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137FE" w14:textId="77777777" w:rsidR="00EE2351" w:rsidRPr="00FB186B" w:rsidRDefault="00EE2351" w:rsidP="00EE2351">
      <w:pPr>
        <w:spacing w:line="360" w:lineRule="auto"/>
        <w:jc w:val="both"/>
        <w:rPr>
          <w:rFonts w:ascii="Arial" w:hAnsi="Arial" w:cs="Arial"/>
          <w:b/>
          <w:bCs/>
        </w:rPr>
      </w:pPr>
      <w:r w:rsidRPr="00FB186B">
        <w:rPr>
          <w:rFonts w:ascii="Arial" w:hAnsi="Arial" w:cs="Arial"/>
          <w:noProof/>
          <w:color w:val="000000" w:themeColor="text1"/>
        </w:rPr>
        <w:drawing>
          <wp:anchor distT="0" distB="0" distL="114300" distR="114300" simplePos="0" relativeHeight="251676672" behindDoc="0" locked="0" layoutInCell="1" allowOverlap="1" wp14:anchorId="437E68E3" wp14:editId="6AF7C4D8">
            <wp:simplePos x="0" y="0"/>
            <wp:positionH relativeFrom="margin">
              <wp:align>center</wp:align>
            </wp:positionH>
            <wp:positionV relativeFrom="paragraph">
              <wp:posOffset>0</wp:posOffset>
            </wp:positionV>
            <wp:extent cx="2650417" cy="969560"/>
            <wp:effectExtent l="0" t="0" r="0" b="2540"/>
            <wp:wrapSquare wrapText="bothSides"/>
            <wp:docPr id="420514022" name="Picture 42051402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50417" cy="969560"/>
                    </a:xfrm>
                    <a:prstGeom prst="rect">
                      <a:avLst/>
                    </a:prstGeom>
                    <a:noFill/>
                    <a:ln w="12700" cap="flat" cmpd="sng">
                      <a:noFill/>
                      <a:prstDash val="solid"/>
                      <a:miter/>
                    </a:ln>
                  </pic:spPr>
                </pic:pic>
              </a:graphicData>
            </a:graphic>
          </wp:anchor>
        </w:drawing>
      </w:r>
    </w:p>
    <w:p w14:paraId="323E9884" w14:textId="77777777" w:rsidR="00EE2351" w:rsidRPr="00FB186B" w:rsidRDefault="00EE2351" w:rsidP="00EE2351">
      <w:pPr>
        <w:spacing w:line="360" w:lineRule="auto"/>
        <w:jc w:val="both"/>
        <w:rPr>
          <w:rFonts w:ascii="Arial" w:hAnsi="Arial" w:cs="Arial"/>
          <w:b/>
          <w:bCs/>
        </w:rPr>
      </w:pPr>
    </w:p>
    <w:p w14:paraId="266DC1AB" w14:textId="77777777" w:rsidR="00EE2351" w:rsidRPr="00FB186B" w:rsidRDefault="00EE2351" w:rsidP="00EE2351">
      <w:pPr>
        <w:spacing w:line="360" w:lineRule="auto"/>
        <w:jc w:val="both"/>
        <w:rPr>
          <w:rFonts w:ascii="Arial" w:hAnsi="Arial" w:cs="Arial"/>
          <w:b/>
          <w:bCs/>
        </w:rPr>
      </w:pPr>
    </w:p>
    <w:p w14:paraId="5BAB7C0F" w14:textId="77777777" w:rsidR="00EE2351" w:rsidRDefault="00EE2351" w:rsidP="00EE2351">
      <w:pPr>
        <w:spacing w:line="360" w:lineRule="auto"/>
        <w:jc w:val="both"/>
        <w:rPr>
          <w:rFonts w:ascii="Arial" w:hAnsi="Arial" w:cs="Arial"/>
          <w:b/>
          <w:bCs/>
        </w:rPr>
      </w:pPr>
    </w:p>
    <w:p w14:paraId="5879DD56" w14:textId="77777777" w:rsidR="00785555" w:rsidRDefault="00785555" w:rsidP="00EE2351">
      <w:pPr>
        <w:spacing w:line="360" w:lineRule="auto"/>
        <w:jc w:val="both"/>
        <w:rPr>
          <w:rFonts w:ascii="Arial" w:hAnsi="Arial" w:cs="Arial"/>
          <w:b/>
          <w:bCs/>
        </w:rPr>
      </w:pPr>
    </w:p>
    <w:p w14:paraId="172CD25E" w14:textId="77777777" w:rsidR="00785555" w:rsidRPr="00FB186B" w:rsidRDefault="00785555" w:rsidP="00EE2351">
      <w:pPr>
        <w:spacing w:line="360" w:lineRule="auto"/>
        <w:jc w:val="both"/>
        <w:rPr>
          <w:rFonts w:ascii="Arial" w:hAnsi="Arial" w:cs="Arial"/>
          <w:b/>
          <w:bCs/>
        </w:rPr>
      </w:pPr>
    </w:p>
    <w:p w14:paraId="48CD3346" w14:textId="63714E1C" w:rsidR="00EE2351" w:rsidRPr="00785555" w:rsidRDefault="00785555" w:rsidP="00EE2351">
      <w:pPr>
        <w:spacing w:line="360" w:lineRule="auto"/>
        <w:jc w:val="both"/>
        <w:rPr>
          <w:rFonts w:ascii="Arial" w:hAnsi="Arial" w:cs="Arial"/>
          <w:b/>
          <w:bCs/>
        </w:rPr>
      </w:pPr>
      <w:r w:rsidRPr="00785555">
        <w:rPr>
          <w:rFonts w:ascii="Arial" w:hAnsi="Arial" w:cs="Arial"/>
          <w:b/>
          <w:bCs/>
          <w:szCs w:val="18"/>
        </w:rPr>
        <w:t>DISSERTATION TITLE</w:t>
      </w:r>
      <w:r w:rsidR="00EE2351" w:rsidRPr="00FB186B">
        <w:rPr>
          <w:rFonts w:ascii="Arial" w:hAnsi="Arial" w:cs="Arial"/>
          <w:b/>
          <w:bCs/>
        </w:rPr>
        <w:t>:</w:t>
      </w:r>
      <w:r>
        <w:rPr>
          <w:rFonts w:ascii="Arial" w:hAnsi="Arial" w:cs="Arial"/>
          <w:b/>
          <w:bCs/>
        </w:rPr>
        <w:t xml:space="preserve"> </w:t>
      </w:r>
      <w:r w:rsidR="00EE2351" w:rsidRPr="00FB186B">
        <w:rPr>
          <w:rFonts w:ascii="Arial" w:hAnsi="Arial" w:cs="Arial"/>
        </w:rPr>
        <w:t>Evaluation of Risk Factors, Preventive Measures, and Treatment Patterns in Chronic Obstructive Pulmonary Disease Patients Aged 40 Years and Above in the United Kingdom: A Systematic Review</w:t>
      </w:r>
    </w:p>
    <w:p w14:paraId="0334E59E" w14:textId="77777777" w:rsidR="00EE2351" w:rsidRPr="00FB186B" w:rsidRDefault="00EE2351" w:rsidP="00EE2351">
      <w:pPr>
        <w:spacing w:line="360" w:lineRule="auto"/>
        <w:jc w:val="both"/>
        <w:rPr>
          <w:rFonts w:ascii="Arial" w:hAnsi="Arial" w:cs="Arial"/>
        </w:rPr>
      </w:pPr>
    </w:p>
    <w:p w14:paraId="2E51A110" w14:textId="77777777" w:rsidR="00785555" w:rsidRPr="00785555" w:rsidRDefault="00785555" w:rsidP="00785555">
      <w:pPr>
        <w:spacing w:after="157"/>
        <w:ind w:left="2367" w:right="2358"/>
        <w:jc w:val="center"/>
        <w:rPr>
          <w:rFonts w:ascii="Arial" w:hAnsi="Arial" w:cs="Arial"/>
        </w:rPr>
      </w:pPr>
      <w:r w:rsidRPr="00785555">
        <w:rPr>
          <w:rFonts w:ascii="Arial" w:hAnsi="Arial" w:cs="Arial"/>
        </w:rPr>
        <w:t xml:space="preserve">by </w:t>
      </w:r>
    </w:p>
    <w:p w14:paraId="0C9CC160" w14:textId="77777777" w:rsidR="00785555" w:rsidRPr="00785555" w:rsidRDefault="00785555" w:rsidP="00785555">
      <w:pPr>
        <w:spacing w:after="158"/>
        <w:ind w:left="59"/>
        <w:jc w:val="center"/>
        <w:rPr>
          <w:rFonts w:ascii="Arial" w:hAnsi="Arial" w:cs="Arial"/>
        </w:rPr>
      </w:pPr>
      <w:r w:rsidRPr="00785555">
        <w:rPr>
          <w:rFonts w:ascii="Arial" w:hAnsi="Arial" w:cs="Arial"/>
        </w:rPr>
        <w:t xml:space="preserve"> </w:t>
      </w:r>
    </w:p>
    <w:p w14:paraId="74B33C30" w14:textId="2E98BBD3" w:rsidR="00785555" w:rsidRPr="00785555" w:rsidRDefault="00785555" w:rsidP="00785555">
      <w:pPr>
        <w:spacing w:after="157"/>
        <w:ind w:left="2367" w:right="2359"/>
        <w:jc w:val="center"/>
        <w:rPr>
          <w:rFonts w:ascii="Arial" w:hAnsi="Arial" w:cs="Arial"/>
        </w:rPr>
      </w:pPr>
      <w:r w:rsidRPr="00785555">
        <w:rPr>
          <w:rFonts w:ascii="Arial" w:hAnsi="Arial" w:cs="Arial"/>
        </w:rPr>
        <w:t>Kashish Bhagat</w:t>
      </w:r>
    </w:p>
    <w:p w14:paraId="47DF8B56" w14:textId="77777777" w:rsidR="00EE2351" w:rsidRPr="00FB186B" w:rsidRDefault="00EE2351" w:rsidP="00EE2351">
      <w:pPr>
        <w:spacing w:line="360" w:lineRule="auto"/>
        <w:jc w:val="both"/>
        <w:rPr>
          <w:rFonts w:ascii="Arial" w:hAnsi="Arial" w:cs="Arial"/>
        </w:rPr>
      </w:pPr>
    </w:p>
    <w:p w14:paraId="10E81149" w14:textId="77777777" w:rsidR="00EE2351" w:rsidRDefault="00EE2351" w:rsidP="00EE2351">
      <w:pPr>
        <w:spacing w:line="360" w:lineRule="auto"/>
        <w:jc w:val="both"/>
        <w:rPr>
          <w:rFonts w:ascii="Arial" w:hAnsi="Arial" w:cs="Arial"/>
          <w:lang w:val="en-US"/>
        </w:rPr>
      </w:pPr>
    </w:p>
    <w:p w14:paraId="484F59F2" w14:textId="64021D87" w:rsidR="00785555" w:rsidRPr="00785555" w:rsidRDefault="00785555" w:rsidP="00785555">
      <w:pPr>
        <w:spacing w:after="156"/>
        <w:ind w:left="59"/>
        <w:jc w:val="center"/>
        <w:rPr>
          <w:rFonts w:ascii="Arial" w:hAnsi="Arial" w:cs="Arial"/>
        </w:rPr>
      </w:pPr>
      <w:r w:rsidRPr="00785555">
        <w:rPr>
          <w:rFonts w:ascii="Arial" w:hAnsi="Arial" w:cs="Arial"/>
        </w:rPr>
        <w:t xml:space="preserve">A Dissertation submitted in partial fulfilment of the requirements for the degree of </w:t>
      </w:r>
      <w:r>
        <w:rPr>
          <w:rFonts w:ascii="Arial" w:hAnsi="Arial" w:cs="Arial"/>
        </w:rPr>
        <w:t>Master</w:t>
      </w:r>
      <w:r w:rsidRPr="00785555">
        <w:rPr>
          <w:rFonts w:ascii="Arial" w:hAnsi="Arial" w:cs="Arial"/>
        </w:rPr>
        <w:t xml:space="preserve"> of Science in Public Health and Social Care in Practice</w:t>
      </w:r>
    </w:p>
    <w:p w14:paraId="273A6A10" w14:textId="77777777" w:rsidR="00785555" w:rsidRPr="00785555" w:rsidRDefault="00785555" w:rsidP="00785555">
      <w:pPr>
        <w:spacing w:after="156"/>
        <w:ind w:left="59"/>
        <w:rPr>
          <w:rFonts w:ascii="Arial" w:hAnsi="Arial" w:cs="Arial"/>
        </w:rPr>
      </w:pPr>
    </w:p>
    <w:p w14:paraId="0703B6CA" w14:textId="77777777" w:rsidR="00785555" w:rsidRPr="00785555" w:rsidRDefault="00785555" w:rsidP="00785555">
      <w:pPr>
        <w:spacing w:after="169"/>
        <w:jc w:val="center"/>
        <w:rPr>
          <w:rFonts w:ascii="Arial" w:hAnsi="Arial" w:cs="Arial"/>
          <w:b/>
          <w:bCs/>
        </w:rPr>
      </w:pPr>
    </w:p>
    <w:p w14:paraId="34882818" w14:textId="77777777" w:rsidR="00785555" w:rsidRPr="00785555" w:rsidRDefault="00785555" w:rsidP="00785555">
      <w:pPr>
        <w:spacing w:after="169"/>
        <w:jc w:val="center"/>
        <w:rPr>
          <w:rFonts w:ascii="Arial" w:hAnsi="Arial" w:cs="Arial"/>
          <w:b/>
          <w:bCs/>
        </w:rPr>
      </w:pPr>
    </w:p>
    <w:p w14:paraId="6676E9D9" w14:textId="77777777" w:rsidR="00785555" w:rsidRPr="00785555" w:rsidRDefault="00785555" w:rsidP="00785555">
      <w:pPr>
        <w:spacing w:after="169"/>
        <w:jc w:val="center"/>
        <w:rPr>
          <w:rFonts w:ascii="Arial" w:hAnsi="Arial" w:cs="Arial"/>
          <w:b/>
          <w:bCs/>
        </w:rPr>
      </w:pPr>
      <w:r w:rsidRPr="00785555">
        <w:rPr>
          <w:rFonts w:ascii="Arial" w:hAnsi="Arial" w:cs="Arial"/>
          <w:b/>
          <w:bCs/>
        </w:rPr>
        <w:t>The Institute of Inner-City Learning</w:t>
      </w:r>
    </w:p>
    <w:p w14:paraId="7AF60E75" w14:textId="77777777" w:rsidR="00785555" w:rsidRPr="00785555" w:rsidRDefault="00785555" w:rsidP="00785555">
      <w:pPr>
        <w:spacing w:after="169"/>
        <w:jc w:val="center"/>
        <w:rPr>
          <w:rFonts w:ascii="Arial" w:hAnsi="Arial" w:cs="Arial"/>
          <w:b/>
          <w:bCs/>
        </w:rPr>
      </w:pPr>
      <w:r w:rsidRPr="00785555">
        <w:rPr>
          <w:rFonts w:ascii="Arial" w:hAnsi="Arial" w:cs="Arial"/>
          <w:b/>
          <w:bCs/>
        </w:rPr>
        <w:t>University of Wales Trinity Saint David – London Campus</w:t>
      </w:r>
    </w:p>
    <w:p w14:paraId="4C959C88" w14:textId="77777777" w:rsidR="00785555" w:rsidRPr="00785555" w:rsidRDefault="00785555" w:rsidP="00785555">
      <w:pPr>
        <w:spacing w:after="157"/>
        <w:ind w:left="2367" w:right="2357"/>
        <w:jc w:val="center"/>
        <w:rPr>
          <w:rFonts w:ascii="Arial" w:hAnsi="Arial" w:cs="Arial"/>
          <w:b/>
          <w:bCs/>
        </w:rPr>
      </w:pPr>
    </w:p>
    <w:p w14:paraId="22A2FB54" w14:textId="77777777" w:rsidR="00785555" w:rsidRPr="00785555" w:rsidRDefault="00785555" w:rsidP="00785555">
      <w:pPr>
        <w:spacing w:after="157"/>
        <w:ind w:left="2367" w:right="2357"/>
        <w:jc w:val="center"/>
        <w:rPr>
          <w:rFonts w:ascii="Arial" w:hAnsi="Arial" w:cs="Arial"/>
          <w:b/>
          <w:bCs/>
        </w:rPr>
      </w:pPr>
    </w:p>
    <w:p w14:paraId="61908AE6" w14:textId="356903CF" w:rsidR="00785555" w:rsidRDefault="00785555" w:rsidP="00785555">
      <w:pPr>
        <w:spacing w:after="157"/>
        <w:ind w:left="2367" w:right="2357"/>
        <w:jc w:val="center"/>
        <w:rPr>
          <w:rFonts w:ascii="Arial" w:hAnsi="Arial" w:cs="Arial"/>
          <w:b/>
          <w:bCs/>
        </w:rPr>
      </w:pPr>
      <w:r w:rsidRPr="00785555">
        <w:rPr>
          <w:rFonts w:ascii="Arial" w:hAnsi="Arial" w:cs="Arial"/>
          <w:b/>
          <w:bCs/>
        </w:rPr>
        <w:t>[</w:t>
      </w:r>
      <w:r w:rsidR="00FA5032">
        <w:rPr>
          <w:rFonts w:ascii="Arial" w:hAnsi="Arial" w:cs="Arial"/>
          <w:b/>
          <w:bCs/>
        </w:rPr>
        <w:t>September</w:t>
      </w:r>
      <w:r>
        <w:rPr>
          <w:rFonts w:ascii="Arial" w:hAnsi="Arial" w:cs="Arial"/>
          <w:b/>
          <w:bCs/>
        </w:rPr>
        <w:t xml:space="preserve"> 2026</w:t>
      </w:r>
      <w:r w:rsidRPr="00785555">
        <w:rPr>
          <w:rFonts w:ascii="Arial" w:hAnsi="Arial" w:cs="Arial"/>
          <w:b/>
          <w:bCs/>
        </w:rPr>
        <w:t xml:space="preserve">] </w:t>
      </w:r>
    </w:p>
    <w:p w14:paraId="5F6A38A7" w14:textId="77777777" w:rsidR="007200C7" w:rsidRDefault="007200C7" w:rsidP="00785555">
      <w:pPr>
        <w:spacing w:after="157"/>
        <w:ind w:left="2367" w:right="2357"/>
        <w:jc w:val="center"/>
        <w:rPr>
          <w:rFonts w:ascii="Arial" w:hAnsi="Arial" w:cs="Arial"/>
          <w:b/>
          <w:bCs/>
        </w:rPr>
      </w:pPr>
    </w:p>
    <w:p w14:paraId="38393E5C" w14:textId="77777777" w:rsidR="007200C7" w:rsidRPr="00785555" w:rsidRDefault="007200C7" w:rsidP="00785555">
      <w:pPr>
        <w:spacing w:after="157"/>
        <w:ind w:left="2367" w:right="2357"/>
        <w:jc w:val="center"/>
        <w:rPr>
          <w:rFonts w:ascii="Arial" w:hAnsi="Arial" w:cs="Arial"/>
          <w:b/>
          <w:bCs/>
        </w:rPr>
      </w:pPr>
    </w:p>
    <w:p w14:paraId="6F889048" w14:textId="77777777" w:rsidR="00785555" w:rsidRPr="00785555" w:rsidRDefault="00785555" w:rsidP="00EE2351">
      <w:pPr>
        <w:spacing w:line="360" w:lineRule="auto"/>
        <w:jc w:val="both"/>
        <w:rPr>
          <w:rFonts w:ascii="Arial" w:hAnsi="Arial" w:cs="Arial"/>
          <w:lang w:val="en-US"/>
        </w:rPr>
      </w:pPr>
    </w:p>
    <w:p w14:paraId="3160DAE9" w14:textId="77777777" w:rsidR="007200C7" w:rsidRPr="007200C7" w:rsidRDefault="007200C7" w:rsidP="007200C7">
      <w:pPr>
        <w:spacing w:line="360" w:lineRule="auto"/>
        <w:jc w:val="both"/>
        <w:rPr>
          <w:rFonts w:ascii="Arial" w:hAnsi="Arial" w:cs="Arial"/>
          <w:b/>
          <w:bCs/>
          <w:lang w:val="hr-HR"/>
        </w:rPr>
      </w:pPr>
      <w:r w:rsidRPr="007200C7">
        <w:rPr>
          <w:rFonts w:ascii="Arial" w:hAnsi="Arial" w:cs="Arial"/>
          <w:b/>
          <w:bCs/>
          <w:lang w:val="hr-HR"/>
        </w:rPr>
        <w:lastRenderedPageBreak/>
        <w:t>DECLARATION</w:t>
      </w:r>
    </w:p>
    <w:p w14:paraId="6BBADF07" w14:textId="77777777" w:rsidR="007200C7" w:rsidRPr="007200C7" w:rsidRDefault="007200C7" w:rsidP="007200C7">
      <w:pPr>
        <w:spacing w:line="360" w:lineRule="auto"/>
        <w:jc w:val="both"/>
        <w:rPr>
          <w:rFonts w:ascii="Arial" w:hAnsi="Arial" w:cs="Arial"/>
          <w:b/>
          <w:bCs/>
          <w:lang w:val="hr-HR"/>
        </w:rPr>
      </w:pPr>
    </w:p>
    <w:p w14:paraId="7B0B0D32" w14:textId="1F53717E" w:rsidR="007200C7" w:rsidRPr="007200C7" w:rsidRDefault="007200C7" w:rsidP="007200C7">
      <w:pPr>
        <w:spacing w:line="360" w:lineRule="auto"/>
        <w:jc w:val="both"/>
        <w:rPr>
          <w:rFonts w:ascii="Arial" w:hAnsi="Arial" w:cs="Arial"/>
          <w:lang w:val="hr-HR"/>
        </w:rPr>
      </w:pPr>
      <w:r w:rsidRPr="007200C7">
        <w:rPr>
          <w:rFonts w:ascii="Arial" w:hAnsi="Arial" w:cs="Arial"/>
          <w:noProof/>
        </w:rPr>
        <mc:AlternateContent>
          <mc:Choice Requires="wpi">
            <w:drawing>
              <wp:anchor distT="0" distB="0" distL="114300" distR="114300" simplePos="0" relativeHeight="251678720" behindDoc="0" locked="0" layoutInCell="1" allowOverlap="1" wp14:anchorId="009F9436" wp14:editId="3DE7D8F2">
                <wp:simplePos x="0" y="0"/>
                <wp:positionH relativeFrom="column">
                  <wp:posOffset>-2084070</wp:posOffset>
                </wp:positionH>
                <wp:positionV relativeFrom="paragraph">
                  <wp:posOffset>-224790</wp:posOffset>
                </wp:positionV>
                <wp:extent cx="920750" cy="920750"/>
                <wp:effectExtent l="1905" t="3810" r="1270" b="0"/>
                <wp:wrapNone/>
                <wp:docPr id="178200571" name="Ink 2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36094B5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164.1pt;margin-top:-17.7pt;width:72.5pt;height:7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">
                <v:imagedata r:id="rId9" o:title=""/>
                <o:lock v:ext="edit" rotation="t" verticies="t" shapetype="t"/>
              </v:shape>
            </w:pict>
          </mc:Fallback>
        </mc:AlternateContent>
      </w:r>
      <w:r w:rsidRPr="007200C7">
        <w:rPr>
          <w:rFonts w:ascii="Arial" w:hAnsi="Arial" w:cs="Arial"/>
          <w:noProof/>
        </w:rPr>
        <mc:AlternateContent>
          <mc:Choice Requires="wpi">
            <w:drawing>
              <wp:anchor distT="0" distB="0" distL="114300" distR="114300" simplePos="0" relativeHeight="251679744" behindDoc="0" locked="0" layoutInCell="1" allowOverlap="1" wp14:anchorId="05058B47" wp14:editId="4D5ABE1B">
                <wp:simplePos x="0" y="0"/>
                <wp:positionH relativeFrom="column">
                  <wp:posOffset>-2084070</wp:posOffset>
                </wp:positionH>
                <wp:positionV relativeFrom="paragraph">
                  <wp:posOffset>233045</wp:posOffset>
                </wp:positionV>
                <wp:extent cx="920750" cy="40640"/>
                <wp:effectExtent l="1905" t="4445" r="1270" b="2540"/>
                <wp:wrapNone/>
                <wp:docPr id="1375969052" name="Ink 2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1E5256BE" id="Ink 28" o:spid="_x0000_s1026" type="#_x0000_t75" style="position:absolute;margin-left:-164.1pt;margin-top:18.35pt;width:72.5pt;height:3.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">
                <v:imagedata r:id="rId11" o:title=""/>
                <o:lock v:ext="edit" rotation="t" verticies="t" shapetype="t"/>
              </v:shape>
            </w:pict>
          </mc:Fallback>
        </mc:AlternateContent>
      </w:r>
      <w:r w:rsidRPr="007200C7">
        <w:rPr>
          <w:rFonts w:ascii="Arial" w:hAnsi="Arial" w:cs="Arial"/>
          <w:noProof/>
        </w:rPr>
        <mc:AlternateContent>
          <mc:Choice Requires="wpi">
            <w:drawing>
              <wp:anchor distT="0" distB="0" distL="114300" distR="114300" simplePos="0" relativeHeight="251680768" behindDoc="0" locked="0" layoutInCell="1" allowOverlap="1" wp14:anchorId="40BCC3FD" wp14:editId="0CF86565">
                <wp:simplePos x="0" y="0"/>
                <wp:positionH relativeFrom="column">
                  <wp:posOffset>-2084070</wp:posOffset>
                </wp:positionH>
                <wp:positionV relativeFrom="paragraph">
                  <wp:posOffset>-214630</wp:posOffset>
                </wp:positionV>
                <wp:extent cx="920750" cy="920750"/>
                <wp:effectExtent l="1905" t="4445" r="1270" b="0"/>
                <wp:wrapNone/>
                <wp:docPr id="1723380948" name="Ink 2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1E369B64" id="Ink 27" o:spid="_x0000_s1026" type="#_x0000_t75" style="position:absolute;margin-left:-164.1pt;margin-top:-16.9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H/Lx3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7200C7">
        <w:rPr>
          <w:rFonts w:ascii="Arial" w:hAnsi="Arial" w:cs="Arial"/>
          <w:noProof/>
        </w:rPr>
        <mc:AlternateContent>
          <mc:Choice Requires="wpi">
            <w:drawing>
              <wp:anchor distT="0" distB="0" distL="114300" distR="114300" simplePos="0" relativeHeight="251681792" behindDoc="0" locked="0" layoutInCell="1" allowOverlap="1" wp14:anchorId="24B791CB" wp14:editId="7D7A25EC">
                <wp:simplePos x="0" y="0"/>
                <wp:positionH relativeFrom="column">
                  <wp:posOffset>-2395855</wp:posOffset>
                </wp:positionH>
                <wp:positionV relativeFrom="paragraph">
                  <wp:posOffset>-216535</wp:posOffset>
                </wp:positionV>
                <wp:extent cx="920750" cy="920750"/>
                <wp:effectExtent l="4445" t="2540" r="0" b="635"/>
                <wp:wrapNone/>
                <wp:docPr id="2091098555" name="Ink 2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3C59EA3D" id="Ink 26" o:spid="_x0000_s1026" type="#_x0000_t75" style="position:absolute;margin-left:-188.65pt;margin-top:-17.05pt;width:72.5pt;height:7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YPX+N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7200C7">
        <w:rPr>
          <w:rFonts w:ascii="Arial" w:hAnsi="Arial" w:cs="Arial"/>
          <w:lang w:val="hr-HR"/>
        </w:rPr>
        <w:t xml:space="preserve">I, </w:t>
      </w:r>
      <w:r>
        <w:rPr>
          <w:rFonts w:ascii="Arial" w:hAnsi="Arial" w:cs="Arial"/>
          <w:lang w:val="hr-HR"/>
        </w:rPr>
        <w:t xml:space="preserve">Kashish Bhagat, </w:t>
      </w:r>
      <w:r w:rsidRPr="007200C7">
        <w:rPr>
          <w:rFonts w:ascii="Arial" w:hAnsi="Arial" w:cs="Arial"/>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2062887" w14:textId="77777777" w:rsidR="007200C7" w:rsidRPr="007200C7" w:rsidRDefault="007200C7" w:rsidP="007200C7">
      <w:pPr>
        <w:spacing w:line="360" w:lineRule="auto"/>
        <w:jc w:val="both"/>
        <w:rPr>
          <w:rFonts w:ascii="Arial" w:hAnsi="Arial" w:cs="Arial"/>
          <w:lang w:val="hr-HR"/>
        </w:rPr>
      </w:pPr>
    </w:p>
    <w:p w14:paraId="714DBC80" w14:textId="77777777" w:rsidR="007200C7" w:rsidRPr="007200C7" w:rsidRDefault="007200C7" w:rsidP="007200C7">
      <w:pPr>
        <w:spacing w:line="360" w:lineRule="auto"/>
        <w:jc w:val="both"/>
        <w:rPr>
          <w:rFonts w:ascii="Arial" w:hAnsi="Arial" w:cs="Arial"/>
          <w:lang w:val="hr-HR"/>
        </w:rPr>
      </w:pPr>
    </w:p>
    <w:p w14:paraId="4E456546" w14:textId="2B10C855" w:rsidR="007200C7" w:rsidRPr="007200C7" w:rsidRDefault="007200C7" w:rsidP="007200C7">
      <w:pPr>
        <w:spacing w:line="360" w:lineRule="auto"/>
        <w:jc w:val="both"/>
        <w:rPr>
          <w:rFonts w:ascii="Arial" w:hAnsi="Arial" w:cs="Arial"/>
          <w:lang w:val="hr-HR"/>
        </w:rPr>
      </w:pPr>
      <w:r w:rsidRPr="007200C7">
        <w:rPr>
          <w:rFonts w:ascii="Arial" w:hAnsi="Arial" w:cs="Arial"/>
          <w:lang w:val="hr-HR"/>
        </w:rPr>
        <w:t>Signed:………</w:t>
      </w:r>
      <w:r w:rsidR="00B234F0">
        <w:rPr>
          <w:rFonts w:ascii="Arial" w:hAnsi="Arial" w:cs="Arial"/>
          <w:lang w:val="hr-HR"/>
        </w:rPr>
        <w:t xml:space="preserve"> Kashish</w:t>
      </w:r>
      <w:r w:rsidRPr="007200C7">
        <w:rPr>
          <w:rFonts w:ascii="Arial" w:hAnsi="Arial" w:cs="Arial"/>
          <w:lang w:val="hr-HR"/>
        </w:rPr>
        <w:t>………………………………………</w:t>
      </w:r>
    </w:p>
    <w:p w14:paraId="574B0220" w14:textId="77777777" w:rsidR="007200C7" w:rsidRPr="007200C7" w:rsidRDefault="007200C7" w:rsidP="007200C7">
      <w:pPr>
        <w:spacing w:line="360" w:lineRule="auto"/>
        <w:jc w:val="both"/>
        <w:rPr>
          <w:rFonts w:ascii="Arial" w:hAnsi="Arial" w:cs="Arial"/>
          <w:lang w:val="hr-HR"/>
        </w:rPr>
      </w:pPr>
    </w:p>
    <w:p w14:paraId="739D5B57" w14:textId="1CEB2946" w:rsidR="007200C7" w:rsidRPr="007200C7" w:rsidRDefault="007200C7" w:rsidP="007200C7">
      <w:pPr>
        <w:spacing w:line="360" w:lineRule="auto"/>
        <w:jc w:val="both"/>
        <w:rPr>
          <w:rFonts w:ascii="Arial" w:hAnsi="Arial" w:cs="Arial"/>
          <w:lang w:val="hr-HR"/>
        </w:rPr>
      </w:pPr>
      <w:r w:rsidRPr="007200C7">
        <w:rPr>
          <w:rFonts w:ascii="Arial" w:hAnsi="Arial" w:cs="Arial"/>
          <w:lang w:val="hr-HR"/>
        </w:rPr>
        <w:t>Date:...…</w:t>
      </w:r>
      <w:r w:rsidR="00B234F0">
        <w:rPr>
          <w:rFonts w:ascii="Arial" w:hAnsi="Arial" w:cs="Arial"/>
          <w:lang w:val="hr-HR"/>
        </w:rPr>
        <w:t>22/09/2026</w:t>
      </w:r>
      <w:r w:rsidRPr="007200C7">
        <w:rPr>
          <w:rFonts w:ascii="Arial" w:hAnsi="Arial" w:cs="Arial"/>
          <w:lang w:val="hr-HR"/>
        </w:rPr>
        <w:t>…………………………………</w:t>
      </w:r>
    </w:p>
    <w:p w14:paraId="76C61103" w14:textId="77777777" w:rsidR="007200C7" w:rsidRDefault="007200C7" w:rsidP="007200C7">
      <w:pPr>
        <w:spacing w:line="360" w:lineRule="auto"/>
        <w:jc w:val="both"/>
        <w:rPr>
          <w:rFonts w:ascii="Arial" w:hAnsi="Arial" w:cs="Arial"/>
          <w:b/>
          <w:bCs/>
        </w:rPr>
      </w:pPr>
    </w:p>
    <w:p w14:paraId="5538EBF5" w14:textId="77777777" w:rsidR="00A10012" w:rsidRDefault="00A10012" w:rsidP="007200C7">
      <w:pPr>
        <w:spacing w:line="360" w:lineRule="auto"/>
        <w:jc w:val="both"/>
        <w:rPr>
          <w:rFonts w:ascii="Arial" w:hAnsi="Arial" w:cs="Arial"/>
          <w:b/>
          <w:bCs/>
        </w:rPr>
      </w:pPr>
    </w:p>
    <w:p w14:paraId="1F27DBD4" w14:textId="77777777" w:rsidR="00A10012" w:rsidRDefault="00A10012" w:rsidP="007200C7">
      <w:pPr>
        <w:spacing w:line="360" w:lineRule="auto"/>
        <w:jc w:val="both"/>
        <w:rPr>
          <w:rFonts w:ascii="Arial" w:hAnsi="Arial" w:cs="Arial"/>
          <w:b/>
          <w:bCs/>
        </w:rPr>
      </w:pPr>
    </w:p>
    <w:p w14:paraId="5DF9E875" w14:textId="77777777" w:rsidR="00A10012" w:rsidRDefault="00A10012" w:rsidP="007200C7">
      <w:pPr>
        <w:spacing w:line="360" w:lineRule="auto"/>
        <w:jc w:val="both"/>
        <w:rPr>
          <w:rFonts w:ascii="Arial" w:hAnsi="Arial" w:cs="Arial"/>
          <w:b/>
          <w:bCs/>
        </w:rPr>
      </w:pPr>
    </w:p>
    <w:p w14:paraId="5D5C1388" w14:textId="77777777" w:rsidR="00A10012" w:rsidRDefault="00A10012" w:rsidP="007200C7">
      <w:pPr>
        <w:spacing w:line="360" w:lineRule="auto"/>
        <w:jc w:val="both"/>
        <w:rPr>
          <w:rFonts w:ascii="Arial" w:hAnsi="Arial" w:cs="Arial"/>
          <w:b/>
          <w:bCs/>
        </w:rPr>
      </w:pPr>
    </w:p>
    <w:p w14:paraId="5964DABF" w14:textId="77777777" w:rsidR="00A10012" w:rsidRDefault="00A10012" w:rsidP="007200C7">
      <w:pPr>
        <w:spacing w:line="360" w:lineRule="auto"/>
        <w:jc w:val="both"/>
        <w:rPr>
          <w:rFonts w:ascii="Arial" w:hAnsi="Arial" w:cs="Arial"/>
          <w:b/>
          <w:bCs/>
        </w:rPr>
      </w:pPr>
    </w:p>
    <w:p w14:paraId="6F0681AB" w14:textId="77777777" w:rsidR="00A10012" w:rsidRDefault="00A10012" w:rsidP="007200C7">
      <w:pPr>
        <w:spacing w:line="360" w:lineRule="auto"/>
        <w:jc w:val="both"/>
        <w:rPr>
          <w:rFonts w:ascii="Arial" w:hAnsi="Arial" w:cs="Arial"/>
          <w:b/>
          <w:bCs/>
        </w:rPr>
      </w:pPr>
    </w:p>
    <w:p w14:paraId="68799618" w14:textId="77777777" w:rsidR="00A10012" w:rsidRDefault="00A10012" w:rsidP="007200C7">
      <w:pPr>
        <w:spacing w:line="360" w:lineRule="auto"/>
        <w:jc w:val="both"/>
        <w:rPr>
          <w:rFonts w:ascii="Arial" w:hAnsi="Arial" w:cs="Arial"/>
          <w:b/>
          <w:bCs/>
        </w:rPr>
      </w:pPr>
    </w:p>
    <w:p w14:paraId="16844C64" w14:textId="77777777" w:rsidR="00A10012" w:rsidRDefault="00A10012" w:rsidP="007200C7">
      <w:pPr>
        <w:spacing w:line="360" w:lineRule="auto"/>
        <w:jc w:val="both"/>
        <w:rPr>
          <w:rFonts w:ascii="Arial" w:hAnsi="Arial" w:cs="Arial"/>
          <w:b/>
          <w:bCs/>
        </w:rPr>
      </w:pPr>
    </w:p>
    <w:p w14:paraId="1FED7B77" w14:textId="77777777" w:rsidR="00A10012" w:rsidRDefault="00A10012" w:rsidP="007200C7">
      <w:pPr>
        <w:spacing w:line="360" w:lineRule="auto"/>
        <w:jc w:val="both"/>
        <w:rPr>
          <w:rFonts w:ascii="Arial" w:hAnsi="Arial" w:cs="Arial"/>
          <w:b/>
          <w:bCs/>
        </w:rPr>
      </w:pPr>
    </w:p>
    <w:p w14:paraId="29A815ED" w14:textId="77777777" w:rsidR="00A10012" w:rsidRDefault="00A10012" w:rsidP="007200C7">
      <w:pPr>
        <w:spacing w:line="360" w:lineRule="auto"/>
        <w:jc w:val="both"/>
        <w:rPr>
          <w:rFonts w:ascii="Arial" w:hAnsi="Arial" w:cs="Arial"/>
          <w:b/>
          <w:bCs/>
        </w:rPr>
      </w:pPr>
    </w:p>
    <w:p w14:paraId="1CFF3D6B" w14:textId="77777777" w:rsidR="00A10012" w:rsidRDefault="00A10012" w:rsidP="007200C7">
      <w:pPr>
        <w:spacing w:line="360" w:lineRule="auto"/>
        <w:jc w:val="both"/>
        <w:rPr>
          <w:rFonts w:ascii="Arial" w:hAnsi="Arial" w:cs="Arial"/>
          <w:b/>
          <w:bCs/>
        </w:rPr>
      </w:pPr>
    </w:p>
    <w:p w14:paraId="5087EC49" w14:textId="77777777" w:rsidR="00A10012" w:rsidRPr="007200C7" w:rsidRDefault="00A10012" w:rsidP="007200C7">
      <w:pPr>
        <w:spacing w:line="360" w:lineRule="auto"/>
        <w:jc w:val="both"/>
        <w:rPr>
          <w:rFonts w:ascii="Arial" w:hAnsi="Arial" w:cs="Arial"/>
          <w:b/>
          <w:bCs/>
        </w:rPr>
      </w:pPr>
    </w:p>
    <w:p w14:paraId="403067A0" w14:textId="77777777" w:rsidR="00EE2351" w:rsidRDefault="00EE2351" w:rsidP="00EE2351">
      <w:pPr>
        <w:spacing w:line="360" w:lineRule="auto"/>
        <w:jc w:val="both"/>
        <w:rPr>
          <w:rFonts w:ascii="Arial" w:hAnsi="Arial" w:cs="Arial"/>
          <w:b/>
          <w:bCs/>
          <w:lang w:val="en-US"/>
        </w:rPr>
      </w:pPr>
    </w:p>
    <w:sdt>
      <w:sdtPr>
        <w:rPr>
          <w:rFonts w:asciiTheme="minorHAnsi" w:eastAsiaTheme="minorHAnsi" w:hAnsiTheme="minorHAnsi" w:cstheme="minorBidi"/>
          <w:bCs w:val="0"/>
          <w:color w:val="auto"/>
          <w:kern w:val="2"/>
          <w:sz w:val="24"/>
          <w:szCs w:val="24"/>
          <w:lang w:val="en-GB"/>
          <w14:ligatures w14:val="standardContextual"/>
        </w:rPr>
        <w:id w:val="771443138"/>
        <w:docPartObj>
          <w:docPartGallery w:val="Table of Contents"/>
          <w:docPartUnique/>
        </w:docPartObj>
      </w:sdtPr>
      <w:sdtEndPr>
        <w:rPr>
          <w:rFonts w:ascii="Arial" w:hAnsi="Arial" w:cs="Arial"/>
        </w:rPr>
      </w:sdtEndPr>
      <w:sdtContent>
        <w:p w14:paraId="5EF9E06F" w14:textId="2996BDD8" w:rsidR="00C01C41" w:rsidRDefault="00C01C41" w:rsidP="008C23B3">
          <w:pPr>
            <w:pStyle w:val="TOCHeading"/>
          </w:pPr>
          <w:r>
            <w:t>Table of Contents</w:t>
          </w:r>
        </w:p>
        <w:p w14:paraId="1FFE7360" w14:textId="1CB89CB5" w:rsidR="00A86BC9" w:rsidRPr="00FA5032" w:rsidRDefault="00C01C41">
          <w:pPr>
            <w:pStyle w:val="TOC1"/>
            <w:tabs>
              <w:tab w:val="right" w:leader="dot" w:pos="9016"/>
            </w:tabs>
            <w:rPr>
              <w:rFonts w:ascii="Arial" w:eastAsiaTheme="minorEastAsia" w:hAnsi="Arial" w:cs="Arial"/>
              <w:noProof/>
              <w:lang w:val="en-US"/>
            </w:rPr>
          </w:pPr>
          <w:r w:rsidRPr="00FA5032">
            <w:rPr>
              <w:rFonts w:ascii="Arial" w:hAnsi="Arial" w:cs="Arial"/>
            </w:rPr>
            <w:fldChar w:fldCharType="begin"/>
          </w:r>
          <w:r w:rsidRPr="00FA5032">
            <w:rPr>
              <w:rFonts w:ascii="Arial" w:hAnsi="Arial" w:cs="Arial"/>
            </w:rPr>
            <w:instrText xml:space="preserve"> TOC \o "1-3" \h \z \u </w:instrText>
          </w:r>
          <w:r w:rsidRPr="00FA5032">
            <w:rPr>
              <w:rFonts w:ascii="Arial" w:hAnsi="Arial" w:cs="Arial"/>
            </w:rPr>
            <w:fldChar w:fldCharType="separate"/>
          </w:r>
          <w:hyperlink w:anchor="_Toc239920626" w:history="1">
            <w:r w:rsidR="00A86BC9" w:rsidRPr="00FA5032">
              <w:rPr>
                <w:rStyle w:val="Hyperlink"/>
                <w:rFonts w:ascii="Arial" w:hAnsi="Arial" w:cs="Arial"/>
                <w:noProof/>
              </w:rPr>
              <w:t>Acknowledgements</w:t>
            </w:r>
            <w:r w:rsidR="00A86BC9" w:rsidRPr="00FA5032">
              <w:rPr>
                <w:rFonts w:ascii="Arial" w:hAnsi="Arial" w:cs="Arial"/>
                <w:noProof/>
                <w:webHidden/>
              </w:rPr>
              <w:tab/>
            </w:r>
            <w:r w:rsidR="00A86BC9" w:rsidRPr="00FA5032">
              <w:rPr>
                <w:rFonts w:ascii="Arial" w:hAnsi="Arial" w:cs="Arial"/>
                <w:noProof/>
                <w:webHidden/>
              </w:rPr>
              <w:fldChar w:fldCharType="begin"/>
            </w:r>
            <w:r w:rsidR="00A86BC9" w:rsidRPr="00FA5032">
              <w:rPr>
                <w:rFonts w:ascii="Arial" w:hAnsi="Arial" w:cs="Arial"/>
                <w:noProof/>
                <w:webHidden/>
              </w:rPr>
              <w:instrText xml:space="preserve"> PAGEREF _Toc239920626 \h </w:instrText>
            </w:r>
            <w:r w:rsidR="00A86BC9" w:rsidRPr="00FA5032">
              <w:rPr>
                <w:rFonts w:ascii="Arial" w:hAnsi="Arial" w:cs="Arial"/>
                <w:noProof/>
                <w:webHidden/>
              </w:rPr>
            </w:r>
            <w:r w:rsidR="00A86BC9" w:rsidRPr="00FA5032">
              <w:rPr>
                <w:rFonts w:ascii="Arial" w:hAnsi="Arial" w:cs="Arial"/>
                <w:noProof/>
                <w:webHidden/>
              </w:rPr>
              <w:fldChar w:fldCharType="separate"/>
            </w:r>
            <w:r w:rsidR="006818CF">
              <w:rPr>
                <w:rFonts w:ascii="Arial" w:hAnsi="Arial" w:cs="Arial"/>
                <w:noProof/>
                <w:webHidden/>
              </w:rPr>
              <w:t>6</w:t>
            </w:r>
            <w:r w:rsidR="00A86BC9" w:rsidRPr="00FA5032">
              <w:rPr>
                <w:rFonts w:ascii="Arial" w:hAnsi="Arial" w:cs="Arial"/>
                <w:noProof/>
                <w:webHidden/>
              </w:rPr>
              <w:fldChar w:fldCharType="end"/>
            </w:r>
          </w:hyperlink>
        </w:p>
        <w:p w14:paraId="7F9CE37E" w14:textId="3180D061" w:rsidR="00A86BC9" w:rsidRPr="00FA5032" w:rsidRDefault="00A86BC9">
          <w:pPr>
            <w:pStyle w:val="TOC1"/>
            <w:tabs>
              <w:tab w:val="right" w:leader="dot" w:pos="9016"/>
            </w:tabs>
            <w:rPr>
              <w:rFonts w:ascii="Arial" w:eastAsiaTheme="minorEastAsia" w:hAnsi="Arial" w:cs="Arial"/>
              <w:noProof/>
              <w:lang w:val="en-US"/>
            </w:rPr>
          </w:pPr>
          <w:hyperlink w:anchor="_Toc239920627" w:history="1">
            <w:r w:rsidRPr="00FA5032">
              <w:rPr>
                <w:rStyle w:val="Hyperlink"/>
                <w:rFonts w:ascii="Arial" w:hAnsi="Arial" w:cs="Arial"/>
                <w:noProof/>
              </w:rPr>
              <w:t>Abstract</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_Toc239920627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7</w:t>
            </w:r>
            <w:r w:rsidRPr="00FA5032">
              <w:rPr>
                <w:rFonts w:ascii="Arial" w:hAnsi="Arial" w:cs="Arial"/>
                <w:noProof/>
                <w:webHidden/>
              </w:rPr>
              <w:fldChar w:fldCharType="end"/>
            </w:r>
          </w:hyperlink>
        </w:p>
        <w:p w14:paraId="40D04CC3" w14:textId="63027F73" w:rsidR="00A86BC9" w:rsidRPr="00FA5032" w:rsidRDefault="00A86BC9">
          <w:pPr>
            <w:pStyle w:val="TOC1"/>
            <w:tabs>
              <w:tab w:val="right" w:leader="dot" w:pos="9016"/>
            </w:tabs>
            <w:rPr>
              <w:rFonts w:ascii="Arial" w:eastAsiaTheme="minorEastAsia" w:hAnsi="Arial" w:cs="Arial"/>
              <w:noProof/>
              <w:lang w:val="en-US"/>
            </w:rPr>
          </w:pPr>
          <w:hyperlink w:anchor="_Toc239920628" w:history="1">
            <w:r w:rsidRPr="00FA5032">
              <w:rPr>
                <w:rStyle w:val="Hyperlink"/>
                <w:rFonts w:ascii="Arial" w:hAnsi="Arial" w:cs="Arial"/>
                <w:noProof/>
              </w:rPr>
              <w:t>CHAPTER 1: INTRODUCTION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_Toc239920628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8</w:t>
            </w:r>
            <w:r w:rsidRPr="00FA5032">
              <w:rPr>
                <w:rFonts w:ascii="Arial" w:hAnsi="Arial" w:cs="Arial"/>
                <w:noProof/>
                <w:webHidden/>
              </w:rPr>
              <w:fldChar w:fldCharType="end"/>
            </w:r>
          </w:hyperlink>
        </w:p>
        <w:p w14:paraId="121DB593" w14:textId="599E265A" w:rsidR="00A86BC9" w:rsidRPr="00FA5032" w:rsidRDefault="00A86BC9">
          <w:pPr>
            <w:pStyle w:val="TOC1"/>
            <w:tabs>
              <w:tab w:val="right" w:leader="dot" w:pos="9016"/>
            </w:tabs>
            <w:rPr>
              <w:rFonts w:ascii="Arial" w:eastAsiaTheme="minorEastAsia" w:hAnsi="Arial" w:cs="Arial"/>
              <w:noProof/>
              <w:lang w:val="en-US"/>
            </w:rPr>
          </w:pPr>
          <w:hyperlink w:anchor="_Toc239920629" w:history="1">
            <w:r w:rsidRPr="00FA5032">
              <w:rPr>
                <w:rStyle w:val="Hyperlink"/>
                <w:rFonts w:ascii="Arial" w:hAnsi="Arial" w:cs="Arial"/>
                <w:noProof/>
              </w:rPr>
              <w:t>1.1 Introduction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_Toc239920629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8</w:t>
            </w:r>
            <w:r w:rsidRPr="00FA5032">
              <w:rPr>
                <w:rFonts w:ascii="Arial" w:hAnsi="Arial" w:cs="Arial"/>
                <w:noProof/>
                <w:webHidden/>
              </w:rPr>
              <w:fldChar w:fldCharType="end"/>
            </w:r>
          </w:hyperlink>
        </w:p>
        <w:p w14:paraId="18CB8EFD" w14:textId="1107AE39" w:rsidR="00A86BC9" w:rsidRPr="00FA5032" w:rsidRDefault="00A86BC9">
          <w:pPr>
            <w:pStyle w:val="TOC1"/>
            <w:tabs>
              <w:tab w:val="right" w:leader="dot" w:pos="9016"/>
            </w:tabs>
            <w:rPr>
              <w:rFonts w:ascii="Arial" w:eastAsiaTheme="minorEastAsia" w:hAnsi="Arial" w:cs="Arial"/>
              <w:noProof/>
              <w:lang w:val="en-US"/>
            </w:rPr>
          </w:pPr>
          <w:hyperlink w:anchor="_Toc239920630" w:history="1">
            <w:r w:rsidRPr="00FA5032">
              <w:rPr>
                <w:rStyle w:val="Hyperlink"/>
                <w:rFonts w:ascii="Arial" w:hAnsi="Arial" w:cs="Arial"/>
                <w:noProof/>
              </w:rPr>
              <w:t>1.2 Background of the Study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_Toc239920630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8</w:t>
            </w:r>
            <w:r w:rsidRPr="00FA5032">
              <w:rPr>
                <w:rFonts w:ascii="Arial" w:hAnsi="Arial" w:cs="Arial"/>
                <w:noProof/>
                <w:webHidden/>
              </w:rPr>
              <w:fldChar w:fldCharType="end"/>
            </w:r>
          </w:hyperlink>
        </w:p>
        <w:p w14:paraId="5439376E" w14:textId="4F2D19E2" w:rsidR="00A86BC9" w:rsidRPr="00FA5032" w:rsidRDefault="00A86BC9">
          <w:pPr>
            <w:pStyle w:val="TOC1"/>
            <w:tabs>
              <w:tab w:val="right" w:leader="dot" w:pos="9016"/>
            </w:tabs>
            <w:rPr>
              <w:rFonts w:ascii="Arial" w:eastAsiaTheme="minorEastAsia" w:hAnsi="Arial" w:cs="Arial"/>
              <w:noProof/>
              <w:lang w:val="en-US"/>
            </w:rPr>
          </w:pPr>
          <w:hyperlink w:anchor="_Toc239920631" w:history="1">
            <w:r w:rsidRPr="00FA5032">
              <w:rPr>
                <w:rStyle w:val="Hyperlink"/>
                <w:rFonts w:ascii="Arial" w:hAnsi="Arial" w:cs="Arial"/>
                <w:noProof/>
              </w:rPr>
              <w:t>1.3 Problem Statement</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_Toc239920631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9</w:t>
            </w:r>
            <w:r w:rsidRPr="00FA5032">
              <w:rPr>
                <w:rFonts w:ascii="Arial" w:hAnsi="Arial" w:cs="Arial"/>
                <w:noProof/>
                <w:webHidden/>
              </w:rPr>
              <w:fldChar w:fldCharType="end"/>
            </w:r>
          </w:hyperlink>
        </w:p>
        <w:p w14:paraId="321067A7" w14:textId="5E5B8EDE" w:rsidR="00A86BC9" w:rsidRPr="00FA5032" w:rsidRDefault="00A86BC9">
          <w:pPr>
            <w:pStyle w:val="TOC1"/>
            <w:tabs>
              <w:tab w:val="right" w:leader="dot" w:pos="9016"/>
            </w:tabs>
            <w:rPr>
              <w:rFonts w:ascii="Arial" w:eastAsiaTheme="minorEastAsia" w:hAnsi="Arial" w:cs="Arial"/>
              <w:noProof/>
              <w:lang w:val="en-US"/>
            </w:rPr>
          </w:pPr>
          <w:hyperlink w:anchor="_Toc239920632" w:history="1">
            <w:r w:rsidRPr="00FA5032">
              <w:rPr>
                <w:rStyle w:val="Hyperlink"/>
                <w:rFonts w:ascii="Arial" w:hAnsi="Arial" w:cs="Arial"/>
                <w:noProof/>
              </w:rPr>
              <w:t>1.4 Aim of the Study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_Toc239920632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10</w:t>
            </w:r>
            <w:r w:rsidRPr="00FA5032">
              <w:rPr>
                <w:rFonts w:ascii="Arial" w:hAnsi="Arial" w:cs="Arial"/>
                <w:noProof/>
                <w:webHidden/>
              </w:rPr>
              <w:fldChar w:fldCharType="end"/>
            </w:r>
          </w:hyperlink>
        </w:p>
        <w:p w14:paraId="3A6552B3" w14:textId="06D4E920" w:rsidR="00A86BC9" w:rsidRPr="00FA5032" w:rsidRDefault="00A86BC9">
          <w:pPr>
            <w:pStyle w:val="TOC1"/>
            <w:tabs>
              <w:tab w:val="right" w:leader="dot" w:pos="9016"/>
            </w:tabs>
            <w:rPr>
              <w:rFonts w:ascii="Arial" w:eastAsiaTheme="minorEastAsia" w:hAnsi="Arial" w:cs="Arial"/>
              <w:noProof/>
              <w:lang w:val="en-US"/>
            </w:rPr>
          </w:pPr>
          <w:hyperlink w:anchor="_Toc239920633" w:history="1">
            <w:r w:rsidRPr="00FA5032">
              <w:rPr>
                <w:rStyle w:val="Hyperlink"/>
                <w:rFonts w:ascii="Arial" w:hAnsi="Arial" w:cs="Arial"/>
                <w:noProof/>
              </w:rPr>
              <w:t>1.5 Objectives of the Study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_Toc239920633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10</w:t>
            </w:r>
            <w:r w:rsidRPr="00FA5032">
              <w:rPr>
                <w:rFonts w:ascii="Arial" w:hAnsi="Arial" w:cs="Arial"/>
                <w:noProof/>
                <w:webHidden/>
              </w:rPr>
              <w:fldChar w:fldCharType="end"/>
            </w:r>
          </w:hyperlink>
        </w:p>
        <w:p w14:paraId="5C227F7B" w14:textId="1B8DABDA" w:rsidR="00A86BC9" w:rsidRPr="00FA5032" w:rsidRDefault="00A86BC9">
          <w:pPr>
            <w:pStyle w:val="TOC1"/>
            <w:tabs>
              <w:tab w:val="right" w:leader="dot" w:pos="9016"/>
            </w:tabs>
            <w:rPr>
              <w:rFonts w:ascii="Arial" w:eastAsiaTheme="minorEastAsia" w:hAnsi="Arial" w:cs="Arial"/>
              <w:noProof/>
              <w:lang w:val="en-US"/>
            </w:rPr>
          </w:pPr>
          <w:hyperlink w:anchor="_Toc239920634" w:history="1">
            <w:r w:rsidRPr="00FA5032">
              <w:rPr>
                <w:rStyle w:val="Hyperlink"/>
                <w:rFonts w:ascii="Arial" w:hAnsi="Arial" w:cs="Arial"/>
                <w:noProof/>
              </w:rPr>
              <w:t>1.6 Research Question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_Toc239920634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10</w:t>
            </w:r>
            <w:r w:rsidRPr="00FA5032">
              <w:rPr>
                <w:rFonts w:ascii="Arial" w:hAnsi="Arial" w:cs="Arial"/>
                <w:noProof/>
                <w:webHidden/>
              </w:rPr>
              <w:fldChar w:fldCharType="end"/>
            </w:r>
          </w:hyperlink>
        </w:p>
        <w:p w14:paraId="32818573" w14:textId="78CDFA26" w:rsidR="00A86BC9" w:rsidRPr="00FA5032" w:rsidRDefault="00A86BC9">
          <w:pPr>
            <w:pStyle w:val="TOC1"/>
            <w:tabs>
              <w:tab w:val="right" w:leader="dot" w:pos="9016"/>
            </w:tabs>
            <w:rPr>
              <w:rFonts w:ascii="Arial" w:eastAsiaTheme="minorEastAsia" w:hAnsi="Arial" w:cs="Arial"/>
              <w:noProof/>
              <w:lang w:val="en-US"/>
            </w:rPr>
          </w:pPr>
          <w:hyperlink w:anchor="_Toc239920635" w:history="1">
            <w:r w:rsidRPr="00FA5032">
              <w:rPr>
                <w:rStyle w:val="Hyperlink"/>
                <w:rFonts w:ascii="Arial" w:hAnsi="Arial" w:cs="Arial"/>
                <w:noProof/>
              </w:rPr>
              <w:t>1.7 Rationale of the Study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_Toc239920635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11</w:t>
            </w:r>
            <w:r w:rsidRPr="00FA5032">
              <w:rPr>
                <w:rFonts w:ascii="Arial" w:hAnsi="Arial" w:cs="Arial"/>
                <w:noProof/>
                <w:webHidden/>
              </w:rPr>
              <w:fldChar w:fldCharType="end"/>
            </w:r>
          </w:hyperlink>
        </w:p>
        <w:p w14:paraId="2DE9589B" w14:textId="5E66278A" w:rsidR="00A86BC9" w:rsidRPr="00FA5032" w:rsidRDefault="00A86BC9">
          <w:pPr>
            <w:pStyle w:val="TOC1"/>
            <w:tabs>
              <w:tab w:val="right" w:leader="dot" w:pos="9016"/>
            </w:tabs>
            <w:rPr>
              <w:rFonts w:ascii="Arial" w:eastAsiaTheme="minorEastAsia" w:hAnsi="Arial" w:cs="Arial"/>
              <w:noProof/>
              <w:lang w:val="en-US"/>
            </w:rPr>
          </w:pPr>
          <w:hyperlink w:anchor="_Toc239920636" w:history="1">
            <w:r w:rsidRPr="00FA5032">
              <w:rPr>
                <w:rStyle w:val="Hyperlink"/>
                <w:rFonts w:ascii="Arial" w:hAnsi="Arial" w:cs="Arial"/>
                <w:noProof/>
              </w:rPr>
              <w:t>1.8 Significance of the Study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_Toc239920636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11</w:t>
            </w:r>
            <w:r w:rsidRPr="00FA5032">
              <w:rPr>
                <w:rFonts w:ascii="Arial" w:hAnsi="Arial" w:cs="Arial"/>
                <w:noProof/>
                <w:webHidden/>
              </w:rPr>
              <w:fldChar w:fldCharType="end"/>
            </w:r>
          </w:hyperlink>
        </w:p>
        <w:p w14:paraId="6BF90540" w14:textId="39065858" w:rsidR="00A86BC9" w:rsidRPr="00FA5032" w:rsidRDefault="00A86BC9">
          <w:pPr>
            <w:pStyle w:val="TOC1"/>
            <w:tabs>
              <w:tab w:val="right" w:leader="dot" w:pos="9016"/>
            </w:tabs>
            <w:rPr>
              <w:rFonts w:ascii="Arial" w:eastAsiaTheme="minorEastAsia" w:hAnsi="Arial" w:cs="Arial"/>
              <w:noProof/>
              <w:lang w:val="en-US"/>
            </w:rPr>
          </w:pPr>
          <w:hyperlink w:anchor="_Toc239920637" w:history="1">
            <w:r w:rsidRPr="00FA5032">
              <w:rPr>
                <w:rStyle w:val="Hyperlink"/>
                <w:rFonts w:ascii="Arial" w:hAnsi="Arial" w:cs="Arial"/>
                <w:noProof/>
              </w:rPr>
              <w:t>1.9 Overview of the Dissertation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_Toc239920637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12</w:t>
            </w:r>
            <w:r w:rsidRPr="00FA5032">
              <w:rPr>
                <w:rFonts w:ascii="Arial" w:hAnsi="Arial" w:cs="Arial"/>
                <w:noProof/>
                <w:webHidden/>
              </w:rPr>
              <w:fldChar w:fldCharType="end"/>
            </w:r>
          </w:hyperlink>
        </w:p>
        <w:p w14:paraId="4B4B6B60" w14:textId="6C5F99E0" w:rsidR="00A86BC9" w:rsidRPr="00FA5032" w:rsidRDefault="00A86BC9">
          <w:pPr>
            <w:pStyle w:val="TOC1"/>
            <w:tabs>
              <w:tab w:val="right" w:leader="dot" w:pos="9016"/>
            </w:tabs>
            <w:rPr>
              <w:rFonts w:ascii="Arial" w:eastAsiaTheme="minorEastAsia" w:hAnsi="Arial" w:cs="Arial"/>
              <w:noProof/>
              <w:lang w:val="en-US"/>
            </w:rPr>
          </w:pPr>
          <w:hyperlink w:anchor="_Toc239920638" w:history="1">
            <w:r w:rsidRPr="00FA5032">
              <w:rPr>
                <w:rStyle w:val="Hyperlink"/>
                <w:rFonts w:ascii="Arial" w:hAnsi="Arial" w:cs="Arial"/>
                <w:noProof/>
              </w:rPr>
              <w:t>1.10 Summary of the Chapter</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_Toc239920638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12</w:t>
            </w:r>
            <w:r w:rsidRPr="00FA5032">
              <w:rPr>
                <w:rFonts w:ascii="Arial" w:hAnsi="Arial" w:cs="Arial"/>
                <w:noProof/>
                <w:webHidden/>
              </w:rPr>
              <w:fldChar w:fldCharType="end"/>
            </w:r>
          </w:hyperlink>
        </w:p>
        <w:p w14:paraId="276316EC" w14:textId="42296A9D" w:rsidR="00A86BC9" w:rsidRPr="00FA5032" w:rsidRDefault="00A86BC9">
          <w:pPr>
            <w:pStyle w:val="TOC1"/>
            <w:tabs>
              <w:tab w:val="right" w:leader="dot" w:pos="9016"/>
            </w:tabs>
            <w:rPr>
              <w:rFonts w:ascii="Arial" w:eastAsiaTheme="minorEastAsia" w:hAnsi="Arial" w:cs="Arial"/>
              <w:noProof/>
              <w:lang w:val="en-US"/>
            </w:rPr>
          </w:pPr>
          <w:hyperlink w:anchor="_Toc239920639" w:history="1">
            <w:r w:rsidRPr="00FA5032">
              <w:rPr>
                <w:rStyle w:val="Hyperlink"/>
                <w:rFonts w:ascii="Arial" w:hAnsi="Arial" w:cs="Arial"/>
                <w:noProof/>
              </w:rPr>
              <w:t>CHAPTER 2: Literature Review</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_Toc239920639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13</w:t>
            </w:r>
            <w:r w:rsidRPr="00FA5032">
              <w:rPr>
                <w:rFonts w:ascii="Arial" w:hAnsi="Arial" w:cs="Arial"/>
                <w:noProof/>
                <w:webHidden/>
              </w:rPr>
              <w:fldChar w:fldCharType="end"/>
            </w:r>
          </w:hyperlink>
        </w:p>
        <w:p w14:paraId="1F73156E" w14:textId="617B4736" w:rsidR="00A86BC9" w:rsidRPr="00FA5032" w:rsidRDefault="00A86BC9">
          <w:pPr>
            <w:pStyle w:val="TOC1"/>
            <w:tabs>
              <w:tab w:val="right" w:leader="dot" w:pos="9016"/>
            </w:tabs>
            <w:rPr>
              <w:rFonts w:ascii="Arial" w:eastAsiaTheme="minorEastAsia" w:hAnsi="Arial" w:cs="Arial"/>
              <w:noProof/>
              <w:lang w:val="en-US"/>
            </w:rPr>
          </w:pPr>
          <w:hyperlink w:anchor="_Toc239920640" w:history="1">
            <w:r w:rsidRPr="00FA5032">
              <w:rPr>
                <w:rStyle w:val="Hyperlink"/>
                <w:rFonts w:ascii="Arial" w:hAnsi="Arial" w:cs="Arial"/>
                <w:noProof/>
              </w:rPr>
              <w:t>2.1 Introduction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_Toc239920640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13</w:t>
            </w:r>
            <w:r w:rsidRPr="00FA5032">
              <w:rPr>
                <w:rFonts w:ascii="Arial" w:hAnsi="Arial" w:cs="Arial"/>
                <w:noProof/>
                <w:webHidden/>
              </w:rPr>
              <w:fldChar w:fldCharType="end"/>
            </w:r>
          </w:hyperlink>
        </w:p>
        <w:p w14:paraId="1D09F18F" w14:textId="71124C39" w:rsidR="00A86BC9" w:rsidRPr="00FA5032" w:rsidRDefault="00A86BC9">
          <w:pPr>
            <w:pStyle w:val="TOC1"/>
            <w:tabs>
              <w:tab w:val="right" w:leader="dot" w:pos="9016"/>
            </w:tabs>
            <w:rPr>
              <w:rFonts w:ascii="Arial" w:eastAsiaTheme="minorEastAsia" w:hAnsi="Arial" w:cs="Arial"/>
              <w:noProof/>
              <w:lang w:val="en-US"/>
            </w:rPr>
          </w:pPr>
          <w:hyperlink w:anchor="_Toc239920641" w:history="1">
            <w:r w:rsidRPr="00FA5032">
              <w:rPr>
                <w:rStyle w:val="Hyperlink"/>
                <w:rFonts w:ascii="Arial" w:hAnsi="Arial" w:cs="Arial"/>
                <w:noProof/>
              </w:rPr>
              <w:t>2.2 Definition of Chronic Obstructive Pulmonary Disease (COPD)</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_Toc239920641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13</w:t>
            </w:r>
            <w:r w:rsidRPr="00FA5032">
              <w:rPr>
                <w:rFonts w:ascii="Arial" w:hAnsi="Arial" w:cs="Arial"/>
                <w:noProof/>
                <w:webHidden/>
              </w:rPr>
              <w:fldChar w:fldCharType="end"/>
            </w:r>
          </w:hyperlink>
        </w:p>
        <w:p w14:paraId="2184B133" w14:textId="52C704DD" w:rsidR="00A86BC9" w:rsidRPr="00FA5032" w:rsidRDefault="00A86BC9">
          <w:pPr>
            <w:pStyle w:val="TOC1"/>
            <w:tabs>
              <w:tab w:val="right" w:leader="dot" w:pos="9016"/>
            </w:tabs>
            <w:rPr>
              <w:rFonts w:ascii="Arial" w:eastAsiaTheme="minorEastAsia" w:hAnsi="Arial" w:cs="Arial"/>
              <w:noProof/>
              <w:lang w:val="en-US"/>
            </w:rPr>
          </w:pPr>
          <w:hyperlink w:anchor="_Toc239920642" w:history="1">
            <w:r w:rsidRPr="00FA5032">
              <w:rPr>
                <w:rStyle w:val="Hyperlink"/>
                <w:rFonts w:ascii="Arial" w:hAnsi="Arial" w:cs="Arial"/>
                <w:noProof/>
              </w:rPr>
              <w:t>2.3 Epidemiology of COPD in the United Kingdom</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_Toc239920642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14</w:t>
            </w:r>
            <w:r w:rsidRPr="00FA5032">
              <w:rPr>
                <w:rFonts w:ascii="Arial" w:hAnsi="Arial" w:cs="Arial"/>
                <w:noProof/>
                <w:webHidden/>
              </w:rPr>
              <w:fldChar w:fldCharType="end"/>
            </w:r>
          </w:hyperlink>
        </w:p>
        <w:p w14:paraId="7A8EB87B" w14:textId="1855E2C1" w:rsidR="00A86BC9" w:rsidRPr="00FA5032" w:rsidRDefault="00A86BC9">
          <w:pPr>
            <w:pStyle w:val="TOC1"/>
            <w:tabs>
              <w:tab w:val="right" w:leader="dot" w:pos="9016"/>
            </w:tabs>
            <w:rPr>
              <w:rFonts w:ascii="Arial" w:eastAsiaTheme="minorEastAsia" w:hAnsi="Arial" w:cs="Arial"/>
              <w:noProof/>
              <w:lang w:val="en-US"/>
            </w:rPr>
          </w:pPr>
          <w:hyperlink w:anchor="_Toc239920643" w:history="1">
            <w:r w:rsidRPr="00FA5032">
              <w:rPr>
                <w:rStyle w:val="Hyperlink"/>
                <w:rFonts w:ascii="Arial" w:hAnsi="Arial" w:cs="Arial"/>
                <w:noProof/>
              </w:rPr>
              <w:t>2.4 Critical Review of Risk Factors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_Toc239920643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15</w:t>
            </w:r>
            <w:r w:rsidRPr="00FA5032">
              <w:rPr>
                <w:rFonts w:ascii="Arial" w:hAnsi="Arial" w:cs="Arial"/>
                <w:noProof/>
                <w:webHidden/>
              </w:rPr>
              <w:fldChar w:fldCharType="end"/>
            </w:r>
          </w:hyperlink>
        </w:p>
        <w:p w14:paraId="50484769" w14:textId="6829AF1B" w:rsidR="00A86BC9" w:rsidRPr="00FA5032" w:rsidRDefault="00A86BC9">
          <w:pPr>
            <w:pStyle w:val="TOC2"/>
            <w:tabs>
              <w:tab w:val="right" w:leader="dot" w:pos="9016"/>
            </w:tabs>
            <w:rPr>
              <w:rFonts w:ascii="Arial" w:eastAsiaTheme="minorEastAsia" w:hAnsi="Arial" w:cs="Arial"/>
              <w:noProof/>
              <w:lang w:val="en-US"/>
            </w:rPr>
          </w:pPr>
          <w:hyperlink w:anchor="_Toc239920644" w:history="1">
            <w:r w:rsidRPr="00FA5032">
              <w:rPr>
                <w:rStyle w:val="Hyperlink"/>
                <w:rFonts w:ascii="Arial" w:hAnsi="Arial" w:cs="Arial"/>
                <w:noProof/>
                <w:lang w:val="en-US"/>
              </w:rPr>
              <w:t>2.4.1 Smoking</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_Toc239920644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15</w:t>
            </w:r>
            <w:r w:rsidRPr="00FA5032">
              <w:rPr>
                <w:rFonts w:ascii="Arial" w:hAnsi="Arial" w:cs="Arial"/>
                <w:noProof/>
                <w:webHidden/>
              </w:rPr>
              <w:fldChar w:fldCharType="end"/>
            </w:r>
          </w:hyperlink>
        </w:p>
        <w:p w14:paraId="7FE86361" w14:textId="744A8068" w:rsidR="00A86BC9" w:rsidRPr="00FA5032" w:rsidRDefault="00A86BC9">
          <w:pPr>
            <w:pStyle w:val="TOC2"/>
            <w:tabs>
              <w:tab w:val="right" w:leader="dot" w:pos="9016"/>
            </w:tabs>
            <w:rPr>
              <w:rFonts w:ascii="Arial" w:eastAsiaTheme="minorEastAsia" w:hAnsi="Arial" w:cs="Arial"/>
              <w:noProof/>
              <w:lang w:val="en-US"/>
            </w:rPr>
          </w:pPr>
          <w:hyperlink w:anchor="_Toc239920645" w:history="1">
            <w:r w:rsidRPr="00FA5032">
              <w:rPr>
                <w:rStyle w:val="Hyperlink"/>
                <w:rFonts w:ascii="Arial" w:hAnsi="Arial" w:cs="Arial"/>
                <w:noProof/>
                <w:lang w:val="en-US"/>
              </w:rPr>
              <w:t>2.4.2 Environmental Pollution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_Toc239920645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16</w:t>
            </w:r>
            <w:r w:rsidRPr="00FA5032">
              <w:rPr>
                <w:rFonts w:ascii="Arial" w:hAnsi="Arial" w:cs="Arial"/>
                <w:noProof/>
                <w:webHidden/>
              </w:rPr>
              <w:fldChar w:fldCharType="end"/>
            </w:r>
          </w:hyperlink>
        </w:p>
        <w:p w14:paraId="11397115" w14:textId="529DC642" w:rsidR="00A86BC9" w:rsidRPr="00FA5032" w:rsidRDefault="00A86BC9">
          <w:pPr>
            <w:pStyle w:val="TOC2"/>
            <w:tabs>
              <w:tab w:val="right" w:leader="dot" w:pos="9016"/>
            </w:tabs>
            <w:rPr>
              <w:rFonts w:ascii="Arial" w:eastAsiaTheme="minorEastAsia" w:hAnsi="Arial" w:cs="Arial"/>
              <w:noProof/>
              <w:lang w:val="en-US"/>
            </w:rPr>
          </w:pPr>
          <w:hyperlink w:anchor="_Toc239920646" w:history="1">
            <w:r w:rsidRPr="00FA5032">
              <w:rPr>
                <w:rStyle w:val="Hyperlink"/>
                <w:rFonts w:ascii="Arial" w:hAnsi="Arial" w:cs="Arial"/>
                <w:noProof/>
                <w:lang w:val="en-US"/>
              </w:rPr>
              <w:t>2.4.3 Occupational Exposure</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_Toc239920646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17</w:t>
            </w:r>
            <w:r w:rsidRPr="00FA5032">
              <w:rPr>
                <w:rFonts w:ascii="Arial" w:hAnsi="Arial" w:cs="Arial"/>
                <w:noProof/>
                <w:webHidden/>
              </w:rPr>
              <w:fldChar w:fldCharType="end"/>
            </w:r>
          </w:hyperlink>
        </w:p>
        <w:p w14:paraId="63B3FB62" w14:textId="66B9758F" w:rsidR="00A86BC9" w:rsidRPr="00FA5032" w:rsidRDefault="00A86BC9">
          <w:pPr>
            <w:pStyle w:val="TOC2"/>
            <w:tabs>
              <w:tab w:val="right" w:leader="dot" w:pos="9016"/>
            </w:tabs>
            <w:rPr>
              <w:rFonts w:ascii="Arial" w:eastAsiaTheme="minorEastAsia" w:hAnsi="Arial" w:cs="Arial"/>
              <w:noProof/>
              <w:lang w:val="en-US"/>
            </w:rPr>
          </w:pPr>
          <w:hyperlink w:anchor="_Toc239920647" w:history="1">
            <w:r w:rsidRPr="00FA5032">
              <w:rPr>
                <w:rStyle w:val="Hyperlink"/>
                <w:rFonts w:ascii="Arial" w:hAnsi="Arial" w:cs="Arial"/>
                <w:noProof/>
                <w:lang w:val="en-US"/>
              </w:rPr>
              <w:t>2.4.4 Genetic and Clinical Factors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_Toc239920647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17</w:t>
            </w:r>
            <w:r w:rsidRPr="00FA5032">
              <w:rPr>
                <w:rFonts w:ascii="Arial" w:hAnsi="Arial" w:cs="Arial"/>
                <w:noProof/>
                <w:webHidden/>
              </w:rPr>
              <w:fldChar w:fldCharType="end"/>
            </w:r>
          </w:hyperlink>
        </w:p>
        <w:p w14:paraId="0ABFC6C1" w14:textId="79A19710" w:rsidR="00A86BC9" w:rsidRPr="00FA5032" w:rsidRDefault="00A86BC9">
          <w:pPr>
            <w:pStyle w:val="TOC1"/>
            <w:tabs>
              <w:tab w:val="right" w:leader="dot" w:pos="9016"/>
            </w:tabs>
            <w:rPr>
              <w:rFonts w:ascii="Arial" w:eastAsiaTheme="minorEastAsia" w:hAnsi="Arial" w:cs="Arial"/>
              <w:noProof/>
              <w:lang w:val="en-US"/>
            </w:rPr>
          </w:pPr>
          <w:hyperlink w:anchor="_Toc239920648" w:history="1">
            <w:r w:rsidRPr="00FA5032">
              <w:rPr>
                <w:rStyle w:val="Hyperlink"/>
                <w:rFonts w:ascii="Arial" w:hAnsi="Arial" w:cs="Arial"/>
                <w:noProof/>
              </w:rPr>
              <w:t>2.5 Critical Review of Preventive Measures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_Toc239920648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18</w:t>
            </w:r>
            <w:r w:rsidRPr="00FA5032">
              <w:rPr>
                <w:rFonts w:ascii="Arial" w:hAnsi="Arial" w:cs="Arial"/>
                <w:noProof/>
                <w:webHidden/>
              </w:rPr>
              <w:fldChar w:fldCharType="end"/>
            </w:r>
          </w:hyperlink>
        </w:p>
        <w:p w14:paraId="7A38A005" w14:textId="022300A6" w:rsidR="00A86BC9" w:rsidRPr="00FA5032" w:rsidRDefault="00A86BC9">
          <w:pPr>
            <w:pStyle w:val="TOC2"/>
            <w:tabs>
              <w:tab w:val="right" w:leader="dot" w:pos="9016"/>
            </w:tabs>
            <w:rPr>
              <w:rFonts w:ascii="Arial" w:eastAsiaTheme="minorEastAsia" w:hAnsi="Arial" w:cs="Arial"/>
              <w:noProof/>
              <w:lang w:val="en-US"/>
            </w:rPr>
          </w:pPr>
          <w:hyperlink w:anchor="_Toc239920649" w:history="1">
            <w:r w:rsidRPr="00FA5032">
              <w:rPr>
                <w:rStyle w:val="Hyperlink"/>
                <w:rFonts w:ascii="Arial" w:hAnsi="Arial" w:cs="Arial"/>
                <w:noProof/>
                <w:lang w:val="en-US"/>
              </w:rPr>
              <w:t>2.5.1 Smoking Cessation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_Toc239920649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18</w:t>
            </w:r>
            <w:r w:rsidRPr="00FA5032">
              <w:rPr>
                <w:rFonts w:ascii="Arial" w:hAnsi="Arial" w:cs="Arial"/>
                <w:noProof/>
                <w:webHidden/>
              </w:rPr>
              <w:fldChar w:fldCharType="end"/>
            </w:r>
          </w:hyperlink>
        </w:p>
        <w:p w14:paraId="695FCBB6" w14:textId="08D59BA8" w:rsidR="00A86BC9" w:rsidRPr="00FA5032" w:rsidRDefault="00A86BC9">
          <w:pPr>
            <w:pStyle w:val="TOC2"/>
            <w:tabs>
              <w:tab w:val="right" w:leader="dot" w:pos="9016"/>
            </w:tabs>
            <w:rPr>
              <w:rFonts w:ascii="Arial" w:eastAsiaTheme="minorEastAsia" w:hAnsi="Arial" w:cs="Arial"/>
              <w:noProof/>
              <w:lang w:val="en-US"/>
            </w:rPr>
          </w:pPr>
          <w:hyperlink w:anchor="_Toc239920650" w:history="1">
            <w:r w:rsidRPr="00FA5032">
              <w:rPr>
                <w:rStyle w:val="Hyperlink"/>
                <w:rFonts w:ascii="Arial" w:hAnsi="Arial" w:cs="Arial"/>
                <w:noProof/>
                <w:lang w:val="en-US"/>
              </w:rPr>
              <w:t>2.5.2 Vaccination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_Toc239920650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19</w:t>
            </w:r>
            <w:r w:rsidRPr="00FA5032">
              <w:rPr>
                <w:rFonts w:ascii="Arial" w:hAnsi="Arial" w:cs="Arial"/>
                <w:noProof/>
                <w:webHidden/>
              </w:rPr>
              <w:fldChar w:fldCharType="end"/>
            </w:r>
          </w:hyperlink>
        </w:p>
        <w:p w14:paraId="1B16F48A" w14:textId="2AE71A52" w:rsidR="00A86BC9" w:rsidRPr="00FA5032" w:rsidRDefault="00A86BC9">
          <w:pPr>
            <w:pStyle w:val="TOC2"/>
            <w:tabs>
              <w:tab w:val="right" w:leader="dot" w:pos="9016"/>
            </w:tabs>
            <w:rPr>
              <w:rFonts w:ascii="Arial" w:eastAsiaTheme="minorEastAsia" w:hAnsi="Arial" w:cs="Arial"/>
              <w:noProof/>
              <w:lang w:val="en-US"/>
            </w:rPr>
          </w:pPr>
          <w:hyperlink w:anchor="_Toc239920651" w:history="1">
            <w:r w:rsidRPr="00FA5032">
              <w:rPr>
                <w:rStyle w:val="Hyperlink"/>
                <w:rFonts w:ascii="Arial" w:hAnsi="Arial" w:cs="Arial"/>
                <w:noProof/>
                <w:lang w:val="en-US"/>
              </w:rPr>
              <w:t>2.5.3 Lifestyle Modification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_Toc239920651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19</w:t>
            </w:r>
            <w:r w:rsidRPr="00FA5032">
              <w:rPr>
                <w:rFonts w:ascii="Arial" w:hAnsi="Arial" w:cs="Arial"/>
                <w:noProof/>
                <w:webHidden/>
              </w:rPr>
              <w:fldChar w:fldCharType="end"/>
            </w:r>
          </w:hyperlink>
        </w:p>
        <w:p w14:paraId="5AB0096E" w14:textId="7229447F" w:rsidR="00A86BC9" w:rsidRPr="00FA5032" w:rsidRDefault="00A86BC9">
          <w:pPr>
            <w:pStyle w:val="TOC2"/>
            <w:tabs>
              <w:tab w:val="right" w:leader="dot" w:pos="9016"/>
            </w:tabs>
            <w:rPr>
              <w:rFonts w:ascii="Arial" w:eastAsiaTheme="minorEastAsia" w:hAnsi="Arial" w:cs="Arial"/>
              <w:noProof/>
              <w:lang w:val="en-US"/>
            </w:rPr>
          </w:pPr>
          <w:hyperlink w:anchor="_Toc239920652" w:history="1">
            <w:r w:rsidRPr="00FA5032">
              <w:rPr>
                <w:rStyle w:val="Hyperlink"/>
                <w:rFonts w:ascii="Arial" w:hAnsi="Arial" w:cs="Arial"/>
                <w:noProof/>
                <w:lang w:val="en-US"/>
              </w:rPr>
              <w:t>2.5.4 Early Diagnosis and Screening</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_Toc239920652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20</w:t>
            </w:r>
            <w:r w:rsidRPr="00FA5032">
              <w:rPr>
                <w:rFonts w:ascii="Arial" w:hAnsi="Arial" w:cs="Arial"/>
                <w:noProof/>
                <w:webHidden/>
              </w:rPr>
              <w:fldChar w:fldCharType="end"/>
            </w:r>
          </w:hyperlink>
        </w:p>
        <w:p w14:paraId="2E669CC0" w14:textId="47DDDE9E" w:rsidR="00A86BC9" w:rsidRPr="00FA5032" w:rsidRDefault="00A86BC9">
          <w:pPr>
            <w:pStyle w:val="TOC1"/>
            <w:tabs>
              <w:tab w:val="right" w:leader="dot" w:pos="9016"/>
            </w:tabs>
            <w:rPr>
              <w:rFonts w:ascii="Arial" w:eastAsiaTheme="minorEastAsia" w:hAnsi="Arial" w:cs="Arial"/>
              <w:noProof/>
              <w:lang w:val="en-US"/>
            </w:rPr>
          </w:pPr>
          <w:hyperlink w:anchor="_Toc239920653" w:history="1">
            <w:r w:rsidRPr="00FA5032">
              <w:rPr>
                <w:rStyle w:val="Hyperlink"/>
                <w:rFonts w:ascii="Arial" w:hAnsi="Arial" w:cs="Arial"/>
                <w:noProof/>
              </w:rPr>
              <w:t>2.6 Critical Review of Current Treatment Patterns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_Toc239920653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20</w:t>
            </w:r>
            <w:r w:rsidRPr="00FA5032">
              <w:rPr>
                <w:rFonts w:ascii="Arial" w:hAnsi="Arial" w:cs="Arial"/>
                <w:noProof/>
                <w:webHidden/>
              </w:rPr>
              <w:fldChar w:fldCharType="end"/>
            </w:r>
          </w:hyperlink>
        </w:p>
        <w:p w14:paraId="319838C9" w14:textId="5DB154E6" w:rsidR="00A86BC9" w:rsidRPr="00FA5032" w:rsidRDefault="00A86BC9">
          <w:pPr>
            <w:pStyle w:val="TOC1"/>
            <w:tabs>
              <w:tab w:val="right" w:leader="dot" w:pos="9016"/>
            </w:tabs>
            <w:rPr>
              <w:rFonts w:ascii="Arial" w:eastAsiaTheme="minorEastAsia" w:hAnsi="Arial" w:cs="Arial"/>
              <w:noProof/>
              <w:lang w:val="en-US"/>
            </w:rPr>
          </w:pPr>
          <w:hyperlink w:anchor="_Toc239920654" w:history="1">
            <w:r w:rsidRPr="00FA5032">
              <w:rPr>
                <w:rStyle w:val="Hyperlink"/>
                <w:rFonts w:ascii="Arial" w:hAnsi="Arial" w:cs="Arial"/>
                <w:noProof/>
              </w:rPr>
              <w:t>2.7 Theoretical Framework</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_Toc239920654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23</w:t>
            </w:r>
            <w:r w:rsidRPr="00FA5032">
              <w:rPr>
                <w:rFonts w:ascii="Arial" w:hAnsi="Arial" w:cs="Arial"/>
                <w:noProof/>
                <w:webHidden/>
              </w:rPr>
              <w:fldChar w:fldCharType="end"/>
            </w:r>
          </w:hyperlink>
        </w:p>
        <w:p w14:paraId="37C731FD" w14:textId="0E5EA7AF" w:rsidR="00A86BC9" w:rsidRPr="00FA5032" w:rsidRDefault="00A86BC9">
          <w:pPr>
            <w:pStyle w:val="TOC2"/>
            <w:tabs>
              <w:tab w:val="right" w:leader="dot" w:pos="9016"/>
            </w:tabs>
            <w:rPr>
              <w:rFonts w:ascii="Arial" w:eastAsiaTheme="minorEastAsia" w:hAnsi="Arial" w:cs="Arial"/>
              <w:noProof/>
              <w:lang w:val="en-US"/>
            </w:rPr>
          </w:pPr>
          <w:hyperlink w:anchor="_Toc239920655" w:history="1">
            <w:r w:rsidRPr="00FA5032">
              <w:rPr>
                <w:rStyle w:val="Hyperlink"/>
                <w:rFonts w:ascii="Arial" w:hAnsi="Arial" w:cs="Arial"/>
                <w:noProof/>
                <w:lang w:val="en-US"/>
              </w:rPr>
              <w:t>2.7.1 Chronic Care Model (CCM)</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_Toc239920655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23</w:t>
            </w:r>
            <w:r w:rsidRPr="00FA5032">
              <w:rPr>
                <w:rFonts w:ascii="Arial" w:hAnsi="Arial" w:cs="Arial"/>
                <w:noProof/>
                <w:webHidden/>
              </w:rPr>
              <w:fldChar w:fldCharType="end"/>
            </w:r>
          </w:hyperlink>
        </w:p>
        <w:p w14:paraId="6FD58EE0" w14:textId="55C0E24E" w:rsidR="00A86BC9" w:rsidRPr="00FA5032" w:rsidRDefault="00A86BC9">
          <w:pPr>
            <w:pStyle w:val="TOC2"/>
            <w:tabs>
              <w:tab w:val="right" w:leader="dot" w:pos="9016"/>
            </w:tabs>
            <w:rPr>
              <w:rFonts w:ascii="Arial" w:eastAsiaTheme="minorEastAsia" w:hAnsi="Arial" w:cs="Arial"/>
              <w:noProof/>
              <w:lang w:val="en-US"/>
            </w:rPr>
          </w:pPr>
          <w:hyperlink w:anchor="_Toc239920656" w:history="1">
            <w:r w:rsidRPr="00FA5032">
              <w:rPr>
                <w:rStyle w:val="Hyperlink"/>
                <w:rFonts w:ascii="Arial" w:hAnsi="Arial" w:cs="Arial"/>
                <w:noProof/>
                <w:lang w:val="en-US"/>
              </w:rPr>
              <w:t>2.7.2 Health Belief Model (HBM)</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_Toc239920656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25</w:t>
            </w:r>
            <w:r w:rsidRPr="00FA5032">
              <w:rPr>
                <w:rFonts w:ascii="Arial" w:hAnsi="Arial" w:cs="Arial"/>
                <w:noProof/>
                <w:webHidden/>
              </w:rPr>
              <w:fldChar w:fldCharType="end"/>
            </w:r>
          </w:hyperlink>
        </w:p>
        <w:p w14:paraId="6ED70AA7" w14:textId="27E5D94F" w:rsidR="00A86BC9" w:rsidRPr="00FA5032" w:rsidRDefault="00A86BC9">
          <w:pPr>
            <w:pStyle w:val="TOC1"/>
            <w:tabs>
              <w:tab w:val="right" w:leader="dot" w:pos="9016"/>
            </w:tabs>
            <w:rPr>
              <w:rFonts w:ascii="Arial" w:eastAsiaTheme="minorEastAsia" w:hAnsi="Arial" w:cs="Arial"/>
              <w:noProof/>
              <w:lang w:val="en-US"/>
            </w:rPr>
          </w:pPr>
          <w:hyperlink w:anchor="_Toc239920657" w:history="1">
            <w:r w:rsidRPr="00FA5032">
              <w:rPr>
                <w:rStyle w:val="Hyperlink"/>
                <w:rFonts w:ascii="Arial" w:hAnsi="Arial" w:cs="Arial"/>
                <w:noProof/>
              </w:rPr>
              <w:t>2.8 Research Gap and Justification for the Present Review</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_Toc239920657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27</w:t>
            </w:r>
            <w:r w:rsidRPr="00FA5032">
              <w:rPr>
                <w:rFonts w:ascii="Arial" w:hAnsi="Arial" w:cs="Arial"/>
                <w:noProof/>
                <w:webHidden/>
              </w:rPr>
              <w:fldChar w:fldCharType="end"/>
            </w:r>
          </w:hyperlink>
        </w:p>
        <w:p w14:paraId="4AC09C6F" w14:textId="1E65D566" w:rsidR="00A86BC9" w:rsidRPr="00FA5032" w:rsidRDefault="00A86BC9">
          <w:pPr>
            <w:pStyle w:val="TOC1"/>
            <w:tabs>
              <w:tab w:val="right" w:leader="dot" w:pos="9016"/>
            </w:tabs>
            <w:rPr>
              <w:rFonts w:ascii="Arial" w:eastAsiaTheme="minorEastAsia" w:hAnsi="Arial" w:cs="Arial"/>
              <w:noProof/>
              <w:lang w:val="en-US"/>
            </w:rPr>
          </w:pPr>
          <w:hyperlink w:anchor="_Toc239920658" w:history="1">
            <w:r w:rsidRPr="00FA5032">
              <w:rPr>
                <w:rStyle w:val="Hyperlink"/>
                <w:rFonts w:ascii="Arial" w:hAnsi="Arial" w:cs="Arial"/>
                <w:noProof/>
              </w:rPr>
              <w:t>2.9 Chapter Summary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_Toc239920658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27</w:t>
            </w:r>
            <w:r w:rsidRPr="00FA5032">
              <w:rPr>
                <w:rFonts w:ascii="Arial" w:hAnsi="Arial" w:cs="Arial"/>
                <w:noProof/>
                <w:webHidden/>
              </w:rPr>
              <w:fldChar w:fldCharType="end"/>
            </w:r>
          </w:hyperlink>
        </w:p>
        <w:p w14:paraId="5A3E1A3A" w14:textId="407C7FEC" w:rsidR="00A86BC9" w:rsidRPr="00FA5032" w:rsidRDefault="00A86BC9">
          <w:pPr>
            <w:pStyle w:val="TOC1"/>
            <w:tabs>
              <w:tab w:val="right" w:leader="dot" w:pos="9016"/>
            </w:tabs>
            <w:rPr>
              <w:rFonts w:ascii="Arial" w:eastAsiaTheme="minorEastAsia" w:hAnsi="Arial" w:cs="Arial"/>
              <w:noProof/>
              <w:lang w:val="en-US"/>
            </w:rPr>
          </w:pPr>
          <w:hyperlink w:anchor="_Toc239920659" w:history="1">
            <w:r w:rsidRPr="00FA5032">
              <w:rPr>
                <w:rStyle w:val="Hyperlink"/>
                <w:rFonts w:ascii="Arial" w:hAnsi="Arial" w:cs="Arial"/>
                <w:noProof/>
              </w:rPr>
              <w:t>CHAPTER 3: RESEARCH METHODOLOGY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_Toc239920659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29</w:t>
            </w:r>
            <w:r w:rsidRPr="00FA5032">
              <w:rPr>
                <w:rFonts w:ascii="Arial" w:hAnsi="Arial" w:cs="Arial"/>
                <w:noProof/>
                <w:webHidden/>
              </w:rPr>
              <w:fldChar w:fldCharType="end"/>
            </w:r>
          </w:hyperlink>
        </w:p>
        <w:p w14:paraId="1B80FCFD" w14:textId="379F061C" w:rsidR="00A86BC9" w:rsidRPr="00FA5032" w:rsidRDefault="00A86BC9">
          <w:pPr>
            <w:pStyle w:val="TOC1"/>
            <w:tabs>
              <w:tab w:val="right" w:leader="dot" w:pos="9016"/>
            </w:tabs>
            <w:rPr>
              <w:rFonts w:ascii="Arial" w:eastAsiaTheme="minorEastAsia" w:hAnsi="Arial" w:cs="Arial"/>
              <w:noProof/>
              <w:lang w:val="en-US"/>
            </w:rPr>
          </w:pPr>
          <w:hyperlink w:anchor="_Toc239920660" w:history="1">
            <w:r w:rsidRPr="00FA5032">
              <w:rPr>
                <w:rStyle w:val="Hyperlink"/>
                <w:rFonts w:ascii="Arial" w:hAnsi="Arial" w:cs="Arial"/>
                <w:noProof/>
              </w:rPr>
              <w:t>3.1 Introduction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_Toc239920660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29</w:t>
            </w:r>
            <w:r w:rsidRPr="00FA5032">
              <w:rPr>
                <w:rFonts w:ascii="Arial" w:hAnsi="Arial" w:cs="Arial"/>
                <w:noProof/>
                <w:webHidden/>
              </w:rPr>
              <w:fldChar w:fldCharType="end"/>
            </w:r>
          </w:hyperlink>
        </w:p>
        <w:p w14:paraId="3E762830" w14:textId="30AFC2A3" w:rsidR="00A86BC9" w:rsidRPr="00FA5032" w:rsidRDefault="00A86BC9">
          <w:pPr>
            <w:pStyle w:val="TOC1"/>
            <w:tabs>
              <w:tab w:val="right" w:leader="dot" w:pos="9016"/>
            </w:tabs>
            <w:rPr>
              <w:rFonts w:ascii="Arial" w:eastAsiaTheme="minorEastAsia" w:hAnsi="Arial" w:cs="Arial"/>
              <w:noProof/>
              <w:lang w:val="en-US"/>
            </w:rPr>
          </w:pPr>
          <w:hyperlink w:anchor="_Toc239920661" w:history="1">
            <w:r w:rsidRPr="00FA5032">
              <w:rPr>
                <w:rStyle w:val="Hyperlink"/>
                <w:rFonts w:ascii="Arial" w:hAnsi="Arial" w:cs="Arial"/>
                <w:noProof/>
              </w:rPr>
              <w:t>3.2 Research Approach</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_Toc239920661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29</w:t>
            </w:r>
            <w:r w:rsidRPr="00FA5032">
              <w:rPr>
                <w:rFonts w:ascii="Arial" w:hAnsi="Arial" w:cs="Arial"/>
                <w:noProof/>
                <w:webHidden/>
              </w:rPr>
              <w:fldChar w:fldCharType="end"/>
            </w:r>
          </w:hyperlink>
        </w:p>
        <w:p w14:paraId="55F08EB4" w14:textId="538917BB" w:rsidR="00A86BC9" w:rsidRPr="00FA5032" w:rsidRDefault="00A86BC9">
          <w:pPr>
            <w:pStyle w:val="TOC1"/>
            <w:tabs>
              <w:tab w:val="right" w:leader="dot" w:pos="9016"/>
            </w:tabs>
            <w:rPr>
              <w:rFonts w:ascii="Arial" w:eastAsiaTheme="minorEastAsia" w:hAnsi="Arial" w:cs="Arial"/>
              <w:noProof/>
              <w:lang w:val="en-US"/>
            </w:rPr>
          </w:pPr>
          <w:hyperlink w:anchor="_Toc239920662" w:history="1">
            <w:r w:rsidRPr="00FA5032">
              <w:rPr>
                <w:rStyle w:val="Hyperlink"/>
                <w:rFonts w:ascii="Arial" w:hAnsi="Arial" w:cs="Arial"/>
                <w:noProof/>
              </w:rPr>
              <w:t>3.3 Research Philosophy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_Toc239920662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29</w:t>
            </w:r>
            <w:r w:rsidRPr="00FA5032">
              <w:rPr>
                <w:rFonts w:ascii="Arial" w:hAnsi="Arial" w:cs="Arial"/>
                <w:noProof/>
                <w:webHidden/>
              </w:rPr>
              <w:fldChar w:fldCharType="end"/>
            </w:r>
          </w:hyperlink>
        </w:p>
        <w:p w14:paraId="089F845B" w14:textId="5A8D932A" w:rsidR="00A86BC9" w:rsidRPr="00FA5032" w:rsidRDefault="00A86BC9">
          <w:pPr>
            <w:pStyle w:val="TOC1"/>
            <w:tabs>
              <w:tab w:val="right" w:leader="dot" w:pos="9016"/>
            </w:tabs>
            <w:rPr>
              <w:rFonts w:ascii="Arial" w:eastAsiaTheme="minorEastAsia" w:hAnsi="Arial" w:cs="Arial"/>
              <w:noProof/>
              <w:lang w:val="en-US"/>
            </w:rPr>
          </w:pPr>
          <w:hyperlink w:anchor="_Toc239920663" w:history="1">
            <w:r w:rsidRPr="00FA5032">
              <w:rPr>
                <w:rStyle w:val="Hyperlink"/>
                <w:rFonts w:ascii="Arial" w:hAnsi="Arial" w:cs="Arial"/>
                <w:noProof/>
              </w:rPr>
              <w:t>3.4 Study Design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_Toc239920663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30</w:t>
            </w:r>
            <w:r w:rsidRPr="00FA5032">
              <w:rPr>
                <w:rFonts w:ascii="Arial" w:hAnsi="Arial" w:cs="Arial"/>
                <w:noProof/>
                <w:webHidden/>
              </w:rPr>
              <w:fldChar w:fldCharType="end"/>
            </w:r>
          </w:hyperlink>
        </w:p>
        <w:p w14:paraId="6AA55F4A" w14:textId="5D165867" w:rsidR="00A86BC9" w:rsidRPr="00FA5032" w:rsidRDefault="00A86BC9">
          <w:pPr>
            <w:pStyle w:val="TOC1"/>
            <w:tabs>
              <w:tab w:val="right" w:leader="dot" w:pos="9016"/>
            </w:tabs>
            <w:rPr>
              <w:rFonts w:ascii="Arial" w:eastAsiaTheme="minorEastAsia" w:hAnsi="Arial" w:cs="Arial"/>
              <w:noProof/>
              <w:lang w:val="en-US"/>
            </w:rPr>
          </w:pPr>
          <w:hyperlink w:anchor="_Toc239920664" w:history="1">
            <w:r w:rsidRPr="00FA5032">
              <w:rPr>
                <w:rStyle w:val="Hyperlink"/>
                <w:rFonts w:ascii="Arial" w:hAnsi="Arial" w:cs="Arial"/>
                <w:noProof/>
              </w:rPr>
              <w:t>3.5 Research Strategy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_Toc239920664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31</w:t>
            </w:r>
            <w:r w:rsidRPr="00FA5032">
              <w:rPr>
                <w:rFonts w:ascii="Arial" w:hAnsi="Arial" w:cs="Arial"/>
                <w:noProof/>
                <w:webHidden/>
              </w:rPr>
              <w:fldChar w:fldCharType="end"/>
            </w:r>
          </w:hyperlink>
        </w:p>
        <w:p w14:paraId="6545779E" w14:textId="1009144F" w:rsidR="00A86BC9" w:rsidRPr="00FA5032" w:rsidRDefault="00A86BC9">
          <w:pPr>
            <w:pStyle w:val="TOC1"/>
            <w:tabs>
              <w:tab w:val="right" w:leader="dot" w:pos="9016"/>
            </w:tabs>
            <w:rPr>
              <w:rFonts w:ascii="Arial" w:eastAsiaTheme="minorEastAsia" w:hAnsi="Arial" w:cs="Arial"/>
              <w:noProof/>
              <w:lang w:val="en-US"/>
            </w:rPr>
          </w:pPr>
          <w:hyperlink w:anchor="_Toc239920665" w:history="1">
            <w:r w:rsidRPr="00FA5032">
              <w:rPr>
                <w:rStyle w:val="Hyperlink"/>
                <w:rFonts w:ascii="Arial" w:hAnsi="Arial" w:cs="Arial"/>
                <w:noProof/>
              </w:rPr>
              <w:t>3.6 Method of Data Collection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_Toc239920665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31</w:t>
            </w:r>
            <w:r w:rsidRPr="00FA5032">
              <w:rPr>
                <w:rFonts w:ascii="Arial" w:hAnsi="Arial" w:cs="Arial"/>
                <w:noProof/>
                <w:webHidden/>
              </w:rPr>
              <w:fldChar w:fldCharType="end"/>
            </w:r>
          </w:hyperlink>
        </w:p>
        <w:p w14:paraId="350ACB28" w14:textId="5910A3F9" w:rsidR="00A86BC9" w:rsidRPr="00FA5032" w:rsidRDefault="00A86BC9">
          <w:pPr>
            <w:pStyle w:val="TOC1"/>
            <w:tabs>
              <w:tab w:val="right" w:leader="dot" w:pos="9016"/>
            </w:tabs>
            <w:rPr>
              <w:rFonts w:ascii="Arial" w:eastAsiaTheme="minorEastAsia" w:hAnsi="Arial" w:cs="Arial"/>
              <w:noProof/>
              <w:lang w:val="en-US"/>
            </w:rPr>
          </w:pPr>
          <w:hyperlink w:anchor="_Toc239920666" w:history="1">
            <w:r w:rsidRPr="00FA5032">
              <w:rPr>
                <w:rStyle w:val="Hyperlink"/>
                <w:rFonts w:ascii="Arial" w:hAnsi="Arial" w:cs="Arial"/>
                <w:noProof/>
              </w:rPr>
              <w:t>3.7 Research Framework: PECO Framework</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_Toc239920666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32</w:t>
            </w:r>
            <w:r w:rsidRPr="00FA5032">
              <w:rPr>
                <w:rFonts w:ascii="Arial" w:hAnsi="Arial" w:cs="Arial"/>
                <w:noProof/>
                <w:webHidden/>
              </w:rPr>
              <w:fldChar w:fldCharType="end"/>
            </w:r>
          </w:hyperlink>
        </w:p>
        <w:p w14:paraId="7A208070" w14:textId="17E3DF82" w:rsidR="00A86BC9" w:rsidRPr="00FA5032" w:rsidRDefault="00A86BC9">
          <w:pPr>
            <w:pStyle w:val="TOC1"/>
            <w:tabs>
              <w:tab w:val="right" w:leader="dot" w:pos="9016"/>
            </w:tabs>
            <w:rPr>
              <w:rFonts w:ascii="Arial" w:eastAsiaTheme="minorEastAsia" w:hAnsi="Arial" w:cs="Arial"/>
              <w:noProof/>
              <w:lang w:val="en-US"/>
            </w:rPr>
          </w:pPr>
          <w:hyperlink w:anchor="_Toc239920667" w:history="1">
            <w:r w:rsidRPr="00FA5032">
              <w:rPr>
                <w:rStyle w:val="Hyperlink"/>
                <w:rFonts w:ascii="Arial" w:hAnsi="Arial" w:cs="Arial"/>
                <w:noProof/>
              </w:rPr>
              <w:t>3.8 Inclusion and Exclusion Criteria</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_Toc239920667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34</w:t>
            </w:r>
            <w:r w:rsidRPr="00FA5032">
              <w:rPr>
                <w:rFonts w:ascii="Arial" w:hAnsi="Arial" w:cs="Arial"/>
                <w:noProof/>
                <w:webHidden/>
              </w:rPr>
              <w:fldChar w:fldCharType="end"/>
            </w:r>
          </w:hyperlink>
        </w:p>
        <w:p w14:paraId="4BEC50C2" w14:textId="33ED678C" w:rsidR="00A86BC9" w:rsidRPr="00FA5032" w:rsidRDefault="00A86BC9">
          <w:pPr>
            <w:pStyle w:val="TOC1"/>
            <w:tabs>
              <w:tab w:val="right" w:leader="dot" w:pos="9016"/>
            </w:tabs>
            <w:rPr>
              <w:rFonts w:ascii="Arial" w:eastAsiaTheme="minorEastAsia" w:hAnsi="Arial" w:cs="Arial"/>
              <w:noProof/>
              <w:lang w:val="en-US"/>
            </w:rPr>
          </w:pPr>
          <w:hyperlink w:anchor="_Toc239920668" w:history="1">
            <w:r w:rsidRPr="00FA5032">
              <w:rPr>
                <w:rStyle w:val="Hyperlink"/>
                <w:rFonts w:ascii="Arial" w:hAnsi="Arial" w:cs="Arial"/>
                <w:noProof/>
              </w:rPr>
              <w:t>3.9 Ethical Considerations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_Toc239920668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35</w:t>
            </w:r>
            <w:r w:rsidRPr="00FA5032">
              <w:rPr>
                <w:rFonts w:ascii="Arial" w:hAnsi="Arial" w:cs="Arial"/>
                <w:noProof/>
                <w:webHidden/>
              </w:rPr>
              <w:fldChar w:fldCharType="end"/>
            </w:r>
          </w:hyperlink>
        </w:p>
        <w:p w14:paraId="43E2F6EC" w14:textId="53A8EBF0" w:rsidR="00A86BC9" w:rsidRPr="00FA5032" w:rsidRDefault="00A86BC9">
          <w:pPr>
            <w:pStyle w:val="TOC1"/>
            <w:tabs>
              <w:tab w:val="right" w:leader="dot" w:pos="9016"/>
            </w:tabs>
            <w:rPr>
              <w:rFonts w:ascii="Arial" w:eastAsiaTheme="minorEastAsia" w:hAnsi="Arial" w:cs="Arial"/>
              <w:noProof/>
              <w:lang w:val="en-US"/>
            </w:rPr>
          </w:pPr>
          <w:hyperlink w:anchor="_Toc239920669" w:history="1">
            <w:r w:rsidRPr="00FA5032">
              <w:rPr>
                <w:rStyle w:val="Hyperlink"/>
                <w:rFonts w:ascii="Arial" w:hAnsi="Arial" w:cs="Arial"/>
                <w:noProof/>
              </w:rPr>
              <w:t>3.10 Quality Appraisal</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_Toc239920669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36</w:t>
            </w:r>
            <w:r w:rsidRPr="00FA5032">
              <w:rPr>
                <w:rFonts w:ascii="Arial" w:hAnsi="Arial" w:cs="Arial"/>
                <w:noProof/>
                <w:webHidden/>
              </w:rPr>
              <w:fldChar w:fldCharType="end"/>
            </w:r>
          </w:hyperlink>
        </w:p>
        <w:p w14:paraId="75278A68" w14:textId="5BDFECC5" w:rsidR="00A86BC9" w:rsidRPr="00FA5032" w:rsidRDefault="00A86BC9">
          <w:pPr>
            <w:pStyle w:val="TOC1"/>
            <w:tabs>
              <w:tab w:val="right" w:leader="dot" w:pos="9016"/>
            </w:tabs>
            <w:rPr>
              <w:rFonts w:ascii="Arial" w:eastAsiaTheme="minorEastAsia" w:hAnsi="Arial" w:cs="Arial"/>
              <w:noProof/>
              <w:lang w:val="en-US"/>
            </w:rPr>
          </w:pPr>
          <w:hyperlink w:anchor="_Toc239920670" w:history="1">
            <w:r w:rsidRPr="00FA5032">
              <w:rPr>
                <w:rStyle w:val="Hyperlink"/>
                <w:rFonts w:ascii="Arial" w:hAnsi="Arial" w:cs="Arial"/>
                <w:noProof/>
              </w:rPr>
              <w:t>3.11 Data Analysis and Critical Appraisal</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_Toc239920670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37</w:t>
            </w:r>
            <w:r w:rsidRPr="00FA5032">
              <w:rPr>
                <w:rFonts w:ascii="Arial" w:hAnsi="Arial" w:cs="Arial"/>
                <w:noProof/>
                <w:webHidden/>
              </w:rPr>
              <w:fldChar w:fldCharType="end"/>
            </w:r>
          </w:hyperlink>
        </w:p>
        <w:p w14:paraId="08F5AD59" w14:textId="5F7590D0" w:rsidR="00A86BC9" w:rsidRPr="00FA5032" w:rsidRDefault="00A86BC9">
          <w:pPr>
            <w:pStyle w:val="TOC1"/>
            <w:tabs>
              <w:tab w:val="right" w:leader="dot" w:pos="9016"/>
            </w:tabs>
            <w:rPr>
              <w:rFonts w:ascii="Arial" w:eastAsiaTheme="minorEastAsia" w:hAnsi="Arial" w:cs="Arial"/>
              <w:noProof/>
              <w:lang w:val="en-US"/>
            </w:rPr>
          </w:pPr>
          <w:hyperlink w:anchor="_Toc239920671" w:history="1">
            <w:r w:rsidRPr="00FA5032">
              <w:rPr>
                <w:rStyle w:val="Hyperlink"/>
                <w:rFonts w:ascii="Arial" w:hAnsi="Arial" w:cs="Arial"/>
                <w:noProof/>
              </w:rPr>
              <w:t>3.12 Effectiveness of the Methodology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_Toc239920671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38</w:t>
            </w:r>
            <w:r w:rsidRPr="00FA5032">
              <w:rPr>
                <w:rFonts w:ascii="Arial" w:hAnsi="Arial" w:cs="Arial"/>
                <w:noProof/>
                <w:webHidden/>
              </w:rPr>
              <w:fldChar w:fldCharType="end"/>
            </w:r>
          </w:hyperlink>
        </w:p>
        <w:p w14:paraId="5407E2A8" w14:textId="08516941" w:rsidR="00A86BC9" w:rsidRPr="00FA5032" w:rsidRDefault="00A86BC9">
          <w:pPr>
            <w:pStyle w:val="TOC1"/>
            <w:tabs>
              <w:tab w:val="right" w:leader="dot" w:pos="9016"/>
            </w:tabs>
            <w:rPr>
              <w:rFonts w:ascii="Arial" w:eastAsiaTheme="minorEastAsia" w:hAnsi="Arial" w:cs="Arial"/>
              <w:noProof/>
              <w:lang w:val="en-US"/>
            </w:rPr>
          </w:pPr>
          <w:hyperlink w:anchor="_Toc239920672" w:history="1">
            <w:r w:rsidRPr="00FA5032">
              <w:rPr>
                <w:rStyle w:val="Hyperlink"/>
                <w:rFonts w:ascii="Arial" w:hAnsi="Arial" w:cs="Arial"/>
                <w:noProof/>
              </w:rPr>
              <w:t>3.13 Challenges of the Methodology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_Toc239920672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39</w:t>
            </w:r>
            <w:r w:rsidRPr="00FA5032">
              <w:rPr>
                <w:rFonts w:ascii="Arial" w:hAnsi="Arial" w:cs="Arial"/>
                <w:noProof/>
                <w:webHidden/>
              </w:rPr>
              <w:fldChar w:fldCharType="end"/>
            </w:r>
          </w:hyperlink>
        </w:p>
        <w:p w14:paraId="4D8F3121" w14:textId="3785E87C" w:rsidR="00A86BC9" w:rsidRPr="00FA5032" w:rsidRDefault="00A86BC9">
          <w:pPr>
            <w:pStyle w:val="TOC1"/>
            <w:tabs>
              <w:tab w:val="right" w:leader="dot" w:pos="9016"/>
            </w:tabs>
            <w:rPr>
              <w:rFonts w:ascii="Arial" w:eastAsiaTheme="minorEastAsia" w:hAnsi="Arial" w:cs="Arial"/>
              <w:noProof/>
              <w:lang w:val="en-US"/>
            </w:rPr>
          </w:pPr>
          <w:hyperlink w:anchor="_Toc239920673" w:history="1">
            <w:r w:rsidRPr="00FA5032">
              <w:rPr>
                <w:rStyle w:val="Hyperlink"/>
                <w:rFonts w:ascii="Arial" w:hAnsi="Arial" w:cs="Arial"/>
                <w:noProof/>
              </w:rPr>
              <w:t>3.14 Limitations of the Methodology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_Toc239920673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40</w:t>
            </w:r>
            <w:r w:rsidRPr="00FA5032">
              <w:rPr>
                <w:rFonts w:ascii="Arial" w:hAnsi="Arial" w:cs="Arial"/>
                <w:noProof/>
                <w:webHidden/>
              </w:rPr>
              <w:fldChar w:fldCharType="end"/>
            </w:r>
          </w:hyperlink>
        </w:p>
        <w:p w14:paraId="095CA0A0" w14:textId="0EB76D43" w:rsidR="00A86BC9" w:rsidRPr="00FA5032" w:rsidRDefault="00A86BC9">
          <w:pPr>
            <w:pStyle w:val="TOC1"/>
            <w:tabs>
              <w:tab w:val="right" w:leader="dot" w:pos="9016"/>
            </w:tabs>
            <w:rPr>
              <w:rFonts w:ascii="Arial" w:eastAsiaTheme="minorEastAsia" w:hAnsi="Arial" w:cs="Arial"/>
              <w:noProof/>
              <w:lang w:val="en-US"/>
            </w:rPr>
          </w:pPr>
          <w:hyperlink w:anchor="_Toc239920674" w:history="1">
            <w:r w:rsidRPr="00FA5032">
              <w:rPr>
                <w:rStyle w:val="Hyperlink"/>
                <w:rFonts w:ascii="Arial" w:hAnsi="Arial" w:cs="Arial"/>
                <w:noProof/>
              </w:rPr>
              <w:t>3.15 Chapter Summary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_Toc239920674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41</w:t>
            </w:r>
            <w:r w:rsidRPr="00FA5032">
              <w:rPr>
                <w:rFonts w:ascii="Arial" w:hAnsi="Arial" w:cs="Arial"/>
                <w:noProof/>
                <w:webHidden/>
              </w:rPr>
              <w:fldChar w:fldCharType="end"/>
            </w:r>
          </w:hyperlink>
        </w:p>
        <w:p w14:paraId="418AC13D" w14:textId="090E1890" w:rsidR="00A86BC9" w:rsidRPr="00FA5032" w:rsidRDefault="00A86BC9">
          <w:pPr>
            <w:pStyle w:val="TOC1"/>
            <w:tabs>
              <w:tab w:val="right" w:leader="dot" w:pos="9016"/>
            </w:tabs>
            <w:rPr>
              <w:rFonts w:ascii="Arial" w:eastAsiaTheme="minorEastAsia" w:hAnsi="Arial" w:cs="Arial"/>
              <w:noProof/>
              <w:lang w:val="en-US"/>
            </w:rPr>
          </w:pPr>
          <w:hyperlink w:anchor="_Toc239920675" w:history="1">
            <w:r w:rsidRPr="00FA5032">
              <w:rPr>
                <w:rStyle w:val="Hyperlink"/>
                <w:rFonts w:ascii="Arial" w:hAnsi="Arial" w:cs="Arial"/>
                <w:noProof/>
              </w:rPr>
              <w:t>CHAPTER 4: RESULTS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_Toc239920675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42</w:t>
            </w:r>
            <w:r w:rsidRPr="00FA5032">
              <w:rPr>
                <w:rFonts w:ascii="Arial" w:hAnsi="Arial" w:cs="Arial"/>
                <w:noProof/>
                <w:webHidden/>
              </w:rPr>
              <w:fldChar w:fldCharType="end"/>
            </w:r>
          </w:hyperlink>
        </w:p>
        <w:p w14:paraId="032413F6" w14:textId="51C2BA24" w:rsidR="00A86BC9" w:rsidRPr="00FA5032" w:rsidRDefault="00A86BC9">
          <w:pPr>
            <w:pStyle w:val="TOC1"/>
            <w:tabs>
              <w:tab w:val="right" w:leader="dot" w:pos="9016"/>
            </w:tabs>
            <w:rPr>
              <w:rFonts w:ascii="Arial" w:eastAsiaTheme="minorEastAsia" w:hAnsi="Arial" w:cs="Arial"/>
              <w:noProof/>
              <w:lang w:val="en-US"/>
            </w:rPr>
          </w:pPr>
          <w:hyperlink w:anchor="_Toc239920676" w:history="1">
            <w:r w:rsidRPr="00FA5032">
              <w:rPr>
                <w:rStyle w:val="Hyperlink"/>
                <w:rFonts w:ascii="Arial" w:hAnsi="Arial" w:cs="Arial"/>
                <w:noProof/>
              </w:rPr>
              <w:t>4.1 Introduction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_Toc239920676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42</w:t>
            </w:r>
            <w:r w:rsidRPr="00FA5032">
              <w:rPr>
                <w:rFonts w:ascii="Arial" w:hAnsi="Arial" w:cs="Arial"/>
                <w:noProof/>
                <w:webHidden/>
              </w:rPr>
              <w:fldChar w:fldCharType="end"/>
            </w:r>
          </w:hyperlink>
        </w:p>
        <w:p w14:paraId="1A1E6CD5" w14:textId="7AD82282" w:rsidR="00A86BC9" w:rsidRPr="00FA5032" w:rsidRDefault="00A86BC9">
          <w:pPr>
            <w:pStyle w:val="TOC1"/>
            <w:tabs>
              <w:tab w:val="right" w:leader="dot" w:pos="9016"/>
            </w:tabs>
            <w:rPr>
              <w:rFonts w:ascii="Arial" w:eastAsiaTheme="minorEastAsia" w:hAnsi="Arial" w:cs="Arial"/>
              <w:noProof/>
              <w:lang w:val="en-US"/>
            </w:rPr>
          </w:pPr>
          <w:hyperlink w:anchor="_Toc239920677" w:history="1">
            <w:r w:rsidRPr="00FA5032">
              <w:rPr>
                <w:rStyle w:val="Hyperlink"/>
                <w:rFonts w:ascii="Arial" w:hAnsi="Arial" w:cs="Arial"/>
                <w:noProof/>
              </w:rPr>
              <w:t>4.2 PRISMA Overview</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_Toc239920677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42</w:t>
            </w:r>
            <w:r w:rsidRPr="00FA5032">
              <w:rPr>
                <w:rFonts w:ascii="Arial" w:hAnsi="Arial" w:cs="Arial"/>
                <w:noProof/>
                <w:webHidden/>
              </w:rPr>
              <w:fldChar w:fldCharType="end"/>
            </w:r>
          </w:hyperlink>
        </w:p>
        <w:p w14:paraId="1C41DE28" w14:textId="675055BA" w:rsidR="00A86BC9" w:rsidRPr="00FA5032" w:rsidRDefault="00A86BC9">
          <w:pPr>
            <w:pStyle w:val="TOC1"/>
            <w:tabs>
              <w:tab w:val="right" w:leader="dot" w:pos="9016"/>
            </w:tabs>
            <w:rPr>
              <w:rFonts w:ascii="Arial" w:eastAsiaTheme="minorEastAsia" w:hAnsi="Arial" w:cs="Arial"/>
              <w:noProof/>
              <w:lang w:val="en-US"/>
            </w:rPr>
          </w:pPr>
          <w:hyperlink w:anchor="_Toc239920678" w:history="1">
            <w:r w:rsidRPr="00FA5032">
              <w:rPr>
                <w:rStyle w:val="Hyperlink"/>
                <w:rFonts w:ascii="Arial" w:hAnsi="Arial" w:cs="Arial"/>
                <w:noProof/>
              </w:rPr>
              <w:t>4.3 Data Extraction Process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_Toc239920678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44</w:t>
            </w:r>
            <w:r w:rsidRPr="00FA5032">
              <w:rPr>
                <w:rFonts w:ascii="Arial" w:hAnsi="Arial" w:cs="Arial"/>
                <w:noProof/>
                <w:webHidden/>
              </w:rPr>
              <w:fldChar w:fldCharType="end"/>
            </w:r>
          </w:hyperlink>
        </w:p>
        <w:p w14:paraId="25F4668C" w14:textId="5C0DF1CA" w:rsidR="00A86BC9" w:rsidRPr="00FA5032" w:rsidRDefault="00A86BC9">
          <w:pPr>
            <w:pStyle w:val="TOC2"/>
            <w:tabs>
              <w:tab w:val="right" w:leader="dot" w:pos="9016"/>
            </w:tabs>
            <w:rPr>
              <w:rFonts w:ascii="Arial" w:eastAsiaTheme="minorEastAsia" w:hAnsi="Arial" w:cs="Arial"/>
              <w:noProof/>
              <w:lang w:val="en-US"/>
            </w:rPr>
          </w:pPr>
          <w:hyperlink w:anchor="_Toc239920679" w:history="1">
            <w:r w:rsidRPr="00FA5032">
              <w:rPr>
                <w:rStyle w:val="Hyperlink"/>
                <w:rFonts w:ascii="Arial" w:hAnsi="Arial" w:cs="Arial"/>
                <w:noProof/>
              </w:rPr>
              <w:t>Table 4.1: Data Extraction of all studies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_Toc239920679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44</w:t>
            </w:r>
            <w:r w:rsidRPr="00FA5032">
              <w:rPr>
                <w:rFonts w:ascii="Arial" w:hAnsi="Arial" w:cs="Arial"/>
                <w:noProof/>
                <w:webHidden/>
              </w:rPr>
              <w:fldChar w:fldCharType="end"/>
            </w:r>
          </w:hyperlink>
        </w:p>
        <w:p w14:paraId="2C0EBD50" w14:textId="28E4A595" w:rsidR="00A86BC9" w:rsidRPr="00FA5032" w:rsidRDefault="00A86BC9">
          <w:pPr>
            <w:pStyle w:val="TOC1"/>
            <w:tabs>
              <w:tab w:val="right" w:leader="dot" w:pos="9016"/>
            </w:tabs>
            <w:rPr>
              <w:rFonts w:ascii="Arial" w:eastAsiaTheme="minorEastAsia" w:hAnsi="Arial" w:cs="Arial"/>
              <w:noProof/>
              <w:lang w:val="en-US"/>
            </w:rPr>
          </w:pPr>
          <w:hyperlink w:anchor="_Toc239920680" w:history="1">
            <w:r w:rsidRPr="00FA5032">
              <w:rPr>
                <w:rStyle w:val="Hyperlink"/>
                <w:rFonts w:ascii="Arial" w:hAnsi="Arial" w:cs="Arial"/>
                <w:noProof/>
              </w:rPr>
              <w:t>4.4 CASP Quality Assessment Tool</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_Toc239920680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47</w:t>
            </w:r>
            <w:r w:rsidRPr="00FA5032">
              <w:rPr>
                <w:rFonts w:ascii="Arial" w:hAnsi="Arial" w:cs="Arial"/>
                <w:noProof/>
                <w:webHidden/>
              </w:rPr>
              <w:fldChar w:fldCharType="end"/>
            </w:r>
          </w:hyperlink>
        </w:p>
        <w:p w14:paraId="4C815F3B" w14:textId="1B311B3D" w:rsidR="00A86BC9" w:rsidRPr="00FA5032" w:rsidRDefault="00A86BC9">
          <w:pPr>
            <w:pStyle w:val="TOC2"/>
            <w:tabs>
              <w:tab w:val="right" w:leader="dot" w:pos="9016"/>
            </w:tabs>
            <w:rPr>
              <w:rFonts w:ascii="Arial" w:eastAsiaTheme="minorEastAsia" w:hAnsi="Arial" w:cs="Arial"/>
              <w:noProof/>
              <w:lang w:val="en-US"/>
            </w:rPr>
          </w:pPr>
          <w:hyperlink w:anchor="_Toc239920681" w:history="1">
            <w:r w:rsidRPr="00FA5032">
              <w:rPr>
                <w:rStyle w:val="Hyperlink"/>
                <w:rFonts w:ascii="Arial" w:hAnsi="Arial" w:cs="Arial"/>
                <w:noProof/>
              </w:rPr>
              <w:t>Table 4.2: CASP Quality Appraisal of Included Studies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_Toc239920681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48</w:t>
            </w:r>
            <w:r w:rsidRPr="00FA5032">
              <w:rPr>
                <w:rFonts w:ascii="Arial" w:hAnsi="Arial" w:cs="Arial"/>
                <w:noProof/>
                <w:webHidden/>
              </w:rPr>
              <w:fldChar w:fldCharType="end"/>
            </w:r>
          </w:hyperlink>
        </w:p>
        <w:p w14:paraId="1A2F4AFB" w14:textId="05250248" w:rsidR="00A86BC9" w:rsidRPr="00FA5032" w:rsidRDefault="00A86BC9">
          <w:pPr>
            <w:pStyle w:val="TOC1"/>
            <w:tabs>
              <w:tab w:val="right" w:leader="dot" w:pos="9016"/>
            </w:tabs>
            <w:rPr>
              <w:rFonts w:ascii="Arial" w:eastAsiaTheme="minorEastAsia" w:hAnsi="Arial" w:cs="Arial"/>
              <w:noProof/>
              <w:lang w:val="en-US"/>
            </w:rPr>
          </w:pPr>
          <w:hyperlink w:anchor="_Toc239920682" w:history="1">
            <w:r w:rsidRPr="00FA5032">
              <w:rPr>
                <w:rStyle w:val="Hyperlink"/>
                <w:rFonts w:ascii="Arial" w:hAnsi="Arial" w:cs="Arial"/>
                <w:noProof/>
              </w:rPr>
              <w:t>4.5 Thematic Analysis of Included Studies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_Toc239920682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49</w:t>
            </w:r>
            <w:r w:rsidRPr="00FA5032">
              <w:rPr>
                <w:rFonts w:ascii="Arial" w:hAnsi="Arial" w:cs="Arial"/>
                <w:noProof/>
                <w:webHidden/>
              </w:rPr>
              <w:fldChar w:fldCharType="end"/>
            </w:r>
          </w:hyperlink>
        </w:p>
        <w:p w14:paraId="235C2BEB" w14:textId="60149C1F" w:rsidR="00A86BC9" w:rsidRPr="00FA5032" w:rsidRDefault="00A86BC9">
          <w:pPr>
            <w:pStyle w:val="TOC2"/>
            <w:tabs>
              <w:tab w:val="right" w:leader="dot" w:pos="9016"/>
            </w:tabs>
            <w:rPr>
              <w:rFonts w:ascii="Arial" w:eastAsiaTheme="minorEastAsia" w:hAnsi="Arial" w:cs="Arial"/>
              <w:noProof/>
              <w:lang w:val="en-US"/>
            </w:rPr>
          </w:pPr>
          <w:hyperlink w:anchor="_Toc239920683" w:history="1">
            <w:r w:rsidRPr="00FA5032">
              <w:rPr>
                <w:rStyle w:val="Hyperlink"/>
                <w:rFonts w:ascii="Arial" w:hAnsi="Arial" w:cs="Arial"/>
                <w:noProof/>
                <w:lang w:val="en-US"/>
              </w:rPr>
              <w:t>Theme 1: Modifiable Lifestyle and Environmental Risk Factors for COPD</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_Toc239920683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49</w:t>
            </w:r>
            <w:r w:rsidRPr="00FA5032">
              <w:rPr>
                <w:rFonts w:ascii="Arial" w:hAnsi="Arial" w:cs="Arial"/>
                <w:noProof/>
                <w:webHidden/>
              </w:rPr>
              <w:fldChar w:fldCharType="end"/>
            </w:r>
          </w:hyperlink>
        </w:p>
        <w:p w14:paraId="220D9AB5" w14:textId="19FF8822" w:rsidR="00A86BC9" w:rsidRPr="00FA5032" w:rsidRDefault="00A86BC9">
          <w:pPr>
            <w:pStyle w:val="TOC2"/>
            <w:tabs>
              <w:tab w:val="right" w:leader="dot" w:pos="9016"/>
            </w:tabs>
            <w:rPr>
              <w:rFonts w:ascii="Arial" w:eastAsiaTheme="minorEastAsia" w:hAnsi="Arial" w:cs="Arial"/>
              <w:noProof/>
              <w:lang w:val="en-US"/>
            </w:rPr>
          </w:pPr>
          <w:hyperlink w:anchor="_Toc239920684" w:history="1">
            <w:r w:rsidRPr="00FA5032">
              <w:rPr>
                <w:rStyle w:val="Hyperlink"/>
                <w:rFonts w:ascii="Arial" w:hAnsi="Arial" w:cs="Arial"/>
                <w:noProof/>
                <w:lang w:val="en-US"/>
              </w:rPr>
              <w:t>Theme 2: Self-Management and Pulmonary Rehabilitation as Preventive Measures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_Toc239920684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50</w:t>
            </w:r>
            <w:r w:rsidRPr="00FA5032">
              <w:rPr>
                <w:rFonts w:ascii="Arial" w:hAnsi="Arial" w:cs="Arial"/>
                <w:noProof/>
                <w:webHidden/>
              </w:rPr>
              <w:fldChar w:fldCharType="end"/>
            </w:r>
          </w:hyperlink>
        </w:p>
        <w:p w14:paraId="7EF4DE67" w14:textId="4DFFDE4C" w:rsidR="00A86BC9" w:rsidRPr="00FA5032" w:rsidRDefault="00A86BC9">
          <w:pPr>
            <w:pStyle w:val="TOC2"/>
            <w:tabs>
              <w:tab w:val="right" w:leader="dot" w:pos="9016"/>
            </w:tabs>
            <w:rPr>
              <w:rFonts w:ascii="Arial" w:eastAsiaTheme="minorEastAsia" w:hAnsi="Arial" w:cs="Arial"/>
              <w:noProof/>
              <w:lang w:val="en-US"/>
            </w:rPr>
          </w:pPr>
          <w:hyperlink w:anchor="_Toc239920685" w:history="1">
            <w:r w:rsidRPr="00FA5032">
              <w:rPr>
                <w:rStyle w:val="Hyperlink"/>
                <w:rFonts w:ascii="Arial" w:hAnsi="Arial" w:cs="Arial"/>
                <w:noProof/>
                <w:lang w:val="en-US"/>
              </w:rPr>
              <w:t>Theme 3: Quality of Primary Care and Optimisation of COPD Treatment</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_Toc239920685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51</w:t>
            </w:r>
            <w:r w:rsidRPr="00FA5032">
              <w:rPr>
                <w:rFonts w:ascii="Arial" w:hAnsi="Arial" w:cs="Arial"/>
                <w:noProof/>
                <w:webHidden/>
              </w:rPr>
              <w:fldChar w:fldCharType="end"/>
            </w:r>
          </w:hyperlink>
        </w:p>
        <w:p w14:paraId="13050EA8" w14:textId="34D5F3A1" w:rsidR="00A86BC9" w:rsidRPr="00FA5032" w:rsidRDefault="00A86BC9">
          <w:pPr>
            <w:pStyle w:val="TOC2"/>
            <w:tabs>
              <w:tab w:val="right" w:leader="dot" w:pos="9016"/>
            </w:tabs>
            <w:rPr>
              <w:rFonts w:ascii="Arial" w:eastAsiaTheme="minorEastAsia" w:hAnsi="Arial" w:cs="Arial"/>
              <w:noProof/>
              <w:lang w:val="en-US"/>
            </w:rPr>
          </w:pPr>
          <w:hyperlink w:anchor="_Toc239920686" w:history="1">
            <w:r w:rsidRPr="00FA5032">
              <w:rPr>
                <w:rStyle w:val="Hyperlink"/>
                <w:rFonts w:ascii="Arial" w:hAnsi="Arial" w:cs="Arial"/>
                <w:noProof/>
                <w:lang w:val="en-US"/>
              </w:rPr>
              <w:t>Theme 4: Patient Characteristics, Comorbidities and Adverse COPD Outcomes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_Toc239920686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52</w:t>
            </w:r>
            <w:r w:rsidRPr="00FA5032">
              <w:rPr>
                <w:rFonts w:ascii="Arial" w:hAnsi="Arial" w:cs="Arial"/>
                <w:noProof/>
                <w:webHidden/>
              </w:rPr>
              <w:fldChar w:fldCharType="end"/>
            </w:r>
          </w:hyperlink>
        </w:p>
        <w:p w14:paraId="440FF29C" w14:textId="6F382F37" w:rsidR="00A86BC9" w:rsidRPr="00FA5032" w:rsidRDefault="00A86BC9">
          <w:pPr>
            <w:pStyle w:val="TOC1"/>
            <w:tabs>
              <w:tab w:val="right" w:leader="dot" w:pos="9016"/>
            </w:tabs>
            <w:rPr>
              <w:rFonts w:ascii="Arial" w:eastAsiaTheme="minorEastAsia" w:hAnsi="Arial" w:cs="Arial"/>
              <w:noProof/>
              <w:lang w:val="en-US"/>
            </w:rPr>
          </w:pPr>
          <w:hyperlink w:anchor="_Toc239920687" w:history="1">
            <w:r w:rsidRPr="00FA5032">
              <w:rPr>
                <w:rStyle w:val="Hyperlink"/>
                <w:rFonts w:ascii="Arial" w:hAnsi="Arial" w:cs="Arial"/>
                <w:noProof/>
              </w:rPr>
              <w:t>4.6 Chapter Summary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_Toc239920687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53</w:t>
            </w:r>
            <w:r w:rsidRPr="00FA5032">
              <w:rPr>
                <w:rFonts w:ascii="Arial" w:hAnsi="Arial" w:cs="Arial"/>
                <w:noProof/>
                <w:webHidden/>
              </w:rPr>
              <w:fldChar w:fldCharType="end"/>
            </w:r>
          </w:hyperlink>
        </w:p>
        <w:p w14:paraId="32DB31A0" w14:textId="08001A6B" w:rsidR="00A86BC9" w:rsidRPr="00FA5032" w:rsidRDefault="00A86BC9">
          <w:pPr>
            <w:pStyle w:val="TOC1"/>
            <w:tabs>
              <w:tab w:val="right" w:leader="dot" w:pos="9016"/>
            </w:tabs>
            <w:rPr>
              <w:rFonts w:ascii="Arial" w:eastAsiaTheme="minorEastAsia" w:hAnsi="Arial" w:cs="Arial"/>
              <w:noProof/>
              <w:lang w:val="en-US"/>
            </w:rPr>
          </w:pPr>
          <w:hyperlink w:anchor="_Toc239920688" w:history="1">
            <w:r w:rsidRPr="00FA5032">
              <w:rPr>
                <w:rStyle w:val="Hyperlink"/>
                <w:rFonts w:ascii="Arial" w:hAnsi="Arial" w:cs="Arial"/>
                <w:noProof/>
              </w:rPr>
              <w:t>CHAPTER 5: DISCUSSION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_Toc239920688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54</w:t>
            </w:r>
            <w:r w:rsidRPr="00FA5032">
              <w:rPr>
                <w:rFonts w:ascii="Arial" w:hAnsi="Arial" w:cs="Arial"/>
                <w:noProof/>
                <w:webHidden/>
              </w:rPr>
              <w:fldChar w:fldCharType="end"/>
            </w:r>
          </w:hyperlink>
        </w:p>
        <w:p w14:paraId="1E0B90A2" w14:textId="206753F8" w:rsidR="00A86BC9" w:rsidRPr="00FA5032" w:rsidRDefault="00A86BC9">
          <w:pPr>
            <w:pStyle w:val="TOC1"/>
            <w:tabs>
              <w:tab w:val="right" w:leader="dot" w:pos="9016"/>
            </w:tabs>
            <w:rPr>
              <w:rFonts w:ascii="Arial" w:eastAsiaTheme="minorEastAsia" w:hAnsi="Arial" w:cs="Arial"/>
              <w:noProof/>
              <w:lang w:val="en-US"/>
            </w:rPr>
          </w:pPr>
          <w:hyperlink w:anchor="_Toc239920689" w:history="1">
            <w:r w:rsidRPr="00FA5032">
              <w:rPr>
                <w:rStyle w:val="Hyperlink"/>
                <w:rFonts w:ascii="Arial" w:hAnsi="Arial" w:cs="Arial"/>
                <w:noProof/>
              </w:rPr>
              <w:t>5.1 Introduction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_Toc239920689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54</w:t>
            </w:r>
            <w:r w:rsidRPr="00FA5032">
              <w:rPr>
                <w:rFonts w:ascii="Arial" w:hAnsi="Arial" w:cs="Arial"/>
                <w:noProof/>
                <w:webHidden/>
              </w:rPr>
              <w:fldChar w:fldCharType="end"/>
            </w:r>
          </w:hyperlink>
        </w:p>
        <w:p w14:paraId="3CB85199" w14:textId="3517B1E6" w:rsidR="00A86BC9" w:rsidRPr="00FA5032" w:rsidRDefault="00A86BC9">
          <w:pPr>
            <w:pStyle w:val="TOC1"/>
            <w:tabs>
              <w:tab w:val="right" w:leader="dot" w:pos="9016"/>
            </w:tabs>
            <w:rPr>
              <w:rFonts w:ascii="Arial" w:eastAsiaTheme="minorEastAsia" w:hAnsi="Arial" w:cs="Arial"/>
              <w:noProof/>
              <w:lang w:val="en-US"/>
            </w:rPr>
          </w:pPr>
          <w:hyperlink w:anchor="_Toc239920690" w:history="1">
            <w:r w:rsidRPr="00FA5032">
              <w:rPr>
                <w:rStyle w:val="Hyperlink"/>
                <w:rFonts w:ascii="Arial" w:hAnsi="Arial" w:cs="Arial"/>
                <w:noProof/>
              </w:rPr>
              <w:t>5.2 Discussion of results themes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_Toc239920690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54</w:t>
            </w:r>
            <w:r w:rsidRPr="00FA5032">
              <w:rPr>
                <w:rFonts w:ascii="Arial" w:hAnsi="Arial" w:cs="Arial"/>
                <w:noProof/>
                <w:webHidden/>
              </w:rPr>
              <w:fldChar w:fldCharType="end"/>
            </w:r>
          </w:hyperlink>
        </w:p>
        <w:p w14:paraId="061F1DA6" w14:textId="29BEAB64" w:rsidR="00A86BC9" w:rsidRPr="00FA5032" w:rsidRDefault="00A86BC9">
          <w:pPr>
            <w:pStyle w:val="TOC1"/>
            <w:tabs>
              <w:tab w:val="right" w:leader="dot" w:pos="9016"/>
            </w:tabs>
            <w:rPr>
              <w:rFonts w:ascii="Arial" w:eastAsiaTheme="minorEastAsia" w:hAnsi="Arial" w:cs="Arial"/>
              <w:noProof/>
              <w:lang w:val="en-US"/>
            </w:rPr>
          </w:pPr>
          <w:hyperlink w:anchor="_Toc239920691" w:history="1">
            <w:r w:rsidRPr="00FA5032">
              <w:rPr>
                <w:rStyle w:val="Hyperlink"/>
                <w:rFonts w:ascii="Arial" w:hAnsi="Arial" w:cs="Arial"/>
                <w:noProof/>
              </w:rPr>
              <w:t>5.3 Implications of the Study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_Toc239920691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59</w:t>
            </w:r>
            <w:r w:rsidRPr="00FA5032">
              <w:rPr>
                <w:rFonts w:ascii="Arial" w:hAnsi="Arial" w:cs="Arial"/>
                <w:noProof/>
                <w:webHidden/>
              </w:rPr>
              <w:fldChar w:fldCharType="end"/>
            </w:r>
          </w:hyperlink>
        </w:p>
        <w:p w14:paraId="72C10C38" w14:textId="577506B1" w:rsidR="00A86BC9" w:rsidRPr="00FA5032" w:rsidRDefault="00A86BC9">
          <w:pPr>
            <w:pStyle w:val="TOC1"/>
            <w:tabs>
              <w:tab w:val="right" w:leader="dot" w:pos="9016"/>
            </w:tabs>
            <w:rPr>
              <w:rFonts w:ascii="Arial" w:eastAsiaTheme="minorEastAsia" w:hAnsi="Arial" w:cs="Arial"/>
              <w:noProof/>
              <w:lang w:val="en-US"/>
            </w:rPr>
          </w:pPr>
          <w:hyperlink w:anchor="_Toc239920692" w:history="1">
            <w:r w:rsidRPr="00FA5032">
              <w:rPr>
                <w:rStyle w:val="Hyperlink"/>
                <w:rFonts w:ascii="Arial" w:hAnsi="Arial" w:cs="Arial"/>
                <w:noProof/>
              </w:rPr>
              <w:t>5.4 Strengths of the Study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_Toc239920692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60</w:t>
            </w:r>
            <w:r w:rsidRPr="00FA5032">
              <w:rPr>
                <w:rFonts w:ascii="Arial" w:hAnsi="Arial" w:cs="Arial"/>
                <w:noProof/>
                <w:webHidden/>
              </w:rPr>
              <w:fldChar w:fldCharType="end"/>
            </w:r>
          </w:hyperlink>
        </w:p>
        <w:p w14:paraId="72FEB2E8" w14:textId="0C792DB3" w:rsidR="00A86BC9" w:rsidRPr="00FA5032" w:rsidRDefault="00A86BC9">
          <w:pPr>
            <w:pStyle w:val="TOC1"/>
            <w:tabs>
              <w:tab w:val="right" w:leader="dot" w:pos="9016"/>
            </w:tabs>
            <w:rPr>
              <w:rFonts w:ascii="Arial" w:eastAsiaTheme="minorEastAsia" w:hAnsi="Arial" w:cs="Arial"/>
              <w:noProof/>
              <w:lang w:val="en-US"/>
            </w:rPr>
          </w:pPr>
          <w:hyperlink w:anchor="_Toc239920693" w:history="1">
            <w:r w:rsidRPr="00FA5032">
              <w:rPr>
                <w:rStyle w:val="Hyperlink"/>
                <w:rFonts w:ascii="Arial" w:hAnsi="Arial" w:cs="Arial"/>
                <w:noProof/>
              </w:rPr>
              <w:t>5.5 Weaknesses of the Study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_Toc239920693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61</w:t>
            </w:r>
            <w:r w:rsidRPr="00FA5032">
              <w:rPr>
                <w:rFonts w:ascii="Arial" w:hAnsi="Arial" w:cs="Arial"/>
                <w:noProof/>
                <w:webHidden/>
              </w:rPr>
              <w:fldChar w:fldCharType="end"/>
            </w:r>
          </w:hyperlink>
        </w:p>
        <w:p w14:paraId="30226425" w14:textId="2A32204F" w:rsidR="00A86BC9" w:rsidRPr="00FA5032" w:rsidRDefault="00A86BC9">
          <w:pPr>
            <w:pStyle w:val="TOC1"/>
            <w:tabs>
              <w:tab w:val="right" w:leader="dot" w:pos="9016"/>
            </w:tabs>
            <w:rPr>
              <w:rFonts w:ascii="Arial" w:eastAsiaTheme="minorEastAsia" w:hAnsi="Arial" w:cs="Arial"/>
              <w:noProof/>
              <w:lang w:val="en-US"/>
            </w:rPr>
          </w:pPr>
          <w:hyperlink w:anchor="_Toc239920694" w:history="1">
            <w:r w:rsidRPr="00FA5032">
              <w:rPr>
                <w:rStyle w:val="Hyperlink"/>
                <w:rFonts w:ascii="Arial" w:hAnsi="Arial" w:cs="Arial"/>
                <w:noProof/>
              </w:rPr>
              <w:t>5.5 Chapter Summary</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_Toc239920694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62</w:t>
            </w:r>
            <w:r w:rsidRPr="00FA5032">
              <w:rPr>
                <w:rFonts w:ascii="Arial" w:hAnsi="Arial" w:cs="Arial"/>
                <w:noProof/>
                <w:webHidden/>
              </w:rPr>
              <w:fldChar w:fldCharType="end"/>
            </w:r>
          </w:hyperlink>
        </w:p>
        <w:p w14:paraId="3268AEA4" w14:textId="3F1E9E4C" w:rsidR="00A86BC9" w:rsidRPr="00FA5032" w:rsidRDefault="00A86BC9">
          <w:pPr>
            <w:pStyle w:val="TOC1"/>
            <w:tabs>
              <w:tab w:val="right" w:leader="dot" w:pos="9016"/>
            </w:tabs>
            <w:rPr>
              <w:rFonts w:ascii="Arial" w:eastAsiaTheme="minorEastAsia" w:hAnsi="Arial" w:cs="Arial"/>
              <w:noProof/>
              <w:lang w:val="en-US"/>
            </w:rPr>
          </w:pPr>
          <w:hyperlink w:anchor="_Toc239920695" w:history="1">
            <w:r w:rsidRPr="00FA5032">
              <w:rPr>
                <w:rStyle w:val="Hyperlink"/>
                <w:rFonts w:ascii="Arial" w:hAnsi="Arial" w:cs="Arial"/>
                <w:noProof/>
              </w:rPr>
              <w:t>CHAPTER 6: CONCLUSION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_Toc239920695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63</w:t>
            </w:r>
            <w:r w:rsidRPr="00FA5032">
              <w:rPr>
                <w:rFonts w:ascii="Arial" w:hAnsi="Arial" w:cs="Arial"/>
                <w:noProof/>
                <w:webHidden/>
              </w:rPr>
              <w:fldChar w:fldCharType="end"/>
            </w:r>
          </w:hyperlink>
        </w:p>
        <w:p w14:paraId="7500A330" w14:textId="04F75EBB" w:rsidR="00A86BC9" w:rsidRPr="00FA5032" w:rsidRDefault="00A86BC9">
          <w:pPr>
            <w:pStyle w:val="TOC1"/>
            <w:tabs>
              <w:tab w:val="right" w:leader="dot" w:pos="9016"/>
            </w:tabs>
            <w:rPr>
              <w:rFonts w:ascii="Arial" w:eastAsiaTheme="minorEastAsia" w:hAnsi="Arial" w:cs="Arial"/>
              <w:noProof/>
              <w:lang w:val="en-US"/>
            </w:rPr>
          </w:pPr>
          <w:hyperlink w:anchor="_Toc239920696" w:history="1">
            <w:r w:rsidRPr="00FA5032">
              <w:rPr>
                <w:rStyle w:val="Hyperlink"/>
                <w:rFonts w:ascii="Arial" w:hAnsi="Arial" w:cs="Arial"/>
                <w:noProof/>
              </w:rPr>
              <w:t>6.1 Introduction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_Toc239920696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63</w:t>
            </w:r>
            <w:r w:rsidRPr="00FA5032">
              <w:rPr>
                <w:rFonts w:ascii="Arial" w:hAnsi="Arial" w:cs="Arial"/>
                <w:noProof/>
                <w:webHidden/>
              </w:rPr>
              <w:fldChar w:fldCharType="end"/>
            </w:r>
          </w:hyperlink>
        </w:p>
        <w:p w14:paraId="348171EF" w14:textId="0872154D" w:rsidR="00A86BC9" w:rsidRPr="00FA5032" w:rsidRDefault="00A86BC9">
          <w:pPr>
            <w:pStyle w:val="TOC1"/>
            <w:tabs>
              <w:tab w:val="right" w:leader="dot" w:pos="9016"/>
            </w:tabs>
            <w:rPr>
              <w:rFonts w:ascii="Arial" w:eastAsiaTheme="minorEastAsia" w:hAnsi="Arial" w:cs="Arial"/>
              <w:noProof/>
              <w:lang w:val="en-US"/>
            </w:rPr>
          </w:pPr>
          <w:hyperlink w:anchor="_Toc239920697" w:history="1">
            <w:r w:rsidRPr="00FA5032">
              <w:rPr>
                <w:rStyle w:val="Hyperlink"/>
                <w:rFonts w:ascii="Arial" w:hAnsi="Arial" w:cs="Arial"/>
                <w:noProof/>
              </w:rPr>
              <w:t>6.2 Implications of Research</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_Toc239920697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63</w:t>
            </w:r>
            <w:r w:rsidRPr="00FA5032">
              <w:rPr>
                <w:rFonts w:ascii="Arial" w:hAnsi="Arial" w:cs="Arial"/>
                <w:noProof/>
                <w:webHidden/>
              </w:rPr>
              <w:fldChar w:fldCharType="end"/>
            </w:r>
          </w:hyperlink>
        </w:p>
        <w:p w14:paraId="64FC9D49" w14:textId="44731453" w:rsidR="00A86BC9" w:rsidRPr="00FA5032" w:rsidRDefault="00A86BC9">
          <w:pPr>
            <w:pStyle w:val="TOC1"/>
            <w:tabs>
              <w:tab w:val="right" w:leader="dot" w:pos="9016"/>
            </w:tabs>
            <w:rPr>
              <w:rFonts w:ascii="Arial" w:eastAsiaTheme="minorEastAsia" w:hAnsi="Arial" w:cs="Arial"/>
              <w:noProof/>
              <w:lang w:val="en-US"/>
            </w:rPr>
          </w:pPr>
          <w:hyperlink w:anchor="_Toc239920698" w:history="1">
            <w:r w:rsidRPr="00FA5032">
              <w:rPr>
                <w:rStyle w:val="Hyperlink"/>
                <w:rFonts w:ascii="Arial" w:hAnsi="Arial" w:cs="Arial"/>
                <w:noProof/>
              </w:rPr>
              <w:t>6.3 Recommendations for UK</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_Toc239920698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64</w:t>
            </w:r>
            <w:r w:rsidRPr="00FA5032">
              <w:rPr>
                <w:rFonts w:ascii="Arial" w:hAnsi="Arial" w:cs="Arial"/>
                <w:noProof/>
                <w:webHidden/>
              </w:rPr>
              <w:fldChar w:fldCharType="end"/>
            </w:r>
          </w:hyperlink>
        </w:p>
        <w:p w14:paraId="4A2AF3F4" w14:textId="0DC08EC3" w:rsidR="00A86BC9" w:rsidRPr="00FA5032" w:rsidRDefault="00A86BC9">
          <w:pPr>
            <w:pStyle w:val="TOC1"/>
            <w:tabs>
              <w:tab w:val="right" w:leader="dot" w:pos="9016"/>
            </w:tabs>
            <w:rPr>
              <w:rFonts w:ascii="Arial" w:eastAsiaTheme="minorEastAsia" w:hAnsi="Arial" w:cs="Arial"/>
              <w:noProof/>
              <w:lang w:val="en-US"/>
            </w:rPr>
          </w:pPr>
          <w:hyperlink w:anchor="_Toc239920699" w:history="1">
            <w:r w:rsidRPr="00FA5032">
              <w:rPr>
                <w:rStyle w:val="Hyperlink"/>
                <w:rFonts w:ascii="Arial" w:hAnsi="Arial" w:cs="Arial"/>
                <w:noProof/>
              </w:rPr>
              <w:t>6.4 Limitations of the Research</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_Toc239920699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65</w:t>
            </w:r>
            <w:r w:rsidRPr="00FA5032">
              <w:rPr>
                <w:rFonts w:ascii="Arial" w:hAnsi="Arial" w:cs="Arial"/>
                <w:noProof/>
                <w:webHidden/>
              </w:rPr>
              <w:fldChar w:fldCharType="end"/>
            </w:r>
          </w:hyperlink>
        </w:p>
        <w:p w14:paraId="6CDDA9D6" w14:textId="5FE97A2B" w:rsidR="00A86BC9" w:rsidRPr="00FA5032" w:rsidRDefault="00A86BC9">
          <w:pPr>
            <w:pStyle w:val="TOC1"/>
            <w:tabs>
              <w:tab w:val="right" w:leader="dot" w:pos="9016"/>
            </w:tabs>
            <w:rPr>
              <w:rFonts w:ascii="Arial" w:eastAsiaTheme="minorEastAsia" w:hAnsi="Arial" w:cs="Arial"/>
              <w:noProof/>
              <w:lang w:val="en-US"/>
            </w:rPr>
          </w:pPr>
          <w:hyperlink w:anchor="_Toc239920700" w:history="1">
            <w:r w:rsidRPr="00FA5032">
              <w:rPr>
                <w:rStyle w:val="Hyperlink"/>
                <w:rFonts w:ascii="Arial" w:hAnsi="Arial" w:cs="Arial"/>
                <w:noProof/>
              </w:rPr>
              <w:t>6.5 Future Scope of the Research</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_Toc239920700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66</w:t>
            </w:r>
            <w:r w:rsidRPr="00FA5032">
              <w:rPr>
                <w:rFonts w:ascii="Arial" w:hAnsi="Arial" w:cs="Arial"/>
                <w:noProof/>
                <w:webHidden/>
              </w:rPr>
              <w:fldChar w:fldCharType="end"/>
            </w:r>
          </w:hyperlink>
        </w:p>
        <w:p w14:paraId="0EC95A8D" w14:textId="4AB210C0" w:rsidR="00A86BC9" w:rsidRPr="00FA5032" w:rsidRDefault="00A86BC9">
          <w:pPr>
            <w:pStyle w:val="TOC1"/>
            <w:tabs>
              <w:tab w:val="right" w:leader="dot" w:pos="9016"/>
            </w:tabs>
            <w:rPr>
              <w:rFonts w:ascii="Arial" w:eastAsiaTheme="minorEastAsia" w:hAnsi="Arial" w:cs="Arial"/>
              <w:noProof/>
              <w:lang w:val="en-US"/>
            </w:rPr>
          </w:pPr>
          <w:hyperlink w:anchor="_Toc239920701" w:history="1">
            <w:r w:rsidRPr="00FA5032">
              <w:rPr>
                <w:rStyle w:val="Hyperlink"/>
                <w:rFonts w:ascii="Arial" w:hAnsi="Arial" w:cs="Arial"/>
                <w:noProof/>
              </w:rPr>
              <w:t>6.6 Conclusion</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_Toc239920701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66</w:t>
            </w:r>
            <w:r w:rsidRPr="00FA5032">
              <w:rPr>
                <w:rFonts w:ascii="Arial" w:hAnsi="Arial" w:cs="Arial"/>
                <w:noProof/>
                <w:webHidden/>
              </w:rPr>
              <w:fldChar w:fldCharType="end"/>
            </w:r>
          </w:hyperlink>
        </w:p>
        <w:p w14:paraId="5DA38499" w14:textId="247C2192" w:rsidR="00A86BC9" w:rsidRPr="00FA5032" w:rsidRDefault="00A86BC9">
          <w:pPr>
            <w:pStyle w:val="TOC1"/>
            <w:tabs>
              <w:tab w:val="right" w:leader="dot" w:pos="9016"/>
            </w:tabs>
            <w:rPr>
              <w:rFonts w:ascii="Arial" w:eastAsiaTheme="minorEastAsia" w:hAnsi="Arial" w:cs="Arial"/>
              <w:noProof/>
              <w:lang w:val="en-US"/>
            </w:rPr>
          </w:pPr>
          <w:hyperlink w:anchor="_Toc239920702" w:history="1">
            <w:r w:rsidRPr="00FA5032">
              <w:rPr>
                <w:rStyle w:val="Hyperlink"/>
                <w:rFonts w:ascii="Arial" w:hAnsi="Arial" w:cs="Arial"/>
                <w:noProof/>
              </w:rPr>
              <w:t>References</w:t>
            </w:r>
            <w:r w:rsidRPr="00FA5032">
              <w:rPr>
                <w:rFonts w:ascii="Arial" w:hAnsi="Arial" w:cs="Arial"/>
                <w:noProof/>
                <w:webHidden/>
              </w:rPr>
              <w:tab/>
            </w:r>
            <w:r w:rsidRPr="00FA5032">
              <w:rPr>
                <w:rFonts w:ascii="Arial" w:hAnsi="Arial" w:cs="Arial"/>
                <w:noProof/>
                <w:webHidden/>
              </w:rPr>
              <w:fldChar w:fldCharType="begin"/>
            </w:r>
            <w:r w:rsidRPr="00FA5032">
              <w:rPr>
                <w:rFonts w:ascii="Arial" w:hAnsi="Arial" w:cs="Arial"/>
                <w:noProof/>
                <w:webHidden/>
              </w:rPr>
              <w:instrText xml:space="preserve"> PAGEREF _Toc239920702 \h </w:instrText>
            </w:r>
            <w:r w:rsidRPr="00FA5032">
              <w:rPr>
                <w:rFonts w:ascii="Arial" w:hAnsi="Arial" w:cs="Arial"/>
                <w:noProof/>
                <w:webHidden/>
              </w:rPr>
            </w:r>
            <w:r w:rsidRPr="00FA5032">
              <w:rPr>
                <w:rFonts w:ascii="Arial" w:hAnsi="Arial" w:cs="Arial"/>
                <w:noProof/>
                <w:webHidden/>
              </w:rPr>
              <w:fldChar w:fldCharType="separate"/>
            </w:r>
            <w:r w:rsidR="006818CF">
              <w:rPr>
                <w:rFonts w:ascii="Arial" w:hAnsi="Arial" w:cs="Arial"/>
                <w:noProof/>
                <w:webHidden/>
              </w:rPr>
              <w:t>68</w:t>
            </w:r>
            <w:r w:rsidRPr="00FA5032">
              <w:rPr>
                <w:rFonts w:ascii="Arial" w:hAnsi="Arial" w:cs="Arial"/>
                <w:noProof/>
                <w:webHidden/>
              </w:rPr>
              <w:fldChar w:fldCharType="end"/>
            </w:r>
          </w:hyperlink>
        </w:p>
        <w:p w14:paraId="3323FABC" w14:textId="6522D652" w:rsidR="00C01C41" w:rsidRPr="00FA5032" w:rsidRDefault="00C01C41">
          <w:pPr>
            <w:rPr>
              <w:rFonts w:ascii="Arial" w:hAnsi="Arial" w:cs="Arial"/>
            </w:rPr>
          </w:pPr>
          <w:r w:rsidRPr="00FA5032">
            <w:rPr>
              <w:rFonts w:ascii="Arial" w:hAnsi="Arial" w:cs="Arial"/>
              <w:b/>
              <w:bCs/>
            </w:rPr>
            <w:fldChar w:fldCharType="end"/>
          </w:r>
        </w:p>
      </w:sdtContent>
    </w:sdt>
    <w:p w14:paraId="2B7F960E" w14:textId="77777777" w:rsidR="00C01C41" w:rsidRPr="00FA5032" w:rsidRDefault="00C01C41" w:rsidP="00EE2351">
      <w:pPr>
        <w:spacing w:line="360" w:lineRule="auto"/>
        <w:jc w:val="both"/>
        <w:rPr>
          <w:rFonts w:ascii="Arial" w:hAnsi="Arial" w:cs="Arial"/>
          <w:b/>
          <w:bCs/>
          <w:lang w:val="en-US"/>
        </w:rPr>
      </w:pPr>
    </w:p>
    <w:p w14:paraId="18FB9D22" w14:textId="77777777" w:rsidR="00C01C41" w:rsidRPr="00FA5032" w:rsidRDefault="00C01C41" w:rsidP="00EE2351">
      <w:pPr>
        <w:spacing w:line="360" w:lineRule="auto"/>
        <w:jc w:val="both"/>
        <w:rPr>
          <w:rFonts w:ascii="Arial" w:hAnsi="Arial" w:cs="Arial"/>
          <w:b/>
          <w:bCs/>
          <w:lang w:val="en-US"/>
        </w:rPr>
      </w:pPr>
    </w:p>
    <w:p w14:paraId="1C1C4E13" w14:textId="77777777" w:rsidR="00C01C41" w:rsidRPr="00FA5032" w:rsidRDefault="00C01C41" w:rsidP="00EE2351">
      <w:pPr>
        <w:spacing w:line="360" w:lineRule="auto"/>
        <w:jc w:val="both"/>
        <w:rPr>
          <w:rFonts w:ascii="Arial" w:hAnsi="Arial" w:cs="Arial"/>
          <w:b/>
          <w:bCs/>
          <w:lang w:val="en-US"/>
        </w:rPr>
      </w:pPr>
    </w:p>
    <w:p w14:paraId="5F174B80" w14:textId="77777777" w:rsidR="00A86BC9" w:rsidRPr="00FA5032" w:rsidRDefault="00A86BC9" w:rsidP="00EE2351">
      <w:pPr>
        <w:spacing w:line="360" w:lineRule="auto"/>
        <w:jc w:val="both"/>
        <w:rPr>
          <w:rFonts w:ascii="Arial" w:hAnsi="Arial" w:cs="Arial"/>
          <w:b/>
          <w:bCs/>
          <w:lang w:val="en-US"/>
        </w:rPr>
      </w:pPr>
    </w:p>
    <w:p w14:paraId="25F96F6A" w14:textId="77777777" w:rsidR="00A86BC9" w:rsidRPr="00FA5032" w:rsidRDefault="00A86BC9" w:rsidP="00EE2351">
      <w:pPr>
        <w:spacing w:line="360" w:lineRule="auto"/>
        <w:jc w:val="both"/>
        <w:rPr>
          <w:rFonts w:ascii="Arial" w:hAnsi="Arial" w:cs="Arial"/>
          <w:b/>
          <w:bCs/>
          <w:lang w:val="en-US"/>
        </w:rPr>
      </w:pPr>
    </w:p>
    <w:p w14:paraId="7C60F300" w14:textId="77777777" w:rsidR="00A86BC9" w:rsidRPr="00FA5032" w:rsidRDefault="00A86BC9" w:rsidP="00EE2351">
      <w:pPr>
        <w:spacing w:line="360" w:lineRule="auto"/>
        <w:jc w:val="both"/>
        <w:rPr>
          <w:rFonts w:ascii="Arial" w:hAnsi="Arial" w:cs="Arial"/>
          <w:b/>
          <w:bCs/>
          <w:lang w:val="en-US"/>
        </w:rPr>
      </w:pPr>
    </w:p>
    <w:p w14:paraId="6279487C" w14:textId="77777777" w:rsidR="00A86BC9" w:rsidRDefault="00A86BC9" w:rsidP="00EE2351">
      <w:pPr>
        <w:spacing w:line="360" w:lineRule="auto"/>
        <w:jc w:val="both"/>
        <w:rPr>
          <w:rFonts w:ascii="Arial" w:hAnsi="Arial" w:cs="Arial"/>
          <w:b/>
          <w:bCs/>
          <w:lang w:val="en-US"/>
        </w:rPr>
      </w:pPr>
    </w:p>
    <w:p w14:paraId="35ED1601" w14:textId="77777777" w:rsidR="00A86BC9" w:rsidRDefault="00A86BC9" w:rsidP="00EE2351">
      <w:pPr>
        <w:spacing w:line="360" w:lineRule="auto"/>
        <w:jc w:val="both"/>
        <w:rPr>
          <w:rFonts w:ascii="Arial" w:hAnsi="Arial" w:cs="Arial"/>
          <w:b/>
          <w:bCs/>
          <w:lang w:val="en-US"/>
        </w:rPr>
      </w:pPr>
    </w:p>
    <w:p w14:paraId="41F3CA33" w14:textId="77777777" w:rsidR="00FA5032" w:rsidRDefault="00FA5032" w:rsidP="00EE2351">
      <w:pPr>
        <w:spacing w:line="360" w:lineRule="auto"/>
        <w:jc w:val="both"/>
        <w:rPr>
          <w:rFonts w:ascii="Arial" w:hAnsi="Arial" w:cs="Arial"/>
          <w:b/>
          <w:bCs/>
          <w:lang w:val="en-US"/>
        </w:rPr>
      </w:pPr>
    </w:p>
    <w:p w14:paraId="74E95D8B" w14:textId="77777777" w:rsidR="00FA5032" w:rsidRDefault="00FA5032" w:rsidP="00EE2351">
      <w:pPr>
        <w:spacing w:line="360" w:lineRule="auto"/>
        <w:jc w:val="both"/>
        <w:rPr>
          <w:rFonts w:ascii="Arial" w:hAnsi="Arial" w:cs="Arial"/>
          <w:b/>
          <w:bCs/>
          <w:lang w:val="en-US"/>
        </w:rPr>
      </w:pPr>
    </w:p>
    <w:p w14:paraId="10DEC866" w14:textId="77777777" w:rsidR="00C01C41" w:rsidRDefault="00C01C41" w:rsidP="00EE2351">
      <w:pPr>
        <w:spacing w:line="360" w:lineRule="auto"/>
        <w:jc w:val="both"/>
        <w:rPr>
          <w:rFonts w:ascii="Arial" w:hAnsi="Arial" w:cs="Arial"/>
          <w:b/>
          <w:bCs/>
          <w:lang w:val="en-US"/>
        </w:rPr>
      </w:pPr>
    </w:p>
    <w:p w14:paraId="74006B72" w14:textId="77777777" w:rsidR="00FA5032" w:rsidRDefault="00FA5032" w:rsidP="00EE2351">
      <w:pPr>
        <w:spacing w:line="360" w:lineRule="auto"/>
        <w:jc w:val="both"/>
        <w:rPr>
          <w:rFonts w:ascii="Arial" w:hAnsi="Arial" w:cs="Arial"/>
          <w:b/>
          <w:bCs/>
          <w:lang w:val="en-US"/>
        </w:rPr>
      </w:pPr>
    </w:p>
    <w:p w14:paraId="22230F68" w14:textId="77777777" w:rsidR="00C35452" w:rsidRPr="00C35452" w:rsidRDefault="00C35452" w:rsidP="008C23B3">
      <w:pPr>
        <w:pStyle w:val="Heading1"/>
      </w:pPr>
      <w:bookmarkStart w:id="0" w:name="_Toc239920626"/>
      <w:r w:rsidRPr="00C35452">
        <w:lastRenderedPageBreak/>
        <w:t>Acknowledgements</w:t>
      </w:r>
      <w:bookmarkEnd w:id="0"/>
    </w:p>
    <w:p w14:paraId="3612BDD5" w14:textId="4DB3B008" w:rsidR="00C35452" w:rsidRPr="00C35452" w:rsidRDefault="00C35452" w:rsidP="00C35452">
      <w:pPr>
        <w:spacing w:line="360" w:lineRule="auto"/>
        <w:jc w:val="both"/>
        <w:rPr>
          <w:rFonts w:ascii="Arial" w:hAnsi="Arial" w:cs="Arial"/>
          <w:lang w:val="en-US"/>
        </w:rPr>
      </w:pPr>
      <w:r w:rsidRPr="00C35452">
        <w:rPr>
          <w:rFonts w:ascii="Arial" w:hAnsi="Arial" w:cs="Arial"/>
          <w:lang w:val="en-US"/>
        </w:rPr>
        <w:t>I want to express my sincere gratitude to my dissertation supervisor, Oluwadamilola Tayo, for their valuable guidance, constructive feedback and continuous support throughout the research and writing process. Their academic advice, encouragement and critical comments helped me to develop and improve this dissertation. I am also grateful to the academic staff and faculty members of the University for their support, knowledge and guidance throughout my postgraduate studies.</w:t>
      </w:r>
    </w:p>
    <w:p w14:paraId="08095EF0" w14:textId="251CF780" w:rsidR="00C35452" w:rsidRPr="00C35452" w:rsidRDefault="00C35452" w:rsidP="00C35452">
      <w:pPr>
        <w:spacing w:line="360" w:lineRule="auto"/>
        <w:jc w:val="both"/>
        <w:rPr>
          <w:rFonts w:ascii="Arial" w:hAnsi="Arial" w:cs="Arial"/>
          <w:lang w:val="en-US"/>
        </w:rPr>
      </w:pPr>
      <w:r w:rsidRPr="00C35452">
        <w:rPr>
          <w:rFonts w:ascii="Arial" w:hAnsi="Arial" w:cs="Arial"/>
          <w:lang w:val="en-US"/>
        </w:rPr>
        <w:t xml:space="preserve">I would also like to thank everyone who contributed directly or indirectly to </w:t>
      </w:r>
      <w:r>
        <w:rPr>
          <w:rFonts w:ascii="Arial" w:hAnsi="Arial" w:cs="Arial"/>
          <w:lang w:val="en-US"/>
        </w:rPr>
        <w:t>completing</w:t>
      </w:r>
      <w:r w:rsidRPr="00C35452">
        <w:rPr>
          <w:rFonts w:ascii="Arial" w:hAnsi="Arial" w:cs="Arial"/>
          <w:lang w:val="en-US"/>
        </w:rPr>
        <w:t xml:space="preserve"> this research. Their encouragement and assistance helped me to remain focused and motivated throughout the different stages of the dissertation. I am particularly grateful to my friends and colleagues for their encouragement, understanding and support during challenging periods of the research process.</w:t>
      </w:r>
    </w:p>
    <w:p w14:paraId="6A8BC665" w14:textId="77777777" w:rsidR="00C35452" w:rsidRDefault="00C35452" w:rsidP="00C35452">
      <w:pPr>
        <w:spacing w:line="360" w:lineRule="auto"/>
        <w:jc w:val="both"/>
        <w:rPr>
          <w:rFonts w:ascii="Arial" w:hAnsi="Arial" w:cs="Arial"/>
          <w:lang w:val="en-US"/>
        </w:rPr>
      </w:pPr>
      <w:r w:rsidRPr="00C35452">
        <w:rPr>
          <w:rFonts w:ascii="Arial" w:hAnsi="Arial" w:cs="Arial"/>
          <w:lang w:val="en-US"/>
        </w:rPr>
        <w:t>Finally, I would like to express my deepest gratitude to my family for their unconditional love, patience and constant encouragement throughout my studies. Their emotional support and belief in me gave me the strength and motivation to complete this dissertation. I am truly grateful to everyone who supported me throughout this academic journey and contributed, in their own way, to the successful completion of my postgraduate dissertation.</w:t>
      </w:r>
    </w:p>
    <w:p w14:paraId="5EECD552" w14:textId="77777777" w:rsidR="00C35452" w:rsidRDefault="00C35452" w:rsidP="00C35452">
      <w:pPr>
        <w:spacing w:line="360" w:lineRule="auto"/>
        <w:jc w:val="both"/>
        <w:rPr>
          <w:rFonts w:ascii="Arial" w:hAnsi="Arial" w:cs="Arial"/>
          <w:lang w:val="en-US"/>
        </w:rPr>
      </w:pPr>
    </w:p>
    <w:p w14:paraId="7E1C7E95" w14:textId="77777777" w:rsidR="00C35452" w:rsidRDefault="00C35452" w:rsidP="00C35452">
      <w:pPr>
        <w:spacing w:line="360" w:lineRule="auto"/>
        <w:jc w:val="both"/>
        <w:rPr>
          <w:rFonts w:ascii="Arial" w:hAnsi="Arial" w:cs="Arial"/>
          <w:lang w:val="en-US"/>
        </w:rPr>
      </w:pPr>
    </w:p>
    <w:p w14:paraId="457878DE" w14:textId="77777777" w:rsidR="00C35452" w:rsidRDefault="00C35452" w:rsidP="00C35452">
      <w:pPr>
        <w:spacing w:line="360" w:lineRule="auto"/>
        <w:jc w:val="both"/>
        <w:rPr>
          <w:rFonts w:ascii="Arial" w:hAnsi="Arial" w:cs="Arial"/>
          <w:lang w:val="en-US"/>
        </w:rPr>
      </w:pPr>
    </w:p>
    <w:p w14:paraId="55ED5D51" w14:textId="77777777" w:rsidR="00C35452" w:rsidRDefault="00C35452" w:rsidP="00C35452">
      <w:pPr>
        <w:spacing w:line="360" w:lineRule="auto"/>
        <w:jc w:val="both"/>
        <w:rPr>
          <w:rFonts w:ascii="Arial" w:hAnsi="Arial" w:cs="Arial"/>
          <w:lang w:val="en-US"/>
        </w:rPr>
      </w:pPr>
    </w:p>
    <w:p w14:paraId="41864774" w14:textId="77777777" w:rsidR="00C35452" w:rsidRDefault="00C35452" w:rsidP="00C35452">
      <w:pPr>
        <w:spacing w:line="360" w:lineRule="auto"/>
        <w:jc w:val="both"/>
        <w:rPr>
          <w:rFonts w:ascii="Arial" w:hAnsi="Arial" w:cs="Arial"/>
          <w:lang w:val="en-US"/>
        </w:rPr>
      </w:pPr>
    </w:p>
    <w:p w14:paraId="7D58D8EA" w14:textId="77777777" w:rsidR="00C35452" w:rsidRDefault="00C35452" w:rsidP="00C35452">
      <w:pPr>
        <w:spacing w:line="360" w:lineRule="auto"/>
        <w:jc w:val="both"/>
        <w:rPr>
          <w:rFonts w:ascii="Arial" w:hAnsi="Arial" w:cs="Arial"/>
          <w:lang w:val="en-US"/>
        </w:rPr>
      </w:pPr>
    </w:p>
    <w:p w14:paraId="4A027A80" w14:textId="77777777" w:rsidR="00C35452" w:rsidRDefault="00C35452" w:rsidP="00C35452">
      <w:pPr>
        <w:spacing w:line="360" w:lineRule="auto"/>
        <w:jc w:val="both"/>
        <w:rPr>
          <w:rFonts w:ascii="Arial" w:hAnsi="Arial" w:cs="Arial"/>
          <w:lang w:val="en-US"/>
        </w:rPr>
      </w:pPr>
    </w:p>
    <w:p w14:paraId="301E08AE" w14:textId="77777777" w:rsidR="00C35452" w:rsidRPr="00C35452" w:rsidRDefault="00C35452" w:rsidP="00C35452">
      <w:pPr>
        <w:spacing w:line="360" w:lineRule="auto"/>
        <w:jc w:val="both"/>
        <w:rPr>
          <w:rFonts w:ascii="Arial" w:hAnsi="Arial" w:cs="Arial"/>
          <w:lang w:val="en-US"/>
        </w:rPr>
      </w:pPr>
    </w:p>
    <w:p w14:paraId="0305A18B" w14:textId="77777777" w:rsidR="00C35452" w:rsidRPr="00C35452" w:rsidRDefault="00C35452" w:rsidP="00EE2351">
      <w:pPr>
        <w:spacing w:line="360" w:lineRule="auto"/>
        <w:jc w:val="both"/>
        <w:rPr>
          <w:rFonts w:ascii="Arial" w:hAnsi="Arial" w:cs="Arial"/>
          <w:lang w:val="en-US"/>
        </w:rPr>
      </w:pPr>
    </w:p>
    <w:p w14:paraId="2FC0EA97" w14:textId="77777777" w:rsidR="001F1233" w:rsidRPr="001F1233" w:rsidRDefault="001F1233" w:rsidP="008C23B3">
      <w:pPr>
        <w:pStyle w:val="Heading1"/>
      </w:pPr>
      <w:bookmarkStart w:id="1" w:name="_Toc239920627"/>
      <w:r w:rsidRPr="001F1233">
        <w:lastRenderedPageBreak/>
        <w:t>Abstract</w:t>
      </w:r>
      <w:bookmarkEnd w:id="1"/>
    </w:p>
    <w:p w14:paraId="16F461F3" w14:textId="77777777" w:rsidR="001F1233" w:rsidRPr="001F1233" w:rsidRDefault="001F1233" w:rsidP="001F1233">
      <w:pPr>
        <w:spacing w:line="360" w:lineRule="auto"/>
        <w:jc w:val="both"/>
        <w:rPr>
          <w:rFonts w:ascii="Arial" w:hAnsi="Arial" w:cs="Arial"/>
          <w:lang w:val="en-US"/>
        </w:rPr>
      </w:pPr>
      <w:r w:rsidRPr="001F1233">
        <w:rPr>
          <w:rFonts w:ascii="Arial" w:hAnsi="Arial" w:cs="Arial"/>
          <w:lang w:val="en-US"/>
        </w:rPr>
        <w:t xml:space="preserve">Chronic Obstructive Pulmonary Disease (COPD) is a major respiratory condition affecting adults aged 40 years and above and creating substantial burdens in the United Kingdom (UK). This systematic review evaluated key risk factors, preventive measures and treatment patterns in this population. The objectives were to identify lifestyle, environmental and clinical risk factors, assess preventive measures including smoking cessation and vaccination, and examine treatment patterns. A systematic review was conducted using the PECO framework. Searches were undertaken in PubMed, Scopus and Google Scholar using predefined keywords. UK-based, English-language, peer-reviewed primary studies were selected according to eligibility criteria. Of 1,345 records identified, 10 studies were included. Data were extracted systematically, quality was assessed using CASP, and findings were </w:t>
      </w:r>
      <w:proofErr w:type="spellStart"/>
      <w:r w:rsidRPr="001F1233">
        <w:rPr>
          <w:rFonts w:ascii="Arial" w:hAnsi="Arial" w:cs="Arial"/>
          <w:lang w:val="en-US"/>
        </w:rPr>
        <w:t>synthesised</w:t>
      </w:r>
      <w:proofErr w:type="spellEnd"/>
      <w:r w:rsidRPr="001F1233">
        <w:rPr>
          <w:rFonts w:ascii="Arial" w:hAnsi="Arial" w:cs="Arial"/>
          <w:lang w:val="en-US"/>
        </w:rPr>
        <w:t xml:space="preserve"> narratively and thematically.</w:t>
      </w:r>
    </w:p>
    <w:p w14:paraId="385E5882" w14:textId="77777777" w:rsidR="001F1233" w:rsidRDefault="001F1233" w:rsidP="001F1233">
      <w:pPr>
        <w:spacing w:line="360" w:lineRule="auto"/>
        <w:jc w:val="both"/>
        <w:rPr>
          <w:rFonts w:ascii="Arial" w:hAnsi="Arial" w:cs="Arial"/>
          <w:lang w:val="en-US"/>
        </w:rPr>
      </w:pPr>
      <w:r w:rsidRPr="001F1233">
        <w:rPr>
          <w:rFonts w:ascii="Arial" w:hAnsi="Arial" w:cs="Arial"/>
          <w:lang w:val="en-US"/>
        </w:rPr>
        <w:t xml:space="preserve">Findings showed that smoking was a modifiable risk factor, with current smoking associated with increased mortality, </w:t>
      </w:r>
      <w:proofErr w:type="spellStart"/>
      <w:r w:rsidRPr="001F1233">
        <w:rPr>
          <w:rFonts w:ascii="Arial" w:hAnsi="Arial" w:cs="Arial"/>
          <w:lang w:val="en-US"/>
        </w:rPr>
        <w:t>hospitalisation</w:t>
      </w:r>
      <w:proofErr w:type="spellEnd"/>
      <w:r w:rsidRPr="001F1233">
        <w:rPr>
          <w:rFonts w:ascii="Arial" w:hAnsi="Arial" w:cs="Arial"/>
          <w:lang w:val="en-US"/>
        </w:rPr>
        <w:t xml:space="preserve"> and emergency healthcare use. Air pollution was associated with COPD risk, while frailty, deprivation and comorbidities influenced outcomes. Self-management and pulmonary rehabilitation supported improvements in physical activity, exercise capacity and health status, although access and completion varied. Treatment patterns demonstrated opportunities to improve diagnosis, inhaler technique, medication review, prescribing and follow-up. Overall, COPD management requires an integrated, </w:t>
      </w:r>
      <w:proofErr w:type="spellStart"/>
      <w:r w:rsidRPr="001F1233">
        <w:rPr>
          <w:rFonts w:ascii="Arial" w:hAnsi="Arial" w:cs="Arial"/>
          <w:lang w:val="en-US"/>
        </w:rPr>
        <w:t>personalised</w:t>
      </w:r>
      <w:proofErr w:type="spellEnd"/>
      <w:r w:rsidRPr="001F1233">
        <w:rPr>
          <w:rFonts w:ascii="Arial" w:hAnsi="Arial" w:cs="Arial"/>
          <w:lang w:val="en-US"/>
        </w:rPr>
        <w:t xml:space="preserve"> and risk-based approach addressing </w:t>
      </w:r>
      <w:proofErr w:type="spellStart"/>
      <w:r w:rsidRPr="001F1233">
        <w:rPr>
          <w:rFonts w:ascii="Arial" w:hAnsi="Arial" w:cs="Arial"/>
          <w:lang w:val="en-US"/>
        </w:rPr>
        <w:t>behavioural</w:t>
      </w:r>
      <w:proofErr w:type="spellEnd"/>
      <w:r w:rsidRPr="001F1233">
        <w:rPr>
          <w:rFonts w:ascii="Arial" w:hAnsi="Arial" w:cs="Arial"/>
          <w:lang w:val="en-US"/>
        </w:rPr>
        <w:t>, environmental and clinical factors. The review was limited by study heterogeneity, observational evidence, language and UK restrictions, and single-reviewer screening. Future UK research should examine integrated interventions, vaccination uptake, inequalities and outcomes.</w:t>
      </w:r>
    </w:p>
    <w:p w14:paraId="1980E668" w14:textId="77777777" w:rsidR="00B7525F" w:rsidRDefault="00B7525F" w:rsidP="001F1233">
      <w:pPr>
        <w:spacing w:line="360" w:lineRule="auto"/>
        <w:jc w:val="both"/>
        <w:rPr>
          <w:rFonts w:ascii="Arial" w:hAnsi="Arial" w:cs="Arial"/>
          <w:lang w:val="en-US"/>
        </w:rPr>
      </w:pPr>
    </w:p>
    <w:p w14:paraId="759F7DD2" w14:textId="77777777" w:rsidR="00B7525F" w:rsidRPr="001F1233" w:rsidRDefault="00B7525F" w:rsidP="001F1233">
      <w:pPr>
        <w:spacing w:line="360" w:lineRule="auto"/>
        <w:jc w:val="both"/>
        <w:rPr>
          <w:rFonts w:ascii="Arial" w:hAnsi="Arial" w:cs="Arial"/>
          <w:lang w:val="en-US"/>
        </w:rPr>
      </w:pPr>
    </w:p>
    <w:p w14:paraId="12B01EC3" w14:textId="77777777" w:rsidR="001F1233" w:rsidRPr="001F1233" w:rsidRDefault="001F1233" w:rsidP="00EE2351">
      <w:pPr>
        <w:spacing w:line="360" w:lineRule="auto"/>
        <w:jc w:val="both"/>
        <w:rPr>
          <w:rFonts w:ascii="Arial" w:hAnsi="Arial" w:cs="Arial"/>
          <w:lang w:val="en-US"/>
        </w:rPr>
      </w:pPr>
    </w:p>
    <w:p w14:paraId="1C0443FD" w14:textId="77777777" w:rsidR="00EE2351" w:rsidRPr="00FB186B" w:rsidRDefault="00EE2351" w:rsidP="008C23B3">
      <w:pPr>
        <w:pStyle w:val="Heading1"/>
      </w:pPr>
      <w:bookmarkStart w:id="2" w:name="_Toc239920628"/>
      <w:r w:rsidRPr="00FB186B">
        <w:lastRenderedPageBreak/>
        <w:t>CHAPTER 1: INTRODUCTION</w:t>
      </w:r>
      <w:bookmarkEnd w:id="2"/>
    </w:p>
    <w:p w14:paraId="6AB0F2BC" w14:textId="77777777" w:rsidR="00EE2351" w:rsidRPr="00FB186B" w:rsidRDefault="00EE2351" w:rsidP="008C23B3">
      <w:pPr>
        <w:pStyle w:val="Heading1"/>
      </w:pPr>
      <w:bookmarkStart w:id="3" w:name="_Toc239920629"/>
      <w:r w:rsidRPr="00FB186B">
        <w:t>1.1 Introduction</w:t>
      </w:r>
      <w:bookmarkEnd w:id="3"/>
    </w:p>
    <w:p w14:paraId="215D0E7C" w14:textId="77777777" w:rsidR="00EE2351" w:rsidRPr="00FB186B" w:rsidRDefault="00EE2351" w:rsidP="00EE2351">
      <w:pPr>
        <w:spacing w:line="360" w:lineRule="auto"/>
        <w:jc w:val="both"/>
        <w:rPr>
          <w:rFonts w:ascii="Arial" w:hAnsi="Arial" w:cs="Arial"/>
          <w:lang w:val="en-US"/>
        </w:rPr>
      </w:pPr>
      <w:r w:rsidRPr="00FB186B">
        <w:rPr>
          <w:rFonts w:ascii="Arial" w:hAnsi="Arial" w:cs="Arial"/>
          <w:lang w:val="en-US"/>
        </w:rPr>
        <w:t xml:space="preserve">Chronic Obstructive Pulmonary Disease (COPD) is a long-term, progressive respiratory condition </w:t>
      </w:r>
      <w:proofErr w:type="spellStart"/>
      <w:r w:rsidRPr="00FB186B">
        <w:rPr>
          <w:rFonts w:ascii="Arial" w:hAnsi="Arial" w:cs="Arial"/>
          <w:lang w:val="en-US"/>
        </w:rPr>
        <w:t>characterised</w:t>
      </w:r>
      <w:proofErr w:type="spellEnd"/>
      <w:r w:rsidRPr="00FB186B">
        <w:rPr>
          <w:rFonts w:ascii="Arial" w:hAnsi="Arial" w:cs="Arial"/>
          <w:lang w:val="en-US"/>
        </w:rPr>
        <w:t xml:space="preserve"> by persistent airflow limitation, chronic inflammation of the airways, and recurrent exacerbations that gradually impair lung function and quality of life (Jo et al., 2022). It is a preventable and treatable disease; however, it remains a leading cause of morbidity and mortality worldwide</w:t>
      </w:r>
      <w:r>
        <w:rPr>
          <w:rFonts w:ascii="Arial" w:hAnsi="Arial" w:cs="Arial"/>
          <w:lang w:val="en-US"/>
        </w:rPr>
        <w:t xml:space="preserve"> (</w:t>
      </w:r>
      <w:r w:rsidRPr="00260E8C">
        <w:rPr>
          <w:rFonts w:ascii="Arial" w:hAnsi="Arial" w:cs="Arial"/>
        </w:rPr>
        <w:t>Kang</w:t>
      </w:r>
      <w:r>
        <w:rPr>
          <w:rFonts w:ascii="Arial" w:hAnsi="Arial" w:cs="Arial"/>
        </w:rPr>
        <w:t xml:space="preserve"> et al, 2026)</w:t>
      </w:r>
      <w:r w:rsidRPr="00FB186B">
        <w:rPr>
          <w:rFonts w:ascii="Arial" w:hAnsi="Arial" w:cs="Arial"/>
          <w:lang w:val="en-US"/>
        </w:rPr>
        <w:t>. COPD is strongly associated with long-term exposure to harmful particles or gases, most commonly tobacco smoke, although occupational exposure and environmental pollution also contribute significantly to disease development (Qian et al., 2023).</w:t>
      </w:r>
    </w:p>
    <w:p w14:paraId="0A016C03" w14:textId="61673D5B" w:rsidR="00EE2351" w:rsidRPr="00FB186B" w:rsidRDefault="002A3A61" w:rsidP="00EE2351">
      <w:pPr>
        <w:spacing w:line="360" w:lineRule="auto"/>
        <w:jc w:val="both"/>
        <w:rPr>
          <w:rFonts w:ascii="Arial" w:hAnsi="Arial" w:cs="Arial"/>
          <w:lang w:val="en-US"/>
        </w:rPr>
      </w:pPr>
      <w:r w:rsidRPr="002A3A61">
        <w:rPr>
          <w:rFonts w:ascii="Arial" w:hAnsi="Arial" w:cs="Arial"/>
          <w:lang w:val="en-US"/>
        </w:rPr>
        <w:t xml:space="preserve">Due to age-related lung function decline and cumulative exposure to risk factors over time, the disease primarily affects people </w:t>
      </w:r>
      <w:r>
        <w:rPr>
          <w:rFonts w:ascii="Arial" w:hAnsi="Arial" w:cs="Arial"/>
          <w:lang w:val="en-US"/>
        </w:rPr>
        <w:t xml:space="preserve">aged </w:t>
      </w:r>
      <w:r w:rsidRPr="002A3A61">
        <w:rPr>
          <w:rFonts w:ascii="Arial" w:hAnsi="Arial" w:cs="Arial"/>
          <w:lang w:val="en-US"/>
        </w:rPr>
        <w:t>40 years of age and older (Kang et al</w:t>
      </w:r>
      <w:r>
        <w:rPr>
          <w:rFonts w:ascii="Arial" w:hAnsi="Arial" w:cs="Arial"/>
          <w:lang w:val="en-US"/>
        </w:rPr>
        <w:t>.</w:t>
      </w:r>
      <w:r w:rsidRPr="002A3A61">
        <w:rPr>
          <w:rFonts w:ascii="Arial" w:hAnsi="Arial" w:cs="Arial"/>
          <w:lang w:val="en-US"/>
        </w:rPr>
        <w:t>, 2026). Because of its high incidence, rising healthcare demand, and long-term impact on health services, COPD is acknowledged as a significant public health concern in the United Kingdom (UK) (Stone et al., 2023). Hospital admissions, long-term impairment, decreased productivity, and early mortality are all greatly impacted by it.</w:t>
      </w:r>
    </w:p>
    <w:p w14:paraId="73997512" w14:textId="77777777" w:rsidR="00EE2351" w:rsidRPr="00FB186B" w:rsidRDefault="00EE2351" w:rsidP="008C23B3">
      <w:pPr>
        <w:pStyle w:val="Heading1"/>
      </w:pPr>
      <w:bookmarkStart w:id="4" w:name="_Toc239920630"/>
      <w:r w:rsidRPr="00FB186B">
        <w:t>1.2 Background of the Study</w:t>
      </w:r>
      <w:bookmarkEnd w:id="4"/>
    </w:p>
    <w:p w14:paraId="612D2667" w14:textId="77777777" w:rsidR="00EE2351" w:rsidRPr="00FB186B" w:rsidRDefault="00EE2351" w:rsidP="00EE2351">
      <w:pPr>
        <w:spacing w:line="360" w:lineRule="auto"/>
        <w:jc w:val="both"/>
        <w:rPr>
          <w:rFonts w:ascii="Arial" w:hAnsi="Arial" w:cs="Arial"/>
          <w:lang w:val="en-US"/>
        </w:rPr>
      </w:pPr>
      <w:r w:rsidRPr="00FB186B">
        <w:rPr>
          <w:rFonts w:ascii="Arial" w:hAnsi="Arial" w:cs="Arial"/>
          <w:lang w:val="en-US"/>
        </w:rPr>
        <w:t>COPD is a major chronic respiratory disorder affecting millions of people globally and nationally. In the UK, approximately 1.2 million individuals are diagnosed with COPD, while a substantial number of cases remain undiagnosed (Stone et al., 2023). It is estimated that around 2% of the general population and 5–10% of individuals aged 40 years and above are living with the condition (Hanlon et al., 2022). These figures indicate that COPD is significantly underdiagnosed, particularly in its early stages.</w:t>
      </w:r>
    </w:p>
    <w:p w14:paraId="1C2728CB" w14:textId="77777777" w:rsidR="00EE2351" w:rsidRPr="00FB186B" w:rsidRDefault="00EE2351" w:rsidP="00EE2351">
      <w:pPr>
        <w:spacing w:line="360" w:lineRule="auto"/>
        <w:jc w:val="both"/>
        <w:rPr>
          <w:rFonts w:ascii="Arial" w:hAnsi="Arial" w:cs="Arial"/>
          <w:lang w:val="en-US"/>
        </w:rPr>
      </w:pPr>
      <w:r w:rsidRPr="00442DB5">
        <w:rPr>
          <w:rFonts w:ascii="Arial" w:hAnsi="Arial" w:cs="Arial"/>
        </w:rPr>
        <w:t xml:space="preserve">The primary risk factor for COPD is cigarette smoking, which accounts for approximately 70–80% of cases in the UK (Halpin, 2024). Long-term exposure to tobacco smoke causes chronic airway inflammation, narrowing of the airways, destruction of alveolar tissue, and irreversible lung damage, leading to a gradual decline in lung function (Lin and Li, 2023). However, COPD is a multifactorial disease, and smoking alone does not explain all cases. Additional risk factors include prolonged exposure to outdoor and indoor air pollution, occupational dust, chemical fumes, </w:t>
      </w:r>
      <w:r w:rsidRPr="00442DB5">
        <w:rPr>
          <w:rFonts w:ascii="Arial" w:hAnsi="Arial" w:cs="Arial"/>
        </w:rPr>
        <w:lastRenderedPageBreak/>
        <w:t>recurrent respiratory infections, and genetic conditions such as alpha-1 antitrypsin deficiency (Jo et al., 2022). Within the UK, these factors are particularly important because individuals living in socioeconomically deprived areas are more likely to experience higher smoking rates, poor housing conditions, greater exposure to environmental pollutants, and employment in occupations involving hazardous dust and chemicals, increasing their risk of developing COPD (Liu et al., 2025). Age is another significant determinant, as adults aged 40 years and above have accumulated many years of exposure to these harmful risk factors</w:t>
      </w:r>
      <w:r>
        <w:rPr>
          <w:rFonts w:ascii="Arial" w:hAnsi="Arial" w:cs="Arial"/>
        </w:rPr>
        <w:t>. At the same time,</w:t>
      </w:r>
      <w:r w:rsidRPr="00442DB5">
        <w:rPr>
          <w:rFonts w:ascii="Arial" w:hAnsi="Arial" w:cs="Arial"/>
        </w:rPr>
        <w:t xml:space="preserve"> age-related physiological decline in lung function further increases susceptibility to the disease (Chakraborty et al., 2025). The interaction between ageing, cumulative smoking history, environmental exposures, and socioeconomic disadvantage contributes to both the development and progression of COPD, highlighting the need for targeted prevention strategies, early diagnosis, and interventions aimed at reducing health inequalities across the UK</w:t>
      </w:r>
      <w:r>
        <w:rPr>
          <w:rFonts w:ascii="Arial" w:hAnsi="Arial" w:cs="Arial"/>
        </w:rPr>
        <w:t xml:space="preserve"> </w:t>
      </w:r>
      <w:r w:rsidRPr="00442DB5">
        <w:rPr>
          <w:rFonts w:ascii="Arial" w:hAnsi="Arial" w:cs="Arial"/>
        </w:rPr>
        <w:t>(Chakraborty et al., 2025)</w:t>
      </w:r>
      <w:r w:rsidRPr="00FB186B">
        <w:rPr>
          <w:rFonts w:ascii="Arial" w:hAnsi="Arial" w:cs="Arial"/>
          <w:lang w:val="en-US"/>
        </w:rPr>
        <w:t>.</w:t>
      </w:r>
    </w:p>
    <w:p w14:paraId="2554B263" w14:textId="77777777" w:rsidR="00EE2351" w:rsidRPr="00FB186B" w:rsidRDefault="00EE2351" w:rsidP="00EE2351">
      <w:pPr>
        <w:spacing w:line="360" w:lineRule="auto"/>
        <w:jc w:val="both"/>
        <w:rPr>
          <w:rFonts w:ascii="Arial" w:hAnsi="Arial" w:cs="Arial"/>
          <w:lang w:val="en-US"/>
        </w:rPr>
      </w:pPr>
      <w:r w:rsidRPr="00FB186B">
        <w:rPr>
          <w:rFonts w:ascii="Arial" w:hAnsi="Arial" w:cs="Arial"/>
          <w:lang w:val="en-US"/>
        </w:rPr>
        <w:t xml:space="preserve">Despite advances in healthcare, COPD remains frequently underdiagnosed or diagnosed at an advanced stage. Many patients present to healthcare services only after significant lung damage has already occurred, limiting the effectiveness of available interventions (Dona et al., 2023). This delayed diagnosis contributes to frequent exacerbations, poor quality of life, and increased healthcare </w:t>
      </w:r>
      <w:proofErr w:type="spellStart"/>
      <w:r w:rsidRPr="00FB186B">
        <w:rPr>
          <w:rFonts w:ascii="Arial" w:hAnsi="Arial" w:cs="Arial"/>
          <w:lang w:val="en-US"/>
        </w:rPr>
        <w:t>utilisation</w:t>
      </w:r>
      <w:proofErr w:type="spellEnd"/>
      <w:r w:rsidRPr="00FB186B">
        <w:rPr>
          <w:rFonts w:ascii="Arial" w:hAnsi="Arial" w:cs="Arial"/>
          <w:lang w:val="en-US"/>
        </w:rPr>
        <w:t>.</w:t>
      </w:r>
      <w:r>
        <w:rPr>
          <w:rFonts w:ascii="Arial" w:hAnsi="Arial" w:cs="Arial"/>
          <w:lang w:val="en-US"/>
        </w:rPr>
        <w:t xml:space="preserve"> </w:t>
      </w:r>
      <w:r w:rsidRPr="00FB186B">
        <w:rPr>
          <w:rFonts w:ascii="Arial" w:hAnsi="Arial" w:cs="Arial"/>
          <w:lang w:val="en-US"/>
        </w:rPr>
        <w:t xml:space="preserve">Preventive strategies such as smoking cessation </w:t>
      </w:r>
      <w:proofErr w:type="spellStart"/>
      <w:r w:rsidRPr="00FB186B">
        <w:rPr>
          <w:rFonts w:ascii="Arial" w:hAnsi="Arial" w:cs="Arial"/>
          <w:lang w:val="en-US"/>
        </w:rPr>
        <w:t>programmes</w:t>
      </w:r>
      <w:proofErr w:type="spellEnd"/>
      <w:r w:rsidRPr="00FB186B">
        <w:rPr>
          <w:rFonts w:ascii="Arial" w:hAnsi="Arial" w:cs="Arial"/>
          <w:lang w:val="en-US"/>
        </w:rPr>
        <w:t>, vaccination against influenza and pneumococcal infections, and early detection through spirometry are strongly recommended in clinical guidelines (Stolz et al., 2022). However, implementation remains inconsistent across healthcare settings in the UK. Similarly, treatment approaches vary depending on disease severity, comorbidities, and healthcare accessibility, leading to differences in patient outcomes (</w:t>
      </w:r>
      <w:proofErr w:type="spellStart"/>
      <w:r w:rsidRPr="00FB186B">
        <w:rPr>
          <w:rFonts w:ascii="Arial" w:hAnsi="Arial" w:cs="Arial"/>
          <w:lang w:val="en-US"/>
        </w:rPr>
        <w:t>Voulgareli</w:t>
      </w:r>
      <w:proofErr w:type="spellEnd"/>
      <w:r w:rsidRPr="00FB186B">
        <w:rPr>
          <w:rFonts w:ascii="Arial" w:hAnsi="Arial" w:cs="Arial"/>
          <w:lang w:val="en-US"/>
        </w:rPr>
        <w:t xml:space="preserve"> et al., 2025).</w:t>
      </w:r>
    </w:p>
    <w:p w14:paraId="3D4C541C" w14:textId="77777777" w:rsidR="00EE2351" w:rsidRPr="00FB186B" w:rsidRDefault="00EE2351" w:rsidP="008C23B3">
      <w:pPr>
        <w:pStyle w:val="Heading1"/>
      </w:pPr>
      <w:bookmarkStart w:id="5" w:name="_Toc239920631"/>
      <w:r w:rsidRPr="00FB186B">
        <w:t>1.3 Problem Statement</w:t>
      </w:r>
      <w:bookmarkEnd w:id="5"/>
    </w:p>
    <w:p w14:paraId="34438F56" w14:textId="77777777" w:rsidR="00EE2351" w:rsidRPr="00FB186B" w:rsidRDefault="00EE2351" w:rsidP="00EE2351">
      <w:pPr>
        <w:spacing w:line="360" w:lineRule="auto"/>
        <w:jc w:val="both"/>
        <w:rPr>
          <w:rFonts w:ascii="Arial" w:hAnsi="Arial" w:cs="Arial"/>
          <w:lang w:val="en-US"/>
        </w:rPr>
      </w:pPr>
      <w:r w:rsidRPr="00604F5C">
        <w:rPr>
          <w:rFonts w:ascii="Arial" w:hAnsi="Arial" w:cs="Arial"/>
        </w:rPr>
        <w:t xml:space="preserve">COPD continues to impose a substantial burden on the UK healthcare system despite the availability of established clinical guidelines. It is responsible for over 100,000 hospital admissions and approximately 30,000 deaths annually, significantly reducing patients' quality of life and placing considerable pressure on healthcare resources (Rajeh, 2022; Halpin, 2024). Although preventive measures such as smoking </w:t>
      </w:r>
      <w:r w:rsidRPr="00604F5C">
        <w:rPr>
          <w:rFonts w:ascii="Arial" w:hAnsi="Arial" w:cs="Arial"/>
        </w:rPr>
        <w:lastRenderedPageBreak/>
        <w:t>cessation and vaccination are widely recommended, their implementation and uptake among COPD patients remain inconsistent (Lin and Li, 2023). Similarly, variations in prescribing practices, access to pulmonary rehabilitation, and patient adherence contribute to inequalities in treatment outcomes across different regions of the UK (</w:t>
      </w:r>
      <w:proofErr w:type="spellStart"/>
      <w:r w:rsidRPr="00604F5C">
        <w:rPr>
          <w:rFonts w:ascii="Arial" w:hAnsi="Arial" w:cs="Arial"/>
        </w:rPr>
        <w:t>Voulgareli</w:t>
      </w:r>
      <w:proofErr w:type="spellEnd"/>
      <w:r w:rsidRPr="00604F5C">
        <w:rPr>
          <w:rFonts w:ascii="Arial" w:hAnsi="Arial" w:cs="Arial"/>
        </w:rPr>
        <w:t xml:space="preserve"> et al., 2025). While previous studies have examined individual aspects of COPD, such as specific risk factors, preventive interventions, or treatment strategies, there is limited UK-focused evidence that comprehensively synthesises these three components among adults aged 40 years and above, who </w:t>
      </w:r>
      <w:r>
        <w:rPr>
          <w:rFonts w:ascii="Arial" w:hAnsi="Arial" w:cs="Arial"/>
        </w:rPr>
        <w:t>are</w:t>
      </w:r>
      <w:r w:rsidRPr="00604F5C">
        <w:rPr>
          <w:rFonts w:ascii="Arial" w:hAnsi="Arial" w:cs="Arial"/>
        </w:rPr>
        <w:t xml:space="preserve"> at greatest risk of developing the disease</w:t>
      </w:r>
      <w:r>
        <w:rPr>
          <w:rFonts w:ascii="Arial" w:hAnsi="Arial" w:cs="Arial"/>
        </w:rPr>
        <w:t xml:space="preserve"> (</w:t>
      </w:r>
      <w:r w:rsidRPr="00FF56BE">
        <w:rPr>
          <w:rFonts w:ascii="Arial" w:hAnsi="Arial" w:cs="Arial"/>
        </w:rPr>
        <w:t>Ambrosino</w:t>
      </w:r>
      <w:r>
        <w:rPr>
          <w:rFonts w:ascii="Arial" w:hAnsi="Arial" w:cs="Arial"/>
        </w:rPr>
        <w:t xml:space="preserve"> and </w:t>
      </w:r>
      <w:r w:rsidRPr="00FF56BE">
        <w:rPr>
          <w:rFonts w:ascii="Arial" w:hAnsi="Arial" w:cs="Arial"/>
        </w:rPr>
        <w:t>Bertella</w:t>
      </w:r>
      <w:r>
        <w:rPr>
          <w:rFonts w:ascii="Arial" w:hAnsi="Arial" w:cs="Arial"/>
        </w:rPr>
        <w:t>, 2018)</w:t>
      </w:r>
      <w:r w:rsidRPr="00604F5C">
        <w:rPr>
          <w:rFonts w:ascii="Arial" w:hAnsi="Arial" w:cs="Arial"/>
        </w:rPr>
        <w:t>. Consequently, there is a need for a systematic review to critically evaluate and integrate the existing evidence on risk factors, preventive measures, and treatment patterns in this age group to identify gaps in current practice and inform future clinical decision-making, public health strategies, and policy development</w:t>
      </w:r>
      <w:r>
        <w:rPr>
          <w:rFonts w:ascii="Arial" w:hAnsi="Arial" w:cs="Arial"/>
        </w:rPr>
        <w:t xml:space="preserve"> (</w:t>
      </w:r>
      <w:r w:rsidRPr="00F17733">
        <w:rPr>
          <w:rFonts w:ascii="Arial" w:hAnsi="Arial" w:cs="Arial"/>
        </w:rPr>
        <w:t>Matera</w:t>
      </w:r>
      <w:r>
        <w:rPr>
          <w:rFonts w:ascii="Arial" w:hAnsi="Arial" w:cs="Arial"/>
        </w:rPr>
        <w:t xml:space="preserve"> et al, 2023)</w:t>
      </w:r>
      <w:r w:rsidRPr="00FB186B">
        <w:rPr>
          <w:rFonts w:ascii="Arial" w:hAnsi="Arial" w:cs="Arial"/>
          <w:lang w:val="en-US"/>
        </w:rPr>
        <w:t>.</w:t>
      </w:r>
    </w:p>
    <w:p w14:paraId="1EDEB5EE" w14:textId="77777777" w:rsidR="00EE2351" w:rsidRPr="00FB186B" w:rsidRDefault="00EE2351" w:rsidP="008C23B3">
      <w:pPr>
        <w:pStyle w:val="Heading1"/>
      </w:pPr>
      <w:bookmarkStart w:id="6" w:name="_Toc239920632"/>
      <w:r w:rsidRPr="00FB186B">
        <w:t>1.4 Aim of the Study</w:t>
      </w:r>
      <w:bookmarkEnd w:id="6"/>
    </w:p>
    <w:p w14:paraId="60F61D36" w14:textId="77777777" w:rsidR="00EE2351" w:rsidRPr="00FB186B" w:rsidRDefault="00EE2351" w:rsidP="00EE2351">
      <w:pPr>
        <w:spacing w:line="360" w:lineRule="auto"/>
        <w:jc w:val="both"/>
        <w:rPr>
          <w:rFonts w:ascii="Arial" w:hAnsi="Arial" w:cs="Arial"/>
          <w:lang w:val="en-US"/>
        </w:rPr>
      </w:pPr>
      <w:r>
        <w:rPr>
          <w:rFonts w:ascii="Arial" w:hAnsi="Arial" w:cs="Arial"/>
          <w:lang w:val="en-US"/>
        </w:rPr>
        <w:t>This study aims</w:t>
      </w:r>
      <w:r w:rsidRPr="00FB186B">
        <w:rPr>
          <w:rFonts w:ascii="Arial" w:hAnsi="Arial" w:cs="Arial"/>
          <w:lang w:val="en-US"/>
        </w:rPr>
        <w:t xml:space="preserve"> to systematically evaluate the risk factors, preventive strategies, and treatment patterns in COPD patients aged 40 years and above in the United Kingdom.</w:t>
      </w:r>
    </w:p>
    <w:p w14:paraId="5CCB91D5" w14:textId="77777777" w:rsidR="00EE2351" w:rsidRPr="00FB186B" w:rsidRDefault="00EE2351" w:rsidP="008C23B3">
      <w:pPr>
        <w:pStyle w:val="Heading1"/>
      </w:pPr>
      <w:bookmarkStart w:id="7" w:name="_Toc239920633"/>
      <w:r w:rsidRPr="00FB186B">
        <w:t>1.5 Objectives of the Study</w:t>
      </w:r>
      <w:bookmarkEnd w:id="7"/>
    </w:p>
    <w:p w14:paraId="08A683D4" w14:textId="77777777" w:rsidR="00EE2351" w:rsidRPr="00FB186B" w:rsidRDefault="00EE2351" w:rsidP="00EE2351">
      <w:pPr>
        <w:spacing w:line="360" w:lineRule="auto"/>
        <w:jc w:val="both"/>
        <w:rPr>
          <w:rFonts w:ascii="Arial" w:hAnsi="Arial" w:cs="Arial"/>
          <w:lang w:val="en-US"/>
        </w:rPr>
      </w:pPr>
      <w:r w:rsidRPr="00FB186B">
        <w:rPr>
          <w:rFonts w:ascii="Arial" w:hAnsi="Arial" w:cs="Arial"/>
          <w:lang w:val="en-US"/>
        </w:rPr>
        <w:t>The objectives of this study are:</w:t>
      </w:r>
    </w:p>
    <w:p w14:paraId="771C219F" w14:textId="77777777" w:rsidR="00EE2351" w:rsidRPr="00FB186B" w:rsidRDefault="00EE2351" w:rsidP="00EE2351">
      <w:pPr>
        <w:numPr>
          <w:ilvl w:val="0"/>
          <w:numId w:val="1"/>
        </w:numPr>
        <w:spacing w:line="360" w:lineRule="auto"/>
        <w:jc w:val="both"/>
        <w:rPr>
          <w:rFonts w:ascii="Arial" w:hAnsi="Arial" w:cs="Arial"/>
          <w:lang w:val="en-US"/>
        </w:rPr>
      </w:pPr>
      <w:r w:rsidRPr="00FB186B">
        <w:rPr>
          <w:rFonts w:ascii="Arial" w:hAnsi="Arial" w:cs="Arial"/>
          <w:lang w:val="en-US"/>
        </w:rPr>
        <w:t xml:space="preserve">To identify the major lifestyle, environmental, and clinical risk factors associated with COPD in patients aged 40 years and above. </w:t>
      </w:r>
    </w:p>
    <w:p w14:paraId="0D42C727" w14:textId="77777777" w:rsidR="00EE2351" w:rsidRPr="00FB186B" w:rsidRDefault="00EE2351" w:rsidP="00EE2351">
      <w:pPr>
        <w:numPr>
          <w:ilvl w:val="0"/>
          <w:numId w:val="1"/>
        </w:numPr>
        <w:spacing w:line="360" w:lineRule="auto"/>
        <w:jc w:val="both"/>
        <w:rPr>
          <w:rFonts w:ascii="Arial" w:hAnsi="Arial" w:cs="Arial"/>
          <w:lang w:val="en-US"/>
        </w:rPr>
      </w:pPr>
      <w:r w:rsidRPr="00FB186B">
        <w:rPr>
          <w:rFonts w:ascii="Arial" w:hAnsi="Arial" w:cs="Arial"/>
          <w:lang w:val="en-US"/>
        </w:rPr>
        <w:t xml:space="preserve">To assess the level of awareness and implementation of preventive measures, including smoking cessation and vaccination, among COPD patients. </w:t>
      </w:r>
    </w:p>
    <w:p w14:paraId="55DED658" w14:textId="77777777" w:rsidR="00EE2351" w:rsidRPr="00FB186B" w:rsidRDefault="00EE2351" w:rsidP="00EE2351">
      <w:pPr>
        <w:numPr>
          <w:ilvl w:val="0"/>
          <w:numId w:val="1"/>
        </w:numPr>
        <w:spacing w:line="360" w:lineRule="auto"/>
        <w:jc w:val="both"/>
        <w:rPr>
          <w:rFonts w:ascii="Arial" w:hAnsi="Arial" w:cs="Arial"/>
          <w:lang w:val="en-US"/>
        </w:rPr>
      </w:pPr>
      <w:r w:rsidRPr="00FB186B">
        <w:rPr>
          <w:rFonts w:ascii="Arial" w:hAnsi="Arial" w:cs="Arial"/>
          <w:lang w:val="en-US"/>
        </w:rPr>
        <w:t xml:space="preserve">To examine the current treatment patterns and management strategies used in the care of COPD patients in the United Kingdom. </w:t>
      </w:r>
    </w:p>
    <w:p w14:paraId="60D1CA21" w14:textId="77777777" w:rsidR="00EE2351" w:rsidRPr="00FB186B" w:rsidRDefault="00EE2351" w:rsidP="008C23B3">
      <w:pPr>
        <w:pStyle w:val="Heading1"/>
      </w:pPr>
      <w:bookmarkStart w:id="8" w:name="_Toc239920634"/>
      <w:r w:rsidRPr="00FB186B">
        <w:t>1.6 Research Question</w:t>
      </w:r>
      <w:bookmarkEnd w:id="8"/>
    </w:p>
    <w:p w14:paraId="6B443DDC" w14:textId="77777777" w:rsidR="00EE2351" w:rsidRPr="00FB186B" w:rsidRDefault="00EE2351" w:rsidP="00EE2351">
      <w:pPr>
        <w:spacing w:line="360" w:lineRule="auto"/>
        <w:jc w:val="both"/>
        <w:rPr>
          <w:rFonts w:ascii="Arial" w:hAnsi="Arial" w:cs="Arial"/>
          <w:lang w:val="en-US"/>
        </w:rPr>
      </w:pPr>
      <w:r w:rsidRPr="00FB186B">
        <w:rPr>
          <w:rFonts w:ascii="Arial" w:hAnsi="Arial" w:cs="Arial"/>
          <w:lang w:val="en-US"/>
        </w:rPr>
        <w:t>What are the key risk factors, preventive measures, and treatment patterns in COPD patients aged 40 years and above in the United Kingdom?</w:t>
      </w:r>
    </w:p>
    <w:p w14:paraId="34061403" w14:textId="77777777" w:rsidR="00EE2351" w:rsidRPr="00FB186B" w:rsidRDefault="00EE2351" w:rsidP="008C23B3">
      <w:pPr>
        <w:pStyle w:val="Heading1"/>
      </w:pPr>
      <w:bookmarkStart w:id="9" w:name="_Toc239920635"/>
      <w:r w:rsidRPr="00FB186B">
        <w:lastRenderedPageBreak/>
        <w:t>1.7 Rationale of the Study</w:t>
      </w:r>
      <w:bookmarkEnd w:id="9"/>
    </w:p>
    <w:p w14:paraId="683A90ED" w14:textId="77777777" w:rsidR="00EE2351" w:rsidRPr="00FB186B" w:rsidRDefault="00EE2351" w:rsidP="00EE2351">
      <w:pPr>
        <w:spacing w:line="360" w:lineRule="auto"/>
        <w:jc w:val="both"/>
        <w:rPr>
          <w:rFonts w:ascii="Arial" w:hAnsi="Arial" w:cs="Arial"/>
          <w:lang w:val="en-US"/>
        </w:rPr>
      </w:pPr>
      <w:r w:rsidRPr="00FB186B">
        <w:rPr>
          <w:rFonts w:ascii="Arial" w:hAnsi="Arial" w:cs="Arial"/>
          <w:lang w:val="en-US"/>
        </w:rPr>
        <w:t>COPD remains a largely underdiagnosed condition, particularly among individuals aged 40 years and above, resulting in delayed interventions and poorer clinical outcomes (</w:t>
      </w:r>
      <w:r w:rsidRPr="00AB368D">
        <w:rPr>
          <w:rFonts w:ascii="Arial" w:hAnsi="Arial" w:cs="Arial"/>
        </w:rPr>
        <w:t>Hermosa</w:t>
      </w:r>
      <w:r>
        <w:rPr>
          <w:rFonts w:ascii="Arial" w:hAnsi="Arial" w:cs="Arial"/>
          <w:lang w:val="en-US"/>
        </w:rPr>
        <w:t xml:space="preserve"> </w:t>
      </w:r>
      <w:r w:rsidRPr="00FB186B">
        <w:rPr>
          <w:rFonts w:ascii="Arial" w:hAnsi="Arial" w:cs="Arial"/>
          <w:lang w:val="en-US"/>
        </w:rPr>
        <w:t>et al., 202</w:t>
      </w:r>
      <w:r>
        <w:rPr>
          <w:rFonts w:ascii="Arial" w:hAnsi="Arial" w:cs="Arial"/>
          <w:lang w:val="en-US"/>
        </w:rPr>
        <w:t>5</w:t>
      </w:r>
      <w:r w:rsidRPr="00FB186B">
        <w:rPr>
          <w:rFonts w:ascii="Arial" w:hAnsi="Arial" w:cs="Arial"/>
          <w:lang w:val="en-US"/>
        </w:rPr>
        <w:t>). Although evidence-based clinical guidelines exist, there is significant variability in their implementation across healthcare settings in the UK, leading to inconsistent patient care (Stone et al., 2023).</w:t>
      </w:r>
      <w:r>
        <w:rPr>
          <w:rFonts w:ascii="Arial" w:hAnsi="Arial" w:cs="Arial"/>
          <w:lang w:val="en-US"/>
        </w:rPr>
        <w:t xml:space="preserve"> </w:t>
      </w:r>
      <w:r w:rsidRPr="00FB186B">
        <w:rPr>
          <w:rFonts w:ascii="Arial" w:hAnsi="Arial" w:cs="Arial"/>
          <w:lang w:val="en-US"/>
        </w:rPr>
        <w:t>Smoking remains the most significant risk factor; however, environmental pollution, occupational exposure, and genetic predisposition also play important roles in disease development. A comprehensive understanding of these risk factors is essential for improving early detection and prevention strategies (Martinez et al., 2022).</w:t>
      </w:r>
    </w:p>
    <w:p w14:paraId="29D6CC22" w14:textId="77777777" w:rsidR="00EE2351" w:rsidRPr="00FB186B" w:rsidRDefault="00EE2351" w:rsidP="00EE2351">
      <w:pPr>
        <w:spacing w:line="360" w:lineRule="auto"/>
        <w:jc w:val="both"/>
        <w:rPr>
          <w:rFonts w:ascii="Arial" w:hAnsi="Arial" w:cs="Arial"/>
          <w:lang w:val="en-US"/>
        </w:rPr>
      </w:pPr>
      <w:r w:rsidRPr="00FB186B">
        <w:rPr>
          <w:rFonts w:ascii="Arial" w:hAnsi="Arial" w:cs="Arial"/>
          <w:lang w:val="en-US"/>
        </w:rPr>
        <w:t xml:space="preserve">Preventive measures such as smoking cessation interventions, vaccination </w:t>
      </w:r>
      <w:proofErr w:type="spellStart"/>
      <w:r w:rsidRPr="00FB186B">
        <w:rPr>
          <w:rFonts w:ascii="Arial" w:hAnsi="Arial" w:cs="Arial"/>
          <w:lang w:val="en-US"/>
        </w:rPr>
        <w:t>programmes</w:t>
      </w:r>
      <w:proofErr w:type="spellEnd"/>
      <w:r w:rsidRPr="00FB186B">
        <w:rPr>
          <w:rFonts w:ascii="Arial" w:hAnsi="Arial" w:cs="Arial"/>
          <w:lang w:val="en-US"/>
        </w:rPr>
        <w:t>, and health education campaigns are widely recommended. However, their uptake and effectiveness remain inconsistent, suggesting a gap between policy recommendations and clinical practice (</w:t>
      </w:r>
      <w:r w:rsidRPr="00AA546A">
        <w:rPr>
          <w:rFonts w:ascii="Arial" w:hAnsi="Arial" w:cs="Arial"/>
        </w:rPr>
        <w:t>Oca</w:t>
      </w:r>
      <w:r w:rsidRPr="00FB186B">
        <w:rPr>
          <w:rFonts w:ascii="Arial" w:hAnsi="Arial" w:cs="Arial"/>
          <w:lang w:val="en-US"/>
        </w:rPr>
        <w:t xml:space="preserve"> et al., 202</w:t>
      </w:r>
      <w:r>
        <w:rPr>
          <w:rFonts w:ascii="Arial" w:hAnsi="Arial" w:cs="Arial"/>
          <w:lang w:val="en-US"/>
        </w:rPr>
        <w:t>3</w:t>
      </w:r>
      <w:r w:rsidRPr="00FB186B">
        <w:rPr>
          <w:rFonts w:ascii="Arial" w:hAnsi="Arial" w:cs="Arial"/>
          <w:lang w:val="en-US"/>
        </w:rPr>
        <w:t>). Similarly, treatment patterns vary depending on healthcare access, socioeconomic conditions, disease severity, and patient adherence (</w:t>
      </w:r>
      <w:r w:rsidRPr="00AB368D">
        <w:rPr>
          <w:rFonts w:ascii="Arial" w:hAnsi="Arial" w:cs="Arial"/>
        </w:rPr>
        <w:t>Hermosa</w:t>
      </w:r>
      <w:r w:rsidRPr="00FB186B">
        <w:rPr>
          <w:rFonts w:ascii="Arial" w:hAnsi="Arial" w:cs="Arial"/>
          <w:lang w:val="en-US"/>
        </w:rPr>
        <w:t xml:space="preserve"> et al., 2025).</w:t>
      </w:r>
      <w:r>
        <w:rPr>
          <w:rFonts w:ascii="Arial" w:hAnsi="Arial" w:cs="Arial"/>
          <w:lang w:val="en-US"/>
        </w:rPr>
        <w:t xml:space="preserve"> </w:t>
      </w:r>
      <w:r w:rsidRPr="00FB186B">
        <w:rPr>
          <w:rFonts w:ascii="Arial" w:hAnsi="Arial" w:cs="Arial"/>
          <w:lang w:val="en-US"/>
        </w:rPr>
        <w:t xml:space="preserve">Therefore, a systematic review is necessary to critically </w:t>
      </w:r>
      <w:proofErr w:type="spellStart"/>
      <w:r w:rsidRPr="00FB186B">
        <w:rPr>
          <w:rFonts w:ascii="Arial" w:hAnsi="Arial" w:cs="Arial"/>
          <w:lang w:val="en-US"/>
        </w:rPr>
        <w:t>analyse</w:t>
      </w:r>
      <w:proofErr w:type="spellEnd"/>
      <w:r w:rsidRPr="00FB186B">
        <w:rPr>
          <w:rFonts w:ascii="Arial" w:hAnsi="Arial" w:cs="Arial"/>
          <w:lang w:val="en-US"/>
        </w:rPr>
        <w:t xml:space="preserve"> and </w:t>
      </w:r>
      <w:proofErr w:type="spellStart"/>
      <w:r w:rsidRPr="00FB186B">
        <w:rPr>
          <w:rFonts w:ascii="Arial" w:hAnsi="Arial" w:cs="Arial"/>
          <w:lang w:val="en-US"/>
        </w:rPr>
        <w:t>synthesise</w:t>
      </w:r>
      <w:proofErr w:type="spellEnd"/>
      <w:r w:rsidRPr="00FB186B">
        <w:rPr>
          <w:rFonts w:ascii="Arial" w:hAnsi="Arial" w:cs="Arial"/>
          <w:lang w:val="en-US"/>
        </w:rPr>
        <w:t xml:space="preserve"> available evidence regarding COPD risk factors, prevention, and treatment patterns in the UK. This will help identify gaps in current practice and support improvements in clinical decision-making and healthcare policy.</w:t>
      </w:r>
    </w:p>
    <w:p w14:paraId="30620DBE" w14:textId="77777777" w:rsidR="00EE2351" w:rsidRPr="00FB186B" w:rsidRDefault="00EE2351" w:rsidP="008C23B3">
      <w:pPr>
        <w:pStyle w:val="Heading1"/>
      </w:pPr>
      <w:bookmarkStart w:id="10" w:name="_Toc239920636"/>
      <w:r w:rsidRPr="00FB186B">
        <w:t>1.8 Significance of the Study</w:t>
      </w:r>
      <w:bookmarkEnd w:id="10"/>
    </w:p>
    <w:p w14:paraId="3CB60040" w14:textId="77777777" w:rsidR="00EE2351" w:rsidRDefault="00EE2351" w:rsidP="00EE2351">
      <w:pPr>
        <w:spacing w:line="360" w:lineRule="auto"/>
        <w:jc w:val="both"/>
        <w:rPr>
          <w:rFonts w:ascii="Arial" w:hAnsi="Arial" w:cs="Arial"/>
          <w:lang w:val="en-US"/>
        </w:rPr>
      </w:pPr>
      <w:r w:rsidRPr="00902143">
        <w:rPr>
          <w:rFonts w:ascii="Arial" w:hAnsi="Arial" w:cs="Arial"/>
          <w:lang w:val="en-US"/>
        </w:rPr>
        <w:t xml:space="preserve">This systematic review is significant because it will bring together UK-based primary evidence on risk factors, preventive measures, and treatment patterns for COPD among adults aged 40 years and above into a single, accessible source of evidence. By </w:t>
      </w:r>
      <w:proofErr w:type="spellStart"/>
      <w:r w:rsidRPr="00902143">
        <w:rPr>
          <w:rFonts w:ascii="Arial" w:hAnsi="Arial" w:cs="Arial"/>
          <w:lang w:val="en-US"/>
        </w:rPr>
        <w:t>synthesising</w:t>
      </w:r>
      <w:proofErr w:type="spellEnd"/>
      <w:r w:rsidRPr="00902143">
        <w:rPr>
          <w:rFonts w:ascii="Arial" w:hAnsi="Arial" w:cs="Arial"/>
          <w:lang w:val="en-US"/>
        </w:rPr>
        <w:t xml:space="preserve"> findings from different studies, the review will provide a clearer understanding of current clinical practice and highlight areas of consistency and variation within COPD care. Healthcare professionals may use the findings to support evidence-informed clinical decision-making and </w:t>
      </w:r>
      <w:proofErr w:type="spellStart"/>
      <w:r w:rsidRPr="00902143">
        <w:rPr>
          <w:rFonts w:ascii="Arial" w:hAnsi="Arial" w:cs="Arial"/>
          <w:lang w:val="en-US"/>
        </w:rPr>
        <w:t>optimise</w:t>
      </w:r>
      <w:proofErr w:type="spellEnd"/>
      <w:r w:rsidRPr="00902143">
        <w:rPr>
          <w:rFonts w:ascii="Arial" w:hAnsi="Arial" w:cs="Arial"/>
          <w:lang w:val="en-US"/>
        </w:rPr>
        <w:t xml:space="preserve"> patient-</w:t>
      </w:r>
      <w:proofErr w:type="spellStart"/>
      <w:r w:rsidRPr="00902143">
        <w:rPr>
          <w:rFonts w:ascii="Arial" w:hAnsi="Arial" w:cs="Arial"/>
          <w:lang w:val="en-US"/>
        </w:rPr>
        <w:t>centred</w:t>
      </w:r>
      <w:proofErr w:type="spellEnd"/>
      <w:r w:rsidRPr="00902143">
        <w:rPr>
          <w:rFonts w:ascii="Arial" w:hAnsi="Arial" w:cs="Arial"/>
          <w:lang w:val="en-US"/>
        </w:rPr>
        <w:t xml:space="preserve"> management. Policymakers may </w:t>
      </w:r>
      <w:proofErr w:type="spellStart"/>
      <w:r w:rsidRPr="00902143">
        <w:rPr>
          <w:rFonts w:ascii="Arial" w:hAnsi="Arial" w:cs="Arial"/>
          <w:lang w:val="en-US"/>
        </w:rPr>
        <w:t>utilise</w:t>
      </w:r>
      <w:proofErr w:type="spellEnd"/>
      <w:r w:rsidRPr="00902143">
        <w:rPr>
          <w:rFonts w:ascii="Arial" w:hAnsi="Arial" w:cs="Arial"/>
          <w:lang w:val="en-US"/>
        </w:rPr>
        <w:t xml:space="preserve"> the review to evaluate existing service provision and guide future resource allocation and service planning. Furthermore, the review will provide researchers with an up-to-date summary of available evidence, helping to identify areas where further high-quality UK research is required. Overall, </w:t>
      </w:r>
      <w:r w:rsidRPr="00902143">
        <w:rPr>
          <w:rFonts w:ascii="Arial" w:hAnsi="Arial" w:cs="Arial"/>
          <w:lang w:val="en-US"/>
        </w:rPr>
        <w:lastRenderedPageBreak/>
        <w:t>the study will contribute to strengthening the evidence base for COPD care and support future improvements in clinical practice, service delivery, and research.</w:t>
      </w:r>
    </w:p>
    <w:p w14:paraId="2D346301" w14:textId="77777777" w:rsidR="00EE2351" w:rsidRPr="00FB186B" w:rsidRDefault="00EE2351" w:rsidP="008C23B3">
      <w:pPr>
        <w:pStyle w:val="Heading1"/>
      </w:pPr>
      <w:bookmarkStart w:id="11" w:name="_Toc239920637"/>
      <w:r>
        <w:t xml:space="preserve">1.9 </w:t>
      </w:r>
      <w:r w:rsidRPr="00FB186B">
        <w:t>Overview of the Dissertation</w:t>
      </w:r>
      <w:bookmarkEnd w:id="11"/>
      <w:r w:rsidRPr="00FB186B">
        <w:t xml:space="preserve"> </w:t>
      </w:r>
    </w:p>
    <w:p w14:paraId="4DC6E957" w14:textId="7FCF32DC" w:rsidR="00EE2351" w:rsidRPr="00FB186B" w:rsidRDefault="00EE2351" w:rsidP="00EE2351">
      <w:pPr>
        <w:spacing w:line="360" w:lineRule="auto"/>
        <w:jc w:val="both"/>
        <w:rPr>
          <w:rFonts w:ascii="Arial" w:hAnsi="Arial" w:cs="Arial"/>
          <w:lang w:val="en-US"/>
        </w:rPr>
      </w:pPr>
      <w:r w:rsidRPr="00FB186B">
        <w:rPr>
          <w:rFonts w:ascii="Arial" w:hAnsi="Arial" w:cs="Arial"/>
          <w:lang w:val="en-US"/>
        </w:rPr>
        <w:t xml:space="preserve">This dissertation systematically examines COPD in UK adults aged 40 years and above, focusing on risk factors, preventive measures, and treatment patterns. Chapter 1 introduces the study, outlining background, aims, objectives, and rationale. Chapter 2 reviews literature on COPD epidemiology, causes, prevention, and management. Chapter 3 explains the methodology for the systematic review, including </w:t>
      </w:r>
      <w:r>
        <w:rPr>
          <w:rFonts w:ascii="Arial" w:hAnsi="Arial" w:cs="Arial"/>
          <w:lang w:val="en-US"/>
        </w:rPr>
        <w:t xml:space="preserve">the </w:t>
      </w:r>
      <w:r w:rsidRPr="00FB186B">
        <w:rPr>
          <w:rFonts w:ascii="Arial" w:hAnsi="Arial" w:cs="Arial"/>
          <w:lang w:val="en-US"/>
        </w:rPr>
        <w:t xml:space="preserve">search strategy and </w:t>
      </w:r>
      <w:r w:rsidR="00E6083F">
        <w:rPr>
          <w:rFonts w:ascii="Arial" w:hAnsi="Arial" w:cs="Arial"/>
          <w:lang w:val="en-US"/>
        </w:rPr>
        <w:t xml:space="preserve">eligibility </w:t>
      </w:r>
      <w:r w:rsidRPr="00FB186B">
        <w:rPr>
          <w:rFonts w:ascii="Arial" w:hAnsi="Arial" w:cs="Arial"/>
          <w:lang w:val="en-US"/>
        </w:rPr>
        <w:t>criteria. Chapter 4 presents the findings related to risk factors, preventive strategies, and treatment approaches. Chapter 5 discusses these findings in relation to existing evidence and clinical implications. Chapter 6 concludes the study and provides recommendations to improve early diagnosis, prevention, and COPD management in the UK.</w:t>
      </w:r>
    </w:p>
    <w:p w14:paraId="62F28F7C" w14:textId="77777777" w:rsidR="00EE2351" w:rsidRPr="00FB186B" w:rsidRDefault="00EE2351" w:rsidP="008C23B3">
      <w:pPr>
        <w:pStyle w:val="Heading1"/>
      </w:pPr>
      <w:bookmarkStart w:id="12" w:name="_Toc239920638"/>
      <w:r w:rsidRPr="00FB186B">
        <w:t>1.</w:t>
      </w:r>
      <w:r>
        <w:t>10</w:t>
      </w:r>
      <w:r w:rsidRPr="00FB186B">
        <w:t xml:space="preserve"> Summary of the Chapter</w:t>
      </w:r>
      <w:bookmarkEnd w:id="12"/>
    </w:p>
    <w:p w14:paraId="0E7782EF" w14:textId="77777777" w:rsidR="00EE2351" w:rsidRDefault="00EE2351" w:rsidP="00EE2351">
      <w:pPr>
        <w:spacing w:line="360" w:lineRule="auto"/>
        <w:jc w:val="both"/>
        <w:rPr>
          <w:rFonts w:ascii="Arial" w:hAnsi="Arial" w:cs="Arial"/>
          <w:lang w:val="en-US"/>
        </w:rPr>
      </w:pPr>
      <w:r w:rsidRPr="00FB186B">
        <w:rPr>
          <w:rFonts w:ascii="Arial" w:hAnsi="Arial" w:cs="Arial"/>
          <w:lang w:val="en-US"/>
        </w:rPr>
        <w:t>This chapter has presented an overview of COPD as a major chronic respiratory disease affecting adults aged 40 years and above in the UK. It has outlined the background, problem statement, aim, objectives, research question, and rationale of the study. The significance and scope of the research have also been discussed, highlighting the importance of systematically evaluating risk factors, preventive measures, and treatment patterns. Overall, the chapter establishes the need for a comprehensive synthesis of existing evidence to address gaps in COPD management and improve patient outcomes in the UK healthcare system. The following chapter will focus on a detailed review of relevant literature to further explore these themes.</w:t>
      </w:r>
    </w:p>
    <w:p w14:paraId="19E6BA1B" w14:textId="77777777" w:rsidR="00EE2351" w:rsidRDefault="00EE2351" w:rsidP="00EE2351">
      <w:pPr>
        <w:spacing w:line="360" w:lineRule="auto"/>
        <w:jc w:val="both"/>
        <w:rPr>
          <w:rFonts w:ascii="Arial" w:hAnsi="Arial" w:cs="Arial"/>
          <w:lang w:val="en-US"/>
        </w:rPr>
      </w:pPr>
    </w:p>
    <w:p w14:paraId="7CAA7621" w14:textId="77777777" w:rsidR="00EE2351" w:rsidRDefault="00EE2351" w:rsidP="00EE2351">
      <w:pPr>
        <w:rPr>
          <w:lang w:val="en-US"/>
        </w:rPr>
      </w:pPr>
    </w:p>
    <w:p w14:paraId="57723F6E" w14:textId="77777777" w:rsidR="00EE2351" w:rsidRDefault="00EE2351" w:rsidP="00EE2351">
      <w:pPr>
        <w:rPr>
          <w:lang w:val="en-US"/>
        </w:rPr>
      </w:pPr>
    </w:p>
    <w:p w14:paraId="24863AE9" w14:textId="38C8712C" w:rsidR="003743A9" w:rsidRDefault="003743A9" w:rsidP="008C23B3">
      <w:pPr>
        <w:pStyle w:val="Heading1"/>
      </w:pPr>
      <w:bookmarkStart w:id="13" w:name="_Toc239920639"/>
      <w:r>
        <w:lastRenderedPageBreak/>
        <w:t xml:space="preserve">CHAPTER 2: </w:t>
      </w:r>
      <w:r w:rsidRPr="003743A9">
        <w:t>Literature Review</w:t>
      </w:r>
      <w:bookmarkEnd w:id="13"/>
    </w:p>
    <w:p w14:paraId="0E1B3CCB" w14:textId="095F3523" w:rsidR="00600ADE" w:rsidRPr="003743A9" w:rsidRDefault="00600ADE" w:rsidP="008C23B3">
      <w:pPr>
        <w:pStyle w:val="Heading1"/>
      </w:pPr>
      <w:bookmarkStart w:id="14" w:name="_Toc239920640"/>
      <w:r w:rsidRPr="003743A9">
        <w:t>2.1 Introduction</w:t>
      </w:r>
      <w:bookmarkEnd w:id="14"/>
      <w:r w:rsidRPr="003743A9">
        <w:t xml:space="preserve"> </w:t>
      </w:r>
    </w:p>
    <w:p w14:paraId="45F7F82F" w14:textId="77777777" w:rsidR="00600ADE" w:rsidRPr="003743A9" w:rsidRDefault="00600ADE" w:rsidP="003743A9">
      <w:pPr>
        <w:spacing w:line="360" w:lineRule="auto"/>
        <w:jc w:val="both"/>
        <w:rPr>
          <w:rFonts w:ascii="Arial" w:hAnsi="Arial" w:cs="Arial"/>
          <w:lang w:val="en-US"/>
        </w:rPr>
      </w:pPr>
      <w:r w:rsidRPr="003743A9">
        <w:rPr>
          <w:rFonts w:ascii="Arial" w:hAnsi="Arial" w:cs="Arial"/>
          <w:lang w:val="en-US"/>
        </w:rPr>
        <w:t xml:space="preserve">This chapter presents a critical review of the existing literature related to Chronic Obstructive Pulmonary Disease (COPD) among adults aged 40 years and above in the United Kingdom. It examines current evidence on the major risk factors contributing to the development and progression of COPD, as well as the preventive measures and treatment patterns adopted in clinical practice. The chapter also explores how lifestyle, environmental, occupational, genetic, and clinical factors influence disease outcomes and discusses the effectiveness of current management strategies. By </w:t>
      </w:r>
      <w:proofErr w:type="spellStart"/>
      <w:r w:rsidRPr="003743A9">
        <w:rPr>
          <w:rFonts w:ascii="Arial" w:hAnsi="Arial" w:cs="Arial"/>
          <w:lang w:val="en-US"/>
        </w:rPr>
        <w:t>synthesising</w:t>
      </w:r>
      <w:proofErr w:type="spellEnd"/>
      <w:r w:rsidRPr="003743A9">
        <w:rPr>
          <w:rFonts w:ascii="Arial" w:hAnsi="Arial" w:cs="Arial"/>
          <w:lang w:val="en-US"/>
        </w:rPr>
        <w:t xml:space="preserve"> previous research, this literature review identifies key themes, highlights gaps in existing knowledge, and provides the theoretical and evidence-based foundation for the systematic review conducted in this dissertation.</w:t>
      </w:r>
    </w:p>
    <w:p w14:paraId="2CB71C91" w14:textId="77777777" w:rsidR="0046054B" w:rsidRPr="003743A9" w:rsidRDefault="0046054B" w:rsidP="008C23B3">
      <w:pPr>
        <w:pStyle w:val="Heading1"/>
      </w:pPr>
      <w:bookmarkStart w:id="15" w:name="_Toc239920641"/>
      <w:r w:rsidRPr="003743A9">
        <w:t>2.2 Definition of Chronic Obstructive Pulmonary Disease (COPD)</w:t>
      </w:r>
      <w:bookmarkEnd w:id="15"/>
    </w:p>
    <w:p w14:paraId="07CFB9ED" w14:textId="66C2C1C8"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Chronic Obstructive Pulmonary Disease (COPD) is a chronic and progressive respiratory disorder </w:t>
      </w:r>
      <w:proofErr w:type="spellStart"/>
      <w:r w:rsidRPr="003743A9">
        <w:rPr>
          <w:rFonts w:ascii="Arial" w:hAnsi="Arial" w:cs="Arial"/>
          <w:lang w:val="en-US"/>
        </w:rPr>
        <w:t>characterised</w:t>
      </w:r>
      <w:proofErr w:type="spellEnd"/>
      <w:r w:rsidRPr="003743A9">
        <w:rPr>
          <w:rFonts w:ascii="Arial" w:hAnsi="Arial" w:cs="Arial"/>
          <w:lang w:val="en-US"/>
        </w:rPr>
        <w:t xml:space="preserve"> by persistent airflow obstruction that limits the normal movement of air into and out of the lungs</w:t>
      </w:r>
      <w:r w:rsidR="003E2D2A">
        <w:rPr>
          <w:rFonts w:ascii="Arial" w:hAnsi="Arial" w:cs="Arial"/>
          <w:lang w:val="en-US"/>
        </w:rPr>
        <w:t xml:space="preserve"> (</w:t>
      </w:r>
      <w:proofErr w:type="spellStart"/>
      <w:r w:rsidR="003E2D2A" w:rsidRPr="003E2D2A">
        <w:rPr>
          <w:rFonts w:ascii="Arial" w:hAnsi="Arial" w:cs="Arial"/>
        </w:rPr>
        <w:t>Suriyakumar</w:t>
      </w:r>
      <w:proofErr w:type="spellEnd"/>
      <w:r w:rsidR="003E2D2A">
        <w:rPr>
          <w:rFonts w:ascii="Arial" w:hAnsi="Arial" w:cs="Arial"/>
        </w:rPr>
        <w:t xml:space="preserve"> et al, 2024)</w:t>
      </w:r>
      <w:r w:rsidRPr="003743A9">
        <w:rPr>
          <w:rFonts w:ascii="Arial" w:hAnsi="Arial" w:cs="Arial"/>
          <w:lang w:val="en-US"/>
        </w:rPr>
        <w:t>. The condition develops gradually over several years and is associated with chronic inflammation of the airways, destruction of lung tissue, and narrowing of the small air passages</w:t>
      </w:r>
      <w:r w:rsidR="00F84A25">
        <w:rPr>
          <w:rFonts w:ascii="Arial" w:hAnsi="Arial" w:cs="Arial"/>
          <w:lang w:val="en-US"/>
        </w:rPr>
        <w:t xml:space="preserve"> (</w:t>
      </w:r>
      <w:r w:rsidR="00F84A25" w:rsidRPr="00F84A25">
        <w:rPr>
          <w:rFonts w:ascii="Arial" w:hAnsi="Arial" w:cs="Arial"/>
        </w:rPr>
        <w:t>Chen</w:t>
      </w:r>
      <w:r w:rsidR="00F84A25">
        <w:rPr>
          <w:rFonts w:ascii="Arial" w:hAnsi="Arial" w:cs="Arial"/>
        </w:rPr>
        <w:t xml:space="preserve"> et al, 2023)</w:t>
      </w:r>
      <w:r w:rsidRPr="003743A9">
        <w:rPr>
          <w:rFonts w:ascii="Arial" w:hAnsi="Arial" w:cs="Arial"/>
          <w:lang w:val="en-US"/>
        </w:rPr>
        <w:t>. COPD commonly includes chronic bronchitis and emphysema, which often occur together and contribute to breathing difficulties, chronic cough, excessive mucus production, wheezing, chest tightness, and shortness of breath</w:t>
      </w:r>
      <w:r w:rsidR="001E0824">
        <w:rPr>
          <w:rFonts w:ascii="Arial" w:hAnsi="Arial" w:cs="Arial"/>
          <w:lang w:val="en-US"/>
        </w:rPr>
        <w:t xml:space="preserve"> (</w:t>
      </w:r>
      <w:proofErr w:type="spellStart"/>
      <w:r w:rsidR="001E0824" w:rsidRPr="003E2D2A">
        <w:rPr>
          <w:rFonts w:ascii="Arial" w:hAnsi="Arial" w:cs="Arial"/>
        </w:rPr>
        <w:t>Suriyakumar</w:t>
      </w:r>
      <w:proofErr w:type="spellEnd"/>
      <w:r w:rsidR="001E0824">
        <w:rPr>
          <w:rFonts w:ascii="Arial" w:hAnsi="Arial" w:cs="Arial"/>
        </w:rPr>
        <w:t xml:space="preserve"> et al, 2024)</w:t>
      </w:r>
      <w:r w:rsidRPr="003743A9">
        <w:rPr>
          <w:rFonts w:ascii="Arial" w:hAnsi="Arial" w:cs="Arial"/>
          <w:lang w:val="en-US"/>
        </w:rPr>
        <w:t>. As the disease progresses, lung function continues to decline, making everyday activities increasingly difficult and reducing the individual's overall quality of life</w:t>
      </w:r>
      <w:r w:rsidR="001E0824">
        <w:rPr>
          <w:rFonts w:ascii="Arial" w:hAnsi="Arial" w:cs="Arial"/>
          <w:lang w:val="en-US"/>
        </w:rPr>
        <w:t xml:space="preserve"> (</w:t>
      </w:r>
      <w:r w:rsidR="001E0824" w:rsidRPr="00F84A25">
        <w:rPr>
          <w:rFonts w:ascii="Arial" w:hAnsi="Arial" w:cs="Arial"/>
        </w:rPr>
        <w:t>Chen</w:t>
      </w:r>
      <w:r w:rsidR="001E0824">
        <w:rPr>
          <w:rFonts w:ascii="Arial" w:hAnsi="Arial" w:cs="Arial"/>
        </w:rPr>
        <w:t xml:space="preserve"> et al, 2023)</w:t>
      </w:r>
      <w:r w:rsidRPr="003743A9">
        <w:rPr>
          <w:rFonts w:ascii="Arial" w:hAnsi="Arial" w:cs="Arial"/>
          <w:lang w:val="en-US"/>
        </w:rPr>
        <w:t>.</w:t>
      </w:r>
    </w:p>
    <w:p w14:paraId="275BC223" w14:textId="4D697170" w:rsidR="0046054B" w:rsidRPr="003743A9" w:rsidRDefault="0046054B" w:rsidP="003743A9">
      <w:pPr>
        <w:spacing w:line="360" w:lineRule="auto"/>
        <w:jc w:val="both"/>
        <w:rPr>
          <w:rFonts w:ascii="Arial" w:hAnsi="Arial" w:cs="Arial"/>
          <w:lang w:val="en-US"/>
        </w:rPr>
      </w:pPr>
      <w:r w:rsidRPr="003743A9">
        <w:rPr>
          <w:rFonts w:ascii="Arial" w:hAnsi="Arial" w:cs="Arial"/>
          <w:lang w:val="en-US"/>
        </w:rPr>
        <w:t>COPD is considered a preventable and manageable disease; however, the damage caused to the lungs is generally irreversible</w:t>
      </w:r>
      <w:r w:rsidR="006D58FE">
        <w:rPr>
          <w:rFonts w:ascii="Arial" w:hAnsi="Arial" w:cs="Arial"/>
          <w:lang w:val="en-US"/>
        </w:rPr>
        <w:t xml:space="preserve"> (</w:t>
      </w:r>
      <w:r w:rsidR="006D58FE" w:rsidRPr="006D58FE">
        <w:rPr>
          <w:rFonts w:ascii="Arial" w:hAnsi="Arial" w:cs="Arial"/>
        </w:rPr>
        <w:t>Confalonieri</w:t>
      </w:r>
      <w:r w:rsidR="006D58FE">
        <w:rPr>
          <w:rFonts w:ascii="Arial" w:hAnsi="Arial" w:cs="Arial"/>
        </w:rPr>
        <w:t xml:space="preserve"> et al, 2023)</w:t>
      </w:r>
      <w:r w:rsidRPr="003743A9">
        <w:rPr>
          <w:rFonts w:ascii="Arial" w:hAnsi="Arial" w:cs="Arial"/>
          <w:lang w:val="en-US"/>
        </w:rPr>
        <w:t>. Diagnosis is commonly confirmed using spirometry, which measures airflow limitation within the lungs</w:t>
      </w:r>
      <w:r w:rsidR="00CC71CD">
        <w:rPr>
          <w:rFonts w:ascii="Arial" w:hAnsi="Arial" w:cs="Arial"/>
          <w:lang w:val="en-US"/>
        </w:rPr>
        <w:t xml:space="preserve"> (</w:t>
      </w:r>
      <w:proofErr w:type="spellStart"/>
      <w:r w:rsidR="00CC71CD" w:rsidRPr="003E2D2A">
        <w:rPr>
          <w:rFonts w:ascii="Arial" w:hAnsi="Arial" w:cs="Arial"/>
        </w:rPr>
        <w:t>Suriyakumar</w:t>
      </w:r>
      <w:proofErr w:type="spellEnd"/>
      <w:r w:rsidR="00CC71CD">
        <w:rPr>
          <w:rFonts w:ascii="Arial" w:hAnsi="Arial" w:cs="Arial"/>
        </w:rPr>
        <w:t xml:space="preserve"> et al, 2024)</w:t>
      </w:r>
      <w:r w:rsidRPr="003743A9">
        <w:rPr>
          <w:rFonts w:ascii="Arial" w:hAnsi="Arial" w:cs="Arial"/>
          <w:lang w:val="en-US"/>
        </w:rPr>
        <w:t xml:space="preserve">. Although there is currently no cure for COPD, </w:t>
      </w:r>
      <w:r w:rsidR="00C11349">
        <w:rPr>
          <w:rFonts w:ascii="Arial" w:hAnsi="Arial" w:cs="Arial"/>
          <w:lang w:val="en-US"/>
        </w:rPr>
        <w:t xml:space="preserve">however </w:t>
      </w:r>
      <w:r w:rsidRPr="003743A9">
        <w:rPr>
          <w:rFonts w:ascii="Arial" w:hAnsi="Arial" w:cs="Arial"/>
          <w:lang w:val="en-US"/>
        </w:rPr>
        <w:t xml:space="preserve">appropriate treatment and lifestyle modifications can slow disease progression, reduce symptoms, </w:t>
      </w:r>
      <w:proofErr w:type="spellStart"/>
      <w:r w:rsidRPr="003743A9">
        <w:rPr>
          <w:rFonts w:ascii="Arial" w:hAnsi="Arial" w:cs="Arial"/>
          <w:lang w:val="en-US"/>
        </w:rPr>
        <w:t>minimise</w:t>
      </w:r>
      <w:proofErr w:type="spellEnd"/>
      <w:r w:rsidRPr="003743A9">
        <w:rPr>
          <w:rFonts w:ascii="Arial" w:hAnsi="Arial" w:cs="Arial"/>
          <w:lang w:val="en-US"/>
        </w:rPr>
        <w:t xml:space="preserve"> exacerbations, and improve long-term health outcomes. Early diagnosis and continuous disease management remain </w:t>
      </w:r>
      <w:r w:rsidRPr="003743A9">
        <w:rPr>
          <w:rFonts w:ascii="Arial" w:hAnsi="Arial" w:cs="Arial"/>
          <w:lang w:val="en-US"/>
        </w:rPr>
        <w:lastRenderedPageBreak/>
        <w:t>essential for reducing complications and enhancing the quality of life of individuals living with COPD</w:t>
      </w:r>
      <w:r w:rsidR="00CC71CD">
        <w:rPr>
          <w:rFonts w:ascii="Arial" w:hAnsi="Arial" w:cs="Arial"/>
          <w:lang w:val="en-US"/>
        </w:rPr>
        <w:t xml:space="preserve"> (</w:t>
      </w:r>
      <w:r w:rsidR="00CC71CD" w:rsidRPr="00F84A25">
        <w:rPr>
          <w:rFonts w:ascii="Arial" w:hAnsi="Arial" w:cs="Arial"/>
        </w:rPr>
        <w:t>Chen</w:t>
      </w:r>
      <w:r w:rsidR="00CC71CD">
        <w:rPr>
          <w:rFonts w:ascii="Arial" w:hAnsi="Arial" w:cs="Arial"/>
        </w:rPr>
        <w:t xml:space="preserve"> et al, 2023)</w:t>
      </w:r>
      <w:r w:rsidRPr="003743A9">
        <w:rPr>
          <w:rFonts w:ascii="Arial" w:hAnsi="Arial" w:cs="Arial"/>
          <w:lang w:val="en-US"/>
        </w:rPr>
        <w:t>.</w:t>
      </w:r>
    </w:p>
    <w:p w14:paraId="06338C57" w14:textId="03EDF9DB" w:rsidR="0046054B" w:rsidRPr="003743A9" w:rsidRDefault="0046054B" w:rsidP="008C23B3">
      <w:pPr>
        <w:pStyle w:val="Heading1"/>
      </w:pPr>
      <w:bookmarkStart w:id="16" w:name="_Toc239920642"/>
      <w:r w:rsidRPr="003743A9">
        <w:t>2.3 Epidemiology of COPD in the United Kingdom</w:t>
      </w:r>
      <w:bookmarkEnd w:id="16"/>
    </w:p>
    <w:p w14:paraId="2A6FC235" w14:textId="4D406FE3" w:rsidR="007156AC" w:rsidRPr="007156AC" w:rsidRDefault="007156AC" w:rsidP="007156AC">
      <w:pPr>
        <w:spacing w:line="360" w:lineRule="auto"/>
        <w:jc w:val="both"/>
        <w:rPr>
          <w:rFonts w:ascii="Arial" w:hAnsi="Arial" w:cs="Arial"/>
          <w:lang w:val="en-US"/>
        </w:rPr>
      </w:pPr>
      <w:r w:rsidRPr="007156AC">
        <w:rPr>
          <w:rFonts w:ascii="Arial" w:hAnsi="Arial" w:cs="Arial"/>
          <w:lang w:val="en-US"/>
        </w:rPr>
        <w:t>The epidemiology of COPD in the UK demonstrates a substantial and unequal health burden, particularly among adults aged 40 years and above. COPD becomes more common with increasing age because prolonged exposure to tobacco smoke, environmental pollutants and occupational hazards contributes to cumulative lung damage (</w:t>
      </w:r>
      <w:proofErr w:type="spellStart"/>
      <w:r w:rsidRPr="007156AC">
        <w:rPr>
          <w:rFonts w:ascii="Arial" w:hAnsi="Arial" w:cs="Arial"/>
          <w:lang w:val="en-US"/>
        </w:rPr>
        <w:t>Alwafi</w:t>
      </w:r>
      <w:proofErr w:type="spellEnd"/>
      <w:r w:rsidRPr="007156AC">
        <w:rPr>
          <w:rFonts w:ascii="Arial" w:hAnsi="Arial" w:cs="Arial"/>
          <w:lang w:val="en-US"/>
        </w:rPr>
        <w:t xml:space="preserve"> et al., 2023</w:t>
      </w:r>
      <w:r w:rsidRPr="00D95597">
        <w:rPr>
          <w:rFonts w:ascii="Arial" w:hAnsi="Arial" w:cs="Arial"/>
          <w:lang w:val="en-US"/>
        </w:rPr>
        <w:t>). In England alone, there were 121,129 emergency hospital admissions for COPD in the financial year 2023/24, equivalent to an age-</w:t>
      </w:r>
      <w:proofErr w:type="spellStart"/>
      <w:r w:rsidRPr="00D95597">
        <w:rPr>
          <w:rFonts w:ascii="Arial" w:hAnsi="Arial" w:cs="Arial"/>
          <w:lang w:val="en-US"/>
        </w:rPr>
        <w:t>standardised</w:t>
      </w:r>
      <w:proofErr w:type="spellEnd"/>
      <w:r w:rsidRPr="00D95597">
        <w:rPr>
          <w:rFonts w:ascii="Arial" w:hAnsi="Arial" w:cs="Arial"/>
          <w:lang w:val="en-US"/>
        </w:rPr>
        <w:t xml:space="preserve"> rate of 208 admissions per 100,000 population</w:t>
      </w:r>
      <w:r w:rsidR="00D95597">
        <w:rPr>
          <w:rFonts w:ascii="Arial" w:hAnsi="Arial" w:cs="Arial"/>
          <w:lang w:val="en-US"/>
        </w:rPr>
        <w:t xml:space="preserve"> (GOV.UK, 2025)</w:t>
      </w:r>
      <w:r w:rsidRPr="007156AC">
        <w:rPr>
          <w:rFonts w:ascii="Arial" w:hAnsi="Arial" w:cs="Arial"/>
          <w:lang w:val="en-US"/>
        </w:rPr>
        <w:t xml:space="preserve">. This represented a </w:t>
      </w:r>
      <w:r w:rsidRPr="00D95597">
        <w:rPr>
          <w:rFonts w:ascii="Arial" w:hAnsi="Arial" w:cs="Arial"/>
          <w:lang w:val="en-US"/>
        </w:rPr>
        <w:t>9%</w:t>
      </w:r>
      <w:r w:rsidRPr="007156AC">
        <w:rPr>
          <w:rFonts w:ascii="Arial" w:hAnsi="Arial" w:cs="Arial"/>
          <w:b/>
          <w:bCs/>
          <w:lang w:val="en-US"/>
        </w:rPr>
        <w:t xml:space="preserve"> </w:t>
      </w:r>
      <w:r w:rsidRPr="002F5D41">
        <w:rPr>
          <w:rFonts w:ascii="Arial" w:hAnsi="Arial" w:cs="Arial"/>
          <w:lang w:val="en-US"/>
        </w:rPr>
        <w:t>increase</w:t>
      </w:r>
      <w:r w:rsidRPr="007156AC">
        <w:rPr>
          <w:rFonts w:ascii="Arial" w:hAnsi="Arial" w:cs="Arial"/>
          <w:lang w:val="en-US"/>
        </w:rPr>
        <w:t xml:space="preserve"> in the admission rate compared with the previous year, demonstrating the continuing demand COPD places on health services </w:t>
      </w:r>
      <w:r w:rsidR="00A36A22">
        <w:rPr>
          <w:rFonts w:ascii="Arial" w:hAnsi="Arial" w:cs="Arial"/>
          <w:lang w:val="en-US"/>
        </w:rPr>
        <w:t>(GOV.UK, 2025)</w:t>
      </w:r>
      <w:r w:rsidRPr="007156AC">
        <w:rPr>
          <w:rFonts w:ascii="Arial" w:hAnsi="Arial" w:cs="Arial"/>
          <w:lang w:val="en-US"/>
        </w:rPr>
        <w:t xml:space="preserve">. </w:t>
      </w:r>
      <w:r w:rsidRPr="002F5D41">
        <w:rPr>
          <w:rFonts w:ascii="Arial" w:hAnsi="Arial" w:cs="Arial"/>
          <w:lang w:val="en-US"/>
        </w:rPr>
        <w:t xml:space="preserve">Although more recent data show that the rate subsequently decreased by 3.6% to 201 per 100,000, there were still 118,975 COPD emergency admissions in 2024/25 </w:t>
      </w:r>
      <w:r w:rsidRPr="007156AC">
        <w:rPr>
          <w:rFonts w:ascii="Arial" w:hAnsi="Arial" w:cs="Arial"/>
          <w:lang w:val="en-US"/>
        </w:rPr>
        <w:t>(</w:t>
      </w:r>
      <w:r w:rsidR="002F5D41">
        <w:rPr>
          <w:rFonts w:ascii="Arial" w:hAnsi="Arial" w:cs="Arial"/>
          <w:lang w:val="en-US"/>
        </w:rPr>
        <w:t>GOV.UK</w:t>
      </w:r>
      <w:r w:rsidRPr="007156AC">
        <w:rPr>
          <w:rFonts w:ascii="Arial" w:hAnsi="Arial" w:cs="Arial"/>
          <w:lang w:val="en-US"/>
        </w:rPr>
        <w:t xml:space="preserve">, 2026). These figures demonstrate that COPD remains an important cause of acute healthcare </w:t>
      </w:r>
      <w:proofErr w:type="spellStart"/>
      <w:r w:rsidRPr="007156AC">
        <w:rPr>
          <w:rFonts w:ascii="Arial" w:hAnsi="Arial" w:cs="Arial"/>
          <w:lang w:val="en-US"/>
        </w:rPr>
        <w:t>utilisation</w:t>
      </w:r>
      <w:proofErr w:type="spellEnd"/>
      <w:r w:rsidRPr="007156AC">
        <w:rPr>
          <w:rFonts w:ascii="Arial" w:hAnsi="Arial" w:cs="Arial"/>
          <w:lang w:val="en-US"/>
        </w:rPr>
        <w:t xml:space="preserve"> rather than simply being a chronic condition managed in primary care</w:t>
      </w:r>
      <w:r w:rsidR="00C11650">
        <w:rPr>
          <w:rFonts w:ascii="Arial" w:hAnsi="Arial" w:cs="Arial"/>
          <w:lang w:val="en-US"/>
        </w:rPr>
        <w:t xml:space="preserve"> (</w:t>
      </w:r>
      <w:r w:rsidR="00C11650" w:rsidRPr="007156AC">
        <w:rPr>
          <w:rFonts w:ascii="Arial" w:hAnsi="Arial" w:cs="Arial"/>
          <w:lang w:val="en-US"/>
        </w:rPr>
        <w:t>Lopez-Campos et al., 2026)</w:t>
      </w:r>
      <w:r w:rsidRPr="007156AC">
        <w:rPr>
          <w:rFonts w:ascii="Arial" w:hAnsi="Arial" w:cs="Arial"/>
          <w:lang w:val="en-US"/>
        </w:rPr>
        <w:t>. The disease is also associated with recurrent exacerbations, impaired physical functioning and reduced quality of life, while delayed recognition can allow lung impairment to progress before treatment is initiated (Hafeez et al., 2025</w:t>
      </w:r>
      <w:r w:rsidR="00C11650">
        <w:rPr>
          <w:rFonts w:ascii="Arial" w:hAnsi="Arial" w:cs="Arial"/>
          <w:lang w:val="en-US"/>
        </w:rPr>
        <w:t>)</w:t>
      </w:r>
      <w:r w:rsidRPr="007156AC">
        <w:rPr>
          <w:rFonts w:ascii="Arial" w:hAnsi="Arial" w:cs="Arial"/>
          <w:lang w:val="en-US"/>
        </w:rPr>
        <w:t>.</w:t>
      </w:r>
    </w:p>
    <w:p w14:paraId="083BB698" w14:textId="3B76A60A" w:rsidR="007156AC" w:rsidRPr="003743A9" w:rsidRDefault="007156AC" w:rsidP="003743A9">
      <w:pPr>
        <w:spacing w:line="360" w:lineRule="auto"/>
        <w:jc w:val="both"/>
        <w:rPr>
          <w:rFonts w:ascii="Arial" w:hAnsi="Arial" w:cs="Arial"/>
          <w:lang w:val="en-US"/>
        </w:rPr>
      </w:pPr>
      <w:r w:rsidRPr="007156AC">
        <w:rPr>
          <w:rFonts w:ascii="Arial" w:hAnsi="Arial" w:cs="Arial"/>
          <w:lang w:val="en-US"/>
        </w:rPr>
        <w:t xml:space="preserve">The distribution of COPD outcomes is also strongly influenced by socioeconomic circumstances. Official mortality evidence indicates that </w:t>
      </w:r>
      <w:r w:rsidRPr="00017713">
        <w:rPr>
          <w:rFonts w:ascii="Arial" w:hAnsi="Arial" w:cs="Arial"/>
          <w:lang w:val="en-US"/>
        </w:rPr>
        <w:t>COPD has one of the largest mortality inequalities between the most and least deprived areas in England</w:t>
      </w:r>
      <w:r w:rsidRPr="007156AC">
        <w:rPr>
          <w:rFonts w:ascii="Arial" w:hAnsi="Arial" w:cs="Arial"/>
          <w:lang w:val="en-US"/>
        </w:rPr>
        <w:t xml:space="preserve">, demonstrating that socioeconomic disadvantage is an important epidemiological determinant rather than merely a background characteristic </w:t>
      </w:r>
      <w:r w:rsidR="00A45EA2">
        <w:rPr>
          <w:rFonts w:ascii="Arial" w:hAnsi="Arial" w:cs="Arial"/>
          <w:lang w:val="en-US"/>
        </w:rPr>
        <w:t>(GOV.UK, 2025)</w:t>
      </w:r>
      <w:r w:rsidRPr="007156AC">
        <w:rPr>
          <w:rFonts w:ascii="Arial" w:hAnsi="Arial" w:cs="Arial"/>
          <w:lang w:val="en-US"/>
        </w:rPr>
        <w:t xml:space="preserve">. </w:t>
      </w:r>
      <w:r w:rsidRPr="00A45EA2">
        <w:rPr>
          <w:rFonts w:ascii="Arial" w:hAnsi="Arial" w:cs="Arial"/>
          <w:lang w:val="en-US"/>
        </w:rPr>
        <w:t>Similarly, an ONS analysis found that 2</w:t>
      </w:r>
      <w:r w:rsidR="00A45EA2">
        <w:rPr>
          <w:rFonts w:ascii="Arial" w:hAnsi="Arial" w:cs="Arial"/>
          <w:lang w:val="en-US"/>
        </w:rPr>
        <w:t>0</w:t>
      </w:r>
      <w:r w:rsidRPr="00A45EA2">
        <w:rPr>
          <w:rFonts w:ascii="Arial" w:hAnsi="Arial" w:cs="Arial"/>
          <w:lang w:val="en-US"/>
        </w:rPr>
        <w:t>.4% of people with COPD were living in poverty,</w:t>
      </w:r>
      <w:r w:rsidRPr="007156AC">
        <w:rPr>
          <w:rFonts w:ascii="Arial" w:hAnsi="Arial" w:cs="Arial"/>
          <w:lang w:val="en-US"/>
        </w:rPr>
        <w:t xml:space="preserve"> with the proportion of people with cardiovascular or respiratory conditions living in poverty being higher among older age groups and those living in the most deprived areas (</w:t>
      </w:r>
      <w:r w:rsidRPr="00A45EA2">
        <w:rPr>
          <w:rFonts w:ascii="Arial" w:hAnsi="Arial" w:cs="Arial"/>
          <w:lang w:val="en-US"/>
        </w:rPr>
        <w:t>ONS</w:t>
      </w:r>
      <w:r w:rsidRPr="007156AC">
        <w:rPr>
          <w:rFonts w:ascii="Arial" w:hAnsi="Arial" w:cs="Arial"/>
          <w:lang w:val="en-US"/>
        </w:rPr>
        <w:t xml:space="preserve">, 2022). Geographical differences are also evident in healthcare </w:t>
      </w:r>
      <w:proofErr w:type="spellStart"/>
      <w:r w:rsidRPr="007156AC">
        <w:rPr>
          <w:rFonts w:ascii="Arial" w:hAnsi="Arial" w:cs="Arial"/>
          <w:lang w:val="en-US"/>
        </w:rPr>
        <w:t>utilisation</w:t>
      </w:r>
      <w:proofErr w:type="spellEnd"/>
      <w:r w:rsidRPr="007156AC">
        <w:rPr>
          <w:rFonts w:ascii="Arial" w:hAnsi="Arial" w:cs="Arial"/>
          <w:lang w:val="en-US"/>
        </w:rPr>
        <w:t xml:space="preserve">: in 2023/24, the COPD emergency admission rate was </w:t>
      </w:r>
      <w:r w:rsidR="006601E4" w:rsidRPr="003E38BA">
        <w:rPr>
          <w:rFonts w:ascii="Arial" w:hAnsi="Arial" w:cs="Arial"/>
          <w:lang w:val="en-US"/>
        </w:rPr>
        <w:t>40</w:t>
      </w:r>
      <w:r w:rsidRPr="003E38BA">
        <w:rPr>
          <w:rFonts w:ascii="Arial" w:hAnsi="Arial" w:cs="Arial"/>
          <w:lang w:val="en-US"/>
        </w:rPr>
        <w:t xml:space="preserve">0 per 100,000 in the North East and Yorkshire, compared with </w:t>
      </w:r>
      <w:r w:rsidR="006601E4" w:rsidRPr="003E38BA">
        <w:rPr>
          <w:rFonts w:ascii="Arial" w:hAnsi="Arial" w:cs="Arial"/>
          <w:lang w:val="en-US"/>
        </w:rPr>
        <w:t xml:space="preserve">229 </w:t>
      </w:r>
      <w:r w:rsidRPr="003E38BA">
        <w:rPr>
          <w:rFonts w:ascii="Arial" w:hAnsi="Arial" w:cs="Arial"/>
          <w:lang w:val="en-US"/>
        </w:rPr>
        <w:t>per 100,000 in the South East, representing a substantial regional difference (</w:t>
      </w:r>
      <w:r w:rsidR="006601E4" w:rsidRPr="003E38BA">
        <w:rPr>
          <w:rFonts w:ascii="Arial" w:hAnsi="Arial" w:cs="Arial"/>
          <w:lang w:val="en-US"/>
        </w:rPr>
        <w:t>NHS England, 2026</w:t>
      </w:r>
      <w:r w:rsidRPr="003E38BA">
        <w:rPr>
          <w:rFonts w:ascii="Arial" w:hAnsi="Arial" w:cs="Arial"/>
          <w:lang w:val="en-US"/>
        </w:rPr>
        <w:t xml:space="preserve">). These patterns </w:t>
      </w:r>
      <w:r w:rsidRPr="003E38BA">
        <w:rPr>
          <w:rFonts w:ascii="Arial" w:hAnsi="Arial" w:cs="Arial"/>
          <w:lang w:val="en-US"/>
        </w:rPr>
        <w:lastRenderedPageBreak/>
        <w:t xml:space="preserve">indicate that COPD outcomes are shaped by the interaction of age, socioeconomic deprivation and geographical inequalities, alongside exposure </w:t>
      </w:r>
      <w:r w:rsidRPr="007156AC">
        <w:rPr>
          <w:rFonts w:ascii="Arial" w:hAnsi="Arial" w:cs="Arial"/>
          <w:lang w:val="en-US"/>
        </w:rPr>
        <w:t xml:space="preserve">to established clinical and environmental risk factors (Corby et al., 2024). Therefore, UK epidemiological evidence supports the need for prevention and management approaches that </w:t>
      </w:r>
      <w:proofErr w:type="spellStart"/>
      <w:r w:rsidRPr="007156AC">
        <w:rPr>
          <w:rFonts w:ascii="Arial" w:hAnsi="Arial" w:cs="Arial"/>
          <w:lang w:val="en-US"/>
        </w:rPr>
        <w:t>recognise</w:t>
      </w:r>
      <w:proofErr w:type="spellEnd"/>
      <w:r w:rsidRPr="007156AC">
        <w:rPr>
          <w:rFonts w:ascii="Arial" w:hAnsi="Arial" w:cs="Arial"/>
          <w:lang w:val="en-US"/>
        </w:rPr>
        <w:t xml:space="preserve"> differences between population groups rather than treating COPD as an evenly distributed condition.</w:t>
      </w:r>
    </w:p>
    <w:p w14:paraId="33005A01" w14:textId="7AB617B4" w:rsidR="0046054B" w:rsidRPr="003743A9" w:rsidRDefault="0046054B" w:rsidP="008C23B3">
      <w:pPr>
        <w:pStyle w:val="Heading1"/>
      </w:pPr>
      <w:bookmarkStart w:id="17" w:name="_Toc239920643"/>
      <w:r w:rsidRPr="003743A9">
        <w:t>2.4</w:t>
      </w:r>
      <w:r w:rsidR="003D34DA">
        <w:t xml:space="preserve"> Critical Review of</w:t>
      </w:r>
      <w:r w:rsidRPr="003743A9">
        <w:t xml:space="preserve"> Risk Factors</w:t>
      </w:r>
      <w:bookmarkEnd w:id="17"/>
      <w:r w:rsidRPr="003743A9">
        <w:t xml:space="preserve"> </w:t>
      </w:r>
    </w:p>
    <w:p w14:paraId="506C67BA" w14:textId="03C263FB" w:rsidR="0046054B" w:rsidRPr="003743A9" w:rsidRDefault="0046054B" w:rsidP="003743A9">
      <w:pPr>
        <w:spacing w:line="360" w:lineRule="auto"/>
        <w:jc w:val="both"/>
        <w:rPr>
          <w:rFonts w:ascii="Arial" w:hAnsi="Arial" w:cs="Arial"/>
          <w:lang w:val="en-US"/>
        </w:rPr>
      </w:pPr>
      <w:r w:rsidRPr="003743A9">
        <w:rPr>
          <w:rFonts w:ascii="Arial" w:hAnsi="Arial" w:cs="Arial"/>
          <w:lang w:val="en-US"/>
        </w:rPr>
        <w:t>COPD develops through the combined influence of multiple risk factors that accumulate throughout an individual's lifetime. The most significant risk factor is tobacco smoking; however, environmental pollution, occupational exposure, genetic susceptibility, respiratory infections, and existing medical conditions also contribute to disease development and progression. Understanding these risk factors is essential for identifying high-risk individuals, promoting early intervention, and implementing effective preventive strategies to reduce the incidence and severity of COPD.</w:t>
      </w:r>
    </w:p>
    <w:p w14:paraId="69D422AF" w14:textId="77777777" w:rsidR="0046054B" w:rsidRPr="003743A9" w:rsidRDefault="0046054B" w:rsidP="00206421">
      <w:pPr>
        <w:pStyle w:val="Heading2"/>
        <w:rPr>
          <w:lang w:val="en-US"/>
        </w:rPr>
      </w:pPr>
      <w:bookmarkStart w:id="18" w:name="_Toc239920644"/>
      <w:r w:rsidRPr="003743A9">
        <w:rPr>
          <w:lang w:val="en-US"/>
        </w:rPr>
        <w:t>2.4.1 Smoking</w:t>
      </w:r>
      <w:bookmarkEnd w:id="18"/>
    </w:p>
    <w:p w14:paraId="0A4384CB" w14:textId="501883FA"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Smoking is widely </w:t>
      </w:r>
      <w:proofErr w:type="spellStart"/>
      <w:r w:rsidRPr="003743A9">
        <w:rPr>
          <w:rFonts w:ascii="Arial" w:hAnsi="Arial" w:cs="Arial"/>
          <w:lang w:val="en-US"/>
        </w:rPr>
        <w:t>recognised</w:t>
      </w:r>
      <w:proofErr w:type="spellEnd"/>
      <w:r w:rsidRPr="003743A9">
        <w:rPr>
          <w:rFonts w:ascii="Arial" w:hAnsi="Arial" w:cs="Arial"/>
          <w:lang w:val="en-US"/>
        </w:rPr>
        <w:t xml:space="preserve"> as the most important and preventable risk factor for the development of Chronic Obstructive Pulmonary Disease</w:t>
      </w:r>
      <w:r w:rsidR="00C07B5B">
        <w:rPr>
          <w:rFonts w:ascii="Arial" w:hAnsi="Arial" w:cs="Arial"/>
          <w:lang w:val="en-US"/>
        </w:rPr>
        <w:t xml:space="preserve"> (</w:t>
      </w:r>
      <w:r w:rsidR="00C07B5B" w:rsidRPr="00C07B5B">
        <w:rPr>
          <w:rFonts w:ascii="Arial" w:hAnsi="Arial" w:cs="Arial"/>
        </w:rPr>
        <w:t>Williams</w:t>
      </w:r>
      <w:r w:rsidR="00C07B5B">
        <w:rPr>
          <w:rFonts w:ascii="Arial" w:hAnsi="Arial" w:cs="Arial"/>
        </w:rPr>
        <w:t xml:space="preserve"> et al, 2022)</w:t>
      </w:r>
      <w:r w:rsidRPr="003743A9">
        <w:rPr>
          <w:rFonts w:ascii="Arial" w:hAnsi="Arial" w:cs="Arial"/>
          <w:lang w:val="en-US"/>
        </w:rPr>
        <w:t>. Long-term exposure to cigarette smoke causes chronic inflammation of the airways, destruction of alveolar tissue, excessive mucus production, and narrowing of the bronchial passages, all of which contribute to persistent airflow limitation</w:t>
      </w:r>
      <w:r w:rsidR="009A1FD4">
        <w:rPr>
          <w:rFonts w:ascii="Arial" w:hAnsi="Arial" w:cs="Arial"/>
          <w:lang w:val="en-US"/>
        </w:rPr>
        <w:t xml:space="preserve"> (</w:t>
      </w:r>
      <w:r w:rsidR="009A1FD4" w:rsidRPr="009A1FD4">
        <w:rPr>
          <w:rFonts w:ascii="Arial" w:hAnsi="Arial" w:cs="Arial"/>
          <w:lang w:val="en-US"/>
        </w:rPr>
        <w:t>Higbee</w:t>
      </w:r>
      <w:r w:rsidR="009A1FD4">
        <w:rPr>
          <w:rFonts w:ascii="Arial" w:hAnsi="Arial" w:cs="Arial"/>
          <w:lang w:val="en-US"/>
        </w:rPr>
        <w:t xml:space="preserve"> et al, 2022)</w:t>
      </w:r>
      <w:r w:rsidRPr="003743A9">
        <w:rPr>
          <w:rFonts w:ascii="Arial" w:hAnsi="Arial" w:cs="Arial"/>
          <w:lang w:val="en-US"/>
        </w:rPr>
        <w:t>. The harmful chemicals present in tobacco smoke damage lung tissue over many years, reducing lung function and increasing susceptibility to respiratory infections</w:t>
      </w:r>
      <w:r w:rsidR="00CB1D55">
        <w:rPr>
          <w:rFonts w:ascii="Arial" w:hAnsi="Arial" w:cs="Arial"/>
          <w:lang w:val="en-US"/>
        </w:rPr>
        <w:t xml:space="preserve"> (</w:t>
      </w:r>
      <w:r w:rsidR="00CB1D55" w:rsidRPr="00C07B5B">
        <w:rPr>
          <w:rFonts w:ascii="Arial" w:hAnsi="Arial" w:cs="Arial"/>
        </w:rPr>
        <w:t>Williams</w:t>
      </w:r>
      <w:r w:rsidR="00CB1D55">
        <w:rPr>
          <w:rFonts w:ascii="Arial" w:hAnsi="Arial" w:cs="Arial"/>
        </w:rPr>
        <w:t xml:space="preserve"> et al, 2022)</w:t>
      </w:r>
      <w:r w:rsidRPr="003743A9">
        <w:rPr>
          <w:rFonts w:ascii="Arial" w:hAnsi="Arial" w:cs="Arial"/>
          <w:lang w:val="en-US"/>
        </w:rPr>
        <w:t>. The risk of developing COPD increases with both the duration and intensity of smoking, making lifelong smokers significantly more likely to experience severe disease compared with non-smokers</w:t>
      </w:r>
      <w:r w:rsidR="00CB1D55">
        <w:rPr>
          <w:rFonts w:ascii="Arial" w:hAnsi="Arial" w:cs="Arial"/>
          <w:lang w:val="en-US"/>
        </w:rPr>
        <w:t xml:space="preserve"> (</w:t>
      </w:r>
      <w:r w:rsidR="00CB1D55" w:rsidRPr="00C07B5B">
        <w:rPr>
          <w:rFonts w:ascii="Arial" w:hAnsi="Arial" w:cs="Arial"/>
        </w:rPr>
        <w:t>Williams</w:t>
      </w:r>
      <w:r w:rsidR="00CB1D55">
        <w:rPr>
          <w:rFonts w:ascii="Arial" w:hAnsi="Arial" w:cs="Arial"/>
        </w:rPr>
        <w:t xml:space="preserve"> et al, 2022)</w:t>
      </w:r>
      <w:r w:rsidRPr="003743A9">
        <w:rPr>
          <w:rFonts w:ascii="Arial" w:hAnsi="Arial" w:cs="Arial"/>
          <w:lang w:val="en-US"/>
        </w:rPr>
        <w:t>. Although cigarette smoking remains the primary cause, exposure to second-hand smoke and other tobacco products may also contribute to disease development</w:t>
      </w:r>
      <w:r w:rsidR="00CB1D55">
        <w:rPr>
          <w:rFonts w:ascii="Arial" w:hAnsi="Arial" w:cs="Arial"/>
          <w:lang w:val="en-US"/>
        </w:rPr>
        <w:t xml:space="preserve"> (</w:t>
      </w:r>
      <w:r w:rsidR="00CB1D55" w:rsidRPr="00C07B5B">
        <w:rPr>
          <w:rFonts w:ascii="Arial" w:hAnsi="Arial" w:cs="Arial"/>
        </w:rPr>
        <w:t>Williams</w:t>
      </w:r>
      <w:r w:rsidR="00CB1D55">
        <w:rPr>
          <w:rFonts w:ascii="Arial" w:hAnsi="Arial" w:cs="Arial"/>
        </w:rPr>
        <w:t xml:space="preserve"> et al, 2022)</w:t>
      </w:r>
      <w:r w:rsidRPr="003743A9">
        <w:rPr>
          <w:rFonts w:ascii="Arial" w:hAnsi="Arial" w:cs="Arial"/>
          <w:lang w:val="en-US"/>
        </w:rPr>
        <w:t>.</w:t>
      </w:r>
    </w:p>
    <w:p w14:paraId="5B4A24D4" w14:textId="3F34DE80"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Smoking not only increases the likelihood of developing COPD but also accelerates disease progression and worsens clinical outcomes after diagnosis. Individuals who continue smoking experience a more rapid decline in lung function, frequent </w:t>
      </w:r>
      <w:r w:rsidRPr="003743A9">
        <w:rPr>
          <w:rFonts w:ascii="Arial" w:hAnsi="Arial" w:cs="Arial"/>
          <w:lang w:val="en-US"/>
        </w:rPr>
        <w:lastRenderedPageBreak/>
        <w:t>exacerbations, increased hospital admissions, and higher mortality rates than those who successfully stop smoking</w:t>
      </w:r>
      <w:r w:rsidR="00BF20FD">
        <w:rPr>
          <w:rFonts w:ascii="Arial" w:hAnsi="Arial" w:cs="Arial"/>
          <w:lang w:val="en-US"/>
        </w:rPr>
        <w:t xml:space="preserve"> (</w:t>
      </w:r>
      <w:r w:rsidR="00BF20FD" w:rsidRPr="00BF20FD">
        <w:rPr>
          <w:rFonts w:ascii="Arial" w:hAnsi="Arial" w:cs="Arial"/>
        </w:rPr>
        <w:t>He</w:t>
      </w:r>
      <w:r w:rsidR="00BF20FD">
        <w:rPr>
          <w:rFonts w:ascii="Arial" w:hAnsi="Arial" w:cs="Arial"/>
        </w:rPr>
        <w:t xml:space="preserve"> et al, 2023)</w:t>
      </w:r>
      <w:r w:rsidRPr="003743A9">
        <w:rPr>
          <w:rFonts w:ascii="Arial" w:hAnsi="Arial" w:cs="Arial"/>
          <w:lang w:val="en-US"/>
        </w:rPr>
        <w:t>. Smoking also reduces the effectiveness of pharmacological treatments and delays recovery following respiratory infections</w:t>
      </w:r>
      <w:r w:rsidR="006778AE">
        <w:rPr>
          <w:rFonts w:ascii="Arial" w:hAnsi="Arial" w:cs="Arial"/>
          <w:lang w:val="en-US"/>
        </w:rPr>
        <w:t xml:space="preserve"> (</w:t>
      </w:r>
      <w:r w:rsidR="006778AE" w:rsidRPr="00C07B5B">
        <w:rPr>
          <w:rFonts w:ascii="Arial" w:hAnsi="Arial" w:cs="Arial"/>
        </w:rPr>
        <w:t>Williams</w:t>
      </w:r>
      <w:r w:rsidR="006778AE">
        <w:rPr>
          <w:rFonts w:ascii="Arial" w:hAnsi="Arial" w:cs="Arial"/>
        </w:rPr>
        <w:t xml:space="preserve"> et al, 2022)</w:t>
      </w:r>
      <w:r w:rsidRPr="003743A9">
        <w:rPr>
          <w:rFonts w:ascii="Arial" w:hAnsi="Arial" w:cs="Arial"/>
          <w:lang w:val="en-US"/>
        </w:rPr>
        <w:t>. Conversely, smoking cessation has been consistently shown to slow the rate of lung function decline, improve symptom control, reduce exacerbations, and enhance overall quality of life</w:t>
      </w:r>
      <w:r w:rsidR="006778AE">
        <w:rPr>
          <w:rFonts w:ascii="Arial" w:hAnsi="Arial" w:cs="Arial"/>
          <w:lang w:val="en-US"/>
        </w:rPr>
        <w:t xml:space="preserve"> (</w:t>
      </w:r>
      <w:r w:rsidR="006778AE" w:rsidRPr="000C1963">
        <w:rPr>
          <w:rFonts w:ascii="Arial" w:hAnsi="Arial" w:cs="Arial"/>
        </w:rPr>
        <w:t>He</w:t>
      </w:r>
      <w:r w:rsidR="006778AE">
        <w:rPr>
          <w:rFonts w:ascii="Arial" w:hAnsi="Arial" w:cs="Arial"/>
        </w:rPr>
        <w:t xml:space="preserve"> et al, 2023)</w:t>
      </w:r>
      <w:r w:rsidRPr="003743A9">
        <w:rPr>
          <w:rFonts w:ascii="Arial" w:hAnsi="Arial" w:cs="Arial"/>
          <w:lang w:val="en-US"/>
        </w:rPr>
        <w:t>. Healthcare professionals therefore consider smoking cessation the most effective intervention for preventing COPD progression and improving long-term patient outcomes</w:t>
      </w:r>
      <w:r w:rsidR="006778AE">
        <w:rPr>
          <w:rFonts w:ascii="Arial" w:hAnsi="Arial" w:cs="Arial"/>
          <w:lang w:val="en-US"/>
        </w:rPr>
        <w:t xml:space="preserve"> (</w:t>
      </w:r>
      <w:r w:rsidR="006778AE" w:rsidRPr="00C07B5B">
        <w:rPr>
          <w:rFonts w:ascii="Arial" w:hAnsi="Arial" w:cs="Arial"/>
        </w:rPr>
        <w:t>Williams</w:t>
      </w:r>
      <w:r w:rsidR="006778AE">
        <w:rPr>
          <w:rFonts w:ascii="Arial" w:hAnsi="Arial" w:cs="Arial"/>
        </w:rPr>
        <w:t xml:space="preserve"> et al, 2022)</w:t>
      </w:r>
      <w:r w:rsidRPr="003743A9">
        <w:rPr>
          <w:rFonts w:ascii="Arial" w:hAnsi="Arial" w:cs="Arial"/>
          <w:lang w:val="en-US"/>
        </w:rPr>
        <w:t>.</w:t>
      </w:r>
    </w:p>
    <w:p w14:paraId="2FAF01ED" w14:textId="77777777" w:rsidR="0046054B" w:rsidRPr="003743A9" w:rsidRDefault="0046054B" w:rsidP="00206421">
      <w:pPr>
        <w:pStyle w:val="Heading2"/>
        <w:rPr>
          <w:lang w:val="en-US"/>
        </w:rPr>
      </w:pPr>
      <w:bookmarkStart w:id="19" w:name="_Toc239920645"/>
      <w:r w:rsidRPr="003743A9">
        <w:rPr>
          <w:lang w:val="en-US"/>
        </w:rPr>
        <w:t>2.4.2 Environmental Pollution</w:t>
      </w:r>
      <w:bookmarkEnd w:id="19"/>
    </w:p>
    <w:p w14:paraId="67E9A282" w14:textId="4F238449" w:rsidR="0046054B" w:rsidRPr="003743A9" w:rsidRDefault="0046054B" w:rsidP="003743A9">
      <w:pPr>
        <w:spacing w:line="360" w:lineRule="auto"/>
        <w:jc w:val="both"/>
        <w:rPr>
          <w:rFonts w:ascii="Arial" w:hAnsi="Arial" w:cs="Arial"/>
          <w:lang w:val="en-US"/>
        </w:rPr>
      </w:pPr>
      <w:r w:rsidRPr="003743A9">
        <w:rPr>
          <w:rFonts w:ascii="Arial" w:hAnsi="Arial" w:cs="Arial"/>
          <w:lang w:val="en-US"/>
        </w:rPr>
        <w:t>Environmental pollution is an important risk factor contributing to the development and progression of Chronic Obstructive Pulmonary Disease (COPD), particularly among adults aged 40 years and above who have experienced prolonged exposure over many years</w:t>
      </w:r>
      <w:r w:rsidR="000C1963">
        <w:rPr>
          <w:rFonts w:ascii="Arial" w:hAnsi="Arial" w:cs="Arial"/>
          <w:lang w:val="en-US"/>
        </w:rPr>
        <w:t xml:space="preserve"> (</w:t>
      </w:r>
      <w:r w:rsidR="000C1963" w:rsidRPr="000C1963">
        <w:rPr>
          <w:rFonts w:ascii="Arial" w:hAnsi="Arial" w:cs="Arial"/>
        </w:rPr>
        <w:t>He</w:t>
      </w:r>
      <w:r w:rsidR="000C1963">
        <w:rPr>
          <w:rFonts w:ascii="Arial" w:hAnsi="Arial" w:cs="Arial"/>
        </w:rPr>
        <w:t xml:space="preserve"> et al, 2023)</w:t>
      </w:r>
      <w:r w:rsidRPr="003743A9">
        <w:rPr>
          <w:rFonts w:ascii="Arial" w:hAnsi="Arial" w:cs="Arial"/>
          <w:lang w:val="en-US"/>
        </w:rPr>
        <w:t xml:space="preserve">. Outdoor air pollution, including particulate matter, nitrogen dioxide, </w:t>
      </w:r>
      <w:proofErr w:type="spellStart"/>
      <w:r w:rsidRPr="003743A9">
        <w:rPr>
          <w:rFonts w:ascii="Arial" w:hAnsi="Arial" w:cs="Arial"/>
          <w:lang w:val="en-US"/>
        </w:rPr>
        <w:t>sulphur</w:t>
      </w:r>
      <w:proofErr w:type="spellEnd"/>
      <w:r w:rsidRPr="003743A9">
        <w:rPr>
          <w:rFonts w:ascii="Arial" w:hAnsi="Arial" w:cs="Arial"/>
          <w:lang w:val="en-US"/>
        </w:rPr>
        <w:t xml:space="preserve"> dioxide, and ozone, can damage the respiratory system by causing chronic inflammation and reducing lung function. Individuals living in urban or industrial areas are often exposed to higher levels of these pollutants, increasing their susceptibility to respiratory diseases</w:t>
      </w:r>
      <w:r w:rsidR="00786B3A">
        <w:rPr>
          <w:rFonts w:ascii="Arial" w:hAnsi="Arial" w:cs="Arial"/>
          <w:lang w:val="en-US"/>
        </w:rPr>
        <w:t xml:space="preserve"> (</w:t>
      </w:r>
      <w:r w:rsidR="00786B3A" w:rsidRPr="00786B3A">
        <w:rPr>
          <w:rFonts w:ascii="Arial" w:hAnsi="Arial" w:cs="Arial"/>
        </w:rPr>
        <w:t>Liu</w:t>
      </w:r>
      <w:r w:rsidR="00786B3A">
        <w:rPr>
          <w:rFonts w:ascii="Arial" w:hAnsi="Arial" w:cs="Arial"/>
        </w:rPr>
        <w:t xml:space="preserve"> et al, 2026)</w:t>
      </w:r>
      <w:r w:rsidRPr="003743A9">
        <w:rPr>
          <w:rFonts w:ascii="Arial" w:hAnsi="Arial" w:cs="Arial"/>
          <w:lang w:val="en-US"/>
        </w:rPr>
        <w:t>. Indoor air pollution, generated from biomass fuel, wood burning, poor ventilation, and exposure to household chemicals, also contributes to respiratory irritation and long-term lung damage</w:t>
      </w:r>
      <w:r w:rsidR="006778AE">
        <w:rPr>
          <w:rFonts w:ascii="Arial" w:hAnsi="Arial" w:cs="Arial"/>
          <w:lang w:val="en-US"/>
        </w:rPr>
        <w:t xml:space="preserve"> (</w:t>
      </w:r>
      <w:r w:rsidR="006778AE" w:rsidRPr="000C1963">
        <w:rPr>
          <w:rFonts w:ascii="Arial" w:hAnsi="Arial" w:cs="Arial"/>
        </w:rPr>
        <w:t>He</w:t>
      </w:r>
      <w:r w:rsidR="006778AE">
        <w:rPr>
          <w:rFonts w:ascii="Arial" w:hAnsi="Arial" w:cs="Arial"/>
        </w:rPr>
        <w:t xml:space="preserve"> et al, 2023)</w:t>
      </w:r>
      <w:r w:rsidRPr="003743A9">
        <w:rPr>
          <w:rFonts w:ascii="Arial" w:hAnsi="Arial" w:cs="Arial"/>
          <w:lang w:val="en-US"/>
        </w:rPr>
        <w:t>. Although environmental pollution alone may not always cause COPD, continuous exposure significantly increases the risk, especially when combined with smoking or other pre-existing respiratory conditions</w:t>
      </w:r>
      <w:r w:rsidR="006416AA">
        <w:rPr>
          <w:rFonts w:ascii="Arial" w:hAnsi="Arial" w:cs="Arial"/>
          <w:lang w:val="en-US"/>
        </w:rPr>
        <w:t xml:space="preserve"> (</w:t>
      </w:r>
      <w:r w:rsidR="006416AA" w:rsidRPr="00786B3A">
        <w:rPr>
          <w:rFonts w:ascii="Arial" w:hAnsi="Arial" w:cs="Arial"/>
        </w:rPr>
        <w:t>Liu</w:t>
      </w:r>
      <w:r w:rsidR="006416AA">
        <w:rPr>
          <w:rFonts w:ascii="Arial" w:hAnsi="Arial" w:cs="Arial"/>
        </w:rPr>
        <w:t xml:space="preserve"> et al, 2026)</w:t>
      </w:r>
      <w:r w:rsidR="007200C7">
        <w:rPr>
          <w:rFonts w:ascii="Arial" w:hAnsi="Arial" w:cs="Arial"/>
          <w:lang w:val="en-US"/>
        </w:rPr>
        <w:t>.</w:t>
      </w:r>
    </w:p>
    <w:p w14:paraId="36C0AAF5" w14:textId="336177DE" w:rsidR="0046054B" w:rsidRPr="003743A9" w:rsidRDefault="0046054B" w:rsidP="003743A9">
      <w:pPr>
        <w:spacing w:line="360" w:lineRule="auto"/>
        <w:jc w:val="both"/>
        <w:rPr>
          <w:rFonts w:ascii="Arial" w:hAnsi="Arial" w:cs="Arial"/>
          <w:lang w:val="en-US"/>
        </w:rPr>
      </w:pPr>
      <w:r w:rsidRPr="003743A9">
        <w:rPr>
          <w:rFonts w:ascii="Arial" w:hAnsi="Arial" w:cs="Arial"/>
          <w:lang w:val="en-US"/>
        </w:rPr>
        <w:t>In addition to increasing the likelihood of developing COPD, environmental pollution is associated with worsening disease severity and more frequent exacerbations among diagnosed patients</w:t>
      </w:r>
      <w:r w:rsidR="00A83652">
        <w:rPr>
          <w:rFonts w:ascii="Arial" w:hAnsi="Arial" w:cs="Arial"/>
          <w:lang w:val="en-US"/>
        </w:rPr>
        <w:t xml:space="preserve"> (</w:t>
      </w:r>
      <w:r w:rsidR="00A83652" w:rsidRPr="009A1FD4">
        <w:rPr>
          <w:rFonts w:ascii="Arial" w:hAnsi="Arial" w:cs="Arial"/>
          <w:lang w:val="en-US"/>
        </w:rPr>
        <w:t>Higbee</w:t>
      </w:r>
      <w:r w:rsidR="00A83652">
        <w:rPr>
          <w:rFonts w:ascii="Arial" w:hAnsi="Arial" w:cs="Arial"/>
          <w:lang w:val="en-US"/>
        </w:rPr>
        <w:t xml:space="preserve"> et al, 2022)</w:t>
      </w:r>
      <w:r w:rsidRPr="003743A9">
        <w:rPr>
          <w:rFonts w:ascii="Arial" w:hAnsi="Arial" w:cs="Arial"/>
          <w:lang w:val="en-US"/>
        </w:rPr>
        <w:t xml:space="preserve">. Poor air quality can trigger respiratory symptoms such as breathlessness, wheezing, coughing, and chest tightness, often leading to increased healthcare </w:t>
      </w:r>
      <w:proofErr w:type="spellStart"/>
      <w:r w:rsidRPr="003743A9">
        <w:rPr>
          <w:rFonts w:ascii="Arial" w:hAnsi="Arial" w:cs="Arial"/>
          <w:lang w:val="en-US"/>
        </w:rPr>
        <w:t>utilisation</w:t>
      </w:r>
      <w:proofErr w:type="spellEnd"/>
      <w:r w:rsidRPr="003743A9">
        <w:rPr>
          <w:rFonts w:ascii="Arial" w:hAnsi="Arial" w:cs="Arial"/>
          <w:lang w:val="en-US"/>
        </w:rPr>
        <w:t xml:space="preserve"> and hospital admissions</w:t>
      </w:r>
      <w:r w:rsidR="006778AE">
        <w:rPr>
          <w:rFonts w:ascii="Arial" w:hAnsi="Arial" w:cs="Arial"/>
          <w:lang w:val="en-US"/>
        </w:rPr>
        <w:t xml:space="preserve"> (</w:t>
      </w:r>
      <w:r w:rsidR="006778AE" w:rsidRPr="000C1963">
        <w:rPr>
          <w:rFonts w:ascii="Arial" w:hAnsi="Arial" w:cs="Arial"/>
        </w:rPr>
        <w:t>He</w:t>
      </w:r>
      <w:r w:rsidR="006778AE">
        <w:rPr>
          <w:rFonts w:ascii="Arial" w:hAnsi="Arial" w:cs="Arial"/>
        </w:rPr>
        <w:t xml:space="preserve"> et al, 2023)</w:t>
      </w:r>
      <w:r w:rsidRPr="003743A9">
        <w:rPr>
          <w:rFonts w:ascii="Arial" w:hAnsi="Arial" w:cs="Arial"/>
          <w:lang w:val="en-US"/>
        </w:rPr>
        <w:t>. Older adults are particularly vulnerable because age-related decline in lung function reduces their ability to tolerate environmental irritants</w:t>
      </w:r>
      <w:r w:rsidR="006416AA">
        <w:rPr>
          <w:rFonts w:ascii="Arial" w:hAnsi="Arial" w:cs="Arial"/>
          <w:lang w:val="en-US"/>
        </w:rPr>
        <w:t xml:space="preserve"> (</w:t>
      </w:r>
      <w:r w:rsidR="006416AA" w:rsidRPr="00786B3A">
        <w:rPr>
          <w:rFonts w:ascii="Arial" w:hAnsi="Arial" w:cs="Arial"/>
        </w:rPr>
        <w:t>Liu</w:t>
      </w:r>
      <w:r w:rsidR="006416AA">
        <w:rPr>
          <w:rFonts w:ascii="Arial" w:hAnsi="Arial" w:cs="Arial"/>
        </w:rPr>
        <w:t xml:space="preserve"> et al, 2026)</w:t>
      </w:r>
      <w:r w:rsidRPr="003743A9">
        <w:rPr>
          <w:rFonts w:ascii="Arial" w:hAnsi="Arial" w:cs="Arial"/>
          <w:lang w:val="en-US"/>
        </w:rPr>
        <w:t xml:space="preserve">. Public health interventions aimed at reducing air pollution, improving workplace and residential air </w:t>
      </w:r>
      <w:r w:rsidRPr="003743A9">
        <w:rPr>
          <w:rFonts w:ascii="Arial" w:hAnsi="Arial" w:cs="Arial"/>
          <w:lang w:val="en-US"/>
        </w:rPr>
        <w:lastRenderedPageBreak/>
        <w:t xml:space="preserve">quality, and increasing awareness of environmental risks are therefore essential components of COPD prevention </w:t>
      </w:r>
      <w:r w:rsidR="00E5650E">
        <w:rPr>
          <w:rFonts w:ascii="Arial" w:hAnsi="Arial" w:cs="Arial"/>
          <w:lang w:val="en-US"/>
        </w:rPr>
        <w:t>(</w:t>
      </w:r>
      <w:r w:rsidR="00E5650E" w:rsidRPr="00786B3A">
        <w:rPr>
          <w:rFonts w:ascii="Arial" w:hAnsi="Arial" w:cs="Arial"/>
        </w:rPr>
        <w:t>Liu</w:t>
      </w:r>
      <w:r w:rsidR="00E5650E">
        <w:rPr>
          <w:rFonts w:ascii="Arial" w:hAnsi="Arial" w:cs="Arial"/>
        </w:rPr>
        <w:t xml:space="preserve"> et al, 2026)</w:t>
      </w:r>
      <w:r w:rsidRPr="003743A9">
        <w:rPr>
          <w:rFonts w:ascii="Arial" w:hAnsi="Arial" w:cs="Arial"/>
          <w:lang w:val="en-US"/>
        </w:rPr>
        <w:t>.</w:t>
      </w:r>
    </w:p>
    <w:p w14:paraId="186B4030" w14:textId="77777777" w:rsidR="0046054B" w:rsidRPr="003743A9" w:rsidRDefault="0046054B" w:rsidP="00F91238">
      <w:pPr>
        <w:pStyle w:val="Heading2"/>
        <w:rPr>
          <w:lang w:val="en-US"/>
        </w:rPr>
      </w:pPr>
      <w:bookmarkStart w:id="20" w:name="_Toc239920646"/>
      <w:r w:rsidRPr="003743A9">
        <w:rPr>
          <w:lang w:val="en-US"/>
        </w:rPr>
        <w:t>2.4.3 Occupational Exposure</w:t>
      </w:r>
      <w:bookmarkEnd w:id="20"/>
    </w:p>
    <w:p w14:paraId="658A3A57" w14:textId="5082A11B" w:rsidR="0046054B" w:rsidRPr="003743A9" w:rsidRDefault="0046054B" w:rsidP="003743A9">
      <w:pPr>
        <w:spacing w:line="360" w:lineRule="auto"/>
        <w:jc w:val="both"/>
        <w:rPr>
          <w:rFonts w:ascii="Arial" w:hAnsi="Arial" w:cs="Arial"/>
          <w:lang w:val="en-US"/>
        </w:rPr>
      </w:pPr>
      <w:r w:rsidRPr="003743A9">
        <w:rPr>
          <w:rFonts w:ascii="Arial" w:hAnsi="Arial" w:cs="Arial"/>
          <w:lang w:val="en-US"/>
        </w:rPr>
        <w:t>Occupational exposure is a well-</w:t>
      </w:r>
      <w:proofErr w:type="spellStart"/>
      <w:r w:rsidRPr="003743A9">
        <w:rPr>
          <w:rFonts w:ascii="Arial" w:hAnsi="Arial" w:cs="Arial"/>
          <w:lang w:val="en-US"/>
        </w:rPr>
        <w:t>recognised</w:t>
      </w:r>
      <w:proofErr w:type="spellEnd"/>
      <w:r w:rsidRPr="003743A9">
        <w:rPr>
          <w:rFonts w:ascii="Arial" w:hAnsi="Arial" w:cs="Arial"/>
          <w:lang w:val="en-US"/>
        </w:rPr>
        <w:t xml:space="preserve"> contributor to the development of Chronic Obstructive Pulmonary Disease, particularly among individuals employed in industries where exposure to harmful dust, fumes, gases, </w:t>
      </w:r>
      <w:proofErr w:type="spellStart"/>
      <w:r w:rsidRPr="003743A9">
        <w:rPr>
          <w:rFonts w:ascii="Arial" w:hAnsi="Arial" w:cs="Arial"/>
          <w:lang w:val="en-US"/>
        </w:rPr>
        <w:t>vapours</w:t>
      </w:r>
      <w:proofErr w:type="spellEnd"/>
      <w:r w:rsidRPr="003743A9">
        <w:rPr>
          <w:rFonts w:ascii="Arial" w:hAnsi="Arial" w:cs="Arial"/>
          <w:lang w:val="en-US"/>
        </w:rPr>
        <w:t>, and chemical substances is common</w:t>
      </w:r>
      <w:r w:rsidR="007058F7">
        <w:rPr>
          <w:rFonts w:ascii="Arial" w:hAnsi="Arial" w:cs="Arial"/>
          <w:lang w:val="en-US"/>
        </w:rPr>
        <w:t xml:space="preserve"> </w:t>
      </w:r>
      <w:r w:rsidR="007058F7">
        <w:rPr>
          <w:rFonts w:ascii="Arial" w:hAnsi="Arial" w:cs="Arial"/>
        </w:rPr>
        <w:t>(</w:t>
      </w:r>
      <w:r w:rsidR="007058F7" w:rsidRPr="007058F7">
        <w:rPr>
          <w:rFonts w:ascii="Arial" w:hAnsi="Arial" w:cs="Arial"/>
        </w:rPr>
        <w:t>Matteis</w:t>
      </w:r>
      <w:r w:rsidR="007058F7">
        <w:rPr>
          <w:rFonts w:ascii="Arial" w:hAnsi="Arial" w:cs="Arial"/>
        </w:rPr>
        <w:t xml:space="preserve"> et al, 2022)</w:t>
      </w:r>
      <w:r w:rsidRPr="003743A9">
        <w:rPr>
          <w:rFonts w:ascii="Arial" w:hAnsi="Arial" w:cs="Arial"/>
          <w:lang w:val="en-US"/>
        </w:rPr>
        <w:t xml:space="preserve">. Workers in construction, mining, agriculture, manufacturing, transport, and industrial processing are frequently exposed to airborne particles that can accumulate within the lungs over many years. Continuous inhalation of these substances causes chronic irritation and inflammation of the airways, resulting in structural damage to lung tissue and progressive airflow </w:t>
      </w:r>
      <w:r w:rsidR="003D34DA" w:rsidRPr="003743A9">
        <w:rPr>
          <w:rFonts w:ascii="Arial" w:hAnsi="Arial" w:cs="Arial"/>
          <w:lang w:val="en-US"/>
        </w:rPr>
        <w:t>limitations</w:t>
      </w:r>
      <w:r w:rsidR="003D34DA">
        <w:rPr>
          <w:rFonts w:ascii="Arial" w:hAnsi="Arial" w:cs="Arial"/>
          <w:lang w:val="en-US"/>
        </w:rPr>
        <w:t>,</w:t>
      </w:r>
      <w:r w:rsidR="00022F93">
        <w:rPr>
          <w:rFonts w:ascii="Arial" w:hAnsi="Arial" w:cs="Arial"/>
          <w:lang w:val="en-US"/>
        </w:rPr>
        <w:t xml:space="preserve"> </w:t>
      </w:r>
      <w:r w:rsidR="003D34DA">
        <w:rPr>
          <w:rFonts w:ascii="Arial" w:hAnsi="Arial" w:cs="Arial"/>
          <w:lang w:val="en-US"/>
        </w:rPr>
        <w:t xml:space="preserve">including in adults over 40 years </w:t>
      </w:r>
      <w:r w:rsidR="00022F93">
        <w:rPr>
          <w:rFonts w:ascii="Arial" w:hAnsi="Arial" w:cs="Arial"/>
        </w:rPr>
        <w:t>(</w:t>
      </w:r>
      <w:r w:rsidR="00022F93" w:rsidRPr="007058F7">
        <w:rPr>
          <w:rFonts w:ascii="Arial" w:hAnsi="Arial" w:cs="Arial"/>
        </w:rPr>
        <w:t>Matteis</w:t>
      </w:r>
      <w:r w:rsidR="00022F93">
        <w:rPr>
          <w:rFonts w:ascii="Arial" w:hAnsi="Arial" w:cs="Arial"/>
        </w:rPr>
        <w:t xml:space="preserve"> et al, 2022)</w:t>
      </w:r>
      <w:r w:rsidRPr="003743A9">
        <w:rPr>
          <w:rFonts w:ascii="Arial" w:hAnsi="Arial" w:cs="Arial"/>
          <w:lang w:val="en-US"/>
        </w:rPr>
        <w:t>. The risk becomes even greater when occupational hazards are combined with smoking or poor environmental conditions</w:t>
      </w:r>
      <w:r w:rsidR="00993281">
        <w:rPr>
          <w:rFonts w:ascii="Arial" w:hAnsi="Arial" w:cs="Arial"/>
          <w:lang w:val="en-US"/>
        </w:rPr>
        <w:t xml:space="preserve"> (</w:t>
      </w:r>
      <w:r w:rsidR="00993281" w:rsidRPr="00FD5F28">
        <w:rPr>
          <w:rFonts w:ascii="Arial" w:hAnsi="Arial" w:cs="Arial"/>
        </w:rPr>
        <w:t>Chen</w:t>
      </w:r>
      <w:r w:rsidR="00993281">
        <w:rPr>
          <w:rFonts w:ascii="Arial" w:hAnsi="Arial" w:cs="Arial"/>
        </w:rPr>
        <w:t xml:space="preserve"> et al, 2023)</w:t>
      </w:r>
      <w:r w:rsidRPr="003743A9">
        <w:rPr>
          <w:rFonts w:ascii="Arial" w:hAnsi="Arial" w:cs="Arial"/>
          <w:lang w:val="en-US"/>
        </w:rPr>
        <w:t>.</w:t>
      </w:r>
    </w:p>
    <w:p w14:paraId="5BCC9754" w14:textId="109BC563" w:rsidR="0046054B" w:rsidRPr="003743A9" w:rsidRDefault="0046054B" w:rsidP="003743A9">
      <w:pPr>
        <w:spacing w:line="360" w:lineRule="auto"/>
        <w:jc w:val="both"/>
        <w:rPr>
          <w:rFonts w:ascii="Arial" w:hAnsi="Arial" w:cs="Arial"/>
          <w:lang w:val="en-US"/>
        </w:rPr>
      </w:pPr>
      <w:r w:rsidRPr="003743A9">
        <w:rPr>
          <w:rFonts w:ascii="Arial" w:hAnsi="Arial" w:cs="Arial"/>
          <w:lang w:val="en-US"/>
        </w:rPr>
        <w:t>The impact of occupational exposure extends beyond disease development and significantly influences the progression and severity of COPD. Individuals with prolonged workplace exposure often experience earlier symptom onset, accelerated decline in lung function, and increased frequency of respiratory infections and exacerbations</w:t>
      </w:r>
      <w:r w:rsidR="00993281">
        <w:rPr>
          <w:rFonts w:ascii="Arial" w:hAnsi="Arial" w:cs="Arial"/>
          <w:lang w:val="en-US"/>
        </w:rPr>
        <w:t xml:space="preserve"> (</w:t>
      </w:r>
      <w:r w:rsidR="00993281" w:rsidRPr="00FD5F28">
        <w:rPr>
          <w:rFonts w:ascii="Arial" w:hAnsi="Arial" w:cs="Arial"/>
        </w:rPr>
        <w:t>Chen</w:t>
      </w:r>
      <w:r w:rsidR="00993281">
        <w:rPr>
          <w:rFonts w:ascii="Arial" w:hAnsi="Arial" w:cs="Arial"/>
        </w:rPr>
        <w:t xml:space="preserve"> et al, 2023)</w:t>
      </w:r>
      <w:r w:rsidRPr="003743A9">
        <w:rPr>
          <w:rFonts w:ascii="Arial" w:hAnsi="Arial" w:cs="Arial"/>
          <w:lang w:val="en-US"/>
        </w:rPr>
        <w:t>. In many cases, symptoms may continue to worsen even after retirement due to irreversible lung damage caused by years of exposure</w:t>
      </w:r>
      <w:r w:rsidR="00022F93">
        <w:rPr>
          <w:rFonts w:ascii="Arial" w:hAnsi="Arial" w:cs="Arial"/>
          <w:lang w:val="en-US"/>
        </w:rPr>
        <w:t xml:space="preserve"> </w:t>
      </w:r>
      <w:r w:rsidR="00022F93">
        <w:rPr>
          <w:rFonts w:ascii="Arial" w:hAnsi="Arial" w:cs="Arial"/>
        </w:rPr>
        <w:t>(</w:t>
      </w:r>
      <w:r w:rsidR="00022F93" w:rsidRPr="007058F7">
        <w:rPr>
          <w:rFonts w:ascii="Arial" w:hAnsi="Arial" w:cs="Arial"/>
        </w:rPr>
        <w:t>Matteis</w:t>
      </w:r>
      <w:r w:rsidR="00022F93">
        <w:rPr>
          <w:rFonts w:ascii="Arial" w:hAnsi="Arial" w:cs="Arial"/>
        </w:rPr>
        <w:t xml:space="preserve"> et al, 2022)</w:t>
      </w:r>
      <w:r w:rsidRPr="003743A9">
        <w:rPr>
          <w:rFonts w:ascii="Arial" w:hAnsi="Arial" w:cs="Arial"/>
          <w:lang w:val="en-US"/>
        </w:rPr>
        <w:t>. Preventive measures such as effective workplace ventilation, dust control systems, appropriate use of personal protective equipment, regular occupational health assessments, and employee education are essential for reducing occupational risk</w:t>
      </w:r>
      <w:r w:rsidR="00022F93">
        <w:rPr>
          <w:rFonts w:ascii="Arial" w:hAnsi="Arial" w:cs="Arial"/>
          <w:lang w:val="en-US"/>
        </w:rPr>
        <w:t xml:space="preserve"> </w:t>
      </w:r>
      <w:r w:rsidR="00022F93">
        <w:rPr>
          <w:rFonts w:ascii="Arial" w:hAnsi="Arial" w:cs="Arial"/>
        </w:rPr>
        <w:t>(</w:t>
      </w:r>
      <w:r w:rsidR="00022F93" w:rsidRPr="007058F7">
        <w:rPr>
          <w:rFonts w:ascii="Arial" w:hAnsi="Arial" w:cs="Arial"/>
        </w:rPr>
        <w:t>Matteis</w:t>
      </w:r>
      <w:r w:rsidR="00022F93">
        <w:rPr>
          <w:rFonts w:ascii="Arial" w:hAnsi="Arial" w:cs="Arial"/>
        </w:rPr>
        <w:t xml:space="preserve"> et al, 2022)</w:t>
      </w:r>
      <w:r w:rsidRPr="003743A9">
        <w:rPr>
          <w:rFonts w:ascii="Arial" w:hAnsi="Arial" w:cs="Arial"/>
          <w:lang w:val="en-US"/>
        </w:rPr>
        <w:t>.</w:t>
      </w:r>
    </w:p>
    <w:p w14:paraId="52D65E2A" w14:textId="77777777" w:rsidR="0046054B" w:rsidRPr="003743A9" w:rsidRDefault="0046054B" w:rsidP="00F91238">
      <w:pPr>
        <w:pStyle w:val="Heading2"/>
        <w:rPr>
          <w:lang w:val="en-US"/>
        </w:rPr>
      </w:pPr>
      <w:bookmarkStart w:id="21" w:name="_Toc239920647"/>
      <w:r w:rsidRPr="003743A9">
        <w:rPr>
          <w:lang w:val="en-US"/>
        </w:rPr>
        <w:t>2.4.4 Genetic and Clinical Factors</w:t>
      </w:r>
      <w:bookmarkEnd w:id="21"/>
    </w:p>
    <w:p w14:paraId="04E74A47" w14:textId="267B8E4D" w:rsidR="0046054B" w:rsidRPr="003743A9" w:rsidRDefault="0046054B" w:rsidP="003743A9">
      <w:pPr>
        <w:spacing w:line="360" w:lineRule="auto"/>
        <w:jc w:val="both"/>
        <w:rPr>
          <w:rFonts w:ascii="Arial" w:hAnsi="Arial" w:cs="Arial"/>
          <w:lang w:val="en-US"/>
        </w:rPr>
      </w:pPr>
      <w:r w:rsidRPr="003743A9">
        <w:rPr>
          <w:rFonts w:ascii="Arial" w:hAnsi="Arial" w:cs="Arial"/>
          <w:lang w:val="en-US"/>
        </w:rPr>
        <w:t>Although environmental and lifestyle factors are the primary causes of Chronic Obstructive Pulmonary Disease, genetic and clinical factors also contribute significantly to an individual's susceptibility to the disease</w:t>
      </w:r>
      <w:r w:rsidR="00FD5F28">
        <w:rPr>
          <w:rFonts w:ascii="Arial" w:hAnsi="Arial" w:cs="Arial"/>
          <w:lang w:val="en-US"/>
        </w:rPr>
        <w:t xml:space="preserve"> (</w:t>
      </w:r>
      <w:r w:rsidR="00FD5F28" w:rsidRPr="00FD5F28">
        <w:rPr>
          <w:rFonts w:ascii="Arial" w:hAnsi="Arial" w:cs="Arial"/>
        </w:rPr>
        <w:t>Chen</w:t>
      </w:r>
      <w:r w:rsidR="00FD5F28">
        <w:rPr>
          <w:rFonts w:ascii="Arial" w:hAnsi="Arial" w:cs="Arial"/>
        </w:rPr>
        <w:t xml:space="preserve"> et al, 2023)</w:t>
      </w:r>
      <w:r w:rsidRPr="003743A9">
        <w:rPr>
          <w:rFonts w:ascii="Arial" w:hAnsi="Arial" w:cs="Arial"/>
          <w:lang w:val="en-US"/>
        </w:rPr>
        <w:t>. Certain inherited genetic conditions can increase vulnerability to lung damage even in individuals with limited exposure to smoking or environmental pollutants</w:t>
      </w:r>
      <w:r w:rsidR="00993281">
        <w:rPr>
          <w:rFonts w:ascii="Arial" w:hAnsi="Arial" w:cs="Arial"/>
          <w:lang w:val="en-US"/>
        </w:rPr>
        <w:t xml:space="preserve"> (</w:t>
      </w:r>
      <w:r w:rsidR="00993281" w:rsidRPr="00993281">
        <w:rPr>
          <w:rFonts w:ascii="Arial" w:hAnsi="Arial" w:cs="Arial"/>
        </w:rPr>
        <w:t>Li</w:t>
      </w:r>
      <w:r w:rsidR="00993281">
        <w:rPr>
          <w:rFonts w:ascii="Arial" w:hAnsi="Arial" w:cs="Arial"/>
        </w:rPr>
        <w:t xml:space="preserve"> et al, </w:t>
      </w:r>
      <w:r w:rsidR="00993281">
        <w:rPr>
          <w:rFonts w:ascii="Arial" w:hAnsi="Arial" w:cs="Arial"/>
        </w:rPr>
        <w:lastRenderedPageBreak/>
        <w:t>2024)</w:t>
      </w:r>
      <w:r w:rsidRPr="003743A9">
        <w:rPr>
          <w:rFonts w:ascii="Arial" w:hAnsi="Arial" w:cs="Arial"/>
          <w:lang w:val="en-US"/>
        </w:rPr>
        <w:t>. Family history of respiratory disease may also increase the likelihood of developing COPD due to inherited differences in lung structure and immune response</w:t>
      </w:r>
      <w:r w:rsidR="00022F93">
        <w:rPr>
          <w:rFonts w:ascii="Arial" w:hAnsi="Arial" w:cs="Arial"/>
          <w:lang w:val="en-US"/>
        </w:rPr>
        <w:t xml:space="preserve"> (</w:t>
      </w:r>
      <w:r w:rsidR="00022F93" w:rsidRPr="00993281">
        <w:rPr>
          <w:rFonts w:ascii="Arial" w:hAnsi="Arial" w:cs="Arial"/>
        </w:rPr>
        <w:t>Li</w:t>
      </w:r>
      <w:r w:rsidR="00022F93">
        <w:rPr>
          <w:rFonts w:ascii="Arial" w:hAnsi="Arial" w:cs="Arial"/>
        </w:rPr>
        <w:t xml:space="preserve"> et al, 2024)</w:t>
      </w:r>
      <w:r w:rsidRPr="003743A9">
        <w:rPr>
          <w:rFonts w:ascii="Arial" w:hAnsi="Arial" w:cs="Arial"/>
          <w:lang w:val="en-US"/>
        </w:rPr>
        <w:t xml:space="preserve">. In addition, the natural ageing process results in </w:t>
      </w:r>
      <w:r w:rsidR="00976F5A">
        <w:rPr>
          <w:rFonts w:ascii="Arial" w:hAnsi="Arial" w:cs="Arial"/>
          <w:lang w:val="en-US"/>
        </w:rPr>
        <w:t xml:space="preserve">a </w:t>
      </w:r>
      <w:r w:rsidRPr="003743A9">
        <w:rPr>
          <w:rFonts w:ascii="Arial" w:hAnsi="Arial" w:cs="Arial"/>
          <w:lang w:val="en-US"/>
        </w:rPr>
        <w:t>gradual decline in lung elasticity and respiratory muscle strength, making adults aged 40 years and above more susceptible to airflow limitation and respiratory impairment</w:t>
      </w:r>
      <w:r w:rsidR="00976F5A">
        <w:rPr>
          <w:rFonts w:ascii="Arial" w:hAnsi="Arial" w:cs="Arial"/>
          <w:lang w:val="en-US"/>
        </w:rPr>
        <w:t xml:space="preserve"> (</w:t>
      </w:r>
      <w:r w:rsidR="00976F5A" w:rsidRPr="00FD5F28">
        <w:rPr>
          <w:rFonts w:ascii="Arial" w:hAnsi="Arial" w:cs="Arial"/>
        </w:rPr>
        <w:t>Chen</w:t>
      </w:r>
      <w:r w:rsidR="00976F5A">
        <w:rPr>
          <w:rFonts w:ascii="Arial" w:hAnsi="Arial" w:cs="Arial"/>
        </w:rPr>
        <w:t xml:space="preserve"> et al, 2023)</w:t>
      </w:r>
      <w:r w:rsidRPr="003743A9">
        <w:rPr>
          <w:rFonts w:ascii="Arial" w:hAnsi="Arial" w:cs="Arial"/>
          <w:lang w:val="en-US"/>
        </w:rPr>
        <w:t>.</w:t>
      </w:r>
    </w:p>
    <w:p w14:paraId="3819312D" w14:textId="54193CB4" w:rsidR="0046054B" w:rsidRPr="003743A9" w:rsidRDefault="0046054B" w:rsidP="003743A9">
      <w:pPr>
        <w:spacing w:line="360" w:lineRule="auto"/>
        <w:jc w:val="both"/>
        <w:rPr>
          <w:rFonts w:ascii="Arial" w:hAnsi="Arial" w:cs="Arial"/>
          <w:lang w:val="en-US"/>
        </w:rPr>
      </w:pPr>
      <w:r w:rsidRPr="003743A9">
        <w:rPr>
          <w:rFonts w:ascii="Arial" w:hAnsi="Arial" w:cs="Arial"/>
          <w:lang w:val="en-US"/>
        </w:rPr>
        <w:t>Clinical factors further influence both the development and progression of COPD. Individuals with a history of recurrent respiratory infections, asthma, poor lung development during childhood, or chronic inflammatory conditions may have a greater risk of developing persistent airflow obstruction later in life</w:t>
      </w:r>
      <w:r w:rsidR="00022F93">
        <w:rPr>
          <w:rFonts w:ascii="Arial" w:hAnsi="Arial" w:cs="Arial"/>
          <w:lang w:val="en-US"/>
        </w:rPr>
        <w:t xml:space="preserve"> (</w:t>
      </w:r>
      <w:r w:rsidR="00022F93" w:rsidRPr="00993281">
        <w:rPr>
          <w:rFonts w:ascii="Arial" w:hAnsi="Arial" w:cs="Arial"/>
        </w:rPr>
        <w:t>Li</w:t>
      </w:r>
      <w:r w:rsidR="00022F93">
        <w:rPr>
          <w:rFonts w:ascii="Arial" w:hAnsi="Arial" w:cs="Arial"/>
        </w:rPr>
        <w:t xml:space="preserve"> et al, 2024)</w:t>
      </w:r>
      <w:r w:rsidRPr="003743A9">
        <w:rPr>
          <w:rFonts w:ascii="Arial" w:hAnsi="Arial" w:cs="Arial"/>
          <w:lang w:val="en-US"/>
        </w:rPr>
        <w:t xml:space="preserve">. The presence of comorbidities such as cardiovascular disease, diabetes, obesity, osteoporosis, anxiety, and depression can complicate disease management, reduce treatment effectiveness, and increase the likelihood of </w:t>
      </w:r>
      <w:proofErr w:type="spellStart"/>
      <w:r w:rsidRPr="003743A9">
        <w:rPr>
          <w:rFonts w:ascii="Arial" w:hAnsi="Arial" w:cs="Arial"/>
          <w:lang w:val="en-US"/>
        </w:rPr>
        <w:t>hospitalisation</w:t>
      </w:r>
      <w:proofErr w:type="spellEnd"/>
      <w:r w:rsidRPr="003743A9">
        <w:rPr>
          <w:rFonts w:ascii="Arial" w:hAnsi="Arial" w:cs="Arial"/>
          <w:lang w:val="en-US"/>
        </w:rPr>
        <w:t xml:space="preserve"> and mortality</w:t>
      </w:r>
      <w:r w:rsidR="00976F5A">
        <w:rPr>
          <w:rFonts w:ascii="Arial" w:hAnsi="Arial" w:cs="Arial"/>
          <w:lang w:val="en-US"/>
        </w:rPr>
        <w:t xml:space="preserve"> (</w:t>
      </w:r>
      <w:r w:rsidR="00976F5A" w:rsidRPr="00FD5F28">
        <w:rPr>
          <w:rFonts w:ascii="Arial" w:hAnsi="Arial" w:cs="Arial"/>
        </w:rPr>
        <w:t>Chen</w:t>
      </w:r>
      <w:r w:rsidR="00976F5A">
        <w:rPr>
          <w:rFonts w:ascii="Arial" w:hAnsi="Arial" w:cs="Arial"/>
        </w:rPr>
        <w:t xml:space="preserve"> et al, 2023)</w:t>
      </w:r>
      <w:r w:rsidRPr="003743A9">
        <w:rPr>
          <w:rFonts w:ascii="Arial" w:hAnsi="Arial" w:cs="Arial"/>
          <w:lang w:val="en-US"/>
        </w:rPr>
        <w:t xml:space="preserve">. </w:t>
      </w:r>
    </w:p>
    <w:p w14:paraId="190C1868" w14:textId="17F95C6E" w:rsidR="0046054B" w:rsidRPr="003743A9" w:rsidRDefault="00F91238" w:rsidP="008C23B3">
      <w:pPr>
        <w:pStyle w:val="Heading1"/>
      </w:pPr>
      <w:bookmarkStart w:id="22" w:name="_Toc239920648"/>
      <w:r>
        <w:t>2</w:t>
      </w:r>
      <w:r w:rsidR="0046054B" w:rsidRPr="003743A9">
        <w:t xml:space="preserve">.5 </w:t>
      </w:r>
      <w:r w:rsidR="003D34DA">
        <w:t>Critical Review of</w:t>
      </w:r>
      <w:r w:rsidR="003D34DA" w:rsidRPr="003743A9">
        <w:t xml:space="preserve"> </w:t>
      </w:r>
      <w:r w:rsidR="003D34DA">
        <w:t>Preventive Measures</w:t>
      </w:r>
      <w:bookmarkEnd w:id="22"/>
    </w:p>
    <w:p w14:paraId="001115F1" w14:textId="77777777"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Preventive measures play a vital role in reducing the incidence, progression, and overall burden of Chronic Obstructive Pulmonary Disease (COPD). Since COPD is largely associated with modifiable risk factors, implementing effective prevention strategies can significantly decrease disease occurrence, improve respiratory health, and reduce healthcare costs. Prevention focuses not only on avoiding the development of COPD but also on slowing disease progression among individuals who have already been diagnosed. Key preventive approaches include smoking cessation, vaccination, lifestyle modification, and early diagnosis through appropriate screening </w:t>
      </w:r>
      <w:proofErr w:type="spellStart"/>
      <w:r w:rsidRPr="003743A9">
        <w:rPr>
          <w:rFonts w:ascii="Arial" w:hAnsi="Arial" w:cs="Arial"/>
          <w:lang w:val="en-US"/>
        </w:rPr>
        <w:t>programmes</w:t>
      </w:r>
      <w:proofErr w:type="spellEnd"/>
      <w:r w:rsidRPr="003743A9">
        <w:rPr>
          <w:rFonts w:ascii="Arial" w:hAnsi="Arial" w:cs="Arial"/>
          <w:lang w:val="en-US"/>
        </w:rPr>
        <w:t xml:space="preserve">. These strategies help </w:t>
      </w:r>
      <w:proofErr w:type="spellStart"/>
      <w:r w:rsidRPr="003743A9">
        <w:rPr>
          <w:rFonts w:ascii="Arial" w:hAnsi="Arial" w:cs="Arial"/>
          <w:lang w:val="en-US"/>
        </w:rPr>
        <w:t>minimise</w:t>
      </w:r>
      <w:proofErr w:type="spellEnd"/>
      <w:r w:rsidRPr="003743A9">
        <w:rPr>
          <w:rFonts w:ascii="Arial" w:hAnsi="Arial" w:cs="Arial"/>
          <w:lang w:val="en-US"/>
        </w:rPr>
        <w:t xml:space="preserve"> exacerbations, improve lung function, and enhance patients' quality of life while supporting long-term disease management.</w:t>
      </w:r>
    </w:p>
    <w:p w14:paraId="2A836EF5" w14:textId="422473D1" w:rsidR="0046054B" w:rsidRPr="003743A9" w:rsidRDefault="00F91238" w:rsidP="00F91238">
      <w:pPr>
        <w:pStyle w:val="Heading2"/>
        <w:rPr>
          <w:lang w:val="en-US"/>
        </w:rPr>
      </w:pPr>
      <w:bookmarkStart w:id="23" w:name="_Toc239920649"/>
      <w:r>
        <w:rPr>
          <w:lang w:val="en-US"/>
        </w:rPr>
        <w:t xml:space="preserve">2.5.1 </w:t>
      </w:r>
      <w:r w:rsidR="0046054B" w:rsidRPr="003743A9">
        <w:rPr>
          <w:lang w:val="en-US"/>
        </w:rPr>
        <w:t>Smoking Cessation</w:t>
      </w:r>
      <w:bookmarkEnd w:id="23"/>
    </w:p>
    <w:p w14:paraId="0F446D86" w14:textId="52059461"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Smoking cessation is </w:t>
      </w:r>
      <w:proofErr w:type="spellStart"/>
      <w:r w:rsidRPr="003743A9">
        <w:rPr>
          <w:rFonts w:ascii="Arial" w:hAnsi="Arial" w:cs="Arial"/>
          <w:lang w:val="en-US"/>
        </w:rPr>
        <w:t>recognised</w:t>
      </w:r>
      <w:proofErr w:type="spellEnd"/>
      <w:r w:rsidRPr="003743A9">
        <w:rPr>
          <w:rFonts w:ascii="Arial" w:hAnsi="Arial" w:cs="Arial"/>
          <w:lang w:val="en-US"/>
        </w:rPr>
        <w:t xml:space="preserve"> as the most effective preventive intervention for COPD because tobacco smoking remains the leading cause of the disease. Stopping smoking reduces continuous damage to lung tissue, slows the decline in lung function, and decreases the frequency of exacerbations</w:t>
      </w:r>
      <w:r w:rsidR="006470BA">
        <w:rPr>
          <w:rFonts w:ascii="Arial" w:hAnsi="Arial" w:cs="Arial"/>
          <w:lang w:val="en-US"/>
        </w:rPr>
        <w:t xml:space="preserve"> (</w:t>
      </w:r>
      <w:r w:rsidR="006470BA" w:rsidRPr="00C07B5B">
        <w:rPr>
          <w:rFonts w:ascii="Arial" w:hAnsi="Arial" w:cs="Arial"/>
        </w:rPr>
        <w:t>Williams</w:t>
      </w:r>
      <w:r w:rsidR="006470BA">
        <w:rPr>
          <w:rFonts w:ascii="Arial" w:hAnsi="Arial" w:cs="Arial"/>
        </w:rPr>
        <w:t xml:space="preserve"> et al, 2022)</w:t>
      </w:r>
      <w:r w:rsidRPr="003743A9">
        <w:rPr>
          <w:rFonts w:ascii="Arial" w:hAnsi="Arial" w:cs="Arial"/>
          <w:lang w:val="en-US"/>
        </w:rPr>
        <w:t xml:space="preserve">. Individuals who </w:t>
      </w:r>
      <w:r w:rsidRPr="003743A9">
        <w:rPr>
          <w:rFonts w:ascii="Arial" w:hAnsi="Arial" w:cs="Arial"/>
          <w:lang w:val="en-US"/>
        </w:rPr>
        <w:lastRenderedPageBreak/>
        <w:t xml:space="preserve">quit smoking also experience improvements in respiratory symptoms, while their risk of </w:t>
      </w:r>
      <w:proofErr w:type="spellStart"/>
      <w:r w:rsidRPr="003743A9">
        <w:rPr>
          <w:rFonts w:ascii="Arial" w:hAnsi="Arial" w:cs="Arial"/>
          <w:lang w:val="en-US"/>
        </w:rPr>
        <w:t>hospitalisation</w:t>
      </w:r>
      <w:proofErr w:type="spellEnd"/>
      <w:r w:rsidRPr="003743A9">
        <w:rPr>
          <w:rFonts w:ascii="Arial" w:hAnsi="Arial" w:cs="Arial"/>
          <w:lang w:val="en-US"/>
        </w:rPr>
        <w:t xml:space="preserve"> and premature mortality is significantly reduced</w:t>
      </w:r>
      <w:r w:rsidR="006F75F5">
        <w:rPr>
          <w:rFonts w:ascii="Arial" w:hAnsi="Arial" w:cs="Arial"/>
          <w:lang w:val="en-US"/>
        </w:rPr>
        <w:t xml:space="preserve"> (</w:t>
      </w:r>
      <w:r w:rsidR="006F75F5" w:rsidRPr="006F75F5">
        <w:rPr>
          <w:rFonts w:ascii="Arial" w:hAnsi="Arial" w:cs="Arial"/>
        </w:rPr>
        <w:t>Born</w:t>
      </w:r>
      <w:r w:rsidR="006F75F5">
        <w:rPr>
          <w:rFonts w:ascii="Arial" w:hAnsi="Arial" w:cs="Arial"/>
        </w:rPr>
        <w:t xml:space="preserve"> et al, 2024)</w:t>
      </w:r>
      <w:r w:rsidRPr="003743A9">
        <w:rPr>
          <w:rFonts w:ascii="Arial" w:hAnsi="Arial" w:cs="Arial"/>
          <w:lang w:val="en-US"/>
        </w:rPr>
        <w:t xml:space="preserve">. Successful smoking cessation often requires a combination of </w:t>
      </w:r>
      <w:proofErr w:type="spellStart"/>
      <w:r w:rsidRPr="003743A9">
        <w:rPr>
          <w:rFonts w:ascii="Arial" w:hAnsi="Arial" w:cs="Arial"/>
          <w:lang w:val="en-US"/>
        </w:rPr>
        <w:t>behavioural</w:t>
      </w:r>
      <w:proofErr w:type="spellEnd"/>
      <w:r w:rsidRPr="003743A9">
        <w:rPr>
          <w:rFonts w:ascii="Arial" w:hAnsi="Arial" w:cs="Arial"/>
          <w:lang w:val="en-US"/>
        </w:rPr>
        <w:t xml:space="preserve"> counselling, patient education, nicotine replacement therapy, and ongoing support from healthcare professionals</w:t>
      </w:r>
      <w:r w:rsidR="00C7186A">
        <w:rPr>
          <w:rFonts w:ascii="Arial" w:hAnsi="Arial" w:cs="Arial"/>
          <w:lang w:val="en-US"/>
        </w:rPr>
        <w:t xml:space="preserve"> (</w:t>
      </w:r>
      <w:r w:rsidR="00C7186A" w:rsidRPr="00C07B5B">
        <w:rPr>
          <w:rFonts w:ascii="Arial" w:hAnsi="Arial" w:cs="Arial"/>
        </w:rPr>
        <w:t>Williams</w:t>
      </w:r>
      <w:r w:rsidR="00C7186A">
        <w:rPr>
          <w:rFonts w:ascii="Arial" w:hAnsi="Arial" w:cs="Arial"/>
        </w:rPr>
        <w:t xml:space="preserve"> et al, 2022)</w:t>
      </w:r>
      <w:r w:rsidRPr="003743A9">
        <w:rPr>
          <w:rFonts w:ascii="Arial" w:hAnsi="Arial" w:cs="Arial"/>
          <w:lang w:val="en-US"/>
        </w:rPr>
        <w:t xml:space="preserve">. Public health campaigns and smoking cessation services also play an important role in encouraging individuals to quit smoking and </w:t>
      </w:r>
      <w:r w:rsidR="007200C7" w:rsidRPr="003743A9">
        <w:rPr>
          <w:rFonts w:ascii="Arial" w:hAnsi="Arial" w:cs="Arial"/>
          <w:lang w:val="en-US"/>
        </w:rPr>
        <w:t>prevent</w:t>
      </w:r>
      <w:r w:rsidRPr="003743A9">
        <w:rPr>
          <w:rFonts w:ascii="Arial" w:hAnsi="Arial" w:cs="Arial"/>
          <w:lang w:val="en-US"/>
        </w:rPr>
        <w:t xml:space="preserve"> disease progression among those already diagnosed with COPD</w:t>
      </w:r>
      <w:r w:rsidR="00C7186A">
        <w:rPr>
          <w:rFonts w:ascii="Arial" w:hAnsi="Arial" w:cs="Arial"/>
          <w:lang w:val="en-US"/>
        </w:rPr>
        <w:t xml:space="preserve"> (</w:t>
      </w:r>
      <w:r w:rsidR="00C7186A" w:rsidRPr="00C07B5B">
        <w:rPr>
          <w:rFonts w:ascii="Arial" w:hAnsi="Arial" w:cs="Arial"/>
        </w:rPr>
        <w:t>Williams</w:t>
      </w:r>
      <w:r w:rsidR="00C7186A">
        <w:rPr>
          <w:rFonts w:ascii="Arial" w:hAnsi="Arial" w:cs="Arial"/>
        </w:rPr>
        <w:t xml:space="preserve"> et al, 2022)</w:t>
      </w:r>
      <w:r w:rsidRPr="003743A9">
        <w:rPr>
          <w:rFonts w:ascii="Arial" w:hAnsi="Arial" w:cs="Arial"/>
          <w:lang w:val="en-US"/>
        </w:rPr>
        <w:t>.</w:t>
      </w:r>
    </w:p>
    <w:p w14:paraId="4F2A577D" w14:textId="00614281" w:rsidR="0046054B" w:rsidRPr="003743A9" w:rsidRDefault="00F91238" w:rsidP="00F91238">
      <w:pPr>
        <w:pStyle w:val="Heading2"/>
        <w:rPr>
          <w:lang w:val="en-US"/>
        </w:rPr>
      </w:pPr>
      <w:bookmarkStart w:id="24" w:name="_Toc239920650"/>
      <w:r>
        <w:rPr>
          <w:lang w:val="en-US"/>
        </w:rPr>
        <w:t xml:space="preserve">2.5.2 </w:t>
      </w:r>
      <w:r w:rsidR="0046054B" w:rsidRPr="003743A9">
        <w:rPr>
          <w:lang w:val="en-US"/>
        </w:rPr>
        <w:t>Vaccination</w:t>
      </w:r>
      <w:bookmarkEnd w:id="24"/>
    </w:p>
    <w:p w14:paraId="266B3DE3" w14:textId="2429D493" w:rsidR="0046054B" w:rsidRPr="003743A9" w:rsidRDefault="0046054B" w:rsidP="003743A9">
      <w:pPr>
        <w:spacing w:line="360" w:lineRule="auto"/>
        <w:jc w:val="both"/>
        <w:rPr>
          <w:rFonts w:ascii="Arial" w:hAnsi="Arial" w:cs="Arial"/>
          <w:lang w:val="en-US"/>
        </w:rPr>
      </w:pPr>
      <w:r w:rsidRPr="003743A9">
        <w:rPr>
          <w:rFonts w:ascii="Arial" w:hAnsi="Arial" w:cs="Arial"/>
          <w:lang w:val="en-US"/>
        </w:rPr>
        <w:t>Vaccination is another essential preventive measure that helps protect individuals with COPD from respiratory infections, which are a common cause of acute exacerbations. Influenza and pneumococcal infections frequently worsen respiratory symptoms, leading to increased hospital admissions and disease complications</w:t>
      </w:r>
      <w:r w:rsidR="00671C67">
        <w:rPr>
          <w:rFonts w:ascii="Arial" w:hAnsi="Arial" w:cs="Arial"/>
          <w:lang w:val="en-US"/>
        </w:rPr>
        <w:t xml:space="preserve"> (</w:t>
      </w:r>
      <w:r w:rsidR="00671C67" w:rsidRPr="006F75F5">
        <w:rPr>
          <w:rFonts w:ascii="Arial" w:hAnsi="Arial" w:cs="Arial"/>
        </w:rPr>
        <w:t>Born</w:t>
      </w:r>
      <w:r w:rsidR="00671C67">
        <w:rPr>
          <w:rFonts w:ascii="Arial" w:hAnsi="Arial" w:cs="Arial"/>
        </w:rPr>
        <w:t xml:space="preserve"> et al, 2024</w:t>
      </w:r>
      <w:r w:rsidRPr="003743A9">
        <w:rPr>
          <w:rFonts w:ascii="Arial" w:hAnsi="Arial" w:cs="Arial"/>
          <w:lang w:val="en-US"/>
        </w:rPr>
        <w:t xml:space="preserve">. Annual influenza vaccination and recommended pneumococcal vaccination reduce the likelihood of severe respiratory infections, improve patient outcomes, and decrease healthcare </w:t>
      </w:r>
      <w:proofErr w:type="spellStart"/>
      <w:r w:rsidR="00C7186A">
        <w:rPr>
          <w:rFonts w:ascii="Arial" w:hAnsi="Arial" w:cs="Arial"/>
          <w:lang w:val="en-US"/>
        </w:rPr>
        <w:t>utilisation</w:t>
      </w:r>
      <w:proofErr w:type="spellEnd"/>
      <w:r w:rsidR="00595E9F">
        <w:rPr>
          <w:rFonts w:ascii="Arial" w:hAnsi="Arial" w:cs="Arial"/>
          <w:lang w:val="en-US"/>
        </w:rPr>
        <w:t xml:space="preserve"> (</w:t>
      </w:r>
      <w:r w:rsidR="00595E9F" w:rsidRPr="006F75F5">
        <w:rPr>
          <w:rFonts w:ascii="Arial" w:hAnsi="Arial" w:cs="Arial"/>
        </w:rPr>
        <w:t>Born</w:t>
      </w:r>
      <w:r w:rsidR="00595E9F">
        <w:rPr>
          <w:rFonts w:ascii="Arial" w:hAnsi="Arial" w:cs="Arial"/>
        </w:rPr>
        <w:t xml:space="preserve"> et al, 2024)</w:t>
      </w:r>
      <w:r w:rsidRPr="003743A9">
        <w:rPr>
          <w:rFonts w:ascii="Arial" w:hAnsi="Arial" w:cs="Arial"/>
          <w:lang w:val="en-US"/>
        </w:rPr>
        <w:t>. Vaccination is important for older adults and individuals with chronic respiratory conditions because they are more vulnerable to infection-related complications</w:t>
      </w:r>
      <w:r w:rsidR="00C7186A">
        <w:rPr>
          <w:rFonts w:ascii="Arial" w:hAnsi="Arial" w:cs="Arial"/>
          <w:lang w:val="en-US"/>
        </w:rPr>
        <w:t xml:space="preserve"> (</w:t>
      </w:r>
      <w:r w:rsidR="00C7186A" w:rsidRPr="00440946">
        <w:rPr>
          <w:rFonts w:ascii="Arial" w:hAnsi="Arial" w:cs="Arial"/>
        </w:rPr>
        <w:t>Patel</w:t>
      </w:r>
      <w:r w:rsidR="00C7186A">
        <w:rPr>
          <w:rFonts w:ascii="Arial" w:hAnsi="Arial" w:cs="Arial"/>
        </w:rPr>
        <w:t>, 2024)</w:t>
      </w:r>
      <w:r w:rsidRPr="003743A9">
        <w:rPr>
          <w:rFonts w:ascii="Arial" w:hAnsi="Arial" w:cs="Arial"/>
          <w:lang w:val="en-US"/>
        </w:rPr>
        <w:t>. Promoting vaccination uptake through healthcare services and patient education contributes significantly to preventing disease deterioration and improving long-term health</w:t>
      </w:r>
      <w:r w:rsidR="00C7186A">
        <w:rPr>
          <w:rFonts w:ascii="Arial" w:hAnsi="Arial" w:cs="Arial"/>
          <w:lang w:val="en-US"/>
        </w:rPr>
        <w:t xml:space="preserve"> (</w:t>
      </w:r>
      <w:r w:rsidR="00C7186A" w:rsidRPr="00440946">
        <w:rPr>
          <w:rFonts w:ascii="Arial" w:hAnsi="Arial" w:cs="Arial"/>
        </w:rPr>
        <w:t>Patel</w:t>
      </w:r>
      <w:r w:rsidR="00C7186A">
        <w:rPr>
          <w:rFonts w:ascii="Arial" w:hAnsi="Arial" w:cs="Arial"/>
        </w:rPr>
        <w:t>, 2024)</w:t>
      </w:r>
      <w:r w:rsidRPr="003743A9">
        <w:rPr>
          <w:rFonts w:ascii="Arial" w:hAnsi="Arial" w:cs="Arial"/>
          <w:lang w:val="en-US"/>
        </w:rPr>
        <w:t>.</w:t>
      </w:r>
    </w:p>
    <w:p w14:paraId="7B320162" w14:textId="4FDD97BF" w:rsidR="0046054B" w:rsidRPr="003743A9" w:rsidRDefault="00F91238" w:rsidP="00F91238">
      <w:pPr>
        <w:pStyle w:val="Heading2"/>
        <w:rPr>
          <w:lang w:val="en-US"/>
        </w:rPr>
      </w:pPr>
      <w:bookmarkStart w:id="25" w:name="_Toc239920651"/>
      <w:r>
        <w:rPr>
          <w:lang w:val="en-US"/>
        </w:rPr>
        <w:t xml:space="preserve">2.5.3 </w:t>
      </w:r>
      <w:r w:rsidR="0046054B" w:rsidRPr="003743A9">
        <w:rPr>
          <w:lang w:val="en-US"/>
        </w:rPr>
        <w:t>Lifestyle Modification</w:t>
      </w:r>
      <w:bookmarkEnd w:id="25"/>
    </w:p>
    <w:p w14:paraId="486BF739" w14:textId="7CDFB8BB" w:rsidR="0046054B" w:rsidRPr="003743A9" w:rsidRDefault="0046054B" w:rsidP="003743A9">
      <w:pPr>
        <w:spacing w:line="360" w:lineRule="auto"/>
        <w:jc w:val="both"/>
        <w:rPr>
          <w:rFonts w:ascii="Arial" w:hAnsi="Arial" w:cs="Arial"/>
          <w:lang w:val="en-US"/>
        </w:rPr>
      </w:pPr>
      <w:r w:rsidRPr="003743A9">
        <w:rPr>
          <w:rFonts w:ascii="Arial" w:hAnsi="Arial" w:cs="Arial"/>
          <w:lang w:val="en-US"/>
        </w:rPr>
        <w:t>Lifestyle modification is an important component of COPD prevention and management. Maintaining regular physical activity helps improve cardiovascular fitness, muscle strength, and respiratory function while reducing breathlessness and fatigue</w:t>
      </w:r>
      <w:r w:rsidR="00440946">
        <w:rPr>
          <w:rFonts w:ascii="Arial" w:hAnsi="Arial" w:cs="Arial"/>
          <w:lang w:val="en-US"/>
        </w:rPr>
        <w:t xml:space="preserve"> (</w:t>
      </w:r>
      <w:r w:rsidR="00440946" w:rsidRPr="00440946">
        <w:rPr>
          <w:rFonts w:ascii="Arial" w:hAnsi="Arial" w:cs="Arial"/>
        </w:rPr>
        <w:t>Patel</w:t>
      </w:r>
      <w:r w:rsidR="00440946">
        <w:rPr>
          <w:rFonts w:ascii="Arial" w:hAnsi="Arial" w:cs="Arial"/>
        </w:rPr>
        <w:t>, 2024)</w:t>
      </w:r>
      <w:r w:rsidRPr="003743A9">
        <w:rPr>
          <w:rFonts w:ascii="Arial" w:hAnsi="Arial" w:cs="Arial"/>
          <w:lang w:val="en-US"/>
        </w:rPr>
        <w:t xml:space="preserve">. A balanced and nutritious diet supports immune function, maintains healthy body weight, and improves overall </w:t>
      </w:r>
      <w:r w:rsidR="00115F63">
        <w:rPr>
          <w:rFonts w:ascii="Arial" w:hAnsi="Arial" w:cs="Arial"/>
          <w:lang w:val="en-US"/>
        </w:rPr>
        <w:t>well-being</w:t>
      </w:r>
      <w:r w:rsidRPr="003743A9">
        <w:rPr>
          <w:rFonts w:ascii="Arial" w:hAnsi="Arial" w:cs="Arial"/>
          <w:lang w:val="en-US"/>
        </w:rPr>
        <w:t>. Individuals are also encouraged to avoid exposure to environmental pollutants, occupational hazards, and second-hand smoke, as these factors may accelerate disease progression</w:t>
      </w:r>
      <w:r w:rsidR="00115F63">
        <w:rPr>
          <w:rFonts w:ascii="Arial" w:hAnsi="Arial" w:cs="Arial"/>
          <w:lang w:val="en-US"/>
        </w:rPr>
        <w:t xml:space="preserve"> (</w:t>
      </w:r>
      <w:r w:rsidR="00115F63" w:rsidRPr="00115F63">
        <w:rPr>
          <w:rFonts w:ascii="Arial" w:hAnsi="Arial" w:cs="Arial"/>
        </w:rPr>
        <w:t>Minov</w:t>
      </w:r>
      <w:r w:rsidR="00115F63">
        <w:rPr>
          <w:rFonts w:ascii="Arial" w:hAnsi="Arial" w:cs="Arial"/>
        </w:rPr>
        <w:t>, 2022)</w:t>
      </w:r>
      <w:r w:rsidRPr="003743A9">
        <w:rPr>
          <w:rFonts w:ascii="Arial" w:hAnsi="Arial" w:cs="Arial"/>
          <w:lang w:val="en-US"/>
        </w:rPr>
        <w:t>. Stress management, adequate sleep, and good mental health support further contribute to better disease control and improved quality of life</w:t>
      </w:r>
      <w:r w:rsidR="00595E9F">
        <w:rPr>
          <w:rFonts w:ascii="Arial" w:hAnsi="Arial" w:cs="Arial"/>
          <w:lang w:val="en-US"/>
        </w:rPr>
        <w:t xml:space="preserve"> (</w:t>
      </w:r>
      <w:r w:rsidR="00595E9F" w:rsidRPr="006F75F5">
        <w:rPr>
          <w:rFonts w:ascii="Arial" w:hAnsi="Arial" w:cs="Arial"/>
        </w:rPr>
        <w:t>Born</w:t>
      </w:r>
      <w:r w:rsidR="00595E9F">
        <w:rPr>
          <w:rFonts w:ascii="Arial" w:hAnsi="Arial" w:cs="Arial"/>
        </w:rPr>
        <w:t xml:space="preserve"> et al, 2024)</w:t>
      </w:r>
      <w:r w:rsidRPr="003743A9">
        <w:rPr>
          <w:rFonts w:ascii="Arial" w:hAnsi="Arial" w:cs="Arial"/>
          <w:lang w:val="en-US"/>
        </w:rPr>
        <w:t xml:space="preserve">. </w:t>
      </w:r>
      <w:r w:rsidRPr="003743A9">
        <w:rPr>
          <w:rFonts w:ascii="Arial" w:hAnsi="Arial" w:cs="Arial"/>
          <w:lang w:val="en-US"/>
        </w:rPr>
        <w:lastRenderedPageBreak/>
        <w:t xml:space="preserve">Together, these healthy lifestyle </w:t>
      </w:r>
      <w:proofErr w:type="spellStart"/>
      <w:r w:rsidRPr="003743A9">
        <w:rPr>
          <w:rFonts w:ascii="Arial" w:hAnsi="Arial" w:cs="Arial"/>
          <w:lang w:val="en-US"/>
        </w:rPr>
        <w:t>behaviours</w:t>
      </w:r>
      <w:proofErr w:type="spellEnd"/>
      <w:r w:rsidRPr="003743A9">
        <w:rPr>
          <w:rFonts w:ascii="Arial" w:hAnsi="Arial" w:cs="Arial"/>
          <w:lang w:val="en-US"/>
        </w:rPr>
        <w:t xml:space="preserve"> help reduce symptom severity and support long-term respiratory health</w:t>
      </w:r>
      <w:r w:rsidR="00397AEF">
        <w:rPr>
          <w:rFonts w:ascii="Arial" w:hAnsi="Arial" w:cs="Arial"/>
          <w:lang w:val="en-US"/>
        </w:rPr>
        <w:t xml:space="preserve"> (</w:t>
      </w:r>
      <w:r w:rsidR="00397AEF" w:rsidRPr="00115F63">
        <w:rPr>
          <w:rFonts w:ascii="Arial" w:hAnsi="Arial" w:cs="Arial"/>
        </w:rPr>
        <w:t>Minov</w:t>
      </w:r>
      <w:r w:rsidR="00397AEF">
        <w:rPr>
          <w:rFonts w:ascii="Arial" w:hAnsi="Arial" w:cs="Arial"/>
        </w:rPr>
        <w:t>, 2022)</w:t>
      </w:r>
      <w:r w:rsidRPr="003743A9">
        <w:rPr>
          <w:rFonts w:ascii="Arial" w:hAnsi="Arial" w:cs="Arial"/>
          <w:lang w:val="en-US"/>
        </w:rPr>
        <w:t>.</w:t>
      </w:r>
    </w:p>
    <w:p w14:paraId="70F831D3" w14:textId="4AC84C45" w:rsidR="0046054B" w:rsidRPr="003743A9" w:rsidRDefault="00F91238" w:rsidP="00F91238">
      <w:pPr>
        <w:pStyle w:val="Heading2"/>
        <w:rPr>
          <w:lang w:val="en-US"/>
        </w:rPr>
      </w:pPr>
      <w:bookmarkStart w:id="26" w:name="_Toc239920652"/>
      <w:r>
        <w:rPr>
          <w:lang w:val="en-US"/>
        </w:rPr>
        <w:t xml:space="preserve">2.5.4 </w:t>
      </w:r>
      <w:r w:rsidR="0046054B" w:rsidRPr="003743A9">
        <w:rPr>
          <w:lang w:val="en-US"/>
        </w:rPr>
        <w:t>Early Diagnosis and Screening</w:t>
      </w:r>
      <w:bookmarkEnd w:id="26"/>
    </w:p>
    <w:p w14:paraId="18D16AA1" w14:textId="61E8C35F" w:rsidR="0046054B" w:rsidRPr="00F91238" w:rsidRDefault="0046054B" w:rsidP="00F91238">
      <w:pPr>
        <w:spacing w:line="360" w:lineRule="auto"/>
        <w:jc w:val="both"/>
        <w:rPr>
          <w:rFonts w:ascii="Arial" w:hAnsi="Arial" w:cs="Arial"/>
          <w:lang w:val="en-US"/>
        </w:rPr>
      </w:pPr>
      <w:r w:rsidRPr="003743A9">
        <w:rPr>
          <w:rFonts w:ascii="Arial" w:hAnsi="Arial" w:cs="Arial"/>
          <w:lang w:val="en-US"/>
        </w:rPr>
        <w:t>Early diagnosis and screening enable COPD to be identified before significant and irreversible lung damage occurs. Individuals aged 40 years and above who have a history of smoking, occupational exposure, or persistent respiratory symptoms should undergo appropriate clinical assessment and lung function testing</w:t>
      </w:r>
      <w:r w:rsidR="00013A9D">
        <w:rPr>
          <w:rFonts w:ascii="Arial" w:hAnsi="Arial" w:cs="Arial"/>
          <w:lang w:val="en-US"/>
        </w:rPr>
        <w:t xml:space="preserve"> (</w:t>
      </w:r>
      <w:r w:rsidR="00013A9D" w:rsidRPr="00013A9D">
        <w:rPr>
          <w:rFonts w:ascii="Arial" w:hAnsi="Arial" w:cs="Arial"/>
        </w:rPr>
        <w:t>Lin</w:t>
      </w:r>
      <w:r w:rsidR="00013A9D">
        <w:rPr>
          <w:rFonts w:ascii="Arial" w:hAnsi="Arial" w:cs="Arial"/>
        </w:rPr>
        <w:t xml:space="preserve"> et al, 2023)</w:t>
      </w:r>
      <w:r w:rsidRPr="003743A9">
        <w:rPr>
          <w:rFonts w:ascii="Arial" w:hAnsi="Arial" w:cs="Arial"/>
          <w:lang w:val="en-US"/>
        </w:rPr>
        <w:t>. Spirometry remains the most reliable method for confirming airflow limitation and diagnosing COPD</w:t>
      </w:r>
      <w:r w:rsidR="00A954D3">
        <w:rPr>
          <w:rFonts w:ascii="Arial" w:hAnsi="Arial" w:cs="Arial"/>
          <w:lang w:val="en-US"/>
        </w:rPr>
        <w:t xml:space="preserve"> (</w:t>
      </w:r>
      <w:r w:rsidR="00A954D3" w:rsidRPr="00013A9D">
        <w:rPr>
          <w:rFonts w:ascii="Arial" w:hAnsi="Arial" w:cs="Arial"/>
        </w:rPr>
        <w:t>Lin</w:t>
      </w:r>
      <w:r w:rsidR="00A954D3">
        <w:rPr>
          <w:rFonts w:ascii="Arial" w:hAnsi="Arial" w:cs="Arial"/>
        </w:rPr>
        <w:t xml:space="preserve"> et al, 2023)</w:t>
      </w:r>
      <w:r w:rsidRPr="003743A9">
        <w:rPr>
          <w:rFonts w:ascii="Arial" w:hAnsi="Arial" w:cs="Arial"/>
          <w:lang w:val="en-US"/>
        </w:rPr>
        <w:t xml:space="preserve">. Early detection </w:t>
      </w:r>
      <w:r w:rsidR="00595E9F">
        <w:rPr>
          <w:rFonts w:ascii="Arial" w:hAnsi="Arial" w:cs="Arial"/>
          <w:lang w:val="en-US"/>
        </w:rPr>
        <w:t>enables healthcare professionals to initiate timely interventions, provide smoking-cessation advice, prescribe appropriate treatment, and educate patients on</w:t>
      </w:r>
      <w:r w:rsidRPr="003743A9">
        <w:rPr>
          <w:rFonts w:ascii="Arial" w:hAnsi="Arial" w:cs="Arial"/>
          <w:lang w:val="en-US"/>
        </w:rPr>
        <w:t xml:space="preserve"> disease management</w:t>
      </w:r>
      <w:r w:rsidR="00595E9F">
        <w:rPr>
          <w:rFonts w:ascii="Arial" w:hAnsi="Arial" w:cs="Arial"/>
          <w:lang w:val="en-US"/>
        </w:rPr>
        <w:t xml:space="preserve"> (</w:t>
      </w:r>
      <w:r w:rsidR="00595E9F" w:rsidRPr="006F75F5">
        <w:rPr>
          <w:rFonts w:ascii="Arial" w:hAnsi="Arial" w:cs="Arial"/>
        </w:rPr>
        <w:t>Born</w:t>
      </w:r>
      <w:r w:rsidR="00595E9F">
        <w:rPr>
          <w:rFonts w:ascii="Arial" w:hAnsi="Arial" w:cs="Arial"/>
        </w:rPr>
        <w:t xml:space="preserve"> et al, 2024)</w:t>
      </w:r>
      <w:r w:rsidRPr="003743A9">
        <w:rPr>
          <w:rFonts w:ascii="Arial" w:hAnsi="Arial" w:cs="Arial"/>
          <w:lang w:val="en-US"/>
        </w:rPr>
        <w:t>. Increased awareness among both healthcare providers and the general population can improve early diagnosis rates and reduce the long-term burden of COPD by preventing severe complications and repeated hospital admissions</w:t>
      </w:r>
      <w:r w:rsidR="00A954D3">
        <w:rPr>
          <w:rFonts w:ascii="Arial" w:hAnsi="Arial" w:cs="Arial"/>
          <w:lang w:val="en-US"/>
        </w:rPr>
        <w:t xml:space="preserve"> (</w:t>
      </w:r>
      <w:r w:rsidR="00A954D3" w:rsidRPr="00013A9D">
        <w:rPr>
          <w:rFonts w:ascii="Arial" w:hAnsi="Arial" w:cs="Arial"/>
        </w:rPr>
        <w:t>Lin</w:t>
      </w:r>
      <w:r w:rsidR="00A954D3">
        <w:rPr>
          <w:rFonts w:ascii="Arial" w:hAnsi="Arial" w:cs="Arial"/>
        </w:rPr>
        <w:t xml:space="preserve"> et al, 2023)</w:t>
      </w:r>
      <w:r w:rsidRPr="003743A9">
        <w:rPr>
          <w:rFonts w:ascii="Arial" w:hAnsi="Arial" w:cs="Arial"/>
          <w:lang w:val="en-US"/>
        </w:rPr>
        <w:t>.</w:t>
      </w:r>
      <w:r w:rsidRPr="003743A9">
        <w:rPr>
          <w:rFonts w:ascii="Arial" w:hAnsi="Arial" w:cs="Arial"/>
          <w:vanish/>
          <w:lang w:val="en-US"/>
        </w:rPr>
        <w:t>Bottom of Form</w:t>
      </w:r>
    </w:p>
    <w:p w14:paraId="733623A4" w14:textId="5B1BD5B3" w:rsidR="0046054B" w:rsidRPr="003743A9" w:rsidRDefault="0046054B" w:rsidP="008C23B3">
      <w:pPr>
        <w:pStyle w:val="Heading1"/>
      </w:pPr>
      <w:bookmarkStart w:id="27" w:name="_Toc239920653"/>
      <w:r w:rsidRPr="003743A9">
        <w:t xml:space="preserve">2.6 </w:t>
      </w:r>
      <w:r w:rsidR="003D34DA">
        <w:t>Critical Review of</w:t>
      </w:r>
      <w:r w:rsidR="003D34DA" w:rsidRPr="003743A9">
        <w:t xml:space="preserve"> </w:t>
      </w:r>
      <w:r w:rsidRPr="003743A9">
        <w:t>Current Treatment Patterns</w:t>
      </w:r>
      <w:bookmarkEnd w:id="27"/>
      <w:r w:rsidRPr="003743A9">
        <w:t xml:space="preserve"> </w:t>
      </w:r>
    </w:p>
    <w:p w14:paraId="7F024E13" w14:textId="39931064" w:rsidR="0046054B" w:rsidRDefault="0046054B" w:rsidP="003743A9">
      <w:pPr>
        <w:spacing w:line="360" w:lineRule="auto"/>
        <w:jc w:val="both"/>
        <w:rPr>
          <w:rFonts w:ascii="Arial" w:hAnsi="Arial" w:cs="Arial"/>
          <w:lang w:val="en-US"/>
        </w:rPr>
      </w:pPr>
      <w:r w:rsidRPr="003743A9">
        <w:rPr>
          <w:rFonts w:ascii="Arial" w:hAnsi="Arial" w:cs="Arial"/>
          <w:lang w:val="en-US"/>
        </w:rPr>
        <w:t>The management of Chronic Obstructive Pulmonary Disease (COPD) aims to reduce symptoms, improve lung function, prevent acute exacerbations, and enhance patients' overall quality of life. As COPD is a chronic and progressive condition, treatment focuses on controlling disease progression rather than achieving a cure</w:t>
      </w:r>
      <w:r w:rsidR="00277735">
        <w:rPr>
          <w:rFonts w:ascii="Arial" w:hAnsi="Arial" w:cs="Arial"/>
          <w:lang w:val="en-US"/>
        </w:rPr>
        <w:t xml:space="preserve"> (</w:t>
      </w:r>
      <w:r w:rsidR="00277735" w:rsidRPr="00277735">
        <w:rPr>
          <w:rFonts w:ascii="Arial" w:hAnsi="Arial" w:cs="Arial"/>
        </w:rPr>
        <w:t>Requena</w:t>
      </w:r>
      <w:r w:rsidR="00277735">
        <w:rPr>
          <w:rFonts w:ascii="Arial" w:hAnsi="Arial" w:cs="Arial"/>
        </w:rPr>
        <w:t xml:space="preserve"> et al, 2023)</w:t>
      </w:r>
      <w:r w:rsidRPr="003743A9">
        <w:rPr>
          <w:rFonts w:ascii="Arial" w:hAnsi="Arial" w:cs="Arial"/>
          <w:lang w:val="en-US"/>
        </w:rPr>
        <w:t xml:space="preserve">. Current management strategies involve a combination of pharmacological and non-pharmacological interventions tailored to </w:t>
      </w:r>
      <w:r w:rsidR="000363CC">
        <w:rPr>
          <w:rFonts w:ascii="Arial" w:hAnsi="Arial" w:cs="Arial"/>
          <w:lang w:val="en-US"/>
        </w:rPr>
        <w:t xml:space="preserve">disease severity, symptom burden, exacerbation frequency, and </w:t>
      </w:r>
      <w:r w:rsidRPr="003743A9">
        <w:rPr>
          <w:rFonts w:ascii="Arial" w:hAnsi="Arial" w:cs="Arial"/>
          <w:lang w:val="en-US"/>
        </w:rPr>
        <w:t>comorbidities</w:t>
      </w:r>
      <w:r w:rsidR="00B569D4">
        <w:rPr>
          <w:rFonts w:ascii="Arial" w:hAnsi="Arial" w:cs="Arial"/>
          <w:lang w:val="en-US"/>
        </w:rPr>
        <w:t xml:space="preserve"> (</w:t>
      </w:r>
      <w:r w:rsidR="00B569D4" w:rsidRPr="00B569D4">
        <w:rPr>
          <w:rFonts w:ascii="Arial" w:hAnsi="Arial" w:cs="Arial"/>
        </w:rPr>
        <w:t>Bloom</w:t>
      </w:r>
      <w:r w:rsidR="00B569D4">
        <w:rPr>
          <w:rFonts w:ascii="Arial" w:hAnsi="Arial" w:cs="Arial"/>
        </w:rPr>
        <w:t xml:space="preserve"> et al, 2022)</w:t>
      </w:r>
      <w:r w:rsidRPr="003743A9">
        <w:rPr>
          <w:rFonts w:ascii="Arial" w:hAnsi="Arial" w:cs="Arial"/>
          <w:lang w:val="en-US"/>
        </w:rPr>
        <w:t xml:space="preserve">. </w:t>
      </w:r>
      <w:proofErr w:type="spellStart"/>
      <w:r w:rsidRPr="003743A9">
        <w:rPr>
          <w:rFonts w:ascii="Arial" w:hAnsi="Arial" w:cs="Arial"/>
          <w:lang w:val="en-US"/>
        </w:rPr>
        <w:t>Individualised</w:t>
      </w:r>
      <w:proofErr w:type="spellEnd"/>
      <w:r w:rsidRPr="003743A9">
        <w:rPr>
          <w:rFonts w:ascii="Arial" w:hAnsi="Arial" w:cs="Arial"/>
          <w:lang w:val="en-US"/>
        </w:rPr>
        <w:t xml:space="preserve"> treatment plans, regular clinical reviews, and patient education are essential for ensuring effective long-term disease management. In addition, multidisciplinary care involving physicians, nurses, physiotherapists, pharmacists, and respiratory specialists contributes to improved patient outcomes and better disease control</w:t>
      </w:r>
      <w:r w:rsidR="00466001">
        <w:rPr>
          <w:rFonts w:ascii="Arial" w:hAnsi="Arial" w:cs="Arial"/>
          <w:lang w:val="en-US"/>
        </w:rPr>
        <w:t xml:space="preserve"> (</w:t>
      </w:r>
      <w:r w:rsidR="00466001" w:rsidRPr="00B569D4">
        <w:rPr>
          <w:rFonts w:ascii="Arial" w:hAnsi="Arial" w:cs="Arial"/>
        </w:rPr>
        <w:t>Bloom</w:t>
      </w:r>
      <w:r w:rsidR="00466001">
        <w:rPr>
          <w:rFonts w:ascii="Arial" w:hAnsi="Arial" w:cs="Arial"/>
        </w:rPr>
        <w:t xml:space="preserve"> et al, 2022)</w:t>
      </w:r>
      <w:r w:rsidRPr="003743A9">
        <w:rPr>
          <w:rFonts w:ascii="Arial" w:hAnsi="Arial" w:cs="Arial"/>
          <w:lang w:val="en-US"/>
        </w:rPr>
        <w:t>.</w:t>
      </w:r>
    </w:p>
    <w:p w14:paraId="167A26B7" w14:textId="76BE3D35" w:rsidR="0046054B" w:rsidRPr="003743A9" w:rsidRDefault="00F91238" w:rsidP="003743A9">
      <w:pPr>
        <w:spacing w:line="360" w:lineRule="auto"/>
        <w:jc w:val="both"/>
        <w:rPr>
          <w:rFonts w:ascii="Arial" w:hAnsi="Arial" w:cs="Arial"/>
          <w:b/>
          <w:bCs/>
          <w:lang w:val="en-US"/>
        </w:rPr>
      </w:pPr>
      <w:r>
        <w:rPr>
          <w:rFonts w:ascii="Arial" w:hAnsi="Arial" w:cs="Arial"/>
          <w:b/>
          <w:bCs/>
          <w:lang w:val="en-US"/>
        </w:rPr>
        <w:t xml:space="preserve">2.6.1 </w:t>
      </w:r>
      <w:r w:rsidR="0046054B" w:rsidRPr="003743A9">
        <w:rPr>
          <w:rFonts w:ascii="Arial" w:hAnsi="Arial" w:cs="Arial"/>
          <w:b/>
          <w:bCs/>
          <w:lang w:val="en-US"/>
        </w:rPr>
        <w:t>Pharmacological Management</w:t>
      </w:r>
    </w:p>
    <w:p w14:paraId="72B85EC6" w14:textId="4E5DE43B" w:rsidR="00FD3EC1" w:rsidRDefault="0046054B" w:rsidP="003743A9">
      <w:pPr>
        <w:spacing w:line="360" w:lineRule="auto"/>
        <w:jc w:val="both"/>
        <w:rPr>
          <w:rFonts w:ascii="Arial" w:hAnsi="Arial" w:cs="Arial"/>
          <w:lang w:val="en-US"/>
        </w:rPr>
      </w:pPr>
      <w:r w:rsidRPr="003743A9">
        <w:rPr>
          <w:rFonts w:ascii="Arial" w:hAnsi="Arial" w:cs="Arial"/>
          <w:lang w:val="en-US"/>
        </w:rPr>
        <w:lastRenderedPageBreak/>
        <w:t>Pharmacological therapy is the primary approach used to control COPD symptoms and reduce the frequency of exacerbations. Bronchodilators are the cornerstone of treatment, as they relax the airway muscles, improve airflow, and reduce breathlessness</w:t>
      </w:r>
      <w:r w:rsidR="00CC26A6">
        <w:rPr>
          <w:rFonts w:ascii="Arial" w:hAnsi="Arial" w:cs="Arial"/>
          <w:lang w:val="en-US"/>
        </w:rPr>
        <w:t xml:space="preserve"> (</w:t>
      </w:r>
      <w:r w:rsidR="00CC26A6" w:rsidRPr="00CC26A6">
        <w:rPr>
          <w:rFonts w:ascii="Arial" w:hAnsi="Arial" w:cs="Arial"/>
        </w:rPr>
        <w:t>Kerr</w:t>
      </w:r>
      <w:r w:rsidR="00CC26A6">
        <w:rPr>
          <w:rFonts w:ascii="Arial" w:hAnsi="Arial" w:cs="Arial"/>
        </w:rPr>
        <w:t xml:space="preserve"> et al, 2023)</w:t>
      </w:r>
      <w:r w:rsidRPr="003743A9">
        <w:rPr>
          <w:rFonts w:ascii="Arial" w:hAnsi="Arial" w:cs="Arial"/>
          <w:lang w:val="en-US"/>
        </w:rPr>
        <w:t>. Depending on disease severity, patients may receive short-acting bronchodilators for immediate symptom relief or long-acting bronchodilators for ongoing maintenance therapy</w:t>
      </w:r>
      <w:r w:rsidR="00466001">
        <w:rPr>
          <w:rFonts w:ascii="Arial" w:hAnsi="Arial" w:cs="Arial"/>
          <w:lang w:val="en-US"/>
        </w:rPr>
        <w:t xml:space="preserve"> (</w:t>
      </w:r>
      <w:r w:rsidR="00466001" w:rsidRPr="00B569D4">
        <w:rPr>
          <w:rFonts w:ascii="Arial" w:hAnsi="Arial" w:cs="Arial"/>
        </w:rPr>
        <w:t>Bloom</w:t>
      </w:r>
      <w:r w:rsidR="00466001">
        <w:rPr>
          <w:rFonts w:ascii="Arial" w:hAnsi="Arial" w:cs="Arial"/>
        </w:rPr>
        <w:t xml:space="preserve"> et al, 2022)</w:t>
      </w:r>
      <w:r w:rsidRPr="003743A9">
        <w:rPr>
          <w:rFonts w:ascii="Arial" w:hAnsi="Arial" w:cs="Arial"/>
          <w:lang w:val="en-US"/>
        </w:rPr>
        <w:t xml:space="preserve">. </w:t>
      </w:r>
    </w:p>
    <w:p w14:paraId="672BFF0A" w14:textId="7491E98F" w:rsidR="0046054B" w:rsidRPr="003743A9" w:rsidRDefault="0046054B" w:rsidP="003743A9">
      <w:pPr>
        <w:spacing w:line="360" w:lineRule="auto"/>
        <w:jc w:val="both"/>
        <w:rPr>
          <w:rFonts w:ascii="Arial" w:hAnsi="Arial" w:cs="Arial"/>
          <w:lang w:val="en-US"/>
        </w:rPr>
      </w:pPr>
      <w:r w:rsidRPr="003743A9">
        <w:rPr>
          <w:rFonts w:ascii="Arial" w:hAnsi="Arial" w:cs="Arial"/>
          <w:lang w:val="en-US"/>
        </w:rPr>
        <w:t>Inhaled corticosteroids may also be prescribed for individuals with frequent exacerbations or severe disease to reduce airway inflammation and improve symptom control</w:t>
      </w:r>
      <w:r w:rsidR="00466001">
        <w:rPr>
          <w:rFonts w:ascii="Arial" w:hAnsi="Arial" w:cs="Arial"/>
          <w:lang w:val="en-US"/>
        </w:rPr>
        <w:t xml:space="preserve"> (</w:t>
      </w:r>
      <w:r w:rsidR="00466001" w:rsidRPr="00A13E84">
        <w:rPr>
          <w:rFonts w:ascii="Arial" w:hAnsi="Arial" w:cs="Arial"/>
        </w:rPr>
        <w:t>Halpin</w:t>
      </w:r>
      <w:r w:rsidR="00466001">
        <w:rPr>
          <w:rFonts w:ascii="Arial" w:hAnsi="Arial" w:cs="Arial"/>
        </w:rPr>
        <w:t xml:space="preserve"> et al, 2023)</w:t>
      </w:r>
      <w:r w:rsidRPr="003743A9">
        <w:rPr>
          <w:rFonts w:ascii="Arial" w:hAnsi="Arial" w:cs="Arial"/>
          <w:lang w:val="en-US"/>
        </w:rPr>
        <w:t>. Combination inhalers containing multiple medications are commonly used to simplify treatment and improve adherence</w:t>
      </w:r>
      <w:r w:rsidR="00466001">
        <w:rPr>
          <w:rFonts w:ascii="Arial" w:hAnsi="Arial" w:cs="Arial"/>
          <w:lang w:val="en-US"/>
        </w:rPr>
        <w:t xml:space="preserve"> (</w:t>
      </w:r>
      <w:r w:rsidR="00466001" w:rsidRPr="00CC26A6">
        <w:rPr>
          <w:rFonts w:ascii="Arial" w:hAnsi="Arial" w:cs="Arial"/>
        </w:rPr>
        <w:t>Kerr</w:t>
      </w:r>
      <w:r w:rsidR="00466001">
        <w:rPr>
          <w:rFonts w:ascii="Arial" w:hAnsi="Arial" w:cs="Arial"/>
        </w:rPr>
        <w:t xml:space="preserve"> et al, 2023)</w:t>
      </w:r>
      <w:r w:rsidRPr="003743A9">
        <w:rPr>
          <w:rFonts w:ascii="Arial" w:hAnsi="Arial" w:cs="Arial"/>
          <w:lang w:val="en-US"/>
        </w:rPr>
        <w:t>. Additional medications such as mucolytic agents, antibiotics during bacterial infections, and oxygen therapy for patients with advanced disease may also form part of the treatment plan</w:t>
      </w:r>
      <w:r w:rsidR="00946B18">
        <w:rPr>
          <w:rFonts w:ascii="Arial" w:hAnsi="Arial" w:cs="Arial"/>
          <w:lang w:val="en-US"/>
        </w:rPr>
        <w:t xml:space="preserve"> (</w:t>
      </w:r>
      <w:r w:rsidR="00946B18" w:rsidRPr="00A13E84">
        <w:rPr>
          <w:rFonts w:ascii="Arial" w:hAnsi="Arial" w:cs="Arial"/>
        </w:rPr>
        <w:t>Halpin</w:t>
      </w:r>
      <w:r w:rsidR="00946B18">
        <w:rPr>
          <w:rFonts w:ascii="Arial" w:hAnsi="Arial" w:cs="Arial"/>
        </w:rPr>
        <w:t xml:space="preserve"> et al, 2023)</w:t>
      </w:r>
      <w:r w:rsidRPr="003743A9">
        <w:rPr>
          <w:rFonts w:ascii="Arial" w:hAnsi="Arial" w:cs="Arial"/>
          <w:lang w:val="en-US"/>
        </w:rPr>
        <w:t xml:space="preserve">. Regular assessment of inhaler technique, medication adherence, and treatment response is important to ensure optimal therapeutic outcomes and </w:t>
      </w:r>
      <w:proofErr w:type="spellStart"/>
      <w:r w:rsidRPr="003743A9">
        <w:rPr>
          <w:rFonts w:ascii="Arial" w:hAnsi="Arial" w:cs="Arial"/>
          <w:lang w:val="en-US"/>
        </w:rPr>
        <w:t>minimise</w:t>
      </w:r>
      <w:proofErr w:type="spellEnd"/>
      <w:r w:rsidRPr="003743A9">
        <w:rPr>
          <w:rFonts w:ascii="Arial" w:hAnsi="Arial" w:cs="Arial"/>
          <w:lang w:val="en-US"/>
        </w:rPr>
        <w:t xml:space="preserve"> disease progression</w:t>
      </w:r>
      <w:r w:rsidR="00466001">
        <w:rPr>
          <w:rFonts w:ascii="Arial" w:hAnsi="Arial" w:cs="Arial"/>
          <w:lang w:val="en-US"/>
        </w:rPr>
        <w:t xml:space="preserve"> (</w:t>
      </w:r>
      <w:r w:rsidR="00466001" w:rsidRPr="00CC26A6">
        <w:rPr>
          <w:rFonts w:ascii="Arial" w:hAnsi="Arial" w:cs="Arial"/>
        </w:rPr>
        <w:t>Kerr</w:t>
      </w:r>
      <w:r w:rsidR="00466001">
        <w:rPr>
          <w:rFonts w:ascii="Arial" w:hAnsi="Arial" w:cs="Arial"/>
        </w:rPr>
        <w:t xml:space="preserve"> et al, 2023)</w:t>
      </w:r>
      <w:r w:rsidRPr="003743A9">
        <w:rPr>
          <w:rFonts w:ascii="Arial" w:hAnsi="Arial" w:cs="Arial"/>
          <w:lang w:val="en-US"/>
        </w:rPr>
        <w:t>.</w:t>
      </w:r>
    </w:p>
    <w:p w14:paraId="1DE40431" w14:textId="1709ED8E" w:rsidR="0046054B" w:rsidRPr="003743A9" w:rsidRDefault="00F91238" w:rsidP="003743A9">
      <w:pPr>
        <w:spacing w:line="360" w:lineRule="auto"/>
        <w:jc w:val="both"/>
        <w:rPr>
          <w:rFonts w:ascii="Arial" w:hAnsi="Arial" w:cs="Arial"/>
          <w:b/>
          <w:bCs/>
          <w:lang w:val="en-US"/>
        </w:rPr>
      </w:pPr>
      <w:r>
        <w:rPr>
          <w:rFonts w:ascii="Arial" w:hAnsi="Arial" w:cs="Arial"/>
          <w:b/>
          <w:bCs/>
          <w:lang w:val="en-US"/>
        </w:rPr>
        <w:t xml:space="preserve">2.6.2 </w:t>
      </w:r>
      <w:r w:rsidR="0046054B" w:rsidRPr="003743A9">
        <w:rPr>
          <w:rFonts w:ascii="Arial" w:hAnsi="Arial" w:cs="Arial"/>
          <w:b/>
          <w:bCs/>
          <w:lang w:val="en-US"/>
        </w:rPr>
        <w:t>Non-pharmacological Management</w:t>
      </w:r>
    </w:p>
    <w:p w14:paraId="1D2EC2F9" w14:textId="11EACD90" w:rsidR="00FD3EC1" w:rsidRDefault="0046054B" w:rsidP="003743A9">
      <w:pPr>
        <w:spacing w:line="360" w:lineRule="auto"/>
        <w:jc w:val="both"/>
        <w:rPr>
          <w:rFonts w:ascii="Arial" w:hAnsi="Arial" w:cs="Arial"/>
          <w:lang w:val="en-US"/>
        </w:rPr>
      </w:pPr>
      <w:r w:rsidRPr="003743A9">
        <w:rPr>
          <w:rFonts w:ascii="Arial" w:hAnsi="Arial" w:cs="Arial"/>
          <w:lang w:val="en-US"/>
        </w:rPr>
        <w:t>Non-pharmacological management plays an equally important role in the comprehensive care of individuals with COPD. These interventions complement medication therapy by improving physical function, reducing symptoms, and enhancing overall quality of life</w:t>
      </w:r>
      <w:r w:rsidR="00A13E84">
        <w:rPr>
          <w:rFonts w:ascii="Arial" w:hAnsi="Arial" w:cs="Arial"/>
          <w:lang w:val="en-US"/>
        </w:rPr>
        <w:t xml:space="preserve"> (</w:t>
      </w:r>
      <w:r w:rsidR="00A13E84" w:rsidRPr="00A13E84">
        <w:rPr>
          <w:rFonts w:ascii="Arial" w:hAnsi="Arial" w:cs="Arial"/>
        </w:rPr>
        <w:t>Halpin</w:t>
      </w:r>
      <w:r w:rsidR="00A13E84">
        <w:rPr>
          <w:rFonts w:ascii="Arial" w:hAnsi="Arial" w:cs="Arial"/>
        </w:rPr>
        <w:t xml:space="preserve"> et al, 2023)</w:t>
      </w:r>
      <w:r w:rsidRPr="003743A9">
        <w:rPr>
          <w:rFonts w:ascii="Arial" w:hAnsi="Arial" w:cs="Arial"/>
          <w:lang w:val="en-US"/>
        </w:rPr>
        <w:t>. Smoking cessation remains the most effective non-pharmacological intervention, as it slows the decline in lung function and reduces the risk of future exacerbations</w:t>
      </w:r>
      <w:r w:rsidR="00466001">
        <w:rPr>
          <w:rFonts w:ascii="Arial" w:hAnsi="Arial" w:cs="Arial"/>
          <w:lang w:val="en-US"/>
        </w:rPr>
        <w:t xml:space="preserve"> (</w:t>
      </w:r>
      <w:r w:rsidR="00466001" w:rsidRPr="00CC26A6">
        <w:rPr>
          <w:rFonts w:ascii="Arial" w:hAnsi="Arial" w:cs="Arial"/>
        </w:rPr>
        <w:t>Kerr</w:t>
      </w:r>
      <w:r w:rsidR="00466001">
        <w:rPr>
          <w:rFonts w:ascii="Arial" w:hAnsi="Arial" w:cs="Arial"/>
        </w:rPr>
        <w:t xml:space="preserve"> et al, 2023)</w:t>
      </w:r>
      <w:r w:rsidRPr="003743A9">
        <w:rPr>
          <w:rFonts w:ascii="Arial" w:hAnsi="Arial" w:cs="Arial"/>
          <w:lang w:val="en-US"/>
        </w:rPr>
        <w:t xml:space="preserve">. </w:t>
      </w:r>
    </w:p>
    <w:p w14:paraId="4F81924F" w14:textId="5B996584" w:rsidR="0046054B" w:rsidRPr="003743A9" w:rsidRDefault="0046054B" w:rsidP="003743A9">
      <w:pPr>
        <w:spacing w:line="360" w:lineRule="auto"/>
        <w:jc w:val="both"/>
        <w:rPr>
          <w:rFonts w:ascii="Arial" w:hAnsi="Arial" w:cs="Arial"/>
          <w:lang w:val="en-US"/>
        </w:rPr>
      </w:pPr>
      <w:r w:rsidRPr="003743A9">
        <w:rPr>
          <w:rFonts w:ascii="Arial" w:hAnsi="Arial" w:cs="Arial"/>
          <w:lang w:val="en-US"/>
        </w:rPr>
        <w:t>Nutritional support is also important because both malnutrition and obesity can negatively affect respiratory function and overall health. Patients are encouraged to engage in regular physical activity to maintain muscle strength, improve exercise tolerance, and reduce fatigue</w:t>
      </w:r>
      <w:r w:rsidR="00466001">
        <w:rPr>
          <w:rFonts w:ascii="Arial" w:hAnsi="Arial" w:cs="Arial"/>
          <w:lang w:val="en-US"/>
        </w:rPr>
        <w:t xml:space="preserve"> (</w:t>
      </w:r>
      <w:r w:rsidR="00466001" w:rsidRPr="00B569D4">
        <w:rPr>
          <w:rFonts w:ascii="Arial" w:hAnsi="Arial" w:cs="Arial"/>
        </w:rPr>
        <w:t>Bloom</w:t>
      </w:r>
      <w:r w:rsidR="00466001">
        <w:rPr>
          <w:rFonts w:ascii="Arial" w:hAnsi="Arial" w:cs="Arial"/>
        </w:rPr>
        <w:t xml:space="preserve"> et al, 2022)</w:t>
      </w:r>
      <w:r w:rsidRPr="003743A9">
        <w:rPr>
          <w:rFonts w:ascii="Arial" w:hAnsi="Arial" w:cs="Arial"/>
          <w:lang w:val="en-US"/>
        </w:rPr>
        <w:t>. Psychological support, including counselling and mental health services, may benefit individuals experiencing anxiety or depression related to chronic illness</w:t>
      </w:r>
      <w:r w:rsidR="00B7263B">
        <w:rPr>
          <w:rFonts w:ascii="Arial" w:hAnsi="Arial" w:cs="Arial"/>
          <w:lang w:val="en-US"/>
        </w:rPr>
        <w:t xml:space="preserve"> (</w:t>
      </w:r>
      <w:r w:rsidR="00B7263B" w:rsidRPr="00277735">
        <w:rPr>
          <w:rFonts w:ascii="Arial" w:hAnsi="Arial" w:cs="Arial"/>
        </w:rPr>
        <w:t>Requena</w:t>
      </w:r>
      <w:r w:rsidR="00B7263B">
        <w:rPr>
          <w:rFonts w:ascii="Arial" w:hAnsi="Arial" w:cs="Arial"/>
        </w:rPr>
        <w:t xml:space="preserve"> et al, 2023)</w:t>
      </w:r>
      <w:r w:rsidRPr="003743A9">
        <w:rPr>
          <w:rFonts w:ascii="Arial" w:hAnsi="Arial" w:cs="Arial"/>
          <w:lang w:val="en-US"/>
        </w:rPr>
        <w:t xml:space="preserve">. Education </w:t>
      </w:r>
      <w:proofErr w:type="spellStart"/>
      <w:r w:rsidRPr="003743A9">
        <w:rPr>
          <w:rFonts w:ascii="Arial" w:hAnsi="Arial" w:cs="Arial"/>
          <w:lang w:val="en-US"/>
        </w:rPr>
        <w:t>programmes</w:t>
      </w:r>
      <w:proofErr w:type="spellEnd"/>
      <w:r w:rsidRPr="003743A9">
        <w:rPr>
          <w:rFonts w:ascii="Arial" w:hAnsi="Arial" w:cs="Arial"/>
          <w:lang w:val="en-US"/>
        </w:rPr>
        <w:t xml:space="preserve"> that provide information about disease progression, inhaler use, symptom recognition, and healthy lifestyle choices empower patients to actively participate in managing their condition and improve long-term health outcomes</w:t>
      </w:r>
      <w:r w:rsidR="00C25B17">
        <w:rPr>
          <w:rFonts w:ascii="Arial" w:hAnsi="Arial" w:cs="Arial"/>
          <w:lang w:val="en-US"/>
        </w:rPr>
        <w:t xml:space="preserve"> (</w:t>
      </w:r>
      <w:r w:rsidR="00C25B17" w:rsidRPr="00A13E84">
        <w:rPr>
          <w:rFonts w:ascii="Arial" w:hAnsi="Arial" w:cs="Arial"/>
        </w:rPr>
        <w:t>Halpin</w:t>
      </w:r>
      <w:r w:rsidR="00C25B17">
        <w:rPr>
          <w:rFonts w:ascii="Arial" w:hAnsi="Arial" w:cs="Arial"/>
        </w:rPr>
        <w:t xml:space="preserve"> et al, 2023)</w:t>
      </w:r>
      <w:r w:rsidRPr="003743A9">
        <w:rPr>
          <w:rFonts w:ascii="Arial" w:hAnsi="Arial" w:cs="Arial"/>
          <w:lang w:val="en-US"/>
        </w:rPr>
        <w:t>.</w:t>
      </w:r>
    </w:p>
    <w:p w14:paraId="5F4C2EB4" w14:textId="596D4999" w:rsidR="00FD3EC1" w:rsidRDefault="0046054B" w:rsidP="003743A9">
      <w:pPr>
        <w:spacing w:line="360" w:lineRule="auto"/>
        <w:jc w:val="both"/>
        <w:rPr>
          <w:rFonts w:ascii="Arial" w:hAnsi="Arial" w:cs="Arial"/>
          <w:lang w:val="en-US"/>
        </w:rPr>
      </w:pPr>
      <w:r w:rsidRPr="003743A9">
        <w:rPr>
          <w:rFonts w:ascii="Arial" w:hAnsi="Arial" w:cs="Arial"/>
          <w:lang w:val="en-US"/>
        </w:rPr>
        <w:lastRenderedPageBreak/>
        <w:t xml:space="preserve">Pulmonary rehabilitation is a structured, multidisciplinary </w:t>
      </w:r>
      <w:proofErr w:type="spellStart"/>
      <w:r w:rsidRPr="003743A9">
        <w:rPr>
          <w:rFonts w:ascii="Arial" w:hAnsi="Arial" w:cs="Arial"/>
          <w:lang w:val="en-US"/>
        </w:rPr>
        <w:t>programme</w:t>
      </w:r>
      <w:proofErr w:type="spellEnd"/>
      <w:r w:rsidRPr="003743A9">
        <w:rPr>
          <w:rFonts w:ascii="Arial" w:hAnsi="Arial" w:cs="Arial"/>
          <w:lang w:val="en-US"/>
        </w:rPr>
        <w:t xml:space="preserve"> designed to improve the physical and psychological </w:t>
      </w:r>
      <w:r w:rsidR="00466001">
        <w:rPr>
          <w:rFonts w:ascii="Arial" w:hAnsi="Arial" w:cs="Arial"/>
          <w:lang w:val="en-US"/>
        </w:rPr>
        <w:t>well-being</w:t>
      </w:r>
      <w:r w:rsidRPr="003743A9">
        <w:rPr>
          <w:rFonts w:ascii="Arial" w:hAnsi="Arial" w:cs="Arial"/>
          <w:lang w:val="en-US"/>
        </w:rPr>
        <w:t xml:space="preserve"> of individuals with COPD. It is considered one of the most effective non-pharmacological interventions, particularly for patients experiencing persistent breathlessness or reduced exercise capacity despite optimal medical treatment</w:t>
      </w:r>
      <w:r w:rsidR="000E4065">
        <w:rPr>
          <w:rFonts w:ascii="Arial" w:hAnsi="Arial" w:cs="Arial"/>
          <w:lang w:val="en-US"/>
        </w:rPr>
        <w:t xml:space="preserve"> (</w:t>
      </w:r>
      <w:r w:rsidR="000E4065" w:rsidRPr="000E4065">
        <w:rPr>
          <w:rFonts w:ascii="Arial" w:hAnsi="Arial" w:cs="Arial"/>
        </w:rPr>
        <w:t>Lynam</w:t>
      </w:r>
      <w:r w:rsidR="000E4065">
        <w:rPr>
          <w:rFonts w:ascii="Arial" w:hAnsi="Arial" w:cs="Arial"/>
        </w:rPr>
        <w:t xml:space="preserve"> et al, 2023</w:t>
      </w:r>
      <w:r w:rsidR="008917FE">
        <w:rPr>
          <w:rFonts w:ascii="Arial" w:hAnsi="Arial" w:cs="Arial"/>
        </w:rPr>
        <w:t>)</w:t>
      </w:r>
      <w:r w:rsidRPr="003743A9">
        <w:rPr>
          <w:rFonts w:ascii="Arial" w:hAnsi="Arial" w:cs="Arial"/>
          <w:lang w:val="en-US"/>
        </w:rPr>
        <w:t xml:space="preserve">. Rehabilitation </w:t>
      </w:r>
      <w:proofErr w:type="spellStart"/>
      <w:r w:rsidRPr="003743A9">
        <w:rPr>
          <w:rFonts w:ascii="Arial" w:hAnsi="Arial" w:cs="Arial"/>
          <w:lang w:val="en-US"/>
        </w:rPr>
        <w:t>programmes</w:t>
      </w:r>
      <w:proofErr w:type="spellEnd"/>
      <w:r w:rsidRPr="003743A9">
        <w:rPr>
          <w:rFonts w:ascii="Arial" w:hAnsi="Arial" w:cs="Arial"/>
          <w:lang w:val="en-US"/>
        </w:rPr>
        <w:t xml:space="preserve"> typically combine supervised exercise training, breathing exercises, nutritional advice, education about COPD, and psychological support</w:t>
      </w:r>
      <w:r w:rsidR="00466001">
        <w:rPr>
          <w:rFonts w:ascii="Arial" w:hAnsi="Arial" w:cs="Arial"/>
          <w:lang w:val="en-US"/>
        </w:rPr>
        <w:t xml:space="preserve"> (</w:t>
      </w:r>
      <w:r w:rsidR="00466001" w:rsidRPr="00B569D4">
        <w:rPr>
          <w:rFonts w:ascii="Arial" w:hAnsi="Arial" w:cs="Arial"/>
        </w:rPr>
        <w:t>Bloom</w:t>
      </w:r>
      <w:r w:rsidR="00466001">
        <w:rPr>
          <w:rFonts w:ascii="Arial" w:hAnsi="Arial" w:cs="Arial"/>
        </w:rPr>
        <w:t xml:space="preserve"> et al, 2022)</w:t>
      </w:r>
      <w:r w:rsidRPr="003743A9">
        <w:rPr>
          <w:rFonts w:ascii="Arial" w:hAnsi="Arial" w:cs="Arial"/>
          <w:lang w:val="en-US"/>
        </w:rPr>
        <w:t xml:space="preserve">. </w:t>
      </w:r>
    </w:p>
    <w:p w14:paraId="204EF6DA" w14:textId="25B6251C" w:rsidR="0046054B" w:rsidRPr="003743A9" w:rsidRDefault="0046054B" w:rsidP="003743A9">
      <w:pPr>
        <w:spacing w:line="360" w:lineRule="auto"/>
        <w:jc w:val="both"/>
        <w:rPr>
          <w:rFonts w:ascii="Arial" w:hAnsi="Arial" w:cs="Arial"/>
          <w:lang w:val="en-US"/>
        </w:rPr>
      </w:pPr>
      <w:r w:rsidRPr="003743A9">
        <w:rPr>
          <w:rFonts w:ascii="Arial" w:hAnsi="Arial" w:cs="Arial"/>
          <w:lang w:val="en-US"/>
        </w:rPr>
        <w:t>These interventions help strengthen respiratory and skeletal muscles, improve exercise tolerance, reduce fatigue, and increase patients' confidence in performing daily activities</w:t>
      </w:r>
      <w:r w:rsidR="00466001">
        <w:rPr>
          <w:rFonts w:ascii="Arial" w:hAnsi="Arial" w:cs="Arial"/>
          <w:lang w:val="en-US"/>
        </w:rPr>
        <w:t xml:space="preserve"> (</w:t>
      </w:r>
      <w:r w:rsidR="00466001" w:rsidRPr="00CC26A6">
        <w:rPr>
          <w:rFonts w:ascii="Arial" w:hAnsi="Arial" w:cs="Arial"/>
        </w:rPr>
        <w:t>Kerr</w:t>
      </w:r>
      <w:r w:rsidR="00466001">
        <w:rPr>
          <w:rFonts w:ascii="Arial" w:hAnsi="Arial" w:cs="Arial"/>
        </w:rPr>
        <w:t xml:space="preserve"> et al, 2023)</w:t>
      </w:r>
      <w:r w:rsidRPr="003743A9">
        <w:rPr>
          <w:rFonts w:ascii="Arial" w:hAnsi="Arial" w:cs="Arial"/>
          <w:lang w:val="en-US"/>
        </w:rPr>
        <w:t>. Participation in pulmonary rehabilitation has also been associated with fewer hospital admissions, shorter recovery periods following exacerbations, and improved quality of life</w:t>
      </w:r>
      <w:r w:rsidR="00B7263B">
        <w:rPr>
          <w:rFonts w:ascii="Arial" w:hAnsi="Arial" w:cs="Arial"/>
          <w:lang w:val="en-US"/>
        </w:rPr>
        <w:t xml:space="preserve"> (</w:t>
      </w:r>
      <w:r w:rsidR="00B7263B" w:rsidRPr="00277735">
        <w:rPr>
          <w:rFonts w:ascii="Arial" w:hAnsi="Arial" w:cs="Arial"/>
        </w:rPr>
        <w:t>Requena</w:t>
      </w:r>
      <w:r w:rsidR="00B7263B">
        <w:rPr>
          <w:rFonts w:ascii="Arial" w:hAnsi="Arial" w:cs="Arial"/>
        </w:rPr>
        <w:t xml:space="preserve"> et al, 2023)</w:t>
      </w:r>
      <w:r w:rsidRPr="003743A9">
        <w:rPr>
          <w:rFonts w:ascii="Arial" w:hAnsi="Arial" w:cs="Arial"/>
          <w:lang w:val="en-US"/>
        </w:rPr>
        <w:t xml:space="preserve">. Continued participation in physical activity after </w:t>
      </w:r>
      <w:proofErr w:type="spellStart"/>
      <w:r w:rsidRPr="003743A9">
        <w:rPr>
          <w:rFonts w:ascii="Arial" w:hAnsi="Arial" w:cs="Arial"/>
          <w:lang w:val="en-US"/>
        </w:rPr>
        <w:t>programme</w:t>
      </w:r>
      <w:proofErr w:type="spellEnd"/>
      <w:r w:rsidRPr="003743A9">
        <w:rPr>
          <w:rFonts w:ascii="Arial" w:hAnsi="Arial" w:cs="Arial"/>
          <w:lang w:val="en-US"/>
        </w:rPr>
        <w:t xml:space="preserve"> completion is encouraged to maintain the long-term benefits achieved through rehabilitation.</w:t>
      </w:r>
    </w:p>
    <w:p w14:paraId="1060C37E" w14:textId="671AFA41" w:rsidR="0046054B" w:rsidRPr="003743A9" w:rsidRDefault="00FD3EC1" w:rsidP="003743A9">
      <w:pPr>
        <w:spacing w:line="360" w:lineRule="auto"/>
        <w:jc w:val="both"/>
        <w:rPr>
          <w:rFonts w:ascii="Arial" w:hAnsi="Arial" w:cs="Arial"/>
          <w:b/>
          <w:bCs/>
          <w:lang w:val="en-US"/>
        </w:rPr>
      </w:pPr>
      <w:r>
        <w:rPr>
          <w:rFonts w:ascii="Arial" w:hAnsi="Arial" w:cs="Arial"/>
          <w:b/>
          <w:bCs/>
          <w:lang w:val="en-US"/>
        </w:rPr>
        <w:t>2.6.</w:t>
      </w:r>
      <w:r w:rsidR="008E0F5B">
        <w:rPr>
          <w:rFonts w:ascii="Arial" w:hAnsi="Arial" w:cs="Arial"/>
          <w:b/>
          <w:bCs/>
          <w:lang w:val="en-US"/>
        </w:rPr>
        <w:t>3</w:t>
      </w:r>
      <w:r>
        <w:rPr>
          <w:rFonts w:ascii="Arial" w:hAnsi="Arial" w:cs="Arial"/>
          <w:b/>
          <w:bCs/>
          <w:lang w:val="en-US"/>
        </w:rPr>
        <w:t xml:space="preserve"> </w:t>
      </w:r>
      <w:r w:rsidR="0046054B" w:rsidRPr="003743A9">
        <w:rPr>
          <w:rFonts w:ascii="Arial" w:hAnsi="Arial" w:cs="Arial"/>
          <w:b/>
          <w:bCs/>
          <w:lang w:val="en-US"/>
        </w:rPr>
        <w:t>Self-management</w:t>
      </w:r>
    </w:p>
    <w:p w14:paraId="72D8ABD3" w14:textId="0F2D6231" w:rsidR="00FD3EC1" w:rsidRDefault="0046054B" w:rsidP="003743A9">
      <w:pPr>
        <w:spacing w:line="360" w:lineRule="auto"/>
        <w:jc w:val="both"/>
        <w:rPr>
          <w:rFonts w:ascii="Arial" w:hAnsi="Arial" w:cs="Arial"/>
          <w:lang w:val="en-US"/>
        </w:rPr>
      </w:pPr>
      <w:r w:rsidRPr="003743A9">
        <w:rPr>
          <w:rFonts w:ascii="Arial" w:hAnsi="Arial" w:cs="Arial"/>
          <w:lang w:val="en-US"/>
        </w:rPr>
        <w:t>Self-management is an essential component of COPD care that enables patients to take an active role in monitoring and managing their condition</w:t>
      </w:r>
      <w:r w:rsidR="005D00D8">
        <w:rPr>
          <w:rFonts w:ascii="Arial" w:hAnsi="Arial" w:cs="Arial"/>
          <w:lang w:val="en-US"/>
        </w:rPr>
        <w:t xml:space="preserve"> (</w:t>
      </w:r>
      <w:r w:rsidR="005D00D8" w:rsidRPr="00B569D4">
        <w:rPr>
          <w:rFonts w:ascii="Arial" w:hAnsi="Arial" w:cs="Arial"/>
        </w:rPr>
        <w:t>Bloom</w:t>
      </w:r>
      <w:r w:rsidR="005D00D8">
        <w:rPr>
          <w:rFonts w:ascii="Arial" w:hAnsi="Arial" w:cs="Arial"/>
        </w:rPr>
        <w:t xml:space="preserve"> et al, 2022)</w:t>
      </w:r>
      <w:r w:rsidRPr="003743A9">
        <w:rPr>
          <w:rFonts w:ascii="Arial" w:hAnsi="Arial" w:cs="Arial"/>
          <w:lang w:val="en-US"/>
        </w:rPr>
        <w:t xml:space="preserve">. Effective self-management involves understanding the disease, </w:t>
      </w:r>
      <w:proofErr w:type="spellStart"/>
      <w:r w:rsidRPr="003743A9">
        <w:rPr>
          <w:rFonts w:ascii="Arial" w:hAnsi="Arial" w:cs="Arial"/>
          <w:lang w:val="en-US"/>
        </w:rPr>
        <w:t>recognising</w:t>
      </w:r>
      <w:proofErr w:type="spellEnd"/>
      <w:r w:rsidRPr="003743A9">
        <w:rPr>
          <w:rFonts w:ascii="Arial" w:hAnsi="Arial" w:cs="Arial"/>
          <w:lang w:val="en-US"/>
        </w:rPr>
        <w:t xml:space="preserve"> early signs of symptom deterioration, adhering to prescribed medications, maintaining correct inhaler technique, and attending regular medical appointments</w:t>
      </w:r>
      <w:r w:rsidR="005D00D8">
        <w:rPr>
          <w:rFonts w:ascii="Arial" w:hAnsi="Arial" w:cs="Arial"/>
          <w:lang w:val="en-US"/>
        </w:rPr>
        <w:t xml:space="preserve"> (</w:t>
      </w:r>
      <w:r w:rsidR="005D00D8" w:rsidRPr="00B569D4">
        <w:rPr>
          <w:rFonts w:ascii="Arial" w:hAnsi="Arial" w:cs="Arial"/>
        </w:rPr>
        <w:t>Bloom</w:t>
      </w:r>
      <w:r w:rsidR="005D00D8">
        <w:rPr>
          <w:rFonts w:ascii="Arial" w:hAnsi="Arial" w:cs="Arial"/>
        </w:rPr>
        <w:t xml:space="preserve"> et al, 2022)</w:t>
      </w:r>
      <w:r w:rsidRPr="003743A9">
        <w:rPr>
          <w:rFonts w:ascii="Arial" w:hAnsi="Arial" w:cs="Arial"/>
          <w:lang w:val="en-US"/>
        </w:rPr>
        <w:t xml:space="preserve">. Patients are encouraged to follow </w:t>
      </w:r>
      <w:proofErr w:type="spellStart"/>
      <w:r w:rsidRPr="003743A9">
        <w:rPr>
          <w:rFonts w:ascii="Arial" w:hAnsi="Arial" w:cs="Arial"/>
          <w:lang w:val="en-US"/>
        </w:rPr>
        <w:t>personalised</w:t>
      </w:r>
      <w:proofErr w:type="spellEnd"/>
      <w:r w:rsidRPr="003743A9">
        <w:rPr>
          <w:rFonts w:ascii="Arial" w:hAnsi="Arial" w:cs="Arial"/>
          <w:lang w:val="en-US"/>
        </w:rPr>
        <w:t xml:space="preserve"> action plans that outline appropriate responses to worsening symptoms, including when to seek medical advice or emergency care</w:t>
      </w:r>
      <w:r w:rsidR="00466001">
        <w:rPr>
          <w:rFonts w:ascii="Arial" w:hAnsi="Arial" w:cs="Arial"/>
          <w:lang w:val="en-US"/>
        </w:rPr>
        <w:t xml:space="preserve"> (</w:t>
      </w:r>
      <w:r w:rsidR="00466001" w:rsidRPr="00CC26A6">
        <w:rPr>
          <w:rFonts w:ascii="Arial" w:hAnsi="Arial" w:cs="Arial"/>
        </w:rPr>
        <w:t>Kerr</w:t>
      </w:r>
      <w:r w:rsidR="00466001">
        <w:rPr>
          <w:rFonts w:ascii="Arial" w:hAnsi="Arial" w:cs="Arial"/>
        </w:rPr>
        <w:t xml:space="preserve"> et al, 2023)</w:t>
      </w:r>
      <w:r w:rsidRPr="003743A9">
        <w:rPr>
          <w:rFonts w:ascii="Arial" w:hAnsi="Arial" w:cs="Arial"/>
          <w:lang w:val="en-US"/>
        </w:rPr>
        <w:t xml:space="preserve">. </w:t>
      </w:r>
    </w:p>
    <w:p w14:paraId="6B387863" w14:textId="6AF5E47E"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Lifestyle </w:t>
      </w:r>
      <w:proofErr w:type="spellStart"/>
      <w:r w:rsidRPr="003743A9">
        <w:rPr>
          <w:rFonts w:ascii="Arial" w:hAnsi="Arial" w:cs="Arial"/>
          <w:lang w:val="en-US"/>
        </w:rPr>
        <w:t>behaviours</w:t>
      </w:r>
      <w:proofErr w:type="spellEnd"/>
      <w:r w:rsidRPr="003743A9">
        <w:rPr>
          <w:rFonts w:ascii="Arial" w:hAnsi="Arial" w:cs="Arial"/>
          <w:lang w:val="en-US"/>
        </w:rPr>
        <w:t xml:space="preserve"> such as remaining physically active, maintaining a healthy diet, avoiding respiratory irritants, receiving recommended vaccinations, and managing stress also contribute to effective disease control</w:t>
      </w:r>
      <w:r w:rsidR="00B7263B">
        <w:rPr>
          <w:rFonts w:ascii="Arial" w:hAnsi="Arial" w:cs="Arial"/>
          <w:lang w:val="en-US"/>
        </w:rPr>
        <w:t xml:space="preserve"> (</w:t>
      </w:r>
      <w:r w:rsidR="00B7263B" w:rsidRPr="00277735">
        <w:rPr>
          <w:rFonts w:ascii="Arial" w:hAnsi="Arial" w:cs="Arial"/>
        </w:rPr>
        <w:t>Requena</w:t>
      </w:r>
      <w:r w:rsidR="00B7263B">
        <w:rPr>
          <w:rFonts w:ascii="Arial" w:hAnsi="Arial" w:cs="Arial"/>
        </w:rPr>
        <w:t xml:space="preserve"> et al, 2023)</w:t>
      </w:r>
      <w:r w:rsidRPr="003743A9">
        <w:rPr>
          <w:rFonts w:ascii="Arial" w:hAnsi="Arial" w:cs="Arial"/>
          <w:lang w:val="en-US"/>
        </w:rPr>
        <w:t>. Family members and caregivers often provide valuable support by encouraging treatment adherence and assisting with daily disease management</w:t>
      </w:r>
      <w:r w:rsidR="00B7263B">
        <w:rPr>
          <w:rFonts w:ascii="Arial" w:hAnsi="Arial" w:cs="Arial"/>
          <w:lang w:val="en-US"/>
        </w:rPr>
        <w:t xml:space="preserve"> (</w:t>
      </w:r>
      <w:r w:rsidR="00B7263B" w:rsidRPr="00277735">
        <w:rPr>
          <w:rFonts w:ascii="Arial" w:hAnsi="Arial" w:cs="Arial"/>
        </w:rPr>
        <w:t>Requena</w:t>
      </w:r>
      <w:r w:rsidR="00B7263B">
        <w:rPr>
          <w:rFonts w:ascii="Arial" w:hAnsi="Arial" w:cs="Arial"/>
        </w:rPr>
        <w:t xml:space="preserve"> et al, 2023)</w:t>
      </w:r>
      <w:r w:rsidRPr="003743A9">
        <w:rPr>
          <w:rFonts w:ascii="Arial" w:hAnsi="Arial" w:cs="Arial"/>
          <w:lang w:val="en-US"/>
        </w:rPr>
        <w:t>. Through improved knowledge, confidence, and engagement in their own care, self-management helps reduce exacerbations, prevent avoidable hospital admissions, and improve long-term health outcomes and quality of life for individuals living with COPD</w:t>
      </w:r>
      <w:r w:rsidR="005D00D8">
        <w:rPr>
          <w:rFonts w:ascii="Arial" w:hAnsi="Arial" w:cs="Arial"/>
          <w:lang w:val="en-US"/>
        </w:rPr>
        <w:t xml:space="preserve"> (</w:t>
      </w:r>
      <w:r w:rsidR="005D00D8" w:rsidRPr="00CC26A6">
        <w:rPr>
          <w:rFonts w:ascii="Arial" w:hAnsi="Arial" w:cs="Arial"/>
        </w:rPr>
        <w:t>Kerr</w:t>
      </w:r>
      <w:r w:rsidR="005D00D8">
        <w:rPr>
          <w:rFonts w:ascii="Arial" w:hAnsi="Arial" w:cs="Arial"/>
        </w:rPr>
        <w:t xml:space="preserve"> et al, 2023)</w:t>
      </w:r>
      <w:r w:rsidRPr="003743A9">
        <w:rPr>
          <w:rFonts w:ascii="Arial" w:hAnsi="Arial" w:cs="Arial"/>
          <w:lang w:val="en-US"/>
        </w:rPr>
        <w:t>.</w:t>
      </w:r>
    </w:p>
    <w:p w14:paraId="627478F5" w14:textId="55E22731" w:rsidR="0046054B" w:rsidRPr="003743A9" w:rsidRDefault="0046054B" w:rsidP="008C23B3">
      <w:pPr>
        <w:pStyle w:val="Heading1"/>
      </w:pPr>
      <w:bookmarkStart w:id="28" w:name="_Toc239920654"/>
      <w:r w:rsidRPr="003743A9">
        <w:lastRenderedPageBreak/>
        <w:t>2.7 Theoretical Framework</w:t>
      </w:r>
      <w:bookmarkEnd w:id="28"/>
    </w:p>
    <w:p w14:paraId="29512B3E" w14:textId="350C1810" w:rsidR="0046054B" w:rsidRPr="009E0FEB" w:rsidRDefault="009E0FEB" w:rsidP="003743A9">
      <w:pPr>
        <w:spacing w:line="360" w:lineRule="auto"/>
        <w:jc w:val="both"/>
        <w:rPr>
          <w:rFonts w:ascii="Arial" w:hAnsi="Arial" w:cs="Arial"/>
          <w:lang w:val="en-US"/>
        </w:rPr>
      </w:pPr>
      <w:r w:rsidRPr="009E0FEB">
        <w:rPr>
          <w:rFonts w:ascii="Arial" w:hAnsi="Arial" w:cs="Arial"/>
        </w:rPr>
        <w:t>The theoretical and conceptual framework provides the basis for understanding the factors influencing the prevention, management, and treatment of COPD. As COPD is a long-term condition requiring continuous care and patient involvement, effective management extends beyond medication to include behavioural, educational, and organisational approaches. The use of theoretical models helps explain how healthcare systems, healthcare professionals, and patients work together to improve health outcomes. This systematic review applies the Chronic Care Model (CCM) and the Health Belief Model (HBM) because they offer complementary perspectives on COPD management. Together, these models support the evaluation of risk factors, preventive measures, and treatment patterns among adults aged 40 years and above in the UK</w:t>
      </w:r>
      <w:r w:rsidR="0046054B" w:rsidRPr="009E0FEB">
        <w:rPr>
          <w:rFonts w:ascii="Arial" w:hAnsi="Arial" w:cs="Arial"/>
          <w:lang w:val="en-US"/>
        </w:rPr>
        <w:t>.</w:t>
      </w:r>
    </w:p>
    <w:p w14:paraId="29F4B401" w14:textId="77777777" w:rsidR="0046054B" w:rsidRPr="003743A9" w:rsidRDefault="0046054B" w:rsidP="009E0FEB">
      <w:pPr>
        <w:pStyle w:val="Heading2"/>
        <w:rPr>
          <w:lang w:val="en-US"/>
        </w:rPr>
      </w:pPr>
      <w:bookmarkStart w:id="29" w:name="_Toc239920655"/>
      <w:r w:rsidRPr="003743A9">
        <w:rPr>
          <w:lang w:val="en-US"/>
        </w:rPr>
        <w:t>2.7.1 Chronic Care Model (CCM)</w:t>
      </w:r>
      <w:bookmarkEnd w:id="29"/>
    </w:p>
    <w:p w14:paraId="13A6D890" w14:textId="6464EF1A" w:rsidR="0096499B" w:rsidRDefault="0096499B" w:rsidP="003743A9">
      <w:pPr>
        <w:spacing w:line="360" w:lineRule="auto"/>
        <w:jc w:val="both"/>
        <w:rPr>
          <w:rFonts w:ascii="Arial" w:hAnsi="Arial" w:cs="Arial"/>
          <w:lang w:val="en-US"/>
        </w:rPr>
      </w:pPr>
      <w:r>
        <w:rPr>
          <w:noProof/>
        </w:rPr>
        <w:drawing>
          <wp:inline distT="0" distB="0" distL="0" distR="0" wp14:anchorId="12436425" wp14:editId="613CA2AB">
            <wp:extent cx="5998464" cy="3239770"/>
            <wp:effectExtent l="0" t="0" r="2540" b="0"/>
            <wp:docPr id="1620907366" name="Picture 10" descr="Implementation of Chronic Care Model for Diabetes Self-Management: A  Quantitativ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Implementation of Chronic Care Model for Diabetes Self-Management: A  Quantitative Analysi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99747" cy="3240463"/>
                    </a:xfrm>
                    <a:prstGeom prst="rect">
                      <a:avLst/>
                    </a:prstGeom>
                    <a:noFill/>
                    <a:ln>
                      <a:noFill/>
                    </a:ln>
                  </pic:spPr>
                </pic:pic>
              </a:graphicData>
            </a:graphic>
          </wp:inline>
        </w:drawing>
      </w:r>
    </w:p>
    <w:p w14:paraId="00399F40" w14:textId="7315720F" w:rsidR="0096499B" w:rsidRDefault="0096499B" w:rsidP="00A75553">
      <w:pPr>
        <w:spacing w:line="360" w:lineRule="auto"/>
        <w:jc w:val="center"/>
        <w:rPr>
          <w:rFonts w:ascii="Arial" w:hAnsi="Arial" w:cs="Arial"/>
          <w:lang w:val="en-US"/>
        </w:rPr>
      </w:pPr>
      <w:r>
        <w:rPr>
          <w:rFonts w:ascii="Arial" w:hAnsi="Arial" w:cs="Arial"/>
          <w:lang w:val="en-US"/>
        </w:rPr>
        <w:t>(</w:t>
      </w:r>
      <w:r w:rsidRPr="0096499B">
        <w:rPr>
          <w:rFonts w:ascii="Arial" w:hAnsi="Arial" w:cs="Arial"/>
        </w:rPr>
        <w:t>Ansari</w:t>
      </w:r>
      <w:r>
        <w:rPr>
          <w:rFonts w:ascii="Arial" w:hAnsi="Arial" w:cs="Arial"/>
        </w:rPr>
        <w:t xml:space="preserve"> et al</w:t>
      </w:r>
      <w:r w:rsidR="00A75553">
        <w:rPr>
          <w:rFonts w:ascii="Arial" w:hAnsi="Arial" w:cs="Arial"/>
        </w:rPr>
        <w:t>.</w:t>
      </w:r>
      <w:r>
        <w:rPr>
          <w:rFonts w:ascii="Arial" w:hAnsi="Arial" w:cs="Arial"/>
        </w:rPr>
        <w:t>, 2022)</w:t>
      </w:r>
    </w:p>
    <w:p w14:paraId="2BAA52F8" w14:textId="24DF3025"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The Chronic Care Model (CCM) is one of the most widely </w:t>
      </w:r>
      <w:proofErr w:type="spellStart"/>
      <w:r w:rsidRPr="003743A9">
        <w:rPr>
          <w:rFonts w:ascii="Arial" w:hAnsi="Arial" w:cs="Arial"/>
          <w:lang w:val="en-US"/>
        </w:rPr>
        <w:t>recognised</w:t>
      </w:r>
      <w:proofErr w:type="spellEnd"/>
      <w:r w:rsidRPr="003743A9">
        <w:rPr>
          <w:rFonts w:ascii="Arial" w:hAnsi="Arial" w:cs="Arial"/>
          <w:lang w:val="en-US"/>
        </w:rPr>
        <w:t xml:space="preserve"> frameworks for improving the management of chronic diseases, including COPD. It was developed to promote proactive, patient-</w:t>
      </w:r>
      <w:proofErr w:type="spellStart"/>
      <w:r w:rsidRPr="003743A9">
        <w:rPr>
          <w:rFonts w:ascii="Arial" w:hAnsi="Arial" w:cs="Arial"/>
          <w:lang w:val="en-US"/>
        </w:rPr>
        <w:t>centred</w:t>
      </w:r>
      <w:proofErr w:type="spellEnd"/>
      <w:r w:rsidRPr="003743A9">
        <w:rPr>
          <w:rFonts w:ascii="Arial" w:hAnsi="Arial" w:cs="Arial"/>
          <w:lang w:val="en-US"/>
        </w:rPr>
        <w:t xml:space="preserve">, and evidence-based healthcare by strengthening collaboration between healthcare professionals, patients, and healthcare </w:t>
      </w:r>
      <w:proofErr w:type="spellStart"/>
      <w:r w:rsidRPr="003743A9">
        <w:rPr>
          <w:rFonts w:ascii="Arial" w:hAnsi="Arial" w:cs="Arial"/>
          <w:lang w:val="en-US"/>
        </w:rPr>
        <w:lastRenderedPageBreak/>
        <w:t>organisations</w:t>
      </w:r>
      <w:proofErr w:type="spellEnd"/>
      <w:r w:rsidR="00797C46">
        <w:rPr>
          <w:rFonts w:ascii="Arial" w:hAnsi="Arial" w:cs="Arial"/>
          <w:lang w:val="en-US"/>
        </w:rPr>
        <w:t xml:space="preserve"> (</w:t>
      </w:r>
      <w:r w:rsidR="00797C46" w:rsidRPr="00797C46">
        <w:rPr>
          <w:rFonts w:ascii="Arial" w:hAnsi="Arial" w:cs="Arial"/>
        </w:rPr>
        <w:t>Kroenke</w:t>
      </w:r>
      <w:r w:rsidR="00797C46">
        <w:rPr>
          <w:rFonts w:ascii="Arial" w:hAnsi="Arial" w:cs="Arial"/>
        </w:rPr>
        <w:t xml:space="preserve"> et al, 2024)</w:t>
      </w:r>
      <w:r w:rsidRPr="003743A9">
        <w:rPr>
          <w:rFonts w:ascii="Arial" w:hAnsi="Arial" w:cs="Arial"/>
          <w:lang w:val="en-US"/>
        </w:rPr>
        <w:t xml:space="preserve">. Rather than focusing only on treating symptoms, the model </w:t>
      </w:r>
      <w:proofErr w:type="spellStart"/>
      <w:r w:rsidRPr="003743A9">
        <w:rPr>
          <w:rFonts w:ascii="Arial" w:hAnsi="Arial" w:cs="Arial"/>
          <w:lang w:val="en-US"/>
        </w:rPr>
        <w:t>emphasises</w:t>
      </w:r>
      <w:proofErr w:type="spellEnd"/>
      <w:r w:rsidRPr="003743A9">
        <w:rPr>
          <w:rFonts w:ascii="Arial" w:hAnsi="Arial" w:cs="Arial"/>
          <w:lang w:val="en-US"/>
        </w:rPr>
        <w:t xml:space="preserve"> continuous care, early intervention, patient education, and long-term disease management</w:t>
      </w:r>
      <w:r w:rsidR="000E03D5">
        <w:rPr>
          <w:rFonts w:ascii="Arial" w:hAnsi="Arial" w:cs="Arial"/>
          <w:lang w:val="en-US"/>
        </w:rPr>
        <w:t xml:space="preserve"> (</w:t>
      </w:r>
      <w:r w:rsidR="000E03D5" w:rsidRPr="000E03D5">
        <w:rPr>
          <w:rFonts w:ascii="Arial" w:hAnsi="Arial" w:cs="Arial"/>
        </w:rPr>
        <w:t>Godia</w:t>
      </w:r>
      <w:r w:rsidR="000E03D5">
        <w:rPr>
          <w:rFonts w:ascii="Arial" w:hAnsi="Arial" w:cs="Arial"/>
        </w:rPr>
        <w:t xml:space="preserve"> et al, 2026)</w:t>
      </w:r>
      <w:r w:rsidRPr="003743A9">
        <w:rPr>
          <w:rFonts w:ascii="Arial" w:hAnsi="Arial" w:cs="Arial"/>
          <w:lang w:val="en-US"/>
        </w:rPr>
        <w:t>. COPD is a lifelong condition that requires ongoing monitoring and regular clinical reviews</w:t>
      </w:r>
      <w:r w:rsidR="008E0F5B">
        <w:rPr>
          <w:rFonts w:ascii="Arial" w:hAnsi="Arial" w:cs="Arial"/>
          <w:lang w:val="en-US"/>
        </w:rPr>
        <w:t>;</w:t>
      </w:r>
      <w:r w:rsidRPr="003743A9">
        <w:rPr>
          <w:rFonts w:ascii="Arial" w:hAnsi="Arial" w:cs="Arial"/>
          <w:lang w:val="en-US"/>
        </w:rPr>
        <w:t xml:space="preserve"> the Chronic Care Model provides an appropriate framework for understanding effective healthcare delivery</w:t>
      </w:r>
      <w:r w:rsidR="00A30817">
        <w:rPr>
          <w:rFonts w:ascii="Arial" w:hAnsi="Arial" w:cs="Arial"/>
          <w:lang w:val="en-US"/>
        </w:rPr>
        <w:t xml:space="preserve"> (</w:t>
      </w:r>
      <w:proofErr w:type="spellStart"/>
      <w:r w:rsidR="00A30817" w:rsidRPr="00A30817">
        <w:rPr>
          <w:rFonts w:ascii="Arial" w:hAnsi="Arial" w:cs="Arial"/>
        </w:rPr>
        <w:t>Serugunda</w:t>
      </w:r>
      <w:proofErr w:type="spellEnd"/>
      <w:r w:rsidR="00A30817">
        <w:rPr>
          <w:rFonts w:ascii="Arial" w:hAnsi="Arial" w:cs="Arial"/>
        </w:rPr>
        <w:t xml:space="preserve"> et al, 2022)</w:t>
      </w:r>
      <w:r w:rsidRPr="003743A9">
        <w:rPr>
          <w:rFonts w:ascii="Arial" w:hAnsi="Arial" w:cs="Arial"/>
          <w:lang w:val="en-US"/>
        </w:rPr>
        <w:t>.</w:t>
      </w:r>
    </w:p>
    <w:p w14:paraId="403DCE4F" w14:textId="2B409207"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The model consists of several interconnected components, including healthcare </w:t>
      </w:r>
      <w:proofErr w:type="spellStart"/>
      <w:r w:rsidRPr="003743A9">
        <w:rPr>
          <w:rFonts w:ascii="Arial" w:hAnsi="Arial" w:cs="Arial"/>
          <w:lang w:val="en-US"/>
        </w:rPr>
        <w:t>organisation</w:t>
      </w:r>
      <w:proofErr w:type="spellEnd"/>
      <w:r w:rsidRPr="003743A9">
        <w:rPr>
          <w:rFonts w:ascii="Arial" w:hAnsi="Arial" w:cs="Arial"/>
          <w:lang w:val="en-US"/>
        </w:rPr>
        <w:t>, delivery system design, decision support, clinical information systems, self-management support, and community resources</w:t>
      </w:r>
      <w:r w:rsidR="000A2435">
        <w:rPr>
          <w:rFonts w:ascii="Arial" w:hAnsi="Arial" w:cs="Arial"/>
          <w:lang w:val="en-US"/>
        </w:rPr>
        <w:t xml:space="preserve"> (</w:t>
      </w:r>
      <w:proofErr w:type="spellStart"/>
      <w:r w:rsidR="000A2435" w:rsidRPr="000A2435">
        <w:rPr>
          <w:rFonts w:ascii="Arial" w:hAnsi="Arial" w:cs="Arial"/>
        </w:rPr>
        <w:t>Grudniewicz</w:t>
      </w:r>
      <w:proofErr w:type="spellEnd"/>
      <w:r w:rsidR="000A2435">
        <w:rPr>
          <w:rFonts w:ascii="Arial" w:hAnsi="Arial" w:cs="Arial"/>
        </w:rPr>
        <w:t xml:space="preserve"> et al, 2023)</w:t>
      </w:r>
      <w:r w:rsidRPr="003743A9">
        <w:rPr>
          <w:rFonts w:ascii="Arial" w:hAnsi="Arial" w:cs="Arial"/>
          <w:lang w:val="en-US"/>
        </w:rPr>
        <w:t>. These elements work together to improve communication, coordinate patient care, and ensure that treatment decisions are based on current clinical evidence</w:t>
      </w:r>
      <w:r w:rsidR="00114118">
        <w:rPr>
          <w:rFonts w:ascii="Arial" w:hAnsi="Arial" w:cs="Arial"/>
          <w:lang w:val="en-US"/>
        </w:rPr>
        <w:t xml:space="preserve"> (</w:t>
      </w:r>
      <w:r w:rsidR="00114118" w:rsidRPr="00797C46">
        <w:rPr>
          <w:rFonts w:ascii="Arial" w:hAnsi="Arial" w:cs="Arial"/>
        </w:rPr>
        <w:t>Kroenke</w:t>
      </w:r>
      <w:r w:rsidR="00114118">
        <w:rPr>
          <w:rFonts w:ascii="Arial" w:hAnsi="Arial" w:cs="Arial"/>
        </w:rPr>
        <w:t xml:space="preserve"> et al, 2024)</w:t>
      </w:r>
      <w:r w:rsidRPr="003743A9">
        <w:rPr>
          <w:rFonts w:ascii="Arial" w:hAnsi="Arial" w:cs="Arial"/>
          <w:lang w:val="en-US"/>
        </w:rPr>
        <w:t>. In COPD management, healthcare professionals regularly assess disease progression, monitor symptoms, adjust medications, and provide education regarding inhaler use, smoking cessation, and lifestyle modifications</w:t>
      </w:r>
      <w:r w:rsidR="00114118">
        <w:rPr>
          <w:rFonts w:ascii="Arial" w:hAnsi="Arial" w:cs="Arial"/>
          <w:lang w:val="en-US"/>
        </w:rPr>
        <w:t xml:space="preserve"> (</w:t>
      </w:r>
      <w:proofErr w:type="spellStart"/>
      <w:r w:rsidR="00114118" w:rsidRPr="00A30817">
        <w:rPr>
          <w:rFonts w:ascii="Arial" w:hAnsi="Arial" w:cs="Arial"/>
        </w:rPr>
        <w:t>Serugunda</w:t>
      </w:r>
      <w:proofErr w:type="spellEnd"/>
      <w:r w:rsidR="00114118">
        <w:rPr>
          <w:rFonts w:ascii="Arial" w:hAnsi="Arial" w:cs="Arial"/>
        </w:rPr>
        <w:t xml:space="preserve"> et al, 2022)</w:t>
      </w:r>
      <w:r w:rsidRPr="003743A9">
        <w:rPr>
          <w:rFonts w:ascii="Arial" w:hAnsi="Arial" w:cs="Arial"/>
          <w:lang w:val="en-US"/>
        </w:rPr>
        <w:t>. The integration of multidisciplinary healthcare teams, including respiratory specialists, nurses, physiotherapists, pharmacists, and primary care practitioners, further supports comprehensive patient care</w:t>
      </w:r>
      <w:r w:rsidR="00114118">
        <w:rPr>
          <w:rFonts w:ascii="Arial" w:hAnsi="Arial" w:cs="Arial"/>
          <w:lang w:val="en-US"/>
        </w:rPr>
        <w:t xml:space="preserve"> (</w:t>
      </w:r>
      <w:r w:rsidR="00114118" w:rsidRPr="00797C46">
        <w:rPr>
          <w:rFonts w:ascii="Arial" w:hAnsi="Arial" w:cs="Arial"/>
        </w:rPr>
        <w:t>Kroenke</w:t>
      </w:r>
      <w:r w:rsidR="00114118">
        <w:rPr>
          <w:rFonts w:ascii="Arial" w:hAnsi="Arial" w:cs="Arial"/>
        </w:rPr>
        <w:t xml:space="preserve"> et al, 2024)</w:t>
      </w:r>
      <w:r w:rsidRPr="003743A9">
        <w:rPr>
          <w:rFonts w:ascii="Arial" w:hAnsi="Arial" w:cs="Arial"/>
          <w:lang w:val="en-US"/>
        </w:rPr>
        <w:t>.</w:t>
      </w:r>
    </w:p>
    <w:p w14:paraId="1E207ADA" w14:textId="7F5B6C1A" w:rsidR="0046054B" w:rsidRPr="003743A9" w:rsidRDefault="0046054B" w:rsidP="003743A9">
      <w:pPr>
        <w:spacing w:line="360" w:lineRule="auto"/>
        <w:jc w:val="both"/>
        <w:rPr>
          <w:rFonts w:ascii="Arial" w:hAnsi="Arial" w:cs="Arial"/>
          <w:lang w:val="en-US"/>
        </w:rPr>
      </w:pPr>
      <w:r w:rsidRPr="003743A9">
        <w:rPr>
          <w:rFonts w:ascii="Arial" w:hAnsi="Arial" w:cs="Arial"/>
          <w:lang w:val="en-US"/>
        </w:rPr>
        <w:t>The Chronic Care Model also highlights the importance of self-management support by encouraging patients to actively participate in managing their condition</w:t>
      </w:r>
      <w:r w:rsidR="00114118">
        <w:rPr>
          <w:rFonts w:ascii="Arial" w:hAnsi="Arial" w:cs="Arial"/>
          <w:lang w:val="en-US"/>
        </w:rPr>
        <w:t xml:space="preserve"> (</w:t>
      </w:r>
      <w:proofErr w:type="spellStart"/>
      <w:r w:rsidR="00114118" w:rsidRPr="00A30817">
        <w:rPr>
          <w:rFonts w:ascii="Arial" w:hAnsi="Arial" w:cs="Arial"/>
        </w:rPr>
        <w:t>Serugunda</w:t>
      </w:r>
      <w:proofErr w:type="spellEnd"/>
      <w:r w:rsidR="00114118">
        <w:rPr>
          <w:rFonts w:ascii="Arial" w:hAnsi="Arial" w:cs="Arial"/>
        </w:rPr>
        <w:t xml:space="preserve"> et al, 2022)</w:t>
      </w:r>
      <w:r w:rsidRPr="003743A9">
        <w:rPr>
          <w:rFonts w:ascii="Arial" w:hAnsi="Arial" w:cs="Arial"/>
          <w:lang w:val="en-US"/>
        </w:rPr>
        <w:t xml:space="preserve">. Individuals with COPD are encouraged to </w:t>
      </w:r>
      <w:proofErr w:type="spellStart"/>
      <w:r w:rsidRPr="003743A9">
        <w:rPr>
          <w:rFonts w:ascii="Arial" w:hAnsi="Arial" w:cs="Arial"/>
          <w:lang w:val="en-US"/>
        </w:rPr>
        <w:t>recognise</w:t>
      </w:r>
      <w:proofErr w:type="spellEnd"/>
      <w:r w:rsidRPr="003743A9">
        <w:rPr>
          <w:rFonts w:ascii="Arial" w:hAnsi="Arial" w:cs="Arial"/>
          <w:lang w:val="en-US"/>
        </w:rPr>
        <w:t xml:space="preserve"> worsening symptoms, adhere to prescribed medications, attend routine follow-up appointments, and adopt healthier lifestyles to reduce disease progression</w:t>
      </w:r>
      <w:r w:rsidR="00114118">
        <w:rPr>
          <w:rFonts w:ascii="Arial" w:hAnsi="Arial" w:cs="Arial"/>
          <w:lang w:val="en-US"/>
        </w:rPr>
        <w:t xml:space="preserve"> (</w:t>
      </w:r>
      <w:proofErr w:type="spellStart"/>
      <w:r w:rsidR="00114118" w:rsidRPr="000A2435">
        <w:rPr>
          <w:rFonts w:ascii="Arial" w:hAnsi="Arial" w:cs="Arial"/>
        </w:rPr>
        <w:t>Grudniewicz</w:t>
      </w:r>
      <w:proofErr w:type="spellEnd"/>
      <w:r w:rsidR="00114118">
        <w:rPr>
          <w:rFonts w:ascii="Arial" w:hAnsi="Arial" w:cs="Arial"/>
        </w:rPr>
        <w:t xml:space="preserve"> et al, 2023)</w:t>
      </w:r>
      <w:r w:rsidRPr="003743A9">
        <w:rPr>
          <w:rFonts w:ascii="Arial" w:hAnsi="Arial" w:cs="Arial"/>
          <w:lang w:val="en-US"/>
        </w:rPr>
        <w:t xml:space="preserve">. Pulmonary rehabilitation </w:t>
      </w:r>
      <w:proofErr w:type="spellStart"/>
      <w:r w:rsidRPr="003743A9">
        <w:rPr>
          <w:rFonts w:ascii="Arial" w:hAnsi="Arial" w:cs="Arial"/>
          <w:lang w:val="en-US"/>
        </w:rPr>
        <w:t>programmes</w:t>
      </w:r>
      <w:proofErr w:type="spellEnd"/>
      <w:r w:rsidRPr="003743A9">
        <w:rPr>
          <w:rFonts w:ascii="Arial" w:hAnsi="Arial" w:cs="Arial"/>
          <w:lang w:val="en-US"/>
        </w:rPr>
        <w:t>, vaccination campaigns, smoking cessation services, and community-based respiratory care all reflect the principles of the Chronic Care Model by promoting coordinated and preventive healthcare</w:t>
      </w:r>
      <w:r w:rsidR="00114118">
        <w:rPr>
          <w:rFonts w:ascii="Arial" w:hAnsi="Arial" w:cs="Arial"/>
          <w:lang w:val="en-US"/>
        </w:rPr>
        <w:t xml:space="preserve"> (</w:t>
      </w:r>
      <w:r w:rsidR="00114118" w:rsidRPr="00797C46">
        <w:rPr>
          <w:rFonts w:ascii="Arial" w:hAnsi="Arial" w:cs="Arial"/>
        </w:rPr>
        <w:t>Kroenke</w:t>
      </w:r>
      <w:r w:rsidR="00114118">
        <w:rPr>
          <w:rFonts w:ascii="Arial" w:hAnsi="Arial" w:cs="Arial"/>
        </w:rPr>
        <w:t xml:space="preserve"> et al, 2024)</w:t>
      </w:r>
      <w:r w:rsidRPr="003743A9">
        <w:rPr>
          <w:rFonts w:ascii="Arial" w:hAnsi="Arial" w:cs="Arial"/>
          <w:lang w:val="en-US"/>
        </w:rPr>
        <w:t>. Applying this framework to the present study helps evaluate whether current UK healthcare services effectively support prevention, treatment, and long-term management of COPD while identifying areas where improvements may be required</w:t>
      </w:r>
      <w:r w:rsidR="00114118">
        <w:rPr>
          <w:rFonts w:ascii="Arial" w:hAnsi="Arial" w:cs="Arial"/>
          <w:lang w:val="en-US"/>
        </w:rPr>
        <w:t xml:space="preserve"> (</w:t>
      </w:r>
      <w:r w:rsidR="00114118" w:rsidRPr="000E03D5">
        <w:rPr>
          <w:rFonts w:ascii="Arial" w:hAnsi="Arial" w:cs="Arial"/>
        </w:rPr>
        <w:t>Godia</w:t>
      </w:r>
      <w:r w:rsidR="00114118">
        <w:rPr>
          <w:rFonts w:ascii="Arial" w:hAnsi="Arial" w:cs="Arial"/>
        </w:rPr>
        <w:t xml:space="preserve"> et al, 2026)</w:t>
      </w:r>
      <w:r w:rsidRPr="003743A9">
        <w:rPr>
          <w:rFonts w:ascii="Arial" w:hAnsi="Arial" w:cs="Arial"/>
          <w:lang w:val="en-US"/>
        </w:rPr>
        <w:t>.</w:t>
      </w:r>
    </w:p>
    <w:p w14:paraId="5F15C1FA" w14:textId="77777777" w:rsidR="0046054B" w:rsidRPr="003743A9" w:rsidRDefault="0046054B" w:rsidP="009E0FEB">
      <w:pPr>
        <w:pStyle w:val="Heading2"/>
        <w:rPr>
          <w:lang w:val="en-US"/>
        </w:rPr>
      </w:pPr>
      <w:bookmarkStart w:id="30" w:name="_Toc239920656"/>
      <w:r w:rsidRPr="003743A9">
        <w:rPr>
          <w:lang w:val="en-US"/>
        </w:rPr>
        <w:lastRenderedPageBreak/>
        <w:t>2.7.2 Health Belief Model (HBM)</w:t>
      </w:r>
      <w:bookmarkEnd w:id="30"/>
    </w:p>
    <w:p w14:paraId="59FB7B60" w14:textId="1762AE58" w:rsidR="001E0BE9" w:rsidRDefault="001E0BE9" w:rsidP="003743A9">
      <w:pPr>
        <w:spacing w:line="360" w:lineRule="auto"/>
        <w:jc w:val="both"/>
        <w:rPr>
          <w:rFonts w:ascii="Arial" w:hAnsi="Arial" w:cs="Arial"/>
        </w:rPr>
      </w:pPr>
      <w:r w:rsidRPr="001E0BE9">
        <w:rPr>
          <w:rFonts w:ascii="Arial" w:hAnsi="Arial" w:cs="Arial"/>
        </w:rPr>
        <w:t>The Health Belief Model (HBM) provides a behavioural framework for understanding how beliefs influence preventive and self-management behaviours among adults with COPD (Zeng et al., 2025). In this systematic review, the model is applied to behaviours including smoking cessation, vaccination, physical activity, treatment adherence, and pulmonary rehabilitation</w:t>
      </w:r>
      <w:r w:rsidR="001462FD">
        <w:rPr>
          <w:rFonts w:ascii="Arial" w:hAnsi="Arial" w:cs="Arial"/>
        </w:rPr>
        <w:t xml:space="preserve"> </w:t>
      </w:r>
      <w:r w:rsidR="001462FD" w:rsidRPr="001E0BE9">
        <w:rPr>
          <w:rFonts w:ascii="Arial" w:hAnsi="Arial" w:cs="Arial"/>
          <w:lang w:val="en-US"/>
        </w:rPr>
        <w:t>(Yanga et al., 2023)</w:t>
      </w:r>
      <w:r w:rsidRPr="001E0BE9">
        <w:rPr>
          <w:rFonts w:ascii="Arial" w:hAnsi="Arial" w:cs="Arial"/>
        </w:rPr>
        <w:t>. Perceived susceptibility may influence whether patients recognise their personal risk from continued smoking, occupational exposure, or environmental pollution</w:t>
      </w:r>
      <w:r w:rsidR="001462FD">
        <w:rPr>
          <w:rFonts w:ascii="Arial" w:hAnsi="Arial" w:cs="Arial"/>
        </w:rPr>
        <w:t xml:space="preserve"> (</w:t>
      </w:r>
      <w:r w:rsidR="001462FD" w:rsidRPr="001E0BE9">
        <w:rPr>
          <w:rFonts w:ascii="Arial" w:hAnsi="Arial" w:cs="Arial"/>
        </w:rPr>
        <w:t>Tian et al., 2025</w:t>
      </w:r>
      <w:r w:rsidR="001462FD">
        <w:rPr>
          <w:rFonts w:ascii="Arial" w:hAnsi="Arial" w:cs="Arial"/>
        </w:rPr>
        <w:t>)</w:t>
      </w:r>
      <w:r w:rsidRPr="001E0BE9">
        <w:rPr>
          <w:rFonts w:ascii="Arial" w:hAnsi="Arial" w:cs="Arial"/>
        </w:rPr>
        <w:t>. For example, a patient who understands that prolonged smoking increases the likelihood of respiratory deterioration may perceive greater personal vulnerability and become more motivated to stop smoking (Chen et al., 2024). In contrast, patients who underestimate their susceptibility may have less motivation to modify established behaviours</w:t>
      </w:r>
      <w:r w:rsidR="001462FD">
        <w:rPr>
          <w:rFonts w:ascii="Arial" w:hAnsi="Arial" w:cs="Arial"/>
        </w:rPr>
        <w:t xml:space="preserve"> (</w:t>
      </w:r>
      <w:r w:rsidR="001462FD" w:rsidRPr="001E0BE9">
        <w:rPr>
          <w:rFonts w:ascii="Arial" w:hAnsi="Arial" w:cs="Arial"/>
        </w:rPr>
        <w:t>Tian et al., 2025</w:t>
      </w:r>
      <w:r w:rsidR="001462FD">
        <w:rPr>
          <w:rFonts w:ascii="Arial" w:hAnsi="Arial" w:cs="Arial"/>
        </w:rPr>
        <w:t>)</w:t>
      </w:r>
      <w:r w:rsidRPr="001E0BE9">
        <w:rPr>
          <w:rFonts w:ascii="Arial" w:hAnsi="Arial" w:cs="Arial"/>
        </w:rPr>
        <w:t>.</w:t>
      </w:r>
    </w:p>
    <w:p w14:paraId="5FD933A8" w14:textId="77777777" w:rsidR="001E0BE9" w:rsidRDefault="001E0BE9" w:rsidP="00B3539D">
      <w:pPr>
        <w:spacing w:line="360" w:lineRule="auto"/>
        <w:jc w:val="both"/>
        <w:rPr>
          <w:rFonts w:ascii="Arial" w:hAnsi="Arial" w:cs="Arial"/>
        </w:rPr>
      </w:pPr>
      <w:r w:rsidRPr="001E0BE9">
        <w:rPr>
          <w:rFonts w:ascii="Arial" w:hAnsi="Arial" w:cs="Arial"/>
        </w:rPr>
        <w:t>Perceived severity can influence whether patients consider COPD prevention and management sufficiently important to justify behavioural change. Recognition of consequences such as worsening breathlessness, reduced physical functioning, recurrent exacerbations, hospitalisation, and declining quality of life may increase willingness to follow treatment recommendations and seek professional support (Yanga et al., 2023). Perceived benefits further influence decision-making. Patients who believe that smoking cessation can slow disease progression, vaccination can reduce respiratory infections, and pulmonary rehabilitation can improve functional capacity may be more likely to participate in these interventions (Lin et al., 2025). Therefore, patients' understanding of the expected benefits can influence whether knowledge is translated into practical action.</w:t>
      </w:r>
    </w:p>
    <w:p w14:paraId="6896306F" w14:textId="58696F21" w:rsidR="00B3539D" w:rsidRPr="00B3539D" w:rsidRDefault="00B3539D" w:rsidP="00B3539D">
      <w:pPr>
        <w:spacing w:line="360" w:lineRule="auto"/>
        <w:jc w:val="both"/>
        <w:rPr>
          <w:rFonts w:ascii="Arial" w:hAnsi="Arial" w:cs="Arial"/>
          <w:lang w:val="en-US"/>
        </w:rPr>
      </w:pPr>
      <w:r w:rsidRPr="00B3539D">
        <w:rPr>
          <w:rFonts w:ascii="Arial" w:hAnsi="Arial" w:cs="Arial"/>
          <w:noProof/>
          <w:lang w:val="en-US"/>
        </w:rPr>
        <w:lastRenderedPageBreak/>
        <w:drawing>
          <wp:inline distT="0" distB="0" distL="0" distR="0" wp14:anchorId="5881047E" wp14:editId="50BC0B6D">
            <wp:extent cx="5731510" cy="2750820"/>
            <wp:effectExtent l="0" t="0" r="2540" b="0"/>
            <wp:docPr id="8612260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750820"/>
                    </a:xfrm>
                    <a:prstGeom prst="rect">
                      <a:avLst/>
                    </a:prstGeom>
                    <a:noFill/>
                    <a:ln>
                      <a:noFill/>
                    </a:ln>
                  </pic:spPr>
                </pic:pic>
              </a:graphicData>
            </a:graphic>
          </wp:inline>
        </w:drawing>
      </w:r>
    </w:p>
    <w:p w14:paraId="6521DB53" w14:textId="1E1784E1" w:rsidR="00B3539D" w:rsidRPr="003743A9" w:rsidRDefault="00B3539D" w:rsidP="0028104A">
      <w:pPr>
        <w:spacing w:line="360" w:lineRule="auto"/>
        <w:jc w:val="center"/>
        <w:rPr>
          <w:rFonts w:ascii="Arial" w:hAnsi="Arial" w:cs="Arial"/>
          <w:lang w:val="en-US"/>
        </w:rPr>
      </w:pPr>
      <w:r>
        <w:rPr>
          <w:rFonts w:ascii="Arial" w:hAnsi="Arial" w:cs="Arial"/>
          <w:lang w:val="en-US"/>
        </w:rPr>
        <w:t>(Glanz et al</w:t>
      </w:r>
      <w:r w:rsidR="0028104A">
        <w:rPr>
          <w:rFonts w:ascii="Arial" w:hAnsi="Arial" w:cs="Arial"/>
          <w:lang w:val="en-US"/>
        </w:rPr>
        <w:t>.</w:t>
      </w:r>
      <w:r>
        <w:rPr>
          <w:rFonts w:ascii="Arial" w:hAnsi="Arial" w:cs="Arial"/>
          <w:lang w:val="en-US"/>
        </w:rPr>
        <w:t>, 2015)</w:t>
      </w:r>
    </w:p>
    <w:p w14:paraId="2F78D130" w14:textId="77777777" w:rsidR="001E0BE9" w:rsidRPr="001E0BE9" w:rsidRDefault="001E0BE9" w:rsidP="001E0BE9">
      <w:pPr>
        <w:spacing w:line="360" w:lineRule="auto"/>
        <w:jc w:val="both"/>
        <w:rPr>
          <w:rFonts w:ascii="Arial" w:hAnsi="Arial" w:cs="Arial"/>
          <w:lang w:val="en-US"/>
        </w:rPr>
      </w:pPr>
      <w:r w:rsidRPr="001E0BE9">
        <w:rPr>
          <w:rFonts w:ascii="Arial" w:hAnsi="Arial" w:cs="Arial"/>
          <w:lang w:val="en-US"/>
        </w:rPr>
        <w:t xml:space="preserve">Perceived barriers can explain why recommended interventions are not consistently adopted. Nicotine dependence, previous unsuccessful attempts to quit, concerns about treatment, limited access to healthcare services, financial difficulties, and inadequate knowledge may discourage patients from undertaking preventive </w:t>
      </w:r>
      <w:proofErr w:type="spellStart"/>
      <w:r w:rsidRPr="001E0BE9">
        <w:rPr>
          <w:rFonts w:ascii="Arial" w:hAnsi="Arial" w:cs="Arial"/>
          <w:lang w:val="en-US"/>
        </w:rPr>
        <w:t>behaviours</w:t>
      </w:r>
      <w:proofErr w:type="spellEnd"/>
      <w:r w:rsidRPr="001E0BE9">
        <w:rPr>
          <w:rFonts w:ascii="Arial" w:hAnsi="Arial" w:cs="Arial"/>
          <w:lang w:val="en-US"/>
        </w:rPr>
        <w:t xml:space="preserve"> (Zeng et al., 2025). These barriers can reduce the likelihood that patients will act even when they </w:t>
      </w:r>
      <w:proofErr w:type="spellStart"/>
      <w:r w:rsidRPr="001E0BE9">
        <w:rPr>
          <w:rFonts w:ascii="Arial" w:hAnsi="Arial" w:cs="Arial"/>
          <w:lang w:val="en-US"/>
        </w:rPr>
        <w:t>recognise</w:t>
      </w:r>
      <w:proofErr w:type="spellEnd"/>
      <w:r w:rsidRPr="001E0BE9">
        <w:rPr>
          <w:rFonts w:ascii="Arial" w:hAnsi="Arial" w:cs="Arial"/>
          <w:lang w:val="en-US"/>
        </w:rPr>
        <w:t xml:space="preserve"> COPD as a serious health condition. Healthcare professionals can therefore support </w:t>
      </w:r>
      <w:proofErr w:type="spellStart"/>
      <w:r w:rsidRPr="001E0BE9">
        <w:rPr>
          <w:rFonts w:ascii="Arial" w:hAnsi="Arial" w:cs="Arial"/>
          <w:lang w:val="en-US"/>
        </w:rPr>
        <w:t>behavioural</w:t>
      </w:r>
      <w:proofErr w:type="spellEnd"/>
      <w:r w:rsidRPr="001E0BE9">
        <w:rPr>
          <w:rFonts w:ascii="Arial" w:hAnsi="Arial" w:cs="Arial"/>
          <w:lang w:val="en-US"/>
        </w:rPr>
        <w:t xml:space="preserve"> change by providing </w:t>
      </w:r>
      <w:proofErr w:type="spellStart"/>
      <w:r w:rsidRPr="001E0BE9">
        <w:rPr>
          <w:rFonts w:ascii="Arial" w:hAnsi="Arial" w:cs="Arial"/>
          <w:lang w:val="en-US"/>
        </w:rPr>
        <w:t>personalised</w:t>
      </w:r>
      <w:proofErr w:type="spellEnd"/>
      <w:r w:rsidRPr="001E0BE9">
        <w:rPr>
          <w:rFonts w:ascii="Arial" w:hAnsi="Arial" w:cs="Arial"/>
          <w:lang w:val="en-US"/>
        </w:rPr>
        <w:t xml:space="preserve"> education, smoking cessation counselling, practical support, and accessible services.</w:t>
      </w:r>
    </w:p>
    <w:p w14:paraId="01C1155D" w14:textId="18BE1900" w:rsidR="0046054B" w:rsidRPr="003743A9" w:rsidRDefault="001E0BE9" w:rsidP="003743A9">
      <w:pPr>
        <w:spacing w:line="360" w:lineRule="auto"/>
        <w:jc w:val="both"/>
        <w:rPr>
          <w:rFonts w:ascii="Arial" w:hAnsi="Arial" w:cs="Arial"/>
          <w:lang w:val="en-US"/>
        </w:rPr>
      </w:pPr>
      <w:r w:rsidRPr="001E0BE9">
        <w:rPr>
          <w:rFonts w:ascii="Arial" w:hAnsi="Arial" w:cs="Arial"/>
          <w:lang w:val="en-US"/>
        </w:rPr>
        <w:t xml:space="preserve">Self-efficacy is also important because patients need confidence in their ability to perform and maintain recommended </w:t>
      </w:r>
      <w:proofErr w:type="spellStart"/>
      <w:r w:rsidRPr="001E0BE9">
        <w:rPr>
          <w:rFonts w:ascii="Arial" w:hAnsi="Arial" w:cs="Arial"/>
          <w:lang w:val="en-US"/>
        </w:rPr>
        <w:t>behaviours</w:t>
      </w:r>
      <w:proofErr w:type="spellEnd"/>
      <w:r w:rsidR="001462FD">
        <w:rPr>
          <w:rFonts w:ascii="Arial" w:hAnsi="Arial" w:cs="Arial"/>
          <w:lang w:val="en-US"/>
        </w:rPr>
        <w:t xml:space="preserve"> </w:t>
      </w:r>
      <w:r w:rsidR="001462FD" w:rsidRPr="001E0BE9">
        <w:rPr>
          <w:rFonts w:ascii="Arial" w:hAnsi="Arial" w:cs="Arial"/>
          <w:lang w:val="en-US"/>
        </w:rPr>
        <w:t>(Yanga et al., 2023)</w:t>
      </w:r>
      <w:r w:rsidRPr="001E0BE9">
        <w:rPr>
          <w:rFonts w:ascii="Arial" w:hAnsi="Arial" w:cs="Arial"/>
          <w:lang w:val="en-US"/>
        </w:rPr>
        <w:t xml:space="preserve">. Greater confidence may encourage smoking cessation, correct inhaler use, physical activity, attendance at pulmonary rehabilitation, and adherence to prescribed treatment (Tian et al., 2025). Cues to action, including professional advice, vaccination reminders, family encouragement, public health messages, or worsening symptoms, can further prompt patients to initiate appropriate </w:t>
      </w:r>
      <w:proofErr w:type="spellStart"/>
      <w:r w:rsidRPr="001E0BE9">
        <w:rPr>
          <w:rFonts w:ascii="Arial" w:hAnsi="Arial" w:cs="Arial"/>
          <w:lang w:val="en-US"/>
        </w:rPr>
        <w:t>behaviours</w:t>
      </w:r>
      <w:proofErr w:type="spellEnd"/>
      <w:r w:rsidRPr="001E0BE9">
        <w:rPr>
          <w:rFonts w:ascii="Arial" w:hAnsi="Arial" w:cs="Arial"/>
          <w:lang w:val="en-US"/>
        </w:rPr>
        <w:t xml:space="preserve"> (Yanga et al., 2023). Thus, applying the HBM enables this review to examine how individual beliefs and external influences affect preventive </w:t>
      </w:r>
      <w:proofErr w:type="spellStart"/>
      <w:r w:rsidRPr="001E0BE9">
        <w:rPr>
          <w:rFonts w:ascii="Arial" w:hAnsi="Arial" w:cs="Arial"/>
          <w:lang w:val="en-US"/>
        </w:rPr>
        <w:t>behaviour</w:t>
      </w:r>
      <w:proofErr w:type="spellEnd"/>
      <w:r w:rsidRPr="001E0BE9">
        <w:rPr>
          <w:rFonts w:ascii="Arial" w:hAnsi="Arial" w:cs="Arial"/>
          <w:lang w:val="en-US"/>
        </w:rPr>
        <w:t xml:space="preserve"> and treatment adherence among adults with COPD in the UK.</w:t>
      </w:r>
    </w:p>
    <w:p w14:paraId="24BFDF0A" w14:textId="6CA2E0E7" w:rsidR="0046054B" w:rsidRPr="003743A9" w:rsidRDefault="0046054B" w:rsidP="008C23B3">
      <w:pPr>
        <w:pStyle w:val="Heading1"/>
      </w:pPr>
      <w:bookmarkStart w:id="31" w:name="_Toc239920657"/>
      <w:r w:rsidRPr="003743A9">
        <w:lastRenderedPageBreak/>
        <w:t>2.</w:t>
      </w:r>
      <w:r w:rsidR="009E0FEB">
        <w:t>8</w:t>
      </w:r>
      <w:r w:rsidRPr="003743A9">
        <w:t xml:space="preserve"> </w:t>
      </w:r>
      <w:r w:rsidR="00E973DE">
        <w:t>Research</w:t>
      </w:r>
      <w:r w:rsidRPr="003743A9">
        <w:t xml:space="preserve"> Gap</w:t>
      </w:r>
      <w:r w:rsidR="003D34DA">
        <w:t xml:space="preserve"> and Justification for the Present Review</w:t>
      </w:r>
      <w:bookmarkEnd w:id="31"/>
    </w:p>
    <w:p w14:paraId="6FDC4684" w14:textId="77777777" w:rsidR="0046054B" w:rsidRPr="003743A9" w:rsidRDefault="0046054B" w:rsidP="003743A9">
      <w:pPr>
        <w:spacing w:line="360" w:lineRule="auto"/>
        <w:jc w:val="both"/>
        <w:rPr>
          <w:rFonts w:ascii="Arial" w:hAnsi="Arial" w:cs="Arial"/>
          <w:lang w:val="en-US"/>
        </w:rPr>
      </w:pPr>
      <w:r w:rsidRPr="003743A9">
        <w:rPr>
          <w:rFonts w:ascii="Arial" w:hAnsi="Arial" w:cs="Arial"/>
          <w:lang w:val="en-US"/>
        </w:rPr>
        <w:t>Although extensive research has been conducted on Chronic Obstructive Pulmonary Disease (COPD), several important gaps remain within the existing literature. Most previous studies have focused on individual aspects of COPD, such as smoking, pharmacological treatment, disease prevalence, or hospital admissions, rather than providing a comprehensive evaluation of the relationship between risk factors, preventive measures, and treatment patterns. As a result, there is limited evidence that integrates these three key components within a single review, making it difficult to gain a holistic understanding of COPD management. Furthermore, many published studies have been conducted across multiple countries or global populations, limiting the applicability of their findings to the United Kingdom healthcare system, where clinical guidelines, healthcare delivery, and patient demographics may differ.</w:t>
      </w:r>
    </w:p>
    <w:p w14:paraId="708A2585" w14:textId="77777777" w:rsidR="0046054B" w:rsidRPr="003743A9" w:rsidRDefault="0046054B" w:rsidP="003743A9">
      <w:pPr>
        <w:spacing w:line="360" w:lineRule="auto"/>
        <w:jc w:val="both"/>
        <w:rPr>
          <w:rFonts w:ascii="Arial" w:hAnsi="Arial" w:cs="Arial"/>
          <w:lang w:val="en-US"/>
        </w:rPr>
      </w:pPr>
      <w:r w:rsidRPr="003743A9">
        <w:rPr>
          <w:rFonts w:ascii="Arial" w:hAnsi="Arial" w:cs="Arial"/>
          <w:lang w:val="en-US"/>
        </w:rPr>
        <w:t xml:space="preserve">Another significant limitation is that relatively few studies specifically focus on adults aged 40 years and above, despite this age group representing the highest-risk population for developing COPD. Existing research frequently includes broad adult populations without examining how age-related physiological changes, long-term exposure to risk factors, and multiple comorbidities influence disease progression and treatment outcomes. In addition, considerable variation exists in the implementation of smoking cessation services, vaccination </w:t>
      </w:r>
      <w:proofErr w:type="spellStart"/>
      <w:r w:rsidRPr="003743A9">
        <w:rPr>
          <w:rFonts w:ascii="Arial" w:hAnsi="Arial" w:cs="Arial"/>
          <w:lang w:val="en-US"/>
        </w:rPr>
        <w:t>programmes</w:t>
      </w:r>
      <w:proofErr w:type="spellEnd"/>
      <w:r w:rsidRPr="003743A9">
        <w:rPr>
          <w:rFonts w:ascii="Arial" w:hAnsi="Arial" w:cs="Arial"/>
          <w:lang w:val="en-US"/>
        </w:rPr>
        <w:t xml:space="preserve">, pulmonary rehabilitation, and self-management support across different healthcare settings. Differences in study design, sample size, outcome measures, and healthcare environments also make comparison of findings challenging. Therefore, there is a clear need for a systematic review that critically </w:t>
      </w:r>
      <w:proofErr w:type="spellStart"/>
      <w:r w:rsidRPr="003743A9">
        <w:rPr>
          <w:rFonts w:ascii="Arial" w:hAnsi="Arial" w:cs="Arial"/>
          <w:lang w:val="en-US"/>
        </w:rPr>
        <w:t>synthesises</w:t>
      </w:r>
      <w:proofErr w:type="spellEnd"/>
      <w:r w:rsidRPr="003743A9">
        <w:rPr>
          <w:rFonts w:ascii="Arial" w:hAnsi="Arial" w:cs="Arial"/>
          <w:lang w:val="en-US"/>
        </w:rPr>
        <w:t xml:space="preserve"> current UK-based primary evidence related to risk factors, preventive measures, and treatment patterns among COPD patients aged 40 years and above. This review aims to address these gaps by providing an integrated and evidence-based understanding that can support clinical practice, healthcare policy, and future research.</w:t>
      </w:r>
    </w:p>
    <w:p w14:paraId="699B1467" w14:textId="1AE72CDF" w:rsidR="0046054B" w:rsidRPr="003743A9" w:rsidRDefault="0046054B" w:rsidP="008C23B3">
      <w:pPr>
        <w:pStyle w:val="Heading1"/>
      </w:pPr>
      <w:bookmarkStart w:id="32" w:name="_Toc239920658"/>
      <w:r w:rsidRPr="003743A9">
        <w:t>2.</w:t>
      </w:r>
      <w:r w:rsidR="0060208D">
        <w:t>9</w:t>
      </w:r>
      <w:r w:rsidRPr="003743A9">
        <w:t xml:space="preserve"> Chapter Summary</w:t>
      </w:r>
      <w:bookmarkEnd w:id="32"/>
    </w:p>
    <w:p w14:paraId="7D6AA083" w14:textId="77777777" w:rsidR="0046054B" w:rsidRDefault="0046054B" w:rsidP="003743A9">
      <w:pPr>
        <w:spacing w:line="360" w:lineRule="auto"/>
        <w:jc w:val="both"/>
        <w:rPr>
          <w:rFonts w:ascii="Arial" w:hAnsi="Arial" w:cs="Arial"/>
          <w:lang w:val="en-US"/>
        </w:rPr>
      </w:pPr>
      <w:r w:rsidRPr="003743A9">
        <w:rPr>
          <w:rFonts w:ascii="Arial" w:hAnsi="Arial" w:cs="Arial"/>
          <w:lang w:val="en-US"/>
        </w:rPr>
        <w:t xml:space="preserve">This chapter reviewed the existing literature on Chronic Obstructive Pulmonary Disease (COPD) among adults aged 40 years and above, focusing on its definition, prevalence, major risk factors, preventive measures, and current treatment patterns within the United Kingdom. It also discussed the application of the Chronic Care Model </w:t>
      </w:r>
      <w:r w:rsidRPr="003743A9">
        <w:rPr>
          <w:rFonts w:ascii="Arial" w:hAnsi="Arial" w:cs="Arial"/>
          <w:lang w:val="en-US"/>
        </w:rPr>
        <w:lastRenderedPageBreak/>
        <w:t xml:space="preserve">and the Health Belief Model to understand disease management and patient health </w:t>
      </w:r>
      <w:proofErr w:type="spellStart"/>
      <w:r w:rsidRPr="003743A9">
        <w:rPr>
          <w:rFonts w:ascii="Arial" w:hAnsi="Arial" w:cs="Arial"/>
          <w:lang w:val="en-US"/>
        </w:rPr>
        <w:t>behaviours</w:t>
      </w:r>
      <w:proofErr w:type="spellEnd"/>
      <w:r w:rsidRPr="003743A9">
        <w:rPr>
          <w:rFonts w:ascii="Arial" w:hAnsi="Arial" w:cs="Arial"/>
          <w:lang w:val="en-US"/>
        </w:rPr>
        <w:t>. Furthermore, the chapter critically evaluated previous research and identified gaps in the existing literature, highlighting the need for a comprehensive systematic review. The next chapter presents the research methodology, including the study design, search strategy, eligibility criteria, data extraction, quality appraisal, and data synthesis methods.</w:t>
      </w:r>
    </w:p>
    <w:p w14:paraId="725C4AEB" w14:textId="77777777" w:rsidR="00BF6CF7" w:rsidRDefault="00BF6CF7" w:rsidP="003743A9">
      <w:pPr>
        <w:spacing w:line="360" w:lineRule="auto"/>
        <w:jc w:val="both"/>
        <w:rPr>
          <w:rFonts w:ascii="Arial" w:hAnsi="Arial" w:cs="Arial"/>
          <w:lang w:val="en-US"/>
        </w:rPr>
      </w:pPr>
    </w:p>
    <w:p w14:paraId="459E7406" w14:textId="77777777" w:rsidR="00BF6CF7" w:rsidRDefault="00BF6CF7" w:rsidP="003743A9">
      <w:pPr>
        <w:spacing w:line="360" w:lineRule="auto"/>
        <w:jc w:val="both"/>
        <w:rPr>
          <w:rFonts w:ascii="Arial" w:hAnsi="Arial" w:cs="Arial"/>
          <w:lang w:val="en-US"/>
        </w:rPr>
      </w:pPr>
    </w:p>
    <w:p w14:paraId="50BFFB6B" w14:textId="77777777" w:rsidR="00BF6CF7" w:rsidRDefault="00BF6CF7" w:rsidP="003743A9">
      <w:pPr>
        <w:spacing w:line="360" w:lineRule="auto"/>
        <w:jc w:val="both"/>
        <w:rPr>
          <w:rFonts w:ascii="Arial" w:hAnsi="Arial" w:cs="Arial"/>
          <w:lang w:val="en-US"/>
        </w:rPr>
      </w:pPr>
    </w:p>
    <w:p w14:paraId="6D981E0D" w14:textId="77777777" w:rsidR="00D255BA" w:rsidRDefault="00D255BA" w:rsidP="003743A9">
      <w:pPr>
        <w:spacing w:line="360" w:lineRule="auto"/>
        <w:jc w:val="both"/>
        <w:rPr>
          <w:rFonts w:ascii="Arial" w:hAnsi="Arial" w:cs="Arial"/>
          <w:lang w:val="en-US"/>
        </w:rPr>
      </w:pPr>
    </w:p>
    <w:p w14:paraId="140C04B9" w14:textId="77777777" w:rsidR="002A6832" w:rsidRDefault="002A6832" w:rsidP="003743A9">
      <w:pPr>
        <w:spacing w:line="360" w:lineRule="auto"/>
        <w:jc w:val="both"/>
        <w:rPr>
          <w:rFonts w:ascii="Arial" w:hAnsi="Arial" w:cs="Arial"/>
          <w:lang w:val="en-US"/>
        </w:rPr>
      </w:pPr>
    </w:p>
    <w:p w14:paraId="5A82EFA0" w14:textId="77777777" w:rsidR="002A6832" w:rsidRDefault="002A6832" w:rsidP="003743A9">
      <w:pPr>
        <w:spacing w:line="360" w:lineRule="auto"/>
        <w:jc w:val="both"/>
        <w:rPr>
          <w:rFonts w:ascii="Arial" w:hAnsi="Arial" w:cs="Arial"/>
          <w:lang w:val="en-US"/>
        </w:rPr>
      </w:pPr>
    </w:p>
    <w:p w14:paraId="264B7DF3" w14:textId="77777777" w:rsidR="002A6832" w:rsidRDefault="002A6832" w:rsidP="003743A9">
      <w:pPr>
        <w:spacing w:line="360" w:lineRule="auto"/>
        <w:jc w:val="both"/>
        <w:rPr>
          <w:rFonts w:ascii="Arial" w:hAnsi="Arial" w:cs="Arial"/>
          <w:lang w:val="en-US"/>
        </w:rPr>
      </w:pPr>
    </w:p>
    <w:p w14:paraId="33D71B7D" w14:textId="77777777" w:rsidR="002A6832" w:rsidRDefault="002A6832" w:rsidP="003743A9">
      <w:pPr>
        <w:spacing w:line="360" w:lineRule="auto"/>
        <w:jc w:val="both"/>
        <w:rPr>
          <w:rFonts w:ascii="Arial" w:hAnsi="Arial" w:cs="Arial"/>
          <w:lang w:val="en-US"/>
        </w:rPr>
      </w:pPr>
    </w:p>
    <w:p w14:paraId="03068066" w14:textId="77777777" w:rsidR="002A6832" w:rsidRDefault="002A6832" w:rsidP="003743A9">
      <w:pPr>
        <w:spacing w:line="360" w:lineRule="auto"/>
        <w:jc w:val="both"/>
        <w:rPr>
          <w:rFonts w:ascii="Arial" w:hAnsi="Arial" w:cs="Arial"/>
          <w:lang w:val="en-US"/>
        </w:rPr>
      </w:pPr>
    </w:p>
    <w:p w14:paraId="20761F2F" w14:textId="77777777" w:rsidR="002A6832" w:rsidRDefault="002A6832" w:rsidP="003743A9">
      <w:pPr>
        <w:spacing w:line="360" w:lineRule="auto"/>
        <w:jc w:val="both"/>
        <w:rPr>
          <w:rFonts w:ascii="Arial" w:hAnsi="Arial" w:cs="Arial"/>
          <w:lang w:val="en-US"/>
        </w:rPr>
      </w:pPr>
    </w:p>
    <w:p w14:paraId="7D4AB635" w14:textId="77777777" w:rsidR="002A6832" w:rsidRDefault="002A6832" w:rsidP="003743A9">
      <w:pPr>
        <w:spacing w:line="360" w:lineRule="auto"/>
        <w:jc w:val="both"/>
        <w:rPr>
          <w:rFonts w:ascii="Arial" w:hAnsi="Arial" w:cs="Arial"/>
          <w:lang w:val="en-US"/>
        </w:rPr>
      </w:pPr>
    </w:p>
    <w:p w14:paraId="7761B4AA" w14:textId="77777777" w:rsidR="002A6832" w:rsidRDefault="002A6832" w:rsidP="003743A9">
      <w:pPr>
        <w:spacing w:line="360" w:lineRule="auto"/>
        <w:jc w:val="both"/>
        <w:rPr>
          <w:rFonts w:ascii="Arial" w:hAnsi="Arial" w:cs="Arial"/>
          <w:lang w:val="en-US"/>
        </w:rPr>
      </w:pPr>
    </w:p>
    <w:p w14:paraId="368788F4" w14:textId="77777777" w:rsidR="002A6832" w:rsidRDefault="002A6832" w:rsidP="003743A9">
      <w:pPr>
        <w:spacing w:line="360" w:lineRule="auto"/>
        <w:jc w:val="both"/>
        <w:rPr>
          <w:rFonts w:ascii="Arial" w:hAnsi="Arial" w:cs="Arial"/>
          <w:lang w:val="en-US"/>
        </w:rPr>
      </w:pPr>
    </w:p>
    <w:p w14:paraId="7E6CFD8E" w14:textId="77777777" w:rsidR="002A6832" w:rsidRDefault="002A6832" w:rsidP="003743A9">
      <w:pPr>
        <w:spacing w:line="360" w:lineRule="auto"/>
        <w:jc w:val="both"/>
        <w:rPr>
          <w:rFonts w:ascii="Arial" w:hAnsi="Arial" w:cs="Arial"/>
          <w:lang w:val="en-US"/>
        </w:rPr>
      </w:pPr>
    </w:p>
    <w:p w14:paraId="0AFA7151" w14:textId="77777777" w:rsidR="002A6832" w:rsidRDefault="002A6832" w:rsidP="003743A9">
      <w:pPr>
        <w:spacing w:line="360" w:lineRule="auto"/>
        <w:jc w:val="both"/>
        <w:rPr>
          <w:rFonts w:ascii="Arial" w:hAnsi="Arial" w:cs="Arial"/>
          <w:lang w:val="en-US"/>
        </w:rPr>
      </w:pPr>
    </w:p>
    <w:p w14:paraId="151D2050" w14:textId="77777777" w:rsidR="002A6832" w:rsidRDefault="002A6832" w:rsidP="003743A9">
      <w:pPr>
        <w:spacing w:line="360" w:lineRule="auto"/>
        <w:jc w:val="both"/>
        <w:rPr>
          <w:rFonts w:ascii="Arial" w:hAnsi="Arial" w:cs="Arial"/>
          <w:lang w:val="en-US"/>
        </w:rPr>
      </w:pPr>
    </w:p>
    <w:p w14:paraId="6969DBB0" w14:textId="77777777" w:rsidR="002A6832" w:rsidRDefault="002A6832" w:rsidP="003743A9">
      <w:pPr>
        <w:spacing w:line="360" w:lineRule="auto"/>
        <w:jc w:val="both"/>
        <w:rPr>
          <w:rFonts w:ascii="Arial" w:hAnsi="Arial" w:cs="Arial"/>
          <w:lang w:val="en-US"/>
        </w:rPr>
      </w:pPr>
    </w:p>
    <w:p w14:paraId="72383859" w14:textId="77777777" w:rsidR="002A6832" w:rsidRDefault="002A6832" w:rsidP="003743A9">
      <w:pPr>
        <w:spacing w:line="360" w:lineRule="auto"/>
        <w:jc w:val="both"/>
        <w:rPr>
          <w:rFonts w:ascii="Arial" w:hAnsi="Arial" w:cs="Arial"/>
          <w:lang w:val="en-US"/>
        </w:rPr>
      </w:pPr>
    </w:p>
    <w:p w14:paraId="7882A3B9" w14:textId="5993AD99" w:rsidR="00D255BA" w:rsidRPr="00D90552" w:rsidRDefault="0053541A" w:rsidP="008C23B3">
      <w:pPr>
        <w:pStyle w:val="Heading1"/>
      </w:pPr>
      <w:bookmarkStart w:id="33" w:name="_Toc239920659"/>
      <w:r w:rsidRPr="00D90552">
        <w:lastRenderedPageBreak/>
        <w:t>CHAPTER 3: RESEARCH METHODOLOGY</w:t>
      </w:r>
      <w:bookmarkEnd w:id="33"/>
    </w:p>
    <w:p w14:paraId="46CFE073" w14:textId="77777777" w:rsidR="00D255BA" w:rsidRPr="00D90552" w:rsidRDefault="00D255BA" w:rsidP="008C23B3">
      <w:pPr>
        <w:pStyle w:val="Heading1"/>
      </w:pPr>
      <w:bookmarkStart w:id="34" w:name="_Toc239920660"/>
      <w:r w:rsidRPr="00D90552">
        <w:t>3.1 Introduction</w:t>
      </w:r>
      <w:bookmarkEnd w:id="34"/>
    </w:p>
    <w:p w14:paraId="2FE27984" w14:textId="77777777" w:rsidR="00D255BA" w:rsidRPr="00D90552" w:rsidRDefault="00D255BA" w:rsidP="00D255BA">
      <w:pPr>
        <w:spacing w:line="360" w:lineRule="auto"/>
        <w:jc w:val="both"/>
        <w:rPr>
          <w:rFonts w:ascii="Arial" w:hAnsi="Arial" w:cs="Arial"/>
          <w:lang w:val="en-US"/>
        </w:rPr>
      </w:pPr>
      <w:r w:rsidRPr="00D90552">
        <w:rPr>
          <w:rFonts w:ascii="Arial" w:hAnsi="Arial" w:cs="Arial"/>
          <w:lang w:val="en-US"/>
        </w:rPr>
        <w:t xml:space="preserve">This chapter outlines the methodology adopted to conduct a systematic review on risk factors, preventive measures, and treatment patterns among adults aged 40 years and above with Chronic Obstructive Pulmonary Disease (COPD) in the UK. It explains the methodological processes used to identify, select, evaluate, and </w:t>
      </w:r>
      <w:proofErr w:type="spellStart"/>
      <w:r w:rsidRPr="00D90552">
        <w:rPr>
          <w:rFonts w:ascii="Arial" w:hAnsi="Arial" w:cs="Arial"/>
          <w:lang w:val="en-US"/>
        </w:rPr>
        <w:t>synthesise</w:t>
      </w:r>
      <w:proofErr w:type="spellEnd"/>
      <w:r w:rsidRPr="00D90552">
        <w:rPr>
          <w:rFonts w:ascii="Arial" w:hAnsi="Arial" w:cs="Arial"/>
          <w:lang w:val="en-US"/>
        </w:rPr>
        <w:t xml:space="preserve"> relevant evidence transparently and systematically. The chapter describes the research approach, study design, and research strategy employed to ensure that the review is rigorous, reliable, and aligned with the research aim and objectives. By following </w:t>
      </w:r>
      <w:proofErr w:type="spellStart"/>
      <w:r w:rsidRPr="00D90552">
        <w:rPr>
          <w:rFonts w:ascii="Arial" w:hAnsi="Arial" w:cs="Arial"/>
          <w:lang w:val="en-US"/>
        </w:rPr>
        <w:t>recognised</w:t>
      </w:r>
      <w:proofErr w:type="spellEnd"/>
      <w:r w:rsidRPr="00D90552">
        <w:rPr>
          <w:rFonts w:ascii="Arial" w:hAnsi="Arial" w:cs="Arial"/>
          <w:lang w:val="en-US"/>
        </w:rPr>
        <w:t xml:space="preserve"> systematic review methods, the study seeks to </w:t>
      </w:r>
      <w:proofErr w:type="spellStart"/>
      <w:r w:rsidRPr="00D90552">
        <w:rPr>
          <w:rFonts w:ascii="Arial" w:hAnsi="Arial" w:cs="Arial"/>
          <w:lang w:val="en-US"/>
        </w:rPr>
        <w:t>minimise</w:t>
      </w:r>
      <w:proofErr w:type="spellEnd"/>
      <w:r w:rsidRPr="00D90552">
        <w:rPr>
          <w:rFonts w:ascii="Arial" w:hAnsi="Arial" w:cs="Arial"/>
          <w:lang w:val="en-US"/>
        </w:rPr>
        <w:t xml:space="preserve"> bias, improve the credibility of the findings, and provide a comprehensive evidence base to support clinical practice, healthcare policy, and future research related to COPD management in the UK.</w:t>
      </w:r>
    </w:p>
    <w:p w14:paraId="1E5C7959" w14:textId="77777777" w:rsidR="00D255BA" w:rsidRPr="00D90552" w:rsidRDefault="00D255BA" w:rsidP="008C23B3">
      <w:pPr>
        <w:pStyle w:val="Heading1"/>
      </w:pPr>
      <w:bookmarkStart w:id="35" w:name="_Toc239920661"/>
      <w:r w:rsidRPr="00D90552">
        <w:t>3.2 Research Approach</w:t>
      </w:r>
      <w:bookmarkEnd w:id="35"/>
    </w:p>
    <w:p w14:paraId="5CA80E3E" w14:textId="4DCCCD36" w:rsidR="00D255BA" w:rsidRPr="00D90552" w:rsidRDefault="0006556E" w:rsidP="00D255BA">
      <w:pPr>
        <w:spacing w:line="360" w:lineRule="auto"/>
        <w:jc w:val="both"/>
        <w:rPr>
          <w:rFonts w:ascii="Arial" w:hAnsi="Arial" w:cs="Arial"/>
          <w:lang w:val="en-US"/>
        </w:rPr>
      </w:pPr>
      <w:r w:rsidRPr="0006556E">
        <w:rPr>
          <w:rFonts w:ascii="Arial" w:hAnsi="Arial" w:cs="Arial"/>
        </w:rPr>
        <w:t xml:space="preserve">This study adopted a systematic review approach to identify, evaluate, and synthesise evidence on COPD risk factors, preventive measures, and treatment patterns among adults aged 40 years and above in the UK. Rather than collecting primary data from participants, the review examined findings from previously published UK-based primary research studies, including cohort, observational and cross-sectional designs (Tong et al., 2016). Therefore, the approach was not exclusively qualitative, as the included studies comprised different methodological designs. A systematic review approach was appropriate because it enabled </w:t>
      </w:r>
      <w:r>
        <w:rPr>
          <w:rFonts w:ascii="Arial" w:hAnsi="Arial" w:cs="Arial"/>
        </w:rPr>
        <w:t>systematic and transparent examination of evidence from diverse primary studies</w:t>
      </w:r>
      <w:r w:rsidRPr="0006556E">
        <w:rPr>
          <w:rFonts w:ascii="Arial" w:hAnsi="Arial" w:cs="Arial"/>
        </w:rPr>
        <w:t xml:space="preserve"> (Shrikrishna et al., 2025). The findings were synthesised using thematic and narrative approaches to identify recurring patterns, similarities and differences across studies, supporting a comprehensive understanding of COPD risk factors, preventive measures and treatment patterns (Shrikrishna et al., 2025).</w:t>
      </w:r>
    </w:p>
    <w:p w14:paraId="3637423B" w14:textId="77777777" w:rsidR="00D255BA" w:rsidRPr="00D90552" w:rsidRDefault="00D255BA" w:rsidP="008C23B3">
      <w:pPr>
        <w:pStyle w:val="Heading1"/>
      </w:pPr>
      <w:bookmarkStart w:id="36" w:name="_Toc239920662"/>
      <w:r w:rsidRPr="00D90552">
        <w:t>3.3 Research Philosophy</w:t>
      </w:r>
      <w:bookmarkEnd w:id="36"/>
    </w:p>
    <w:p w14:paraId="41A8422C" w14:textId="77777777" w:rsidR="00C40621" w:rsidRPr="00C40621" w:rsidRDefault="00C40621" w:rsidP="00C40621">
      <w:pPr>
        <w:spacing w:line="360" w:lineRule="auto"/>
        <w:jc w:val="both"/>
        <w:rPr>
          <w:rFonts w:ascii="Arial" w:hAnsi="Arial" w:cs="Arial"/>
          <w:lang w:val="en-US"/>
        </w:rPr>
      </w:pPr>
      <w:r w:rsidRPr="00C40621">
        <w:rPr>
          <w:rFonts w:ascii="Arial" w:hAnsi="Arial" w:cs="Arial"/>
          <w:lang w:val="en-US"/>
        </w:rPr>
        <w:t xml:space="preserve">The present study adopted a pragmatic research philosophy, as this was appropriate for a systematic review that included evidence from different primary research designs. Pragmatism focuses on using approaches that best address the research question </w:t>
      </w:r>
      <w:r w:rsidRPr="00C40621">
        <w:rPr>
          <w:rFonts w:ascii="Arial" w:hAnsi="Arial" w:cs="Arial"/>
          <w:lang w:val="en-US"/>
        </w:rPr>
        <w:lastRenderedPageBreak/>
        <w:t xml:space="preserve">rather than restricting research to one philosophical perspective (Lockwood et al., 2020). This was relevant because the review included quantitative studies, including cohort, observational and cross-sectional research, which examined COPD risk factors, preventive measures and treatment patterns among adults aged 40 years and above in the UK. Therefore, an interpretivist philosophy alone would not adequately reflect the methodological diversity of the included evidence. Pragmatism enabled findings from different study designs to be considered together while </w:t>
      </w:r>
      <w:proofErr w:type="spellStart"/>
      <w:r w:rsidRPr="00C40621">
        <w:rPr>
          <w:rFonts w:ascii="Arial" w:hAnsi="Arial" w:cs="Arial"/>
          <w:lang w:val="en-US"/>
        </w:rPr>
        <w:t>recognising</w:t>
      </w:r>
      <w:proofErr w:type="spellEnd"/>
      <w:r w:rsidRPr="00C40621">
        <w:rPr>
          <w:rFonts w:ascii="Arial" w:hAnsi="Arial" w:cs="Arial"/>
          <w:lang w:val="en-US"/>
        </w:rPr>
        <w:t xml:space="preserve"> differences in populations, healthcare settings, methods and outcomes (Thorne, 2025).</w:t>
      </w:r>
    </w:p>
    <w:p w14:paraId="448C776A" w14:textId="3A8335B1" w:rsidR="00D255BA" w:rsidRPr="00D90552" w:rsidRDefault="00C40621" w:rsidP="00D255BA">
      <w:pPr>
        <w:spacing w:line="360" w:lineRule="auto"/>
        <w:jc w:val="both"/>
        <w:rPr>
          <w:rFonts w:ascii="Arial" w:hAnsi="Arial" w:cs="Arial"/>
          <w:lang w:val="en-US"/>
        </w:rPr>
      </w:pPr>
      <w:r w:rsidRPr="00C40621">
        <w:rPr>
          <w:rFonts w:ascii="Arial" w:hAnsi="Arial" w:cs="Arial"/>
          <w:lang w:val="en-US"/>
        </w:rPr>
        <w:t>The pragmatic philosophy was also consistent with the narrative and thematic synthesis used to integrate the findings. The review did not rely solely on statistical measurement or qualitative interpretation; instead, evidence was examined according to its relevance to the research aim and objectives. This enabled the identification of common patterns, differences and relationships across studies concerning COPD risk factors, preventive measures and treatment patterns (Thorne, 2025). Pragmatism therefore supported a flexible and balanced interpretation of the available evidence and helped identify important evidence gaps within the UK healthcare context (Lockwood et al., 2020).</w:t>
      </w:r>
    </w:p>
    <w:p w14:paraId="5BCDECB5" w14:textId="77777777" w:rsidR="00D255BA" w:rsidRPr="00D90552" w:rsidRDefault="00D255BA" w:rsidP="008C23B3">
      <w:pPr>
        <w:pStyle w:val="Heading1"/>
      </w:pPr>
      <w:bookmarkStart w:id="37" w:name="_Toc239920663"/>
      <w:r w:rsidRPr="00D90552">
        <w:t>3.</w:t>
      </w:r>
      <w:r>
        <w:t>4</w:t>
      </w:r>
      <w:r w:rsidRPr="00D90552">
        <w:t xml:space="preserve"> Study Design</w:t>
      </w:r>
      <w:bookmarkEnd w:id="37"/>
    </w:p>
    <w:p w14:paraId="05FEC0D6" w14:textId="77777777" w:rsidR="00D255BA" w:rsidRPr="00D90552" w:rsidRDefault="00D255BA" w:rsidP="00D255BA">
      <w:pPr>
        <w:spacing w:line="360" w:lineRule="auto"/>
        <w:jc w:val="both"/>
        <w:rPr>
          <w:rFonts w:ascii="Arial" w:hAnsi="Arial" w:cs="Arial"/>
          <w:lang w:val="en-US"/>
        </w:rPr>
      </w:pPr>
      <w:r w:rsidRPr="00D90552">
        <w:rPr>
          <w:rFonts w:ascii="Arial" w:hAnsi="Arial" w:cs="Arial"/>
          <w:lang w:val="en-US"/>
        </w:rPr>
        <w:t xml:space="preserve">This study employs systematic review design using a narrative synthesis to evaluate evidence relating to COPD among adults aged 40 years and above in the UK. A systematic review was selected because it follows a predefined and transparent process for identifying, screening, appraising, and </w:t>
      </w:r>
      <w:proofErr w:type="spellStart"/>
      <w:r w:rsidRPr="00D90552">
        <w:rPr>
          <w:rFonts w:ascii="Arial" w:hAnsi="Arial" w:cs="Arial"/>
          <w:lang w:val="en-US"/>
        </w:rPr>
        <w:t>synthesising</w:t>
      </w:r>
      <w:proofErr w:type="spellEnd"/>
      <w:r w:rsidRPr="00D90552">
        <w:rPr>
          <w:rFonts w:ascii="Arial" w:hAnsi="Arial" w:cs="Arial"/>
          <w:lang w:val="en-US"/>
        </w:rPr>
        <w:t xml:space="preserve"> relevant research. This design reduces selection bias and enhances the reliability of the review by ensuring that studies are identified and assessed using consistent eligibility criteria</w:t>
      </w:r>
      <w:r>
        <w:rPr>
          <w:rFonts w:ascii="Arial" w:hAnsi="Arial" w:cs="Arial"/>
          <w:lang w:val="en-US"/>
        </w:rPr>
        <w:t xml:space="preserve"> (</w:t>
      </w:r>
      <w:r w:rsidRPr="00D90552">
        <w:rPr>
          <w:rFonts w:ascii="Arial" w:hAnsi="Arial" w:cs="Arial"/>
          <w:lang w:val="en-US"/>
        </w:rPr>
        <w:t>Noyes et al., 2019</w:t>
      </w:r>
      <w:r>
        <w:rPr>
          <w:rFonts w:ascii="Arial" w:hAnsi="Arial" w:cs="Arial"/>
          <w:lang w:val="en-US"/>
        </w:rPr>
        <w:t>)</w:t>
      </w:r>
      <w:r w:rsidRPr="00D90552">
        <w:rPr>
          <w:rFonts w:ascii="Arial" w:hAnsi="Arial" w:cs="Arial"/>
          <w:lang w:val="en-US"/>
        </w:rPr>
        <w:t>. Furthermore, the review follows the Preferred Reporting Items for Systematic Reviews and Meta-Analyses (PRISMA) guidance to ensure transparency throughout the study selection and reporting process (Harding et al., 2024).</w:t>
      </w:r>
    </w:p>
    <w:p w14:paraId="1938867F" w14:textId="77777777" w:rsidR="00D255BA" w:rsidRPr="00D90552" w:rsidRDefault="00D255BA" w:rsidP="00D255BA">
      <w:pPr>
        <w:spacing w:line="360" w:lineRule="auto"/>
        <w:jc w:val="both"/>
        <w:rPr>
          <w:rFonts w:ascii="Arial" w:hAnsi="Arial" w:cs="Arial"/>
          <w:lang w:val="en-US"/>
        </w:rPr>
      </w:pPr>
      <w:r w:rsidRPr="00D90552">
        <w:rPr>
          <w:rFonts w:ascii="Arial" w:hAnsi="Arial" w:cs="Arial"/>
          <w:lang w:val="en-US"/>
        </w:rPr>
        <w:t>A narrative synthesis was considered the most appropriate method because the included studies are expected to vary in their research designs, participant characteristics, outcome measures, and clinical settings</w:t>
      </w:r>
      <w:r>
        <w:rPr>
          <w:rFonts w:ascii="Arial" w:hAnsi="Arial" w:cs="Arial"/>
          <w:lang w:val="en-US"/>
        </w:rPr>
        <w:t xml:space="preserve"> </w:t>
      </w:r>
      <w:r w:rsidRPr="00D90552">
        <w:rPr>
          <w:rFonts w:ascii="Arial" w:hAnsi="Arial" w:cs="Arial"/>
          <w:lang w:val="en-US"/>
        </w:rPr>
        <w:t xml:space="preserve">(Campbell et al., 2018). Such methodological diversity makes statistical meta-analysis unsuitable. Instead, narrative </w:t>
      </w:r>
      <w:r w:rsidRPr="00D90552">
        <w:rPr>
          <w:rFonts w:ascii="Arial" w:hAnsi="Arial" w:cs="Arial"/>
          <w:lang w:val="en-US"/>
        </w:rPr>
        <w:lastRenderedPageBreak/>
        <w:t>synthesis allows findings from quantitative, qualitative, and mixed-method studies to be integrated and interpreted systematically</w:t>
      </w:r>
      <w:r>
        <w:rPr>
          <w:rFonts w:ascii="Arial" w:hAnsi="Arial" w:cs="Arial"/>
          <w:lang w:val="en-US"/>
        </w:rPr>
        <w:t xml:space="preserve"> (</w:t>
      </w:r>
      <w:r w:rsidRPr="00D90552">
        <w:rPr>
          <w:rFonts w:ascii="Arial" w:hAnsi="Arial" w:cs="Arial"/>
          <w:lang w:val="en-US"/>
        </w:rPr>
        <w:t>Noyes et al., 2019</w:t>
      </w:r>
      <w:r>
        <w:rPr>
          <w:rFonts w:ascii="Arial" w:hAnsi="Arial" w:cs="Arial"/>
          <w:lang w:val="en-US"/>
        </w:rPr>
        <w:t>)</w:t>
      </w:r>
      <w:r w:rsidRPr="00D90552">
        <w:rPr>
          <w:rFonts w:ascii="Arial" w:hAnsi="Arial" w:cs="Arial"/>
          <w:lang w:val="en-US"/>
        </w:rPr>
        <w:t>. This approach enables comparisons across studies, identifies recurring patterns, and explains variations in evidence relating to COPD risk factors, preventive measures, and treatment patterns within the UK healthcare context (Campbell et al., 2018).</w:t>
      </w:r>
    </w:p>
    <w:p w14:paraId="288C64D2" w14:textId="77777777" w:rsidR="00D255BA" w:rsidRPr="00D90552" w:rsidRDefault="00D255BA" w:rsidP="008C23B3">
      <w:pPr>
        <w:pStyle w:val="Heading1"/>
      </w:pPr>
      <w:bookmarkStart w:id="38" w:name="_Toc239920664"/>
      <w:r w:rsidRPr="00D90552">
        <w:t>3.</w:t>
      </w:r>
      <w:r>
        <w:t>5</w:t>
      </w:r>
      <w:r w:rsidRPr="00D90552">
        <w:t xml:space="preserve"> Research Strategy</w:t>
      </w:r>
      <w:bookmarkEnd w:id="38"/>
    </w:p>
    <w:p w14:paraId="2D0485FC" w14:textId="22F5FC9B" w:rsidR="00D255BA" w:rsidRPr="006F560E" w:rsidRDefault="006F560E" w:rsidP="00D255BA">
      <w:pPr>
        <w:spacing w:line="360" w:lineRule="auto"/>
        <w:jc w:val="both"/>
        <w:rPr>
          <w:rFonts w:ascii="Arial" w:hAnsi="Arial" w:cs="Arial"/>
          <w:lang w:val="en-US"/>
        </w:rPr>
      </w:pPr>
      <w:r w:rsidRPr="006F560E">
        <w:rPr>
          <w:rFonts w:ascii="Arial" w:hAnsi="Arial" w:cs="Arial"/>
        </w:rPr>
        <w:t>A structured research strategy was developed to identify relevant primary studies published between 2016 and 202</w:t>
      </w:r>
      <w:r w:rsidR="008E0F5B">
        <w:rPr>
          <w:rFonts w:ascii="Arial" w:hAnsi="Arial" w:cs="Arial"/>
        </w:rPr>
        <w:t>6</w:t>
      </w:r>
      <w:r w:rsidRPr="006F560E">
        <w:rPr>
          <w:rFonts w:ascii="Arial" w:hAnsi="Arial" w:cs="Arial"/>
        </w:rPr>
        <w:t xml:space="preserve"> concerning COPD among adults aged 40 years and above in the UK. The databases were searched using predefined keywords, subject terms and Boolean operators to improve the sensitivity and relevance of the search (Martín et al., 2018). The main keywords were “COPD”, “chronic obstructive pulmonary disease”, “risk factors”, “preventive measures”, “prevention”, “treatment patterns”, “treatment”, “adults aged 40 years and above”, “United Kingdom”, “UK”, “England”, “Scotland”, “Wales” and “Northern Ireland”. The main search string was: (“COPD” OR “chronic obstructive pulmonary disease”) AND (“risk factors” OR “prevention” OR “preventive measures” OR “treatment patterns” OR “treatment”) AND (“adults aged 40 years and above” OR “aged 40 years and over”) AND (“United Kingdom” OR “UK” OR “England” OR “Scotland” OR “Wales” OR “Northern Ireland”). Boolean operators AND </w:t>
      </w:r>
      <w:proofErr w:type="spellStart"/>
      <w:r w:rsidRPr="006F560E">
        <w:rPr>
          <w:rFonts w:ascii="Arial" w:hAnsi="Arial" w:cs="Arial"/>
        </w:rPr>
        <w:t>and</w:t>
      </w:r>
      <w:proofErr w:type="spellEnd"/>
      <w:r w:rsidRPr="006F560E">
        <w:rPr>
          <w:rFonts w:ascii="Arial" w:hAnsi="Arial" w:cs="Arial"/>
        </w:rPr>
        <w:t xml:space="preserve"> OR were used to combine concepts and broaden or narrow retrieval appropriately (Martín et al., 2018)</w:t>
      </w:r>
      <w:r w:rsidR="00D255BA" w:rsidRPr="006F560E">
        <w:rPr>
          <w:rFonts w:ascii="Arial" w:hAnsi="Arial" w:cs="Arial"/>
          <w:lang w:val="en-US"/>
        </w:rPr>
        <w:t>.</w:t>
      </w:r>
    </w:p>
    <w:p w14:paraId="2194E925" w14:textId="77777777" w:rsidR="00D255BA" w:rsidRPr="00D90552" w:rsidRDefault="00D255BA" w:rsidP="008C23B3">
      <w:pPr>
        <w:pStyle w:val="Heading1"/>
      </w:pPr>
      <w:bookmarkStart w:id="39" w:name="_Toc239920665"/>
      <w:r w:rsidRPr="00D90552">
        <w:t>3.</w:t>
      </w:r>
      <w:r>
        <w:t>6</w:t>
      </w:r>
      <w:r w:rsidRPr="00D90552">
        <w:t xml:space="preserve"> </w:t>
      </w:r>
      <w:r w:rsidRPr="00AF157A">
        <w:t>Method</w:t>
      </w:r>
      <w:r w:rsidRPr="00D90552">
        <w:t xml:space="preserve"> of Data Collection</w:t>
      </w:r>
      <w:bookmarkEnd w:id="39"/>
    </w:p>
    <w:p w14:paraId="41419278" w14:textId="5E4E13A4" w:rsidR="002E16BC" w:rsidRPr="002E16BC" w:rsidRDefault="002E16BC" w:rsidP="002E16BC">
      <w:pPr>
        <w:spacing w:line="360" w:lineRule="auto"/>
        <w:jc w:val="both"/>
        <w:rPr>
          <w:rFonts w:ascii="Arial" w:hAnsi="Arial" w:cs="Arial"/>
          <w:lang w:val="en-US"/>
        </w:rPr>
      </w:pPr>
      <w:r w:rsidRPr="002E16BC">
        <w:rPr>
          <w:rFonts w:ascii="Arial" w:hAnsi="Arial" w:cs="Arial"/>
          <w:lang w:val="en-US"/>
        </w:rPr>
        <w:t xml:space="preserve">Data collection for this systematic review was conducted solely by the researcher through a structured process of database searching, record identification, duplicate removal, screening, full-text assessment and final study selection. Searches were conducted in PubMed, Scopus and </w:t>
      </w:r>
      <w:r w:rsidR="00AD7BB1">
        <w:rPr>
          <w:rFonts w:ascii="Arial" w:hAnsi="Arial" w:cs="Arial"/>
          <w:lang w:val="en-US"/>
        </w:rPr>
        <w:t xml:space="preserve">MEDLINE </w:t>
      </w:r>
      <w:r w:rsidRPr="002E16BC">
        <w:rPr>
          <w:rFonts w:ascii="Arial" w:hAnsi="Arial" w:cs="Arial"/>
          <w:lang w:val="en-US"/>
        </w:rPr>
        <w:t>using predefined keywords and Boolean operators related to COPD, risk factors, preventive measures, treatment patterns, adults aged 40 years and above and the UK. The search strategy was aligned with the research question, P</w:t>
      </w:r>
      <w:r w:rsidR="009E282E">
        <w:rPr>
          <w:rFonts w:ascii="Arial" w:hAnsi="Arial" w:cs="Arial"/>
          <w:lang w:val="en-US"/>
        </w:rPr>
        <w:t>E</w:t>
      </w:r>
      <w:r w:rsidRPr="002E16BC">
        <w:rPr>
          <w:rFonts w:ascii="Arial" w:hAnsi="Arial" w:cs="Arial"/>
          <w:lang w:val="en-US"/>
        </w:rPr>
        <w:t>CO framework and predefined eligibility criteria (</w:t>
      </w:r>
      <w:proofErr w:type="spellStart"/>
      <w:r w:rsidRPr="002E16BC">
        <w:rPr>
          <w:rFonts w:ascii="Arial" w:hAnsi="Arial" w:cs="Arial"/>
          <w:lang w:val="en-US"/>
        </w:rPr>
        <w:t>Polanin</w:t>
      </w:r>
      <w:proofErr w:type="spellEnd"/>
      <w:r w:rsidRPr="002E16BC">
        <w:rPr>
          <w:rFonts w:ascii="Arial" w:hAnsi="Arial" w:cs="Arial"/>
          <w:lang w:val="en-US"/>
        </w:rPr>
        <w:t xml:space="preserve"> et al., 2019; Martín et al., 2018). Information including database name, search date, search terms and retrieved records was recorded systematically to support transparency and reproducibility. The selection process was reported using the PRISMA framework (Page et al., 2021).</w:t>
      </w:r>
    </w:p>
    <w:p w14:paraId="0B9CE462" w14:textId="42F9760B" w:rsidR="002E16BC" w:rsidRPr="002E16BC" w:rsidRDefault="002E16BC" w:rsidP="002E16BC">
      <w:pPr>
        <w:spacing w:line="360" w:lineRule="auto"/>
        <w:jc w:val="both"/>
        <w:rPr>
          <w:rFonts w:ascii="Arial" w:hAnsi="Arial" w:cs="Arial"/>
          <w:lang w:val="en-US"/>
        </w:rPr>
      </w:pPr>
      <w:r w:rsidRPr="002E16BC">
        <w:rPr>
          <w:rFonts w:ascii="Arial" w:hAnsi="Arial" w:cs="Arial"/>
          <w:lang w:val="en-US"/>
        </w:rPr>
        <w:lastRenderedPageBreak/>
        <w:t>Following the searches, the researcher transferred all identified records into reference management software and removed duplicates before screening (Zaccagnini et al., 2023). Titles and abstracts were then screened against the predefined inclusion and exclusion criteria. Potentially eligible studies had to involve adults aged 40 years and above with COPD, be conducted in the UK, be published between 201</w:t>
      </w:r>
      <w:r w:rsidR="00B10AA8">
        <w:rPr>
          <w:rFonts w:ascii="Arial" w:hAnsi="Arial" w:cs="Arial"/>
          <w:lang w:val="en-US"/>
        </w:rPr>
        <w:t>6</w:t>
      </w:r>
      <w:r w:rsidRPr="002E16BC">
        <w:rPr>
          <w:rFonts w:ascii="Arial" w:hAnsi="Arial" w:cs="Arial"/>
          <w:lang w:val="en-US"/>
        </w:rPr>
        <w:t xml:space="preserve"> and 202</w:t>
      </w:r>
      <w:r w:rsidR="00B10AA8">
        <w:rPr>
          <w:rFonts w:ascii="Arial" w:hAnsi="Arial" w:cs="Arial"/>
          <w:lang w:val="en-US"/>
        </w:rPr>
        <w:t>6</w:t>
      </w:r>
      <w:r w:rsidRPr="002E16BC">
        <w:rPr>
          <w:rFonts w:ascii="Arial" w:hAnsi="Arial" w:cs="Arial"/>
          <w:lang w:val="en-US"/>
        </w:rPr>
        <w:t>, and address COPD risk factors, preventive measures or treatment patterns. Potentially relevant articles were subsequently assessed at full-text level. Studies were excluded if they were conducted outside the UK, involved an inappropriate population, fell outside the publication period, were not primary research or did not address the review objectives. The researcher recorded reasons for full-text exclusions and re-examined unclear studies against the eligibility criteria and P</w:t>
      </w:r>
      <w:r w:rsidR="009E282E">
        <w:rPr>
          <w:rFonts w:ascii="Arial" w:hAnsi="Arial" w:cs="Arial"/>
          <w:lang w:val="en-US"/>
        </w:rPr>
        <w:t>E</w:t>
      </w:r>
      <w:r w:rsidRPr="002E16BC">
        <w:rPr>
          <w:rFonts w:ascii="Arial" w:hAnsi="Arial" w:cs="Arial"/>
          <w:lang w:val="en-US"/>
        </w:rPr>
        <w:t>CO framework before making the final decision (Noyes et al., 2019).</w:t>
      </w:r>
    </w:p>
    <w:p w14:paraId="68C0E6B0" w14:textId="133B9E83" w:rsidR="00D255BA" w:rsidRPr="00D90552" w:rsidRDefault="002E16BC" w:rsidP="00D255BA">
      <w:pPr>
        <w:spacing w:line="360" w:lineRule="auto"/>
        <w:jc w:val="both"/>
        <w:rPr>
          <w:rFonts w:ascii="Arial" w:hAnsi="Arial" w:cs="Arial"/>
          <w:lang w:val="en-US"/>
        </w:rPr>
      </w:pPr>
      <w:r w:rsidRPr="002E16BC">
        <w:rPr>
          <w:rFonts w:ascii="Arial" w:hAnsi="Arial" w:cs="Arial"/>
          <w:lang w:val="en-US"/>
        </w:rPr>
        <w:t xml:space="preserve">After final study selection, the researcher extracted data using a structured extraction table developed for the review. Information included author and year, study objective, setting, sample characteristics, study design, risk factors, preventive measures, treatment patterns, key findings, strengths, weaknesses and conclusions. Additional information, including sample size, age, follow-up period and relevant statistical findings, was recorded where available. The researcher checked the extracted information against the original full-text articles to </w:t>
      </w:r>
      <w:proofErr w:type="spellStart"/>
      <w:r w:rsidRPr="002E16BC">
        <w:rPr>
          <w:rFonts w:ascii="Arial" w:hAnsi="Arial" w:cs="Arial"/>
          <w:lang w:val="en-US"/>
        </w:rPr>
        <w:t>minimise</w:t>
      </w:r>
      <w:proofErr w:type="spellEnd"/>
      <w:r w:rsidRPr="002E16BC">
        <w:rPr>
          <w:rFonts w:ascii="Arial" w:hAnsi="Arial" w:cs="Arial"/>
          <w:lang w:val="en-US"/>
        </w:rPr>
        <w:t xml:space="preserve"> transcription errors and ensure accurate reporting. The extracted findings were subsequently </w:t>
      </w:r>
      <w:proofErr w:type="spellStart"/>
      <w:r w:rsidRPr="002E16BC">
        <w:rPr>
          <w:rFonts w:ascii="Arial" w:hAnsi="Arial" w:cs="Arial"/>
          <w:lang w:val="en-US"/>
        </w:rPr>
        <w:t>organised</w:t>
      </w:r>
      <w:proofErr w:type="spellEnd"/>
      <w:r w:rsidRPr="002E16BC">
        <w:rPr>
          <w:rFonts w:ascii="Arial" w:hAnsi="Arial" w:cs="Arial"/>
          <w:lang w:val="en-US"/>
        </w:rPr>
        <w:t xml:space="preserve"> according to the research objectives and compared to identify recurring patterns, similarities, differences and evidence gaps. Although single-reviewer screening may increase the risk of selection errors, the consistent application of predefined criteria and structured extraction procedures supported methodological transparency and consistency</w:t>
      </w:r>
      <w:r w:rsidR="00D255BA" w:rsidRPr="00D90552">
        <w:rPr>
          <w:rFonts w:ascii="Arial" w:hAnsi="Arial" w:cs="Arial"/>
          <w:lang w:val="en-US"/>
        </w:rPr>
        <w:t>.</w:t>
      </w:r>
    </w:p>
    <w:p w14:paraId="4B5EDB42" w14:textId="1EC332C9" w:rsidR="00D255BA" w:rsidRPr="00D90552" w:rsidRDefault="00D255BA" w:rsidP="008C23B3">
      <w:pPr>
        <w:pStyle w:val="Heading1"/>
      </w:pPr>
      <w:bookmarkStart w:id="40" w:name="_Toc239920666"/>
      <w:r w:rsidRPr="00D90552">
        <w:t>3.</w:t>
      </w:r>
      <w:r>
        <w:t>7</w:t>
      </w:r>
      <w:r w:rsidRPr="00D90552">
        <w:t xml:space="preserve"> Research Framework: P</w:t>
      </w:r>
      <w:r w:rsidR="000A0FDB">
        <w:t>E</w:t>
      </w:r>
      <w:r w:rsidRPr="00D90552">
        <w:t>CO Framework</w:t>
      </w:r>
      <w:bookmarkEnd w:id="40"/>
    </w:p>
    <w:p w14:paraId="110E4D58" w14:textId="6895C852" w:rsidR="00D255BA" w:rsidRDefault="00D255BA" w:rsidP="00D255BA">
      <w:pPr>
        <w:spacing w:line="360" w:lineRule="auto"/>
        <w:jc w:val="both"/>
        <w:rPr>
          <w:rFonts w:ascii="Arial" w:hAnsi="Arial" w:cs="Arial"/>
          <w:lang w:val="en-US"/>
        </w:rPr>
      </w:pPr>
      <w:r w:rsidRPr="00D90552">
        <w:rPr>
          <w:rFonts w:ascii="Arial" w:hAnsi="Arial" w:cs="Arial"/>
          <w:lang w:val="en-US"/>
        </w:rPr>
        <w:t>The P</w:t>
      </w:r>
      <w:r w:rsidR="000A0FDB">
        <w:rPr>
          <w:rFonts w:ascii="Arial" w:hAnsi="Arial" w:cs="Arial"/>
          <w:lang w:val="en-US"/>
        </w:rPr>
        <w:t>E</w:t>
      </w:r>
      <w:r w:rsidRPr="00D90552">
        <w:rPr>
          <w:rFonts w:ascii="Arial" w:hAnsi="Arial" w:cs="Arial"/>
          <w:lang w:val="en-US"/>
        </w:rPr>
        <w:t>CO framework was used to develop research questions and guide the literature search by clearly defining the key components of the systematic review. It provided a structured approach for identifying relevant studies and ensured that the search strategy remained focused on the research objectives.</w:t>
      </w:r>
    </w:p>
    <w:p w14:paraId="56AB913F" w14:textId="77777777" w:rsidR="000A0FDB" w:rsidRPr="00D90552" w:rsidRDefault="000A0FDB" w:rsidP="00D255BA">
      <w:pPr>
        <w:spacing w:line="360" w:lineRule="auto"/>
        <w:jc w:val="both"/>
        <w:rPr>
          <w:rFonts w:ascii="Arial" w:hAnsi="Arial" w:cs="Arial"/>
          <w:lang w:val="en-US"/>
        </w:rPr>
      </w:pPr>
    </w:p>
    <w:tbl>
      <w:tblPr>
        <w:tblStyle w:val="TableGrid"/>
        <w:tblW w:w="9634" w:type="dxa"/>
        <w:tblLook w:val="04A0" w:firstRow="1" w:lastRow="0" w:firstColumn="1" w:lastColumn="0" w:noHBand="0" w:noVBand="1"/>
      </w:tblPr>
      <w:tblGrid>
        <w:gridCol w:w="2034"/>
        <w:gridCol w:w="7600"/>
      </w:tblGrid>
      <w:tr w:rsidR="00D255BA" w:rsidRPr="00D90552" w14:paraId="0AD1351B" w14:textId="77777777" w:rsidTr="006818CF">
        <w:tc>
          <w:tcPr>
            <w:tcW w:w="0" w:type="auto"/>
            <w:hideMark/>
          </w:tcPr>
          <w:p w14:paraId="6CB9DEB1" w14:textId="1B94D050" w:rsidR="00D255BA" w:rsidRPr="006818CF" w:rsidRDefault="00D255BA" w:rsidP="006818CF">
            <w:pPr>
              <w:spacing w:after="160" w:line="360" w:lineRule="auto"/>
              <w:jc w:val="center"/>
              <w:rPr>
                <w:rFonts w:ascii="Arial" w:hAnsi="Arial" w:cs="Arial"/>
                <w:b/>
                <w:bCs/>
                <w:lang w:val="en-US"/>
              </w:rPr>
            </w:pPr>
            <w:r w:rsidRPr="006818CF">
              <w:rPr>
                <w:rFonts w:ascii="Arial" w:hAnsi="Arial" w:cs="Arial"/>
                <w:b/>
                <w:bCs/>
                <w:lang w:val="en-US"/>
              </w:rPr>
              <w:lastRenderedPageBreak/>
              <w:t>P</w:t>
            </w:r>
            <w:r w:rsidR="000A0FDB" w:rsidRPr="006818CF">
              <w:rPr>
                <w:rFonts w:ascii="Arial" w:hAnsi="Arial" w:cs="Arial"/>
                <w:b/>
                <w:bCs/>
                <w:lang w:val="en-US"/>
              </w:rPr>
              <w:t>E</w:t>
            </w:r>
            <w:r w:rsidRPr="006818CF">
              <w:rPr>
                <w:rFonts w:ascii="Arial" w:hAnsi="Arial" w:cs="Arial"/>
                <w:b/>
                <w:bCs/>
                <w:lang w:val="en-US"/>
              </w:rPr>
              <w:t>CO Element</w:t>
            </w:r>
          </w:p>
        </w:tc>
        <w:tc>
          <w:tcPr>
            <w:tcW w:w="7600" w:type="dxa"/>
            <w:hideMark/>
          </w:tcPr>
          <w:p w14:paraId="31A10F35" w14:textId="77777777" w:rsidR="00D255BA" w:rsidRPr="006818CF" w:rsidRDefault="00D255BA" w:rsidP="006818CF">
            <w:pPr>
              <w:spacing w:after="160" w:line="360" w:lineRule="auto"/>
              <w:jc w:val="center"/>
              <w:rPr>
                <w:rFonts w:ascii="Arial" w:hAnsi="Arial" w:cs="Arial"/>
                <w:b/>
                <w:bCs/>
                <w:lang w:val="en-US"/>
              </w:rPr>
            </w:pPr>
            <w:r w:rsidRPr="006818CF">
              <w:rPr>
                <w:rFonts w:ascii="Arial" w:hAnsi="Arial" w:cs="Arial"/>
                <w:b/>
                <w:bCs/>
                <w:lang w:val="en-US"/>
              </w:rPr>
              <w:t>Description</w:t>
            </w:r>
          </w:p>
        </w:tc>
      </w:tr>
      <w:tr w:rsidR="00D255BA" w:rsidRPr="00D90552" w14:paraId="46C899BD" w14:textId="77777777" w:rsidTr="006818CF">
        <w:tc>
          <w:tcPr>
            <w:tcW w:w="0" w:type="auto"/>
            <w:hideMark/>
          </w:tcPr>
          <w:p w14:paraId="16EEFFEA" w14:textId="77777777" w:rsidR="00D255BA" w:rsidRPr="00D90552" w:rsidRDefault="00D255BA" w:rsidP="00673141">
            <w:pPr>
              <w:spacing w:after="160" w:line="360" w:lineRule="auto"/>
              <w:jc w:val="both"/>
              <w:rPr>
                <w:rFonts w:ascii="Arial" w:hAnsi="Arial" w:cs="Arial"/>
                <w:lang w:val="en-US"/>
              </w:rPr>
            </w:pPr>
            <w:r w:rsidRPr="00D90552">
              <w:rPr>
                <w:rFonts w:ascii="Arial" w:hAnsi="Arial" w:cs="Arial"/>
                <w:lang w:val="en-US"/>
              </w:rPr>
              <w:t>Population (P)</w:t>
            </w:r>
          </w:p>
        </w:tc>
        <w:tc>
          <w:tcPr>
            <w:tcW w:w="7600" w:type="dxa"/>
            <w:hideMark/>
          </w:tcPr>
          <w:p w14:paraId="69DC62D6" w14:textId="45A2A213" w:rsidR="00D255BA" w:rsidRPr="00D90552" w:rsidRDefault="0000267E" w:rsidP="00673141">
            <w:pPr>
              <w:spacing w:after="160" w:line="360" w:lineRule="auto"/>
              <w:jc w:val="both"/>
              <w:rPr>
                <w:rFonts w:ascii="Arial" w:hAnsi="Arial" w:cs="Arial"/>
                <w:lang w:val="en-US"/>
              </w:rPr>
            </w:pPr>
            <w:r w:rsidRPr="0000267E">
              <w:rPr>
                <w:rFonts w:ascii="Arial" w:hAnsi="Arial" w:cs="Arial"/>
                <w:lang w:val="en-US"/>
              </w:rPr>
              <w:t>Adults aged 40 years and above with chronic obstructive pulmonary disease (COPD) living in the United Kingdom.</w:t>
            </w:r>
          </w:p>
        </w:tc>
      </w:tr>
      <w:tr w:rsidR="00D255BA" w:rsidRPr="00D90552" w14:paraId="6D73860D" w14:textId="77777777" w:rsidTr="006818CF">
        <w:tc>
          <w:tcPr>
            <w:tcW w:w="0" w:type="auto"/>
            <w:hideMark/>
          </w:tcPr>
          <w:p w14:paraId="18BEB404" w14:textId="1B24420B" w:rsidR="00D255BA" w:rsidRPr="00D90552" w:rsidRDefault="00D255BA" w:rsidP="00673141">
            <w:pPr>
              <w:spacing w:after="160" w:line="360" w:lineRule="auto"/>
              <w:jc w:val="both"/>
              <w:rPr>
                <w:rFonts w:ascii="Arial" w:hAnsi="Arial" w:cs="Arial"/>
                <w:lang w:val="en-US"/>
              </w:rPr>
            </w:pPr>
            <w:r w:rsidRPr="00D90552">
              <w:rPr>
                <w:rFonts w:ascii="Arial" w:hAnsi="Arial" w:cs="Arial"/>
                <w:lang w:val="en-US"/>
              </w:rPr>
              <w:t>Exposure(</w:t>
            </w:r>
            <w:r w:rsidR="000A0FDB">
              <w:rPr>
                <w:rFonts w:ascii="Arial" w:hAnsi="Arial" w:cs="Arial"/>
                <w:lang w:val="en-US"/>
              </w:rPr>
              <w:t>E</w:t>
            </w:r>
            <w:r w:rsidRPr="00D90552">
              <w:rPr>
                <w:rFonts w:ascii="Arial" w:hAnsi="Arial" w:cs="Arial"/>
                <w:lang w:val="en-US"/>
              </w:rPr>
              <w:t>)</w:t>
            </w:r>
            <w:r w:rsidR="0000267E">
              <w:rPr>
                <w:rFonts w:ascii="Arial" w:hAnsi="Arial" w:cs="Arial"/>
                <w:lang w:val="en-US"/>
              </w:rPr>
              <w:t>/ Interventions(I)</w:t>
            </w:r>
          </w:p>
        </w:tc>
        <w:tc>
          <w:tcPr>
            <w:tcW w:w="7600" w:type="dxa"/>
            <w:hideMark/>
          </w:tcPr>
          <w:p w14:paraId="0C571094" w14:textId="77777777" w:rsidR="00D255BA" w:rsidRDefault="0000267E" w:rsidP="00673141">
            <w:pPr>
              <w:spacing w:after="160" w:line="360" w:lineRule="auto"/>
              <w:jc w:val="both"/>
              <w:rPr>
                <w:rFonts w:ascii="Arial" w:hAnsi="Arial" w:cs="Arial"/>
                <w:lang w:val="en-US"/>
              </w:rPr>
            </w:pPr>
            <w:r w:rsidRPr="0000267E">
              <w:rPr>
                <w:rFonts w:ascii="Arial" w:hAnsi="Arial" w:cs="Arial"/>
                <w:lang w:val="en-US"/>
              </w:rPr>
              <w:t>Exposure to COPD risk factors (including smoking, occupational exposures and air pollution/environmental exposures).</w:t>
            </w:r>
          </w:p>
          <w:p w14:paraId="670CB473" w14:textId="6B6D142D" w:rsidR="0099651B" w:rsidRPr="00D90552" w:rsidRDefault="0099651B" w:rsidP="00673141">
            <w:pPr>
              <w:spacing w:after="160" w:line="360" w:lineRule="auto"/>
              <w:jc w:val="both"/>
              <w:rPr>
                <w:rFonts w:ascii="Arial" w:hAnsi="Arial" w:cs="Arial"/>
                <w:lang w:val="en-US"/>
              </w:rPr>
            </w:pPr>
            <w:r w:rsidRPr="0099651B">
              <w:rPr>
                <w:rFonts w:ascii="Arial" w:hAnsi="Arial" w:cs="Arial"/>
                <w:lang w:val="en-US"/>
              </w:rPr>
              <w:t>Interventions</w:t>
            </w:r>
            <w:r>
              <w:rPr>
                <w:rFonts w:ascii="Arial" w:hAnsi="Arial" w:cs="Arial"/>
                <w:lang w:val="en-US"/>
              </w:rPr>
              <w:t xml:space="preserve"> </w:t>
            </w:r>
            <w:r w:rsidRPr="0099651B">
              <w:rPr>
                <w:rFonts w:ascii="Arial" w:hAnsi="Arial" w:cs="Arial"/>
                <w:lang w:val="en-US"/>
              </w:rPr>
              <w:t xml:space="preserve">including smoking cessation, vaccination, self-management and pulmonary rehabilitation. Treatment approaches: Pharmacological and non-pharmacological management strategies, including treatment </w:t>
            </w:r>
            <w:proofErr w:type="spellStart"/>
            <w:r w:rsidRPr="0099651B">
              <w:rPr>
                <w:rFonts w:ascii="Arial" w:hAnsi="Arial" w:cs="Arial"/>
                <w:lang w:val="en-US"/>
              </w:rPr>
              <w:t>optimisation</w:t>
            </w:r>
            <w:proofErr w:type="spellEnd"/>
            <w:r w:rsidRPr="0099651B">
              <w:rPr>
                <w:rFonts w:ascii="Arial" w:hAnsi="Arial" w:cs="Arial"/>
                <w:lang w:val="en-US"/>
              </w:rPr>
              <w:t>, and other approaches reported in the eligible literature.</w:t>
            </w:r>
          </w:p>
        </w:tc>
      </w:tr>
      <w:tr w:rsidR="00D255BA" w:rsidRPr="00D90552" w14:paraId="79280D58" w14:textId="77777777" w:rsidTr="006818CF">
        <w:tc>
          <w:tcPr>
            <w:tcW w:w="0" w:type="auto"/>
            <w:hideMark/>
          </w:tcPr>
          <w:p w14:paraId="03EA9E9B" w14:textId="77777777" w:rsidR="00D255BA" w:rsidRPr="00D90552" w:rsidRDefault="00D255BA" w:rsidP="00673141">
            <w:pPr>
              <w:spacing w:after="160" w:line="360" w:lineRule="auto"/>
              <w:jc w:val="both"/>
              <w:rPr>
                <w:rFonts w:ascii="Arial" w:hAnsi="Arial" w:cs="Arial"/>
                <w:lang w:val="en-US"/>
              </w:rPr>
            </w:pPr>
            <w:r w:rsidRPr="00D90552">
              <w:rPr>
                <w:rFonts w:ascii="Arial" w:hAnsi="Arial" w:cs="Arial"/>
                <w:lang w:val="en-US"/>
              </w:rPr>
              <w:t>Comparison (C)</w:t>
            </w:r>
          </w:p>
        </w:tc>
        <w:tc>
          <w:tcPr>
            <w:tcW w:w="7600" w:type="dxa"/>
            <w:hideMark/>
          </w:tcPr>
          <w:p w14:paraId="5AD359C7" w14:textId="399ECEB9" w:rsidR="00D255BA" w:rsidRPr="00D90552" w:rsidRDefault="0099651B" w:rsidP="00673141">
            <w:pPr>
              <w:spacing w:after="160" w:line="360" w:lineRule="auto"/>
              <w:jc w:val="both"/>
              <w:rPr>
                <w:rFonts w:ascii="Arial" w:hAnsi="Arial" w:cs="Arial"/>
                <w:lang w:val="en-US"/>
              </w:rPr>
            </w:pPr>
            <w:r w:rsidRPr="0099651B">
              <w:rPr>
                <w:rFonts w:ascii="Arial" w:hAnsi="Arial" w:cs="Arial"/>
                <w:lang w:val="en-US"/>
              </w:rPr>
              <w:t>Where applicable, comparison with lower or no exposure, alternative exposure groups, usual or standard care, alternative preventive or treatment approaches, or other appropriate comparator groups identified within individual studies. Studies without an explicit comparator were considered where their design and findings contributed directly to the review objectives.</w:t>
            </w:r>
          </w:p>
        </w:tc>
      </w:tr>
      <w:tr w:rsidR="00D255BA" w:rsidRPr="00D90552" w14:paraId="1577C230" w14:textId="77777777" w:rsidTr="006818CF">
        <w:tc>
          <w:tcPr>
            <w:tcW w:w="0" w:type="auto"/>
            <w:hideMark/>
          </w:tcPr>
          <w:p w14:paraId="1094D1F2" w14:textId="77777777" w:rsidR="00D255BA" w:rsidRPr="00D90552" w:rsidRDefault="00D255BA" w:rsidP="00673141">
            <w:pPr>
              <w:spacing w:after="160" w:line="360" w:lineRule="auto"/>
              <w:jc w:val="both"/>
              <w:rPr>
                <w:rFonts w:ascii="Arial" w:hAnsi="Arial" w:cs="Arial"/>
                <w:lang w:val="en-US"/>
              </w:rPr>
            </w:pPr>
            <w:r w:rsidRPr="00D90552">
              <w:rPr>
                <w:rFonts w:ascii="Arial" w:hAnsi="Arial" w:cs="Arial"/>
                <w:lang w:val="en-US"/>
              </w:rPr>
              <w:t>Outcome (O)</w:t>
            </w:r>
          </w:p>
        </w:tc>
        <w:tc>
          <w:tcPr>
            <w:tcW w:w="7600" w:type="dxa"/>
            <w:hideMark/>
          </w:tcPr>
          <w:p w14:paraId="3846F6D3" w14:textId="3F35456D" w:rsidR="00D255BA" w:rsidRPr="00D90552" w:rsidRDefault="0099651B" w:rsidP="00673141">
            <w:pPr>
              <w:spacing w:after="160" w:line="360" w:lineRule="auto"/>
              <w:jc w:val="both"/>
              <w:rPr>
                <w:rFonts w:ascii="Arial" w:hAnsi="Arial" w:cs="Arial"/>
                <w:lang w:val="en-US"/>
              </w:rPr>
            </w:pPr>
            <w:r w:rsidRPr="0099651B">
              <w:rPr>
                <w:rFonts w:ascii="Arial" w:hAnsi="Arial" w:cs="Arial"/>
                <w:lang w:val="en-US"/>
              </w:rPr>
              <w:t xml:space="preserve">Outcomes relevant to COPD risk, prevention and management, including COPD exacerbations, </w:t>
            </w:r>
            <w:proofErr w:type="spellStart"/>
            <w:r w:rsidRPr="0099651B">
              <w:rPr>
                <w:rFonts w:ascii="Arial" w:hAnsi="Arial" w:cs="Arial"/>
                <w:lang w:val="en-US"/>
              </w:rPr>
              <w:t>hospitalisation</w:t>
            </w:r>
            <w:proofErr w:type="spellEnd"/>
            <w:r w:rsidRPr="0099651B">
              <w:rPr>
                <w:rFonts w:ascii="Arial" w:hAnsi="Arial" w:cs="Arial"/>
                <w:lang w:val="en-US"/>
              </w:rPr>
              <w:t xml:space="preserve">, mortality, disease progression or severity, quality of life, treatment adherence or </w:t>
            </w:r>
            <w:proofErr w:type="spellStart"/>
            <w:r w:rsidRPr="0099651B">
              <w:rPr>
                <w:rFonts w:ascii="Arial" w:hAnsi="Arial" w:cs="Arial"/>
                <w:lang w:val="en-US"/>
              </w:rPr>
              <w:t>optimisation</w:t>
            </w:r>
            <w:proofErr w:type="spellEnd"/>
            <w:r w:rsidRPr="0099651B">
              <w:rPr>
                <w:rFonts w:ascii="Arial" w:hAnsi="Arial" w:cs="Arial"/>
                <w:lang w:val="en-US"/>
              </w:rPr>
              <w:t xml:space="preserve">, self-management, and healthcare </w:t>
            </w:r>
            <w:proofErr w:type="spellStart"/>
            <w:r w:rsidRPr="0099651B">
              <w:rPr>
                <w:rFonts w:ascii="Arial" w:hAnsi="Arial" w:cs="Arial"/>
                <w:lang w:val="en-US"/>
              </w:rPr>
              <w:t>utilisation</w:t>
            </w:r>
            <w:proofErr w:type="spellEnd"/>
            <w:r w:rsidRPr="0099651B">
              <w:rPr>
                <w:rFonts w:ascii="Arial" w:hAnsi="Arial" w:cs="Arial"/>
                <w:lang w:val="en-US"/>
              </w:rPr>
              <w:t>.</w:t>
            </w:r>
          </w:p>
        </w:tc>
      </w:tr>
    </w:tbl>
    <w:p w14:paraId="2E61747E" w14:textId="77777777" w:rsidR="00D255BA" w:rsidRDefault="00D255BA" w:rsidP="00D255BA">
      <w:pPr>
        <w:spacing w:line="360" w:lineRule="auto"/>
        <w:jc w:val="both"/>
        <w:rPr>
          <w:rFonts w:ascii="Arial" w:hAnsi="Arial" w:cs="Arial"/>
          <w:lang w:val="en-US"/>
        </w:rPr>
      </w:pPr>
    </w:p>
    <w:p w14:paraId="6BBEE36E" w14:textId="1FAAD298" w:rsidR="00D255BA" w:rsidRPr="00D90552" w:rsidRDefault="00D255BA" w:rsidP="00D255BA">
      <w:pPr>
        <w:spacing w:line="360" w:lineRule="auto"/>
        <w:jc w:val="both"/>
        <w:rPr>
          <w:rFonts w:ascii="Arial" w:hAnsi="Arial" w:cs="Arial"/>
          <w:lang w:val="en-US"/>
        </w:rPr>
      </w:pPr>
      <w:r w:rsidRPr="00D90552">
        <w:rPr>
          <w:rFonts w:ascii="Arial" w:hAnsi="Arial" w:cs="Arial"/>
          <w:lang w:val="en-US"/>
        </w:rPr>
        <w:t>The P</w:t>
      </w:r>
      <w:r w:rsidR="00921F8E">
        <w:rPr>
          <w:rFonts w:ascii="Arial" w:hAnsi="Arial" w:cs="Arial"/>
          <w:lang w:val="en-US"/>
        </w:rPr>
        <w:t>E</w:t>
      </w:r>
      <w:r w:rsidRPr="00D90552">
        <w:rPr>
          <w:rFonts w:ascii="Arial" w:hAnsi="Arial" w:cs="Arial"/>
          <w:lang w:val="en-US"/>
        </w:rPr>
        <w:t xml:space="preserve">CO framework provided a logical structure for defining the </w:t>
      </w:r>
      <w:r w:rsidR="00CD0785">
        <w:rPr>
          <w:rFonts w:ascii="Arial" w:hAnsi="Arial" w:cs="Arial"/>
          <w:lang w:val="en-US"/>
        </w:rPr>
        <w:t xml:space="preserve">review's scope and ensured </w:t>
      </w:r>
      <w:r w:rsidRPr="00D90552">
        <w:rPr>
          <w:rFonts w:ascii="Arial" w:hAnsi="Arial" w:cs="Arial"/>
          <w:lang w:val="en-US"/>
        </w:rPr>
        <w:t>each stage of the research process remained aligned with the study aim and objectives</w:t>
      </w:r>
      <w:r>
        <w:rPr>
          <w:rFonts w:ascii="Arial" w:hAnsi="Arial" w:cs="Arial"/>
          <w:lang w:val="en-US"/>
        </w:rPr>
        <w:t xml:space="preserve"> (</w:t>
      </w:r>
      <w:proofErr w:type="spellStart"/>
      <w:r w:rsidRPr="0065392B">
        <w:rPr>
          <w:rFonts w:ascii="Arial" w:hAnsi="Arial" w:cs="Arial"/>
        </w:rPr>
        <w:t>Purssell</w:t>
      </w:r>
      <w:proofErr w:type="spellEnd"/>
      <w:r>
        <w:rPr>
          <w:rFonts w:ascii="Arial" w:hAnsi="Arial" w:cs="Arial"/>
        </w:rPr>
        <w:t xml:space="preserve"> and </w:t>
      </w:r>
      <w:r w:rsidRPr="0065392B">
        <w:rPr>
          <w:rFonts w:ascii="Arial" w:hAnsi="Arial" w:cs="Arial"/>
        </w:rPr>
        <w:t>McCrae</w:t>
      </w:r>
      <w:r>
        <w:rPr>
          <w:rFonts w:ascii="Arial" w:hAnsi="Arial" w:cs="Arial"/>
        </w:rPr>
        <w:t>, 2024)</w:t>
      </w:r>
      <w:r w:rsidRPr="00D90552">
        <w:rPr>
          <w:rFonts w:ascii="Arial" w:hAnsi="Arial" w:cs="Arial"/>
          <w:lang w:val="en-US"/>
        </w:rPr>
        <w:t>. By clearly specifying the population, intervention or exposure, comparison, and outcomes, the framework improved the precision of the search strategy and reduced the likelihood of retrieving irrelevant studies</w:t>
      </w:r>
      <w:r>
        <w:rPr>
          <w:rFonts w:ascii="Arial" w:hAnsi="Arial" w:cs="Arial"/>
          <w:lang w:val="en-US"/>
        </w:rPr>
        <w:t xml:space="preserve"> (</w:t>
      </w:r>
      <w:r w:rsidRPr="00A86FEF">
        <w:rPr>
          <w:rFonts w:ascii="Arial" w:hAnsi="Arial" w:cs="Arial"/>
        </w:rPr>
        <w:t>Juárez</w:t>
      </w:r>
      <w:r>
        <w:rPr>
          <w:rFonts w:ascii="Arial" w:hAnsi="Arial" w:cs="Arial"/>
        </w:rPr>
        <w:t xml:space="preserve"> and </w:t>
      </w:r>
      <w:proofErr w:type="spellStart"/>
      <w:r w:rsidRPr="00A86FEF">
        <w:rPr>
          <w:rFonts w:ascii="Arial" w:hAnsi="Arial" w:cs="Arial"/>
        </w:rPr>
        <w:t>Honkaniemi</w:t>
      </w:r>
      <w:proofErr w:type="spellEnd"/>
      <w:r>
        <w:rPr>
          <w:rFonts w:ascii="Arial" w:hAnsi="Arial" w:cs="Arial"/>
        </w:rPr>
        <w:t>, 2025)</w:t>
      </w:r>
      <w:r w:rsidRPr="00D90552">
        <w:rPr>
          <w:rFonts w:ascii="Arial" w:hAnsi="Arial" w:cs="Arial"/>
          <w:lang w:val="en-US"/>
        </w:rPr>
        <w:t>. It also supported consistency during study selection by providing clear criteria against which potentially eligible articles could be assessed</w:t>
      </w:r>
      <w:r>
        <w:rPr>
          <w:rFonts w:ascii="Arial" w:hAnsi="Arial" w:cs="Arial"/>
          <w:lang w:val="en-US"/>
        </w:rPr>
        <w:t xml:space="preserve"> (</w:t>
      </w:r>
      <w:proofErr w:type="spellStart"/>
      <w:r w:rsidRPr="0065392B">
        <w:rPr>
          <w:rFonts w:ascii="Arial" w:hAnsi="Arial" w:cs="Arial"/>
        </w:rPr>
        <w:t>Purssell</w:t>
      </w:r>
      <w:proofErr w:type="spellEnd"/>
      <w:r>
        <w:rPr>
          <w:rFonts w:ascii="Arial" w:hAnsi="Arial" w:cs="Arial"/>
        </w:rPr>
        <w:t xml:space="preserve"> and </w:t>
      </w:r>
      <w:r w:rsidRPr="0065392B">
        <w:rPr>
          <w:rFonts w:ascii="Arial" w:hAnsi="Arial" w:cs="Arial"/>
        </w:rPr>
        <w:t>McCrae</w:t>
      </w:r>
      <w:r>
        <w:rPr>
          <w:rFonts w:ascii="Arial" w:hAnsi="Arial" w:cs="Arial"/>
        </w:rPr>
        <w:t>, 2024)</w:t>
      </w:r>
      <w:r w:rsidRPr="00D90552">
        <w:rPr>
          <w:rFonts w:ascii="Arial" w:hAnsi="Arial" w:cs="Arial"/>
          <w:lang w:val="en-US"/>
        </w:rPr>
        <w:t>.</w:t>
      </w:r>
    </w:p>
    <w:p w14:paraId="1527F51D" w14:textId="4250EACA" w:rsidR="00D255BA" w:rsidRPr="00D90552" w:rsidRDefault="00D255BA" w:rsidP="00D255BA">
      <w:pPr>
        <w:spacing w:line="360" w:lineRule="auto"/>
        <w:jc w:val="both"/>
        <w:rPr>
          <w:rFonts w:ascii="Arial" w:hAnsi="Arial" w:cs="Arial"/>
          <w:lang w:val="en-US"/>
        </w:rPr>
      </w:pPr>
      <w:r w:rsidRPr="00D90552">
        <w:rPr>
          <w:rFonts w:ascii="Arial" w:hAnsi="Arial" w:cs="Arial"/>
          <w:lang w:val="en-US"/>
        </w:rPr>
        <w:lastRenderedPageBreak/>
        <w:t>In addition, the framework facilitated a systematic comparison of findings across the included studies by ensuring that similar variables were examined throughout the review</w:t>
      </w:r>
      <w:r>
        <w:rPr>
          <w:rFonts w:ascii="Arial" w:hAnsi="Arial" w:cs="Arial"/>
          <w:lang w:val="en-US"/>
        </w:rPr>
        <w:t xml:space="preserve"> (</w:t>
      </w:r>
      <w:proofErr w:type="spellStart"/>
      <w:r w:rsidRPr="0065392B">
        <w:rPr>
          <w:rFonts w:ascii="Arial" w:hAnsi="Arial" w:cs="Arial"/>
        </w:rPr>
        <w:t>Purssell</w:t>
      </w:r>
      <w:proofErr w:type="spellEnd"/>
      <w:r>
        <w:rPr>
          <w:rFonts w:ascii="Arial" w:hAnsi="Arial" w:cs="Arial"/>
        </w:rPr>
        <w:t xml:space="preserve"> and </w:t>
      </w:r>
      <w:r w:rsidRPr="0065392B">
        <w:rPr>
          <w:rFonts w:ascii="Arial" w:hAnsi="Arial" w:cs="Arial"/>
        </w:rPr>
        <w:t>McCrae</w:t>
      </w:r>
      <w:r>
        <w:rPr>
          <w:rFonts w:ascii="Arial" w:hAnsi="Arial" w:cs="Arial"/>
        </w:rPr>
        <w:t>, 2024)</w:t>
      </w:r>
      <w:r w:rsidRPr="00D90552">
        <w:rPr>
          <w:rFonts w:ascii="Arial" w:hAnsi="Arial" w:cs="Arial"/>
          <w:lang w:val="en-US"/>
        </w:rPr>
        <w:t>. This structured approach enhanced the transparency and reproducibility of the systematic review while supporting the synthesis of evidence related to COPD risk factors, preventive measures, and treatment patterns within the UK. Consequently, the P</w:t>
      </w:r>
      <w:r w:rsidR="0038041F">
        <w:rPr>
          <w:rFonts w:ascii="Arial" w:hAnsi="Arial" w:cs="Arial"/>
          <w:lang w:val="en-US"/>
        </w:rPr>
        <w:t>E</w:t>
      </w:r>
      <w:r w:rsidRPr="00D90552">
        <w:rPr>
          <w:rFonts w:ascii="Arial" w:hAnsi="Arial" w:cs="Arial"/>
          <w:lang w:val="en-US"/>
        </w:rPr>
        <w:t xml:space="preserve">CO framework strengthened the methodological </w:t>
      </w:r>
      <w:proofErr w:type="spellStart"/>
      <w:r w:rsidRPr="00D90552">
        <w:rPr>
          <w:rFonts w:ascii="Arial" w:hAnsi="Arial" w:cs="Arial"/>
          <w:lang w:val="en-US"/>
        </w:rPr>
        <w:t>rigour</w:t>
      </w:r>
      <w:proofErr w:type="spellEnd"/>
      <w:r w:rsidRPr="00D90552">
        <w:rPr>
          <w:rFonts w:ascii="Arial" w:hAnsi="Arial" w:cs="Arial"/>
          <w:lang w:val="en-US"/>
        </w:rPr>
        <w:t xml:space="preserve"> of the review and contributed to the generation of reliable and focused evidence to address the research question</w:t>
      </w:r>
      <w:r>
        <w:rPr>
          <w:rFonts w:ascii="Arial" w:hAnsi="Arial" w:cs="Arial"/>
          <w:lang w:val="en-US"/>
        </w:rPr>
        <w:t xml:space="preserve"> (</w:t>
      </w:r>
      <w:r w:rsidRPr="00A86FEF">
        <w:rPr>
          <w:rFonts w:ascii="Arial" w:hAnsi="Arial" w:cs="Arial"/>
        </w:rPr>
        <w:t>Juárez</w:t>
      </w:r>
      <w:r>
        <w:rPr>
          <w:rFonts w:ascii="Arial" w:hAnsi="Arial" w:cs="Arial"/>
        </w:rPr>
        <w:t xml:space="preserve"> and </w:t>
      </w:r>
      <w:proofErr w:type="spellStart"/>
      <w:r w:rsidRPr="00A86FEF">
        <w:rPr>
          <w:rFonts w:ascii="Arial" w:hAnsi="Arial" w:cs="Arial"/>
        </w:rPr>
        <w:t>Honkaniemi</w:t>
      </w:r>
      <w:proofErr w:type="spellEnd"/>
      <w:r>
        <w:rPr>
          <w:rFonts w:ascii="Arial" w:hAnsi="Arial" w:cs="Arial"/>
        </w:rPr>
        <w:t>, 2025)</w:t>
      </w:r>
      <w:r w:rsidRPr="00D90552">
        <w:rPr>
          <w:rFonts w:ascii="Arial" w:hAnsi="Arial" w:cs="Arial"/>
          <w:lang w:val="en-US"/>
        </w:rPr>
        <w:t>.</w:t>
      </w:r>
    </w:p>
    <w:p w14:paraId="38F320A5" w14:textId="77777777" w:rsidR="00D255BA" w:rsidRPr="00D90552" w:rsidRDefault="00D255BA" w:rsidP="008C23B3">
      <w:pPr>
        <w:pStyle w:val="Heading1"/>
      </w:pPr>
      <w:bookmarkStart w:id="41" w:name="_Toc239920667"/>
      <w:r w:rsidRPr="00D90552">
        <w:t>3.</w:t>
      </w:r>
      <w:r>
        <w:t>8</w:t>
      </w:r>
      <w:r w:rsidRPr="00D90552">
        <w:t xml:space="preserve"> Inclusion and Exclusion Criteria</w:t>
      </w:r>
      <w:bookmarkEnd w:id="41"/>
    </w:p>
    <w:p w14:paraId="1966928A" w14:textId="77777777" w:rsidR="00AA5967" w:rsidRPr="00AA5967" w:rsidRDefault="00AA5967" w:rsidP="00AA5967">
      <w:pPr>
        <w:spacing w:line="360" w:lineRule="auto"/>
        <w:jc w:val="both"/>
        <w:rPr>
          <w:rFonts w:ascii="Arial" w:hAnsi="Arial" w:cs="Arial"/>
          <w:lang w:val="en-US"/>
        </w:rPr>
      </w:pPr>
      <w:r w:rsidRPr="00AA5967">
        <w:rPr>
          <w:rFonts w:ascii="Arial" w:hAnsi="Arial" w:cs="Arial"/>
          <w:lang w:val="en-US"/>
        </w:rPr>
        <w:t>Clear inclusion and exclusion criteria were established before the literature search to ensure that study selection was systematic, transparent and aligned with the research aim and objectives. The following inclusion criteria were applied:</w:t>
      </w:r>
    </w:p>
    <w:p w14:paraId="0F10811E" w14:textId="3EA7E771" w:rsidR="00AA5967" w:rsidRPr="00AA5967" w:rsidRDefault="00AA5967" w:rsidP="00AA5967">
      <w:pPr>
        <w:numPr>
          <w:ilvl w:val="0"/>
          <w:numId w:val="2"/>
        </w:numPr>
        <w:spacing w:line="360" w:lineRule="auto"/>
        <w:jc w:val="both"/>
        <w:rPr>
          <w:rFonts w:ascii="Arial" w:hAnsi="Arial" w:cs="Arial"/>
          <w:lang w:val="en-US"/>
        </w:rPr>
      </w:pPr>
      <w:r w:rsidRPr="00AA5967">
        <w:rPr>
          <w:rFonts w:ascii="Arial" w:hAnsi="Arial" w:cs="Arial"/>
          <w:lang w:val="en-US"/>
        </w:rPr>
        <w:t>Studies published between 201</w:t>
      </w:r>
      <w:r w:rsidR="00CB2A75">
        <w:rPr>
          <w:rFonts w:ascii="Arial" w:hAnsi="Arial" w:cs="Arial"/>
          <w:lang w:val="en-US"/>
        </w:rPr>
        <w:t>6</w:t>
      </w:r>
      <w:r w:rsidRPr="00AA5967">
        <w:rPr>
          <w:rFonts w:ascii="Arial" w:hAnsi="Arial" w:cs="Arial"/>
          <w:lang w:val="en-US"/>
        </w:rPr>
        <w:t xml:space="preserve"> and 202</w:t>
      </w:r>
      <w:r w:rsidR="00CB2A75">
        <w:rPr>
          <w:rFonts w:ascii="Arial" w:hAnsi="Arial" w:cs="Arial"/>
          <w:lang w:val="en-US"/>
        </w:rPr>
        <w:t>6</w:t>
      </w:r>
      <w:r w:rsidRPr="00AA5967">
        <w:rPr>
          <w:rFonts w:ascii="Arial" w:hAnsi="Arial" w:cs="Arial"/>
          <w:lang w:val="en-US"/>
        </w:rPr>
        <w:t xml:space="preserve"> were included to ensure that the review reflected recent evidence on COPD risk factors, preventive measures and treatment patterns.</w:t>
      </w:r>
    </w:p>
    <w:p w14:paraId="07360C3B" w14:textId="77777777" w:rsidR="00AA5967" w:rsidRPr="00AA5967" w:rsidRDefault="00AA5967" w:rsidP="00AA5967">
      <w:pPr>
        <w:numPr>
          <w:ilvl w:val="0"/>
          <w:numId w:val="2"/>
        </w:numPr>
        <w:spacing w:line="360" w:lineRule="auto"/>
        <w:jc w:val="both"/>
        <w:rPr>
          <w:rFonts w:ascii="Arial" w:hAnsi="Arial" w:cs="Arial"/>
          <w:lang w:val="en-US"/>
        </w:rPr>
      </w:pPr>
      <w:r w:rsidRPr="00AA5967">
        <w:rPr>
          <w:rFonts w:ascii="Arial" w:hAnsi="Arial" w:cs="Arial"/>
          <w:lang w:val="en-US"/>
        </w:rPr>
        <w:t>Only peer-reviewed primary research journal articles were included in the review.</w:t>
      </w:r>
    </w:p>
    <w:p w14:paraId="29B31FD8" w14:textId="59086D67" w:rsidR="00AA5967" w:rsidRPr="00AA5967" w:rsidRDefault="00AA5967" w:rsidP="00AA5967">
      <w:pPr>
        <w:numPr>
          <w:ilvl w:val="0"/>
          <w:numId w:val="2"/>
        </w:numPr>
        <w:spacing w:line="360" w:lineRule="auto"/>
        <w:jc w:val="both"/>
        <w:rPr>
          <w:rFonts w:ascii="Arial" w:hAnsi="Arial" w:cs="Arial"/>
          <w:lang w:val="en-US"/>
        </w:rPr>
      </w:pPr>
      <w:r w:rsidRPr="00AA5967">
        <w:rPr>
          <w:rFonts w:ascii="Arial" w:hAnsi="Arial" w:cs="Arial"/>
          <w:lang w:val="en-US"/>
        </w:rPr>
        <w:t xml:space="preserve">Studies involving adults aged 40 years and above </w:t>
      </w:r>
      <w:r w:rsidR="002A3A61" w:rsidRPr="00AA5967">
        <w:rPr>
          <w:rFonts w:ascii="Arial" w:hAnsi="Arial" w:cs="Arial"/>
          <w:lang w:val="en-US"/>
        </w:rPr>
        <w:t>were diagnosed with COPD</w:t>
      </w:r>
      <w:r w:rsidRPr="00AA5967">
        <w:rPr>
          <w:rFonts w:ascii="Arial" w:hAnsi="Arial" w:cs="Arial"/>
          <w:lang w:val="en-US"/>
        </w:rPr>
        <w:t xml:space="preserve"> included.</w:t>
      </w:r>
    </w:p>
    <w:p w14:paraId="57D95FF5" w14:textId="77777777" w:rsidR="00AA5967" w:rsidRPr="00AA5967" w:rsidRDefault="00AA5967" w:rsidP="00AA5967">
      <w:pPr>
        <w:numPr>
          <w:ilvl w:val="0"/>
          <w:numId w:val="2"/>
        </w:numPr>
        <w:spacing w:line="360" w:lineRule="auto"/>
        <w:jc w:val="both"/>
        <w:rPr>
          <w:rFonts w:ascii="Arial" w:hAnsi="Arial" w:cs="Arial"/>
          <w:lang w:val="en-US"/>
        </w:rPr>
      </w:pPr>
      <w:r w:rsidRPr="00AA5967">
        <w:rPr>
          <w:rFonts w:ascii="Arial" w:hAnsi="Arial" w:cs="Arial"/>
          <w:lang w:val="en-US"/>
        </w:rPr>
        <w:t>Only studies conducted within the United Kingdom, including England, Scotland, Wales and Northern Ireland, were included.</w:t>
      </w:r>
    </w:p>
    <w:p w14:paraId="49432693" w14:textId="77777777" w:rsidR="00AA5967" w:rsidRPr="00AA5967" w:rsidRDefault="00AA5967" w:rsidP="00AA5967">
      <w:pPr>
        <w:numPr>
          <w:ilvl w:val="0"/>
          <w:numId w:val="2"/>
        </w:numPr>
        <w:spacing w:line="360" w:lineRule="auto"/>
        <w:jc w:val="both"/>
        <w:rPr>
          <w:rFonts w:ascii="Arial" w:hAnsi="Arial" w:cs="Arial"/>
          <w:lang w:val="en-US"/>
        </w:rPr>
      </w:pPr>
      <w:r w:rsidRPr="00AA5967">
        <w:rPr>
          <w:rFonts w:ascii="Arial" w:hAnsi="Arial" w:cs="Arial"/>
          <w:lang w:val="en-US"/>
        </w:rPr>
        <w:t>Studies investigating at least one of the key areas of the review, including COPD risk factors, preventive measures or treatment patterns, were considered eligible.</w:t>
      </w:r>
    </w:p>
    <w:p w14:paraId="18110223" w14:textId="660A5433" w:rsidR="00AA5967" w:rsidRPr="00CD0785" w:rsidRDefault="00AA5967" w:rsidP="00CD0785">
      <w:pPr>
        <w:numPr>
          <w:ilvl w:val="0"/>
          <w:numId w:val="2"/>
        </w:numPr>
        <w:spacing w:line="360" w:lineRule="auto"/>
        <w:jc w:val="both"/>
        <w:rPr>
          <w:rFonts w:ascii="Arial" w:hAnsi="Arial" w:cs="Arial"/>
          <w:lang w:val="en-US"/>
        </w:rPr>
      </w:pPr>
      <w:r w:rsidRPr="00AA5967">
        <w:rPr>
          <w:rFonts w:ascii="Arial" w:hAnsi="Arial" w:cs="Arial"/>
          <w:lang w:val="en-US"/>
        </w:rPr>
        <w:t>Only studies published in the English language were included to ensure consistent interpretation of the evidence.</w:t>
      </w:r>
    </w:p>
    <w:p w14:paraId="5F8BB182" w14:textId="6C53BA1B" w:rsidR="00AA5967" w:rsidRPr="00AA5967" w:rsidRDefault="00AA5967" w:rsidP="00AA5967">
      <w:pPr>
        <w:numPr>
          <w:ilvl w:val="0"/>
          <w:numId w:val="2"/>
        </w:numPr>
        <w:spacing w:line="360" w:lineRule="auto"/>
        <w:jc w:val="both"/>
        <w:rPr>
          <w:rFonts w:ascii="Arial" w:hAnsi="Arial" w:cs="Arial"/>
          <w:lang w:val="en-US"/>
        </w:rPr>
      </w:pPr>
      <w:r w:rsidRPr="00AA5967">
        <w:rPr>
          <w:rFonts w:ascii="Arial" w:hAnsi="Arial" w:cs="Arial"/>
          <w:lang w:val="en-US"/>
        </w:rPr>
        <w:t>Studies that provided information relevant to the research question and P</w:t>
      </w:r>
      <w:r w:rsidR="009E282E">
        <w:rPr>
          <w:rFonts w:ascii="Arial" w:hAnsi="Arial" w:cs="Arial"/>
          <w:lang w:val="en-US"/>
        </w:rPr>
        <w:t>E</w:t>
      </w:r>
      <w:r w:rsidRPr="00AA5967">
        <w:rPr>
          <w:rFonts w:ascii="Arial" w:hAnsi="Arial" w:cs="Arial"/>
          <w:lang w:val="en-US"/>
        </w:rPr>
        <w:t>CO framework were included to maintain alignment with the study objectives.</w:t>
      </w:r>
    </w:p>
    <w:p w14:paraId="0D25BC4B" w14:textId="77777777" w:rsidR="00AA5967" w:rsidRPr="00AA5967" w:rsidRDefault="00AA5967" w:rsidP="00AA5967">
      <w:pPr>
        <w:spacing w:line="360" w:lineRule="auto"/>
        <w:jc w:val="both"/>
        <w:rPr>
          <w:rFonts w:ascii="Arial" w:hAnsi="Arial" w:cs="Arial"/>
          <w:lang w:val="en-US"/>
        </w:rPr>
      </w:pPr>
      <w:r w:rsidRPr="00AA5967">
        <w:rPr>
          <w:rFonts w:ascii="Arial" w:hAnsi="Arial" w:cs="Arial"/>
          <w:lang w:val="en-US"/>
        </w:rPr>
        <w:lastRenderedPageBreak/>
        <w:t>The following exclusion criteria were applied during the screening and full-text assessment process:</w:t>
      </w:r>
    </w:p>
    <w:p w14:paraId="7BB54A95" w14:textId="42167905" w:rsidR="00AA5967"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Studies published before 201</w:t>
      </w:r>
      <w:r w:rsidR="001A39FD">
        <w:rPr>
          <w:rFonts w:ascii="Arial" w:hAnsi="Arial" w:cs="Arial"/>
          <w:lang w:val="en-US"/>
        </w:rPr>
        <w:t>6</w:t>
      </w:r>
      <w:r w:rsidRPr="00AA5967">
        <w:rPr>
          <w:rFonts w:ascii="Arial" w:hAnsi="Arial" w:cs="Arial"/>
          <w:lang w:val="en-US"/>
        </w:rPr>
        <w:t xml:space="preserve"> were excluded because they fell outside the predefined publication period.</w:t>
      </w:r>
    </w:p>
    <w:p w14:paraId="74FB1EF3" w14:textId="77777777" w:rsidR="00AA5967"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Non-primary research publications, including systematic reviews, literature reviews, meta-analyses, conference abstracts, editorials, opinion papers, dissertations and book chapters, were excluded.</w:t>
      </w:r>
    </w:p>
    <w:p w14:paraId="60DF54F9" w14:textId="77777777" w:rsidR="00AA5967"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Articles that were not peer-reviewed journal publications were excluded because they did not meet the predefined study-type criteria.</w:t>
      </w:r>
    </w:p>
    <w:p w14:paraId="72CBC8AB" w14:textId="77777777" w:rsidR="00AA5967"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Studies conducted outside the United Kingdom were excluded because their findings may not be directly applicable to the UK healthcare context.</w:t>
      </w:r>
    </w:p>
    <w:p w14:paraId="0EDE3DC3" w14:textId="77777777" w:rsidR="00AA5967"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Studies involving participants younger than 40 years or populations that did not meet the specified age criteria were excluded.</w:t>
      </w:r>
    </w:p>
    <w:p w14:paraId="7EF41C35" w14:textId="77777777" w:rsidR="00AA5967"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Studies that did not specifically investigate COPD were excluded.</w:t>
      </w:r>
    </w:p>
    <w:p w14:paraId="75EB0A32" w14:textId="77777777" w:rsidR="00AA5967"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Studies that did not address at least one of the review areas, namely risk factors, preventive measures or treatment patterns, were excluded.</w:t>
      </w:r>
    </w:p>
    <w:p w14:paraId="54F32490" w14:textId="77777777" w:rsidR="00AA5967"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Studies published in languages other than English were excluded because of potential difficulties in accurately interpreting translated evidence.</w:t>
      </w:r>
    </w:p>
    <w:p w14:paraId="1D925A96" w14:textId="1A77BD76" w:rsidR="00D255BA" w:rsidRPr="00AA5967" w:rsidRDefault="00AA5967" w:rsidP="00AA5967">
      <w:pPr>
        <w:numPr>
          <w:ilvl w:val="0"/>
          <w:numId w:val="3"/>
        </w:numPr>
        <w:spacing w:line="360" w:lineRule="auto"/>
        <w:jc w:val="both"/>
        <w:rPr>
          <w:rFonts w:ascii="Arial" w:hAnsi="Arial" w:cs="Arial"/>
          <w:lang w:val="en-US"/>
        </w:rPr>
      </w:pPr>
      <w:r w:rsidRPr="00AA5967">
        <w:rPr>
          <w:rFonts w:ascii="Arial" w:hAnsi="Arial" w:cs="Arial"/>
          <w:lang w:val="en-US"/>
        </w:rPr>
        <w:t>Studies with insufficient relevance to the research question, P</w:t>
      </w:r>
      <w:r w:rsidR="009E282E">
        <w:rPr>
          <w:rFonts w:ascii="Arial" w:hAnsi="Arial" w:cs="Arial"/>
          <w:lang w:val="en-US"/>
        </w:rPr>
        <w:t>E</w:t>
      </w:r>
      <w:r w:rsidRPr="00AA5967">
        <w:rPr>
          <w:rFonts w:ascii="Arial" w:hAnsi="Arial" w:cs="Arial"/>
          <w:lang w:val="en-US"/>
        </w:rPr>
        <w:t>CO framework or predefined objectives were excluded from the final review.</w:t>
      </w:r>
    </w:p>
    <w:p w14:paraId="12A9E9C9" w14:textId="77777777" w:rsidR="00D255BA" w:rsidRPr="00D91077" w:rsidRDefault="00D255BA" w:rsidP="008C23B3">
      <w:pPr>
        <w:pStyle w:val="Heading1"/>
      </w:pPr>
      <w:bookmarkStart w:id="42" w:name="_Toc239920668"/>
      <w:r w:rsidRPr="00D91077">
        <w:t>3.</w:t>
      </w:r>
      <w:r>
        <w:t>9</w:t>
      </w:r>
      <w:r w:rsidRPr="00D91077">
        <w:t xml:space="preserve"> Ethical Considerations</w:t>
      </w:r>
      <w:bookmarkEnd w:id="42"/>
    </w:p>
    <w:p w14:paraId="6B9FE2DE" w14:textId="419B02C6" w:rsidR="00712BDF" w:rsidRPr="00712BDF" w:rsidRDefault="00712BDF" w:rsidP="00712BDF">
      <w:pPr>
        <w:spacing w:line="360" w:lineRule="auto"/>
        <w:jc w:val="both"/>
        <w:rPr>
          <w:rFonts w:ascii="Arial" w:hAnsi="Arial" w:cs="Arial"/>
          <w:lang w:val="en-US"/>
        </w:rPr>
      </w:pPr>
      <w:r w:rsidRPr="00712BDF">
        <w:rPr>
          <w:rFonts w:ascii="Arial" w:hAnsi="Arial" w:cs="Arial"/>
          <w:lang w:val="en-US"/>
        </w:rPr>
        <w:t xml:space="preserve">Ethical approval for this systematic review was obtained from the University of Wales Trinity Saint David (UWTSD) Ethics Committee before the research was undertaken. Although the study does not involve direct recruitment of human participants or the collection of primary data, institutional ethical approval was obtained to ensure that the review was conducted in accordance with the university’s research ethics requirements. The study uses previously published research and therefore does not involve direct contact with participants or access to identifiable personal information. Nevertheless, ethical principles were maintained throughout the research process by </w:t>
      </w:r>
      <w:r w:rsidRPr="00712BDF">
        <w:rPr>
          <w:rFonts w:ascii="Arial" w:hAnsi="Arial" w:cs="Arial"/>
          <w:lang w:val="en-US"/>
        </w:rPr>
        <w:lastRenderedPageBreak/>
        <w:t>ensuring transparency, honesty, academic integrity and responsible handling of published evidence</w:t>
      </w:r>
      <w:r>
        <w:rPr>
          <w:rFonts w:ascii="Arial" w:hAnsi="Arial" w:cs="Arial"/>
          <w:lang w:val="en-US"/>
        </w:rPr>
        <w:t xml:space="preserve"> </w:t>
      </w:r>
      <w:r w:rsidRPr="00712BDF">
        <w:rPr>
          <w:rFonts w:ascii="Arial" w:hAnsi="Arial" w:cs="Arial"/>
        </w:rPr>
        <w:t>(Panjaitan et al., 2024)</w:t>
      </w:r>
      <w:r w:rsidRPr="00712BDF">
        <w:rPr>
          <w:rFonts w:ascii="Arial" w:hAnsi="Arial" w:cs="Arial"/>
          <w:lang w:val="en-US"/>
        </w:rPr>
        <w:t>.</w:t>
      </w:r>
    </w:p>
    <w:p w14:paraId="479FAE45" w14:textId="186B1AF8" w:rsidR="00D255BA" w:rsidRDefault="00712BDF" w:rsidP="00D255BA">
      <w:pPr>
        <w:spacing w:line="360" w:lineRule="auto"/>
        <w:jc w:val="both"/>
        <w:rPr>
          <w:rFonts w:ascii="Arial" w:hAnsi="Arial" w:cs="Arial"/>
          <w:lang w:val="en-US"/>
        </w:rPr>
      </w:pPr>
      <w:r w:rsidRPr="00712BDF">
        <w:rPr>
          <w:rFonts w:ascii="Arial" w:hAnsi="Arial" w:cs="Arial"/>
          <w:lang w:val="en-US"/>
        </w:rPr>
        <w:t>All included studies were appropriately acknowledged using the required referencing style to avoid plagiarism and respect intellectual property rights. The findings of the selected studies were reported accurately without fabrication, falsification, selective reporting or misrepresentation of the original evidence</w:t>
      </w:r>
      <w:r>
        <w:rPr>
          <w:rFonts w:ascii="Arial" w:hAnsi="Arial" w:cs="Arial"/>
          <w:lang w:val="en-US"/>
        </w:rPr>
        <w:t xml:space="preserve"> </w:t>
      </w:r>
      <w:r w:rsidRPr="00712BDF">
        <w:rPr>
          <w:rFonts w:ascii="Arial" w:hAnsi="Arial" w:cs="Arial"/>
        </w:rPr>
        <w:t>(Ali et al., 2025)</w:t>
      </w:r>
      <w:r w:rsidRPr="00712BDF">
        <w:rPr>
          <w:rFonts w:ascii="Arial" w:hAnsi="Arial" w:cs="Arial"/>
          <w:lang w:val="en-US"/>
        </w:rPr>
        <w:t>. The researcher also maintained transparency during the literature searching, screening, selection, quality appraisal and data extraction processes. Predefined inclusion and exclusion criteria were applied consistently to reduce the potential for researcher bias, while the findings were interpreted according to the evidence reported in the original studies</w:t>
      </w:r>
      <w:r>
        <w:rPr>
          <w:rFonts w:ascii="Arial" w:hAnsi="Arial" w:cs="Arial"/>
          <w:lang w:val="en-US"/>
        </w:rPr>
        <w:t xml:space="preserve"> </w:t>
      </w:r>
      <w:r w:rsidRPr="00712BDF">
        <w:rPr>
          <w:rFonts w:ascii="Arial" w:hAnsi="Arial" w:cs="Arial"/>
        </w:rPr>
        <w:t>(Panjaitan et al., 2024)</w:t>
      </w:r>
      <w:r w:rsidRPr="00712BDF">
        <w:rPr>
          <w:rFonts w:ascii="Arial" w:hAnsi="Arial" w:cs="Arial"/>
          <w:lang w:val="en-US"/>
        </w:rPr>
        <w:t>. These procedures supported the credibility, transparency and integrity of the systematic review and ensured that the research was conducted in accordance with the ethical requirements approved by the UWTSD Ethics Committee.</w:t>
      </w:r>
    </w:p>
    <w:p w14:paraId="53ED6601" w14:textId="77777777" w:rsidR="00D255BA" w:rsidRPr="00D90552" w:rsidRDefault="00D255BA" w:rsidP="008C23B3">
      <w:pPr>
        <w:pStyle w:val="Heading1"/>
      </w:pPr>
      <w:bookmarkStart w:id="43" w:name="_Toc239920669"/>
      <w:r w:rsidRPr="00D90552">
        <w:t>3.</w:t>
      </w:r>
      <w:r>
        <w:t>10</w:t>
      </w:r>
      <w:r w:rsidRPr="00D90552">
        <w:t xml:space="preserve"> Quality Appraisal</w:t>
      </w:r>
      <w:bookmarkEnd w:id="43"/>
    </w:p>
    <w:p w14:paraId="53606527" w14:textId="66541EEF" w:rsidR="009B71AE" w:rsidRPr="009B71AE" w:rsidRDefault="009B71AE" w:rsidP="009B71AE">
      <w:pPr>
        <w:spacing w:line="360" w:lineRule="auto"/>
        <w:jc w:val="both"/>
        <w:rPr>
          <w:rFonts w:ascii="Arial" w:hAnsi="Arial" w:cs="Arial"/>
          <w:lang w:val="en-US"/>
        </w:rPr>
      </w:pPr>
      <w:r w:rsidRPr="009B71AE">
        <w:rPr>
          <w:rFonts w:ascii="Arial" w:hAnsi="Arial" w:cs="Arial"/>
          <w:lang w:val="en-US"/>
        </w:rPr>
        <w:t xml:space="preserve">The methodological quality of the included studies was assessed using the </w:t>
      </w:r>
      <w:r w:rsidRPr="00AF157A">
        <w:rPr>
          <w:rFonts w:ascii="Arial" w:hAnsi="Arial" w:cs="Arial"/>
          <w:lang w:val="en-US"/>
        </w:rPr>
        <w:t xml:space="preserve">Critical Appraisal Skills </w:t>
      </w:r>
      <w:proofErr w:type="spellStart"/>
      <w:r w:rsidRPr="00AF157A">
        <w:rPr>
          <w:rFonts w:ascii="Arial" w:hAnsi="Arial" w:cs="Arial"/>
          <w:lang w:val="en-US"/>
        </w:rPr>
        <w:t>Programme</w:t>
      </w:r>
      <w:proofErr w:type="spellEnd"/>
      <w:r w:rsidRPr="00AF157A">
        <w:rPr>
          <w:rFonts w:ascii="Arial" w:hAnsi="Arial" w:cs="Arial"/>
          <w:lang w:val="en-US"/>
        </w:rPr>
        <w:t xml:space="preserve"> (CASP) checklists,</w:t>
      </w:r>
      <w:r w:rsidRPr="009B71AE">
        <w:rPr>
          <w:rFonts w:ascii="Arial" w:hAnsi="Arial" w:cs="Arial"/>
          <w:lang w:val="en-US"/>
        </w:rPr>
        <w:t xml:space="preserve"> which provide a structured approach for evaluating the methodological quality and credibility of research evidence (Quigley et al., 2019). The appropriate CASP checklist was selected according to the design of each included study, including cohort, qualitative, case-control and other relevant study designs where applicable (Williams et al., 2020). The appraisal examined key methodological aspects, including the clarity of the research aims, appropriateness of the study design, participant selection, data collection methods, data analysis, ethical considerations, validity of the findings and potential sources of bias. Applying the relevant CASP checklists enabled the researcher to assess the methodological quality of each included study </w:t>
      </w:r>
      <w:r w:rsidR="00AF157A">
        <w:rPr>
          <w:rFonts w:ascii="Arial" w:hAnsi="Arial" w:cs="Arial"/>
          <w:lang w:val="en-US"/>
        </w:rPr>
        <w:t xml:space="preserve">consistently and transparently </w:t>
      </w:r>
      <w:r w:rsidR="00AF157A" w:rsidRPr="009B71AE">
        <w:rPr>
          <w:rFonts w:ascii="Arial" w:hAnsi="Arial" w:cs="Arial"/>
          <w:lang w:val="en-US"/>
        </w:rPr>
        <w:t>(Williams et al., 2020)</w:t>
      </w:r>
      <w:r w:rsidRPr="009B71AE">
        <w:rPr>
          <w:rFonts w:ascii="Arial" w:hAnsi="Arial" w:cs="Arial"/>
          <w:lang w:val="en-US"/>
        </w:rPr>
        <w:t>.</w:t>
      </w:r>
    </w:p>
    <w:p w14:paraId="23FEAA58" w14:textId="684111A8" w:rsidR="00D255BA" w:rsidRPr="00D90552" w:rsidRDefault="00F03C1F" w:rsidP="00D255BA">
      <w:pPr>
        <w:spacing w:line="360" w:lineRule="auto"/>
        <w:jc w:val="both"/>
        <w:rPr>
          <w:rFonts w:ascii="Arial" w:hAnsi="Arial" w:cs="Arial"/>
          <w:lang w:val="en-US"/>
        </w:rPr>
      </w:pPr>
      <w:r w:rsidRPr="00F03C1F">
        <w:rPr>
          <w:rFonts w:ascii="Arial" w:hAnsi="Arial" w:cs="Arial"/>
        </w:rPr>
        <w:t>The results of the quality appraisal, presented in Chapter 4, Table 4.2, were considered during the interpretation and synthesis of the evidence rather than being used automatically to exclude studies solely because of methodological weaknesses (Quigley et al., 2019).</w:t>
      </w:r>
      <w:r w:rsidR="00AF157A">
        <w:rPr>
          <w:rFonts w:ascii="Arial" w:hAnsi="Arial" w:cs="Arial"/>
          <w:lang w:val="en-US"/>
        </w:rPr>
        <w:t xml:space="preserve"> </w:t>
      </w:r>
      <w:r w:rsidR="009B71AE" w:rsidRPr="009B71AE">
        <w:rPr>
          <w:rFonts w:ascii="Arial" w:hAnsi="Arial" w:cs="Arial"/>
          <w:lang w:val="en-US"/>
        </w:rPr>
        <w:t xml:space="preserve">Studies with identified methodological limitations or potential sources of bias were interpreted cautiously during the narrative synthesis, while greater consideration was given to findings from studies demonstrating stronger </w:t>
      </w:r>
      <w:r w:rsidR="009B71AE" w:rsidRPr="009B71AE">
        <w:rPr>
          <w:rFonts w:ascii="Arial" w:hAnsi="Arial" w:cs="Arial"/>
          <w:lang w:val="en-US"/>
        </w:rPr>
        <w:lastRenderedPageBreak/>
        <w:t xml:space="preserve">methodological </w:t>
      </w:r>
      <w:proofErr w:type="spellStart"/>
      <w:r w:rsidR="009B71AE" w:rsidRPr="009B71AE">
        <w:rPr>
          <w:rFonts w:ascii="Arial" w:hAnsi="Arial" w:cs="Arial"/>
          <w:lang w:val="en-US"/>
        </w:rPr>
        <w:t>rigour</w:t>
      </w:r>
      <w:proofErr w:type="spellEnd"/>
      <w:r w:rsidR="009B71AE" w:rsidRPr="009B71AE">
        <w:rPr>
          <w:rFonts w:ascii="Arial" w:hAnsi="Arial" w:cs="Arial"/>
          <w:lang w:val="en-US"/>
        </w:rPr>
        <w:t xml:space="preserve"> (Quigley et al., 2019). The appraisal process also enabled the researcher to identify strengths and weaknesses across the included evidence and consider how these factors might influence the reliability of individual findings</w:t>
      </w:r>
      <w:r w:rsidR="00AF157A">
        <w:rPr>
          <w:rFonts w:ascii="Arial" w:hAnsi="Arial" w:cs="Arial"/>
          <w:lang w:val="en-US"/>
        </w:rPr>
        <w:t xml:space="preserve"> </w:t>
      </w:r>
      <w:r w:rsidR="00AF157A" w:rsidRPr="009B71AE">
        <w:rPr>
          <w:rFonts w:ascii="Arial" w:hAnsi="Arial" w:cs="Arial"/>
          <w:lang w:val="en-US"/>
        </w:rPr>
        <w:t>(Williams et al., 2020)</w:t>
      </w:r>
      <w:r w:rsidR="009B71AE" w:rsidRPr="009B71AE">
        <w:rPr>
          <w:rFonts w:ascii="Arial" w:hAnsi="Arial" w:cs="Arial"/>
          <w:lang w:val="en-US"/>
        </w:rPr>
        <w:t>. Overall, the CASP appraisal strengthened the transparency and credibility of the systematic review by ensuring that the conclusions were based on critically evaluated evidence. The appraisal findings also supported a more balanced interpretation of the evidence and informed the discussion of implications for COPD clinical practice, healthcare policy and future research in the UK.</w:t>
      </w:r>
    </w:p>
    <w:p w14:paraId="7BD9BBB2" w14:textId="77777777" w:rsidR="00D255BA" w:rsidRPr="00D90552" w:rsidRDefault="00D255BA" w:rsidP="008C23B3">
      <w:pPr>
        <w:pStyle w:val="Heading1"/>
      </w:pPr>
      <w:bookmarkStart w:id="44" w:name="_Toc239920670"/>
      <w:r w:rsidRPr="00D90552">
        <w:t>3.</w:t>
      </w:r>
      <w:r>
        <w:t>11</w:t>
      </w:r>
      <w:r w:rsidRPr="00D90552">
        <w:t xml:space="preserve"> Data Analysis and Critical Appraisal</w:t>
      </w:r>
      <w:bookmarkEnd w:id="44"/>
    </w:p>
    <w:p w14:paraId="6B0291AC" w14:textId="77777777" w:rsidR="00D255BA" w:rsidRPr="002B5725" w:rsidRDefault="00D255BA" w:rsidP="00D255BA">
      <w:pPr>
        <w:spacing w:line="360" w:lineRule="auto"/>
        <w:jc w:val="both"/>
        <w:rPr>
          <w:rFonts w:ascii="Arial" w:hAnsi="Arial" w:cs="Arial"/>
          <w:lang w:val="en-US"/>
        </w:rPr>
      </w:pPr>
      <w:r w:rsidRPr="002B5725">
        <w:rPr>
          <w:rFonts w:ascii="Arial" w:hAnsi="Arial" w:cs="Arial"/>
          <w:lang w:val="en-US"/>
        </w:rPr>
        <w:t xml:space="preserve">The selected studies were </w:t>
      </w:r>
      <w:proofErr w:type="spellStart"/>
      <w:r w:rsidRPr="002B5725">
        <w:rPr>
          <w:rFonts w:ascii="Arial" w:hAnsi="Arial" w:cs="Arial"/>
          <w:lang w:val="en-US"/>
        </w:rPr>
        <w:t>analysed</w:t>
      </w:r>
      <w:proofErr w:type="spellEnd"/>
      <w:r w:rsidRPr="002B5725">
        <w:rPr>
          <w:rFonts w:ascii="Arial" w:hAnsi="Arial" w:cs="Arial"/>
          <w:lang w:val="en-US"/>
        </w:rPr>
        <w:t xml:space="preserve"> using a </w:t>
      </w:r>
      <w:r w:rsidRPr="00B10AA8">
        <w:rPr>
          <w:rFonts w:ascii="Arial" w:hAnsi="Arial" w:cs="Arial"/>
          <w:lang w:val="en-US"/>
        </w:rPr>
        <w:t>thematic analysis</w:t>
      </w:r>
      <w:r w:rsidRPr="002B5725">
        <w:rPr>
          <w:rFonts w:ascii="Arial" w:hAnsi="Arial" w:cs="Arial"/>
          <w:lang w:val="en-US"/>
        </w:rPr>
        <w:t xml:space="preserve">, as this approach is appropriate for integrating evidence from qualitative, quantitative, and mixed-method primary research (Brown and McHatton, 2016). This method enabled the systematic examination and interpretation of findings from studies with different methodologies, participant characteristics, and outcome measures (Robinson, 2022). Following data extraction, the findings from each study were reviewed in detail and </w:t>
      </w:r>
      <w:proofErr w:type="spellStart"/>
      <w:r w:rsidRPr="002B5725">
        <w:rPr>
          <w:rFonts w:ascii="Arial" w:hAnsi="Arial" w:cs="Arial"/>
          <w:lang w:val="en-US"/>
        </w:rPr>
        <w:t>organised</w:t>
      </w:r>
      <w:proofErr w:type="spellEnd"/>
      <w:r w:rsidRPr="002B5725">
        <w:rPr>
          <w:rFonts w:ascii="Arial" w:hAnsi="Arial" w:cs="Arial"/>
          <w:lang w:val="en-US"/>
        </w:rPr>
        <w:t xml:space="preserve"> into meaningful categories aligned with the research objectives (Gormley et al., 2019). Recurring patterns and relationships were identified and grouped into key themes, including risk factors, preventive measures, and treatment patterns for COPD among adults aged 40 years and above in the UK</w:t>
      </w:r>
      <w:r>
        <w:rPr>
          <w:rFonts w:ascii="Arial" w:hAnsi="Arial" w:cs="Arial"/>
          <w:lang w:val="en-US"/>
        </w:rPr>
        <w:t xml:space="preserve"> </w:t>
      </w:r>
      <w:r w:rsidRPr="002B5725">
        <w:rPr>
          <w:rFonts w:ascii="Arial" w:hAnsi="Arial" w:cs="Arial"/>
          <w:lang w:val="en-US"/>
        </w:rPr>
        <w:t>(Robinson, 2022). This analytical process facilitated comparison across studies while highlighting similarities, differences, and emerging trends within the existing evidence (Gormley et al., 2019).</w:t>
      </w:r>
    </w:p>
    <w:p w14:paraId="5C9B76FB" w14:textId="77777777" w:rsidR="00D255BA" w:rsidRPr="002B5725" w:rsidRDefault="00D255BA" w:rsidP="00D255BA">
      <w:pPr>
        <w:spacing w:line="360" w:lineRule="auto"/>
        <w:jc w:val="both"/>
        <w:rPr>
          <w:rFonts w:ascii="Arial" w:hAnsi="Arial" w:cs="Arial"/>
          <w:lang w:val="en-US"/>
        </w:rPr>
      </w:pPr>
      <w:r w:rsidRPr="002B5725">
        <w:rPr>
          <w:rFonts w:ascii="Arial" w:hAnsi="Arial" w:cs="Arial"/>
          <w:lang w:val="en-US"/>
        </w:rPr>
        <w:t>The extracted evidence was then critically examined to assess the methodological strengths, limitations, and overall quality of the included studies</w:t>
      </w:r>
      <w:r>
        <w:rPr>
          <w:rFonts w:ascii="Arial" w:hAnsi="Arial" w:cs="Arial"/>
          <w:lang w:val="en-US"/>
        </w:rPr>
        <w:t xml:space="preserve"> </w:t>
      </w:r>
      <w:r w:rsidRPr="002B5725">
        <w:rPr>
          <w:rFonts w:ascii="Arial" w:hAnsi="Arial" w:cs="Arial"/>
          <w:lang w:val="en-US"/>
        </w:rPr>
        <w:t xml:space="preserve">(Brown and McHatton, 2016). Attention was given to the appropriateness of the study design, participant selection, data collection methods, analytical procedures, and the credibility of the reported findings. Identifying these methodological characteristics enabled the researcher to evaluate the consistency and robustness of the available evidence while </w:t>
      </w:r>
      <w:proofErr w:type="spellStart"/>
      <w:r w:rsidRPr="002B5725">
        <w:rPr>
          <w:rFonts w:ascii="Arial" w:hAnsi="Arial" w:cs="Arial"/>
          <w:lang w:val="en-US"/>
        </w:rPr>
        <w:t>recognising</w:t>
      </w:r>
      <w:proofErr w:type="spellEnd"/>
      <w:r w:rsidRPr="002B5725">
        <w:rPr>
          <w:rFonts w:ascii="Arial" w:hAnsi="Arial" w:cs="Arial"/>
          <w:lang w:val="en-US"/>
        </w:rPr>
        <w:t xml:space="preserve"> potential sources of bias that could influence the interpretation of results</w:t>
      </w:r>
      <w:r>
        <w:rPr>
          <w:rFonts w:ascii="Arial" w:hAnsi="Arial" w:cs="Arial"/>
          <w:lang w:val="en-US"/>
        </w:rPr>
        <w:t xml:space="preserve"> </w:t>
      </w:r>
      <w:r w:rsidRPr="002B5725">
        <w:rPr>
          <w:rFonts w:ascii="Arial" w:hAnsi="Arial" w:cs="Arial"/>
          <w:lang w:val="en-US"/>
        </w:rPr>
        <w:t>(Gormley et al., 2019). This critical evaluation strengthened the trustworthiness of the evidence synthesis and ensured that the findings were interpreted within the context of the quality of the included research</w:t>
      </w:r>
      <w:r>
        <w:rPr>
          <w:rFonts w:ascii="Arial" w:hAnsi="Arial" w:cs="Arial"/>
          <w:lang w:val="en-US"/>
        </w:rPr>
        <w:t xml:space="preserve"> </w:t>
      </w:r>
      <w:r w:rsidRPr="002B5725">
        <w:rPr>
          <w:rFonts w:ascii="Arial" w:hAnsi="Arial" w:cs="Arial"/>
          <w:lang w:val="en-US"/>
        </w:rPr>
        <w:t>(Brown and McHatton, 2016).</w:t>
      </w:r>
    </w:p>
    <w:p w14:paraId="533072FE" w14:textId="77777777" w:rsidR="00D255BA" w:rsidRDefault="00D255BA" w:rsidP="00D255BA">
      <w:pPr>
        <w:spacing w:line="360" w:lineRule="auto"/>
        <w:jc w:val="both"/>
        <w:rPr>
          <w:rFonts w:ascii="Arial" w:hAnsi="Arial" w:cs="Arial"/>
          <w:lang w:val="en-US"/>
        </w:rPr>
      </w:pPr>
      <w:r w:rsidRPr="002B5725">
        <w:rPr>
          <w:rFonts w:ascii="Arial" w:hAnsi="Arial" w:cs="Arial"/>
          <w:lang w:val="en-US"/>
        </w:rPr>
        <w:lastRenderedPageBreak/>
        <w:t xml:space="preserve">The final stage involved </w:t>
      </w:r>
      <w:proofErr w:type="spellStart"/>
      <w:r w:rsidRPr="002B5725">
        <w:rPr>
          <w:rFonts w:ascii="Arial" w:hAnsi="Arial" w:cs="Arial"/>
          <w:lang w:val="en-US"/>
        </w:rPr>
        <w:t>synthesising</w:t>
      </w:r>
      <w:proofErr w:type="spellEnd"/>
      <w:r w:rsidRPr="002B5725">
        <w:rPr>
          <w:rFonts w:ascii="Arial" w:hAnsi="Arial" w:cs="Arial"/>
          <w:lang w:val="en-US"/>
        </w:rPr>
        <w:t xml:space="preserve"> the critically evaluated evidence to address the research question and objectives. Findings from the included studies were compared to identify areas of agreement, inconsistencies, and gaps within the UK literature</w:t>
      </w:r>
      <w:r>
        <w:rPr>
          <w:rFonts w:ascii="Arial" w:hAnsi="Arial" w:cs="Arial"/>
          <w:lang w:val="en-US"/>
        </w:rPr>
        <w:t xml:space="preserve"> </w:t>
      </w:r>
      <w:r w:rsidRPr="002B5725">
        <w:rPr>
          <w:rFonts w:ascii="Arial" w:hAnsi="Arial" w:cs="Arial"/>
          <w:lang w:val="en-US"/>
        </w:rPr>
        <w:t>(Brown and McHatton, 2016). Rather than presenting individual study findings separately, the analysis integrated the overall evidence to develop a comprehensive understanding of COPD risk factors, preventive measures, and treatment patterns</w:t>
      </w:r>
      <w:r>
        <w:rPr>
          <w:rFonts w:ascii="Arial" w:hAnsi="Arial" w:cs="Arial"/>
          <w:lang w:val="en-US"/>
        </w:rPr>
        <w:t xml:space="preserve"> </w:t>
      </w:r>
      <w:r w:rsidRPr="002B5725">
        <w:rPr>
          <w:rFonts w:ascii="Arial" w:hAnsi="Arial" w:cs="Arial"/>
          <w:lang w:val="en-US"/>
        </w:rPr>
        <w:t>(Gormley et al., 2019). This approach enabled evidence-based conclusions to be drawn and provided a robust foundation for the discussion, recommendations, and implications for future clinical practice, healthcare policy, and research</w:t>
      </w:r>
      <w:r>
        <w:rPr>
          <w:rFonts w:ascii="Arial" w:hAnsi="Arial" w:cs="Arial"/>
          <w:lang w:val="en-US"/>
        </w:rPr>
        <w:t xml:space="preserve"> </w:t>
      </w:r>
      <w:r w:rsidRPr="002B5725">
        <w:rPr>
          <w:rFonts w:ascii="Arial" w:hAnsi="Arial" w:cs="Arial"/>
          <w:lang w:val="en-US"/>
        </w:rPr>
        <w:t>(Robinson, 2022).</w:t>
      </w:r>
    </w:p>
    <w:p w14:paraId="04D7B2DB" w14:textId="77777777" w:rsidR="00BB078A" w:rsidRPr="00BB078A" w:rsidRDefault="00BB078A" w:rsidP="008C23B3">
      <w:pPr>
        <w:pStyle w:val="Heading1"/>
      </w:pPr>
      <w:bookmarkStart w:id="45" w:name="_Toc239920671"/>
      <w:r w:rsidRPr="00BB078A">
        <w:t>3.12 Effectiveness of the Methodology</w:t>
      </w:r>
      <w:bookmarkEnd w:id="45"/>
    </w:p>
    <w:p w14:paraId="61F52764" w14:textId="102B0D2F" w:rsidR="00BB078A" w:rsidRPr="00BB078A" w:rsidRDefault="00BB078A" w:rsidP="00BB078A">
      <w:pPr>
        <w:spacing w:line="360" w:lineRule="auto"/>
        <w:jc w:val="both"/>
        <w:rPr>
          <w:rFonts w:ascii="Arial" w:hAnsi="Arial" w:cs="Arial"/>
          <w:lang w:val="en-US"/>
        </w:rPr>
      </w:pPr>
      <w:r w:rsidRPr="00BB078A">
        <w:rPr>
          <w:rFonts w:ascii="Arial" w:hAnsi="Arial" w:cs="Arial"/>
          <w:lang w:val="en-US"/>
        </w:rPr>
        <w:t xml:space="preserve">The systematic review methodology was effective in addressing the research aim because it enabled evidence from multiple UK-based studies to be identified, assessed and </w:t>
      </w:r>
      <w:proofErr w:type="spellStart"/>
      <w:r w:rsidRPr="00BB078A">
        <w:rPr>
          <w:rFonts w:ascii="Arial" w:hAnsi="Arial" w:cs="Arial"/>
          <w:lang w:val="en-US"/>
        </w:rPr>
        <w:t>synthesised</w:t>
      </w:r>
      <w:proofErr w:type="spellEnd"/>
      <w:r w:rsidRPr="00BB078A">
        <w:rPr>
          <w:rFonts w:ascii="Arial" w:hAnsi="Arial" w:cs="Arial"/>
          <w:lang w:val="en-US"/>
        </w:rPr>
        <w:t xml:space="preserve"> in a structured manner</w:t>
      </w:r>
      <w:r w:rsidR="00F1454A">
        <w:rPr>
          <w:rFonts w:ascii="Arial" w:hAnsi="Arial" w:cs="Arial"/>
          <w:lang w:val="en-US"/>
        </w:rPr>
        <w:t xml:space="preserve"> (</w:t>
      </w:r>
      <w:r w:rsidR="00F1454A" w:rsidRPr="00FF3B59">
        <w:rPr>
          <w:rFonts w:ascii="Arial" w:hAnsi="Arial" w:cs="Arial"/>
        </w:rPr>
        <w:t>Hillier and Worley,</w:t>
      </w:r>
      <w:r w:rsidR="00F1454A">
        <w:rPr>
          <w:rFonts w:ascii="Arial" w:hAnsi="Arial" w:cs="Arial"/>
        </w:rPr>
        <w:t xml:space="preserve"> 2015)</w:t>
      </w:r>
      <w:r w:rsidRPr="00BB078A">
        <w:rPr>
          <w:rFonts w:ascii="Arial" w:hAnsi="Arial" w:cs="Arial"/>
          <w:lang w:val="en-US"/>
        </w:rPr>
        <w:t>. A systematic approach was particularly appropriate for examining risk factors, preventive measures and treatment patterns in COPD patients aged 40 years and above because evidence in this area is generated through different observational and primary research designs. The use of predefined inclusion and exclusion criteria helped maintain consistency during study selection and ensured that the included evidence remained relevant to the research question</w:t>
      </w:r>
      <w:r w:rsidR="00B861D8">
        <w:rPr>
          <w:rFonts w:ascii="Arial" w:hAnsi="Arial" w:cs="Arial"/>
          <w:lang w:val="en-US"/>
        </w:rPr>
        <w:t xml:space="preserve"> (</w:t>
      </w:r>
      <w:r w:rsidR="00B861D8" w:rsidRPr="00B861D8">
        <w:rPr>
          <w:rFonts w:ascii="Arial" w:hAnsi="Arial" w:cs="Arial"/>
        </w:rPr>
        <w:t>Pollock</w:t>
      </w:r>
      <w:r w:rsidR="00B861D8">
        <w:rPr>
          <w:rFonts w:ascii="Arial" w:hAnsi="Arial" w:cs="Arial"/>
        </w:rPr>
        <w:t xml:space="preserve"> et al, 2017)</w:t>
      </w:r>
      <w:r w:rsidRPr="00BB078A">
        <w:rPr>
          <w:rFonts w:ascii="Arial" w:hAnsi="Arial" w:cs="Arial"/>
          <w:lang w:val="en-US"/>
        </w:rPr>
        <w:t>. The use of established databases also increased the likelihood of identifying relevant peer-reviewed literature. Furthermore, applying the PRISMA framework supported transparency by providing a systematic process for identification, screening, eligibility assessment and inclusion of studies</w:t>
      </w:r>
      <w:r w:rsidR="00FF3B59">
        <w:rPr>
          <w:rFonts w:ascii="Arial" w:hAnsi="Arial" w:cs="Arial"/>
          <w:lang w:val="en-US"/>
        </w:rPr>
        <w:t xml:space="preserve"> (</w:t>
      </w:r>
      <w:r w:rsidR="00FF3B59" w:rsidRPr="00FF3B59">
        <w:rPr>
          <w:rFonts w:ascii="Arial" w:hAnsi="Arial" w:cs="Arial"/>
        </w:rPr>
        <w:t>Hillier and Worley,</w:t>
      </w:r>
      <w:r w:rsidR="00FF3B59">
        <w:rPr>
          <w:rFonts w:ascii="Arial" w:hAnsi="Arial" w:cs="Arial"/>
        </w:rPr>
        <w:t xml:space="preserve"> 2015)</w:t>
      </w:r>
      <w:r w:rsidRPr="00BB078A">
        <w:rPr>
          <w:rFonts w:ascii="Arial" w:hAnsi="Arial" w:cs="Arial"/>
          <w:lang w:val="en-US"/>
        </w:rPr>
        <w:t>.</w:t>
      </w:r>
    </w:p>
    <w:p w14:paraId="14F50B23" w14:textId="66F8A7CF" w:rsidR="00BB078A" w:rsidRPr="00BB078A" w:rsidRDefault="00BB078A" w:rsidP="00BB078A">
      <w:pPr>
        <w:spacing w:line="360" w:lineRule="auto"/>
        <w:jc w:val="both"/>
        <w:rPr>
          <w:rFonts w:ascii="Arial" w:hAnsi="Arial" w:cs="Arial"/>
          <w:lang w:val="en-US"/>
        </w:rPr>
      </w:pPr>
      <w:r w:rsidRPr="00BB078A">
        <w:rPr>
          <w:rFonts w:ascii="Arial" w:hAnsi="Arial" w:cs="Arial"/>
          <w:lang w:val="en-US"/>
        </w:rPr>
        <w:t>The methodological approach was further strengthened through critical quality appraisal and thematic synthesis. The use of an appropriate appraisal framework enabled methodological strengths and weaknesses of individual studies to be considered before their findings were incorporated into the synthesis</w:t>
      </w:r>
      <w:r w:rsidR="001D7836">
        <w:rPr>
          <w:rFonts w:ascii="Arial" w:hAnsi="Arial" w:cs="Arial"/>
          <w:lang w:val="en-US"/>
        </w:rPr>
        <w:t xml:space="preserve"> (</w:t>
      </w:r>
      <w:r w:rsidR="001D7836" w:rsidRPr="001D7836">
        <w:rPr>
          <w:rFonts w:ascii="Arial" w:hAnsi="Arial" w:cs="Arial"/>
        </w:rPr>
        <w:t>Cash</w:t>
      </w:r>
      <w:r w:rsidR="001D7836">
        <w:rPr>
          <w:rFonts w:ascii="Arial" w:hAnsi="Arial" w:cs="Arial"/>
        </w:rPr>
        <w:t xml:space="preserve"> et al, 2023)</w:t>
      </w:r>
      <w:r w:rsidRPr="00BB078A">
        <w:rPr>
          <w:rFonts w:ascii="Arial" w:hAnsi="Arial" w:cs="Arial"/>
          <w:lang w:val="en-US"/>
        </w:rPr>
        <w:t xml:space="preserve">. Data extraction using a </w:t>
      </w:r>
      <w:proofErr w:type="spellStart"/>
      <w:r w:rsidRPr="00BB078A">
        <w:rPr>
          <w:rFonts w:ascii="Arial" w:hAnsi="Arial" w:cs="Arial"/>
          <w:lang w:val="en-US"/>
        </w:rPr>
        <w:t>standardised</w:t>
      </w:r>
      <w:proofErr w:type="spellEnd"/>
      <w:r w:rsidRPr="00BB078A">
        <w:rPr>
          <w:rFonts w:ascii="Arial" w:hAnsi="Arial" w:cs="Arial"/>
          <w:lang w:val="en-US"/>
        </w:rPr>
        <w:t xml:space="preserve"> structure also supported consistency when comparing study objectives, populations, designs, findings and conclusions. Thematic synthesis was effective because the included studies differed in their populations, outcomes and methodological approaches, making statistical pooling </w:t>
      </w:r>
      <w:r w:rsidRPr="00BB078A">
        <w:rPr>
          <w:rFonts w:ascii="Arial" w:hAnsi="Arial" w:cs="Arial"/>
          <w:lang w:val="en-US"/>
        </w:rPr>
        <w:lastRenderedPageBreak/>
        <w:t>inappropriate</w:t>
      </w:r>
      <w:r w:rsidR="00D6742B">
        <w:rPr>
          <w:rFonts w:ascii="Arial" w:hAnsi="Arial" w:cs="Arial"/>
          <w:lang w:val="en-US"/>
        </w:rPr>
        <w:t xml:space="preserve"> (</w:t>
      </w:r>
      <w:r w:rsidR="00D6742B" w:rsidRPr="00B861D8">
        <w:rPr>
          <w:rFonts w:ascii="Arial" w:hAnsi="Arial" w:cs="Arial"/>
        </w:rPr>
        <w:t>Pollock</w:t>
      </w:r>
      <w:r w:rsidR="00D6742B">
        <w:rPr>
          <w:rFonts w:ascii="Arial" w:hAnsi="Arial" w:cs="Arial"/>
        </w:rPr>
        <w:t xml:space="preserve"> et al, 2017)</w:t>
      </w:r>
      <w:r w:rsidRPr="00BB078A">
        <w:rPr>
          <w:rFonts w:ascii="Arial" w:hAnsi="Arial" w:cs="Arial"/>
          <w:lang w:val="en-US"/>
        </w:rPr>
        <w:t>. Grouping findings into themes allowed common patterns relating to COPD risk factors, prevention, treatment and self-management to be identified. Overall, the methodology provided a transparent and structured framework for answering the research objectives while allowing evidence from diverse UK studies to be critically interpreted.</w:t>
      </w:r>
    </w:p>
    <w:p w14:paraId="60A01A41" w14:textId="77777777" w:rsidR="00BB078A" w:rsidRPr="00BB078A" w:rsidRDefault="00BB078A" w:rsidP="008C23B3">
      <w:pPr>
        <w:pStyle w:val="Heading1"/>
      </w:pPr>
      <w:bookmarkStart w:id="46" w:name="_Toc239920672"/>
      <w:r w:rsidRPr="00BB078A">
        <w:t>3.13 Challenges of the Methodology</w:t>
      </w:r>
      <w:bookmarkEnd w:id="46"/>
    </w:p>
    <w:p w14:paraId="791C075A" w14:textId="3023D209" w:rsidR="00BB078A" w:rsidRPr="00BB078A" w:rsidRDefault="00BB078A" w:rsidP="00BB078A">
      <w:pPr>
        <w:spacing w:line="360" w:lineRule="auto"/>
        <w:jc w:val="both"/>
        <w:rPr>
          <w:rFonts w:ascii="Arial" w:hAnsi="Arial" w:cs="Arial"/>
          <w:lang w:val="en-US"/>
        </w:rPr>
      </w:pPr>
      <w:r w:rsidRPr="00BB078A">
        <w:rPr>
          <w:rFonts w:ascii="Arial" w:hAnsi="Arial" w:cs="Arial"/>
          <w:lang w:val="en-US"/>
        </w:rPr>
        <w:t>Several challenges were encountered during the methodological process. One important challenge was identifying studies that precisely matched the predefined eligibility criteria</w:t>
      </w:r>
      <w:r w:rsidR="00387875">
        <w:rPr>
          <w:rFonts w:ascii="Arial" w:hAnsi="Arial" w:cs="Arial"/>
          <w:lang w:val="en-US"/>
        </w:rPr>
        <w:t xml:space="preserve"> (</w:t>
      </w:r>
      <w:r w:rsidR="00387875" w:rsidRPr="00387875">
        <w:rPr>
          <w:rFonts w:ascii="Arial" w:hAnsi="Arial" w:cs="Arial"/>
        </w:rPr>
        <w:t>Anderson</w:t>
      </w:r>
      <w:r w:rsidR="00387875">
        <w:rPr>
          <w:rFonts w:ascii="Arial" w:hAnsi="Arial" w:cs="Arial"/>
        </w:rPr>
        <w:t xml:space="preserve"> and </w:t>
      </w:r>
      <w:r w:rsidR="00387875" w:rsidRPr="00387875">
        <w:rPr>
          <w:rFonts w:ascii="Arial" w:hAnsi="Arial" w:cs="Arial"/>
        </w:rPr>
        <w:t>Jayaratne</w:t>
      </w:r>
      <w:r w:rsidR="00387875">
        <w:rPr>
          <w:rFonts w:ascii="Arial" w:hAnsi="Arial" w:cs="Arial"/>
        </w:rPr>
        <w:t>, 2015)</w:t>
      </w:r>
      <w:r w:rsidRPr="00BB078A">
        <w:rPr>
          <w:rFonts w:ascii="Arial" w:hAnsi="Arial" w:cs="Arial"/>
          <w:lang w:val="en-US"/>
        </w:rPr>
        <w:t>. The review focused specifically on UK evidence and COPD populations, which required careful assessment of study settings, populations and geographical coverage. Some studies included UK participants alongside international populations, while others examined broader respiratory conditions rather than COPD specifically. Consequently, determining whether individual studies provided sufficiently relevant evidence required careful screening of titles, abstracts and, where available, full texts</w:t>
      </w:r>
      <w:r w:rsidR="00A21E9C">
        <w:rPr>
          <w:rFonts w:ascii="Arial" w:hAnsi="Arial" w:cs="Arial"/>
          <w:lang w:val="en-US"/>
        </w:rPr>
        <w:t xml:space="preserve"> (</w:t>
      </w:r>
      <w:r w:rsidR="00A21E9C" w:rsidRPr="00A21E9C">
        <w:rPr>
          <w:rFonts w:ascii="Arial" w:hAnsi="Arial" w:cs="Arial"/>
        </w:rPr>
        <w:t>Westgate</w:t>
      </w:r>
      <w:r w:rsidR="00A21E9C">
        <w:rPr>
          <w:rFonts w:ascii="Arial" w:hAnsi="Arial" w:cs="Arial"/>
        </w:rPr>
        <w:t xml:space="preserve"> and </w:t>
      </w:r>
      <w:r w:rsidR="00A21E9C" w:rsidRPr="00A21E9C">
        <w:rPr>
          <w:rFonts w:ascii="Arial" w:hAnsi="Arial" w:cs="Arial"/>
        </w:rPr>
        <w:t>Lindenmayer</w:t>
      </w:r>
      <w:r w:rsidR="00A21E9C">
        <w:rPr>
          <w:rFonts w:ascii="Arial" w:hAnsi="Arial" w:cs="Arial"/>
        </w:rPr>
        <w:t>, 2017)</w:t>
      </w:r>
      <w:r w:rsidRPr="00BB078A">
        <w:rPr>
          <w:rFonts w:ascii="Arial" w:hAnsi="Arial" w:cs="Arial"/>
          <w:lang w:val="en-US"/>
        </w:rPr>
        <w:t>. The large number of records identified through database searching also created challenges associated with duplicate removal and consistent application of the eligibility criteria</w:t>
      </w:r>
      <w:r w:rsidR="00502535">
        <w:rPr>
          <w:rFonts w:ascii="Arial" w:hAnsi="Arial" w:cs="Arial"/>
          <w:lang w:val="en-US"/>
        </w:rPr>
        <w:t xml:space="preserve"> (</w:t>
      </w:r>
      <w:r w:rsidR="00502535" w:rsidRPr="00387875">
        <w:rPr>
          <w:rFonts w:ascii="Arial" w:hAnsi="Arial" w:cs="Arial"/>
        </w:rPr>
        <w:t>Anderson</w:t>
      </w:r>
      <w:r w:rsidR="00502535">
        <w:rPr>
          <w:rFonts w:ascii="Arial" w:hAnsi="Arial" w:cs="Arial"/>
        </w:rPr>
        <w:t xml:space="preserve"> and </w:t>
      </w:r>
      <w:r w:rsidR="00502535" w:rsidRPr="00387875">
        <w:rPr>
          <w:rFonts w:ascii="Arial" w:hAnsi="Arial" w:cs="Arial"/>
        </w:rPr>
        <w:t>Jayaratne</w:t>
      </w:r>
      <w:r w:rsidR="00502535">
        <w:rPr>
          <w:rFonts w:ascii="Arial" w:hAnsi="Arial" w:cs="Arial"/>
        </w:rPr>
        <w:t>, 2015)</w:t>
      </w:r>
      <w:r w:rsidRPr="00BB078A">
        <w:rPr>
          <w:rFonts w:ascii="Arial" w:hAnsi="Arial" w:cs="Arial"/>
          <w:lang w:val="en-US"/>
        </w:rPr>
        <w:t>. Differences in terminology used to describe COPD, exacerbations, risk factors, prevention and treatment further complicated the search and screening process.</w:t>
      </w:r>
    </w:p>
    <w:p w14:paraId="4352FC6F" w14:textId="7E9FF04F" w:rsidR="00BB078A" w:rsidRPr="00BB078A" w:rsidRDefault="00BB078A" w:rsidP="00BB078A">
      <w:pPr>
        <w:spacing w:line="360" w:lineRule="auto"/>
        <w:jc w:val="both"/>
        <w:rPr>
          <w:rFonts w:ascii="Arial" w:hAnsi="Arial" w:cs="Arial"/>
          <w:lang w:val="en-US"/>
        </w:rPr>
      </w:pPr>
      <w:r w:rsidRPr="00BB078A">
        <w:rPr>
          <w:rFonts w:ascii="Arial" w:hAnsi="Arial" w:cs="Arial"/>
          <w:lang w:val="en-US"/>
        </w:rPr>
        <w:t>Another methodological challenge was the heterogeneity of the included evidence. The selected studies used different designs, including cohort studies, retrospective analyses, cross-sectional studies and service evaluations</w:t>
      </w:r>
      <w:r w:rsidR="00502535">
        <w:rPr>
          <w:rFonts w:ascii="Arial" w:hAnsi="Arial" w:cs="Arial"/>
          <w:lang w:val="en-US"/>
        </w:rPr>
        <w:t xml:space="preserve"> (</w:t>
      </w:r>
      <w:r w:rsidR="00502535" w:rsidRPr="00387875">
        <w:rPr>
          <w:rFonts w:ascii="Arial" w:hAnsi="Arial" w:cs="Arial"/>
        </w:rPr>
        <w:t>Anderson</w:t>
      </w:r>
      <w:r w:rsidR="00502535">
        <w:rPr>
          <w:rFonts w:ascii="Arial" w:hAnsi="Arial" w:cs="Arial"/>
        </w:rPr>
        <w:t xml:space="preserve"> and </w:t>
      </w:r>
      <w:r w:rsidR="00502535" w:rsidRPr="00387875">
        <w:rPr>
          <w:rFonts w:ascii="Arial" w:hAnsi="Arial" w:cs="Arial"/>
        </w:rPr>
        <w:t>Jayaratne</w:t>
      </w:r>
      <w:r w:rsidR="00502535">
        <w:rPr>
          <w:rFonts w:ascii="Arial" w:hAnsi="Arial" w:cs="Arial"/>
        </w:rPr>
        <w:t>, 2015)</w:t>
      </w:r>
      <w:r w:rsidRPr="00BB078A">
        <w:rPr>
          <w:rFonts w:ascii="Arial" w:hAnsi="Arial" w:cs="Arial"/>
          <w:lang w:val="en-US"/>
        </w:rPr>
        <w:t>. They also differed in sample characteristics, outcome measures, follow-up periods and methods of data collection. This variation made direct comparison between studies difficult</w:t>
      </w:r>
      <w:r w:rsidR="00502535">
        <w:rPr>
          <w:rFonts w:ascii="Arial" w:hAnsi="Arial" w:cs="Arial"/>
          <w:lang w:val="en-US"/>
        </w:rPr>
        <w:t xml:space="preserve"> (</w:t>
      </w:r>
      <w:r w:rsidR="00502535" w:rsidRPr="00A21E9C">
        <w:rPr>
          <w:rFonts w:ascii="Arial" w:hAnsi="Arial" w:cs="Arial"/>
        </w:rPr>
        <w:t>Westgate</w:t>
      </w:r>
      <w:r w:rsidR="00502535">
        <w:rPr>
          <w:rFonts w:ascii="Arial" w:hAnsi="Arial" w:cs="Arial"/>
        </w:rPr>
        <w:t xml:space="preserve"> and </w:t>
      </w:r>
      <w:r w:rsidR="00502535" w:rsidRPr="00A21E9C">
        <w:rPr>
          <w:rFonts w:ascii="Arial" w:hAnsi="Arial" w:cs="Arial"/>
        </w:rPr>
        <w:t>Lindenmayer</w:t>
      </w:r>
      <w:r w:rsidR="00502535">
        <w:rPr>
          <w:rFonts w:ascii="Arial" w:hAnsi="Arial" w:cs="Arial"/>
        </w:rPr>
        <w:t>, 2017)</w:t>
      </w:r>
      <w:r w:rsidRPr="00BB078A">
        <w:rPr>
          <w:rFonts w:ascii="Arial" w:hAnsi="Arial" w:cs="Arial"/>
          <w:lang w:val="en-US"/>
        </w:rPr>
        <w:t>. Differences in reporting quality created additional challenges during data extraction because some studies provided extensive methodological information, whereas others reported limited details</w:t>
      </w:r>
      <w:r w:rsidR="00502535">
        <w:rPr>
          <w:rFonts w:ascii="Arial" w:hAnsi="Arial" w:cs="Arial"/>
          <w:lang w:val="en-US"/>
        </w:rPr>
        <w:t xml:space="preserve"> (</w:t>
      </w:r>
      <w:r w:rsidR="00502535" w:rsidRPr="00A21E9C">
        <w:rPr>
          <w:rFonts w:ascii="Arial" w:hAnsi="Arial" w:cs="Arial"/>
        </w:rPr>
        <w:t>Westgate</w:t>
      </w:r>
      <w:r w:rsidR="00502535">
        <w:rPr>
          <w:rFonts w:ascii="Arial" w:hAnsi="Arial" w:cs="Arial"/>
        </w:rPr>
        <w:t xml:space="preserve"> and </w:t>
      </w:r>
      <w:r w:rsidR="00502535" w:rsidRPr="00A21E9C">
        <w:rPr>
          <w:rFonts w:ascii="Arial" w:hAnsi="Arial" w:cs="Arial"/>
        </w:rPr>
        <w:t>Lindenmayer</w:t>
      </w:r>
      <w:r w:rsidR="00502535">
        <w:rPr>
          <w:rFonts w:ascii="Arial" w:hAnsi="Arial" w:cs="Arial"/>
        </w:rPr>
        <w:t>, 2017)</w:t>
      </w:r>
      <w:r w:rsidRPr="00BB078A">
        <w:rPr>
          <w:rFonts w:ascii="Arial" w:hAnsi="Arial" w:cs="Arial"/>
          <w:lang w:val="en-US"/>
        </w:rPr>
        <w:t xml:space="preserve">. Thematic synthesis therefore required careful interpretation to avoid </w:t>
      </w:r>
      <w:proofErr w:type="spellStart"/>
      <w:r w:rsidRPr="00BB078A">
        <w:rPr>
          <w:rFonts w:ascii="Arial" w:hAnsi="Arial" w:cs="Arial"/>
          <w:lang w:val="en-US"/>
        </w:rPr>
        <w:t>overgeneralising</w:t>
      </w:r>
      <w:proofErr w:type="spellEnd"/>
      <w:r w:rsidRPr="00BB078A">
        <w:rPr>
          <w:rFonts w:ascii="Arial" w:hAnsi="Arial" w:cs="Arial"/>
          <w:lang w:val="en-US"/>
        </w:rPr>
        <w:t xml:space="preserve"> findings from individual studies. Researcher judgement was particularly important when </w:t>
      </w:r>
      <w:proofErr w:type="spellStart"/>
      <w:r w:rsidRPr="00BB078A">
        <w:rPr>
          <w:rFonts w:ascii="Arial" w:hAnsi="Arial" w:cs="Arial"/>
          <w:lang w:val="en-US"/>
        </w:rPr>
        <w:t>categorising</w:t>
      </w:r>
      <w:proofErr w:type="spellEnd"/>
      <w:r w:rsidRPr="00BB078A">
        <w:rPr>
          <w:rFonts w:ascii="Arial" w:hAnsi="Arial" w:cs="Arial"/>
          <w:lang w:val="en-US"/>
        </w:rPr>
        <w:t xml:space="preserve"> findings into themes, creating a potential source of subjectivity</w:t>
      </w:r>
      <w:r w:rsidR="00AC6486">
        <w:rPr>
          <w:rFonts w:ascii="Arial" w:hAnsi="Arial" w:cs="Arial"/>
          <w:lang w:val="en-US"/>
        </w:rPr>
        <w:t xml:space="preserve"> (</w:t>
      </w:r>
      <w:r w:rsidR="00AC6486" w:rsidRPr="00387875">
        <w:rPr>
          <w:rFonts w:ascii="Arial" w:hAnsi="Arial" w:cs="Arial"/>
        </w:rPr>
        <w:t>Anderson</w:t>
      </w:r>
      <w:r w:rsidR="00AC6486">
        <w:rPr>
          <w:rFonts w:ascii="Arial" w:hAnsi="Arial" w:cs="Arial"/>
        </w:rPr>
        <w:t xml:space="preserve"> and </w:t>
      </w:r>
      <w:r w:rsidR="00AC6486" w:rsidRPr="00387875">
        <w:rPr>
          <w:rFonts w:ascii="Arial" w:hAnsi="Arial" w:cs="Arial"/>
        </w:rPr>
        <w:t>Jayaratne</w:t>
      </w:r>
      <w:r w:rsidR="00AC6486">
        <w:rPr>
          <w:rFonts w:ascii="Arial" w:hAnsi="Arial" w:cs="Arial"/>
        </w:rPr>
        <w:t>, 2015)</w:t>
      </w:r>
      <w:r w:rsidRPr="00BB078A">
        <w:rPr>
          <w:rFonts w:ascii="Arial" w:hAnsi="Arial" w:cs="Arial"/>
          <w:lang w:val="en-US"/>
        </w:rPr>
        <w:t xml:space="preserve">. </w:t>
      </w:r>
      <w:r w:rsidRPr="00BB078A">
        <w:rPr>
          <w:rFonts w:ascii="Arial" w:hAnsi="Arial" w:cs="Arial"/>
          <w:lang w:val="en-US"/>
        </w:rPr>
        <w:lastRenderedPageBreak/>
        <w:t>These challenges were addressed through predefined criteria, structured data extraction and consistent analytical procedures.</w:t>
      </w:r>
    </w:p>
    <w:p w14:paraId="1E9905A2" w14:textId="77777777" w:rsidR="00BB078A" w:rsidRPr="00BB078A" w:rsidRDefault="00BB078A" w:rsidP="008C23B3">
      <w:pPr>
        <w:pStyle w:val="Heading1"/>
      </w:pPr>
      <w:bookmarkStart w:id="47" w:name="_Toc239920673"/>
      <w:r w:rsidRPr="00BB078A">
        <w:t>3.14 Limitations of the Methodology</w:t>
      </w:r>
      <w:bookmarkEnd w:id="47"/>
    </w:p>
    <w:p w14:paraId="257FB8D2" w14:textId="77777777" w:rsidR="009E282E" w:rsidRPr="009E282E" w:rsidRDefault="009E282E" w:rsidP="009E282E">
      <w:pPr>
        <w:spacing w:line="360" w:lineRule="auto"/>
        <w:jc w:val="both"/>
        <w:rPr>
          <w:rFonts w:ascii="Arial" w:hAnsi="Arial" w:cs="Arial"/>
          <w:lang w:val="en-US"/>
        </w:rPr>
      </w:pPr>
      <w:r w:rsidRPr="009E282E">
        <w:rPr>
          <w:rFonts w:ascii="Arial" w:hAnsi="Arial" w:cs="Arial"/>
          <w:lang w:val="en-US"/>
        </w:rPr>
        <w:t xml:space="preserve">Despite the strengths of the methodology, several limitations should be acknowledged. Restricting the review to UK-based evidence increased its relevance to the UK healthcare context but reduced the </w:t>
      </w:r>
      <w:proofErr w:type="spellStart"/>
      <w:r w:rsidRPr="009E282E">
        <w:rPr>
          <w:rFonts w:ascii="Arial" w:hAnsi="Arial" w:cs="Arial"/>
          <w:lang w:val="en-US"/>
        </w:rPr>
        <w:t>generalisability</w:t>
      </w:r>
      <w:proofErr w:type="spellEnd"/>
      <w:r w:rsidRPr="009E282E">
        <w:rPr>
          <w:rFonts w:ascii="Arial" w:hAnsi="Arial" w:cs="Arial"/>
          <w:lang w:val="en-US"/>
        </w:rPr>
        <w:t xml:space="preserve"> of the findings to other countries and healthcare systems. Similarly, restricting the publication period to the most recent ten years ensured that the review reflected contemporary evidence but may have excluded earlier studies containing important longitudinal findings (Owens, 2021). Limiting the review to English-language publications may also have excluded relevant studies published in other languages, potentially introducing language bias (Cook and West, 2012). Database selection represents another potential limitation because no search strategy can guarantee identification of every relevant publication. Although multiple databases were searched systematically, relevant studies indexed in other databases or unpublished research may not have been identified (Owens, 2021). Furthermore, due to resource and time constraints, title/abstract and full-text screening were conducted by a single reviewer. This increased the possibility of selection bias because decisions were not independently verified by a second reviewer. To mitigate this risk, eligibility criteria were established prospectively and applied consistently, with uncertain decisions reviewed against the predefined protocol.</w:t>
      </w:r>
    </w:p>
    <w:p w14:paraId="06413E3C" w14:textId="0B837D14" w:rsidR="00BB078A" w:rsidRPr="00BB078A" w:rsidRDefault="009E282E" w:rsidP="00D255BA">
      <w:pPr>
        <w:spacing w:line="360" w:lineRule="auto"/>
        <w:jc w:val="both"/>
        <w:rPr>
          <w:rFonts w:ascii="Arial" w:hAnsi="Arial" w:cs="Arial"/>
          <w:lang w:val="en-US"/>
        </w:rPr>
      </w:pPr>
      <w:r w:rsidRPr="009E282E">
        <w:rPr>
          <w:rFonts w:ascii="Arial" w:hAnsi="Arial" w:cs="Arial"/>
          <w:lang w:val="en-US"/>
        </w:rPr>
        <w:t xml:space="preserve">The use of thematic or narrative synthesis also presents limitations. </w:t>
      </w:r>
      <w:r w:rsidR="00F24431" w:rsidRPr="00F24431">
        <w:rPr>
          <w:rFonts w:ascii="Arial" w:hAnsi="Arial" w:cs="Arial"/>
        </w:rPr>
        <w:t>The included studies differed substantially in design, population, exposure and outcome measures; therefore, statistical meta-analysis was not considered appropriate. However, the absence of pooled effect estimates limited the ability to quantify the overall magnitude of associations across studies (Owens, 2021).</w:t>
      </w:r>
      <w:r w:rsidR="00121151">
        <w:rPr>
          <w:rFonts w:ascii="Arial" w:hAnsi="Arial" w:cs="Arial"/>
        </w:rPr>
        <w:t xml:space="preserve"> </w:t>
      </w:r>
      <w:r w:rsidRPr="009E282E">
        <w:rPr>
          <w:rFonts w:ascii="Arial" w:hAnsi="Arial" w:cs="Arial"/>
          <w:lang w:val="en-US"/>
        </w:rPr>
        <w:t>Thematic synthesis may also involve researcher interpretation when grouping findings into common categories, introducing a degree of subjectivity despite systematic procedures (Cook and West, 2012). Publication bias may remain because studies with statistically significant or positive findings may be more likely to be published than studies reporting null results (Cook and West, 2012). Several studies also relied on routinely collected or self-reported data, which may contain recording or recall errors (Cook and West, 2012). These limitations were considered when interpreting the overall conclusions of the review.</w:t>
      </w:r>
    </w:p>
    <w:p w14:paraId="04B86520" w14:textId="1167B260" w:rsidR="00D255BA" w:rsidRPr="00D90552" w:rsidRDefault="00D255BA" w:rsidP="008C23B3">
      <w:pPr>
        <w:pStyle w:val="Heading1"/>
      </w:pPr>
      <w:bookmarkStart w:id="48" w:name="_Toc239920674"/>
      <w:r w:rsidRPr="00D90552">
        <w:lastRenderedPageBreak/>
        <w:t>3.1</w:t>
      </w:r>
      <w:r w:rsidR="009E282E">
        <w:t>5</w:t>
      </w:r>
      <w:r w:rsidRPr="00D90552">
        <w:t xml:space="preserve"> Chapter Summary</w:t>
      </w:r>
      <w:bookmarkEnd w:id="48"/>
    </w:p>
    <w:p w14:paraId="310C30DA" w14:textId="72763307" w:rsidR="00D255BA" w:rsidRPr="00D90552" w:rsidRDefault="00D255BA" w:rsidP="00D255BA">
      <w:pPr>
        <w:spacing w:line="360" w:lineRule="auto"/>
        <w:jc w:val="both"/>
        <w:rPr>
          <w:rFonts w:ascii="Arial" w:hAnsi="Arial" w:cs="Arial"/>
          <w:lang w:val="en-US"/>
        </w:rPr>
      </w:pPr>
      <w:r w:rsidRPr="00D90552">
        <w:rPr>
          <w:rFonts w:ascii="Arial" w:hAnsi="Arial" w:cs="Arial"/>
          <w:lang w:val="en-US"/>
        </w:rPr>
        <w:t xml:space="preserve">This chapter outlines the methodology adopted to conduct </w:t>
      </w:r>
      <w:r>
        <w:rPr>
          <w:rFonts w:ascii="Arial" w:hAnsi="Arial" w:cs="Arial"/>
          <w:lang w:val="en-US"/>
        </w:rPr>
        <w:t xml:space="preserve">a </w:t>
      </w:r>
      <w:r w:rsidRPr="00D90552">
        <w:rPr>
          <w:rFonts w:ascii="Arial" w:hAnsi="Arial" w:cs="Arial"/>
          <w:lang w:val="en-US"/>
        </w:rPr>
        <w:t xml:space="preserve">systematic review on COPD among adults aged 40 years and above in the UK. It described the </w:t>
      </w:r>
      <w:r w:rsidR="00FC737C">
        <w:rPr>
          <w:rFonts w:ascii="Arial" w:hAnsi="Arial" w:cs="Arial"/>
          <w:lang w:val="en-US"/>
        </w:rPr>
        <w:t xml:space="preserve">pragmatic </w:t>
      </w:r>
      <w:r w:rsidRPr="00D90552">
        <w:rPr>
          <w:rFonts w:ascii="Arial" w:hAnsi="Arial" w:cs="Arial"/>
          <w:lang w:val="en-US"/>
        </w:rPr>
        <w:t>research philosophy, qualitative research approach, systematic review design, and narrative synthesis used to achieve the research aim and objectives. The chapter also explained the research strategy, method of data collection, application of the P</w:t>
      </w:r>
      <w:r w:rsidR="009E282E">
        <w:rPr>
          <w:rFonts w:ascii="Arial" w:hAnsi="Arial" w:cs="Arial"/>
          <w:lang w:val="en-US"/>
        </w:rPr>
        <w:t>E</w:t>
      </w:r>
      <w:r w:rsidRPr="00D90552">
        <w:rPr>
          <w:rFonts w:ascii="Arial" w:hAnsi="Arial" w:cs="Arial"/>
          <w:lang w:val="en-US"/>
        </w:rPr>
        <w:t xml:space="preserve">CO framework, and the inclusion and exclusion criteria used to identify relevant studies. Furthermore, it discussed the procedures for data analysis and the use of the CASP tool for quality appraisal to ensure methodological </w:t>
      </w:r>
      <w:proofErr w:type="spellStart"/>
      <w:r w:rsidRPr="00D90552">
        <w:rPr>
          <w:rFonts w:ascii="Arial" w:hAnsi="Arial" w:cs="Arial"/>
          <w:lang w:val="en-US"/>
        </w:rPr>
        <w:t>rigour</w:t>
      </w:r>
      <w:proofErr w:type="spellEnd"/>
      <w:r w:rsidRPr="00D90552">
        <w:rPr>
          <w:rFonts w:ascii="Arial" w:hAnsi="Arial" w:cs="Arial"/>
          <w:lang w:val="en-US"/>
        </w:rPr>
        <w:t xml:space="preserve"> and credibility. Collectively, these methods provide a transparent and systematic foundation for the review. The next chapter presents the findings of the systematic review and </w:t>
      </w:r>
      <w:proofErr w:type="spellStart"/>
      <w:r w:rsidRPr="00D90552">
        <w:rPr>
          <w:rFonts w:ascii="Arial" w:hAnsi="Arial" w:cs="Arial"/>
          <w:lang w:val="en-US"/>
        </w:rPr>
        <w:t>synthesises</w:t>
      </w:r>
      <w:proofErr w:type="spellEnd"/>
      <w:r w:rsidRPr="00D90552">
        <w:rPr>
          <w:rFonts w:ascii="Arial" w:hAnsi="Arial" w:cs="Arial"/>
          <w:lang w:val="en-US"/>
        </w:rPr>
        <w:t xml:space="preserve"> the evidence from the included studies.</w:t>
      </w:r>
    </w:p>
    <w:p w14:paraId="3BBAE5D3" w14:textId="77777777" w:rsidR="00D255BA" w:rsidRDefault="00D255BA" w:rsidP="00D255BA">
      <w:pPr>
        <w:spacing w:line="360" w:lineRule="auto"/>
        <w:jc w:val="both"/>
        <w:rPr>
          <w:rFonts w:ascii="Arial" w:hAnsi="Arial" w:cs="Arial"/>
          <w:lang w:val="en-US"/>
        </w:rPr>
      </w:pPr>
      <w:r w:rsidRPr="00D90552">
        <w:rPr>
          <w:rFonts w:ascii="Arial" w:hAnsi="Arial" w:cs="Arial"/>
          <w:vanish/>
          <w:lang w:val="en-US"/>
        </w:rPr>
        <w:t>Top of Form</w:t>
      </w:r>
    </w:p>
    <w:p w14:paraId="617C4C29" w14:textId="77777777" w:rsidR="00D255BA" w:rsidRDefault="00D255BA" w:rsidP="003743A9">
      <w:pPr>
        <w:spacing w:line="360" w:lineRule="auto"/>
        <w:jc w:val="both"/>
        <w:rPr>
          <w:rFonts w:ascii="Arial" w:hAnsi="Arial" w:cs="Arial"/>
          <w:lang w:val="en-US"/>
        </w:rPr>
      </w:pPr>
    </w:p>
    <w:p w14:paraId="7EF2EAA0" w14:textId="77777777" w:rsidR="002A6832" w:rsidRDefault="002A6832" w:rsidP="003743A9">
      <w:pPr>
        <w:spacing w:line="360" w:lineRule="auto"/>
        <w:jc w:val="both"/>
        <w:rPr>
          <w:rFonts w:ascii="Arial" w:hAnsi="Arial" w:cs="Arial"/>
          <w:lang w:val="en-US"/>
        </w:rPr>
      </w:pPr>
    </w:p>
    <w:p w14:paraId="65575BA9" w14:textId="77777777" w:rsidR="002A6832" w:rsidRDefault="002A6832" w:rsidP="003743A9">
      <w:pPr>
        <w:spacing w:line="360" w:lineRule="auto"/>
        <w:jc w:val="both"/>
        <w:rPr>
          <w:rFonts w:ascii="Arial" w:hAnsi="Arial" w:cs="Arial"/>
          <w:lang w:val="en-US"/>
        </w:rPr>
      </w:pPr>
    </w:p>
    <w:p w14:paraId="513EACC0" w14:textId="77777777" w:rsidR="002A6832" w:rsidRDefault="002A6832" w:rsidP="003743A9">
      <w:pPr>
        <w:spacing w:line="360" w:lineRule="auto"/>
        <w:jc w:val="both"/>
        <w:rPr>
          <w:rFonts w:ascii="Arial" w:hAnsi="Arial" w:cs="Arial"/>
          <w:lang w:val="en-US"/>
        </w:rPr>
      </w:pPr>
    </w:p>
    <w:p w14:paraId="7748DA8E" w14:textId="77777777" w:rsidR="002A6832" w:rsidRDefault="002A6832" w:rsidP="003743A9">
      <w:pPr>
        <w:spacing w:line="360" w:lineRule="auto"/>
        <w:jc w:val="both"/>
        <w:rPr>
          <w:rFonts w:ascii="Arial" w:hAnsi="Arial" w:cs="Arial"/>
          <w:lang w:val="en-US"/>
        </w:rPr>
      </w:pPr>
    </w:p>
    <w:p w14:paraId="543F717D" w14:textId="77777777" w:rsidR="00EB606F" w:rsidRDefault="00EB606F" w:rsidP="003743A9">
      <w:pPr>
        <w:spacing w:line="360" w:lineRule="auto"/>
        <w:jc w:val="both"/>
        <w:rPr>
          <w:rFonts w:ascii="Arial" w:hAnsi="Arial" w:cs="Arial"/>
          <w:lang w:val="en-US"/>
        </w:rPr>
      </w:pPr>
    </w:p>
    <w:p w14:paraId="73658657" w14:textId="77777777" w:rsidR="00EB606F" w:rsidRDefault="00EB606F" w:rsidP="003743A9">
      <w:pPr>
        <w:spacing w:line="360" w:lineRule="auto"/>
        <w:jc w:val="both"/>
        <w:rPr>
          <w:rFonts w:ascii="Arial" w:hAnsi="Arial" w:cs="Arial"/>
          <w:lang w:val="en-US"/>
        </w:rPr>
      </w:pPr>
    </w:p>
    <w:p w14:paraId="5548A3CF" w14:textId="77777777" w:rsidR="00EB606F" w:rsidRDefault="00EB606F" w:rsidP="003743A9">
      <w:pPr>
        <w:spacing w:line="360" w:lineRule="auto"/>
        <w:jc w:val="both"/>
        <w:rPr>
          <w:rFonts w:ascii="Arial" w:hAnsi="Arial" w:cs="Arial"/>
          <w:lang w:val="en-US"/>
        </w:rPr>
      </w:pPr>
    </w:p>
    <w:p w14:paraId="323C3242" w14:textId="77777777" w:rsidR="00FC737C" w:rsidRDefault="00FC737C" w:rsidP="003743A9">
      <w:pPr>
        <w:spacing w:line="360" w:lineRule="auto"/>
        <w:jc w:val="both"/>
        <w:rPr>
          <w:rFonts w:ascii="Arial" w:hAnsi="Arial" w:cs="Arial"/>
          <w:lang w:val="en-US"/>
        </w:rPr>
      </w:pPr>
    </w:p>
    <w:p w14:paraId="01E97744" w14:textId="77777777" w:rsidR="00FC737C" w:rsidRDefault="00FC737C" w:rsidP="003743A9">
      <w:pPr>
        <w:spacing w:line="360" w:lineRule="auto"/>
        <w:jc w:val="both"/>
        <w:rPr>
          <w:rFonts w:ascii="Arial" w:hAnsi="Arial" w:cs="Arial"/>
          <w:lang w:val="en-US"/>
        </w:rPr>
      </w:pPr>
    </w:p>
    <w:p w14:paraId="7F770D18" w14:textId="77777777" w:rsidR="00FC737C" w:rsidRDefault="00FC737C" w:rsidP="003743A9">
      <w:pPr>
        <w:spacing w:line="360" w:lineRule="auto"/>
        <w:jc w:val="both"/>
        <w:rPr>
          <w:rFonts w:ascii="Arial" w:hAnsi="Arial" w:cs="Arial"/>
          <w:lang w:val="en-US"/>
        </w:rPr>
      </w:pPr>
    </w:p>
    <w:p w14:paraId="150D0323" w14:textId="77777777" w:rsidR="00FC737C" w:rsidRDefault="00FC737C" w:rsidP="003743A9">
      <w:pPr>
        <w:spacing w:line="360" w:lineRule="auto"/>
        <w:jc w:val="both"/>
        <w:rPr>
          <w:rFonts w:ascii="Arial" w:hAnsi="Arial" w:cs="Arial"/>
          <w:lang w:val="en-US"/>
        </w:rPr>
      </w:pPr>
    </w:p>
    <w:p w14:paraId="7A9D06D7" w14:textId="77777777" w:rsidR="00FC737C" w:rsidRDefault="00FC737C" w:rsidP="003743A9">
      <w:pPr>
        <w:spacing w:line="360" w:lineRule="auto"/>
        <w:jc w:val="both"/>
        <w:rPr>
          <w:rFonts w:ascii="Arial" w:hAnsi="Arial" w:cs="Arial"/>
          <w:lang w:val="en-US"/>
        </w:rPr>
      </w:pPr>
    </w:p>
    <w:p w14:paraId="5B8B2D85" w14:textId="77777777" w:rsidR="00FC737C" w:rsidRDefault="00FC737C" w:rsidP="003743A9">
      <w:pPr>
        <w:spacing w:line="360" w:lineRule="auto"/>
        <w:jc w:val="both"/>
        <w:rPr>
          <w:rFonts w:ascii="Arial" w:hAnsi="Arial" w:cs="Arial"/>
          <w:lang w:val="en-US"/>
        </w:rPr>
      </w:pPr>
    </w:p>
    <w:p w14:paraId="691B6CAD" w14:textId="02E75F09" w:rsidR="00E110EC" w:rsidRPr="00E110EC" w:rsidRDefault="002A6832" w:rsidP="008C23B3">
      <w:pPr>
        <w:pStyle w:val="Heading1"/>
      </w:pPr>
      <w:bookmarkStart w:id="49" w:name="_Toc239920675"/>
      <w:r w:rsidRPr="00E110EC">
        <w:lastRenderedPageBreak/>
        <w:t>CHAPTER 4: RESULTS</w:t>
      </w:r>
      <w:bookmarkEnd w:id="49"/>
    </w:p>
    <w:p w14:paraId="5C251A10" w14:textId="77777777" w:rsidR="00E110EC" w:rsidRPr="00E110EC" w:rsidRDefault="00E110EC" w:rsidP="008C23B3">
      <w:pPr>
        <w:pStyle w:val="Heading1"/>
      </w:pPr>
      <w:bookmarkStart w:id="50" w:name="_Toc239920676"/>
      <w:r w:rsidRPr="00E110EC">
        <w:rPr>
          <w:rStyle w:val="Heading1Char"/>
          <w:b/>
          <w:bCs/>
        </w:rPr>
        <w:t>4</w:t>
      </w:r>
      <w:r w:rsidRPr="00E110EC">
        <w:t>.1 Introduction</w:t>
      </w:r>
      <w:bookmarkEnd w:id="50"/>
    </w:p>
    <w:p w14:paraId="1665C343" w14:textId="77777777" w:rsidR="00E110EC" w:rsidRPr="00E110EC" w:rsidRDefault="00E110EC" w:rsidP="00E110EC">
      <w:pPr>
        <w:spacing w:line="360" w:lineRule="auto"/>
        <w:jc w:val="both"/>
        <w:rPr>
          <w:rFonts w:ascii="Arial" w:hAnsi="Arial" w:cs="Arial"/>
          <w:lang w:val="en-US"/>
        </w:rPr>
      </w:pPr>
      <w:r w:rsidRPr="00E110EC">
        <w:rPr>
          <w:rFonts w:ascii="Arial" w:hAnsi="Arial" w:cs="Arial"/>
          <w:lang w:val="en-US"/>
        </w:rPr>
        <w:t xml:space="preserve">This chapter presents the findings generated from the systematic review of UK-based primary research concerning COPD among adults aged 40 years and above. It focuses on how the identified evidence was </w:t>
      </w:r>
      <w:proofErr w:type="spellStart"/>
      <w:r w:rsidRPr="00E110EC">
        <w:rPr>
          <w:rFonts w:ascii="Arial" w:hAnsi="Arial" w:cs="Arial"/>
          <w:lang w:val="en-US"/>
        </w:rPr>
        <w:t>organised</w:t>
      </w:r>
      <w:proofErr w:type="spellEnd"/>
      <w:r w:rsidRPr="00E110EC">
        <w:rPr>
          <w:rFonts w:ascii="Arial" w:hAnsi="Arial" w:cs="Arial"/>
          <w:lang w:val="en-US"/>
        </w:rPr>
        <w:t xml:space="preserve">, examined, and presented following completion of the literature search and study selection procedures. The chapter begins by outlining the PRISMA flow of records through identification, screening, eligibility assessment, and final inclusion. It then describes the information extracted from the selected studies and presents the findings of methodological quality assessment. The characteristics of the included studies are subsequently considered in relation to their publication period, geographical setting, participant characteristics, methodology, and research focus. The chapter concludes by presenting the </w:t>
      </w:r>
      <w:proofErr w:type="spellStart"/>
      <w:r w:rsidRPr="00E110EC">
        <w:rPr>
          <w:rFonts w:ascii="Arial" w:hAnsi="Arial" w:cs="Arial"/>
          <w:lang w:val="en-US"/>
        </w:rPr>
        <w:t>synthesised</w:t>
      </w:r>
      <w:proofErr w:type="spellEnd"/>
      <w:r w:rsidRPr="00E110EC">
        <w:rPr>
          <w:rFonts w:ascii="Arial" w:hAnsi="Arial" w:cs="Arial"/>
          <w:lang w:val="en-US"/>
        </w:rPr>
        <w:t xml:space="preserve"> findings according to the major themes emerging from the included evidence.</w:t>
      </w:r>
    </w:p>
    <w:p w14:paraId="5900A6F2" w14:textId="77777777" w:rsidR="00E110EC" w:rsidRPr="00E110EC" w:rsidRDefault="00E110EC" w:rsidP="008C23B3">
      <w:pPr>
        <w:pStyle w:val="Heading1"/>
      </w:pPr>
      <w:bookmarkStart w:id="51" w:name="_Toc239920677"/>
      <w:r w:rsidRPr="00E110EC">
        <w:t>4.2 PRISMA Overview</w:t>
      </w:r>
      <w:bookmarkEnd w:id="51"/>
    </w:p>
    <w:p w14:paraId="0911884E" w14:textId="4C6098B0" w:rsidR="00E110EC" w:rsidRDefault="00045FF1" w:rsidP="00E110EC">
      <w:pPr>
        <w:spacing w:line="360" w:lineRule="auto"/>
        <w:jc w:val="both"/>
        <w:rPr>
          <w:rFonts w:ascii="Arial" w:hAnsi="Arial" w:cs="Arial"/>
          <w:lang w:val="en-US"/>
        </w:rPr>
      </w:pPr>
      <w:r w:rsidRPr="00420BA8">
        <w:rPr>
          <w:rFonts w:ascii="Arial" w:hAnsi="Arial" w:cs="Arial"/>
        </w:rPr>
        <w:t>The PRISMA framework was used to present the systematic process through which studies were identified, screened, assessed for eligibility, and included in the final review. A total of 1,345 records were identified from the selected databases. Following the removal of duplicate records, 1,030 records remained for title and abstract screening. At this stage, 944 records were excluded because they did not meet the predefined eligibility criteria. Consequently, 86 full-text articles were assessed for eligibility. Of these, 76 articles were excluded, including 25 that were not specific to the UK, 20 involving populations outside the defined age criteria, 20 with insufficient outcome data, and 11 that were review articles or editorials. The remaining 10 primary research studies met all eligibility requirements and were included in the final systematic review. The PRISMA flow therefore provides a transparent account of the progression from the initial search results to the final evidence base</w:t>
      </w:r>
      <w:r w:rsidR="00CF3EB1" w:rsidRPr="00420BA8">
        <w:rPr>
          <w:rFonts w:ascii="Arial" w:hAnsi="Arial" w:cs="Arial"/>
        </w:rPr>
        <w:t>.</w:t>
      </w:r>
    </w:p>
    <w:p w14:paraId="01B28D54" w14:textId="77777777" w:rsidR="00734A96" w:rsidRDefault="00734A96" w:rsidP="00E110EC">
      <w:pPr>
        <w:spacing w:line="360" w:lineRule="auto"/>
        <w:jc w:val="both"/>
        <w:rPr>
          <w:rFonts w:ascii="Arial" w:hAnsi="Arial" w:cs="Arial"/>
          <w:lang w:val="en-US"/>
        </w:rPr>
      </w:pPr>
    </w:p>
    <w:p w14:paraId="7C30FC08" w14:textId="77777777" w:rsidR="00734A96" w:rsidRDefault="00734A96" w:rsidP="00E110EC">
      <w:pPr>
        <w:spacing w:line="360" w:lineRule="auto"/>
        <w:jc w:val="both"/>
        <w:rPr>
          <w:rFonts w:ascii="Arial" w:hAnsi="Arial" w:cs="Arial"/>
          <w:lang w:val="en-US"/>
        </w:rPr>
      </w:pPr>
    </w:p>
    <w:p w14:paraId="3CEE3418" w14:textId="77777777" w:rsidR="00734A96" w:rsidRPr="00420BA8" w:rsidRDefault="00734A96" w:rsidP="00E110EC">
      <w:pPr>
        <w:spacing w:line="360" w:lineRule="auto"/>
        <w:jc w:val="both"/>
        <w:rPr>
          <w:rFonts w:ascii="Arial" w:hAnsi="Arial" w:cs="Arial"/>
          <w:lang w:val="en-US"/>
        </w:rPr>
      </w:pPr>
    </w:p>
    <w:p w14:paraId="5B200DF7" w14:textId="5D14246B" w:rsidR="00121151" w:rsidRPr="00B23531" w:rsidRDefault="00E110EC" w:rsidP="00E110EC">
      <w:pPr>
        <w:spacing w:line="360" w:lineRule="auto"/>
        <w:jc w:val="both"/>
        <w:rPr>
          <w:rFonts w:ascii="Arial" w:hAnsi="Arial" w:cs="Arial"/>
          <w:b/>
          <w:bCs/>
        </w:rPr>
      </w:pPr>
      <w:r w:rsidRPr="00B23531">
        <w:rPr>
          <w:rFonts w:ascii="Arial" w:hAnsi="Arial" w:cs="Arial"/>
          <w:b/>
          <w:bCs/>
        </w:rPr>
        <w:lastRenderedPageBreak/>
        <w:t>PRISMA CHART</w:t>
      </w:r>
    </w:p>
    <w:p w14:paraId="3DAA4038" w14:textId="79035BE5" w:rsidR="00E110EC" w:rsidRPr="00E20F08" w:rsidRDefault="00E110EC" w:rsidP="00E110EC">
      <w:pPr>
        <w:spacing w:line="360" w:lineRule="auto"/>
        <w:jc w:val="both"/>
        <w:rPr>
          <w:rFonts w:ascii="Arial" w:hAnsi="Arial" w:cs="Arial"/>
          <w:b/>
          <w:bCs/>
        </w:rPr>
      </w:pPr>
      <w:r w:rsidRPr="00E20F08">
        <w:rPr>
          <w:rFonts w:ascii="Arial" w:hAnsi="Arial" w:cs="Arial"/>
          <w:b/>
          <w:bCs/>
        </w:rPr>
        <w:t xml:space="preserve">                                   Identification</w:t>
      </w:r>
    </w:p>
    <w:p w14:paraId="476E66E1" w14:textId="7DCB3D80" w:rsidR="00E110EC" w:rsidRPr="00E20F08" w:rsidRDefault="00E110EC" w:rsidP="00E110EC">
      <w:pPr>
        <w:spacing w:line="360" w:lineRule="auto"/>
        <w:jc w:val="both"/>
        <w:rPr>
          <w:rFonts w:ascii="Arial" w:hAnsi="Arial" w:cs="Arial"/>
        </w:rPr>
      </w:pPr>
      <w:r w:rsidRPr="00E20F08">
        <w:rPr>
          <w:rFonts w:ascii="Arial" w:hAnsi="Arial" w:cs="Arial"/>
          <w:noProof/>
        </w:rPr>
        <mc:AlternateContent>
          <mc:Choice Requires="wps">
            <w:drawing>
              <wp:anchor distT="0" distB="0" distL="114300" distR="114300" simplePos="0" relativeHeight="251659264" behindDoc="0" locked="0" layoutInCell="1" allowOverlap="1" wp14:anchorId="0447C9DB" wp14:editId="595C3ABF">
                <wp:simplePos x="0" y="0"/>
                <wp:positionH relativeFrom="column">
                  <wp:posOffset>784860</wp:posOffset>
                </wp:positionH>
                <wp:positionV relativeFrom="paragraph">
                  <wp:posOffset>10160</wp:posOffset>
                </wp:positionV>
                <wp:extent cx="2779395" cy="548640"/>
                <wp:effectExtent l="0" t="0" r="40005" b="60960"/>
                <wp:wrapNone/>
                <wp:docPr id="128786283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9395" cy="548640"/>
                        </a:xfrm>
                        <a:prstGeom prst="rect">
                          <a:avLst/>
                        </a:prstGeom>
                        <a:solidFill>
                          <a:schemeClr val="bg2">
                            <a:lumMod val="100000"/>
                            <a:lumOff val="0"/>
                          </a:schemeClr>
                        </a:soli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08AB6D07" w14:textId="2E2080B6" w:rsidR="00E110EC" w:rsidRPr="00D85140" w:rsidRDefault="00E110EC" w:rsidP="00FC737C">
                            <w:pPr>
                              <w:jc w:val="center"/>
                              <w:rPr>
                                <w:rFonts w:ascii="Arial" w:hAnsi="Arial" w:cs="Arial"/>
                              </w:rPr>
                            </w:pPr>
                            <w:r w:rsidRPr="00D85140">
                              <w:rPr>
                                <w:rFonts w:ascii="Arial" w:hAnsi="Arial" w:cs="Arial"/>
                              </w:rPr>
                              <w:t>Records identified from</w:t>
                            </w:r>
                            <w:r w:rsidR="00FC737C">
                              <w:rPr>
                                <w:rFonts w:ascii="Arial" w:hAnsi="Arial" w:cs="Arial"/>
                              </w:rPr>
                              <w:t xml:space="preserve"> each</w:t>
                            </w:r>
                            <w:r w:rsidRPr="00D85140">
                              <w:rPr>
                                <w:rFonts w:ascii="Arial" w:hAnsi="Arial" w:cs="Arial"/>
                              </w:rPr>
                              <w:t xml:space="preserve"> </w:t>
                            </w:r>
                            <w:r w:rsidR="00D941CE" w:rsidRPr="00D85140">
                              <w:rPr>
                                <w:rFonts w:ascii="Arial" w:hAnsi="Arial" w:cs="Arial"/>
                              </w:rPr>
                              <w:t>database</w:t>
                            </w:r>
                            <w:r w:rsidR="00D941CE">
                              <w:rPr>
                                <w:rFonts w:ascii="Arial" w:hAnsi="Arial" w:cs="Arial"/>
                              </w:rPr>
                              <w:t xml:space="preserve"> </w:t>
                            </w:r>
                            <w:r w:rsidR="00D941CE" w:rsidRPr="00D85140">
                              <w:rPr>
                                <w:rFonts w:ascii="Arial" w:hAnsi="Arial" w:cs="Arial"/>
                              </w:rPr>
                              <w:t>(</w:t>
                            </w:r>
                            <w:r w:rsidRPr="00D85140">
                              <w:rPr>
                                <w:rFonts w:ascii="Arial" w:hAnsi="Arial" w:cs="Arial"/>
                              </w:rPr>
                              <w:t>n = 1,</w:t>
                            </w:r>
                            <w:r>
                              <w:rPr>
                                <w:rFonts w:ascii="Arial" w:hAnsi="Arial" w:cs="Arial"/>
                              </w:rPr>
                              <w:t>3</w:t>
                            </w:r>
                            <w:r w:rsidRPr="00D85140">
                              <w:rPr>
                                <w:rFonts w:ascii="Arial" w:hAnsi="Arial" w:cs="Arial"/>
                              </w:rPr>
                              <w:t>45)</w:t>
                            </w:r>
                          </w:p>
                          <w:p w14:paraId="33826A1A" w14:textId="77777777" w:rsidR="00E110EC" w:rsidRPr="001F45B5" w:rsidRDefault="00E110EC" w:rsidP="00E110E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447C9DB" id="_x0000_t202" coordsize="21600,21600" o:spt="202" path="m,l,21600r21600,l21600,xe">
                <v:stroke joinstyle="miter"/>
                <v:path gradientshapeok="t" o:connecttype="rect"/>
              </v:shapetype>
              <v:shape id="Text Box 9" o:spid="_x0000_s1026" type="#_x0000_t202" style="position:absolute;left:0;text-align:left;margin-left:61.8pt;margin-top:.8pt;width:218.85pt;height:4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" fillcolor="#e8e8e8 [3214]" strokecolor="#d86dcb [1944]" strokeweight="1pt">
                <v:shadow on="t" color="#4f1548 [1608]" opacity=".5" offset="1pt"/>
                <v:textbox>
                  <w:txbxContent>
                    <w:p w14:paraId="08AB6D07" w14:textId="2E2080B6" w:rsidR="00E110EC" w:rsidRPr="00D85140" w:rsidRDefault="00E110EC" w:rsidP="00FC737C">
                      <w:pPr>
                        <w:jc w:val="center"/>
                        <w:rPr>
                          <w:rFonts w:ascii="Arial" w:hAnsi="Arial" w:cs="Arial"/>
                        </w:rPr>
                      </w:pPr>
                      <w:r w:rsidRPr="00D85140">
                        <w:rPr>
                          <w:rFonts w:ascii="Arial" w:hAnsi="Arial" w:cs="Arial"/>
                        </w:rPr>
                        <w:t>Records identified from</w:t>
                      </w:r>
                      <w:r w:rsidR="00FC737C">
                        <w:rPr>
                          <w:rFonts w:ascii="Arial" w:hAnsi="Arial" w:cs="Arial"/>
                        </w:rPr>
                        <w:t xml:space="preserve"> each</w:t>
                      </w:r>
                      <w:r w:rsidRPr="00D85140">
                        <w:rPr>
                          <w:rFonts w:ascii="Arial" w:hAnsi="Arial" w:cs="Arial"/>
                        </w:rPr>
                        <w:t xml:space="preserve"> </w:t>
                      </w:r>
                      <w:r w:rsidR="00D941CE" w:rsidRPr="00D85140">
                        <w:rPr>
                          <w:rFonts w:ascii="Arial" w:hAnsi="Arial" w:cs="Arial"/>
                        </w:rPr>
                        <w:t>database</w:t>
                      </w:r>
                      <w:r w:rsidR="00D941CE">
                        <w:rPr>
                          <w:rFonts w:ascii="Arial" w:hAnsi="Arial" w:cs="Arial"/>
                        </w:rPr>
                        <w:t xml:space="preserve"> </w:t>
                      </w:r>
                      <w:r w:rsidR="00D941CE" w:rsidRPr="00D85140">
                        <w:rPr>
                          <w:rFonts w:ascii="Arial" w:hAnsi="Arial" w:cs="Arial"/>
                        </w:rPr>
                        <w:t>(</w:t>
                      </w:r>
                      <w:r w:rsidRPr="00D85140">
                        <w:rPr>
                          <w:rFonts w:ascii="Arial" w:hAnsi="Arial" w:cs="Arial"/>
                        </w:rPr>
                        <w:t>n = 1,</w:t>
                      </w:r>
                      <w:r>
                        <w:rPr>
                          <w:rFonts w:ascii="Arial" w:hAnsi="Arial" w:cs="Arial"/>
                        </w:rPr>
                        <w:t>3</w:t>
                      </w:r>
                      <w:r w:rsidRPr="00D85140">
                        <w:rPr>
                          <w:rFonts w:ascii="Arial" w:hAnsi="Arial" w:cs="Arial"/>
                        </w:rPr>
                        <w:t>45)</w:t>
                      </w:r>
                    </w:p>
                    <w:p w14:paraId="33826A1A" w14:textId="77777777" w:rsidR="00E110EC" w:rsidRPr="001F45B5" w:rsidRDefault="00E110EC" w:rsidP="00E110EC">
                      <w:pPr>
                        <w:jc w:val="center"/>
                      </w:pPr>
                    </w:p>
                  </w:txbxContent>
                </v:textbox>
              </v:shape>
            </w:pict>
          </mc:Fallback>
        </mc:AlternateContent>
      </w:r>
    </w:p>
    <w:p w14:paraId="716DAAF7" w14:textId="77777777" w:rsidR="00E110EC" w:rsidRPr="00E20F08" w:rsidRDefault="00E110EC" w:rsidP="00E110EC">
      <w:pPr>
        <w:spacing w:line="360" w:lineRule="auto"/>
        <w:jc w:val="both"/>
        <w:rPr>
          <w:rFonts w:ascii="Arial" w:hAnsi="Arial" w:cs="Arial"/>
        </w:rPr>
      </w:pPr>
      <w:r w:rsidRPr="00E20F08">
        <w:rPr>
          <w:rFonts w:ascii="Arial" w:hAnsi="Arial" w:cs="Arial"/>
          <w:noProof/>
        </w:rPr>
        <mc:AlternateContent>
          <mc:Choice Requires="wps">
            <w:drawing>
              <wp:anchor distT="0" distB="0" distL="114300" distR="114300" simplePos="0" relativeHeight="251663360" behindDoc="0" locked="0" layoutInCell="1" allowOverlap="1" wp14:anchorId="0ECF702E" wp14:editId="470F3BAC">
                <wp:simplePos x="0" y="0"/>
                <wp:positionH relativeFrom="column">
                  <wp:posOffset>1821180</wp:posOffset>
                </wp:positionH>
                <wp:positionV relativeFrom="paragraph">
                  <wp:posOffset>276860</wp:posOffset>
                </wp:positionV>
                <wp:extent cx="175895" cy="572770"/>
                <wp:effectExtent l="1905" t="5080" r="12700" b="31750"/>
                <wp:wrapNone/>
                <wp:docPr id="1851064961" name="Arrow: Down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type w14:anchorId="7D37044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143.4pt;margin-top:21.8pt;width:13.85pt;height:4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1744AEC8" w14:textId="77777777" w:rsidR="00E110EC" w:rsidRPr="00E20F08" w:rsidRDefault="00E110EC" w:rsidP="00E110EC">
      <w:pPr>
        <w:spacing w:line="360" w:lineRule="auto"/>
        <w:jc w:val="both"/>
        <w:rPr>
          <w:rFonts w:ascii="Arial" w:hAnsi="Arial" w:cs="Arial"/>
          <w:b/>
          <w:bCs/>
        </w:rPr>
      </w:pPr>
      <w:r w:rsidRPr="00E20F08">
        <w:rPr>
          <w:rFonts w:ascii="Arial" w:hAnsi="Arial" w:cs="Arial"/>
          <w:b/>
          <w:bCs/>
        </w:rPr>
        <w:t xml:space="preserve">                                                       Screening</w:t>
      </w:r>
    </w:p>
    <w:p w14:paraId="40F1FB9C" w14:textId="03EC4855" w:rsidR="00E110EC" w:rsidRPr="00E20F08" w:rsidRDefault="00E110EC" w:rsidP="00E110EC">
      <w:pPr>
        <w:spacing w:line="360" w:lineRule="auto"/>
        <w:jc w:val="both"/>
        <w:rPr>
          <w:rFonts w:ascii="Arial" w:hAnsi="Arial" w:cs="Arial"/>
          <w:b/>
          <w:bCs/>
        </w:rPr>
      </w:pPr>
      <w:r w:rsidRPr="00E20F08">
        <w:rPr>
          <w:rFonts w:ascii="Arial" w:hAnsi="Arial" w:cs="Arial"/>
          <w:noProof/>
        </w:rPr>
        <mc:AlternateContent>
          <mc:Choice Requires="wps">
            <w:drawing>
              <wp:anchor distT="0" distB="0" distL="114300" distR="114300" simplePos="0" relativeHeight="251660288" behindDoc="0" locked="0" layoutInCell="1" allowOverlap="1" wp14:anchorId="2E7120B5" wp14:editId="435873B9">
                <wp:simplePos x="0" y="0"/>
                <wp:positionH relativeFrom="column">
                  <wp:posOffset>739140</wp:posOffset>
                </wp:positionH>
                <wp:positionV relativeFrom="paragraph">
                  <wp:posOffset>151130</wp:posOffset>
                </wp:positionV>
                <wp:extent cx="2773680" cy="609600"/>
                <wp:effectExtent l="0" t="0" r="45720" b="57150"/>
                <wp:wrapNone/>
                <wp:docPr id="105803689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3680" cy="609600"/>
                        </a:xfrm>
                        <a:prstGeom prst="rect">
                          <a:avLst/>
                        </a:prstGeom>
                        <a:solidFill>
                          <a:schemeClr val="bg1">
                            <a:lumMod val="100000"/>
                            <a:lumOff val="0"/>
                          </a:schemeClr>
                        </a:soli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3D5671DF" w14:textId="0D7BE596" w:rsidR="00E110EC" w:rsidRDefault="00E110EC" w:rsidP="00E110EC">
                            <w:pPr>
                              <w:jc w:val="center"/>
                              <w:rPr>
                                <w:rFonts w:ascii="Arial" w:hAnsi="Arial" w:cs="Arial"/>
                              </w:rPr>
                            </w:pPr>
                            <w:r w:rsidRPr="00D85140">
                              <w:rPr>
                                <w:rFonts w:ascii="Arial" w:hAnsi="Arial" w:cs="Arial"/>
                              </w:rPr>
                              <w:t xml:space="preserve">Records after duplicates </w:t>
                            </w:r>
                            <w:r w:rsidR="00462979">
                              <w:rPr>
                                <w:rFonts w:ascii="Arial" w:hAnsi="Arial" w:cs="Arial"/>
                              </w:rPr>
                              <w:t>are removed</w:t>
                            </w:r>
                          </w:p>
                          <w:p w14:paraId="385B4EEE" w14:textId="77777777" w:rsidR="00E110EC" w:rsidRPr="00D85140" w:rsidRDefault="00E110EC" w:rsidP="00E110EC">
                            <w:pPr>
                              <w:jc w:val="center"/>
                              <w:rPr>
                                <w:rFonts w:ascii="Arial" w:hAnsi="Arial" w:cs="Arial"/>
                              </w:rPr>
                            </w:pPr>
                            <w:r w:rsidRPr="00D85140">
                              <w:rPr>
                                <w:rFonts w:ascii="Arial" w:hAnsi="Arial" w:cs="Arial"/>
                              </w:rPr>
                              <w:t>(n = 1,030)</w:t>
                            </w:r>
                          </w:p>
                          <w:p w14:paraId="21EFCEEA" w14:textId="77777777" w:rsidR="00E110EC" w:rsidRPr="001F45B5" w:rsidRDefault="00E110EC" w:rsidP="00E110E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7120B5" id="Text Box 7" o:spid="_x0000_s1027" type="#_x0000_t202" style="position:absolute;left:0;text-align:left;margin-left:58.2pt;margin-top:11.9pt;width:218.4pt;height: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" fillcolor="white [3212]" strokecolor="#47d459 [1942]" strokeweight="1pt">
                <v:shadow on="t" color="#0c3511 [1606]" opacity=".5" offset="1pt"/>
                <v:textbox>
                  <w:txbxContent>
                    <w:p w14:paraId="3D5671DF" w14:textId="0D7BE596" w:rsidR="00E110EC" w:rsidRDefault="00E110EC" w:rsidP="00E110EC">
                      <w:pPr>
                        <w:jc w:val="center"/>
                        <w:rPr>
                          <w:rFonts w:ascii="Arial" w:hAnsi="Arial" w:cs="Arial"/>
                        </w:rPr>
                      </w:pPr>
                      <w:r w:rsidRPr="00D85140">
                        <w:rPr>
                          <w:rFonts w:ascii="Arial" w:hAnsi="Arial" w:cs="Arial"/>
                        </w:rPr>
                        <w:t xml:space="preserve">Records after duplicates </w:t>
                      </w:r>
                      <w:r w:rsidR="00462979">
                        <w:rPr>
                          <w:rFonts w:ascii="Arial" w:hAnsi="Arial" w:cs="Arial"/>
                        </w:rPr>
                        <w:t>are removed</w:t>
                      </w:r>
                    </w:p>
                    <w:p w14:paraId="385B4EEE" w14:textId="77777777" w:rsidR="00E110EC" w:rsidRPr="00D85140" w:rsidRDefault="00E110EC" w:rsidP="00E110EC">
                      <w:pPr>
                        <w:jc w:val="center"/>
                        <w:rPr>
                          <w:rFonts w:ascii="Arial" w:hAnsi="Arial" w:cs="Arial"/>
                        </w:rPr>
                      </w:pPr>
                      <w:r w:rsidRPr="00D85140">
                        <w:rPr>
                          <w:rFonts w:ascii="Arial" w:hAnsi="Arial" w:cs="Arial"/>
                        </w:rPr>
                        <w:t>(n = 1,030)</w:t>
                      </w:r>
                    </w:p>
                    <w:p w14:paraId="21EFCEEA" w14:textId="77777777" w:rsidR="00E110EC" w:rsidRPr="001F45B5" w:rsidRDefault="00E110EC" w:rsidP="00E110EC">
                      <w:pPr>
                        <w:jc w:val="center"/>
                      </w:pPr>
                    </w:p>
                  </w:txbxContent>
                </v:textbox>
              </v:shape>
            </w:pict>
          </mc:Fallback>
        </mc:AlternateContent>
      </w:r>
    </w:p>
    <w:p w14:paraId="1E4E580E" w14:textId="0A133CBB" w:rsidR="00E110EC" w:rsidRPr="00E20F08" w:rsidRDefault="00E110EC" w:rsidP="00E110EC">
      <w:pPr>
        <w:spacing w:line="360" w:lineRule="auto"/>
        <w:jc w:val="both"/>
        <w:rPr>
          <w:rFonts w:ascii="Arial" w:hAnsi="Arial" w:cs="Arial"/>
          <w:b/>
          <w:bCs/>
        </w:rPr>
      </w:pPr>
    </w:p>
    <w:p w14:paraId="3E94D665" w14:textId="76FA6BA1" w:rsidR="00E110EC" w:rsidRPr="00E20F08" w:rsidRDefault="00E110EC" w:rsidP="00E110EC">
      <w:pPr>
        <w:spacing w:line="360" w:lineRule="auto"/>
        <w:jc w:val="both"/>
        <w:rPr>
          <w:rFonts w:ascii="Arial" w:hAnsi="Arial" w:cs="Arial"/>
          <w:b/>
          <w:bCs/>
        </w:rPr>
      </w:pPr>
      <w:r w:rsidRPr="00E20F08">
        <w:rPr>
          <w:rFonts w:ascii="Arial" w:hAnsi="Arial" w:cs="Arial"/>
          <w:noProof/>
        </w:rPr>
        <mc:AlternateContent>
          <mc:Choice Requires="wps">
            <w:drawing>
              <wp:anchor distT="0" distB="0" distL="114300" distR="114300" simplePos="0" relativeHeight="251666432" behindDoc="0" locked="0" layoutInCell="1" allowOverlap="1" wp14:anchorId="42A6D2AD" wp14:editId="1A024E7D">
                <wp:simplePos x="0" y="0"/>
                <wp:positionH relativeFrom="column">
                  <wp:posOffset>1882775</wp:posOffset>
                </wp:positionH>
                <wp:positionV relativeFrom="paragraph">
                  <wp:posOffset>73660</wp:posOffset>
                </wp:positionV>
                <wp:extent cx="175895" cy="572770"/>
                <wp:effectExtent l="635" t="2540" r="13970" b="34290"/>
                <wp:wrapNone/>
                <wp:docPr id="64679076"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36483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148.25pt;margin-top:5.8pt;width:13.85pt;height:45.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r w:rsidRPr="00E20F08">
        <w:rPr>
          <w:rFonts w:ascii="Arial" w:hAnsi="Arial" w:cs="Arial"/>
          <w:b/>
          <w:bCs/>
        </w:rPr>
        <w:t xml:space="preserve">                                </w:t>
      </w:r>
    </w:p>
    <w:p w14:paraId="3BCF7D2C" w14:textId="4E092830" w:rsidR="00462979" w:rsidRDefault="00E110EC" w:rsidP="00E110EC">
      <w:pPr>
        <w:tabs>
          <w:tab w:val="left" w:pos="3853"/>
        </w:tabs>
        <w:spacing w:line="360" w:lineRule="auto"/>
        <w:jc w:val="both"/>
        <w:rPr>
          <w:rFonts w:ascii="Arial" w:hAnsi="Arial" w:cs="Arial"/>
          <w:b/>
          <w:bCs/>
        </w:rPr>
      </w:pPr>
      <w:r w:rsidRPr="00E20F08">
        <w:rPr>
          <w:rFonts w:ascii="Arial" w:hAnsi="Arial" w:cs="Arial"/>
          <w:b/>
          <w:bCs/>
        </w:rPr>
        <w:t xml:space="preserve">      </w:t>
      </w:r>
      <w:r w:rsidRPr="00E20F08">
        <w:rPr>
          <w:rFonts w:ascii="Arial" w:hAnsi="Arial" w:cs="Arial"/>
          <w:b/>
          <w:bCs/>
        </w:rPr>
        <w:tab/>
      </w:r>
    </w:p>
    <w:p w14:paraId="3A3AB916" w14:textId="43654327" w:rsidR="00462979" w:rsidRDefault="00462979" w:rsidP="00E110EC">
      <w:pPr>
        <w:tabs>
          <w:tab w:val="left" w:pos="3853"/>
        </w:tabs>
        <w:spacing w:line="360" w:lineRule="auto"/>
        <w:jc w:val="both"/>
        <w:rPr>
          <w:rFonts w:ascii="Arial" w:hAnsi="Arial" w:cs="Arial"/>
          <w:b/>
          <w:bCs/>
        </w:rPr>
      </w:pPr>
      <w:r w:rsidRPr="00E20F08">
        <w:rPr>
          <w:rFonts w:ascii="Arial" w:hAnsi="Arial" w:cs="Arial"/>
          <w:noProof/>
        </w:rPr>
        <mc:AlternateContent>
          <mc:Choice Requires="wps">
            <w:drawing>
              <wp:anchor distT="0" distB="0" distL="114300" distR="114300" simplePos="0" relativeHeight="251683840" behindDoc="0" locked="0" layoutInCell="1" allowOverlap="1" wp14:anchorId="22FFC22E" wp14:editId="63616AB2">
                <wp:simplePos x="0" y="0"/>
                <wp:positionH relativeFrom="column">
                  <wp:posOffset>701040</wp:posOffset>
                </wp:positionH>
                <wp:positionV relativeFrom="paragraph">
                  <wp:posOffset>3810</wp:posOffset>
                </wp:positionV>
                <wp:extent cx="2773680" cy="830580"/>
                <wp:effectExtent l="0" t="0" r="45720" b="64770"/>
                <wp:wrapNone/>
                <wp:docPr id="1358571041"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3680" cy="830580"/>
                        </a:xfrm>
                        <a:prstGeom prst="rect">
                          <a:avLst/>
                        </a:prstGeom>
                        <a:solidFill>
                          <a:schemeClr val="bg1">
                            <a:lumMod val="100000"/>
                            <a:lumOff val="0"/>
                          </a:schemeClr>
                        </a:soli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20775BBA" w14:textId="23E93C83" w:rsidR="00462979" w:rsidRDefault="00462979" w:rsidP="00462979">
                            <w:pPr>
                              <w:jc w:val="center"/>
                              <w:rPr>
                                <w:rFonts w:ascii="Arial" w:hAnsi="Arial" w:cs="Arial"/>
                              </w:rPr>
                            </w:pPr>
                            <w:r>
                              <w:rPr>
                                <w:rFonts w:ascii="Arial" w:hAnsi="Arial" w:cs="Arial"/>
                              </w:rPr>
                              <w:t>Screened</w:t>
                            </w:r>
                            <w:r w:rsidRPr="00D85140">
                              <w:rPr>
                                <w:rFonts w:ascii="Arial" w:hAnsi="Arial" w:cs="Arial"/>
                              </w:rPr>
                              <w:t xml:space="preserve"> by title and abstract  </w:t>
                            </w:r>
                          </w:p>
                          <w:p w14:paraId="002190EC" w14:textId="1987AAB2" w:rsidR="00462979" w:rsidRPr="00462979" w:rsidRDefault="00462979" w:rsidP="00462979">
                            <w:pPr>
                              <w:jc w:val="center"/>
                              <w:rPr>
                                <w:rFonts w:ascii="Arial" w:hAnsi="Arial" w:cs="Arial"/>
                              </w:rPr>
                            </w:pPr>
                            <w:r w:rsidRPr="00D85140">
                              <w:rPr>
                                <w:rFonts w:ascii="Arial" w:hAnsi="Arial" w:cs="Arial"/>
                              </w:rPr>
                              <w:t xml:space="preserve">(n = </w:t>
                            </w:r>
                            <w:r>
                              <w:rPr>
                                <w:rFonts w:ascii="Arial" w:hAnsi="Arial" w:cs="Arial"/>
                              </w:rPr>
                              <w:t>989)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FFC22E" id="_x0000_s1028" type="#_x0000_t202" style="position:absolute;left:0;text-align:left;margin-left:55.2pt;margin-top:.3pt;width:218.4pt;height:65.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" fillcolor="white [3212]" strokecolor="#47d459 [1942]" strokeweight="1pt">
                <v:shadow on="t" color="#0c3511 [1606]" opacity=".5" offset="1pt"/>
                <v:textbox>
                  <w:txbxContent>
                    <w:p w14:paraId="20775BBA" w14:textId="23E93C83" w:rsidR="00462979" w:rsidRDefault="00462979" w:rsidP="00462979">
                      <w:pPr>
                        <w:jc w:val="center"/>
                        <w:rPr>
                          <w:rFonts w:ascii="Arial" w:hAnsi="Arial" w:cs="Arial"/>
                        </w:rPr>
                      </w:pPr>
                      <w:r>
                        <w:rPr>
                          <w:rFonts w:ascii="Arial" w:hAnsi="Arial" w:cs="Arial"/>
                        </w:rPr>
                        <w:t>Screened</w:t>
                      </w:r>
                      <w:r w:rsidRPr="00D85140">
                        <w:rPr>
                          <w:rFonts w:ascii="Arial" w:hAnsi="Arial" w:cs="Arial"/>
                        </w:rPr>
                        <w:t xml:space="preserve"> by title and abstract  </w:t>
                      </w:r>
                    </w:p>
                    <w:p w14:paraId="002190EC" w14:textId="1987AAB2" w:rsidR="00462979" w:rsidRPr="00462979" w:rsidRDefault="00462979" w:rsidP="00462979">
                      <w:pPr>
                        <w:jc w:val="center"/>
                        <w:rPr>
                          <w:rFonts w:ascii="Arial" w:hAnsi="Arial" w:cs="Arial"/>
                        </w:rPr>
                      </w:pPr>
                      <w:r w:rsidRPr="00D85140">
                        <w:rPr>
                          <w:rFonts w:ascii="Arial" w:hAnsi="Arial" w:cs="Arial"/>
                        </w:rPr>
                        <w:t xml:space="preserve">(n = </w:t>
                      </w:r>
                      <w:r>
                        <w:rPr>
                          <w:rFonts w:ascii="Arial" w:hAnsi="Arial" w:cs="Arial"/>
                        </w:rPr>
                        <w:t>989)</w:t>
                      </w:r>
                    </w:p>
                  </w:txbxContent>
                </v:textbox>
              </v:shape>
            </w:pict>
          </mc:Fallback>
        </mc:AlternateContent>
      </w:r>
    </w:p>
    <w:p w14:paraId="537DC2E2" w14:textId="77777777" w:rsidR="00462979" w:rsidRDefault="00462979" w:rsidP="00E110EC">
      <w:pPr>
        <w:tabs>
          <w:tab w:val="left" w:pos="3853"/>
        </w:tabs>
        <w:spacing w:line="360" w:lineRule="auto"/>
        <w:jc w:val="both"/>
        <w:rPr>
          <w:rFonts w:ascii="Arial" w:hAnsi="Arial" w:cs="Arial"/>
          <w:b/>
          <w:bCs/>
        </w:rPr>
      </w:pPr>
    </w:p>
    <w:p w14:paraId="6A872EF8" w14:textId="25FF563C" w:rsidR="00462979" w:rsidRDefault="00462979" w:rsidP="00E110EC">
      <w:pPr>
        <w:tabs>
          <w:tab w:val="left" w:pos="3853"/>
        </w:tabs>
        <w:spacing w:line="360" w:lineRule="auto"/>
        <w:jc w:val="both"/>
        <w:rPr>
          <w:rFonts w:ascii="Arial" w:hAnsi="Arial" w:cs="Arial"/>
          <w:b/>
          <w:bCs/>
        </w:rPr>
      </w:pPr>
      <w:r w:rsidRPr="00E20F08">
        <w:rPr>
          <w:rFonts w:ascii="Arial" w:hAnsi="Arial" w:cs="Arial"/>
          <w:noProof/>
        </w:rPr>
        <mc:AlternateContent>
          <mc:Choice Requires="wps">
            <w:drawing>
              <wp:anchor distT="0" distB="0" distL="114300" distR="114300" simplePos="0" relativeHeight="251675648" behindDoc="0" locked="0" layoutInCell="1" allowOverlap="1" wp14:anchorId="3AA818DF" wp14:editId="65E72586">
                <wp:simplePos x="0" y="0"/>
                <wp:positionH relativeFrom="column">
                  <wp:posOffset>3983990</wp:posOffset>
                </wp:positionH>
                <wp:positionV relativeFrom="paragraph">
                  <wp:posOffset>102235</wp:posOffset>
                </wp:positionV>
                <wp:extent cx="2148840" cy="1700212"/>
                <wp:effectExtent l="0" t="0" r="41910" b="52705"/>
                <wp:wrapNone/>
                <wp:docPr id="73486696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1700212"/>
                        </a:xfrm>
                        <a:prstGeom prst="rect">
                          <a:avLst/>
                        </a:prstGeom>
                        <a:solidFill>
                          <a:schemeClr val="bg1">
                            <a:lumMod val="100000"/>
                            <a:lumOff val="0"/>
                          </a:schemeClr>
                        </a:solidFill>
                        <a:ln w="12700">
                          <a:solidFill>
                            <a:schemeClr val="tx1">
                              <a:lumMod val="100000"/>
                              <a:lumOff val="0"/>
                            </a:schemeClr>
                          </a:solidFill>
                          <a:miter lim="800000"/>
                          <a:headEnd/>
                          <a:tailEnd/>
                        </a:ln>
                        <a:effectLst>
                          <a:outerShdw dist="28398" dir="3806097" algn="ctr" rotWithShape="0">
                            <a:schemeClr val="accent2">
                              <a:lumMod val="50000"/>
                              <a:lumOff val="0"/>
                              <a:alpha val="50000"/>
                            </a:schemeClr>
                          </a:outerShdw>
                        </a:effectLst>
                      </wps:spPr>
                      <wps:txbx>
                        <w:txbxContent>
                          <w:p w14:paraId="080EBB6A" w14:textId="77777777" w:rsidR="00526EBD" w:rsidRDefault="00526EBD" w:rsidP="00526EBD">
                            <w:pPr>
                              <w:spacing w:after="0" w:line="240" w:lineRule="auto"/>
                              <w:jc w:val="both"/>
                              <w:rPr>
                                <w:rFonts w:ascii="Arial" w:hAnsi="Arial" w:cs="Arial"/>
                              </w:rPr>
                            </w:pPr>
                            <w:r w:rsidRPr="00526EBD">
                              <w:rPr>
                                <w:rFonts w:ascii="Arial" w:hAnsi="Arial" w:cs="Arial"/>
                              </w:rPr>
                              <w:t xml:space="preserve">Reasons: </w:t>
                            </w:r>
                          </w:p>
                          <w:p w14:paraId="0EF090B8" w14:textId="77777777" w:rsidR="00526EBD" w:rsidRDefault="00526EBD" w:rsidP="00526EBD">
                            <w:pPr>
                              <w:spacing w:after="0" w:line="240" w:lineRule="auto"/>
                              <w:jc w:val="both"/>
                              <w:rPr>
                                <w:rFonts w:ascii="Arial" w:hAnsi="Arial" w:cs="Arial"/>
                              </w:rPr>
                            </w:pPr>
                            <w:r w:rsidRPr="00526EBD">
                              <w:rPr>
                                <w:rFonts w:ascii="Arial" w:hAnsi="Arial" w:cs="Arial"/>
                              </w:rPr>
                              <w:t xml:space="preserve">• Not specific to COPD/risk factors/prevention/treatment </w:t>
                            </w:r>
                          </w:p>
                          <w:p w14:paraId="69B1BBF8" w14:textId="7797A061" w:rsidR="00526EBD" w:rsidRDefault="00526EBD" w:rsidP="00526EBD">
                            <w:pPr>
                              <w:spacing w:after="0" w:line="240" w:lineRule="auto"/>
                              <w:jc w:val="both"/>
                              <w:rPr>
                                <w:rFonts w:ascii="Arial" w:hAnsi="Arial" w:cs="Arial"/>
                              </w:rPr>
                            </w:pPr>
                            <w:r w:rsidRPr="00526EBD">
                              <w:rPr>
                                <w:rFonts w:ascii="Arial" w:hAnsi="Arial" w:cs="Arial"/>
                              </w:rPr>
                              <w:t xml:space="preserve">• Population did not meet age criteria </w:t>
                            </w:r>
                          </w:p>
                          <w:p w14:paraId="24A7471F" w14:textId="77777777" w:rsidR="00526EBD" w:rsidRDefault="00526EBD" w:rsidP="00526EBD">
                            <w:pPr>
                              <w:spacing w:after="0" w:line="240" w:lineRule="auto"/>
                              <w:jc w:val="both"/>
                              <w:rPr>
                                <w:rFonts w:ascii="Arial" w:hAnsi="Arial" w:cs="Arial"/>
                              </w:rPr>
                            </w:pPr>
                            <w:r w:rsidRPr="00526EBD">
                              <w:rPr>
                                <w:rFonts w:ascii="Arial" w:hAnsi="Arial" w:cs="Arial"/>
                              </w:rPr>
                              <w:t xml:space="preserve">• Not UK-based </w:t>
                            </w:r>
                          </w:p>
                          <w:p w14:paraId="710212C9" w14:textId="77777777" w:rsidR="00526EBD" w:rsidRDefault="00526EBD" w:rsidP="00526EBD">
                            <w:pPr>
                              <w:spacing w:after="0" w:line="240" w:lineRule="auto"/>
                              <w:jc w:val="both"/>
                              <w:rPr>
                                <w:rFonts w:ascii="Arial" w:hAnsi="Arial" w:cs="Arial"/>
                              </w:rPr>
                            </w:pPr>
                            <w:r w:rsidRPr="00526EBD">
                              <w:rPr>
                                <w:rFonts w:ascii="Arial" w:hAnsi="Arial" w:cs="Arial"/>
                              </w:rPr>
                              <w:t xml:space="preserve">• Irrelevant to research question </w:t>
                            </w:r>
                          </w:p>
                          <w:p w14:paraId="0FD2028F" w14:textId="6CC8DE39" w:rsidR="00526EBD" w:rsidRPr="001F45B5" w:rsidRDefault="00526EBD" w:rsidP="00526EBD">
                            <w:pPr>
                              <w:spacing w:after="0" w:line="240" w:lineRule="auto"/>
                              <w:jc w:val="both"/>
                            </w:pPr>
                            <w:r w:rsidRPr="00526EBD">
                              <w:rPr>
                                <w:rFonts w:ascii="Arial" w:hAnsi="Arial" w:cs="Arial"/>
                              </w:rPr>
                              <w:t>• Non-primary research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A818DF" id="Text Box 5" o:spid="_x0000_s1029" type="#_x0000_t202" style="position:absolute;left:0;text-align:left;margin-left:313.7pt;margin-top:8.05pt;width:169.2pt;height:133.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" fillcolor="white [3212]" strokecolor="black [3213]" strokeweight="1pt">
                <v:shadow on="t" color="#7f340d [1605]" opacity=".5" offset="1pt"/>
                <v:textbox>
                  <w:txbxContent>
                    <w:p w14:paraId="080EBB6A" w14:textId="77777777" w:rsidR="00526EBD" w:rsidRDefault="00526EBD" w:rsidP="00526EBD">
                      <w:pPr>
                        <w:spacing w:after="0" w:line="240" w:lineRule="auto"/>
                        <w:jc w:val="both"/>
                        <w:rPr>
                          <w:rFonts w:ascii="Arial" w:hAnsi="Arial" w:cs="Arial"/>
                        </w:rPr>
                      </w:pPr>
                      <w:r w:rsidRPr="00526EBD">
                        <w:rPr>
                          <w:rFonts w:ascii="Arial" w:hAnsi="Arial" w:cs="Arial"/>
                        </w:rPr>
                        <w:t xml:space="preserve">Reasons: </w:t>
                      </w:r>
                    </w:p>
                    <w:p w14:paraId="0EF090B8" w14:textId="77777777" w:rsidR="00526EBD" w:rsidRDefault="00526EBD" w:rsidP="00526EBD">
                      <w:pPr>
                        <w:spacing w:after="0" w:line="240" w:lineRule="auto"/>
                        <w:jc w:val="both"/>
                        <w:rPr>
                          <w:rFonts w:ascii="Arial" w:hAnsi="Arial" w:cs="Arial"/>
                        </w:rPr>
                      </w:pPr>
                      <w:r w:rsidRPr="00526EBD">
                        <w:rPr>
                          <w:rFonts w:ascii="Arial" w:hAnsi="Arial" w:cs="Arial"/>
                        </w:rPr>
                        <w:t xml:space="preserve">• Not specific to COPD/risk factors/prevention/treatment </w:t>
                      </w:r>
                    </w:p>
                    <w:p w14:paraId="69B1BBF8" w14:textId="7797A061" w:rsidR="00526EBD" w:rsidRDefault="00526EBD" w:rsidP="00526EBD">
                      <w:pPr>
                        <w:spacing w:after="0" w:line="240" w:lineRule="auto"/>
                        <w:jc w:val="both"/>
                        <w:rPr>
                          <w:rFonts w:ascii="Arial" w:hAnsi="Arial" w:cs="Arial"/>
                        </w:rPr>
                      </w:pPr>
                      <w:r w:rsidRPr="00526EBD">
                        <w:rPr>
                          <w:rFonts w:ascii="Arial" w:hAnsi="Arial" w:cs="Arial"/>
                        </w:rPr>
                        <w:t xml:space="preserve">• Population did not meet age criteria </w:t>
                      </w:r>
                    </w:p>
                    <w:p w14:paraId="24A7471F" w14:textId="77777777" w:rsidR="00526EBD" w:rsidRDefault="00526EBD" w:rsidP="00526EBD">
                      <w:pPr>
                        <w:spacing w:after="0" w:line="240" w:lineRule="auto"/>
                        <w:jc w:val="both"/>
                        <w:rPr>
                          <w:rFonts w:ascii="Arial" w:hAnsi="Arial" w:cs="Arial"/>
                        </w:rPr>
                      </w:pPr>
                      <w:r w:rsidRPr="00526EBD">
                        <w:rPr>
                          <w:rFonts w:ascii="Arial" w:hAnsi="Arial" w:cs="Arial"/>
                        </w:rPr>
                        <w:t xml:space="preserve">• Not UK-based </w:t>
                      </w:r>
                    </w:p>
                    <w:p w14:paraId="710212C9" w14:textId="77777777" w:rsidR="00526EBD" w:rsidRDefault="00526EBD" w:rsidP="00526EBD">
                      <w:pPr>
                        <w:spacing w:after="0" w:line="240" w:lineRule="auto"/>
                        <w:jc w:val="both"/>
                        <w:rPr>
                          <w:rFonts w:ascii="Arial" w:hAnsi="Arial" w:cs="Arial"/>
                        </w:rPr>
                      </w:pPr>
                      <w:r w:rsidRPr="00526EBD">
                        <w:rPr>
                          <w:rFonts w:ascii="Arial" w:hAnsi="Arial" w:cs="Arial"/>
                        </w:rPr>
                        <w:t xml:space="preserve">• Irrelevant to research question </w:t>
                      </w:r>
                    </w:p>
                    <w:p w14:paraId="0FD2028F" w14:textId="6CC8DE39" w:rsidR="00526EBD" w:rsidRPr="001F45B5" w:rsidRDefault="00526EBD" w:rsidP="00526EBD">
                      <w:pPr>
                        <w:spacing w:after="0" w:line="240" w:lineRule="auto"/>
                        <w:jc w:val="both"/>
                      </w:pPr>
                      <w:r w:rsidRPr="00526EBD">
                        <w:rPr>
                          <w:rFonts w:ascii="Arial" w:hAnsi="Arial" w:cs="Arial"/>
                        </w:rPr>
                        <w:t>• Non-primary research</w:t>
                      </w:r>
                    </w:p>
                  </w:txbxContent>
                </v:textbox>
              </v:shape>
            </w:pict>
          </mc:Fallback>
        </mc:AlternateContent>
      </w:r>
      <w:r w:rsidRPr="00E20F08">
        <w:rPr>
          <w:rFonts w:ascii="Arial" w:hAnsi="Arial" w:cs="Arial"/>
          <w:noProof/>
        </w:rPr>
        <mc:AlternateContent>
          <mc:Choice Requires="wps">
            <w:drawing>
              <wp:anchor distT="0" distB="0" distL="114300" distR="114300" simplePos="0" relativeHeight="251671552" behindDoc="0" locked="0" layoutInCell="1" allowOverlap="1" wp14:anchorId="46B42C8A" wp14:editId="6F0EE8C1">
                <wp:simplePos x="0" y="0"/>
                <wp:positionH relativeFrom="column">
                  <wp:posOffset>1913890</wp:posOffset>
                </wp:positionH>
                <wp:positionV relativeFrom="paragraph">
                  <wp:posOffset>135255</wp:posOffset>
                </wp:positionV>
                <wp:extent cx="175895" cy="572770"/>
                <wp:effectExtent l="635" t="2540" r="13970" b="34290"/>
                <wp:wrapNone/>
                <wp:docPr id="993174788"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3C4CB3" id="Arrow: Down 6" o:spid="_x0000_s1026" type="#_x0000_t67" style="position:absolute;margin-left:150.7pt;margin-top:10.65pt;width:13.85pt;height:45.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r>
        <w:rPr>
          <w:rFonts w:ascii="Arial" w:hAnsi="Arial" w:cs="Arial"/>
          <w:b/>
          <w:bCs/>
        </w:rPr>
        <w:t xml:space="preserve">                                                                               </w:t>
      </w:r>
    </w:p>
    <w:p w14:paraId="6EF1BB34" w14:textId="79D2C5E8" w:rsidR="00E110EC" w:rsidRPr="00E20F08" w:rsidRDefault="00462979" w:rsidP="00E110EC">
      <w:pPr>
        <w:tabs>
          <w:tab w:val="left" w:pos="3853"/>
        </w:tabs>
        <w:spacing w:line="360" w:lineRule="auto"/>
        <w:jc w:val="both"/>
        <w:rPr>
          <w:rFonts w:ascii="Arial" w:hAnsi="Arial" w:cs="Arial"/>
          <w:b/>
          <w:bCs/>
        </w:rPr>
      </w:pPr>
      <w:r>
        <w:rPr>
          <w:rFonts w:ascii="Arial" w:hAnsi="Arial" w:cs="Arial"/>
          <w:b/>
          <w:bCs/>
        </w:rPr>
        <w:t xml:space="preserve">                                                                    </w:t>
      </w:r>
      <w:r w:rsidR="00E110EC" w:rsidRPr="00E20F08">
        <w:rPr>
          <w:rFonts w:ascii="Arial" w:hAnsi="Arial" w:cs="Arial"/>
          <w:b/>
          <w:bCs/>
        </w:rPr>
        <w:t>Eligibility</w:t>
      </w:r>
    </w:p>
    <w:p w14:paraId="4AA7A3EA" w14:textId="0984C848" w:rsidR="00E110EC" w:rsidRPr="00E20F08" w:rsidRDefault="00E71113" w:rsidP="00E110EC">
      <w:pPr>
        <w:spacing w:line="360" w:lineRule="auto"/>
        <w:jc w:val="both"/>
        <w:rPr>
          <w:rFonts w:ascii="Arial" w:hAnsi="Arial" w:cs="Arial"/>
        </w:rPr>
      </w:pPr>
      <w:r w:rsidRPr="00E20F08">
        <w:rPr>
          <w:rFonts w:ascii="Arial" w:hAnsi="Arial" w:cs="Arial"/>
          <w:noProof/>
        </w:rPr>
        <mc:AlternateContent>
          <mc:Choice Requires="wps">
            <w:drawing>
              <wp:anchor distT="0" distB="0" distL="114300" distR="114300" simplePos="0" relativeHeight="251661312" behindDoc="0" locked="0" layoutInCell="1" allowOverlap="1" wp14:anchorId="363E1B30" wp14:editId="0A2FB69A">
                <wp:simplePos x="0" y="0"/>
                <wp:positionH relativeFrom="column">
                  <wp:posOffset>441960</wp:posOffset>
                </wp:positionH>
                <wp:positionV relativeFrom="paragraph">
                  <wp:posOffset>77470</wp:posOffset>
                </wp:positionV>
                <wp:extent cx="2948940" cy="693420"/>
                <wp:effectExtent l="0" t="0" r="41910" b="49530"/>
                <wp:wrapNone/>
                <wp:docPr id="64954710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8940" cy="693420"/>
                        </a:xfrm>
                        <a:prstGeom prst="rect">
                          <a:avLst/>
                        </a:prstGeom>
                        <a:solidFill>
                          <a:schemeClr val="bg2">
                            <a:lumMod val="100000"/>
                            <a:lumOff val="0"/>
                          </a:schemeClr>
                        </a:soli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0213DCE9" w14:textId="77777777" w:rsidR="00E71113" w:rsidRDefault="009F59CB" w:rsidP="009F59CB">
                            <w:pPr>
                              <w:jc w:val="center"/>
                              <w:rPr>
                                <w:rFonts w:ascii="Arial" w:hAnsi="Arial" w:cs="Arial"/>
                              </w:rPr>
                            </w:pPr>
                            <w:r w:rsidRPr="009F59CB">
                              <w:rPr>
                                <w:rFonts w:ascii="Arial" w:hAnsi="Arial" w:cs="Arial"/>
                              </w:rPr>
                              <w:t xml:space="preserve">Records excluded </w:t>
                            </w:r>
                          </w:p>
                          <w:p w14:paraId="05C4BF6A" w14:textId="2F30E6D2" w:rsidR="00E110EC" w:rsidRDefault="009F59CB" w:rsidP="009F59CB">
                            <w:pPr>
                              <w:jc w:val="center"/>
                            </w:pPr>
                            <w:r w:rsidRPr="009F59CB">
                              <w:rPr>
                                <w:rFonts w:ascii="Arial" w:hAnsi="Arial" w:cs="Arial"/>
                              </w:rPr>
                              <w:t>(n = 944</w:t>
                            </w:r>
                            <w:r w:rsidR="005B2657">
                              <w:rPr>
                                <w:rFonts w:ascii="Arial" w:hAnsi="Arial" w:cs="Arial"/>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3E1B30" id="Text Box 4" o:spid="_x0000_s1030" type="#_x0000_t202" style="position:absolute;left:0;text-align:left;margin-left:34.8pt;margin-top:6.1pt;width:232.2pt;height:5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" fillcolor="#e8e8e8 [3214]" strokecolor="#d86dcb [1944]" strokeweight="1pt">
                <v:shadow on="t" color="#4f1548 [1608]" opacity=".5" offset="1pt"/>
                <v:textbox>
                  <w:txbxContent>
                    <w:p w14:paraId="0213DCE9" w14:textId="77777777" w:rsidR="00E71113" w:rsidRDefault="009F59CB" w:rsidP="009F59CB">
                      <w:pPr>
                        <w:jc w:val="center"/>
                        <w:rPr>
                          <w:rFonts w:ascii="Arial" w:hAnsi="Arial" w:cs="Arial"/>
                        </w:rPr>
                      </w:pPr>
                      <w:r w:rsidRPr="009F59CB">
                        <w:rPr>
                          <w:rFonts w:ascii="Arial" w:hAnsi="Arial" w:cs="Arial"/>
                        </w:rPr>
                        <w:t xml:space="preserve">Records excluded </w:t>
                      </w:r>
                    </w:p>
                    <w:p w14:paraId="05C4BF6A" w14:textId="2F30E6D2" w:rsidR="00E110EC" w:rsidRDefault="009F59CB" w:rsidP="009F59CB">
                      <w:pPr>
                        <w:jc w:val="center"/>
                      </w:pPr>
                      <w:r w:rsidRPr="009F59CB">
                        <w:rPr>
                          <w:rFonts w:ascii="Arial" w:hAnsi="Arial" w:cs="Arial"/>
                        </w:rPr>
                        <w:t>(n = 944</w:t>
                      </w:r>
                      <w:r w:rsidR="005B2657">
                        <w:rPr>
                          <w:rFonts w:ascii="Arial" w:hAnsi="Arial" w:cs="Arial"/>
                        </w:rPr>
                        <w:t>)</w:t>
                      </w:r>
                    </w:p>
                  </w:txbxContent>
                </v:textbox>
              </v:shape>
            </w:pict>
          </mc:Fallback>
        </mc:AlternateContent>
      </w:r>
      <w:r w:rsidR="00462979" w:rsidRPr="00E20F08">
        <w:rPr>
          <w:rFonts w:ascii="Arial" w:hAnsi="Arial" w:cs="Arial"/>
          <w:noProof/>
        </w:rPr>
        <mc:AlternateContent>
          <mc:Choice Requires="wps">
            <w:drawing>
              <wp:anchor distT="0" distB="0" distL="114300" distR="114300" simplePos="0" relativeHeight="251673600" behindDoc="0" locked="0" layoutInCell="1" allowOverlap="1" wp14:anchorId="6971326D" wp14:editId="7508DD2A">
                <wp:simplePos x="0" y="0"/>
                <wp:positionH relativeFrom="column">
                  <wp:posOffset>3411855</wp:posOffset>
                </wp:positionH>
                <wp:positionV relativeFrom="paragraph">
                  <wp:posOffset>255905</wp:posOffset>
                </wp:positionV>
                <wp:extent cx="541020" cy="152400"/>
                <wp:effectExtent l="6350" t="7620" r="14605" b="30480"/>
                <wp:wrapNone/>
                <wp:docPr id="813829440" name="Arrow: Righ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C3F5E1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68.65pt;margin-top:20.15pt;width:42.6pt;height: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" fillcolor="#bcbcbc [2369]" stroked="f" strokeweight="0">
                <v:fill color2="black [3200]" focusposition=".5,.5" focussize="" focus="100%" type="gradientRadial">
                  <o:fill v:ext="view" type="gradientCenter"/>
                </v:fill>
                <v:shadow on="t" color="#7f7f7f [1601]" offset="1pt"/>
              </v:shape>
            </w:pict>
          </mc:Fallback>
        </mc:AlternateContent>
      </w:r>
    </w:p>
    <w:p w14:paraId="1C4822C0" w14:textId="4F9ADADC" w:rsidR="00E110EC" w:rsidRPr="00E20F08" w:rsidRDefault="00E110EC" w:rsidP="00E110EC">
      <w:pPr>
        <w:spacing w:line="360" w:lineRule="auto"/>
        <w:jc w:val="both"/>
        <w:rPr>
          <w:rFonts w:ascii="Arial" w:hAnsi="Arial" w:cs="Arial"/>
        </w:rPr>
      </w:pPr>
    </w:p>
    <w:p w14:paraId="1669D1F4" w14:textId="02CB0051" w:rsidR="00E110EC" w:rsidRPr="00E20F08" w:rsidRDefault="00E71113" w:rsidP="00E110EC">
      <w:pPr>
        <w:spacing w:line="360" w:lineRule="auto"/>
        <w:jc w:val="both"/>
        <w:rPr>
          <w:rFonts w:ascii="Arial" w:hAnsi="Arial" w:cs="Arial"/>
        </w:rPr>
      </w:pPr>
      <w:r w:rsidRPr="00E20F08">
        <w:rPr>
          <w:rFonts w:ascii="Arial" w:hAnsi="Arial" w:cs="Arial"/>
          <w:noProof/>
        </w:rPr>
        <mc:AlternateContent>
          <mc:Choice Requires="wps">
            <w:drawing>
              <wp:anchor distT="0" distB="0" distL="114300" distR="114300" simplePos="0" relativeHeight="251685888" behindDoc="0" locked="0" layoutInCell="1" allowOverlap="1" wp14:anchorId="4D2291AD" wp14:editId="5DFCB2AF">
                <wp:simplePos x="0" y="0"/>
                <wp:positionH relativeFrom="column">
                  <wp:posOffset>1958340</wp:posOffset>
                </wp:positionH>
                <wp:positionV relativeFrom="paragraph">
                  <wp:posOffset>90170</wp:posOffset>
                </wp:positionV>
                <wp:extent cx="175895" cy="572770"/>
                <wp:effectExtent l="635" t="2540" r="13970" b="34290"/>
                <wp:wrapNone/>
                <wp:docPr id="1336046953"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80439B" id="Arrow: Down 6" o:spid="_x0000_s1026" type="#_x0000_t67" style="position:absolute;margin-left:154.2pt;margin-top:7.1pt;width:13.85pt;height:45.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20EA0CBC" w14:textId="402038D4" w:rsidR="00121151" w:rsidRDefault="00E71113" w:rsidP="00E110EC">
      <w:pPr>
        <w:tabs>
          <w:tab w:val="left" w:pos="3653"/>
        </w:tabs>
        <w:spacing w:line="360" w:lineRule="auto"/>
        <w:jc w:val="both"/>
        <w:rPr>
          <w:rFonts w:ascii="Arial" w:hAnsi="Arial" w:cs="Arial"/>
        </w:rPr>
      </w:pPr>
      <w:r w:rsidRPr="00E20F08">
        <w:rPr>
          <w:rFonts w:ascii="Arial" w:hAnsi="Arial" w:cs="Arial"/>
          <w:noProof/>
        </w:rPr>
        <mc:AlternateContent>
          <mc:Choice Requires="wps">
            <w:drawing>
              <wp:anchor distT="0" distB="0" distL="114300" distR="114300" simplePos="0" relativeHeight="251669504" behindDoc="0" locked="0" layoutInCell="1" allowOverlap="1" wp14:anchorId="6E5B7B4B" wp14:editId="530A2D45">
                <wp:simplePos x="0" y="0"/>
                <wp:positionH relativeFrom="column">
                  <wp:posOffset>509905</wp:posOffset>
                </wp:positionH>
                <wp:positionV relativeFrom="paragraph">
                  <wp:posOffset>321945</wp:posOffset>
                </wp:positionV>
                <wp:extent cx="3100705" cy="708660"/>
                <wp:effectExtent l="0" t="0" r="42545" b="53340"/>
                <wp:wrapNone/>
                <wp:docPr id="105937859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0705" cy="708660"/>
                        </a:xfrm>
                        <a:prstGeom prst="rect">
                          <a:avLst/>
                        </a:prstGeom>
                        <a:solidFill>
                          <a:schemeClr val="bg2">
                            <a:lumMod val="100000"/>
                            <a:lumOff val="0"/>
                          </a:schemeClr>
                        </a:soli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08060FF8" w14:textId="77777777" w:rsidR="00121151" w:rsidRDefault="00121151" w:rsidP="00121151">
                            <w:pPr>
                              <w:jc w:val="center"/>
                              <w:rPr>
                                <w:rFonts w:ascii="Arial" w:hAnsi="Arial" w:cs="Arial"/>
                              </w:rPr>
                            </w:pPr>
                            <w:r w:rsidRPr="00D85140">
                              <w:rPr>
                                <w:rFonts w:ascii="Arial" w:hAnsi="Arial" w:cs="Arial"/>
                              </w:rPr>
                              <w:t>Full-text articles assessed for eligibility</w:t>
                            </w:r>
                          </w:p>
                          <w:p w14:paraId="6B9F5D01" w14:textId="77777777" w:rsidR="00121151" w:rsidRPr="00D85140" w:rsidRDefault="00121151" w:rsidP="00121151">
                            <w:pPr>
                              <w:jc w:val="center"/>
                              <w:rPr>
                                <w:rFonts w:ascii="Arial" w:hAnsi="Arial" w:cs="Arial"/>
                              </w:rPr>
                            </w:pPr>
                            <w:r w:rsidRPr="00D85140">
                              <w:rPr>
                                <w:rFonts w:ascii="Arial" w:hAnsi="Arial" w:cs="Arial"/>
                              </w:rPr>
                              <w:t xml:space="preserve"> (n = </w:t>
                            </w:r>
                            <w:r>
                              <w:rPr>
                                <w:rFonts w:ascii="Arial" w:hAnsi="Arial" w:cs="Arial"/>
                              </w:rPr>
                              <w:t>8</w:t>
                            </w:r>
                            <w:r w:rsidRPr="00D85140">
                              <w:rPr>
                                <w:rFonts w:ascii="Arial" w:hAnsi="Arial" w:cs="Arial"/>
                              </w:rPr>
                              <w:t>6)</w:t>
                            </w:r>
                          </w:p>
                          <w:p w14:paraId="5BBFED3E" w14:textId="77777777" w:rsidR="00121151" w:rsidRDefault="00121151" w:rsidP="0012115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5B7B4B" id="_x0000_s1031" type="#_x0000_t202" style="position:absolute;left:0;text-align:left;margin-left:40.15pt;margin-top:25.35pt;width:244.15pt;height:55.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" fillcolor="#e8e8e8 [3214]" strokecolor="#d86dcb [1944]" strokeweight="1pt">
                <v:shadow on="t" color="#4f1548 [1608]" opacity=".5" offset="1pt"/>
                <v:textbox>
                  <w:txbxContent>
                    <w:p w14:paraId="08060FF8" w14:textId="77777777" w:rsidR="00121151" w:rsidRDefault="00121151" w:rsidP="00121151">
                      <w:pPr>
                        <w:jc w:val="center"/>
                        <w:rPr>
                          <w:rFonts w:ascii="Arial" w:hAnsi="Arial" w:cs="Arial"/>
                        </w:rPr>
                      </w:pPr>
                      <w:r w:rsidRPr="00D85140">
                        <w:rPr>
                          <w:rFonts w:ascii="Arial" w:hAnsi="Arial" w:cs="Arial"/>
                        </w:rPr>
                        <w:t>Full-text articles assessed for eligibility</w:t>
                      </w:r>
                    </w:p>
                    <w:p w14:paraId="6B9F5D01" w14:textId="77777777" w:rsidR="00121151" w:rsidRPr="00D85140" w:rsidRDefault="00121151" w:rsidP="00121151">
                      <w:pPr>
                        <w:jc w:val="center"/>
                        <w:rPr>
                          <w:rFonts w:ascii="Arial" w:hAnsi="Arial" w:cs="Arial"/>
                        </w:rPr>
                      </w:pPr>
                      <w:r w:rsidRPr="00D85140">
                        <w:rPr>
                          <w:rFonts w:ascii="Arial" w:hAnsi="Arial" w:cs="Arial"/>
                        </w:rPr>
                        <w:t xml:space="preserve"> (n = </w:t>
                      </w:r>
                      <w:r>
                        <w:rPr>
                          <w:rFonts w:ascii="Arial" w:hAnsi="Arial" w:cs="Arial"/>
                        </w:rPr>
                        <w:t>8</w:t>
                      </w:r>
                      <w:r w:rsidRPr="00D85140">
                        <w:rPr>
                          <w:rFonts w:ascii="Arial" w:hAnsi="Arial" w:cs="Arial"/>
                        </w:rPr>
                        <w:t>6)</w:t>
                      </w:r>
                    </w:p>
                    <w:p w14:paraId="5BBFED3E" w14:textId="77777777" w:rsidR="00121151" w:rsidRDefault="00121151" w:rsidP="00121151"/>
                  </w:txbxContent>
                </v:textbox>
              </v:shape>
            </w:pict>
          </mc:Fallback>
        </mc:AlternateContent>
      </w:r>
      <w:r w:rsidR="00462979" w:rsidRPr="00E20F08">
        <w:rPr>
          <w:rFonts w:ascii="Arial" w:hAnsi="Arial" w:cs="Arial"/>
          <w:noProof/>
        </w:rPr>
        <mc:AlternateContent>
          <mc:Choice Requires="wps">
            <w:drawing>
              <wp:anchor distT="0" distB="0" distL="114300" distR="114300" simplePos="0" relativeHeight="251665408" behindDoc="0" locked="0" layoutInCell="1" allowOverlap="1" wp14:anchorId="656F6411" wp14:editId="7F15801B">
                <wp:simplePos x="0" y="0"/>
                <wp:positionH relativeFrom="column">
                  <wp:posOffset>4124325</wp:posOffset>
                </wp:positionH>
                <wp:positionV relativeFrom="paragraph">
                  <wp:posOffset>287655</wp:posOffset>
                </wp:positionV>
                <wp:extent cx="2148840" cy="1706880"/>
                <wp:effectExtent l="0" t="0" r="41910" b="64770"/>
                <wp:wrapNone/>
                <wp:docPr id="439294909"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1706880"/>
                        </a:xfrm>
                        <a:prstGeom prst="rect">
                          <a:avLst/>
                        </a:prstGeom>
                        <a:solidFill>
                          <a:schemeClr val="bg1">
                            <a:lumMod val="100000"/>
                            <a:lumOff val="0"/>
                          </a:schemeClr>
                        </a:solidFill>
                        <a:ln w="12700">
                          <a:solidFill>
                            <a:schemeClr val="tx1">
                              <a:lumMod val="100000"/>
                              <a:lumOff val="0"/>
                            </a:schemeClr>
                          </a:solidFill>
                          <a:miter lim="800000"/>
                          <a:headEnd/>
                          <a:tailEnd/>
                        </a:ln>
                        <a:effectLst>
                          <a:outerShdw dist="28398" dir="3806097" algn="ctr" rotWithShape="0">
                            <a:schemeClr val="accent2">
                              <a:lumMod val="50000"/>
                              <a:lumOff val="0"/>
                              <a:alpha val="50000"/>
                            </a:schemeClr>
                          </a:outerShdw>
                        </a:effectLst>
                      </wps:spPr>
                      <wps:txbx>
                        <w:txbxContent>
                          <w:p w14:paraId="75F5ECF2" w14:textId="630D0D13" w:rsidR="00E110EC" w:rsidRPr="00D85140" w:rsidRDefault="00E110EC" w:rsidP="000928C9">
                            <w:pPr>
                              <w:spacing w:after="0" w:line="240" w:lineRule="auto"/>
                              <w:jc w:val="center"/>
                              <w:rPr>
                                <w:rFonts w:ascii="Arial" w:hAnsi="Arial" w:cs="Arial"/>
                              </w:rPr>
                            </w:pPr>
                            <w:r w:rsidRPr="00D85140">
                              <w:rPr>
                                <w:rFonts w:ascii="Arial" w:hAnsi="Arial" w:cs="Arial"/>
                              </w:rPr>
                              <w:t xml:space="preserve">Full-text articles excluded (n = </w:t>
                            </w:r>
                            <w:r>
                              <w:rPr>
                                <w:rFonts w:ascii="Arial" w:hAnsi="Arial" w:cs="Arial"/>
                              </w:rPr>
                              <w:t>7</w:t>
                            </w:r>
                            <w:r w:rsidR="00AC10D6">
                              <w:rPr>
                                <w:rFonts w:ascii="Arial" w:hAnsi="Arial" w:cs="Arial"/>
                              </w:rPr>
                              <w:t>6</w:t>
                            </w:r>
                            <w:r w:rsidRPr="00D85140">
                              <w:rPr>
                                <w:rFonts w:ascii="Arial" w:hAnsi="Arial" w:cs="Arial"/>
                              </w:rPr>
                              <w:t>)</w:t>
                            </w:r>
                          </w:p>
                          <w:p w14:paraId="76900848" w14:textId="1F52716D" w:rsidR="00E110EC" w:rsidRPr="00D85140" w:rsidRDefault="00E110EC" w:rsidP="000928C9">
                            <w:pPr>
                              <w:spacing w:after="0" w:line="240" w:lineRule="auto"/>
                              <w:jc w:val="center"/>
                              <w:rPr>
                                <w:rFonts w:ascii="Arial" w:hAnsi="Arial" w:cs="Arial"/>
                              </w:rPr>
                            </w:pPr>
                            <w:r w:rsidRPr="00D85140">
                              <w:rPr>
                                <w:rFonts w:ascii="Arial" w:hAnsi="Arial" w:cs="Arial"/>
                              </w:rPr>
                              <w:t xml:space="preserve">- Not specific to </w:t>
                            </w:r>
                            <w:r w:rsidR="000928C9">
                              <w:rPr>
                                <w:rFonts w:ascii="Arial" w:hAnsi="Arial" w:cs="Arial"/>
                              </w:rPr>
                              <w:t xml:space="preserve">the </w:t>
                            </w:r>
                            <w:r w:rsidRPr="00D85140">
                              <w:rPr>
                                <w:rFonts w:ascii="Arial" w:hAnsi="Arial" w:cs="Arial"/>
                              </w:rPr>
                              <w:t>UK (n = 2</w:t>
                            </w:r>
                            <w:r>
                              <w:rPr>
                                <w:rFonts w:ascii="Arial" w:hAnsi="Arial" w:cs="Arial"/>
                              </w:rPr>
                              <w:t>5</w:t>
                            </w:r>
                            <w:r w:rsidRPr="00D85140">
                              <w:rPr>
                                <w:rFonts w:ascii="Arial" w:hAnsi="Arial" w:cs="Arial"/>
                              </w:rPr>
                              <w:t>)</w:t>
                            </w:r>
                          </w:p>
                          <w:p w14:paraId="0E9AA27A" w14:textId="42A4A9FA" w:rsidR="00E110EC" w:rsidRPr="00D85140" w:rsidRDefault="00E110EC" w:rsidP="000928C9">
                            <w:pPr>
                              <w:spacing w:after="0" w:line="240" w:lineRule="auto"/>
                              <w:jc w:val="center"/>
                              <w:rPr>
                                <w:rFonts w:ascii="Arial" w:hAnsi="Arial" w:cs="Arial"/>
                              </w:rPr>
                            </w:pPr>
                            <w:r w:rsidRPr="00D85140">
                              <w:rPr>
                                <w:rFonts w:ascii="Arial" w:hAnsi="Arial" w:cs="Arial"/>
                              </w:rPr>
                              <w:t xml:space="preserve">- Population not high-risk older adults (n = </w:t>
                            </w:r>
                            <w:r>
                              <w:rPr>
                                <w:rFonts w:ascii="Arial" w:hAnsi="Arial" w:cs="Arial"/>
                              </w:rPr>
                              <w:t>20</w:t>
                            </w:r>
                            <w:r w:rsidRPr="00D85140">
                              <w:rPr>
                                <w:rFonts w:ascii="Arial" w:hAnsi="Arial" w:cs="Arial"/>
                              </w:rPr>
                              <w:t>)</w:t>
                            </w:r>
                          </w:p>
                          <w:p w14:paraId="5D57E096" w14:textId="6BF6B895" w:rsidR="00E110EC" w:rsidRPr="00D85140" w:rsidRDefault="00E110EC" w:rsidP="000928C9">
                            <w:pPr>
                              <w:spacing w:after="0" w:line="240" w:lineRule="auto"/>
                              <w:jc w:val="center"/>
                              <w:rPr>
                                <w:rFonts w:ascii="Arial" w:hAnsi="Arial" w:cs="Arial"/>
                              </w:rPr>
                            </w:pPr>
                            <w:r w:rsidRPr="00D85140">
                              <w:rPr>
                                <w:rFonts w:ascii="Arial" w:hAnsi="Arial" w:cs="Arial"/>
                              </w:rPr>
                              <w:t xml:space="preserve">- Insufficient outcome data (n = </w:t>
                            </w:r>
                            <w:r>
                              <w:rPr>
                                <w:rFonts w:ascii="Arial" w:hAnsi="Arial" w:cs="Arial"/>
                              </w:rPr>
                              <w:t>20</w:t>
                            </w:r>
                            <w:r w:rsidRPr="00D85140">
                              <w:rPr>
                                <w:rFonts w:ascii="Arial" w:hAnsi="Arial" w:cs="Arial"/>
                              </w:rPr>
                              <w:t>)</w:t>
                            </w:r>
                          </w:p>
                          <w:p w14:paraId="0F4FB229" w14:textId="46867F38" w:rsidR="00E110EC" w:rsidRPr="00D85140" w:rsidRDefault="00E110EC" w:rsidP="000928C9">
                            <w:pPr>
                              <w:spacing w:after="0" w:line="240" w:lineRule="auto"/>
                              <w:jc w:val="center"/>
                              <w:rPr>
                                <w:rFonts w:ascii="Arial" w:hAnsi="Arial" w:cs="Arial"/>
                              </w:rPr>
                            </w:pPr>
                            <w:r w:rsidRPr="00D85140">
                              <w:rPr>
                                <w:rFonts w:ascii="Arial" w:hAnsi="Arial" w:cs="Arial"/>
                              </w:rPr>
                              <w:t>- Review articles or editorials (n = 1</w:t>
                            </w:r>
                            <w:r w:rsidR="00337B9E">
                              <w:rPr>
                                <w:rFonts w:ascii="Arial" w:hAnsi="Arial" w:cs="Arial"/>
                              </w:rPr>
                              <w:t>1</w:t>
                            </w:r>
                            <w:r w:rsidRPr="00D85140">
                              <w:rPr>
                                <w:rFonts w:ascii="Arial" w:hAnsi="Arial" w:cs="Arial"/>
                              </w:rPr>
                              <w:t>)</w:t>
                            </w:r>
                          </w:p>
                          <w:p w14:paraId="7F72964C" w14:textId="77777777" w:rsidR="00E110EC" w:rsidRPr="001F45B5" w:rsidRDefault="00E110EC" w:rsidP="00E110EC">
                            <w:pPr>
                              <w:jc w:val="both"/>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6F6411" id="_x0000_s1032" type="#_x0000_t202" style="position:absolute;left:0;text-align:left;margin-left:324.75pt;margin-top:22.65pt;width:169.2pt;height:13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" fillcolor="white [3212]" strokecolor="black [3213]" strokeweight="1pt">
                <v:shadow on="t" color="#7f340d [1605]" opacity=".5" offset="1pt"/>
                <v:textbox>
                  <w:txbxContent>
                    <w:p w14:paraId="75F5ECF2" w14:textId="630D0D13" w:rsidR="00E110EC" w:rsidRPr="00D85140" w:rsidRDefault="00E110EC" w:rsidP="000928C9">
                      <w:pPr>
                        <w:spacing w:after="0" w:line="240" w:lineRule="auto"/>
                        <w:jc w:val="center"/>
                        <w:rPr>
                          <w:rFonts w:ascii="Arial" w:hAnsi="Arial" w:cs="Arial"/>
                        </w:rPr>
                      </w:pPr>
                      <w:r w:rsidRPr="00D85140">
                        <w:rPr>
                          <w:rFonts w:ascii="Arial" w:hAnsi="Arial" w:cs="Arial"/>
                        </w:rPr>
                        <w:t xml:space="preserve">Full-text articles excluded (n = </w:t>
                      </w:r>
                      <w:r>
                        <w:rPr>
                          <w:rFonts w:ascii="Arial" w:hAnsi="Arial" w:cs="Arial"/>
                        </w:rPr>
                        <w:t>7</w:t>
                      </w:r>
                      <w:r w:rsidR="00AC10D6">
                        <w:rPr>
                          <w:rFonts w:ascii="Arial" w:hAnsi="Arial" w:cs="Arial"/>
                        </w:rPr>
                        <w:t>6</w:t>
                      </w:r>
                      <w:r w:rsidRPr="00D85140">
                        <w:rPr>
                          <w:rFonts w:ascii="Arial" w:hAnsi="Arial" w:cs="Arial"/>
                        </w:rPr>
                        <w:t>)</w:t>
                      </w:r>
                    </w:p>
                    <w:p w14:paraId="76900848" w14:textId="1F52716D" w:rsidR="00E110EC" w:rsidRPr="00D85140" w:rsidRDefault="00E110EC" w:rsidP="000928C9">
                      <w:pPr>
                        <w:spacing w:after="0" w:line="240" w:lineRule="auto"/>
                        <w:jc w:val="center"/>
                        <w:rPr>
                          <w:rFonts w:ascii="Arial" w:hAnsi="Arial" w:cs="Arial"/>
                        </w:rPr>
                      </w:pPr>
                      <w:r w:rsidRPr="00D85140">
                        <w:rPr>
                          <w:rFonts w:ascii="Arial" w:hAnsi="Arial" w:cs="Arial"/>
                        </w:rPr>
                        <w:t xml:space="preserve">- Not specific to </w:t>
                      </w:r>
                      <w:r w:rsidR="000928C9">
                        <w:rPr>
                          <w:rFonts w:ascii="Arial" w:hAnsi="Arial" w:cs="Arial"/>
                        </w:rPr>
                        <w:t xml:space="preserve">the </w:t>
                      </w:r>
                      <w:r w:rsidRPr="00D85140">
                        <w:rPr>
                          <w:rFonts w:ascii="Arial" w:hAnsi="Arial" w:cs="Arial"/>
                        </w:rPr>
                        <w:t>UK (n = 2</w:t>
                      </w:r>
                      <w:r>
                        <w:rPr>
                          <w:rFonts w:ascii="Arial" w:hAnsi="Arial" w:cs="Arial"/>
                        </w:rPr>
                        <w:t>5</w:t>
                      </w:r>
                      <w:r w:rsidRPr="00D85140">
                        <w:rPr>
                          <w:rFonts w:ascii="Arial" w:hAnsi="Arial" w:cs="Arial"/>
                        </w:rPr>
                        <w:t>)</w:t>
                      </w:r>
                    </w:p>
                    <w:p w14:paraId="0E9AA27A" w14:textId="42A4A9FA" w:rsidR="00E110EC" w:rsidRPr="00D85140" w:rsidRDefault="00E110EC" w:rsidP="000928C9">
                      <w:pPr>
                        <w:spacing w:after="0" w:line="240" w:lineRule="auto"/>
                        <w:jc w:val="center"/>
                        <w:rPr>
                          <w:rFonts w:ascii="Arial" w:hAnsi="Arial" w:cs="Arial"/>
                        </w:rPr>
                      </w:pPr>
                      <w:r w:rsidRPr="00D85140">
                        <w:rPr>
                          <w:rFonts w:ascii="Arial" w:hAnsi="Arial" w:cs="Arial"/>
                        </w:rPr>
                        <w:t xml:space="preserve">- Population not high-risk older adults (n = </w:t>
                      </w:r>
                      <w:r>
                        <w:rPr>
                          <w:rFonts w:ascii="Arial" w:hAnsi="Arial" w:cs="Arial"/>
                        </w:rPr>
                        <w:t>20</w:t>
                      </w:r>
                      <w:r w:rsidRPr="00D85140">
                        <w:rPr>
                          <w:rFonts w:ascii="Arial" w:hAnsi="Arial" w:cs="Arial"/>
                        </w:rPr>
                        <w:t>)</w:t>
                      </w:r>
                    </w:p>
                    <w:p w14:paraId="5D57E096" w14:textId="6BF6B895" w:rsidR="00E110EC" w:rsidRPr="00D85140" w:rsidRDefault="00E110EC" w:rsidP="000928C9">
                      <w:pPr>
                        <w:spacing w:after="0" w:line="240" w:lineRule="auto"/>
                        <w:jc w:val="center"/>
                        <w:rPr>
                          <w:rFonts w:ascii="Arial" w:hAnsi="Arial" w:cs="Arial"/>
                        </w:rPr>
                      </w:pPr>
                      <w:r w:rsidRPr="00D85140">
                        <w:rPr>
                          <w:rFonts w:ascii="Arial" w:hAnsi="Arial" w:cs="Arial"/>
                        </w:rPr>
                        <w:t xml:space="preserve">- Insufficient outcome data (n = </w:t>
                      </w:r>
                      <w:r>
                        <w:rPr>
                          <w:rFonts w:ascii="Arial" w:hAnsi="Arial" w:cs="Arial"/>
                        </w:rPr>
                        <w:t>20</w:t>
                      </w:r>
                      <w:r w:rsidRPr="00D85140">
                        <w:rPr>
                          <w:rFonts w:ascii="Arial" w:hAnsi="Arial" w:cs="Arial"/>
                        </w:rPr>
                        <w:t>)</w:t>
                      </w:r>
                    </w:p>
                    <w:p w14:paraId="0F4FB229" w14:textId="46867F38" w:rsidR="00E110EC" w:rsidRPr="00D85140" w:rsidRDefault="00E110EC" w:rsidP="000928C9">
                      <w:pPr>
                        <w:spacing w:after="0" w:line="240" w:lineRule="auto"/>
                        <w:jc w:val="center"/>
                        <w:rPr>
                          <w:rFonts w:ascii="Arial" w:hAnsi="Arial" w:cs="Arial"/>
                        </w:rPr>
                      </w:pPr>
                      <w:r w:rsidRPr="00D85140">
                        <w:rPr>
                          <w:rFonts w:ascii="Arial" w:hAnsi="Arial" w:cs="Arial"/>
                        </w:rPr>
                        <w:t>- Review articles or editorials (n = 1</w:t>
                      </w:r>
                      <w:r w:rsidR="00337B9E">
                        <w:rPr>
                          <w:rFonts w:ascii="Arial" w:hAnsi="Arial" w:cs="Arial"/>
                        </w:rPr>
                        <w:t>1</w:t>
                      </w:r>
                      <w:r w:rsidRPr="00D85140">
                        <w:rPr>
                          <w:rFonts w:ascii="Arial" w:hAnsi="Arial" w:cs="Arial"/>
                        </w:rPr>
                        <w:t>)</w:t>
                      </w:r>
                    </w:p>
                    <w:p w14:paraId="7F72964C" w14:textId="77777777" w:rsidR="00E110EC" w:rsidRPr="001F45B5" w:rsidRDefault="00E110EC" w:rsidP="00E110EC">
                      <w:pPr>
                        <w:jc w:val="both"/>
                      </w:pPr>
                    </w:p>
                  </w:txbxContent>
                </v:textbox>
              </v:shape>
            </w:pict>
          </mc:Fallback>
        </mc:AlternateContent>
      </w:r>
      <w:r w:rsidR="00E110EC" w:rsidRPr="00E20F08">
        <w:rPr>
          <w:rFonts w:ascii="Arial" w:hAnsi="Arial" w:cs="Arial"/>
        </w:rPr>
        <w:tab/>
      </w:r>
    </w:p>
    <w:p w14:paraId="20557142" w14:textId="4CC01765" w:rsidR="00121151" w:rsidRDefault="00462979" w:rsidP="00E110EC">
      <w:pPr>
        <w:tabs>
          <w:tab w:val="left" w:pos="3653"/>
        </w:tabs>
        <w:spacing w:line="360" w:lineRule="auto"/>
        <w:jc w:val="both"/>
        <w:rPr>
          <w:rFonts w:ascii="Arial" w:hAnsi="Arial" w:cs="Arial"/>
        </w:rPr>
      </w:pPr>
      <w:r w:rsidRPr="00E20F08">
        <w:rPr>
          <w:rFonts w:ascii="Arial" w:hAnsi="Arial" w:cs="Arial"/>
          <w:noProof/>
        </w:rPr>
        <mc:AlternateContent>
          <mc:Choice Requires="wps">
            <w:drawing>
              <wp:anchor distT="0" distB="0" distL="114300" distR="114300" simplePos="0" relativeHeight="251664384" behindDoc="0" locked="0" layoutInCell="1" allowOverlap="1" wp14:anchorId="7D219096" wp14:editId="2DEA767A">
                <wp:simplePos x="0" y="0"/>
                <wp:positionH relativeFrom="column">
                  <wp:posOffset>3579495</wp:posOffset>
                </wp:positionH>
                <wp:positionV relativeFrom="paragraph">
                  <wp:posOffset>64770</wp:posOffset>
                </wp:positionV>
                <wp:extent cx="541020" cy="152400"/>
                <wp:effectExtent l="6350" t="7620" r="14605" b="30480"/>
                <wp:wrapNone/>
                <wp:docPr id="440115672" name="Arrow: Righ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57E3C6" id="Arrow: Right 3" o:spid="_x0000_s1026" type="#_x0000_t13" style="position:absolute;margin-left:281.85pt;margin-top:5.1pt;width:42.6pt;height:1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" fillcolor="#bcbcbc [2369]" stroked="f" strokeweight="0">
                <v:fill color2="black [3200]" focusposition=".5,.5" focussize="" focus="100%" type="gradientRadial">
                  <o:fill v:ext="view" type="gradientCenter"/>
                </v:fill>
                <v:shadow on="t" color="#7f7f7f [1601]" offset="1pt"/>
              </v:shape>
            </w:pict>
          </mc:Fallback>
        </mc:AlternateContent>
      </w:r>
    </w:p>
    <w:p w14:paraId="38BA3CA5" w14:textId="09E41B3C" w:rsidR="00C1095B" w:rsidRDefault="00462979" w:rsidP="00E110EC">
      <w:pPr>
        <w:tabs>
          <w:tab w:val="left" w:pos="3653"/>
        </w:tabs>
        <w:spacing w:line="360" w:lineRule="auto"/>
        <w:jc w:val="both"/>
        <w:rPr>
          <w:rFonts w:ascii="Arial" w:hAnsi="Arial" w:cs="Arial"/>
          <w:b/>
          <w:bCs/>
        </w:rPr>
      </w:pPr>
      <w:r w:rsidRPr="00E20F08">
        <w:rPr>
          <w:rFonts w:ascii="Arial" w:hAnsi="Arial" w:cs="Arial"/>
          <w:noProof/>
        </w:rPr>
        <mc:AlternateContent>
          <mc:Choice Requires="wps">
            <w:drawing>
              <wp:anchor distT="0" distB="0" distL="114300" distR="114300" simplePos="0" relativeHeight="251667456" behindDoc="0" locked="0" layoutInCell="1" allowOverlap="1" wp14:anchorId="32AB5695" wp14:editId="0DC72CC9">
                <wp:simplePos x="0" y="0"/>
                <wp:positionH relativeFrom="column">
                  <wp:posOffset>1939925</wp:posOffset>
                </wp:positionH>
                <wp:positionV relativeFrom="paragraph">
                  <wp:posOffset>337820</wp:posOffset>
                </wp:positionV>
                <wp:extent cx="209550" cy="572770"/>
                <wp:effectExtent l="0" t="0" r="19050" b="36830"/>
                <wp:wrapNone/>
                <wp:docPr id="756993520"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9550"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txbx>
                        <w:txbxContent>
                          <w:p w14:paraId="2B7F8082" w14:textId="77777777" w:rsidR="00462979" w:rsidRPr="00E20F08" w:rsidRDefault="00462979" w:rsidP="00462979">
                            <w:pPr>
                              <w:tabs>
                                <w:tab w:val="left" w:pos="3653"/>
                              </w:tabs>
                              <w:spacing w:line="360" w:lineRule="auto"/>
                              <w:jc w:val="both"/>
                              <w:rPr>
                                <w:rFonts w:ascii="Arial" w:hAnsi="Arial" w:cs="Arial"/>
                                <w:b/>
                                <w:bCs/>
                              </w:rPr>
                            </w:pPr>
                            <w:r>
                              <w:rPr>
                                <w:rFonts w:ascii="Arial" w:hAnsi="Arial" w:cs="Arial"/>
                                <w:b/>
                                <w:bCs/>
                              </w:rPr>
                              <w:t xml:space="preserve">                                                                </w:t>
                            </w:r>
                            <w:r w:rsidRPr="00E20F08">
                              <w:rPr>
                                <w:rFonts w:ascii="Arial" w:hAnsi="Arial" w:cs="Arial"/>
                                <w:b/>
                                <w:bCs/>
                              </w:rPr>
                              <w:t>Included</w:t>
                            </w:r>
                          </w:p>
                          <w:p w14:paraId="7C5AC2AF" w14:textId="77777777" w:rsidR="00462979" w:rsidRDefault="00462979" w:rsidP="00462979">
                            <w:pPr>
                              <w:jc w:val="center"/>
                            </w:pPr>
                          </w:p>
                        </w:txbxContent>
                      </wps:txbx>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AB5695" id="Arrow: Down 2" o:spid="_x0000_s1033" type="#_x0000_t67" style="position:absolute;left:0;text-align:left;margin-left:152.75pt;margin-top:26.6pt;width:16.5pt;height:4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" adj="15167" fillcolor="#bcbcbc [2369]" stroked="f" strokeweight="0">
                <v:fill color2="black [3200]" focusposition=".5,.5" focussize="" focus="100%" type="gradientRadial">
                  <o:fill v:ext="view" type="gradientCenter"/>
                </v:fill>
                <v:shadow on="t" color="#7f7f7f [1601]" offset="1pt"/>
                <v:textbox style="layout-flow:vertical-ideographic">
                  <w:txbxContent>
                    <w:p w14:paraId="2B7F8082" w14:textId="77777777" w:rsidR="00462979" w:rsidRPr="00E20F08" w:rsidRDefault="00462979" w:rsidP="00462979">
                      <w:pPr>
                        <w:tabs>
                          <w:tab w:val="left" w:pos="3653"/>
                        </w:tabs>
                        <w:spacing w:line="360" w:lineRule="auto"/>
                        <w:jc w:val="both"/>
                        <w:rPr>
                          <w:rFonts w:ascii="Arial" w:hAnsi="Arial" w:cs="Arial"/>
                          <w:b/>
                          <w:bCs/>
                        </w:rPr>
                      </w:pPr>
                      <w:r>
                        <w:rPr>
                          <w:rFonts w:ascii="Arial" w:hAnsi="Arial" w:cs="Arial"/>
                          <w:b/>
                          <w:bCs/>
                        </w:rPr>
                        <w:t xml:space="preserve">                                                                </w:t>
                      </w:r>
                      <w:r w:rsidRPr="00E20F08">
                        <w:rPr>
                          <w:rFonts w:ascii="Arial" w:hAnsi="Arial" w:cs="Arial"/>
                          <w:b/>
                          <w:bCs/>
                        </w:rPr>
                        <w:t>Included</w:t>
                      </w:r>
                    </w:p>
                    <w:p w14:paraId="7C5AC2AF" w14:textId="77777777" w:rsidR="00462979" w:rsidRDefault="00462979" w:rsidP="00462979">
                      <w:pPr>
                        <w:jc w:val="center"/>
                      </w:pPr>
                    </w:p>
                  </w:txbxContent>
                </v:textbox>
              </v:shape>
            </w:pict>
          </mc:Fallback>
        </mc:AlternateContent>
      </w:r>
    </w:p>
    <w:p w14:paraId="5502EE56" w14:textId="62B1448E" w:rsidR="00462979" w:rsidRDefault="00C1095B" w:rsidP="00462979">
      <w:pPr>
        <w:tabs>
          <w:tab w:val="left" w:pos="3653"/>
        </w:tabs>
        <w:spacing w:line="360" w:lineRule="auto"/>
        <w:jc w:val="both"/>
        <w:rPr>
          <w:rFonts w:ascii="Arial" w:hAnsi="Arial" w:cs="Arial"/>
          <w:b/>
          <w:bCs/>
        </w:rPr>
      </w:pPr>
      <w:r>
        <w:rPr>
          <w:rFonts w:ascii="Arial" w:hAnsi="Arial" w:cs="Arial"/>
          <w:b/>
          <w:bCs/>
        </w:rPr>
        <w:t xml:space="preserve">                                                         </w:t>
      </w:r>
      <w:r w:rsidR="00462979">
        <w:rPr>
          <w:rFonts w:ascii="Arial" w:hAnsi="Arial" w:cs="Arial"/>
          <w:b/>
          <w:bCs/>
        </w:rPr>
        <w:t xml:space="preserve">                                                                                           </w:t>
      </w:r>
    </w:p>
    <w:p w14:paraId="5571D524" w14:textId="3DE0253D" w:rsidR="00462979" w:rsidRPr="00E20F08" w:rsidRDefault="00462979" w:rsidP="00462979">
      <w:pPr>
        <w:tabs>
          <w:tab w:val="left" w:pos="3653"/>
        </w:tabs>
        <w:spacing w:line="360" w:lineRule="auto"/>
        <w:jc w:val="both"/>
        <w:rPr>
          <w:rFonts w:ascii="Arial" w:hAnsi="Arial" w:cs="Arial"/>
          <w:b/>
          <w:bCs/>
        </w:rPr>
      </w:pPr>
      <w:r w:rsidRPr="00E20F08">
        <w:rPr>
          <w:rFonts w:ascii="Arial" w:hAnsi="Arial" w:cs="Arial"/>
          <w:noProof/>
        </w:rPr>
        <mc:AlternateContent>
          <mc:Choice Requires="wps">
            <w:drawing>
              <wp:anchor distT="0" distB="0" distL="114300" distR="114300" simplePos="0" relativeHeight="251662336" behindDoc="0" locked="0" layoutInCell="1" allowOverlap="1" wp14:anchorId="20B47A61" wp14:editId="47115EA9">
                <wp:simplePos x="0" y="0"/>
                <wp:positionH relativeFrom="column">
                  <wp:posOffset>617220</wp:posOffset>
                </wp:positionH>
                <wp:positionV relativeFrom="paragraph">
                  <wp:posOffset>247015</wp:posOffset>
                </wp:positionV>
                <wp:extent cx="2858135" cy="351155"/>
                <wp:effectExtent l="8890" t="8890" r="9525" b="20955"/>
                <wp:wrapNone/>
                <wp:docPr id="161040486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8135" cy="351155"/>
                        </a:xfrm>
                        <a:prstGeom prst="rect">
                          <a:avLst/>
                        </a:prstGeom>
                        <a:solidFill>
                          <a:schemeClr val="bg1">
                            <a:lumMod val="100000"/>
                            <a:lumOff val="0"/>
                          </a:schemeClr>
                        </a:soli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AD99C9B" w14:textId="054DBA66" w:rsidR="00E110EC" w:rsidRDefault="00E110EC" w:rsidP="00E110EC">
                            <w:pPr>
                              <w:jc w:val="center"/>
                              <w:rPr>
                                <w:rFonts w:ascii="Arial" w:hAnsi="Arial" w:cs="Arial"/>
                              </w:rPr>
                            </w:pPr>
                            <w:r w:rsidRPr="00D85140">
                              <w:rPr>
                                <w:rFonts w:ascii="Arial" w:hAnsi="Arial" w:cs="Arial"/>
                              </w:rPr>
                              <w:t>Studies included in final review (n = 1</w:t>
                            </w:r>
                            <w:r w:rsidR="00337B9E">
                              <w:rPr>
                                <w:rFonts w:ascii="Arial" w:hAnsi="Arial" w:cs="Arial"/>
                              </w:rPr>
                              <w:t>0</w:t>
                            </w:r>
                            <w:r w:rsidRPr="00D85140">
                              <w:rPr>
                                <w:rFonts w:ascii="Arial" w:hAnsi="Arial" w:cs="Arial"/>
                              </w:rPr>
                              <w:t>)</w:t>
                            </w:r>
                          </w:p>
                          <w:p w14:paraId="0959DDBF" w14:textId="77777777" w:rsidR="00E110EC" w:rsidRPr="001F45B5" w:rsidRDefault="00E110EC" w:rsidP="00E110E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B47A61" id="Text Box 1" o:spid="_x0000_s1034" type="#_x0000_t202" style="position:absolute;left:0;text-align:left;margin-left:48.6pt;margin-top:19.45pt;width:225.05pt;height:27.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" fillcolor="white [3212]" strokecolor="#47d459 [1942]" strokeweight="1pt">
                <v:shadow on="t" color="#0c3511 [1606]" opacity=".5" offset="1pt"/>
                <v:textbox>
                  <w:txbxContent>
                    <w:p w14:paraId="7AD99C9B" w14:textId="054DBA66" w:rsidR="00E110EC" w:rsidRDefault="00E110EC" w:rsidP="00E110EC">
                      <w:pPr>
                        <w:jc w:val="center"/>
                        <w:rPr>
                          <w:rFonts w:ascii="Arial" w:hAnsi="Arial" w:cs="Arial"/>
                        </w:rPr>
                      </w:pPr>
                      <w:r w:rsidRPr="00D85140">
                        <w:rPr>
                          <w:rFonts w:ascii="Arial" w:hAnsi="Arial" w:cs="Arial"/>
                        </w:rPr>
                        <w:t>Studies included in final review (n = 1</w:t>
                      </w:r>
                      <w:r w:rsidR="00337B9E">
                        <w:rPr>
                          <w:rFonts w:ascii="Arial" w:hAnsi="Arial" w:cs="Arial"/>
                        </w:rPr>
                        <w:t>0</w:t>
                      </w:r>
                      <w:r w:rsidRPr="00D85140">
                        <w:rPr>
                          <w:rFonts w:ascii="Arial" w:hAnsi="Arial" w:cs="Arial"/>
                        </w:rPr>
                        <w:t>)</w:t>
                      </w:r>
                    </w:p>
                    <w:p w14:paraId="0959DDBF" w14:textId="77777777" w:rsidR="00E110EC" w:rsidRPr="001F45B5" w:rsidRDefault="00E110EC" w:rsidP="00E110EC">
                      <w:pPr>
                        <w:jc w:val="center"/>
                      </w:pPr>
                    </w:p>
                  </w:txbxContent>
                </v:textbox>
              </v:shape>
            </w:pict>
          </mc:Fallback>
        </mc:AlternateContent>
      </w:r>
      <w:r>
        <w:rPr>
          <w:rFonts w:ascii="Arial" w:hAnsi="Arial" w:cs="Arial"/>
          <w:b/>
          <w:bCs/>
        </w:rPr>
        <w:t xml:space="preserve">                                                                 </w:t>
      </w:r>
      <w:r w:rsidRPr="00E20F08">
        <w:rPr>
          <w:rFonts w:ascii="Arial" w:hAnsi="Arial" w:cs="Arial"/>
          <w:b/>
          <w:bCs/>
        </w:rPr>
        <w:t>Included</w:t>
      </w:r>
    </w:p>
    <w:p w14:paraId="3D722256" w14:textId="0B0A9EB9" w:rsidR="00462979" w:rsidRDefault="00462979" w:rsidP="00E110EC">
      <w:pPr>
        <w:tabs>
          <w:tab w:val="left" w:pos="3653"/>
        </w:tabs>
        <w:spacing w:line="360" w:lineRule="auto"/>
        <w:jc w:val="both"/>
        <w:rPr>
          <w:rFonts w:ascii="Arial" w:hAnsi="Arial" w:cs="Arial"/>
          <w:b/>
          <w:bCs/>
        </w:rPr>
      </w:pPr>
    </w:p>
    <w:p w14:paraId="235F8720" w14:textId="5AB2DA04" w:rsidR="00462979" w:rsidRDefault="00462979" w:rsidP="00E110EC">
      <w:pPr>
        <w:tabs>
          <w:tab w:val="left" w:pos="3653"/>
        </w:tabs>
        <w:spacing w:line="360" w:lineRule="auto"/>
        <w:jc w:val="both"/>
        <w:rPr>
          <w:rFonts w:ascii="Arial" w:hAnsi="Arial" w:cs="Arial"/>
          <w:b/>
          <w:bCs/>
        </w:rPr>
      </w:pPr>
    </w:p>
    <w:p w14:paraId="5A417815" w14:textId="3F60C248" w:rsidR="00462979" w:rsidRDefault="00C1095B" w:rsidP="00E110EC">
      <w:pPr>
        <w:tabs>
          <w:tab w:val="left" w:pos="3653"/>
        </w:tabs>
        <w:spacing w:line="360" w:lineRule="auto"/>
        <w:jc w:val="both"/>
        <w:rPr>
          <w:rFonts w:ascii="Arial" w:hAnsi="Arial" w:cs="Arial"/>
          <w:b/>
          <w:bCs/>
        </w:rPr>
      </w:pPr>
      <w:r>
        <w:rPr>
          <w:rFonts w:ascii="Arial" w:hAnsi="Arial" w:cs="Arial"/>
          <w:b/>
          <w:bCs/>
        </w:rPr>
        <w:t xml:space="preserve"> </w:t>
      </w:r>
    </w:p>
    <w:p w14:paraId="00A6CB84" w14:textId="77777777" w:rsidR="00E110EC" w:rsidRPr="00E110EC" w:rsidRDefault="00E110EC" w:rsidP="008C23B3">
      <w:pPr>
        <w:pStyle w:val="Heading1"/>
      </w:pPr>
      <w:bookmarkStart w:id="52" w:name="_Toc239920678"/>
      <w:r w:rsidRPr="00E110EC">
        <w:lastRenderedPageBreak/>
        <w:t>4.3 Data Extraction Process</w:t>
      </w:r>
      <w:bookmarkEnd w:id="52"/>
    </w:p>
    <w:p w14:paraId="19DA3CC1" w14:textId="77777777" w:rsidR="00E110EC" w:rsidRDefault="00E110EC" w:rsidP="00E110EC">
      <w:pPr>
        <w:spacing w:line="360" w:lineRule="auto"/>
        <w:jc w:val="both"/>
        <w:rPr>
          <w:rFonts w:ascii="Arial" w:hAnsi="Arial" w:cs="Arial"/>
          <w:lang w:val="en-US"/>
        </w:rPr>
      </w:pPr>
      <w:r w:rsidRPr="00E110EC">
        <w:rPr>
          <w:rFonts w:ascii="Arial" w:hAnsi="Arial" w:cs="Arial"/>
          <w:lang w:val="en-US"/>
        </w:rPr>
        <w:t xml:space="preserve">A structured data extraction process was used to </w:t>
      </w:r>
      <w:proofErr w:type="spellStart"/>
      <w:r w:rsidRPr="00E110EC">
        <w:rPr>
          <w:rFonts w:ascii="Arial" w:hAnsi="Arial" w:cs="Arial"/>
          <w:lang w:val="en-US"/>
        </w:rPr>
        <w:t>organise</w:t>
      </w:r>
      <w:proofErr w:type="spellEnd"/>
      <w:r w:rsidRPr="00E110EC">
        <w:rPr>
          <w:rFonts w:ascii="Arial" w:hAnsi="Arial" w:cs="Arial"/>
          <w:lang w:val="en-US"/>
        </w:rPr>
        <w:t xml:space="preserve"> information consistently across the included studies. Relevant information was transferred into a </w:t>
      </w:r>
      <w:proofErr w:type="spellStart"/>
      <w:r w:rsidRPr="00E110EC">
        <w:rPr>
          <w:rFonts w:ascii="Arial" w:hAnsi="Arial" w:cs="Arial"/>
          <w:lang w:val="en-US"/>
        </w:rPr>
        <w:t>standardised</w:t>
      </w:r>
      <w:proofErr w:type="spellEnd"/>
      <w:r w:rsidRPr="00E110EC">
        <w:rPr>
          <w:rFonts w:ascii="Arial" w:hAnsi="Arial" w:cs="Arial"/>
          <w:lang w:val="en-US"/>
        </w:rPr>
        <w:t xml:space="preserve"> extraction table to facilitate comparison between studies. Extracted variables included the author and publication year, UK study location, research design, sample characteristics, participant age, study objectives, and key findings. Additional information relating specifically to COPD risk factors, preventive measures, and treatment patterns was recorded according to the focus of each study. Where studies reported different outcomes or measures, these were documented according to the terminology used by the original authors. The completed extraction table provided the basis for subsequent comparison and thematic synthesis of the evidence.</w:t>
      </w:r>
    </w:p>
    <w:p w14:paraId="0D551870" w14:textId="77777777" w:rsidR="00C01366" w:rsidRPr="00ED4F92" w:rsidRDefault="00C01366" w:rsidP="00734A96">
      <w:pPr>
        <w:pStyle w:val="Heading2"/>
      </w:pPr>
      <w:bookmarkStart w:id="53" w:name="_Toc239920679"/>
      <w:r w:rsidRPr="00ED4F92">
        <w:t>Table 4.1: Data Extraction of all studies</w:t>
      </w:r>
      <w:bookmarkEnd w:id="53"/>
    </w:p>
    <w:tbl>
      <w:tblPr>
        <w:tblStyle w:val="TableGrid"/>
        <w:tblW w:w="11227" w:type="dxa"/>
        <w:tblInd w:w="-1026" w:type="dxa"/>
        <w:tblLayout w:type="fixed"/>
        <w:tblLook w:val="04A0" w:firstRow="1" w:lastRow="0" w:firstColumn="1" w:lastColumn="0" w:noHBand="0" w:noVBand="1"/>
      </w:tblPr>
      <w:tblGrid>
        <w:gridCol w:w="1276"/>
        <w:gridCol w:w="1701"/>
        <w:gridCol w:w="1134"/>
        <w:gridCol w:w="1177"/>
        <w:gridCol w:w="1417"/>
        <w:gridCol w:w="1285"/>
        <w:gridCol w:w="1678"/>
        <w:gridCol w:w="1559"/>
      </w:tblGrid>
      <w:tr w:rsidR="00C01366" w:rsidRPr="000E215D" w14:paraId="11D796ED" w14:textId="77777777" w:rsidTr="00F67FA4">
        <w:trPr>
          <w:trHeight w:val="961"/>
        </w:trPr>
        <w:tc>
          <w:tcPr>
            <w:tcW w:w="1276" w:type="dxa"/>
          </w:tcPr>
          <w:p w14:paraId="1497367D"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Author’s</w:t>
            </w:r>
          </w:p>
          <w:p w14:paraId="08121CED"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Name/ year</w:t>
            </w:r>
          </w:p>
        </w:tc>
        <w:tc>
          <w:tcPr>
            <w:tcW w:w="1701" w:type="dxa"/>
          </w:tcPr>
          <w:p w14:paraId="39EC5676"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Objective of study</w:t>
            </w:r>
          </w:p>
        </w:tc>
        <w:tc>
          <w:tcPr>
            <w:tcW w:w="1134" w:type="dxa"/>
          </w:tcPr>
          <w:p w14:paraId="3ABDC6B5"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Setting or Sample</w:t>
            </w:r>
          </w:p>
        </w:tc>
        <w:tc>
          <w:tcPr>
            <w:tcW w:w="1177" w:type="dxa"/>
          </w:tcPr>
          <w:p w14:paraId="1D7CDF6E"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Study design</w:t>
            </w:r>
          </w:p>
        </w:tc>
        <w:tc>
          <w:tcPr>
            <w:tcW w:w="1417" w:type="dxa"/>
          </w:tcPr>
          <w:p w14:paraId="5A9431FC"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Strength</w:t>
            </w:r>
          </w:p>
        </w:tc>
        <w:tc>
          <w:tcPr>
            <w:tcW w:w="1285" w:type="dxa"/>
          </w:tcPr>
          <w:p w14:paraId="024E8524"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Weakness</w:t>
            </w:r>
          </w:p>
        </w:tc>
        <w:tc>
          <w:tcPr>
            <w:tcW w:w="1678" w:type="dxa"/>
          </w:tcPr>
          <w:p w14:paraId="19565B78"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 xml:space="preserve">Results </w:t>
            </w:r>
          </w:p>
        </w:tc>
        <w:tc>
          <w:tcPr>
            <w:tcW w:w="1559" w:type="dxa"/>
          </w:tcPr>
          <w:p w14:paraId="20FFD693" w14:textId="77777777" w:rsidR="00C01366" w:rsidRPr="000E215D" w:rsidRDefault="00C01366" w:rsidP="00F67FA4">
            <w:pPr>
              <w:spacing w:line="360" w:lineRule="auto"/>
              <w:jc w:val="both"/>
              <w:rPr>
                <w:rFonts w:ascii="Arial" w:hAnsi="Arial" w:cs="Arial"/>
                <w:b/>
                <w:bCs/>
                <w:sz w:val="18"/>
                <w:szCs w:val="18"/>
              </w:rPr>
            </w:pPr>
            <w:r w:rsidRPr="000E215D">
              <w:rPr>
                <w:rFonts w:ascii="Arial" w:hAnsi="Arial" w:cs="Arial"/>
                <w:b/>
                <w:bCs/>
                <w:sz w:val="18"/>
                <w:szCs w:val="18"/>
              </w:rPr>
              <w:t>Conclusion</w:t>
            </w:r>
          </w:p>
        </w:tc>
      </w:tr>
      <w:tr w:rsidR="00C01366" w:rsidRPr="000E215D" w14:paraId="39C7DD96" w14:textId="77777777" w:rsidTr="00F67FA4">
        <w:trPr>
          <w:trHeight w:val="324"/>
        </w:trPr>
        <w:tc>
          <w:tcPr>
            <w:tcW w:w="1276" w:type="dxa"/>
          </w:tcPr>
          <w:p w14:paraId="16C5CD8E" w14:textId="5952C0E0" w:rsidR="00C01366" w:rsidRPr="000E215D" w:rsidRDefault="0085546C" w:rsidP="00F67FA4">
            <w:pPr>
              <w:spacing w:line="360" w:lineRule="auto"/>
              <w:jc w:val="both"/>
              <w:rPr>
                <w:rFonts w:ascii="Arial" w:hAnsi="Arial" w:cs="Arial"/>
                <w:sz w:val="18"/>
                <w:szCs w:val="18"/>
              </w:rPr>
            </w:pPr>
            <w:r w:rsidRPr="000E215D">
              <w:rPr>
                <w:rFonts w:ascii="Arial" w:hAnsi="Arial" w:cs="Arial"/>
                <w:sz w:val="18"/>
                <w:szCs w:val="18"/>
              </w:rPr>
              <w:t>Maddocks et al, 2016</w:t>
            </w:r>
          </w:p>
        </w:tc>
        <w:tc>
          <w:tcPr>
            <w:tcW w:w="1701" w:type="dxa"/>
          </w:tcPr>
          <w:p w14:paraId="5DCF014D" w14:textId="7FD0138A" w:rsidR="00C01366" w:rsidRPr="000E215D" w:rsidRDefault="00C01366" w:rsidP="00F67FA4">
            <w:pPr>
              <w:spacing w:line="360" w:lineRule="auto"/>
              <w:jc w:val="both"/>
              <w:rPr>
                <w:rFonts w:ascii="Arial" w:hAnsi="Arial" w:cs="Arial"/>
                <w:sz w:val="18"/>
                <w:szCs w:val="18"/>
              </w:rPr>
            </w:pPr>
            <w:r w:rsidRPr="000E215D">
              <w:rPr>
                <w:rFonts w:ascii="Arial" w:hAnsi="Arial" w:cs="Arial"/>
                <w:sz w:val="18"/>
                <w:szCs w:val="18"/>
              </w:rPr>
              <w:t>To examine the prevalence of frailty in COPD patients and assess its effect on pulmonary rehabilitation completion and outcomes.</w:t>
            </w:r>
          </w:p>
        </w:tc>
        <w:tc>
          <w:tcPr>
            <w:tcW w:w="1134" w:type="dxa"/>
          </w:tcPr>
          <w:p w14:paraId="65B7E52E" w14:textId="6503CF2F" w:rsidR="00C01366" w:rsidRPr="000E215D" w:rsidRDefault="00C01366" w:rsidP="00F67FA4">
            <w:pPr>
              <w:spacing w:line="360" w:lineRule="auto"/>
              <w:jc w:val="both"/>
              <w:rPr>
                <w:rFonts w:ascii="Arial" w:hAnsi="Arial" w:cs="Arial"/>
                <w:sz w:val="18"/>
                <w:szCs w:val="18"/>
              </w:rPr>
            </w:pPr>
            <w:r w:rsidRPr="000E215D">
              <w:rPr>
                <w:rFonts w:ascii="Arial" w:hAnsi="Arial" w:cs="Arial"/>
                <w:sz w:val="18"/>
                <w:szCs w:val="18"/>
              </w:rPr>
              <w:t>816 COPD outpatients with a mean age of 70 years. Participants were recruited between November 2011 and January 2015.</w:t>
            </w:r>
          </w:p>
          <w:p w14:paraId="6971E05B" w14:textId="27716EB9" w:rsidR="00C01366" w:rsidRPr="000E215D" w:rsidRDefault="00C01366" w:rsidP="00C01366">
            <w:pPr>
              <w:rPr>
                <w:rFonts w:ascii="Arial" w:hAnsi="Arial" w:cs="Arial"/>
                <w:sz w:val="18"/>
                <w:szCs w:val="18"/>
              </w:rPr>
            </w:pPr>
          </w:p>
        </w:tc>
        <w:tc>
          <w:tcPr>
            <w:tcW w:w="1177" w:type="dxa"/>
          </w:tcPr>
          <w:p w14:paraId="39EA6DCA" w14:textId="068CDE6A" w:rsidR="00C01366" w:rsidRPr="000E215D" w:rsidRDefault="00C01366" w:rsidP="00F67FA4">
            <w:pPr>
              <w:spacing w:line="360" w:lineRule="auto"/>
              <w:jc w:val="both"/>
              <w:rPr>
                <w:rFonts w:ascii="Arial" w:hAnsi="Arial" w:cs="Arial"/>
                <w:sz w:val="18"/>
                <w:szCs w:val="18"/>
              </w:rPr>
            </w:pPr>
            <w:r w:rsidRPr="000E215D">
              <w:rPr>
                <w:rFonts w:ascii="Arial" w:hAnsi="Arial" w:cs="Arial"/>
                <w:sz w:val="18"/>
                <w:szCs w:val="18"/>
              </w:rPr>
              <w:t>Quantitative observational study. Frailty was assessed using the Fried criteria before and after pulmonary rehabilitation.</w:t>
            </w:r>
          </w:p>
          <w:p w14:paraId="50B8E6CA" w14:textId="09BCB4D1" w:rsidR="00C01366" w:rsidRPr="000E215D" w:rsidRDefault="00C01366" w:rsidP="00C01366">
            <w:pPr>
              <w:rPr>
                <w:rFonts w:ascii="Arial" w:hAnsi="Arial" w:cs="Arial"/>
                <w:sz w:val="18"/>
                <w:szCs w:val="18"/>
              </w:rPr>
            </w:pPr>
          </w:p>
        </w:tc>
        <w:tc>
          <w:tcPr>
            <w:tcW w:w="1417" w:type="dxa"/>
          </w:tcPr>
          <w:p w14:paraId="607AA427" w14:textId="6FFE5F65" w:rsidR="00C01366" w:rsidRPr="000E215D" w:rsidRDefault="00C01366" w:rsidP="00F67FA4">
            <w:pPr>
              <w:spacing w:line="360" w:lineRule="auto"/>
              <w:jc w:val="both"/>
              <w:rPr>
                <w:rFonts w:ascii="Arial" w:hAnsi="Arial" w:cs="Arial"/>
                <w:sz w:val="18"/>
                <w:szCs w:val="18"/>
              </w:rPr>
            </w:pPr>
            <w:r w:rsidRPr="000E215D">
              <w:rPr>
                <w:rFonts w:ascii="Arial" w:hAnsi="Arial" w:cs="Arial"/>
                <w:sz w:val="18"/>
                <w:szCs w:val="18"/>
              </w:rPr>
              <w:t>Large sample size and use of a recognised frailty assessment tool. Appropriate statistical methods were used to examine rehabilitation completion and outcomes.</w:t>
            </w:r>
          </w:p>
        </w:tc>
        <w:tc>
          <w:tcPr>
            <w:tcW w:w="1285" w:type="dxa"/>
          </w:tcPr>
          <w:p w14:paraId="5BF86507" w14:textId="54338E8A" w:rsidR="00C01366" w:rsidRPr="000E215D" w:rsidRDefault="00C01366" w:rsidP="00F67FA4">
            <w:pPr>
              <w:spacing w:line="360" w:lineRule="auto"/>
              <w:jc w:val="both"/>
              <w:rPr>
                <w:rFonts w:ascii="Arial" w:hAnsi="Arial" w:cs="Arial"/>
                <w:sz w:val="18"/>
                <w:szCs w:val="18"/>
              </w:rPr>
            </w:pPr>
            <w:r w:rsidRPr="000E215D">
              <w:rPr>
                <w:rFonts w:ascii="Arial" w:hAnsi="Arial" w:cs="Arial"/>
                <w:sz w:val="18"/>
                <w:szCs w:val="18"/>
              </w:rPr>
              <w:t>Participants were COPD patients referred for pulmonary rehabilitation, which may limit generalisability. The observational design cannot establish clear causal relationships.</w:t>
            </w:r>
          </w:p>
        </w:tc>
        <w:tc>
          <w:tcPr>
            <w:tcW w:w="1678" w:type="dxa"/>
          </w:tcPr>
          <w:p w14:paraId="634896DB" w14:textId="5E6C5747" w:rsidR="00C01366" w:rsidRPr="000E215D" w:rsidRDefault="00C01366" w:rsidP="00F67FA4">
            <w:pPr>
              <w:spacing w:line="360" w:lineRule="auto"/>
              <w:jc w:val="both"/>
              <w:rPr>
                <w:rFonts w:ascii="Arial" w:hAnsi="Arial" w:cs="Arial"/>
                <w:sz w:val="18"/>
                <w:szCs w:val="18"/>
              </w:rPr>
            </w:pPr>
            <w:r w:rsidRPr="000E215D">
              <w:rPr>
                <w:rFonts w:ascii="Arial" w:hAnsi="Arial" w:cs="Arial"/>
                <w:sz w:val="18"/>
                <w:szCs w:val="18"/>
              </w:rPr>
              <w:t>Frailty was identified in 25.6% of participants. Frail patients had higher odds of rehabilitation non-completion, but those who completed rehabilitation showed significant improvements in physical activity and health status.</w:t>
            </w:r>
          </w:p>
        </w:tc>
        <w:tc>
          <w:tcPr>
            <w:tcW w:w="1559" w:type="dxa"/>
          </w:tcPr>
          <w:p w14:paraId="72D03D2D" w14:textId="714C803D" w:rsidR="00C01366" w:rsidRPr="000E215D" w:rsidRDefault="00C01366" w:rsidP="00F67FA4">
            <w:pPr>
              <w:spacing w:line="360" w:lineRule="auto"/>
              <w:jc w:val="both"/>
              <w:rPr>
                <w:rFonts w:ascii="Arial" w:hAnsi="Arial" w:cs="Arial"/>
                <w:sz w:val="18"/>
                <w:szCs w:val="18"/>
              </w:rPr>
            </w:pPr>
            <w:r w:rsidRPr="000E215D">
              <w:rPr>
                <w:rFonts w:ascii="Arial" w:hAnsi="Arial" w:cs="Arial"/>
                <w:sz w:val="18"/>
                <w:szCs w:val="18"/>
              </w:rPr>
              <w:t>Frailty is common among COPD patients attending pulmonary rehabilitation and may affect programme completion. However, frail patients can achieve substantial benefits from rehabilitation and may experience short-term improvements in frailty.</w:t>
            </w:r>
          </w:p>
        </w:tc>
      </w:tr>
      <w:tr w:rsidR="00C01366" w:rsidRPr="000E215D" w14:paraId="1A6FF32C" w14:textId="77777777" w:rsidTr="00F67FA4">
        <w:trPr>
          <w:trHeight w:val="324"/>
        </w:trPr>
        <w:tc>
          <w:tcPr>
            <w:tcW w:w="1276" w:type="dxa"/>
          </w:tcPr>
          <w:p w14:paraId="438C8F3F" w14:textId="59443351" w:rsidR="00C01366" w:rsidRPr="000E215D" w:rsidRDefault="00F12291" w:rsidP="00F67FA4">
            <w:pPr>
              <w:spacing w:line="360" w:lineRule="auto"/>
              <w:jc w:val="both"/>
              <w:rPr>
                <w:rFonts w:ascii="Arial" w:hAnsi="Arial" w:cs="Arial"/>
                <w:sz w:val="18"/>
                <w:szCs w:val="18"/>
              </w:rPr>
            </w:pPr>
            <w:r w:rsidRPr="000E215D">
              <w:rPr>
                <w:rFonts w:ascii="Arial" w:hAnsi="Arial" w:cs="Arial"/>
                <w:sz w:val="18"/>
                <w:szCs w:val="18"/>
              </w:rPr>
              <w:t>Josephs et al, 2017</w:t>
            </w:r>
          </w:p>
        </w:tc>
        <w:tc>
          <w:tcPr>
            <w:tcW w:w="1701" w:type="dxa"/>
          </w:tcPr>
          <w:p w14:paraId="02602FDE" w14:textId="7AB0C733" w:rsidR="00C01366" w:rsidRPr="000E215D" w:rsidRDefault="007E3D4A" w:rsidP="00F67FA4">
            <w:pPr>
              <w:spacing w:line="360" w:lineRule="auto"/>
              <w:jc w:val="both"/>
              <w:rPr>
                <w:rFonts w:ascii="Arial" w:hAnsi="Arial" w:cs="Arial"/>
                <w:sz w:val="18"/>
                <w:szCs w:val="18"/>
              </w:rPr>
            </w:pPr>
            <w:r w:rsidRPr="000E215D">
              <w:rPr>
                <w:rFonts w:ascii="Arial" w:hAnsi="Arial" w:cs="Arial"/>
                <w:sz w:val="18"/>
                <w:szCs w:val="18"/>
              </w:rPr>
              <w:t xml:space="preserve">To examine the relationship between smoking </w:t>
            </w:r>
            <w:r w:rsidRPr="000E215D">
              <w:rPr>
                <w:rFonts w:ascii="Arial" w:hAnsi="Arial" w:cs="Arial"/>
                <w:sz w:val="18"/>
                <w:szCs w:val="18"/>
              </w:rPr>
              <w:lastRenderedPageBreak/>
              <w:t>status and mortality, hospitalisation, and emergency attendance among UK COPD patients.</w:t>
            </w:r>
          </w:p>
        </w:tc>
        <w:tc>
          <w:tcPr>
            <w:tcW w:w="1134" w:type="dxa"/>
          </w:tcPr>
          <w:p w14:paraId="2EBF45D1" w14:textId="3231AE13" w:rsidR="00C01366" w:rsidRPr="000E215D" w:rsidRDefault="007E3D4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16,479 COPD patients </w:t>
            </w:r>
            <w:r w:rsidRPr="000E215D">
              <w:rPr>
                <w:rFonts w:ascii="Arial" w:hAnsi="Arial" w:cs="Arial"/>
                <w:sz w:val="18"/>
                <w:szCs w:val="18"/>
              </w:rPr>
              <w:lastRenderedPageBreak/>
              <w:t>from a UK primary care database. Mean age was 70.1 years; data covered 2011–2013.</w:t>
            </w:r>
          </w:p>
          <w:p w14:paraId="3F19122B" w14:textId="199D9166" w:rsidR="007E3D4A" w:rsidRPr="000E215D" w:rsidRDefault="007E3D4A" w:rsidP="007E3D4A">
            <w:pPr>
              <w:rPr>
                <w:rFonts w:ascii="Arial" w:hAnsi="Arial" w:cs="Arial"/>
                <w:sz w:val="18"/>
                <w:szCs w:val="18"/>
              </w:rPr>
            </w:pPr>
          </w:p>
        </w:tc>
        <w:tc>
          <w:tcPr>
            <w:tcW w:w="1177" w:type="dxa"/>
          </w:tcPr>
          <w:p w14:paraId="3FDAD025" w14:textId="5CE78C0E" w:rsidR="00C01366" w:rsidRPr="000E215D" w:rsidRDefault="007E3D4A" w:rsidP="00F67FA4">
            <w:pPr>
              <w:spacing w:line="360" w:lineRule="auto"/>
              <w:jc w:val="both"/>
              <w:rPr>
                <w:rFonts w:ascii="Arial" w:hAnsi="Arial" w:cs="Arial"/>
                <w:sz w:val="18"/>
                <w:szCs w:val="18"/>
              </w:rPr>
            </w:pPr>
            <w:r w:rsidRPr="000E215D">
              <w:rPr>
                <w:rFonts w:ascii="Arial" w:hAnsi="Arial" w:cs="Arial"/>
                <w:sz w:val="18"/>
                <w:szCs w:val="18"/>
              </w:rPr>
              <w:lastRenderedPageBreak/>
              <w:t>UK primary care observation</w:t>
            </w:r>
            <w:r w:rsidRPr="000E215D">
              <w:rPr>
                <w:rFonts w:ascii="Arial" w:hAnsi="Arial" w:cs="Arial"/>
                <w:sz w:val="18"/>
                <w:szCs w:val="18"/>
              </w:rPr>
              <w:lastRenderedPageBreak/>
              <w:t>al cohort study using routine patient data and multivariable Cox regression.</w:t>
            </w:r>
          </w:p>
        </w:tc>
        <w:tc>
          <w:tcPr>
            <w:tcW w:w="1417" w:type="dxa"/>
          </w:tcPr>
          <w:p w14:paraId="486FE1B9" w14:textId="72BB237C" w:rsidR="00C01366" w:rsidRPr="000E215D" w:rsidRDefault="007E3D4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Large UK-based sample from routine </w:t>
            </w:r>
            <w:r w:rsidRPr="000E215D">
              <w:rPr>
                <w:rFonts w:ascii="Arial" w:hAnsi="Arial" w:cs="Arial"/>
                <w:sz w:val="18"/>
                <w:szCs w:val="18"/>
              </w:rPr>
              <w:lastRenderedPageBreak/>
              <w:t>primary care data. Analysis adjusted for age, lung function, deprivation, medication use, and comorbidities.</w:t>
            </w:r>
          </w:p>
        </w:tc>
        <w:tc>
          <w:tcPr>
            <w:tcW w:w="1285" w:type="dxa"/>
          </w:tcPr>
          <w:p w14:paraId="07335E96" w14:textId="08A8152B" w:rsidR="00C01366" w:rsidRPr="000E215D" w:rsidRDefault="007E3D4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Observational design limits the </w:t>
            </w:r>
            <w:r w:rsidRPr="000E215D">
              <w:rPr>
                <w:rFonts w:ascii="Arial" w:hAnsi="Arial" w:cs="Arial"/>
                <w:sz w:val="18"/>
                <w:szCs w:val="18"/>
              </w:rPr>
              <w:lastRenderedPageBreak/>
              <w:t>ability to establish causation. Smoking status and other variables may also have been affected by incomplete or inaccurate routine records.</w:t>
            </w:r>
          </w:p>
        </w:tc>
        <w:tc>
          <w:tcPr>
            <w:tcW w:w="1678" w:type="dxa"/>
          </w:tcPr>
          <w:p w14:paraId="58C054F1" w14:textId="35E078B8" w:rsidR="00C01366" w:rsidRPr="000E215D" w:rsidRDefault="007E3D4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Ex-smokers had lower risks of mortality (HR </w:t>
            </w:r>
            <w:r w:rsidRPr="000E215D">
              <w:rPr>
                <w:rFonts w:ascii="Arial" w:hAnsi="Arial" w:cs="Arial"/>
                <w:sz w:val="18"/>
                <w:szCs w:val="18"/>
              </w:rPr>
              <w:lastRenderedPageBreak/>
              <w:t>0.78), hospitalisation (HR 0.82), and emergency attendance (HR 0.78) compared with current smokers. Active smokers were more common among younger COPD patients.</w:t>
            </w:r>
          </w:p>
        </w:tc>
        <w:tc>
          <w:tcPr>
            <w:tcW w:w="1559" w:type="dxa"/>
          </w:tcPr>
          <w:p w14:paraId="65878115" w14:textId="5F6CA919" w:rsidR="00C01366" w:rsidRPr="000E215D" w:rsidRDefault="007E3D4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Ex-smokers experienced significantly </w:t>
            </w:r>
            <w:r w:rsidRPr="000E215D">
              <w:rPr>
                <w:rFonts w:ascii="Arial" w:hAnsi="Arial" w:cs="Arial"/>
                <w:sz w:val="18"/>
                <w:szCs w:val="18"/>
              </w:rPr>
              <w:lastRenderedPageBreak/>
              <w:t>better health outcomes than current smokers. The findings support effective smoking cessation as an important component of COPD management.</w:t>
            </w:r>
          </w:p>
        </w:tc>
      </w:tr>
      <w:tr w:rsidR="00C01366" w:rsidRPr="000E215D" w14:paraId="67C4A1B5" w14:textId="77777777" w:rsidTr="00F67FA4">
        <w:trPr>
          <w:trHeight w:val="324"/>
        </w:trPr>
        <w:tc>
          <w:tcPr>
            <w:tcW w:w="1276" w:type="dxa"/>
          </w:tcPr>
          <w:p w14:paraId="53D0B214" w14:textId="4E92957B" w:rsidR="00C01366" w:rsidRPr="000E215D" w:rsidRDefault="00D709EE" w:rsidP="00F67FA4">
            <w:pPr>
              <w:spacing w:line="360" w:lineRule="auto"/>
              <w:jc w:val="both"/>
              <w:rPr>
                <w:rFonts w:ascii="Arial" w:hAnsi="Arial" w:cs="Arial"/>
                <w:sz w:val="18"/>
                <w:szCs w:val="18"/>
              </w:rPr>
            </w:pPr>
            <w:r w:rsidRPr="00D709EE">
              <w:rPr>
                <w:rFonts w:ascii="Arial" w:hAnsi="Arial" w:cs="Arial"/>
                <w:sz w:val="18"/>
                <w:szCs w:val="18"/>
              </w:rPr>
              <w:lastRenderedPageBreak/>
              <w:t>Requena</w:t>
            </w:r>
            <w:r>
              <w:rPr>
                <w:rFonts w:ascii="Arial" w:hAnsi="Arial" w:cs="Arial"/>
                <w:sz w:val="18"/>
                <w:szCs w:val="18"/>
              </w:rPr>
              <w:t xml:space="preserve"> et al, (2023)</w:t>
            </w:r>
          </w:p>
        </w:tc>
        <w:tc>
          <w:tcPr>
            <w:tcW w:w="1701" w:type="dxa"/>
          </w:tcPr>
          <w:p w14:paraId="084C93F8" w14:textId="2A69591E" w:rsidR="00C01366" w:rsidRPr="000E215D" w:rsidRDefault="00D709EE" w:rsidP="00F67FA4">
            <w:pPr>
              <w:spacing w:line="360" w:lineRule="auto"/>
              <w:jc w:val="both"/>
              <w:rPr>
                <w:rFonts w:ascii="Arial" w:hAnsi="Arial" w:cs="Arial"/>
                <w:sz w:val="18"/>
                <w:szCs w:val="18"/>
              </w:rPr>
            </w:pPr>
            <w:r w:rsidRPr="00D709EE">
              <w:rPr>
                <w:rFonts w:ascii="Arial" w:hAnsi="Arial" w:cs="Arial"/>
                <w:sz w:val="18"/>
                <w:szCs w:val="18"/>
              </w:rPr>
              <w:t>To examine treatment patterns, clinical outcomes, healthcare use and costs following initiation of LAMA/LABA therapy in COPD patients.</w:t>
            </w:r>
          </w:p>
        </w:tc>
        <w:tc>
          <w:tcPr>
            <w:tcW w:w="1134" w:type="dxa"/>
          </w:tcPr>
          <w:p w14:paraId="7CD53761" w14:textId="76622005" w:rsidR="00EE6E13" w:rsidRPr="00D709EE" w:rsidRDefault="00D709EE" w:rsidP="00D709EE">
            <w:pPr>
              <w:tabs>
                <w:tab w:val="left" w:pos="720"/>
              </w:tabs>
              <w:spacing w:line="360" w:lineRule="auto"/>
              <w:rPr>
                <w:rFonts w:ascii="Arial" w:hAnsi="Arial" w:cs="Arial"/>
                <w:sz w:val="18"/>
                <w:szCs w:val="18"/>
              </w:rPr>
            </w:pPr>
            <w:r w:rsidRPr="00D709EE">
              <w:rPr>
                <w:rFonts w:ascii="Arial" w:hAnsi="Arial" w:cs="Arial"/>
                <w:sz w:val="18"/>
                <w:szCs w:val="18"/>
              </w:rPr>
              <w:t>England; 10,991 COPD patients using CPRD and HES data.</w:t>
            </w:r>
          </w:p>
        </w:tc>
        <w:tc>
          <w:tcPr>
            <w:tcW w:w="1177" w:type="dxa"/>
          </w:tcPr>
          <w:p w14:paraId="1ABA7D7A" w14:textId="2D092469" w:rsidR="00EE6E13" w:rsidRPr="00D709EE" w:rsidRDefault="00D709EE" w:rsidP="00D709EE">
            <w:pPr>
              <w:spacing w:line="360" w:lineRule="auto"/>
              <w:jc w:val="both"/>
              <w:rPr>
                <w:rFonts w:ascii="Arial" w:hAnsi="Arial" w:cs="Arial"/>
                <w:sz w:val="18"/>
                <w:szCs w:val="18"/>
              </w:rPr>
            </w:pPr>
            <w:r w:rsidRPr="00D709EE">
              <w:rPr>
                <w:rFonts w:ascii="Arial" w:hAnsi="Arial" w:cs="Arial"/>
                <w:sz w:val="18"/>
                <w:szCs w:val="18"/>
              </w:rPr>
              <w:t>Retrospective cohort study.</w:t>
            </w:r>
          </w:p>
        </w:tc>
        <w:tc>
          <w:tcPr>
            <w:tcW w:w="1417" w:type="dxa"/>
          </w:tcPr>
          <w:p w14:paraId="7F6C60E5" w14:textId="02B111A9" w:rsidR="00C01366" w:rsidRPr="000E215D" w:rsidRDefault="00D709EE" w:rsidP="00F67FA4">
            <w:pPr>
              <w:spacing w:line="360" w:lineRule="auto"/>
              <w:jc w:val="both"/>
              <w:rPr>
                <w:rFonts w:ascii="Arial" w:hAnsi="Arial" w:cs="Arial"/>
                <w:sz w:val="18"/>
                <w:szCs w:val="18"/>
              </w:rPr>
            </w:pPr>
            <w:r w:rsidRPr="00D709EE">
              <w:rPr>
                <w:rFonts w:ascii="Arial" w:hAnsi="Arial" w:cs="Arial"/>
                <w:sz w:val="18"/>
                <w:szCs w:val="18"/>
              </w:rPr>
              <w:t>Large real-world sample using linked primary and secondary care data.</w:t>
            </w:r>
          </w:p>
        </w:tc>
        <w:tc>
          <w:tcPr>
            <w:tcW w:w="1285" w:type="dxa"/>
          </w:tcPr>
          <w:p w14:paraId="7BCE3E81" w14:textId="64A4E632" w:rsidR="00C01366" w:rsidRPr="000E215D" w:rsidRDefault="00D709EE" w:rsidP="00F67FA4">
            <w:pPr>
              <w:spacing w:line="360" w:lineRule="auto"/>
              <w:jc w:val="both"/>
              <w:rPr>
                <w:rFonts w:ascii="Arial" w:hAnsi="Arial" w:cs="Arial"/>
                <w:sz w:val="18"/>
                <w:szCs w:val="18"/>
              </w:rPr>
            </w:pPr>
            <w:r w:rsidRPr="00D709EE">
              <w:rPr>
                <w:rFonts w:ascii="Arial" w:hAnsi="Arial" w:cs="Arial"/>
                <w:sz w:val="18"/>
                <w:szCs w:val="18"/>
              </w:rPr>
              <w:t>Retrospective design cannot establish causality and may be affected by incomplete routine data.</w:t>
            </w:r>
          </w:p>
        </w:tc>
        <w:tc>
          <w:tcPr>
            <w:tcW w:w="1678" w:type="dxa"/>
          </w:tcPr>
          <w:p w14:paraId="3240CAE2" w14:textId="225BBE6C" w:rsidR="00C01366" w:rsidRPr="000E215D" w:rsidRDefault="00D709EE" w:rsidP="00F67FA4">
            <w:pPr>
              <w:spacing w:line="360" w:lineRule="auto"/>
              <w:jc w:val="both"/>
              <w:rPr>
                <w:rFonts w:ascii="Arial" w:hAnsi="Arial" w:cs="Arial"/>
                <w:sz w:val="18"/>
                <w:szCs w:val="18"/>
              </w:rPr>
            </w:pPr>
            <w:r w:rsidRPr="00D709EE">
              <w:rPr>
                <w:rFonts w:ascii="Arial" w:hAnsi="Arial" w:cs="Arial"/>
                <w:sz w:val="18"/>
                <w:szCs w:val="18"/>
              </w:rPr>
              <w:t>63.3% remained on LAMA/LABA at 3 months, while 22.1% discontinued inhaled therapy. Outcomes were similar across treatments.</w:t>
            </w:r>
          </w:p>
        </w:tc>
        <w:tc>
          <w:tcPr>
            <w:tcW w:w="1559" w:type="dxa"/>
          </w:tcPr>
          <w:p w14:paraId="00B25C9B" w14:textId="6B541422" w:rsidR="00C01366" w:rsidRDefault="00D709EE" w:rsidP="00F67FA4">
            <w:pPr>
              <w:spacing w:line="360" w:lineRule="auto"/>
              <w:jc w:val="both"/>
              <w:rPr>
                <w:rFonts w:ascii="Arial" w:hAnsi="Arial" w:cs="Arial"/>
                <w:sz w:val="18"/>
                <w:szCs w:val="18"/>
              </w:rPr>
            </w:pPr>
            <w:r w:rsidRPr="00D709EE">
              <w:rPr>
                <w:rFonts w:ascii="Arial" w:hAnsi="Arial" w:cs="Arial"/>
                <w:sz w:val="18"/>
                <w:szCs w:val="18"/>
              </w:rPr>
              <w:t>Most patients did not switch treatment early, although some discontinued respiratory medication.</w:t>
            </w:r>
          </w:p>
          <w:p w14:paraId="2AB281D0" w14:textId="77777777" w:rsidR="00D709EE" w:rsidRDefault="00D709EE" w:rsidP="00D709EE">
            <w:pPr>
              <w:rPr>
                <w:rFonts w:ascii="Arial" w:hAnsi="Arial" w:cs="Arial"/>
                <w:sz w:val="18"/>
                <w:szCs w:val="18"/>
              </w:rPr>
            </w:pPr>
          </w:p>
          <w:p w14:paraId="119B36D3" w14:textId="77777777" w:rsidR="00D709EE" w:rsidRDefault="00D709EE" w:rsidP="00D709EE">
            <w:pPr>
              <w:rPr>
                <w:rFonts w:ascii="Arial" w:hAnsi="Arial" w:cs="Arial"/>
                <w:sz w:val="18"/>
                <w:szCs w:val="18"/>
              </w:rPr>
            </w:pPr>
          </w:p>
          <w:p w14:paraId="449F764E" w14:textId="77777777" w:rsidR="00D709EE" w:rsidRDefault="00D709EE" w:rsidP="00D709EE">
            <w:pPr>
              <w:rPr>
                <w:rFonts w:ascii="Arial" w:hAnsi="Arial" w:cs="Arial"/>
                <w:sz w:val="18"/>
                <w:szCs w:val="18"/>
              </w:rPr>
            </w:pPr>
          </w:p>
          <w:p w14:paraId="7AB408DB" w14:textId="6EDA984F" w:rsidR="00D709EE" w:rsidRPr="00D709EE" w:rsidRDefault="00D709EE" w:rsidP="00D709EE">
            <w:pPr>
              <w:rPr>
                <w:rFonts w:ascii="Arial" w:hAnsi="Arial" w:cs="Arial"/>
                <w:sz w:val="18"/>
                <w:szCs w:val="18"/>
              </w:rPr>
            </w:pPr>
          </w:p>
        </w:tc>
      </w:tr>
      <w:tr w:rsidR="00C01366" w:rsidRPr="000E215D" w14:paraId="1061B831" w14:textId="77777777" w:rsidTr="00F67FA4">
        <w:trPr>
          <w:trHeight w:val="311"/>
        </w:trPr>
        <w:tc>
          <w:tcPr>
            <w:tcW w:w="1276" w:type="dxa"/>
          </w:tcPr>
          <w:p w14:paraId="7D7C892C" w14:textId="767FE770" w:rsidR="00C01366" w:rsidRPr="000E215D" w:rsidRDefault="00483FDA" w:rsidP="00F67FA4">
            <w:pPr>
              <w:spacing w:line="360" w:lineRule="auto"/>
              <w:jc w:val="both"/>
              <w:rPr>
                <w:rFonts w:ascii="Arial" w:hAnsi="Arial" w:cs="Arial"/>
                <w:sz w:val="18"/>
                <w:szCs w:val="18"/>
              </w:rPr>
            </w:pPr>
            <w:r w:rsidRPr="000E215D">
              <w:rPr>
                <w:rFonts w:ascii="Arial" w:hAnsi="Arial" w:cs="Arial"/>
                <w:sz w:val="18"/>
                <w:szCs w:val="18"/>
              </w:rPr>
              <w:t>Cole et al, 2020</w:t>
            </w:r>
          </w:p>
        </w:tc>
        <w:tc>
          <w:tcPr>
            <w:tcW w:w="1701" w:type="dxa"/>
          </w:tcPr>
          <w:p w14:paraId="2DA756D2" w14:textId="5F2AD190" w:rsidR="00C01366" w:rsidRPr="000E215D" w:rsidRDefault="003F4E84" w:rsidP="00F67FA4">
            <w:pPr>
              <w:spacing w:line="360" w:lineRule="auto"/>
              <w:jc w:val="both"/>
              <w:rPr>
                <w:rFonts w:ascii="Arial" w:hAnsi="Arial" w:cs="Arial"/>
                <w:sz w:val="18"/>
                <w:szCs w:val="18"/>
              </w:rPr>
            </w:pPr>
            <w:r w:rsidRPr="000E215D">
              <w:rPr>
                <w:rFonts w:ascii="Arial" w:hAnsi="Arial" w:cs="Arial"/>
                <w:sz w:val="18"/>
                <w:szCs w:val="18"/>
              </w:rPr>
              <w:t>To evaluate an ICS deprescribing programme for patients with mild-to-moderate COPD in primary care.</w:t>
            </w:r>
          </w:p>
        </w:tc>
        <w:tc>
          <w:tcPr>
            <w:tcW w:w="1134" w:type="dxa"/>
          </w:tcPr>
          <w:p w14:paraId="07BA7741" w14:textId="43D4911D" w:rsidR="00C01366" w:rsidRPr="000E215D" w:rsidRDefault="003F4E84" w:rsidP="00F67FA4">
            <w:pPr>
              <w:spacing w:line="360" w:lineRule="auto"/>
              <w:jc w:val="both"/>
              <w:rPr>
                <w:rFonts w:ascii="Arial" w:hAnsi="Arial" w:cs="Arial"/>
                <w:sz w:val="18"/>
                <w:szCs w:val="18"/>
              </w:rPr>
            </w:pPr>
            <w:r w:rsidRPr="000E215D">
              <w:rPr>
                <w:rFonts w:ascii="Arial" w:hAnsi="Arial" w:cs="Arial"/>
                <w:sz w:val="18"/>
                <w:szCs w:val="18"/>
              </w:rPr>
              <w:t>East London CCG primary care. Patient records included 701 patients before the intervention and 538 during the second year.</w:t>
            </w:r>
          </w:p>
        </w:tc>
        <w:tc>
          <w:tcPr>
            <w:tcW w:w="1177" w:type="dxa"/>
          </w:tcPr>
          <w:p w14:paraId="177DBE99" w14:textId="1BBB7F7A" w:rsidR="00C01366" w:rsidRPr="000E215D" w:rsidRDefault="003F4E84" w:rsidP="00F67FA4">
            <w:pPr>
              <w:spacing w:line="360" w:lineRule="auto"/>
              <w:jc w:val="both"/>
              <w:rPr>
                <w:rFonts w:ascii="Arial" w:hAnsi="Arial" w:cs="Arial"/>
                <w:sz w:val="18"/>
                <w:szCs w:val="18"/>
              </w:rPr>
            </w:pPr>
            <w:r w:rsidRPr="000E215D">
              <w:rPr>
                <w:rFonts w:ascii="Arial" w:hAnsi="Arial" w:cs="Arial"/>
                <w:sz w:val="18"/>
                <w:szCs w:val="18"/>
              </w:rPr>
              <w:t>Observational primary-care patient record analysis evaluating prescribing before and after implementation.</w:t>
            </w:r>
          </w:p>
        </w:tc>
        <w:tc>
          <w:tcPr>
            <w:tcW w:w="1417" w:type="dxa"/>
          </w:tcPr>
          <w:p w14:paraId="4E05C015" w14:textId="7E2E8B0E" w:rsidR="00C01366" w:rsidRPr="000E215D" w:rsidRDefault="003F4E84" w:rsidP="00F67FA4">
            <w:pPr>
              <w:spacing w:line="360" w:lineRule="auto"/>
              <w:jc w:val="both"/>
              <w:rPr>
                <w:rFonts w:ascii="Arial" w:hAnsi="Arial" w:cs="Arial"/>
                <w:sz w:val="18"/>
                <w:szCs w:val="18"/>
              </w:rPr>
            </w:pPr>
            <w:r w:rsidRPr="000E215D">
              <w:rPr>
                <w:rFonts w:ascii="Arial" w:hAnsi="Arial" w:cs="Arial"/>
                <w:sz w:val="18"/>
                <w:szCs w:val="18"/>
              </w:rPr>
              <w:t>Conducted in a real UK primary-care setting and used routine patient records. It also included a comparison CCG to assess changes in prescribing.</w:t>
            </w:r>
          </w:p>
        </w:tc>
        <w:tc>
          <w:tcPr>
            <w:tcW w:w="1285" w:type="dxa"/>
          </w:tcPr>
          <w:p w14:paraId="7BD19909" w14:textId="177C4DC2" w:rsidR="00C01366" w:rsidRPr="000E215D" w:rsidRDefault="003F4E84" w:rsidP="00F67FA4">
            <w:pPr>
              <w:spacing w:line="360" w:lineRule="auto"/>
              <w:jc w:val="both"/>
              <w:rPr>
                <w:rFonts w:ascii="Arial" w:hAnsi="Arial" w:cs="Arial"/>
                <w:sz w:val="18"/>
                <w:szCs w:val="18"/>
              </w:rPr>
            </w:pPr>
            <w:r w:rsidRPr="000E215D">
              <w:rPr>
                <w:rFonts w:ascii="Arial" w:hAnsi="Arial" w:cs="Arial"/>
                <w:sz w:val="18"/>
                <w:szCs w:val="18"/>
              </w:rPr>
              <w:t>Patient clinical outcomes were not collected. Therefore, the study could demonstrate changes in prescribing but could not determine whether deprescribing improved patient health outcomes.</w:t>
            </w:r>
          </w:p>
          <w:p w14:paraId="4DA6D0ED" w14:textId="2476E806" w:rsidR="003F4E84" w:rsidRPr="000E215D" w:rsidRDefault="003F4E84" w:rsidP="003F4E84">
            <w:pPr>
              <w:rPr>
                <w:rFonts w:ascii="Arial" w:hAnsi="Arial" w:cs="Arial"/>
                <w:sz w:val="18"/>
                <w:szCs w:val="18"/>
              </w:rPr>
            </w:pPr>
          </w:p>
        </w:tc>
        <w:tc>
          <w:tcPr>
            <w:tcW w:w="1678" w:type="dxa"/>
          </w:tcPr>
          <w:p w14:paraId="13A9F223" w14:textId="1D8AB006" w:rsidR="00C01366" w:rsidRPr="000E215D" w:rsidRDefault="003F4E84" w:rsidP="00F67FA4">
            <w:pPr>
              <w:spacing w:line="360" w:lineRule="auto"/>
              <w:jc w:val="both"/>
              <w:rPr>
                <w:rFonts w:ascii="Arial" w:hAnsi="Arial" w:cs="Arial"/>
                <w:sz w:val="18"/>
                <w:szCs w:val="18"/>
              </w:rPr>
            </w:pPr>
            <w:r w:rsidRPr="000E215D">
              <w:rPr>
                <w:rFonts w:ascii="Arial" w:hAnsi="Arial" w:cs="Arial"/>
                <w:sz w:val="18"/>
                <w:szCs w:val="18"/>
              </w:rPr>
              <w:t>ICS prescribing decreased from 34.9% (n=701) before the programme to 26.9% (n=538) in the second year. The reduction was greater than in the comparison CCG.</w:t>
            </w:r>
          </w:p>
        </w:tc>
        <w:tc>
          <w:tcPr>
            <w:tcW w:w="1559" w:type="dxa"/>
          </w:tcPr>
          <w:p w14:paraId="79BADA9D" w14:textId="1ECCF481" w:rsidR="00C01366" w:rsidRPr="000E215D" w:rsidRDefault="003F4E84" w:rsidP="00F67FA4">
            <w:pPr>
              <w:spacing w:line="360" w:lineRule="auto"/>
              <w:jc w:val="both"/>
              <w:rPr>
                <w:rFonts w:ascii="Arial" w:hAnsi="Arial" w:cs="Arial"/>
                <w:sz w:val="18"/>
                <w:szCs w:val="18"/>
              </w:rPr>
            </w:pPr>
            <w:r w:rsidRPr="000E215D">
              <w:rPr>
                <w:rFonts w:ascii="Arial" w:hAnsi="Arial" w:cs="Arial"/>
                <w:sz w:val="18"/>
                <w:szCs w:val="18"/>
              </w:rPr>
              <w:t>A primary-care-led deprescribing programme involving education, financial incentives and consultant support significantly reduced ICS prescribing among patients with mild-to-moderate COPD.</w:t>
            </w:r>
          </w:p>
        </w:tc>
      </w:tr>
      <w:tr w:rsidR="00C01366" w:rsidRPr="000E215D" w14:paraId="51D506CE" w14:textId="77777777" w:rsidTr="00F67FA4">
        <w:trPr>
          <w:trHeight w:val="311"/>
        </w:trPr>
        <w:tc>
          <w:tcPr>
            <w:tcW w:w="1276" w:type="dxa"/>
          </w:tcPr>
          <w:p w14:paraId="0FE3ECB9" w14:textId="07FE0BEA" w:rsidR="00C01366" w:rsidRPr="000E215D" w:rsidRDefault="003929DB" w:rsidP="00F67FA4">
            <w:pPr>
              <w:spacing w:line="360" w:lineRule="auto"/>
              <w:jc w:val="both"/>
              <w:rPr>
                <w:rFonts w:ascii="Arial" w:hAnsi="Arial" w:cs="Arial"/>
                <w:sz w:val="18"/>
                <w:szCs w:val="18"/>
              </w:rPr>
            </w:pPr>
            <w:r w:rsidRPr="000E215D">
              <w:rPr>
                <w:rFonts w:ascii="Arial" w:hAnsi="Arial" w:cs="Arial"/>
                <w:sz w:val="18"/>
                <w:szCs w:val="18"/>
              </w:rPr>
              <w:t>Shah et al, 2022</w:t>
            </w:r>
          </w:p>
        </w:tc>
        <w:tc>
          <w:tcPr>
            <w:tcW w:w="1701" w:type="dxa"/>
          </w:tcPr>
          <w:p w14:paraId="35FD1C2C" w14:textId="678BBED4" w:rsidR="00C01366" w:rsidRPr="000E215D" w:rsidRDefault="00023A70" w:rsidP="00F67FA4">
            <w:pPr>
              <w:spacing w:line="360" w:lineRule="auto"/>
              <w:jc w:val="both"/>
              <w:rPr>
                <w:rFonts w:ascii="Arial" w:hAnsi="Arial" w:cs="Arial"/>
                <w:sz w:val="18"/>
                <w:szCs w:val="18"/>
              </w:rPr>
            </w:pPr>
            <w:r w:rsidRPr="000E215D">
              <w:rPr>
                <w:rFonts w:ascii="Arial" w:hAnsi="Arial" w:cs="Arial"/>
                <w:sz w:val="18"/>
                <w:szCs w:val="18"/>
              </w:rPr>
              <w:t xml:space="preserve">To develop and validate a model </w:t>
            </w:r>
            <w:r w:rsidRPr="000E215D">
              <w:rPr>
                <w:rFonts w:ascii="Arial" w:hAnsi="Arial" w:cs="Arial"/>
                <w:sz w:val="18"/>
                <w:szCs w:val="18"/>
              </w:rPr>
              <w:lastRenderedPageBreak/>
              <w:t>predicting 10-year mortality among patients with diagnosed COPD.</w:t>
            </w:r>
          </w:p>
        </w:tc>
        <w:tc>
          <w:tcPr>
            <w:tcW w:w="1134" w:type="dxa"/>
          </w:tcPr>
          <w:p w14:paraId="4A2E88D8" w14:textId="4B7E12FC" w:rsidR="00C01366" w:rsidRPr="000E215D" w:rsidRDefault="00023A70"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UK-wide primary </w:t>
            </w:r>
            <w:r w:rsidRPr="000E215D">
              <w:rPr>
                <w:rFonts w:ascii="Arial" w:hAnsi="Arial" w:cs="Arial"/>
                <w:sz w:val="18"/>
                <w:szCs w:val="18"/>
              </w:rPr>
              <w:lastRenderedPageBreak/>
              <w:t>care database; 37,485 COPD patients, with mean age at diagnosis of 68 years.</w:t>
            </w:r>
          </w:p>
        </w:tc>
        <w:tc>
          <w:tcPr>
            <w:tcW w:w="1177" w:type="dxa"/>
          </w:tcPr>
          <w:p w14:paraId="76449D88" w14:textId="5B5E3E99" w:rsidR="00C01366" w:rsidRPr="000E215D" w:rsidRDefault="00023A70"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Longitudinal open </w:t>
            </w:r>
            <w:r w:rsidRPr="000E215D">
              <w:rPr>
                <w:rFonts w:ascii="Arial" w:hAnsi="Arial" w:cs="Arial"/>
                <w:sz w:val="18"/>
                <w:szCs w:val="18"/>
              </w:rPr>
              <w:lastRenderedPageBreak/>
              <w:t>cohort study using UK primary-care data.</w:t>
            </w:r>
          </w:p>
        </w:tc>
        <w:tc>
          <w:tcPr>
            <w:tcW w:w="1417" w:type="dxa"/>
          </w:tcPr>
          <w:p w14:paraId="415C6D28" w14:textId="78D523E6" w:rsidR="00C01366" w:rsidRPr="000E215D" w:rsidRDefault="00023A70"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Large national sample and </w:t>
            </w:r>
            <w:r w:rsidRPr="000E215D">
              <w:rPr>
                <w:rFonts w:ascii="Arial" w:hAnsi="Arial" w:cs="Arial"/>
                <w:sz w:val="18"/>
                <w:szCs w:val="18"/>
              </w:rPr>
              <w:lastRenderedPageBreak/>
              <w:t>long follow-up of 149,196 person-years. External mortality and socioeconomic data strengthened the analysis.</w:t>
            </w:r>
          </w:p>
        </w:tc>
        <w:tc>
          <w:tcPr>
            <w:tcW w:w="1285" w:type="dxa"/>
          </w:tcPr>
          <w:p w14:paraId="11D47006" w14:textId="171D580D" w:rsidR="00C01366" w:rsidRPr="000E215D" w:rsidRDefault="00023A70"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Participants included </w:t>
            </w:r>
            <w:r w:rsidRPr="000E215D">
              <w:rPr>
                <w:rFonts w:ascii="Arial" w:hAnsi="Arial" w:cs="Arial"/>
                <w:sz w:val="18"/>
                <w:szCs w:val="18"/>
              </w:rPr>
              <w:lastRenderedPageBreak/>
              <w:t>patients aged ≥40 years, so the population was not restricted to ≥60 years. The model requires external validation.</w:t>
            </w:r>
          </w:p>
        </w:tc>
        <w:tc>
          <w:tcPr>
            <w:tcW w:w="1678" w:type="dxa"/>
          </w:tcPr>
          <w:p w14:paraId="1DDA5D84" w14:textId="272B0404" w:rsidR="00C01366" w:rsidRPr="000E215D" w:rsidRDefault="00023A70"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23.6% died within 10 years. Heart </w:t>
            </w:r>
            <w:r w:rsidRPr="000E215D">
              <w:rPr>
                <w:rFonts w:ascii="Arial" w:hAnsi="Arial" w:cs="Arial"/>
                <w:sz w:val="18"/>
                <w:szCs w:val="18"/>
              </w:rPr>
              <w:lastRenderedPageBreak/>
              <w:t>failure was strongly associated with mortality (HR 1.92), followed by current smoking (HR 1.68).</w:t>
            </w:r>
          </w:p>
        </w:tc>
        <w:tc>
          <w:tcPr>
            <w:tcW w:w="1559" w:type="dxa"/>
          </w:tcPr>
          <w:p w14:paraId="5D42416E" w14:textId="3CEAC2E4" w:rsidR="00C01366" w:rsidRPr="000E215D" w:rsidRDefault="00023A70" w:rsidP="00F67FA4">
            <w:pPr>
              <w:spacing w:line="360" w:lineRule="auto"/>
              <w:jc w:val="both"/>
              <w:rPr>
                <w:rFonts w:ascii="Arial" w:hAnsi="Arial" w:cs="Arial"/>
                <w:sz w:val="18"/>
                <w:szCs w:val="18"/>
              </w:rPr>
            </w:pPr>
            <w:r w:rsidRPr="000E215D">
              <w:rPr>
                <w:rFonts w:ascii="Arial" w:hAnsi="Arial" w:cs="Arial"/>
                <w:sz w:val="18"/>
                <w:szCs w:val="18"/>
              </w:rPr>
              <w:lastRenderedPageBreak/>
              <w:t>The model identified high-</w:t>
            </w:r>
            <w:r w:rsidRPr="000E215D">
              <w:rPr>
                <w:rFonts w:ascii="Arial" w:hAnsi="Arial" w:cs="Arial"/>
                <w:sz w:val="18"/>
                <w:szCs w:val="18"/>
              </w:rPr>
              <w:lastRenderedPageBreak/>
              <w:t>risk COPD patients and highlighted smoking and comorbidities as important targets for management.</w:t>
            </w:r>
          </w:p>
        </w:tc>
      </w:tr>
      <w:tr w:rsidR="00C01366" w:rsidRPr="000E215D" w14:paraId="796907ED" w14:textId="77777777" w:rsidTr="00F67FA4">
        <w:trPr>
          <w:trHeight w:val="311"/>
        </w:trPr>
        <w:tc>
          <w:tcPr>
            <w:tcW w:w="1276" w:type="dxa"/>
          </w:tcPr>
          <w:p w14:paraId="7472F19D" w14:textId="698B05CD" w:rsidR="00C01366" w:rsidRPr="000E215D" w:rsidRDefault="008B372A" w:rsidP="00F67FA4">
            <w:pPr>
              <w:spacing w:line="360" w:lineRule="auto"/>
              <w:jc w:val="both"/>
              <w:rPr>
                <w:rFonts w:ascii="Arial" w:hAnsi="Arial" w:cs="Arial"/>
                <w:sz w:val="18"/>
                <w:szCs w:val="18"/>
              </w:rPr>
            </w:pPr>
            <w:r w:rsidRPr="000E215D">
              <w:rPr>
                <w:rFonts w:ascii="Arial" w:hAnsi="Arial" w:cs="Arial"/>
                <w:sz w:val="18"/>
                <w:szCs w:val="18"/>
                <w:lang w:val="sv-SE"/>
              </w:rPr>
              <w:lastRenderedPageBreak/>
              <w:t>Khan</w:t>
            </w:r>
            <w:r w:rsidRPr="000E215D">
              <w:rPr>
                <w:rFonts w:ascii="Arial" w:hAnsi="Arial" w:cs="Arial"/>
                <w:sz w:val="18"/>
                <w:szCs w:val="18"/>
              </w:rPr>
              <w:t xml:space="preserve"> et al, 2017</w:t>
            </w:r>
          </w:p>
        </w:tc>
        <w:tc>
          <w:tcPr>
            <w:tcW w:w="1701" w:type="dxa"/>
          </w:tcPr>
          <w:p w14:paraId="78ABF9A3" w14:textId="1CF59736" w:rsidR="00C01366" w:rsidRPr="000E215D" w:rsidRDefault="008B372A" w:rsidP="00F67FA4">
            <w:pPr>
              <w:spacing w:line="360" w:lineRule="auto"/>
              <w:jc w:val="both"/>
              <w:rPr>
                <w:rFonts w:ascii="Arial" w:hAnsi="Arial" w:cs="Arial"/>
                <w:sz w:val="18"/>
                <w:szCs w:val="18"/>
              </w:rPr>
            </w:pPr>
            <w:r w:rsidRPr="000E215D">
              <w:rPr>
                <w:rFonts w:ascii="Arial" w:hAnsi="Arial" w:cs="Arial"/>
                <w:sz w:val="18"/>
                <w:szCs w:val="18"/>
              </w:rPr>
              <w:t>To examine self-management behaviours and support received by COPD patients and identify factors associated with having a self-management plan.</w:t>
            </w:r>
          </w:p>
        </w:tc>
        <w:tc>
          <w:tcPr>
            <w:tcW w:w="1134" w:type="dxa"/>
          </w:tcPr>
          <w:p w14:paraId="7894C7BD" w14:textId="01CC963A" w:rsidR="00C01366" w:rsidRPr="000E215D" w:rsidRDefault="008B372A" w:rsidP="00F67FA4">
            <w:pPr>
              <w:spacing w:line="360" w:lineRule="auto"/>
              <w:jc w:val="both"/>
              <w:rPr>
                <w:rFonts w:ascii="Arial" w:hAnsi="Arial" w:cs="Arial"/>
                <w:sz w:val="18"/>
                <w:szCs w:val="18"/>
              </w:rPr>
            </w:pPr>
            <w:r w:rsidRPr="000E215D">
              <w:rPr>
                <w:rFonts w:ascii="Arial" w:hAnsi="Arial" w:cs="Arial"/>
                <w:sz w:val="18"/>
                <w:szCs w:val="18"/>
              </w:rPr>
              <w:t>Birmingham COPD Cohort; 1,078 COPD patients with a mean age of 69.8 years.</w:t>
            </w:r>
          </w:p>
        </w:tc>
        <w:tc>
          <w:tcPr>
            <w:tcW w:w="1177" w:type="dxa"/>
          </w:tcPr>
          <w:p w14:paraId="7EBFA2A8" w14:textId="7EC829E4" w:rsidR="00663F58" w:rsidRPr="000E215D" w:rsidRDefault="00325796" w:rsidP="00663F58">
            <w:pPr>
              <w:rPr>
                <w:rFonts w:ascii="Arial" w:hAnsi="Arial" w:cs="Arial"/>
                <w:sz w:val="18"/>
                <w:szCs w:val="18"/>
              </w:rPr>
            </w:pPr>
            <w:r w:rsidRPr="000E215D">
              <w:rPr>
                <w:rFonts w:ascii="Arial" w:hAnsi="Arial" w:cs="Arial"/>
                <w:sz w:val="18"/>
                <w:szCs w:val="18"/>
              </w:rPr>
              <w:t>Cross-sectional analysis using self-reported questionnaire data.</w:t>
            </w:r>
          </w:p>
        </w:tc>
        <w:tc>
          <w:tcPr>
            <w:tcW w:w="1417" w:type="dxa"/>
          </w:tcPr>
          <w:p w14:paraId="18CFF0C2" w14:textId="35D36E5B" w:rsidR="00663F58" w:rsidRPr="000E215D" w:rsidRDefault="00325796" w:rsidP="00325796">
            <w:pPr>
              <w:rPr>
                <w:rFonts w:ascii="Arial" w:hAnsi="Arial" w:cs="Arial"/>
                <w:sz w:val="18"/>
                <w:szCs w:val="18"/>
              </w:rPr>
            </w:pPr>
            <w:r w:rsidRPr="000E215D">
              <w:rPr>
                <w:rFonts w:ascii="Arial" w:hAnsi="Arial" w:cs="Arial"/>
                <w:sz w:val="18"/>
                <w:szCs w:val="18"/>
              </w:rPr>
              <w:t>Good-sized UK COPD cohort with detailed information on self-management, treatment adherence and lifestyle support.</w:t>
            </w:r>
          </w:p>
        </w:tc>
        <w:tc>
          <w:tcPr>
            <w:tcW w:w="1285" w:type="dxa"/>
          </w:tcPr>
          <w:p w14:paraId="7C540157" w14:textId="4BCFAA00" w:rsidR="00C01366" w:rsidRPr="000E215D" w:rsidRDefault="00325796" w:rsidP="00F67FA4">
            <w:pPr>
              <w:spacing w:line="360" w:lineRule="auto"/>
              <w:jc w:val="both"/>
              <w:rPr>
                <w:rFonts w:ascii="Arial" w:hAnsi="Arial" w:cs="Arial"/>
                <w:sz w:val="18"/>
                <w:szCs w:val="18"/>
              </w:rPr>
            </w:pPr>
            <w:r w:rsidRPr="000E215D">
              <w:rPr>
                <w:rFonts w:ascii="Arial" w:hAnsi="Arial" w:cs="Arial"/>
                <w:sz w:val="18"/>
                <w:szCs w:val="18"/>
              </w:rPr>
              <w:t>Self-reported information may be affected by recall and reporting bias.</w:t>
            </w:r>
          </w:p>
        </w:tc>
        <w:tc>
          <w:tcPr>
            <w:tcW w:w="1678" w:type="dxa"/>
          </w:tcPr>
          <w:p w14:paraId="3DC44FA8" w14:textId="32877267" w:rsidR="00C01366" w:rsidRPr="000E215D" w:rsidRDefault="00325796" w:rsidP="00F67FA4">
            <w:pPr>
              <w:spacing w:line="360" w:lineRule="auto"/>
              <w:jc w:val="both"/>
              <w:rPr>
                <w:rFonts w:ascii="Arial" w:hAnsi="Arial" w:cs="Arial"/>
                <w:sz w:val="18"/>
                <w:szCs w:val="18"/>
              </w:rPr>
            </w:pPr>
            <w:r w:rsidRPr="000E215D">
              <w:rPr>
                <w:rFonts w:ascii="Arial" w:hAnsi="Arial" w:cs="Arial"/>
                <w:sz w:val="18"/>
                <w:szCs w:val="18"/>
              </w:rPr>
              <w:t>40.4% had a self-management plan and 94% reported medication adherence. Only 42.7% of current smokers had received practical smoking-cessation help. Self-management plans were associated with better adherence and COPD knowledge.</w:t>
            </w:r>
          </w:p>
        </w:tc>
        <w:tc>
          <w:tcPr>
            <w:tcW w:w="1559" w:type="dxa"/>
          </w:tcPr>
          <w:p w14:paraId="2F30ACFC" w14:textId="47DDC0A5" w:rsidR="00C01366" w:rsidRPr="000E215D" w:rsidRDefault="00325796" w:rsidP="00F67FA4">
            <w:pPr>
              <w:spacing w:line="360" w:lineRule="auto"/>
              <w:jc w:val="both"/>
              <w:rPr>
                <w:rFonts w:ascii="Arial" w:hAnsi="Arial" w:cs="Arial"/>
                <w:sz w:val="18"/>
                <w:szCs w:val="18"/>
              </w:rPr>
            </w:pPr>
            <w:r w:rsidRPr="000E215D">
              <w:rPr>
                <w:rFonts w:ascii="Arial" w:hAnsi="Arial" w:cs="Arial"/>
                <w:sz w:val="18"/>
                <w:szCs w:val="18"/>
              </w:rPr>
              <w:t>Wider implementation of personalised self-management plans and improved lifestyle advice are needed in primary care.</w:t>
            </w:r>
          </w:p>
        </w:tc>
      </w:tr>
      <w:tr w:rsidR="00C01366" w:rsidRPr="000E215D" w14:paraId="3344AD3A" w14:textId="77777777" w:rsidTr="00F67FA4">
        <w:trPr>
          <w:trHeight w:val="311"/>
        </w:trPr>
        <w:tc>
          <w:tcPr>
            <w:tcW w:w="1276" w:type="dxa"/>
          </w:tcPr>
          <w:p w14:paraId="4D61FAC5" w14:textId="4B059D0E" w:rsidR="00C01366" w:rsidRPr="000E215D" w:rsidRDefault="0072262B" w:rsidP="00F67FA4">
            <w:pPr>
              <w:spacing w:line="360" w:lineRule="auto"/>
              <w:jc w:val="both"/>
              <w:rPr>
                <w:rFonts w:ascii="Arial" w:hAnsi="Arial" w:cs="Arial"/>
                <w:sz w:val="18"/>
                <w:szCs w:val="18"/>
              </w:rPr>
            </w:pPr>
            <w:r w:rsidRPr="000E215D">
              <w:rPr>
                <w:rFonts w:ascii="Arial" w:hAnsi="Arial" w:cs="Arial"/>
                <w:sz w:val="18"/>
                <w:szCs w:val="18"/>
              </w:rPr>
              <w:t>Stone et al, 2020</w:t>
            </w:r>
          </w:p>
        </w:tc>
        <w:tc>
          <w:tcPr>
            <w:tcW w:w="1701" w:type="dxa"/>
          </w:tcPr>
          <w:p w14:paraId="6136F328" w14:textId="09E6BFC3" w:rsidR="00C01366" w:rsidRPr="000E215D" w:rsidRDefault="004D15D1" w:rsidP="00F67FA4">
            <w:pPr>
              <w:spacing w:line="360" w:lineRule="auto"/>
              <w:jc w:val="both"/>
              <w:rPr>
                <w:rFonts w:ascii="Arial" w:hAnsi="Arial" w:cs="Arial"/>
                <w:sz w:val="18"/>
                <w:szCs w:val="18"/>
              </w:rPr>
            </w:pPr>
            <w:r w:rsidRPr="000E215D">
              <w:rPr>
                <w:rFonts w:ascii="Arial" w:hAnsi="Arial" w:cs="Arial"/>
                <w:sz w:val="18"/>
                <w:szCs w:val="18"/>
              </w:rPr>
              <w:t>To identify patient characteristics associated with referral to pulmonary rehabilitation among people with COPD.</w:t>
            </w:r>
          </w:p>
        </w:tc>
        <w:tc>
          <w:tcPr>
            <w:tcW w:w="1134" w:type="dxa"/>
          </w:tcPr>
          <w:p w14:paraId="141B4271" w14:textId="09420B5B" w:rsidR="00C01366" w:rsidRPr="000E215D" w:rsidRDefault="004D15D1" w:rsidP="00F67FA4">
            <w:pPr>
              <w:spacing w:line="360" w:lineRule="auto"/>
              <w:jc w:val="both"/>
              <w:rPr>
                <w:rFonts w:ascii="Arial" w:hAnsi="Arial" w:cs="Arial"/>
                <w:sz w:val="18"/>
                <w:szCs w:val="18"/>
              </w:rPr>
            </w:pPr>
            <w:r w:rsidRPr="000E215D">
              <w:rPr>
                <w:rFonts w:ascii="Arial" w:hAnsi="Arial" w:cs="Arial"/>
                <w:sz w:val="18"/>
                <w:szCs w:val="18"/>
              </w:rPr>
              <w:t>82,696 people with COPD from Welsh primary care practices included in a UK national COPD audit.</w:t>
            </w:r>
          </w:p>
        </w:tc>
        <w:tc>
          <w:tcPr>
            <w:tcW w:w="1177" w:type="dxa"/>
          </w:tcPr>
          <w:p w14:paraId="74D094A8" w14:textId="21A95AF6" w:rsidR="00C01366" w:rsidRPr="000E215D" w:rsidRDefault="004D15D1" w:rsidP="00F67FA4">
            <w:pPr>
              <w:rPr>
                <w:rFonts w:ascii="Arial" w:hAnsi="Arial" w:cs="Arial"/>
                <w:sz w:val="18"/>
                <w:szCs w:val="18"/>
              </w:rPr>
            </w:pPr>
            <w:r w:rsidRPr="000E215D">
              <w:rPr>
                <w:rFonts w:ascii="Arial" w:hAnsi="Arial" w:cs="Arial"/>
                <w:sz w:val="18"/>
                <w:szCs w:val="18"/>
              </w:rPr>
              <w:t>Cross-sectional analysis using primary care audit data.</w:t>
            </w:r>
          </w:p>
        </w:tc>
        <w:tc>
          <w:tcPr>
            <w:tcW w:w="1417" w:type="dxa"/>
          </w:tcPr>
          <w:p w14:paraId="00E3E64C" w14:textId="4C60BA85" w:rsidR="00C01366" w:rsidRPr="000E215D" w:rsidRDefault="004D15D1" w:rsidP="00F67FA4">
            <w:pPr>
              <w:spacing w:line="360" w:lineRule="auto"/>
              <w:jc w:val="both"/>
              <w:rPr>
                <w:rFonts w:ascii="Arial" w:hAnsi="Arial" w:cs="Arial"/>
                <w:sz w:val="18"/>
                <w:szCs w:val="18"/>
              </w:rPr>
            </w:pPr>
            <w:r w:rsidRPr="000E215D">
              <w:rPr>
                <w:rFonts w:ascii="Arial" w:hAnsi="Arial" w:cs="Arial"/>
                <w:sz w:val="18"/>
                <w:szCs w:val="18"/>
              </w:rPr>
              <w:t>Very large sample and national primary-care dataset. Multiple demographic, clinical and treatment factors were examined.</w:t>
            </w:r>
          </w:p>
        </w:tc>
        <w:tc>
          <w:tcPr>
            <w:tcW w:w="1285" w:type="dxa"/>
          </w:tcPr>
          <w:p w14:paraId="4206AF6D" w14:textId="321415F2" w:rsidR="00C01366" w:rsidRPr="000E215D" w:rsidRDefault="004D15D1" w:rsidP="00F67FA4">
            <w:pPr>
              <w:spacing w:line="360" w:lineRule="auto"/>
              <w:jc w:val="both"/>
              <w:rPr>
                <w:rFonts w:ascii="Arial" w:hAnsi="Arial" w:cs="Arial"/>
                <w:sz w:val="18"/>
                <w:szCs w:val="18"/>
              </w:rPr>
            </w:pPr>
            <w:r w:rsidRPr="000E215D">
              <w:rPr>
                <w:rFonts w:ascii="Arial" w:hAnsi="Arial" w:cs="Arial"/>
                <w:sz w:val="18"/>
                <w:szCs w:val="18"/>
              </w:rPr>
              <w:t>Referral was identified from recorded codes, so undocumented referrals may have been missed.</w:t>
            </w:r>
          </w:p>
        </w:tc>
        <w:tc>
          <w:tcPr>
            <w:tcW w:w="1678" w:type="dxa"/>
          </w:tcPr>
          <w:p w14:paraId="1584BCD2" w14:textId="021B93C8" w:rsidR="00C01366" w:rsidRPr="000E215D" w:rsidRDefault="004D15D1" w:rsidP="00F67FA4">
            <w:pPr>
              <w:spacing w:line="360" w:lineRule="auto"/>
              <w:jc w:val="both"/>
              <w:rPr>
                <w:rFonts w:ascii="Arial" w:hAnsi="Arial" w:cs="Arial"/>
                <w:sz w:val="18"/>
                <w:szCs w:val="18"/>
              </w:rPr>
            </w:pPr>
            <w:r w:rsidRPr="000E215D">
              <w:rPr>
                <w:rFonts w:ascii="Arial" w:hAnsi="Arial" w:cs="Arial"/>
                <w:sz w:val="18"/>
                <w:szCs w:val="18"/>
              </w:rPr>
              <w:t>13,297 patients (16%) were referred. Older, female and more deprived patients had lower odds of referral, while higher MRC grade and more exacerbations increased referral likelihood.</w:t>
            </w:r>
          </w:p>
        </w:tc>
        <w:tc>
          <w:tcPr>
            <w:tcW w:w="1559" w:type="dxa"/>
          </w:tcPr>
          <w:p w14:paraId="204C8986" w14:textId="2845F657" w:rsidR="00C01366" w:rsidRPr="000E215D" w:rsidRDefault="004D15D1" w:rsidP="00F67FA4">
            <w:pPr>
              <w:spacing w:line="360" w:lineRule="auto"/>
              <w:jc w:val="both"/>
              <w:rPr>
                <w:rFonts w:ascii="Arial" w:hAnsi="Arial" w:cs="Arial"/>
                <w:sz w:val="18"/>
                <w:szCs w:val="18"/>
              </w:rPr>
            </w:pPr>
            <w:r w:rsidRPr="000E215D">
              <w:rPr>
                <w:rFonts w:ascii="Arial" w:hAnsi="Arial" w:cs="Arial"/>
                <w:sz w:val="18"/>
                <w:szCs w:val="18"/>
              </w:rPr>
              <w:t>Referral was generally targeted towards appropriate patients, but inequalities were evident among women, smokers and deprived patients.</w:t>
            </w:r>
          </w:p>
        </w:tc>
      </w:tr>
      <w:tr w:rsidR="00C01366" w:rsidRPr="000E215D" w14:paraId="3266A3DF" w14:textId="77777777" w:rsidTr="00F67FA4">
        <w:trPr>
          <w:trHeight w:val="311"/>
        </w:trPr>
        <w:tc>
          <w:tcPr>
            <w:tcW w:w="1276" w:type="dxa"/>
          </w:tcPr>
          <w:p w14:paraId="6CB651D9" w14:textId="23914A62" w:rsidR="00C01366" w:rsidRPr="000E215D" w:rsidRDefault="00F334CD" w:rsidP="00F67FA4">
            <w:pPr>
              <w:spacing w:line="360" w:lineRule="auto"/>
              <w:jc w:val="both"/>
              <w:rPr>
                <w:rFonts w:ascii="Arial" w:hAnsi="Arial" w:cs="Arial"/>
                <w:sz w:val="18"/>
                <w:szCs w:val="18"/>
              </w:rPr>
            </w:pPr>
            <w:r w:rsidRPr="000E215D">
              <w:rPr>
                <w:rFonts w:ascii="Arial" w:hAnsi="Arial" w:cs="Arial"/>
                <w:sz w:val="18"/>
                <w:szCs w:val="18"/>
              </w:rPr>
              <w:t>Chakrabarti et al, 2025</w:t>
            </w:r>
          </w:p>
        </w:tc>
        <w:tc>
          <w:tcPr>
            <w:tcW w:w="1701" w:type="dxa"/>
          </w:tcPr>
          <w:p w14:paraId="296EF27C" w14:textId="6B3C5C1C" w:rsidR="00C01366" w:rsidRPr="000E215D" w:rsidRDefault="008B372A" w:rsidP="00F67FA4">
            <w:pPr>
              <w:spacing w:line="360" w:lineRule="auto"/>
              <w:jc w:val="both"/>
              <w:rPr>
                <w:rFonts w:ascii="Arial" w:hAnsi="Arial" w:cs="Arial"/>
                <w:sz w:val="18"/>
                <w:szCs w:val="18"/>
              </w:rPr>
            </w:pPr>
            <w:r w:rsidRPr="000E215D">
              <w:rPr>
                <w:rFonts w:ascii="Arial" w:hAnsi="Arial" w:cs="Arial"/>
                <w:sz w:val="18"/>
                <w:szCs w:val="18"/>
              </w:rPr>
              <w:t xml:space="preserve">To evaluate the impact of computer-guided consultation software on the </w:t>
            </w:r>
            <w:r w:rsidRPr="000E215D">
              <w:rPr>
                <w:rFonts w:ascii="Arial" w:hAnsi="Arial" w:cs="Arial"/>
                <w:sz w:val="18"/>
                <w:szCs w:val="18"/>
              </w:rPr>
              <w:lastRenderedPageBreak/>
              <w:t>quality of COPD reviews in primary care.</w:t>
            </w:r>
          </w:p>
        </w:tc>
        <w:tc>
          <w:tcPr>
            <w:tcW w:w="1134" w:type="dxa"/>
          </w:tcPr>
          <w:p w14:paraId="38DDE61C" w14:textId="125B38FA" w:rsidR="00C01366" w:rsidRPr="000E215D" w:rsidRDefault="008B372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5,221 patients recorded on COPD registers in </w:t>
            </w:r>
            <w:r w:rsidRPr="000E215D">
              <w:rPr>
                <w:rFonts w:ascii="Arial" w:hAnsi="Arial" w:cs="Arial"/>
                <w:sz w:val="18"/>
                <w:szCs w:val="18"/>
              </w:rPr>
              <w:lastRenderedPageBreak/>
              <w:t>UK primary care.</w:t>
            </w:r>
          </w:p>
          <w:p w14:paraId="2059543E" w14:textId="1C9CA3FF" w:rsidR="008B372A" w:rsidRPr="000E215D" w:rsidRDefault="008B372A" w:rsidP="008B372A">
            <w:pPr>
              <w:rPr>
                <w:rFonts w:ascii="Arial" w:hAnsi="Arial" w:cs="Arial"/>
                <w:sz w:val="18"/>
                <w:szCs w:val="18"/>
              </w:rPr>
            </w:pPr>
          </w:p>
        </w:tc>
        <w:tc>
          <w:tcPr>
            <w:tcW w:w="1177" w:type="dxa"/>
          </w:tcPr>
          <w:p w14:paraId="1E019628" w14:textId="272A2B32" w:rsidR="00C01366" w:rsidRPr="000E215D" w:rsidRDefault="008B372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Service evaluation using clinical data </w:t>
            </w:r>
            <w:r w:rsidRPr="000E215D">
              <w:rPr>
                <w:rFonts w:ascii="Arial" w:hAnsi="Arial" w:cs="Arial"/>
                <w:sz w:val="18"/>
                <w:szCs w:val="18"/>
              </w:rPr>
              <w:lastRenderedPageBreak/>
              <w:t>from COPD reviews.</w:t>
            </w:r>
          </w:p>
        </w:tc>
        <w:tc>
          <w:tcPr>
            <w:tcW w:w="1417" w:type="dxa"/>
          </w:tcPr>
          <w:p w14:paraId="5FFAE376" w14:textId="0E4EF2EC" w:rsidR="00C01366" w:rsidRPr="000E215D" w:rsidRDefault="008B372A" w:rsidP="008B372A">
            <w:pPr>
              <w:rPr>
                <w:rFonts w:ascii="Arial" w:hAnsi="Arial" w:cs="Arial"/>
                <w:sz w:val="18"/>
                <w:szCs w:val="18"/>
              </w:rPr>
            </w:pPr>
            <w:r w:rsidRPr="000E215D">
              <w:rPr>
                <w:rFonts w:ascii="Arial" w:hAnsi="Arial" w:cs="Arial"/>
                <w:sz w:val="18"/>
                <w:szCs w:val="18"/>
              </w:rPr>
              <w:lastRenderedPageBreak/>
              <w:t xml:space="preserve">Large patient sample and assessment of several aspects of COPD care, including diagnosis, </w:t>
            </w:r>
            <w:r w:rsidRPr="000E215D">
              <w:rPr>
                <w:rFonts w:ascii="Arial" w:hAnsi="Arial" w:cs="Arial"/>
                <w:sz w:val="18"/>
                <w:szCs w:val="18"/>
              </w:rPr>
              <w:lastRenderedPageBreak/>
              <w:t>inhaler technique and rehabilitation.</w:t>
            </w:r>
          </w:p>
        </w:tc>
        <w:tc>
          <w:tcPr>
            <w:tcW w:w="1285" w:type="dxa"/>
          </w:tcPr>
          <w:p w14:paraId="36F50C25" w14:textId="14B53DDD" w:rsidR="00C01366" w:rsidRPr="000E215D" w:rsidRDefault="008B372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The study evaluated implementation within primary care, </w:t>
            </w:r>
            <w:r w:rsidRPr="000E215D">
              <w:rPr>
                <w:rFonts w:ascii="Arial" w:hAnsi="Arial" w:cs="Arial"/>
                <w:sz w:val="18"/>
                <w:szCs w:val="18"/>
              </w:rPr>
              <w:lastRenderedPageBreak/>
              <w:t>which may limit the generalisability of findings to other healthcare settings.</w:t>
            </w:r>
          </w:p>
        </w:tc>
        <w:tc>
          <w:tcPr>
            <w:tcW w:w="1678" w:type="dxa"/>
          </w:tcPr>
          <w:p w14:paraId="71DFBEF4" w14:textId="3804917C" w:rsidR="00C01366" w:rsidRPr="000E215D" w:rsidRDefault="008B372A" w:rsidP="00F67FA4">
            <w:pPr>
              <w:spacing w:line="360" w:lineRule="auto"/>
              <w:jc w:val="both"/>
              <w:rPr>
                <w:rFonts w:ascii="Arial" w:hAnsi="Arial" w:cs="Arial"/>
                <w:sz w:val="18"/>
                <w:szCs w:val="18"/>
              </w:rPr>
            </w:pPr>
            <w:r w:rsidRPr="000E215D">
              <w:rPr>
                <w:rFonts w:ascii="Arial" w:hAnsi="Arial" w:cs="Arial"/>
                <w:sz w:val="18"/>
                <w:szCs w:val="18"/>
              </w:rPr>
              <w:lastRenderedPageBreak/>
              <w:t xml:space="preserve">21.1% were found not to have COPD. Self-management-plan recording </w:t>
            </w:r>
            <w:r w:rsidRPr="000E215D">
              <w:rPr>
                <w:rFonts w:ascii="Arial" w:hAnsi="Arial" w:cs="Arial"/>
                <w:sz w:val="18"/>
                <w:szCs w:val="18"/>
              </w:rPr>
              <w:lastRenderedPageBreak/>
              <w:t>increased from 62% to 85%, while 13% had suboptimal inhaler technique. Only 26% of patients suitable for PR had previously attended.</w:t>
            </w:r>
          </w:p>
        </w:tc>
        <w:tc>
          <w:tcPr>
            <w:tcW w:w="1559" w:type="dxa"/>
          </w:tcPr>
          <w:p w14:paraId="2FAD9CD7" w14:textId="4878F0EE" w:rsidR="008B372A" w:rsidRPr="000E215D" w:rsidRDefault="008B372A" w:rsidP="008B372A">
            <w:pPr>
              <w:spacing w:line="360" w:lineRule="auto"/>
              <w:jc w:val="both"/>
              <w:rPr>
                <w:rFonts w:ascii="Arial" w:hAnsi="Arial" w:cs="Arial"/>
                <w:sz w:val="18"/>
                <w:szCs w:val="18"/>
              </w:rPr>
            </w:pPr>
            <w:r w:rsidRPr="000E215D">
              <w:rPr>
                <w:rFonts w:ascii="Arial" w:hAnsi="Arial" w:cs="Arial"/>
                <w:sz w:val="18"/>
                <w:szCs w:val="18"/>
              </w:rPr>
              <w:lastRenderedPageBreak/>
              <w:t xml:space="preserve">Computer-guided consultation improved several aspects </w:t>
            </w:r>
            <w:r w:rsidRPr="000E215D">
              <w:rPr>
                <w:rFonts w:ascii="Arial" w:hAnsi="Arial" w:cs="Arial"/>
                <w:sz w:val="18"/>
                <w:szCs w:val="18"/>
              </w:rPr>
              <w:lastRenderedPageBreak/>
              <w:t>of guideline-based COPD care and may provide a scalable approach to primary-care reviews.</w:t>
            </w:r>
          </w:p>
        </w:tc>
      </w:tr>
      <w:tr w:rsidR="00C01366" w:rsidRPr="000E215D" w14:paraId="08FF5907" w14:textId="77777777" w:rsidTr="00F67FA4">
        <w:trPr>
          <w:trHeight w:val="311"/>
        </w:trPr>
        <w:tc>
          <w:tcPr>
            <w:tcW w:w="1276" w:type="dxa"/>
          </w:tcPr>
          <w:p w14:paraId="26A96B98" w14:textId="3127A35A" w:rsidR="00C01366" w:rsidRPr="000E215D" w:rsidRDefault="005D14D0" w:rsidP="00F67FA4">
            <w:pPr>
              <w:spacing w:line="360" w:lineRule="auto"/>
              <w:jc w:val="both"/>
              <w:rPr>
                <w:rFonts w:ascii="Arial" w:hAnsi="Arial" w:cs="Arial"/>
                <w:sz w:val="18"/>
                <w:szCs w:val="18"/>
              </w:rPr>
            </w:pPr>
            <w:r w:rsidRPr="000E215D">
              <w:rPr>
                <w:rFonts w:ascii="Arial" w:hAnsi="Arial" w:cs="Arial"/>
                <w:sz w:val="18"/>
                <w:szCs w:val="18"/>
              </w:rPr>
              <w:lastRenderedPageBreak/>
              <w:t>Wang et al, 2022</w:t>
            </w:r>
          </w:p>
        </w:tc>
        <w:tc>
          <w:tcPr>
            <w:tcW w:w="1701" w:type="dxa"/>
          </w:tcPr>
          <w:p w14:paraId="4C9167EE" w14:textId="73E20768" w:rsidR="00C01366" w:rsidRPr="000E215D" w:rsidRDefault="00060C9A" w:rsidP="00F67FA4">
            <w:pPr>
              <w:spacing w:line="360" w:lineRule="auto"/>
              <w:jc w:val="both"/>
              <w:rPr>
                <w:rFonts w:ascii="Arial" w:hAnsi="Arial" w:cs="Arial"/>
                <w:sz w:val="18"/>
                <w:szCs w:val="18"/>
              </w:rPr>
            </w:pPr>
            <w:r w:rsidRPr="000E215D">
              <w:rPr>
                <w:rFonts w:ascii="Arial" w:hAnsi="Arial" w:cs="Arial"/>
                <w:sz w:val="18"/>
                <w:szCs w:val="18"/>
              </w:rPr>
              <w:t>To investigate the association between long-term air pollution exposure and COPD risk and examine the influence of genetic and lifestyle factors.</w:t>
            </w:r>
          </w:p>
        </w:tc>
        <w:tc>
          <w:tcPr>
            <w:tcW w:w="1134" w:type="dxa"/>
          </w:tcPr>
          <w:p w14:paraId="21BC4089" w14:textId="5032B3CE" w:rsidR="00C01366" w:rsidRPr="000E215D" w:rsidRDefault="00060C9A" w:rsidP="00F67FA4">
            <w:pPr>
              <w:spacing w:line="360" w:lineRule="auto"/>
              <w:jc w:val="both"/>
              <w:rPr>
                <w:rFonts w:ascii="Arial" w:hAnsi="Arial" w:cs="Arial"/>
                <w:sz w:val="18"/>
                <w:szCs w:val="18"/>
              </w:rPr>
            </w:pPr>
            <w:r w:rsidRPr="000E215D">
              <w:rPr>
                <w:rFonts w:ascii="Arial" w:hAnsi="Arial" w:cs="Arial"/>
                <w:sz w:val="18"/>
                <w:szCs w:val="18"/>
              </w:rPr>
              <w:t>UK Biobank; 452,762 participants from the UK.</w:t>
            </w:r>
          </w:p>
          <w:p w14:paraId="014CFAC5" w14:textId="4D0197CB" w:rsidR="00060C9A" w:rsidRPr="000E215D" w:rsidRDefault="00060C9A" w:rsidP="00060C9A">
            <w:pPr>
              <w:rPr>
                <w:rFonts w:ascii="Arial" w:hAnsi="Arial" w:cs="Arial"/>
                <w:sz w:val="18"/>
                <w:szCs w:val="18"/>
              </w:rPr>
            </w:pPr>
          </w:p>
        </w:tc>
        <w:tc>
          <w:tcPr>
            <w:tcW w:w="1177" w:type="dxa"/>
          </w:tcPr>
          <w:p w14:paraId="013CFADD" w14:textId="63354826" w:rsidR="00C01366" w:rsidRPr="000E215D" w:rsidRDefault="00060C9A" w:rsidP="00F67FA4">
            <w:pPr>
              <w:spacing w:line="360" w:lineRule="auto"/>
              <w:jc w:val="both"/>
              <w:rPr>
                <w:rFonts w:ascii="Arial" w:hAnsi="Arial" w:cs="Arial"/>
                <w:sz w:val="18"/>
                <w:szCs w:val="18"/>
              </w:rPr>
            </w:pPr>
            <w:r w:rsidRPr="000E215D">
              <w:rPr>
                <w:rFonts w:ascii="Arial" w:hAnsi="Arial" w:cs="Arial"/>
                <w:sz w:val="18"/>
                <w:szCs w:val="18"/>
              </w:rPr>
              <w:t>Prospective cohort study using Cox proportional hazards models.</w:t>
            </w:r>
          </w:p>
        </w:tc>
        <w:tc>
          <w:tcPr>
            <w:tcW w:w="1417" w:type="dxa"/>
          </w:tcPr>
          <w:p w14:paraId="1B70929B" w14:textId="594BEA5A" w:rsidR="00C01366" w:rsidRPr="000E215D" w:rsidRDefault="00060C9A" w:rsidP="00F67FA4">
            <w:pPr>
              <w:spacing w:line="360" w:lineRule="auto"/>
              <w:jc w:val="both"/>
              <w:rPr>
                <w:rFonts w:ascii="Arial" w:hAnsi="Arial" w:cs="Arial"/>
                <w:sz w:val="18"/>
                <w:szCs w:val="18"/>
              </w:rPr>
            </w:pPr>
            <w:r w:rsidRPr="000E215D">
              <w:rPr>
                <w:rFonts w:ascii="Arial" w:hAnsi="Arial" w:cs="Arial"/>
                <w:sz w:val="18"/>
                <w:szCs w:val="18"/>
              </w:rPr>
              <w:t>Very large UK sample with detailed environmental, genetic and lifestyle data.</w:t>
            </w:r>
          </w:p>
        </w:tc>
        <w:tc>
          <w:tcPr>
            <w:tcW w:w="1285" w:type="dxa"/>
          </w:tcPr>
          <w:p w14:paraId="48B50AA0" w14:textId="6B58C57F" w:rsidR="00C01366" w:rsidRPr="000E215D" w:rsidRDefault="00060C9A" w:rsidP="00F67FA4">
            <w:pPr>
              <w:spacing w:line="360" w:lineRule="auto"/>
              <w:jc w:val="both"/>
              <w:rPr>
                <w:rFonts w:ascii="Arial" w:hAnsi="Arial" w:cs="Arial"/>
                <w:sz w:val="18"/>
                <w:szCs w:val="18"/>
              </w:rPr>
            </w:pPr>
            <w:r w:rsidRPr="000E215D">
              <w:rPr>
                <w:rFonts w:ascii="Arial" w:hAnsi="Arial" w:cs="Arial"/>
                <w:sz w:val="18"/>
                <w:szCs w:val="18"/>
              </w:rPr>
              <w:t>Air pollution exposure was estimated using modelling rather than individual direct measurements.</w:t>
            </w:r>
          </w:p>
        </w:tc>
        <w:tc>
          <w:tcPr>
            <w:tcW w:w="1678" w:type="dxa"/>
          </w:tcPr>
          <w:p w14:paraId="64658429" w14:textId="41C7179D" w:rsidR="00C01366" w:rsidRPr="000E215D" w:rsidRDefault="00060C9A" w:rsidP="00F67FA4">
            <w:pPr>
              <w:spacing w:line="360" w:lineRule="auto"/>
              <w:jc w:val="both"/>
              <w:rPr>
                <w:rFonts w:ascii="Arial" w:hAnsi="Arial" w:cs="Arial"/>
                <w:sz w:val="18"/>
                <w:szCs w:val="18"/>
              </w:rPr>
            </w:pPr>
            <w:r w:rsidRPr="000E215D">
              <w:rPr>
                <w:rFonts w:ascii="Arial" w:hAnsi="Arial" w:cs="Arial"/>
                <w:sz w:val="18"/>
                <w:szCs w:val="18"/>
              </w:rPr>
              <w:t>PM2.5, PM10, NOx and NO2 were associated with increased COPD risk. PM2.5 showed HR 1.17 per IQR increase, while NO2 showed HR 1.19. Highest risk occurred with high pollution, genetic risk and unfavourable lifestyle.</w:t>
            </w:r>
          </w:p>
        </w:tc>
        <w:tc>
          <w:tcPr>
            <w:tcW w:w="1559" w:type="dxa"/>
          </w:tcPr>
          <w:p w14:paraId="258C0DEF" w14:textId="278DC0F4" w:rsidR="00C01366" w:rsidRPr="000E215D" w:rsidRDefault="00060C9A" w:rsidP="00F67FA4">
            <w:pPr>
              <w:spacing w:line="360" w:lineRule="auto"/>
              <w:jc w:val="both"/>
              <w:rPr>
                <w:rFonts w:ascii="Arial" w:hAnsi="Arial" w:cs="Arial"/>
                <w:sz w:val="18"/>
                <w:szCs w:val="18"/>
              </w:rPr>
            </w:pPr>
            <w:r w:rsidRPr="000E215D">
              <w:rPr>
                <w:rFonts w:ascii="Arial" w:hAnsi="Arial" w:cs="Arial"/>
                <w:sz w:val="18"/>
                <w:szCs w:val="18"/>
              </w:rPr>
              <w:t>Long-term air pollution exposure is associated with increased COPD risk, with genetic susceptibility and lifestyle influencing the observed risk.</w:t>
            </w:r>
          </w:p>
        </w:tc>
      </w:tr>
      <w:tr w:rsidR="00C01366" w:rsidRPr="000E215D" w14:paraId="32F472E1" w14:textId="77777777" w:rsidTr="00F67FA4">
        <w:trPr>
          <w:trHeight w:val="324"/>
        </w:trPr>
        <w:tc>
          <w:tcPr>
            <w:tcW w:w="1276" w:type="dxa"/>
          </w:tcPr>
          <w:p w14:paraId="470714CB" w14:textId="086A774F" w:rsidR="00C01366" w:rsidRPr="000E215D" w:rsidRDefault="007E124C" w:rsidP="00F67FA4">
            <w:pPr>
              <w:spacing w:line="360" w:lineRule="auto"/>
              <w:jc w:val="both"/>
              <w:rPr>
                <w:rFonts w:ascii="Arial" w:hAnsi="Arial" w:cs="Arial"/>
                <w:sz w:val="18"/>
                <w:szCs w:val="18"/>
              </w:rPr>
            </w:pPr>
            <w:r w:rsidRPr="000E215D">
              <w:rPr>
                <w:rFonts w:ascii="Arial" w:hAnsi="Arial" w:cs="Arial"/>
                <w:sz w:val="18"/>
                <w:szCs w:val="18"/>
              </w:rPr>
              <w:t>Halpin et al, 2019</w:t>
            </w:r>
          </w:p>
        </w:tc>
        <w:tc>
          <w:tcPr>
            <w:tcW w:w="1701" w:type="dxa"/>
          </w:tcPr>
          <w:p w14:paraId="75B592E0" w14:textId="67C453D7" w:rsidR="00C01366" w:rsidRPr="000E215D" w:rsidRDefault="009A4F41" w:rsidP="00F67FA4">
            <w:pPr>
              <w:spacing w:line="360" w:lineRule="auto"/>
              <w:jc w:val="both"/>
              <w:rPr>
                <w:rFonts w:ascii="Arial" w:hAnsi="Arial" w:cs="Arial"/>
                <w:sz w:val="18"/>
                <w:szCs w:val="18"/>
              </w:rPr>
            </w:pPr>
            <w:r w:rsidRPr="009A4F41">
              <w:rPr>
                <w:rFonts w:ascii="Arial" w:hAnsi="Arial" w:cs="Arial"/>
                <w:sz w:val="18"/>
                <w:szCs w:val="18"/>
              </w:rPr>
              <w:t>To assess COPD treatment patterns, GOLD classification, comorbidities and appropriateness of therapy in UK primary care.</w:t>
            </w:r>
          </w:p>
        </w:tc>
        <w:tc>
          <w:tcPr>
            <w:tcW w:w="1134" w:type="dxa"/>
          </w:tcPr>
          <w:p w14:paraId="58F26510" w14:textId="69B552E7" w:rsidR="00C01366" w:rsidRDefault="009A4F41" w:rsidP="00F67FA4">
            <w:pPr>
              <w:spacing w:line="360" w:lineRule="auto"/>
              <w:jc w:val="both"/>
              <w:rPr>
                <w:rFonts w:ascii="Arial" w:hAnsi="Arial" w:cs="Arial"/>
                <w:sz w:val="18"/>
                <w:szCs w:val="18"/>
              </w:rPr>
            </w:pPr>
            <w:r w:rsidRPr="009A4F41">
              <w:rPr>
                <w:rFonts w:ascii="Arial" w:hAnsi="Arial" w:cs="Arial"/>
                <w:sz w:val="18"/>
                <w:szCs w:val="18"/>
              </w:rPr>
              <w:t>UK COPD patients using the OPCRD; 11,409 established patients and 699 patients initiating maintenance therapy.</w:t>
            </w:r>
          </w:p>
          <w:p w14:paraId="51D08120" w14:textId="72A48DC0" w:rsidR="009A4F41" w:rsidRPr="009A4F41" w:rsidRDefault="009A4F41" w:rsidP="009A4F41">
            <w:pPr>
              <w:rPr>
                <w:rFonts w:ascii="Arial" w:hAnsi="Arial" w:cs="Arial"/>
                <w:sz w:val="18"/>
                <w:szCs w:val="18"/>
              </w:rPr>
            </w:pPr>
          </w:p>
        </w:tc>
        <w:tc>
          <w:tcPr>
            <w:tcW w:w="1177" w:type="dxa"/>
          </w:tcPr>
          <w:p w14:paraId="46F69C3D" w14:textId="749B7D3F" w:rsidR="00C01366" w:rsidRPr="000E215D" w:rsidRDefault="009A4F41" w:rsidP="00F67FA4">
            <w:pPr>
              <w:spacing w:line="360" w:lineRule="auto"/>
              <w:jc w:val="both"/>
              <w:rPr>
                <w:rFonts w:ascii="Arial" w:hAnsi="Arial" w:cs="Arial"/>
                <w:sz w:val="18"/>
                <w:szCs w:val="18"/>
              </w:rPr>
            </w:pPr>
            <w:r w:rsidRPr="009A4F41">
              <w:rPr>
                <w:rFonts w:ascii="Arial" w:hAnsi="Arial" w:cs="Arial"/>
                <w:sz w:val="18"/>
                <w:szCs w:val="18"/>
              </w:rPr>
              <w:t>Retrospective observational study using electronic patient records.</w:t>
            </w:r>
          </w:p>
        </w:tc>
        <w:tc>
          <w:tcPr>
            <w:tcW w:w="1417" w:type="dxa"/>
          </w:tcPr>
          <w:p w14:paraId="7DD4B469" w14:textId="5E2FA69C" w:rsidR="00C01366" w:rsidRPr="000E215D" w:rsidRDefault="009A4F41" w:rsidP="00F67FA4">
            <w:pPr>
              <w:spacing w:line="360" w:lineRule="auto"/>
              <w:jc w:val="both"/>
              <w:rPr>
                <w:rFonts w:ascii="Arial" w:hAnsi="Arial" w:cs="Arial"/>
                <w:sz w:val="18"/>
                <w:szCs w:val="18"/>
              </w:rPr>
            </w:pPr>
            <w:r w:rsidRPr="009A4F41">
              <w:rPr>
                <w:rFonts w:ascii="Arial" w:hAnsi="Arial" w:cs="Arial"/>
                <w:sz w:val="18"/>
                <w:szCs w:val="18"/>
              </w:rPr>
              <w:t>Large UK clinical dataset with two-year follow-up and assessment of treatment changes over time.</w:t>
            </w:r>
          </w:p>
        </w:tc>
        <w:tc>
          <w:tcPr>
            <w:tcW w:w="1285" w:type="dxa"/>
          </w:tcPr>
          <w:p w14:paraId="641A21B2" w14:textId="26691CDF" w:rsidR="00C01366" w:rsidRPr="000E215D" w:rsidRDefault="009A4F41" w:rsidP="00F67FA4">
            <w:pPr>
              <w:spacing w:line="360" w:lineRule="auto"/>
              <w:jc w:val="both"/>
              <w:rPr>
                <w:rFonts w:ascii="Arial" w:hAnsi="Arial" w:cs="Arial"/>
                <w:sz w:val="18"/>
                <w:szCs w:val="18"/>
              </w:rPr>
            </w:pPr>
            <w:r w:rsidRPr="009A4F41">
              <w:rPr>
                <w:rFonts w:ascii="Arial" w:hAnsi="Arial" w:cs="Arial"/>
                <w:sz w:val="18"/>
                <w:szCs w:val="18"/>
              </w:rPr>
              <w:t>Electronic records may contain incomplete or inconsistently recorded clinical information.</w:t>
            </w:r>
          </w:p>
        </w:tc>
        <w:tc>
          <w:tcPr>
            <w:tcW w:w="1678" w:type="dxa"/>
          </w:tcPr>
          <w:p w14:paraId="100E8AC7" w14:textId="49F8522D" w:rsidR="00C01366" w:rsidRDefault="009A4F41" w:rsidP="00F67FA4">
            <w:pPr>
              <w:spacing w:line="360" w:lineRule="auto"/>
              <w:jc w:val="both"/>
              <w:rPr>
                <w:rFonts w:ascii="Arial" w:hAnsi="Arial" w:cs="Arial"/>
                <w:sz w:val="18"/>
                <w:szCs w:val="18"/>
              </w:rPr>
            </w:pPr>
            <w:r w:rsidRPr="009A4F41">
              <w:rPr>
                <w:rFonts w:ascii="Arial" w:hAnsi="Arial" w:cs="Arial"/>
                <w:sz w:val="18"/>
                <w:szCs w:val="18"/>
              </w:rPr>
              <w:t>LAMA monotherapy was the most common initial treatment. Nearly 50% experienced escalation, de-escalation or switching, with evidence of over-treatment.</w:t>
            </w:r>
          </w:p>
          <w:p w14:paraId="1A055B71" w14:textId="77777777" w:rsidR="009A4F41" w:rsidRDefault="009A4F41" w:rsidP="009A4F41">
            <w:pPr>
              <w:rPr>
                <w:rFonts w:ascii="Arial" w:hAnsi="Arial" w:cs="Arial"/>
                <w:sz w:val="18"/>
                <w:szCs w:val="18"/>
              </w:rPr>
            </w:pPr>
          </w:p>
          <w:p w14:paraId="598B85C0" w14:textId="71120E87" w:rsidR="009A4F41" w:rsidRPr="009A4F41" w:rsidRDefault="009A4F41" w:rsidP="009A4F41">
            <w:pPr>
              <w:jc w:val="center"/>
              <w:rPr>
                <w:rFonts w:ascii="Arial" w:hAnsi="Arial" w:cs="Arial"/>
                <w:sz w:val="18"/>
                <w:szCs w:val="18"/>
              </w:rPr>
            </w:pPr>
          </w:p>
        </w:tc>
        <w:tc>
          <w:tcPr>
            <w:tcW w:w="1559" w:type="dxa"/>
          </w:tcPr>
          <w:p w14:paraId="5896F9A7" w14:textId="6CD81CD8" w:rsidR="00C01366" w:rsidRPr="000E215D" w:rsidRDefault="009A4F41" w:rsidP="00F67FA4">
            <w:pPr>
              <w:spacing w:line="360" w:lineRule="auto"/>
              <w:jc w:val="both"/>
              <w:rPr>
                <w:rFonts w:ascii="Arial" w:hAnsi="Arial" w:cs="Arial"/>
                <w:sz w:val="18"/>
                <w:szCs w:val="18"/>
              </w:rPr>
            </w:pPr>
            <w:r w:rsidRPr="009A4F41">
              <w:rPr>
                <w:rFonts w:ascii="Arial" w:hAnsi="Arial" w:cs="Arial"/>
                <w:sz w:val="18"/>
                <w:szCs w:val="18"/>
              </w:rPr>
              <w:t>COPD prescribing frequently differed from guideline recommendations, indicating potential opportunities to improve treatment optimisation.</w:t>
            </w:r>
          </w:p>
        </w:tc>
      </w:tr>
    </w:tbl>
    <w:p w14:paraId="64597B9F" w14:textId="77777777" w:rsidR="00E110EC" w:rsidRPr="00E110EC" w:rsidRDefault="00E110EC" w:rsidP="008C23B3">
      <w:pPr>
        <w:pStyle w:val="Heading1"/>
      </w:pPr>
      <w:bookmarkStart w:id="54" w:name="_Toc239920680"/>
      <w:r w:rsidRPr="00E110EC">
        <w:t>4.4 CASP Quality Assessment Tool</w:t>
      </w:r>
      <w:bookmarkEnd w:id="54"/>
    </w:p>
    <w:p w14:paraId="57E8815A" w14:textId="30F20C43" w:rsidR="00E110EC" w:rsidRDefault="00E110EC" w:rsidP="00E110EC">
      <w:pPr>
        <w:spacing w:line="360" w:lineRule="auto"/>
        <w:jc w:val="both"/>
        <w:rPr>
          <w:rFonts w:ascii="Arial" w:hAnsi="Arial" w:cs="Arial"/>
          <w:lang w:val="en-US"/>
        </w:rPr>
      </w:pPr>
      <w:r w:rsidRPr="00C01366">
        <w:rPr>
          <w:rFonts w:ascii="Arial" w:hAnsi="Arial" w:cs="Arial"/>
          <w:lang w:val="en-US"/>
        </w:rPr>
        <w:t xml:space="preserve">The Critical Appraisal Skills </w:t>
      </w:r>
      <w:proofErr w:type="spellStart"/>
      <w:r w:rsidRPr="00C01366">
        <w:rPr>
          <w:rFonts w:ascii="Arial" w:hAnsi="Arial" w:cs="Arial"/>
          <w:lang w:val="en-US"/>
        </w:rPr>
        <w:t>Programme</w:t>
      </w:r>
      <w:proofErr w:type="spellEnd"/>
      <w:r w:rsidRPr="00C01366">
        <w:rPr>
          <w:rFonts w:ascii="Arial" w:hAnsi="Arial" w:cs="Arial"/>
          <w:lang w:val="en-US"/>
        </w:rPr>
        <w:t xml:space="preserve"> (CASP)</w:t>
      </w:r>
      <w:r w:rsidRPr="00E110EC">
        <w:rPr>
          <w:rFonts w:ascii="Arial" w:hAnsi="Arial" w:cs="Arial"/>
          <w:lang w:val="en-US"/>
        </w:rPr>
        <w:t xml:space="preserve"> tool was used to evaluate the methodological quality of the studies included in the systematic review. Appropriate CASP checklists were selected according to the design of each primary study, allowing methodological characteristics to be assessed consistently across different forms of </w:t>
      </w:r>
      <w:r w:rsidRPr="00E110EC">
        <w:rPr>
          <w:rFonts w:ascii="Arial" w:hAnsi="Arial" w:cs="Arial"/>
          <w:lang w:val="en-US"/>
        </w:rPr>
        <w:lastRenderedPageBreak/>
        <w:t>evidence</w:t>
      </w:r>
      <w:r w:rsidR="006A0320">
        <w:rPr>
          <w:rFonts w:ascii="Arial" w:hAnsi="Arial" w:cs="Arial"/>
          <w:lang w:val="en-US"/>
        </w:rPr>
        <w:t xml:space="preserve"> (</w:t>
      </w:r>
      <w:r w:rsidR="006A0320" w:rsidRPr="006A0320">
        <w:rPr>
          <w:rFonts w:ascii="Arial" w:hAnsi="Arial" w:cs="Arial"/>
        </w:rPr>
        <w:t>Ruano</w:t>
      </w:r>
      <w:r w:rsidR="006A0320">
        <w:rPr>
          <w:rFonts w:ascii="Arial" w:hAnsi="Arial" w:cs="Arial"/>
        </w:rPr>
        <w:t xml:space="preserve"> et al, 2023)</w:t>
      </w:r>
      <w:r w:rsidRPr="00E110EC">
        <w:rPr>
          <w:rFonts w:ascii="Arial" w:hAnsi="Arial" w:cs="Arial"/>
          <w:lang w:val="en-US"/>
        </w:rPr>
        <w:t>. The assessment considered areas such as clarity of research aims, suitability of study methodology, recruitment and sampling, data collection, analytical procedures, ethical considerations, and the credibility and applicability of findings</w:t>
      </w:r>
      <w:r w:rsidR="00DA7E01">
        <w:rPr>
          <w:rFonts w:ascii="Arial" w:hAnsi="Arial" w:cs="Arial"/>
          <w:lang w:val="en-US"/>
        </w:rPr>
        <w:t xml:space="preserve"> (</w:t>
      </w:r>
      <w:r w:rsidR="00DA7E01" w:rsidRPr="006A0320">
        <w:rPr>
          <w:rFonts w:ascii="Arial" w:hAnsi="Arial" w:cs="Arial"/>
        </w:rPr>
        <w:t>Ruano</w:t>
      </w:r>
      <w:r w:rsidR="00DA7E01">
        <w:rPr>
          <w:rFonts w:ascii="Arial" w:hAnsi="Arial" w:cs="Arial"/>
        </w:rPr>
        <w:t xml:space="preserve"> et al, 2023)</w:t>
      </w:r>
      <w:r w:rsidRPr="00E110EC">
        <w:rPr>
          <w:rFonts w:ascii="Arial" w:hAnsi="Arial" w:cs="Arial"/>
          <w:lang w:val="en-US"/>
        </w:rPr>
        <w:t>. Each article was examined systematically to identify methodological strengths and limitations that could influence interpretation of its results</w:t>
      </w:r>
      <w:r w:rsidR="00DA7E01">
        <w:rPr>
          <w:rFonts w:ascii="Arial" w:hAnsi="Arial" w:cs="Arial"/>
          <w:lang w:val="en-US"/>
        </w:rPr>
        <w:t xml:space="preserve"> (</w:t>
      </w:r>
      <w:r w:rsidR="00DA7E01" w:rsidRPr="006A0320">
        <w:rPr>
          <w:rFonts w:ascii="Arial" w:hAnsi="Arial" w:cs="Arial"/>
        </w:rPr>
        <w:t>Ruano</w:t>
      </w:r>
      <w:r w:rsidR="00DA7E01">
        <w:rPr>
          <w:rFonts w:ascii="Arial" w:hAnsi="Arial" w:cs="Arial"/>
        </w:rPr>
        <w:t xml:space="preserve"> et al, 2023)</w:t>
      </w:r>
      <w:r w:rsidRPr="00E110EC">
        <w:rPr>
          <w:rFonts w:ascii="Arial" w:hAnsi="Arial" w:cs="Arial"/>
          <w:lang w:val="en-US"/>
        </w:rPr>
        <w:t xml:space="preserve">. The quality assessment findings were considered during evidence synthesis so that conclusions reflected the </w:t>
      </w:r>
      <w:r w:rsidR="00C92EEB">
        <w:rPr>
          <w:rFonts w:ascii="Arial" w:hAnsi="Arial" w:cs="Arial"/>
          <w:lang w:val="en-US"/>
        </w:rPr>
        <w:t>strengths</w:t>
      </w:r>
      <w:r w:rsidRPr="00E110EC">
        <w:rPr>
          <w:rFonts w:ascii="Arial" w:hAnsi="Arial" w:cs="Arial"/>
          <w:lang w:val="en-US"/>
        </w:rPr>
        <w:t xml:space="preserve"> and limitations of the available research. This process also supported transparent judgement of the reliability of evidence contributing to the review findings</w:t>
      </w:r>
      <w:r w:rsidR="00DA7E01">
        <w:rPr>
          <w:rFonts w:ascii="Arial" w:hAnsi="Arial" w:cs="Arial"/>
          <w:lang w:val="en-US"/>
        </w:rPr>
        <w:t xml:space="preserve"> (</w:t>
      </w:r>
      <w:r w:rsidR="00DA7E01" w:rsidRPr="006A0320">
        <w:rPr>
          <w:rFonts w:ascii="Arial" w:hAnsi="Arial" w:cs="Arial"/>
        </w:rPr>
        <w:t>Ruano</w:t>
      </w:r>
      <w:r w:rsidR="00DA7E01">
        <w:rPr>
          <w:rFonts w:ascii="Arial" w:hAnsi="Arial" w:cs="Arial"/>
        </w:rPr>
        <w:t xml:space="preserve"> et al, 2023)</w:t>
      </w:r>
      <w:r w:rsidRPr="00E110EC">
        <w:rPr>
          <w:rFonts w:ascii="Arial" w:hAnsi="Arial" w:cs="Arial"/>
          <w:lang w:val="en-US"/>
        </w:rPr>
        <w:t>.</w:t>
      </w:r>
    </w:p>
    <w:p w14:paraId="7783BD04" w14:textId="40C33267" w:rsidR="00E852AB" w:rsidRPr="00E852AB" w:rsidRDefault="00E852AB" w:rsidP="00734A96">
      <w:pPr>
        <w:pStyle w:val="Heading2"/>
      </w:pPr>
      <w:bookmarkStart w:id="55" w:name="_Toc239920681"/>
      <w:r w:rsidRPr="00E852AB">
        <w:t>Table</w:t>
      </w:r>
      <w:r>
        <w:t xml:space="preserve"> 4.</w:t>
      </w:r>
      <w:r w:rsidR="00734A96">
        <w:t>2</w:t>
      </w:r>
      <w:r w:rsidRPr="00E852AB">
        <w:t>: CASP Quality Appraisal of Included Studies</w:t>
      </w:r>
      <w:bookmarkEnd w:id="55"/>
    </w:p>
    <w:tbl>
      <w:tblPr>
        <w:tblStyle w:val="TableGrid"/>
        <w:tblW w:w="10546" w:type="dxa"/>
        <w:tblInd w:w="-714" w:type="dxa"/>
        <w:tblLook w:val="04A0" w:firstRow="1" w:lastRow="0" w:firstColumn="1" w:lastColumn="0" w:noHBand="0" w:noVBand="1"/>
      </w:tblPr>
      <w:tblGrid>
        <w:gridCol w:w="1560"/>
        <w:gridCol w:w="1559"/>
        <w:gridCol w:w="2835"/>
        <w:gridCol w:w="3463"/>
        <w:gridCol w:w="1129"/>
      </w:tblGrid>
      <w:tr w:rsidR="00A15295" w:rsidRPr="00DF00D7" w14:paraId="4BAA5132" w14:textId="77777777" w:rsidTr="00A0395F">
        <w:trPr>
          <w:trHeight w:val="1089"/>
        </w:trPr>
        <w:tc>
          <w:tcPr>
            <w:tcW w:w="1560" w:type="dxa"/>
            <w:hideMark/>
          </w:tcPr>
          <w:p w14:paraId="02410E52" w14:textId="77777777" w:rsidR="00A15295" w:rsidRPr="00DF00D7" w:rsidRDefault="00A15295" w:rsidP="00DF00D7">
            <w:pPr>
              <w:spacing w:after="160" w:line="360" w:lineRule="auto"/>
              <w:jc w:val="center"/>
              <w:rPr>
                <w:rFonts w:ascii="Arial" w:hAnsi="Arial" w:cs="Arial"/>
                <w:b/>
                <w:bCs/>
                <w:sz w:val="20"/>
                <w:szCs w:val="20"/>
                <w:lang w:val="en-US"/>
              </w:rPr>
            </w:pPr>
            <w:r w:rsidRPr="00DF00D7">
              <w:rPr>
                <w:rFonts w:ascii="Arial" w:hAnsi="Arial" w:cs="Arial"/>
                <w:b/>
                <w:bCs/>
                <w:sz w:val="20"/>
                <w:szCs w:val="20"/>
                <w:lang w:val="en-US"/>
              </w:rPr>
              <w:t>Study</w:t>
            </w:r>
          </w:p>
        </w:tc>
        <w:tc>
          <w:tcPr>
            <w:tcW w:w="1559" w:type="dxa"/>
            <w:hideMark/>
          </w:tcPr>
          <w:p w14:paraId="14CF0F85" w14:textId="77777777" w:rsidR="00A15295" w:rsidRPr="00DF00D7" w:rsidRDefault="00A15295" w:rsidP="00DF00D7">
            <w:pPr>
              <w:spacing w:after="160" w:line="360" w:lineRule="auto"/>
              <w:jc w:val="center"/>
              <w:rPr>
                <w:rFonts w:ascii="Arial" w:hAnsi="Arial" w:cs="Arial"/>
                <w:b/>
                <w:bCs/>
                <w:sz w:val="20"/>
                <w:szCs w:val="20"/>
                <w:lang w:val="en-US"/>
              </w:rPr>
            </w:pPr>
            <w:r w:rsidRPr="00DF00D7">
              <w:rPr>
                <w:rFonts w:ascii="Arial" w:hAnsi="Arial" w:cs="Arial"/>
                <w:b/>
                <w:bCs/>
                <w:sz w:val="20"/>
                <w:szCs w:val="20"/>
                <w:lang w:val="en-US"/>
              </w:rPr>
              <w:t>Design</w:t>
            </w:r>
          </w:p>
        </w:tc>
        <w:tc>
          <w:tcPr>
            <w:tcW w:w="2835" w:type="dxa"/>
            <w:hideMark/>
          </w:tcPr>
          <w:p w14:paraId="66932FD7" w14:textId="77777777" w:rsidR="00A15295" w:rsidRPr="00DF00D7" w:rsidRDefault="00A15295" w:rsidP="00DF00D7">
            <w:pPr>
              <w:spacing w:after="160" w:line="360" w:lineRule="auto"/>
              <w:jc w:val="center"/>
              <w:rPr>
                <w:rFonts w:ascii="Arial" w:hAnsi="Arial" w:cs="Arial"/>
                <w:b/>
                <w:bCs/>
                <w:sz w:val="20"/>
                <w:szCs w:val="20"/>
                <w:lang w:val="en-US"/>
              </w:rPr>
            </w:pPr>
            <w:r w:rsidRPr="00DF00D7">
              <w:rPr>
                <w:rFonts w:ascii="Arial" w:hAnsi="Arial" w:cs="Arial"/>
                <w:b/>
                <w:bCs/>
                <w:sz w:val="20"/>
                <w:szCs w:val="20"/>
                <w:lang w:val="en-US"/>
              </w:rPr>
              <w:t>Key strengths</w:t>
            </w:r>
          </w:p>
        </w:tc>
        <w:tc>
          <w:tcPr>
            <w:tcW w:w="3463" w:type="dxa"/>
            <w:hideMark/>
          </w:tcPr>
          <w:p w14:paraId="379F49BC" w14:textId="77777777" w:rsidR="00A15295" w:rsidRPr="00DF00D7" w:rsidRDefault="00A15295" w:rsidP="00DF00D7">
            <w:pPr>
              <w:spacing w:after="160" w:line="360" w:lineRule="auto"/>
              <w:jc w:val="center"/>
              <w:rPr>
                <w:rFonts w:ascii="Arial" w:hAnsi="Arial" w:cs="Arial"/>
                <w:b/>
                <w:bCs/>
                <w:sz w:val="20"/>
                <w:szCs w:val="20"/>
                <w:lang w:val="en-US"/>
              </w:rPr>
            </w:pPr>
            <w:r w:rsidRPr="00DF00D7">
              <w:rPr>
                <w:rFonts w:ascii="Arial" w:hAnsi="Arial" w:cs="Arial"/>
                <w:b/>
                <w:bCs/>
                <w:sz w:val="20"/>
                <w:szCs w:val="20"/>
                <w:lang w:val="en-US"/>
              </w:rPr>
              <w:t>Key limitations</w:t>
            </w:r>
          </w:p>
        </w:tc>
        <w:tc>
          <w:tcPr>
            <w:tcW w:w="0" w:type="auto"/>
            <w:hideMark/>
          </w:tcPr>
          <w:p w14:paraId="74DC8A16" w14:textId="77777777" w:rsidR="00A15295" w:rsidRPr="00DF00D7" w:rsidRDefault="00A15295" w:rsidP="00DF00D7">
            <w:pPr>
              <w:spacing w:after="160" w:line="360" w:lineRule="auto"/>
              <w:jc w:val="center"/>
              <w:rPr>
                <w:rFonts w:ascii="Arial" w:hAnsi="Arial" w:cs="Arial"/>
                <w:b/>
                <w:bCs/>
                <w:sz w:val="20"/>
                <w:szCs w:val="20"/>
                <w:lang w:val="en-US"/>
              </w:rPr>
            </w:pPr>
            <w:r w:rsidRPr="00DF00D7">
              <w:rPr>
                <w:rFonts w:ascii="Arial" w:hAnsi="Arial" w:cs="Arial"/>
                <w:b/>
                <w:bCs/>
                <w:sz w:val="20"/>
                <w:szCs w:val="20"/>
                <w:lang w:val="en-US"/>
              </w:rPr>
              <w:t>Overall risk of bias</w:t>
            </w:r>
          </w:p>
        </w:tc>
      </w:tr>
      <w:tr w:rsidR="00A15295" w:rsidRPr="00A15295" w14:paraId="109BEF5C" w14:textId="77777777" w:rsidTr="00A0395F">
        <w:trPr>
          <w:trHeight w:val="1405"/>
        </w:trPr>
        <w:tc>
          <w:tcPr>
            <w:tcW w:w="1560" w:type="dxa"/>
            <w:hideMark/>
          </w:tcPr>
          <w:p w14:paraId="5FF9D7E2"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Maddocks et al. (2016)</w:t>
            </w:r>
          </w:p>
        </w:tc>
        <w:tc>
          <w:tcPr>
            <w:tcW w:w="1559" w:type="dxa"/>
            <w:hideMark/>
          </w:tcPr>
          <w:p w14:paraId="0EDBE873"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Quantitative observational study</w:t>
            </w:r>
          </w:p>
        </w:tc>
        <w:tc>
          <w:tcPr>
            <w:tcW w:w="2835" w:type="dxa"/>
            <w:hideMark/>
          </w:tcPr>
          <w:p w14:paraId="2571341C"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 xml:space="preserve">Large sample; </w:t>
            </w:r>
            <w:proofErr w:type="spellStart"/>
            <w:r w:rsidRPr="00A15295">
              <w:rPr>
                <w:rFonts w:ascii="Arial" w:hAnsi="Arial" w:cs="Arial"/>
                <w:sz w:val="18"/>
                <w:szCs w:val="18"/>
                <w:lang w:val="en-US"/>
              </w:rPr>
              <w:t>recognised</w:t>
            </w:r>
            <w:proofErr w:type="spellEnd"/>
            <w:r w:rsidRPr="00A15295">
              <w:rPr>
                <w:rFonts w:ascii="Arial" w:hAnsi="Arial" w:cs="Arial"/>
                <w:sz w:val="18"/>
                <w:szCs w:val="18"/>
                <w:lang w:val="en-US"/>
              </w:rPr>
              <w:t xml:space="preserve"> Fried frailty criteria; appropriate statistical analysis</w:t>
            </w:r>
          </w:p>
        </w:tc>
        <w:tc>
          <w:tcPr>
            <w:tcW w:w="3463" w:type="dxa"/>
            <w:hideMark/>
          </w:tcPr>
          <w:p w14:paraId="02E8CFB9"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 xml:space="preserve">Participants were already referred for rehabilitation; limited </w:t>
            </w:r>
            <w:proofErr w:type="spellStart"/>
            <w:r w:rsidRPr="00A15295">
              <w:rPr>
                <w:rFonts w:ascii="Arial" w:hAnsi="Arial" w:cs="Arial"/>
                <w:sz w:val="18"/>
                <w:szCs w:val="18"/>
                <w:lang w:val="en-US"/>
              </w:rPr>
              <w:t>generalisability</w:t>
            </w:r>
            <w:proofErr w:type="spellEnd"/>
            <w:r w:rsidRPr="00A15295">
              <w:rPr>
                <w:rFonts w:ascii="Arial" w:hAnsi="Arial" w:cs="Arial"/>
                <w:sz w:val="18"/>
                <w:szCs w:val="18"/>
                <w:lang w:val="en-US"/>
              </w:rPr>
              <w:t>; observational design</w:t>
            </w:r>
          </w:p>
        </w:tc>
        <w:tc>
          <w:tcPr>
            <w:tcW w:w="0" w:type="auto"/>
            <w:hideMark/>
          </w:tcPr>
          <w:p w14:paraId="38758C80"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695297B9" w14:textId="77777777" w:rsidTr="00A0395F">
        <w:trPr>
          <w:trHeight w:val="1709"/>
        </w:trPr>
        <w:tc>
          <w:tcPr>
            <w:tcW w:w="1560" w:type="dxa"/>
            <w:hideMark/>
          </w:tcPr>
          <w:p w14:paraId="493A5345"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Josephs et al. (2017)</w:t>
            </w:r>
          </w:p>
        </w:tc>
        <w:tc>
          <w:tcPr>
            <w:tcW w:w="1559" w:type="dxa"/>
            <w:hideMark/>
          </w:tcPr>
          <w:p w14:paraId="5D995668"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Observational cohort study</w:t>
            </w:r>
          </w:p>
        </w:tc>
        <w:tc>
          <w:tcPr>
            <w:tcW w:w="2835" w:type="dxa"/>
            <w:hideMark/>
          </w:tcPr>
          <w:p w14:paraId="5E94B38A"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Large UK primary-care sample; adjusted for important confounders including age, deprivation and comorbidities</w:t>
            </w:r>
          </w:p>
        </w:tc>
        <w:tc>
          <w:tcPr>
            <w:tcW w:w="3463" w:type="dxa"/>
            <w:hideMark/>
          </w:tcPr>
          <w:p w14:paraId="09B89438"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Routine data may contain incomplete or inaccurate records; observational design cannot establish causality</w:t>
            </w:r>
          </w:p>
        </w:tc>
        <w:tc>
          <w:tcPr>
            <w:tcW w:w="0" w:type="auto"/>
            <w:hideMark/>
          </w:tcPr>
          <w:p w14:paraId="091AEF14"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48B69D05" w14:textId="77777777" w:rsidTr="00A0395F">
        <w:trPr>
          <w:trHeight w:val="1393"/>
        </w:trPr>
        <w:tc>
          <w:tcPr>
            <w:tcW w:w="1560" w:type="dxa"/>
            <w:hideMark/>
          </w:tcPr>
          <w:p w14:paraId="20937CA9"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Requena et al. (2023)</w:t>
            </w:r>
          </w:p>
        </w:tc>
        <w:tc>
          <w:tcPr>
            <w:tcW w:w="1559" w:type="dxa"/>
            <w:hideMark/>
          </w:tcPr>
          <w:p w14:paraId="55221AD0"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Retrospective cohort study</w:t>
            </w:r>
          </w:p>
        </w:tc>
        <w:tc>
          <w:tcPr>
            <w:tcW w:w="2835" w:type="dxa"/>
            <w:hideMark/>
          </w:tcPr>
          <w:p w14:paraId="186B78FA"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Large real-world sample; linked CPRD and HES primary and secondary care data</w:t>
            </w:r>
          </w:p>
        </w:tc>
        <w:tc>
          <w:tcPr>
            <w:tcW w:w="3463" w:type="dxa"/>
            <w:hideMark/>
          </w:tcPr>
          <w:p w14:paraId="6E0CD95F"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Retrospective design; potential incomplete routine data and residual confounding</w:t>
            </w:r>
          </w:p>
        </w:tc>
        <w:tc>
          <w:tcPr>
            <w:tcW w:w="0" w:type="auto"/>
            <w:hideMark/>
          </w:tcPr>
          <w:p w14:paraId="7DFC0772"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387A8F6E" w14:textId="77777777" w:rsidTr="00A0395F">
        <w:trPr>
          <w:trHeight w:val="1721"/>
        </w:trPr>
        <w:tc>
          <w:tcPr>
            <w:tcW w:w="1560" w:type="dxa"/>
            <w:hideMark/>
          </w:tcPr>
          <w:p w14:paraId="20B2A55B"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Cole et al. (2020)</w:t>
            </w:r>
          </w:p>
        </w:tc>
        <w:tc>
          <w:tcPr>
            <w:tcW w:w="1559" w:type="dxa"/>
            <w:hideMark/>
          </w:tcPr>
          <w:p w14:paraId="007E540D"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Observational before-and-after study</w:t>
            </w:r>
          </w:p>
        </w:tc>
        <w:tc>
          <w:tcPr>
            <w:tcW w:w="2835" w:type="dxa"/>
            <w:hideMark/>
          </w:tcPr>
          <w:p w14:paraId="096B2ED9"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Real-world UK primary-care setting; comparison CCG included; evaluated prescribing changes over time</w:t>
            </w:r>
          </w:p>
        </w:tc>
        <w:tc>
          <w:tcPr>
            <w:tcW w:w="3463" w:type="dxa"/>
            <w:hideMark/>
          </w:tcPr>
          <w:p w14:paraId="6FF0F02E"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No patient clinical outcomes; non-</w:t>
            </w:r>
            <w:proofErr w:type="spellStart"/>
            <w:r w:rsidRPr="00A15295">
              <w:rPr>
                <w:rFonts w:ascii="Arial" w:hAnsi="Arial" w:cs="Arial"/>
                <w:sz w:val="18"/>
                <w:szCs w:val="18"/>
                <w:lang w:val="en-US"/>
              </w:rPr>
              <w:t>randomised</w:t>
            </w:r>
            <w:proofErr w:type="spellEnd"/>
            <w:r w:rsidRPr="00A15295">
              <w:rPr>
                <w:rFonts w:ascii="Arial" w:hAnsi="Arial" w:cs="Arial"/>
                <w:sz w:val="18"/>
                <w:szCs w:val="18"/>
                <w:lang w:val="en-US"/>
              </w:rPr>
              <w:t xml:space="preserve"> design limits causal conclusions</w:t>
            </w:r>
          </w:p>
        </w:tc>
        <w:tc>
          <w:tcPr>
            <w:tcW w:w="0" w:type="auto"/>
            <w:hideMark/>
          </w:tcPr>
          <w:p w14:paraId="093B06A5"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63B20CFB" w14:textId="77777777" w:rsidTr="00A0395F">
        <w:trPr>
          <w:trHeight w:val="1077"/>
        </w:trPr>
        <w:tc>
          <w:tcPr>
            <w:tcW w:w="1560" w:type="dxa"/>
            <w:hideMark/>
          </w:tcPr>
          <w:p w14:paraId="50DD3E3C"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Shah et al. (2022)</w:t>
            </w:r>
          </w:p>
        </w:tc>
        <w:tc>
          <w:tcPr>
            <w:tcW w:w="1559" w:type="dxa"/>
            <w:hideMark/>
          </w:tcPr>
          <w:p w14:paraId="52A96461"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Longitudinal open cohort study</w:t>
            </w:r>
          </w:p>
        </w:tc>
        <w:tc>
          <w:tcPr>
            <w:tcW w:w="2835" w:type="dxa"/>
            <w:hideMark/>
          </w:tcPr>
          <w:p w14:paraId="477CBC3F"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Large UK-wide sample; long follow-up; linked mortality and socioeconomic data</w:t>
            </w:r>
          </w:p>
        </w:tc>
        <w:tc>
          <w:tcPr>
            <w:tcW w:w="3463" w:type="dxa"/>
            <w:hideMark/>
          </w:tcPr>
          <w:p w14:paraId="174EA304"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Observational design; population not restricted to older adults; model required external validation</w:t>
            </w:r>
          </w:p>
        </w:tc>
        <w:tc>
          <w:tcPr>
            <w:tcW w:w="0" w:type="auto"/>
            <w:hideMark/>
          </w:tcPr>
          <w:p w14:paraId="3ED09A08"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6DD1B63E" w14:textId="77777777" w:rsidTr="00A0395F">
        <w:trPr>
          <w:trHeight w:val="144"/>
        </w:trPr>
        <w:tc>
          <w:tcPr>
            <w:tcW w:w="1560" w:type="dxa"/>
            <w:hideMark/>
          </w:tcPr>
          <w:p w14:paraId="40A8DE7D"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lastRenderedPageBreak/>
              <w:t>Khan et al. (2017)</w:t>
            </w:r>
          </w:p>
        </w:tc>
        <w:tc>
          <w:tcPr>
            <w:tcW w:w="1559" w:type="dxa"/>
            <w:hideMark/>
          </w:tcPr>
          <w:p w14:paraId="296C2B11"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Cross-sectional study</w:t>
            </w:r>
          </w:p>
        </w:tc>
        <w:tc>
          <w:tcPr>
            <w:tcW w:w="2835" w:type="dxa"/>
            <w:hideMark/>
          </w:tcPr>
          <w:p w14:paraId="35BCF3DB"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Good-sized UK COPD cohort; detailed information on self-management and lifestyle support</w:t>
            </w:r>
          </w:p>
        </w:tc>
        <w:tc>
          <w:tcPr>
            <w:tcW w:w="3463" w:type="dxa"/>
            <w:hideMark/>
          </w:tcPr>
          <w:p w14:paraId="2CE3F9BE"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Self-reported data may cause recall and reporting bias; cross-sectional design prevents causal interpretation</w:t>
            </w:r>
          </w:p>
        </w:tc>
        <w:tc>
          <w:tcPr>
            <w:tcW w:w="0" w:type="auto"/>
            <w:hideMark/>
          </w:tcPr>
          <w:p w14:paraId="40F0B80E"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7E33ED7F" w14:textId="77777777" w:rsidTr="00A0395F">
        <w:trPr>
          <w:trHeight w:val="144"/>
        </w:trPr>
        <w:tc>
          <w:tcPr>
            <w:tcW w:w="1560" w:type="dxa"/>
            <w:hideMark/>
          </w:tcPr>
          <w:p w14:paraId="21495B77"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Stone et al. (2020)</w:t>
            </w:r>
          </w:p>
        </w:tc>
        <w:tc>
          <w:tcPr>
            <w:tcW w:w="1559" w:type="dxa"/>
            <w:hideMark/>
          </w:tcPr>
          <w:p w14:paraId="1646B049"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Cross-sectional study</w:t>
            </w:r>
          </w:p>
        </w:tc>
        <w:tc>
          <w:tcPr>
            <w:tcW w:w="2835" w:type="dxa"/>
            <w:hideMark/>
          </w:tcPr>
          <w:p w14:paraId="30E5A202"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Very large national primary-care dataset; examined demographic, clinical and treatment factors</w:t>
            </w:r>
          </w:p>
        </w:tc>
        <w:tc>
          <w:tcPr>
            <w:tcW w:w="3463" w:type="dxa"/>
            <w:hideMark/>
          </w:tcPr>
          <w:p w14:paraId="7484F71F"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Referral based on recorded codes; undocumented referrals may have been missed; cross-sectional design</w:t>
            </w:r>
          </w:p>
        </w:tc>
        <w:tc>
          <w:tcPr>
            <w:tcW w:w="0" w:type="auto"/>
            <w:hideMark/>
          </w:tcPr>
          <w:p w14:paraId="2C095CA5"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1BABBF7B" w14:textId="77777777" w:rsidTr="00A0395F">
        <w:trPr>
          <w:trHeight w:val="144"/>
        </w:trPr>
        <w:tc>
          <w:tcPr>
            <w:tcW w:w="1560" w:type="dxa"/>
            <w:hideMark/>
          </w:tcPr>
          <w:p w14:paraId="292B0CE3"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Chakrabarti et al. (2025)</w:t>
            </w:r>
          </w:p>
        </w:tc>
        <w:tc>
          <w:tcPr>
            <w:tcW w:w="1559" w:type="dxa"/>
            <w:hideMark/>
          </w:tcPr>
          <w:p w14:paraId="739A1BBB"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Service evaluation</w:t>
            </w:r>
          </w:p>
        </w:tc>
        <w:tc>
          <w:tcPr>
            <w:tcW w:w="2835" w:type="dxa"/>
            <w:hideMark/>
          </w:tcPr>
          <w:p w14:paraId="7A26C8C5"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Large patient sample; assessed several components of COPD care, including diagnosis and inhaler technique</w:t>
            </w:r>
          </w:p>
        </w:tc>
        <w:tc>
          <w:tcPr>
            <w:tcW w:w="3463" w:type="dxa"/>
            <w:hideMark/>
          </w:tcPr>
          <w:p w14:paraId="3CF126E0"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 xml:space="preserve">Implementation in primary care may limit </w:t>
            </w:r>
            <w:proofErr w:type="spellStart"/>
            <w:r w:rsidRPr="00A15295">
              <w:rPr>
                <w:rFonts w:ascii="Arial" w:hAnsi="Arial" w:cs="Arial"/>
                <w:sz w:val="18"/>
                <w:szCs w:val="18"/>
                <w:lang w:val="en-US"/>
              </w:rPr>
              <w:t>generalisability</w:t>
            </w:r>
            <w:proofErr w:type="spellEnd"/>
            <w:r w:rsidRPr="00A15295">
              <w:rPr>
                <w:rFonts w:ascii="Arial" w:hAnsi="Arial" w:cs="Arial"/>
                <w:sz w:val="18"/>
                <w:szCs w:val="18"/>
                <w:lang w:val="en-US"/>
              </w:rPr>
              <w:t>; service evaluation design has potential for confounding</w:t>
            </w:r>
          </w:p>
        </w:tc>
        <w:tc>
          <w:tcPr>
            <w:tcW w:w="0" w:type="auto"/>
            <w:hideMark/>
          </w:tcPr>
          <w:p w14:paraId="0A6D3C37"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0E80DCD8" w14:textId="77777777" w:rsidTr="00A0395F">
        <w:trPr>
          <w:trHeight w:val="144"/>
        </w:trPr>
        <w:tc>
          <w:tcPr>
            <w:tcW w:w="1560" w:type="dxa"/>
            <w:hideMark/>
          </w:tcPr>
          <w:p w14:paraId="26DD9FB0"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Wang et al. (2022)</w:t>
            </w:r>
          </w:p>
        </w:tc>
        <w:tc>
          <w:tcPr>
            <w:tcW w:w="1559" w:type="dxa"/>
            <w:hideMark/>
          </w:tcPr>
          <w:p w14:paraId="1F43D9CA"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Prospective cohort study</w:t>
            </w:r>
          </w:p>
        </w:tc>
        <w:tc>
          <w:tcPr>
            <w:tcW w:w="2835" w:type="dxa"/>
            <w:hideMark/>
          </w:tcPr>
          <w:p w14:paraId="0906CC5D"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Very large UK sample; detailed environmental, lifestyle and genetic information; prospective design</w:t>
            </w:r>
          </w:p>
        </w:tc>
        <w:tc>
          <w:tcPr>
            <w:tcW w:w="3463" w:type="dxa"/>
            <w:hideMark/>
          </w:tcPr>
          <w:p w14:paraId="64DAC52E"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Pollution exposure estimated using modelling rather than individual direct measurements; residual confounding possible</w:t>
            </w:r>
          </w:p>
        </w:tc>
        <w:tc>
          <w:tcPr>
            <w:tcW w:w="0" w:type="auto"/>
            <w:hideMark/>
          </w:tcPr>
          <w:p w14:paraId="37CB54CC"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r w:rsidR="00A15295" w:rsidRPr="00A15295" w14:paraId="7508C8DC" w14:textId="77777777" w:rsidTr="00E53FD4">
        <w:trPr>
          <w:trHeight w:val="1029"/>
        </w:trPr>
        <w:tc>
          <w:tcPr>
            <w:tcW w:w="1560" w:type="dxa"/>
            <w:hideMark/>
          </w:tcPr>
          <w:p w14:paraId="00A50FEE"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Halpin et al. (2019)</w:t>
            </w:r>
          </w:p>
        </w:tc>
        <w:tc>
          <w:tcPr>
            <w:tcW w:w="1559" w:type="dxa"/>
            <w:hideMark/>
          </w:tcPr>
          <w:p w14:paraId="5760DF8C"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Retrospective observational study</w:t>
            </w:r>
          </w:p>
        </w:tc>
        <w:tc>
          <w:tcPr>
            <w:tcW w:w="2835" w:type="dxa"/>
            <w:hideMark/>
          </w:tcPr>
          <w:p w14:paraId="3A6CDFA5"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Large UK clinical database; two-year follow-up; assessed treatment changes over time</w:t>
            </w:r>
          </w:p>
        </w:tc>
        <w:tc>
          <w:tcPr>
            <w:tcW w:w="3463" w:type="dxa"/>
            <w:hideMark/>
          </w:tcPr>
          <w:p w14:paraId="7DCC7D74"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Electronic records may contain incomplete or inconsistently recorded information; observational design</w:t>
            </w:r>
          </w:p>
        </w:tc>
        <w:tc>
          <w:tcPr>
            <w:tcW w:w="0" w:type="auto"/>
            <w:hideMark/>
          </w:tcPr>
          <w:p w14:paraId="28F5B40B" w14:textId="77777777" w:rsidR="00A15295" w:rsidRPr="00A15295" w:rsidRDefault="00A15295" w:rsidP="00A15295">
            <w:pPr>
              <w:spacing w:after="160" w:line="360" w:lineRule="auto"/>
              <w:jc w:val="both"/>
              <w:rPr>
                <w:rFonts w:ascii="Arial" w:hAnsi="Arial" w:cs="Arial"/>
                <w:sz w:val="18"/>
                <w:szCs w:val="18"/>
                <w:lang w:val="en-US"/>
              </w:rPr>
            </w:pPr>
            <w:r w:rsidRPr="00A15295">
              <w:rPr>
                <w:rFonts w:ascii="Arial" w:hAnsi="Arial" w:cs="Arial"/>
                <w:sz w:val="18"/>
                <w:szCs w:val="18"/>
                <w:lang w:val="en-US"/>
              </w:rPr>
              <w:t>Moderate</w:t>
            </w:r>
          </w:p>
        </w:tc>
      </w:tr>
    </w:tbl>
    <w:p w14:paraId="3CE460FA" w14:textId="77777777" w:rsidR="00C92EEB" w:rsidRPr="00C92EEB" w:rsidRDefault="00C92EEB" w:rsidP="008C23B3">
      <w:pPr>
        <w:pStyle w:val="Heading1"/>
      </w:pPr>
      <w:bookmarkStart w:id="56" w:name="_Toc239920682"/>
      <w:r w:rsidRPr="00C92EEB">
        <w:t>4.5 Thematic Analysis of Included Studies</w:t>
      </w:r>
      <w:bookmarkEnd w:id="56"/>
    </w:p>
    <w:p w14:paraId="20692319" w14:textId="77777777" w:rsidR="00C92EEB" w:rsidRPr="00C92EEB" w:rsidRDefault="00C92EEB" w:rsidP="00C92EEB">
      <w:pPr>
        <w:pStyle w:val="Heading2"/>
        <w:rPr>
          <w:lang w:val="en-US"/>
        </w:rPr>
      </w:pPr>
      <w:bookmarkStart w:id="57" w:name="_Toc239920683"/>
      <w:r w:rsidRPr="00C92EEB">
        <w:rPr>
          <w:lang w:val="en-US"/>
        </w:rPr>
        <w:t>Theme 1: Modifiable Lifestyle and Environmental Risk Factors for COPD</w:t>
      </w:r>
      <w:bookmarkEnd w:id="57"/>
    </w:p>
    <w:p w14:paraId="668B69F7" w14:textId="77777777" w:rsidR="00357211" w:rsidRPr="00357211" w:rsidRDefault="00357211" w:rsidP="00357211">
      <w:pPr>
        <w:spacing w:line="360" w:lineRule="auto"/>
        <w:jc w:val="both"/>
        <w:rPr>
          <w:rFonts w:ascii="Arial" w:hAnsi="Arial" w:cs="Arial"/>
          <w:lang w:val="en-US"/>
        </w:rPr>
      </w:pPr>
      <w:r w:rsidRPr="00357211">
        <w:rPr>
          <w:rFonts w:ascii="Arial" w:hAnsi="Arial" w:cs="Arial"/>
          <w:lang w:val="en-US"/>
        </w:rPr>
        <w:t xml:space="preserve">The first theme identified modifiable lifestyle and environmental factors associated with COPD development and outcomes. Josephs et al. (2017) found that current smokers experienced higher mortality, </w:t>
      </w:r>
      <w:proofErr w:type="spellStart"/>
      <w:r w:rsidRPr="00357211">
        <w:rPr>
          <w:rFonts w:ascii="Arial" w:hAnsi="Arial" w:cs="Arial"/>
          <w:lang w:val="en-US"/>
        </w:rPr>
        <w:t>hospitalisation</w:t>
      </w:r>
      <w:proofErr w:type="spellEnd"/>
      <w:r w:rsidRPr="00357211">
        <w:rPr>
          <w:rFonts w:ascii="Arial" w:hAnsi="Arial" w:cs="Arial"/>
          <w:lang w:val="en-US"/>
        </w:rPr>
        <w:t xml:space="preserve"> and emergency attendance than ex-smokers, highlighting the importance of smoking cessation in reducing adverse outcomes. Wang et al. (2022) further demonstrated that long-term exposure to air pollutants, including PM2.5, PM10, NOx and NO2, was associated with increased COPD risk. These findings indicate that both individual smoking </w:t>
      </w:r>
      <w:proofErr w:type="spellStart"/>
      <w:r w:rsidRPr="00357211">
        <w:rPr>
          <w:rFonts w:ascii="Arial" w:hAnsi="Arial" w:cs="Arial"/>
          <w:lang w:val="en-US"/>
        </w:rPr>
        <w:t>behaviour</w:t>
      </w:r>
      <w:proofErr w:type="spellEnd"/>
      <w:r w:rsidRPr="00357211">
        <w:rPr>
          <w:rFonts w:ascii="Arial" w:hAnsi="Arial" w:cs="Arial"/>
          <w:lang w:val="en-US"/>
        </w:rPr>
        <w:t xml:space="preserve"> and environmental exposure contribute substantially to COPD risk.</w:t>
      </w:r>
    </w:p>
    <w:p w14:paraId="0D6D0592" w14:textId="77777777" w:rsidR="00357211" w:rsidRPr="00357211" w:rsidRDefault="00357211" w:rsidP="00357211">
      <w:pPr>
        <w:spacing w:line="360" w:lineRule="auto"/>
        <w:jc w:val="both"/>
        <w:rPr>
          <w:rFonts w:ascii="Arial" w:hAnsi="Arial" w:cs="Arial"/>
          <w:lang w:val="en-US"/>
        </w:rPr>
      </w:pPr>
      <w:r w:rsidRPr="00357211">
        <w:rPr>
          <w:rFonts w:ascii="Arial" w:hAnsi="Arial" w:cs="Arial"/>
          <w:lang w:val="en-US"/>
        </w:rPr>
        <w:t xml:space="preserve">Smoking was also identified as an important predictor of poorer COPD outcomes. Josephs et al. (2017) reported better outcomes among ex-smokers compared with current smokers, while Shah et al. (2022) identified current smoking as an important predictor of 10-year mortality among COPD patients. Wang et al. (2022) additionally showed that COPD risk was greater among individuals exposed to higher levels of air </w:t>
      </w:r>
      <w:r w:rsidRPr="00357211">
        <w:rPr>
          <w:rFonts w:ascii="Arial" w:hAnsi="Arial" w:cs="Arial"/>
          <w:lang w:val="en-US"/>
        </w:rPr>
        <w:lastRenderedPageBreak/>
        <w:t xml:space="preserve">pollution, particularly when combined with genetic susceptibility and </w:t>
      </w:r>
      <w:proofErr w:type="spellStart"/>
      <w:r w:rsidRPr="00357211">
        <w:rPr>
          <w:rFonts w:ascii="Arial" w:hAnsi="Arial" w:cs="Arial"/>
          <w:lang w:val="en-US"/>
        </w:rPr>
        <w:t>unfavourable</w:t>
      </w:r>
      <w:proofErr w:type="spellEnd"/>
      <w:r w:rsidRPr="00357211">
        <w:rPr>
          <w:rFonts w:ascii="Arial" w:hAnsi="Arial" w:cs="Arial"/>
          <w:lang w:val="en-US"/>
        </w:rPr>
        <w:t xml:space="preserve"> lifestyle factors. Collectively, these findings demonstrate the interaction between </w:t>
      </w:r>
      <w:proofErr w:type="spellStart"/>
      <w:r w:rsidRPr="00357211">
        <w:rPr>
          <w:rFonts w:ascii="Arial" w:hAnsi="Arial" w:cs="Arial"/>
          <w:lang w:val="en-US"/>
        </w:rPr>
        <w:t>behavioural</w:t>
      </w:r>
      <w:proofErr w:type="spellEnd"/>
      <w:r w:rsidRPr="00357211">
        <w:rPr>
          <w:rFonts w:ascii="Arial" w:hAnsi="Arial" w:cs="Arial"/>
          <w:lang w:val="en-US"/>
        </w:rPr>
        <w:t>, environmental and individual risk factors.</w:t>
      </w:r>
    </w:p>
    <w:p w14:paraId="7AB0C1E1" w14:textId="452761DB" w:rsidR="00C92EEB" w:rsidRPr="00C92EEB" w:rsidRDefault="00357211" w:rsidP="00C92EEB">
      <w:pPr>
        <w:spacing w:line="360" w:lineRule="auto"/>
        <w:jc w:val="both"/>
        <w:rPr>
          <w:rFonts w:ascii="Arial" w:hAnsi="Arial" w:cs="Arial"/>
          <w:lang w:val="en-US"/>
        </w:rPr>
      </w:pPr>
      <w:r w:rsidRPr="00357211">
        <w:rPr>
          <w:rFonts w:ascii="Arial" w:hAnsi="Arial" w:cs="Arial"/>
          <w:lang w:val="en-US"/>
        </w:rPr>
        <w:t xml:space="preserve">Overall, the evidence suggests that smoking cessation and reduction of environmental exposure should remain important components of COPD prevention and management. Josephs et al. (2017) </w:t>
      </w:r>
      <w:r w:rsidR="003F0DC8">
        <w:rPr>
          <w:rFonts w:ascii="Arial" w:hAnsi="Arial" w:cs="Arial"/>
          <w:lang w:val="en-US"/>
        </w:rPr>
        <w:t>provides</w:t>
      </w:r>
      <w:r w:rsidRPr="00357211">
        <w:rPr>
          <w:rFonts w:ascii="Arial" w:hAnsi="Arial" w:cs="Arial"/>
          <w:lang w:val="en-US"/>
        </w:rPr>
        <w:t xml:space="preserve"> evidence that stopping smoking is associated with improved clinical outcomes, while Shah et al. (2022)</w:t>
      </w:r>
      <w:r w:rsidR="003F0DC8">
        <w:rPr>
          <w:rFonts w:ascii="Arial" w:hAnsi="Arial" w:cs="Arial"/>
          <w:lang w:val="en-US"/>
        </w:rPr>
        <w:t xml:space="preserve"> </w:t>
      </w:r>
      <w:proofErr w:type="spellStart"/>
      <w:r w:rsidR="003F0DC8" w:rsidRPr="00357211">
        <w:rPr>
          <w:rFonts w:ascii="Arial" w:hAnsi="Arial" w:cs="Arial"/>
          <w:lang w:val="en-US"/>
        </w:rPr>
        <w:t>demonstrates</w:t>
      </w:r>
      <w:r>
        <w:rPr>
          <w:rFonts w:ascii="Arial" w:hAnsi="Arial" w:cs="Arial"/>
          <w:lang w:val="en-US"/>
        </w:rPr>
        <w:t>e</w:t>
      </w:r>
      <w:proofErr w:type="spellEnd"/>
      <w:r w:rsidRPr="00357211">
        <w:rPr>
          <w:rFonts w:ascii="Arial" w:hAnsi="Arial" w:cs="Arial"/>
          <w:lang w:val="en-US"/>
        </w:rPr>
        <w:t xml:space="preserve"> the importance of smoking in long-term mortality prediction. Wang et al. (2022) extends this evidence by highlighting environmental pollution as an additional risk factor. However, the observational nature of these studies limits conclusions about direct causality and indicates the need for continued preventive interventions targeting modifiable exposures.</w:t>
      </w:r>
    </w:p>
    <w:p w14:paraId="6A0ACF65" w14:textId="77777777" w:rsidR="00C92EEB" w:rsidRPr="00C92EEB" w:rsidRDefault="00C92EEB" w:rsidP="00C92EEB">
      <w:pPr>
        <w:pStyle w:val="Heading2"/>
        <w:rPr>
          <w:lang w:val="en-US"/>
        </w:rPr>
      </w:pPr>
      <w:bookmarkStart w:id="58" w:name="_Toc239920684"/>
      <w:r w:rsidRPr="00C92EEB">
        <w:rPr>
          <w:lang w:val="en-US"/>
        </w:rPr>
        <w:t>Theme 2: Self-Management and Pulmonary Rehabilitation as Preventive Measures</w:t>
      </w:r>
      <w:bookmarkEnd w:id="58"/>
    </w:p>
    <w:p w14:paraId="3BC33CDE" w14:textId="77777777" w:rsidR="00C92EEB" w:rsidRPr="00C92EEB" w:rsidRDefault="00C92EEB" w:rsidP="00C92EEB">
      <w:pPr>
        <w:spacing w:line="360" w:lineRule="auto"/>
        <w:jc w:val="both"/>
        <w:rPr>
          <w:rFonts w:ascii="Arial" w:hAnsi="Arial" w:cs="Arial"/>
          <w:lang w:val="en-US"/>
        </w:rPr>
      </w:pPr>
      <w:r w:rsidRPr="00C92EEB">
        <w:rPr>
          <w:rFonts w:ascii="Arial" w:hAnsi="Arial" w:cs="Arial"/>
          <w:lang w:val="en-US"/>
        </w:rPr>
        <w:t xml:space="preserve">Self-management and pulmonary rehabilitation were identified as important components of preventive COPD care. Khan et al. (2017) found that only 40.4% of COPD patients had a self-management plan, while 49.9% had never received advice regarding diet or exercise. Similarly, Stone et al. (2020) reported that only 16% of 82,696 patients with COPD had been referred for pulmonary rehabilitation. These findings demonstrate gaps in the implementation of non-pharmacological management despite the importance of patient education, </w:t>
      </w:r>
      <w:proofErr w:type="spellStart"/>
      <w:r w:rsidRPr="00C92EEB">
        <w:rPr>
          <w:rFonts w:ascii="Arial" w:hAnsi="Arial" w:cs="Arial"/>
          <w:lang w:val="en-US"/>
        </w:rPr>
        <w:t>behavioural</w:t>
      </w:r>
      <w:proofErr w:type="spellEnd"/>
      <w:r w:rsidRPr="00C92EEB">
        <w:rPr>
          <w:rFonts w:ascii="Arial" w:hAnsi="Arial" w:cs="Arial"/>
          <w:lang w:val="en-US"/>
        </w:rPr>
        <w:t xml:space="preserve"> support and rehabilitation in COPD care.</w:t>
      </w:r>
    </w:p>
    <w:p w14:paraId="4C02EF0F" w14:textId="77777777" w:rsidR="00C92EEB" w:rsidRPr="00C92EEB" w:rsidRDefault="00C92EEB" w:rsidP="00C92EEB">
      <w:pPr>
        <w:spacing w:line="360" w:lineRule="auto"/>
        <w:jc w:val="both"/>
        <w:rPr>
          <w:rFonts w:ascii="Arial" w:hAnsi="Arial" w:cs="Arial"/>
          <w:lang w:val="en-US"/>
        </w:rPr>
      </w:pPr>
      <w:r w:rsidRPr="00C92EEB">
        <w:rPr>
          <w:rFonts w:ascii="Arial" w:hAnsi="Arial" w:cs="Arial"/>
          <w:lang w:val="en-US"/>
        </w:rPr>
        <w:t xml:space="preserve">Patient characteristics can also influence engagement with preventive interventions. Maddocks et al. (2016) found that 25.6% of COPD patients referred for pulmonary rehabilitation were frail and that frail patients had more than twice the odds of non-completion (OR 2.20). However, Stone et al. (2020) identified additional inequalities, with older, female and more deprived patients having lower odds of pulmonary rehabilitation referral. These findings indicate that both patient-level barriers and healthcare-system factors may influence access to preventive interventions (Maddocks et al., 2016; Stone et al., 2020). Consequently, rehabilitation services </w:t>
      </w:r>
      <w:r w:rsidRPr="00C92EEB">
        <w:rPr>
          <w:rFonts w:ascii="Arial" w:hAnsi="Arial" w:cs="Arial"/>
          <w:lang w:val="en-US"/>
        </w:rPr>
        <w:lastRenderedPageBreak/>
        <w:t>should consider frailty and social circumstances when supporting patients rather than using these characteristics as reasons for exclusion.</w:t>
      </w:r>
    </w:p>
    <w:p w14:paraId="56472D59" w14:textId="264794D5" w:rsidR="00C92EEB" w:rsidRPr="00C92EEB" w:rsidRDefault="00C92EEB" w:rsidP="00C92EEB">
      <w:pPr>
        <w:spacing w:line="360" w:lineRule="auto"/>
        <w:jc w:val="both"/>
        <w:rPr>
          <w:rFonts w:ascii="Arial" w:hAnsi="Arial" w:cs="Arial"/>
          <w:lang w:val="en-US"/>
        </w:rPr>
      </w:pPr>
      <w:r w:rsidRPr="00C92EEB">
        <w:rPr>
          <w:rFonts w:ascii="Arial" w:hAnsi="Arial" w:cs="Arial"/>
          <w:lang w:val="en-US"/>
        </w:rPr>
        <w:t xml:space="preserve">The evidence further suggests that </w:t>
      </w:r>
      <w:proofErr w:type="spellStart"/>
      <w:r w:rsidRPr="00C92EEB">
        <w:rPr>
          <w:rFonts w:ascii="Arial" w:hAnsi="Arial" w:cs="Arial"/>
          <w:lang w:val="en-US"/>
        </w:rPr>
        <w:t>personalised</w:t>
      </w:r>
      <w:proofErr w:type="spellEnd"/>
      <w:r w:rsidRPr="00C92EEB">
        <w:rPr>
          <w:rFonts w:ascii="Arial" w:hAnsi="Arial" w:cs="Arial"/>
          <w:lang w:val="en-US"/>
        </w:rPr>
        <w:t xml:space="preserve"> support may improve engagement and disease management. Khan et al. (2017) found that having a self-management plan was associated with medication adherence, attendance at training courses and improved COPD knowledge. Maddocks et al. (2016) similarly demonstrated that frail patients who completed pulmonary rehabilitation achieved improvements in exercise performance, physical activity and health status, with 61.3% no longer meeting frailty criteria after rehabilitation. Therefore, self-management planning and pulmonary rehabilitation should be considered complementary interventions, providing patients with knowledge, skills and physical support to manage COPD effectively (Khan et al., 2017; Maddocks et al., 2016).</w:t>
      </w:r>
    </w:p>
    <w:p w14:paraId="03A3946A" w14:textId="77777777" w:rsidR="00C92EEB" w:rsidRPr="00C92EEB" w:rsidRDefault="00C92EEB" w:rsidP="00C92EEB">
      <w:pPr>
        <w:pStyle w:val="Heading2"/>
        <w:rPr>
          <w:lang w:val="en-US"/>
        </w:rPr>
      </w:pPr>
      <w:bookmarkStart w:id="59" w:name="_Toc239920685"/>
      <w:r w:rsidRPr="00C92EEB">
        <w:rPr>
          <w:lang w:val="en-US"/>
        </w:rPr>
        <w:t xml:space="preserve">Theme 3: Quality of Primary Care and </w:t>
      </w:r>
      <w:proofErr w:type="spellStart"/>
      <w:r w:rsidRPr="00C92EEB">
        <w:rPr>
          <w:lang w:val="en-US"/>
        </w:rPr>
        <w:t>Optimisation</w:t>
      </w:r>
      <w:proofErr w:type="spellEnd"/>
      <w:r w:rsidRPr="00C92EEB">
        <w:rPr>
          <w:lang w:val="en-US"/>
        </w:rPr>
        <w:t xml:space="preserve"> of COPD Treatment</w:t>
      </w:r>
      <w:bookmarkEnd w:id="59"/>
    </w:p>
    <w:p w14:paraId="2E5A4566" w14:textId="77777777" w:rsidR="00357211" w:rsidRPr="00357211" w:rsidRDefault="00357211" w:rsidP="00357211">
      <w:pPr>
        <w:spacing w:line="360" w:lineRule="auto"/>
        <w:jc w:val="both"/>
        <w:rPr>
          <w:rFonts w:ascii="Arial" w:hAnsi="Arial" w:cs="Arial"/>
          <w:lang w:val="en-US"/>
        </w:rPr>
      </w:pPr>
      <w:r w:rsidRPr="00357211">
        <w:rPr>
          <w:rFonts w:ascii="Arial" w:hAnsi="Arial" w:cs="Arial"/>
          <w:lang w:val="en-US"/>
        </w:rPr>
        <w:t xml:space="preserve">The third theme concerned the quality of primary care and </w:t>
      </w:r>
      <w:proofErr w:type="spellStart"/>
      <w:r w:rsidRPr="00357211">
        <w:rPr>
          <w:rFonts w:ascii="Arial" w:hAnsi="Arial" w:cs="Arial"/>
          <w:lang w:val="en-US"/>
        </w:rPr>
        <w:t>optimisation</w:t>
      </w:r>
      <w:proofErr w:type="spellEnd"/>
      <w:r w:rsidRPr="00357211">
        <w:rPr>
          <w:rFonts w:ascii="Arial" w:hAnsi="Arial" w:cs="Arial"/>
          <w:lang w:val="en-US"/>
        </w:rPr>
        <w:t xml:space="preserve"> of COPD treatment. Chakrabarti et al. (2025) found that computer-guided consultation software improved several aspects of COPD review, including documentation of self-management plans and assessment of inhaler technique. However, the study also identified diagnostic inaccuracies and limited pulmonary rehabilitation uptake. Requena et al. (2023) examined real-world treatment patterns and found that most patients continued LAMA/LABA therapy during the first three months, although some discontinued inhaled treatment. These findings indicate continuing opportunities to improve the consistency and quality of COPD care.</w:t>
      </w:r>
    </w:p>
    <w:p w14:paraId="58252AAD" w14:textId="77777777" w:rsidR="00357211" w:rsidRPr="00357211" w:rsidRDefault="00357211" w:rsidP="00357211">
      <w:pPr>
        <w:spacing w:line="360" w:lineRule="auto"/>
        <w:jc w:val="both"/>
        <w:rPr>
          <w:rFonts w:ascii="Arial" w:hAnsi="Arial" w:cs="Arial"/>
          <w:lang w:val="en-US"/>
        </w:rPr>
      </w:pPr>
      <w:r w:rsidRPr="00357211">
        <w:rPr>
          <w:rFonts w:ascii="Arial" w:hAnsi="Arial" w:cs="Arial"/>
          <w:lang w:val="en-US"/>
        </w:rPr>
        <w:t>Cole et al. (2020) demonstrated that an intervention involving education, incentives and consultant support reduced inappropriate inhaled corticosteroid prescribing in primary care. ICS prescribing decreased from 34.9% to 26.9% following the intervention. Requena et al. (2023) similarly identified variation in treatment continuation and discontinuation, suggesting that prescribing and medication use require ongoing review. Together, these studies demonstrate the value of structured interventions and regular treatment assessment in improving the appropriateness of COPD management.</w:t>
      </w:r>
    </w:p>
    <w:p w14:paraId="22C630F9" w14:textId="326E7AF3" w:rsidR="00C92EEB" w:rsidRPr="00C92EEB" w:rsidRDefault="00357211" w:rsidP="00C92EEB">
      <w:pPr>
        <w:spacing w:line="360" w:lineRule="auto"/>
        <w:jc w:val="both"/>
        <w:rPr>
          <w:rFonts w:ascii="Arial" w:hAnsi="Arial" w:cs="Arial"/>
          <w:lang w:val="en-US"/>
        </w:rPr>
      </w:pPr>
      <w:r w:rsidRPr="00357211">
        <w:rPr>
          <w:rFonts w:ascii="Arial" w:hAnsi="Arial" w:cs="Arial"/>
          <w:lang w:val="en-US"/>
        </w:rPr>
        <w:lastRenderedPageBreak/>
        <w:t xml:space="preserve">Overall, the evidence indicates that improving primary care processes can support better treatment </w:t>
      </w:r>
      <w:proofErr w:type="spellStart"/>
      <w:r w:rsidRPr="00357211">
        <w:rPr>
          <w:rFonts w:ascii="Arial" w:hAnsi="Arial" w:cs="Arial"/>
          <w:lang w:val="en-US"/>
        </w:rPr>
        <w:t>optimisation</w:t>
      </w:r>
      <w:proofErr w:type="spellEnd"/>
      <w:r w:rsidRPr="00357211">
        <w:rPr>
          <w:rFonts w:ascii="Arial" w:hAnsi="Arial" w:cs="Arial"/>
          <w:lang w:val="en-US"/>
        </w:rPr>
        <w:t xml:space="preserve">. Chakrabarti et al. (2025) </w:t>
      </w:r>
      <w:r>
        <w:rPr>
          <w:rFonts w:ascii="Arial" w:hAnsi="Arial" w:cs="Arial"/>
          <w:lang w:val="en-US"/>
        </w:rPr>
        <w:t>highlight</w:t>
      </w:r>
      <w:r w:rsidRPr="00357211">
        <w:rPr>
          <w:rFonts w:ascii="Arial" w:hAnsi="Arial" w:cs="Arial"/>
          <w:lang w:val="en-US"/>
        </w:rPr>
        <w:t xml:space="preserve"> the potential of structured consultation tools, while Cole et al. (2020) </w:t>
      </w:r>
      <w:r>
        <w:rPr>
          <w:rFonts w:ascii="Arial" w:hAnsi="Arial" w:cs="Arial"/>
          <w:lang w:val="en-US"/>
        </w:rPr>
        <w:t>demonstrate</w:t>
      </w:r>
      <w:r w:rsidRPr="00357211">
        <w:rPr>
          <w:rFonts w:ascii="Arial" w:hAnsi="Arial" w:cs="Arial"/>
          <w:lang w:val="en-US"/>
        </w:rPr>
        <w:t xml:space="preserve"> that targeted prescribing interventions can reduce potentially inappropriate treatment. Requena et al. (2023) </w:t>
      </w:r>
      <w:r>
        <w:rPr>
          <w:rFonts w:ascii="Arial" w:hAnsi="Arial" w:cs="Arial"/>
          <w:lang w:val="en-US"/>
        </w:rPr>
        <w:t>add</w:t>
      </w:r>
      <w:r w:rsidRPr="00357211">
        <w:rPr>
          <w:rFonts w:ascii="Arial" w:hAnsi="Arial" w:cs="Arial"/>
          <w:lang w:val="en-US"/>
        </w:rPr>
        <w:t xml:space="preserve"> evidence from routine clinical practice regarding treatment persistence and discontinuation. These findings support regular review of diagnosis, inhaler technique, medication appropriateness and self-management as key components of effective COPD care.</w:t>
      </w:r>
    </w:p>
    <w:p w14:paraId="285176B5" w14:textId="77777777" w:rsidR="00C92EEB" w:rsidRPr="00C92EEB" w:rsidRDefault="00C92EEB" w:rsidP="00C92EEB">
      <w:pPr>
        <w:pStyle w:val="Heading2"/>
        <w:rPr>
          <w:lang w:val="en-US"/>
        </w:rPr>
      </w:pPr>
      <w:bookmarkStart w:id="60" w:name="_Toc239920686"/>
      <w:r w:rsidRPr="00C92EEB">
        <w:rPr>
          <w:lang w:val="en-US"/>
        </w:rPr>
        <w:t>Theme 4: Patient Characteristics, Comorbidities and Adverse COPD Outcomes</w:t>
      </w:r>
      <w:bookmarkEnd w:id="60"/>
    </w:p>
    <w:p w14:paraId="127E7268" w14:textId="77777777" w:rsidR="00357211" w:rsidRPr="00357211" w:rsidRDefault="00357211" w:rsidP="00357211">
      <w:pPr>
        <w:spacing w:line="360" w:lineRule="auto"/>
        <w:jc w:val="both"/>
        <w:rPr>
          <w:rFonts w:ascii="Arial" w:hAnsi="Arial" w:cs="Arial"/>
          <w:lang w:val="en-US"/>
        </w:rPr>
      </w:pPr>
      <w:r w:rsidRPr="00357211">
        <w:rPr>
          <w:rFonts w:ascii="Arial" w:hAnsi="Arial" w:cs="Arial"/>
          <w:lang w:val="en-US"/>
        </w:rPr>
        <w:t xml:space="preserve">The fourth theme identified patient characteristics and comorbidities as important influences on COPD outcomes. Shah et al. (2022) found that 23.6% of COPD patients died within ten years and identified factors such as heart failure and current smoking as important predictors of mortality. Josephs et al. (2017) similarly demonstrated poorer outcomes among current smokers, including increased mortality, </w:t>
      </w:r>
      <w:proofErr w:type="spellStart"/>
      <w:r w:rsidRPr="00357211">
        <w:rPr>
          <w:rFonts w:ascii="Arial" w:hAnsi="Arial" w:cs="Arial"/>
          <w:lang w:val="en-US"/>
        </w:rPr>
        <w:t>hospitalisation</w:t>
      </w:r>
      <w:proofErr w:type="spellEnd"/>
      <w:r w:rsidRPr="00357211">
        <w:rPr>
          <w:rFonts w:ascii="Arial" w:hAnsi="Arial" w:cs="Arial"/>
          <w:lang w:val="en-US"/>
        </w:rPr>
        <w:t xml:space="preserve"> and emergency healthcare use. These findings suggest that COPD outcomes are influenced not only by respiratory disease severity but also by smoking </w:t>
      </w:r>
      <w:proofErr w:type="spellStart"/>
      <w:r w:rsidRPr="00357211">
        <w:rPr>
          <w:rFonts w:ascii="Arial" w:hAnsi="Arial" w:cs="Arial"/>
          <w:lang w:val="en-US"/>
        </w:rPr>
        <w:t>behaviour</w:t>
      </w:r>
      <w:proofErr w:type="spellEnd"/>
      <w:r w:rsidRPr="00357211">
        <w:rPr>
          <w:rFonts w:ascii="Arial" w:hAnsi="Arial" w:cs="Arial"/>
          <w:lang w:val="en-US"/>
        </w:rPr>
        <w:t xml:space="preserve"> and coexisting health conditions.</w:t>
      </w:r>
    </w:p>
    <w:p w14:paraId="17F7B2CF" w14:textId="77777777" w:rsidR="00357211" w:rsidRPr="00357211" w:rsidRDefault="00357211" w:rsidP="00357211">
      <w:pPr>
        <w:spacing w:line="360" w:lineRule="auto"/>
        <w:jc w:val="both"/>
        <w:rPr>
          <w:rFonts w:ascii="Arial" w:hAnsi="Arial" w:cs="Arial"/>
          <w:lang w:val="en-US"/>
        </w:rPr>
      </w:pPr>
      <w:r w:rsidRPr="00357211">
        <w:rPr>
          <w:rFonts w:ascii="Arial" w:hAnsi="Arial" w:cs="Arial"/>
          <w:lang w:val="en-US"/>
        </w:rPr>
        <w:t>Maddocks et al. (2016) further highlighted the role of frailty, demonstrating that approximately one-quarter of COPD patients were frail and that frailty was associated with greater difficulty completing pulmonary rehabilitation. Shah et al. (2022) also showed that comorbid conditions contributed to long-term mortality risk. This evidence demonstrates the importance of considering the wider health profile of COPD patients rather than focusing exclusively on respiratory symptoms. Individual characteristics and comorbidities may influence both treatment needs and expected outcomes.</w:t>
      </w:r>
    </w:p>
    <w:p w14:paraId="7E5BCEC4" w14:textId="688065D8" w:rsidR="00C92EEB" w:rsidRPr="00C92EEB" w:rsidRDefault="00357211" w:rsidP="00C92EEB">
      <w:pPr>
        <w:spacing w:line="360" w:lineRule="auto"/>
        <w:jc w:val="both"/>
        <w:rPr>
          <w:rFonts w:ascii="Arial" w:hAnsi="Arial" w:cs="Arial"/>
          <w:lang w:val="en-US"/>
        </w:rPr>
      </w:pPr>
      <w:r w:rsidRPr="00357211">
        <w:rPr>
          <w:rFonts w:ascii="Arial" w:hAnsi="Arial" w:cs="Arial"/>
          <w:lang w:val="en-US"/>
        </w:rPr>
        <w:t xml:space="preserve">Overall, the evidence supports a more comprehensive approach to COPD assessment and risk stratification. Shah et al. (2022) </w:t>
      </w:r>
      <w:r>
        <w:rPr>
          <w:rFonts w:ascii="Arial" w:hAnsi="Arial" w:cs="Arial"/>
          <w:lang w:val="en-US"/>
        </w:rPr>
        <w:t>demonstrate</w:t>
      </w:r>
      <w:r w:rsidRPr="00357211">
        <w:rPr>
          <w:rFonts w:ascii="Arial" w:hAnsi="Arial" w:cs="Arial"/>
          <w:lang w:val="en-US"/>
        </w:rPr>
        <w:t xml:space="preserve"> the importance of identifying patients at increased mortality risk, particularly those with significant comorbidities or ongoing smoking exposure. Maddocks et al. (2016) </w:t>
      </w:r>
      <w:r>
        <w:rPr>
          <w:rFonts w:ascii="Arial" w:hAnsi="Arial" w:cs="Arial"/>
          <w:lang w:val="en-US"/>
        </w:rPr>
        <w:t>highlight</w:t>
      </w:r>
      <w:r w:rsidRPr="00357211">
        <w:rPr>
          <w:rFonts w:ascii="Arial" w:hAnsi="Arial" w:cs="Arial"/>
          <w:lang w:val="en-US"/>
        </w:rPr>
        <w:t xml:space="preserve"> frailty as another factor requiring consideration when planning rehabilitation and supportive care. Therefore, COPD management should incorporate assessment of comorbidities, frailty and </w:t>
      </w:r>
      <w:r w:rsidRPr="00357211">
        <w:rPr>
          <w:rFonts w:ascii="Arial" w:hAnsi="Arial" w:cs="Arial"/>
          <w:lang w:val="en-US"/>
        </w:rPr>
        <w:lastRenderedPageBreak/>
        <w:t>smoking status alongside respiratory disease severity to identify higher-risk patients and guide appropriate interventions.</w:t>
      </w:r>
    </w:p>
    <w:p w14:paraId="134AA080" w14:textId="6B864A96" w:rsidR="00536BFE" w:rsidRDefault="00734A96" w:rsidP="008C23B3">
      <w:pPr>
        <w:pStyle w:val="Heading1"/>
      </w:pPr>
      <w:bookmarkStart w:id="61" w:name="_Toc239920687"/>
      <w:r>
        <w:t xml:space="preserve">4.6 </w:t>
      </w:r>
      <w:r w:rsidR="008A1DBC">
        <w:t>Chapter Summary</w:t>
      </w:r>
      <w:bookmarkEnd w:id="61"/>
    </w:p>
    <w:p w14:paraId="4C8AE056" w14:textId="087415EF" w:rsidR="008A1DBC" w:rsidRPr="008A1DBC" w:rsidRDefault="008A1DBC" w:rsidP="003743A9">
      <w:pPr>
        <w:spacing w:line="360" w:lineRule="auto"/>
        <w:jc w:val="both"/>
        <w:rPr>
          <w:rFonts w:ascii="Arial" w:hAnsi="Arial" w:cs="Arial"/>
        </w:rPr>
      </w:pPr>
      <w:r w:rsidRPr="008A1DBC">
        <w:rPr>
          <w:rFonts w:ascii="Arial" w:hAnsi="Arial" w:cs="Arial"/>
        </w:rPr>
        <w:t>This chapter presented the findings of the systematic review examining risk factors, preventive measures and treatment patterns among adults with COPD in the UK. The PRISMA process identified 1,345 records, with 10 studies meeting the predefined eligibility criteria following screening and quality assessment. Data were extracted systematically according to study objectives, populations, designs, strengths, weaknesses, results and conclusions. The thematic analysis generated four key themes: modifiable lifestyle and environmental risk factors, self-management and pulmonary rehabilitation, quality of primary care and treatment optimisation, and patient characteristics, comorbidities and adverse outcomes. Across the included evidence, smoking, environmental exposure, deprivation, frailty and comorbidities were associated with poorer outcomes, while smoking cessation, personalised self-management, pulmonary rehabilitation and improved treatment optimisation demonstrated important opportunities for strengthening COPD prevention and management.</w:t>
      </w:r>
    </w:p>
    <w:p w14:paraId="704C2242" w14:textId="77777777" w:rsidR="00536BFE" w:rsidRDefault="00536BFE" w:rsidP="003743A9">
      <w:pPr>
        <w:spacing w:line="360" w:lineRule="auto"/>
        <w:jc w:val="both"/>
        <w:rPr>
          <w:rFonts w:ascii="Arial" w:hAnsi="Arial" w:cs="Arial"/>
          <w:lang w:val="en-US"/>
        </w:rPr>
      </w:pPr>
    </w:p>
    <w:p w14:paraId="35BCD55E" w14:textId="77777777" w:rsidR="00536BFE" w:rsidRDefault="00536BFE" w:rsidP="003743A9">
      <w:pPr>
        <w:spacing w:line="360" w:lineRule="auto"/>
        <w:jc w:val="both"/>
        <w:rPr>
          <w:rFonts w:ascii="Arial" w:hAnsi="Arial" w:cs="Arial"/>
          <w:lang w:val="en-US"/>
        </w:rPr>
      </w:pPr>
    </w:p>
    <w:p w14:paraId="62E23C0B" w14:textId="77777777" w:rsidR="00536BFE" w:rsidRDefault="00536BFE" w:rsidP="003743A9">
      <w:pPr>
        <w:spacing w:line="360" w:lineRule="auto"/>
        <w:jc w:val="both"/>
        <w:rPr>
          <w:rFonts w:ascii="Arial" w:hAnsi="Arial" w:cs="Arial"/>
          <w:lang w:val="en-US"/>
        </w:rPr>
      </w:pPr>
    </w:p>
    <w:p w14:paraId="62567D2B" w14:textId="77777777" w:rsidR="00FA0AA8" w:rsidRDefault="00FA0AA8" w:rsidP="003743A9">
      <w:pPr>
        <w:spacing w:line="360" w:lineRule="auto"/>
        <w:jc w:val="both"/>
        <w:rPr>
          <w:rFonts w:ascii="Arial" w:hAnsi="Arial" w:cs="Arial"/>
          <w:lang w:val="en-US"/>
        </w:rPr>
      </w:pPr>
    </w:p>
    <w:p w14:paraId="2647ECEE" w14:textId="77777777" w:rsidR="00FA0AA8" w:rsidRDefault="00FA0AA8" w:rsidP="003743A9">
      <w:pPr>
        <w:spacing w:line="360" w:lineRule="auto"/>
        <w:jc w:val="both"/>
        <w:rPr>
          <w:rFonts w:ascii="Arial" w:hAnsi="Arial" w:cs="Arial"/>
          <w:lang w:val="en-US"/>
        </w:rPr>
      </w:pPr>
    </w:p>
    <w:p w14:paraId="69D9A918" w14:textId="77777777" w:rsidR="00FA0AA8" w:rsidRDefault="00FA0AA8" w:rsidP="003743A9">
      <w:pPr>
        <w:spacing w:line="360" w:lineRule="auto"/>
        <w:jc w:val="both"/>
        <w:rPr>
          <w:rFonts w:ascii="Arial" w:hAnsi="Arial" w:cs="Arial"/>
          <w:lang w:val="en-US"/>
        </w:rPr>
      </w:pPr>
    </w:p>
    <w:p w14:paraId="0106D58B" w14:textId="77777777" w:rsidR="007B3576" w:rsidRDefault="007B3576" w:rsidP="003743A9">
      <w:pPr>
        <w:spacing w:line="360" w:lineRule="auto"/>
        <w:jc w:val="both"/>
        <w:rPr>
          <w:rFonts w:ascii="Arial" w:hAnsi="Arial" w:cs="Arial"/>
          <w:lang w:val="en-US"/>
        </w:rPr>
      </w:pPr>
    </w:p>
    <w:p w14:paraId="475CE518" w14:textId="77777777" w:rsidR="007B3576" w:rsidRDefault="007B3576" w:rsidP="003743A9">
      <w:pPr>
        <w:spacing w:line="360" w:lineRule="auto"/>
        <w:jc w:val="both"/>
        <w:rPr>
          <w:rFonts w:ascii="Arial" w:hAnsi="Arial" w:cs="Arial"/>
          <w:lang w:val="en-US"/>
        </w:rPr>
      </w:pPr>
    </w:p>
    <w:p w14:paraId="57CC44D9" w14:textId="77777777" w:rsidR="007B3576" w:rsidRDefault="007B3576" w:rsidP="003743A9">
      <w:pPr>
        <w:spacing w:line="360" w:lineRule="auto"/>
        <w:jc w:val="both"/>
        <w:rPr>
          <w:rFonts w:ascii="Arial" w:hAnsi="Arial" w:cs="Arial"/>
          <w:lang w:val="en-US"/>
        </w:rPr>
      </w:pPr>
    </w:p>
    <w:p w14:paraId="2F0BAF17" w14:textId="77777777" w:rsidR="007B3576" w:rsidRDefault="007B3576" w:rsidP="003743A9">
      <w:pPr>
        <w:spacing w:line="360" w:lineRule="auto"/>
        <w:jc w:val="both"/>
        <w:rPr>
          <w:rFonts w:ascii="Arial" w:hAnsi="Arial" w:cs="Arial"/>
          <w:lang w:val="en-US"/>
        </w:rPr>
      </w:pPr>
    </w:p>
    <w:p w14:paraId="6C733D52" w14:textId="77777777" w:rsidR="00831ABD" w:rsidRDefault="00831ABD" w:rsidP="003743A9">
      <w:pPr>
        <w:spacing w:line="360" w:lineRule="auto"/>
        <w:jc w:val="both"/>
        <w:rPr>
          <w:rFonts w:ascii="Arial" w:hAnsi="Arial" w:cs="Arial"/>
          <w:lang w:val="en-US"/>
        </w:rPr>
      </w:pPr>
    </w:p>
    <w:p w14:paraId="612FBA87" w14:textId="023844BA" w:rsidR="00831ABD" w:rsidRPr="00D90552" w:rsidRDefault="003F0DC8" w:rsidP="008C23B3">
      <w:pPr>
        <w:pStyle w:val="Heading1"/>
      </w:pPr>
      <w:bookmarkStart w:id="62" w:name="_Toc239920688"/>
      <w:r>
        <w:lastRenderedPageBreak/>
        <w:t>C</w:t>
      </w:r>
      <w:r w:rsidR="00831ABD" w:rsidRPr="00D90552">
        <w:t xml:space="preserve">HAPTER </w:t>
      </w:r>
      <w:r w:rsidR="00831ABD">
        <w:t>5</w:t>
      </w:r>
      <w:r w:rsidR="00831ABD" w:rsidRPr="00D90552">
        <w:t xml:space="preserve">: </w:t>
      </w:r>
      <w:r w:rsidR="00831ABD">
        <w:t>DISCUSSION</w:t>
      </w:r>
      <w:bookmarkEnd w:id="62"/>
    </w:p>
    <w:p w14:paraId="683BBD2A" w14:textId="77777777" w:rsidR="00831ABD" w:rsidRPr="00831ABD" w:rsidRDefault="00831ABD" w:rsidP="008C23B3">
      <w:pPr>
        <w:pStyle w:val="Heading1"/>
      </w:pPr>
      <w:bookmarkStart w:id="63" w:name="_Toc239920689"/>
      <w:r w:rsidRPr="00831ABD">
        <w:t>5.1 Introduction</w:t>
      </w:r>
      <w:bookmarkEnd w:id="63"/>
    </w:p>
    <w:p w14:paraId="56D4D24B" w14:textId="432C0200" w:rsidR="00831ABD" w:rsidRPr="00831ABD" w:rsidRDefault="00831ABD" w:rsidP="00831ABD">
      <w:pPr>
        <w:spacing w:line="360" w:lineRule="auto"/>
        <w:jc w:val="both"/>
        <w:rPr>
          <w:rFonts w:ascii="Arial" w:hAnsi="Arial" w:cs="Arial"/>
          <w:lang w:val="en-US"/>
        </w:rPr>
      </w:pPr>
      <w:r w:rsidRPr="00831ABD">
        <w:rPr>
          <w:rFonts w:ascii="Arial" w:hAnsi="Arial" w:cs="Arial"/>
          <w:lang w:val="en-US"/>
        </w:rPr>
        <w:t xml:space="preserve">This chapter discusses and critically interprets the findings of the systematic review in relation to the research aim and objectives. The findings are compared with existing evidence to identify areas of agreement, contradiction and potential explanations for observed differences. Attention is given to the major themes identified in Chapter 4, including modifiable lifestyle and environmental risk factors, self-management and pulmonary rehabilitation, quality of primary care and treatment </w:t>
      </w:r>
      <w:proofErr w:type="spellStart"/>
      <w:r w:rsidRPr="00831ABD">
        <w:rPr>
          <w:rFonts w:ascii="Arial" w:hAnsi="Arial" w:cs="Arial"/>
          <w:lang w:val="en-US"/>
        </w:rPr>
        <w:t>optimisation</w:t>
      </w:r>
      <w:proofErr w:type="spellEnd"/>
      <w:r w:rsidRPr="00831ABD">
        <w:rPr>
          <w:rFonts w:ascii="Arial" w:hAnsi="Arial" w:cs="Arial"/>
          <w:lang w:val="en-US"/>
        </w:rPr>
        <w:t>, and patient characteristics, comorbidities and adverse COPD outcomes. The chapter also considers the implications of these findings for COPD prevention, clinical practice and healthcare policy in the United Kingdom, while highlighting evidence gaps and areas requiring further research.</w:t>
      </w:r>
    </w:p>
    <w:p w14:paraId="10D8E7FD" w14:textId="77777777" w:rsidR="00831ABD" w:rsidRPr="00E955DE" w:rsidRDefault="00831ABD" w:rsidP="008C23B3">
      <w:pPr>
        <w:pStyle w:val="Heading1"/>
      </w:pPr>
      <w:bookmarkStart w:id="64" w:name="_Toc189408776"/>
      <w:bookmarkStart w:id="65" w:name="_Toc239920690"/>
      <w:r w:rsidRPr="00E955DE">
        <w:t>5.2 Discussion of results themes</w:t>
      </w:r>
      <w:bookmarkEnd w:id="64"/>
      <w:bookmarkEnd w:id="65"/>
    </w:p>
    <w:p w14:paraId="095DB47A" w14:textId="77777777" w:rsidR="00AD275F" w:rsidRPr="00AD275F" w:rsidRDefault="00AD275F" w:rsidP="00AD275F">
      <w:pPr>
        <w:spacing w:line="360" w:lineRule="auto"/>
        <w:jc w:val="both"/>
        <w:rPr>
          <w:rFonts w:ascii="Arial" w:hAnsi="Arial" w:cs="Arial"/>
          <w:b/>
          <w:bCs/>
          <w:lang w:val="en-US"/>
        </w:rPr>
      </w:pPr>
      <w:r w:rsidRPr="00AD275F">
        <w:rPr>
          <w:rFonts w:ascii="Arial" w:hAnsi="Arial" w:cs="Arial"/>
          <w:b/>
          <w:bCs/>
          <w:lang w:val="en-US"/>
        </w:rPr>
        <w:t>Theme 1: Modifiable Lifestyle and Environmental Risk Factors for COPD</w:t>
      </w:r>
    </w:p>
    <w:p w14:paraId="6AE16065" w14:textId="77777777" w:rsidR="00AD275F" w:rsidRPr="00AD275F" w:rsidRDefault="00AD275F" w:rsidP="00AD275F">
      <w:pPr>
        <w:spacing w:line="360" w:lineRule="auto"/>
        <w:jc w:val="both"/>
        <w:rPr>
          <w:rFonts w:ascii="Arial" w:hAnsi="Arial" w:cs="Arial"/>
          <w:lang w:val="en-US"/>
        </w:rPr>
      </w:pPr>
      <w:r w:rsidRPr="00AD275F">
        <w:rPr>
          <w:rFonts w:ascii="Arial" w:hAnsi="Arial" w:cs="Arial"/>
          <w:lang w:val="en-US"/>
        </w:rPr>
        <w:t xml:space="preserve">The findings indicate that smoking and environmental exposure are important modifiable factors influencing COPD risk and adverse outcomes. Josephs et al. (2017) found that current smokers had higher mortality, </w:t>
      </w:r>
      <w:proofErr w:type="spellStart"/>
      <w:r w:rsidRPr="00AD275F">
        <w:rPr>
          <w:rFonts w:ascii="Arial" w:hAnsi="Arial" w:cs="Arial"/>
          <w:lang w:val="en-US"/>
        </w:rPr>
        <w:t>hospitalisation</w:t>
      </w:r>
      <w:proofErr w:type="spellEnd"/>
      <w:r w:rsidRPr="00AD275F">
        <w:rPr>
          <w:rFonts w:ascii="Arial" w:hAnsi="Arial" w:cs="Arial"/>
          <w:lang w:val="en-US"/>
        </w:rPr>
        <w:t xml:space="preserve"> and emergency attendance than ex-smokers, while Shah et al. (2022) identified current smoking as a significant predictor of 10-year mortality. These findings are consistent with Ng et al. (2022), who reported that heavy smoking had the strongest association with the risk of developing chronic disease, demonstrating the substantial long-term effect of smoking across the life course. The consistency between these findings strengthens the interpretation that smoking cessation should remain a central component of COPD prevention and management. However, Ng et al. (2022) examined several chronic diseases rather than COPD specifically, meaning its findings provide broader support for the detrimental effects of smoking rather than COPD-specific evidence.</w:t>
      </w:r>
    </w:p>
    <w:p w14:paraId="633BE5BF" w14:textId="77777777" w:rsidR="00AD275F" w:rsidRPr="00AD275F" w:rsidRDefault="00AD275F" w:rsidP="00AD275F">
      <w:pPr>
        <w:spacing w:line="360" w:lineRule="auto"/>
        <w:jc w:val="both"/>
        <w:rPr>
          <w:rFonts w:ascii="Arial" w:hAnsi="Arial" w:cs="Arial"/>
          <w:lang w:val="en-US"/>
        </w:rPr>
      </w:pPr>
      <w:r w:rsidRPr="00AD275F">
        <w:rPr>
          <w:rFonts w:ascii="Arial" w:hAnsi="Arial" w:cs="Arial"/>
          <w:lang w:val="en-US"/>
        </w:rPr>
        <w:t xml:space="preserve">Environmental exposure also emerged as an important risk factor. Wang et al. (2022) found that long-term exposure to PM2.5, PM10, NOx and NO2 was associated with increased COPD risk, with stronger risks observed among individuals with higher genetic susceptibility and </w:t>
      </w:r>
      <w:proofErr w:type="spellStart"/>
      <w:r w:rsidRPr="00AD275F">
        <w:rPr>
          <w:rFonts w:ascii="Arial" w:hAnsi="Arial" w:cs="Arial"/>
          <w:lang w:val="en-US"/>
        </w:rPr>
        <w:t>unfavourable</w:t>
      </w:r>
      <w:proofErr w:type="spellEnd"/>
      <w:r w:rsidRPr="00AD275F">
        <w:rPr>
          <w:rFonts w:ascii="Arial" w:hAnsi="Arial" w:cs="Arial"/>
          <w:lang w:val="en-US"/>
        </w:rPr>
        <w:t xml:space="preserve"> lifestyles. This finding is supported by Lamichhane et al. (2018), who reported significantly higher odds of COPD among </w:t>
      </w:r>
      <w:r w:rsidRPr="00AD275F">
        <w:rPr>
          <w:rFonts w:ascii="Arial" w:hAnsi="Arial" w:cs="Arial"/>
          <w:lang w:val="en-US"/>
        </w:rPr>
        <w:lastRenderedPageBreak/>
        <w:t>adults exposed to higher concentrations of PM2.5 and NO2 and identified reductions in lung function associated with PM10 exposure. The agreement between the studies suggests that air pollution may contribute not only to COPD development but also to deterioration in pulmonary function. Lamichhane et al. (2018) additionally identified stronger associations among older adults and people with lower educational attainment, suggesting that social and demographic characteristics may modify environmental risk.</w:t>
      </w:r>
    </w:p>
    <w:p w14:paraId="0BE9AF53" w14:textId="77777777" w:rsidR="00AD275F" w:rsidRPr="00AD275F" w:rsidRDefault="00AD275F" w:rsidP="00AD275F">
      <w:pPr>
        <w:spacing w:line="360" w:lineRule="auto"/>
        <w:jc w:val="both"/>
        <w:rPr>
          <w:rFonts w:ascii="Arial" w:hAnsi="Arial" w:cs="Arial"/>
          <w:lang w:val="en-US"/>
        </w:rPr>
      </w:pPr>
      <w:r w:rsidRPr="00AD275F">
        <w:rPr>
          <w:rFonts w:ascii="Arial" w:hAnsi="Arial" w:cs="Arial"/>
          <w:lang w:val="en-US"/>
        </w:rPr>
        <w:t xml:space="preserve">Taken together, the evidence demonstrates that COPD risk is shaped by interacting </w:t>
      </w:r>
      <w:proofErr w:type="spellStart"/>
      <w:r w:rsidRPr="00AD275F">
        <w:rPr>
          <w:rFonts w:ascii="Arial" w:hAnsi="Arial" w:cs="Arial"/>
          <w:lang w:val="en-US"/>
        </w:rPr>
        <w:t>behavioural</w:t>
      </w:r>
      <w:proofErr w:type="spellEnd"/>
      <w:r w:rsidRPr="00AD275F">
        <w:rPr>
          <w:rFonts w:ascii="Arial" w:hAnsi="Arial" w:cs="Arial"/>
          <w:lang w:val="en-US"/>
        </w:rPr>
        <w:t xml:space="preserve"> and environmental exposures rather than by smoking alone. </w:t>
      </w:r>
      <w:proofErr w:type="spellStart"/>
      <w:r w:rsidRPr="00AD275F">
        <w:rPr>
          <w:rFonts w:ascii="Arial" w:hAnsi="Arial" w:cs="Arial"/>
          <w:lang w:val="en-US"/>
        </w:rPr>
        <w:t>Iersel</w:t>
      </w:r>
      <w:proofErr w:type="spellEnd"/>
      <w:r w:rsidRPr="00AD275F">
        <w:rPr>
          <w:rFonts w:ascii="Arial" w:hAnsi="Arial" w:cs="Arial"/>
          <w:lang w:val="en-US"/>
        </w:rPr>
        <w:t xml:space="preserve"> et al. (2022) further identified diet as a modifiable factor, reporting that an unhealthy Western-style diet was associated with increased COPD risk, whereas greater consumption of fruit, vegetables, </w:t>
      </w:r>
      <w:proofErr w:type="spellStart"/>
      <w:r w:rsidRPr="00AD275F">
        <w:rPr>
          <w:rFonts w:ascii="Arial" w:hAnsi="Arial" w:cs="Arial"/>
          <w:lang w:val="en-US"/>
        </w:rPr>
        <w:t>fibre</w:t>
      </w:r>
      <w:proofErr w:type="spellEnd"/>
      <w:r w:rsidRPr="00AD275F">
        <w:rPr>
          <w:rFonts w:ascii="Arial" w:hAnsi="Arial" w:cs="Arial"/>
          <w:lang w:val="en-US"/>
        </w:rPr>
        <w:t xml:space="preserve"> and antioxidant-rich nutrients was associated with lower risk. This broadens the interpretation of the present findings by indicating that lifestyle modification may require a multidimensional approach incorporating smoking cessation, healthier diet and reduction of environmental exposure. Nevertheless, differences in study populations and observational designs limit direct causal conclusions. Overall, the evidence supports integrated prevention strategies targeting multiple modifiable risk factors.</w:t>
      </w:r>
    </w:p>
    <w:p w14:paraId="523E69DB" w14:textId="77777777" w:rsidR="00283A0F" w:rsidRPr="00283A0F" w:rsidRDefault="00283A0F" w:rsidP="00283A0F">
      <w:pPr>
        <w:spacing w:line="360" w:lineRule="auto"/>
        <w:jc w:val="both"/>
        <w:rPr>
          <w:rFonts w:ascii="Arial" w:hAnsi="Arial" w:cs="Arial"/>
          <w:b/>
          <w:bCs/>
          <w:lang w:val="en-US"/>
        </w:rPr>
      </w:pPr>
      <w:r w:rsidRPr="00283A0F">
        <w:rPr>
          <w:rFonts w:ascii="Arial" w:hAnsi="Arial" w:cs="Arial"/>
          <w:b/>
          <w:bCs/>
          <w:lang w:val="en-US"/>
        </w:rPr>
        <w:t>Theme 2: Self-Management and Pulmonary Rehabilitation as Preventive Measures</w:t>
      </w:r>
    </w:p>
    <w:p w14:paraId="3F6FD006" w14:textId="18D5B86F" w:rsidR="00283A0F" w:rsidRPr="00283A0F" w:rsidRDefault="00283A0F" w:rsidP="00283A0F">
      <w:pPr>
        <w:spacing w:line="360" w:lineRule="auto"/>
        <w:jc w:val="both"/>
        <w:rPr>
          <w:rFonts w:ascii="Arial" w:hAnsi="Arial" w:cs="Arial"/>
          <w:lang w:val="en-US"/>
        </w:rPr>
      </w:pPr>
      <w:r w:rsidRPr="00283A0F">
        <w:rPr>
          <w:rFonts w:ascii="Arial" w:hAnsi="Arial" w:cs="Arial"/>
          <w:lang w:val="en-US"/>
        </w:rPr>
        <w:t xml:space="preserve">The findings demonstrate important gaps in the delivery of self-management and pulmonary rehabilitation for people with COPD. Khan et al. (2017) found that only 40.4% of patients had a self-management plan, while Stone et al. (2020) reported that only 16% of 82,696 patients were </w:t>
      </w:r>
      <w:r w:rsidR="008C23B3" w:rsidRPr="00283A0F">
        <w:rPr>
          <w:rFonts w:ascii="Arial" w:hAnsi="Arial" w:cs="Arial"/>
          <w:lang w:val="en-US"/>
        </w:rPr>
        <w:t>referred to</w:t>
      </w:r>
      <w:r w:rsidRPr="00283A0F">
        <w:rPr>
          <w:rFonts w:ascii="Arial" w:hAnsi="Arial" w:cs="Arial"/>
          <w:lang w:val="en-US"/>
        </w:rPr>
        <w:t xml:space="preserve"> for pulmonary rehabilitation. These findings suggest that potentially beneficial non-pharmacological interventions are not consistently implemented. In contrast, Huang et al. (2021) demonstrated that Internet-based self-management produced greater improvements in self-management </w:t>
      </w:r>
      <w:proofErr w:type="spellStart"/>
      <w:r w:rsidRPr="00283A0F">
        <w:rPr>
          <w:rFonts w:ascii="Arial" w:hAnsi="Arial" w:cs="Arial"/>
          <w:lang w:val="en-US"/>
        </w:rPr>
        <w:t>behaviour</w:t>
      </w:r>
      <w:proofErr w:type="spellEnd"/>
      <w:r w:rsidRPr="00283A0F">
        <w:rPr>
          <w:rFonts w:ascii="Arial" w:hAnsi="Arial" w:cs="Arial"/>
          <w:lang w:val="en-US"/>
        </w:rPr>
        <w:t xml:space="preserve">, FEV1, FVC, 6-minute walking distance and quality of life than conventional education. This supports the present review by indicating that structured and accessible self-management approaches can improve both </w:t>
      </w:r>
      <w:proofErr w:type="spellStart"/>
      <w:r w:rsidRPr="00283A0F">
        <w:rPr>
          <w:rFonts w:ascii="Arial" w:hAnsi="Arial" w:cs="Arial"/>
          <w:lang w:val="en-US"/>
        </w:rPr>
        <w:t>behavioural</w:t>
      </w:r>
      <w:proofErr w:type="spellEnd"/>
      <w:r w:rsidRPr="00283A0F">
        <w:rPr>
          <w:rFonts w:ascii="Arial" w:hAnsi="Arial" w:cs="Arial"/>
          <w:lang w:val="en-US"/>
        </w:rPr>
        <w:t xml:space="preserve"> and clinical outcomes. However, the findings from Huang et al. (2021) should be interpreted </w:t>
      </w:r>
      <w:r w:rsidRPr="00283A0F">
        <w:rPr>
          <w:rFonts w:ascii="Arial" w:hAnsi="Arial" w:cs="Arial"/>
          <w:lang w:val="en-US"/>
        </w:rPr>
        <w:lastRenderedPageBreak/>
        <w:t>cautiously because the study involved only 106 patients and was conducted outside the UK, limiting direct transferability to the NHS context.</w:t>
      </w:r>
    </w:p>
    <w:p w14:paraId="3F8C4B60" w14:textId="77777777" w:rsidR="00283A0F" w:rsidRPr="00283A0F" w:rsidRDefault="00283A0F" w:rsidP="00283A0F">
      <w:pPr>
        <w:spacing w:line="360" w:lineRule="auto"/>
        <w:jc w:val="both"/>
        <w:rPr>
          <w:rFonts w:ascii="Arial" w:hAnsi="Arial" w:cs="Arial"/>
          <w:lang w:val="en-US"/>
        </w:rPr>
      </w:pPr>
      <w:r w:rsidRPr="00283A0F">
        <w:rPr>
          <w:rFonts w:ascii="Arial" w:hAnsi="Arial" w:cs="Arial"/>
          <w:lang w:val="en-US"/>
        </w:rPr>
        <w:t xml:space="preserve">The present findings also indicate that patient characteristics and service-level inequalities influence participation in rehabilitation. Maddocks et al. (2016) found that frailty was associated with more than twice the odds of pulmonary rehabilitation non-completion, whereas Stone et al. (2020) identified lower referral among older, female and more deprived patients. These findings are supported by Salvado et al. (2025), whose review </w:t>
      </w:r>
      <w:proofErr w:type="spellStart"/>
      <w:r w:rsidRPr="00283A0F">
        <w:rPr>
          <w:rFonts w:ascii="Arial" w:hAnsi="Arial" w:cs="Arial"/>
          <w:lang w:val="en-US"/>
        </w:rPr>
        <w:t>emphasised</w:t>
      </w:r>
      <w:proofErr w:type="spellEnd"/>
      <w:r w:rsidRPr="00283A0F">
        <w:rPr>
          <w:rFonts w:ascii="Arial" w:hAnsi="Arial" w:cs="Arial"/>
          <w:lang w:val="en-US"/>
        </w:rPr>
        <w:t xml:space="preserve"> the value of tailored pulmonary rehabilitation interventions incorporating health education, breathing exercises, physical activity, monitoring and follow-up for older people with COPD. Similarly, Janssen et al. (2021) found significant improvements in several self-management measures following a 12-week multidisciplinary pulmonary rehabilitation </w:t>
      </w:r>
      <w:proofErr w:type="spellStart"/>
      <w:r w:rsidRPr="00283A0F">
        <w:rPr>
          <w:rFonts w:ascii="Arial" w:hAnsi="Arial" w:cs="Arial"/>
          <w:lang w:val="en-US"/>
        </w:rPr>
        <w:t>programme</w:t>
      </w:r>
      <w:proofErr w:type="spellEnd"/>
      <w:r w:rsidRPr="00283A0F">
        <w:rPr>
          <w:rFonts w:ascii="Arial" w:hAnsi="Arial" w:cs="Arial"/>
          <w:lang w:val="en-US"/>
        </w:rPr>
        <w:t xml:space="preserve">. Together, these findings suggest that rehabilitation should be </w:t>
      </w:r>
      <w:proofErr w:type="spellStart"/>
      <w:r w:rsidRPr="00283A0F">
        <w:rPr>
          <w:rFonts w:ascii="Arial" w:hAnsi="Arial" w:cs="Arial"/>
          <w:lang w:val="en-US"/>
        </w:rPr>
        <w:t>individualised</w:t>
      </w:r>
      <w:proofErr w:type="spellEnd"/>
      <w:r w:rsidRPr="00283A0F">
        <w:rPr>
          <w:rFonts w:ascii="Arial" w:hAnsi="Arial" w:cs="Arial"/>
          <w:lang w:val="en-US"/>
        </w:rPr>
        <w:t xml:space="preserve"> rather than restricted according to frailty, age or social circumstances.</w:t>
      </w:r>
    </w:p>
    <w:p w14:paraId="04346983" w14:textId="77777777" w:rsidR="00283A0F" w:rsidRPr="00283A0F" w:rsidRDefault="00283A0F" w:rsidP="00283A0F">
      <w:pPr>
        <w:spacing w:line="360" w:lineRule="auto"/>
        <w:jc w:val="both"/>
        <w:rPr>
          <w:rFonts w:ascii="Arial" w:hAnsi="Arial" w:cs="Arial"/>
          <w:lang w:val="en-US"/>
        </w:rPr>
      </w:pPr>
      <w:r w:rsidRPr="00283A0F">
        <w:rPr>
          <w:rFonts w:ascii="Arial" w:hAnsi="Arial" w:cs="Arial"/>
          <w:lang w:val="en-US"/>
        </w:rPr>
        <w:t xml:space="preserve">Overall, the evidence suggests that self-management and pulmonary rehabilitation should operate as complementary components of COPD care. Khan et al. (2017) linked self-management planning with medication adherence and COPD knowledge, while Maddocks et al. (2016) demonstrated that frail patients who completed rehabilitation experienced improvements in physical activity, exercise performance and health status. These findings are consistent with Janssen et al. (2021), who reported substantial improvements in activation, health-directed </w:t>
      </w:r>
      <w:proofErr w:type="spellStart"/>
      <w:r w:rsidRPr="00283A0F">
        <w:rPr>
          <w:rFonts w:ascii="Arial" w:hAnsi="Arial" w:cs="Arial"/>
          <w:lang w:val="en-US"/>
        </w:rPr>
        <w:t>behaviour</w:t>
      </w:r>
      <w:proofErr w:type="spellEnd"/>
      <w:r w:rsidRPr="00283A0F">
        <w:rPr>
          <w:rFonts w:ascii="Arial" w:hAnsi="Arial" w:cs="Arial"/>
          <w:lang w:val="en-US"/>
        </w:rPr>
        <w:t xml:space="preserve"> and self-monitoring after multidisciplinary rehabilitation, and Salvado et al. (2025), who highlighted </w:t>
      </w:r>
      <w:proofErr w:type="spellStart"/>
      <w:r w:rsidRPr="00283A0F">
        <w:rPr>
          <w:rFonts w:ascii="Arial" w:hAnsi="Arial" w:cs="Arial"/>
          <w:lang w:val="en-US"/>
        </w:rPr>
        <w:t>personalised</w:t>
      </w:r>
      <w:proofErr w:type="spellEnd"/>
      <w:r w:rsidRPr="00283A0F">
        <w:rPr>
          <w:rFonts w:ascii="Arial" w:hAnsi="Arial" w:cs="Arial"/>
          <w:lang w:val="en-US"/>
        </w:rPr>
        <w:t xml:space="preserve"> interventions and continued monitoring as important for promoting self-care. Huang et al. (2021) further indicates that digital approaches may enhance engagement. Therefore, COPD services should combine </w:t>
      </w:r>
      <w:proofErr w:type="spellStart"/>
      <w:r w:rsidRPr="00283A0F">
        <w:rPr>
          <w:rFonts w:ascii="Arial" w:hAnsi="Arial" w:cs="Arial"/>
          <w:lang w:val="en-US"/>
        </w:rPr>
        <w:t>personalised</w:t>
      </w:r>
      <w:proofErr w:type="spellEnd"/>
      <w:r w:rsidRPr="00283A0F">
        <w:rPr>
          <w:rFonts w:ascii="Arial" w:hAnsi="Arial" w:cs="Arial"/>
          <w:lang w:val="en-US"/>
        </w:rPr>
        <w:t xml:space="preserve"> education, rehabilitation, follow-up and appropriate digital support to improve patient participation and self-management.</w:t>
      </w:r>
    </w:p>
    <w:p w14:paraId="1B8CF2BF" w14:textId="77777777" w:rsidR="003A4118" w:rsidRPr="003A4118" w:rsidRDefault="003A4118" w:rsidP="003A4118">
      <w:pPr>
        <w:spacing w:line="360" w:lineRule="auto"/>
        <w:jc w:val="both"/>
        <w:rPr>
          <w:rFonts w:ascii="Arial" w:hAnsi="Arial" w:cs="Arial"/>
          <w:b/>
          <w:bCs/>
          <w:lang w:val="en-US"/>
        </w:rPr>
      </w:pPr>
      <w:r w:rsidRPr="003A4118">
        <w:rPr>
          <w:rFonts w:ascii="Arial" w:hAnsi="Arial" w:cs="Arial"/>
          <w:b/>
          <w:bCs/>
          <w:lang w:val="en-US"/>
        </w:rPr>
        <w:t xml:space="preserve">Theme 3: Quality of Primary Care and </w:t>
      </w:r>
      <w:proofErr w:type="spellStart"/>
      <w:r w:rsidRPr="003A4118">
        <w:rPr>
          <w:rFonts w:ascii="Arial" w:hAnsi="Arial" w:cs="Arial"/>
          <w:b/>
          <w:bCs/>
          <w:lang w:val="en-US"/>
        </w:rPr>
        <w:t>Optimisation</w:t>
      </w:r>
      <w:proofErr w:type="spellEnd"/>
      <w:r w:rsidRPr="003A4118">
        <w:rPr>
          <w:rFonts w:ascii="Arial" w:hAnsi="Arial" w:cs="Arial"/>
          <w:b/>
          <w:bCs/>
          <w:lang w:val="en-US"/>
        </w:rPr>
        <w:t xml:space="preserve"> of COPD Treatment</w:t>
      </w:r>
    </w:p>
    <w:p w14:paraId="094939B8" w14:textId="77777777" w:rsidR="003A4118" w:rsidRPr="003A4118" w:rsidRDefault="003A4118" w:rsidP="003A4118">
      <w:pPr>
        <w:spacing w:line="360" w:lineRule="auto"/>
        <w:jc w:val="both"/>
        <w:rPr>
          <w:rFonts w:ascii="Arial" w:hAnsi="Arial" w:cs="Arial"/>
          <w:lang w:val="en-US"/>
        </w:rPr>
      </w:pPr>
      <w:r w:rsidRPr="003A4118">
        <w:rPr>
          <w:rFonts w:ascii="Arial" w:hAnsi="Arial" w:cs="Arial"/>
          <w:lang w:val="en-US"/>
        </w:rPr>
        <w:t xml:space="preserve">The findings indicate that structured primary care processes can improve COPD management, but important gaps remain in diagnosis, treatment review and continuity of care. Chakrabarti et al. (2025) found that computer-guided consultations improved documentation of self-management plans and assessment of inhaler technique, </w:t>
      </w:r>
      <w:r w:rsidRPr="003A4118">
        <w:rPr>
          <w:rFonts w:ascii="Arial" w:hAnsi="Arial" w:cs="Arial"/>
          <w:lang w:val="en-US"/>
        </w:rPr>
        <w:lastRenderedPageBreak/>
        <w:t xml:space="preserve">although diagnostic inaccuracies and limited pulmonary rehabilitation uptake persisted. Similarly, Pullen et al. (2021) argue that COPD </w:t>
      </w:r>
      <w:proofErr w:type="spellStart"/>
      <w:r w:rsidRPr="003A4118">
        <w:rPr>
          <w:rFonts w:ascii="Arial" w:hAnsi="Arial" w:cs="Arial"/>
          <w:lang w:val="en-US"/>
        </w:rPr>
        <w:t>optimisation</w:t>
      </w:r>
      <w:proofErr w:type="spellEnd"/>
      <w:r w:rsidRPr="003A4118">
        <w:rPr>
          <w:rFonts w:ascii="Arial" w:hAnsi="Arial" w:cs="Arial"/>
          <w:lang w:val="en-US"/>
        </w:rPr>
        <w:t xml:space="preserve"> requires systematic identification, risk assessment, appropriate pharmacological and non-pharmacological intervention, and planned follow-up. This supports the present findings by suggesting that structured review tools can strengthen routine care, while also highlighting that treatment </w:t>
      </w:r>
      <w:proofErr w:type="spellStart"/>
      <w:r w:rsidRPr="003A4118">
        <w:rPr>
          <w:rFonts w:ascii="Arial" w:hAnsi="Arial" w:cs="Arial"/>
          <w:lang w:val="en-US"/>
        </w:rPr>
        <w:t>optimisation</w:t>
      </w:r>
      <w:proofErr w:type="spellEnd"/>
      <w:r w:rsidRPr="003A4118">
        <w:rPr>
          <w:rFonts w:ascii="Arial" w:hAnsi="Arial" w:cs="Arial"/>
          <w:lang w:val="en-US"/>
        </w:rPr>
        <w:t xml:space="preserve"> should extend beyond documentation to accurate diagnosis and </w:t>
      </w:r>
      <w:proofErr w:type="spellStart"/>
      <w:r w:rsidRPr="003A4118">
        <w:rPr>
          <w:rFonts w:ascii="Arial" w:hAnsi="Arial" w:cs="Arial"/>
          <w:lang w:val="en-US"/>
        </w:rPr>
        <w:t>individualised</w:t>
      </w:r>
      <w:proofErr w:type="spellEnd"/>
      <w:r w:rsidRPr="003A4118">
        <w:rPr>
          <w:rFonts w:ascii="Arial" w:hAnsi="Arial" w:cs="Arial"/>
          <w:lang w:val="en-US"/>
        </w:rPr>
        <w:t xml:space="preserve"> risk-based management.</w:t>
      </w:r>
    </w:p>
    <w:p w14:paraId="59380163" w14:textId="77777777" w:rsidR="003A4118" w:rsidRPr="003A4118" w:rsidRDefault="003A4118" w:rsidP="003A4118">
      <w:pPr>
        <w:spacing w:line="360" w:lineRule="auto"/>
        <w:jc w:val="both"/>
        <w:rPr>
          <w:rFonts w:ascii="Arial" w:hAnsi="Arial" w:cs="Arial"/>
          <w:lang w:val="en-US"/>
        </w:rPr>
      </w:pPr>
      <w:r w:rsidRPr="003A4118">
        <w:rPr>
          <w:rFonts w:ascii="Arial" w:hAnsi="Arial" w:cs="Arial"/>
          <w:lang w:val="en-US"/>
        </w:rPr>
        <w:t xml:space="preserve">The reduction in inappropriate ICS prescribing from 34.9% to 26.9% following education, incentives and consultant support in Cole et al. (2020) demonstrates the potential of targeted quality-improvement interventions to improve prescribing practice. This finding is consistent with Pullen et al. (2021), who </w:t>
      </w:r>
      <w:proofErr w:type="spellStart"/>
      <w:r w:rsidRPr="003A4118">
        <w:rPr>
          <w:rFonts w:ascii="Arial" w:hAnsi="Arial" w:cs="Arial"/>
          <w:lang w:val="en-US"/>
        </w:rPr>
        <w:t>emphasise</w:t>
      </w:r>
      <w:proofErr w:type="spellEnd"/>
      <w:r w:rsidRPr="003A4118">
        <w:rPr>
          <w:rFonts w:ascii="Arial" w:hAnsi="Arial" w:cs="Arial"/>
          <w:lang w:val="en-US"/>
        </w:rPr>
        <w:t xml:space="preserve"> the importance of appropriate pharmacological intervention and regular follow-up, while Vachon et al. (2022) identified poor treatment adherence, limited professional knowledge, inadequate resources and weak interprofessional communication as major barriers to high-quality COPD care. Requena et al. (2023) similarly found variation in treatment continuation and discontinuation in routine practice. Together, these findings indicate that medication </w:t>
      </w:r>
      <w:proofErr w:type="spellStart"/>
      <w:r w:rsidRPr="003A4118">
        <w:rPr>
          <w:rFonts w:ascii="Arial" w:hAnsi="Arial" w:cs="Arial"/>
          <w:lang w:val="en-US"/>
        </w:rPr>
        <w:t>optimisation</w:t>
      </w:r>
      <w:proofErr w:type="spellEnd"/>
      <w:r w:rsidRPr="003A4118">
        <w:rPr>
          <w:rFonts w:ascii="Arial" w:hAnsi="Arial" w:cs="Arial"/>
          <w:lang w:val="en-US"/>
        </w:rPr>
        <w:t xml:space="preserve"> requires continuous review, professional support and coordinated care rather than reliance on prescribing decisions alone.</w:t>
      </w:r>
    </w:p>
    <w:p w14:paraId="549A1FFC" w14:textId="77777777" w:rsidR="003A4118" w:rsidRPr="003A4118" w:rsidRDefault="003A4118" w:rsidP="003A4118">
      <w:pPr>
        <w:spacing w:line="360" w:lineRule="auto"/>
        <w:jc w:val="both"/>
        <w:rPr>
          <w:rFonts w:ascii="Arial" w:hAnsi="Arial" w:cs="Arial"/>
          <w:lang w:val="en-US"/>
        </w:rPr>
      </w:pPr>
      <w:r w:rsidRPr="003A4118">
        <w:rPr>
          <w:rFonts w:ascii="Arial" w:hAnsi="Arial" w:cs="Arial"/>
          <w:lang w:val="en-US"/>
        </w:rPr>
        <w:t xml:space="preserve">Overall, the evidence suggests that COPD treatment </w:t>
      </w:r>
      <w:proofErr w:type="spellStart"/>
      <w:r w:rsidRPr="003A4118">
        <w:rPr>
          <w:rFonts w:ascii="Arial" w:hAnsi="Arial" w:cs="Arial"/>
          <w:lang w:val="en-US"/>
        </w:rPr>
        <w:t>optimisation</w:t>
      </w:r>
      <w:proofErr w:type="spellEnd"/>
      <w:r w:rsidRPr="003A4118">
        <w:rPr>
          <w:rFonts w:ascii="Arial" w:hAnsi="Arial" w:cs="Arial"/>
          <w:lang w:val="en-US"/>
        </w:rPr>
        <w:t xml:space="preserve"> depends on integrated and patient-</w:t>
      </w:r>
      <w:proofErr w:type="spellStart"/>
      <w:r w:rsidRPr="003A4118">
        <w:rPr>
          <w:rFonts w:ascii="Arial" w:hAnsi="Arial" w:cs="Arial"/>
          <w:lang w:val="en-US"/>
        </w:rPr>
        <w:t>centred</w:t>
      </w:r>
      <w:proofErr w:type="spellEnd"/>
      <w:r w:rsidRPr="003A4118">
        <w:rPr>
          <w:rFonts w:ascii="Arial" w:hAnsi="Arial" w:cs="Arial"/>
          <w:lang w:val="en-US"/>
        </w:rPr>
        <w:t xml:space="preserve"> primary care systems. Chakrabarti et al. (2025) demonstrate the value of structured consultation technology, while Cole et al. (2020) show that education and </w:t>
      </w:r>
      <w:proofErr w:type="spellStart"/>
      <w:r w:rsidRPr="003A4118">
        <w:rPr>
          <w:rFonts w:ascii="Arial" w:hAnsi="Arial" w:cs="Arial"/>
          <w:lang w:val="en-US"/>
        </w:rPr>
        <w:t>organisational</w:t>
      </w:r>
      <w:proofErr w:type="spellEnd"/>
      <w:r w:rsidRPr="003A4118">
        <w:rPr>
          <w:rFonts w:ascii="Arial" w:hAnsi="Arial" w:cs="Arial"/>
          <w:lang w:val="en-US"/>
        </w:rPr>
        <w:t xml:space="preserve"> support can change prescribing </w:t>
      </w:r>
      <w:proofErr w:type="spellStart"/>
      <w:r w:rsidRPr="003A4118">
        <w:rPr>
          <w:rFonts w:ascii="Arial" w:hAnsi="Arial" w:cs="Arial"/>
          <w:lang w:val="en-US"/>
        </w:rPr>
        <w:t>behaviour</w:t>
      </w:r>
      <w:proofErr w:type="spellEnd"/>
      <w:r w:rsidRPr="003A4118">
        <w:rPr>
          <w:rFonts w:ascii="Arial" w:hAnsi="Arial" w:cs="Arial"/>
          <w:lang w:val="en-US"/>
        </w:rPr>
        <w:t xml:space="preserve">. Vachon et al. (2022) further indicates that coordination, communication and patient-specific education are necessary to address quality gaps, whereas Moore et al. (2024) </w:t>
      </w:r>
      <w:proofErr w:type="spellStart"/>
      <w:r w:rsidRPr="003A4118">
        <w:rPr>
          <w:rFonts w:ascii="Arial" w:hAnsi="Arial" w:cs="Arial"/>
          <w:lang w:val="en-US"/>
        </w:rPr>
        <w:t>emphasises</w:t>
      </w:r>
      <w:proofErr w:type="spellEnd"/>
      <w:r w:rsidRPr="003A4118">
        <w:rPr>
          <w:rFonts w:ascii="Arial" w:hAnsi="Arial" w:cs="Arial"/>
          <w:lang w:val="en-US"/>
        </w:rPr>
        <w:t xml:space="preserve"> accurate diagnosis, quality-assured spirometry, exacerbation assessment, supported self-management and appropriate treatment stewardship. Therefore, the findings support regular COPD reviews incorporating diagnostic accuracy, inhaler technique, medication appropriateness, exacerbation risk, self-management and follow-up. This integrated approach may improve treatment quality and reduce inappropriate or fragmented COPD care in UK primary care.</w:t>
      </w:r>
    </w:p>
    <w:p w14:paraId="6E40086E" w14:textId="77777777" w:rsidR="00AD275F" w:rsidRDefault="00AD275F" w:rsidP="003743A9">
      <w:pPr>
        <w:spacing w:line="360" w:lineRule="auto"/>
        <w:jc w:val="both"/>
        <w:rPr>
          <w:rFonts w:ascii="Arial" w:hAnsi="Arial" w:cs="Arial"/>
          <w:lang w:val="en-US"/>
        </w:rPr>
      </w:pPr>
    </w:p>
    <w:p w14:paraId="6D3B0B06" w14:textId="77777777" w:rsidR="00CB3B5F" w:rsidRPr="00CB3B5F" w:rsidRDefault="00CB3B5F" w:rsidP="00CB3B5F">
      <w:pPr>
        <w:spacing w:line="360" w:lineRule="auto"/>
        <w:jc w:val="both"/>
        <w:rPr>
          <w:rFonts w:ascii="Arial" w:hAnsi="Arial" w:cs="Arial"/>
          <w:b/>
          <w:bCs/>
          <w:lang w:val="en-US"/>
        </w:rPr>
      </w:pPr>
      <w:r w:rsidRPr="00CB3B5F">
        <w:rPr>
          <w:rFonts w:ascii="Arial" w:hAnsi="Arial" w:cs="Arial"/>
          <w:b/>
          <w:bCs/>
          <w:lang w:val="en-US"/>
        </w:rPr>
        <w:lastRenderedPageBreak/>
        <w:t>Theme 4: Patient Characteristics, Comorbidities and Adverse COPD Outcomes</w:t>
      </w:r>
    </w:p>
    <w:p w14:paraId="0D22D919" w14:textId="77777777" w:rsidR="00CB3B5F" w:rsidRPr="00CB3B5F" w:rsidRDefault="00CB3B5F" w:rsidP="00CB3B5F">
      <w:pPr>
        <w:spacing w:line="360" w:lineRule="auto"/>
        <w:jc w:val="both"/>
        <w:rPr>
          <w:rFonts w:ascii="Arial" w:hAnsi="Arial" w:cs="Arial"/>
          <w:lang w:val="en-US"/>
        </w:rPr>
      </w:pPr>
      <w:r w:rsidRPr="00CB3B5F">
        <w:rPr>
          <w:rFonts w:ascii="Arial" w:hAnsi="Arial" w:cs="Arial"/>
          <w:lang w:val="en-US"/>
        </w:rPr>
        <w:t xml:space="preserve">The findings demonstrate that COPD outcomes are strongly influenced by patient characteristics and comorbidity burden rather than respiratory disease alone. Shah et al. (2022) found that 23.6% of patients died within ten years, with heart failure and current smoking identified as important mortality predictors, while Josephs et al. (2017) reported higher mortality, </w:t>
      </w:r>
      <w:proofErr w:type="spellStart"/>
      <w:r w:rsidRPr="00CB3B5F">
        <w:rPr>
          <w:rFonts w:ascii="Arial" w:hAnsi="Arial" w:cs="Arial"/>
          <w:lang w:val="en-US"/>
        </w:rPr>
        <w:t>hospitalisation</w:t>
      </w:r>
      <w:proofErr w:type="spellEnd"/>
      <w:r w:rsidRPr="00CB3B5F">
        <w:rPr>
          <w:rFonts w:ascii="Arial" w:hAnsi="Arial" w:cs="Arial"/>
          <w:lang w:val="en-US"/>
        </w:rPr>
        <w:t xml:space="preserve"> and emergency healthcare use among current smokers. These findings are consistent with Putcha et al. (2015), who identified multimorbidity as an important determinant of mortality, </w:t>
      </w:r>
      <w:proofErr w:type="spellStart"/>
      <w:r w:rsidRPr="00CB3B5F">
        <w:rPr>
          <w:rFonts w:ascii="Arial" w:hAnsi="Arial" w:cs="Arial"/>
          <w:lang w:val="en-US"/>
        </w:rPr>
        <w:t>dyspnoea</w:t>
      </w:r>
      <w:proofErr w:type="spellEnd"/>
      <w:r w:rsidRPr="00CB3B5F">
        <w:rPr>
          <w:rFonts w:ascii="Arial" w:hAnsi="Arial" w:cs="Arial"/>
          <w:lang w:val="en-US"/>
        </w:rPr>
        <w:t xml:space="preserve">, exercise capacity, quality of life, exacerbations and healthcare </w:t>
      </w:r>
      <w:proofErr w:type="spellStart"/>
      <w:r w:rsidRPr="00CB3B5F">
        <w:rPr>
          <w:rFonts w:ascii="Arial" w:hAnsi="Arial" w:cs="Arial"/>
          <w:lang w:val="en-US"/>
        </w:rPr>
        <w:t>utilisation</w:t>
      </w:r>
      <w:proofErr w:type="spellEnd"/>
      <w:r w:rsidRPr="00CB3B5F">
        <w:rPr>
          <w:rFonts w:ascii="Arial" w:hAnsi="Arial" w:cs="Arial"/>
          <w:lang w:val="en-US"/>
        </w:rPr>
        <w:t xml:space="preserve"> in COPD. Mariniello et al. (2024) similarly </w:t>
      </w:r>
      <w:proofErr w:type="spellStart"/>
      <w:r w:rsidRPr="00CB3B5F">
        <w:rPr>
          <w:rFonts w:ascii="Arial" w:hAnsi="Arial" w:cs="Arial"/>
          <w:lang w:val="en-US"/>
        </w:rPr>
        <w:t>emphasise</w:t>
      </w:r>
      <w:proofErr w:type="spellEnd"/>
      <w:r w:rsidRPr="00CB3B5F">
        <w:rPr>
          <w:rFonts w:ascii="Arial" w:hAnsi="Arial" w:cs="Arial"/>
          <w:lang w:val="en-US"/>
        </w:rPr>
        <w:t xml:space="preserve"> the frequent coexistence of cardiovascular, metabolic and other chronic conditions. Therefore, the present findings suggest that COPD risk assessment should consider the wider clinical profile of patients rather than focusing only on pulmonary function or respiratory symptoms.</w:t>
      </w:r>
    </w:p>
    <w:p w14:paraId="0CEF4790" w14:textId="77777777" w:rsidR="00CB3B5F" w:rsidRPr="00CB3B5F" w:rsidRDefault="00CB3B5F" w:rsidP="00CB3B5F">
      <w:pPr>
        <w:spacing w:line="360" w:lineRule="auto"/>
        <w:jc w:val="both"/>
        <w:rPr>
          <w:rFonts w:ascii="Arial" w:hAnsi="Arial" w:cs="Arial"/>
          <w:lang w:val="en-US"/>
        </w:rPr>
      </w:pPr>
      <w:r w:rsidRPr="00CB3B5F">
        <w:rPr>
          <w:rFonts w:ascii="Arial" w:hAnsi="Arial" w:cs="Arial"/>
          <w:lang w:val="en-US"/>
        </w:rPr>
        <w:t xml:space="preserve">The findings also highlight frailty and treatment complexity as important patient-level considerations. Maddocks et al. (2016) found that approximately one-quarter of COPD patients were frail and that frailty increased the likelihood of pulmonary rehabilitation non-completion, although patients who completed rehabilitation could still achieve improvements. This supports Putcha et al. (2015), who argued that comorbidities contribute substantially to reduced exercise capacity, poorer quality of life and increased healthcare </w:t>
      </w:r>
      <w:proofErr w:type="spellStart"/>
      <w:r w:rsidRPr="00CB3B5F">
        <w:rPr>
          <w:rFonts w:ascii="Arial" w:hAnsi="Arial" w:cs="Arial"/>
          <w:lang w:val="en-US"/>
        </w:rPr>
        <w:t>utilisation</w:t>
      </w:r>
      <w:proofErr w:type="spellEnd"/>
      <w:r w:rsidRPr="00CB3B5F">
        <w:rPr>
          <w:rFonts w:ascii="Arial" w:hAnsi="Arial" w:cs="Arial"/>
          <w:lang w:val="en-US"/>
        </w:rPr>
        <w:t xml:space="preserve">. </w:t>
      </w:r>
      <w:proofErr w:type="spellStart"/>
      <w:r w:rsidRPr="00CB3B5F">
        <w:rPr>
          <w:rFonts w:ascii="Arial" w:hAnsi="Arial" w:cs="Arial"/>
          <w:lang w:val="en-US"/>
        </w:rPr>
        <w:t>Ierodiakonou</w:t>
      </w:r>
      <w:proofErr w:type="spellEnd"/>
      <w:r w:rsidRPr="00CB3B5F">
        <w:rPr>
          <w:rFonts w:ascii="Arial" w:hAnsi="Arial" w:cs="Arial"/>
          <w:lang w:val="en-US"/>
        </w:rPr>
        <w:t xml:space="preserve"> et al. (2021) further demonstrated the complexity of multimorbidity and polypharmacy, reporting multimorbidity in 77% of COPD patients and polypharmacy in 55.2%, with medication-related risks including falls, cardiovascular events and drug interactions. Consequently, the present findings indicate that treatment planning should account for frailty, comorbidities and medication burden to reduce adverse outcomes.</w:t>
      </w:r>
    </w:p>
    <w:p w14:paraId="52990A9F" w14:textId="442644C6" w:rsidR="00CB3B5F" w:rsidRDefault="00CB3B5F" w:rsidP="00CB3B5F">
      <w:pPr>
        <w:spacing w:line="360" w:lineRule="auto"/>
        <w:jc w:val="both"/>
        <w:rPr>
          <w:rFonts w:ascii="Arial" w:hAnsi="Arial" w:cs="Arial"/>
          <w:lang w:val="en-US"/>
        </w:rPr>
      </w:pPr>
      <w:r w:rsidRPr="00CB3B5F">
        <w:rPr>
          <w:rFonts w:ascii="Arial" w:hAnsi="Arial" w:cs="Arial"/>
          <w:lang w:val="en-US"/>
        </w:rPr>
        <w:t xml:space="preserve">Overall, the evidence supports multidimensional assessment and </w:t>
      </w:r>
      <w:proofErr w:type="spellStart"/>
      <w:r w:rsidRPr="00CB3B5F">
        <w:rPr>
          <w:rFonts w:ascii="Arial" w:hAnsi="Arial" w:cs="Arial"/>
          <w:lang w:val="en-US"/>
        </w:rPr>
        <w:t>individualised</w:t>
      </w:r>
      <w:proofErr w:type="spellEnd"/>
      <w:r w:rsidRPr="00CB3B5F">
        <w:rPr>
          <w:rFonts w:ascii="Arial" w:hAnsi="Arial" w:cs="Arial"/>
          <w:lang w:val="en-US"/>
        </w:rPr>
        <w:t xml:space="preserve"> risk stratification in COPD management. Shah et al. (2022) demonstrates the value of identifying patients at higher mortality risk, particularly those with heart failure or continued smoking exposure, while Maddocks et al. (2016) shows that frailty may affect engagement with rehabilitation. These findings are reinforced by Mariniello et al. (2024), who describe COPD as a heterogeneous condition requiring multidimensional assessment, and by </w:t>
      </w:r>
      <w:proofErr w:type="spellStart"/>
      <w:r w:rsidRPr="00CB3B5F">
        <w:rPr>
          <w:rFonts w:ascii="Arial" w:hAnsi="Arial" w:cs="Arial"/>
          <w:lang w:val="en-US"/>
        </w:rPr>
        <w:t>Ierodiakonou</w:t>
      </w:r>
      <w:proofErr w:type="spellEnd"/>
      <w:r w:rsidRPr="00CB3B5F">
        <w:rPr>
          <w:rFonts w:ascii="Arial" w:hAnsi="Arial" w:cs="Arial"/>
          <w:lang w:val="en-US"/>
        </w:rPr>
        <w:t xml:space="preserve"> et al. (2021), who highlight the </w:t>
      </w:r>
      <w:r w:rsidRPr="00CB3B5F">
        <w:rPr>
          <w:rFonts w:ascii="Arial" w:hAnsi="Arial" w:cs="Arial"/>
          <w:lang w:val="en-US"/>
        </w:rPr>
        <w:lastRenderedPageBreak/>
        <w:t xml:space="preserve">risks associated with multimorbidity and polypharmacy. Putcha et al. (2015) similarly </w:t>
      </w:r>
      <w:r w:rsidR="00B567F2">
        <w:rPr>
          <w:rFonts w:ascii="Arial" w:hAnsi="Arial" w:cs="Arial"/>
          <w:lang w:val="en-US"/>
        </w:rPr>
        <w:t>support</w:t>
      </w:r>
      <w:r w:rsidRPr="00CB3B5F">
        <w:rPr>
          <w:rFonts w:ascii="Arial" w:hAnsi="Arial" w:cs="Arial"/>
          <w:lang w:val="en-US"/>
        </w:rPr>
        <w:t xml:space="preserve"> incorporating comorbidity information into COPD assessment because of its relationship with mortality and clinical outcomes. Thus, UK COPD services should integrate smoking status, frailty, cardiovascular and metabolic comorbidities, medication burden and exacerbation history into routine assessment to identify higher-risk patients and guide appropriate, </w:t>
      </w:r>
      <w:proofErr w:type="spellStart"/>
      <w:r w:rsidRPr="00CB3B5F">
        <w:rPr>
          <w:rFonts w:ascii="Arial" w:hAnsi="Arial" w:cs="Arial"/>
          <w:lang w:val="en-US"/>
        </w:rPr>
        <w:t>personalised</w:t>
      </w:r>
      <w:proofErr w:type="spellEnd"/>
      <w:r w:rsidRPr="00CB3B5F">
        <w:rPr>
          <w:rFonts w:ascii="Arial" w:hAnsi="Arial" w:cs="Arial"/>
          <w:lang w:val="en-US"/>
        </w:rPr>
        <w:t xml:space="preserve"> care.</w:t>
      </w:r>
    </w:p>
    <w:p w14:paraId="46CD97F8" w14:textId="77777777" w:rsidR="00A803BC" w:rsidRPr="00A803BC" w:rsidRDefault="00A803BC" w:rsidP="008C23B3">
      <w:pPr>
        <w:pStyle w:val="Heading1"/>
      </w:pPr>
      <w:bookmarkStart w:id="66" w:name="_Toc239920691"/>
      <w:r w:rsidRPr="00A803BC">
        <w:t>5.3 Implications of the Study</w:t>
      </w:r>
      <w:bookmarkEnd w:id="66"/>
    </w:p>
    <w:p w14:paraId="3E6CB2E9" w14:textId="77777777" w:rsidR="00772887" w:rsidRPr="00772887" w:rsidRDefault="00772887" w:rsidP="00772887">
      <w:pPr>
        <w:spacing w:line="360" w:lineRule="auto"/>
        <w:jc w:val="both"/>
        <w:rPr>
          <w:rFonts w:ascii="Arial" w:hAnsi="Arial" w:cs="Arial"/>
          <w:lang w:val="en-US"/>
        </w:rPr>
      </w:pPr>
      <w:r w:rsidRPr="00772887">
        <w:rPr>
          <w:rFonts w:ascii="Arial" w:hAnsi="Arial" w:cs="Arial"/>
          <w:lang w:val="en-US"/>
        </w:rPr>
        <w:t xml:space="preserve">The findings have important implications for clinical practice and primary care delivery in the United Kingdom. Smoking cessation should remain central to COPD prevention and management because current smoking was associated with poorer outcomes, including mortality, </w:t>
      </w:r>
      <w:proofErr w:type="spellStart"/>
      <w:r w:rsidRPr="00772887">
        <w:rPr>
          <w:rFonts w:ascii="Arial" w:hAnsi="Arial" w:cs="Arial"/>
          <w:lang w:val="en-US"/>
        </w:rPr>
        <w:t>hospitalisation</w:t>
      </w:r>
      <w:proofErr w:type="spellEnd"/>
      <w:r w:rsidRPr="00772887">
        <w:rPr>
          <w:rFonts w:ascii="Arial" w:hAnsi="Arial" w:cs="Arial"/>
          <w:lang w:val="en-US"/>
        </w:rPr>
        <w:t xml:space="preserve"> and emergency healthcare use. Primary care professionals should provide consistent, </w:t>
      </w:r>
      <w:proofErr w:type="spellStart"/>
      <w:r w:rsidRPr="00772887">
        <w:rPr>
          <w:rFonts w:ascii="Arial" w:hAnsi="Arial" w:cs="Arial"/>
          <w:lang w:val="en-US"/>
        </w:rPr>
        <w:t>personalised</w:t>
      </w:r>
      <w:proofErr w:type="spellEnd"/>
      <w:r w:rsidRPr="00772887">
        <w:rPr>
          <w:rFonts w:ascii="Arial" w:hAnsi="Arial" w:cs="Arial"/>
          <w:lang w:val="en-US"/>
        </w:rPr>
        <w:t xml:space="preserve"> cessation support alongside assessment of environmental and lifestyle risk factors. Early identification of patients at greater risk should include assessment of smoking status, comorbidities, frailty and exacerbation history. Regular multidisciplinary assessment can help identify changing patient needs and guide interventions according to individual risk. Pulmonary rehabilitation should also be actively promoted, particularly for patients experiencing barriers related to age, sex, deprivation or frailty.</w:t>
      </w:r>
    </w:p>
    <w:p w14:paraId="6B1878C0" w14:textId="77777777" w:rsidR="00772887" w:rsidRPr="00772887" w:rsidRDefault="00772887" w:rsidP="00772887">
      <w:pPr>
        <w:spacing w:line="360" w:lineRule="auto"/>
        <w:jc w:val="both"/>
        <w:rPr>
          <w:rFonts w:ascii="Arial" w:hAnsi="Arial" w:cs="Arial"/>
          <w:lang w:val="en-US"/>
        </w:rPr>
      </w:pPr>
      <w:r w:rsidRPr="00772887">
        <w:rPr>
          <w:rFonts w:ascii="Arial" w:hAnsi="Arial" w:cs="Arial"/>
          <w:lang w:val="en-US"/>
        </w:rPr>
        <w:t xml:space="preserve">The findings also have implications for COPD treatment </w:t>
      </w:r>
      <w:proofErr w:type="spellStart"/>
      <w:r w:rsidRPr="00772887">
        <w:rPr>
          <w:rFonts w:ascii="Arial" w:hAnsi="Arial" w:cs="Arial"/>
          <w:lang w:val="en-US"/>
        </w:rPr>
        <w:t>optimisation</w:t>
      </w:r>
      <w:proofErr w:type="spellEnd"/>
      <w:r w:rsidRPr="00772887">
        <w:rPr>
          <w:rFonts w:ascii="Arial" w:hAnsi="Arial" w:cs="Arial"/>
          <w:lang w:val="en-US"/>
        </w:rPr>
        <w:t xml:space="preserve"> and quality improvement. Primary care services should strengthen routine COPD reviews through accurate diagnosis, inhaler technique assessment, medication review and documented self-management plans. Chakrabarti et al. (2025) demonstrated that structured consultation tools can support more consistent delivery of recommended care, while Cole et al. (2020) showed that education, incentives and specialist support can reduce potentially inappropriate ICS prescribing. Treatment should therefore be reviewed regularly rather than continued without reassessment. Healthcare professionals should consider multimorbidity and polypharmacy when making prescribing decisions because these can increase treatment complexity and medication-related risks. Improved communication between primary, secondary and community services could further strengthen continuity of care for patients with complex COPD.</w:t>
      </w:r>
    </w:p>
    <w:p w14:paraId="24DD4202" w14:textId="7A4E8B62" w:rsidR="00772887" w:rsidRPr="00772887" w:rsidRDefault="00772887" w:rsidP="00772887">
      <w:pPr>
        <w:spacing w:line="360" w:lineRule="auto"/>
        <w:jc w:val="both"/>
        <w:rPr>
          <w:rFonts w:ascii="Arial" w:hAnsi="Arial" w:cs="Arial"/>
          <w:lang w:val="en-US"/>
        </w:rPr>
      </w:pPr>
      <w:r w:rsidRPr="00772887">
        <w:rPr>
          <w:rFonts w:ascii="Arial" w:hAnsi="Arial" w:cs="Arial"/>
          <w:lang w:val="en-US"/>
        </w:rPr>
        <w:lastRenderedPageBreak/>
        <w:t>At healthcare policy and service-planning levels, the findings support an integrated, patient-</w:t>
      </w:r>
      <w:proofErr w:type="spellStart"/>
      <w:r w:rsidRPr="00772887">
        <w:rPr>
          <w:rFonts w:ascii="Arial" w:hAnsi="Arial" w:cs="Arial"/>
          <w:lang w:val="en-US"/>
        </w:rPr>
        <w:t>centred</w:t>
      </w:r>
      <w:proofErr w:type="spellEnd"/>
      <w:r w:rsidRPr="00772887">
        <w:rPr>
          <w:rFonts w:ascii="Arial" w:hAnsi="Arial" w:cs="Arial"/>
          <w:lang w:val="en-US"/>
        </w:rPr>
        <w:t xml:space="preserve"> and risk-based approach to COPD management. Services should improve access to pulmonary rehabilitation, smoking cessation </w:t>
      </w:r>
      <w:proofErr w:type="spellStart"/>
      <w:r w:rsidRPr="00772887">
        <w:rPr>
          <w:rFonts w:ascii="Arial" w:hAnsi="Arial" w:cs="Arial"/>
          <w:lang w:val="en-US"/>
        </w:rPr>
        <w:t>programmes</w:t>
      </w:r>
      <w:proofErr w:type="spellEnd"/>
      <w:r w:rsidRPr="00772887">
        <w:rPr>
          <w:rFonts w:ascii="Arial" w:hAnsi="Arial" w:cs="Arial"/>
          <w:lang w:val="en-US"/>
        </w:rPr>
        <w:t xml:space="preserve">, self-management education and appropriate follow-up, particularly among socially disadvantaged groups. Digital and computer-guided approaches may help </w:t>
      </w:r>
      <w:proofErr w:type="spellStart"/>
      <w:r w:rsidRPr="00772887">
        <w:rPr>
          <w:rFonts w:ascii="Arial" w:hAnsi="Arial" w:cs="Arial"/>
          <w:lang w:val="en-US"/>
        </w:rPr>
        <w:t>standardise</w:t>
      </w:r>
      <w:proofErr w:type="spellEnd"/>
      <w:r w:rsidRPr="00772887">
        <w:rPr>
          <w:rFonts w:ascii="Arial" w:hAnsi="Arial" w:cs="Arial"/>
          <w:lang w:val="en-US"/>
        </w:rPr>
        <w:t xml:space="preserve"> assessment and support self-</w:t>
      </w:r>
      <w:r w:rsidR="003F3933" w:rsidRPr="00772887">
        <w:rPr>
          <w:rFonts w:ascii="Arial" w:hAnsi="Arial" w:cs="Arial"/>
          <w:lang w:val="en-US"/>
        </w:rPr>
        <w:t>management but</w:t>
      </w:r>
      <w:r w:rsidRPr="00772887">
        <w:rPr>
          <w:rFonts w:ascii="Arial" w:hAnsi="Arial" w:cs="Arial"/>
          <w:lang w:val="en-US"/>
        </w:rPr>
        <w:t xml:space="preserve"> should complement </w:t>
      </w:r>
      <w:proofErr w:type="spellStart"/>
      <w:r w:rsidRPr="00772887">
        <w:rPr>
          <w:rFonts w:ascii="Arial" w:hAnsi="Arial" w:cs="Arial"/>
          <w:lang w:val="en-US"/>
        </w:rPr>
        <w:t>personalised</w:t>
      </w:r>
      <w:proofErr w:type="spellEnd"/>
      <w:r w:rsidRPr="00772887">
        <w:rPr>
          <w:rFonts w:ascii="Arial" w:hAnsi="Arial" w:cs="Arial"/>
          <w:lang w:val="en-US"/>
        </w:rPr>
        <w:t xml:space="preserve"> clinical care. COPD quality improvement </w:t>
      </w:r>
      <w:proofErr w:type="spellStart"/>
      <w:r w:rsidRPr="00772887">
        <w:rPr>
          <w:rFonts w:ascii="Arial" w:hAnsi="Arial" w:cs="Arial"/>
          <w:lang w:val="en-US"/>
        </w:rPr>
        <w:t>programmes</w:t>
      </w:r>
      <w:proofErr w:type="spellEnd"/>
      <w:r w:rsidRPr="00772887">
        <w:rPr>
          <w:rFonts w:ascii="Arial" w:hAnsi="Arial" w:cs="Arial"/>
          <w:lang w:val="en-US"/>
        </w:rPr>
        <w:t xml:space="preserve"> should include measurable indicators covering diagnostic accuracy, treatment appropriateness, rehabilitation referral, inhaler technique and follow-up. Policymakers should </w:t>
      </w:r>
      <w:proofErr w:type="spellStart"/>
      <w:r w:rsidRPr="00772887">
        <w:rPr>
          <w:rFonts w:ascii="Arial" w:hAnsi="Arial" w:cs="Arial"/>
          <w:lang w:val="en-US"/>
        </w:rPr>
        <w:t>recognise</w:t>
      </w:r>
      <w:proofErr w:type="spellEnd"/>
      <w:r w:rsidRPr="00772887">
        <w:rPr>
          <w:rFonts w:ascii="Arial" w:hAnsi="Arial" w:cs="Arial"/>
          <w:lang w:val="en-US"/>
        </w:rPr>
        <w:t xml:space="preserve"> inequalities in COPD access and outcomes and allocate resources accordingly. Further UK research should evaluate whether integrated interventions produce sustained improvements in clinical outcomes, healthcare </w:t>
      </w:r>
      <w:proofErr w:type="spellStart"/>
      <w:r w:rsidRPr="00772887">
        <w:rPr>
          <w:rFonts w:ascii="Arial" w:hAnsi="Arial" w:cs="Arial"/>
          <w:lang w:val="en-US"/>
        </w:rPr>
        <w:t>utilisation</w:t>
      </w:r>
      <w:proofErr w:type="spellEnd"/>
      <w:r w:rsidRPr="00772887">
        <w:rPr>
          <w:rFonts w:ascii="Arial" w:hAnsi="Arial" w:cs="Arial"/>
          <w:lang w:val="en-US"/>
        </w:rPr>
        <w:t xml:space="preserve"> and quality of life across diverse COPD populations.</w:t>
      </w:r>
    </w:p>
    <w:p w14:paraId="5E250AEF" w14:textId="77777777" w:rsidR="00A803BC" w:rsidRPr="00A803BC" w:rsidRDefault="00A803BC" w:rsidP="008C23B3">
      <w:pPr>
        <w:pStyle w:val="Heading1"/>
      </w:pPr>
      <w:bookmarkStart w:id="67" w:name="_Toc239920692"/>
      <w:r w:rsidRPr="00A803BC">
        <w:t>5.4 Strengths of the Study</w:t>
      </w:r>
      <w:bookmarkEnd w:id="67"/>
    </w:p>
    <w:p w14:paraId="4E216D7B" w14:textId="4B582E87" w:rsidR="00A803BC" w:rsidRPr="003F3933" w:rsidRDefault="00A803BC" w:rsidP="00A803BC">
      <w:pPr>
        <w:spacing w:line="360" w:lineRule="auto"/>
        <w:jc w:val="both"/>
        <w:rPr>
          <w:rFonts w:ascii="Arial" w:hAnsi="Arial" w:cs="Arial"/>
          <w:lang w:val="en-US"/>
        </w:rPr>
      </w:pPr>
      <w:r w:rsidRPr="003F3933">
        <w:rPr>
          <w:rFonts w:ascii="Arial" w:hAnsi="Arial" w:cs="Arial"/>
          <w:lang w:val="en-US"/>
        </w:rPr>
        <w:t xml:space="preserve">A major strength of this systematic review was its focused UK-specific scope, which enabled the findings to be interpreted within the context of the United Kingdom healthcare system. Restricting the evidence to UK-based studies improved the relevance of the findings to British primary care and COPD management pathways. The review also used clearly defined eligibility criteria based on the research aim and objectives, supporting a structured approach to study selection. Multiple electronic databases, including PubMed, Scopus and </w:t>
      </w:r>
      <w:r w:rsidR="003F3933">
        <w:rPr>
          <w:rFonts w:ascii="Arial" w:hAnsi="Arial" w:cs="Arial"/>
          <w:lang w:val="en-US"/>
        </w:rPr>
        <w:t>MEDILINE</w:t>
      </w:r>
      <w:r w:rsidRPr="003F3933">
        <w:rPr>
          <w:rFonts w:ascii="Arial" w:hAnsi="Arial" w:cs="Arial"/>
          <w:lang w:val="en-US"/>
        </w:rPr>
        <w:t>, were searched to identify relevant evidence. The use of predefined keywords and Boolean operators strengthened the consistency of the search process, while reference-list checking provided an additional opportunity to identify relevant studies. PRISMA was used to structure and report the identification, screening, eligibility and inclusion stages, improving transparency in the study-selection process.</w:t>
      </w:r>
    </w:p>
    <w:p w14:paraId="7371EEC8" w14:textId="77777777" w:rsidR="00A803BC" w:rsidRPr="00A803BC" w:rsidRDefault="00A803BC" w:rsidP="00A803BC">
      <w:pPr>
        <w:spacing w:line="360" w:lineRule="auto"/>
        <w:jc w:val="both"/>
        <w:rPr>
          <w:rFonts w:ascii="Arial" w:hAnsi="Arial" w:cs="Arial"/>
          <w:lang w:val="en-US"/>
        </w:rPr>
      </w:pPr>
      <w:r w:rsidRPr="003F3933">
        <w:rPr>
          <w:rFonts w:ascii="Arial" w:hAnsi="Arial" w:cs="Arial"/>
          <w:lang w:val="en-US"/>
        </w:rPr>
        <w:t>A further strength was the critical appraisal and thematic synthesis of the included evidence. T</w:t>
      </w:r>
      <w:r w:rsidRPr="00A803BC">
        <w:rPr>
          <w:rFonts w:ascii="Arial" w:hAnsi="Arial" w:cs="Arial"/>
          <w:lang w:val="en-US"/>
        </w:rPr>
        <w:t xml:space="preserve">he CASP appraisal process provided a structured assessment of methodological quality and enabled strengths and limitations of individual studies to be considered during interpretation. The included evidence represented different study designs and addressed several dimensions of COPD, including smoking, environmental exposure, self-management, pulmonary rehabilitation, primary care </w:t>
      </w:r>
      <w:r w:rsidRPr="00A803BC">
        <w:rPr>
          <w:rFonts w:ascii="Arial" w:hAnsi="Arial" w:cs="Arial"/>
          <w:lang w:val="en-US"/>
        </w:rPr>
        <w:lastRenderedPageBreak/>
        <w:t>quality, treatment patterns, frailty and comorbidities. This breadth allowed the review to provide a multidimensional understanding of COPD rather than concentrating on a single risk factor or treatment outcome. Thematic synthesis enabled common patterns to be identified across heterogeneous evidence where statistical pooling was not appropriate. In addition, the review incorporated recent evidence, including studies published up to 2025, supporting the contemporary relevance of the findings. Overall, the systematic and critical approach strengthened the credibility and practical usefulness of the review.</w:t>
      </w:r>
    </w:p>
    <w:p w14:paraId="704EA58F" w14:textId="77777777" w:rsidR="00A803BC" w:rsidRPr="00A803BC" w:rsidRDefault="00A803BC" w:rsidP="008C23B3">
      <w:pPr>
        <w:pStyle w:val="Heading1"/>
      </w:pPr>
      <w:bookmarkStart w:id="68" w:name="_Toc239920693"/>
      <w:r w:rsidRPr="00A803BC">
        <w:t>5.5 Weaknesses of the Study</w:t>
      </w:r>
      <w:bookmarkEnd w:id="68"/>
    </w:p>
    <w:p w14:paraId="143244EE" w14:textId="5EB4794A" w:rsidR="00A803BC" w:rsidRPr="00A803BC" w:rsidRDefault="00A803BC" w:rsidP="00A803BC">
      <w:pPr>
        <w:spacing w:line="360" w:lineRule="auto"/>
        <w:jc w:val="both"/>
        <w:rPr>
          <w:rFonts w:ascii="Arial" w:hAnsi="Arial" w:cs="Arial"/>
          <w:lang w:val="en-US"/>
        </w:rPr>
      </w:pPr>
      <w:r w:rsidRPr="00A803BC">
        <w:rPr>
          <w:rFonts w:ascii="Arial" w:hAnsi="Arial" w:cs="Arial"/>
          <w:lang w:val="en-US"/>
        </w:rPr>
        <w:t xml:space="preserve">Despite its strengths, several limitations should be considered when interpreting the findings. The review was restricted to </w:t>
      </w:r>
      <w:r w:rsidRPr="00772887">
        <w:rPr>
          <w:rFonts w:ascii="Arial" w:hAnsi="Arial" w:cs="Arial"/>
          <w:lang w:val="en-US"/>
        </w:rPr>
        <w:t>UK-based, English-language, peer-reviewed studies, which may have excluded</w:t>
      </w:r>
      <w:r w:rsidRPr="00A803BC">
        <w:rPr>
          <w:rFonts w:ascii="Arial" w:hAnsi="Arial" w:cs="Arial"/>
          <w:lang w:val="en-US"/>
        </w:rPr>
        <w:t xml:space="preserve"> relevant evidence from other countries or publications in other languages. Although this restriction increased relevance to the UK context, it may have reduced the breadth of available evidence and limited international comparison. The included studies also differed considerably in study design, populations, exposure measures and outcomes. Consequently, statistical meta-analysis was not considered appropriate</w:t>
      </w:r>
      <w:r w:rsidR="00772887">
        <w:rPr>
          <w:rFonts w:ascii="Arial" w:hAnsi="Arial" w:cs="Arial"/>
          <w:lang w:val="en-US"/>
        </w:rPr>
        <w:t>,</w:t>
      </w:r>
      <w:r w:rsidRPr="00A803BC">
        <w:rPr>
          <w:rFonts w:ascii="Arial" w:hAnsi="Arial" w:cs="Arial"/>
          <w:lang w:val="en-US"/>
        </w:rPr>
        <w:t xml:space="preserve"> and a narrative thematic synthesis was undertaken. Although this approach allowed findings to be compared across studies, the absence of pooled effect estimates limited the ability to determine the overall magnitude of associations. Some included studies also relied on routinely collected or self-reported data, which may be affected by incomplete recording, recall bias or reporting bias.</w:t>
      </w:r>
    </w:p>
    <w:p w14:paraId="40A4F8E3" w14:textId="3A494F01" w:rsidR="00A803BC" w:rsidRPr="00CB3B5F" w:rsidRDefault="00D0582A" w:rsidP="00CB3B5F">
      <w:pPr>
        <w:spacing w:line="360" w:lineRule="auto"/>
        <w:jc w:val="both"/>
        <w:rPr>
          <w:rFonts w:ascii="Arial" w:hAnsi="Arial" w:cs="Arial"/>
          <w:lang w:val="en-US"/>
        </w:rPr>
      </w:pPr>
      <w:r w:rsidRPr="00D0582A">
        <w:rPr>
          <w:rFonts w:ascii="Arial" w:hAnsi="Arial" w:cs="Arial"/>
        </w:rPr>
        <w:t xml:space="preserve">Another limitation was the limited evidence on vaccination as a preventive intervention for COPD within the included studies. Although vaccination is relevant to COPD prevention and management, no eligible UK primary studies were identified that provided sufficient evidence to address vaccination awareness, uptake or effectiveness within the scope of this review. Consequently, the review could not provide a clear conclusion regarding the role of vaccination as a preventive measure among adults with COPD aged 40 years and above in the UK. Study screening and selection were conducted by a single reviewer, primarily because of time and resource constraints. Single-reviewer screening can increase the possibility of selection bias or inconsistent interpretation of eligibility criteria. This risk was reduced by establishing </w:t>
      </w:r>
      <w:r w:rsidRPr="00D0582A">
        <w:rPr>
          <w:rFonts w:ascii="Arial" w:hAnsi="Arial" w:cs="Arial"/>
        </w:rPr>
        <w:lastRenderedPageBreak/>
        <w:t>inclusion and exclusion criteria in advance and applying them consistently throughout the screening process. Furthermore, methodological quality was considered during synthesis rather than excluding studies solely because of identified weaknesses. Several studies used observational designs, meaning that associations between COPD risk factors, treatment and outcomes cannot necessarily be interpreted as causal relationships. Differences in sample characteristics, follow-up periods and measurement methods also reduced direct comparability. Therefore, the conclusions should be interpreted cautiously, particularly when generalising findings to all adults with COPD aged 40 years and above in the UK</w:t>
      </w:r>
      <w:r w:rsidR="00A803BC" w:rsidRPr="00A803BC">
        <w:rPr>
          <w:rFonts w:ascii="Arial" w:hAnsi="Arial" w:cs="Arial"/>
          <w:lang w:val="en-US"/>
        </w:rPr>
        <w:t>.</w:t>
      </w:r>
    </w:p>
    <w:p w14:paraId="3F0ACC30" w14:textId="77777777" w:rsidR="00CB3B5F" w:rsidRPr="00CB3B5F" w:rsidRDefault="00CB3B5F" w:rsidP="008C23B3">
      <w:pPr>
        <w:pStyle w:val="Heading1"/>
      </w:pPr>
      <w:bookmarkStart w:id="69" w:name="_Toc239920694"/>
      <w:r w:rsidRPr="00CB3B5F">
        <w:t>5.5 Chapter Summary</w:t>
      </w:r>
      <w:bookmarkEnd w:id="69"/>
    </w:p>
    <w:p w14:paraId="1C4815BF" w14:textId="13F5DA30" w:rsidR="00CB3B5F" w:rsidRPr="00CB3B5F" w:rsidRDefault="00A803BC" w:rsidP="00CB3B5F">
      <w:pPr>
        <w:spacing w:line="360" w:lineRule="auto"/>
        <w:jc w:val="both"/>
        <w:rPr>
          <w:rFonts w:ascii="Arial" w:hAnsi="Arial" w:cs="Arial"/>
          <w:lang w:val="en-US"/>
        </w:rPr>
      </w:pPr>
      <w:r w:rsidRPr="00A803BC">
        <w:rPr>
          <w:rFonts w:ascii="Arial" w:hAnsi="Arial" w:cs="Arial"/>
        </w:rPr>
        <w:t>This chapter critically discussed the systematic review findings in relation to the research aim and objectives and compared them with existing evidence. Four themes were examined, demonstrating the importance of smoking, environmental exposures, self-management, pulmonary rehabilitation, primary care quality, treatment optimisation, frailty and comorbidities in COPD outcomes. The implications highlight the need for integrated, personalised and risk-based COPD management within UK healthcare services. The review demonstrated strengths through its focused UK scope, systematic searching, PRISMA reporting, CASP appraisal and thematic synthesis. However, limitations included study heterogeneity, observational evidence, language restrictions and single-reviewer screening. Overall, the findings support improvements in prevention, treatment and equitable COPD care</w:t>
      </w:r>
      <w:r w:rsidR="00CB3B5F" w:rsidRPr="00CB3B5F">
        <w:rPr>
          <w:rFonts w:ascii="Arial" w:hAnsi="Arial" w:cs="Arial"/>
          <w:lang w:val="en-US"/>
        </w:rPr>
        <w:t>.</w:t>
      </w:r>
    </w:p>
    <w:p w14:paraId="7E6853FB" w14:textId="77777777" w:rsidR="00AD275F" w:rsidRDefault="00AD275F" w:rsidP="003743A9">
      <w:pPr>
        <w:spacing w:line="360" w:lineRule="auto"/>
        <w:jc w:val="both"/>
        <w:rPr>
          <w:rFonts w:ascii="Arial" w:hAnsi="Arial" w:cs="Arial"/>
          <w:lang w:val="en-US"/>
        </w:rPr>
      </w:pPr>
    </w:p>
    <w:p w14:paraId="619DD18E" w14:textId="77777777" w:rsidR="008C23B3" w:rsidRDefault="008C23B3" w:rsidP="003743A9">
      <w:pPr>
        <w:spacing w:line="360" w:lineRule="auto"/>
        <w:jc w:val="both"/>
        <w:rPr>
          <w:rFonts w:ascii="Arial" w:hAnsi="Arial" w:cs="Arial"/>
          <w:lang w:val="en-US"/>
        </w:rPr>
      </w:pPr>
    </w:p>
    <w:p w14:paraId="20CCE42F" w14:textId="77777777" w:rsidR="008C23B3" w:rsidRDefault="008C23B3" w:rsidP="003743A9">
      <w:pPr>
        <w:spacing w:line="360" w:lineRule="auto"/>
        <w:jc w:val="both"/>
        <w:rPr>
          <w:rFonts w:ascii="Arial" w:hAnsi="Arial" w:cs="Arial"/>
          <w:lang w:val="en-US"/>
        </w:rPr>
      </w:pPr>
    </w:p>
    <w:p w14:paraId="018F7312" w14:textId="77777777" w:rsidR="008C23B3" w:rsidRPr="00CB3B5F" w:rsidRDefault="008C23B3" w:rsidP="003743A9">
      <w:pPr>
        <w:spacing w:line="360" w:lineRule="auto"/>
        <w:jc w:val="both"/>
        <w:rPr>
          <w:rFonts w:ascii="Arial" w:hAnsi="Arial" w:cs="Arial"/>
          <w:lang w:val="en-US"/>
        </w:rPr>
      </w:pPr>
    </w:p>
    <w:p w14:paraId="04A25E5A" w14:textId="77777777" w:rsidR="00AD275F" w:rsidRDefault="00AD275F" w:rsidP="003743A9">
      <w:pPr>
        <w:spacing w:line="360" w:lineRule="auto"/>
        <w:jc w:val="both"/>
        <w:rPr>
          <w:rFonts w:ascii="Arial" w:hAnsi="Arial" w:cs="Arial"/>
          <w:lang w:val="en-US"/>
        </w:rPr>
      </w:pPr>
    </w:p>
    <w:p w14:paraId="7FC08F04" w14:textId="77777777" w:rsidR="00CE0713" w:rsidRPr="00CE0713" w:rsidRDefault="00CE0713" w:rsidP="008C23B3">
      <w:pPr>
        <w:pStyle w:val="Heading1"/>
      </w:pPr>
      <w:bookmarkStart w:id="70" w:name="_Toc239920695"/>
      <w:r w:rsidRPr="00CE0713">
        <w:lastRenderedPageBreak/>
        <w:t>CHAPTER 6: CONCLUSION</w:t>
      </w:r>
      <w:bookmarkEnd w:id="70"/>
    </w:p>
    <w:p w14:paraId="193B8D08" w14:textId="77777777" w:rsidR="00CE0713" w:rsidRPr="00CE0713" w:rsidRDefault="00CE0713" w:rsidP="008C23B3">
      <w:pPr>
        <w:pStyle w:val="Heading1"/>
      </w:pPr>
      <w:bookmarkStart w:id="71" w:name="_Toc239920696"/>
      <w:r w:rsidRPr="00CE0713">
        <w:t>6.1 Introduction</w:t>
      </w:r>
      <w:bookmarkEnd w:id="71"/>
    </w:p>
    <w:p w14:paraId="1C9E3A0F" w14:textId="77777777"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This chapter concludes the systematic review evaluating risk factors, preventive measures and treatment patterns among COPD patients aged 40 years and above in the United Kingdom. The review addressed the research question by </w:t>
      </w:r>
      <w:proofErr w:type="spellStart"/>
      <w:r w:rsidRPr="00CE0713">
        <w:rPr>
          <w:rFonts w:ascii="Arial" w:hAnsi="Arial" w:cs="Arial"/>
          <w:lang w:val="en-US"/>
        </w:rPr>
        <w:t>synthesising</w:t>
      </w:r>
      <w:proofErr w:type="spellEnd"/>
      <w:r w:rsidRPr="00CE0713">
        <w:rPr>
          <w:rFonts w:ascii="Arial" w:hAnsi="Arial" w:cs="Arial"/>
          <w:lang w:val="en-US"/>
        </w:rPr>
        <w:t xml:space="preserve"> evidence from UK-based primary studies and identifying important factors influencing COPD development, management and outcomes. The findings demonstrated that smoking, environmental exposure, comorbidities and frailty are important influences on COPD outcomes, while smoking cessation, self-management and pulmonary rehabilitation provide opportunities for prevention and supportive care. Variation in primary care processes and treatment patterns also highlighted the need for accurate diagnosis, regular medication review, inhaler assessment and </w:t>
      </w:r>
      <w:proofErr w:type="spellStart"/>
      <w:r w:rsidRPr="00CE0713">
        <w:rPr>
          <w:rFonts w:ascii="Arial" w:hAnsi="Arial" w:cs="Arial"/>
          <w:lang w:val="en-US"/>
        </w:rPr>
        <w:t>individualised</w:t>
      </w:r>
      <w:proofErr w:type="spellEnd"/>
      <w:r w:rsidRPr="00CE0713">
        <w:rPr>
          <w:rFonts w:ascii="Arial" w:hAnsi="Arial" w:cs="Arial"/>
          <w:lang w:val="en-US"/>
        </w:rPr>
        <w:t xml:space="preserve"> management. This chapter considers the implications of these findings for COPD care, provides recommendations for UK practice and service development, acknowledges the limitations of the review, identifies areas for future research, and presents the overall conclusion of the dissertation clearly.</w:t>
      </w:r>
    </w:p>
    <w:p w14:paraId="7D26163B" w14:textId="5BAD927A" w:rsidR="00CE0713" w:rsidRPr="00CE0713" w:rsidRDefault="00CE0713" w:rsidP="008C23B3">
      <w:pPr>
        <w:pStyle w:val="Heading1"/>
      </w:pPr>
      <w:bookmarkStart w:id="72" w:name="_Toc239920697"/>
      <w:r w:rsidRPr="00CE0713">
        <w:t xml:space="preserve">6.2 Implications of </w:t>
      </w:r>
      <w:r w:rsidR="00370C36" w:rsidRPr="00CE0713">
        <w:t>Research</w:t>
      </w:r>
      <w:bookmarkEnd w:id="72"/>
    </w:p>
    <w:p w14:paraId="392FCBE5" w14:textId="77777777"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The findings have implications for clinical practice because COPD management should extend beyond respiratory symptoms to include modifiable risk factors and wider patient characteristics. Smoking cessation remains a key priority because current smoking was associated with poorer outcomes, including mortality, </w:t>
      </w:r>
      <w:proofErr w:type="spellStart"/>
      <w:r w:rsidRPr="00CE0713">
        <w:rPr>
          <w:rFonts w:ascii="Arial" w:hAnsi="Arial" w:cs="Arial"/>
          <w:lang w:val="en-US"/>
        </w:rPr>
        <w:t>hospitalisation</w:t>
      </w:r>
      <w:proofErr w:type="spellEnd"/>
      <w:r w:rsidRPr="00CE0713">
        <w:rPr>
          <w:rFonts w:ascii="Arial" w:hAnsi="Arial" w:cs="Arial"/>
          <w:lang w:val="en-US"/>
        </w:rPr>
        <w:t xml:space="preserve"> and emergency healthcare use. Assessment of environmental exposure, comorbidities, frailty and exacerbation history may support earlier identification of patients with greater clinical needs. Self-management and pulmonary rehabilitation can support physical activity, exercise capacity and health status, although referral and completion may be affected by deprivation, age, sex and frailty. These findings support a </w:t>
      </w:r>
      <w:proofErr w:type="spellStart"/>
      <w:r w:rsidRPr="00CE0713">
        <w:rPr>
          <w:rFonts w:ascii="Arial" w:hAnsi="Arial" w:cs="Arial"/>
          <w:lang w:val="en-US"/>
        </w:rPr>
        <w:t>personalised</w:t>
      </w:r>
      <w:proofErr w:type="spellEnd"/>
      <w:r w:rsidRPr="00CE0713">
        <w:rPr>
          <w:rFonts w:ascii="Arial" w:hAnsi="Arial" w:cs="Arial"/>
          <w:lang w:val="en-US"/>
        </w:rPr>
        <w:t xml:space="preserve"> approach in which preventive and rehabilitative interventions are matched to individual circumstances.</w:t>
      </w:r>
    </w:p>
    <w:p w14:paraId="79ADF0C5" w14:textId="77777777"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The review has implications for treatment </w:t>
      </w:r>
      <w:proofErr w:type="spellStart"/>
      <w:r w:rsidRPr="00CE0713">
        <w:rPr>
          <w:rFonts w:ascii="Arial" w:hAnsi="Arial" w:cs="Arial"/>
          <w:lang w:val="en-US"/>
        </w:rPr>
        <w:t>optimisation</w:t>
      </w:r>
      <w:proofErr w:type="spellEnd"/>
      <w:r w:rsidRPr="00CE0713">
        <w:rPr>
          <w:rFonts w:ascii="Arial" w:hAnsi="Arial" w:cs="Arial"/>
          <w:lang w:val="en-US"/>
        </w:rPr>
        <w:t xml:space="preserve"> and healthcare </w:t>
      </w:r>
      <w:proofErr w:type="spellStart"/>
      <w:r w:rsidRPr="00CE0713">
        <w:rPr>
          <w:rFonts w:ascii="Arial" w:hAnsi="Arial" w:cs="Arial"/>
          <w:lang w:val="en-US"/>
        </w:rPr>
        <w:t>organisation</w:t>
      </w:r>
      <w:proofErr w:type="spellEnd"/>
      <w:r w:rsidRPr="00CE0713">
        <w:rPr>
          <w:rFonts w:ascii="Arial" w:hAnsi="Arial" w:cs="Arial"/>
          <w:lang w:val="en-US"/>
        </w:rPr>
        <w:t xml:space="preserve">. Primary care evidence demonstrated variation in diagnosis, treatment continuation, prescribing and follow-up, indicating that regular review remains important. Structured </w:t>
      </w:r>
      <w:r w:rsidRPr="00CE0713">
        <w:rPr>
          <w:rFonts w:ascii="Arial" w:hAnsi="Arial" w:cs="Arial"/>
          <w:lang w:val="en-US"/>
        </w:rPr>
        <w:lastRenderedPageBreak/>
        <w:t>consultation approaches may improve assessment, while targeted education and specialist support may improve prescribing. Multimorbidity and polypharmacy should also be considered because complex medication regimens can increase treatment burden and potential risks. Better coordination between primary, secondary and community care may improve continuity. The findings therefore support an integrated, patient-</w:t>
      </w:r>
      <w:proofErr w:type="spellStart"/>
      <w:r w:rsidRPr="00CE0713">
        <w:rPr>
          <w:rFonts w:ascii="Arial" w:hAnsi="Arial" w:cs="Arial"/>
          <w:lang w:val="en-US"/>
        </w:rPr>
        <w:t>centred</w:t>
      </w:r>
      <w:proofErr w:type="spellEnd"/>
      <w:r w:rsidRPr="00CE0713">
        <w:rPr>
          <w:rFonts w:ascii="Arial" w:hAnsi="Arial" w:cs="Arial"/>
          <w:lang w:val="en-US"/>
        </w:rPr>
        <w:t xml:space="preserve"> and risk-based model combining prevention, self-management, rehabilitation, appropriate medication and management of comorbidities.</w:t>
      </w:r>
    </w:p>
    <w:p w14:paraId="20FABAF1" w14:textId="77777777" w:rsidR="00CE0713" w:rsidRPr="00CE0713" w:rsidRDefault="00CE0713" w:rsidP="008C23B3">
      <w:pPr>
        <w:pStyle w:val="Heading1"/>
      </w:pPr>
      <w:bookmarkStart w:id="73" w:name="_Toc239920698"/>
      <w:r w:rsidRPr="00CE0713">
        <w:t>6.3 Recommendations for UK</w:t>
      </w:r>
      <w:bookmarkEnd w:id="73"/>
    </w:p>
    <w:p w14:paraId="4DE26F50" w14:textId="77777777"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For UK clinical practice, primary care services could strengthen routine COPD assessment by ensuring accurate diagnosis, appropriate assessment of disease severity and risk, inhaler technique review, medication reconciliation and documented self-management planning. Smoking status could be reviewed regularly, with </w:t>
      </w:r>
      <w:proofErr w:type="spellStart"/>
      <w:r w:rsidRPr="00CE0713">
        <w:rPr>
          <w:rFonts w:ascii="Arial" w:hAnsi="Arial" w:cs="Arial"/>
          <w:lang w:val="en-US"/>
        </w:rPr>
        <w:t>personalised</w:t>
      </w:r>
      <w:proofErr w:type="spellEnd"/>
      <w:r w:rsidRPr="00CE0713">
        <w:rPr>
          <w:rFonts w:ascii="Arial" w:hAnsi="Arial" w:cs="Arial"/>
          <w:lang w:val="en-US"/>
        </w:rPr>
        <w:t xml:space="preserve"> cessation support offered to current smokers. Clinicians could also assess exacerbation history, frailty, cardiovascular and other relevant comorbidities when determining individual management needs. Treatment could be reviewed at appropriate intervals to identify potentially inappropriate prescribing, unnecessary continuation or discontinuation of therapy. These measures may support safer, more consistent and </w:t>
      </w:r>
      <w:proofErr w:type="spellStart"/>
      <w:r w:rsidRPr="00CE0713">
        <w:rPr>
          <w:rFonts w:ascii="Arial" w:hAnsi="Arial" w:cs="Arial"/>
          <w:lang w:val="en-US"/>
        </w:rPr>
        <w:t>personalised</w:t>
      </w:r>
      <w:proofErr w:type="spellEnd"/>
      <w:r w:rsidRPr="00CE0713">
        <w:rPr>
          <w:rFonts w:ascii="Arial" w:hAnsi="Arial" w:cs="Arial"/>
          <w:lang w:val="en-US"/>
        </w:rPr>
        <w:t xml:space="preserve"> care while </w:t>
      </w:r>
      <w:proofErr w:type="spellStart"/>
      <w:r w:rsidRPr="00CE0713">
        <w:rPr>
          <w:rFonts w:ascii="Arial" w:hAnsi="Arial" w:cs="Arial"/>
          <w:lang w:val="en-US"/>
        </w:rPr>
        <w:t>recognising</w:t>
      </w:r>
      <w:proofErr w:type="spellEnd"/>
      <w:r w:rsidRPr="00CE0713">
        <w:rPr>
          <w:rFonts w:ascii="Arial" w:hAnsi="Arial" w:cs="Arial"/>
          <w:lang w:val="en-US"/>
        </w:rPr>
        <w:t xml:space="preserve"> that COPD patients have different clinical and social circumstances. Reviews could also reinforce prevention messages, identify deterioration early and consider patient preferences.</w:t>
      </w:r>
    </w:p>
    <w:p w14:paraId="02D54002" w14:textId="77777777"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UK services could also improve access to preventive and rehabilitative interventions. Pulmonary rehabilitation should be promoted among eligible patients, with attention to barriers associated with deprivation, age, sex and frailty. Flexible referral pathways, </w:t>
      </w:r>
      <w:proofErr w:type="spellStart"/>
      <w:r w:rsidRPr="00CE0713">
        <w:rPr>
          <w:rFonts w:ascii="Arial" w:hAnsi="Arial" w:cs="Arial"/>
          <w:lang w:val="en-US"/>
        </w:rPr>
        <w:t>personalised</w:t>
      </w:r>
      <w:proofErr w:type="spellEnd"/>
      <w:r w:rsidRPr="00CE0713">
        <w:rPr>
          <w:rFonts w:ascii="Arial" w:hAnsi="Arial" w:cs="Arial"/>
          <w:lang w:val="en-US"/>
        </w:rPr>
        <w:t xml:space="preserve"> rehabilitation approaches and appropriate follow-up could support participation and completion. Self-management education could be incorporated into routine COPD reviews, including information about symptoms, medication use, exacerbation recognition, physical activity and lifestyle. Digital or computer-guided tools could be considered as additional methods for supporting assessment, education and follow-up, particularly where they improve consistency and patient engagement. However, digital approaches should complement rather than replace </w:t>
      </w:r>
      <w:proofErr w:type="spellStart"/>
      <w:r w:rsidRPr="00CE0713">
        <w:rPr>
          <w:rFonts w:ascii="Arial" w:hAnsi="Arial" w:cs="Arial"/>
          <w:lang w:val="en-US"/>
        </w:rPr>
        <w:t>personalised</w:t>
      </w:r>
      <w:proofErr w:type="spellEnd"/>
      <w:r w:rsidRPr="00CE0713">
        <w:rPr>
          <w:rFonts w:ascii="Arial" w:hAnsi="Arial" w:cs="Arial"/>
          <w:lang w:val="en-US"/>
        </w:rPr>
        <w:t xml:space="preserve"> interaction with healthcare professionals. Services could consider flexible </w:t>
      </w:r>
      <w:r w:rsidRPr="00CE0713">
        <w:rPr>
          <w:rFonts w:ascii="Arial" w:hAnsi="Arial" w:cs="Arial"/>
          <w:lang w:val="en-US"/>
        </w:rPr>
        <w:lastRenderedPageBreak/>
        <w:t>appointments, additional follow-up or community support where feasible. Education could be adapted to health literacy, functional ability and individual priorities.</w:t>
      </w:r>
    </w:p>
    <w:p w14:paraId="4A054E70" w14:textId="7F40EE39"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At policy and service-planning level, UK healthcare </w:t>
      </w:r>
      <w:proofErr w:type="spellStart"/>
      <w:r w:rsidRPr="00CE0713">
        <w:rPr>
          <w:rFonts w:ascii="Arial" w:hAnsi="Arial" w:cs="Arial"/>
          <w:lang w:val="en-US"/>
        </w:rPr>
        <w:t>organisations</w:t>
      </w:r>
      <w:proofErr w:type="spellEnd"/>
      <w:r w:rsidRPr="00CE0713">
        <w:rPr>
          <w:rFonts w:ascii="Arial" w:hAnsi="Arial" w:cs="Arial"/>
          <w:lang w:val="en-US"/>
        </w:rPr>
        <w:t xml:space="preserve"> could develop integrated COPD quality-improvement </w:t>
      </w:r>
      <w:proofErr w:type="spellStart"/>
      <w:r w:rsidRPr="00CE0713">
        <w:rPr>
          <w:rFonts w:ascii="Arial" w:hAnsi="Arial" w:cs="Arial"/>
          <w:lang w:val="en-US"/>
        </w:rPr>
        <w:t>programmes</w:t>
      </w:r>
      <w:proofErr w:type="spellEnd"/>
      <w:r w:rsidRPr="00CE0713">
        <w:rPr>
          <w:rFonts w:ascii="Arial" w:hAnsi="Arial" w:cs="Arial"/>
          <w:lang w:val="en-US"/>
        </w:rPr>
        <w:t xml:space="preserve"> with measurable indicators for diagnostic accuracy, treatment appropriateness, inhaler technique, smoking cessation support, rehabilitation referral, self-management planning and follow-up. Resources could be targeted towards communities experiencing greater socioeconomic </w:t>
      </w:r>
      <w:r w:rsidR="008C23B3" w:rsidRPr="00CE0713">
        <w:rPr>
          <w:rFonts w:ascii="Arial" w:hAnsi="Arial" w:cs="Arial"/>
          <w:lang w:val="en-US"/>
        </w:rPr>
        <w:t>disadvantages</w:t>
      </w:r>
      <w:r w:rsidRPr="00CE0713">
        <w:rPr>
          <w:rFonts w:ascii="Arial" w:hAnsi="Arial" w:cs="Arial"/>
          <w:lang w:val="en-US"/>
        </w:rPr>
        <w:t xml:space="preserve"> because inequalities may affect access to rehabilitation and other supportive services. Communication between primary, secondary and community teams could also be strengthened to support coordinated care. Future implementation could involve multidisciplinary education for healthcare professionals and regular review of service performance against agreed standards. These recommendations are intended to support improvement rather than prescribe a single model of care, allowing services to adapt interventions to local populations and available resources. This could identify differences in service access. Monitoring outcomes across socioeconomic groups may support equitable allocation of resources and ensure that improvements benefit patients with different levels of need.</w:t>
      </w:r>
    </w:p>
    <w:p w14:paraId="489F03FE" w14:textId="77777777" w:rsidR="00CE0713" w:rsidRPr="00CE0713" w:rsidRDefault="00CE0713" w:rsidP="008C23B3">
      <w:pPr>
        <w:pStyle w:val="Heading1"/>
      </w:pPr>
      <w:bookmarkStart w:id="74" w:name="_Toc239920699"/>
      <w:r w:rsidRPr="00CE0713">
        <w:t>6.4 Limitations of the Research</w:t>
      </w:r>
      <w:bookmarkEnd w:id="74"/>
    </w:p>
    <w:p w14:paraId="176907EF" w14:textId="71BEB1CD"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Several limitations should be considered when interpreting the findings. The review included UK-based, English-language, peer-reviewed primary studies, which may have excluded relevant evidence published in other languages or outside the UK. The evidence base may have underrepresented aspects of COPD prevention and treatment. The included studies varied in design, populations, exposures and outcome measures, preventing statistical meta-analysis and limiting direct comparison. Many studies were observational, so associations could not necessarily be interpreted as causal relationships. In addition, title and abstract screening and full-text selection were undertaken by a single reviewer because of time and resource constraints, which may have increased the possibility of selection bias. Although predefined eligibility criteria were applied consistently and methodological quality was assessed using CASP, limited evidence on vaccination reduced the ability to </w:t>
      </w:r>
      <w:r w:rsidR="0044430C">
        <w:rPr>
          <w:rFonts w:ascii="Arial" w:hAnsi="Arial" w:cs="Arial"/>
          <w:lang w:val="en-US"/>
        </w:rPr>
        <w:t>conclude</w:t>
      </w:r>
      <w:r w:rsidRPr="00CE0713">
        <w:rPr>
          <w:rFonts w:ascii="Arial" w:hAnsi="Arial" w:cs="Arial"/>
          <w:lang w:val="en-US"/>
        </w:rPr>
        <w:t xml:space="preserve"> this objective. These constraints should be considered.</w:t>
      </w:r>
    </w:p>
    <w:p w14:paraId="33621B70" w14:textId="103EEC62" w:rsidR="00CE0713" w:rsidRPr="00CE0713" w:rsidRDefault="00CE0713" w:rsidP="008C23B3">
      <w:pPr>
        <w:pStyle w:val="Heading1"/>
      </w:pPr>
      <w:bookmarkStart w:id="75" w:name="_Toc239920700"/>
      <w:r w:rsidRPr="00CE0713">
        <w:lastRenderedPageBreak/>
        <w:t xml:space="preserve">6.5 Future Scope of </w:t>
      </w:r>
      <w:bookmarkEnd w:id="75"/>
      <w:r w:rsidR="00C03940" w:rsidRPr="00CE0713">
        <w:t>Research</w:t>
      </w:r>
    </w:p>
    <w:p w14:paraId="55C379B1" w14:textId="77777777"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Future research could strengthen the UK evidence base through longitudinal and intervention-based studies examining the longer-term effects of integrated COPD management. Studies could evaluate combinations of smoking cessation, self-management, pulmonary rehabilitation, medication </w:t>
      </w:r>
      <w:proofErr w:type="spellStart"/>
      <w:r w:rsidRPr="00CE0713">
        <w:rPr>
          <w:rFonts w:ascii="Arial" w:hAnsi="Arial" w:cs="Arial"/>
          <w:lang w:val="en-US"/>
        </w:rPr>
        <w:t>optimisation</w:t>
      </w:r>
      <w:proofErr w:type="spellEnd"/>
      <w:r w:rsidRPr="00CE0713">
        <w:rPr>
          <w:rFonts w:ascii="Arial" w:hAnsi="Arial" w:cs="Arial"/>
          <w:lang w:val="en-US"/>
        </w:rPr>
        <w:t xml:space="preserve"> and comorbidity assessment in routine care, with outcomes including exacerbations, </w:t>
      </w:r>
      <w:proofErr w:type="spellStart"/>
      <w:r w:rsidRPr="00CE0713">
        <w:rPr>
          <w:rFonts w:ascii="Arial" w:hAnsi="Arial" w:cs="Arial"/>
          <w:lang w:val="en-US"/>
        </w:rPr>
        <w:t>hospitalisation</w:t>
      </w:r>
      <w:proofErr w:type="spellEnd"/>
      <w:r w:rsidRPr="00CE0713">
        <w:rPr>
          <w:rFonts w:ascii="Arial" w:hAnsi="Arial" w:cs="Arial"/>
          <w:lang w:val="en-US"/>
        </w:rPr>
        <w:t xml:space="preserve">, mortality, quality of life and healthcare </w:t>
      </w:r>
      <w:proofErr w:type="spellStart"/>
      <w:r w:rsidRPr="00CE0713">
        <w:rPr>
          <w:rFonts w:ascii="Arial" w:hAnsi="Arial" w:cs="Arial"/>
          <w:lang w:val="en-US"/>
        </w:rPr>
        <w:t>utilisation</w:t>
      </w:r>
      <w:proofErr w:type="spellEnd"/>
      <w:r w:rsidRPr="00CE0713">
        <w:rPr>
          <w:rFonts w:ascii="Arial" w:hAnsi="Arial" w:cs="Arial"/>
          <w:lang w:val="en-US"/>
        </w:rPr>
        <w:t>. Further research should specifically examine vaccination awareness and uptake, as evidence addressing this objective was limited in the included studies. Research should also investigate inequalities in access and outcomes according to socioeconomic circumstances, age, sex and frailty. Consistent age definitions, outcome measures and follow-up periods would improve comparability and support stronger conclusions about effective COPD management. Future studies could examine patient experiences and barriers to COPD services, particularly among disadvantaged communities. Mixed-methods research could combine clinical outcomes with perspectives. Evaluations of different service models could help determine which approaches are most feasible, acceptable and sustainable within UK healthcare settings.</w:t>
      </w:r>
    </w:p>
    <w:p w14:paraId="47206B9E" w14:textId="4008A7B7" w:rsidR="00CE0713" w:rsidRPr="00CE0713" w:rsidRDefault="00CE0713" w:rsidP="008C23B3">
      <w:pPr>
        <w:pStyle w:val="Heading1"/>
      </w:pPr>
      <w:bookmarkStart w:id="76" w:name="_Toc239920701"/>
      <w:r w:rsidRPr="00CE0713">
        <w:t>6.6 Conclusion</w:t>
      </w:r>
      <w:bookmarkEnd w:id="76"/>
      <w:r w:rsidRPr="00CE0713">
        <w:t xml:space="preserve"> </w:t>
      </w:r>
    </w:p>
    <w:p w14:paraId="41CD70F4" w14:textId="77777777"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This dissertation concludes that the key risk factors, preventive measures and treatment patterns identified in UK COPD patients aged 40 years and above are interconnected and should not be considered in isolation. Smoking was the most prominent modifiable risk factor, with current smoking associated with poorer mortality and healthcare outcomes. Environmental exposure, particularly air pollution, also contributed to COPD risk. Comorbidities and frailty further influenced clinical outcomes and management needs. The evidence therefore indicates that COPD assessment should consider </w:t>
      </w:r>
      <w:proofErr w:type="spellStart"/>
      <w:r w:rsidRPr="00CE0713">
        <w:rPr>
          <w:rFonts w:ascii="Arial" w:hAnsi="Arial" w:cs="Arial"/>
          <w:lang w:val="en-US"/>
        </w:rPr>
        <w:t>behavioural</w:t>
      </w:r>
      <w:proofErr w:type="spellEnd"/>
      <w:r w:rsidRPr="00CE0713">
        <w:rPr>
          <w:rFonts w:ascii="Arial" w:hAnsi="Arial" w:cs="Arial"/>
          <w:lang w:val="en-US"/>
        </w:rPr>
        <w:t>, environmental and clinical characteristics alongside respiratory disease severity. The research question was addressed through a systematic review of UK-based primary evidence, enabling the findings to be considered within the context of UK healthcare practice.</w:t>
      </w:r>
    </w:p>
    <w:p w14:paraId="01731158" w14:textId="4D60DF0F"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The review also concludes that prevention and management require a comprehensive and </w:t>
      </w:r>
      <w:proofErr w:type="spellStart"/>
      <w:r w:rsidRPr="00CE0713">
        <w:rPr>
          <w:rFonts w:ascii="Arial" w:hAnsi="Arial" w:cs="Arial"/>
          <w:lang w:val="en-US"/>
        </w:rPr>
        <w:t>personalised</w:t>
      </w:r>
      <w:proofErr w:type="spellEnd"/>
      <w:r w:rsidRPr="00CE0713">
        <w:rPr>
          <w:rFonts w:ascii="Arial" w:hAnsi="Arial" w:cs="Arial"/>
          <w:lang w:val="en-US"/>
        </w:rPr>
        <w:t xml:space="preserve"> approach. Smoking cessation should remain central, while self-management and pulmonary rehabilitation provide important opportunities to improve </w:t>
      </w:r>
      <w:r w:rsidRPr="00CE0713">
        <w:rPr>
          <w:rFonts w:ascii="Arial" w:hAnsi="Arial" w:cs="Arial"/>
          <w:lang w:val="en-US"/>
        </w:rPr>
        <w:lastRenderedPageBreak/>
        <w:t xml:space="preserve">patient participation, physical activity, exercise capacity and health status. However, access, referral and completion are not consistently achieved, particularly where social or patient-level barriers exist. Treatment patterns also demonstrate opportunities for improvement through accurate diagnosis, regular medication review, inhaler technique assessment and appropriate prescribing. Primary care therefore has an important role in coordinating prevention, treatment and follow-up. The evidence supports integrated care that considers multimorbidity, frailty, medication burden and individual patient </w:t>
      </w:r>
      <w:r w:rsidR="00C03940" w:rsidRPr="00CE0713">
        <w:rPr>
          <w:rFonts w:ascii="Arial" w:hAnsi="Arial" w:cs="Arial"/>
          <w:lang w:val="en-US"/>
        </w:rPr>
        <w:t>need</w:t>
      </w:r>
      <w:r w:rsidRPr="00CE0713">
        <w:rPr>
          <w:rFonts w:ascii="Arial" w:hAnsi="Arial" w:cs="Arial"/>
          <w:lang w:val="en-US"/>
        </w:rPr>
        <w:t xml:space="preserve"> rather than concentrating exclusively on respiratory symptoms.</w:t>
      </w:r>
    </w:p>
    <w:p w14:paraId="366D0222" w14:textId="77777777" w:rsidR="00CE0713" w:rsidRPr="00CE0713" w:rsidRDefault="00CE0713" w:rsidP="00CE0713">
      <w:pPr>
        <w:spacing w:line="360" w:lineRule="auto"/>
        <w:jc w:val="both"/>
        <w:rPr>
          <w:rFonts w:ascii="Arial" w:hAnsi="Arial" w:cs="Arial"/>
          <w:lang w:val="en-US"/>
        </w:rPr>
      </w:pPr>
      <w:r w:rsidRPr="00CE0713">
        <w:rPr>
          <w:rFonts w:ascii="Arial" w:hAnsi="Arial" w:cs="Arial"/>
          <w:lang w:val="en-US"/>
        </w:rPr>
        <w:t xml:space="preserve">Overall, the contribution of this dissertation is the synthesis of UK evidence across risk factors, preventive measures and treatment patterns within a single review focused on adults aged 40 years and above. The findings provide a coherent basis for understanding how smoking, environmental exposure, self-management, rehabilitation, primary care quality, treatment </w:t>
      </w:r>
      <w:proofErr w:type="spellStart"/>
      <w:r w:rsidRPr="00CE0713">
        <w:rPr>
          <w:rFonts w:ascii="Arial" w:hAnsi="Arial" w:cs="Arial"/>
          <w:lang w:val="en-US"/>
        </w:rPr>
        <w:t>optimisation</w:t>
      </w:r>
      <w:proofErr w:type="spellEnd"/>
      <w:r w:rsidRPr="00CE0713">
        <w:rPr>
          <w:rFonts w:ascii="Arial" w:hAnsi="Arial" w:cs="Arial"/>
          <w:lang w:val="en-US"/>
        </w:rPr>
        <w:t xml:space="preserve">, frailty and comorbidities influence COPD care and outcomes. Although methodological and evidence limitations restrict causal interpretation, the review identifies clear opportunities to strengthen prevention, </w:t>
      </w:r>
      <w:proofErr w:type="spellStart"/>
      <w:r w:rsidRPr="00CE0713">
        <w:rPr>
          <w:rFonts w:ascii="Arial" w:hAnsi="Arial" w:cs="Arial"/>
          <w:lang w:val="en-US"/>
        </w:rPr>
        <w:t>personalised</w:t>
      </w:r>
      <w:proofErr w:type="spellEnd"/>
      <w:r w:rsidRPr="00CE0713">
        <w:rPr>
          <w:rFonts w:ascii="Arial" w:hAnsi="Arial" w:cs="Arial"/>
          <w:lang w:val="en-US"/>
        </w:rPr>
        <w:t xml:space="preserve"> management and equitable service delivery. The study therefore reinforces the importance of coordinated, risk-based COPD care and provides a focused evidence base for UK practice, service planning and future research. This contribution may support more coordinated decision-making and help identify priorities for improving COPD prevention, management and outcomes across UK healthcare services.</w:t>
      </w:r>
    </w:p>
    <w:p w14:paraId="5620A721" w14:textId="77777777" w:rsidR="00451634" w:rsidRDefault="00451634" w:rsidP="003743A9">
      <w:pPr>
        <w:spacing w:line="360" w:lineRule="auto"/>
        <w:jc w:val="both"/>
        <w:rPr>
          <w:rFonts w:ascii="Arial" w:hAnsi="Arial" w:cs="Arial"/>
          <w:lang w:val="en-US"/>
        </w:rPr>
      </w:pPr>
    </w:p>
    <w:p w14:paraId="69546D71" w14:textId="77777777" w:rsidR="00451634" w:rsidRDefault="00451634" w:rsidP="003743A9">
      <w:pPr>
        <w:spacing w:line="360" w:lineRule="auto"/>
        <w:jc w:val="both"/>
        <w:rPr>
          <w:rFonts w:ascii="Arial" w:hAnsi="Arial" w:cs="Arial"/>
          <w:lang w:val="en-US"/>
        </w:rPr>
      </w:pPr>
    </w:p>
    <w:p w14:paraId="042D1DA5" w14:textId="77777777" w:rsidR="00AD275F" w:rsidRDefault="00AD275F" w:rsidP="003743A9">
      <w:pPr>
        <w:spacing w:line="360" w:lineRule="auto"/>
        <w:jc w:val="both"/>
        <w:rPr>
          <w:rFonts w:ascii="Arial" w:hAnsi="Arial" w:cs="Arial"/>
          <w:lang w:val="en-US"/>
        </w:rPr>
      </w:pPr>
    </w:p>
    <w:p w14:paraId="7AFC8B7C" w14:textId="77777777" w:rsidR="00AD275F" w:rsidRDefault="00AD275F" w:rsidP="003743A9">
      <w:pPr>
        <w:spacing w:line="360" w:lineRule="auto"/>
        <w:jc w:val="both"/>
        <w:rPr>
          <w:rFonts w:ascii="Arial" w:hAnsi="Arial" w:cs="Arial"/>
          <w:lang w:val="en-US"/>
        </w:rPr>
      </w:pPr>
    </w:p>
    <w:p w14:paraId="2554728B" w14:textId="77777777" w:rsidR="00772887" w:rsidRDefault="00772887" w:rsidP="003743A9">
      <w:pPr>
        <w:spacing w:line="360" w:lineRule="auto"/>
        <w:jc w:val="both"/>
        <w:rPr>
          <w:rFonts w:ascii="Arial" w:hAnsi="Arial" w:cs="Arial"/>
          <w:lang w:val="en-US"/>
        </w:rPr>
      </w:pPr>
    </w:p>
    <w:p w14:paraId="2A14BEC3" w14:textId="77777777" w:rsidR="00772887" w:rsidRDefault="00772887" w:rsidP="003743A9">
      <w:pPr>
        <w:spacing w:line="360" w:lineRule="auto"/>
        <w:jc w:val="both"/>
        <w:rPr>
          <w:rFonts w:ascii="Arial" w:hAnsi="Arial" w:cs="Arial"/>
          <w:lang w:val="en-US"/>
        </w:rPr>
      </w:pPr>
    </w:p>
    <w:p w14:paraId="5396A94C" w14:textId="77777777" w:rsidR="00772887" w:rsidRDefault="00772887" w:rsidP="003743A9">
      <w:pPr>
        <w:spacing w:line="360" w:lineRule="auto"/>
        <w:jc w:val="both"/>
        <w:rPr>
          <w:rFonts w:ascii="Arial" w:hAnsi="Arial" w:cs="Arial"/>
          <w:lang w:val="en-US"/>
        </w:rPr>
      </w:pPr>
    </w:p>
    <w:p w14:paraId="1352DBF4" w14:textId="68C4EC83" w:rsidR="00C974F8" w:rsidRDefault="0060208D" w:rsidP="008C23B3">
      <w:pPr>
        <w:pStyle w:val="Heading1"/>
        <w:rPr>
          <w:sz w:val="24"/>
          <w:szCs w:val="24"/>
        </w:rPr>
      </w:pPr>
      <w:bookmarkStart w:id="77" w:name="_Toc239920702"/>
      <w:r>
        <w:lastRenderedPageBreak/>
        <w:t>References</w:t>
      </w:r>
      <w:bookmarkEnd w:id="77"/>
    </w:p>
    <w:p w14:paraId="1A4B3393" w14:textId="7F6D8C09" w:rsidR="00D255BA" w:rsidRDefault="00D255BA" w:rsidP="00D255BA">
      <w:pPr>
        <w:spacing w:line="360" w:lineRule="auto"/>
        <w:jc w:val="both"/>
        <w:rPr>
          <w:rFonts w:ascii="Arial" w:hAnsi="Arial" w:cs="Arial"/>
        </w:rPr>
      </w:pPr>
      <w:r w:rsidRPr="00CD43F2">
        <w:rPr>
          <w:rFonts w:ascii="Arial" w:hAnsi="Arial" w:cs="Arial"/>
        </w:rPr>
        <w:t xml:space="preserve">Ali, E.P.S.E., Ndubuisi, O.G., </w:t>
      </w:r>
      <w:proofErr w:type="spellStart"/>
      <w:r w:rsidRPr="00CD43F2">
        <w:rPr>
          <w:rFonts w:ascii="Arial" w:hAnsi="Arial" w:cs="Arial"/>
        </w:rPr>
        <w:t>Obiorah</w:t>
      </w:r>
      <w:proofErr w:type="spellEnd"/>
      <w:r w:rsidRPr="00CD43F2">
        <w:rPr>
          <w:rFonts w:ascii="Arial" w:hAnsi="Arial" w:cs="Arial"/>
        </w:rPr>
        <w:t xml:space="preserve">, C.A.R., Aku, U.T., </w:t>
      </w:r>
      <w:proofErr w:type="spellStart"/>
      <w:r w:rsidRPr="00CD43F2">
        <w:rPr>
          <w:rFonts w:ascii="Arial" w:hAnsi="Arial" w:cs="Arial"/>
        </w:rPr>
        <w:t>Nesiama</w:t>
      </w:r>
      <w:proofErr w:type="spellEnd"/>
      <w:r w:rsidRPr="00CD43F2">
        <w:rPr>
          <w:rFonts w:ascii="Arial" w:hAnsi="Arial" w:cs="Arial"/>
        </w:rPr>
        <w:t xml:space="preserve">, O., </w:t>
      </w:r>
      <w:proofErr w:type="spellStart"/>
      <w:r w:rsidRPr="00CD43F2">
        <w:rPr>
          <w:rFonts w:ascii="Arial" w:hAnsi="Arial" w:cs="Arial"/>
        </w:rPr>
        <w:t>Agbakhamen</w:t>
      </w:r>
      <w:proofErr w:type="spellEnd"/>
      <w:r w:rsidRPr="00CD43F2">
        <w:rPr>
          <w:rFonts w:ascii="Arial" w:hAnsi="Arial" w:cs="Arial"/>
        </w:rPr>
        <w:t xml:space="preserve">, C.O. and Okoro, O.P., </w:t>
      </w:r>
      <w:r>
        <w:rPr>
          <w:rFonts w:ascii="Arial" w:hAnsi="Arial" w:cs="Arial"/>
        </w:rPr>
        <w:t>(</w:t>
      </w:r>
      <w:r w:rsidRPr="00CD43F2">
        <w:rPr>
          <w:rFonts w:ascii="Arial" w:hAnsi="Arial" w:cs="Arial"/>
        </w:rPr>
        <w:t>2025</w:t>
      </w:r>
      <w:r>
        <w:rPr>
          <w:rFonts w:ascii="Arial" w:hAnsi="Arial" w:cs="Arial"/>
        </w:rPr>
        <w:t>)</w:t>
      </w:r>
      <w:r w:rsidRPr="00CD43F2">
        <w:rPr>
          <w:rFonts w:ascii="Arial" w:hAnsi="Arial" w:cs="Arial"/>
        </w:rPr>
        <w:t>. Ethical standards in research: A professional imperative. </w:t>
      </w:r>
      <w:r w:rsidRPr="00CD43F2">
        <w:rPr>
          <w:rFonts w:ascii="Arial" w:hAnsi="Arial" w:cs="Arial"/>
          <w:i/>
          <w:iCs/>
        </w:rPr>
        <w:t>International Journal of Innovative Scientific &amp; Engineering Technologies Research</w:t>
      </w:r>
      <w:r w:rsidRPr="00CD43F2">
        <w:rPr>
          <w:rFonts w:ascii="Arial" w:hAnsi="Arial" w:cs="Arial"/>
        </w:rPr>
        <w:t>, </w:t>
      </w:r>
      <w:r w:rsidRPr="00CD43F2">
        <w:rPr>
          <w:rFonts w:ascii="Arial" w:hAnsi="Arial" w:cs="Arial"/>
          <w:i/>
          <w:iCs/>
        </w:rPr>
        <w:t>13</w:t>
      </w:r>
      <w:r w:rsidRPr="00CD43F2">
        <w:rPr>
          <w:rFonts w:ascii="Arial" w:hAnsi="Arial" w:cs="Arial"/>
        </w:rPr>
        <w:t xml:space="preserve">(1), pp.94-104. </w:t>
      </w:r>
      <w:r w:rsidR="00A342F6">
        <w:rPr>
          <w:rFonts w:ascii="Arial" w:hAnsi="Arial" w:cs="Arial"/>
        </w:rPr>
        <w:t xml:space="preserve"> </w:t>
      </w:r>
      <w:hyperlink r:id="rId16" w:history="1">
        <w:r w:rsidR="00A342F6" w:rsidRPr="009A7103">
          <w:rPr>
            <w:rStyle w:val="Hyperlink"/>
            <w:rFonts w:ascii="Arial" w:hAnsi="Arial" w:cs="Arial"/>
          </w:rPr>
          <w:t>https://www.researchgate.net/profile/Gerald-Okeke/publication/389068583_Ethical_Standards_in_Research_A_Professional_Imperative/links/67b3e6714c479b26c9e54656/Ethical-Standards-in-Research-A-Professional-Imperative.pdf</w:t>
        </w:r>
      </w:hyperlink>
    </w:p>
    <w:p w14:paraId="056D4A2E" w14:textId="5DA703CE" w:rsidR="00765993" w:rsidRDefault="00765993" w:rsidP="006D58FE">
      <w:pPr>
        <w:spacing w:line="360" w:lineRule="auto"/>
        <w:jc w:val="both"/>
        <w:rPr>
          <w:rFonts w:ascii="Arial" w:hAnsi="Arial" w:cs="Arial"/>
        </w:rPr>
      </w:pPr>
      <w:r w:rsidRPr="00765993">
        <w:rPr>
          <w:rFonts w:ascii="Arial" w:hAnsi="Arial" w:cs="Arial"/>
        </w:rPr>
        <w:t xml:space="preserve">Alwafi, H., Naser, A.Y., Ashoor, D.S., </w:t>
      </w:r>
      <w:proofErr w:type="spellStart"/>
      <w:r w:rsidRPr="00765993">
        <w:rPr>
          <w:rFonts w:ascii="Arial" w:hAnsi="Arial" w:cs="Arial"/>
        </w:rPr>
        <w:t>Aldhahir</w:t>
      </w:r>
      <w:proofErr w:type="spellEnd"/>
      <w:r w:rsidRPr="00765993">
        <w:rPr>
          <w:rFonts w:ascii="Arial" w:hAnsi="Arial" w:cs="Arial"/>
        </w:rPr>
        <w:t xml:space="preserve">, A.M., Alqahtani, J.S., </w:t>
      </w:r>
      <w:proofErr w:type="spellStart"/>
      <w:r w:rsidRPr="00765993">
        <w:rPr>
          <w:rFonts w:ascii="Arial" w:hAnsi="Arial" w:cs="Arial"/>
        </w:rPr>
        <w:t>Minshawi</w:t>
      </w:r>
      <w:proofErr w:type="spellEnd"/>
      <w:r w:rsidRPr="00765993">
        <w:rPr>
          <w:rFonts w:ascii="Arial" w:hAnsi="Arial" w:cs="Arial"/>
        </w:rPr>
        <w:t xml:space="preserve">, F., </w:t>
      </w:r>
      <w:proofErr w:type="spellStart"/>
      <w:r w:rsidRPr="00765993">
        <w:rPr>
          <w:rFonts w:ascii="Arial" w:hAnsi="Arial" w:cs="Arial"/>
        </w:rPr>
        <w:t>Salawati</w:t>
      </w:r>
      <w:proofErr w:type="spellEnd"/>
      <w:r w:rsidRPr="00765993">
        <w:rPr>
          <w:rFonts w:ascii="Arial" w:hAnsi="Arial" w:cs="Arial"/>
        </w:rPr>
        <w:t xml:space="preserve">, E., </w:t>
      </w:r>
      <w:proofErr w:type="spellStart"/>
      <w:r w:rsidRPr="00765993">
        <w:rPr>
          <w:rFonts w:ascii="Arial" w:hAnsi="Arial" w:cs="Arial"/>
        </w:rPr>
        <w:t>Samannodi</w:t>
      </w:r>
      <w:proofErr w:type="spellEnd"/>
      <w:r w:rsidRPr="00765993">
        <w:rPr>
          <w:rFonts w:ascii="Arial" w:hAnsi="Arial" w:cs="Arial"/>
        </w:rPr>
        <w:t xml:space="preserve">, M., Dairi, M.S., Alansari, A.K. and Ekram, R., </w:t>
      </w:r>
      <w:r w:rsidR="00BF6CF7">
        <w:rPr>
          <w:rFonts w:ascii="Arial" w:hAnsi="Arial" w:cs="Arial"/>
        </w:rPr>
        <w:t>(</w:t>
      </w:r>
      <w:r w:rsidRPr="00765993">
        <w:rPr>
          <w:rFonts w:ascii="Arial" w:hAnsi="Arial" w:cs="Arial"/>
        </w:rPr>
        <w:t>2023</w:t>
      </w:r>
      <w:r w:rsidR="00BF6CF7">
        <w:rPr>
          <w:rFonts w:ascii="Arial" w:hAnsi="Arial" w:cs="Arial"/>
        </w:rPr>
        <w:t>)</w:t>
      </w:r>
      <w:r w:rsidRPr="00765993">
        <w:rPr>
          <w:rFonts w:ascii="Arial" w:hAnsi="Arial" w:cs="Arial"/>
        </w:rPr>
        <w:t>. Trends in hospital admissions and prescribing due to chronic obstructive pulmonary disease and asthma in England and Wales between 1999 and 2020: an ecological study. </w:t>
      </w:r>
      <w:r w:rsidRPr="00765993">
        <w:rPr>
          <w:rFonts w:ascii="Arial" w:hAnsi="Arial" w:cs="Arial"/>
          <w:i/>
          <w:iCs/>
        </w:rPr>
        <w:t>BMC pulmonary medicine</w:t>
      </w:r>
      <w:r w:rsidRPr="00765993">
        <w:rPr>
          <w:rFonts w:ascii="Arial" w:hAnsi="Arial" w:cs="Arial"/>
        </w:rPr>
        <w:t>, </w:t>
      </w:r>
      <w:r w:rsidRPr="00765993">
        <w:rPr>
          <w:rFonts w:ascii="Arial" w:hAnsi="Arial" w:cs="Arial"/>
          <w:i/>
          <w:iCs/>
        </w:rPr>
        <w:t>23</w:t>
      </w:r>
      <w:r w:rsidRPr="00765993">
        <w:rPr>
          <w:rFonts w:ascii="Arial" w:hAnsi="Arial" w:cs="Arial"/>
        </w:rPr>
        <w:t>(1), p.49.</w:t>
      </w:r>
      <w:r w:rsidR="00A342F6">
        <w:rPr>
          <w:rFonts w:ascii="Arial" w:hAnsi="Arial" w:cs="Arial"/>
        </w:rPr>
        <w:t xml:space="preserve"> </w:t>
      </w:r>
      <w:hyperlink r:id="rId17" w:history="1">
        <w:r w:rsidR="00A342F6" w:rsidRPr="009A7103">
          <w:rPr>
            <w:rStyle w:val="Hyperlink"/>
            <w:rFonts w:ascii="Arial" w:hAnsi="Arial" w:cs="Arial"/>
          </w:rPr>
          <w:t>https://link.springer.com/article/10.1186/s12890-023-02342-6</w:t>
        </w:r>
      </w:hyperlink>
    </w:p>
    <w:p w14:paraId="122AA1D9" w14:textId="556C69F4" w:rsidR="00EE2351" w:rsidRDefault="00EE2351" w:rsidP="00EE2351">
      <w:pPr>
        <w:spacing w:line="360" w:lineRule="auto"/>
        <w:jc w:val="both"/>
        <w:rPr>
          <w:rFonts w:ascii="Arial" w:hAnsi="Arial" w:cs="Arial"/>
        </w:rPr>
      </w:pPr>
      <w:r w:rsidRPr="009A2D69">
        <w:rPr>
          <w:rFonts w:ascii="Arial" w:hAnsi="Arial" w:cs="Arial"/>
        </w:rPr>
        <w:t>Al Rajeh, A.M., (2022), December. Trend of admissions due to chronic lower respiratory diseases: an ecological study. In </w:t>
      </w:r>
      <w:r w:rsidRPr="009A2D69">
        <w:rPr>
          <w:rFonts w:ascii="Arial" w:hAnsi="Arial" w:cs="Arial"/>
          <w:i/>
          <w:iCs/>
        </w:rPr>
        <w:t>Healthcare</w:t>
      </w:r>
      <w:r w:rsidRPr="009A2D69">
        <w:rPr>
          <w:rFonts w:ascii="Arial" w:hAnsi="Arial" w:cs="Arial"/>
        </w:rPr>
        <w:t> (Vol. 11, No. 1, p. 65).</w:t>
      </w:r>
      <w:r w:rsidR="00A342F6">
        <w:rPr>
          <w:rFonts w:ascii="Arial" w:hAnsi="Arial" w:cs="Arial"/>
        </w:rPr>
        <w:t xml:space="preserve"> </w:t>
      </w:r>
      <w:hyperlink r:id="rId18" w:history="1">
        <w:r w:rsidR="00A342F6" w:rsidRPr="009A7103">
          <w:rPr>
            <w:rStyle w:val="Hyperlink"/>
            <w:rFonts w:ascii="Arial" w:hAnsi="Arial" w:cs="Arial"/>
          </w:rPr>
          <w:t>https://www.mdpi.com/2227-9032/11/1/65</w:t>
        </w:r>
      </w:hyperlink>
    </w:p>
    <w:p w14:paraId="088FC964" w14:textId="3FC34687" w:rsidR="00EE2351" w:rsidRDefault="00EE2351" w:rsidP="00EE2351">
      <w:pPr>
        <w:spacing w:line="360" w:lineRule="auto"/>
        <w:jc w:val="both"/>
        <w:rPr>
          <w:rFonts w:ascii="Arial" w:hAnsi="Arial" w:cs="Arial"/>
        </w:rPr>
      </w:pPr>
      <w:r w:rsidRPr="00FB04EA">
        <w:rPr>
          <w:rFonts w:ascii="Arial" w:hAnsi="Arial" w:cs="Arial"/>
        </w:rPr>
        <w:t xml:space="preserve">Ambrosino, N. and Bertella, E., </w:t>
      </w:r>
      <w:r>
        <w:rPr>
          <w:rFonts w:ascii="Arial" w:hAnsi="Arial" w:cs="Arial"/>
        </w:rPr>
        <w:t>(</w:t>
      </w:r>
      <w:r w:rsidRPr="00FB04EA">
        <w:rPr>
          <w:rFonts w:ascii="Arial" w:hAnsi="Arial" w:cs="Arial"/>
        </w:rPr>
        <w:t>2018</w:t>
      </w:r>
      <w:r>
        <w:rPr>
          <w:rFonts w:ascii="Arial" w:hAnsi="Arial" w:cs="Arial"/>
        </w:rPr>
        <w:t>)</w:t>
      </w:r>
      <w:r w:rsidRPr="00FB04EA">
        <w:rPr>
          <w:rFonts w:ascii="Arial" w:hAnsi="Arial" w:cs="Arial"/>
        </w:rPr>
        <w:t>. Lifestyle interventions in prevention and comprehensive management of COPD. </w:t>
      </w:r>
      <w:r w:rsidRPr="00FB04EA">
        <w:rPr>
          <w:rFonts w:ascii="Arial" w:hAnsi="Arial" w:cs="Arial"/>
          <w:i/>
          <w:iCs/>
        </w:rPr>
        <w:t>Breathe</w:t>
      </w:r>
      <w:r w:rsidRPr="00FB04EA">
        <w:rPr>
          <w:rFonts w:ascii="Arial" w:hAnsi="Arial" w:cs="Arial"/>
        </w:rPr>
        <w:t>, </w:t>
      </w:r>
      <w:r w:rsidRPr="00FB04EA">
        <w:rPr>
          <w:rFonts w:ascii="Arial" w:hAnsi="Arial" w:cs="Arial"/>
          <w:i/>
          <w:iCs/>
        </w:rPr>
        <w:t>14</w:t>
      </w:r>
      <w:r w:rsidRPr="00FB04EA">
        <w:rPr>
          <w:rFonts w:ascii="Arial" w:hAnsi="Arial" w:cs="Arial"/>
        </w:rPr>
        <w:t>(3), pp.186-194.</w:t>
      </w:r>
      <w:r w:rsidR="00A342F6">
        <w:rPr>
          <w:rFonts w:ascii="Arial" w:hAnsi="Arial" w:cs="Arial"/>
        </w:rPr>
        <w:t xml:space="preserve"> </w:t>
      </w:r>
      <w:hyperlink r:id="rId19" w:history="1">
        <w:r w:rsidR="00A342F6" w:rsidRPr="009A7103">
          <w:rPr>
            <w:rStyle w:val="Hyperlink"/>
            <w:rFonts w:ascii="Arial" w:hAnsi="Arial" w:cs="Arial"/>
          </w:rPr>
          <w:t>https://publications.ersnet.org/content/breathe/14/3/186.abstract</w:t>
        </w:r>
      </w:hyperlink>
    </w:p>
    <w:p w14:paraId="5B45E953" w14:textId="5549858D" w:rsidR="00EB606F" w:rsidRDefault="00EB606F" w:rsidP="00EB606F">
      <w:pPr>
        <w:spacing w:line="360" w:lineRule="auto"/>
        <w:jc w:val="both"/>
        <w:rPr>
          <w:rFonts w:ascii="Arial" w:hAnsi="Arial" w:cs="Arial"/>
        </w:rPr>
      </w:pPr>
      <w:r w:rsidRPr="005F6988">
        <w:rPr>
          <w:rFonts w:ascii="Arial" w:hAnsi="Arial" w:cs="Arial"/>
        </w:rPr>
        <w:t xml:space="preserve">Anderson, N.K. and Jayaratne, Y.S., </w:t>
      </w:r>
      <w:r w:rsidR="00C03940">
        <w:rPr>
          <w:rFonts w:ascii="Arial" w:hAnsi="Arial" w:cs="Arial"/>
        </w:rPr>
        <w:t>(</w:t>
      </w:r>
      <w:r w:rsidRPr="005F6988">
        <w:rPr>
          <w:rFonts w:ascii="Arial" w:hAnsi="Arial" w:cs="Arial"/>
        </w:rPr>
        <w:t>2015</w:t>
      </w:r>
      <w:r w:rsidR="00C03940">
        <w:rPr>
          <w:rFonts w:ascii="Arial" w:hAnsi="Arial" w:cs="Arial"/>
        </w:rPr>
        <w:t>)</w:t>
      </w:r>
      <w:r w:rsidRPr="005F6988">
        <w:rPr>
          <w:rFonts w:ascii="Arial" w:hAnsi="Arial" w:cs="Arial"/>
        </w:rPr>
        <w:t>. Methodological challenges when performing a systematic review. </w:t>
      </w:r>
      <w:r w:rsidRPr="005F6988">
        <w:rPr>
          <w:rFonts w:ascii="Arial" w:hAnsi="Arial" w:cs="Arial"/>
          <w:i/>
          <w:iCs/>
        </w:rPr>
        <w:t>European journal of orthodontics</w:t>
      </w:r>
      <w:r w:rsidRPr="005F6988">
        <w:rPr>
          <w:rFonts w:ascii="Arial" w:hAnsi="Arial" w:cs="Arial"/>
        </w:rPr>
        <w:t>, </w:t>
      </w:r>
      <w:r w:rsidRPr="005F6988">
        <w:rPr>
          <w:rFonts w:ascii="Arial" w:hAnsi="Arial" w:cs="Arial"/>
          <w:i/>
          <w:iCs/>
        </w:rPr>
        <w:t>37</w:t>
      </w:r>
      <w:r w:rsidRPr="005F6988">
        <w:rPr>
          <w:rFonts w:ascii="Arial" w:hAnsi="Arial" w:cs="Arial"/>
        </w:rPr>
        <w:t>(3), pp.248-250.</w:t>
      </w:r>
      <w:r>
        <w:rPr>
          <w:rFonts w:ascii="Arial" w:hAnsi="Arial" w:cs="Arial"/>
        </w:rPr>
        <w:t xml:space="preserve"> </w:t>
      </w:r>
      <w:hyperlink r:id="rId20" w:history="1">
        <w:r w:rsidRPr="00C34498">
          <w:rPr>
            <w:rStyle w:val="Hyperlink"/>
            <w:rFonts w:ascii="Arial" w:hAnsi="Arial" w:cs="Arial"/>
          </w:rPr>
          <w:t>https://academic.oup.com/ejo/article-abstract/37/3/248/2756170</w:t>
        </w:r>
      </w:hyperlink>
    </w:p>
    <w:p w14:paraId="6473C132" w14:textId="776FF453" w:rsidR="008917FE" w:rsidRDefault="008917FE" w:rsidP="006D58FE">
      <w:pPr>
        <w:spacing w:line="360" w:lineRule="auto"/>
        <w:jc w:val="both"/>
        <w:rPr>
          <w:rFonts w:ascii="Arial" w:hAnsi="Arial" w:cs="Arial"/>
        </w:rPr>
      </w:pPr>
      <w:r w:rsidRPr="008917FE">
        <w:rPr>
          <w:rFonts w:ascii="Arial" w:hAnsi="Arial" w:cs="Arial"/>
        </w:rPr>
        <w:t xml:space="preserve">Bloom, C.I., Montonen, J., </w:t>
      </w:r>
      <w:proofErr w:type="spellStart"/>
      <w:r w:rsidRPr="008917FE">
        <w:rPr>
          <w:rFonts w:ascii="Arial" w:hAnsi="Arial" w:cs="Arial"/>
        </w:rPr>
        <w:t>Jöns</w:t>
      </w:r>
      <w:proofErr w:type="spellEnd"/>
      <w:r w:rsidRPr="008917FE">
        <w:rPr>
          <w:rFonts w:ascii="Arial" w:hAnsi="Arial" w:cs="Arial"/>
        </w:rPr>
        <w:t xml:space="preserve">, O., Garry, E.M. and Bhatt, S.P., </w:t>
      </w:r>
      <w:r w:rsidR="00BF6CF7">
        <w:rPr>
          <w:rFonts w:ascii="Arial" w:hAnsi="Arial" w:cs="Arial"/>
        </w:rPr>
        <w:t>(</w:t>
      </w:r>
      <w:r w:rsidRPr="008917FE">
        <w:rPr>
          <w:rFonts w:ascii="Arial" w:hAnsi="Arial" w:cs="Arial"/>
        </w:rPr>
        <w:t>2022</w:t>
      </w:r>
      <w:r w:rsidR="00BF6CF7">
        <w:rPr>
          <w:rFonts w:ascii="Arial" w:hAnsi="Arial" w:cs="Arial"/>
        </w:rPr>
        <w:t>)</w:t>
      </w:r>
      <w:r w:rsidRPr="008917FE">
        <w:rPr>
          <w:rFonts w:ascii="Arial" w:hAnsi="Arial" w:cs="Arial"/>
        </w:rPr>
        <w:t>. First maintenance therapy for chronic obstructive pulmonary disease: retrospective analyses of US and UK healthcare databases. </w:t>
      </w:r>
      <w:r w:rsidRPr="008917FE">
        <w:rPr>
          <w:rFonts w:ascii="Arial" w:hAnsi="Arial" w:cs="Arial"/>
          <w:i/>
          <w:iCs/>
        </w:rPr>
        <w:t>Pulmonary Therapy</w:t>
      </w:r>
      <w:r w:rsidRPr="008917FE">
        <w:rPr>
          <w:rFonts w:ascii="Arial" w:hAnsi="Arial" w:cs="Arial"/>
        </w:rPr>
        <w:t>, </w:t>
      </w:r>
      <w:r w:rsidRPr="008917FE">
        <w:rPr>
          <w:rFonts w:ascii="Arial" w:hAnsi="Arial" w:cs="Arial"/>
          <w:i/>
          <w:iCs/>
        </w:rPr>
        <w:t>8</w:t>
      </w:r>
      <w:r w:rsidRPr="008917FE">
        <w:rPr>
          <w:rFonts w:ascii="Arial" w:hAnsi="Arial" w:cs="Arial"/>
        </w:rPr>
        <w:t>(1), pp.57-74.</w:t>
      </w:r>
      <w:r w:rsidR="00A342F6">
        <w:rPr>
          <w:rFonts w:ascii="Arial" w:hAnsi="Arial" w:cs="Arial"/>
        </w:rPr>
        <w:t xml:space="preserve"> </w:t>
      </w:r>
      <w:hyperlink r:id="rId21" w:history="1">
        <w:r w:rsidR="00A342F6" w:rsidRPr="009A7103">
          <w:rPr>
            <w:rStyle w:val="Hyperlink"/>
            <w:rFonts w:ascii="Arial" w:hAnsi="Arial" w:cs="Arial"/>
          </w:rPr>
          <w:t>https://link.springer.com/article/10.1007/s41030-021-00179-0</w:t>
        </w:r>
      </w:hyperlink>
    </w:p>
    <w:p w14:paraId="29EAA276" w14:textId="0286CC39" w:rsidR="006F75F5" w:rsidRDefault="006F75F5" w:rsidP="006D58FE">
      <w:pPr>
        <w:spacing w:line="360" w:lineRule="auto"/>
        <w:jc w:val="both"/>
        <w:rPr>
          <w:rFonts w:ascii="Arial" w:hAnsi="Arial" w:cs="Arial"/>
        </w:rPr>
      </w:pPr>
      <w:r w:rsidRPr="006F75F5">
        <w:rPr>
          <w:rFonts w:ascii="Arial" w:hAnsi="Arial" w:cs="Arial"/>
        </w:rPr>
        <w:t xml:space="preserve">Born, C.D., Bhadra, R., D’Souza, G., Kremers, S.P., </w:t>
      </w:r>
      <w:proofErr w:type="spellStart"/>
      <w:r w:rsidRPr="006F75F5">
        <w:rPr>
          <w:rFonts w:ascii="Arial" w:hAnsi="Arial" w:cs="Arial"/>
        </w:rPr>
        <w:t>Sambashivaiah</w:t>
      </w:r>
      <w:proofErr w:type="spellEnd"/>
      <w:r w:rsidRPr="006F75F5">
        <w:rPr>
          <w:rFonts w:ascii="Arial" w:hAnsi="Arial" w:cs="Arial"/>
        </w:rPr>
        <w:t xml:space="preserve">, S., Schols, A.M., </w:t>
      </w:r>
      <w:proofErr w:type="spellStart"/>
      <w:r w:rsidRPr="006F75F5">
        <w:rPr>
          <w:rFonts w:ascii="Arial" w:hAnsi="Arial" w:cs="Arial"/>
        </w:rPr>
        <w:t>Crutzen</w:t>
      </w:r>
      <w:proofErr w:type="spellEnd"/>
      <w:r w:rsidRPr="006F75F5">
        <w:rPr>
          <w:rFonts w:ascii="Arial" w:hAnsi="Arial" w:cs="Arial"/>
        </w:rPr>
        <w:t xml:space="preserve">, R. and </w:t>
      </w:r>
      <w:proofErr w:type="spellStart"/>
      <w:r w:rsidRPr="006F75F5">
        <w:rPr>
          <w:rFonts w:ascii="Arial" w:hAnsi="Arial" w:cs="Arial"/>
        </w:rPr>
        <w:t>Beijers</w:t>
      </w:r>
      <w:proofErr w:type="spellEnd"/>
      <w:r w:rsidRPr="006F75F5">
        <w:rPr>
          <w:rFonts w:ascii="Arial" w:hAnsi="Arial" w:cs="Arial"/>
        </w:rPr>
        <w:t xml:space="preserve">, R.J., </w:t>
      </w:r>
      <w:r w:rsidR="00BF6CF7">
        <w:rPr>
          <w:rFonts w:ascii="Arial" w:hAnsi="Arial" w:cs="Arial"/>
        </w:rPr>
        <w:t>(</w:t>
      </w:r>
      <w:r w:rsidRPr="006F75F5">
        <w:rPr>
          <w:rFonts w:ascii="Arial" w:hAnsi="Arial" w:cs="Arial"/>
        </w:rPr>
        <w:t>2024</w:t>
      </w:r>
      <w:r w:rsidR="00BF6CF7">
        <w:rPr>
          <w:rFonts w:ascii="Arial" w:hAnsi="Arial" w:cs="Arial"/>
        </w:rPr>
        <w:t>)</w:t>
      </w:r>
      <w:r w:rsidRPr="006F75F5">
        <w:rPr>
          <w:rFonts w:ascii="Arial" w:hAnsi="Arial" w:cs="Arial"/>
        </w:rPr>
        <w:t>. Combined lifestyle interventions in the prevention and management of asthma and COPD: a systematic review. </w:t>
      </w:r>
      <w:r w:rsidRPr="006F75F5">
        <w:rPr>
          <w:rFonts w:ascii="Arial" w:hAnsi="Arial" w:cs="Arial"/>
          <w:i/>
          <w:iCs/>
        </w:rPr>
        <w:t>Nutrients</w:t>
      </w:r>
      <w:r w:rsidRPr="006F75F5">
        <w:rPr>
          <w:rFonts w:ascii="Arial" w:hAnsi="Arial" w:cs="Arial"/>
        </w:rPr>
        <w:t>, </w:t>
      </w:r>
      <w:r w:rsidRPr="006F75F5">
        <w:rPr>
          <w:rFonts w:ascii="Arial" w:hAnsi="Arial" w:cs="Arial"/>
          <w:i/>
          <w:iCs/>
        </w:rPr>
        <w:t>16</w:t>
      </w:r>
      <w:r w:rsidRPr="006F75F5">
        <w:rPr>
          <w:rFonts w:ascii="Arial" w:hAnsi="Arial" w:cs="Arial"/>
        </w:rPr>
        <w:t>(10), p.1515.</w:t>
      </w:r>
      <w:r w:rsidR="00A342F6">
        <w:rPr>
          <w:rFonts w:ascii="Arial" w:hAnsi="Arial" w:cs="Arial"/>
        </w:rPr>
        <w:t xml:space="preserve"> </w:t>
      </w:r>
      <w:hyperlink r:id="rId22" w:history="1">
        <w:r w:rsidR="00A342F6" w:rsidRPr="009A7103">
          <w:rPr>
            <w:rStyle w:val="Hyperlink"/>
            <w:rFonts w:ascii="Arial" w:hAnsi="Arial" w:cs="Arial"/>
          </w:rPr>
          <w:t>https://www.mdpi.com/2072-6643/16/10/1515</w:t>
        </w:r>
      </w:hyperlink>
    </w:p>
    <w:p w14:paraId="1AA791F4" w14:textId="3F22D622" w:rsidR="00D255BA" w:rsidRDefault="00D255BA" w:rsidP="00D255BA">
      <w:pPr>
        <w:spacing w:line="360" w:lineRule="auto"/>
        <w:jc w:val="both"/>
        <w:rPr>
          <w:rFonts w:ascii="Arial" w:hAnsi="Arial" w:cs="Arial"/>
        </w:rPr>
      </w:pPr>
      <w:r w:rsidRPr="00517F2D">
        <w:rPr>
          <w:rFonts w:ascii="Arial" w:hAnsi="Arial" w:cs="Arial"/>
        </w:rPr>
        <w:lastRenderedPageBreak/>
        <w:t xml:space="preserve">Brown, K.H. and McHatton, P.A., </w:t>
      </w:r>
      <w:r>
        <w:rPr>
          <w:rFonts w:ascii="Arial" w:hAnsi="Arial" w:cs="Arial"/>
        </w:rPr>
        <w:t>(</w:t>
      </w:r>
      <w:r w:rsidRPr="00517F2D">
        <w:rPr>
          <w:rFonts w:ascii="Arial" w:hAnsi="Arial" w:cs="Arial"/>
        </w:rPr>
        <w:t>2016</w:t>
      </w:r>
      <w:r>
        <w:rPr>
          <w:rFonts w:ascii="Arial" w:hAnsi="Arial" w:cs="Arial"/>
        </w:rPr>
        <w:t>)</w:t>
      </w:r>
      <w:r w:rsidRPr="00517F2D">
        <w:rPr>
          <w:rFonts w:ascii="Arial" w:hAnsi="Arial" w:cs="Arial"/>
        </w:rPr>
        <w:t>. Thematic analysis. </w:t>
      </w:r>
      <w:r w:rsidRPr="00517F2D">
        <w:rPr>
          <w:rFonts w:ascii="Arial" w:hAnsi="Arial" w:cs="Arial"/>
          <w:i/>
          <w:iCs/>
        </w:rPr>
        <w:t xml:space="preserve">Faculty of </w:t>
      </w:r>
      <w:proofErr w:type="spellStart"/>
      <w:r w:rsidRPr="00517F2D">
        <w:rPr>
          <w:rFonts w:ascii="Arial" w:hAnsi="Arial" w:cs="Arial"/>
          <w:i/>
          <w:iCs/>
        </w:rPr>
        <w:t>Color</w:t>
      </w:r>
      <w:proofErr w:type="spellEnd"/>
      <w:r w:rsidRPr="00517F2D">
        <w:rPr>
          <w:rFonts w:ascii="Arial" w:hAnsi="Arial" w:cs="Arial"/>
          <w:i/>
          <w:iCs/>
        </w:rPr>
        <w:t xml:space="preserve"> Navigating Higher Education</w:t>
      </w:r>
      <w:r w:rsidRPr="00517F2D">
        <w:rPr>
          <w:rFonts w:ascii="Arial" w:hAnsi="Arial" w:cs="Arial"/>
        </w:rPr>
        <w:t>, p.107.</w:t>
      </w:r>
      <w:r w:rsidR="0007717B">
        <w:rPr>
          <w:rFonts w:ascii="Arial" w:hAnsi="Arial" w:cs="Arial"/>
        </w:rPr>
        <w:t xml:space="preserve"> </w:t>
      </w:r>
      <w:hyperlink r:id="rId23" w:history="1">
        <w:r w:rsidR="0007717B" w:rsidRPr="009A7103">
          <w:rPr>
            <w:rStyle w:val="Hyperlink"/>
            <w:rFonts w:ascii="Arial" w:hAnsi="Arial" w:cs="Arial"/>
          </w:rPr>
          <w:t>https://books.google.com/books?hl=en&amp;lr=&amp;id=hLiDDQAAQBAJ&amp;oi=fnd&amp;pg=PR5&amp;dq=Brown,+K.H.+and+McHatton,+P.A.,+(2016).+Thematic+analysis.+Faculty+of+Color+Navigating+Higher+Education,+p.107.&amp;ots=mlWZ_obn0d&amp;sig=FG5vQI5NdgwaZC5l52Ah5hLgpqg</w:t>
        </w:r>
      </w:hyperlink>
    </w:p>
    <w:p w14:paraId="55954E18" w14:textId="1AF8FF3E" w:rsidR="00D255BA" w:rsidRDefault="00D255BA" w:rsidP="00D255BA">
      <w:pPr>
        <w:spacing w:line="360" w:lineRule="auto"/>
        <w:jc w:val="both"/>
        <w:rPr>
          <w:rFonts w:ascii="Arial" w:hAnsi="Arial" w:cs="Arial"/>
        </w:rPr>
      </w:pPr>
      <w:r w:rsidRPr="00745E32">
        <w:rPr>
          <w:rFonts w:ascii="Arial" w:hAnsi="Arial" w:cs="Arial"/>
        </w:rPr>
        <w:t xml:space="preserve">Campbell, M., </w:t>
      </w:r>
      <w:proofErr w:type="spellStart"/>
      <w:r w:rsidRPr="00745E32">
        <w:rPr>
          <w:rFonts w:ascii="Arial" w:hAnsi="Arial" w:cs="Arial"/>
        </w:rPr>
        <w:t>Katikireddi</w:t>
      </w:r>
      <w:proofErr w:type="spellEnd"/>
      <w:r w:rsidRPr="00745E32">
        <w:rPr>
          <w:rFonts w:ascii="Arial" w:hAnsi="Arial" w:cs="Arial"/>
        </w:rPr>
        <w:t>, S.V., Sowden, A., McKenzie, J.E. and Thomson, H., (2018). Improving Conduct and Reporting of Narrative Synthesis of Quantitative Data (ICONS-Quant): protocol for a mixed methods study to develop a reporting guideline. </w:t>
      </w:r>
      <w:r w:rsidRPr="00745E32">
        <w:rPr>
          <w:rFonts w:ascii="Arial" w:hAnsi="Arial" w:cs="Arial"/>
          <w:i/>
          <w:iCs/>
        </w:rPr>
        <w:t>BMJ open</w:t>
      </w:r>
      <w:r w:rsidRPr="00745E32">
        <w:rPr>
          <w:rFonts w:ascii="Arial" w:hAnsi="Arial" w:cs="Arial"/>
        </w:rPr>
        <w:t>, </w:t>
      </w:r>
      <w:r w:rsidRPr="00745E32">
        <w:rPr>
          <w:rFonts w:ascii="Arial" w:hAnsi="Arial" w:cs="Arial"/>
          <w:i/>
          <w:iCs/>
        </w:rPr>
        <w:t>8</w:t>
      </w:r>
      <w:r w:rsidRPr="00745E32">
        <w:rPr>
          <w:rFonts w:ascii="Arial" w:hAnsi="Arial" w:cs="Arial"/>
        </w:rPr>
        <w:t>(2), p.e020064.</w:t>
      </w:r>
      <w:r w:rsidR="0007717B">
        <w:rPr>
          <w:rFonts w:ascii="Arial" w:hAnsi="Arial" w:cs="Arial"/>
        </w:rPr>
        <w:t xml:space="preserve"> </w:t>
      </w:r>
      <w:hyperlink r:id="rId24" w:history="1">
        <w:r w:rsidR="0007717B" w:rsidRPr="009A7103">
          <w:rPr>
            <w:rStyle w:val="Hyperlink"/>
            <w:rFonts w:ascii="Arial" w:hAnsi="Arial" w:cs="Arial"/>
          </w:rPr>
          <w:t>https://bmjopen.bmj.com/content/8/2/e020064.abstract</w:t>
        </w:r>
      </w:hyperlink>
    </w:p>
    <w:p w14:paraId="3B9FAEE5" w14:textId="05B8EFF7" w:rsidR="00586443" w:rsidRDefault="00586443" w:rsidP="006D58FE">
      <w:pPr>
        <w:spacing w:line="360" w:lineRule="auto"/>
        <w:jc w:val="both"/>
        <w:rPr>
          <w:rFonts w:ascii="Arial" w:hAnsi="Arial" w:cs="Arial"/>
          <w:lang w:val="en-US"/>
        </w:rPr>
      </w:pPr>
      <w:r w:rsidRPr="00586443">
        <w:rPr>
          <w:rFonts w:ascii="Arial" w:hAnsi="Arial" w:cs="Arial"/>
        </w:rPr>
        <w:t xml:space="preserve">Chen, D., Curtis, J.L. and Chen, Y., </w:t>
      </w:r>
      <w:r w:rsidR="003B26FD">
        <w:rPr>
          <w:rFonts w:ascii="Arial" w:hAnsi="Arial" w:cs="Arial"/>
        </w:rPr>
        <w:t>(</w:t>
      </w:r>
      <w:r w:rsidRPr="00586443">
        <w:rPr>
          <w:rFonts w:ascii="Arial" w:hAnsi="Arial" w:cs="Arial"/>
        </w:rPr>
        <w:t>2023</w:t>
      </w:r>
      <w:r w:rsidR="003B26FD">
        <w:rPr>
          <w:rFonts w:ascii="Arial" w:hAnsi="Arial" w:cs="Arial"/>
        </w:rPr>
        <w:t>)</w:t>
      </w:r>
      <w:r w:rsidRPr="00586443">
        <w:rPr>
          <w:rFonts w:ascii="Arial" w:hAnsi="Arial" w:cs="Arial"/>
        </w:rPr>
        <w:t>. Twenty years of changes in the definition of early chronic obstructive pulmonary disease. </w:t>
      </w:r>
      <w:r w:rsidRPr="00586443">
        <w:rPr>
          <w:rFonts w:ascii="Arial" w:hAnsi="Arial" w:cs="Arial"/>
          <w:i/>
          <w:iCs/>
        </w:rPr>
        <w:t>Chinese Medical Journal Pulmonary and Critical Care Medicine</w:t>
      </w:r>
      <w:r w:rsidRPr="00586443">
        <w:rPr>
          <w:rFonts w:ascii="Arial" w:hAnsi="Arial" w:cs="Arial"/>
        </w:rPr>
        <w:t>, </w:t>
      </w:r>
      <w:r w:rsidRPr="00586443">
        <w:rPr>
          <w:rFonts w:ascii="Arial" w:hAnsi="Arial" w:cs="Arial"/>
          <w:i/>
          <w:iCs/>
        </w:rPr>
        <w:t>1</w:t>
      </w:r>
      <w:r w:rsidRPr="00586443">
        <w:rPr>
          <w:rFonts w:ascii="Arial" w:hAnsi="Arial" w:cs="Arial"/>
        </w:rPr>
        <w:t>(02), pp.84-93.</w:t>
      </w:r>
      <w:r w:rsidR="0007717B">
        <w:rPr>
          <w:rFonts w:ascii="Arial" w:hAnsi="Arial" w:cs="Arial"/>
          <w:lang w:val="en-US"/>
        </w:rPr>
        <w:t xml:space="preserve"> </w:t>
      </w:r>
      <w:hyperlink r:id="rId25" w:history="1">
        <w:r w:rsidR="0007717B" w:rsidRPr="009A7103">
          <w:rPr>
            <w:rStyle w:val="Hyperlink"/>
            <w:rFonts w:ascii="Arial" w:hAnsi="Arial" w:cs="Arial"/>
            <w:lang w:val="en-US"/>
          </w:rPr>
          <w:t>https://mednexus.org/doi/abs/10.1016/j.pccm.2023.03.004</w:t>
        </w:r>
      </w:hyperlink>
    </w:p>
    <w:p w14:paraId="0D313F7E" w14:textId="1728692E" w:rsidR="00FD5F28" w:rsidRDefault="00FD5F28" w:rsidP="006D58FE">
      <w:pPr>
        <w:spacing w:line="360" w:lineRule="auto"/>
        <w:jc w:val="both"/>
        <w:rPr>
          <w:rFonts w:ascii="Arial" w:hAnsi="Arial" w:cs="Arial"/>
          <w:lang w:val="en-US"/>
        </w:rPr>
      </w:pPr>
      <w:r w:rsidRPr="00FD5F28">
        <w:rPr>
          <w:rFonts w:ascii="Arial" w:hAnsi="Arial" w:cs="Arial"/>
        </w:rPr>
        <w:t xml:space="preserve">Chen, Y., Peng, C., Zhang, H., Cai, Y., Yuan, R., Song, P., Zhang, C. and Yan, Y., </w:t>
      </w:r>
      <w:r w:rsidR="00765F8B">
        <w:rPr>
          <w:rFonts w:ascii="Arial" w:hAnsi="Arial" w:cs="Arial"/>
        </w:rPr>
        <w:t>(</w:t>
      </w:r>
      <w:r w:rsidRPr="00FD5F28">
        <w:rPr>
          <w:rFonts w:ascii="Arial" w:hAnsi="Arial" w:cs="Arial"/>
        </w:rPr>
        <w:t>2023</w:t>
      </w:r>
      <w:r w:rsidR="00765F8B">
        <w:rPr>
          <w:rFonts w:ascii="Arial" w:hAnsi="Arial" w:cs="Arial"/>
        </w:rPr>
        <w:t>)</w:t>
      </w:r>
      <w:r w:rsidRPr="00FD5F28">
        <w:rPr>
          <w:rFonts w:ascii="Arial" w:hAnsi="Arial" w:cs="Arial"/>
        </w:rPr>
        <w:t>. Exposure to occupational risk factors is associated with the severity and progression of chronic obstructive pulmonary disease. </w:t>
      </w:r>
      <w:r w:rsidRPr="00FD5F28">
        <w:rPr>
          <w:rFonts w:ascii="Arial" w:hAnsi="Arial" w:cs="Arial"/>
          <w:i/>
          <w:iCs/>
        </w:rPr>
        <w:t>Medicine</w:t>
      </w:r>
      <w:r w:rsidRPr="00FD5F28">
        <w:rPr>
          <w:rFonts w:ascii="Arial" w:hAnsi="Arial" w:cs="Arial"/>
        </w:rPr>
        <w:t>, </w:t>
      </w:r>
      <w:r w:rsidRPr="00FD5F28">
        <w:rPr>
          <w:rFonts w:ascii="Arial" w:hAnsi="Arial" w:cs="Arial"/>
          <w:i/>
          <w:iCs/>
        </w:rPr>
        <w:t>102</w:t>
      </w:r>
      <w:r w:rsidRPr="00FD5F28">
        <w:rPr>
          <w:rFonts w:ascii="Arial" w:hAnsi="Arial" w:cs="Arial"/>
        </w:rPr>
        <w:t>(6), p.e32908.</w:t>
      </w:r>
      <w:r w:rsidR="0007717B">
        <w:rPr>
          <w:rFonts w:ascii="Arial" w:hAnsi="Arial" w:cs="Arial"/>
          <w:lang w:val="en-US"/>
        </w:rPr>
        <w:t xml:space="preserve"> </w:t>
      </w:r>
      <w:hyperlink r:id="rId26" w:history="1">
        <w:r w:rsidR="0007717B" w:rsidRPr="009A7103">
          <w:rPr>
            <w:rStyle w:val="Hyperlink"/>
            <w:rFonts w:ascii="Arial" w:hAnsi="Arial" w:cs="Arial"/>
            <w:lang w:val="en-US"/>
          </w:rPr>
          <w:t>https://pmc.ncbi.nlm.nih.gov/articles/PMC9907959/</w:t>
        </w:r>
      </w:hyperlink>
    </w:p>
    <w:p w14:paraId="1507F532" w14:textId="2B130C5C" w:rsidR="0042183A" w:rsidRPr="00663F58" w:rsidRDefault="0042183A" w:rsidP="006D58FE">
      <w:pPr>
        <w:spacing w:line="360" w:lineRule="auto"/>
        <w:jc w:val="both"/>
        <w:rPr>
          <w:rFonts w:ascii="Arial" w:hAnsi="Arial" w:cs="Arial"/>
        </w:rPr>
      </w:pPr>
      <w:r w:rsidRPr="0042183A">
        <w:rPr>
          <w:rFonts w:ascii="Arial" w:hAnsi="Arial" w:cs="Arial"/>
        </w:rPr>
        <w:t xml:space="preserve">Chen, Y., Tan, R., Long, X. and Tu, H., </w:t>
      </w:r>
      <w:r w:rsidR="00EB6916">
        <w:rPr>
          <w:rFonts w:ascii="Arial" w:hAnsi="Arial" w:cs="Arial"/>
        </w:rPr>
        <w:t>(</w:t>
      </w:r>
      <w:r w:rsidRPr="0042183A">
        <w:rPr>
          <w:rFonts w:ascii="Arial" w:hAnsi="Arial" w:cs="Arial"/>
        </w:rPr>
        <w:t>2024</w:t>
      </w:r>
      <w:r w:rsidR="00EB6916">
        <w:rPr>
          <w:rFonts w:ascii="Arial" w:hAnsi="Arial" w:cs="Arial"/>
        </w:rPr>
        <w:t>)</w:t>
      </w:r>
      <w:r w:rsidRPr="0042183A">
        <w:rPr>
          <w:rFonts w:ascii="Arial" w:hAnsi="Arial" w:cs="Arial"/>
        </w:rPr>
        <w:t xml:space="preserve">. Applying </w:t>
      </w:r>
      <w:proofErr w:type="spellStart"/>
      <w:r w:rsidRPr="0042183A">
        <w:rPr>
          <w:rFonts w:ascii="Arial" w:hAnsi="Arial" w:cs="Arial"/>
        </w:rPr>
        <w:t>behavioral</w:t>
      </w:r>
      <w:proofErr w:type="spellEnd"/>
      <w:r w:rsidRPr="0042183A">
        <w:rPr>
          <w:rFonts w:ascii="Arial" w:hAnsi="Arial" w:cs="Arial"/>
        </w:rPr>
        <w:t xml:space="preserve"> change theories to optimize pulmonary rehabilitation in COPD patients: A review. </w:t>
      </w:r>
      <w:r w:rsidRPr="0042183A">
        <w:rPr>
          <w:rFonts w:ascii="Arial" w:hAnsi="Arial" w:cs="Arial"/>
          <w:i/>
          <w:iCs/>
        </w:rPr>
        <w:t>Medicine</w:t>
      </w:r>
      <w:r w:rsidRPr="0042183A">
        <w:rPr>
          <w:rFonts w:ascii="Arial" w:hAnsi="Arial" w:cs="Arial"/>
        </w:rPr>
        <w:t>, </w:t>
      </w:r>
      <w:r w:rsidRPr="0042183A">
        <w:rPr>
          <w:rFonts w:ascii="Arial" w:hAnsi="Arial" w:cs="Arial"/>
          <w:i/>
          <w:iCs/>
        </w:rPr>
        <w:t>103</w:t>
      </w:r>
      <w:r w:rsidRPr="0042183A">
        <w:rPr>
          <w:rFonts w:ascii="Arial" w:hAnsi="Arial" w:cs="Arial"/>
        </w:rPr>
        <w:t>(22), p.e38366.</w:t>
      </w:r>
      <w:r w:rsidR="0007717B">
        <w:rPr>
          <w:rFonts w:ascii="Arial" w:hAnsi="Arial" w:cs="Arial"/>
        </w:rPr>
        <w:t xml:space="preserve"> </w:t>
      </w:r>
      <w:hyperlink r:id="rId27" w:history="1">
        <w:r w:rsidR="0007717B" w:rsidRPr="00663F58">
          <w:rPr>
            <w:rStyle w:val="Hyperlink"/>
            <w:rFonts w:ascii="Arial" w:hAnsi="Arial" w:cs="Arial"/>
          </w:rPr>
          <w:t>https://pmc.ncbi.nlm.nih.gov/articles/PMC11142794/</w:t>
        </w:r>
      </w:hyperlink>
    </w:p>
    <w:p w14:paraId="25C4E8BF" w14:textId="645C0BC6" w:rsidR="00EE2351" w:rsidRDefault="00EE2351" w:rsidP="00EE2351">
      <w:pPr>
        <w:spacing w:line="360" w:lineRule="auto"/>
        <w:jc w:val="both"/>
        <w:rPr>
          <w:rFonts w:ascii="Arial" w:hAnsi="Arial" w:cs="Arial"/>
        </w:rPr>
      </w:pPr>
      <w:r w:rsidRPr="00663F58">
        <w:rPr>
          <w:rFonts w:ascii="Arial" w:hAnsi="Arial" w:cs="Arial"/>
        </w:rPr>
        <w:t xml:space="preserve">Chakraborty, A., Yadav, S. and Kumar, A.S.A., (2025). </w:t>
      </w:r>
      <w:r w:rsidRPr="00183B8D">
        <w:rPr>
          <w:rFonts w:ascii="Arial" w:hAnsi="Arial" w:cs="Arial"/>
        </w:rPr>
        <w:t>Chronic lung diseases (Asthma and COPD) among middle-aged and older populations in India: social, individual, and household determinants and their associations with geriatric syndromes. </w:t>
      </w:r>
      <w:r w:rsidRPr="00183B8D">
        <w:rPr>
          <w:rFonts w:ascii="Arial" w:hAnsi="Arial" w:cs="Arial"/>
          <w:i/>
          <w:iCs/>
        </w:rPr>
        <w:t>Archives of Public Health</w:t>
      </w:r>
      <w:r w:rsidRPr="00183B8D">
        <w:rPr>
          <w:rFonts w:ascii="Arial" w:hAnsi="Arial" w:cs="Arial"/>
        </w:rPr>
        <w:t>, </w:t>
      </w:r>
      <w:r w:rsidRPr="00183B8D">
        <w:rPr>
          <w:rFonts w:ascii="Arial" w:hAnsi="Arial" w:cs="Arial"/>
          <w:i/>
          <w:iCs/>
        </w:rPr>
        <w:t>83</w:t>
      </w:r>
      <w:r w:rsidRPr="00183B8D">
        <w:rPr>
          <w:rFonts w:ascii="Arial" w:hAnsi="Arial" w:cs="Arial"/>
        </w:rPr>
        <w:t>(1), p.186.</w:t>
      </w:r>
      <w:r w:rsidR="00F409E6">
        <w:rPr>
          <w:rFonts w:ascii="Arial" w:hAnsi="Arial" w:cs="Arial"/>
        </w:rPr>
        <w:t xml:space="preserve"> </w:t>
      </w:r>
      <w:hyperlink r:id="rId28" w:history="1">
        <w:r w:rsidR="00F409E6" w:rsidRPr="00604BD9">
          <w:rPr>
            <w:rStyle w:val="Hyperlink"/>
            <w:rFonts w:ascii="Arial" w:hAnsi="Arial" w:cs="Arial"/>
          </w:rPr>
          <w:t>https://link.springer.com/article/10.1186/s13690-025-01675-4</w:t>
        </w:r>
      </w:hyperlink>
    </w:p>
    <w:p w14:paraId="23A56353" w14:textId="7D9BF090" w:rsidR="00F334CD" w:rsidRDefault="00F334CD" w:rsidP="006D58FE">
      <w:pPr>
        <w:spacing w:line="360" w:lineRule="auto"/>
        <w:jc w:val="both"/>
        <w:rPr>
          <w:rFonts w:ascii="Arial" w:hAnsi="Arial" w:cs="Arial"/>
        </w:rPr>
      </w:pPr>
      <w:r w:rsidRPr="00F334CD">
        <w:rPr>
          <w:rFonts w:ascii="Arial" w:hAnsi="Arial" w:cs="Arial"/>
        </w:rPr>
        <w:t xml:space="preserve">Chakrabarti, B., McKnight, E., Pearson, M.G., Dowie, L., Richards, J., Choudhury-Iqbal, M., Malone, R., Osborne, M., Cooper, C., Davies, L. and Angus, R.M., </w:t>
      </w:r>
      <w:r w:rsidR="00C03940">
        <w:rPr>
          <w:rFonts w:ascii="Arial" w:hAnsi="Arial" w:cs="Arial"/>
        </w:rPr>
        <w:t>(</w:t>
      </w:r>
      <w:r w:rsidRPr="00F334CD">
        <w:rPr>
          <w:rFonts w:ascii="Arial" w:hAnsi="Arial" w:cs="Arial"/>
        </w:rPr>
        <w:t>2025</w:t>
      </w:r>
      <w:r w:rsidR="00C03940">
        <w:rPr>
          <w:rFonts w:ascii="Arial" w:hAnsi="Arial" w:cs="Arial"/>
        </w:rPr>
        <w:t>)</w:t>
      </w:r>
      <w:r w:rsidRPr="00F334CD">
        <w:rPr>
          <w:rFonts w:ascii="Arial" w:hAnsi="Arial" w:cs="Arial"/>
        </w:rPr>
        <w:t xml:space="preserve">. A service evaluation following the implementation of computer guided consultation software to support primary care reviews for chronic obstructive pulmonary </w:t>
      </w:r>
      <w:r w:rsidRPr="00F334CD">
        <w:rPr>
          <w:rFonts w:ascii="Arial" w:hAnsi="Arial" w:cs="Arial"/>
        </w:rPr>
        <w:lastRenderedPageBreak/>
        <w:t>disease. </w:t>
      </w:r>
      <w:r w:rsidRPr="00F334CD">
        <w:rPr>
          <w:rFonts w:ascii="Arial" w:hAnsi="Arial" w:cs="Arial"/>
          <w:i/>
          <w:iCs/>
        </w:rPr>
        <w:t>NPJ Primary Care Respiratory Medicine</w:t>
      </w:r>
      <w:r w:rsidRPr="00F334CD">
        <w:rPr>
          <w:rFonts w:ascii="Arial" w:hAnsi="Arial" w:cs="Arial"/>
        </w:rPr>
        <w:t>, </w:t>
      </w:r>
      <w:r w:rsidRPr="00F334CD">
        <w:rPr>
          <w:rFonts w:ascii="Arial" w:hAnsi="Arial" w:cs="Arial"/>
          <w:i/>
          <w:iCs/>
        </w:rPr>
        <w:t>35</w:t>
      </w:r>
      <w:r w:rsidRPr="00F334CD">
        <w:rPr>
          <w:rFonts w:ascii="Arial" w:hAnsi="Arial" w:cs="Arial"/>
        </w:rPr>
        <w:t>(1), p.12.</w:t>
      </w:r>
      <w:r>
        <w:rPr>
          <w:rFonts w:ascii="Arial" w:hAnsi="Arial" w:cs="Arial"/>
        </w:rPr>
        <w:t xml:space="preserve"> </w:t>
      </w:r>
      <w:hyperlink r:id="rId29" w:history="1">
        <w:r w:rsidRPr="008B426E">
          <w:rPr>
            <w:rStyle w:val="Hyperlink"/>
            <w:rFonts w:ascii="Arial" w:hAnsi="Arial" w:cs="Arial"/>
          </w:rPr>
          <w:t>https://www.nature.com/articles/s41533-025-00421-1</w:t>
        </w:r>
      </w:hyperlink>
    </w:p>
    <w:p w14:paraId="23ADE70F" w14:textId="6830DA45" w:rsidR="00EB606F" w:rsidRDefault="00EB606F" w:rsidP="00EB606F">
      <w:pPr>
        <w:spacing w:line="360" w:lineRule="auto"/>
        <w:jc w:val="both"/>
        <w:rPr>
          <w:rFonts w:ascii="Arial" w:hAnsi="Arial" w:cs="Arial"/>
        </w:rPr>
      </w:pPr>
      <w:r w:rsidRPr="005F6988">
        <w:rPr>
          <w:rFonts w:ascii="Arial" w:hAnsi="Arial" w:cs="Arial"/>
        </w:rPr>
        <w:t xml:space="preserve">Cash, P., </w:t>
      </w:r>
      <w:proofErr w:type="spellStart"/>
      <w:r w:rsidRPr="005F6988">
        <w:rPr>
          <w:rFonts w:ascii="Arial" w:hAnsi="Arial" w:cs="Arial"/>
        </w:rPr>
        <w:t>Daalhuizen</w:t>
      </w:r>
      <w:proofErr w:type="spellEnd"/>
      <w:r w:rsidRPr="005F6988">
        <w:rPr>
          <w:rFonts w:ascii="Arial" w:hAnsi="Arial" w:cs="Arial"/>
        </w:rPr>
        <w:t xml:space="preserve">, J. and Hekkert, P., </w:t>
      </w:r>
      <w:r w:rsidR="00C03940">
        <w:rPr>
          <w:rFonts w:ascii="Arial" w:hAnsi="Arial" w:cs="Arial"/>
        </w:rPr>
        <w:t>(</w:t>
      </w:r>
      <w:r w:rsidRPr="005F6988">
        <w:rPr>
          <w:rFonts w:ascii="Arial" w:hAnsi="Arial" w:cs="Arial"/>
        </w:rPr>
        <w:t>2023</w:t>
      </w:r>
      <w:r w:rsidR="00C03940">
        <w:rPr>
          <w:rFonts w:ascii="Arial" w:hAnsi="Arial" w:cs="Arial"/>
        </w:rPr>
        <w:t>)</w:t>
      </w:r>
      <w:r w:rsidRPr="005F6988">
        <w:rPr>
          <w:rFonts w:ascii="Arial" w:hAnsi="Arial" w:cs="Arial"/>
        </w:rPr>
        <w:t>. Evaluating the efficacy and effectiveness of design methods: A systematic review and assessment framework. </w:t>
      </w:r>
      <w:r w:rsidRPr="005F6988">
        <w:rPr>
          <w:rFonts w:ascii="Arial" w:hAnsi="Arial" w:cs="Arial"/>
          <w:i/>
          <w:iCs/>
        </w:rPr>
        <w:t>Design Studies</w:t>
      </w:r>
      <w:r w:rsidRPr="005F6988">
        <w:rPr>
          <w:rFonts w:ascii="Arial" w:hAnsi="Arial" w:cs="Arial"/>
        </w:rPr>
        <w:t>, </w:t>
      </w:r>
      <w:r w:rsidRPr="005F6988">
        <w:rPr>
          <w:rFonts w:ascii="Arial" w:hAnsi="Arial" w:cs="Arial"/>
          <w:i/>
          <w:iCs/>
        </w:rPr>
        <w:t>88</w:t>
      </w:r>
      <w:r w:rsidRPr="005F6988">
        <w:rPr>
          <w:rFonts w:ascii="Arial" w:hAnsi="Arial" w:cs="Arial"/>
        </w:rPr>
        <w:t>, p.101204.</w:t>
      </w:r>
      <w:r>
        <w:rPr>
          <w:rFonts w:ascii="Arial" w:hAnsi="Arial" w:cs="Arial"/>
        </w:rPr>
        <w:t xml:space="preserve"> </w:t>
      </w:r>
      <w:hyperlink r:id="rId30" w:history="1">
        <w:r w:rsidRPr="00C34498">
          <w:rPr>
            <w:rStyle w:val="Hyperlink"/>
            <w:rFonts w:ascii="Arial" w:hAnsi="Arial" w:cs="Arial"/>
          </w:rPr>
          <w:t>https://www.sciencedirect.com/science/article/pii/S0142694X23000455</w:t>
        </w:r>
      </w:hyperlink>
    </w:p>
    <w:p w14:paraId="6185E830" w14:textId="6ECBCD9B" w:rsidR="00EB606F" w:rsidRDefault="00EB606F" w:rsidP="00EB606F">
      <w:pPr>
        <w:spacing w:line="360" w:lineRule="auto"/>
        <w:jc w:val="both"/>
        <w:rPr>
          <w:rFonts w:ascii="Arial" w:hAnsi="Arial" w:cs="Arial"/>
        </w:rPr>
      </w:pPr>
      <w:r w:rsidRPr="00947B66">
        <w:rPr>
          <w:rFonts w:ascii="Arial" w:hAnsi="Arial" w:cs="Arial"/>
        </w:rPr>
        <w:t xml:space="preserve">Cook, D.A. and West, C.P., </w:t>
      </w:r>
      <w:r w:rsidR="00C03940">
        <w:rPr>
          <w:rFonts w:ascii="Arial" w:hAnsi="Arial" w:cs="Arial"/>
        </w:rPr>
        <w:t>(</w:t>
      </w:r>
      <w:r w:rsidRPr="00947B66">
        <w:rPr>
          <w:rFonts w:ascii="Arial" w:hAnsi="Arial" w:cs="Arial"/>
        </w:rPr>
        <w:t>2012</w:t>
      </w:r>
      <w:r w:rsidR="00C03940">
        <w:rPr>
          <w:rFonts w:ascii="Arial" w:hAnsi="Arial" w:cs="Arial"/>
        </w:rPr>
        <w:t>)</w:t>
      </w:r>
      <w:r w:rsidRPr="00947B66">
        <w:rPr>
          <w:rFonts w:ascii="Arial" w:hAnsi="Arial" w:cs="Arial"/>
        </w:rPr>
        <w:t>. Conducting systematic reviews in medical education: a stepwise approach. </w:t>
      </w:r>
      <w:r w:rsidRPr="00947B66">
        <w:rPr>
          <w:rFonts w:ascii="Arial" w:hAnsi="Arial" w:cs="Arial"/>
          <w:i/>
          <w:iCs/>
        </w:rPr>
        <w:t>Medical education</w:t>
      </w:r>
      <w:r w:rsidRPr="00947B66">
        <w:rPr>
          <w:rFonts w:ascii="Arial" w:hAnsi="Arial" w:cs="Arial"/>
        </w:rPr>
        <w:t>, </w:t>
      </w:r>
      <w:r w:rsidRPr="00947B66">
        <w:rPr>
          <w:rFonts w:ascii="Arial" w:hAnsi="Arial" w:cs="Arial"/>
          <w:i/>
          <w:iCs/>
        </w:rPr>
        <w:t>46</w:t>
      </w:r>
      <w:r w:rsidRPr="00947B66">
        <w:rPr>
          <w:rFonts w:ascii="Arial" w:hAnsi="Arial" w:cs="Arial"/>
        </w:rPr>
        <w:t>(10), pp.943-952.</w:t>
      </w:r>
      <w:r>
        <w:rPr>
          <w:rFonts w:ascii="Arial" w:hAnsi="Arial" w:cs="Arial"/>
        </w:rPr>
        <w:t xml:space="preserve"> </w:t>
      </w:r>
      <w:hyperlink r:id="rId31" w:history="1">
        <w:r w:rsidRPr="00C34498">
          <w:rPr>
            <w:rStyle w:val="Hyperlink"/>
            <w:rFonts w:ascii="Arial" w:hAnsi="Arial" w:cs="Arial"/>
          </w:rPr>
          <w:t>https://asmepublications.onlinelibrary.wiley.com/doi/abs/10.1111/j.1365-2923.2012.04328.x</w:t>
        </w:r>
      </w:hyperlink>
    </w:p>
    <w:p w14:paraId="51EB7C17" w14:textId="4D002D2F" w:rsidR="00CC71CD" w:rsidRDefault="00CC71CD" w:rsidP="006D58FE">
      <w:pPr>
        <w:spacing w:line="360" w:lineRule="auto"/>
        <w:jc w:val="both"/>
        <w:rPr>
          <w:rFonts w:ascii="Arial" w:hAnsi="Arial" w:cs="Arial"/>
          <w:lang w:val="en-US"/>
        </w:rPr>
      </w:pPr>
      <w:r w:rsidRPr="00CC71CD">
        <w:rPr>
          <w:rFonts w:ascii="Arial" w:hAnsi="Arial" w:cs="Arial"/>
        </w:rPr>
        <w:t xml:space="preserve">Confalonieri, M., Braga, L., Salton, F., Ruaro, B. and Confalonieri, P., </w:t>
      </w:r>
      <w:r w:rsidR="00F6086E">
        <w:rPr>
          <w:rFonts w:ascii="Arial" w:hAnsi="Arial" w:cs="Arial"/>
        </w:rPr>
        <w:t>(</w:t>
      </w:r>
      <w:r w:rsidRPr="00CC71CD">
        <w:rPr>
          <w:rFonts w:ascii="Arial" w:hAnsi="Arial" w:cs="Arial"/>
        </w:rPr>
        <w:t>2023</w:t>
      </w:r>
      <w:r w:rsidR="00F6086E">
        <w:rPr>
          <w:rFonts w:ascii="Arial" w:hAnsi="Arial" w:cs="Arial"/>
        </w:rPr>
        <w:t>)</w:t>
      </w:r>
      <w:r w:rsidRPr="00CC71CD">
        <w:rPr>
          <w:rFonts w:ascii="Arial" w:hAnsi="Arial" w:cs="Arial"/>
        </w:rPr>
        <w:t xml:space="preserve">. Chronic obstructive pulmonary disease definition: is it time to incorporate the concept of failure of lung </w:t>
      </w:r>
      <w:proofErr w:type="gramStart"/>
      <w:r w:rsidRPr="00CC71CD">
        <w:rPr>
          <w:rFonts w:ascii="Arial" w:hAnsi="Arial" w:cs="Arial"/>
        </w:rPr>
        <w:t>regeneration?.</w:t>
      </w:r>
      <w:proofErr w:type="gramEnd"/>
      <w:r w:rsidRPr="00CC71CD">
        <w:rPr>
          <w:rFonts w:ascii="Arial" w:hAnsi="Arial" w:cs="Arial"/>
        </w:rPr>
        <w:t> </w:t>
      </w:r>
      <w:r w:rsidRPr="00CC71CD">
        <w:rPr>
          <w:rFonts w:ascii="Arial" w:hAnsi="Arial" w:cs="Arial"/>
          <w:i/>
          <w:iCs/>
        </w:rPr>
        <w:t>American Journal of Respiratory and Critical Care Medicine</w:t>
      </w:r>
      <w:r w:rsidRPr="00CC71CD">
        <w:rPr>
          <w:rFonts w:ascii="Arial" w:hAnsi="Arial" w:cs="Arial"/>
        </w:rPr>
        <w:t>, </w:t>
      </w:r>
      <w:r w:rsidRPr="00CC71CD">
        <w:rPr>
          <w:rFonts w:ascii="Arial" w:hAnsi="Arial" w:cs="Arial"/>
          <w:i/>
          <w:iCs/>
        </w:rPr>
        <w:t>207</w:t>
      </w:r>
      <w:r w:rsidRPr="00CC71CD">
        <w:rPr>
          <w:rFonts w:ascii="Arial" w:hAnsi="Arial" w:cs="Arial"/>
        </w:rPr>
        <w:t>(3), pp.366-367.</w:t>
      </w:r>
      <w:r w:rsidR="00F409E6">
        <w:rPr>
          <w:rFonts w:ascii="Arial" w:hAnsi="Arial" w:cs="Arial"/>
          <w:lang w:val="en-US"/>
        </w:rPr>
        <w:t xml:space="preserve"> </w:t>
      </w:r>
      <w:hyperlink r:id="rId32" w:history="1">
        <w:r w:rsidR="00F409E6" w:rsidRPr="00604BD9">
          <w:rPr>
            <w:rStyle w:val="Hyperlink"/>
            <w:rFonts w:ascii="Arial" w:hAnsi="Arial" w:cs="Arial"/>
            <w:lang w:val="en-US"/>
          </w:rPr>
          <w:t>https://academic.oup.com/ajrccm/article-abstract/207/3/366/8428375</w:t>
        </w:r>
      </w:hyperlink>
    </w:p>
    <w:p w14:paraId="5FF5E854" w14:textId="2E9B857E" w:rsidR="00621135" w:rsidRDefault="00621135" w:rsidP="006D58FE">
      <w:pPr>
        <w:spacing w:line="360" w:lineRule="auto"/>
        <w:jc w:val="both"/>
        <w:rPr>
          <w:rFonts w:ascii="Arial" w:hAnsi="Arial" w:cs="Arial"/>
        </w:rPr>
      </w:pPr>
      <w:r w:rsidRPr="00621135">
        <w:rPr>
          <w:rFonts w:ascii="Arial" w:hAnsi="Arial" w:cs="Arial"/>
        </w:rPr>
        <w:t xml:space="preserve">Cole, J.N., Mathur, R.A. and Hull, S.A., </w:t>
      </w:r>
      <w:r w:rsidR="001024BB">
        <w:rPr>
          <w:rFonts w:ascii="Arial" w:hAnsi="Arial" w:cs="Arial"/>
        </w:rPr>
        <w:t>(</w:t>
      </w:r>
      <w:r w:rsidRPr="00621135">
        <w:rPr>
          <w:rFonts w:ascii="Arial" w:hAnsi="Arial" w:cs="Arial"/>
        </w:rPr>
        <w:t>2020</w:t>
      </w:r>
      <w:r w:rsidR="001024BB">
        <w:rPr>
          <w:rFonts w:ascii="Arial" w:hAnsi="Arial" w:cs="Arial"/>
        </w:rPr>
        <w:t>)</w:t>
      </w:r>
      <w:r w:rsidRPr="00621135">
        <w:rPr>
          <w:rFonts w:ascii="Arial" w:hAnsi="Arial" w:cs="Arial"/>
        </w:rPr>
        <w:t>. Reducing the use of inhaled corticosteroids in mild-moderate COPD: an observational study in east London. </w:t>
      </w:r>
      <w:r w:rsidRPr="00621135">
        <w:rPr>
          <w:rFonts w:ascii="Arial" w:hAnsi="Arial" w:cs="Arial"/>
          <w:i/>
          <w:iCs/>
        </w:rPr>
        <w:t>NPJ primary care respiratory medicine</w:t>
      </w:r>
      <w:r w:rsidRPr="00621135">
        <w:rPr>
          <w:rFonts w:ascii="Arial" w:hAnsi="Arial" w:cs="Arial"/>
        </w:rPr>
        <w:t>, </w:t>
      </w:r>
      <w:r w:rsidRPr="00621135">
        <w:rPr>
          <w:rFonts w:ascii="Arial" w:hAnsi="Arial" w:cs="Arial"/>
          <w:i/>
          <w:iCs/>
        </w:rPr>
        <w:t>30</w:t>
      </w:r>
      <w:r w:rsidRPr="00621135">
        <w:rPr>
          <w:rFonts w:ascii="Arial" w:hAnsi="Arial" w:cs="Arial"/>
        </w:rPr>
        <w:t>(1), p.34.</w:t>
      </w:r>
      <w:r>
        <w:rPr>
          <w:rFonts w:ascii="Arial" w:hAnsi="Arial" w:cs="Arial"/>
        </w:rPr>
        <w:t xml:space="preserve"> </w:t>
      </w:r>
      <w:hyperlink r:id="rId33" w:history="1">
        <w:r w:rsidRPr="009A7103">
          <w:rPr>
            <w:rStyle w:val="Hyperlink"/>
            <w:rFonts w:ascii="Arial" w:hAnsi="Arial" w:cs="Arial"/>
          </w:rPr>
          <w:t>https://www.nature.com/articles/s41533-020-00191-y</w:t>
        </w:r>
      </w:hyperlink>
    </w:p>
    <w:p w14:paraId="1AD16A42" w14:textId="1933EB15" w:rsidR="0067654F" w:rsidRDefault="0067654F" w:rsidP="006D58FE">
      <w:pPr>
        <w:spacing w:line="360" w:lineRule="auto"/>
        <w:jc w:val="both"/>
        <w:rPr>
          <w:rFonts w:ascii="Arial" w:hAnsi="Arial" w:cs="Arial"/>
        </w:rPr>
      </w:pPr>
      <w:r w:rsidRPr="0067654F">
        <w:rPr>
          <w:rFonts w:ascii="Arial" w:hAnsi="Arial" w:cs="Arial"/>
        </w:rPr>
        <w:t xml:space="preserve">Corby, G., Barclay, N.L., Tan, E.H., Burn, E., </w:t>
      </w:r>
      <w:proofErr w:type="spellStart"/>
      <w:r w:rsidRPr="0067654F">
        <w:rPr>
          <w:rFonts w:ascii="Arial" w:hAnsi="Arial" w:cs="Arial"/>
        </w:rPr>
        <w:t>Delmestri</w:t>
      </w:r>
      <w:proofErr w:type="spellEnd"/>
      <w:r w:rsidRPr="0067654F">
        <w:rPr>
          <w:rFonts w:ascii="Arial" w:hAnsi="Arial" w:cs="Arial"/>
        </w:rPr>
        <w:t xml:space="preserve">, A., Duarte-Salles, T., </w:t>
      </w:r>
      <w:proofErr w:type="spellStart"/>
      <w:r w:rsidRPr="0067654F">
        <w:rPr>
          <w:rFonts w:ascii="Arial" w:hAnsi="Arial" w:cs="Arial"/>
        </w:rPr>
        <w:t>Golozar</w:t>
      </w:r>
      <w:proofErr w:type="spellEnd"/>
      <w:r w:rsidRPr="0067654F">
        <w:rPr>
          <w:rFonts w:ascii="Arial" w:hAnsi="Arial" w:cs="Arial"/>
        </w:rPr>
        <w:t xml:space="preserve">, A., Man, W.Y., </w:t>
      </w:r>
      <w:proofErr w:type="spellStart"/>
      <w:r w:rsidRPr="0067654F">
        <w:rPr>
          <w:rFonts w:ascii="Arial" w:hAnsi="Arial" w:cs="Arial"/>
        </w:rPr>
        <w:t>Tietzova</w:t>
      </w:r>
      <w:proofErr w:type="spellEnd"/>
      <w:r w:rsidRPr="0067654F">
        <w:rPr>
          <w:rFonts w:ascii="Arial" w:hAnsi="Arial" w:cs="Arial"/>
        </w:rPr>
        <w:t xml:space="preserve">, I., Prieto-Alhambra, D. and Newby, D., </w:t>
      </w:r>
      <w:r w:rsidR="00D6537B">
        <w:rPr>
          <w:rFonts w:ascii="Arial" w:hAnsi="Arial" w:cs="Arial"/>
        </w:rPr>
        <w:t>(</w:t>
      </w:r>
      <w:r w:rsidRPr="0067654F">
        <w:rPr>
          <w:rFonts w:ascii="Arial" w:hAnsi="Arial" w:cs="Arial"/>
        </w:rPr>
        <w:t>2024</w:t>
      </w:r>
      <w:r w:rsidR="00D6537B">
        <w:rPr>
          <w:rFonts w:ascii="Arial" w:hAnsi="Arial" w:cs="Arial"/>
        </w:rPr>
        <w:t>)</w:t>
      </w:r>
      <w:r w:rsidRPr="0067654F">
        <w:rPr>
          <w:rFonts w:ascii="Arial" w:hAnsi="Arial" w:cs="Arial"/>
        </w:rPr>
        <w:t>. Incidence, prevalence, and survival of lung cancer in the United Kingdom from 2000–2021: a population-based cohort study. </w:t>
      </w:r>
      <w:r w:rsidRPr="0067654F">
        <w:rPr>
          <w:rFonts w:ascii="Arial" w:hAnsi="Arial" w:cs="Arial"/>
          <w:i/>
          <w:iCs/>
        </w:rPr>
        <w:t>Translational Lung Cancer Research</w:t>
      </w:r>
      <w:r w:rsidRPr="0067654F">
        <w:rPr>
          <w:rFonts w:ascii="Arial" w:hAnsi="Arial" w:cs="Arial"/>
        </w:rPr>
        <w:t>, </w:t>
      </w:r>
      <w:r w:rsidRPr="0067654F">
        <w:rPr>
          <w:rFonts w:ascii="Arial" w:hAnsi="Arial" w:cs="Arial"/>
          <w:i/>
          <w:iCs/>
        </w:rPr>
        <w:t>13</w:t>
      </w:r>
      <w:r w:rsidRPr="0067654F">
        <w:rPr>
          <w:rFonts w:ascii="Arial" w:hAnsi="Arial" w:cs="Arial"/>
        </w:rPr>
        <w:t>(9), pp.2187-2201.</w:t>
      </w:r>
      <w:r w:rsidR="00F409E6">
        <w:rPr>
          <w:rFonts w:ascii="Arial" w:hAnsi="Arial" w:cs="Arial"/>
        </w:rPr>
        <w:t xml:space="preserve"> </w:t>
      </w:r>
      <w:hyperlink r:id="rId34" w:history="1">
        <w:r w:rsidR="00F409E6" w:rsidRPr="00604BD9">
          <w:rPr>
            <w:rStyle w:val="Hyperlink"/>
            <w:rFonts w:ascii="Arial" w:hAnsi="Arial" w:cs="Arial"/>
          </w:rPr>
          <w:t>https://pmc.ncbi.nlm.nih.gov/articles/PMC11484731/</w:t>
        </w:r>
      </w:hyperlink>
    </w:p>
    <w:p w14:paraId="386E1027" w14:textId="201D9BFB" w:rsidR="00D255BA" w:rsidRDefault="00D255BA" w:rsidP="00D255BA">
      <w:pPr>
        <w:spacing w:line="360" w:lineRule="auto"/>
        <w:jc w:val="both"/>
        <w:rPr>
          <w:rFonts w:ascii="Arial" w:hAnsi="Arial" w:cs="Arial"/>
        </w:rPr>
      </w:pPr>
      <w:r w:rsidRPr="00745E32">
        <w:rPr>
          <w:rFonts w:ascii="Arial" w:hAnsi="Arial" w:cs="Arial"/>
        </w:rPr>
        <w:t>Daniel, N., (2026). Critical Appraisal Tools and Reporting Standards in Dissertation Research: Tools to Standardize and Sharpen the Edge. In </w:t>
      </w:r>
      <w:r w:rsidRPr="00745E32">
        <w:rPr>
          <w:rFonts w:ascii="Arial" w:hAnsi="Arial" w:cs="Arial"/>
          <w:i/>
          <w:iCs/>
        </w:rPr>
        <w:t>Navigating Theory, Methodology, and Researcher Development in Doctoral Research</w:t>
      </w:r>
      <w:r w:rsidRPr="00745E32">
        <w:rPr>
          <w:rFonts w:ascii="Arial" w:hAnsi="Arial" w:cs="Arial"/>
        </w:rPr>
        <w:t> (pp. 225-280). IGI Global Scientific Publishing.</w:t>
      </w:r>
      <w:r w:rsidR="00F409E6">
        <w:rPr>
          <w:rFonts w:ascii="Arial" w:hAnsi="Arial" w:cs="Arial"/>
        </w:rPr>
        <w:t xml:space="preserve"> </w:t>
      </w:r>
      <w:hyperlink r:id="rId35" w:history="1">
        <w:r w:rsidR="00F409E6" w:rsidRPr="00604BD9">
          <w:rPr>
            <w:rStyle w:val="Hyperlink"/>
            <w:rFonts w:ascii="Arial" w:hAnsi="Arial" w:cs="Arial"/>
          </w:rPr>
          <w:t>https://www.igi-global.com/chapter/critical-appraisal-tools-and-reporting-standards-in-dissertation-research/384277</w:t>
        </w:r>
      </w:hyperlink>
    </w:p>
    <w:p w14:paraId="52FA4427" w14:textId="7E68AD4E" w:rsidR="00FD5F28" w:rsidRDefault="00FD5F28" w:rsidP="006D58FE">
      <w:pPr>
        <w:spacing w:line="360" w:lineRule="auto"/>
        <w:jc w:val="both"/>
        <w:rPr>
          <w:rFonts w:ascii="Arial" w:hAnsi="Arial" w:cs="Arial"/>
        </w:rPr>
      </w:pPr>
      <w:r w:rsidRPr="00FD5F28">
        <w:rPr>
          <w:rFonts w:ascii="Arial" w:hAnsi="Arial" w:cs="Arial"/>
        </w:rPr>
        <w:t xml:space="preserve">De Matteis, S., Jarvis, D., Darnton, L., Consonni, D., Kromhout, H., Hutchings, S., Sadhra, S.S., Fishwick, D., Vermeulen, R., Rushton, L. and Cullinan, P., </w:t>
      </w:r>
      <w:r w:rsidR="00E2604D">
        <w:rPr>
          <w:rFonts w:ascii="Arial" w:hAnsi="Arial" w:cs="Arial"/>
        </w:rPr>
        <w:t>(</w:t>
      </w:r>
      <w:r w:rsidRPr="00FD5F28">
        <w:rPr>
          <w:rFonts w:ascii="Arial" w:hAnsi="Arial" w:cs="Arial"/>
        </w:rPr>
        <w:t>2022</w:t>
      </w:r>
      <w:r w:rsidR="00E2604D">
        <w:rPr>
          <w:rFonts w:ascii="Arial" w:hAnsi="Arial" w:cs="Arial"/>
        </w:rPr>
        <w:t>)</w:t>
      </w:r>
      <w:r w:rsidRPr="00FD5F28">
        <w:rPr>
          <w:rFonts w:ascii="Arial" w:hAnsi="Arial" w:cs="Arial"/>
        </w:rPr>
        <w:t xml:space="preserve">. </w:t>
      </w:r>
      <w:r w:rsidRPr="00FD5F28">
        <w:rPr>
          <w:rFonts w:ascii="Arial" w:hAnsi="Arial" w:cs="Arial"/>
        </w:rPr>
        <w:lastRenderedPageBreak/>
        <w:t>Lifetime occupational exposures and chronic obstructive pulmonary disease risk in the UK Biobank cohort. </w:t>
      </w:r>
      <w:r w:rsidRPr="00FD5F28">
        <w:rPr>
          <w:rFonts w:ascii="Arial" w:hAnsi="Arial" w:cs="Arial"/>
          <w:i/>
          <w:iCs/>
        </w:rPr>
        <w:t>Thorax</w:t>
      </w:r>
      <w:r w:rsidRPr="00FD5F28">
        <w:rPr>
          <w:rFonts w:ascii="Arial" w:hAnsi="Arial" w:cs="Arial"/>
        </w:rPr>
        <w:t>, </w:t>
      </w:r>
      <w:r w:rsidRPr="00FD5F28">
        <w:rPr>
          <w:rFonts w:ascii="Arial" w:hAnsi="Arial" w:cs="Arial"/>
          <w:i/>
          <w:iCs/>
        </w:rPr>
        <w:t>77</w:t>
      </w:r>
      <w:r w:rsidRPr="00FD5F28">
        <w:rPr>
          <w:rFonts w:ascii="Arial" w:hAnsi="Arial" w:cs="Arial"/>
        </w:rPr>
        <w:t>(10), pp.997-1005.</w:t>
      </w:r>
      <w:r w:rsidR="00F409E6">
        <w:rPr>
          <w:rFonts w:ascii="Arial" w:hAnsi="Arial" w:cs="Arial"/>
        </w:rPr>
        <w:t xml:space="preserve"> </w:t>
      </w:r>
      <w:hyperlink r:id="rId36" w:history="1">
        <w:r w:rsidR="00F409E6" w:rsidRPr="00604BD9">
          <w:rPr>
            <w:rStyle w:val="Hyperlink"/>
            <w:rFonts w:ascii="Arial" w:hAnsi="Arial" w:cs="Arial"/>
          </w:rPr>
          <w:t>https://thorax.bmj.com/content/77/10/997.abstract</w:t>
        </w:r>
      </w:hyperlink>
    </w:p>
    <w:p w14:paraId="31C99D20" w14:textId="50EAF5A1" w:rsidR="00EE2351" w:rsidRDefault="00EE2351" w:rsidP="00EE2351">
      <w:pPr>
        <w:spacing w:line="360" w:lineRule="auto"/>
        <w:jc w:val="both"/>
        <w:rPr>
          <w:rFonts w:ascii="Arial" w:hAnsi="Arial" w:cs="Arial"/>
        </w:rPr>
      </w:pPr>
      <w:r w:rsidRPr="00394473">
        <w:rPr>
          <w:rFonts w:ascii="Arial" w:hAnsi="Arial" w:cs="Arial"/>
        </w:rPr>
        <w:t xml:space="preserve">de Oca, M.M. and </w:t>
      </w:r>
      <w:proofErr w:type="spellStart"/>
      <w:r w:rsidRPr="00394473">
        <w:rPr>
          <w:rFonts w:ascii="Arial" w:hAnsi="Arial" w:cs="Arial"/>
        </w:rPr>
        <w:t>Laucho</w:t>
      </w:r>
      <w:proofErr w:type="spellEnd"/>
      <w:r w:rsidRPr="00394473">
        <w:rPr>
          <w:rFonts w:ascii="Arial" w:hAnsi="Arial" w:cs="Arial"/>
        </w:rPr>
        <w:t xml:space="preserve">-Contreras, M.E., </w:t>
      </w:r>
      <w:r>
        <w:rPr>
          <w:rFonts w:ascii="Arial" w:hAnsi="Arial" w:cs="Arial"/>
        </w:rPr>
        <w:t>(</w:t>
      </w:r>
      <w:r w:rsidRPr="00394473">
        <w:rPr>
          <w:rFonts w:ascii="Arial" w:hAnsi="Arial" w:cs="Arial"/>
        </w:rPr>
        <w:t>2023</w:t>
      </w:r>
      <w:r>
        <w:rPr>
          <w:rFonts w:ascii="Arial" w:hAnsi="Arial" w:cs="Arial"/>
        </w:rPr>
        <w:t>)</w:t>
      </w:r>
      <w:r w:rsidRPr="00394473">
        <w:rPr>
          <w:rFonts w:ascii="Arial" w:hAnsi="Arial" w:cs="Arial"/>
        </w:rPr>
        <w:t>. Smoking cessation and vaccination. </w:t>
      </w:r>
      <w:r w:rsidRPr="00394473">
        <w:rPr>
          <w:rFonts w:ascii="Arial" w:hAnsi="Arial" w:cs="Arial"/>
          <w:i/>
          <w:iCs/>
        </w:rPr>
        <w:t>European Respiratory Review</w:t>
      </w:r>
      <w:r w:rsidRPr="00394473">
        <w:rPr>
          <w:rFonts w:ascii="Arial" w:hAnsi="Arial" w:cs="Arial"/>
        </w:rPr>
        <w:t>, </w:t>
      </w:r>
      <w:r w:rsidRPr="00394473">
        <w:rPr>
          <w:rFonts w:ascii="Arial" w:hAnsi="Arial" w:cs="Arial"/>
          <w:i/>
          <w:iCs/>
        </w:rPr>
        <w:t>32</w:t>
      </w:r>
      <w:r w:rsidRPr="00394473">
        <w:rPr>
          <w:rFonts w:ascii="Arial" w:hAnsi="Arial" w:cs="Arial"/>
        </w:rPr>
        <w:t>(167).</w:t>
      </w:r>
      <w:r w:rsidR="00F409E6">
        <w:rPr>
          <w:rFonts w:ascii="Arial" w:hAnsi="Arial" w:cs="Arial"/>
        </w:rPr>
        <w:t xml:space="preserve"> </w:t>
      </w:r>
      <w:hyperlink r:id="rId37" w:history="1">
        <w:r w:rsidR="00F409E6" w:rsidRPr="00604BD9">
          <w:rPr>
            <w:rStyle w:val="Hyperlink"/>
            <w:rFonts w:ascii="Arial" w:hAnsi="Arial" w:cs="Arial"/>
          </w:rPr>
          <w:t>https://publications.ersnet.org/content/errev/32/167/220187?ctkey=shareline&amp;utm_campaign=shareline&amp;utm_medium=shareline&amp;utm_source=0187-2022</w:t>
        </w:r>
      </w:hyperlink>
    </w:p>
    <w:p w14:paraId="1E9D930B" w14:textId="04736B71" w:rsidR="00EE2351" w:rsidRDefault="00EE2351" w:rsidP="00EE2351">
      <w:pPr>
        <w:spacing w:line="360" w:lineRule="auto"/>
        <w:jc w:val="both"/>
        <w:rPr>
          <w:rFonts w:ascii="Arial" w:hAnsi="Arial" w:cs="Arial"/>
        </w:rPr>
      </w:pPr>
      <w:r w:rsidRPr="009A2D69">
        <w:rPr>
          <w:rFonts w:ascii="Arial" w:hAnsi="Arial" w:cs="Arial"/>
        </w:rPr>
        <w:t>Dona, E., Reinoso-Arija, R., Carrasco-Hernandez, L., Domenech, A., Dorado, A. and Lopez-Campos, J.L., (2023). Exploring current concepts and challenges in the identification and management of early-stage COPD. </w:t>
      </w:r>
      <w:r w:rsidRPr="009A2D69">
        <w:rPr>
          <w:rFonts w:ascii="Arial" w:hAnsi="Arial" w:cs="Arial"/>
          <w:i/>
          <w:iCs/>
        </w:rPr>
        <w:t>Journal of Clinical Medicine</w:t>
      </w:r>
      <w:r w:rsidRPr="009A2D69">
        <w:rPr>
          <w:rFonts w:ascii="Arial" w:hAnsi="Arial" w:cs="Arial"/>
        </w:rPr>
        <w:t>, </w:t>
      </w:r>
      <w:r w:rsidRPr="009A2D69">
        <w:rPr>
          <w:rFonts w:ascii="Arial" w:hAnsi="Arial" w:cs="Arial"/>
          <w:i/>
          <w:iCs/>
        </w:rPr>
        <w:t>12</w:t>
      </w:r>
      <w:r w:rsidRPr="009A2D69">
        <w:rPr>
          <w:rFonts w:ascii="Arial" w:hAnsi="Arial" w:cs="Arial"/>
        </w:rPr>
        <w:t>(16), p.5293.</w:t>
      </w:r>
      <w:r w:rsidR="00F409E6">
        <w:rPr>
          <w:rFonts w:ascii="Arial" w:hAnsi="Arial" w:cs="Arial"/>
        </w:rPr>
        <w:t xml:space="preserve"> </w:t>
      </w:r>
      <w:hyperlink r:id="rId38" w:history="1">
        <w:r w:rsidR="00F409E6" w:rsidRPr="00604BD9">
          <w:rPr>
            <w:rStyle w:val="Hyperlink"/>
            <w:rFonts w:ascii="Arial" w:hAnsi="Arial" w:cs="Arial"/>
          </w:rPr>
          <w:t>https://www.mdpi.com/2077-0383/12/16/5293</w:t>
        </w:r>
      </w:hyperlink>
    </w:p>
    <w:p w14:paraId="0D170158" w14:textId="6BC0983F" w:rsidR="00DB1A7A" w:rsidRDefault="00DB1A7A" w:rsidP="006D58FE">
      <w:pPr>
        <w:spacing w:line="360" w:lineRule="auto"/>
        <w:jc w:val="both"/>
        <w:rPr>
          <w:rFonts w:ascii="Arial" w:hAnsi="Arial" w:cs="Arial"/>
        </w:rPr>
      </w:pPr>
      <w:r>
        <w:rPr>
          <w:rFonts w:ascii="Arial" w:hAnsi="Arial" w:cs="Arial"/>
          <w:lang w:val="en-US"/>
        </w:rPr>
        <w:t>GOV.UK (2025)</w:t>
      </w:r>
      <w:r>
        <w:rPr>
          <w:rFonts w:ascii="Arial" w:hAnsi="Arial" w:cs="Arial"/>
        </w:rPr>
        <w:t xml:space="preserve">, </w:t>
      </w:r>
      <w:hyperlink r:id="rId39" w:history="1">
        <w:r w:rsidRPr="009A7103">
          <w:rPr>
            <w:rStyle w:val="Hyperlink"/>
            <w:rFonts w:ascii="Arial" w:hAnsi="Arial" w:cs="Arial"/>
          </w:rPr>
          <w:t>https://www.gov.uk/government/statistics/update-of-indicators-in-the-respiratory-disease-profile-june-2025/respiratory-disease-profile-statistical-commentary-june-2025</w:t>
        </w:r>
      </w:hyperlink>
    </w:p>
    <w:p w14:paraId="3BE9CDB7" w14:textId="2FE3A786" w:rsidR="002F5D41" w:rsidRDefault="002F5D41" w:rsidP="006D58FE">
      <w:pPr>
        <w:spacing w:line="360" w:lineRule="auto"/>
        <w:jc w:val="both"/>
        <w:rPr>
          <w:rFonts w:ascii="Arial" w:hAnsi="Arial" w:cs="Arial"/>
        </w:rPr>
      </w:pPr>
      <w:r>
        <w:rPr>
          <w:rFonts w:ascii="Arial" w:hAnsi="Arial" w:cs="Arial"/>
        </w:rPr>
        <w:t xml:space="preserve">GOV.UK (2026), </w:t>
      </w:r>
      <w:hyperlink r:id="rId40" w:history="1">
        <w:r w:rsidRPr="009A7103">
          <w:rPr>
            <w:rStyle w:val="Hyperlink"/>
            <w:rFonts w:ascii="Arial" w:hAnsi="Arial" w:cs="Arial"/>
          </w:rPr>
          <w:t>https://www.gov.uk/government/statistics/update-of-indicators-in-the-respiratory-disease-profile-may-2026/respiratory-disease-profile-statistical-commentary-may-2026</w:t>
        </w:r>
      </w:hyperlink>
    </w:p>
    <w:p w14:paraId="76CA153F" w14:textId="3A66E645" w:rsidR="00CF437A" w:rsidRDefault="00CF437A" w:rsidP="006D58FE">
      <w:pPr>
        <w:spacing w:line="360" w:lineRule="auto"/>
        <w:jc w:val="both"/>
        <w:rPr>
          <w:rFonts w:ascii="Arial" w:hAnsi="Arial" w:cs="Arial"/>
        </w:rPr>
      </w:pPr>
      <w:r w:rsidRPr="00CF437A">
        <w:rPr>
          <w:rFonts w:ascii="Arial" w:hAnsi="Arial" w:cs="Arial"/>
        </w:rPr>
        <w:t xml:space="preserve">Godia, P.M., </w:t>
      </w:r>
      <w:proofErr w:type="spellStart"/>
      <w:r w:rsidRPr="00CF437A">
        <w:rPr>
          <w:rFonts w:ascii="Arial" w:hAnsi="Arial" w:cs="Arial"/>
        </w:rPr>
        <w:t>Hadjiconstantinou</w:t>
      </w:r>
      <w:proofErr w:type="spellEnd"/>
      <w:r w:rsidRPr="00CF437A">
        <w:rPr>
          <w:rFonts w:ascii="Arial" w:hAnsi="Arial" w:cs="Arial"/>
        </w:rPr>
        <w:t xml:space="preserve">, M., </w:t>
      </w:r>
      <w:proofErr w:type="spellStart"/>
      <w:r w:rsidRPr="00CF437A">
        <w:rPr>
          <w:rFonts w:ascii="Arial" w:hAnsi="Arial" w:cs="Arial"/>
        </w:rPr>
        <w:t>Weyula</w:t>
      </w:r>
      <w:proofErr w:type="spellEnd"/>
      <w:r w:rsidRPr="00CF437A">
        <w:rPr>
          <w:rFonts w:ascii="Arial" w:hAnsi="Arial" w:cs="Arial"/>
        </w:rPr>
        <w:t xml:space="preserve">, R., </w:t>
      </w:r>
      <w:proofErr w:type="spellStart"/>
      <w:r w:rsidRPr="00CF437A">
        <w:rPr>
          <w:rFonts w:ascii="Arial" w:hAnsi="Arial" w:cs="Arial"/>
        </w:rPr>
        <w:t>Ememwa</w:t>
      </w:r>
      <w:proofErr w:type="spellEnd"/>
      <w:r w:rsidRPr="00CF437A">
        <w:rPr>
          <w:rFonts w:ascii="Arial" w:hAnsi="Arial" w:cs="Arial"/>
        </w:rPr>
        <w:t xml:space="preserve">, U., Seidu, S., Njoroge, P., </w:t>
      </w:r>
      <w:proofErr w:type="spellStart"/>
      <w:r w:rsidRPr="00CF437A">
        <w:rPr>
          <w:rFonts w:ascii="Arial" w:hAnsi="Arial" w:cs="Arial"/>
        </w:rPr>
        <w:t>Olenja</w:t>
      </w:r>
      <w:proofErr w:type="spellEnd"/>
      <w:r w:rsidRPr="00CF437A">
        <w:rPr>
          <w:rFonts w:ascii="Arial" w:hAnsi="Arial" w:cs="Arial"/>
        </w:rPr>
        <w:t xml:space="preserve">, J.M., Agot, G.N., </w:t>
      </w:r>
      <w:proofErr w:type="spellStart"/>
      <w:r w:rsidRPr="00CF437A">
        <w:rPr>
          <w:rFonts w:ascii="Arial" w:hAnsi="Arial" w:cs="Arial"/>
        </w:rPr>
        <w:t>Avugwi</w:t>
      </w:r>
      <w:proofErr w:type="spellEnd"/>
      <w:r w:rsidRPr="00CF437A">
        <w:rPr>
          <w:rFonts w:ascii="Arial" w:hAnsi="Arial" w:cs="Arial"/>
        </w:rPr>
        <w:t xml:space="preserve">, J., Coleman, M. and </w:t>
      </w:r>
      <w:proofErr w:type="spellStart"/>
      <w:r w:rsidRPr="00CF437A">
        <w:rPr>
          <w:rFonts w:ascii="Arial" w:hAnsi="Arial" w:cs="Arial"/>
        </w:rPr>
        <w:t>Yawson</w:t>
      </w:r>
      <w:proofErr w:type="spellEnd"/>
      <w:r w:rsidRPr="00CF437A">
        <w:rPr>
          <w:rFonts w:ascii="Arial" w:hAnsi="Arial" w:cs="Arial"/>
        </w:rPr>
        <w:t xml:space="preserve">, A., </w:t>
      </w:r>
      <w:r w:rsidR="006E0672">
        <w:rPr>
          <w:rFonts w:ascii="Arial" w:hAnsi="Arial" w:cs="Arial"/>
        </w:rPr>
        <w:t>(</w:t>
      </w:r>
      <w:r w:rsidRPr="00CF437A">
        <w:rPr>
          <w:rFonts w:ascii="Arial" w:hAnsi="Arial" w:cs="Arial"/>
        </w:rPr>
        <w:t>2026</w:t>
      </w:r>
      <w:r w:rsidR="006E0672">
        <w:rPr>
          <w:rFonts w:ascii="Arial" w:hAnsi="Arial" w:cs="Arial"/>
        </w:rPr>
        <w:t>)</w:t>
      </w:r>
      <w:r w:rsidRPr="00CF437A">
        <w:rPr>
          <w:rFonts w:ascii="Arial" w:hAnsi="Arial" w:cs="Arial"/>
        </w:rPr>
        <w:t>. Development of a collaborative chronic care model for management of cardiometabolic disease in low-and middle-income countries. </w:t>
      </w:r>
      <w:proofErr w:type="spellStart"/>
      <w:r w:rsidRPr="00CF437A">
        <w:rPr>
          <w:rFonts w:ascii="Arial" w:hAnsi="Arial" w:cs="Arial"/>
          <w:i/>
          <w:iCs/>
        </w:rPr>
        <w:t>Plos</w:t>
      </w:r>
      <w:proofErr w:type="spellEnd"/>
      <w:r w:rsidRPr="00CF437A">
        <w:rPr>
          <w:rFonts w:ascii="Arial" w:hAnsi="Arial" w:cs="Arial"/>
          <w:i/>
          <w:iCs/>
        </w:rPr>
        <w:t xml:space="preserve"> one</w:t>
      </w:r>
      <w:r w:rsidRPr="00CF437A">
        <w:rPr>
          <w:rFonts w:ascii="Arial" w:hAnsi="Arial" w:cs="Arial"/>
        </w:rPr>
        <w:t>, </w:t>
      </w:r>
      <w:r w:rsidRPr="00CF437A">
        <w:rPr>
          <w:rFonts w:ascii="Arial" w:hAnsi="Arial" w:cs="Arial"/>
          <w:i/>
          <w:iCs/>
        </w:rPr>
        <w:t>21</w:t>
      </w:r>
      <w:r w:rsidRPr="00CF437A">
        <w:rPr>
          <w:rFonts w:ascii="Arial" w:hAnsi="Arial" w:cs="Arial"/>
        </w:rPr>
        <w:t>(3), p.e0344527.</w:t>
      </w:r>
      <w:r w:rsidR="00F409E6">
        <w:rPr>
          <w:rFonts w:ascii="Arial" w:hAnsi="Arial" w:cs="Arial"/>
        </w:rPr>
        <w:t xml:space="preserve"> </w:t>
      </w:r>
      <w:hyperlink r:id="rId41" w:history="1">
        <w:r w:rsidR="00F409E6" w:rsidRPr="00604BD9">
          <w:rPr>
            <w:rStyle w:val="Hyperlink"/>
            <w:rFonts w:ascii="Arial" w:hAnsi="Arial" w:cs="Arial"/>
          </w:rPr>
          <w:t>https://journals.plos.org/plosone/article?id=10.1371/journal.pone.0344527</w:t>
        </w:r>
      </w:hyperlink>
    </w:p>
    <w:p w14:paraId="4471FFD1" w14:textId="00ED6F51" w:rsidR="00D255BA" w:rsidRDefault="00D255BA" w:rsidP="00D255BA">
      <w:pPr>
        <w:spacing w:line="360" w:lineRule="auto"/>
        <w:jc w:val="both"/>
        <w:rPr>
          <w:rFonts w:ascii="Arial" w:hAnsi="Arial" w:cs="Arial"/>
        </w:rPr>
      </w:pPr>
      <w:r w:rsidRPr="00745E32">
        <w:rPr>
          <w:rFonts w:ascii="Arial" w:hAnsi="Arial" w:cs="Arial"/>
        </w:rPr>
        <w:t xml:space="preserve">Gormley, G.J., Kearney, G.P., Johnston, J.L., Calhoun, A.W. and Nestel, D., (2019). </w:t>
      </w:r>
      <w:proofErr w:type="spellStart"/>
      <w:r w:rsidRPr="00745E32">
        <w:rPr>
          <w:rFonts w:ascii="Arial" w:hAnsi="Arial" w:cs="Arial"/>
        </w:rPr>
        <w:t>Analyzing</w:t>
      </w:r>
      <w:proofErr w:type="spellEnd"/>
      <w:r w:rsidRPr="00745E32">
        <w:rPr>
          <w:rFonts w:ascii="Arial" w:hAnsi="Arial" w:cs="Arial"/>
        </w:rPr>
        <w:t xml:space="preserve"> data: approaches to thematic analysis. In </w:t>
      </w:r>
      <w:r w:rsidRPr="00745E32">
        <w:rPr>
          <w:rFonts w:ascii="Arial" w:hAnsi="Arial" w:cs="Arial"/>
          <w:i/>
          <w:iCs/>
        </w:rPr>
        <w:t>Healthcare simulation research: A practical guide</w:t>
      </w:r>
      <w:r w:rsidRPr="00745E32">
        <w:rPr>
          <w:rFonts w:ascii="Arial" w:hAnsi="Arial" w:cs="Arial"/>
        </w:rPr>
        <w:t> (pp. 135-143). Cham: Springer International Publishing.</w:t>
      </w:r>
      <w:r w:rsidR="00F409E6">
        <w:rPr>
          <w:rFonts w:ascii="Arial" w:hAnsi="Arial" w:cs="Arial"/>
        </w:rPr>
        <w:t xml:space="preserve"> </w:t>
      </w:r>
      <w:hyperlink r:id="rId42" w:history="1">
        <w:r w:rsidR="00F409E6" w:rsidRPr="00604BD9">
          <w:rPr>
            <w:rStyle w:val="Hyperlink"/>
            <w:rFonts w:ascii="Arial" w:hAnsi="Arial" w:cs="Arial"/>
          </w:rPr>
          <w:t>https://link.springer.com/chapter/10.1007/978-3-030-26837-4_19</w:t>
        </w:r>
      </w:hyperlink>
    </w:p>
    <w:p w14:paraId="384F4FC4" w14:textId="0F3E04E8" w:rsidR="000A2435" w:rsidRDefault="000A2435" w:rsidP="006D58FE">
      <w:pPr>
        <w:spacing w:line="360" w:lineRule="auto"/>
        <w:jc w:val="both"/>
        <w:rPr>
          <w:rFonts w:ascii="Arial" w:hAnsi="Arial" w:cs="Arial"/>
        </w:rPr>
      </w:pPr>
      <w:r w:rsidRPr="000A2435">
        <w:rPr>
          <w:rFonts w:ascii="Arial" w:hAnsi="Arial" w:cs="Arial"/>
        </w:rPr>
        <w:t xml:space="preserve">Grudniewicz, A., Gray, C.S., </w:t>
      </w:r>
      <w:proofErr w:type="spellStart"/>
      <w:r w:rsidRPr="000A2435">
        <w:rPr>
          <w:rFonts w:ascii="Arial" w:hAnsi="Arial" w:cs="Arial"/>
        </w:rPr>
        <w:t>Boeckxstaens</w:t>
      </w:r>
      <w:proofErr w:type="spellEnd"/>
      <w:r w:rsidRPr="000A2435">
        <w:rPr>
          <w:rFonts w:ascii="Arial" w:hAnsi="Arial" w:cs="Arial"/>
        </w:rPr>
        <w:t xml:space="preserve">, P., De Maeseneer, J. and Mold, J., </w:t>
      </w:r>
      <w:r w:rsidR="00743A2D">
        <w:rPr>
          <w:rFonts w:ascii="Arial" w:hAnsi="Arial" w:cs="Arial"/>
        </w:rPr>
        <w:t>(</w:t>
      </w:r>
      <w:r w:rsidRPr="000A2435">
        <w:rPr>
          <w:rFonts w:ascii="Arial" w:hAnsi="Arial" w:cs="Arial"/>
        </w:rPr>
        <w:t>2023</w:t>
      </w:r>
      <w:r w:rsidR="00743A2D">
        <w:rPr>
          <w:rFonts w:ascii="Arial" w:hAnsi="Arial" w:cs="Arial"/>
        </w:rPr>
        <w:t>)</w:t>
      </w:r>
      <w:r w:rsidRPr="000A2435">
        <w:rPr>
          <w:rFonts w:ascii="Arial" w:hAnsi="Arial" w:cs="Arial"/>
        </w:rPr>
        <w:t>. Operationalizing the chronic care model with goal-oriented care. </w:t>
      </w:r>
      <w:r w:rsidRPr="000A2435">
        <w:rPr>
          <w:rFonts w:ascii="Arial" w:hAnsi="Arial" w:cs="Arial"/>
          <w:i/>
          <w:iCs/>
        </w:rPr>
        <w:t>The Patient-Patient-</w:t>
      </w:r>
      <w:proofErr w:type="spellStart"/>
      <w:r w:rsidRPr="000A2435">
        <w:rPr>
          <w:rFonts w:ascii="Arial" w:hAnsi="Arial" w:cs="Arial"/>
          <w:i/>
          <w:iCs/>
        </w:rPr>
        <w:t>Centered</w:t>
      </w:r>
      <w:proofErr w:type="spellEnd"/>
      <w:r w:rsidRPr="000A2435">
        <w:rPr>
          <w:rFonts w:ascii="Arial" w:hAnsi="Arial" w:cs="Arial"/>
          <w:i/>
          <w:iCs/>
        </w:rPr>
        <w:t xml:space="preserve"> Outcomes Research</w:t>
      </w:r>
      <w:r w:rsidRPr="000A2435">
        <w:rPr>
          <w:rFonts w:ascii="Arial" w:hAnsi="Arial" w:cs="Arial"/>
        </w:rPr>
        <w:t>, </w:t>
      </w:r>
      <w:r w:rsidRPr="000A2435">
        <w:rPr>
          <w:rFonts w:ascii="Arial" w:hAnsi="Arial" w:cs="Arial"/>
          <w:i/>
          <w:iCs/>
        </w:rPr>
        <w:t>16</w:t>
      </w:r>
      <w:r w:rsidRPr="000A2435">
        <w:rPr>
          <w:rFonts w:ascii="Arial" w:hAnsi="Arial" w:cs="Arial"/>
        </w:rPr>
        <w:t>(6), pp.569-578.</w:t>
      </w:r>
      <w:r w:rsidR="00F409E6">
        <w:rPr>
          <w:rFonts w:ascii="Arial" w:hAnsi="Arial" w:cs="Arial"/>
        </w:rPr>
        <w:t xml:space="preserve"> </w:t>
      </w:r>
      <w:hyperlink r:id="rId43" w:history="1">
        <w:r w:rsidR="00F409E6" w:rsidRPr="00604BD9">
          <w:rPr>
            <w:rStyle w:val="Hyperlink"/>
            <w:rFonts w:ascii="Arial" w:hAnsi="Arial" w:cs="Arial"/>
          </w:rPr>
          <w:t>https://link.springer.com/article/10.1007/s40271-023-00645-8</w:t>
        </w:r>
      </w:hyperlink>
    </w:p>
    <w:p w14:paraId="1CA064EE" w14:textId="3669ED19" w:rsidR="0067654F" w:rsidRDefault="0067654F" w:rsidP="006D58FE">
      <w:pPr>
        <w:spacing w:line="360" w:lineRule="auto"/>
        <w:jc w:val="both"/>
        <w:rPr>
          <w:rFonts w:ascii="Arial" w:hAnsi="Arial" w:cs="Arial"/>
        </w:rPr>
      </w:pPr>
      <w:r w:rsidRPr="0067654F">
        <w:rPr>
          <w:rFonts w:ascii="Arial" w:hAnsi="Arial" w:cs="Arial"/>
        </w:rPr>
        <w:lastRenderedPageBreak/>
        <w:t xml:space="preserve">Hafeez, F., Ahmadi, F. and Dimitrova, N., </w:t>
      </w:r>
      <w:r w:rsidR="00743A2D">
        <w:rPr>
          <w:rFonts w:ascii="Arial" w:hAnsi="Arial" w:cs="Arial"/>
        </w:rPr>
        <w:t>(</w:t>
      </w:r>
      <w:r w:rsidRPr="0067654F">
        <w:rPr>
          <w:rFonts w:ascii="Arial" w:hAnsi="Arial" w:cs="Arial"/>
        </w:rPr>
        <w:t>2025</w:t>
      </w:r>
      <w:r w:rsidR="00743A2D">
        <w:rPr>
          <w:rFonts w:ascii="Arial" w:hAnsi="Arial" w:cs="Arial"/>
        </w:rPr>
        <w:t>)</w:t>
      </w:r>
      <w:r w:rsidRPr="0067654F">
        <w:rPr>
          <w:rFonts w:ascii="Arial" w:hAnsi="Arial" w:cs="Arial"/>
        </w:rPr>
        <w:t>. HIGH SMOKING, LOW MORTALITY: UNPACKING THE PARADOX OF COPD OUTCOMES IN JAPAN AND THE UNITED KINGDOM. </w:t>
      </w:r>
      <w:r w:rsidRPr="0067654F">
        <w:rPr>
          <w:rFonts w:ascii="Arial" w:hAnsi="Arial" w:cs="Arial"/>
          <w:i/>
          <w:iCs/>
        </w:rPr>
        <w:t>KNOWLEDGE-International Journal</w:t>
      </w:r>
      <w:r w:rsidRPr="0067654F">
        <w:rPr>
          <w:rFonts w:ascii="Arial" w:hAnsi="Arial" w:cs="Arial"/>
        </w:rPr>
        <w:t>, </w:t>
      </w:r>
      <w:r w:rsidRPr="0067654F">
        <w:rPr>
          <w:rFonts w:ascii="Arial" w:hAnsi="Arial" w:cs="Arial"/>
          <w:i/>
          <w:iCs/>
        </w:rPr>
        <w:t>73</w:t>
      </w:r>
      <w:r w:rsidRPr="0067654F">
        <w:rPr>
          <w:rFonts w:ascii="Arial" w:hAnsi="Arial" w:cs="Arial"/>
        </w:rPr>
        <w:t>(4), pp.695-700.</w:t>
      </w:r>
      <w:r w:rsidR="00F409E6">
        <w:rPr>
          <w:rFonts w:ascii="Arial" w:hAnsi="Arial" w:cs="Arial"/>
        </w:rPr>
        <w:t xml:space="preserve"> </w:t>
      </w:r>
      <w:hyperlink r:id="rId44" w:history="1">
        <w:r w:rsidR="00F409E6" w:rsidRPr="00604BD9">
          <w:rPr>
            <w:rStyle w:val="Hyperlink"/>
            <w:rFonts w:ascii="Arial" w:hAnsi="Arial" w:cs="Arial"/>
          </w:rPr>
          <w:t>http://ojs.ikm.mk/index.php/kij/article/view/7957</w:t>
        </w:r>
      </w:hyperlink>
    </w:p>
    <w:p w14:paraId="333C1ED7" w14:textId="1E0C6F1E" w:rsidR="008917FE" w:rsidRDefault="008917FE" w:rsidP="006D58FE">
      <w:pPr>
        <w:spacing w:line="360" w:lineRule="auto"/>
        <w:jc w:val="both"/>
        <w:rPr>
          <w:rFonts w:ascii="Arial" w:hAnsi="Arial" w:cs="Arial"/>
        </w:rPr>
      </w:pPr>
      <w:r w:rsidRPr="008917FE">
        <w:rPr>
          <w:rFonts w:ascii="Arial" w:hAnsi="Arial" w:cs="Arial"/>
        </w:rPr>
        <w:t xml:space="preserve">Halpin, D.M., Dickens, A.P., Skinner, D., Murray, R., Singh, M., Hickman, K., Carter, V., Couper, A., Evans, A., Pullen, R. and Menon, S., </w:t>
      </w:r>
      <w:r w:rsidR="00743A2D">
        <w:rPr>
          <w:rFonts w:ascii="Arial" w:hAnsi="Arial" w:cs="Arial"/>
        </w:rPr>
        <w:t>(</w:t>
      </w:r>
      <w:r w:rsidRPr="008917FE">
        <w:rPr>
          <w:rFonts w:ascii="Arial" w:hAnsi="Arial" w:cs="Arial"/>
        </w:rPr>
        <w:t>2023</w:t>
      </w:r>
      <w:r w:rsidR="00743A2D">
        <w:rPr>
          <w:rFonts w:ascii="Arial" w:hAnsi="Arial" w:cs="Arial"/>
        </w:rPr>
        <w:t>)</w:t>
      </w:r>
      <w:r w:rsidRPr="008917FE">
        <w:rPr>
          <w:rFonts w:ascii="Arial" w:hAnsi="Arial" w:cs="Arial"/>
        </w:rPr>
        <w:t>. Identification of key opportunities for optimising the management of high-risk COPD patients in the UK using the CONQUEST quality standards: an observational longitudinal study. </w:t>
      </w:r>
      <w:r w:rsidRPr="008917FE">
        <w:rPr>
          <w:rFonts w:ascii="Arial" w:hAnsi="Arial" w:cs="Arial"/>
          <w:i/>
          <w:iCs/>
        </w:rPr>
        <w:t>The Lancet Regional Health–Europe</w:t>
      </w:r>
      <w:r w:rsidRPr="008917FE">
        <w:rPr>
          <w:rFonts w:ascii="Arial" w:hAnsi="Arial" w:cs="Arial"/>
        </w:rPr>
        <w:t>, </w:t>
      </w:r>
      <w:r w:rsidRPr="008917FE">
        <w:rPr>
          <w:rFonts w:ascii="Arial" w:hAnsi="Arial" w:cs="Arial"/>
          <w:i/>
          <w:iCs/>
        </w:rPr>
        <w:t>29</w:t>
      </w:r>
      <w:r w:rsidRPr="008917FE">
        <w:rPr>
          <w:rFonts w:ascii="Arial" w:hAnsi="Arial" w:cs="Arial"/>
        </w:rPr>
        <w:t>.</w:t>
      </w:r>
      <w:r w:rsidR="00754711">
        <w:rPr>
          <w:rFonts w:ascii="Arial" w:hAnsi="Arial" w:cs="Arial"/>
        </w:rPr>
        <w:t xml:space="preserve"> </w:t>
      </w:r>
      <w:r w:rsidR="00F409E6">
        <w:rPr>
          <w:rFonts w:ascii="Arial" w:hAnsi="Arial" w:cs="Arial"/>
        </w:rPr>
        <w:t xml:space="preserve"> </w:t>
      </w:r>
      <w:hyperlink r:id="rId45" w:history="1">
        <w:r w:rsidR="00F409E6" w:rsidRPr="00604BD9">
          <w:rPr>
            <w:rStyle w:val="Hyperlink"/>
            <w:rFonts w:ascii="Arial" w:hAnsi="Arial" w:cs="Arial"/>
          </w:rPr>
          <w:t>https://www.thelancet.com/journals/lanepe/article/PIIS2666-7762(23)00037-6/fulltext</w:t>
        </w:r>
      </w:hyperlink>
    </w:p>
    <w:p w14:paraId="23FD74D0" w14:textId="3F172C5D" w:rsidR="00EE687A" w:rsidRDefault="00754711" w:rsidP="00EE2351">
      <w:pPr>
        <w:spacing w:line="360" w:lineRule="auto"/>
        <w:jc w:val="both"/>
        <w:rPr>
          <w:rFonts w:ascii="Arial" w:hAnsi="Arial" w:cs="Arial"/>
        </w:rPr>
      </w:pPr>
      <w:r w:rsidRPr="00754711">
        <w:rPr>
          <w:rFonts w:ascii="Arial" w:hAnsi="Arial" w:cs="Arial"/>
        </w:rPr>
        <w:t xml:space="preserve">Halpin, D.M., de Jong, H.J., Carter, V., Skinner, D. and Price, D., </w:t>
      </w:r>
      <w:r w:rsidR="00B23565">
        <w:rPr>
          <w:rFonts w:ascii="Arial" w:hAnsi="Arial" w:cs="Arial"/>
        </w:rPr>
        <w:t>(</w:t>
      </w:r>
      <w:r w:rsidRPr="00754711">
        <w:rPr>
          <w:rFonts w:ascii="Arial" w:hAnsi="Arial" w:cs="Arial"/>
        </w:rPr>
        <w:t>2019</w:t>
      </w:r>
      <w:r w:rsidR="00B23565">
        <w:rPr>
          <w:rFonts w:ascii="Arial" w:hAnsi="Arial" w:cs="Arial"/>
        </w:rPr>
        <w:t>)</w:t>
      </w:r>
      <w:r w:rsidRPr="00754711">
        <w:rPr>
          <w:rFonts w:ascii="Arial" w:hAnsi="Arial" w:cs="Arial"/>
        </w:rPr>
        <w:t>. Distribution, temporal stability and appropriateness of therapy of patients with COPD in the UK in relation to GOLD 2019. </w:t>
      </w:r>
      <w:proofErr w:type="spellStart"/>
      <w:r w:rsidRPr="00754711">
        <w:rPr>
          <w:rFonts w:ascii="Arial" w:hAnsi="Arial" w:cs="Arial"/>
          <w:i/>
          <w:iCs/>
        </w:rPr>
        <w:t>EClinicalMedicine</w:t>
      </w:r>
      <w:proofErr w:type="spellEnd"/>
      <w:r w:rsidRPr="00754711">
        <w:rPr>
          <w:rFonts w:ascii="Arial" w:hAnsi="Arial" w:cs="Arial"/>
        </w:rPr>
        <w:t>, </w:t>
      </w:r>
      <w:r w:rsidRPr="00754711">
        <w:rPr>
          <w:rFonts w:ascii="Arial" w:hAnsi="Arial" w:cs="Arial"/>
          <w:i/>
          <w:iCs/>
        </w:rPr>
        <w:t>14</w:t>
      </w:r>
      <w:r w:rsidRPr="00754711">
        <w:rPr>
          <w:rFonts w:ascii="Arial" w:hAnsi="Arial" w:cs="Arial"/>
        </w:rPr>
        <w:t>, pp.32-41.</w:t>
      </w:r>
      <w:r w:rsidR="00EE687A">
        <w:rPr>
          <w:rFonts w:ascii="Arial" w:hAnsi="Arial" w:cs="Arial"/>
        </w:rPr>
        <w:t xml:space="preserve"> </w:t>
      </w:r>
      <w:hyperlink r:id="rId46" w:history="1">
        <w:r w:rsidR="00EE687A" w:rsidRPr="008B426E">
          <w:rPr>
            <w:rStyle w:val="Hyperlink"/>
            <w:rFonts w:ascii="Arial" w:hAnsi="Arial" w:cs="Arial"/>
          </w:rPr>
          <w:t>https://www.thelancet.com/journals/eclinm/article/PIIS2589-5370(19)30117-8/fulltext</w:t>
        </w:r>
      </w:hyperlink>
    </w:p>
    <w:p w14:paraId="7B43F74E" w14:textId="035318B1" w:rsidR="00EE2351" w:rsidRDefault="00EE2351" w:rsidP="00EE2351">
      <w:pPr>
        <w:spacing w:line="360" w:lineRule="auto"/>
        <w:jc w:val="both"/>
        <w:rPr>
          <w:rFonts w:ascii="Arial" w:hAnsi="Arial" w:cs="Arial"/>
        </w:rPr>
      </w:pPr>
      <w:r w:rsidRPr="009A2D69">
        <w:rPr>
          <w:rFonts w:ascii="Arial" w:hAnsi="Arial" w:cs="Arial"/>
        </w:rPr>
        <w:t>Hanlon, P., Lewsey, J., Quint, J.K., Jani, B.D., Nicholl, B.I., McAllister, D.A. and Mair, F.S., (2022). Frailty in COPD: an analysis of prevalence and clinical impact using UK Biobank. </w:t>
      </w:r>
      <w:r w:rsidRPr="009A2D69">
        <w:rPr>
          <w:rFonts w:ascii="Arial" w:hAnsi="Arial" w:cs="Arial"/>
          <w:i/>
          <w:iCs/>
        </w:rPr>
        <w:t>BMJ open respiratory research</w:t>
      </w:r>
      <w:r w:rsidRPr="009A2D69">
        <w:rPr>
          <w:rFonts w:ascii="Arial" w:hAnsi="Arial" w:cs="Arial"/>
        </w:rPr>
        <w:t>, </w:t>
      </w:r>
      <w:r w:rsidRPr="009A2D69">
        <w:rPr>
          <w:rFonts w:ascii="Arial" w:hAnsi="Arial" w:cs="Arial"/>
          <w:i/>
          <w:iCs/>
        </w:rPr>
        <w:t>9</w:t>
      </w:r>
      <w:r w:rsidRPr="009A2D69">
        <w:rPr>
          <w:rFonts w:ascii="Arial" w:hAnsi="Arial" w:cs="Arial"/>
        </w:rPr>
        <w:t>(1).</w:t>
      </w:r>
      <w:r w:rsidR="00F409E6">
        <w:rPr>
          <w:rFonts w:ascii="Arial" w:hAnsi="Arial" w:cs="Arial"/>
        </w:rPr>
        <w:t xml:space="preserve"> </w:t>
      </w:r>
      <w:hyperlink r:id="rId47" w:history="1">
        <w:r w:rsidR="00F409E6" w:rsidRPr="00604BD9">
          <w:rPr>
            <w:rStyle w:val="Hyperlink"/>
            <w:rFonts w:ascii="Arial" w:hAnsi="Arial" w:cs="Arial"/>
          </w:rPr>
          <w:t>https://bmjopenrespres.bmj.com/content/9/1/e001314</w:t>
        </w:r>
      </w:hyperlink>
    </w:p>
    <w:p w14:paraId="277B7A07" w14:textId="1A3462A3" w:rsidR="00D255BA" w:rsidRDefault="00D255BA" w:rsidP="00D255BA">
      <w:pPr>
        <w:spacing w:line="360" w:lineRule="auto"/>
        <w:jc w:val="both"/>
        <w:rPr>
          <w:rFonts w:ascii="Arial" w:hAnsi="Arial" w:cs="Arial"/>
        </w:rPr>
      </w:pPr>
      <w:r w:rsidRPr="00745E32">
        <w:rPr>
          <w:rFonts w:ascii="Arial" w:hAnsi="Arial" w:cs="Arial"/>
        </w:rPr>
        <w:t>Harding, S., Richardson, A., Glynn, A. and Hodgson, L., (2024). Influencing factors of sedentary behaviour in people with chronic obstructive pulmonary disease: a systematic review. </w:t>
      </w:r>
      <w:r w:rsidRPr="00745E32">
        <w:rPr>
          <w:rFonts w:ascii="Arial" w:hAnsi="Arial" w:cs="Arial"/>
          <w:i/>
          <w:iCs/>
        </w:rPr>
        <w:t>BMJ Open Respiratory Research</w:t>
      </w:r>
      <w:r w:rsidRPr="00745E32">
        <w:rPr>
          <w:rFonts w:ascii="Arial" w:hAnsi="Arial" w:cs="Arial"/>
        </w:rPr>
        <w:t>, </w:t>
      </w:r>
      <w:r w:rsidRPr="00745E32">
        <w:rPr>
          <w:rFonts w:ascii="Arial" w:hAnsi="Arial" w:cs="Arial"/>
          <w:i/>
          <w:iCs/>
        </w:rPr>
        <w:t>11</w:t>
      </w:r>
      <w:r w:rsidRPr="00745E32">
        <w:rPr>
          <w:rFonts w:ascii="Arial" w:hAnsi="Arial" w:cs="Arial"/>
        </w:rPr>
        <w:t>(1).</w:t>
      </w:r>
      <w:r w:rsidR="00F409E6">
        <w:rPr>
          <w:rFonts w:ascii="Arial" w:hAnsi="Arial" w:cs="Arial"/>
        </w:rPr>
        <w:t xml:space="preserve"> </w:t>
      </w:r>
      <w:hyperlink r:id="rId48" w:history="1">
        <w:r w:rsidR="00F409E6" w:rsidRPr="00604BD9">
          <w:rPr>
            <w:rStyle w:val="Hyperlink"/>
            <w:rFonts w:ascii="Arial" w:hAnsi="Arial" w:cs="Arial"/>
          </w:rPr>
          <w:t>https://bmjopenrespres.bmj.com/content/11/1/e002261</w:t>
        </w:r>
      </w:hyperlink>
    </w:p>
    <w:p w14:paraId="7F282B52" w14:textId="043E050C" w:rsidR="00EC14BF" w:rsidRDefault="00EC14BF" w:rsidP="006D58FE">
      <w:pPr>
        <w:spacing w:line="360" w:lineRule="auto"/>
        <w:jc w:val="both"/>
        <w:rPr>
          <w:rFonts w:ascii="Arial" w:hAnsi="Arial" w:cs="Arial"/>
        </w:rPr>
      </w:pPr>
      <w:r w:rsidRPr="00EC14BF">
        <w:rPr>
          <w:rFonts w:ascii="Arial" w:hAnsi="Arial" w:cs="Arial"/>
        </w:rPr>
        <w:t xml:space="preserve">He, Y., Qian, D.C., Diao, J.A., Cho, M.H., Silverman, E.K., Gusev, A., </w:t>
      </w:r>
      <w:proofErr w:type="spellStart"/>
      <w:r w:rsidRPr="00EC14BF">
        <w:rPr>
          <w:rFonts w:ascii="Arial" w:hAnsi="Arial" w:cs="Arial"/>
        </w:rPr>
        <w:t>Manrai</w:t>
      </w:r>
      <w:proofErr w:type="spellEnd"/>
      <w:r w:rsidRPr="00EC14BF">
        <w:rPr>
          <w:rFonts w:ascii="Arial" w:hAnsi="Arial" w:cs="Arial"/>
        </w:rPr>
        <w:t xml:space="preserve">, A.K., Martin, A.R. and Patel, C.J., </w:t>
      </w:r>
      <w:r w:rsidR="00743A2D">
        <w:rPr>
          <w:rFonts w:ascii="Arial" w:hAnsi="Arial" w:cs="Arial"/>
        </w:rPr>
        <w:t>(</w:t>
      </w:r>
      <w:r w:rsidRPr="00EC14BF">
        <w:rPr>
          <w:rFonts w:ascii="Arial" w:hAnsi="Arial" w:cs="Arial"/>
        </w:rPr>
        <w:t>2023</w:t>
      </w:r>
      <w:r w:rsidR="00743A2D">
        <w:rPr>
          <w:rFonts w:ascii="Arial" w:hAnsi="Arial" w:cs="Arial"/>
        </w:rPr>
        <w:t>)</w:t>
      </w:r>
      <w:r w:rsidRPr="00EC14BF">
        <w:rPr>
          <w:rFonts w:ascii="Arial" w:hAnsi="Arial" w:cs="Arial"/>
        </w:rPr>
        <w:t xml:space="preserve">. Prediction and stratification of longitudinal risk for chronic obstructive pulmonary disease across smoking </w:t>
      </w:r>
      <w:proofErr w:type="spellStart"/>
      <w:r w:rsidRPr="00EC14BF">
        <w:rPr>
          <w:rFonts w:ascii="Arial" w:hAnsi="Arial" w:cs="Arial"/>
        </w:rPr>
        <w:t>behaviors</w:t>
      </w:r>
      <w:proofErr w:type="spellEnd"/>
      <w:r w:rsidRPr="00EC14BF">
        <w:rPr>
          <w:rFonts w:ascii="Arial" w:hAnsi="Arial" w:cs="Arial"/>
        </w:rPr>
        <w:t>. </w:t>
      </w:r>
      <w:r w:rsidRPr="00EC14BF">
        <w:rPr>
          <w:rFonts w:ascii="Arial" w:hAnsi="Arial" w:cs="Arial"/>
          <w:i/>
          <w:iCs/>
        </w:rPr>
        <w:t>Nature communications</w:t>
      </w:r>
      <w:r w:rsidRPr="00EC14BF">
        <w:rPr>
          <w:rFonts w:ascii="Arial" w:hAnsi="Arial" w:cs="Arial"/>
        </w:rPr>
        <w:t>, </w:t>
      </w:r>
      <w:r w:rsidRPr="00EC14BF">
        <w:rPr>
          <w:rFonts w:ascii="Arial" w:hAnsi="Arial" w:cs="Arial"/>
          <w:i/>
          <w:iCs/>
        </w:rPr>
        <w:t>14</w:t>
      </w:r>
      <w:r w:rsidRPr="00EC14BF">
        <w:rPr>
          <w:rFonts w:ascii="Arial" w:hAnsi="Arial" w:cs="Arial"/>
        </w:rPr>
        <w:t>(1), p.8297.</w:t>
      </w:r>
      <w:r w:rsidR="00F409E6">
        <w:rPr>
          <w:rFonts w:ascii="Arial" w:hAnsi="Arial" w:cs="Arial"/>
        </w:rPr>
        <w:t xml:space="preserve"> </w:t>
      </w:r>
      <w:hyperlink r:id="rId49" w:history="1">
        <w:r w:rsidR="00F409E6" w:rsidRPr="00604BD9">
          <w:rPr>
            <w:rStyle w:val="Hyperlink"/>
            <w:rFonts w:ascii="Arial" w:hAnsi="Arial" w:cs="Arial"/>
          </w:rPr>
          <w:t>https://www.nature.com/articles/s41467-023-44047-8</w:t>
        </w:r>
      </w:hyperlink>
    </w:p>
    <w:p w14:paraId="5E4BC158" w14:textId="0D43F4B9" w:rsidR="000A4C64" w:rsidRDefault="00A83652" w:rsidP="006D58FE">
      <w:pPr>
        <w:spacing w:line="360" w:lineRule="auto"/>
        <w:jc w:val="both"/>
        <w:rPr>
          <w:rFonts w:ascii="Arial" w:hAnsi="Arial" w:cs="Arial"/>
        </w:rPr>
      </w:pPr>
      <w:r w:rsidRPr="00A83652">
        <w:rPr>
          <w:rFonts w:ascii="Arial" w:hAnsi="Arial" w:cs="Arial"/>
        </w:rPr>
        <w:t xml:space="preserve">Higbee, D.H., Granell, R., Smith, G.D. and Dodd, J.W., </w:t>
      </w:r>
      <w:r w:rsidR="004825E7">
        <w:rPr>
          <w:rFonts w:ascii="Arial" w:hAnsi="Arial" w:cs="Arial"/>
        </w:rPr>
        <w:t>(</w:t>
      </w:r>
      <w:r w:rsidRPr="00A83652">
        <w:rPr>
          <w:rFonts w:ascii="Arial" w:hAnsi="Arial" w:cs="Arial"/>
        </w:rPr>
        <w:t>2022</w:t>
      </w:r>
      <w:r w:rsidR="004825E7">
        <w:rPr>
          <w:rFonts w:ascii="Arial" w:hAnsi="Arial" w:cs="Arial"/>
        </w:rPr>
        <w:t>)</w:t>
      </w:r>
      <w:r w:rsidRPr="00A83652">
        <w:rPr>
          <w:rFonts w:ascii="Arial" w:hAnsi="Arial" w:cs="Arial"/>
        </w:rPr>
        <w:t>. Prevalence, risk factors, and clinical implications of preserved ratio impaired spirometry: a UK Biobank cohort analysis. </w:t>
      </w:r>
      <w:r w:rsidRPr="00A83652">
        <w:rPr>
          <w:rFonts w:ascii="Arial" w:hAnsi="Arial" w:cs="Arial"/>
          <w:i/>
          <w:iCs/>
        </w:rPr>
        <w:t>The Lancet Respiratory Medicine</w:t>
      </w:r>
      <w:r w:rsidRPr="00A83652">
        <w:rPr>
          <w:rFonts w:ascii="Arial" w:hAnsi="Arial" w:cs="Arial"/>
        </w:rPr>
        <w:t>, </w:t>
      </w:r>
      <w:r w:rsidRPr="00A83652">
        <w:rPr>
          <w:rFonts w:ascii="Arial" w:hAnsi="Arial" w:cs="Arial"/>
          <w:i/>
          <w:iCs/>
        </w:rPr>
        <w:t>10</w:t>
      </w:r>
      <w:r w:rsidRPr="00A83652">
        <w:rPr>
          <w:rFonts w:ascii="Arial" w:hAnsi="Arial" w:cs="Arial"/>
        </w:rPr>
        <w:t>(2), pp.149-157.</w:t>
      </w:r>
      <w:r w:rsidR="00F409E6">
        <w:rPr>
          <w:rFonts w:ascii="Arial" w:hAnsi="Arial" w:cs="Arial"/>
        </w:rPr>
        <w:t xml:space="preserve"> </w:t>
      </w:r>
      <w:hyperlink r:id="rId50" w:history="1">
        <w:r w:rsidR="00F409E6" w:rsidRPr="00604BD9">
          <w:rPr>
            <w:rStyle w:val="Hyperlink"/>
            <w:rFonts w:ascii="Arial" w:hAnsi="Arial" w:cs="Arial"/>
          </w:rPr>
          <w:t>https://www.thelancet.com/journals/lanres/article/PIIS2213-2600(21)00369-6/abstract</w:t>
        </w:r>
      </w:hyperlink>
    </w:p>
    <w:p w14:paraId="6DFF44CA" w14:textId="4C1EFE38" w:rsidR="00EB606F" w:rsidRDefault="00EB606F" w:rsidP="00EB606F">
      <w:pPr>
        <w:spacing w:line="360" w:lineRule="auto"/>
        <w:jc w:val="both"/>
        <w:rPr>
          <w:rFonts w:ascii="Arial" w:hAnsi="Arial" w:cs="Arial"/>
        </w:rPr>
      </w:pPr>
      <w:r w:rsidRPr="005F6988">
        <w:rPr>
          <w:rFonts w:ascii="Arial" w:hAnsi="Arial" w:cs="Arial"/>
        </w:rPr>
        <w:lastRenderedPageBreak/>
        <w:t xml:space="preserve">Hillier, S. and Worley, A., </w:t>
      </w:r>
      <w:r w:rsidR="001024BB">
        <w:rPr>
          <w:rFonts w:ascii="Arial" w:hAnsi="Arial" w:cs="Arial"/>
        </w:rPr>
        <w:t>(</w:t>
      </w:r>
      <w:r w:rsidRPr="005F6988">
        <w:rPr>
          <w:rFonts w:ascii="Arial" w:hAnsi="Arial" w:cs="Arial"/>
        </w:rPr>
        <w:t>2015</w:t>
      </w:r>
      <w:r w:rsidR="001024BB">
        <w:rPr>
          <w:rFonts w:ascii="Arial" w:hAnsi="Arial" w:cs="Arial"/>
        </w:rPr>
        <w:t>)</w:t>
      </w:r>
      <w:r w:rsidRPr="005F6988">
        <w:rPr>
          <w:rFonts w:ascii="Arial" w:hAnsi="Arial" w:cs="Arial"/>
        </w:rPr>
        <w:t xml:space="preserve">. The effectiveness of the </w:t>
      </w:r>
      <w:proofErr w:type="spellStart"/>
      <w:r w:rsidRPr="005F6988">
        <w:rPr>
          <w:rFonts w:ascii="Arial" w:hAnsi="Arial" w:cs="Arial"/>
        </w:rPr>
        <w:t>feldenkrais</w:t>
      </w:r>
      <w:proofErr w:type="spellEnd"/>
      <w:r w:rsidRPr="005F6988">
        <w:rPr>
          <w:rFonts w:ascii="Arial" w:hAnsi="Arial" w:cs="Arial"/>
        </w:rPr>
        <w:t xml:space="preserve"> method: a systematic review of the evidence. </w:t>
      </w:r>
      <w:r w:rsidRPr="005F6988">
        <w:rPr>
          <w:rFonts w:ascii="Arial" w:hAnsi="Arial" w:cs="Arial"/>
          <w:i/>
          <w:iCs/>
        </w:rPr>
        <w:t>Evidence</w:t>
      </w:r>
      <w:r w:rsidRPr="005F6988">
        <w:rPr>
          <w:rFonts w:ascii="Cambria Math" w:hAnsi="Cambria Math" w:cs="Cambria Math"/>
          <w:i/>
          <w:iCs/>
        </w:rPr>
        <w:t>‐</w:t>
      </w:r>
      <w:r w:rsidRPr="005F6988">
        <w:rPr>
          <w:rFonts w:ascii="Arial" w:hAnsi="Arial" w:cs="Arial"/>
          <w:i/>
          <w:iCs/>
        </w:rPr>
        <w:t>Based Complementary and Alternative Medicine</w:t>
      </w:r>
      <w:r w:rsidRPr="005F6988">
        <w:rPr>
          <w:rFonts w:ascii="Arial" w:hAnsi="Arial" w:cs="Arial"/>
        </w:rPr>
        <w:t>, </w:t>
      </w:r>
      <w:r w:rsidRPr="005F6988">
        <w:rPr>
          <w:rFonts w:ascii="Arial" w:hAnsi="Arial" w:cs="Arial"/>
          <w:i/>
          <w:iCs/>
        </w:rPr>
        <w:t>2015</w:t>
      </w:r>
      <w:r w:rsidRPr="005F6988">
        <w:rPr>
          <w:rFonts w:ascii="Arial" w:hAnsi="Arial" w:cs="Arial"/>
        </w:rPr>
        <w:t>(1), p.752160.</w:t>
      </w:r>
      <w:r>
        <w:rPr>
          <w:rFonts w:ascii="Arial" w:hAnsi="Arial" w:cs="Arial"/>
        </w:rPr>
        <w:t xml:space="preserve"> </w:t>
      </w:r>
      <w:hyperlink r:id="rId51" w:history="1">
        <w:r w:rsidRPr="00C34498">
          <w:rPr>
            <w:rStyle w:val="Hyperlink"/>
            <w:rFonts w:ascii="Arial" w:hAnsi="Arial" w:cs="Arial"/>
          </w:rPr>
          <w:t>https://onlinelibrary.wiley.com/doi/abs/10.1155/2015/752160</w:t>
        </w:r>
      </w:hyperlink>
    </w:p>
    <w:p w14:paraId="344A81FA" w14:textId="438F9194" w:rsidR="00060FF9" w:rsidRDefault="00060FF9" w:rsidP="00060FF9">
      <w:pPr>
        <w:spacing w:line="360" w:lineRule="auto"/>
        <w:jc w:val="both"/>
        <w:rPr>
          <w:rFonts w:ascii="Arial" w:hAnsi="Arial" w:cs="Arial"/>
        </w:rPr>
      </w:pPr>
      <w:r w:rsidRPr="00AD275F">
        <w:rPr>
          <w:rFonts w:ascii="Arial" w:hAnsi="Arial" w:cs="Arial"/>
        </w:rPr>
        <w:t xml:space="preserve">Huang, Q., Lin, P., Dang, J., Fu, L. and Ding, L., </w:t>
      </w:r>
      <w:r w:rsidR="001024BB">
        <w:rPr>
          <w:rFonts w:ascii="Arial" w:hAnsi="Arial" w:cs="Arial"/>
        </w:rPr>
        <w:t>(</w:t>
      </w:r>
      <w:r w:rsidRPr="00AD275F">
        <w:rPr>
          <w:rFonts w:ascii="Arial" w:hAnsi="Arial" w:cs="Arial"/>
        </w:rPr>
        <w:t>2021</w:t>
      </w:r>
      <w:r w:rsidR="001024BB">
        <w:rPr>
          <w:rFonts w:ascii="Arial" w:hAnsi="Arial" w:cs="Arial"/>
        </w:rPr>
        <w:t>)</w:t>
      </w:r>
      <w:r w:rsidRPr="00AD275F">
        <w:rPr>
          <w:rFonts w:ascii="Arial" w:hAnsi="Arial" w:cs="Arial"/>
        </w:rPr>
        <w:t>. Effect of internet-based self-management on pulmonary function rehabilitation and living quality in patients with chronic obstructive pulmonary disease. </w:t>
      </w:r>
      <w:r w:rsidRPr="00AD275F">
        <w:rPr>
          <w:rFonts w:ascii="Arial" w:hAnsi="Arial" w:cs="Arial"/>
          <w:i/>
          <w:iCs/>
        </w:rPr>
        <w:t>American journal of translational research</w:t>
      </w:r>
      <w:r w:rsidRPr="00AD275F">
        <w:rPr>
          <w:rFonts w:ascii="Arial" w:hAnsi="Arial" w:cs="Arial"/>
        </w:rPr>
        <w:t>, </w:t>
      </w:r>
      <w:r w:rsidRPr="00AD275F">
        <w:rPr>
          <w:rFonts w:ascii="Arial" w:hAnsi="Arial" w:cs="Arial"/>
          <w:i/>
          <w:iCs/>
        </w:rPr>
        <w:t>13</w:t>
      </w:r>
      <w:r w:rsidRPr="00AD275F">
        <w:rPr>
          <w:rFonts w:ascii="Arial" w:hAnsi="Arial" w:cs="Arial"/>
        </w:rPr>
        <w:t>(5), p.5224.</w:t>
      </w:r>
      <w:r w:rsidR="00F409E6">
        <w:rPr>
          <w:rFonts w:ascii="Arial" w:hAnsi="Arial" w:cs="Arial"/>
        </w:rPr>
        <w:t xml:space="preserve"> </w:t>
      </w:r>
      <w:hyperlink r:id="rId52" w:history="1">
        <w:r w:rsidR="00F409E6" w:rsidRPr="00604BD9">
          <w:rPr>
            <w:rStyle w:val="Hyperlink"/>
            <w:rFonts w:ascii="Arial" w:hAnsi="Arial" w:cs="Arial"/>
          </w:rPr>
          <w:t>https://pmc.ncbi.nlm.nih.gov/articles/PMC8205775/</w:t>
        </w:r>
      </w:hyperlink>
    </w:p>
    <w:p w14:paraId="3F9FA562" w14:textId="08A06C88" w:rsidR="00060FF9" w:rsidRDefault="00060FF9" w:rsidP="00060FF9">
      <w:pPr>
        <w:spacing w:line="360" w:lineRule="auto"/>
        <w:jc w:val="both"/>
        <w:rPr>
          <w:rFonts w:ascii="Arial" w:hAnsi="Arial" w:cs="Arial"/>
        </w:rPr>
      </w:pPr>
      <w:proofErr w:type="spellStart"/>
      <w:r w:rsidRPr="003A4118">
        <w:rPr>
          <w:rFonts w:ascii="Arial" w:hAnsi="Arial" w:cs="Arial"/>
        </w:rPr>
        <w:t>Ierodiakonou</w:t>
      </w:r>
      <w:proofErr w:type="spellEnd"/>
      <w:r w:rsidRPr="003A4118">
        <w:rPr>
          <w:rFonts w:ascii="Arial" w:hAnsi="Arial" w:cs="Arial"/>
        </w:rPr>
        <w:t xml:space="preserve">, D., Theodorou, E., </w:t>
      </w:r>
      <w:proofErr w:type="spellStart"/>
      <w:r w:rsidRPr="003A4118">
        <w:rPr>
          <w:rFonts w:ascii="Arial" w:hAnsi="Arial" w:cs="Arial"/>
        </w:rPr>
        <w:t>Sifaki</w:t>
      </w:r>
      <w:r w:rsidRPr="003A4118">
        <w:rPr>
          <w:rFonts w:ascii="Cambria Math" w:hAnsi="Cambria Math" w:cs="Cambria Math"/>
        </w:rPr>
        <w:t>‐</w:t>
      </w:r>
      <w:r w:rsidRPr="003A4118">
        <w:rPr>
          <w:rFonts w:ascii="Arial" w:hAnsi="Arial" w:cs="Arial"/>
        </w:rPr>
        <w:t>Pistolla</w:t>
      </w:r>
      <w:proofErr w:type="spellEnd"/>
      <w:r w:rsidRPr="003A4118">
        <w:rPr>
          <w:rFonts w:ascii="Arial" w:hAnsi="Arial" w:cs="Arial"/>
        </w:rPr>
        <w:t xml:space="preserve">, D., </w:t>
      </w:r>
      <w:proofErr w:type="spellStart"/>
      <w:r w:rsidRPr="003A4118">
        <w:rPr>
          <w:rFonts w:ascii="Arial" w:hAnsi="Arial" w:cs="Arial"/>
        </w:rPr>
        <w:t>Bouloukaki</w:t>
      </w:r>
      <w:proofErr w:type="spellEnd"/>
      <w:r w:rsidRPr="003A4118">
        <w:rPr>
          <w:rFonts w:ascii="Arial" w:hAnsi="Arial" w:cs="Arial"/>
        </w:rPr>
        <w:t xml:space="preserve">, I., Antonopoulou, M., Poulorinakis, I., </w:t>
      </w:r>
      <w:proofErr w:type="spellStart"/>
      <w:r w:rsidRPr="003A4118">
        <w:rPr>
          <w:rFonts w:ascii="Arial" w:hAnsi="Arial" w:cs="Arial"/>
        </w:rPr>
        <w:t>Tsakountakis</w:t>
      </w:r>
      <w:proofErr w:type="spellEnd"/>
      <w:r w:rsidRPr="003A4118">
        <w:rPr>
          <w:rFonts w:ascii="Arial" w:hAnsi="Arial" w:cs="Arial"/>
        </w:rPr>
        <w:t xml:space="preserve">, N., </w:t>
      </w:r>
      <w:proofErr w:type="spellStart"/>
      <w:r w:rsidRPr="003A4118">
        <w:rPr>
          <w:rFonts w:ascii="Arial" w:hAnsi="Arial" w:cs="Arial"/>
        </w:rPr>
        <w:t>Voltiraki</w:t>
      </w:r>
      <w:proofErr w:type="spellEnd"/>
      <w:r w:rsidRPr="003A4118">
        <w:rPr>
          <w:rFonts w:ascii="Arial" w:hAnsi="Arial" w:cs="Arial"/>
        </w:rPr>
        <w:t xml:space="preserve">, F., </w:t>
      </w:r>
      <w:proofErr w:type="spellStart"/>
      <w:r w:rsidRPr="003A4118">
        <w:rPr>
          <w:rFonts w:ascii="Arial" w:hAnsi="Arial" w:cs="Arial"/>
        </w:rPr>
        <w:t>Chliveros</w:t>
      </w:r>
      <w:proofErr w:type="spellEnd"/>
      <w:r w:rsidRPr="003A4118">
        <w:rPr>
          <w:rFonts w:ascii="Arial" w:hAnsi="Arial" w:cs="Arial"/>
        </w:rPr>
        <w:t xml:space="preserve">, K. and </w:t>
      </w:r>
      <w:proofErr w:type="spellStart"/>
      <w:r w:rsidRPr="003A4118">
        <w:rPr>
          <w:rFonts w:ascii="Arial" w:hAnsi="Arial" w:cs="Arial"/>
        </w:rPr>
        <w:t>Tsiligianni</w:t>
      </w:r>
      <w:proofErr w:type="spellEnd"/>
      <w:r w:rsidRPr="003A4118">
        <w:rPr>
          <w:rFonts w:ascii="Arial" w:hAnsi="Arial" w:cs="Arial"/>
        </w:rPr>
        <w:t>, I., 2021. Clinical characteristics and outcomes of polypharmacy in chronic obstructive pulmonary disease patients: a cross</w:t>
      </w:r>
      <w:r w:rsidRPr="003A4118">
        <w:rPr>
          <w:rFonts w:ascii="Cambria Math" w:hAnsi="Cambria Math" w:cs="Cambria Math"/>
        </w:rPr>
        <w:t>‐</w:t>
      </w:r>
      <w:r w:rsidRPr="003A4118">
        <w:rPr>
          <w:rFonts w:ascii="Arial" w:hAnsi="Arial" w:cs="Arial"/>
        </w:rPr>
        <w:t>sectional study from Crete, Greece. </w:t>
      </w:r>
      <w:r w:rsidRPr="003A4118">
        <w:rPr>
          <w:rFonts w:ascii="Arial" w:hAnsi="Arial" w:cs="Arial"/>
          <w:i/>
          <w:iCs/>
        </w:rPr>
        <w:t>The Clinical Respiratory Journal</w:t>
      </w:r>
      <w:r w:rsidRPr="003A4118">
        <w:rPr>
          <w:rFonts w:ascii="Arial" w:hAnsi="Arial" w:cs="Arial"/>
        </w:rPr>
        <w:t>, </w:t>
      </w:r>
      <w:r w:rsidRPr="003A4118">
        <w:rPr>
          <w:rFonts w:ascii="Arial" w:hAnsi="Arial" w:cs="Arial"/>
          <w:i/>
          <w:iCs/>
        </w:rPr>
        <w:t>15</w:t>
      </w:r>
      <w:r w:rsidRPr="003A4118">
        <w:rPr>
          <w:rFonts w:ascii="Arial" w:hAnsi="Arial" w:cs="Arial"/>
        </w:rPr>
        <w:t>(12), pp.1310-1319.</w:t>
      </w:r>
      <w:r w:rsidR="00F409E6">
        <w:rPr>
          <w:rFonts w:ascii="Arial" w:hAnsi="Arial" w:cs="Arial"/>
        </w:rPr>
        <w:t xml:space="preserve"> </w:t>
      </w:r>
      <w:hyperlink r:id="rId53" w:history="1">
        <w:r w:rsidR="00F409E6" w:rsidRPr="00604BD9">
          <w:rPr>
            <w:rStyle w:val="Hyperlink"/>
            <w:rFonts w:ascii="Arial" w:hAnsi="Arial" w:cs="Arial"/>
          </w:rPr>
          <w:t>https://onlinelibrary.wiley.com/doi/abs/10.1111/crj.13434</w:t>
        </w:r>
      </w:hyperlink>
    </w:p>
    <w:p w14:paraId="04929717" w14:textId="695A833B" w:rsidR="00EE2351" w:rsidRDefault="00EE2351" w:rsidP="00EE2351">
      <w:pPr>
        <w:spacing w:line="360" w:lineRule="auto"/>
        <w:jc w:val="both"/>
        <w:rPr>
          <w:rFonts w:ascii="Arial" w:hAnsi="Arial" w:cs="Arial"/>
        </w:rPr>
      </w:pPr>
      <w:r w:rsidRPr="009A2D69">
        <w:rPr>
          <w:rFonts w:ascii="Arial" w:hAnsi="Arial" w:cs="Arial"/>
        </w:rPr>
        <w:t>Jo, Y.S., (2022). Long-term outcome of chronic obstructive pulmonary disease: a review. </w:t>
      </w:r>
      <w:r w:rsidRPr="009A2D69">
        <w:rPr>
          <w:rFonts w:ascii="Arial" w:hAnsi="Arial" w:cs="Arial"/>
          <w:i/>
          <w:iCs/>
        </w:rPr>
        <w:t>Tuberculosis and Respiratory Diseases</w:t>
      </w:r>
      <w:r w:rsidRPr="009A2D69">
        <w:rPr>
          <w:rFonts w:ascii="Arial" w:hAnsi="Arial" w:cs="Arial"/>
        </w:rPr>
        <w:t>, </w:t>
      </w:r>
      <w:r w:rsidRPr="009A2D69">
        <w:rPr>
          <w:rFonts w:ascii="Arial" w:hAnsi="Arial" w:cs="Arial"/>
          <w:i/>
          <w:iCs/>
        </w:rPr>
        <w:t>85</w:t>
      </w:r>
      <w:r w:rsidRPr="009A2D69">
        <w:rPr>
          <w:rFonts w:ascii="Arial" w:hAnsi="Arial" w:cs="Arial"/>
        </w:rPr>
        <w:t>(4), p.289.</w:t>
      </w:r>
      <w:r w:rsidR="00F409E6">
        <w:rPr>
          <w:rFonts w:ascii="Arial" w:hAnsi="Arial" w:cs="Arial"/>
        </w:rPr>
        <w:t xml:space="preserve"> </w:t>
      </w:r>
      <w:hyperlink r:id="rId54" w:history="1">
        <w:r w:rsidR="00F409E6" w:rsidRPr="00604BD9">
          <w:rPr>
            <w:rStyle w:val="Hyperlink"/>
            <w:rFonts w:ascii="Arial" w:hAnsi="Arial" w:cs="Arial"/>
          </w:rPr>
          <w:t>https://pmc.ncbi.nlm.nih.gov/articles/PMC9537656/</w:t>
        </w:r>
      </w:hyperlink>
    </w:p>
    <w:p w14:paraId="2C4D6D2C" w14:textId="63400962" w:rsidR="00F12291" w:rsidRDefault="00F12291" w:rsidP="00D255BA">
      <w:pPr>
        <w:spacing w:line="360" w:lineRule="auto"/>
        <w:jc w:val="both"/>
        <w:rPr>
          <w:rFonts w:ascii="Arial" w:hAnsi="Arial" w:cs="Arial"/>
        </w:rPr>
      </w:pPr>
      <w:r w:rsidRPr="00F12291">
        <w:rPr>
          <w:rFonts w:ascii="Arial" w:hAnsi="Arial" w:cs="Arial"/>
        </w:rPr>
        <w:t xml:space="preserve">Josephs, L., </w:t>
      </w:r>
      <w:proofErr w:type="spellStart"/>
      <w:r w:rsidRPr="00F12291">
        <w:rPr>
          <w:rFonts w:ascii="Arial" w:hAnsi="Arial" w:cs="Arial"/>
        </w:rPr>
        <w:t>Culliford</w:t>
      </w:r>
      <w:proofErr w:type="spellEnd"/>
      <w:r w:rsidRPr="00F12291">
        <w:rPr>
          <w:rFonts w:ascii="Arial" w:hAnsi="Arial" w:cs="Arial"/>
        </w:rPr>
        <w:t xml:space="preserve">, D., Johnson, M. and Thomas, M., </w:t>
      </w:r>
      <w:r w:rsidR="001024BB">
        <w:rPr>
          <w:rFonts w:ascii="Arial" w:hAnsi="Arial" w:cs="Arial"/>
        </w:rPr>
        <w:t>(</w:t>
      </w:r>
      <w:r w:rsidRPr="00F12291">
        <w:rPr>
          <w:rFonts w:ascii="Arial" w:hAnsi="Arial" w:cs="Arial"/>
        </w:rPr>
        <w:t>2017</w:t>
      </w:r>
      <w:r w:rsidR="001024BB">
        <w:rPr>
          <w:rFonts w:ascii="Arial" w:hAnsi="Arial" w:cs="Arial"/>
        </w:rPr>
        <w:t>)</w:t>
      </w:r>
      <w:r w:rsidRPr="00F12291">
        <w:rPr>
          <w:rFonts w:ascii="Arial" w:hAnsi="Arial" w:cs="Arial"/>
        </w:rPr>
        <w:t>. Improved outcomes in ex-smokers with COPD: a UK primary care observational cohort study. </w:t>
      </w:r>
      <w:r w:rsidRPr="00F12291">
        <w:rPr>
          <w:rFonts w:ascii="Arial" w:hAnsi="Arial" w:cs="Arial"/>
          <w:i/>
          <w:iCs/>
        </w:rPr>
        <w:t>European Respiratory Journal</w:t>
      </w:r>
      <w:r w:rsidRPr="00F12291">
        <w:rPr>
          <w:rFonts w:ascii="Arial" w:hAnsi="Arial" w:cs="Arial"/>
        </w:rPr>
        <w:t>, </w:t>
      </w:r>
      <w:r w:rsidRPr="00F12291">
        <w:rPr>
          <w:rFonts w:ascii="Arial" w:hAnsi="Arial" w:cs="Arial"/>
          <w:i/>
          <w:iCs/>
        </w:rPr>
        <w:t>49</w:t>
      </w:r>
      <w:r w:rsidRPr="00F12291">
        <w:rPr>
          <w:rFonts w:ascii="Arial" w:hAnsi="Arial" w:cs="Arial"/>
        </w:rPr>
        <w:t>(5), p.1602114.</w:t>
      </w:r>
      <w:r>
        <w:rPr>
          <w:rFonts w:ascii="Arial" w:hAnsi="Arial" w:cs="Arial"/>
        </w:rPr>
        <w:t xml:space="preserve"> </w:t>
      </w:r>
      <w:hyperlink r:id="rId55" w:history="1">
        <w:r w:rsidRPr="009A7103">
          <w:rPr>
            <w:rStyle w:val="Hyperlink"/>
            <w:rFonts w:ascii="Arial" w:hAnsi="Arial" w:cs="Arial"/>
          </w:rPr>
          <w:t>https://publications.ersnet.org/content/erj/49/5/1602114.abstract</w:t>
        </w:r>
      </w:hyperlink>
    </w:p>
    <w:p w14:paraId="7492EA42" w14:textId="7851B4D6" w:rsidR="00060FF9" w:rsidRDefault="00060FF9" w:rsidP="00060FF9">
      <w:pPr>
        <w:spacing w:line="360" w:lineRule="auto"/>
        <w:jc w:val="both"/>
        <w:rPr>
          <w:rFonts w:ascii="Arial" w:hAnsi="Arial" w:cs="Arial"/>
        </w:rPr>
      </w:pPr>
      <w:r w:rsidRPr="00283A0F">
        <w:rPr>
          <w:rFonts w:ascii="Arial" w:hAnsi="Arial" w:cs="Arial"/>
        </w:rPr>
        <w:t xml:space="preserve">Janssen, S.M., Vliet Vlieland, T.P., Volker, G., Spruit, M.A. and Abbink, J.J., </w:t>
      </w:r>
      <w:r w:rsidR="001024BB">
        <w:rPr>
          <w:rFonts w:ascii="Arial" w:hAnsi="Arial" w:cs="Arial"/>
        </w:rPr>
        <w:t>(</w:t>
      </w:r>
      <w:r w:rsidRPr="00283A0F">
        <w:rPr>
          <w:rFonts w:ascii="Arial" w:hAnsi="Arial" w:cs="Arial"/>
        </w:rPr>
        <w:t>2021</w:t>
      </w:r>
      <w:r w:rsidR="001024BB">
        <w:rPr>
          <w:rFonts w:ascii="Arial" w:hAnsi="Arial" w:cs="Arial"/>
        </w:rPr>
        <w:t>)</w:t>
      </w:r>
      <w:r w:rsidRPr="00283A0F">
        <w:rPr>
          <w:rFonts w:ascii="Arial" w:hAnsi="Arial" w:cs="Arial"/>
        </w:rPr>
        <w:t>. Pulmonary rehabilitation improves self-management ability in subjects with obstructive lung disease. </w:t>
      </w:r>
      <w:r w:rsidRPr="00283A0F">
        <w:rPr>
          <w:rFonts w:ascii="Arial" w:hAnsi="Arial" w:cs="Arial"/>
          <w:i/>
          <w:iCs/>
        </w:rPr>
        <w:t>Respiratory Care</w:t>
      </w:r>
      <w:r w:rsidRPr="00283A0F">
        <w:rPr>
          <w:rFonts w:ascii="Arial" w:hAnsi="Arial" w:cs="Arial"/>
        </w:rPr>
        <w:t>, </w:t>
      </w:r>
      <w:r w:rsidRPr="00283A0F">
        <w:rPr>
          <w:rFonts w:ascii="Arial" w:hAnsi="Arial" w:cs="Arial"/>
          <w:i/>
          <w:iCs/>
        </w:rPr>
        <w:t>66</w:t>
      </w:r>
      <w:r w:rsidRPr="00283A0F">
        <w:rPr>
          <w:rFonts w:ascii="Arial" w:hAnsi="Arial" w:cs="Arial"/>
        </w:rPr>
        <w:t>(8), pp.1271-1281.</w:t>
      </w:r>
      <w:r w:rsidR="00F409E6">
        <w:rPr>
          <w:rFonts w:ascii="Arial" w:hAnsi="Arial" w:cs="Arial"/>
        </w:rPr>
        <w:t xml:space="preserve"> </w:t>
      </w:r>
      <w:hyperlink r:id="rId56" w:history="1">
        <w:r w:rsidR="00F409E6" w:rsidRPr="00604BD9">
          <w:rPr>
            <w:rStyle w:val="Hyperlink"/>
            <w:rFonts w:ascii="Arial" w:hAnsi="Arial" w:cs="Arial"/>
          </w:rPr>
          <w:t>https://journals.sagepub.com/doi/abs/10.4187/respcare.07852</w:t>
        </w:r>
      </w:hyperlink>
    </w:p>
    <w:p w14:paraId="3B2C340F" w14:textId="6EBBA35D" w:rsidR="00D255BA" w:rsidRDefault="00D255BA" w:rsidP="00D255BA">
      <w:pPr>
        <w:spacing w:line="360" w:lineRule="auto"/>
        <w:jc w:val="both"/>
        <w:rPr>
          <w:rFonts w:ascii="Arial" w:hAnsi="Arial" w:cs="Arial"/>
        </w:rPr>
      </w:pPr>
      <w:r w:rsidRPr="00C475F5">
        <w:rPr>
          <w:rFonts w:ascii="Arial" w:hAnsi="Arial" w:cs="Arial"/>
        </w:rPr>
        <w:t xml:space="preserve">Juárez, S.P. and </w:t>
      </w:r>
      <w:proofErr w:type="spellStart"/>
      <w:r w:rsidRPr="00C475F5">
        <w:rPr>
          <w:rFonts w:ascii="Arial" w:hAnsi="Arial" w:cs="Arial"/>
        </w:rPr>
        <w:t>Honkaniemi</w:t>
      </w:r>
      <w:proofErr w:type="spellEnd"/>
      <w:r w:rsidRPr="00C475F5">
        <w:rPr>
          <w:rFonts w:ascii="Arial" w:hAnsi="Arial" w:cs="Arial"/>
        </w:rPr>
        <w:t xml:space="preserve">, H., </w:t>
      </w:r>
      <w:r>
        <w:rPr>
          <w:rFonts w:ascii="Arial" w:hAnsi="Arial" w:cs="Arial"/>
        </w:rPr>
        <w:t>(</w:t>
      </w:r>
      <w:r w:rsidRPr="00C475F5">
        <w:rPr>
          <w:rFonts w:ascii="Arial" w:hAnsi="Arial" w:cs="Arial"/>
        </w:rPr>
        <w:t>2025</w:t>
      </w:r>
      <w:r>
        <w:rPr>
          <w:rFonts w:ascii="Arial" w:hAnsi="Arial" w:cs="Arial"/>
        </w:rPr>
        <w:t>)</w:t>
      </w:r>
      <w:r w:rsidRPr="00C475F5">
        <w:rPr>
          <w:rFonts w:ascii="Arial" w:hAnsi="Arial" w:cs="Arial"/>
        </w:rPr>
        <w:t>. Guidelines for the use of literature reviews in master’s theses in public health. </w:t>
      </w:r>
      <w:r w:rsidRPr="00C475F5">
        <w:rPr>
          <w:rFonts w:ascii="Arial" w:hAnsi="Arial" w:cs="Arial"/>
          <w:i/>
          <w:iCs/>
        </w:rPr>
        <w:t>Pedagogy in Health Promotion</w:t>
      </w:r>
      <w:r w:rsidRPr="00C475F5">
        <w:rPr>
          <w:rFonts w:ascii="Arial" w:hAnsi="Arial" w:cs="Arial"/>
        </w:rPr>
        <w:t>, </w:t>
      </w:r>
      <w:r w:rsidRPr="00C475F5">
        <w:rPr>
          <w:rFonts w:ascii="Arial" w:hAnsi="Arial" w:cs="Arial"/>
          <w:i/>
          <w:iCs/>
        </w:rPr>
        <w:t>11</w:t>
      </w:r>
      <w:r w:rsidRPr="00C475F5">
        <w:rPr>
          <w:rFonts w:ascii="Arial" w:hAnsi="Arial" w:cs="Arial"/>
        </w:rPr>
        <w:t>(2), pp.110-119.</w:t>
      </w:r>
      <w:r w:rsidR="00F409E6">
        <w:rPr>
          <w:rFonts w:ascii="Arial" w:hAnsi="Arial" w:cs="Arial"/>
        </w:rPr>
        <w:t xml:space="preserve"> </w:t>
      </w:r>
      <w:hyperlink r:id="rId57" w:history="1">
        <w:r w:rsidR="00F409E6" w:rsidRPr="00604BD9">
          <w:rPr>
            <w:rStyle w:val="Hyperlink"/>
            <w:rFonts w:ascii="Arial" w:hAnsi="Arial" w:cs="Arial"/>
          </w:rPr>
          <w:t>https://journals.sagepub.com/doi/abs/10.1177/23733799241275612</w:t>
        </w:r>
      </w:hyperlink>
    </w:p>
    <w:p w14:paraId="06BB039B" w14:textId="736B0E24" w:rsidR="00EE2351" w:rsidRDefault="00EE2351" w:rsidP="00EE2351">
      <w:pPr>
        <w:spacing w:line="360" w:lineRule="auto"/>
        <w:jc w:val="both"/>
        <w:rPr>
          <w:rFonts w:ascii="Arial" w:hAnsi="Arial" w:cs="Arial"/>
        </w:rPr>
      </w:pPr>
      <w:r w:rsidRPr="00691C1F">
        <w:rPr>
          <w:rFonts w:ascii="Arial" w:hAnsi="Arial" w:cs="Arial"/>
        </w:rPr>
        <w:t xml:space="preserve">Kang, J., Xu, H., Ye, Q., Wang, Z., Hu, C., Xu, Y., Ao, G., Deng, X., Bian, Y., Xu, J. and Xu, F., </w:t>
      </w:r>
      <w:r>
        <w:rPr>
          <w:rFonts w:ascii="Arial" w:hAnsi="Arial" w:cs="Arial"/>
        </w:rPr>
        <w:t>(</w:t>
      </w:r>
      <w:r w:rsidRPr="00691C1F">
        <w:rPr>
          <w:rFonts w:ascii="Arial" w:hAnsi="Arial" w:cs="Arial"/>
        </w:rPr>
        <w:t>2026</w:t>
      </w:r>
      <w:r>
        <w:rPr>
          <w:rFonts w:ascii="Arial" w:hAnsi="Arial" w:cs="Arial"/>
        </w:rPr>
        <w:t>)</w:t>
      </w:r>
      <w:r w:rsidRPr="00691C1F">
        <w:rPr>
          <w:rFonts w:ascii="Arial" w:hAnsi="Arial" w:cs="Arial"/>
        </w:rPr>
        <w:t xml:space="preserve">. Prevalence, awareness, treatment and control of chronic obstructive pulmonary disease (COPD) among community-dwelling adults aged 40 years and </w:t>
      </w:r>
      <w:r w:rsidRPr="00691C1F">
        <w:rPr>
          <w:rFonts w:ascii="Arial" w:hAnsi="Arial" w:cs="Arial"/>
        </w:rPr>
        <w:lastRenderedPageBreak/>
        <w:t>older in regional China. </w:t>
      </w:r>
      <w:proofErr w:type="spellStart"/>
      <w:r w:rsidRPr="00691C1F">
        <w:rPr>
          <w:rFonts w:ascii="Arial" w:hAnsi="Arial" w:cs="Arial"/>
          <w:i/>
          <w:iCs/>
        </w:rPr>
        <w:t>npj</w:t>
      </w:r>
      <w:proofErr w:type="spellEnd"/>
      <w:r w:rsidRPr="00691C1F">
        <w:rPr>
          <w:rFonts w:ascii="Arial" w:hAnsi="Arial" w:cs="Arial"/>
          <w:i/>
          <w:iCs/>
        </w:rPr>
        <w:t xml:space="preserve"> Primary Care Respiratory Medicine</w:t>
      </w:r>
      <w:r w:rsidRPr="00691C1F">
        <w:rPr>
          <w:rFonts w:ascii="Arial" w:hAnsi="Arial" w:cs="Arial"/>
        </w:rPr>
        <w:t>.</w:t>
      </w:r>
      <w:r w:rsidR="00F409E6">
        <w:rPr>
          <w:rFonts w:ascii="Arial" w:hAnsi="Arial" w:cs="Arial"/>
        </w:rPr>
        <w:t xml:space="preserve"> </w:t>
      </w:r>
      <w:hyperlink r:id="rId58" w:history="1">
        <w:r w:rsidR="00F409E6" w:rsidRPr="00604BD9">
          <w:rPr>
            <w:rStyle w:val="Hyperlink"/>
            <w:rFonts w:ascii="Arial" w:hAnsi="Arial" w:cs="Arial"/>
          </w:rPr>
          <w:t>https://www.nature.com/articles/s41533-026-00508-3</w:t>
        </w:r>
      </w:hyperlink>
    </w:p>
    <w:p w14:paraId="03F1A3DA" w14:textId="3E5C86F9" w:rsidR="008917FE" w:rsidRDefault="008917FE" w:rsidP="006D58FE">
      <w:pPr>
        <w:spacing w:line="360" w:lineRule="auto"/>
        <w:jc w:val="both"/>
        <w:rPr>
          <w:rFonts w:ascii="Arial" w:hAnsi="Arial" w:cs="Arial"/>
        </w:rPr>
      </w:pPr>
      <w:r w:rsidRPr="008917FE">
        <w:rPr>
          <w:rFonts w:ascii="Arial" w:hAnsi="Arial" w:cs="Arial"/>
        </w:rPr>
        <w:t xml:space="preserve">Kerr, M., </w:t>
      </w:r>
      <w:proofErr w:type="spellStart"/>
      <w:r w:rsidRPr="008917FE">
        <w:rPr>
          <w:rFonts w:ascii="Arial" w:hAnsi="Arial" w:cs="Arial"/>
        </w:rPr>
        <w:t>Tarabichi</w:t>
      </w:r>
      <w:proofErr w:type="spellEnd"/>
      <w:r w:rsidRPr="008917FE">
        <w:rPr>
          <w:rFonts w:ascii="Arial" w:hAnsi="Arial" w:cs="Arial"/>
        </w:rPr>
        <w:t xml:space="preserve">, Y., Evans, A., Mapel, D., Pace, W., Carter, V., Couper, A., Drummond, M.B., Feigler, N., Federman, A. and Gandhi, H., </w:t>
      </w:r>
      <w:r w:rsidR="004825E7">
        <w:rPr>
          <w:rFonts w:ascii="Arial" w:hAnsi="Arial" w:cs="Arial"/>
        </w:rPr>
        <w:t>(</w:t>
      </w:r>
      <w:r w:rsidRPr="008917FE">
        <w:rPr>
          <w:rFonts w:ascii="Arial" w:hAnsi="Arial" w:cs="Arial"/>
        </w:rPr>
        <w:t>2023</w:t>
      </w:r>
      <w:r w:rsidR="004825E7">
        <w:rPr>
          <w:rFonts w:ascii="Arial" w:hAnsi="Arial" w:cs="Arial"/>
        </w:rPr>
        <w:t>)</w:t>
      </w:r>
      <w:r w:rsidRPr="008917FE">
        <w:rPr>
          <w:rFonts w:ascii="Arial" w:hAnsi="Arial" w:cs="Arial"/>
        </w:rPr>
        <w:t>. Patterns of care in the management of high-risk COPD in the US (2011–2019): an observational study for the CONQUEST quality improvement program. </w:t>
      </w:r>
      <w:r w:rsidRPr="008917FE">
        <w:rPr>
          <w:rFonts w:ascii="Arial" w:hAnsi="Arial" w:cs="Arial"/>
          <w:i/>
          <w:iCs/>
        </w:rPr>
        <w:t>The Lancet Regional Health–Americas</w:t>
      </w:r>
      <w:r w:rsidRPr="008917FE">
        <w:rPr>
          <w:rFonts w:ascii="Arial" w:hAnsi="Arial" w:cs="Arial"/>
        </w:rPr>
        <w:t>, </w:t>
      </w:r>
      <w:r w:rsidRPr="008917FE">
        <w:rPr>
          <w:rFonts w:ascii="Arial" w:hAnsi="Arial" w:cs="Arial"/>
          <w:i/>
          <w:iCs/>
        </w:rPr>
        <w:t>24</w:t>
      </w:r>
      <w:r w:rsidRPr="008917FE">
        <w:rPr>
          <w:rFonts w:ascii="Arial" w:hAnsi="Arial" w:cs="Arial"/>
        </w:rPr>
        <w:t>.</w:t>
      </w:r>
      <w:r w:rsidR="00F409E6">
        <w:rPr>
          <w:rFonts w:ascii="Arial" w:hAnsi="Arial" w:cs="Arial"/>
        </w:rPr>
        <w:t xml:space="preserve"> </w:t>
      </w:r>
      <w:hyperlink r:id="rId59" w:history="1">
        <w:r w:rsidR="00F409E6" w:rsidRPr="00604BD9">
          <w:rPr>
            <w:rStyle w:val="Hyperlink"/>
            <w:rFonts w:ascii="Arial" w:hAnsi="Arial" w:cs="Arial"/>
          </w:rPr>
          <w:t>https://www.thelancet.com/journals/lanam/article/PIIS2667-193X(23)00120-5/fulltext</w:t>
        </w:r>
      </w:hyperlink>
    </w:p>
    <w:p w14:paraId="7EA17FE3" w14:textId="403AA102" w:rsidR="008B372A" w:rsidRDefault="008B372A" w:rsidP="006D58FE">
      <w:pPr>
        <w:spacing w:line="360" w:lineRule="auto"/>
        <w:jc w:val="both"/>
        <w:rPr>
          <w:rFonts w:ascii="Arial" w:hAnsi="Arial" w:cs="Arial"/>
        </w:rPr>
      </w:pPr>
      <w:r w:rsidRPr="00F409E6">
        <w:rPr>
          <w:rFonts w:ascii="Arial" w:hAnsi="Arial" w:cs="Arial"/>
          <w:lang w:val="sv-SE"/>
        </w:rPr>
        <w:t xml:space="preserve">Khan, A., Dickens, A.P., Adab, P. and Jordan, R.E., </w:t>
      </w:r>
      <w:r w:rsidR="001024BB">
        <w:rPr>
          <w:rFonts w:ascii="Arial" w:hAnsi="Arial" w:cs="Arial"/>
          <w:lang w:val="sv-SE"/>
        </w:rPr>
        <w:t>(</w:t>
      </w:r>
      <w:r w:rsidRPr="00F409E6">
        <w:rPr>
          <w:rFonts w:ascii="Arial" w:hAnsi="Arial" w:cs="Arial"/>
          <w:lang w:val="sv-SE"/>
        </w:rPr>
        <w:t>2017</w:t>
      </w:r>
      <w:r w:rsidR="001024BB">
        <w:rPr>
          <w:rFonts w:ascii="Arial" w:hAnsi="Arial" w:cs="Arial"/>
          <w:lang w:val="sv-SE"/>
        </w:rPr>
        <w:t>)</w:t>
      </w:r>
      <w:r w:rsidRPr="00F409E6">
        <w:rPr>
          <w:rFonts w:ascii="Arial" w:hAnsi="Arial" w:cs="Arial"/>
          <w:lang w:val="sv-SE"/>
        </w:rPr>
        <w:t xml:space="preserve">. </w:t>
      </w:r>
      <w:r w:rsidRPr="008B372A">
        <w:rPr>
          <w:rFonts w:ascii="Arial" w:hAnsi="Arial" w:cs="Arial"/>
        </w:rPr>
        <w:t>Self-management behaviour and support among primary care COPD patients: cross-sectional analysis of data from the Birmingham Chronic Obstructive Pulmonary Disease Cohort. </w:t>
      </w:r>
      <w:r w:rsidRPr="008B372A">
        <w:rPr>
          <w:rFonts w:ascii="Arial" w:hAnsi="Arial" w:cs="Arial"/>
          <w:i/>
          <w:iCs/>
        </w:rPr>
        <w:t>NPJ primary care respiratory medicine</w:t>
      </w:r>
      <w:r w:rsidRPr="008B372A">
        <w:rPr>
          <w:rFonts w:ascii="Arial" w:hAnsi="Arial" w:cs="Arial"/>
        </w:rPr>
        <w:t>, </w:t>
      </w:r>
      <w:r w:rsidRPr="008B372A">
        <w:rPr>
          <w:rFonts w:ascii="Arial" w:hAnsi="Arial" w:cs="Arial"/>
          <w:i/>
          <w:iCs/>
        </w:rPr>
        <w:t>27</w:t>
      </w:r>
      <w:r w:rsidRPr="008B372A">
        <w:rPr>
          <w:rFonts w:ascii="Arial" w:hAnsi="Arial" w:cs="Arial"/>
        </w:rPr>
        <w:t>(1), p.46.</w:t>
      </w:r>
      <w:r>
        <w:rPr>
          <w:rFonts w:ascii="Arial" w:hAnsi="Arial" w:cs="Arial"/>
        </w:rPr>
        <w:t xml:space="preserve"> </w:t>
      </w:r>
      <w:hyperlink r:id="rId60" w:history="1">
        <w:r w:rsidRPr="008B426E">
          <w:rPr>
            <w:rStyle w:val="Hyperlink"/>
            <w:rFonts w:ascii="Arial" w:hAnsi="Arial" w:cs="Arial"/>
          </w:rPr>
          <w:t>https://www.nature.com/articles/s41533-017-0046-6</w:t>
        </w:r>
      </w:hyperlink>
    </w:p>
    <w:p w14:paraId="01623647" w14:textId="360614D0" w:rsidR="00EA7F66" w:rsidRPr="00451634" w:rsidRDefault="00EA7F66" w:rsidP="006D58FE">
      <w:pPr>
        <w:spacing w:line="360" w:lineRule="auto"/>
        <w:jc w:val="both"/>
        <w:rPr>
          <w:rFonts w:ascii="Arial" w:hAnsi="Arial" w:cs="Arial"/>
          <w:lang w:val="sv-SE"/>
        </w:rPr>
      </w:pPr>
      <w:r w:rsidRPr="00EA7F66">
        <w:rPr>
          <w:rFonts w:ascii="Arial" w:hAnsi="Arial" w:cs="Arial"/>
        </w:rPr>
        <w:t xml:space="preserve">Kroenke, K., Corrigan, J.D., Ralston, R.K., Zafonte, R., Brunner, R.C., </w:t>
      </w:r>
      <w:proofErr w:type="spellStart"/>
      <w:r w:rsidRPr="00EA7F66">
        <w:rPr>
          <w:rFonts w:ascii="Arial" w:hAnsi="Arial" w:cs="Arial"/>
        </w:rPr>
        <w:t>Giacino</w:t>
      </w:r>
      <w:proofErr w:type="spellEnd"/>
      <w:r w:rsidRPr="00EA7F66">
        <w:rPr>
          <w:rFonts w:ascii="Arial" w:hAnsi="Arial" w:cs="Arial"/>
        </w:rPr>
        <w:t xml:space="preserve">, J.T., Hoffman, J.M., Esterov, D., Cifu, D.X., Mellick, D.C. and Bell, K., </w:t>
      </w:r>
      <w:r w:rsidR="004825E7">
        <w:rPr>
          <w:rFonts w:ascii="Arial" w:hAnsi="Arial" w:cs="Arial"/>
        </w:rPr>
        <w:t>(</w:t>
      </w:r>
      <w:r w:rsidRPr="00EA7F66">
        <w:rPr>
          <w:rFonts w:ascii="Arial" w:hAnsi="Arial" w:cs="Arial"/>
        </w:rPr>
        <w:t>2024</w:t>
      </w:r>
      <w:r w:rsidR="004825E7">
        <w:rPr>
          <w:rFonts w:ascii="Arial" w:hAnsi="Arial" w:cs="Arial"/>
        </w:rPr>
        <w:t>)</w:t>
      </w:r>
      <w:r w:rsidRPr="00EA7F66">
        <w:rPr>
          <w:rFonts w:ascii="Arial" w:hAnsi="Arial" w:cs="Arial"/>
        </w:rPr>
        <w:t>. Effectiveness of care models for chronic disease management: A scoping review of systematic reviews. </w:t>
      </w:r>
      <w:r w:rsidRPr="00F409E6">
        <w:rPr>
          <w:rFonts w:ascii="Arial" w:hAnsi="Arial" w:cs="Arial"/>
          <w:i/>
          <w:iCs/>
          <w:lang w:val="sv-SE"/>
        </w:rPr>
        <w:t>PM&amp;R</w:t>
      </w:r>
      <w:r w:rsidRPr="00F409E6">
        <w:rPr>
          <w:rFonts w:ascii="Arial" w:hAnsi="Arial" w:cs="Arial"/>
          <w:lang w:val="sv-SE"/>
        </w:rPr>
        <w:t>, </w:t>
      </w:r>
      <w:r w:rsidRPr="00F409E6">
        <w:rPr>
          <w:rFonts w:ascii="Arial" w:hAnsi="Arial" w:cs="Arial"/>
          <w:i/>
          <w:iCs/>
          <w:lang w:val="sv-SE"/>
        </w:rPr>
        <w:t>16</w:t>
      </w:r>
      <w:r w:rsidRPr="00F409E6">
        <w:rPr>
          <w:rFonts w:ascii="Arial" w:hAnsi="Arial" w:cs="Arial"/>
          <w:lang w:val="sv-SE"/>
        </w:rPr>
        <w:t>(2), pp.174-189.</w:t>
      </w:r>
      <w:r w:rsidR="00F409E6" w:rsidRPr="00F409E6">
        <w:rPr>
          <w:rFonts w:ascii="Arial" w:hAnsi="Arial" w:cs="Arial"/>
          <w:lang w:val="sv-SE"/>
        </w:rPr>
        <w:t xml:space="preserve"> </w:t>
      </w:r>
      <w:hyperlink r:id="rId61" w:history="1">
        <w:r w:rsidR="00F409E6" w:rsidRPr="00451634">
          <w:rPr>
            <w:rStyle w:val="Hyperlink"/>
            <w:rFonts w:ascii="Arial" w:hAnsi="Arial" w:cs="Arial"/>
            <w:lang w:val="sv-SE"/>
          </w:rPr>
          <w:t>https://onlinelibrary.wiley.com/doi/abs/10.1002/pmrj.13027</w:t>
        </w:r>
      </w:hyperlink>
    </w:p>
    <w:p w14:paraId="69B1E2FA" w14:textId="3719D2DE" w:rsidR="00060FF9" w:rsidRDefault="00060FF9" w:rsidP="00060FF9">
      <w:pPr>
        <w:spacing w:line="360" w:lineRule="auto"/>
        <w:jc w:val="both"/>
        <w:rPr>
          <w:rFonts w:ascii="Arial" w:hAnsi="Arial" w:cs="Arial"/>
        </w:rPr>
      </w:pPr>
      <w:r w:rsidRPr="00AD275F">
        <w:rPr>
          <w:rFonts w:ascii="Arial" w:hAnsi="Arial" w:cs="Arial"/>
        </w:rPr>
        <w:t xml:space="preserve">Lamichhane, D.K., Leem, J.H. and Kim, H.C., </w:t>
      </w:r>
      <w:r w:rsidR="001024BB">
        <w:rPr>
          <w:rFonts w:ascii="Arial" w:hAnsi="Arial" w:cs="Arial"/>
        </w:rPr>
        <w:t>(</w:t>
      </w:r>
      <w:r w:rsidRPr="00AD275F">
        <w:rPr>
          <w:rFonts w:ascii="Arial" w:hAnsi="Arial" w:cs="Arial"/>
        </w:rPr>
        <w:t>2018</w:t>
      </w:r>
      <w:r w:rsidR="001024BB">
        <w:rPr>
          <w:rFonts w:ascii="Arial" w:hAnsi="Arial" w:cs="Arial"/>
        </w:rPr>
        <w:t>)</w:t>
      </w:r>
      <w:r w:rsidRPr="00AD275F">
        <w:rPr>
          <w:rFonts w:ascii="Arial" w:hAnsi="Arial" w:cs="Arial"/>
        </w:rPr>
        <w:t>. Associations between ambient particulate matter and nitrogen dioxide and chronic obstructive pulmonary diseases in adults and effect modification by demographic and lifestyle factors. </w:t>
      </w:r>
      <w:r w:rsidRPr="00AD275F">
        <w:rPr>
          <w:rFonts w:ascii="Arial" w:hAnsi="Arial" w:cs="Arial"/>
          <w:i/>
          <w:iCs/>
        </w:rPr>
        <w:t>International journal of environmental research and public health</w:t>
      </w:r>
      <w:r w:rsidRPr="00AD275F">
        <w:rPr>
          <w:rFonts w:ascii="Arial" w:hAnsi="Arial" w:cs="Arial"/>
        </w:rPr>
        <w:t>, </w:t>
      </w:r>
      <w:r w:rsidRPr="00AD275F">
        <w:rPr>
          <w:rFonts w:ascii="Arial" w:hAnsi="Arial" w:cs="Arial"/>
          <w:i/>
          <w:iCs/>
        </w:rPr>
        <w:t>15</w:t>
      </w:r>
      <w:r w:rsidRPr="00AD275F">
        <w:rPr>
          <w:rFonts w:ascii="Arial" w:hAnsi="Arial" w:cs="Arial"/>
        </w:rPr>
        <w:t>(2), p.363.</w:t>
      </w:r>
      <w:r w:rsidR="00F409E6">
        <w:rPr>
          <w:rFonts w:ascii="Arial" w:hAnsi="Arial" w:cs="Arial"/>
        </w:rPr>
        <w:t xml:space="preserve"> </w:t>
      </w:r>
      <w:hyperlink r:id="rId62" w:history="1">
        <w:r w:rsidR="00F409E6" w:rsidRPr="00604BD9">
          <w:rPr>
            <w:rStyle w:val="Hyperlink"/>
            <w:rFonts w:ascii="Arial" w:hAnsi="Arial" w:cs="Arial"/>
          </w:rPr>
          <w:t>https://www.mdpi.com/1660-4601/15/2/363</w:t>
        </w:r>
      </w:hyperlink>
    </w:p>
    <w:p w14:paraId="1C898566" w14:textId="0E0033F1" w:rsidR="004E4755" w:rsidRDefault="004E4755" w:rsidP="006D58FE">
      <w:pPr>
        <w:spacing w:line="360" w:lineRule="auto"/>
        <w:jc w:val="both"/>
        <w:rPr>
          <w:rFonts w:ascii="Arial" w:hAnsi="Arial" w:cs="Arial"/>
        </w:rPr>
      </w:pPr>
      <w:r w:rsidRPr="004E4755">
        <w:rPr>
          <w:rFonts w:ascii="Arial" w:hAnsi="Arial" w:cs="Arial"/>
        </w:rPr>
        <w:t xml:space="preserve">Li, J., Yang, L., Yao, Y., Gu, P., Xie, Y., Yin, H., Xue, M., Jiang, Y., Dai, J. and Ma, J., </w:t>
      </w:r>
      <w:r w:rsidR="004825E7">
        <w:rPr>
          <w:rFonts w:ascii="Arial" w:hAnsi="Arial" w:cs="Arial"/>
        </w:rPr>
        <w:t>(</w:t>
      </w:r>
      <w:r w:rsidRPr="004E4755">
        <w:rPr>
          <w:rFonts w:ascii="Arial" w:hAnsi="Arial" w:cs="Arial"/>
        </w:rPr>
        <w:t>2024</w:t>
      </w:r>
      <w:r w:rsidR="004825E7">
        <w:rPr>
          <w:rFonts w:ascii="Arial" w:hAnsi="Arial" w:cs="Arial"/>
        </w:rPr>
        <w:t>)</w:t>
      </w:r>
      <w:r w:rsidRPr="004E4755">
        <w:rPr>
          <w:rFonts w:ascii="Arial" w:hAnsi="Arial" w:cs="Arial"/>
        </w:rPr>
        <w:t>. Associations between long-term night shift work and incidence of chronic obstructive pulmonary disease: a prospective cohort study of 277,059 UK Biobank participants. </w:t>
      </w:r>
      <w:r w:rsidRPr="004E4755">
        <w:rPr>
          <w:rFonts w:ascii="Arial" w:hAnsi="Arial" w:cs="Arial"/>
          <w:i/>
          <w:iCs/>
        </w:rPr>
        <w:t>BMC medicine</w:t>
      </w:r>
      <w:r w:rsidRPr="004E4755">
        <w:rPr>
          <w:rFonts w:ascii="Arial" w:hAnsi="Arial" w:cs="Arial"/>
        </w:rPr>
        <w:t>, </w:t>
      </w:r>
      <w:r w:rsidRPr="004E4755">
        <w:rPr>
          <w:rFonts w:ascii="Arial" w:hAnsi="Arial" w:cs="Arial"/>
          <w:i/>
          <w:iCs/>
        </w:rPr>
        <w:t>22</w:t>
      </w:r>
      <w:r w:rsidRPr="004E4755">
        <w:rPr>
          <w:rFonts w:ascii="Arial" w:hAnsi="Arial" w:cs="Arial"/>
        </w:rPr>
        <w:t>(1), p.16.</w:t>
      </w:r>
      <w:r w:rsidR="00F409E6">
        <w:rPr>
          <w:rFonts w:ascii="Arial" w:hAnsi="Arial" w:cs="Arial"/>
        </w:rPr>
        <w:t xml:space="preserve"> </w:t>
      </w:r>
      <w:hyperlink r:id="rId63" w:history="1">
        <w:r w:rsidR="00F409E6" w:rsidRPr="00604BD9">
          <w:rPr>
            <w:rStyle w:val="Hyperlink"/>
            <w:rFonts w:ascii="Arial" w:hAnsi="Arial" w:cs="Arial"/>
          </w:rPr>
          <w:t>https://link.springer.com/article/10.1186/s12916-023-03240-8</w:t>
        </w:r>
      </w:hyperlink>
    </w:p>
    <w:p w14:paraId="3FB28AE1" w14:textId="6B501DF9" w:rsidR="006F75F5" w:rsidRDefault="006F75F5" w:rsidP="006D58FE">
      <w:pPr>
        <w:spacing w:line="360" w:lineRule="auto"/>
        <w:jc w:val="both"/>
        <w:rPr>
          <w:rFonts w:ascii="Arial" w:hAnsi="Arial" w:cs="Arial"/>
        </w:rPr>
      </w:pPr>
      <w:r w:rsidRPr="006F75F5">
        <w:rPr>
          <w:rFonts w:ascii="Arial" w:hAnsi="Arial" w:cs="Arial"/>
        </w:rPr>
        <w:t xml:space="preserve">Lin, C.H., Cheng, S.L., Chen, C.Z., Chen, C.H., Lin, S.H. and Wang, H.C., </w:t>
      </w:r>
      <w:r w:rsidR="004825E7">
        <w:rPr>
          <w:rFonts w:ascii="Arial" w:hAnsi="Arial" w:cs="Arial"/>
        </w:rPr>
        <w:t>(</w:t>
      </w:r>
      <w:r w:rsidRPr="006F75F5">
        <w:rPr>
          <w:rFonts w:ascii="Arial" w:hAnsi="Arial" w:cs="Arial"/>
        </w:rPr>
        <w:t>2023</w:t>
      </w:r>
      <w:r w:rsidR="004825E7">
        <w:rPr>
          <w:rFonts w:ascii="Arial" w:hAnsi="Arial" w:cs="Arial"/>
        </w:rPr>
        <w:t>)</w:t>
      </w:r>
      <w:r w:rsidRPr="006F75F5">
        <w:rPr>
          <w:rFonts w:ascii="Arial" w:hAnsi="Arial" w:cs="Arial"/>
        </w:rPr>
        <w:t xml:space="preserve">. Current progress of COPD early detection: key points and novel </w:t>
      </w:r>
      <w:r w:rsidRPr="006F75F5">
        <w:rPr>
          <w:rFonts w:ascii="Arial" w:hAnsi="Arial" w:cs="Arial"/>
        </w:rPr>
        <w:lastRenderedPageBreak/>
        <w:t>strategies. </w:t>
      </w:r>
      <w:r w:rsidRPr="006F75F5">
        <w:rPr>
          <w:rFonts w:ascii="Arial" w:hAnsi="Arial" w:cs="Arial"/>
          <w:i/>
          <w:iCs/>
        </w:rPr>
        <w:t>International Journal of Chronic Obstructive Pulmonary Disease</w:t>
      </w:r>
      <w:r w:rsidRPr="006F75F5">
        <w:rPr>
          <w:rFonts w:ascii="Arial" w:hAnsi="Arial" w:cs="Arial"/>
        </w:rPr>
        <w:t>, pp.1511-1524.</w:t>
      </w:r>
      <w:r w:rsidR="00F409E6">
        <w:rPr>
          <w:rFonts w:ascii="Arial" w:hAnsi="Arial" w:cs="Arial"/>
        </w:rPr>
        <w:t xml:space="preserve"> </w:t>
      </w:r>
      <w:hyperlink r:id="rId64" w:history="1">
        <w:r w:rsidR="00F409E6" w:rsidRPr="00604BD9">
          <w:rPr>
            <w:rStyle w:val="Hyperlink"/>
            <w:rFonts w:ascii="Arial" w:hAnsi="Arial" w:cs="Arial"/>
          </w:rPr>
          <w:t>https://www.tandfonline.com/doi/abs/10.2147/COPD.S413969</w:t>
        </w:r>
      </w:hyperlink>
    </w:p>
    <w:p w14:paraId="4559509A" w14:textId="42780042" w:rsidR="0042183A" w:rsidRDefault="0042183A" w:rsidP="006D58FE">
      <w:pPr>
        <w:spacing w:line="360" w:lineRule="auto"/>
        <w:jc w:val="both"/>
        <w:rPr>
          <w:rFonts w:ascii="Arial" w:hAnsi="Arial" w:cs="Arial"/>
        </w:rPr>
      </w:pPr>
      <w:r w:rsidRPr="0042183A">
        <w:rPr>
          <w:rFonts w:ascii="Arial" w:hAnsi="Arial" w:cs="Arial"/>
        </w:rPr>
        <w:t xml:space="preserve">Lin, X., Guo, S., Wang, R., Fang, J., Li, X., Sun, J., Jia, Y. and Liu, H., </w:t>
      </w:r>
      <w:r w:rsidR="004825E7">
        <w:rPr>
          <w:rFonts w:ascii="Arial" w:hAnsi="Arial" w:cs="Arial"/>
        </w:rPr>
        <w:t>(</w:t>
      </w:r>
      <w:r w:rsidRPr="0042183A">
        <w:rPr>
          <w:rFonts w:ascii="Arial" w:hAnsi="Arial" w:cs="Arial"/>
        </w:rPr>
        <w:t>2025</w:t>
      </w:r>
      <w:r w:rsidR="004825E7">
        <w:rPr>
          <w:rFonts w:ascii="Arial" w:hAnsi="Arial" w:cs="Arial"/>
        </w:rPr>
        <w:t>)</w:t>
      </w:r>
      <w:r w:rsidRPr="0042183A">
        <w:rPr>
          <w:rFonts w:ascii="Arial" w:hAnsi="Arial" w:cs="Arial"/>
        </w:rPr>
        <w:t>, March. Association factors of self-management behaviour among lung transplant recipients based on health belief model: a cross-sectional study. In </w:t>
      </w:r>
      <w:r w:rsidRPr="0042183A">
        <w:rPr>
          <w:rFonts w:ascii="Arial" w:hAnsi="Arial" w:cs="Arial"/>
          <w:i/>
          <w:iCs/>
        </w:rPr>
        <w:t>Healthcare</w:t>
      </w:r>
      <w:r w:rsidRPr="0042183A">
        <w:rPr>
          <w:rFonts w:ascii="Arial" w:hAnsi="Arial" w:cs="Arial"/>
        </w:rPr>
        <w:t> (Vol. 13, No. 7, p. 782). MDPI.</w:t>
      </w:r>
      <w:r w:rsidR="00F409E6">
        <w:rPr>
          <w:rFonts w:ascii="Arial" w:hAnsi="Arial" w:cs="Arial"/>
        </w:rPr>
        <w:t xml:space="preserve"> </w:t>
      </w:r>
      <w:hyperlink r:id="rId65" w:history="1">
        <w:r w:rsidR="00F409E6" w:rsidRPr="00604BD9">
          <w:rPr>
            <w:rStyle w:val="Hyperlink"/>
            <w:rFonts w:ascii="Arial" w:hAnsi="Arial" w:cs="Arial"/>
          </w:rPr>
          <w:t>https://www.mdpi.com/2227-9032/13/7/782</w:t>
        </w:r>
      </w:hyperlink>
    </w:p>
    <w:p w14:paraId="15048BAA" w14:textId="1EA18000" w:rsidR="00EE2351" w:rsidRDefault="00EE2351" w:rsidP="00EE2351">
      <w:pPr>
        <w:spacing w:line="360" w:lineRule="auto"/>
        <w:jc w:val="both"/>
        <w:rPr>
          <w:rFonts w:ascii="Arial" w:hAnsi="Arial" w:cs="Arial"/>
        </w:rPr>
      </w:pPr>
      <w:r w:rsidRPr="00B81083">
        <w:rPr>
          <w:rFonts w:ascii="Arial" w:hAnsi="Arial" w:cs="Arial"/>
        </w:rPr>
        <w:t xml:space="preserve">Lin, H. and Li, H., </w:t>
      </w:r>
      <w:r>
        <w:rPr>
          <w:rFonts w:ascii="Arial" w:hAnsi="Arial" w:cs="Arial"/>
        </w:rPr>
        <w:t>(</w:t>
      </w:r>
      <w:r w:rsidRPr="00B81083">
        <w:rPr>
          <w:rFonts w:ascii="Arial" w:hAnsi="Arial" w:cs="Arial"/>
        </w:rPr>
        <w:t>2023</w:t>
      </w:r>
      <w:r>
        <w:rPr>
          <w:rFonts w:ascii="Arial" w:hAnsi="Arial" w:cs="Arial"/>
        </w:rPr>
        <w:t>)</w:t>
      </w:r>
      <w:r w:rsidRPr="00B81083">
        <w:rPr>
          <w:rFonts w:ascii="Arial" w:hAnsi="Arial" w:cs="Arial"/>
        </w:rPr>
        <w:t xml:space="preserve">. How does cigarette smoking affect airway </w:t>
      </w:r>
      <w:proofErr w:type="spellStart"/>
      <w:r w:rsidRPr="00B81083">
        <w:rPr>
          <w:rFonts w:ascii="Arial" w:hAnsi="Arial" w:cs="Arial"/>
        </w:rPr>
        <w:t>remodeling</w:t>
      </w:r>
      <w:proofErr w:type="spellEnd"/>
      <w:r w:rsidRPr="00B81083">
        <w:rPr>
          <w:rFonts w:ascii="Arial" w:hAnsi="Arial" w:cs="Arial"/>
        </w:rPr>
        <w:t xml:space="preserve"> in </w:t>
      </w:r>
      <w:proofErr w:type="gramStart"/>
      <w:r w:rsidRPr="00B81083">
        <w:rPr>
          <w:rFonts w:ascii="Arial" w:hAnsi="Arial" w:cs="Arial"/>
        </w:rPr>
        <w:t>asthmatics?.</w:t>
      </w:r>
      <w:proofErr w:type="gramEnd"/>
      <w:r w:rsidRPr="00B81083">
        <w:rPr>
          <w:rFonts w:ascii="Arial" w:hAnsi="Arial" w:cs="Arial"/>
        </w:rPr>
        <w:t> </w:t>
      </w:r>
      <w:r w:rsidRPr="00B81083">
        <w:rPr>
          <w:rFonts w:ascii="Arial" w:hAnsi="Arial" w:cs="Arial"/>
          <w:i/>
          <w:iCs/>
        </w:rPr>
        <w:t>Tobacco Induced Diseases</w:t>
      </w:r>
      <w:r w:rsidRPr="00B81083">
        <w:rPr>
          <w:rFonts w:ascii="Arial" w:hAnsi="Arial" w:cs="Arial"/>
        </w:rPr>
        <w:t>, </w:t>
      </w:r>
      <w:r w:rsidRPr="00B81083">
        <w:rPr>
          <w:rFonts w:ascii="Arial" w:hAnsi="Arial" w:cs="Arial"/>
          <w:i/>
          <w:iCs/>
        </w:rPr>
        <w:t>21</w:t>
      </w:r>
      <w:r w:rsidRPr="00B81083">
        <w:rPr>
          <w:rFonts w:ascii="Arial" w:hAnsi="Arial" w:cs="Arial"/>
        </w:rPr>
        <w:t>, p.13.</w:t>
      </w:r>
      <w:r w:rsidR="00F409E6">
        <w:rPr>
          <w:rFonts w:ascii="Arial" w:hAnsi="Arial" w:cs="Arial"/>
        </w:rPr>
        <w:t xml:space="preserve"> </w:t>
      </w:r>
      <w:hyperlink r:id="rId66" w:history="1">
        <w:r w:rsidR="00F409E6" w:rsidRPr="00604BD9">
          <w:rPr>
            <w:rStyle w:val="Hyperlink"/>
            <w:rFonts w:ascii="Arial" w:hAnsi="Arial" w:cs="Arial"/>
          </w:rPr>
          <w:t>https://pmc.ncbi.nlm.nih.gov/articles/PMC9881586/</w:t>
        </w:r>
      </w:hyperlink>
    </w:p>
    <w:p w14:paraId="6A6EB872" w14:textId="0C60A1CE" w:rsidR="00EE2351" w:rsidRDefault="00EE2351" w:rsidP="00EE2351">
      <w:pPr>
        <w:spacing w:line="360" w:lineRule="auto"/>
        <w:jc w:val="both"/>
        <w:rPr>
          <w:rFonts w:ascii="Arial" w:hAnsi="Arial" w:cs="Arial"/>
        </w:rPr>
      </w:pPr>
      <w:r w:rsidRPr="006D5B6E">
        <w:rPr>
          <w:rFonts w:ascii="Arial" w:hAnsi="Arial" w:cs="Arial"/>
        </w:rPr>
        <w:t xml:space="preserve">Liu, S., Liu, T., Lu, C., Guo, J., Li, J., Wang, H., You, B., Guo, Q., Zhang, J. and Li, Y., </w:t>
      </w:r>
      <w:r>
        <w:rPr>
          <w:rFonts w:ascii="Arial" w:hAnsi="Arial" w:cs="Arial"/>
        </w:rPr>
        <w:t>(</w:t>
      </w:r>
      <w:r w:rsidRPr="006D5B6E">
        <w:rPr>
          <w:rFonts w:ascii="Arial" w:hAnsi="Arial" w:cs="Arial"/>
        </w:rPr>
        <w:t>2025</w:t>
      </w:r>
      <w:r>
        <w:rPr>
          <w:rFonts w:ascii="Arial" w:hAnsi="Arial" w:cs="Arial"/>
        </w:rPr>
        <w:t>)</w:t>
      </w:r>
      <w:r w:rsidRPr="006D5B6E">
        <w:rPr>
          <w:rFonts w:ascii="Arial" w:hAnsi="Arial" w:cs="Arial"/>
        </w:rPr>
        <w:t>. Associations of socioeconomic status and health lifestyles with chronic obstructive pulmonary disease: two nationwide population-based studies. </w:t>
      </w:r>
      <w:r w:rsidRPr="006D5B6E">
        <w:rPr>
          <w:rFonts w:ascii="Arial" w:hAnsi="Arial" w:cs="Arial"/>
          <w:i/>
          <w:iCs/>
        </w:rPr>
        <w:t>BMC public health</w:t>
      </w:r>
      <w:r w:rsidRPr="006D5B6E">
        <w:rPr>
          <w:rFonts w:ascii="Arial" w:hAnsi="Arial" w:cs="Arial"/>
        </w:rPr>
        <w:t>, </w:t>
      </w:r>
      <w:r w:rsidRPr="006D5B6E">
        <w:rPr>
          <w:rFonts w:ascii="Arial" w:hAnsi="Arial" w:cs="Arial"/>
          <w:i/>
          <w:iCs/>
        </w:rPr>
        <w:t>25</w:t>
      </w:r>
      <w:r w:rsidRPr="006D5B6E">
        <w:rPr>
          <w:rFonts w:ascii="Arial" w:hAnsi="Arial" w:cs="Arial"/>
        </w:rPr>
        <w:t>(1), p.2310.</w:t>
      </w:r>
      <w:r w:rsidR="001024BB">
        <w:rPr>
          <w:rFonts w:ascii="Arial" w:hAnsi="Arial" w:cs="Arial"/>
        </w:rPr>
        <w:t xml:space="preserve"> </w:t>
      </w:r>
      <w:hyperlink r:id="rId67" w:history="1">
        <w:r w:rsidR="001024BB" w:rsidRPr="00FA1A8F">
          <w:rPr>
            <w:rStyle w:val="Hyperlink"/>
            <w:rFonts w:ascii="Arial" w:hAnsi="Arial" w:cs="Arial"/>
          </w:rPr>
          <w:t>https://link.springer.com/article/10.1186/s12889-025-23568-5</w:t>
        </w:r>
      </w:hyperlink>
    </w:p>
    <w:p w14:paraId="1106BD79" w14:textId="44B8AC14" w:rsidR="00EC14BF" w:rsidRDefault="00EC14BF" w:rsidP="006D58FE">
      <w:pPr>
        <w:spacing w:line="360" w:lineRule="auto"/>
        <w:jc w:val="both"/>
        <w:rPr>
          <w:rFonts w:ascii="Arial" w:hAnsi="Arial" w:cs="Arial"/>
        </w:rPr>
      </w:pPr>
      <w:r w:rsidRPr="00EC14BF">
        <w:rPr>
          <w:rFonts w:ascii="Arial" w:hAnsi="Arial" w:cs="Arial"/>
        </w:rPr>
        <w:t xml:space="preserve">Liu, Q., Zhou, L., Yang, W., Liu, M. and Liu, J., </w:t>
      </w:r>
      <w:r w:rsidR="004825E7">
        <w:rPr>
          <w:rFonts w:ascii="Arial" w:hAnsi="Arial" w:cs="Arial"/>
        </w:rPr>
        <w:t>(</w:t>
      </w:r>
      <w:r w:rsidRPr="00EC14BF">
        <w:rPr>
          <w:rFonts w:ascii="Arial" w:hAnsi="Arial" w:cs="Arial"/>
        </w:rPr>
        <w:t>2026</w:t>
      </w:r>
      <w:r w:rsidR="004825E7">
        <w:rPr>
          <w:rFonts w:ascii="Arial" w:hAnsi="Arial" w:cs="Arial"/>
        </w:rPr>
        <w:t>)</w:t>
      </w:r>
      <w:r w:rsidRPr="00EC14BF">
        <w:rPr>
          <w:rFonts w:ascii="Arial" w:hAnsi="Arial" w:cs="Arial"/>
        </w:rPr>
        <w:t>. Associations between environmental exposure, lifestyle, and the risk of respiratory infections among 67890 adults: A population-based cohort analysis using UK Biobank data. </w:t>
      </w:r>
      <w:r w:rsidRPr="00EC14BF">
        <w:rPr>
          <w:rFonts w:ascii="Arial" w:hAnsi="Arial" w:cs="Arial"/>
          <w:i/>
          <w:iCs/>
        </w:rPr>
        <w:t>Global Health Research and Policy</w:t>
      </w:r>
      <w:r w:rsidRPr="00EC14BF">
        <w:rPr>
          <w:rFonts w:ascii="Arial" w:hAnsi="Arial" w:cs="Arial"/>
        </w:rPr>
        <w:t>.</w:t>
      </w:r>
      <w:r w:rsidR="001024BB">
        <w:rPr>
          <w:rFonts w:ascii="Arial" w:hAnsi="Arial" w:cs="Arial"/>
        </w:rPr>
        <w:t xml:space="preserve"> </w:t>
      </w:r>
      <w:hyperlink r:id="rId68" w:history="1">
        <w:r w:rsidR="001024BB" w:rsidRPr="00FA1A8F">
          <w:rPr>
            <w:rStyle w:val="Hyperlink"/>
            <w:rFonts w:ascii="Arial" w:hAnsi="Arial" w:cs="Arial"/>
          </w:rPr>
          <w:t>https://www.sciencedirect.com/science/article/pii/S2397064226000086</w:t>
        </w:r>
      </w:hyperlink>
    </w:p>
    <w:p w14:paraId="125A3405" w14:textId="46DDA716" w:rsidR="00765993" w:rsidRDefault="00765993" w:rsidP="006D58FE">
      <w:pPr>
        <w:spacing w:line="360" w:lineRule="auto"/>
        <w:jc w:val="both"/>
        <w:rPr>
          <w:rFonts w:ascii="Arial" w:hAnsi="Arial" w:cs="Arial"/>
          <w:lang w:val="en-US"/>
        </w:rPr>
      </w:pPr>
      <w:r w:rsidRPr="00765993">
        <w:rPr>
          <w:rFonts w:ascii="Arial" w:hAnsi="Arial" w:cs="Arial"/>
        </w:rPr>
        <w:t xml:space="preserve">Lopez-Campos, J.L., Ruiz, J.A.J. and </w:t>
      </w:r>
      <w:proofErr w:type="spellStart"/>
      <w:r w:rsidRPr="00765993">
        <w:rPr>
          <w:rFonts w:ascii="Arial" w:hAnsi="Arial" w:cs="Arial"/>
        </w:rPr>
        <w:t>Quintana</w:t>
      </w:r>
      <w:proofErr w:type="spellEnd"/>
      <w:r w:rsidRPr="00765993">
        <w:rPr>
          <w:rFonts w:ascii="Arial" w:hAnsi="Arial" w:cs="Arial"/>
        </w:rPr>
        <w:t xml:space="preserve">-Gallego, E., </w:t>
      </w:r>
      <w:r w:rsidR="004825E7">
        <w:rPr>
          <w:rFonts w:ascii="Arial" w:hAnsi="Arial" w:cs="Arial"/>
        </w:rPr>
        <w:t>(</w:t>
      </w:r>
      <w:r w:rsidRPr="00765993">
        <w:rPr>
          <w:rFonts w:ascii="Arial" w:hAnsi="Arial" w:cs="Arial"/>
        </w:rPr>
        <w:t>2026</w:t>
      </w:r>
      <w:r w:rsidR="004825E7">
        <w:rPr>
          <w:rFonts w:ascii="Arial" w:hAnsi="Arial" w:cs="Arial"/>
        </w:rPr>
        <w:t>)</w:t>
      </w:r>
      <w:r w:rsidRPr="00765993">
        <w:rPr>
          <w:rFonts w:ascii="Arial" w:hAnsi="Arial" w:cs="Arial"/>
        </w:rPr>
        <w:t>, March. Epidemiology of COPD exacerbations. In </w:t>
      </w:r>
      <w:r w:rsidRPr="00765993">
        <w:rPr>
          <w:rFonts w:ascii="Arial" w:hAnsi="Arial" w:cs="Arial"/>
          <w:i/>
          <w:iCs/>
        </w:rPr>
        <w:t>Seminars in Respiratory and Critical Care Medicine</w:t>
      </w:r>
      <w:r w:rsidRPr="00765993">
        <w:rPr>
          <w:rFonts w:ascii="Arial" w:hAnsi="Arial" w:cs="Arial"/>
        </w:rPr>
        <w:t xml:space="preserve">. Thieme Medical Publishers, </w:t>
      </w:r>
      <w:proofErr w:type="gramStart"/>
      <w:r w:rsidRPr="00765993">
        <w:rPr>
          <w:rFonts w:ascii="Arial" w:hAnsi="Arial" w:cs="Arial"/>
        </w:rPr>
        <w:t>Inc..</w:t>
      </w:r>
      <w:proofErr w:type="gramEnd"/>
      <w:r w:rsidR="001024BB">
        <w:rPr>
          <w:rFonts w:ascii="Arial" w:hAnsi="Arial" w:cs="Arial"/>
          <w:lang w:val="en-US"/>
        </w:rPr>
        <w:t xml:space="preserve"> </w:t>
      </w:r>
      <w:hyperlink r:id="rId69" w:history="1">
        <w:r w:rsidR="001024BB" w:rsidRPr="00FA1A8F">
          <w:rPr>
            <w:rStyle w:val="Hyperlink"/>
            <w:rFonts w:ascii="Arial" w:hAnsi="Arial" w:cs="Arial"/>
            <w:lang w:val="en-US"/>
          </w:rPr>
          <w:t>https://www.thieme-connect.com/products/ejournals/html/10.1055/a-2818-1414</w:t>
        </w:r>
      </w:hyperlink>
    </w:p>
    <w:p w14:paraId="5F4BF216" w14:textId="1B7066F9" w:rsidR="00D255BA" w:rsidRDefault="00D255BA" w:rsidP="00D255BA">
      <w:pPr>
        <w:spacing w:line="360" w:lineRule="auto"/>
        <w:jc w:val="both"/>
        <w:rPr>
          <w:rFonts w:ascii="Arial" w:hAnsi="Arial" w:cs="Arial"/>
        </w:rPr>
      </w:pPr>
      <w:r w:rsidRPr="00165E58">
        <w:rPr>
          <w:rFonts w:ascii="Arial" w:hAnsi="Arial" w:cs="Arial"/>
        </w:rPr>
        <w:t xml:space="preserve">Lockwood, C., Porrit, K., Munn, Z., </w:t>
      </w:r>
      <w:proofErr w:type="spellStart"/>
      <w:r w:rsidRPr="00165E58">
        <w:rPr>
          <w:rFonts w:ascii="Arial" w:hAnsi="Arial" w:cs="Arial"/>
        </w:rPr>
        <w:t>Rittenmeyer</w:t>
      </w:r>
      <w:proofErr w:type="spellEnd"/>
      <w:r w:rsidRPr="00165E58">
        <w:rPr>
          <w:rFonts w:ascii="Arial" w:hAnsi="Arial" w:cs="Arial"/>
        </w:rPr>
        <w:t xml:space="preserve">, L., Salmond, S., Bjerrum, M., Loveday, H., Carrier, J. and Stannard, D., </w:t>
      </w:r>
      <w:r>
        <w:rPr>
          <w:rFonts w:ascii="Arial" w:hAnsi="Arial" w:cs="Arial"/>
        </w:rPr>
        <w:t>(</w:t>
      </w:r>
      <w:r w:rsidRPr="00165E58">
        <w:rPr>
          <w:rFonts w:ascii="Arial" w:hAnsi="Arial" w:cs="Arial"/>
        </w:rPr>
        <w:t>2020</w:t>
      </w:r>
      <w:r>
        <w:rPr>
          <w:rFonts w:ascii="Arial" w:hAnsi="Arial" w:cs="Arial"/>
        </w:rPr>
        <w:t>)</w:t>
      </w:r>
      <w:r w:rsidRPr="00165E58">
        <w:rPr>
          <w:rFonts w:ascii="Arial" w:hAnsi="Arial" w:cs="Arial"/>
        </w:rPr>
        <w:t>. Systematic reviews of qualitative evidence. </w:t>
      </w:r>
      <w:r w:rsidRPr="00165E58">
        <w:rPr>
          <w:rFonts w:ascii="Arial" w:hAnsi="Arial" w:cs="Arial"/>
          <w:i/>
          <w:iCs/>
        </w:rPr>
        <w:t>JBI Manual for evidence synthesis. JBI</w:t>
      </w:r>
      <w:r w:rsidRPr="00165E58">
        <w:rPr>
          <w:rFonts w:ascii="Arial" w:hAnsi="Arial" w:cs="Arial"/>
        </w:rPr>
        <w:t>.</w:t>
      </w:r>
      <w:r w:rsidR="001024BB">
        <w:rPr>
          <w:rFonts w:ascii="Arial" w:hAnsi="Arial" w:cs="Arial"/>
        </w:rPr>
        <w:t xml:space="preserve"> </w:t>
      </w:r>
      <w:hyperlink r:id="rId70" w:history="1">
        <w:r w:rsidR="001024BB" w:rsidRPr="00FA1A8F">
          <w:rPr>
            <w:rStyle w:val="Hyperlink"/>
            <w:rFonts w:ascii="Arial" w:hAnsi="Arial" w:cs="Arial"/>
          </w:rPr>
          <w:t>https://www.academia.edu/download/89231553/MANUAL-3178523-061120-2347-14730.pdf</w:t>
        </w:r>
      </w:hyperlink>
    </w:p>
    <w:p w14:paraId="1F2BD0FA" w14:textId="09D4D5AD" w:rsidR="008917FE" w:rsidRDefault="008917FE" w:rsidP="006D58FE">
      <w:pPr>
        <w:spacing w:line="360" w:lineRule="auto"/>
        <w:jc w:val="both"/>
        <w:rPr>
          <w:rFonts w:ascii="Arial" w:hAnsi="Arial" w:cs="Arial"/>
        </w:rPr>
      </w:pPr>
      <w:r w:rsidRPr="008917FE">
        <w:rPr>
          <w:rFonts w:ascii="Arial" w:hAnsi="Arial" w:cs="Arial"/>
        </w:rPr>
        <w:t xml:space="preserve">Lynam, A., Curtis, C., Stanley, B., Heatley, H., Worthington, C., Roberts, E.J., Price, C., Carter, V., Dennis, J., McGovern, A. and Price, D., </w:t>
      </w:r>
      <w:r w:rsidR="004825E7">
        <w:rPr>
          <w:rFonts w:ascii="Arial" w:hAnsi="Arial" w:cs="Arial"/>
        </w:rPr>
        <w:t>(</w:t>
      </w:r>
      <w:r w:rsidRPr="008917FE">
        <w:rPr>
          <w:rFonts w:ascii="Arial" w:hAnsi="Arial" w:cs="Arial"/>
        </w:rPr>
        <w:t>2023</w:t>
      </w:r>
      <w:r w:rsidR="004825E7">
        <w:rPr>
          <w:rFonts w:ascii="Arial" w:hAnsi="Arial" w:cs="Arial"/>
        </w:rPr>
        <w:t>)</w:t>
      </w:r>
      <w:r w:rsidRPr="008917FE">
        <w:rPr>
          <w:rFonts w:ascii="Arial" w:hAnsi="Arial" w:cs="Arial"/>
        </w:rPr>
        <w:t>. Data-resource profile: United Kingdom optimum patient care research database. </w:t>
      </w:r>
      <w:r w:rsidRPr="008917FE">
        <w:rPr>
          <w:rFonts w:ascii="Arial" w:hAnsi="Arial" w:cs="Arial"/>
          <w:i/>
          <w:iCs/>
        </w:rPr>
        <w:t xml:space="preserve">Pragmatic and </w:t>
      </w:r>
      <w:r w:rsidRPr="008917FE">
        <w:rPr>
          <w:rFonts w:ascii="Arial" w:hAnsi="Arial" w:cs="Arial"/>
          <w:i/>
          <w:iCs/>
        </w:rPr>
        <w:lastRenderedPageBreak/>
        <w:t>observational research</w:t>
      </w:r>
      <w:r w:rsidRPr="008917FE">
        <w:rPr>
          <w:rFonts w:ascii="Arial" w:hAnsi="Arial" w:cs="Arial"/>
        </w:rPr>
        <w:t>, pp.39-49.</w:t>
      </w:r>
      <w:r w:rsidR="001024BB">
        <w:rPr>
          <w:rFonts w:ascii="Arial" w:hAnsi="Arial" w:cs="Arial"/>
        </w:rPr>
        <w:t xml:space="preserve"> </w:t>
      </w:r>
      <w:hyperlink r:id="rId71" w:history="1">
        <w:r w:rsidR="001024BB" w:rsidRPr="00FA1A8F">
          <w:rPr>
            <w:rStyle w:val="Hyperlink"/>
            <w:rFonts w:ascii="Arial" w:hAnsi="Arial" w:cs="Arial"/>
          </w:rPr>
          <w:t>https://www.tandfonline.com/doi/abs/10.2147/POR.S395632</w:t>
        </w:r>
      </w:hyperlink>
    </w:p>
    <w:p w14:paraId="3CE721A2" w14:textId="77BCD067" w:rsidR="007E3D4A" w:rsidRDefault="007E3D4A" w:rsidP="00EE2351">
      <w:pPr>
        <w:spacing w:line="360" w:lineRule="auto"/>
        <w:jc w:val="both"/>
        <w:rPr>
          <w:rFonts w:ascii="Arial" w:hAnsi="Arial" w:cs="Arial"/>
        </w:rPr>
      </w:pPr>
      <w:r w:rsidRPr="007E3D4A">
        <w:rPr>
          <w:rFonts w:ascii="Arial" w:hAnsi="Arial" w:cs="Arial"/>
        </w:rPr>
        <w:t xml:space="preserve">Maddocks, M., Kon, S.S., Canavan, J.L., Jones, S.E., Nolan, C.M., </w:t>
      </w:r>
      <w:proofErr w:type="spellStart"/>
      <w:r w:rsidRPr="007E3D4A">
        <w:rPr>
          <w:rFonts w:ascii="Arial" w:hAnsi="Arial" w:cs="Arial"/>
        </w:rPr>
        <w:t>Labey</w:t>
      </w:r>
      <w:proofErr w:type="spellEnd"/>
      <w:r w:rsidRPr="007E3D4A">
        <w:rPr>
          <w:rFonts w:ascii="Arial" w:hAnsi="Arial" w:cs="Arial"/>
        </w:rPr>
        <w:t xml:space="preserve">, A., Polkey, M.I. and Man, W.D., </w:t>
      </w:r>
      <w:r w:rsidR="001024BB">
        <w:rPr>
          <w:rFonts w:ascii="Arial" w:hAnsi="Arial" w:cs="Arial"/>
        </w:rPr>
        <w:t>(</w:t>
      </w:r>
      <w:r w:rsidRPr="007E3D4A">
        <w:rPr>
          <w:rFonts w:ascii="Arial" w:hAnsi="Arial" w:cs="Arial"/>
        </w:rPr>
        <w:t>2016</w:t>
      </w:r>
      <w:r w:rsidR="001024BB">
        <w:rPr>
          <w:rFonts w:ascii="Arial" w:hAnsi="Arial" w:cs="Arial"/>
        </w:rPr>
        <w:t>)</w:t>
      </w:r>
      <w:r w:rsidRPr="007E3D4A">
        <w:rPr>
          <w:rFonts w:ascii="Arial" w:hAnsi="Arial" w:cs="Arial"/>
        </w:rPr>
        <w:t>. Physical frailty and pulmonary rehabilitation in COPD: a prospective cohort study. </w:t>
      </w:r>
      <w:r w:rsidRPr="007E3D4A">
        <w:rPr>
          <w:rFonts w:ascii="Arial" w:hAnsi="Arial" w:cs="Arial"/>
          <w:i/>
          <w:iCs/>
        </w:rPr>
        <w:t>Thorax</w:t>
      </w:r>
      <w:r w:rsidRPr="007E3D4A">
        <w:rPr>
          <w:rFonts w:ascii="Arial" w:hAnsi="Arial" w:cs="Arial"/>
        </w:rPr>
        <w:t>, </w:t>
      </w:r>
      <w:r w:rsidRPr="007E3D4A">
        <w:rPr>
          <w:rFonts w:ascii="Arial" w:hAnsi="Arial" w:cs="Arial"/>
          <w:i/>
          <w:iCs/>
        </w:rPr>
        <w:t>71</w:t>
      </w:r>
      <w:r w:rsidRPr="007E3D4A">
        <w:rPr>
          <w:rFonts w:ascii="Arial" w:hAnsi="Arial" w:cs="Arial"/>
        </w:rPr>
        <w:t>(11), pp.988-995.</w:t>
      </w:r>
      <w:r>
        <w:rPr>
          <w:rFonts w:ascii="Arial" w:hAnsi="Arial" w:cs="Arial"/>
        </w:rPr>
        <w:t xml:space="preserve"> </w:t>
      </w:r>
      <w:hyperlink r:id="rId72" w:history="1">
        <w:r w:rsidRPr="009A7103">
          <w:rPr>
            <w:rStyle w:val="Hyperlink"/>
            <w:rFonts w:ascii="Arial" w:hAnsi="Arial" w:cs="Arial"/>
          </w:rPr>
          <w:t>https://thorax.bmj.com/content/71/11/988.short</w:t>
        </w:r>
      </w:hyperlink>
    </w:p>
    <w:p w14:paraId="56579BBC" w14:textId="18DE4DFF" w:rsidR="00EE2351" w:rsidRDefault="00EE2351" w:rsidP="00EE2351">
      <w:pPr>
        <w:spacing w:line="360" w:lineRule="auto"/>
        <w:jc w:val="both"/>
        <w:rPr>
          <w:rFonts w:ascii="Arial" w:hAnsi="Arial" w:cs="Arial"/>
        </w:rPr>
      </w:pPr>
      <w:r w:rsidRPr="00EA336F">
        <w:rPr>
          <w:rFonts w:ascii="Arial" w:hAnsi="Arial" w:cs="Arial"/>
        </w:rPr>
        <w:t xml:space="preserve">Matera, M.G., Hanania, N.A., Maniscalco, M. and Cazzola, M., </w:t>
      </w:r>
      <w:r w:rsidR="001024BB">
        <w:rPr>
          <w:rFonts w:ascii="Arial" w:hAnsi="Arial" w:cs="Arial"/>
        </w:rPr>
        <w:t>(</w:t>
      </w:r>
      <w:r w:rsidRPr="00EA336F">
        <w:rPr>
          <w:rFonts w:ascii="Arial" w:hAnsi="Arial" w:cs="Arial"/>
        </w:rPr>
        <w:t>2023</w:t>
      </w:r>
      <w:r w:rsidR="001024BB">
        <w:rPr>
          <w:rFonts w:ascii="Arial" w:hAnsi="Arial" w:cs="Arial"/>
        </w:rPr>
        <w:t>)</w:t>
      </w:r>
      <w:r w:rsidRPr="00EA336F">
        <w:rPr>
          <w:rFonts w:ascii="Arial" w:hAnsi="Arial" w:cs="Arial"/>
        </w:rPr>
        <w:t>. Pharmacotherapies in older adults with COPD: challenges and opportunities. </w:t>
      </w:r>
      <w:r w:rsidRPr="00EA336F">
        <w:rPr>
          <w:rFonts w:ascii="Arial" w:hAnsi="Arial" w:cs="Arial"/>
          <w:i/>
          <w:iCs/>
        </w:rPr>
        <w:t>Drugs &amp; aging</w:t>
      </w:r>
      <w:r w:rsidRPr="00EA336F">
        <w:rPr>
          <w:rFonts w:ascii="Arial" w:hAnsi="Arial" w:cs="Arial"/>
        </w:rPr>
        <w:t>, </w:t>
      </w:r>
      <w:r w:rsidRPr="00EA336F">
        <w:rPr>
          <w:rFonts w:ascii="Arial" w:hAnsi="Arial" w:cs="Arial"/>
          <w:i/>
          <w:iCs/>
        </w:rPr>
        <w:t>40</w:t>
      </w:r>
      <w:r w:rsidRPr="00EA336F">
        <w:rPr>
          <w:rFonts w:ascii="Arial" w:hAnsi="Arial" w:cs="Arial"/>
        </w:rPr>
        <w:t>(7), p.605.</w:t>
      </w:r>
      <w:r w:rsidR="001A3BCB">
        <w:rPr>
          <w:rFonts w:ascii="Arial" w:hAnsi="Arial" w:cs="Arial"/>
        </w:rPr>
        <w:t xml:space="preserve"> </w:t>
      </w:r>
      <w:hyperlink r:id="rId73" w:history="1">
        <w:r w:rsidR="001A3BCB" w:rsidRPr="00FA1A8F">
          <w:rPr>
            <w:rStyle w:val="Hyperlink"/>
            <w:rFonts w:ascii="Arial" w:hAnsi="Arial" w:cs="Arial"/>
          </w:rPr>
          <w:t>https://link.springer.com/article/10.1007/s40266-023-01038-0</w:t>
        </w:r>
      </w:hyperlink>
    </w:p>
    <w:p w14:paraId="79FE6338" w14:textId="248569EA" w:rsidR="00EE2351" w:rsidRDefault="00EE2351" w:rsidP="00EE2351">
      <w:pPr>
        <w:spacing w:line="360" w:lineRule="auto"/>
        <w:jc w:val="both"/>
        <w:rPr>
          <w:rFonts w:ascii="Arial" w:hAnsi="Arial" w:cs="Arial"/>
        </w:rPr>
      </w:pPr>
      <w:r w:rsidRPr="009A2D69">
        <w:rPr>
          <w:rFonts w:ascii="Arial" w:hAnsi="Arial" w:cs="Arial"/>
        </w:rPr>
        <w:t xml:space="preserve">Martinez, F.J., Agusti, A., Celli, B.R., Han, M.K., Allinson, J.P., Bhatt, S.P., Calverley, P., </w:t>
      </w:r>
      <w:proofErr w:type="spellStart"/>
      <w:r w:rsidRPr="009A2D69">
        <w:rPr>
          <w:rFonts w:ascii="Arial" w:hAnsi="Arial" w:cs="Arial"/>
        </w:rPr>
        <w:t>Chotirmall</w:t>
      </w:r>
      <w:proofErr w:type="spellEnd"/>
      <w:r w:rsidRPr="009A2D69">
        <w:rPr>
          <w:rFonts w:ascii="Arial" w:hAnsi="Arial" w:cs="Arial"/>
        </w:rPr>
        <w:t>, S.H., Chowdhury, B., Darken, P. and Da Silva, C.A., (2022). Treatment trials in young patients with chronic obstructive pulmonary disease and pre–chronic obstructive pulmonary disease patients: time to move forward. </w:t>
      </w:r>
      <w:r w:rsidRPr="009A2D69">
        <w:rPr>
          <w:rFonts w:ascii="Arial" w:hAnsi="Arial" w:cs="Arial"/>
          <w:i/>
          <w:iCs/>
        </w:rPr>
        <w:t>American journal of respiratory and critical care medicine</w:t>
      </w:r>
      <w:r w:rsidRPr="009A2D69">
        <w:rPr>
          <w:rFonts w:ascii="Arial" w:hAnsi="Arial" w:cs="Arial"/>
        </w:rPr>
        <w:t>, </w:t>
      </w:r>
      <w:r w:rsidRPr="009A2D69">
        <w:rPr>
          <w:rFonts w:ascii="Arial" w:hAnsi="Arial" w:cs="Arial"/>
          <w:i/>
          <w:iCs/>
        </w:rPr>
        <w:t>205</w:t>
      </w:r>
      <w:r w:rsidRPr="009A2D69">
        <w:rPr>
          <w:rFonts w:ascii="Arial" w:hAnsi="Arial" w:cs="Arial"/>
        </w:rPr>
        <w:t>(3), pp.275-287.</w:t>
      </w:r>
      <w:r w:rsidR="001A3BCB">
        <w:rPr>
          <w:rFonts w:ascii="Arial" w:hAnsi="Arial" w:cs="Arial"/>
        </w:rPr>
        <w:t xml:space="preserve"> </w:t>
      </w:r>
      <w:hyperlink r:id="rId74" w:history="1">
        <w:r w:rsidR="001A3BCB" w:rsidRPr="00FA1A8F">
          <w:rPr>
            <w:rStyle w:val="Hyperlink"/>
            <w:rFonts w:ascii="Arial" w:hAnsi="Arial" w:cs="Arial"/>
          </w:rPr>
          <w:t>https://academic.oup.com/ajrccm/article-abstract/205/3/275/8491936</w:t>
        </w:r>
      </w:hyperlink>
    </w:p>
    <w:p w14:paraId="024EC45D" w14:textId="2C19DB58" w:rsidR="00D255BA" w:rsidRDefault="00D255BA" w:rsidP="00D255BA">
      <w:pPr>
        <w:spacing w:line="360" w:lineRule="auto"/>
        <w:jc w:val="both"/>
        <w:rPr>
          <w:rFonts w:ascii="Arial" w:hAnsi="Arial" w:cs="Arial"/>
        </w:rPr>
      </w:pPr>
      <w:r w:rsidRPr="00745E32">
        <w:rPr>
          <w:rFonts w:ascii="Arial" w:hAnsi="Arial" w:cs="Arial"/>
        </w:rPr>
        <w:t>Martín-Martín, A., Orduna-Malea, E., Thelwall, M. and López-Cózar, E.D., (2018). Google Scholar, Web of Science, and Scopus: A systematic comparison of citations in 252 subject categories. </w:t>
      </w:r>
      <w:r w:rsidRPr="00745E32">
        <w:rPr>
          <w:rFonts w:ascii="Arial" w:hAnsi="Arial" w:cs="Arial"/>
          <w:i/>
          <w:iCs/>
        </w:rPr>
        <w:t xml:space="preserve">Journal of </w:t>
      </w:r>
      <w:proofErr w:type="spellStart"/>
      <w:r w:rsidRPr="00745E32">
        <w:rPr>
          <w:rFonts w:ascii="Arial" w:hAnsi="Arial" w:cs="Arial"/>
          <w:i/>
          <w:iCs/>
        </w:rPr>
        <w:t>informetrics</w:t>
      </w:r>
      <w:proofErr w:type="spellEnd"/>
      <w:r w:rsidRPr="00745E32">
        <w:rPr>
          <w:rFonts w:ascii="Arial" w:hAnsi="Arial" w:cs="Arial"/>
        </w:rPr>
        <w:t>, </w:t>
      </w:r>
      <w:r w:rsidRPr="00745E32">
        <w:rPr>
          <w:rFonts w:ascii="Arial" w:hAnsi="Arial" w:cs="Arial"/>
          <w:i/>
          <w:iCs/>
        </w:rPr>
        <w:t>12</w:t>
      </w:r>
      <w:r w:rsidRPr="00745E32">
        <w:rPr>
          <w:rFonts w:ascii="Arial" w:hAnsi="Arial" w:cs="Arial"/>
        </w:rPr>
        <w:t>(4), pp.1160-1177.</w:t>
      </w:r>
      <w:r w:rsidR="001A3BCB">
        <w:rPr>
          <w:rFonts w:ascii="Arial" w:hAnsi="Arial" w:cs="Arial"/>
        </w:rPr>
        <w:t xml:space="preserve"> </w:t>
      </w:r>
      <w:hyperlink r:id="rId75" w:history="1">
        <w:r w:rsidR="001A3BCB" w:rsidRPr="00FA1A8F">
          <w:rPr>
            <w:rStyle w:val="Hyperlink"/>
            <w:rFonts w:ascii="Arial" w:hAnsi="Arial" w:cs="Arial"/>
          </w:rPr>
          <w:t>https://www.sciencedirect.com/science/article/pii/S1751157718303249</w:t>
        </w:r>
      </w:hyperlink>
    </w:p>
    <w:p w14:paraId="65D12489" w14:textId="541F9E76" w:rsidR="00060FF9" w:rsidRDefault="00060FF9" w:rsidP="00060FF9">
      <w:pPr>
        <w:spacing w:line="360" w:lineRule="auto"/>
        <w:jc w:val="both"/>
        <w:rPr>
          <w:rFonts w:ascii="Arial" w:hAnsi="Arial" w:cs="Arial"/>
        </w:rPr>
      </w:pPr>
      <w:r w:rsidRPr="003A4118">
        <w:rPr>
          <w:rFonts w:ascii="Arial" w:hAnsi="Arial" w:cs="Arial"/>
        </w:rPr>
        <w:t xml:space="preserve">Mariniello, D.F., D’Agnano, V., Cennamo, D., Conte, S., </w:t>
      </w:r>
      <w:proofErr w:type="spellStart"/>
      <w:r w:rsidRPr="003A4118">
        <w:rPr>
          <w:rFonts w:ascii="Arial" w:hAnsi="Arial" w:cs="Arial"/>
        </w:rPr>
        <w:t>Quarcio</w:t>
      </w:r>
      <w:proofErr w:type="spellEnd"/>
      <w:r w:rsidRPr="003A4118">
        <w:rPr>
          <w:rFonts w:ascii="Arial" w:hAnsi="Arial" w:cs="Arial"/>
        </w:rPr>
        <w:t xml:space="preserve">, G., </w:t>
      </w:r>
      <w:proofErr w:type="spellStart"/>
      <w:r w:rsidRPr="003A4118">
        <w:rPr>
          <w:rFonts w:ascii="Arial" w:hAnsi="Arial" w:cs="Arial"/>
        </w:rPr>
        <w:t>Notizia</w:t>
      </w:r>
      <w:proofErr w:type="spellEnd"/>
      <w:r w:rsidRPr="003A4118">
        <w:rPr>
          <w:rFonts w:ascii="Arial" w:hAnsi="Arial" w:cs="Arial"/>
        </w:rPr>
        <w:t xml:space="preserve">, L., Pagliaro, R., </w:t>
      </w:r>
      <w:proofErr w:type="spellStart"/>
      <w:r w:rsidRPr="003A4118">
        <w:rPr>
          <w:rFonts w:ascii="Arial" w:hAnsi="Arial" w:cs="Arial"/>
        </w:rPr>
        <w:t>Schiattarella</w:t>
      </w:r>
      <w:proofErr w:type="spellEnd"/>
      <w:r w:rsidRPr="003A4118">
        <w:rPr>
          <w:rFonts w:ascii="Arial" w:hAnsi="Arial" w:cs="Arial"/>
        </w:rPr>
        <w:t xml:space="preserve">, A., Salvi, R., Bianco, A. and Perrotta, F., </w:t>
      </w:r>
      <w:r w:rsidR="001A3BCB">
        <w:rPr>
          <w:rFonts w:ascii="Arial" w:hAnsi="Arial" w:cs="Arial"/>
        </w:rPr>
        <w:t>(</w:t>
      </w:r>
      <w:r w:rsidRPr="003A4118">
        <w:rPr>
          <w:rFonts w:ascii="Arial" w:hAnsi="Arial" w:cs="Arial"/>
        </w:rPr>
        <w:t>2024</w:t>
      </w:r>
      <w:r w:rsidR="001A3BCB">
        <w:rPr>
          <w:rFonts w:ascii="Arial" w:hAnsi="Arial" w:cs="Arial"/>
        </w:rPr>
        <w:t>)</w:t>
      </w:r>
      <w:r w:rsidRPr="003A4118">
        <w:rPr>
          <w:rFonts w:ascii="Arial" w:hAnsi="Arial" w:cs="Arial"/>
        </w:rPr>
        <w:t>. Comorbidities in COPD: current and future treatment challenges. </w:t>
      </w:r>
      <w:r w:rsidRPr="003A4118">
        <w:rPr>
          <w:rFonts w:ascii="Arial" w:hAnsi="Arial" w:cs="Arial"/>
          <w:i/>
          <w:iCs/>
        </w:rPr>
        <w:t>Journal of Clinical Medicine</w:t>
      </w:r>
      <w:r w:rsidRPr="003A4118">
        <w:rPr>
          <w:rFonts w:ascii="Arial" w:hAnsi="Arial" w:cs="Arial"/>
        </w:rPr>
        <w:t>, </w:t>
      </w:r>
      <w:r w:rsidRPr="003A4118">
        <w:rPr>
          <w:rFonts w:ascii="Arial" w:hAnsi="Arial" w:cs="Arial"/>
          <w:i/>
          <w:iCs/>
        </w:rPr>
        <w:t>13</w:t>
      </w:r>
      <w:r w:rsidRPr="003A4118">
        <w:rPr>
          <w:rFonts w:ascii="Arial" w:hAnsi="Arial" w:cs="Arial"/>
        </w:rPr>
        <w:t>(3), p.743.</w:t>
      </w:r>
      <w:r w:rsidR="001A3BCB">
        <w:rPr>
          <w:rFonts w:ascii="Arial" w:hAnsi="Arial" w:cs="Arial"/>
        </w:rPr>
        <w:t xml:space="preserve"> </w:t>
      </w:r>
      <w:hyperlink r:id="rId76" w:history="1">
        <w:r w:rsidR="001A3BCB" w:rsidRPr="00FA1A8F">
          <w:rPr>
            <w:rStyle w:val="Hyperlink"/>
            <w:rFonts w:ascii="Arial" w:hAnsi="Arial" w:cs="Arial"/>
          </w:rPr>
          <w:t>https://www.mdpi.com/2077-0383/13/3/743</w:t>
        </w:r>
      </w:hyperlink>
    </w:p>
    <w:p w14:paraId="042C768F" w14:textId="58A24A25" w:rsidR="00632727" w:rsidRDefault="00632727" w:rsidP="006D58FE">
      <w:pPr>
        <w:spacing w:line="360" w:lineRule="auto"/>
        <w:jc w:val="both"/>
        <w:rPr>
          <w:rFonts w:ascii="Arial" w:hAnsi="Arial" w:cs="Arial"/>
        </w:rPr>
      </w:pPr>
      <w:r w:rsidRPr="00632727">
        <w:rPr>
          <w:rFonts w:ascii="Arial" w:hAnsi="Arial" w:cs="Arial"/>
        </w:rPr>
        <w:t xml:space="preserve">Minov, J., </w:t>
      </w:r>
      <w:r w:rsidR="004825E7">
        <w:rPr>
          <w:rFonts w:ascii="Arial" w:hAnsi="Arial" w:cs="Arial"/>
        </w:rPr>
        <w:t>(</w:t>
      </w:r>
      <w:r w:rsidRPr="00632727">
        <w:rPr>
          <w:rFonts w:ascii="Arial" w:hAnsi="Arial" w:cs="Arial"/>
        </w:rPr>
        <w:t>2022</w:t>
      </w:r>
      <w:r w:rsidR="004825E7">
        <w:rPr>
          <w:rFonts w:ascii="Arial" w:hAnsi="Arial" w:cs="Arial"/>
        </w:rPr>
        <w:t>)</w:t>
      </w:r>
      <w:r w:rsidRPr="00632727">
        <w:rPr>
          <w:rFonts w:ascii="Arial" w:hAnsi="Arial" w:cs="Arial"/>
        </w:rPr>
        <w:t>. Occupational chronic obstructive pulmonary disorder: prevalence and prevention. </w:t>
      </w:r>
      <w:r w:rsidRPr="00632727">
        <w:rPr>
          <w:rFonts w:ascii="Arial" w:hAnsi="Arial" w:cs="Arial"/>
          <w:i/>
          <w:iCs/>
        </w:rPr>
        <w:t>Expert Review of Respiratory Medicine</w:t>
      </w:r>
      <w:r w:rsidRPr="00632727">
        <w:rPr>
          <w:rFonts w:ascii="Arial" w:hAnsi="Arial" w:cs="Arial"/>
        </w:rPr>
        <w:t>, </w:t>
      </w:r>
      <w:r w:rsidRPr="00632727">
        <w:rPr>
          <w:rFonts w:ascii="Arial" w:hAnsi="Arial" w:cs="Arial"/>
          <w:i/>
          <w:iCs/>
        </w:rPr>
        <w:t>16</w:t>
      </w:r>
      <w:r w:rsidRPr="00632727">
        <w:rPr>
          <w:rFonts w:ascii="Arial" w:hAnsi="Arial" w:cs="Arial"/>
        </w:rPr>
        <w:t>(4), pp.429-436.</w:t>
      </w:r>
      <w:r w:rsidR="001A3BCB">
        <w:rPr>
          <w:rFonts w:ascii="Arial" w:hAnsi="Arial" w:cs="Arial"/>
        </w:rPr>
        <w:t xml:space="preserve"> </w:t>
      </w:r>
      <w:hyperlink r:id="rId77" w:history="1">
        <w:r w:rsidR="001A3BCB" w:rsidRPr="00FA1A8F">
          <w:rPr>
            <w:rStyle w:val="Hyperlink"/>
            <w:rFonts w:ascii="Arial" w:hAnsi="Arial" w:cs="Arial"/>
          </w:rPr>
          <w:t>https://www.tandfonline.com/doi/abs/10.1080/17476348.2021.2011722</w:t>
        </w:r>
      </w:hyperlink>
    </w:p>
    <w:p w14:paraId="55E30131" w14:textId="1C0BFD35" w:rsidR="00060FF9" w:rsidRDefault="00060FF9" w:rsidP="00060FF9">
      <w:pPr>
        <w:spacing w:line="360" w:lineRule="auto"/>
        <w:jc w:val="both"/>
        <w:rPr>
          <w:rFonts w:ascii="Arial" w:hAnsi="Arial" w:cs="Arial"/>
        </w:rPr>
      </w:pPr>
      <w:r w:rsidRPr="003A4118">
        <w:rPr>
          <w:rFonts w:ascii="Arial" w:hAnsi="Arial" w:cs="Arial"/>
        </w:rPr>
        <w:t xml:space="preserve">Moore, A., Hylton, H., Long, A. and Patel, I., </w:t>
      </w:r>
      <w:r w:rsidR="001A3BCB">
        <w:rPr>
          <w:rFonts w:ascii="Arial" w:hAnsi="Arial" w:cs="Arial"/>
        </w:rPr>
        <w:t>(</w:t>
      </w:r>
      <w:r w:rsidRPr="003A4118">
        <w:rPr>
          <w:rFonts w:ascii="Arial" w:hAnsi="Arial" w:cs="Arial"/>
        </w:rPr>
        <w:t>2024</w:t>
      </w:r>
      <w:r w:rsidR="001A3BCB">
        <w:rPr>
          <w:rFonts w:ascii="Arial" w:hAnsi="Arial" w:cs="Arial"/>
        </w:rPr>
        <w:t>)</w:t>
      </w:r>
      <w:r w:rsidRPr="003A4118">
        <w:rPr>
          <w:rFonts w:ascii="Arial" w:hAnsi="Arial" w:cs="Arial"/>
        </w:rPr>
        <w:t>. Managing COPD exacerbations in primary care. </w:t>
      </w:r>
      <w:r w:rsidRPr="003A4118">
        <w:rPr>
          <w:rFonts w:ascii="Arial" w:hAnsi="Arial" w:cs="Arial"/>
          <w:i/>
          <w:iCs/>
        </w:rPr>
        <w:t>Drug and Therapeutics Bulletin</w:t>
      </w:r>
      <w:r w:rsidRPr="003A4118">
        <w:rPr>
          <w:rFonts w:ascii="Arial" w:hAnsi="Arial" w:cs="Arial"/>
        </w:rPr>
        <w:t>, </w:t>
      </w:r>
      <w:r w:rsidRPr="003A4118">
        <w:rPr>
          <w:rFonts w:ascii="Arial" w:hAnsi="Arial" w:cs="Arial"/>
          <w:i/>
          <w:iCs/>
        </w:rPr>
        <w:t>62</w:t>
      </w:r>
      <w:r w:rsidRPr="003A4118">
        <w:rPr>
          <w:rFonts w:ascii="Arial" w:hAnsi="Arial" w:cs="Arial"/>
        </w:rPr>
        <w:t>(7), pp.102-107.</w:t>
      </w:r>
      <w:r w:rsidR="001A3BCB">
        <w:rPr>
          <w:rFonts w:ascii="Arial" w:hAnsi="Arial" w:cs="Arial"/>
        </w:rPr>
        <w:t xml:space="preserve"> </w:t>
      </w:r>
      <w:hyperlink r:id="rId78" w:history="1">
        <w:r w:rsidR="001A3BCB" w:rsidRPr="00FA1A8F">
          <w:rPr>
            <w:rStyle w:val="Hyperlink"/>
            <w:rFonts w:ascii="Arial" w:hAnsi="Arial" w:cs="Arial"/>
          </w:rPr>
          <w:t>https://dtb.bmj.com/content/62/7/102.abstract</w:t>
        </w:r>
      </w:hyperlink>
    </w:p>
    <w:p w14:paraId="00B1977C" w14:textId="2D7F9D4D" w:rsidR="00060FF9" w:rsidRDefault="00060FF9" w:rsidP="00060FF9">
      <w:pPr>
        <w:spacing w:line="360" w:lineRule="auto"/>
        <w:jc w:val="both"/>
        <w:rPr>
          <w:rFonts w:ascii="Arial" w:hAnsi="Arial" w:cs="Arial"/>
        </w:rPr>
      </w:pPr>
      <w:r w:rsidRPr="00AD275F">
        <w:rPr>
          <w:rFonts w:ascii="Arial" w:hAnsi="Arial" w:cs="Arial"/>
        </w:rPr>
        <w:lastRenderedPageBreak/>
        <w:t xml:space="preserve">Ng, R., Sutradhar, R., Yao, Z., </w:t>
      </w:r>
      <w:proofErr w:type="spellStart"/>
      <w:r w:rsidRPr="00AD275F">
        <w:rPr>
          <w:rFonts w:ascii="Arial" w:hAnsi="Arial" w:cs="Arial"/>
        </w:rPr>
        <w:t>Wodchis</w:t>
      </w:r>
      <w:proofErr w:type="spellEnd"/>
      <w:r w:rsidRPr="00AD275F">
        <w:rPr>
          <w:rFonts w:ascii="Arial" w:hAnsi="Arial" w:cs="Arial"/>
        </w:rPr>
        <w:t xml:space="preserve">, W.P. and Rosella, L.C., </w:t>
      </w:r>
      <w:r w:rsidR="001A3BCB">
        <w:rPr>
          <w:rFonts w:ascii="Arial" w:hAnsi="Arial" w:cs="Arial"/>
        </w:rPr>
        <w:t>(</w:t>
      </w:r>
      <w:r w:rsidRPr="00AD275F">
        <w:rPr>
          <w:rFonts w:ascii="Arial" w:hAnsi="Arial" w:cs="Arial"/>
        </w:rPr>
        <w:t>2020</w:t>
      </w:r>
      <w:r w:rsidR="001A3BCB">
        <w:rPr>
          <w:rFonts w:ascii="Arial" w:hAnsi="Arial" w:cs="Arial"/>
        </w:rPr>
        <w:t>)</w:t>
      </w:r>
      <w:r w:rsidRPr="00AD275F">
        <w:rPr>
          <w:rFonts w:ascii="Arial" w:hAnsi="Arial" w:cs="Arial"/>
        </w:rPr>
        <w:t>. Smoking, drinking, diet and physical activity—modifiable lifestyle risk factors and their associations with age to first chronic disease. </w:t>
      </w:r>
      <w:r w:rsidRPr="00AD275F">
        <w:rPr>
          <w:rFonts w:ascii="Arial" w:hAnsi="Arial" w:cs="Arial"/>
          <w:i/>
          <w:iCs/>
        </w:rPr>
        <w:t>International journal of epidemiology</w:t>
      </w:r>
      <w:r w:rsidRPr="00AD275F">
        <w:rPr>
          <w:rFonts w:ascii="Arial" w:hAnsi="Arial" w:cs="Arial"/>
        </w:rPr>
        <w:t>, </w:t>
      </w:r>
      <w:r w:rsidRPr="00AD275F">
        <w:rPr>
          <w:rFonts w:ascii="Arial" w:hAnsi="Arial" w:cs="Arial"/>
          <w:i/>
          <w:iCs/>
        </w:rPr>
        <w:t>49</w:t>
      </w:r>
      <w:r w:rsidRPr="00AD275F">
        <w:rPr>
          <w:rFonts w:ascii="Arial" w:hAnsi="Arial" w:cs="Arial"/>
        </w:rPr>
        <w:t>(1), pp.113-130.</w:t>
      </w:r>
      <w:r w:rsidR="001A3BCB">
        <w:rPr>
          <w:rFonts w:ascii="Arial" w:hAnsi="Arial" w:cs="Arial"/>
        </w:rPr>
        <w:t xml:space="preserve"> </w:t>
      </w:r>
      <w:hyperlink r:id="rId79" w:history="1">
        <w:r w:rsidR="001A3BCB" w:rsidRPr="00FA1A8F">
          <w:rPr>
            <w:rStyle w:val="Hyperlink"/>
            <w:rFonts w:ascii="Arial" w:hAnsi="Arial" w:cs="Arial"/>
          </w:rPr>
          <w:t>https://academic.oup.com/ije/article-abstract/49/1/113/5480396</w:t>
        </w:r>
      </w:hyperlink>
    </w:p>
    <w:p w14:paraId="6FA09B10" w14:textId="664E4D7F" w:rsidR="003E38BA" w:rsidRDefault="003E38BA" w:rsidP="00D255BA">
      <w:pPr>
        <w:spacing w:line="360" w:lineRule="auto"/>
        <w:jc w:val="both"/>
        <w:rPr>
          <w:rFonts w:ascii="Arial" w:hAnsi="Arial" w:cs="Arial"/>
        </w:rPr>
      </w:pPr>
      <w:r>
        <w:rPr>
          <w:rFonts w:ascii="Arial" w:hAnsi="Arial" w:cs="Arial"/>
        </w:rPr>
        <w:t xml:space="preserve">NHS England (2026),  </w:t>
      </w:r>
      <w:hyperlink r:id="rId80" w:history="1">
        <w:r w:rsidRPr="009A7103">
          <w:rPr>
            <w:rStyle w:val="Hyperlink"/>
            <w:rFonts w:ascii="Arial" w:hAnsi="Arial" w:cs="Arial"/>
          </w:rPr>
          <w:t>https://www.england.nhs.uk/wp-content/uploads/2026/07/PRN01848-iii-quality-strategy-technical-annex.pdf</w:t>
        </w:r>
      </w:hyperlink>
    </w:p>
    <w:p w14:paraId="32BD2D1C" w14:textId="742BE6D6" w:rsidR="00D255BA" w:rsidRDefault="00D255BA" w:rsidP="00D255BA">
      <w:pPr>
        <w:spacing w:line="360" w:lineRule="auto"/>
        <w:jc w:val="both"/>
        <w:rPr>
          <w:rFonts w:ascii="Arial" w:hAnsi="Arial" w:cs="Arial"/>
        </w:rPr>
      </w:pPr>
      <w:r w:rsidRPr="00745E32">
        <w:rPr>
          <w:rFonts w:ascii="Arial" w:hAnsi="Arial" w:cs="Arial"/>
        </w:rPr>
        <w:t xml:space="preserve">Noyes, J., Booth, A., Moore, G., Flemming, K., </w:t>
      </w:r>
      <w:proofErr w:type="spellStart"/>
      <w:r w:rsidRPr="00745E32">
        <w:rPr>
          <w:rFonts w:ascii="Arial" w:hAnsi="Arial" w:cs="Arial"/>
        </w:rPr>
        <w:t>Tunçalp</w:t>
      </w:r>
      <w:proofErr w:type="spellEnd"/>
      <w:r w:rsidRPr="00745E32">
        <w:rPr>
          <w:rFonts w:ascii="Arial" w:hAnsi="Arial" w:cs="Arial"/>
        </w:rPr>
        <w:t xml:space="preserve">, Ö. and </w:t>
      </w:r>
      <w:proofErr w:type="spellStart"/>
      <w:r w:rsidRPr="00745E32">
        <w:rPr>
          <w:rFonts w:ascii="Arial" w:hAnsi="Arial" w:cs="Arial"/>
        </w:rPr>
        <w:t>Shakibazadeh</w:t>
      </w:r>
      <w:proofErr w:type="spellEnd"/>
      <w:r w:rsidRPr="00745E32">
        <w:rPr>
          <w:rFonts w:ascii="Arial" w:hAnsi="Arial" w:cs="Arial"/>
        </w:rPr>
        <w:t>, E., (2019). Synthesising quantitative and qualitative evidence to inform guidelines on complex interventions: clarifying the purposes, designs and outlining some methods. </w:t>
      </w:r>
      <w:r w:rsidRPr="00745E32">
        <w:rPr>
          <w:rFonts w:ascii="Arial" w:hAnsi="Arial" w:cs="Arial"/>
          <w:i/>
          <w:iCs/>
        </w:rPr>
        <w:t>BMJ global health</w:t>
      </w:r>
      <w:r w:rsidRPr="00745E32">
        <w:rPr>
          <w:rFonts w:ascii="Arial" w:hAnsi="Arial" w:cs="Arial"/>
        </w:rPr>
        <w:t>, </w:t>
      </w:r>
      <w:r w:rsidRPr="00745E32">
        <w:rPr>
          <w:rFonts w:ascii="Arial" w:hAnsi="Arial" w:cs="Arial"/>
          <w:i/>
          <w:iCs/>
        </w:rPr>
        <w:t>4</w:t>
      </w:r>
      <w:r w:rsidRPr="00745E32">
        <w:rPr>
          <w:rFonts w:ascii="Arial" w:hAnsi="Arial" w:cs="Arial"/>
        </w:rPr>
        <w:t>(</w:t>
      </w:r>
      <w:proofErr w:type="spellStart"/>
      <w:r w:rsidRPr="00745E32">
        <w:rPr>
          <w:rFonts w:ascii="Arial" w:hAnsi="Arial" w:cs="Arial"/>
        </w:rPr>
        <w:t>Suppl</w:t>
      </w:r>
      <w:proofErr w:type="spellEnd"/>
      <w:r w:rsidRPr="00745E32">
        <w:rPr>
          <w:rFonts w:ascii="Arial" w:hAnsi="Arial" w:cs="Arial"/>
        </w:rPr>
        <w:t xml:space="preserve"> 1).</w:t>
      </w:r>
      <w:r w:rsidR="008B4E2A">
        <w:rPr>
          <w:rFonts w:ascii="Arial" w:hAnsi="Arial" w:cs="Arial"/>
        </w:rPr>
        <w:t xml:space="preserve"> </w:t>
      </w:r>
      <w:hyperlink r:id="rId81" w:history="1">
        <w:r w:rsidR="008B4E2A" w:rsidRPr="00FA1A8F">
          <w:rPr>
            <w:rStyle w:val="Hyperlink"/>
            <w:rFonts w:ascii="Arial" w:hAnsi="Arial" w:cs="Arial"/>
          </w:rPr>
          <w:t>https://gh.bmj.com/content/4/Suppl_1/e000893</w:t>
        </w:r>
      </w:hyperlink>
    </w:p>
    <w:p w14:paraId="0FEAAA84" w14:textId="670A536C" w:rsidR="00A45EA2" w:rsidRPr="007200C7" w:rsidRDefault="00A45EA2" w:rsidP="006D58FE">
      <w:pPr>
        <w:spacing w:line="360" w:lineRule="auto"/>
        <w:jc w:val="both"/>
        <w:rPr>
          <w:rFonts w:ascii="Arial" w:hAnsi="Arial" w:cs="Arial"/>
          <w:lang w:val="sv-SE"/>
        </w:rPr>
      </w:pPr>
      <w:r w:rsidRPr="007200C7">
        <w:rPr>
          <w:rFonts w:ascii="Arial" w:hAnsi="Arial" w:cs="Arial"/>
          <w:lang w:val="sv-SE"/>
        </w:rPr>
        <w:t xml:space="preserve">ONS (2022), </w:t>
      </w:r>
      <w:r>
        <w:fldChar w:fldCharType="begin"/>
      </w:r>
      <w:r>
        <w:instrText>HYPERLINK "https://www.ons.gov.uk/peoplepopulationandcommunity/healthandsocialcare/healthinequalities/bulletins/estimatingthenumberofpeoplewithcardiovascularorrespiratoryconditionslivinginpovertyengland/2021"</w:instrText>
      </w:r>
      <w:r>
        <w:fldChar w:fldCharType="separate"/>
      </w:r>
      <w:r w:rsidRPr="007200C7">
        <w:rPr>
          <w:rStyle w:val="Hyperlink"/>
          <w:rFonts w:ascii="Arial" w:hAnsi="Arial" w:cs="Arial"/>
          <w:lang w:val="sv-SE"/>
        </w:rPr>
        <w:t>https://www.ons.gov.uk/peoplepopulationandcommunity/healthandsocialcare/healthinequalities/bulletins/estimatingthenumberofpeoplewithcardiovascularorrespiratoryconditionslivinginpovertyengland/2021</w:t>
      </w:r>
      <w:r>
        <w:fldChar w:fldCharType="end"/>
      </w:r>
    </w:p>
    <w:p w14:paraId="2B016E8A" w14:textId="659745FA" w:rsidR="00EB606F" w:rsidRDefault="00EB606F" w:rsidP="00EB606F">
      <w:pPr>
        <w:spacing w:line="360" w:lineRule="auto"/>
        <w:jc w:val="both"/>
        <w:rPr>
          <w:rFonts w:ascii="Arial" w:hAnsi="Arial" w:cs="Arial"/>
        </w:rPr>
      </w:pPr>
      <w:r w:rsidRPr="00947B66">
        <w:rPr>
          <w:rFonts w:ascii="Arial" w:hAnsi="Arial" w:cs="Arial"/>
        </w:rPr>
        <w:t xml:space="preserve">Owens, J.K., </w:t>
      </w:r>
      <w:r w:rsidR="00B23565">
        <w:rPr>
          <w:rFonts w:ascii="Arial" w:hAnsi="Arial" w:cs="Arial"/>
        </w:rPr>
        <w:t>(</w:t>
      </w:r>
      <w:r w:rsidRPr="00947B66">
        <w:rPr>
          <w:rFonts w:ascii="Arial" w:hAnsi="Arial" w:cs="Arial"/>
        </w:rPr>
        <w:t>2021</w:t>
      </w:r>
      <w:r w:rsidR="00B23565">
        <w:rPr>
          <w:rFonts w:ascii="Arial" w:hAnsi="Arial" w:cs="Arial"/>
        </w:rPr>
        <w:t>)</w:t>
      </w:r>
      <w:r w:rsidRPr="00947B66">
        <w:rPr>
          <w:rFonts w:ascii="Arial" w:hAnsi="Arial" w:cs="Arial"/>
        </w:rPr>
        <w:t>. Systematic reviews: Brief overview of methods, limitations, and resources. </w:t>
      </w:r>
      <w:r w:rsidRPr="00947B66">
        <w:rPr>
          <w:rFonts w:ascii="Arial" w:hAnsi="Arial" w:cs="Arial"/>
          <w:i/>
          <w:iCs/>
        </w:rPr>
        <w:t>Nurse author &amp; editor</w:t>
      </w:r>
      <w:r w:rsidRPr="00947B66">
        <w:rPr>
          <w:rFonts w:ascii="Arial" w:hAnsi="Arial" w:cs="Arial"/>
        </w:rPr>
        <w:t>, </w:t>
      </w:r>
      <w:r w:rsidRPr="00947B66">
        <w:rPr>
          <w:rFonts w:ascii="Arial" w:hAnsi="Arial" w:cs="Arial"/>
          <w:i/>
          <w:iCs/>
        </w:rPr>
        <w:t>31</w:t>
      </w:r>
      <w:r w:rsidRPr="00947B66">
        <w:rPr>
          <w:rFonts w:ascii="Arial" w:hAnsi="Arial" w:cs="Arial"/>
        </w:rPr>
        <w:t>(3-4), pp.69-72.</w:t>
      </w:r>
      <w:r>
        <w:rPr>
          <w:rFonts w:ascii="Arial" w:hAnsi="Arial" w:cs="Arial"/>
        </w:rPr>
        <w:t xml:space="preserve"> </w:t>
      </w:r>
      <w:hyperlink r:id="rId82" w:history="1">
        <w:r w:rsidRPr="00C34498">
          <w:rPr>
            <w:rStyle w:val="Hyperlink"/>
            <w:rFonts w:ascii="Arial" w:hAnsi="Arial" w:cs="Arial"/>
          </w:rPr>
          <w:t>https://onlinelibrary.wiley.com/doi/abs/10.1111/nae2.28</w:t>
        </w:r>
      </w:hyperlink>
    </w:p>
    <w:p w14:paraId="5875C8BE" w14:textId="2FFAE819" w:rsidR="00440946" w:rsidRDefault="00440946" w:rsidP="006D58FE">
      <w:pPr>
        <w:spacing w:line="360" w:lineRule="auto"/>
        <w:jc w:val="both"/>
        <w:rPr>
          <w:rFonts w:ascii="Arial" w:hAnsi="Arial" w:cs="Arial"/>
        </w:rPr>
      </w:pPr>
      <w:r w:rsidRPr="00663F58">
        <w:rPr>
          <w:rFonts w:ascii="Arial" w:hAnsi="Arial" w:cs="Arial"/>
          <w:lang w:val="en-US"/>
        </w:rPr>
        <w:t xml:space="preserve">Patel, N., </w:t>
      </w:r>
      <w:r w:rsidR="004825E7" w:rsidRPr="00663F58">
        <w:rPr>
          <w:rFonts w:ascii="Arial" w:hAnsi="Arial" w:cs="Arial"/>
          <w:lang w:val="en-US"/>
        </w:rPr>
        <w:t>(</w:t>
      </w:r>
      <w:r w:rsidRPr="00663F58">
        <w:rPr>
          <w:rFonts w:ascii="Arial" w:hAnsi="Arial" w:cs="Arial"/>
          <w:lang w:val="en-US"/>
        </w:rPr>
        <w:t>2024</w:t>
      </w:r>
      <w:r w:rsidR="004825E7" w:rsidRPr="00663F58">
        <w:rPr>
          <w:rFonts w:ascii="Arial" w:hAnsi="Arial" w:cs="Arial"/>
          <w:lang w:val="en-US"/>
        </w:rPr>
        <w:t>)</w:t>
      </w:r>
      <w:r w:rsidRPr="00663F58">
        <w:rPr>
          <w:rFonts w:ascii="Arial" w:hAnsi="Arial" w:cs="Arial"/>
          <w:lang w:val="en-US"/>
        </w:rPr>
        <w:t xml:space="preserve">. </w:t>
      </w:r>
      <w:r w:rsidRPr="00440946">
        <w:rPr>
          <w:rFonts w:ascii="Arial" w:hAnsi="Arial" w:cs="Arial"/>
        </w:rPr>
        <w:t>An update on COPD prevention, diagnosis, and management: The 2024 GOLD Report. </w:t>
      </w:r>
      <w:r w:rsidRPr="00440946">
        <w:rPr>
          <w:rFonts w:ascii="Arial" w:hAnsi="Arial" w:cs="Arial"/>
          <w:i/>
          <w:iCs/>
        </w:rPr>
        <w:t>The Nurse Practitioner</w:t>
      </w:r>
      <w:r w:rsidRPr="00440946">
        <w:rPr>
          <w:rFonts w:ascii="Arial" w:hAnsi="Arial" w:cs="Arial"/>
        </w:rPr>
        <w:t>, </w:t>
      </w:r>
      <w:r w:rsidRPr="00440946">
        <w:rPr>
          <w:rFonts w:ascii="Arial" w:hAnsi="Arial" w:cs="Arial"/>
          <w:i/>
          <w:iCs/>
        </w:rPr>
        <w:t>49</w:t>
      </w:r>
      <w:r w:rsidRPr="00440946">
        <w:rPr>
          <w:rFonts w:ascii="Arial" w:hAnsi="Arial" w:cs="Arial"/>
        </w:rPr>
        <w:t>(6), pp.29-36.</w:t>
      </w:r>
      <w:r w:rsidR="00B23565">
        <w:rPr>
          <w:rFonts w:ascii="Arial" w:hAnsi="Arial" w:cs="Arial"/>
        </w:rPr>
        <w:t xml:space="preserve"> </w:t>
      </w:r>
      <w:hyperlink r:id="rId83" w:history="1">
        <w:r w:rsidR="00B23565" w:rsidRPr="00FA1A8F">
          <w:rPr>
            <w:rStyle w:val="Hyperlink"/>
            <w:rFonts w:ascii="Arial" w:hAnsi="Arial" w:cs="Arial"/>
          </w:rPr>
          <w:t>https://journals.lww.com/tnpj/fulltext/2024/06000/an_update_on_copd_prevention,_diagnosis,_and.6.aspx</w:t>
        </w:r>
      </w:hyperlink>
    </w:p>
    <w:p w14:paraId="31F39DE0" w14:textId="1919ECBD" w:rsidR="00D255BA" w:rsidRDefault="00D255BA" w:rsidP="00D255BA">
      <w:pPr>
        <w:spacing w:line="360" w:lineRule="auto"/>
        <w:jc w:val="both"/>
        <w:rPr>
          <w:rFonts w:ascii="Arial" w:hAnsi="Arial" w:cs="Arial"/>
        </w:rPr>
      </w:pPr>
      <w:r w:rsidRPr="00745E32">
        <w:rPr>
          <w:rFonts w:ascii="Arial" w:hAnsi="Arial" w:cs="Arial"/>
        </w:rPr>
        <w:t xml:space="preserve">Panjaitan, A.O., Novelyn, S. and </w:t>
      </w:r>
      <w:proofErr w:type="spellStart"/>
      <w:r w:rsidRPr="00745E32">
        <w:rPr>
          <w:rFonts w:ascii="Arial" w:hAnsi="Arial" w:cs="Arial"/>
        </w:rPr>
        <w:t>Angreni</w:t>
      </w:r>
      <w:proofErr w:type="spellEnd"/>
      <w:r w:rsidRPr="00745E32">
        <w:rPr>
          <w:rFonts w:ascii="Arial" w:hAnsi="Arial" w:cs="Arial"/>
        </w:rPr>
        <w:t>, F., (2024). The impact of proper citation on academic integrity and scholarship. </w:t>
      </w:r>
      <w:r w:rsidRPr="00745E32">
        <w:rPr>
          <w:rFonts w:ascii="Arial" w:hAnsi="Arial" w:cs="Arial"/>
          <w:i/>
          <w:iCs/>
        </w:rPr>
        <w:t>Asian Journal of Advanced Research and Reports</w:t>
      </w:r>
      <w:r w:rsidRPr="00745E32">
        <w:rPr>
          <w:rFonts w:ascii="Arial" w:hAnsi="Arial" w:cs="Arial"/>
        </w:rPr>
        <w:t>, </w:t>
      </w:r>
      <w:r w:rsidRPr="00745E32">
        <w:rPr>
          <w:rFonts w:ascii="Arial" w:hAnsi="Arial" w:cs="Arial"/>
          <w:i/>
          <w:iCs/>
        </w:rPr>
        <w:t>18</w:t>
      </w:r>
      <w:r w:rsidRPr="00745E32">
        <w:rPr>
          <w:rFonts w:ascii="Arial" w:hAnsi="Arial" w:cs="Arial"/>
        </w:rPr>
        <w:t>(10), pp.192-201.</w:t>
      </w:r>
      <w:r w:rsidR="00B23565">
        <w:rPr>
          <w:rFonts w:ascii="Arial" w:hAnsi="Arial" w:cs="Arial"/>
        </w:rPr>
        <w:t xml:space="preserve"> </w:t>
      </w:r>
      <w:hyperlink r:id="rId84" w:history="1">
        <w:r w:rsidR="00B23565" w:rsidRPr="00FA1A8F">
          <w:rPr>
            <w:rStyle w:val="Hyperlink"/>
            <w:rFonts w:ascii="Arial" w:hAnsi="Arial" w:cs="Arial"/>
          </w:rPr>
          <w:t>http://repository.uki.ac.id/17384/</w:t>
        </w:r>
      </w:hyperlink>
    </w:p>
    <w:p w14:paraId="5DDE6FFB" w14:textId="227D7853" w:rsidR="00EB606F" w:rsidRDefault="00EB606F" w:rsidP="00EB606F">
      <w:pPr>
        <w:spacing w:line="360" w:lineRule="auto"/>
        <w:jc w:val="both"/>
        <w:rPr>
          <w:rFonts w:ascii="Arial" w:hAnsi="Arial" w:cs="Arial"/>
        </w:rPr>
      </w:pPr>
      <w:r w:rsidRPr="005F6988">
        <w:rPr>
          <w:rFonts w:ascii="Arial" w:hAnsi="Arial" w:cs="Arial"/>
        </w:rPr>
        <w:t xml:space="preserve">Pollock, A., Campbell, P., Deery, R., Fleming, M., Rankin, J., Sloan, G. and Cheyne, H., </w:t>
      </w:r>
      <w:r w:rsidR="00B23565">
        <w:rPr>
          <w:rFonts w:ascii="Arial" w:hAnsi="Arial" w:cs="Arial"/>
        </w:rPr>
        <w:t>(</w:t>
      </w:r>
      <w:r w:rsidRPr="005F6988">
        <w:rPr>
          <w:rFonts w:ascii="Arial" w:hAnsi="Arial" w:cs="Arial"/>
        </w:rPr>
        <w:t>2017</w:t>
      </w:r>
      <w:r w:rsidR="00B23565">
        <w:rPr>
          <w:rFonts w:ascii="Arial" w:hAnsi="Arial" w:cs="Arial"/>
        </w:rPr>
        <w:t>)</w:t>
      </w:r>
      <w:r w:rsidRPr="005F6988">
        <w:rPr>
          <w:rFonts w:ascii="Arial" w:hAnsi="Arial" w:cs="Arial"/>
        </w:rPr>
        <w:t>. A systematic review of evidence relating to clinical supervision for nurses, midwives and allied health professionals. </w:t>
      </w:r>
      <w:r w:rsidRPr="005F6988">
        <w:rPr>
          <w:rFonts w:ascii="Arial" w:hAnsi="Arial" w:cs="Arial"/>
          <w:i/>
          <w:iCs/>
        </w:rPr>
        <w:t>Journal of advanced nursing</w:t>
      </w:r>
      <w:r w:rsidRPr="005F6988">
        <w:rPr>
          <w:rFonts w:ascii="Arial" w:hAnsi="Arial" w:cs="Arial"/>
        </w:rPr>
        <w:t>, </w:t>
      </w:r>
      <w:r w:rsidRPr="005F6988">
        <w:rPr>
          <w:rFonts w:ascii="Arial" w:hAnsi="Arial" w:cs="Arial"/>
          <w:i/>
          <w:iCs/>
        </w:rPr>
        <w:t>73</w:t>
      </w:r>
      <w:r w:rsidRPr="005F6988">
        <w:rPr>
          <w:rFonts w:ascii="Arial" w:hAnsi="Arial" w:cs="Arial"/>
        </w:rPr>
        <w:t>(8), pp.1825-1837.</w:t>
      </w:r>
      <w:r>
        <w:rPr>
          <w:rFonts w:ascii="Arial" w:hAnsi="Arial" w:cs="Arial"/>
        </w:rPr>
        <w:t xml:space="preserve"> </w:t>
      </w:r>
      <w:hyperlink r:id="rId85" w:history="1">
        <w:r w:rsidRPr="00C34498">
          <w:rPr>
            <w:rStyle w:val="Hyperlink"/>
            <w:rFonts w:ascii="Arial" w:hAnsi="Arial" w:cs="Arial"/>
          </w:rPr>
          <w:t>https://onlinelibrary.wiley.com/doi/abs/10.1111/jan.13253</w:t>
        </w:r>
      </w:hyperlink>
    </w:p>
    <w:p w14:paraId="69FC6394" w14:textId="3066483F" w:rsidR="00D255BA" w:rsidRDefault="00D255BA" w:rsidP="00D255BA">
      <w:pPr>
        <w:spacing w:line="360" w:lineRule="auto"/>
        <w:jc w:val="both"/>
        <w:rPr>
          <w:rFonts w:ascii="Arial" w:hAnsi="Arial" w:cs="Arial"/>
        </w:rPr>
      </w:pPr>
      <w:r w:rsidRPr="00EB606F">
        <w:rPr>
          <w:rFonts w:ascii="Arial" w:hAnsi="Arial" w:cs="Arial"/>
          <w:lang w:val="sv-SE"/>
        </w:rPr>
        <w:lastRenderedPageBreak/>
        <w:t xml:space="preserve">Polanin, J.R., Pigott, T.D., Espelage, D.L. and Grotpeter, J.K., (2019). </w:t>
      </w:r>
      <w:r w:rsidRPr="00745E32">
        <w:rPr>
          <w:rFonts w:ascii="Arial" w:hAnsi="Arial" w:cs="Arial"/>
        </w:rPr>
        <w:t>Best practice guidelines for abstract screening large</w:t>
      </w:r>
      <w:r w:rsidRPr="00745E32">
        <w:rPr>
          <w:rFonts w:ascii="Cambria Math" w:hAnsi="Cambria Math" w:cs="Cambria Math"/>
        </w:rPr>
        <w:t>‐</w:t>
      </w:r>
      <w:r w:rsidRPr="00745E32">
        <w:rPr>
          <w:rFonts w:ascii="Arial" w:hAnsi="Arial" w:cs="Arial"/>
        </w:rPr>
        <w:t>evidence systematic reviews and meta</w:t>
      </w:r>
      <w:r w:rsidRPr="00745E32">
        <w:rPr>
          <w:rFonts w:ascii="Cambria Math" w:hAnsi="Cambria Math" w:cs="Cambria Math"/>
        </w:rPr>
        <w:t>‐</w:t>
      </w:r>
      <w:r w:rsidRPr="00745E32">
        <w:rPr>
          <w:rFonts w:ascii="Arial" w:hAnsi="Arial" w:cs="Arial"/>
        </w:rPr>
        <w:t>analyses. </w:t>
      </w:r>
      <w:r w:rsidRPr="00745E32">
        <w:rPr>
          <w:rFonts w:ascii="Arial" w:hAnsi="Arial" w:cs="Arial"/>
          <w:i/>
          <w:iCs/>
        </w:rPr>
        <w:t>Research Synthesis Methods</w:t>
      </w:r>
      <w:r w:rsidRPr="00745E32">
        <w:rPr>
          <w:rFonts w:ascii="Arial" w:hAnsi="Arial" w:cs="Arial"/>
        </w:rPr>
        <w:t>, </w:t>
      </w:r>
      <w:r w:rsidRPr="00745E32">
        <w:rPr>
          <w:rFonts w:ascii="Arial" w:hAnsi="Arial" w:cs="Arial"/>
          <w:i/>
          <w:iCs/>
        </w:rPr>
        <w:t>10</w:t>
      </w:r>
      <w:r w:rsidRPr="00745E32">
        <w:rPr>
          <w:rFonts w:ascii="Arial" w:hAnsi="Arial" w:cs="Arial"/>
        </w:rPr>
        <w:t>(3), pp.330-342.</w:t>
      </w:r>
      <w:r w:rsidR="00B23565">
        <w:rPr>
          <w:rFonts w:ascii="Arial" w:hAnsi="Arial" w:cs="Arial"/>
        </w:rPr>
        <w:t xml:space="preserve"> </w:t>
      </w:r>
      <w:hyperlink r:id="rId86" w:history="1">
        <w:r w:rsidR="00B23565" w:rsidRPr="00FA1A8F">
          <w:rPr>
            <w:rStyle w:val="Hyperlink"/>
            <w:rFonts w:ascii="Arial" w:hAnsi="Arial" w:cs="Arial"/>
          </w:rPr>
          <w:t>https://onlinelibrary.wiley.com/doi/abs/10.1002/jrsm.1354</w:t>
        </w:r>
      </w:hyperlink>
    </w:p>
    <w:p w14:paraId="1285105E" w14:textId="288A69CC" w:rsidR="00D255BA" w:rsidRDefault="00D255BA" w:rsidP="00D255BA">
      <w:pPr>
        <w:spacing w:line="360" w:lineRule="auto"/>
        <w:jc w:val="both"/>
        <w:rPr>
          <w:rFonts w:ascii="Arial" w:hAnsi="Arial" w:cs="Arial"/>
        </w:rPr>
      </w:pPr>
      <w:proofErr w:type="spellStart"/>
      <w:r w:rsidRPr="00A86FEF">
        <w:rPr>
          <w:rFonts w:ascii="Arial" w:hAnsi="Arial" w:cs="Arial"/>
        </w:rPr>
        <w:t>Purssell</w:t>
      </w:r>
      <w:proofErr w:type="spellEnd"/>
      <w:r w:rsidRPr="00A86FEF">
        <w:rPr>
          <w:rFonts w:ascii="Arial" w:hAnsi="Arial" w:cs="Arial"/>
        </w:rPr>
        <w:t xml:space="preserve">, E. and McCrae, N., </w:t>
      </w:r>
      <w:r>
        <w:rPr>
          <w:rFonts w:ascii="Arial" w:hAnsi="Arial" w:cs="Arial"/>
        </w:rPr>
        <w:t>(</w:t>
      </w:r>
      <w:r w:rsidRPr="00A86FEF">
        <w:rPr>
          <w:rFonts w:ascii="Arial" w:hAnsi="Arial" w:cs="Arial"/>
        </w:rPr>
        <w:t>2024</w:t>
      </w:r>
      <w:r>
        <w:rPr>
          <w:rFonts w:ascii="Arial" w:hAnsi="Arial" w:cs="Arial"/>
        </w:rPr>
        <w:t>)</w:t>
      </w:r>
      <w:r w:rsidRPr="00A86FEF">
        <w:rPr>
          <w:rFonts w:ascii="Arial" w:hAnsi="Arial" w:cs="Arial"/>
        </w:rPr>
        <w:t>. The aim and scope of a systematic review: a logical approach. </w:t>
      </w:r>
      <w:r w:rsidRPr="00A86FEF">
        <w:rPr>
          <w:rFonts w:ascii="Arial" w:hAnsi="Arial" w:cs="Arial"/>
          <w:i/>
          <w:iCs/>
        </w:rPr>
        <w:t>How to Perform a Systematic Literature Review: A Guide for Health and Social Care Researchers, Practitioners and Students</w:t>
      </w:r>
      <w:r w:rsidRPr="00A86FEF">
        <w:rPr>
          <w:rFonts w:ascii="Arial" w:hAnsi="Arial" w:cs="Arial"/>
        </w:rPr>
        <w:t>, pp.13-23.</w:t>
      </w:r>
      <w:r w:rsidR="00B23565">
        <w:rPr>
          <w:rFonts w:ascii="Arial" w:hAnsi="Arial" w:cs="Arial"/>
        </w:rPr>
        <w:t xml:space="preserve"> </w:t>
      </w:r>
      <w:hyperlink r:id="rId87" w:history="1">
        <w:r w:rsidR="00B23565" w:rsidRPr="00FA1A8F">
          <w:rPr>
            <w:rStyle w:val="Hyperlink"/>
            <w:rFonts w:ascii="Arial" w:hAnsi="Arial" w:cs="Arial"/>
          </w:rPr>
          <w:t>https://link.springer.com/chapter/10.1007/978-3-031-71159-6_2</w:t>
        </w:r>
      </w:hyperlink>
    </w:p>
    <w:p w14:paraId="576E2831" w14:textId="0B7029BB" w:rsidR="00060FF9" w:rsidRDefault="00060FF9" w:rsidP="00060FF9">
      <w:pPr>
        <w:spacing w:line="360" w:lineRule="auto"/>
        <w:jc w:val="both"/>
        <w:rPr>
          <w:rFonts w:ascii="Arial" w:hAnsi="Arial" w:cs="Arial"/>
        </w:rPr>
      </w:pPr>
      <w:r w:rsidRPr="00CB3B5F">
        <w:rPr>
          <w:rFonts w:ascii="Arial" w:hAnsi="Arial" w:cs="Arial"/>
        </w:rPr>
        <w:t xml:space="preserve">Putcha, N., Drummond, M.B., Wise, R.A. and Hansel, N.N., </w:t>
      </w:r>
      <w:r w:rsidR="00B23565">
        <w:rPr>
          <w:rFonts w:ascii="Arial" w:hAnsi="Arial" w:cs="Arial"/>
        </w:rPr>
        <w:t>(</w:t>
      </w:r>
      <w:r w:rsidRPr="00CB3B5F">
        <w:rPr>
          <w:rFonts w:ascii="Arial" w:hAnsi="Arial" w:cs="Arial"/>
        </w:rPr>
        <w:t>2015</w:t>
      </w:r>
      <w:r w:rsidR="00B23565">
        <w:rPr>
          <w:rFonts w:ascii="Arial" w:hAnsi="Arial" w:cs="Arial"/>
        </w:rPr>
        <w:t>)</w:t>
      </w:r>
      <w:r w:rsidRPr="00CB3B5F">
        <w:rPr>
          <w:rFonts w:ascii="Arial" w:hAnsi="Arial" w:cs="Arial"/>
        </w:rPr>
        <w:t>, August. Comorbidities and chronic obstructive pulmonary disease: prevalence, influence on outcomes, and management. In </w:t>
      </w:r>
      <w:r w:rsidRPr="00CB3B5F">
        <w:rPr>
          <w:rFonts w:ascii="Arial" w:hAnsi="Arial" w:cs="Arial"/>
          <w:i/>
          <w:iCs/>
        </w:rPr>
        <w:t>Seminars in respiratory and critical care medicine</w:t>
      </w:r>
      <w:r w:rsidRPr="00CB3B5F">
        <w:rPr>
          <w:rFonts w:ascii="Arial" w:hAnsi="Arial" w:cs="Arial"/>
        </w:rPr>
        <w:t> (Vol. 36, No. 04, pp. 575-591). Thieme Medical Publishers.</w:t>
      </w:r>
      <w:r w:rsidR="00B23565">
        <w:rPr>
          <w:rFonts w:ascii="Arial" w:hAnsi="Arial" w:cs="Arial"/>
        </w:rPr>
        <w:t xml:space="preserve"> </w:t>
      </w:r>
      <w:hyperlink r:id="rId88" w:history="1">
        <w:r w:rsidR="00B23565" w:rsidRPr="00FA1A8F">
          <w:rPr>
            <w:rStyle w:val="Hyperlink"/>
            <w:rFonts w:ascii="Arial" w:hAnsi="Arial" w:cs="Arial"/>
          </w:rPr>
          <w:t>https://www.thieme-connect.com/products/all/doi/10.1055/s-0035-1556063</w:t>
        </w:r>
      </w:hyperlink>
    </w:p>
    <w:p w14:paraId="3808D06B" w14:textId="6A2B3044" w:rsidR="00060FF9" w:rsidRDefault="00060FF9" w:rsidP="00060FF9">
      <w:pPr>
        <w:spacing w:line="360" w:lineRule="auto"/>
        <w:jc w:val="both"/>
        <w:rPr>
          <w:rFonts w:ascii="Arial" w:hAnsi="Arial" w:cs="Arial"/>
        </w:rPr>
      </w:pPr>
      <w:r w:rsidRPr="003A4118">
        <w:rPr>
          <w:rFonts w:ascii="Arial" w:hAnsi="Arial" w:cs="Arial"/>
        </w:rPr>
        <w:t xml:space="preserve">Pullen, R., </w:t>
      </w:r>
      <w:proofErr w:type="spellStart"/>
      <w:r w:rsidRPr="003A4118">
        <w:rPr>
          <w:rFonts w:ascii="Arial" w:hAnsi="Arial" w:cs="Arial"/>
        </w:rPr>
        <w:t>Miravitlles</w:t>
      </w:r>
      <w:proofErr w:type="spellEnd"/>
      <w:r w:rsidRPr="003A4118">
        <w:rPr>
          <w:rFonts w:ascii="Arial" w:hAnsi="Arial" w:cs="Arial"/>
        </w:rPr>
        <w:t xml:space="preserve">, M., Sharma, A., Singh, D., Martinez, F., Hurst, J.R., Alves, L., Dransfield, M., Chen, R., Muro, S. and Winders, T., </w:t>
      </w:r>
      <w:r w:rsidR="00B23565">
        <w:rPr>
          <w:rFonts w:ascii="Arial" w:hAnsi="Arial" w:cs="Arial"/>
        </w:rPr>
        <w:t>(</w:t>
      </w:r>
      <w:r w:rsidRPr="003A4118">
        <w:rPr>
          <w:rFonts w:ascii="Arial" w:hAnsi="Arial" w:cs="Arial"/>
        </w:rPr>
        <w:t>2021</w:t>
      </w:r>
      <w:r w:rsidR="00B23565">
        <w:rPr>
          <w:rFonts w:ascii="Arial" w:hAnsi="Arial" w:cs="Arial"/>
        </w:rPr>
        <w:t>)</w:t>
      </w:r>
      <w:r w:rsidRPr="003A4118">
        <w:rPr>
          <w:rFonts w:ascii="Arial" w:hAnsi="Arial" w:cs="Arial"/>
        </w:rPr>
        <w:t>. CONQUEST quality standards: for the collaboration on quality improvement initiative for achieving excellence in standards of COPD care. </w:t>
      </w:r>
      <w:r w:rsidRPr="003A4118">
        <w:rPr>
          <w:rFonts w:ascii="Arial" w:hAnsi="Arial" w:cs="Arial"/>
          <w:i/>
          <w:iCs/>
        </w:rPr>
        <w:t>International journal of chronic obstructive pulmonary disease</w:t>
      </w:r>
      <w:r w:rsidRPr="003A4118">
        <w:rPr>
          <w:rFonts w:ascii="Arial" w:hAnsi="Arial" w:cs="Arial"/>
        </w:rPr>
        <w:t>, pp.2301-2322.</w:t>
      </w:r>
      <w:r w:rsidR="00B23565">
        <w:rPr>
          <w:rFonts w:ascii="Arial" w:hAnsi="Arial" w:cs="Arial"/>
        </w:rPr>
        <w:t xml:space="preserve"> </w:t>
      </w:r>
      <w:hyperlink r:id="rId89" w:history="1">
        <w:r w:rsidR="00B23565" w:rsidRPr="00FA1A8F">
          <w:rPr>
            <w:rStyle w:val="Hyperlink"/>
            <w:rFonts w:ascii="Arial" w:hAnsi="Arial" w:cs="Arial"/>
          </w:rPr>
          <w:t>https://www.tandfonline.com/doi/abs/10.2147/COPD.S313498</w:t>
        </w:r>
      </w:hyperlink>
    </w:p>
    <w:p w14:paraId="15D19355" w14:textId="3F2A033C" w:rsidR="00D255BA" w:rsidRDefault="00D255BA" w:rsidP="00D255BA">
      <w:pPr>
        <w:spacing w:line="360" w:lineRule="auto"/>
        <w:jc w:val="both"/>
        <w:rPr>
          <w:rFonts w:ascii="Arial" w:hAnsi="Arial" w:cs="Arial"/>
        </w:rPr>
      </w:pPr>
      <w:r w:rsidRPr="000D4073">
        <w:rPr>
          <w:rFonts w:ascii="Arial" w:hAnsi="Arial" w:cs="Arial"/>
        </w:rPr>
        <w:t xml:space="preserve">Quigley, J.M., Thompson, J.C., Halfpenny, N.J. and Scott, D.A., </w:t>
      </w:r>
      <w:r>
        <w:rPr>
          <w:rFonts w:ascii="Arial" w:hAnsi="Arial" w:cs="Arial"/>
        </w:rPr>
        <w:t>(</w:t>
      </w:r>
      <w:r w:rsidRPr="000D4073">
        <w:rPr>
          <w:rFonts w:ascii="Arial" w:hAnsi="Arial" w:cs="Arial"/>
        </w:rPr>
        <w:t>2019</w:t>
      </w:r>
      <w:r>
        <w:rPr>
          <w:rFonts w:ascii="Arial" w:hAnsi="Arial" w:cs="Arial"/>
        </w:rPr>
        <w:t>)</w:t>
      </w:r>
      <w:r w:rsidRPr="000D4073">
        <w:rPr>
          <w:rFonts w:ascii="Arial" w:hAnsi="Arial" w:cs="Arial"/>
        </w:rPr>
        <w:t>. Critical appraisal of nonrandomized studies—a review of recommended and commonly used tools. </w:t>
      </w:r>
      <w:r w:rsidRPr="000D4073">
        <w:rPr>
          <w:rFonts w:ascii="Arial" w:hAnsi="Arial" w:cs="Arial"/>
          <w:i/>
          <w:iCs/>
        </w:rPr>
        <w:t>Journal of Evaluation in Clinical Practice</w:t>
      </w:r>
      <w:r w:rsidRPr="000D4073">
        <w:rPr>
          <w:rFonts w:ascii="Arial" w:hAnsi="Arial" w:cs="Arial"/>
        </w:rPr>
        <w:t>, </w:t>
      </w:r>
      <w:r w:rsidRPr="000D4073">
        <w:rPr>
          <w:rFonts w:ascii="Arial" w:hAnsi="Arial" w:cs="Arial"/>
          <w:i/>
          <w:iCs/>
        </w:rPr>
        <w:t>25</w:t>
      </w:r>
      <w:r w:rsidRPr="000D4073">
        <w:rPr>
          <w:rFonts w:ascii="Arial" w:hAnsi="Arial" w:cs="Arial"/>
        </w:rPr>
        <w:t>(1), pp.44-52.</w:t>
      </w:r>
      <w:r w:rsidR="00B23565">
        <w:rPr>
          <w:rFonts w:ascii="Arial" w:hAnsi="Arial" w:cs="Arial"/>
        </w:rPr>
        <w:t xml:space="preserve"> </w:t>
      </w:r>
      <w:hyperlink r:id="rId90" w:history="1">
        <w:r w:rsidR="00B23565" w:rsidRPr="00FA1A8F">
          <w:rPr>
            <w:rStyle w:val="Hyperlink"/>
            <w:rFonts w:ascii="Arial" w:hAnsi="Arial" w:cs="Arial"/>
          </w:rPr>
          <w:t>https://onlinelibrary.wiley.com/doi/abs/10.1111/jep.12889</w:t>
        </w:r>
      </w:hyperlink>
    </w:p>
    <w:p w14:paraId="2AE18900" w14:textId="486673D5" w:rsidR="00EE2351" w:rsidRDefault="00EE2351" w:rsidP="00EE2351">
      <w:pPr>
        <w:spacing w:line="360" w:lineRule="auto"/>
        <w:jc w:val="both"/>
        <w:rPr>
          <w:rFonts w:ascii="Arial" w:hAnsi="Arial" w:cs="Arial"/>
        </w:rPr>
      </w:pPr>
      <w:r w:rsidRPr="009A2D69">
        <w:rPr>
          <w:rFonts w:ascii="Arial" w:hAnsi="Arial" w:cs="Arial"/>
        </w:rPr>
        <w:t xml:space="preserve">Qian, Y., Cai, C., Sun, M., </w:t>
      </w:r>
      <w:proofErr w:type="spellStart"/>
      <w:r w:rsidRPr="009A2D69">
        <w:rPr>
          <w:rFonts w:ascii="Arial" w:hAnsi="Arial" w:cs="Arial"/>
        </w:rPr>
        <w:t>Lv</w:t>
      </w:r>
      <w:proofErr w:type="spellEnd"/>
      <w:r w:rsidRPr="009A2D69">
        <w:rPr>
          <w:rFonts w:ascii="Arial" w:hAnsi="Arial" w:cs="Arial"/>
        </w:rPr>
        <w:t>, D. and Zhao, Y., (2023). Analyses of factors associated with acute exacerbations of chronic obstructive pulmonary disease: a review. </w:t>
      </w:r>
      <w:r w:rsidRPr="009A2D69">
        <w:rPr>
          <w:rFonts w:ascii="Arial" w:hAnsi="Arial" w:cs="Arial"/>
          <w:i/>
          <w:iCs/>
        </w:rPr>
        <w:t>International journal of chronic obstructive pulmonary disease</w:t>
      </w:r>
      <w:r w:rsidRPr="009A2D69">
        <w:rPr>
          <w:rFonts w:ascii="Arial" w:hAnsi="Arial" w:cs="Arial"/>
        </w:rPr>
        <w:t>, pp.2707-2723.</w:t>
      </w:r>
      <w:r w:rsidR="00B23565">
        <w:rPr>
          <w:rFonts w:ascii="Arial" w:hAnsi="Arial" w:cs="Arial"/>
        </w:rPr>
        <w:t xml:space="preserve"> </w:t>
      </w:r>
      <w:hyperlink r:id="rId91" w:history="1">
        <w:r w:rsidR="00B23565" w:rsidRPr="00FA1A8F">
          <w:rPr>
            <w:rStyle w:val="Hyperlink"/>
            <w:rFonts w:ascii="Arial" w:hAnsi="Arial" w:cs="Arial"/>
          </w:rPr>
          <w:t>https://www.tandfonline.com/doi/abs/10.2147/COPD.S433183</w:t>
        </w:r>
      </w:hyperlink>
    </w:p>
    <w:p w14:paraId="7DC7923A" w14:textId="2A464429" w:rsidR="008917FE" w:rsidRDefault="008917FE" w:rsidP="006D58FE">
      <w:pPr>
        <w:spacing w:line="360" w:lineRule="auto"/>
        <w:jc w:val="both"/>
        <w:rPr>
          <w:rFonts w:ascii="Arial" w:hAnsi="Arial" w:cs="Arial"/>
        </w:rPr>
      </w:pPr>
      <w:r w:rsidRPr="008917FE">
        <w:rPr>
          <w:rFonts w:ascii="Arial" w:hAnsi="Arial" w:cs="Arial"/>
        </w:rPr>
        <w:t xml:space="preserve">Requena, G., Banks, V., Czira, A., Wood, R., Tritton, T., Wild, R., Compton, C. and Ismaila, A.S., </w:t>
      </w:r>
      <w:r w:rsidR="004825E7">
        <w:rPr>
          <w:rFonts w:ascii="Arial" w:hAnsi="Arial" w:cs="Arial"/>
        </w:rPr>
        <w:t>(</w:t>
      </w:r>
      <w:r w:rsidRPr="008917FE">
        <w:rPr>
          <w:rFonts w:ascii="Arial" w:hAnsi="Arial" w:cs="Arial"/>
        </w:rPr>
        <w:t>2023</w:t>
      </w:r>
      <w:r w:rsidR="004825E7">
        <w:rPr>
          <w:rFonts w:ascii="Arial" w:hAnsi="Arial" w:cs="Arial"/>
        </w:rPr>
        <w:t>)</w:t>
      </w:r>
      <w:r w:rsidRPr="008917FE">
        <w:rPr>
          <w:rFonts w:ascii="Arial" w:hAnsi="Arial" w:cs="Arial"/>
        </w:rPr>
        <w:t xml:space="preserve">. Treatment Patterns, Healthcare Utilization and Clinical Outcomes of Patients with Chronic Obstructive Pulmonary Disease Initiating Single-Inhaler Long-Acting β2-Agonist/Long-Acting Muscarinic Antagonist Dual Therapy in </w:t>
      </w:r>
      <w:r w:rsidRPr="008917FE">
        <w:rPr>
          <w:rFonts w:ascii="Arial" w:hAnsi="Arial" w:cs="Arial"/>
        </w:rPr>
        <w:lastRenderedPageBreak/>
        <w:t>Primary Care in England. </w:t>
      </w:r>
      <w:r w:rsidRPr="008917FE">
        <w:rPr>
          <w:rFonts w:ascii="Arial" w:hAnsi="Arial" w:cs="Arial"/>
          <w:i/>
          <w:iCs/>
        </w:rPr>
        <w:t>International Journal of Chronic Obstructive Pulmonary Disease</w:t>
      </w:r>
      <w:r w:rsidRPr="008917FE">
        <w:rPr>
          <w:rFonts w:ascii="Arial" w:hAnsi="Arial" w:cs="Arial"/>
        </w:rPr>
        <w:t>, pp.231-245.</w:t>
      </w:r>
      <w:r w:rsidR="00B23565">
        <w:rPr>
          <w:rFonts w:ascii="Arial" w:hAnsi="Arial" w:cs="Arial"/>
        </w:rPr>
        <w:t xml:space="preserve"> </w:t>
      </w:r>
      <w:hyperlink r:id="rId92" w:history="1">
        <w:r w:rsidR="00B23565" w:rsidRPr="00FA1A8F">
          <w:rPr>
            <w:rStyle w:val="Hyperlink"/>
            <w:rFonts w:ascii="Arial" w:hAnsi="Arial" w:cs="Arial"/>
          </w:rPr>
          <w:t>https://www.tandfonline.com/doi/abs/10.2147/COPD.S389281</w:t>
        </w:r>
      </w:hyperlink>
    </w:p>
    <w:p w14:paraId="3FEE8AD5" w14:textId="24E23E33" w:rsidR="00EE2351" w:rsidRDefault="00EE2351" w:rsidP="00EE2351">
      <w:pPr>
        <w:spacing w:line="360" w:lineRule="auto"/>
        <w:jc w:val="both"/>
        <w:rPr>
          <w:rFonts w:ascii="Arial" w:hAnsi="Arial" w:cs="Arial"/>
        </w:rPr>
      </w:pPr>
      <w:r w:rsidRPr="00394473">
        <w:rPr>
          <w:rFonts w:ascii="Arial" w:hAnsi="Arial" w:cs="Arial"/>
        </w:rPr>
        <w:t xml:space="preserve">Rodríguez Hermosa, J.L., Esmaili, S., Esmaili, I., Calle Rubio, M. and Novoa García, C., </w:t>
      </w:r>
      <w:r>
        <w:rPr>
          <w:rFonts w:ascii="Arial" w:hAnsi="Arial" w:cs="Arial"/>
        </w:rPr>
        <w:t>(</w:t>
      </w:r>
      <w:r w:rsidRPr="00394473">
        <w:rPr>
          <w:rFonts w:ascii="Arial" w:hAnsi="Arial" w:cs="Arial"/>
        </w:rPr>
        <w:t>2025</w:t>
      </w:r>
      <w:r>
        <w:rPr>
          <w:rFonts w:ascii="Arial" w:hAnsi="Arial" w:cs="Arial"/>
        </w:rPr>
        <w:t>)</w:t>
      </w:r>
      <w:r w:rsidRPr="00394473">
        <w:rPr>
          <w:rFonts w:ascii="Arial" w:hAnsi="Arial" w:cs="Arial"/>
        </w:rPr>
        <w:t>. Decoding diagnostic delay in COPD: An integrative analysis of missed opportunities, clinical risk profiles, and targeted detection strategies in primary care. </w:t>
      </w:r>
      <w:r w:rsidRPr="00394473">
        <w:rPr>
          <w:rFonts w:ascii="Arial" w:hAnsi="Arial" w:cs="Arial"/>
          <w:i/>
          <w:iCs/>
        </w:rPr>
        <w:t>Diagnostics</w:t>
      </w:r>
      <w:r w:rsidRPr="00394473">
        <w:rPr>
          <w:rFonts w:ascii="Arial" w:hAnsi="Arial" w:cs="Arial"/>
        </w:rPr>
        <w:t>, </w:t>
      </w:r>
      <w:r w:rsidRPr="00394473">
        <w:rPr>
          <w:rFonts w:ascii="Arial" w:hAnsi="Arial" w:cs="Arial"/>
          <w:i/>
          <w:iCs/>
        </w:rPr>
        <w:t>15</w:t>
      </w:r>
      <w:r w:rsidRPr="00394473">
        <w:rPr>
          <w:rFonts w:ascii="Arial" w:hAnsi="Arial" w:cs="Arial"/>
        </w:rPr>
        <w:t>(17), p.2209.</w:t>
      </w:r>
      <w:r w:rsidR="00B23565">
        <w:rPr>
          <w:rFonts w:ascii="Arial" w:hAnsi="Arial" w:cs="Arial"/>
        </w:rPr>
        <w:t xml:space="preserve"> </w:t>
      </w:r>
      <w:hyperlink r:id="rId93" w:history="1">
        <w:r w:rsidR="00B23565" w:rsidRPr="00FA1A8F">
          <w:rPr>
            <w:rStyle w:val="Hyperlink"/>
            <w:rFonts w:ascii="Arial" w:hAnsi="Arial" w:cs="Arial"/>
          </w:rPr>
          <w:t>https://www.mdpi.com/2075-4418/15/17/2209</w:t>
        </w:r>
      </w:hyperlink>
    </w:p>
    <w:p w14:paraId="2F54D70F" w14:textId="4109E0F6" w:rsidR="00D255BA" w:rsidRDefault="00D255BA" w:rsidP="00D255BA">
      <w:pPr>
        <w:spacing w:line="360" w:lineRule="auto"/>
        <w:jc w:val="both"/>
        <w:rPr>
          <w:rFonts w:ascii="Arial" w:hAnsi="Arial" w:cs="Arial"/>
        </w:rPr>
      </w:pPr>
      <w:r w:rsidRPr="00745E32">
        <w:rPr>
          <w:rFonts w:ascii="Arial" w:hAnsi="Arial" w:cs="Arial"/>
        </w:rPr>
        <w:t>Robinson, O.C., (2022). Conducting thematic analysis on brief texts: The structured tabular approach. </w:t>
      </w:r>
      <w:r w:rsidRPr="00745E32">
        <w:rPr>
          <w:rFonts w:ascii="Arial" w:hAnsi="Arial" w:cs="Arial"/>
          <w:i/>
          <w:iCs/>
        </w:rPr>
        <w:t>Qualitative Psychology</w:t>
      </w:r>
      <w:r w:rsidRPr="00745E32">
        <w:rPr>
          <w:rFonts w:ascii="Arial" w:hAnsi="Arial" w:cs="Arial"/>
        </w:rPr>
        <w:t>, </w:t>
      </w:r>
      <w:r w:rsidRPr="00745E32">
        <w:rPr>
          <w:rFonts w:ascii="Arial" w:hAnsi="Arial" w:cs="Arial"/>
          <w:i/>
          <w:iCs/>
        </w:rPr>
        <w:t>9</w:t>
      </w:r>
      <w:r w:rsidRPr="00745E32">
        <w:rPr>
          <w:rFonts w:ascii="Arial" w:hAnsi="Arial" w:cs="Arial"/>
        </w:rPr>
        <w:t>(2), p.194.]</w:t>
      </w:r>
      <w:r w:rsidR="00B23565">
        <w:rPr>
          <w:rFonts w:ascii="Arial" w:hAnsi="Arial" w:cs="Arial"/>
        </w:rPr>
        <w:t xml:space="preserve"> </w:t>
      </w:r>
      <w:hyperlink r:id="rId94" w:history="1">
        <w:r w:rsidR="00B23565" w:rsidRPr="00FA1A8F">
          <w:rPr>
            <w:rStyle w:val="Hyperlink"/>
            <w:rFonts w:ascii="Arial" w:hAnsi="Arial" w:cs="Arial"/>
          </w:rPr>
          <w:t>https://psycnet.apa.org/journals/qua/9/2/194/</w:t>
        </w:r>
      </w:hyperlink>
    </w:p>
    <w:p w14:paraId="33B10356" w14:textId="48F64D6C" w:rsidR="0097398E" w:rsidRDefault="0097398E" w:rsidP="006D58FE">
      <w:pPr>
        <w:spacing w:line="360" w:lineRule="auto"/>
        <w:jc w:val="both"/>
        <w:rPr>
          <w:rFonts w:ascii="Arial" w:hAnsi="Arial" w:cs="Arial"/>
        </w:rPr>
      </w:pPr>
      <w:r w:rsidRPr="0097398E">
        <w:rPr>
          <w:rFonts w:ascii="Arial" w:hAnsi="Arial" w:cs="Arial"/>
        </w:rPr>
        <w:t>Ruano, J., Gay-</w:t>
      </w:r>
      <w:proofErr w:type="spellStart"/>
      <w:r w:rsidRPr="0097398E">
        <w:rPr>
          <w:rFonts w:ascii="Arial" w:hAnsi="Arial" w:cs="Arial"/>
        </w:rPr>
        <w:t>Mimbrera</w:t>
      </w:r>
      <w:proofErr w:type="spellEnd"/>
      <w:r w:rsidRPr="0097398E">
        <w:rPr>
          <w:rFonts w:ascii="Arial" w:hAnsi="Arial" w:cs="Arial"/>
        </w:rPr>
        <w:t>, J., Aguilar-Luque, M., Gómez-García, F., Parra-</w:t>
      </w:r>
      <w:proofErr w:type="spellStart"/>
      <w:r w:rsidRPr="0097398E">
        <w:rPr>
          <w:rFonts w:ascii="Arial" w:hAnsi="Arial" w:cs="Arial"/>
        </w:rPr>
        <w:t>Peralbo</w:t>
      </w:r>
      <w:proofErr w:type="spellEnd"/>
      <w:r w:rsidRPr="0097398E">
        <w:rPr>
          <w:rFonts w:ascii="Arial" w:hAnsi="Arial" w:cs="Arial"/>
        </w:rPr>
        <w:t xml:space="preserve">, E. and Isla-Tejera, B., </w:t>
      </w:r>
      <w:r w:rsidR="00B23565">
        <w:rPr>
          <w:rFonts w:ascii="Arial" w:hAnsi="Arial" w:cs="Arial"/>
        </w:rPr>
        <w:t>(</w:t>
      </w:r>
      <w:r w:rsidRPr="0097398E">
        <w:rPr>
          <w:rFonts w:ascii="Arial" w:hAnsi="Arial" w:cs="Arial"/>
        </w:rPr>
        <w:t>2023</w:t>
      </w:r>
      <w:r w:rsidR="00B23565">
        <w:rPr>
          <w:rFonts w:ascii="Arial" w:hAnsi="Arial" w:cs="Arial"/>
        </w:rPr>
        <w:t>)</w:t>
      </w:r>
      <w:r w:rsidRPr="0097398E">
        <w:rPr>
          <w:rFonts w:ascii="Arial" w:hAnsi="Arial" w:cs="Arial"/>
        </w:rPr>
        <w:t>. Evolution of appraisal tool usage preferences in PROSPERO records: a study of non-Cochrane systematic reviews. </w:t>
      </w:r>
      <w:r w:rsidRPr="0097398E">
        <w:rPr>
          <w:rFonts w:ascii="Arial" w:hAnsi="Arial" w:cs="Arial"/>
          <w:i/>
          <w:iCs/>
        </w:rPr>
        <w:t>BMC medical research methodology</w:t>
      </w:r>
      <w:r w:rsidRPr="0097398E">
        <w:rPr>
          <w:rFonts w:ascii="Arial" w:hAnsi="Arial" w:cs="Arial"/>
        </w:rPr>
        <w:t>, </w:t>
      </w:r>
      <w:r w:rsidRPr="0097398E">
        <w:rPr>
          <w:rFonts w:ascii="Arial" w:hAnsi="Arial" w:cs="Arial"/>
          <w:i/>
          <w:iCs/>
        </w:rPr>
        <w:t>23</w:t>
      </w:r>
      <w:r w:rsidRPr="0097398E">
        <w:rPr>
          <w:rFonts w:ascii="Arial" w:hAnsi="Arial" w:cs="Arial"/>
        </w:rPr>
        <w:t>(1), p.294.</w:t>
      </w:r>
      <w:r>
        <w:rPr>
          <w:rFonts w:ascii="Arial" w:hAnsi="Arial" w:cs="Arial"/>
        </w:rPr>
        <w:t xml:space="preserve"> </w:t>
      </w:r>
      <w:hyperlink r:id="rId95" w:history="1">
        <w:r w:rsidRPr="008B426E">
          <w:rPr>
            <w:rStyle w:val="Hyperlink"/>
            <w:rFonts w:ascii="Arial" w:hAnsi="Arial" w:cs="Arial"/>
          </w:rPr>
          <w:t>https://link.springer.com/article/10.1186/s12874-023-02114-0</w:t>
        </w:r>
      </w:hyperlink>
    </w:p>
    <w:p w14:paraId="6EB62166" w14:textId="7C31A931" w:rsidR="00060FF9" w:rsidRDefault="00060FF9" w:rsidP="00060FF9">
      <w:pPr>
        <w:spacing w:line="360" w:lineRule="auto"/>
        <w:jc w:val="both"/>
        <w:rPr>
          <w:rFonts w:ascii="Arial" w:hAnsi="Arial" w:cs="Arial"/>
        </w:rPr>
      </w:pPr>
      <w:r w:rsidRPr="00283A0F">
        <w:rPr>
          <w:rFonts w:ascii="Arial" w:hAnsi="Arial" w:cs="Arial"/>
        </w:rPr>
        <w:t xml:space="preserve">Salvado, S., Grilo, E., Henriques, H., Ferraz, I., Gaspar, F. and Baixinho, C., </w:t>
      </w:r>
      <w:r w:rsidR="00B23565">
        <w:rPr>
          <w:rFonts w:ascii="Arial" w:hAnsi="Arial" w:cs="Arial"/>
        </w:rPr>
        <w:t>(</w:t>
      </w:r>
      <w:r w:rsidRPr="00283A0F">
        <w:rPr>
          <w:rFonts w:ascii="Arial" w:hAnsi="Arial" w:cs="Arial"/>
        </w:rPr>
        <w:t>2025</w:t>
      </w:r>
      <w:r w:rsidR="00B23565">
        <w:rPr>
          <w:rFonts w:ascii="Arial" w:hAnsi="Arial" w:cs="Arial"/>
        </w:rPr>
        <w:t>)</w:t>
      </w:r>
      <w:r w:rsidRPr="00283A0F">
        <w:rPr>
          <w:rFonts w:ascii="Arial" w:hAnsi="Arial" w:cs="Arial"/>
        </w:rPr>
        <w:t>, August. Pulmonary rehabilitation nursing interventions promoting self-care in elderly people with chronic obstructive pulmonary disease (at home). In </w:t>
      </w:r>
      <w:r w:rsidRPr="00283A0F">
        <w:rPr>
          <w:rFonts w:ascii="Arial" w:hAnsi="Arial" w:cs="Arial"/>
          <w:i/>
          <w:iCs/>
        </w:rPr>
        <w:t>Healthcare</w:t>
      </w:r>
      <w:r w:rsidRPr="00283A0F">
        <w:rPr>
          <w:rFonts w:ascii="Arial" w:hAnsi="Arial" w:cs="Arial"/>
        </w:rPr>
        <w:t> (Vol. 13, No. 17, p. 2176). MDPI.</w:t>
      </w:r>
      <w:r w:rsidR="00B23565">
        <w:rPr>
          <w:rFonts w:ascii="Arial" w:hAnsi="Arial" w:cs="Arial"/>
        </w:rPr>
        <w:t xml:space="preserve"> </w:t>
      </w:r>
      <w:hyperlink r:id="rId96" w:history="1">
        <w:r w:rsidR="00B23565" w:rsidRPr="00FA1A8F">
          <w:rPr>
            <w:rStyle w:val="Hyperlink"/>
            <w:rFonts w:ascii="Arial" w:hAnsi="Arial" w:cs="Arial"/>
          </w:rPr>
          <w:t>https://www.mdpi.com/2227-9032/13/17/2176</w:t>
        </w:r>
      </w:hyperlink>
    </w:p>
    <w:p w14:paraId="36C3A645" w14:textId="269CE0F4" w:rsidR="00EA7F66" w:rsidRDefault="00EA7F66" w:rsidP="006D58FE">
      <w:pPr>
        <w:spacing w:line="360" w:lineRule="auto"/>
        <w:jc w:val="both"/>
        <w:rPr>
          <w:rFonts w:ascii="Arial" w:hAnsi="Arial" w:cs="Arial"/>
        </w:rPr>
      </w:pPr>
      <w:proofErr w:type="spellStart"/>
      <w:r w:rsidRPr="00EA7F66">
        <w:rPr>
          <w:rFonts w:ascii="Arial" w:hAnsi="Arial" w:cs="Arial"/>
        </w:rPr>
        <w:t>Serugunda</w:t>
      </w:r>
      <w:proofErr w:type="spellEnd"/>
      <w:r w:rsidRPr="00EA7F66">
        <w:rPr>
          <w:rFonts w:ascii="Arial" w:hAnsi="Arial" w:cs="Arial"/>
        </w:rPr>
        <w:t xml:space="preserve">, H.M., Namatovu, H.K., </w:t>
      </w:r>
      <w:proofErr w:type="spellStart"/>
      <w:r w:rsidRPr="00EA7F66">
        <w:rPr>
          <w:rFonts w:ascii="Arial" w:hAnsi="Arial" w:cs="Arial"/>
        </w:rPr>
        <w:t>Muwoge</w:t>
      </w:r>
      <w:proofErr w:type="spellEnd"/>
      <w:r w:rsidRPr="00EA7F66">
        <w:rPr>
          <w:rFonts w:ascii="Arial" w:hAnsi="Arial" w:cs="Arial"/>
        </w:rPr>
        <w:t xml:space="preserve">, B.S. and Kimbugwe, N., </w:t>
      </w:r>
      <w:r w:rsidR="004825E7">
        <w:rPr>
          <w:rFonts w:ascii="Arial" w:hAnsi="Arial" w:cs="Arial"/>
        </w:rPr>
        <w:t>(</w:t>
      </w:r>
      <w:r w:rsidRPr="00EA7F66">
        <w:rPr>
          <w:rFonts w:ascii="Arial" w:hAnsi="Arial" w:cs="Arial"/>
        </w:rPr>
        <w:t>2022</w:t>
      </w:r>
      <w:r w:rsidR="004825E7">
        <w:rPr>
          <w:rFonts w:ascii="Arial" w:hAnsi="Arial" w:cs="Arial"/>
        </w:rPr>
        <w:t>)</w:t>
      </w:r>
      <w:r w:rsidRPr="00EA7F66">
        <w:rPr>
          <w:rFonts w:ascii="Arial" w:hAnsi="Arial" w:cs="Arial"/>
        </w:rPr>
        <w:t>. Examining the Extent to which Elements of the Chronic Care Model Address Barriers to effective Self-Management of Patients with Multiple Chronic Conditions.</w:t>
      </w:r>
      <w:r w:rsidR="00B23565">
        <w:rPr>
          <w:rFonts w:ascii="Arial" w:hAnsi="Arial" w:cs="Arial"/>
        </w:rPr>
        <w:t xml:space="preserve"> </w:t>
      </w:r>
      <w:hyperlink r:id="rId97" w:history="1">
        <w:r w:rsidR="00B23565" w:rsidRPr="00FA1A8F">
          <w:rPr>
            <w:rStyle w:val="Hyperlink"/>
            <w:rFonts w:ascii="Arial" w:hAnsi="Arial" w:cs="Arial"/>
          </w:rPr>
          <w:t>https://nru.uncst.go.ug/items/27db54d4-4032-4f5c-9461-18c41706bcb1</w:t>
        </w:r>
      </w:hyperlink>
    </w:p>
    <w:p w14:paraId="7BDF85A4" w14:textId="518F542A" w:rsidR="003929DB" w:rsidRDefault="003929DB" w:rsidP="00D255BA">
      <w:pPr>
        <w:spacing w:line="360" w:lineRule="auto"/>
        <w:jc w:val="both"/>
        <w:rPr>
          <w:rFonts w:ascii="Arial" w:hAnsi="Arial" w:cs="Arial"/>
        </w:rPr>
      </w:pPr>
      <w:r w:rsidRPr="003929DB">
        <w:rPr>
          <w:rFonts w:ascii="Arial" w:hAnsi="Arial" w:cs="Arial"/>
        </w:rPr>
        <w:t xml:space="preserve">Shah, S.A., </w:t>
      </w:r>
      <w:proofErr w:type="spellStart"/>
      <w:r w:rsidRPr="003929DB">
        <w:rPr>
          <w:rFonts w:ascii="Arial" w:hAnsi="Arial" w:cs="Arial"/>
        </w:rPr>
        <w:t>Nwaru</w:t>
      </w:r>
      <w:proofErr w:type="spellEnd"/>
      <w:r w:rsidRPr="003929DB">
        <w:rPr>
          <w:rFonts w:ascii="Arial" w:hAnsi="Arial" w:cs="Arial"/>
        </w:rPr>
        <w:t xml:space="preserve">, B.I., Sheikh, A., Simpson, C.R. and Kotz, D., </w:t>
      </w:r>
      <w:r w:rsidR="00B23565">
        <w:rPr>
          <w:rFonts w:ascii="Arial" w:hAnsi="Arial" w:cs="Arial"/>
        </w:rPr>
        <w:t>(</w:t>
      </w:r>
      <w:r w:rsidRPr="003929DB">
        <w:rPr>
          <w:rFonts w:ascii="Arial" w:hAnsi="Arial" w:cs="Arial"/>
        </w:rPr>
        <w:t>2022</w:t>
      </w:r>
      <w:r w:rsidR="00B23565">
        <w:rPr>
          <w:rFonts w:ascii="Arial" w:hAnsi="Arial" w:cs="Arial"/>
        </w:rPr>
        <w:t>)</w:t>
      </w:r>
      <w:r w:rsidRPr="003929DB">
        <w:rPr>
          <w:rFonts w:ascii="Arial" w:hAnsi="Arial" w:cs="Arial"/>
        </w:rPr>
        <w:t>. Development and validation of a multivariable mortality risk prediction model for COPD in primary care. </w:t>
      </w:r>
      <w:r w:rsidRPr="003929DB">
        <w:rPr>
          <w:rFonts w:ascii="Arial" w:hAnsi="Arial" w:cs="Arial"/>
          <w:i/>
          <w:iCs/>
        </w:rPr>
        <w:t>NPJ primary care respiratory medicine</w:t>
      </w:r>
      <w:r w:rsidRPr="003929DB">
        <w:rPr>
          <w:rFonts w:ascii="Arial" w:hAnsi="Arial" w:cs="Arial"/>
        </w:rPr>
        <w:t>, </w:t>
      </w:r>
      <w:r w:rsidRPr="003929DB">
        <w:rPr>
          <w:rFonts w:ascii="Arial" w:hAnsi="Arial" w:cs="Arial"/>
          <w:i/>
          <w:iCs/>
        </w:rPr>
        <w:t>32</w:t>
      </w:r>
      <w:r w:rsidRPr="003929DB">
        <w:rPr>
          <w:rFonts w:ascii="Arial" w:hAnsi="Arial" w:cs="Arial"/>
        </w:rPr>
        <w:t>(1), p.21.</w:t>
      </w:r>
      <w:r>
        <w:rPr>
          <w:rFonts w:ascii="Arial" w:hAnsi="Arial" w:cs="Arial"/>
        </w:rPr>
        <w:t xml:space="preserve"> </w:t>
      </w:r>
      <w:hyperlink r:id="rId98" w:history="1">
        <w:r w:rsidRPr="009A7103">
          <w:rPr>
            <w:rStyle w:val="Hyperlink"/>
            <w:rFonts w:ascii="Arial" w:hAnsi="Arial" w:cs="Arial"/>
          </w:rPr>
          <w:t>https://www.nature.com/articles/s41533-022-00280-0</w:t>
        </w:r>
      </w:hyperlink>
    </w:p>
    <w:p w14:paraId="0ACF2D01" w14:textId="27EEB106" w:rsidR="00D255BA" w:rsidRDefault="00D255BA" w:rsidP="00D255BA">
      <w:pPr>
        <w:spacing w:line="360" w:lineRule="auto"/>
        <w:jc w:val="both"/>
        <w:rPr>
          <w:rFonts w:ascii="Arial" w:hAnsi="Arial" w:cs="Arial"/>
        </w:rPr>
      </w:pPr>
      <w:r w:rsidRPr="00745E32">
        <w:rPr>
          <w:rFonts w:ascii="Arial" w:hAnsi="Arial" w:cs="Arial"/>
        </w:rPr>
        <w:t>Shrikrishna, D., Steer, J., Bostock, B., Dickinson, S.W., Piwko, A., Ramalingam, S., Saggu, R., Stonham, C.A., Storey, R.F., Taylor, C.J. and Thakkar, R., (2025). Chronic obstructive pulmonary disease and the management of cardiopulmonary risk in the UK: A systematic literature review and modified Delphi study. </w:t>
      </w:r>
      <w:r w:rsidRPr="00745E32">
        <w:rPr>
          <w:rFonts w:ascii="Arial" w:hAnsi="Arial" w:cs="Arial"/>
          <w:i/>
          <w:iCs/>
        </w:rPr>
        <w:t xml:space="preserve">International Journal of </w:t>
      </w:r>
      <w:r w:rsidRPr="00745E32">
        <w:rPr>
          <w:rFonts w:ascii="Arial" w:hAnsi="Arial" w:cs="Arial"/>
          <w:i/>
          <w:iCs/>
        </w:rPr>
        <w:lastRenderedPageBreak/>
        <w:t>Chronic Obstructive Pulmonary Disease</w:t>
      </w:r>
      <w:r w:rsidRPr="00745E32">
        <w:rPr>
          <w:rFonts w:ascii="Arial" w:hAnsi="Arial" w:cs="Arial"/>
        </w:rPr>
        <w:t>, pp.2073-2090.</w:t>
      </w:r>
      <w:r w:rsidR="00B23565">
        <w:rPr>
          <w:rFonts w:ascii="Arial" w:hAnsi="Arial" w:cs="Arial"/>
        </w:rPr>
        <w:t xml:space="preserve"> </w:t>
      </w:r>
      <w:hyperlink r:id="rId99" w:history="1">
        <w:r w:rsidR="00B23565" w:rsidRPr="00FA1A8F">
          <w:rPr>
            <w:rStyle w:val="Hyperlink"/>
            <w:rFonts w:ascii="Arial" w:hAnsi="Arial" w:cs="Arial"/>
          </w:rPr>
          <w:t>https://www.tandfonline.com/doi/abs/10.2147/COPD.S523865</w:t>
        </w:r>
      </w:hyperlink>
    </w:p>
    <w:p w14:paraId="3D949EB9" w14:textId="5D191BDF" w:rsidR="00EE2351" w:rsidRDefault="00EE2351" w:rsidP="00EE2351">
      <w:pPr>
        <w:spacing w:line="360" w:lineRule="auto"/>
        <w:jc w:val="both"/>
        <w:rPr>
          <w:rFonts w:ascii="Arial" w:hAnsi="Arial" w:cs="Arial"/>
        </w:rPr>
      </w:pPr>
      <w:r w:rsidRPr="009A2D69">
        <w:rPr>
          <w:rFonts w:ascii="Arial" w:hAnsi="Arial" w:cs="Arial"/>
        </w:rPr>
        <w:t>Stone, P.W., Osen, M., Ellis, A., Coaker, R. and Quint, J.K., (2023). Prevalence of chronic obstructive pulmonary disease in England from 2000 to 2019. </w:t>
      </w:r>
      <w:r w:rsidRPr="009A2D69">
        <w:rPr>
          <w:rFonts w:ascii="Arial" w:hAnsi="Arial" w:cs="Arial"/>
          <w:i/>
          <w:iCs/>
        </w:rPr>
        <w:t>International Journal of Chronic Obstructive Pulmonary Disease</w:t>
      </w:r>
      <w:r w:rsidRPr="009A2D69">
        <w:rPr>
          <w:rFonts w:ascii="Arial" w:hAnsi="Arial" w:cs="Arial"/>
        </w:rPr>
        <w:t>, pp.1565-1574.</w:t>
      </w:r>
      <w:r w:rsidR="00397CAE">
        <w:rPr>
          <w:rFonts w:ascii="Arial" w:hAnsi="Arial" w:cs="Arial"/>
        </w:rPr>
        <w:t xml:space="preserve"> </w:t>
      </w:r>
      <w:hyperlink r:id="rId100" w:history="1">
        <w:r w:rsidR="00397CAE" w:rsidRPr="00FA1A8F">
          <w:rPr>
            <w:rStyle w:val="Hyperlink"/>
            <w:rFonts w:ascii="Arial" w:hAnsi="Arial" w:cs="Arial"/>
          </w:rPr>
          <w:t>https://www.tandfonline.com/doi/abs/10.2147/COPD.S411739</w:t>
        </w:r>
      </w:hyperlink>
    </w:p>
    <w:p w14:paraId="61B22894" w14:textId="260E5D1A" w:rsidR="008B372A" w:rsidRDefault="008B372A" w:rsidP="00EE2351">
      <w:pPr>
        <w:spacing w:line="360" w:lineRule="auto"/>
        <w:jc w:val="both"/>
        <w:rPr>
          <w:rFonts w:ascii="Arial" w:hAnsi="Arial" w:cs="Arial"/>
        </w:rPr>
      </w:pPr>
      <w:r w:rsidRPr="008B372A">
        <w:rPr>
          <w:rFonts w:ascii="Arial" w:hAnsi="Arial" w:cs="Arial"/>
        </w:rPr>
        <w:t xml:space="preserve">Stone, P.W., Hickman, K., Steiner, M.C., Roberts, C.M., Quint, J.K. and Singh, S.J., </w:t>
      </w:r>
      <w:r w:rsidR="00397CAE">
        <w:rPr>
          <w:rFonts w:ascii="Arial" w:hAnsi="Arial" w:cs="Arial"/>
        </w:rPr>
        <w:t>(</w:t>
      </w:r>
      <w:r w:rsidRPr="008B372A">
        <w:rPr>
          <w:rFonts w:ascii="Arial" w:hAnsi="Arial" w:cs="Arial"/>
        </w:rPr>
        <w:t>2020</w:t>
      </w:r>
      <w:r w:rsidR="00397CAE">
        <w:rPr>
          <w:rFonts w:ascii="Arial" w:hAnsi="Arial" w:cs="Arial"/>
        </w:rPr>
        <w:t>)</w:t>
      </w:r>
      <w:r w:rsidRPr="008B372A">
        <w:rPr>
          <w:rFonts w:ascii="Arial" w:hAnsi="Arial" w:cs="Arial"/>
        </w:rPr>
        <w:t>. Predictors of referral to pulmonary rehabilitation from UK primary care. </w:t>
      </w:r>
      <w:r w:rsidRPr="008B372A">
        <w:rPr>
          <w:rFonts w:ascii="Arial" w:hAnsi="Arial" w:cs="Arial"/>
          <w:i/>
          <w:iCs/>
        </w:rPr>
        <w:t>International journal of chronic obstructive pulmonary disease</w:t>
      </w:r>
      <w:r w:rsidRPr="008B372A">
        <w:rPr>
          <w:rFonts w:ascii="Arial" w:hAnsi="Arial" w:cs="Arial"/>
        </w:rPr>
        <w:t>, pp.2941-2952.</w:t>
      </w:r>
      <w:r>
        <w:rPr>
          <w:rFonts w:ascii="Arial" w:hAnsi="Arial" w:cs="Arial"/>
        </w:rPr>
        <w:t xml:space="preserve"> </w:t>
      </w:r>
      <w:hyperlink r:id="rId101" w:history="1">
        <w:r w:rsidRPr="008B426E">
          <w:rPr>
            <w:rStyle w:val="Hyperlink"/>
            <w:rFonts w:ascii="Arial" w:hAnsi="Arial" w:cs="Arial"/>
          </w:rPr>
          <w:t>https://www.tandfonline.com/doi/abs/10.2147/COPD.S273336</w:t>
        </w:r>
      </w:hyperlink>
    </w:p>
    <w:p w14:paraId="0999FC59" w14:textId="5EE3BF54" w:rsidR="00EE2351" w:rsidRPr="007200C7" w:rsidRDefault="00EE2351" w:rsidP="00EE2351">
      <w:pPr>
        <w:spacing w:line="360" w:lineRule="auto"/>
        <w:jc w:val="both"/>
        <w:rPr>
          <w:rFonts w:ascii="Arial" w:hAnsi="Arial" w:cs="Arial"/>
          <w:lang w:val="en-US"/>
        </w:rPr>
      </w:pPr>
      <w:r w:rsidRPr="009A2D69">
        <w:rPr>
          <w:rFonts w:ascii="Arial" w:hAnsi="Arial" w:cs="Arial"/>
        </w:rPr>
        <w:t xml:space="preserve">Stolz, D., </w:t>
      </w:r>
      <w:proofErr w:type="spellStart"/>
      <w:r w:rsidRPr="009A2D69">
        <w:rPr>
          <w:rFonts w:ascii="Arial" w:hAnsi="Arial" w:cs="Arial"/>
        </w:rPr>
        <w:t>Mkorombindo</w:t>
      </w:r>
      <w:proofErr w:type="spellEnd"/>
      <w:r w:rsidRPr="009A2D69">
        <w:rPr>
          <w:rFonts w:ascii="Arial" w:hAnsi="Arial" w:cs="Arial"/>
        </w:rPr>
        <w:t xml:space="preserve">, T., Schumann, D.M., Agusti, A., Ash, S.Y., </w:t>
      </w:r>
      <w:proofErr w:type="spellStart"/>
      <w:r w:rsidRPr="009A2D69">
        <w:rPr>
          <w:rFonts w:ascii="Arial" w:hAnsi="Arial" w:cs="Arial"/>
        </w:rPr>
        <w:t>Bafadhel</w:t>
      </w:r>
      <w:proofErr w:type="spellEnd"/>
      <w:r w:rsidRPr="009A2D69">
        <w:rPr>
          <w:rFonts w:ascii="Arial" w:hAnsi="Arial" w:cs="Arial"/>
        </w:rPr>
        <w:t xml:space="preserve">, M., Bai, C., Chalmers, J.D., Criner, G.J., </w:t>
      </w:r>
      <w:proofErr w:type="spellStart"/>
      <w:r w:rsidRPr="009A2D69">
        <w:rPr>
          <w:rFonts w:ascii="Arial" w:hAnsi="Arial" w:cs="Arial"/>
        </w:rPr>
        <w:t>Dharmage</w:t>
      </w:r>
      <w:proofErr w:type="spellEnd"/>
      <w:r w:rsidRPr="009A2D69">
        <w:rPr>
          <w:rFonts w:ascii="Arial" w:hAnsi="Arial" w:cs="Arial"/>
        </w:rPr>
        <w:t>, S.C. and Franssen, F.M., (2022). Towards the elimination of chronic obstructive pulmonary disease: a Lancet Commission. </w:t>
      </w:r>
      <w:r w:rsidRPr="009A2D69">
        <w:rPr>
          <w:rFonts w:ascii="Arial" w:hAnsi="Arial" w:cs="Arial"/>
          <w:i/>
          <w:iCs/>
        </w:rPr>
        <w:t>The Lancet</w:t>
      </w:r>
      <w:r w:rsidRPr="009A2D69">
        <w:rPr>
          <w:rFonts w:ascii="Arial" w:hAnsi="Arial" w:cs="Arial"/>
        </w:rPr>
        <w:t>, </w:t>
      </w:r>
      <w:r w:rsidRPr="009A2D69">
        <w:rPr>
          <w:rFonts w:ascii="Arial" w:hAnsi="Arial" w:cs="Arial"/>
          <w:i/>
          <w:iCs/>
        </w:rPr>
        <w:t>400</w:t>
      </w:r>
      <w:r w:rsidRPr="009A2D69">
        <w:rPr>
          <w:rFonts w:ascii="Arial" w:hAnsi="Arial" w:cs="Arial"/>
        </w:rPr>
        <w:t>(10356), pp.921-972.</w:t>
      </w:r>
      <w:r w:rsidR="00397CAE">
        <w:rPr>
          <w:rFonts w:ascii="Arial" w:hAnsi="Arial" w:cs="Arial"/>
        </w:rPr>
        <w:t xml:space="preserve"> </w:t>
      </w:r>
      <w:hyperlink r:id="rId102" w:history="1">
        <w:r w:rsidR="00397CAE" w:rsidRPr="007200C7">
          <w:rPr>
            <w:rStyle w:val="Hyperlink"/>
            <w:rFonts w:ascii="Arial" w:hAnsi="Arial" w:cs="Arial"/>
            <w:lang w:val="en-US"/>
          </w:rPr>
          <w:t>https://www.thelancet.com/journals/lancet/article/PIIS0140-6736(22)01273-9/abstract</w:t>
        </w:r>
      </w:hyperlink>
    </w:p>
    <w:p w14:paraId="3D13F8C1" w14:textId="662AD907" w:rsidR="00586443" w:rsidRDefault="00586443" w:rsidP="006D58FE">
      <w:pPr>
        <w:spacing w:line="360" w:lineRule="auto"/>
        <w:jc w:val="both"/>
        <w:rPr>
          <w:rFonts w:ascii="Arial" w:hAnsi="Arial" w:cs="Arial"/>
        </w:rPr>
      </w:pPr>
      <w:r w:rsidRPr="00397CAE">
        <w:rPr>
          <w:rFonts w:ascii="Arial" w:hAnsi="Arial" w:cs="Arial"/>
          <w:lang w:val="sv-SE"/>
        </w:rPr>
        <w:t xml:space="preserve">Suriyakumar, S., Sivadasan, S., Srinivass, T.V. and Aiyalu, R., </w:t>
      </w:r>
      <w:r w:rsidR="004825E7" w:rsidRPr="00397CAE">
        <w:rPr>
          <w:rFonts w:ascii="Arial" w:hAnsi="Arial" w:cs="Arial"/>
          <w:lang w:val="sv-SE"/>
        </w:rPr>
        <w:t>(</w:t>
      </w:r>
      <w:r w:rsidRPr="00397CAE">
        <w:rPr>
          <w:rFonts w:ascii="Arial" w:hAnsi="Arial" w:cs="Arial"/>
          <w:lang w:val="sv-SE"/>
        </w:rPr>
        <w:t>2024</w:t>
      </w:r>
      <w:r w:rsidR="004825E7" w:rsidRPr="00397CAE">
        <w:rPr>
          <w:rFonts w:ascii="Arial" w:hAnsi="Arial" w:cs="Arial"/>
          <w:lang w:val="sv-SE"/>
        </w:rPr>
        <w:t>)</w:t>
      </w:r>
      <w:r w:rsidRPr="00397CAE">
        <w:rPr>
          <w:rFonts w:ascii="Arial" w:hAnsi="Arial" w:cs="Arial"/>
          <w:lang w:val="sv-SE"/>
        </w:rPr>
        <w:t xml:space="preserve">. </w:t>
      </w:r>
      <w:r w:rsidRPr="00586443">
        <w:rPr>
          <w:rFonts w:ascii="Arial" w:hAnsi="Arial" w:cs="Arial"/>
        </w:rPr>
        <w:t>A Clinical Review on Chronic Obstructive Pulmonary Disease. </w:t>
      </w:r>
      <w:r w:rsidRPr="00586443">
        <w:rPr>
          <w:rFonts w:ascii="Arial" w:hAnsi="Arial" w:cs="Arial"/>
          <w:i/>
          <w:iCs/>
        </w:rPr>
        <w:t>Future Integrative Medicine</w:t>
      </w:r>
      <w:r w:rsidRPr="00586443">
        <w:rPr>
          <w:rFonts w:ascii="Arial" w:hAnsi="Arial" w:cs="Arial"/>
        </w:rPr>
        <w:t>, </w:t>
      </w:r>
      <w:r w:rsidRPr="00586443">
        <w:rPr>
          <w:rFonts w:ascii="Arial" w:hAnsi="Arial" w:cs="Arial"/>
          <w:i/>
          <w:iCs/>
        </w:rPr>
        <w:t>3</w:t>
      </w:r>
      <w:r w:rsidRPr="00586443">
        <w:rPr>
          <w:rFonts w:ascii="Arial" w:hAnsi="Arial" w:cs="Arial"/>
        </w:rPr>
        <w:t>(2), pp.132-141.</w:t>
      </w:r>
      <w:r w:rsidR="00397CAE">
        <w:rPr>
          <w:rFonts w:ascii="Arial" w:hAnsi="Arial" w:cs="Arial"/>
        </w:rPr>
        <w:t xml:space="preserve"> </w:t>
      </w:r>
      <w:hyperlink r:id="rId103" w:history="1">
        <w:r w:rsidR="00397CAE" w:rsidRPr="00FA1A8F">
          <w:rPr>
            <w:rStyle w:val="Hyperlink"/>
            <w:rFonts w:ascii="Arial" w:hAnsi="Arial" w:cs="Arial"/>
          </w:rPr>
          <w:t>https://xiahepublishing.com/2835-6357/FIM-2023-00026</w:t>
        </w:r>
      </w:hyperlink>
    </w:p>
    <w:p w14:paraId="5D551F06" w14:textId="201B3898" w:rsidR="0042183A" w:rsidRDefault="0042183A" w:rsidP="006D58FE">
      <w:pPr>
        <w:spacing w:line="360" w:lineRule="auto"/>
        <w:jc w:val="both"/>
        <w:rPr>
          <w:rFonts w:ascii="Arial" w:hAnsi="Arial" w:cs="Arial"/>
        </w:rPr>
      </w:pPr>
      <w:r w:rsidRPr="0042183A">
        <w:rPr>
          <w:rFonts w:ascii="Arial" w:hAnsi="Arial" w:cs="Arial"/>
        </w:rPr>
        <w:t xml:space="preserve">Tian, T., Cao, L., Zhang, H., Xia, J., Qi, Y. and Qu, X., </w:t>
      </w:r>
      <w:r w:rsidR="00F267FD">
        <w:rPr>
          <w:rFonts w:ascii="Arial" w:hAnsi="Arial" w:cs="Arial"/>
        </w:rPr>
        <w:t>(</w:t>
      </w:r>
      <w:r w:rsidRPr="0042183A">
        <w:rPr>
          <w:rFonts w:ascii="Arial" w:hAnsi="Arial" w:cs="Arial"/>
        </w:rPr>
        <w:t>2025</w:t>
      </w:r>
      <w:r w:rsidR="00F267FD">
        <w:rPr>
          <w:rFonts w:ascii="Arial" w:hAnsi="Arial" w:cs="Arial"/>
        </w:rPr>
        <w:t>)</w:t>
      </w:r>
      <w:r w:rsidRPr="0042183A">
        <w:rPr>
          <w:rFonts w:ascii="Arial" w:hAnsi="Arial" w:cs="Arial"/>
        </w:rPr>
        <w:t xml:space="preserve">. A Study on a </w:t>
      </w:r>
      <w:proofErr w:type="spellStart"/>
      <w:r w:rsidRPr="0042183A">
        <w:rPr>
          <w:rFonts w:ascii="Arial" w:hAnsi="Arial" w:cs="Arial"/>
        </w:rPr>
        <w:t>Behavioral</w:t>
      </w:r>
      <w:proofErr w:type="spellEnd"/>
      <w:r w:rsidRPr="0042183A">
        <w:rPr>
          <w:rFonts w:ascii="Arial" w:hAnsi="Arial" w:cs="Arial"/>
        </w:rPr>
        <w:t xml:space="preserve"> Intervention Program for Home Non-invasive Positive Pressure Ventilation in Stable COPD Patients Based on the Health Belief Model. </w:t>
      </w:r>
      <w:r w:rsidRPr="0042183A">
        <w:rPr>
          <w:rFonts w:ascii="Arial" w:hAnsi="Arial" w:cs="Arial"/>
          <w:i/>
          <w:iCs/>
        </w:rPr>
        <w:t>Advances in World Medical Research</w:t>
      </w:r>
      <w:r w:rsidRPr="0042183A">
        <w:rPr>
          <w:rFonts w:ascii="Arial" w:hAnsi="Arial" w:cs="Arial"/>
        </w:rPr>
        <w:t>, </w:t>
      </w:r>
      <w:r w:rsidRPr="0042183A">
        <w:rPr>
          <w:rFonts w:ascii="Arial" w:hAnsi="Arial" w:cs="Arial"/>
          <w:i/>
          <w:iCs/>
        </w:rPr>
        <w:t>1</w:t>
      </w:r>
      <w:r w:rsidRPr="0042183A">
        <w:rPr>
          <w:rFonts w:ascii="Arial" w:hAnsi="Arial" w:cs="Arial"/>
        </w:rPr>
        <w:t>(2), pp.15-25.</w:t>
      </w:r>
      <w:r w:rsidR="00397CAE">
        <w:rPr>
          <w:rFonts w:ascii="Arial" w:hAnsi="Arial" w:cs="Arial"/>
        </w:rPr>
        <w:t xml:space="preserve"> </w:t>
      </w:r>
      <w:hyperlink r:id="rId104" w:history="1">
        <w:r w:rsidR="00397CAE" w:rsidRPr="00FA1A8F">
          <w:rPr>
            <w:rStyle w:val="Hyperlink"/>
            <w:rFonts w:ascii="Arial" w:hAnsi="Arial" w:cs="Arial"/>
          </w:rPr>
          <w:t>https://awmr.cscholar.com/article/view/1000169</w:t>
        </w:r>
      </w:hyperlink>
    </w:p>
    <w:p w14:paraId="7B47F53E" w14:textId="4D370AF5" w:rsidR="00D255BA" w:rsidRDefault="00D255BA" w:rsidP="00D255BA">
      <w:pPr>
        <w:spacing w:line="360" w:lineRule="auto"/>
        <w:jc w:val="both"/>
        <w:rPr>
          <w:rFonts w:ascii="Arial" w:hAnsi="Arial" w:cs="Arial"/>
        </w:rPr>
      </w:pPr>
      <w:r w:rsidRPr="00165E58">
        <w:rPr>
          <w:rFonts w:ascii="Arial" w:hAnsi="Arial" w:cs="Arial"/>
        </w:rPr>
        <w:t xml:space="preserve">Thorne, S., </w:t>
      </w:r>
      <w:r>
        <w:rPr>
          <w:rFonts w:ascii="Arial" w:hAnsi="Arial" w:cs="Arial"/>
        </w:rPr>
        <w:t>(</w:t>
      </w:r>
      <w:r w:rsidRPr="00165E58">
        <w:rPr>
          <w:rFonts w:ascii="Arial" w:hAnsi="Arial" w:cs="Arial"/>
        </w:rPr>
        <w:t>2025</w:t>
      </w:r>
      <w:r>
        <w:rPr>
          <w:rFonts w:ascii="Arial" w:hAnsi="Arial" w:cs="Arial"/>
        </w:rPr>
        <w:t>)</w:t>
      </w:r>
      <w:r w:rsidRPr="00165E58">
        <w:rPr>
          <w:rFonts w:ascii="Arial" w:hAnsi="Arial" w:cs="Arial"/>
        </w:rPr>
        <w:t>. </w:t>
      </w:r>
      <w:r w:rsidRPr="00165E58">
        <w:rPr>
          <w:rFonts w:ascii="Arial" w:hAnsi="Arial" w:cs="Arial"/>
          <w:i/>
          <w:iCs/>
        </w:rPr>
        <w:t>Interpretive description: Qualitative research for applied practice</w:t>
      </w:r>
      <w:r w:rsidRPr="00165E58">
        <w:rPr>
          <w:rFonts w:ascii="Arial" w:hAnsi="Arial" w:cs="Arial"/>
        </w:rPr>
        <w:t>. Routledge.</w:t>
      </w:r>
      <w:r w:rsidR="00397CAE">
        <w:rPr>
          <w:rFonts w:ascii="Arial" w:hAnsi="Arial" w:cs="Arial"/>
        </w:rPr>
        <w:t xml:space="preserve"> </w:t>
      </w:r>
      <w:hyperlink r:id="rId105" w:history="1">
        <w:r w:rsidR="00397CAE" w:rsidRPr="00FA1A8F">
          <w:rPr>
            <w:rStyle w:val="Hyperlink"/>
            <w:rFonts w:ascii="Arial" w:hAnsi="Arial" w:cs="Arial"/>
          </w:rPr>
          <w:t>https://www.taylorfrancis.com/books/oa-mono/10.4324/9781003503538/interpretive-description-sally-thorne</w:t>
        </w:r>
      </w:hyperlink>
    </w:p>
    <w:p w14:paraId="12983447" w14:textId="6FB40BF1" w:rsidR="00D255BA" w:rsidRDefault="00D255BA" w:rsidP="00D255BA">
      <w:pPr>
        <w:spacing w:line="360" w:lineRule="auto"/>
        <w:jc w:val="both"/>
        <w:rPr>
          <w:rFonts w:ascii="Arial" w:hAnsi="Arial" w:cs="Arial"/>
        </w:rPr>
      </w:pPr>
      <w:r w:rsidRPr="00745E32">
        <w:rPr>
          <w:rFonts w:ascii="Arial" w:hAnsi="Arial" w:cs="Arial"/>
        </w:rPr>
        <w:t xml:space="preserve">Tong, A., Palmer, S., Craig, J.C. and Strippoli, G.F., </w:t>
      </w:r>
      <w:r>
        <w:rPr>
          <w:rFonts w:ascii="Arial" w:hAnsi="Arial" w:cs="Arial"/>
        </w:rPr>
        <w:t>(</w:t>
      </w:r>
      <w:r w:rsidRPr="00745E32">
        <w:rPr>
          <w:rFonts w:ascii="Arial" w:hAnsi="Arial" w:cs="Arial"/>
        </w:rPr>
        <w:t>2016</w:t>
      </w:r>
      <w:r>
        <w:rPr>
          <w:rFonts w:ascii="Arial" w:hAnsi="Arial" w:cs="Arial"/>
        </w:rPr>
        <w:t>)</w:t>
      </w:r>
      <w:r w:rsidRPr="00745E32">
        <w:rPr>
          <w:rFonts w:ascii="Arial" w:hAnsi="Arial" w:cs="Arial"/>
        </w:rPr>
        <w:t>. A guide to reading and using systematic reviews of qualitative research. </w:t>
      </w:r>
      <w:r w:rsidRPr="00745E32">
        <w:rPr>
          <w:rFonts w:ascii="Arial" w:hAnsi="Arial" w:cs="Arial"/>
          <w:i/>
          <w:iCs/>
        </w:rPr>
        <w:t>Nephrology Dialysis Transplantation</w:t>
      </w:r>
      <w:r w:rsidRPr="00745E32">
        <w:rPr>
          <w:rFonts w:ascii="Arial" w:hAnsi="Arial" w:cs="Arial"/>
        </w:rPr>
        <w:t>, </w:t>
      </w:r>
      <w:r w:rsidRPr="00745E32">
        <w:rPr>
          <w:rFonts w:ascii="Arial" w:hAnsi="Arial" w:cs="Arial"/>
          <w:i/>
          <w:iCs/>
        </w:rPr>
        <w:t>31</w:t>
      </w:r>
      <w:r w:rsidRPr="00745E32">
        <w:rPr>
          <w:rFonts w:ascii="Arial" w:hAnsi="Arial" w:cs="Arial"/>
        </w:rPr>
        <w:t>(6), pp.897-903.</w:t>
      </w:r>
      <w:r w:rsidR="00397CAE">
        <w:rPr>
          <w:rFonts w:ascii="Arial" w:hAnsi="Arial" w:cs="Arial"/>
        </w:rPr>
        <w:t xml:space="preserve"> </w:t>
      </w:r>
      <w:hyperlink r:id="rId106" w:history="1">
        <w:r w:rsidR="00397CAE" w:rsidRPr="00FA1A8F">
          <w:rPr>
            <w:rStyle w:val="Hyperlink"/>
            <w:rFonts w:ascii="Arial" w:hAnsi="Arial" w:cs="Arial"/>
          </w:rPr>
          <w:t>https://academic.oup.com/ndt/article-abstract/31/6/897/1751656</w:t>
        </w:r>
      </w:hyperlink>
    </w:p>
    <w:p w14:paraId="70ABB563" w14:textId="44F848E5" w:rsidR="00060FF9" w:rsidRDefault="00060FF9" w:rsidP="00060FF9">
      <w:pPr>
        <w:spacing w:line="360" w:lineRule="auto"/>
        <w:jc w:val="both"/>
        <w:rPr>
          <w:rFonts w:ascii="Arial" w:hAnsi="Arial" w:cs="Arial"/>
        </w:rPr>
      </w:pPr>
      <w:r w:rsidRPr="003A4118">
        <w:rPr>
          <w:rFonts w:ascii="Arial" w:hAnsi="Arial" w:cs="Arial"/>
        </w:rPr>
        <w:lastRenderedPageBreak/>
        <w:t xml:space="preserve">Vachon, B., Giasson, G., Gaboury, I., Gaid, D., Noël De Tilly, V., Houle, L., Bourbeau, J. and </w:t>
      </w:r>
      <w:proofErr w:type="spellStart"/>
      <w:r w:rsidRPr="003A4118">
        <w:rPr>
          <w:rFonts w:ascii="Arial" w:hAnsi="Arial" w:cs="Arial"/>
        </w:rPr>
        <w:t>Pomey</w:t>
      </w:r>
      <w:proofErr w:type="spellEnd"/>
      <w:r w:rsidRPr="003A4118">
        <w:rPr>
          <w:rFonts w:ascii="Arial" w:hAnsi="Arial" w:cs="Arial"/>
        </w:rPr>
        <w:t xml:space="preserve">, M.P., </w:t>
      </w:r>
      <w:r w:rsidR="00397CAE">
        <w:rPr>
          <w:rFonts w:ascii="Arial" w:hAnsi="Arial" w:cs="Arial"/>
        </w:rPr>
        <w:t>(</w:t>
      </w:r>
      <w:r w:rsidRPr="003A4118">
        <w:rPr>
          <w:rFonts w:ascii="Arial" w:hAnsi="Arial" w:cs="Arial"/>
        </w:rPr>
        <w:t>2022</w:t>
      </w:r>
      <w:r w:rsidR="00397CAE">
        <w:rPr>
          <w:rFonts w:ascii="Arial" w:hAnsi="Arial" w:cs="Arial"/>
        </w:rPr>
        <w:t>)</w:t>
      </w:r>
      <w:r w:rsidRPr="003A4118">
        <w:rPr>
          <w:rFonts w:ascii="Arial" w:hAnsi="Arial" w:cs="Arial"/>
        </w:rPr>
        <w:t>. Challenges and strategies for improving COPD primary care services in Quebec: results of the experience of the COMPAS+ quality improvement collaborative. </w:t>
      </w:r>
      <w:r w:rsidRPr="003A4118">
        <w:rPr>
          <w:rFonts w:ascii="Arial" w:hAnsi="Arial" w:cs="Arial"/>
          <w:i/>
          <w:iCs/>
        </w:rPr>
        <w:t>International journal of chronic obstructive pulmonary disease</w:t>
      </w:r>
      <w:r w:rsidRPr="003A4118">
        <w:rPr>
          <w:rFonts w:ascii="Arial" w:hAnsi="Arial" w:cs="Arial"/>
        </w:rPr>
        <w:t>, pp.259-272.</w:t>
      </w:r>
      <w:r w:rsidR="00397CAE">
        <w:rPr>
          <w:rFonts w:ascii="Arial" w:hAnsi="Arial" w:cs="Arial"/>
        </w:rPr>
        <w:t xml:space="preserve"> </w:t>
      </w:r>
      <w:hyperlink r:id="rId107" w:history="1">
        <w:r w:rsidR="00397CAE" w:rsidRPr="00FA1A8F">
          <w:rPr>
            <w:rStyle w:val="Hyperlink"/>
            <w:rFonts w:ascii="Arial" w:hAnsi="Arial" w:cs="Arial"/>
          </w:rPr>
          <w:t>https://www.tandfonline.com/doi/abs/10.2147/COPD.S341905</w:t>
        </w:r>
      </w:hyperlink>
    </w:p>
    <w:p w14:paraId="065A9838" w14:textId="5596B107" w:rsidR="00060FF9" w:rsidRDefault="00060FF9" w:rsidP="00060FF9">
      <w:pPr>
        <w:spacing w:line="360" w:lineRule="auto"/>
        <w:jc w:val="both"/>
        <w:rPr>
          <w:rFonts w:ascii="Arial" w:hAnsi="Arial" w:cs="Arial"/>
          <w:lang w:val="en-US"/>
        </w:rPr>
      </w:pPr>
      <w:r w:rsidRPr="00AD275F">
        <w:rPr>
          <w:rFonts w:ascii="Arial" w:hAnsi="Arial" w:cs="Arial"/>
        </w:rPr>
        <w:t xml:space="preserve">van </w:t>
      </w:r>
      <w:proofErr w:type="spellStart"/>
      <w:r w:rsidRPr="00AD275F">
        <w:rPr>
          <w:rFonts w:ascii="Arial" w:hAnsi="Arial" w:cs="Arial"/>
        </w:rPr>
        <w:t>Iersel</w:t>
      </w:r>
      <w:proofErr w:type="spellEnd"/>
      <w:r w:rsidRPr="00AD275F">
        <w:rPr>
          <w:rFonts w:ascii="Arial" w:hAnsi="Arial" w:cs="Arial"/>
        </w:rPr>
        <w:t xml:space="preserve">, L.E., </w:t>
      </w:r>
      <w:proofErr w:type="spellStart"/>
      <w:r w:rsidRPr="00AD275F">
        <w:rPr>
          <w:rFonts w:ascii="Arial" w:hAnsi="Arial" w:cs="Arial"/>
        </w:rPr>
        <w:t>Beijers</w:t>
      </w:r>
      <w:proofErr w:type="spellEnd"/>
      <w:r w:rsidRPr="00AD275F">
        <w:rPr>
          <w:rFonts w:ascii="Arial" w:hAnsi="Arial" w:cs="Arial"/>
        </w:rPr>
        <w:t xml:space="preserve">, R.J., </w:t>
      </w:r>
      <w:proofErr w:type="spellStart"/>
      <w:r w:rsidRPr="00AD275F">
        <w:rPr>
          <w:rFonts w:ascii="Arial" w:hAnsi="Arial" w:cs="Arial"/>
        </w:rPr>
        <w:t>Gosker</w:t>
      </w:r>
      <w:proofErr w:type="spellEnd"/>
      <w:r w:rsidRPr="00AD275F">
        <w:rPr>
          <w:rFonts w:ascii="Arial" w:hAnsi="Arial" w:cs="Arial"/>
        </w:rPr>
        <w:t xml:space="preserve">, H.R. and Schols, A.M., </w:t>
      </w:r>
      <w:r w:rsidR="00B84E55">
        <w:rPr>
          <w:rFonts w:ascii="Arial" w:hAnsi="Arial" w:cs="Arial"/>
        </w:rPr>
        <w:t>(</w:t>
      </w:r>
      <w:r w:rsidRPr="00AD275F">
        <w:rPr>
          <w:rFonts w:ascii="Arial" w:hAnsi="Arial" w:cs="Arial"/>
        </w:rPr>
        <w:t>2022</w:t>
      </w:r>
      <w:r w:rsidR="00B84E55">
        <w:rPr>
          <w:rFonts w:ascii="Arial" w:hAnsi="Arial" w:cs="Arial"/>
        </w:rPr>
        <w:t>)</w:t>
      </w:r>
      <w:r w:rsidRPr="00AD275F">
        <w:rPr>
          <w:rFonts w:ascii="Arial" w:hAnsi="Arial" w:cs="Arial"/>
        </w:rPr>
        <w:t>. Nutrition as a modifiable factor in the onset and progression of pulmonary function impairment in COPD: a systematic review. </w:t>
      </w:r>
      <w:r w:rsidRPr="00AD275F">
        <w:rPr>
          <w:rFonts w:ascii="Arial" w:hAnsi="Arial" w:cs="Arial"/>
          <w:i/>
          <w:iCs/>
        </w:rPr>
        <w:t>Nutrition reviews</w:t>
      </w:r>
      <w:r w:rsidRPr="00AD275F">
        <w:rPr>
          <w:rFonts w:ascii="Arial" w:hAnsi="Arial" w:cs="Arial"/>
        </w:rPr>
        <w:t>, </w:t>
      </w:r>
      <w:r w:rsidRPr="00AD275F">
        <w:rPr>
          <w:rFonts w:ascii="Arial" w:hAnsi="Arial" w:cs="Arial"/>
          <w:i/>
          <w:iCs/>
        </w:rPr>
        <w:t>80</w:t>
      </w:r>
      <w:r w:rsidRPr="00AD275F">
        <w:rPr>
          <w:rFonts w:ascii="Arial" w:hAnsi="Arial" w:cs="Arial"/>
        </w:rPr>
        <w:t>(6), pp.1434-1444.</w:t>
      </w:r>
      <w:r w:rsidR="00B84E55">
        <w:rPr>
          <w:rFonts w:ascii="Arial" w:hAnsi="Arial" w:cs="Arial"/>
          <w:lang w:val="en-US"/>
        </w:rPr>
        <w:t xml:space="preserve"> </w:t>
      </w:r>
      <w:hyperlink r:id="rId108" w:history="1">
        <w:r w:rsidR="00B84E55" w:rsidRPr="00FA1A8F">
          <w:rPr>
            <w:rStyle w:val="Hyperlink"/>
            <w:rFonts w:ascii="Arial" w:hAnsi="Arial" w:cs="Arial"/>
            <w:lang w:val="en-US"/>
          </w:rPr>
          <w:t>https://academic.oup.com/nutritionreviews/article-abstract/80/6/1434/6372404</w:t>
        </w:r>
      </w:hyperlink>
    </w:p>
    <w:p w14:paraId="50C88EF8" w14:textId="0A069930" w:rsidR="00EE2351" w:rsidRDefault="00EE2351" w:rsidP="00EE2351">
      <w:pPr>
        <w:spacing w:line="360" w:lineRule="auto"/>
        <w:jc w:val="both"/>
        <w:rPr>
          <w:rFonts w:ascii="Arial" w:hAnsi="Arial" w:cs="Arial"/>
        </w:rPr>
      </w:pPr>
      <w:proofErr w:type="spellStart"/>
      <w:r w:rsidRPr="009A2D69">
        <w:rPr>
          <w:rFonts w:ascii="Arial" w:hAnsi="Arial" w:cs="Arial"/>
        </w:rPr>
        <w:t>Voulgareli</w:t>
      </w:r>
      <w:proofErr w:type="spellEnd"/>
      <w:r w:rsidRPr="009A2D69">
        <w:rPr>
          <w:rFonts w:ascii="Arial" w:hAnsi="Arial" w:cs="Arial"/>
        </w:rPr>
        <w:t xml:space="preserve">, I., </w:t>
      </w:r>
      <w:proofErr w:type="spellStart"/>
      <w:r w:rsidRPr="009A2D69">
        <w:rPr>
          <w:rFonts w:ascii="Arial" w:hAnsi="Arial" w:cs="Arial"/>
        </w:rPr>
        <w:t>Antonogiannaki</w:t>
      </w:r>
      <w:proofErr w:type="spellEnd"/>
      <w:r w:rsidRPr="009A2D69">
        <w:rPr>
          <w:rFonts w:ascii="Arial" w:hAnsi="Arial" w:cs="Arial"/>
        </w:rPr>
        <w:t xml:space="preserve">, E.M., </w:t>
      </w:r>
      <w:proofErr w:type="spellStart"/>
      <w:r w:rsidRPr="009A2D69">
        <w:rPr>
          <w:rFonts w:ascii="Arial" w:hAnsi="Arial" w:cs="Arial"/>
        </w:rPr>
        <w:t>Bartziokas</w:t>
      </w:r>
      <w:proofErr w:type="spellEnd"/>
      <w:r w:rsidRPr="009A2D69">
        <w:rPr>
          <w:rFonts w:ascii="Arial" w:hAnsi="Arial" w:cs="Arial"/>
        </w:rPr>
        <w:t xml:space="preserve">, K., </w:t>
      </w:r>
      <w:proofErr w:type="spellStart"/>
      <w:r w:rsidRPr="009A2D69">
        <w:rPr>
          <w:rFonts w:ascii="Arial" w:hAnsi="Arial" w:cs="Arial"/>
        </w:rPr>
        <w:t>Zaneli</w:t>
      </w:r>
      <w:proofErr w:type="spellEnd"/>
      <w:r w:rsidRPr="009A2D69">
        <w:rPr>
          <w:rFonts w:ascii="Arial" w:hAnsi="Arial" w:cs="Arial"/>
        </w:rPr>
        <w:t xml:space="preserve">, S., </w:t>
      </w:r>
      <w:proofErr w:type="spellStart"/>
      <w:r w:rsidRPr="009A2D69">
        <w:rPr>
          <w:rFonts w:ascii="Arial" w:hAnsi="Arial" w:cs="Arial"/>
        </w:rPr>
        <w:t>Bakakos</w:t>
      </w:r>
      <w:proofErr w:type="spellEnd"/>
      <w:r w:rsidRPr="009A2D69">
        <w:rPr>
          <w:rFonts w:ascii="Arial" w:hAnsi="Arial" w:cs="Arial"/>
        </w:rPr>
        <w:t>, P., Loukides, S. and Papaioannou, A.I., (2025). Early identification of exacerbations in patients with chronic obstructive pulmonary disease (COPD). </w:t>
      </w:r>
      <w:r w:rsidRPr="009A2D69">
        <w:rPr>
          <w:rFonts w:ascii="Arial" w:hAnsi="Arial" w:cs="Arial"/>
          <w:i/>
          <w:iCs/>
        </w:rPr>
        <w:t>Journal of Clinical Medicine</w:t>
      </w:r>
      <w:r w:rsidRPr="009A2D69">
        <w:rPr>
          <w:rFonts w:ascii="Arial" w:hAnsi="Arial" w:cs="Arial"/>
        </w:rPr>
        <w:t>, </w:t>
      </w:r>
      <w:r w:rsidRPr="009A2D69">
        <w:rPr>
          <w:rFonts w:ascii="Arial" w:hAnsi="Arial" w:cs="Arial"/>
          <w:i/>
          <w:iCs/>
        </w:rPr>
        <w:t>14</w:t>
      </w:r>
      <w:r w:rsidRPr="009A2D69">
        <w:rPr>
          <w:rFonts w:ascii="Arial" w:hAnsi="Arial" w:cs="Arial"/>
        </w:rPr>
        <w:t>(2), p.397.</w:t>
      </w:r>
      <w:r w:rsidR="00D757E8">
        <w:rPr>
          <w:rFonts w:ascii="Arial" w:hAnsi="Arial" w:cs="Arial"/>
        </w:rPr>
        <w:t xml:space="preserve"> </w:t>
      </w:r>
      <w:hyperlink r:id="rId109" w:history="1">
        <w:r w:rsidR="00D757E8" w:rsidRPr="00FA1A8F">
          <w:rPr>
            <w:rStyle w:val="Hyperlink"/>
            <w:rFonts w:ascii="Arial" w:hAnsi="Arial" w:cs="Arial"/>
          </w:rPr>
          <w:t>https://www.mdpi.com/2077-0383/14/2/397</w:t>
        </w:r>
      </w:hyperlink>
    </w:p>
    <w:p w14:paraId="328D0E4B" w14:textId="57150EE9" w:rsidR="00060C9A" w:rsidRDefault="00060C9A" w:rsidP="006D58FE">
      <w:pPr>
        <w:spacing w:line="360" w:lineRule="auto"/>
        <w:jc w:val="both"/>
        <w:rPr>
          <w:rFonts w:ascii="Arial" w:hAnsi="Arial" w:cs="Arial"/>
        </w:rPr>
      </w:pPr>
      <w:r w:rsidRPr="00060C9A">
        <w:rPr>
          <w:rFonts w:ascii="Arial" w:hAnsi="Arial" w:cs="Arial"/>
        </w:rPr>
        <w:t>Wang, L., Xie, J., Hu, Y. and Tian, Y., 2022. Air pollution and risk of chronic obstructed pulmonary disease: the modifying effect of genetic susceptibility and lifestyle. </w:t>
      </w:r>
      <w:proofErr w:type="spellStart"/>
      <w:r w:rsidRPr="00060C9A">
        <w:rPr>
          <w:rFonts w:ascii="Arial" w:hAnsi="Arial" w:cs="Arial"/>
          <w:i/>
          <w:iCs/>
        </w:rPr>
        <w:t>EBioMedicine</w:t>
      </w:r>
      <w:proofErr w:type="spellEnd"/>
      <w:r w:rsidRPr="00060C9A">
        <w:rPr>
          <w:rFonts w:ascii="Arial" w:hAnsi="Arial" w:cs="Arial"/>
        </w:rPr>
        <w:t>, </w:t>
      </w:r>
      <w:r w:rsidRPr="00060C9A">
        <w:rPr>
          <w:rFonts w:ascii="Arial" w:hAnsi="Arial" w:cs="Arial"/>
          <w:i/>
          <w:iCs/>
        </w:rPr>
        <w:t>79</w:t>
      </w:r>
      <w:r w:rsidRPr="00060C9A">
        <w:rPr>
          <w:rFonts w:ascii="Arial" w:hAnsi="Arial" w:cs="Arial"/>
        </w:rPr>
        <w:t>.</w:t>
      </w:r>
      <w:r>
        <w:rPr>
          <w:rFonts w:ascii="Arial" w:hAnsi="Arial" w:cs="Arial"/>
        </w:rPr>
        <w:t xml:space="preserve"> </w:t>
      </w:r>
      <w:hyperlink r:id="rId110" w:history="1">
        <w:r w:rsidRPr="008B426E">
          <w:rPr>
            <w:rStyle w:val="Hyperlink"/>
            <w:rFonts w:ascii="Arial" w:hAnsi="Arial" w:cs="Arial"/>
          </w:rPr>
          <w:t>https://www.thelancet.com/journals/ebiom/article/PIIS2352-3964(22)00178-5/fulltext</w:t>
        </w:r>
      </w:hyperlink>
    </w:p>
    <w:p w14:paraId="5C95D6FB" w14:textId="77777777" w:rsidR="00EB606F" w:rsidRDefault="00EB606F" w:rsidP="00EB606F">
      <w:pPr>
        <w:spacing w:line="360" w:lineRule="auto"/>
        <w:jc w:val="both"/>
        <w:rPr>
          <w:rFonts w:ascii="Arial" w:hAnsi="Arial" w:cs="Arial"/>
        </w:rPr>
      </w:pPr>
      <w:r w:rsidRPr="00947B66">
        <w:rPr>
          <w:rFonts w:ascii="Arial" w:hAnsi="Arial" w:cs="Arial"/>
        </w:rPr>
        <w:t>Westgate, M.J. and Lindenmayer, D.B., 2017. The difficulties of systematic reviews. </w:t>
      </w:r>
      <w:r w:rsidRPr="00947B66">
        <w:rPr>
          <w:rFonts w:ascii="Arial" w:hAnsi="Arial" w:cs="Arial"/>
          <w:i/>
          <w:iCs/>
        </w:rPr>
        <w:t>Conservation Biology</w:t>
      </w:r>
      <w:r w:rsidRPr="00947B66">
        <w:rPr>
          <w:rFonts w:ascii="Arial" w:hAnsi="Arial" w:cs="Arial"/>
        </w:rPr>
        <w:t>, </w:t>
      </w:r>
      <w:r w:rsidRPr="00947B66">
        <w:rPr>
          <w:rFonts w:ascii="Arial" w:hAnsi="Arial" w:cs="Arial"/>
          <w:i/>
          <w:iCs/>
        </w:rPr>
        <w:t>31</w:t>
      </w:r>
      <w:r w:rsidRPr="00947B66">
        <w:rPr>
          <w:rFonts w:ascii="Arial" w:hAnsi="Arial" w:cs="Arial"/>
        </w:rPr>
        <w:t>(5), pp.1002-1007.</w:t>
      </w:r>
      <w:r>
        <w:rPr>
          <w:rFonts w:ascii="Arial" w:hAnsi="Arial" w:cs="Arial"/>
        </w:rPr>
        <w:t xml:space="preserve"> </w:t>
      </w:r>
      <w:hyperlink r:id="rId111" w:history="1">
        <w:r w:rsidRPr="00C34498">
          <w:rPr>
            <w:rStyle w:val="Hyperlink"/>
            <w:rFonts w:ascii="Arial" w:hAnsi="Arial" w:cs="Arial"/>
          </w:rPr>
          <w:t>https://conbio.onlinelibrary.wiley.com/doi/abs/10.1111/cobi.12890</w:t>
        </w:r>
      </w:hyperlink>
    </w:p>
    <w:p w14:paraId="33660AAC" w14:textId="10EB3C36" w:rsidR="00A83652" w:rsidRDefault="00A83652" w:rsidP="006D58FE">
      <w:pPr>
        <w:spacing w:line="360" w:lineRule="auto"/>
        <w:jc w:val="both"/>
        <w:rPr>
          <w:rFonts w:ascii="Arial" w:hAnsi="Arial" w:cs="Arial"/>
        </w:rPr>
      </w:pPr>
      <w:r w:rsidRPr="00A83652">
        <w:rPr>
          <w:rFonts w:ascii="Arial" w:hAnsi="Arial" w:cs="Arial"/>
        </w:rPr>
        <w:t xml:space="preserve">Williams, P.J., Cumella, A., Philip, K.E.J., Laverty, A.A. and Hopkinson, N.S., </w:t>
      </w:r>
      <w:r w:rsidR="00F267FD">
        <w:rPr>
          <w:rFonts w:ascii="Arial" w:hAnsi="Arial" w:cs="Arial"/>
        </w:rPr>
        <w:t>(</w:t>
      </w:r>
      <w:r w:rsidRPr="00A83652">
        <w:rPr>
          <w:rFonts w:ascii="Arial" w:hAnsi="Arial" w:cs="Arial"/>
        </w:rPr>
        <w:t>2022</w:t>
      </w:r>
      <w:r w:rsidR="00F267FD">
        <w:rPr>
          <w:rFonts w:ascii="Arial" w:hAnsi="Arial" w:cs="Arial"/>
        </w:rPr>
        <w:t>)</w:t>
      </w:r>
      <w:r w:rsidRPr="00A83652">
        <w:rPr>
          <w:rFonts w:ascii="Arial" w:hAnsi="Arial" w:cs="Arial"/>
        </w:rPr>
        <w:t>. Smoking and socioeconomic factors linked to acute exacerbations of COPD: analysis from an Asthma+ Lung UK survey. </w:t>
      </w:r>
      <w:r w:rsidRPr="00A83652">
        <w:rPr>
          <w:rFonts w:ascii="Arial" w:hAnsi="Arial" w:cs="Arial"/>
          <w:i/>
          <w:iCs/>
        </w:rPr>
        <w:t>BMJ Open Respiratory Research</w:t>
      </w:r>
      <w:r w:rsidRPr="00A83652">
        <w:rPr>
          <w:rFonts w:ascii="Arial" w:hAnsi="Arial" w:cs="Arial"/>
        </w:rPr>
        <w:t>, </w:t>
      </w:r>
      <w:r w:rsidRPr="00A83652">
        <w:rPr>
          <w:rFonts w:ascii="Arial" w:hAnsi="Arial" w:cs="Arial"/>
          <w:i/>
          <w:iCs/>
        </w:rPr>
        <w:t>9</w:t>
      </w:r>
      <w:r w:rsidRPr="00A83652">
        <w:rPr>
          <w:rFonts w:ascii="Arial" w:hAnsi="Arial" w:cs="Arial"/>
        </w:rPr>
        <w:t>(1).</w:t>
      </w:r>
      <w:r w:rsidR="00D757E8">
        <w:rPr>
          <w:rFonts w:ascii="Arial" w:hAnsi="Arial" w:cs="Arial"/>
        </w:rPr>
        <w:t xml:space="preserve"> </w:t>
      </w:r>
      <w:hyperlink r:id="rId112" w:history="1">
        <w:r w:rsidR="00D757E8" w:rsidRPr="00FA1A8F">
          <w:rPr>
            <w:rStyle w:val="Hyperlink"/>
            <w:rFonts w:ascii="Arial" w:hAnsi="Arial" w:cs="Arial"/>
          </w:rPr>
          <w:t>https://bmjopenrespres.bmj.com/content/9/1/e001290</w:t>
        </w:r>
      </w:hyperlink>
    </w:p>
    <w:p w14:paraId="68DBC846" w14:textId="43488D26" w:rsidR="00D255BA" w:rsidRDefault="00D255BA" w:rsidP="00D255BA">
      <w:pPr>
        <w:spacing w:line="360" w:lineRule="auto"/>
        <w:jc w:val="both"/>
        <w:rPr>
          <w:rFonts w:ascii="Arial" w:hAnsi="Arial" w:cs="Arial"/>
        </w:rPr>
      </w:pPr>
      <w:r w:rsidRPr="000D4073">
        <w:rPr>
          <w:rFonts w:ascii="Arial" w:hAnsi="Arial" w:cs="Arial"/>
        </w:rPr>
        <w:t xml:space="preserve">Williams, V., Boylan, A.M. and Nunan, D., </w:t>
      </w:r>
      <w:r>
        <w:rPr>
          <w:rFonts w:ascii="Arial" w:hAnsi="Arial" w:cs="Arial"/>
        </w:rPr>
        <w:t>(</w:t>
      </w:r>
      <w:r w:rsidRPr="000D4073">
        <w:rPr>
          <w:rFonts w:ascii="Arial" w:hAnsi="Arial" w:cs="Arial"/>
        </w:rPr>
        <w:t>2020</w:t>
      </w:r>
      <w:r>
        <w:rPr>
          <w:rFonts w:ascii="Arial" w:hAnsi="Arial" w:cs="Arial"/>
        </w:rPr>
        <w:t>)</w:t>
      </w:r>
      <w:r w:rsidRPr="000D4073">
        <w:rPr>
          <w:rFonts w:ascii="Arial" w:hAnsi="Arial" w:cs="Arial"/>
        </w:rPr>
        <w:t>. Critical appraisal of qualitative research: necessity, partialities and the issue of bias. </w:t>
      </w:r>
      <w:r w:rsidRPr="000D4073">
        <w:rPr>
          <w:rFonts w:ascii="Arial" w:hAnsi="Arial" w:cs="Arial"/>
          <w:i/>
          <w:iCs/>
        </w:rPr>
        <w:t>BMJ evidence-based medicine</w:t>
      </w:r>
      <w:r w:rsidRPr="000D4073">
        <w:rPr>
          <w:rFonts w:ascii="Arial" w:hAnsi="Arial" w:cs="Arial"/>
        </w:rPr>
        <w:t>, </w:t>
      </w:r>
      <w:r w:rsidRPr="000D4073">
        <w:rPr>
          <w:rFonts w:ascii="Arial" w:hAnsi="Arial" w:cs="Arial"/>
          <w:i/>
          <w:iCs/>
        </w:rPr>
        <w:t>25</w:t>
      </w:r>
      <w:r w:rsidRPr="000D4073">
        <w:rPr>
          <w:rFonts w:ascii="Arial" w:hAnsi="Arial" w:cs="Arial"/>
        </w:rPr>
        <w:t>(1), pp.9-11.</w:t>
      </w:r>
      <w:r w:rsidR="00D757E8">
        <w:rPr>
          <w:rFonts w:ascii="Arial" w:hAnsi="Arial" w:cs="Arial"/>
        </w:rPr>
        <w:t xml:space="preserve"> </w:t>
      </w:r>
      <w:hyperlink r:id="rId113" w:history="1">
        <w:r w:rsidR="00D757E8" w:rsidRPr="00FA1A8F">
          <w:rPr>
            <w:rStyle w:val="Hyperlink"/>
            <w:rFonts w:ascii="Arial" w:hAnsi="Arial" w:cs="Arial"/>
          </w:rPr>
          <w:t>https://ebm.bmj.com/content/25/1/9.abstract</w:t>
        </w:r>
      </w:hyperlink>
    </w:p>
    <w:p w14:paraId="60FA49A7" w14:textId="2C6D1C79" w:rsidR="0042183A" w:rsidRDefault="0042183A" w:rsidP="006D58FE">
      <w:pPr>
        <w:spacing w:line="360" w:lineRule="auto"/>
        <w:jc w:val="both"/>
        <w:rPr>
          <w:rFonts w:ascii="Arial" w:hAnsi="Arial" w:cs="Arial"/>
        </w:rPr>
      </w:pPr>
      <w:r w:rsidRPr="0042183A">
        <w:rPr>
          <w:rFonts w:ascii="Arial" w:hAnsi="Arial" w:cs="Arial"/>
        </w:rPr>
        <w:t xml:space="preserve">Yanga, L., Dou, W., Dai, X.M., Yang, S.Y., Liao, Y.Q., Wang, X.Q. and Zhu, Y., </w:t>
      </w:r>
      <w:r w:rsidR="00F267FD">
        <w:rPr>
          <w:rFonts w:ascii="Arial" w:hAnsi="Arial" w:cs="Arial"/>
        </w:rPr>
        <w:t>(</w:t>
      </w:r>
      <w:r w:rsidRPr="0042183A">
        <w:rPr>
          <w:rFonts w:ascii="Arial" w:hAnsi="Arial" w:cs="Arial"/>
        </w:rPr>
        <w:t>2023</w:t>
      </w:r>
      <w:r w:rsidR="00F267FD">
        <w:rPr>
          <w:rFonts w:ascii="Arial" w:hAnsi="Arial" w:cs="Arial"/>
        </w:rPr>
        <w:t>)</w:t>
      </w:r>
      <w:r w:rsidRPr="0042183A">
        <w:rPr>
          <w:rFonts w:ascii="Arial" w:hAnsi="Arial" w:cs="Arial"/>
        </w:rPr>
        <w:t>. Evaluation of the Application Effect of the Health Belief Model in Inhaler Treatment for Elderly COPD Patients. </w:t>
      </w:r>
      <w:r w:rsidRPr="0042183A">
        <w:rPr>
          <w:rFonts w:ascii="Arial" w:hAnsi="Arial" w:cs="Arial"/>
          <w:i/>
          <w:iCs/>
        </w:rPr>
        <w:t xml:space="preserve">Journal of comprehensive Molecular science and </w:t>
      </w:r>
      <w:r w:rsidRPr="0042183A">
        <w:rPr>
          <w:rFonts w:ascii="Arial" w:hAnsi="Arial" w:cs="Arial"/>
          <w:i/>
          <w:iCs/>
        </w:rPr>
        <w:lastRenderedPageBreak/>
        <w:t>genetics</w:t>
      </w:r>
      <w:r w:rsidRPr="0042183A">
        <w:rPr>
          <w:rFonts w:ascii="Arial" w:hAnsi="Arial" w:cs="Arial"/>
        </w:rPr>
        <w:t>, </w:t>
      </w:r>
      <w:r w:rsidRPr="0042183A">
        <w:rPr>
          <w:rFonts w:ascii="Arial" w:hAnsi="Arial" w:cs="Arial"/>
          <w:i/>
          <w:iCs/>
        </w:rPr>
        <w:t>1</w:t>
      </w:r>
      <w:r w:rsidRPr="0042183A">
        <w:rPr>
          <w:rFonts w:ascii="Arial" w:hAnsi="Arial" w:cs="Arial"/>
        </w:rPr>
        <w:t>(1).</w:t>
      </w:r>
      <w:r w:rsidR="00D757E8">
        <w:rPr>
          <w:rFonts w:ascii="Arial" w:hAnsi="Arial" w:cs="Arial"/>
        </w:rPr>
        <w:t xml:space="preserve"> </w:t>
      </w:r>
      <w:hyperlink r:id="rId114" w:history="1">
        <w:r w:rsidR="00D757E8" w:rsidRPr="00FA1A8F">
          <w:rPr>
            <w:rStyle w:val="Hyperlink"/>
            <w:rFonts w:ascii="Arial" w:hAnsi="Arial" w:cs="Arial"/>
          </w:rPr>
          <w:t>https://mbgm.journals.publicknowledgeproject.org/index.php/mbgm/article/view/2874</w:t>
        </w:r>
      </w:hyperlink>
    </w:p>
    <w:p w14:paraId="4DC3D3A5" w14:textId="003A7B2E" w:rsidR="00D255BA" w:rsidRDefault="00D255BA" w:rsidP="00D255BA">
      <w:pPr>
        <w:spacing w:line="360" w:lineRule="auto"/>
        <w:jc w:val="both"/>
        <w:rPr>
          <w:rFonts w:ascii="Arial" w:hAnsi="Arial" w:cs="Arial"/>
        </w:rPr>
      </w:pPr>
      <w:r w:rsidRPr="00745E32">
        <w:rPr>
          <w:rFonts w:ascii="Arial" w:hAnsi="Arial" w:cs="Arial"/>
        </w:rPr>
        <w:t>Zaccagnini, M. and Li, J., (2023). How to conduct a systematic review and meta-analysis: a guide for clinicians. </w:t>
      </w:r>
      <w:r w:rsidRPr="00745E32">
        <w:rPr>
          <w:rFonts w:ascii="Arial" w:hAnsi="Arial" w:cs="Arial"/>
          <w:i/>
          <w:iCs/>
        </w:rPr>
        <w:t>Respiratory Care</w:t>
      </w:r>
      <w:r w:rsidRPr="00745E32">
        <w:rPr>
          <w:rFonts w:ascii="Arial" w:hAnsi="Arial" w:cs="Arial"/>
        </w:rPr>
        <w:t>, </w:t>
      </w:r>
      <w:r w:rsidRPr="00745E32">
        <w:rPr>
          <w:rFonts w:ascii="Arial" w:hAnsi="Arial" w:cs="Arial"/>
          <w:i/>
          <w:iCs/>
        </w:rPr>
        <w:t>68</w:t>
      </w:r>
      <w:r w:rsidRPr="00745E32">
        <w:rPr>
          <w:rFonts w:ascii="Arial" w:hAnsi="Arial" w:cs="Arial"/>
        </w:rPr>
        <w:t>(9), pp.1295-1308.</w:t>
      </w:r>
      <w:r w:rsidR="00D757E8">
        <w:rPr>
          <w:rFonts w:ascii="Arial" w:hAnsi="Arial" w:cs="Arial"/>
        </w:rPr>
        <w:t xml:space="preserve"> </w:t>
      </w:r>
      <w:hyperlink r:id="rId115" w:history="1">
        <w:r w:rsidR="00D757E8" w:rsidRPr="00FA1A8F">
          <w:rPr>
            <w:rStyle w:val="Hyperlink"/>
            <w:rFonts w:ascii="Arial" w:hAnsi="Arial" w:cs="Arial"/>
          </w:rPr>
          <w:t>https://journals.sagepub.com/doi/abs/10.4187/respcare.10971</w:t>
        </w:r>
      </w:hyperlink>
    </w:p>
    <w:p w14:paraId="3C023471" w14:textId="689FCF32" w:rsidR="0042183A" w:rsidRDefault="0042183A" w:rsidP="006D58FE">
      <w:pPr>
        <w:spacing w:line="360" w:lineRule="auto"/>
        <w:jc w:val="both"/>
        <w:rPr>
          <w:rFonts w:ascii="Arial" w:hAnsi="Arial" w:cs="Arial"/>
        </w:rPr>
      </w:pPr>
      <w:r w:rsidRPr="0042183A">
        <w:rPr>
          <w:rFonts w:ascii="Arial" w:hAnsi="Arial" w:cs="Arial"/>
        </w:rPr>
        <w:t xml:space="preserve">Zeng, Q., Chen, W., Xu, S., Yang, X., Xue, D., Peng, Y., Lin, X., Yu, Y., Huang, H., Huang, P. and Dong, M., </w:t>
      </w:r>
      <w:r w:rsidR="008603A7">
        <w:rPr>
          <w:rFonts w:ascii="Arial" w:hAnsi="Arial" w:cs="Arial"/>
        </w:rPr>
        <w:t>(</w:t>
      </w:r>
      <w:r w:rsidRPr="0042183A">
        <w:rPr>
          <w:rFonts w:ascii="Arial" w:hAnsi="Arial" w:cs="Arial"/>
        </w:rPr>
        <w:t>2025</w:t>
      </w:r>
      <w:r w:rsidR="008603A7">
        <w:rPr>
          <w:rFonts w:ascii="Arial" w:hAnsi="Arial" w:cs="Arial"/>
        </w:rPr>
        <w:t>)</w:t>
      </w:r>
      <w:r w:rsidRPr="0042183A">
        <w:rPr>
          <w:rFonts w:ascii="Arial" w:hAnsi="Arial" w:cs="Arial"/>
        </w:rPr>
        <w:t>. Understanding facilitators and barriers to adherence in home-based pulmonary rehabilitation for chronic obstructive pulmonary disease patients using the Health Belief Model: a qualitative study. </w:t>
      </w:r>
      <w:r w:rsidRPr="0042183A">
        <w:rPr>
          <w:rFonts w:ascii="Arial" w:hAnsi="Arial" w:cs="Arial"/>
          <w:i/>
          <w:iCs/>
        </w:rPr>
        <w:t>Frontiers in Public Health</w:t>
      </w:r>
      <w:r w:rsidRPr="0042183A">
        <w:rPr>
          <w:rFonts w:ascii="Arial" w:hAnsi="Arial" w:cs="Arial"/>
        </w:rPr>
        <w:t>, </w:t>
      </w:r>
      <w:r w:rsidRPr="0042183A">
        <w:rPr>
          <w:rFonts w:ascii="Arial" w:hAnsi="Arial" w:cs="Arial"/>
          <w:i/>
          <w:iCs/>
        </w:rPr>
        <w:t>13</w:t>
      </w:r>
      <w:r w:rsidRPr="0042183A">
        <w:rPr>
          <w:rFonts w:ascii="Arial" w:hAnsi="Arial" w:cs="Arial"/>
        </w:rPr>
        <w:t>, p.1553744.</w:t>
      </w:r>
      <w:r w:rsidR="00D757E8">
        <w:rPr>
          <w:rFonts w:ascii="Arial" w:hAnsi="Arial" w:cs="Arial"/>
        </w:rPr>
        <w:t xml:space="preserve"> </w:t>
      </w:r>
      <w:hyperlink r:id="rId116" w:history="1">
        <w:r w:rsidR="00D757E8" w:rsidRPr="00FA1A8F">
          <w:rPr>
            <w:rStyle w:val="Hyperlink"/>
            <w:rFonts w:ascii="Arial" w:hAnsi="Arial" w:cs="Arial"/>
          </w:rPr>
          <w:t>https://www.frontiersin.org/journals/public-health/articles/10.3389/fpubh.2025.1553744/full</w:t>
        </w:r>
      </w:hyperlink>
    </w:p>
    <w:p w14:paraId="2E73BA7C" w14:textId="77777777" w:rsidR="00D757E8" w:rsidRDefault="00D757E8" w:rsidP="006D58FE">
      <w:pPr>
        <w:spacing w:line="360" w:lineRule="auto"/>
        <w:jc w:val="both"/>
        <w:rPr>
          <w:rFonts w:ascii="Arial" w:hAnsi="Arial" w:cs="Arial"/>
        </w:rPr>
      </w:pPr>
    </w:p>
    <w:p w14:paraId="6CC0C220" w14:textId="77777777" w:rsidR="0042183A" w:rsidRPr="006D58FE" w:rsidRDefault="0042183A" w:rsidP="006D58FE">
      <w:pPr>
        <w:spacing w:line="360" w:lineRule="auto"/>
        <w:jc w:val="both"/>
        <w:rPr>
          <w:rFonts w:ascii="Arial" w:hAnsi="Arial" w:cs="Arial"/>
        </w:rPr>
      </w:pPr>
    </w:p>
    <w:sectPr w:rsidR="0042183A" w:rsidRPr="006D58FE">
      <w:footerReference w:type="default" r:id="rId1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9F69C" w14:textId="77777777" w:rsidR="007D3273" w:rsidRDefault="007D3273" w:rsidP="00C01C41">
      <w:pPr>
        <w:spacing w:after="0" w:line="240" w:lineRule="auto"/>
      </w:pPr>
      <w:r>
        <w:separator/>
      </w:r>
    </w:p>
  </w:endnote>
  <w:endnote w:type="continuationSeparator" w:id="0">
    <w:p w14:paraId="53817B9D" w14:textId="77777777" w:rsidR="007D3273" w:rsidRDefault="007D3273" w:rsidP="00C01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5225220"/>
      <w:docPartObj>
        <w:docPartGallery w:val="Page Numbers (Bottom of Page)"/>
        <w:docPartUnique/>
      </w:docPartObj>
    </w:sdtPr>
    <w:sdtEndPr/>
    <w:sdtContent>
      <w:p w14:paraId="4FD50135" w14:textId="56B9FF38" w:rsidR="00C01C41" w:rsidRDefault="00C01C41">
        <w:pPr>
          <w:pStyle w:val="Footer"/>
          <w:jc w:val="right"/>
        </w:pPr>
        <w:r>
          <w:fldChar w:fldCharType="begin"/>
        </w:r>
        <w:r>
          <w:instrText>PAGE   \* MERGEFORMAT</w:instrText>
        </w:r>
        <w:r>
          <w:fldChar w:fldCharType="separate"/>
        </w:r>
        <w:r>
          <w:t>2</w:t>
        </w:r>
        <w:r>
          <w:fldChar w:fldCharType="end"/>
        </w:r>
      </w:p>
    </w:sdtContent>
  </w:sdt>
  <w:p w14:paraId="467F70F2" w14:textId="78DBAE1F" w:rsidR="00C01C41" w:rsidRDefault="00370C36">
    <w:pPr>
      <w:pStyle w:val="Footer"/>
    </w:pPr>
    <w:r>
      <w:t>Kashish Bhagat                                                Dissertation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A30D1" w14:textId="77777777" w:rsidR="007D3273" w:rsidRDefault="007D3273" w:rsidP="00C01C41">
      <w:pPr>
        <w:spacing w:after="0" w:line="240" w:lineRule="auto"/>
      </w:pPr>
      <w:r>
        <w:separator/>
      </w:r>
    </w:p>
  </w:footnote>
  <w:footnote w:type="continuationSeparator" w:id="0">
    <w:p w14:paraId="4DE3CE81" w14:textId="77777777" w:rsidR="007D3273" w:rsidRDefault="007D3273" w:rsidP="00C01C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35371"/>
    <w:multiLevelType w:val="multilevel"/>
    <w:tmpl w:val="BE928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F81208"/>
    <w:multiLevelType w:val="multilevel"/>
    <w:tmpl w:val="E8DAA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694725"/>
    <w:multiLevelType w:val="multilevel"/>
    <w:tmpl w:val="215C2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1757500">
    <w:abstractNumId w:val="0"/>
  </w:num>
  <w:num w:numId="2" w16cid:durableId="1981301902">
    <w:abstractNumId w:val="2"/>
  </w:num>
  <w:num w:numId="3" w16cid:durableId="520433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7D6"/>
    <w:rsid w:val="0000267E"/>
    <w:rsid w:val="00013A9D"/>
    <w:rsid w:val="00017713"/>
    <w:rsid w:val="00022F93"/>
    <w:rsid w:val="00023A70"/>
    <w:rsid w:val="000363CC"/>
    <w:rsid w:val="00043618"/>
    <w:rsid w:val="00045FF1"/>
    <w:rsid w:val="00060C9A"/>
    <w:rsid w:val="00060FF9"/>
    <w:rsid w:val="0006556E"/>
    <w:rsid w:val="0007717B"/>
    <w:rsid w:val="000928C9"/>
    <w:rsid w:val="000A0FDB"/>
    <w:rsid w:val="000A2435"/>
    <w:rsid w:val="000A4C64"/>
    <w:rsid w:val="000B5765"/>
    <w:rsid w:val="000C1963"/>
    <w:rsid w:val="000E03D5"/>
    <w:rsid w:val="000E215D"/>
    <w:rsid w:val="000E4065"/>
    <w:rsid w:val="001024BB"/>
    <w:rsid w:val="00114118"/>
    <w:rsid w:val="00115F63"/>
    <w:rsid w:val="00121151"/>
    <w:rsid w:val="001462FD"/>
    <w:rsid w:val="001767D3"/>
    <w:rsid w:val="00184AE4"/>
    <w:rsid w:val="00186F51"/>
    <w:rsid w:val="001A39FD"/>
    <w:rsid w:val="001A3BCB"/>
    <w:rsid w:val="001C5688"/>
    <w:rsid w:val="001D7836"/>
    <w:rsid w:val="001E0824"/>
    <w:rsid w:val="001E0BE9"/>
    <w:rsid w:val="001F1233"/>
    <w:rsid w:val="001F776C"/>
    <w:rsid w:val="00206421"/>
    <w:rsid w:val="0024332A"/>
    <w:rsid w:val="00264FC6"/>
    <w:rsid w:val="00277735"/>
    <w:rsid w:val="0028104A"/>
    <w:rsid w:val="00283A0F"/>
    <w:rsid w:val="002A3A61"/>
    <w:rsid w:val="002A5874"/>
    <w:rsid w:val="002A6832"/>
    <w:rsid w:val="002E16BC"/>
    <w:rsid w:val="002F098C"/>
    <w:rsid w:val="002F5D41"/>
    <w:rsid w:val="002F7BC5"/>
    <w:rsid w:val="00325796"/>
    <w:rsid w:val="00327573"/>
    <w:rsid w:val="00333F35"/>
    <w:rsid w:val="00337B9E"/>
    <w:rsid w:val="003567C3"/>
    <w:rsid w:val="00357211"/>
    <w:rsid w:val="00370C36"/>
    <w:rsid w:val="00373E27"/>
    <w:rsid w:val="003743A9"/>
    <w:rsid w:val="0038041F"/>
    <w:rsid w:val="00387875"/>
    <w:rsid w:val="003929DB"/>
    <w:rsid w:val="00394E33"/>
    <w:rsid w:val="00397AEF"/>
    <w:rsid w:val="00397CAE"/>
    <w:rsid w:val="003A4118"/>
    <w:rsid w:val="003B26FD"/>
    <w:rsid w:val="003C6901"/>
    <w:rsid w:val="003D34DA"/>
    <w:rsid w:val="003D4465"/>
    <w:rsid w:val="003E2D2A"/>
    <w:rsid w:val="003E38BA"/>
    <w:rsid w:val="003F0DC8"/>
    <w:rsid w:val="003F3933"/>
    <w:rsid w:val="003F4E84"/>
    <w:rsid w:val="00406679"/>
    <w:rsid w:val="004205DB"/>
    <w:rsid w:val="00420BA8"/>
    <w:rsid w:val="0042183A"/>
    <w:rsid w:val="00422559"/>
    <w:rsid w:val="00436B70"/>
    <w:rsid w:val="00440946"/>
    <w:rsid w:val="0044430C"/>
    <w:rsid w:val="00451634"/>
    <w:rsid w:val="0046054B"/>
    <w:rsid w:val="00462979"/>
    <w:rsid w:val="00464A75"/>
    <w:rsid w:val="00466001"/>
    <w:rsid w:val="004825E7"/>
    <w:rsid w:val="00483681"/>
    <w:rsid w:val="00483FDA"/>
    <w:rsid w:val="004D15D1"/>
    <w:rsid w:val="004E4755"/>
    <w:rsid w:val="004F273D"/>
    <w:rsid w:val="004F2BF6"/>
    <w:rsid w:val="00502535"/>
    <w:rsid w:val="00504A66"/>
    <w:rsid w:val="00526EBD"/>
    <w:rsid w:val="0053541A"/>
    <w:rsid w:val="00536BFE"/>
    <w:rsid w:val="00586443"/>
    <w:rsid w:val="00595E9F"/>
    <w:rsid w:val="005B2657"/>
    <w:rsid w:val="005D00D8"/>
    <w:rsid w:val="005D14D0"/>
    <w:rsid w:val="005E075D"/>
    <w:rsid w:val="005F50FC"/>
    <w:rsid w:val="00600ADE"/>
    <w:rsid w:val="0060208D"/>
    <w:rsid w:val="006144A3"/>
    <w:rsid w:val="00621135"/>
    <w:rsid w:val="00632727"/>
    <w:rsid w:val="0064024C"/>
    <w:rsid w:val="006416AA"/>
    <w:rsid w:val="006470BA"/>
    <w:rsid w:val="006601E4"/>
    <w:rsid w:val="00663F58"/>
    <w:rsid w:val="00671C67"/>
    <w:rsid w:val="0067289D"/>
    <w:rsid w:val="0067654F"/>
    <w:rsid w:val="006778AE"/>
    <w:rsid w:val="006818CF"/>
    <w:rsid w:val="006A0320"/>
    <w:rsid w:val="006D58FE"/>
    <w:rsid w:val="006D6DAC"/>
    <w:rsid w:val="006E0672"/>
    <w:rsid w:val="006F560E"/>
    <w:rsid w:val="006F75F5"/>
    <w:rsid w:val="007058F7"/>
    <w:rsid w:val="00712BDF"/>
    <w:rsid w:val="007156AC"/>
    <w:rsid w:val="007200C7"/>
    <w:rsid w:val="00720933"/>
    <w:rsid w:val="0072262B"/>
    <w:rsid w:val="00734A96"/>
    <w:rsid w:val="00743A2D"/>
    <w:rsid w:val="00754711"/>
    <w:rsid w:val="00765993"/>
    <w:rsid w:val="00765F8B"/>
    <w:rsid w:val="00772887"/>
    <w:rsid w:val="0077402E"/>
    <w:rsid w:val="007827FB"/>
    <w:rsid w:val="00785555"/>
    <w:rsid w:val="00786B3A"/>
    <w:rsid w:val="00797C46"/>
    <w:rsid w:val="007B18BB"/>
    <w:rsid w:val="007B3576"/>
    <w:rsid w:val="007D3273"/>
    <w:rsid w:val="007D7E7C"/>
    <w:rsid w:val="007E124C"/>
    <w:rsid w:val="007E3D4A"/>
    <w:rsid w:val="00814898"/>
    <w:rsid w:val="00831ABD"/>
    <w:rsid w:val="00834341"/>
    <w:rsid w:val="008538C2"/>
    <w:rsid w:val="0085546C"/>
    <w:rsid w:val="008603A7"/>
    <w:rsid w:val="008917FE"/>
    <w:rsid w:val="008A1DBC"/>
    <w:rsid w:val="008A4756"/>
    <w:rsid w:val="008B1AA9"/>
    <w:rsid w:val="008B372A"/>
    <w:rsid w:val="008B4E2A"/>
    <w:rsid w:val="008C23B3"/>
    <w:rsid w:val="008E0F5B"/>
    <w:rsid w:val="008E34CF"/>
    <w:rsid w:val="00921F8E"/>
    <w:rsid w:val="009446CA"/>
    <w:rsid w:val="00946B18"/>
    <w:rsid w:val="0096499B"/>
    <w:rsid w:val="0097398E"/>
    <w:rsid w:val="00976F5A"/>
    <w:rsid w:val="00993281"/>
    <w:rsid w:val="0099651B"/>
    <w:rsid w:val="009A1FD4"/>
    <w:rsid w:val="009A4F41"/>
    <w:rsid w:val="009B71AE"/>
    <w:rsid w:val="009C27A5"/>
    <w:rsid w:val="009E0FEB"/>
    <w:rsid w:val="009E282E"/>
    <w:rsid w:val="009E2C10"/>
    <w:rsid w:val="009F4337"/>
    <w:rsid w:val="009F59CB"/>
    <w:rsid w:val="00A0395F"/>
    <w:rsid w:val="00A10012"/>
    <w:rsid w:val="00A13E84"/>
    <w:rsid w:val="00A15295"/>
    <w:rsid w:val="00A21E9C"/>
    <w:rsid w:val="00A30817"/>
    <w:rsid w:val="00A342F6"/>
    <w:rsid w:val="00A36A22"/>
    <w:rsid w:val="00A443ED"/>
    <w:rsid w:val="00A44BFB"/>
    <w:rsid w:val="00A45EA2"/>
    <w:rsid w:val="00A75553"/>
    <w:rsid w:val="00A803BC"/>
    <w:rsid w:val="00A83652"/>
    <w:rsid w:val="00A86BC9"/>
    <w:rsid w:val="00A954D3"/>
    <w:rsid w:val="00AA5967"/>
    <w:rsid w:val="00AC10D6"/>
    <w:rsid w:val="00AC6486"/>
    <w:rsid w:val="00AD0497"/>
    <w:rsid w:val="00AD275F"/>
    <w:rsid w:val="00AD7BB1"/>
    <w:rsid w:val="00AE2B42"/>
    <w:rsid w:val="00AF157A"/>
    <w:rsid w:val="00B10AA8"/>
    <w:rsid w:val="00B21C30"/>
    <w:rsid w:val="00B234F0"/>
    <w:rsid w:val="00B23565"/>
    <w:rsid w:val="00B3539D"/>
    <w:rsid w:val="00B567F2"/>
    <w:rsid w:val="00B569D4"/>
    <w:rsid w:val="00B66F44"/>
    <w:rsid w:val="00B7263B"/>
    <w:rsid w:val="00B7525F"/>
    <w:rsid w:val="00B84E55"/>
    <w:rsid w:val="00B861D8"/>
    <w:rsid w:val="00B91935"/>
    <w:rsid w:val="00B9291C"/>
    <w:rsid w:val="00BB078A"/>
    <w:rsid w:val="00BE0B27"/>
    <w:rsid w:val="00BF20FD"/>
    <w:rsid w:val="00BF52C7"/>
    <w:rsid w:val="00BF6CF7"/>
    <w:rsid w:val="00C01366"/>
    <w:rsid w:val="00C01C41"/>
    <w:rsid w:val="00C03940"/>
    <w:rsid w:val="00C07B5B"/>
    <w:rsid w:val="00C1095B"/>
    <w:rsid w:val="00C11349"/>
    <w:rsid w:val="00C11650"/>
    <w:rsid w:val="00C25B17"/>
    <w:rsid w:val="00C35452"/>
    <w:rsid w:val="00C40621"/>
    <w:rsid w:val="00C477F6"/>
    <w:rsid w:val="00C7186A"/>
    <w:rsid w:val="00C810A8"/>
    <w:rsid w:val="00C90812"/>
    <w:rsid w:val="00C92EEB"/>
    <w:rsid w:val="00C974F8"/>
    <w:rsid w:val="00CB07D6"/>
    <w:rsid w:val="00CB1D55"/>
    <w:rsid w:val="00CB2A75"/>
    <w:rsid w:val="00CB3B5F"/>
    <w:rsid w:val="00CC26A6"/>
    <w:rsid w:val="00CC5543"/>
    <w:rsid w:val="00CC71CD"/>
    <w:rsid w:val="00CD0785"/>
    <w:rsid w:val="00CE0713"/>
    <w:rsid w:val="00CF3EB1"/>
    <w:rsid w:val="00CF437A"/>
    <w:rsid w:val="00D0582A"/>
    <w:rsid w:val="00D255BA"/>
    <w:rsid w:val="00D32403"/>
    <w:rsid w:val="00D6537B"/>
    <w:rsid w:val="00D6742B"/>
    <w:rsid w:val="00D709EE"/>
    <w:rsid w:val="00D757E8"/>
    <w:rsid w:val="00D76CCC"/>
    <w:rsid w:val="00D941CE"/>
    <w:rsid w:val="00D95597"/>
    <w:rsid w:val="00DA7E01"/>
    <w:rsid w:val="00DB1A7A"/>
    <w:rsid w:val="00DB7620"/>
    <w:rsid w:val="00DD5A2B"/>
    <w:rsid w:val="00DD6E7C"/>
    <w:rsid w:val="00DF00D7"/>
    <w:rsid w:val="00DF2EA3"/>
    <w:rsid w:val="00E110EC"/>
    <w:rsid w:val="00E2604D"/>
    <w:rsid w:val="00E403F8"/>
    <w:rsid w:val="00E511B1"/>
    <w:rsid w:val="00E53FD4"/>
    <w:rsid w:val="00E5650E"/>
    <w:rsid w:val="00E6083F"/>
    <w:rsid w:val="00E71113"/>
    <w:rsid w:val="00E852AB"/>
    <w:rsid w:val="00E973DE"/>
    <w:rsid w:val="00EA24A5"/>
    <w:rsid w:val="00EA4D69"/>
    <w:rsid w:val="00EA7F66"/>
    <w:rsid w:val="00EB606F"/>
    <w:rsid w:val="00EB6916"/>
    <w:rsid w:val="00EC14BF"/>
    <w:rsid w:val="00EE2351"/>
    <w:rsid w:val="00EE687A"/>
    <w:rsid w:val="00EE6E13"/>
    <w:rsid w:val="00EF1E56"/>
    <w:rsid w:val="00F03C1F"/>
    <w:rsid w:val="00F12291"/>
    <w:rsid w:val="00F1454A"/>
    <w:rsid w:val="00F24431"/>
    <w:rsid w:val="00F267FD"/>
    <w:rsid w:val="00F334CD"/>
    <w:rsid w:val="00F409E6"/>
    <w:rsid w:val="00F504A1"/>
    <w:rsid w:val="00F55E89"/>
    <w:rsid w:val="00F6086E"/>
    <w:rsid w:val="00F715E5"/>
    <w:rsid w:val="00F84A25"/>
    <w:rsid w:val="00F84C55"/>
    <w:rsid w:val="00F850E1"/>
    <w:rsid w:val="00F91238"/>
    <w:rsid w:val="00FA0AA8"/>
    <w:rsid w:val="00FA5032"/>
    <w:rsid w:val="00FC737C"/>
    <w:rsid w:val="00FD3EC1"/>
    <w:rsid w:val="00FD5F28"/>
    <w:rsid w:val="00FF3B59"/>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82A2A"/>
  <w15:chartTrackingRefBased/>
  <w15:docId w15:val="{8995EE44-60FB-420E-A4D4-B0D4F595F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8C23B3"/>
    <w:pPr>
      <w:keepNext/>
      <w:keepLines/>
      <w:spacing w:before="360" w:after="80"/>
      <w:outlineLvl w:val="0"/>
    </w:pPr>
    <w:rPr>
      <w:rFonts w:ascii="Arial" w:eastAsiaTheme="majorEastAsia" w:hAnsi="Arial" w:cs="Arial"/>
      <w:b/>
      <w:bCs/>
      <w:color w:val="000000" w:themeColor="text1"/>
      <w:sz w:val="28"/>
      <w:szCs w:val="28"/>
      <w:lang w:val="en-US"/>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semiHidden/>
    <w:unhideWhenUsed/>
    <w:qFormat/>
    <w:rsid w:val="00CB07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7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7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7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7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7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7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3B3"/>
    <w:rPr>
      <w:rFonts w:ascii="Arial" w:eastAsiaTheme="majorEastAsia" w:hAnsi="Arial" w:cs="Arial"/>
      <w:b/>
      <w:bCs/>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semiHidden/>
    <w:rsid w:val="00CB07D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B07D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B07D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B07D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B07D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B07D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B07D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B07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7D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B07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7D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B07D6"/>
    <w:pPr>
      <w:spacing w:before="160"/>
      <w:jc w:val="center"/>
    </w:pPr>
    <w:rPr>
      <w:i/>
      <w:iCs/>
      <w:color w:val="404040" w:themeColor="text1" w:themeTint="BF"/>
    </w:rPr>
  </w:style>
  <w:style w:type="character" w:customStyle="1" w:styleId="QuoteChar">
    <w:name w:val="Quote Char"/>
    <w:basedOn w:val="DefaultParagraphFont"/>
    <w:link w:val="Quote"/>
    <w:uiPriority w:val="29"/>
    <w:rsid w:val="00CB07D6"/>
    <w:rPr>
      <w:i/>
      <w:iCs/>
      <w:color w:val="404040" w:themeColor="text1" w:themeTint="BF"/>
      <w:lang w:val="en-GB"/>
    </w:rPr>
  </w:style>
  <w:style w:type="paragraph" w:styleId="ListParagraph">
    <w:name w:val="List Paragraph"/>
    <w:basedOn w:val="Normal"/>
    <w:uiPriority w:val="34"/>
    <w:qFormat/>
    <w:rsid w:val="00CB07D6"/>
    <w:pPr>
      <w:ind w:left="720"/>
      <w:contextualSpacing/>
    </w:pPr>
  </w:style>
  <w:style w:type="character" w:styleId="IntenseEmphasis">
    <w:name w:val="Intense Emphasis"/>
    <w:basedOn w:val="DefaultParagraphFont"/>
    <w:uiPriority w:val="21"/>
    <w:qFormat/>
    <w:rsid w:val="00CB07D6"/>
    <w:rPr>
      <w:i/>
      <w:iCs/>
      <w:color w:val="0F4761" w:themeColor="accent1" w:themeShade="BF"/>
    </w:rPr>
  </w:style>
  <w:style w:type="paragraph" w:styleId="IntenseQuote">
    <w:name w:val="Intense Quote"/>
    <w:basedOn w:val="Normal"/>
    <w:next w:val="Normal"/>
    <w:link w:val="IntenseQuoteChar"/>
    <w:uiPriority w:val="30"/>
    <w:qFormat/>
    <w:rsid w:val="00CB07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7D6"/>
    <w:rPr>
      <w:i/>
      <w:iCs/>
      <w:color w:val="0F4761" w:themeColor="accent1" w:themeShade="BF"/>
      <w:lang w:val="en-GB"/>
    </w:rPr>
  </w:style>
  <w:style w:type="character" w:styleId="IntenseReference">
    <w:name w:val="Intense Reference"/>
    <w:basedOn w:val="DefaultParagraphFont"/>
    <w:uiPriority w:val="32"/>
    <w:qFormat/>
    <w:rsid w:val="00CB07D6"/>
    <w:rPr>
      <w:b/>
      <w:bCs/>
      <w:smallCaps/>
      <w:color w:val="0F4761" w:themeColor="accent1" w:themeShade="BF"/>
      <w:spacing w:val="5"/>
    </w:rPr>
  </w:style>
  <w:style w:type="table" w:styleId="TableGrid">
    <w:name w:val="Table Grid"/>
    <w:basedOn w:val="TableNormal"/>
    <w:uiPriority w:val="59"/>
    <w:rsid w:val="00D255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1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C41"/>
    <w:rPr>
      <w:lang w:val="en-GB"/>
    </w:rPr>
  </w:style>
  <w:style w:type="paragraph" w:styleId="Footer">
    <w:name w:val="footer"/>
    <w:basedOn w:val="Normal"/>
    <w:link w:val="FooterChar"/>
    <w:uiPriority w:val="99"/>
    <w:unhideWhenUsed/>
    <w:rsid w:val="00C01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C41"/>
    <w:rPr>
      <w:lang w:val="en-GB"/>
    </w:rPr>
  </w:style>
  <w:style w:type="paragraph" w:styleId="TOCHeading">
    <w:name w:val="TOC Heading"/>
    <w:basedOn w:val="Heading1"/>
    <w:next w:val="Normal"/>
    <w:uiPriority w:val="39"/>
    <w:unhideWhenUsed/>
    <w:qFormat/>
    <w:rsid w:val="00C01C41"/>
    <w:pPr>
      <w:spacing w:before="240" w:after="0" w:line="259" w:lineRule="auto"/>
      <w:outlineLvl w:val="9"/>
    </w:pPr>
    <w:rPr>
      <w:rFonts w:asciiTheme="majorHAnsi" w:hAnsiTheme="majorHAnsi" w:cstheme="majorBid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C01C41"/>
    <w:pPr>
      <w:spacing w:after="100"/>
    </w:pPr>
  </w:style>
  <w:style w:type="paragraph" w:styleId="TOC2">
    <w:name w:val="toc 2"/>
    <w:basedOn w:val="Normal"/>
    <w:next w:val="Normal"/>
    <w:autoRedefine/>
    <w:uiPriority w:val="39"/>
    <w:unhideWhenUsed/>
    <w:rsid w:val="00C01C41"/>
    <w:pPr>
      <w:spacing w:after="100"/>
      <w:ind w:left="240"/>
    </w:pPr>
  </w:style>
  <w:style w:type="character" w:styleId="Hyperlink">
    <w:name w:val="Hyperlink"/>
    <w:basedOn w:val="DefaultParagraphFont"/>
    <w:uiPriority w:val="99"/>
    <w:unhideWhenUsed/>
    <w:rsid w:val="00C01C41"/>
    <w:rPr>
      <w:color w:val="467886" w:themeColor="hyperlink"/>
      <w:u w:val="single"/>
    </w:rPr>
  </w:style>
  <w:style w:type="character" w:styleId="UnresolvedMention">
    <w:name w:val="Unresolved Mention"/>
    <w:basedOn w:val="DefaultParagraphFont"/>
    <w:uiPriority w:val="99"/>
    <w:semiHidden/>
    <w:unhideWhenUsed/>
    <w:rsid w:val="00DB1A7A"/>
    <w:rPr>
      <w:color w:val="605E5C"/>
      <w:shd w:val="clear" w:color="auto" w:fill="E1DFDD"/>
    </w:rPr>
  </w:style>
  <w:style w:type="table" w:styleId="TableGridLight">
    <w:name w:val="Grid Table Light"/>
    <w:basedOn w:val="TableNormal"/>
    <w:uiPriority w:val="40"/>
    <w:rsid w:val="00A1529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mc.ncbi.nlm.nih.gov/articles/PMC9907959/" TargetMode="External"/><Relationship Id="rId117" Type="http://schemas.openxmlformats.org/officeDocument/2006/relationships/footer" Target="footer1.xml"/><Relationship Id="rId21" Type="http://schemas.openxmlformats.org/officeDocument/2006/relationships/hyperlink" Target="https://link.springer.com/article/10.1007/s41030-021-00179-0" TargetMode="External"/><Relationship Id="rId42" Type="http://schemas.openxmlformats.org/officeDocument/2006/relationships/hyperlink" Target="https://link.springer.com/chapter/10.1007/978-3-030-26837-4_19" TargetMode="External"/><Relationship Id="rId47" Type="http://schemas.openxmlformats.org/officeDocument/2006/relationships/hyperlink" Target="https://bmjopenrespres.bmj.com/content/9/1/e001314" TargetMode="External"/><Relationship Id="rId63" Type="http://schemas.openxmlformats.org/officeDocument/2006/relationships/hyperlink" Target="https://link.springer.com/article/10.1186/s12916-023-03240-8" TargetMode="External"/><Relationship Id="rId68" Type="http://schemas.openxmlformats.org/officeDocument/2006/relationships/hyperlink" Target="https://www.sciencedirect.com/science/article/pii/S2397064226000086" TargetMode="External"/><Relationship Id="rId84" Type="http://schemas.openxmlformats.org/officeDocument/2006/relationships/hyperlink" Target="http://repository.uki.ac.id/17384/" TargetMode="External"/><Relationship Id="rId89" Type="http://schemas.openxmlformats.org/officeDocument/2006/relationships/hyperlink" Target="https://www.tandfonline.com/doi/abs/10.2147/COPD.S313498" TargetMode="External"/><Relationship Id="rId112" Type="http://schemas.openxmlformats.org/officeDocument/2006/relationships/hyperlink" Target="https://bmjopenrespres.bmj.com/content/9/1/e001290" TargetMode="External"/><Relationship Id="rId16" Type="http://schemas.openxmlformats.org/officeDocument/2006/relationships/hyperlink" Target="https://www.researchgate.net/profile/Gerald-Okeke/publication/389068583_Ethical_Standards_in_Research_A_Professional_Imperative/links/67b3e6714c479b26c9e54656/Ethical-Standards-in-Research-A-Professional-Imperative.pdf" TargetMode="External"/><Relationship Id="rId107" Type="http://schemas.openxmlformats.org/officeDocument/2006/relationships/hyperlink" Target="https://www.tandfonline.com/doi/abs/10.2147/COPD.S341905" TargetMode="External"/><Relationship Id="rId11" Type="http://schemas.openxmlformats.org/officeDocument/2006/relationships/image" Target="media/image3.png"/><Relationship Id="rId32" Type="http://schemas.openxmlformats.org/officeDocument/2006/relationships/hyperlink" Target="https://academic.oup.com/ajrccm/article-abstract/207/3/366/8428375" TargetMode="External"/><Relationship Id="rId37" Type="http://schemas.openxmlformats.org/officeDocument/2006/relationships/hyperlink" Target="https://publications.ersnet.org/content/errev/32/167/220187?ctkey=shareline&amp;utm_campaign=shareline&amp;utm_medium=shareline&amp;utm_source=0187-2022" TargetMode="External"/><Relationship Id="rId53" Type="http://schemas.openxmlformats.org/officeDocument/2006/relationships/hyperlink" Target="https://onlinelibrary.wiley.com/doi/abs/10.1111/crj.13434" TargetMode="External"/><Relationship Id="rId58" Type="http://schemas.openxmlformats.org/officeDocument/2006/relationships/hyperlink" Target="https://www.nature.com/articles/s41533-026-00508-3" TargetMode="External"/><Relationship Id="rId74" Type="http://schemas.openxmlformats.org/officeDocument/2006/relationships/hyperlink" Target="https://academic.oup.com/ajrccm/article-abstract/205/3/275/8491936" TargetMode="External"/><Relationship Id="rId79" Type="http://schemas.openxmlformats.org/officeDocument/2006/relationships/hyperlink" Target="https://academic.oup.com/ije/article-abstract/49/1/113/5480396" TargetMode="External"/><Relationship Id="rId102" Type="http://schemas.openxmlformats.org/officeDocument/2006/relationships/hyperlink" Target="https://www.thelancet.com/journals/lancet/article/PIIS0140-6736(22)01273-9/abstract" TargetMode="External"/><Relationship Id="rId5" Type="http://schemas.openxmlformats.org/officeDocument/2006/relationships/footnotes" Target="footnotes.xml"/><Relationship Id="rId90" Type="http://schemas.openxmlformats.org/officeDocument/2006/relationships/hyperlink" Target="https://onlinelibrary.wiley.com/doi/abs/10.1111/jep.12889" TargetMode="External"/><Relationship Id="rId95" Type="http://schemas.openxmlformats.org/officeDocument/2006/relationships/hyperlink" Target="https://link.springer.com/article/10.1186/s12874-023-02114-0" TargetMode="External"/><Relationship Id="rId22" Type="http://schemas.openxmlformats.org/officeDocument/2006/relationships/hyperlink" Target="https://www.mdpi.com/2072-6643/16/10/1515" TargetMode="External"/><Relationship Id="rId27" Type="http://schemas.openxmlformats.org/officeDocument/2006/relationships/hyperlink" Target="https://pmc.ncbi.nlm.nih.gov/articles/PMC11142794/" TargetMode="External"/><Relationship Id="rId43" Type="http://schemas.openxmlformats.org/officeDocument/2006/relationships/hyperlink" Target="https://link.springer.com/article/10.1007/s40271-023-00645-8" TargetMode="External"/><Relationship Id="rId48" Type="http://schemas.openxmlformats.org/officeDocument/2006/relationships/hyperlink" Target="https://bmjopenrespres.bmj.com/content/11/1/e002261" TargetMode="External"/><Relationship Id="rId64" Type="http://schemas.openxmlformats.org/officeDocument/2006/relationships/hyperlink" Target="https://www.tandfonline.com/doi/abs/10.2147/COPD.S413969" TargetMode="External"/><Relationship Id="rId69" Type="http://schemas.openxmlformats.org/officeDocument/2006/relationships/hyperlink" Target="https://www.thieme-connect.com/products/ejournals/html/10.1055/a-2818-1414" TargetMode="External"/><Relationship Id="rId113" Type="http://schemas.openxmlformats.org/officeDocument/2006/relationships/hyperlink" Target="https://ebm.bmj.com/content/25/1/9.abstract" TargetMode="External"/><Relationship Id="rId118" Type="http://schemas.openxmlformats.org/officeDocument/2006/relationships/fontTable" Target="fontTable.xml"/><Relationship Id="rId80" Type="http://schemas.openxmlformats.org/officeDocument/2006/relationships/hyperlink" Target="https://www.england.nhs.uk/wp-content/uploads/2026/07/PRN01848-iii-quality-strategy-technical-annex.pdf" TargetMode="External"/><Relationship Id="rId85" Type="http://schemas.openxmlformats.org/officeDocument/2006/relationships/hyperlink" Target="https://onlinelibrary.wiley.com/doi/abs/10.1111/jan.13253" TargetMode="External"/><Relationship Id="rId12" Type="http://schemas.openxmlformats.org/officeDocument/2006/relationships/customXml" Target="ink/ink3.xml"/><Relationship Id="rId17" Type="http://schemas.openxmlformats.org/officeDocument/2006/relationships/hyperlink" Target="https://link.springer.com/article/10.1186/s12890-023-02342-6" TargetMode="External"/><Relationship Id="rId33" Type="http://schemas.openxmlformats.org/officeDocument/2006/relationships/hyperlink" Target="https://www.nature.com/articles/s41533-020-00191-y" TargetMode="External"/><Relationship Id="rId38" Type="http://schemas.openxmlformats.org/officeDocument/2006/relationships/hyperlink" Target="https://www.mdpi.com/2077-0383/12/16/5293" TargetMode="External"/><Relationship Id="rId59" Type="http://schemas.openxmlformats.org/officeDocument/2006/relationships/hyperlink" Target="https://www.thelancet.com/journals/lanam/article/PIIS2667-193X(23)00120-5/fulltext" TargetMode="External"/><Relationship Id="rId103" Type="http://schemas.openxmlformats.org/officeDocument/2006/relationships/hyperlink" Target="https://xiahepublishing.com/2835-6357/FIM-2023-00026" TargetMode="External"/><Relationship Id="rId108" Type="http://schemas.openxmlformats.org/officeDocument/2006/relationships/hyperlink" Target="https://academic.oup.com/nutritionreviews/article-abstract/80/6/1434/6372404" TargetMode="External"/><Relationship Id="rId54" Type="http://schemas.openxmlformats.org/officeDocument/2006/relationships/hyperlink" Target="https://pmc.ncbi.nlm.nih.gov/articles/PMC9537656/" TargetMode="External"/><Relationship Id="rId70" Type="http://schemas.openxmlformats.org/officeDocument/2006/relationships/hyperlink" Target="https://www.academia.edu/download/89231553/MANUAL-3178523-061120-2347-14730.pdf" TargetMode="External"/><Relationship Id="rId75" Type="http://schemas.openxmlformats.org/officeDocument/2006/relationships/hyperlink" Target="https://www.sciencedirect.com/science/article/pii/S1751157718303249" TargetMode="External"/><Relationship Id="rId91" Type="http://schemas.openxmlformats.org/officeDocument/2006/relationships/hyperlink" Target="https://www.tandfonline.com/doi/abs/10.2147/COPD.S433183" TargetMode="External"/><Relationship Id="rId96" Type="http://schemas.openxmlformats.org/officeDocument/2006/relationships/hyperlink" Target="https://www.mdpi.com/2227-9032/13/17/2176"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books.google.com/books?hl=en&amp;lr=&amp;id=hLiDDQAAQBAJ&amp;oi=fnd&amp;pg=PR5&amp;dq=Brown,+K.H.+and+McHatton,+P.A.,+(2016).+Thematic+analysis.+Faculty+of+Color+Navigating+Higher+Education,+p.107.&amp;ots=mlWZ_obn0d&amp;sig=FG5vQI5NdgwaZC5l52Ah5hLgpqg" TargetMode="External"/><Relationship Id="rId28" Type="http://schemas.openxmlformats.org/officeDocument/2006/relationships/hyperlink" Target="https://link.springer.com/article/10.1186/s13690-025-01675-4" TargetMode="External"/><Relationship Id="rId49" Type="http://schemas.openxmlformats.org/officeDocument/2006/relationships/hyperlink" Target="https://www.nature.com/articles/s41467-023-44047-8" TargetMode="External"/><Relationship Id="rId114" Type="http://schemas.openxmlformats.org/officeDocument/2006/relationships/hyperlink" Target="https://mbgm.journals.publicknowledgeproject.org/index.php/mbgm/article/view/2874" TargetMode="External"/><Relationship Id="rId119" Type="http://schemas.openxmlformats.org/officeDocument/2006/relationships/theme" Target="theme/theme1.xml"/><Relationship Id="rId10" Type="http://schemas.openxmlformats.org/officeDocument/2006/relationships/customXml" Target="ink/ink2.xml"/><Relationship Id="rId31" Type="http://schemas.openxmlformats.org/officeDocument/2006/relationships/hyperlink" Target="https://asmepublications.onlinelibrary.wiley.com/doi/abs/10.1111/j.1365-2923.2012.04328.x" TargetMode="External"/><Relationship Id="rId44" Type="http://schemas.openxmlformats.org/officeDocument/2006/relationships/hyperlink" Target="http://ojs.ikm.mk/index.php/kij/article/view/7957" TargetMode="External"/><Relationship Id="rId52" Type="http://schemas.openxmlformats.org/officeDocument/2006/relationships/hyperlink" Target="https://pmc.ncbi.nlm.nih.gov/articles/PMC8205775/" TargetMode="External"/><Relationship Id="rId60" Type="http://schemas.openxmlformats.org/officeDocument/2006/relationships/hyperlink" Target="https://www.nature.com/articles/s41533-017-0046-6" TargetMode="External"/><Relationship Id="rId65" Type="http://schemas.openxmlformats.org/officeDocument/2006/relationships/hyperlink" Target="https://www.mdpi.com/2227-9032/13/7/782" TargetMode="External"/><Relationship Id="rId73" Type="http://schemas.openxmlformats.org/officeDocument/2006/relationships/hyperlink" Target="https://link.springer.com/article/10.1007/s40266-023-01038-0" TargetMode="External"/><Relationship Id="rId78" Type="http://schemas.openxmlformats.org/officeDocument/2006/relationships/hyperlink" Target="https://dtb.bmj.com/content/62/7/102.abstract" TargetMode="External"/><Relationship Id="rId81" Type="http://schemas.openxmlformats.org/officeDocument/2006/relationships/hyperlink" Target="https://gh.bmj.com/content/4/Suppl_1/e000893" TargetMode="External"/><Relationship Id="rId86" Type="http://schemas.openxmlformats.org/officeDocument/2006/relationships/hyperlink" Target="https://onlinelibrary.wiley.com/doi/abs/10.1002/jrsm.1354" TargetMode="External"/><Relationship Id="rId94" Type="http://schemas.openxmlformats.org/officeDocument/2006/relationships/hyperlink" Target="https://psycnet.apa.org/journals/qua/9/2/194/" TargetMode="External"/><Relationship Id="rId99" Type="http://schemas.openxmlformats.org/officeDocument/2006/relationships/hyperlink" Target="https://www.tandfonline.com/doi/abs/10.2147/COPD.S523865" TargetMode="External"/><Relationship Id="rId101" Type="http://schemas.openxmlformats.org/officeDocument/2006/relationships/hyperlink" Target="https://www.tandfonline.com/doi/abs/10.2147/COPD.S273336"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customXml" Target="ink/ink4.xml"/><Relationship Id="rId18" Type="http://schemas.openxmlformats.org/officeDocument/2006/relationships/hyperlink" Target="https://www.mdpi.com/2227-9032/11/1/65" TargetMode="External"/><Relationship Id="rId39" Type="http://schemas.openxmlformats.org/officeDocument/2006/relationships/hyperlink" Target="https://www.gov.uk/government/statistics/update-of-indicators-in-the-respiratory-disease-profile-june-2025/respiratory-disease-profile-statistical-commentary-june-2025" TargetMode="External"/><Relationship Id="rId109" Type="http://schemas.openxmlformats.org/officeDocument/2006/relationships/hyperlink" Target="https://www.mdpi.com/2077-0383/14/2/397" TargetMode="External"/><Relationship Id="rId34" Type="http://schemas.openxmlformats.org/officeDocument/2006/relationships/hyperlink" Target="https://pmc.ncbi.nlm.nih.gov/articles/PMC11484731/" TargetMode="External"/><Relationship Id="rId50" Type="http://schemas.openxmlformats.org/officeDocument/2006/relationships/hyperlink" Target="https://www.thelancet.com/journals/lanres/article/PIIS2213-2600(21)00369-6/abstract" TargetMode="External"/><Relationship Id="rId55" Type="http://schemas.openxmlformats.org/officeDocument/2006/relationships/hyperlink" Target="https://publications.ersnet.org/content/erj/49/5/1602114.abstract" TargetMode="External"/><Relationship Id="rId76" Type="http://schemas.openxmlformats.org/officeDocument/2006/relationships/hyperlink" Target="https://www.mdpi.com/2077-0383/13/3/743" TargetMode="External"/><Relationship Id="rId97" Type="http://schemas.openxmlformats.org/officeDocument/2006/relationships/hyperlink" Target="https://nru.uncst.go.ug/items/27db54d4-4032-4f5c-9461-18c41706bcb1" TargetMode="External"/><Relationship Id="rId104" Type="http://schemas.openxmlformats.org/officeDocument/2006/relationships/hyperlink" Target="https://awmr.cscholar.com/article/view/1000169" TargetMode="External"/><Relationship Id="rId7" Type="http://schemas.openxmlformats.org/officeDocument/2006/relationships/image" Target="media/image1.png"/><Relationship Id="rId71" Type="http://schemas.openxmlformats.org/officeDocument/2006/relationships/hyperlink" Target="https://www.tandfonline.com/doi/abs/10.2147/POR.S395632" TargetMode="External"/><Relationship Id="rId92" Type="http://schemas.openxmlformats.org/officeDocument/2006/relationships/hyperlink" Target="https://www.tandfonline.com/doi/abs/10.2147/COPD.S389281" TargetMode="External"/><Relationship Id="rId2" Type="http://schemas.openxmlformats.org/officeDocument/2006/relationships/styles" Target="styles.xml"/><Relationship Id="rId29" Type="http://schemas.openxmlformats.org/officeDocument/2006/relationships/hyperlink" Target="https://www.nature.com/articles/s41533-025-00421-1" TargetMode="External"/><Relationship Id="rId24" Type="http://schemas.openxmlformats.org/officeDocument/2006/relationships/hyperlink" Target="https://bmjopen.bmj.com/content/8/2/e020064.abstract" TargetMode="External"/><Relationship Id="rId40" Type="http://schemas.openxmlformats.org/officeDocument/2006/relationships/hyperlink" Target="https://www.gov.uk/government/statistics/update-of-indicators-in-the-respiratory-disease-profile-may-2026/respiratory-disease-profile-statistical-commentary-may-2026" TargetMode="External"/><Relationship Id="rId45" Type="http://schemas.openxmlformats.org/officeDocument/2006/relationships/hyperlink" Target="https://www.thelancet.com/journals/lanepe/article/PIIS2666-7762(23)00037-6/fulltext" TargetMode="External"/><Relationship Id="rId66" Type="http://schemas.openxmlformats.org/officeDocument/2006/relationships/hyperlink" Target="https://pmc.ncbi.nlm.nih.gov/articles/PMC9881586/" TargetMode="External"/><Relationship Id="rId87" Type="http://schemas.openxmlformats.org/officeDocument/2006/relationships/hyperlink" Target="https://link.springer.com/chapter/10.1007/978-3-031-71159-6_2" TargetMode="External"/><Relationship Id="rId110" Type="http://schemas.openxmlformats.org/officeDocument/2006/relationships/hyperlink" Target="https://www.thelancet.com/journals/ebiom/article/PIIS2352-3964(22)00178-5/fulltext" TargetMode="External"/><Relationship Id="rId115" Type="http://schemas.openxmlformats.org/officeDocument/2006/relationships/hyperlink" Target="https://journals.sagepub.com/doi/abs/10.4187/respcare.10971" TargetMode="External"/><Relationship Id="rId61" Type="http://schemas.openxmlformats.org/officeDocument/2006/relationships/hyperlink" Target="https://onlinelibrary.wiley.com/doi/abs/10.1002/pmrj.13027" TargetMode="External"/><Relationship Id="rId82" Type="http://schemas.openxmlformats.org/officeDocument/2006/relationships/hyperlink" Target="https://onlinelibrary.wiley.com/doi/abs/10.1111/nae2.28" TargetMode="External"/><Relationship Id="rId19" Type="http://schemas.openxmlformats.org/officeDocument/2006/relationships/hyperlink" Target="https://publications.ersnet.org/content/breathe/14/3/186.abstract" TargetMode="External"/><Relationship Id="rId14" Type="http://schemas.openxmlformats.org/officeDocument/2006/relationships/image" Target="media/image4.png"/><Relationship Id="rId30" Type="http://schemas.openxmlformats.org/officeDocument/2006/relationships/hyperlink" Target="https://www.sciencedirect.com/science/article/pii/S0142694X23000455" TargetMode="External"/><Relationship Id="rId35" Type="http://schemas.openxmlformats.org/officeDocument/2006/relationships/hyperlink" Target="https://www.igi-global.com/chapter/critical-appraisal-tools-and-reporting-standards-in-dissertation-research/384277" TargetMode="External"/><Relationship Id="rId56" Type="http://schemas.openxmlformats.org/officeDocument/2006/relationships/hyperlink" Target="https://journals.sagepub.com/doi/abs/10.4187/respcare.07852" TargetMode="External"/><Relationship Id="rId77" Type="http://schemas.openxmlformats.org/officeDocument/2006/relationships/hyperlink" Target="https://www.tandfonline.com/doi/abs/10.1080/17476348.2021.2011722" TargetMode="External"/><Relationship Id="rId100" Type="http://schemas.openxmlformats.org/officeDocument/2006/relationships/hyperlink" Target="https://www.tandfonline.com/doi/abs/10.2147/COPD.S411739" TargetMode="External"/><Relationship Id="rId105" Type="http://schemas.openxmlformats.org/officeDocument/2006/relationships/hyperlink" Target="https://www.taylorfrancis.com/books/oa-mono/10.4324/9781003503538/interpretive-description-sally-thorne" TargetMode="External"/><Relationship Id="rId8" Type="http://schemas.openxmlformats.org/officeDocument/2006/relationships/customXml" Target="ink/ink1.xml"/><Relationship Id="rId51" Type="http://schemas.openxmlformats.org/officeDocument/2006/relationships/hyperlink" Target="https://onlinelibrary.wiley.com/doi/abs/10.1155/2015/752160" TargetMode="External"/><Relationship Id="rId72" Type="http://schemas.openxmlformats.org/officeDocument/2006/relationships/hyperlink" Target="https://thorax.bmj.com/content/71/11/988.short" TargetMode="External"/><Relationship Id="rId93" Type="http://schemas.openxmlformats.org/officeDocument/2006/relationships/hyperlink" Target="https://www.mdpi.com/2075-4418/15/17/2209" TargetMode="External"/><Relationship Id="rId98" Type="http://schemas.openxmlformats.org/officeDocument/2006/relationships/hyperlink" Target="https://www.nature.com/articles/s41533-022-00280-0" TargetMode="External"/><Relationship Id="rId3" Type="http://schemas.openxmlformats.org/officeDocument/2006/relationships/settings" Target="settings.xml"/><Relationship Id="rId25" Type="http://schemas.openxmlformats.org/officeDocument/2006/relationships/hyperlink" Target="https://mednexus.org/doi/abs/10.1016/j.pccm.2023.03.004" TargetMode="External"/><Relationship Id="rId46" Type="http://schemas.openxmlformats.org/officeDocument/2006/relationships/hyperlink" Target="https://www.thelancet.com/journals/eclinm/article/PIIS2589-5370(19)30117-8/fulltext" TargetMode="External"/><Relationship Id="rId67" Type="http://schemas.openxmlformats.org/officeDocument/2006/relationships/hyperlink" Target="https://link.springer.com/article/10.1186/s12889-025-23568-5" TargetMode="External"/><Relationship Id="rId116" Type="http://schemas.openxmlformats.org/officeDocument/2006/relationships/hyperlink" Target="https://www.frontiersin.org/journals/public-health/articles/10.3389/fpubh.2025.1553744/full" TargetMode="External"/><Relationship Id="rId20" Type="http://schemas.openxmlformats.org/officeDocument/2006/relationships/hyperlink" Target="https://academic.oup.com/ejo/article-abstract/37/3/248/2756170" TargetMode="External"/><Relationship Id="rId41" Type="http://schemas.openxmlformats.org/officeDocument/2006/relationships/hyperlink" Target="https://journals.plos.org/plosone/article?id=10.1371/journal.pone.0344527" TargetMode="External"/><Relationship Id="rId62" Type="http://schemas.openxmlformats.org/officeDocument/2006/relationships/hyperlink" Target="https://www.mdpi.com/1660-4601/15/2/363" TargetMode="External"/><Relationship Id="rId83" Type="http://schemas.openxmlformats.org/officeDocument/2006/relationships/hyperlink" Target="https://journals.lww.com/tnpj/fulltext/2024/06000/an_update_on_copd_prevention,_diagnosis,_and.6.aspx" TargetMode="External"/><Relationship Id="rId88" Type="http://schemas.openxmlformats.org/officeDocument/2006/relationships/hyperlink" Target="https://www.thieme-connect.com/products/all/doi/10.1055/s-0035-1556063" TargetMode="External"/><Relationship Id="rId111" Type="http://schemas.openxmlformats.org/officeDocument/2006/relationships/hyperlink" Target="https://conbio.onlinelibrary.wiley.com/doi/abs/10.1111/cobi.12890" TargetMode="External"/><Relationship Id="rId15" Type="http://schemas.openxmlformats.org/officeDocument/2006/relationships/image" Target="media/image5.png"/><Relationship Id="rId36" Type="http://schemas.openxmlformats.org/officeDocument/2006/relationships/hyperlink" Target="https://thorax.bmj.com/content/77/10/997.abstract" TargetMode="External"/><Relationship Id="rId57" Type="http://schemas.openxmlformats.org/officeDocument/2006/relationships/hyperlink" Target="https://journals.sagepub.com/doi/abs/10.1177/23733799241275612" TargetMode="External"/><Relationship Id="rId106" Type="http://schemas.openxmlformats.org/officeDocument/2006/relationships/hyperlink" Target="https://academic.oup.com/ndt/article-abstract/31/6/897/1751656" TargetMode="Externa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82</Pages>
  <Words>26993</Words>
  <Characters>153866</Characters>
  <Application>Microsoft Office Word</Application>
  <DocSecurity>0</DocSecurity>
  <Lines>1282</Lines>
  <Paragraphs>360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Kashish Bhagat</cp:lastModifiedBy>
  <cp:revision>2</cp:revision>
  <dcterms:created xsi:type="dcterms:W3CDTF">2026-09-22T11:58:00Z</dcterms:created>
  <dcterms:modified xsi:type="dcterms:W3CDTF">2026-09-22T11:58:00Z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246abe06-868e-4d11-ab78-f55e6d5a8557</vt:lpwstr>
  </property>
</Properties>
</file>