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93B86" w:rsidRDefault="00093B86" w:rsidP="00D930E1">
      <w:pPr>
        <w:ind w:left="-900"/>
        <w:jc w:val="center"/>
      </w:pPr>
    </w:p>
    <w:p w:rsidR="00B73904" w:rsidRPr="009E1B6B" w:rsidRDefault="00B73904" w:rsidP="003223B5">
      <w:pPr>
        <w:jc w:val="center"/>
        <w:rPr>
          <w:rFonts w:ascii="Calibri" w:hAnsi="Calibri"/>
          <w:b/>
          <w:sz w:val="16"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Pr="009E1B6B" w:rsidRDefault="003223B5" w:rsidP="003223B5">
      <w:pPr>
        <w:jc w:val="center"/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3223B5" w:rsidRPr="009E1B6B" w:rsidTr="00D1366D">
        <w:tc>
          <w:tcPr>
            <w:tcW w:w="5233" w:type="dxa"/>
          </w:tcPr>
          <w:p w:rsidR="003223B5" w:rsidRPr="00E00F6F" w:rsidRDefault="009636E3" w:rsidP="003223B5">
            <w:pPr>
              <w:rPr>
                <w:rFonts w:ascii="Palatino Linotype" w:hAnsi="Palatino Linotype"/>
              </w:rPr>
            </w:pPr>
            <w:r w:rsidRPr="009E1B6B">
              <w:rPr>
                <w:rFonts w:ascii="Calibri" w:hAnsi="Calibri"/>
                <w:b/>
                <w:sz w:val="22"/>
              </w:rPr>
              <w:t>Student No</w:t>
            </w:r>
            <w:r w:rsidRPr="00E00F6F">
              <w:rPr>
                <w:rFonts w:ascii="Palatino Linotype" w:hAnsi="Palatino Linotype"/>
              </w:rPr>
              <w:t>:</w:t>
            </w:r>
            <w:r w:rsidR="00260FF2" w:rsidRPr="00E00F6F">
              <w:rPr>
                <w:rFonts w:ascii="Palatino Linotype" w:hAnsi="Palatino Linotype"/>
              </w:rPr>
              <w:t xml:space="preserve">       </w:t>
            </w:r>
            <w:r w:rsidR="00E00F6F">
              <w:rPr>
                <w:rFonts w:ascii="Palatino Linotype" w:hAnsi="Palatino Linotype"/>
              </w:rPr>
              <w:t xml:space="preserve">    </w:t>
            </w:r>
            <w:r w:rsidR="00FC033F">
              <w:rPr>
                <w:rFonts w:ascii="Palatino Linotype" w:hAnsi="Palatino Linotype"/>
              </w:rPr>
              <w:t>1</w:t>
            </w:r>
            <w:r w:rsidR="00FC033F" w:rsidRPr="00FC033F">
              <w:rPr>
                <w:rFonts w:ascii="Palatino Linotype" w:hAnsi="Palatino Linotype"/>
              </w:rPr>
              <w:t xml:space="preserve">500513 </w:t>
            </w:r>
            <w:r w:rsidR="00260FF2" w:rsidRPr="00E00F6F">
              <w:rPr>
                <w:rFonts w:ascii="Palatino Linotype" w:hAnsi="Palatino Linotype"/>
              </w:rPr>
              <w:t xml:space="preserve">    </w:t>
            </w:r>
          </w:p>
          <w:p w:rsidR="003223B5" w:rsidRPr="009E1B6B" w:rsidRDefault="003223B5" w:rsidP="00260FF2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Code: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C203C" w:rsidRPr="00E00F6F">
              <w:rPr>
                <w:rFonts w:ascii="Palatino Linotype" w:hAnsi="Palatino Linotype"/>
              </w:rPr>
              <w:t>CSEN6020</w:t>
            </w:r>
            <w:r w:rsidR="009E1B6B" w:rsidRPr="00E00F6F">
              <w:rPr>
                <w:rFonts w:ascii="Calibri" w:hAnsi="Calibri"/>
              </w:rPr>
              <w:t xml:space="preserve"> </w:t>
            </w:r>
            <w:r w:rsidR="009E1B6B">
              <w:rPr>
                <w:rFonts w:ascii="Calibri" w:hAnsi="Calibri"/>
                <w:b/>
              </w:rPr>
              <w:t xml:space="preserve"> </w:t>
            </w:r>
            <w:r w:rsidR="00AD2D1A">
              <w:rPr>
                <w:rFonts w:ascii="Calibri" w:hAnsi="Calibri"/>
                <w:b/>
              </w:rPr>
              <w:t xml:space="preserve"> </w:t>
            </w:r>
          </w:p>
        </w:tc>
        <w:tc>
          <w:tcPr>
            <w:tcW w:w="5207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Programme:</w:t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Lecturer Name:</w:t>
            </w:r>
            <w:r w:rsidR="00374C27">
              <w:rPr>
                <w:rFonts w:ascii="Calibri" w:hAnsi="Calibri"/>
                <w:b/>
              </w:rPr>
              <w:t xml:space="preserve">      </w:t>
            </w:r>
            <w:r w:rsidR="00EC203C" w:rsidRPr="00E00F6F">
              <w:rPr>
                <w:rFonts w:ascii="Palatino Linotype" w:hAnsi="Palatino Linotype"/>
              </w:rPr>
              <w:t>JENI WILLIAMS</w:t>
            </w:r>
            <w:r w:rsidR="00374C27">
              <w:rPr>
                <w:rFonts w:ascii="Calibri" w:hAnsi="Calibri"/>
                <w:b/>
              </w:rPr>
              <w:t xml:space="preserve"> 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3223B5" w:rsidRPr="009E1B6B" w:rsidTr="00D1366D">
        <w:tc>
          <w:tcPr>
            <w:tcW w:w="10440" w:type="dxa"/>
          </w:tcPr>
          <w:p w:rsidR="003223B5" w:rsidRPr="009E1B6B" w:rsidRDefault="003223B5" w:rsidP="00AD2D1A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Module Name:</w:t>
            </w:r>
            <w:r w:rsidR="009E1B6B">
              <w:rPr>
                <w:rFonts w:ascii="Calibri" w:hAnsi="Calibri"/>
                <w:b/>
              </w:rPr>
              <w:t xml:space="preserve">       </w:t>
            </w:r>
            <w:r w:rsidR="00E00F6F" w:rsidRPr="00E00F6F">
              <w:rPr>
                <w:rFonts w:ascii="Palatino Linotype" w:hAnsi="Palatino Linotype"/>
              </w:rPr>
              <w:t>MODERNISM AND MODERNISMS</w:t>
            </w:r>
            <w:r w:rsidR="009E1B6B">
              <w:rPr>
                <w:rFonts w:ascii="Calibri" w:hAnsi="Calibri"/>
                <w:b/>
              </w:rPr>
              <w:t xml:space="preserve">  </w:t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414"/>
        <w:gridCol w:w="1446"/>
        <w:gridCol w:w="1260"/>
        <w:gridCol w:w="1440"/>
        <w:gridCol w:w="1260"/>
        <w:gridCol w:w="1260"/>
      </w:tblGrid>
      <w:tr w:rsidR="00B73904" w:rsidRPr="009E1B6B" w:rsidTr="00A81493">
        <w:tc>
          <w:tcPr>
            <w:tcW w:w="3774" w:type="dxa"/>
            <w:gridSpan w:val="2"/>
            <w:vMerge w:val="restart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</w:p>
          <w:p w:rsidR="00B73904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Marking Criteria</w:t>
            </w:r>
          </w:p>
        </w:tc>
        <w:tc>
          <w:tcPr>
            <w:tcW w:w="6666" w:type="dxa"/>
            <w:gridSpan w:val="5"/>
          </w:tcPr>
          <w:p w:rsidR="003223B5" w:rsidRPr="009E1B6B" w:rsidRDefault="00B73904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Feedback</w:t>
            </w:r>
          </w:p>
        </w:tc>
      </w:tr>
      <w:tr w:rsidR="000F2AD6" w:rsidRPr="009E1B6B" w:rsidTr="00A81493">
        <w:tc>
          <w:tcPr>
            <w:tcW w:w="3774" w:type="dxa"/>
            <w:gridSpan w:val="2"/>
            <w:vMerge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6" w:type="dxa"/>
          </w:tcPr>
          <w:p w:rsidR="003223B5" w:rsidRPr="00A81493" w:rsidRDefault="003223B5" w:rsidP="00A81493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Not Acceptable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Limited in Scope</w:t>
            </w:r>
          </w:p>
        </w:tc>
        <w:tc>
          <w:tcPr>
            <w:tcW w:w="144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Satisfactory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Good</w:t>
            </w:r>
          </w:p>
        </w:tc>
        <w:tc>
          <w:tcPr>
            <w:tcW w:w="1260" w:type="dxa"/>
          </w:tcPr>
          <w:p w:rsidR="003223B5" w:rsidRPr="00A81493" w:rsidRDefault="003223B5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A81493">
              <w:rPr>
                <w:rFonts w:ascii="Calibri" w:hAnsi="Calibri"/>
                <w:b/>
                <w:sz w:val="22"/>
              </w:rPr>
              <w:t>Excellent</w:t>
            </w: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1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Structure: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Effective and clear introduction;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 xml:space="preserve">Breadth of issues covered, 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Structure and coherence of arguments;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Usefulness of conclusion.</w:t>
            </w:r>
          </w:p>
        </w:tc>
        <w:tc>
          <w:tcPr>
            <w:tcW w:w="1446" w:type="dxa"/>
            <w:shd w:val="clear" w:color="auto" w:fill="C0C0C0"/>
          </w:tcPr>
          <w:p w:rsidR="00686240" w:rsidRPr="009E1B6B" w:rsidRDefault="00686240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306C3"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 w:rsidR="001306C3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end"/>
            </w:r>
          </w:p>
          <w:p w:rsidR="002C5CC8" w:rsidRPr="009E1B6B" w:rsidRDefault="002C5CC8" w:rsidP="00D1366D">
            <w:pPr>
              <w:jc w:val="center"/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306C3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"/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bookmarkEnd w:id="0"/>
            <w:r w:rsidR="0010010E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10010E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10010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28"/>
                <w:szCs w:val="32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2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Understanding and Application of Theories: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Appropriate use of relevant theoretical framework/models.</w:t>
            </w:r>
          </w:p>
        </w:tc>
        <w:tc>
          <w:tcPr>
            <w:tcW w:w="1446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306C3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2"/>
            <w:r w:rsidR="001306C3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end"/>
            </w:r>
            <w:bookmarkEnd w:id="1"/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  <w:p w:rsidR="0010010E" w:rsidRPr="009E1B6B" w:rsidRDefault="0010010E" w:rsidP="0010010E">
            <w:pPr>
              <w:rPr>
                <w:rFonts w:ascii="Calibri" w:hAnsi="Calibri"/>
                <w:b/>
                <w:sz w:val="18"/>
                <w:szCs w:val="20"/>
              </w:rPr>
            </w:pPr>
          </w:p>
          <w:p w:rsidR="0010010E" w:rsidRPr="009E1B6B" w:rsidRDefault="0010010E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3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Evidence of Wider Reading: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Use of supporting evidence.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2C5CC8" w:rsidRPr="009E1B6B" w:rsidRDefault="001306C3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r w:rsidR="002C5CC8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C5CC8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2C5CC8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C5CC8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2C5CC8">
            <w:pPr>
              <w:jc w:val="center"/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18"/>
                <w:szCs w:val="20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18"/>
                <w:szCs w:val="20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4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Argument/Analysis: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Ability to answer the question with relevant information;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Evidence of critical analysis and analytical thinking.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2C5CC8" w:rsidRPr="009E1B6B" w:rsidRDefault="002C5CC8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1306C3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3"/>
            <w:r w:rsidR="001306C3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end"/>
            </w:r>
            <w:bookmarkEnd w:id="2"/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bookmarkStart w:id="3" w:name="_GoBack"/>
            <w:bookmarkEnd w:id="3"/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22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</w:tr>
      <w:tr w:rsidR="00D930E1" w:rsidRPr="009E1B6B" w:rsidTr="00A81493">
        <w:tc>
          <w:tcPr>
            <w:tcW w:w="360" w:type="dxa"/>
          </w:tcPr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5</w:t>
            </w:r>
          </w:p>
        </w:tc>
        <w:tc>
          <w:tcPr>
            <w:tcW w:w="3414" w:type="dxa"/>
          </w:tcPr>
          <w:p w:rsidR="003223B5" w:rsidRPr="009E1B6B" w:rsidRDefault="00B73904" w:rsidP="003223B5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Style and Presentation: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Fluency of writing;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Spelling/grammar/punctuation;</w:t>
            </w:r>
          </w:p>
          <w:p w:rsidR="00B73904" w:rsidRPr="009E1B6B" w:rsidRDefault="00B73904" w:rsidP="003223B5">
            <w:pPr>
              <w:rPr>
                <w:rFonts w:ascii="Calibri" w:hAnsi="Calibri"/>
                <w:sz w:val="22"/>
              </w:rPr>
            </w:pPr>
            <w:r w:rsidRPr="009E1B6B">
              <w:rPr>
                <w:rFonts w:ascii="Calibri" w:hAnsi="Calibri"/>
                <w:sz w:val="22"/>
              </w:rPr>
              <w:t>Presentation.</w:t>
            </w:r>
          </w:p>
        </w:tc>
        <w:tc>
          <w:tcPr>
            <w:tcW w:w="1446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964300" w:rsidRPr="009E1B6B" w:rsidRDefault="00964300" w:rsidP="00D1366D">
            <w:pPr>
              <w:jc w:val="center"/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3223B5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2C5CC8" w:rsidRPr="009E1B6B" w:rsidRDefault="001306C3" w:rsidP="002C5CC8">
            <w:pPr>
              <w:jc w:val="center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end"/>
            </w:r>
            <w:r w:rsidR="002C5CC8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C5CC8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2C5CC8"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C5CC8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>
              <w:rPr>
                <w:rFonts w:ascii="Calibri" w:hAnsi="Calibri"/>
                <w:b/>
                <w:sz w:val="22"/>
              </w:rPr>
            </w:r>
            <w:r>
              <w:rPr>
                <w:rFonts w:ascii="Calibri" w:hAnsi="Calibri"/>
                <w:b/>
                <w:sz w:val="22"/>
              </w:rPr>
              <w:fldChar w:fldCharType="separate"/>
            </w:r>
            <w:r w:rsidR="002C5CC8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  <w:p w:rsidR="003223B5" w:rsidRPr="009E1B6B" w:rsidRDefault="003223B5" w:rsidP="00E00F6F">
            <w:pPr>
              <w:rPr>
                <w:rFonts w:ascii="Calibri" w:hAnsi="Calibri"/>
                <w:b/>
                <w:sz w:val="22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A81493">
            <w:pPr>
              <w:jc w:val="center"/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  <w:u w:val="single"/>
              </w:rPr>
            </w:pPr>
          </w:p>
          <w:p w:rsidR="00964300" w:rsidRPr="009E1B6B" w:rsidRDefault="00964300" w:rsidP="00964300">
            <w:pPr>
              <w:rPr>
                <w:rFonts w:ascii="Calibri" w:hAnsi="Calibri"/>
                <w:b/>
                <w:sz w:val="16"/>
                <w:szCs w:val="18"/>
              </w:rPr>
            </w:pPr>
          </w:p>
          <w:p w:rsidR="003223B5" w:rsidRPr="009E1B6B" w:rsidRDefault="00964300" w:rsidP="00964300">
            <w:pPr>
              <w:rPr>
                <w:rFonts w:ascii="Calibri" w:hAnsi="Calibri"/>
                <w:b/>
                <w:sz w:val="22"/>
                <w:u w:val="single"/>
              </w:rPr>
            </w:pP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Pr="009E1B6B">
              <w:rPr>
                <w:rFonts w:ascii="Calibri" w:hAnsi="Calibri"/>
                <w:b/>
                <w:sz w:val="22"/>
              </w:rPr>
              <w:t xml:space="preserve"> </w:t>
            </w:r>
            <w:r w:rsidR="00A81493">
              <w:rPr>
                <w:rFonts w:ascii="Garamond" w:hAnsi="Garamond"/>
              </w:rPr>
              <w:t xml:space="preserve"> </w:t>
            </w:r>
            <w:r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Pr="009E1B6B">
              <w:rPr>
                <w:rFonts w:ascii="Calibri" w:hAnsi="Calibri"/>
                <w:b/>
                <w:sz w:val="22"/>
              </w:rPr>
              <w:fldChar w:fldCharType="end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028AE" w:rsidRPr="009E1B6B">
              <w:rPr>
                <w:rFonts w:ascii="Calibri" w:hAnsi="Calibri"/>
                <w:b/>
                <w:sz w:val="22"/>
              </w:rPr>
              <w:instrText xml:space="preserve"> FORMCHECKBOX </w:instrText>
            </w:r>
            <w:r w:rsidR="001306C3">
              <w:rPr>
                <w:rFonts w:ascii="Calibri" w:hAnsi="Calibri"/>
                <w:b/>
                <w:sz w:val="22"/>
              </w:rPr>
            </w:r>
            <w:r w:rsidR="001306C3">
              <w:rPr>
                <w:rFonts w:ascii="Calibri" w:hAnsi="Calibri"/>
                <w:b/>
                <w:sz w:val="22"/>
              </w:rPr>
              <w:fldChar w:fldCharType="separate"/>
            </w:r>
            <w:r w:rsidR="007028AE" w:rsidRPr="009E1B6B">
              <w:rPr>
                <w:rFonts w:ascii="Calibri" w:hAnsi="Calibri"/>
                <w:b/>
                <w:sz w:val="22"/>
              </w:rPr>
              <w:fldChar w:fldCharType="end"/>
            </w:r>
          </w:p>
        </w:tc>
      </w:tr>
    </w:tbl>
    <w:p w:rsidR="003223B5" w:rsidRPr="009E1B6B" w:rsidRDefault="003223B5" w:rsidP="003223B5">
      <w:pPr>
        <w:rPr>
          <w:rFonts w:ascii="Calibri" w:hAnsi="Calibri"/>
          <w:b/>
          <w:sz w:val="2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B73904" w:rsidRPr="009E1B6B" w:rsidTr="00D1366D">
        <w:tc>
          <w:tcPr>
            <w:tcW w:w="10440" w:type="dxa"/>
          </w:tcPr>
          <w:p w:rsidR="00B73904" w:rsidRPr="009B1FB2" w:rsidRDefault="00B73904" w:rsidP="003223B5">
            <w:pPr>
              <w:rPr>
                <w:rFonts w:ascii="Garamond" w:hAnsi="Garamond"/>
              </w:rPr>
            </w:pPr>
            <w:r w:rsidRPr="009E1B6B">
              <w:rPr>
                <w:rFonts w:ascii="Calibri" w:hAnsi="Calibri"/>
                <w:b/>
                <w:sz w:val="22"/>
              </w:rPr>
              <w:t>Any Other Comments:</w:t>
            </w:r>
          </w:p>
          <w:p w:rsidR="008E5AD3" w:rsidRDefault="00142B4D" w:rsidP="003223B5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Doesn’t address ‘the deceit of history’ element of </w:t>
            </w:r>
            <w:r>
              <w:rPr>
                <w:rFonts w:ascii="Palatino Linotype" w:hAnsi="Palatino Linotype"/>
              </w:rPr>
              <w:t>the question</w:t>
            </w:r>
            <w:r>
              <w:rPr>
                <w:rFonts w:ascii="Palatino Linotype" w:hAnsi="Palatino Linotype"/>
              </w:rPr>
              <w:t xml:space="preserve"> and that leads her to drift. Equally does not consider the significance or meaning of knowledge and perception and as a result gets </w:t>
            </w:r>
            <w:proofErr w:type="spellStart"/>
            <w:r>
              <w:rPr>
                <w:rFonts w:ascii="Palatino Linotype" w:hAnsi="Palatino Linotype"/>
              </w:rPr>
              <w:t>sidetracked</w:t>
            </w:r>
            <w:proofErr w:type="spellEnd"/>
            <w:r>
              <w:rPr>
                <w:rFonts w:ascii="Palatino Linotype" w:hAnsi="Palatino Linotype"/>
              </w:rPr>
              <w:t xml:space="preserve"> here as well. Gets titles of both texts wrong. </w:t>
            </w:r>
            <w:r w:rsidRPr="00142B4D">
              <w:rPr>
                <w:rFonts w:ascii="Palatino Linotype" w:hAnsi="Palatino Linotype"/>
                <w:i/>
              </w:rPr>
              <w:t>Metamorphosis</w:t>
            </w:r>
            <w:r>
              <w:rPr>
                <w:rFonts w:ascii="Palatino Linotype" w:hAnsi="Palatino Linotype"/>
              </w:rPr>
              <w:t xml:space="preserve"> is seen as expressing Kafka’s knowledge of Ovid’s </w:t>
            </w:r>
            <w:r w:rsidRPr="00142B4D">
              <w:rPr>
                <w:rFonts w:ascii="Palatino Linotype" w:hAnsi="Palatino Linotype"/>
                <w:i/>
              </w:rPr>
              <w:t>Metamorphoses</w:t>
            </w:r>
            <w:r>
              <w:rPr>
                <w:rFonts w:ascii="Palatino Linotype" w:hAnsi="Palatino Linotype"/>
              </w:rPr>
              <w:t xml:space="preserve"> (discussion of this also confused). No discussion of what metamorphosis is. Confuses Kafka and Gregor. Discussions of </w:t>
            </w:r>
            <w:r w:rsidRPr="00142B4D">
              <w:rPr>
                <w:rFonts w:ascii="Palatino Linotype" w:hAnsi="Palatino Linotype"/>
                <w:i/>
              </w:rPr>
              <w:t>To the Lighthouse</w:t>
            </w:r>
            <w:r>
              <w:rPr>
                <w:rFonts w:ascii="Palatino Linotype" w:hAnsi="Palatino Linotype"/>
              </w:rPr>
              <w:t xml:space="preserve"> do not show awareness of the whole book and focus strangely on the reform bill of 1911. When attempting to discuss </w:t>
            </w:r>
            <w:r w:rsidR="001306C3">
              <w:rPr>
                <w:rFonts w:ascii="Palatino Linotype" w:hAnsi="Palatino Linotype"/>
              </w:rPr>
              <w:t>t</w:t>
            </w:r>
            <w:r>
              <w:rPr>
                <w:rFonts w:ascii="Palatino Linotype" w:hAnsi="Palatino Linotype"/>
              </w:rPr>
              <w:t xml:space="preserve">ime in </w:t>
            </w:r>
            <w:r w:rsidRPr="001306C3">
              <w:rPr>
                <w:rFonts w:ascii="Palatino Linotype" w:hAnsi="Palatino Linotype"/>
                <w:i/>
              </w:rPr>
              <w:t xml:space="preserve">To the </w:t>
            </w:r>
            <w:r w:rsidR="001306C3">
              <w:rPr>
                <w:rFonts w:ascii="Palatino Linotype" w:hAnsi="Palatino Linotype"/>
                <w:i/>
              </w:rPr>
              <w:t>L</w:t>
            </w:r>
            <w:r w:rsidRPr="001306C3">
              <w:rPr>
                <w:rFonts w:ascii="Palatino Linotype" w:hAnsi="Palatino Linotype"/>
                <w:i/>
              </w:rPr>
              <w:t>ighthouse</w:t>
            </w:r>
            <w:r>
              <w:rPr>
                <w:rFonts w:ascii="Palatino Linotype" w:hAnsi="Palatino Linotype"/>
              </w:rPr>
              <w:t xml:space="preserve"> omits the whole central section called ‘Time passes’ </w:t>
            </w:r>
            <w:r w:rsidR="001306C3">
              <w:rPr>
                <w:rFonts w:ascii="Palatino Linotype" w:hAnsi="Palatino Linotype"/>
              </w:rPr>
              <w:t xml:space="preserve">sticking to </w:t>
            </w:r>
            <w:r>
              <w:rPr>
                <w:rFonts w:ascii="Palatino Linotype" w:hAnsi="Palatino Linotype"/>
              </w:rPr>
              <w:t xml:space="preserve">the first few pages </w:t>
            </w:r>
            <w:r w:rsidR="001306C3">
              <w:rPr>
                <w:rFonts w:ascii="Palatino Linotype" w:hAnsi="Palatino Linotype"/>
              </w:rPr>
              <w:t>which mention</w:t>
            </w:r>
            <w:r>
              <w:rPr>
                <w:rFonts w:ascii="Palatino Linotype" w:hAnsi="Palatino Linotype"/>
              </w:rPr>
              <w:t xml:space="preserve"> the lark.</w:t>
            </w:r>
          </w:p>
          <w:p w:rsidR="001306C3" w:rsidRDefault="001306C3" w:rsidP="003223B5">
            <w:pPr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The problem is the insistence on focusing on narrative as plot</w:t>
            </w:r>
            <w:r>
              <w:rPr>
                <w:rFonts w:ascii="Palatino Linotype" w:hAnsi="Palatino Linotype"/>
              </w:rPr>
              <w:t xml:space="preserve"> – that of Kafka in terms of the actions of the family and the chief clerk, as if in a realist novel, fails to convey anything of the writing. </w:t>
            </w:r>
          </w:p>
          <w:p w:rsidR="00B73904" w:rsidRPr="006D1100" w:rsidRDefault="001306C3" w:rsidP="001306C3">
            <w:pPr>
              <w:rPr>
                <w:rFonts w:ascii="Calibri" w:hAnsi="Calibri"/>
                <w:b/>
                <w:sz w:val="22"/>
              </w:rPr>
            </w:pPr>
            <w:r>
              <w:rPr>
                <w:rFonts w:ascii="Palatino Linotype" w:hAnsi="Palatino Linotype"/>
              </w:rPr>
              <w:t>No evidence of secondary reading and doesn’t appear to know never mind understand the texts.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B73904" w:rsidRPr="009E1B6B" w:rsidTr="00D1366D">
        <w:tc>
          <w:tcPr>
            <w:tcW w:w="4680" w:type="dxa"/>
          </w:tcPr>
          <w:p w:rsidR="00B73904" w:rsidRPr="006D1100" w:rsidRDefault="00B73904" w:rsidP="003223B5">
            <w:pPr>
              <w:rPr>
                <w:rFonts w:ascii="Garamond" w:hAnsi="Garamond"/>
                <w:b/>
                <w:sz w:val="36"/>
              </w:rPr>
            </w:pPr>
            <w:r w:rsidRPr="009E1B6B">
              <w:rPr>
                <w:rFonts w:ascii="Calibri" w:hAnsi="Calibri"/>
                <w:b/>
                <w:sz w:val="22"/>
              </w:rPr>
              <w:t>Percentage Mark:</w:t>
            </w:r>
            <w:r w:rsidR="008657C7" w:rsidRPr="001423E0">
              <w:rPr>
                <w:rFonts w:ascii="Garamond" w:hAnsi="Garamond"/>
                <w:sz w:val="28"/>
              </w:rPr>
              <w:t xml:space="preserve">        </w:t>
            </w:r>
          </w:p>
          <w:p w:rsidR="00B73904" w:rsidRPr="00E00F6F" w:rsidRDefault="00142B4D" w:rsidP="00E00F6F">
            <w:pPr>
              <w:jc w:val="center"/>
              <w:rPr>
                <w:rFonts w:ascii="Palatino Linotype" w:hAnsi="Palatino Linotype"/>
                <w:sz w:val="22"/>
              </w:rPr>
            </w:pPr>
            <w:r>
              <w:rPr>
                <w:rFonts w:ascii="Palatino Linotype" w:hAnsi="Palatino Linotype"/>
              </w:rPr>
              <w:t>2</w:t>
            </w:r>
            <w:r w:rsidR="00E00F6F" w:rsidRPr="00E00F6F">
              <w:rPr>
                <w:rFonts w:ascii="Palatino Linotype" w:hAnsi="Palatino Linotype"/>
              </w:rPr>
              <w:t>0</w:t>
            </w: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B73904" w:rsidRPr="009E1B6B" w:rsidTr="00D1366D">
        <w:tc>
          <w:tcPr>
            <w:tcW w:w="5760" w:type="dxa"/>
          </w:tcPr>
          <w:p w:rsidR="009E1B6B" w:rsidRPr="009E1B6B" w:rsidRDefault="00B73904" w:rsidP="007028AE">
            <w:pPr>
              <w:rPr>
                <w:rFonts w:ascii="Garamond" w:hAnsi="Garamond"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 xml:space="preserve">Lecturer Signature: </w:t>
            </w:r>
            <w:r w:rsidR="009E1B6B" w:rsidRPr="009E1B6B">
              <w:rPr>
                <w:rFonts w:ascii="Calibri" w:hAnsi="Calibri"/>
                <w:b/>
                <w:sz w:val="22"/>
              </w:rPr>
              <w:t xml:space="preserve">            </w:t>
            </w:r>
            <w:r w:rsidR="00E00F6F" w:rsidRPr="00E00F6F">
              <w:rPr>
                <w:rFonts w:ascii="Palatino Linotype" w:hAnsi="Palatino Linotype"/>
              </w:rPr>
              <w:t>Jeni Williams</w:t>
            </w:r>
          </w:p>
        </w:tc>
        <w:tc>
          <w:tcPr>
            <w:tcW w:w="4680" w:type="dxa"/>
          </w:tcPr>
          <w:p w:rsidR="00B73904" w:rsidRPr="009E1B6B" w:rsidRDefault="00B73904" w:rsidP="002C5CC8">
            <w:pPr>
              <w:rPr>
                <w:rFonts w:ascii="Calibri" w:hAnsi="Calibri"/>
                <w:b/>
                <w:sz w:val="22"/>
              </w:rPr>
            </w:pPr>
            <w:r w:rsidRPr="009E1B6B">
              <w:rPr>
                <w:rFonts w:ascii="Calibri" w:hAnsi="Calibri"/>
                <w:b/>
                <w:sz w:val="22"/>
              </w:rPr>
              <w:t>Date</w:t>
            </w:r>
            <w:r w:rsidRPr="002C5CC8">
              <w:rPr>
                <w:rFonts w:ascii="Palatino Linotype" w:hAnsi="Palatino Linotype"/>
              </w:rPr>
              <w:t>:</w:t>
            </w:r>
            <w:r w:rsidR="009E1B6B" w:rsidRPr="002C5CC8">
              <w:rPr>
                <w:rFonts w:ascii="Palatino Linotype" w:hAnsi="Palatino Linotype"/>
              </w:rPr>
              <w:t xml:space="preserve">              </w:t>
            </w:r>
            <w:r w:rsidR="002C5CC8" w:rsidRPr="002C5CC8">
              <w:rPr>
                <w:rFonts w:ascii="Palatino Linotype" w:hAnsi="Palatino Linotype"/>
              </w:rPr>
              <w:t xml:space="preserve">January </w:t>
            </w:r>
            <w:r w:rsidR="002C5CC8">
              <w:rPr>
                <w:rFonts w:ascii="Palatino Linotype" w:hAnsi="Palatino Linotype"/>
              </w:rPr>
              <w:t>20</w:t>
            </w:r>
            <w:r w:rsidR="002C5CC8" w:rsidRPr="002C5CC8">
              <w:rPr>
                <w:rFonts w:ascii="Palatino Linotype" w:hAnsi="Palatino Linotype"/>
              </w:rPr>
              <w:t>17</w:t>
            </w:r>
          </w:p>
        </w:tc>
      </w:tr>
    </w:tbl>
    <w:p w:rsidR="00FC033F" w:rsidRPr="003223B5" w:rsidRDefault="00FC033F" w:rsidP="006E0438"/>
    <w:sectPr w:rsidR="00FC033F" w:rsidRPr="003223B5" w:rsidSect="009E1B6B">
      <w:pgSz w:w="11906" w:h="16838"/>
      <w:pgMar w:top="709" w:right="746" w:bottom="568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F763B"/>
    <w:rsid w:val="000051FF"/>
    <w:rsid w:val="0000591B"/>
    <w:rsid w:val="00006995"/>
    <w:rsid w:val="00021429"/>
    <w:rsid w:val="00022170"/>
    <w:rsid w:val="00022E99"/>
    <w:rsid w:val="00025D19"/>
    <w:rsid w:val="00026923"/>
    <w:rsid w:val="00034E2E"/>
    <w:rsid w:val="000408E9"/>
    <w:rsid w:val="0004295C"/>
    <w:rsid w:val="00043307"/>
    <w:rsid w:val="000465D9"/>
    <w:rsid w:val="000534A7"/>
    <w:rsid w:val="00053667"/>
    <w:rsid w:val="0005573E"/>
    <w:rsid w:val="00056238"/>
    <w:rsid w:val="00057037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3614"/>
    <w:rsid w:val="000D0E49"/>
    <w:rsid w:val="000D3152"/>
    <w:rsid w:val="000D62C2"/>
    <w:rsid w:val="000F2AD6"/>
    <w:rsid w:val="0010010E"/>
    <w:rsid w:val="001070A0"/>
    <w:rsid w:val="001152F2"/>
    <w:rsid w:val="00120F72"/>
    <w:rsid w:val="00121BE0"/>
    <w:rsid w:val="0012790E"/>
    <w:rsid w:val="001306C3"/>
    <w:rsid w:val="00135931"/>
    <w:rsid w:val="00140922"/>
    <w:rsid w:val="00140AC6"/>
    <w:rsid w:val="001423E0"/>
    <w:rsid w:val="00142B4D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21706"/>
    <w:rsid w:val="00222527"/>
    <w:rsid w:val="00225A64"/>
    <w:rsid w:val="00225D90"/>
    <w:rsid w:val="00230DA6"/>
    <w:rsid w:val="00237E0C"/>
    <w:rsid w:val="00252AED"/>
    <w:rsid w:val="00254A5E"/>
    <w:rsid w:val="00255160"/>
    <w:rsid w:val="00260FF2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C5CC8"/>
    <w:rsid w:val="002D027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61C38"/>
    <w:rsid w:val="003635BB"/>
    <w:rsid w:val="00367B63"/>
    <w:rsid w:val="00371D3E"/>
    <w:rsid w:val="0037274A"/>
    <w:rsid w:val="00374C27"/>
    <w:rsid w:val="003852AB"/>
    <w:rsid w:val="00385B53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C619B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2305D"/>
    <w:rsid w:val="0053119E"/>
    <w:rsid w:val="005327A8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76DFC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1100"/>
    <w:rsid w:val="006D5E1C"/>
    <w:rsid w:val="006D6C94"/>
    <w:rsid w:val="006E0438"/>
    <w:rsid w:val="006E3EAC"/>
    <w:rsid w:val="006F175E"/>
    <w:rsid w:val="006F4439"/>
    <w:rsid w:val="007028AE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6B00"/>
    <w:rsid w:val="007E4BDB"/>
    <w:rsid w:val="008052F2"/>
    <w:rsid w:val="00806AF1"/>
    <w:rsid w:val="008205CD"/>
    <w:rsid w:val="0082185C"/>
    <w:rsid w:val="00832363"/>
    <w:rsid w:val="008418CA"/>
    <w:rsid w:val="008543FA"/>
    <w:rsid w:val="008657C7"/>
    <w:rsid w:val="00867F1C"/>
    <w:rsid w:val="00893524"/>
    <w:rsid w:val="00896F0C"/>
    <w:rsid w:val="008B0E31"/>
    <w:rsid w:val="008B2AEC"/>
    <w:rsid w:val="008B34F3"/>
    <w:rsid w:val="008C4369"/>
    <w:rsid w:val="008D0EBD"/>
    <w:rsid w:val="008D2991"/>
    <w:rsid w:val="008D5C60"/>
    <w:rsid w:val="008D67FB"/>
    <w:rsid w:val="008D6BE9"/>
    <w:rsid w:val="008E51EF"/>
    <w:rsid w:val="008E5AD3"/>
    <w:rsid w:val="008E6B16"/>
    <w:rsid w:val="008E795E"/>
    <w:rsid w:val="008F6FA6"/>
    <w:rsid w:val="008F7575"/>
    <w:rsid w:val="009028DC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36E3"/>
    <w:rsid w:val="00964300"/>
    <w:rsid w:val="00974215"/>
    <w:rsid w:val="00976209"/>
    <w:rsid w:val="00985B59"/>
    <w:rsid w:val="00987569"/>
    <w:rsid w:val="009913BA"/>
    <w:rsid w:val="009953C7"/>
    <w:rsid w:val="009A2010"/>
    <w:rsid w:val="009A4105"/>
    <w:rsid w:val="009A4632"/>
    <w:rsid w:val="009B016D"/>
    <w:rsid w:val="009B1FB2"/>
    <w:rsid w:val="009B7050"/>
    <w:rsid w:val="009C3F42"/>
    <w:rsid w:val="009C52ED"/>
    <w:rsid w:val="009C63E4"/>
    <w:rsid w:val="009E1A2D"/>
    <w:rsid w:val="009E1B6B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6D0F"/>
    <w:rsid w:val="00A467F2"/>
    <w:rsid w:val="00A5066B"/>
    <w:rsid w:val="00A50EF8"/>
    <w:rsid w:val="00A514D8"/>
    <w:rsid w:val="00A5274B"/>
    <w:rsid w:val="00A72AD7"/>
    <w:rsid w:val="00A72B5F"/>
    <w:rsid w:val="00A747AA"/>
    <w:rsid w:val="00A768BD"/>
    <w:rsid w:val="00A77F35"/>
    <w:rsid w:val="00A8149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2D1A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2FA2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17E29"/>
    <w:rsid w:val="00D21E07"/>
    <w:rsid w:val="00D22594"/>
    <w:rsid w:val="00D2441F"/>
    <w:rsid w:val="00D24729"/>
    <w:rsid w:val="00D24AB7"/>
    <w:rsid w:val="00D25AC5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8081E"/>
    <w:rsid w:val="00D9113B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0F6F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203C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4C1A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2798"/>
    <w:rsid w:val="00FA3CC5"/>
    <w:rsid w:val="00FB2A13"/>
    <w:rsid w:val="00FB7668"/>
    <w:rsid w:val="00FC033F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636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9636E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510</Words>
  <Characters>2909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3413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Administrator</cp:lastModifiedBy>
  <cp:revision>3</cp:revision>
  <dcterms:created xsi:type="dcterms:W3CDTF">2018-01-30T22:05:00Z</dcterms:created>
  <dcterms:modified xsi:type="dcterms:W3CDTF">2018-01-30T22:22:00Z</dcterms:modified>
</cp:coreProperties>
</file>