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895F1A" w14:textId="61C49240" w:rsidR="003E5C22" w:rsidRDefault="00BD3E25" w:rsidP="00E46D74">
      <w:pPr>
        <w:pStyle w:val="Heading1"/>
      </w:pPr>
      <w:r>
        <w:t>Ritual</w:t>
      </w:r>
      <w:r w:rsidR="00B703CE">
        <w:t xml:space="preserve"> in </w:t>
      </w:r>
      <w:r w:rsidR="00670947">
        <w:t xml:space="preserve">and </w:t>
      </w:r>
      <w:r w:rsidR="00900971">
        <w:t xml:space="preserve">the Maasai </w:t>
      </w:r>
      <w:r w:rsidR="005838EF">
        <w:t xml:space="preserve">and the </w:t>
      </w:r>
      <w:proofErr w:type="spellStart"/>
      <w:r w:rsidR="00E70E87">
        <w:t>Tawsug</w:t>
      </w:r>
      <w:proofErr w:type="spellEnd"/>
    </w:p>
    <w:p w14:paraId="394B01E7" w14:textId="5B844C14" w:rsidR="00A51A40" w:rsidRDefault="004E5B00" w:rsidP="004E5B00">
      <w:pPr>
        <w:pStyle w:val="Heading2"/>
      </w:pPr>
      <w:r>
        <w:t>Introduction</w:t>
      </w:r>
    </w:p>
    <w:p w14:paraId="7D67922C" w14:textId="43E2FE97" w:rsidR="004E5B00" w:rsidRDefault="00B703CE" w:rsidP="004E5B00">
      <w:r>
        <w:t xml:space="preserve">In this essay I would like to talk about </w:t>
      </w:r>
      <w:r w:rsidR="00BD3E25">
        <w:t>ritual</w:t>
      </w:r>
      <w:r>
        <w:t xml:space="preserve"> in</w:t>
      </w:r>
      <w:r w:rsidR="00E70E87">
        <w:t xml:space="preserve"> the </w:t>
      </w:r>
      <w:proofErr w:type="spellStart"/>
      <w:r w:rsidR="00E70E87">
        <w:t>Tawsug</w:t>
      </w:r>
      <w:proofErr w:type="spellEnd"/>
      <w:r>
        <w:t xml:space="preserve"> </w:t>
      </w:r>
      <w:r w:rsidR="00670947">
        <w:t>and</w:t>
      </w:r>
      <w:r w:rsidR="00910934">
        <w:t xml:space="preserve"> the Maasai.</w:t>
      </w:r>
      <w:r w:rsidR="00E70E87">
        <w:t xml:space="preserve"> I wish to discuss particularly some of the rites of passage these cultures use to maintain their societal order</w:t>
      </w:r>
      <w:r w:rsidR="00910934">
        <w:t>.</w:t>
      </w:r>
      <w:r w:rsidR="00670947" w:rsidRPr="00BD3E25">
        <w:t xml:space="preserve"> </w:t>
      </w:r>
      <w:r w:rsidR="00910934">
        <w:t>A</w:t>
      </w:r>
      <w:r w:rsidR="00A27707" w:rsidRPr="00BD3E25">
        <w:t xml:space="preserve">ccording to </w:t>
      </w:r>
      <w:proofErr w:type="spellStart"/>
      <w:r w:rsidR="00A27707" w:rsidRPr="00BD3E25">
        <w:t>Eagly</w:t>
      </w:r>
      <w:proofErr w:type="spellEnd"/>
      <w:r w:rsidR="00A27707" w:rsidRPr="00BD3E25">
        <w:t xml:space="preserve"> gender stereotypes stem from people’s observations, direct and indirect of males and females</w:t>
      </w:r>
      <w:r w:rsidR="006A0F03" w:rsidRPr="00BD3E25">
        <w:t>. (</w:t>
      </w:r>
      <w:proofErr w:type="spellStart"/>
      <w:r w:rsidR="006A0F03" w:rsidRPr="00BD3E25">
        <w:t>Eagly</w:t>
      </w:r>
      <w:proofErr w:type="spellEnd"/>
      <w:r w:rsidR="006A0F03" w:rsidRPr="00BD3E25">
        <w:t>, 2019</w:t>
      </w:r>
      <w:r w:rsidR="00AD2486">
        <w:t>, p3</w:t>
      </w:r>
      <w:r w:rsidR="006A0F03" w:rsidRPr="00BD3E25">
        <w:t>)</w:t>
      </w:r>
      <w:r w:rsidR="006A0F03">
        <w:t xml:space="preserve"> Therefore, it is reasonable to say that ritual practices also have </w:t>
      </w:r>
      <w:r w:rsidR="00934014">
        <w:t>an</w:t>
      </w:r>
      <w:r w:rsidR="006A0F03">
        <w:t xml:space="preserve"> important role in how we see gender within a society</w:t>
      </w:r>
      <w:r w:rsidR="00934014">
        <w:t>. Rituals will either reinforce or challenge the society’s way of understanding gender, for example</w:t>
      </w:r>
      <w:r w:rsidR="00BD3E25">
        <w:t xml:space="preserve"> in traditional western heterosexual weddings brides normally wear a white wedding dress symbolising the purity of the bride</w:t>
      </w:r>
      <w:r w:rsidR="007F6EF7">
        <w:t>. Reinforcing social ideals of no sex before marriage given to us by the bible.</w:t>
      </w:r>
    </w:p>
    <w:p w14:paraId="3109AB94" w14:textId="2AC4B1E2" w:rsidR="007F6EF7" w:rsidRDefault="007F6EF7" w:rsidP="004E5B00">
      <w:pPr>
        <w:rPr>
          <w:rFonts w:cstheme="minorHAnsi"/>
          <w:color w:val="292B2C"/>
          <w:shd w:val="clear" w:color="auto" w:fill="FFFFFF"/>
        </w:rPr>
      </w:pPr>
      <w:r>
        <w:tab/>
      </w:r>
      <w:r w:rsidRPr="007F6EF7">
        <w:rPr>
          <w:rFonts w:cstheme="minorHAnsi"/>
          <w:color w:val="292B2C"/>
          <w:shd w:val="clear" w:color="auto" w:fill="FFFFFF"/>
        </w:rPr>
        <w:t>“But because of the temptation to sexual immorality, each man should have his own wife and each woman her own husband.” (Corinthians, 7:2)</w:t>
      </w:r>
    </w:p>
    <w:p w14:paraId="44851578" w14:textId="15F8BBC4" w:rsidR="007F6EF7" w:rsidRPr="00192BF9" w:rsidRDefault="00192BF9" w:rsidP="004E5B00">
      <w:pPr>
        <w:rPr>
          <w:rFonts w:cstheme="minorHAnsi"/>
          <w:color w:val="292B2C"/>
          <w:shd w:val="clear" w:color="auto" w:fill="FFFFFF"/>
        </w:rPr>
      </w:pPr>
      <w:r>
        <w:rPr>
          <w:rFonts w:cstheme="minorHAnsi"/>
          <w:color w:val="292B2C"/>
          <w:shd w:val="clear" w:color="auto" w:fill="FFFFFF"/>
        </w:rPr>
        <w:t xml:space="preserve">Within the examples I give later on in this essay we can see the rituals give increased emphasis on the males, with women either not having to do the rituals the men do or are relegated to smaller rituals. The increased importance of the male rituals in the societies maintains the social norms of men being the ruler over women in these societies.  </w:t>
      </w:r>
    </w:p>
    <w:p w14:paraId="3661EBCD" w14:textId="6195D9C2" w:rsidR="004E5B00" w:rsidRDefault="004E5B00" w:rsidP="004E5B00">
      <w:pPr>
        <w:pStyle w:val="Heading2"/>
      </w:pPr>
      <w:r>
        <w:t>Example 1</w:t>
      </w:r>
      <w:r w:rsidR="005838EF">
        <w:t xml:space="preserve">, The </w:t>
      </w:r>
      <w:proofErr w:type="spellStart"/>
      <w:r w:rsidR="005838EF">
        <w:t>Ta</w:t>
      </w:r>
      <w:r w:rsidR="00041D86">
        <w:t>w</w:t>
      </w:r>
      <w:r w:rsidR="005838EF">
        <w:t>sug</w:t>
      </w:r>
      <w:proofErr w:type="spellEnd"/>
    </w:p>
    <w:p w14:paraId="25033345" w14:textId="050919BF" w:rsidR="0076511F" w:rsidRDefault="00E70E87" w:rsidP="004E5B00">
      <w:r>
        <w:t>This particular group of people are Malay but</w:t>
      </w:r>
      <w:r w:rsidR="005B5416">
        <w:t xml:space="preserve"> live in the southern Philippines and still remain culturally distinct from the rest of the Philippines even having their own autonomous area</w:t>
      </w:r>
      <w:r w:rsidR="006F26B5">
        <w:t xml:space="preserve">. The </w:t>
      </w:r>
      <w:proofErr w:type="spellStart"/>
      <w:r w:rsidR="006F26B5">
        <w:t>Tawsug</w:t>
      </w:r>
      <w:proofErr w:type="spellEnd"/>
      <w:r w:rsidR="006F26B5">
        <w:t xml:space="preserve"> also</w:t>
      </w:r>
      <w:r>
        <w:t xml:space="preserve"> converted to </w:t>
      </w:r>
      <w:r w:rsidR="00041D86">
        <w:t>Islam</w:t>
      </w:r>
      <w:r>
        <w:t xml:space="preserve"> </w:t>
      </w:r>
      <w:r w:rsidR="00041D86">
        <w:t>in the 13</w:t>
      </w:r>
      <w:r w:rsidR="00041D86" w:rsidRPr="00041D86">
        <w:rPr>
          <w:vertAlign w:val="superscript"/>
        </w:rPr>
        <w:t>th</w:t>
      </w:r>
      <w:r w:rsidR="00041D86">
        <w:t xml:space="preserve"> century. </w:t>
      </w:r>
      <w:r w:rsidR="007506C3">
        <w:t>(</w:t>
      </w:r>
      <w:r w:rsidR="007506C3">
        <w:t>J. Franklin Ewing,</w:t>
      </w:r>
      <w:r w:rsidR="007506C3">
        <w:t xml:space="preserve"> 1958. p33) They practice circumcision in a ceremony called Mag-Islam it is performed on pre-pubescent boys usually around the age of twelve, the time is decided by the father</w:t>
      </w:r>
      <w:r w:rsidR="00801CA3">
        <w:t xml:space="preserve"> and it takes place either before or after a feast</w:t>
      </w:r>
      <w:r w:rsidR="007506C3">
        <w:t xml:space="preserve">. (j. Franklin Ewing. 1958. P36) </w:t>
      </w:r>
      <w:r w:rsidR="00833650">
        <w:t>During the ceremony an Imam</w:t>
      </w:r>
      <w:r w:rsidR="00801CA3">
        <w:t xml:space="preserve"> (see glossary), and a number of male volunteers joined with a number of female chanters are employed. The boy going through the initiation squats on a mat while two men hold a white cloth over the boys head. The Imam causes the foreskin to protrude through a hole in a piece of bamboo where they cut it with a steel knife whilst </w:t>
      </w:r>
      <w:r w:rsidR="0076511F">
        <w:t>saying “</w:t>
      </w:r>
      <w:proofErr w:type="spellStart"/>
      <w:r w:rsidR="0076511F">
        <w:t>Bismallah</w:t>
      </w:r>
      <w:proofErr w:type="spellEnd"/>
      <w:r w:rsidR="0076511F">
        <w:t xml:space="preserve">” or “in the name of god” in English. (J. Franklin Ewing, 1958. P 36) At the end of the operation the chanting </w:t>
      </w:r>
      <w:r w:rsidR="009766C4">
        <w:t>stops,</w:t>
      </w:r>
      <w:r w:rsidR="0076511F">
        <w:t xml:space="preserve"> and the</w:t>
      </w:r>
      <w:r w:rsidR="009766C4">
        <w:t xml:space="preserve"> Imam applies </w:t>
      </w:r>
      <w:proofErr w:type="spellStart"/>
      <w:r w:rsidR="009766C4">
        <w:t>dapaw</w:t>
      </w:r>
      <w:proofErr w:type="spellEnd"/>
      <w:r w:rsidR="009766C4">
        <w:t xml:space="preserve"> </w:t>
      </w:r>
      <w:proofErr w:type="spellStart"/>
      <w:r w:rsidR="009766C4">
        <w:t>niug</w:t>
      </w:r>
      <w:proofErr w:type="spellEnd"/>
      <w:r w:rsidR="009766C4">
        <w:t xml:space="preserve"> (powdered coconut husk) to the open wound and binds it with a white cloth. The</w:t>
      </w:r>
      <w:r w:rsidR="0076511F">
        <w:t xml:space="preserve"> removed </w:t>
      </w:r>
      <w:r w:rsidR="009766C4">
        <w:t>foreskin</w:t>
      </w:r>
      <w:r w:rsidR="0076511F">
        <w:t xml:space="preserve"> is placed in </w:t>
      </w:r>
      <w:r w:rsidR="009766C4">
        <w:t xml:space="preserve">half of a </w:t>
      </w:r>
      <w:r w:rsidR="0076511F">
        <w:t xml:space="preserve">coconut and buried by the </w:t>
      </w:r>
      <w:r w:rsidR="009766C4">
        <w:t>entrance to the home. Unless this is done the boy could expect to have trouble later in life when getting married. (J. Franklin Ewing,1958. P37)</w:t>
      </w:r>
    </w:p>
    <w:p w14:paraId="0E8DB4FB" w14:textId="3CD04A11" w:rsidR="009766C4" w:rsidRDefault="009766C4" w:rsidP="004E5B00">
      <w:r>
        <w:t xml:space="preserve">Two days after the circumcision the boy goes and washes himself in the sea and takes of the white cloth binding the wound. Should the wound not be healed the boy will bathe in the sea and apply more </w:t>
      </w:r>
      <w:proofErr w:type="spellStart"/>
      <w:r>
        <w:t>dapw</w:t>
      </w:r>
      <w:proofErr w:type="spellEnd"/>
      <w:r>
        <w:t xml:space="preserve"> </w:t>
      </w:r>
      <w:proofErr w:type="spellStart"/>
      <w:r>
        <w:t>niug</w:t>
      </w:r>
      <w:proofErr w:type="spellEnd"/>
      <w:r>
        <w:t xml:space="preserve"> everyday until it is healed. After this process the boy is considered Muslim. Much like my later example of the Maasai </w:t>
      </w:r>
      <w:r w:rsidR="00EF16D4">
        <w:t xml:space="preserve">the </w:t>
      </w:r>
      <w:proofErr w:type="spellStart"/>
      <w:r w:rsidR="00EF16D4">
        <w:t>Tawsug</w:t>
      </w:r>
      <w:proofErr w:type="spellEnd"/>
      <w:r w:rsidR="00EF16D4">
        <w:t xml:space="preserve"> also practice female circumcision in a ceremony called Mag-</w:t>
      </w:r>
      <w:proofErr w:type="spellStart"/>
      <w:r w:rsidR="00EF16D4">
        <w:t>Sunat</w:t>
      </w:r>
      <w:proofErr w:type="spellEnd"/>
      <w:r w:rsidR="00EF16D4">
        <w:t xml:space="preserve">, which is also less important to the community and doesn’t have a feast or chant with it. J. Franklin Ewing describes the female circumcision as such </w:t>
      </w:r>
    </w:p>
    <w:p w14:paraId="1DB6373C" w14:textId="5648B9BE" w:rsidR="00EF16D4" w:rsidRDefault="00EF16D4" w:rsidP="00EF16D4">
      <w:r>
        <w:t>“</w:t>
      </w:r>
      <w:r>
        <w:t>Only women are allowed to witness it. The midwife takes a steel knife and rubs it over the anterior portion of the labia majora (the exact area is an interpretation of the writer). Evidently there is no clitoridectomy or</w:t>
      </w:r>
      <w:r>
        <w:t xml:space="preserve"> </w:t>
      </w:r>
      <w:r>
        <w:t xml:space="preserve">anything </w:t>
      </w:r>
      <w:r>
        <w:t xml:space="preserve">similar.” (1958. p37) </w:t>
      </w:r>
    </w:p>
    <w:p w14:paraId="3F0A9FFD" w14:textId="75753F62" w:rsidR="004F433A" w:rsidRDefault="004F433A" w:rsidP="00EF16D4">
      <w:r>
        <w:t xml:space="preserve">The </w:t>
      </w:r>
      <w:proofErr w:type="spellStart"/>
      <w:r>
        <w:t>Tawsug</w:t>
      </w:r>
      <w:proofErr w:type="spellEnd"/>
      <w:r>
        <w:t xml:space="preserve"> also perform a hair cutting ceremony called Pag-</w:t>
      </w:r>
      <w:proofErr w:type="spellStart"/>
      <w:r>
        <w:t>Gunting</w:t>
      </w:r>
      <w:proofErr w:type="spellEnd"/>
      <w:r>
        <w:t xml:space="preserve">, in which passages from the </w:t>
      </w:r>
      <w:proofErr w:type="spellStart"/>
      <w:r>
        <w:t>Qoran</w:t>
      </w:r>
      <w:proofErr w:type="spellEnd"/>
      <w:r>
        <w:t xml:space="preserve"> are chanted while the baby is suspended in a cloth tube on the end of a wooden staff. The staff is then spun around the Imam as they perform prayers and cover the </w:t>
      </w:r>
      <w:r w:rsidR="00DB5BA1">
        <w:t>child’s</w:t>
      </w:r>
      <w:r>
        <w:t xml:space="preserve"> hair in perfume. A </w:t>
      </w:r>
      <w:r>
        <w:lastRenderedPageBreak/>
        <w:t xml:space="preserve">lock of hair is then taken and put in a coconut drained of water and suspended from a tree. In modernity this practice has been influenced by Christianity and some of the </w:t>
      </w:r>
      <w:proofErr w:type="spellStart"/>
      <w:r>
        <w:t>Tawsug</w:t>
      </w:r>
      <w:proofErr w:type="spellEnd"/>
      <w:r>
        <w:t xml:space="preserve"> refer to this practice as baptism. (J. Franklin Ewing, 1958. p35) Children</w:t>
      </w:r>
      <w:r w:rsidR="002572C9">
        <w:t xml:space="preserve">’s heads in the </w:t>
      </w:r>
      <w:proofErr w:type="spellStart"/>
      <w:r w:rsidR="002572C9">
        <w:t>Tawsug</w:t>
      </w:r>
      <w:proofErr w:type="spellEnd"/>
      <w:r w:rsidR="002572C9">
        <w:t xml:space="preserve"> are kept shaved for several years after maintaining only a lock of hair at the front of the head. It is believed that the </w:t>
      </w:r>
      <w:proofErr w:type="spellStart"/>
      <w:r w:rsidR="002572C9">
        <w:t>Gimud</w:t>
      </w:r>
      <w:proofErr w:type="spellEnd"/>
      <w:r w:rsidR="002572C9">
        <w:t xml:space="preserve"> or soul is contained there until the child grows up by which time the soul can change its locale at will even into clothing. </w:t>
      </w:r>
      <w:r w:rsidR="002572C9">
        <w:t>(J. Franklin Ewing, 1958. p35)</w:t>
      </w:r>
      <w:r w:rsidR="002572C9">
        <w:t xml:space="preserve"> </w:t>
      </w:r>
    </w:p>
    <w:p w14:paraId="54B990BA" w14:textId="77777777" w:rsidR="005F0F7A" w:rsidRDefault="005F0F7A" w:rsidP="00EF16D4"/>
    <w:p w14:paraId="6C61E581" w14:textId="013DEFAE" w:rsidR="004E5B00" w:rsidRDefault="004E5B00" w:rsidP="004E5B00">
      <w:pPr>
        <w:pStyle w:val="Heading2"/>
      </w:pPr>
      <w:r>
        <w:t>Example 2</w:t>
      </w:r>
      <w:r w:rsidR="005838EF">
        <w:t>,</w:t>
      </w:r>
      <w:r>
        <w:t xml:space="preserve"> </w:t>
      </w:r>
      <w:r w:rsidR="005838EF">
        <w:t>T</w:t>
      </w:r>
      <w:r w:rsidR="002E5DEE">
        <w:t xml:space="preserve">he </w:t>
      </w:r>
      <w:r w:rsidR="00910934">
        <w:t>Maasai</w:t>
      </w:r>
    </w:p>
    <w:p w14:paraId="30322259" w14:textId="0E71C8A7" w:rsidR="008218DC" w:rsidRDefault="00900971" w:rsidP="00900971">
      <w:r>
        <w:t>The Maasai perform a variety of Rituals</w:t>
      </w:r>
      <w:r w:rsidR="003000E6">
        <w:t>,</w:t>
      </w:r>
      <w:r>
        <w:t xml:space="preserve"> in this paper I wish to discuss their </w:t>
      </w:r>
      <w:proofErr w:type="spellStart"/>
      <w:r w:rsidR="0044404B">
        <w:t>Enkipaata</w:t>
      </w:r>
      <w:proofErr w:type="spellEnd"/>
      <w:r w:rsidR="0044404B">
        <w:t xml:space="preserve"> and the</w:t>
      </w:r>
      <w:r>
        <w:t xml:space="preserve"> </w:t>
      </w:r>
      <w:proofErr w:type="spellStart"/>
      <w:r>
        <w:t>Emuratta</w:t>
      </w:r>
      <w:proofErr w:type="spellEnd"/>
      <w:r>
        <w:t xml:space="preserve"> ceremonies. </w:t>
      </w:r>
      <w:proofErr w:type="spellStart"/>
      <w:r w:rsidR="0044404B">
        <w:t>Emuratta</w:t>
      </w:r>
      <w:proofErr w:type="spellEnd"/>
      <w:r w:rsidR="0044404B">
        <w:t xml:space="preserve"> is the circumcision ceremony and </w:t>
      </w:r>
      <w:proofErr w:type="spellStart"/>
      <w:r w:rsidR="0044404B">
        <w:t>Enkipaata</w:t>
      </w:r>
      <w:proofErr w:type="spellEnd"/>
      <w:r w:rsidR="0044404B">
        <w:t xml:space="preserve"> is the ceremony which must be done before the boys can do the </w:t>
      </w:r>
      <w:proofErr w:type="spellStart"/>
      <w:r w:rsidR="0044404B">
        <w:t>Emuratta</w:t>
      </w:r>
      <w:proofErr w:type="spellEnd"/>
      <w:r w:rsidR="0044404B">
        <w:t xml:space="preserve"> ceremony and become warriors. (Ole </w:t>
      </w:r>
      <w:proofErr w:type="spellStart"/>
      <w:r w:rsidR="0044404B">
        <w:t>Maimai</w:t>
      </w:r>
      <w:proofErr w:type="spellEnd"/>
      <w:r w:rsidR="0044404B">
        <w:t>, 2020)</w:t>
      </w:r>
    </w:p>
    <w:p w14:paraId="29B897B6" w14:textId="0894F224" w:rsidR="00900971" w:rsidRDefault="001845FA" w:rsidP="00900971">
      <w:r>
        <w:t xml:space="preserve">Before the </w:t>
      </w:r>
      <w:proofErr w:type="spellStart"/>
      <w:r>
        <w:t>Emuratta</w:t>
      </w:r>
      <w:proofErr w:type="spellEnd"/>
      <w:r>
        <w:t xml:space="preserve"> ceremony the boys must first go through the initiation ceremony </w:t>
      </w:r>
      <w:proofErr w:type="spellStart"/>
      <w:r>
        <w:t>Enkipaata</w:t>
      </w:r>
      <w:proofErr w:type="spellEnd"/>
      <w:r>
        <w:t>, which is organised by the fathers. This entails the 14 to 16 year old males of the Maasai travel the land announcing the formation of their age group (</w:t>
      </w:r>
      <w:r w:rsidR="008218DC">
        <w:t>Ernestina Coast</w:t>
      </w:r>
      <w:r w:rsidR="008218DC">
        <w:t>, 2000.</w:t>
      </w:r>
      <w:r w:rsidR="00763632">
        <w:t xml:space="preserve"> p91</w:t>
      </w:r>
      <w:r>
        <w:t xml:space="preserve">) The Maasai people build houses for the initiating boys in one large Kraal which is chosen by the </w:t>
      </w:r>
      <w:proofErr w:type="spellStart"/>
      <w:r>
        <w:t>Oloiboni</w:t>
      </w:r>
      <w:proofErr w:type="spellEnd"/>
      <w:r>
        <w:t xml:space="preserve"> a prophet. This is where all the initiating boys gather and</w:t>
      </w:r>
      <w:r w:rsidR="00763632">
        <w:t xml:space="preserve"> chose the </w:t>
      </w:r>
      <w:proofErr w:type="spellStart"/>
      <w:r w:rsidR="00763632">
        <w:t>Olopolosi</w:t>
      </w:r>
      <w:proofErr w:type="spellEnd"/>
      <w:r w:rsidR="00763632">
        <w:t xml:space="preserve"> </w:t>
      </w:r>
      <w:proofErr w:type="spellStart"/>
      <w:r w:rsidR="00763632">
        <w:t>olkiteng</w:t>
      </w:r>
      <w:proofErr w:type="spellEnd"/>
      <w:r w:rsidR="00763632">
        <w:t xml:space="preserve"> or chief of boys</w:t>
      </w:r>
      <w:r w:rsidR="008218DC">
        <w:t>, t</w:t>
      </w:r>
      <w:r w:rsidR="00763632">
        <w:t xml:space="preserve">his position is not desired by the members of the community as they are the one who has the take on all of the </w:t>
      </w:r>
      <w:r w:rsidR="008218DC">
        <w:t>group’s</w:t>
      </w:r>
      <w:r w:rsidR="00763632">
        <w:t xml:space="preserve"> sins.</w:t>
      </w:r>
      <w:r w:rsidR="008218DC" w:rsidRPr="008218DC">
        <w:t xml:space="preserve"> </w:t>
      </w:r>
      <w:r w:rsidR="008218DC">
        <w:t>(</w:t>
      </w:r>
      <w:r w:rsidR="008218DC">
        <w:t xml:space="preserve">Ole </w:t>
      </w:r>
      <w:proofErr w:type="spellStart"/>
      <w:r w:rsidR="008218DC">
        <w:t>Maimai</w:t>
      </w:r>
      <w:proofErr w:type="spellEnd"/>
      <w:r w:rsidR="008218DC">
        <w:t>, 2020)</w:t>
      </w:r>
      <w:r w:rsidR="008218DC">
        <w:t xml:space="preserve"> The day before the circumcision ceremony the boys must sleep out in the forest until dawn comes, then they have to come back to the</w:t>
      </w:r>
      <w:r w:rsidR="009D4D71">
        <w:t xml:space="preserve"> </w:t>
      </w:r>
      <w:r w:rsidR="002341FA">
        <w:t>K</w:t>
      </w:r>
      <w:r w:rsidR="009D4D71">
        <w:t>raal</w:t>
      </w:r>
      <w:r w:rsidR="008218DC">
        <w:t xml:space="preserve"> with the mindset of a raider and dance non-stop for the day. (</w:t>
      </w:r>
      <w:r w:rsidR="002341FA">
        <w:t>O</w:t>
      </w:r>
      <w:r w:rsidR="008218DC">
        <w:t xml:space="preserve">le </w:t>
      </w:r>
      <w:proofErr w:type="spellStart"/>
      <w:r w:rsidR="008218DC">
        <w:t>Maimai</w:t>
      </w:r>
      <w:proofErr w:type="spellEnd"/>
      <w:r w:rsidR="008218DC">
        <w:t>, 2020)</w:t>
      </w:r>
    </w:p>
    <w:p w14:paraId="0F334B67" w14:textId="6A23E9FA" w:rsidR="008218DC" w:rsidRDefault="008218DC" w:rsidP="00900971">
      <w:r>
        <w:t xml:space="preserve">After </w:t>
      </w:r>
      <w:proofErr w:type="spellStart"/>
      <w:r>
        <w:t>Enkipaata</w:t>
      </w:r>
      <w:proofErr w:type="spellEnd"/>
      <w:r>
        <w:t xml:space="preserve"> </w:t>
      </w:r>
      <w:proofErr w:type="spellStart"/>
      <w:r>
        <w:t>Emuratta</w:t>
      </w:r>
      <w:proofErr w:type="spellEnd"/>
      <w:r>
        <w:t xml:space="preserve">, the circumcision ceremony takes place. </w:t>
      </w:r>
      <w:r w:rsidR="002341FA">
        <w:t>A boy must herd some cattle for seven days straight and on the eighth and final day is when the circumcision takes place.</w:t>
      </w:r>
      <w:r w:rsidR="005F0F7A">
        <w:t xml:space="preserve"> It is at this time the boy must take a cold shower to prepare them for the ceremony.</w:t>
      </w:r>
      <w:r w:rsidR="002341FA">
        <w:t xml:space="preserve"> As the boy returns to the community and gets closer the operation area members of the greater community including friends and male members of the family they are greeted with encouragement and threats (Ole </w:t>
      </w:r>
      <w:proofErr w:type="spellStart"/>
      <w:r w:rsidR="002341FA">
        <w:t>Maimai</w:t>
      </w:r>
      <w:proofErr w:type="spellEnd"/>
      <w:r w:rsidR="002341FA">
        <w:t xml:space="preserve">, 2020) </w:t>
      </w:r>
    </w:p>
    <w:p w14:paraId="3E91256E" w14:textId="71893D40" w:rsidR="00BA2495" w:rsidRDefault="002341FA" w:rsidP="002341FA">
      <w:r w:rsidRPr="002341FA">
        <w:t>"If you kick the knife, we will kill you! If you run away from the knife, your society will disown you.</w:t>
      </w:r>
      <w:r>
        <w:t>” (</w:t>
      </w:r>
      <w:r w:rsidR="007506C3">
        <w:t>O</w:t>
      </w:r>
      <w:r>
        <w:t xml:space="preserve">le </w:t>
      </w:r>
      <w:proofErr w:type="spellStart"/>
      <w:r>
        <w:t>Maimai</w:t>
      </w:r>
      <w:proofErr w:type="spellEnd"/>
      <w:r>
        <w:t>, 2020)</w:t>
      </w:r>
      <w:r w:rsidRPr="002341FA">
        <w:t xml:space="preserve"> </w:t>
      </w:r>
      <w:r>
        <w:t xml:space="preserve">Example of a threat said at one of the ceremonies </w:t>
      </w:r>
    </w:p>
    <w:p w14:paraId="302D8E49" w14:textId="7ED40DA2" w:rsidR="00C52D98" w:rsidRPr="00900971" w:rsidRDefault="00C52D98" w:rsidP="002341FA">
      <w:r>
        <w:t xml:space="preserve">Circumcision in the Maasai is the rite of passage that turns a boy into a warrior after the circumcision the role of warrior is passed down and the security of the village is handed to the boys. (Ole </w:t>
      </w:r>
      <w:proofErr w:type="spellStart"/>
      <w:r>
        <w:t>Maimai</w:t>
      </w:r>
      <w:proofErr w:type="spellEnd"/>
      <w:r>
        <w:t>, 2020)</w:t>
      </w:r>
    </w:p>
    <w:p w14:paraId="5BDC7539" w14:textId="7138637D" w:rsidR="00BA2495" w:rsidRDefault="002341FA" w:rsidP="002341FA">
      <w:r>
        <w:t xml:space="preserve">Circumcision is done on both genders although modern interference means that it is just the men in non-traditional Maasai communities. </w:t>
      </w:r>
      <w:r w:rsidR="00BA2495">
        <w:t xml:space="preserve">Females do not have to go through the same initiation as the men and in fact they aren’t assigned an age group like the boys their age group is defined by their marriage to their husband. </w:t>
      </w:r>
      <w:r>
        <w:t>(</w:t>
      </w:r>
      <w:r>
        <w:t>Ernestina Coast, 2000. p9</w:t>
      </w:r>
      <w:r>
        <w:t>2</w:t>
      </w:r>
      <w:r>
        <w:t>)</w:t>
      </w:r>
    </w:p>
    <w:p w14:paraId="25CF75A8" w14:textId="3E2B557B" w:rsidR="00BA2495" w:rsidRDefault="00BA2495" w:rsidP="002341FA">
      <w:r>
        <w:t>The Eunoto ceremony is conducted 10 years after the circumcision and ascension into warriorhood</w:t>
      </w:r>
      <w:r w:rsidR="004E6C82">
        <w:t xml:space="preserve">. It marks the transition from being a warrior into a senior warrior. This ceremony involves </w:t>
      </w:r>
      <w:r w:rsidR="00C52D98">
        <w:t>the warrior’s heads being shaved by their mothers</w:t>
      </w:r>
      <w:r w:rsidR="0076622A">
        <w:t xml:space="preserve"> </w:t>
      </w:r>
    </w:p>
    <w:p w14:paraId="51BFE353" w14:textId="77777777" w:rsidR="002341FA" w:rsidRDefault="002341FA" w:rsidP="002341FA"/>
    <w:p w14:paraId="6CCA3B11" w14:textId="63868633" w:rsidR="00B703CE" w:rsidRDefault="0044404B" w:rsidP="00B703CE">
      <w:pPr>
        <w:pStyle w:val="Heading2"/>
      </w:pPr>
      <w:r>
        <w:lastRenderedPageBreak/>
        <w:t xml:space="preserve">Comparison </w:t>
      </w:r>
    </w:p>
    <w:p w14:paraId="7129B2B4" w14:textId="4308BD68" w:rsidR="004E5B00" w:rsidRDefault="0044404B" w:rsidP="005F0F7A">
      <w:r>
        <w:t xml:space="preserve">The </w:t>
      </w:r>
      <w:proofErr w:type="spellStart"/>
      <w:r>
        <w:t>Tawsug</w:t>
      </w:r>
      <w:proofErr w:type="spellEnd"/>
      <w:r>
        <w:t xml:space="preserve"> and Maasai people both practice circumcision of males and females. </w:t>
      </w:r>
      <w:r w:rsidR="00EB1D8D">
        <w:t>Similarly,</w:t>
      </w:r>
      <w:r>
        <w:t xml:space="preserve"> within these societies the males have larger ritual practice then the females. A note left by Ole </w:t>
      </w:r>
      <w:proofErr w:type="spellStart"/>
      <w:r w:rsidR="00EB1D8D">
        <w:t>M</w:t>
      </w:r>
      <w:r>
        <w:t>aimai</w:t>
      </w:r>
      <w:proofErr w:type="spellEnd"/>
      <w:r>
        <w:t xml:space="preserve"> in his online article explains why he cannot talk about female circumcision </w:t>
      </w:r>
      <w:r w:rsidR="00B06D27">
        <w:t>“</w:t>
      </w:r>
      <w:r w:rsidR="00B06D27" w:rsidRPr="00B06D27">
        <w:t>Note: Due to respect for my culture and its gender boundaries, as a man, I am not permitted to discuss details about women's initiation.</w:t>
      </w:r>
      <w:r w:rsidR="00B06D27">
        <w:t xml:space="preserve">”(2020) Furthermore, </w:t>
      </w:r>
      <w:r w:rsidR="00B06D27" w:rsidRPr="00B06D27">
        <w:t xml:space="preserve">Nice </w:t>
      </w:r>
      <w:proofErr w:type="spellStart"/>
      <w:r w:rsidR="00B06D27" w:rsidRPr="00B06D27">
        <w:t>Leng'ete</w:t>
      </w:r>
      <w:proofErr w:type="spellEnd"/>
      <w:r w:rsidR="00B06D27">
        <w:t xml:space="preserve"> a member of the Maasai (also the first woman to meet with the </w:t>
      </w:r>
      <w:proofErr w:type="spellStart"/>
      <w:r w:rsidR="00B06D27">
        <w:t>messai</w:t>
      </w:r>
      <w:proofErr w:type="spellEnd"/>
      <w:r w:rsidR="00B06D27">
        <w:t xml:space="preserve"> elder council) convinced the elders of the Maasai to ban the practice</w:t>
      </w:r>
      <w:r w:rsidR="00602BE3">
        <w:t>. Before this it was customary to perform the circumcision around the age of 8 and marry the girls off to older men. (</w:t>
      </w:r>
      <w:r w:rsidR="00602BE3" w:rsidRPr="00602BE3">
        <w:t>E</w:t>
      </w:r>
      <w:r w:rsidR="00602BE3">
        <w:t>.</w:t>
      </w:r>
      <w:r w:rsidR="00602BE3" w:rsidRPr="00602BE3">
        <w:t xml:space="preserve"> Tsang</w:t>
      </w:r>
      <w:r w:rsidR="00602BE3">
        <w:t>,</w:t>
      </w:r>
      <w:r w:rsidR="00602BE3" w:rsidRPr="00602BE3">
        <w:t xml:space="preserve"> A</w:t>
      </w:r>
      <w:r w:rsidR="00602BE3">
        <w:t>.</w:t>
      </w:r>
      <w:r w:rsidR="00602BE3" w:rsidRPr="00602BE3">
        <w:t xml:space="preserve"> Kennedy</w:t>
      </w:r>
      <w:r w:rsidR="00602BE3">
        <w:t xml:space="preserve"> 2018)</w:t>
      </w:r>
      <w:r w:rsidR="005F0F7A">
        <w:t xml:space="preserve"> </w:t>
      </w:r>
      <w:r w:rsidR="00EB1D8D">
        <w:t xml:space="preserve">This is much the same as the </w:t>
      </w:r>
      <w:proofErr w:type="spellStart"/>
      <w:r w:rsidR="00EB1D8D">
        <w:t>Tawsug</w:t>
      </w:r>
      <w:proofErr w:type="spellEnd"/>
      <w:r w:rsidR="00EB1D8D">
        <w:t xml:space="preserve"> who will also marry their children </w:t>
      </w:r>
      <w:r w:rsidR="00FE515E">
        <w:t xml:space="preserve">while giving a “bride-gift” to the brides father which is supposed to be compensation for the loss of the female from the family. </w:t>
      </w:r>
      <w:r w:rsidR="00873D3C">
        <w:t>(</w:t>
      </w:r>
      <w:r w:rsidR="00873D3C">
        <w:t>M</w:t>
      </w:r>
      <w:r w:rsidR="00873D3C">
        <w:t>.</w:t>
      </w:r>
      <w:r w:rsidR="00873D3C">
        <w:t xml:space="preserve"> </w:t>
      </w:r>
      <w:proofErr w:type="spellStart"/>
      <w:r w:rsidR="00873D3C">
        <w:t>Galang</w:t>
      </w:r>
      <w:proofErr w:type="spellEnd"/>
      <w:r w:rsidR="00873D3C">
        <w:t xml:space="preserve">, 2015) </w:t>
      </w:r>
      <w:r w:rsidR="00D67713">
        <w:t>(J. Franklin Ewing, 1958. p35)</w:t>
      </w:r>
      <w:r w:rsidR="002A5344">
        <w:t xml:space="preserve"> After the marriage the bride must drink milk given to her from her new mother in law</w:t>
      </w:r>
      <w:r w:rsidR="00A71ACC">
        <w:t xml:space="preserve"> who also places some on her forehead,</w:t>
      </w:r>
      <w:r w:rsidR="002A5344">
        <w:t xml:space="preserve"> which signifies that the woman is now the property of her husband. (M. </w:t>
      </w:r>
      <w:proofErr w:type="spellStart"/>
      <w:r w:rsidR="002A5344">
        <w:t>Galang</w:t>
      </w:r>
      <w:proofErr w:type="spellEnd"/>
      <w:r w:rsidR="002A5344">
        <w:t>, 2015)</w:t>
      </w:r>
      <w:r w:rsidR="00344321">
        <w:t xml:space="preserve"> The </w:t>
      </w:r>
      <w:proofErr w:type="spellStart"/>
      <w:r w:rsidR="00344321">
        <w:t>Tawsug</w:t>
      </w:r>
      <w:proofErr w:type="spellEnd"/>
      <w:r w:rsidR="00344321">
        <w:t xml:space="preserve"> perform a ritual inside the house of the brides father where she is given a special mat, where she has to squat with her back to the door to await the groom. The groom then comes into the room and lifts up the bride and turns her around 3 times until she is facing him. At which </w:t>
      </w:r>
      <w:proofErr w:type="spellStart"/>
      <w:r w:rsidR="00344321">
        <w:t>poin</w:t>
      </w:r>
      <w:proofErr w:type="spellEnd"/>
      <w:r w:rsidR="00344321">
        <w:t xml:space="preserve"> the groom passes his hand over the forehead of the bride while saying “</w:t>
      </w:r>
      <w:proofErr w:type="spellStart"/>
      <w:r w:rsidR="00344321">
        <w:t>bismallah</w:t>
      </w:r>
      <w:proofErr w:type="spellEnd"/>
      <w:r w:rsidR="00344321">
        <w:t>”</w:t>
      </w:r>
      <w:r w:rsidR="00A71ACC">
        <w:t xml:space="preserve"> (J. Franklin Ewing, 1958. p 40)</w:t>
      </w:r>
      <w:r w:rsidR="00CF3BAF">
        <w:t xml:space="preserve"> O</w:t>
      </w:r>
      <w:r w:rsidR="000E0DF9">
        <w:t>verall, we can see that both societies place more value on being a male and females primary objective within their society is that of child carers and</w:t>
      </w:r>
      <w:r w:rsidR="00CF3BAF">
        <w:t xml:space="preserve"> other domestic activities.</w:t>
      </w:r>
      <w:r w:rsidR="00CA4990">
        <w:t xml:space="preserve"> </w:t>
      </w:r>
      <w:bookmarkStart w:id="0" w:name="_GoBack"/>
      <w:bookmarkEnd w:id="0"/>
    </w:p>
    <w:p w14:paraId="2A24FD0C" w14:textId="77777777" w:rsidR="004E5B00" w:rsidRPr="004E5B00" w:rsidRDefault="004E5B00" w:rsidP="004E5B00"/>
    <w:p w14:paraId="0D98FBA1" w14:textId="77777777" w:rsidR="00A51A40" w:rsidRDefault="00A51A40">
      <w:r>
        <w:br w:type="page"/>
      </w:r>
    </w:p>
    <w:p w14:paraId="34B85F25" w14:textId="1190DA54" w:rsidR="00E46D74" w:rsidRDefault="00A51A40" w:rsidP="00A51A40">
      <w:pPr>
        <w:pStyle w:val="Heading2"/>
      </w:pPr>
      <w:r>
        <w:lastRenderedPageBreak/>
        <w:t xml:space="preserve">Glossary </w:t>
      </w:r>
    </w:p>
    <w:p w14:paraId="0427260F" w14:textId="2D114A0D" w:rsidR="008C3316" w:rsidRDefault="008C3316" w:rsidP="00A51A40">
      <w:r>
        <w:t>Sex- the biological gender assigned to you at birth</w:t>
      </w:r>
    </w:p>
    <w:p w14:paraId="7D147C23" w14:textId="4871FBD2" w:rsidR="00A51A40" w:rsidRDefault="008C3316" w:rsidP="00A51A40">
      <w:r>
        <w:t xml:space="preserve">Gender- What sex you identify with for example you could be born male and consider yourself a woman and vice versa </w:t>
      </w:r>
    </w:p>
    <w:p w14:paraId="417D0499" w14:textId="3A4415A8" w:rsidR="00856D39" w:rsidRDefault="0072225F" w:rsidP="00A51A40">
      <w:r>
        <w:t>Virgin</w:t>
      </w:r>
      <w:r w:rsidR="00856D39">
        <w:t xml:space="preserve">- someone who hasn’t has sex </w:t>
      </w:r>
    </w:p>
    <w:p w14:paraId="60FFA253" w14:textId="00494D53" w:rsidR="00856D39" w:rsidRDefault="00856D39" w:rsidP="00A51A40">
      <w:r>
        <w:t>Purity- a freedom of corruption</w:t>
      </w:r>
    </w:p>
    <w:p w14:paraId="17281AFC" w14:textId="1090F5F6" w:rsidR="00BD3E25" w:rsidRDefault="00BD3E25" w:rsidP="00A51A40">
      <w:r>
        <w:t>Social Norms – “</w:t>
      </w:r>
      <w:r w:rsidR="00900971">
        <w:t>communally</w:t>
      </w:r>
      <w:r>
        <w:t xml:space="preserve"> agreed upon, morally significant behavioural standards that are, at least in part responsible for uniquely human forms of cooperation” (Matt J. </w:t>
      </w:r>
      <w:proofErr w:type="spellStart"/>
      <w:r>
        <w:t>Rossano</w:t>
      </w:r>
      <w:proofErr w:type="spellEnd"/>
      <w:r>
        <w:t>, 2012</w:t>
      </w:r>
      <w:r w:rsidR="00AD2486">
        <w:t>, p1</w:t>
      </w:r>
      <w:r>
        <w:t>)</w:t>
      </w:r>
    </w:p>
    <w:p w14:paraId="15DE05F4" w14:textId="4A2C8D52" w:rsidR="00856D39" w:rsidRDefault="00910934" w:rsidP="00A51A40">
      <w:r>
        <w:t xml:space="preserve">Clan- people who recognise descent from a common ancestor </w:t>
      </w:r>
    </w:p>
    <w:p w14:paraId="2A36670B" w14:textId="7F429068" w:rsidR="00900971" w:rsidRDefault="00900971" w:rsidP="00A51A40">
      <w:r>
        <w:t xml:space="preserve">Maasai- the name given to the Maasai by the Maasai themselves meaning “my people” (Ole </w:t>
      </w:r>
      <w:proofErr w:type="spellStart"/>
      <w:r>
        <w:t>Maimai</w:t>
      </w:r>
      <w:proofErr w:type="spellEnd"/>
      <w:r>
        <w:t>, 2020)</w:t>
      </w:r>
    </w:p>
    <w:p w14:paraId="0390F221" w14:textId="15831AA6" w:rsidR="00856D39" w:rsidRDefault="003000E6" w:rsidP="00A51A40">
      <w:r>
        <w:t>Ritual- “behaviour that is formal stylised, repetitive, stereotyped, and performed earnestly as a social act” (Alan Macfarlane, 1997</w:t>
      </w:r>
    </w:p>
    <w:p w14:paraId="61A1FDC3" w14:textId="1610CB37" w:rsidR="001845FA" w:rsidRDefault="001845FA" w:rsidP="00A51A40">
      <w:r>
        <w:t>Kraal- a traditional African hut village surrounded by a fence or wall.</w:t>
      </w:r>
    </w:p>
    <w:p w14:paraId="1D50A931" w14:textId="78851DF0" w:rsidR="00833650" w:rsidRDefault="00833650" w:rsidP="00A51A40">
      <w:r>
        <w:t>Imam- the religious and prayer leader of a mosque</w:t>
      </w:r>
    </w:p>
    <w:p w14:paraId="57F269F4" w14:textId="77777777" w:rsidR="00A51A40" w:rsidRDefault="00A51A40">
      <w:r>
        <w:br w:type="page"/>
      </w:r>
    </w:p>
    <w:p w14:paraId="7F834115" w14:textId="714C63AF" w:rsidR="00A51A40" w:rsidRDefault="00A51A40" w:rsidP="00A51A40">
      <w:pPr>
        <w:pStyle w:val="Heading2"/>
      </w:pPr>
      <w:r>
        <w:lastRenderedPageBreak/>
        <w:t>Bibliography</w:t>
      </w:r>
    </w:p>
    <w:p w14:paraId="5BD55D6E" w14:textId="281B439C" w:rsidR="00A51A40" w:rsidRDefault="00B703CE" w:rsidP="00A51A40">
      <w:r>
        <w:t xml:space="preserve">Judith Lorber, </w:t>
      </w:r>
      <w:r w:rsidR="00934014">
        <w:t xml:space="preserve">(1994). </w:t>
      </w:r>
      <w:r w:rsidRPr="00670947">
        <w:rPr>
          <w:i/>
          <w:iCs/>
        </w:rPr>
        <w:t>“Night to his day”: The Social Construction of gender</w:t>
      </w:r>
      <w:r>
        <w:t xml:space="preserve">, Yale university press, US, </w:t>
      </w:r>
    </w:p>
    <w:p w14:paraId="286263F0" w14:textId="29DD431C" w:rsidR="00670947" w:rsidRDefault="00670947" w:rsidP="00670947">
      <w:proofErr w:type="spellStart"/>
      <w:r>
        <w:t>Eagly</w:t>
      </w:r>
      <w:proofErr w:type="spellEnd"/>
      <w:r>
        <w:t xml:space="preserve">, A. H., </w:t>
      </w:r>
      <w:proofErr w:type="spellStart"/>
      <w:r>
        <w:t>Nater</w:t>
      </w:r>
      <w:proofErr w:type="spellEnd"/>
      <w:r>
        <w:t xml:space="preserve">, C., Miller, D. I., Kaufmann, M., &amp; </w:t>
      </w:r>
      <w:proofErr w:type="spellStart"/>
      <w:r>
        <w:t>Sczesny</w:t>
      </w:r>
      <w:proofErr w:type="spellEnd"/>
      <w:r>
        <w:t xml:space="preserve">, S. (2019, July 18). </w:t>
      </w:r>
      <w:r w:rsidRPr="00670947">
        <w:rPr>
          <w:i/>
          <w:iCs/>
        </w:rPr>
        <w:t>Gender Stereotypes Have Changed: A Cross-Temporal Meta-Analysis of U.S. Public Opinion Polls From 1946 to 2018</w:t>
      </w:r>
      <w:r>
        <w:t xml:space="preserve">. American Psychologist. Advance online publication. </w:t>
      </w:r>
      <w:hyperlink r:id="rId4" w:history="1">
        <w:r w:rsidRPr="00730FA8">
          <w:rPr>
            <w:rStyle w:val="Hyperlink"/>
          </w:rPr>
          <w:t>http://dx.doi.org/10.1037/amp0000494</w:t>
        </w:r>
      </w:hyperlink>
    </w:p>
    <w:p w14:paraId="3F87BFFC" w14:textId="4A35A7E1" w:rsidR="00670947" w:rsidRDefault="00670947" w:rsidP="00670947">
      <w:r>
        <w:t>Kate Hunt, Ellen Annandale,</w:t>
      </w:r>
      <w:r w:rsidR="00934014">
        <w:t xml:space="preserve"> (1999).</w:t>
      </w:r>
      <w:r>
        <w:t xml:space="preserve"> </w:t>
      </w:r>
      <w:r>
        <w:rPr>
          <w:i/>
          <w:iCs/>
        </w:rPr>
        <w:t>Relocating gender and morbidity: Examining men’s and women’s health in contemporary western societies. Introduction to special issue on gender and health</w:t>
      </w:r>
      <w:r>
        <w:t>, Pergamon, social science &amp; medicine</w:t>
      </w:r>
    </w:p>
    <w:p w14:paraId="07763CCE" w14:textId="27C5B0E7" w:rsidR="007F6EF7" w:rsidRDefault="007E29BF" w:rsidP="00670947">
      <w:r>
        <w:t xml:space="preserve">1 </w:t>
      </w:r>
      <w:r w:rsidR="007F6EF7">
        <w:t>Corinthians 7:2</w:t>
      </w:r>
      <w:r>
        <w:t>, the bible</w:t>
      </w:r>
    </w:p>
    <w:p w14:paraId="458A0998" w14:textId="57AEDE34" w:rsidR="00786F62" w:rsidRDefault="00786F62" w:rsidP="00670947">
      <w:r>
        <w:t>Annette B. Weiner,</w:t>
      </w:r>
      <w:r w:rsidR="00677A59">
        <w:t xml:space="preserve"> (1979)</w:t>
      </w:r>
      <w:r>
        <w:t xml:space="preserve"> </w:t>
      </w:r>
      <w:proofErr w:type="spellStart"/>
      <w:r w:rsidRPr="00786F62">
        <w:rPr>
          <w:i/>
          <w:iCs/>
        </w:rPr>
        <w:t>Trobraind</w:t>
      </w:r>
      <w:proofErr w:type="spellEnd"/>
      <w:r w:rsidRPr="00786F62">
        <w:rPr>
          <w:i/>
          <w:iCs/>
        </w:rPr>
        <w:t xml:space="preserve"> Kinship from Another View: The reproductive power of women and men</w:t>
      </w:r>
      <w:r>
        <w:t>, Royal anthropological institute of great Britain and Ireland</w:t>
      </w:r>
    </w:p>
    <w:p w14:paraId="7B50A5C9" w14:textId="5584C5BD" w:rsidR="00677A59" w:rsidRDefault="00677A59" w:rsidP="00670947">
      <w:r>
        <w:t xml:space="preserve">Barbara J. </w:t>
      </w:r>
      <w:proofErr w:type="spellStart"/>
      <w:r>
        <w:t>Risman</w:t>
      </w:r>
      <w:proofErr w:type="spellEnd"/>
      <w:r>
        <w:t xml:space="preserve">, (2004). </w:t>
      </w:r>
      <w:r w:rsidRPr="00677A59">
        <w:rPr>
          <w:i/>
          <w:iCs/>
        </w:rPr>
        <w:t>Gender as a social structure theory wrestling with activism</w:t>
      </w:r>
      <w:r>
        <w:t xml:space="preserve">, North Carolina State University </w:t>
      </w:r>
    </w:p>
    <w:p w14:paraId="665CAED0" w14:textId="10E33037" w:rsidR="00677A59" w:rsidRDefault="00677A59" w:rsidP="00670947">
      <w:r w:rsidRPr="00677A59">
        <w:t xml:space="preserve">Murdock, G. (1951). British Social Anthropology. American Anthropologist, 53(4), new series, 465-473. Retrieved March 1, 2020, from </w:t>
      </w:r>
      <w:hyperlink r:id="rId5" w:history="1">
        <w:r w:rsidR="00934014" w:rsidRPr="00F0256B">
          <w:rPr>
            <w:rStyle w:val="Hyperlink"/>
          </w:rPr>
          <w:t>www.jstor.org/stable/664248</w:t>
        </w:r>
      </w:hyperlink>
    </w:p>
    <w:p w14:paraId="08874DFC" w14:textId="0D2C63D1" w:rsidR="00934014" w:rsidRDefault="00BD3E25" w:rsidP="00BD3E25">
      <w:pPr>
        <w:rPr>
          <w:i/>
          <w:iCs/>
        </w:rPr>
      </w:pPr>
      <w:r>
        <w:t xml:space="preserve">Matt J. </w:t>
      </w:r>
      <w:proofErr w:type="spellStart"/>
      <w:r>
        <w:t>Rossano</w:t>
      </w:r>
      <w:proofErr w:type="spellEnd"/>
      <w:r>
        <w:t xml:space="preserve">, (2012). </w:t>
      </w:r>
      <w:r w:rsidRPr="00BD3E25">
        <w:rPr>
          <w:i/>
          <w:iCs/>
        </w:rPr>
        <w:t>The Essential Role of Ritual in the Transmission and Reinforcement of Social Norms</w:t>
      </w:r>
      <w:r>
        <w:rPr>
          <w:i/>
          <w:iCs/>
        </w:rPr>
        <w:t>.</w:t>
      </w:r>
    </w:p>
    <w:p w14:paraId="7AFDFA60" w14:textId="3A661E28" w:rsidR="00D03492" w:rsidRDefault="00900971" w:rsidP="00BD3E25">
      <w:r>
        <w:t xml:space="preserve">Ole </w:t>
      </w:r>
      <w:proofErr w:type="spellStart"/>
      <w:r>
        <w:t>Maimai</w:t>
      </w:r>
      <w:proofErr w:type="spellEnd"/>
      <w:r>
        <w:t xml:space="preserve">, </w:t>
      </w:r>
      <w:r w:rsidR="00763632">
        <w:t xml:space="preserve">Maasai </w:t>
      </w:r>
      <w:r>
        <w:t xml:space="preserve">(accessed 27/02/2020). </w:t>
      </w:r>
      <w:hyperlink r:id="rId6" w:history="1">
        <w:r>
          <w:rPr>
            <w:rStyle w:val="Hyperlink"/>
          </w:rPr>
          <w:t>http://www.maasai-association.org/</w:t>
        </w:r>
      </w:hyperlink>
      <w:r>
        <w:t>, Maasai Association</w:t>
      </w:r>
      <w:r w:rsidR="002A5344">
        <w:t xml:space="preserve">. </w:t>
      </w:r>
    </w:p>
    <w:p w14:paraId="7A9FC81C" w14:textId="0F79B398" w:rsidR="002A5344" w:rsidRDefault="002A5344" w:rsidP="002A5344">
      <w:pPr>
        <w:ind w:left="720"/>
      </w:pPr>
      <w:r>
        <w:t>Provides an account of Maasai traditions and ritual from a member of the Maasai community</w:t>
      </w:r>
    </w:p>
    <w:p w14:paraId="66FC317A" w14:textId="61B6703A" w:rsidR="003000E6" w:rsidRDefault="003000E6" w:rsidP="00BD3E25">
      <w:r>
        <w:t xml:space="preserve">Alan Macfarlane, (accessed 28/2/2020). </w:t>
      </w:r>
      <w:hyperlink r:id="rId7" w:history="1">
        <w:r w:rsidR="00763632" w:rsidRPr="00F0256B">
          <w:rPr>
            <w:rStyle w:val="Hyperlink"/>
          </w:rPr>
          <w:t>http://www.alanmacfarlane.com/TEXTS/dictionary.pdf</w:t>
        </w:r>
      </w:hyperlink>
    </w:p>
    <w:p w14:paraId="574D08C6" w14:textId="02B8207B" w:rsidR="00763632" w:rsidRDefault="00763632" w:rsidP="00BD3E25">
      <w:r>
        <w:t xml:space="preserve">Ernestina Coast, (2000)  </w:t>
      </w:r>
      <w:r w:rsidRPr="00763632">
        <w:rPr>
          <w:i/>
          <w:iCs/>
        </w:rPr>
        <w:t>Maasai Demography</w:t>
      </w:r>
      <w:r>
        <w:rPr>
          <w:i/>
          <w:iCs/>
        </w:rPr>
        <w:t>,</w:t>
      </w:r>
      <w:r w:rsidR="00FF7EE4">
        <w:rPr>
          <w:i/>
          <w:iCs/>
        </w:rPr>
        <w:t xml:space="preserve"> </w:t>
      </w:r>
      <w:r>
        <w:t>department of anthropology university college London</w:t>
      </w:r>
    </w:p>
    <w:p w14:paraId="6CC2D0D8" w14:textId="32B10C9A" w:rsidR="007E29BF" w:rsidRDefault="005838EF" w:rsidP="00BD3E25">
      <w:r>
        <w:t xml:space="preserve">Jane </w:t>
      </w:r>
      <w:proofErr w:type="spellStart"/>
      <w:r>
        <w:t>Monnig</w:t>
      </w:r>
      <w:proofErr w:type="spellEnd"/>
      <w:r>
        <w:t xml:space="preserve"> Atkinson, (1987) vol 89, no.2. </w:t>
      </w:r>
      <w:r w:rsidRPr="005838EF">
        <w:rPr>
          <w:i/>
          <w:iCs/>
        </w:rPr>
        <w:t>The Effectiveness of Shamans in an Indonesian Ritual</w:t>
      </w:r>
      <w:r>
        <w:rPr>
          <w:i/>
          <w:iCs/>
        </w:rPr>
        <w:t xml:space="preserve">, </w:t>
      </w:r>
      <w:proofErr w:type="spellStart"/>
      <w:r>
        <w:t>wiley</w:t>
      </w:r>
      <w:proofErr w:type="spellEnd"/>
      <w:r>
        <w:t xml:space="preserve">, American anthropological association </w:t>
      </w:r>
    </w:p>
    <w:p w14:paraId="4D3D3B8C" w14:textId="60BBEE22" w:rsidR="005838EF" w:rsidRDefault="005838EF" w:rsidP="00BD3E25">
      <w:r>
        <w:t xml:space="preserve">J. Franklin Ewing, (1958) </w:t>
      </w:r>
      <w:r w:rsidRPr="00E70E87">
        <w:rPr>
          <w:i/>
          <w:iCs/>
        </w:rPr>
        <w:t xml:space="preserve">some rites of passage among the </w:t>
      </w:r>
      <w:proofErr w:type="spellStart"/>
      <w:r w:rsidRPr="00E70E87">
        <w:rPr>
          <w:i/>
          <w:iCs/>
        </w:rPr>
        <w:t>Tawsug</w:t>
      </w:r>
      <w:proofErr w:type="spellEnd"/>
      <w:r w:rsidRPr="00E70E87">
        <w:rPr>
          <w:i/>
          <w:iCs/>
        </w:rPr>
        <w:t xml:space="preserve"> of the Philippines</w:t>
      </w:r>
      <w:r w:rsidR="00E70E87">
        <w:t xml:space="preserve">. </w:t>
      </w:r>
      <w:r w:rsidR="00E70E87" w:rsidRPr="00E70E87">
        <w:t>The George Washington University Institute for Ethnographic Research</w:t>
      </w:r>
      <w:r w:rsidR="002A5344">
        <w:t>, Anthropological Quarterly</w:t>
      </w:r>
    </w:p>
    <w:p w14:paraId="7B6A03D5" w14:textId="257B0786" w:rsidR="002A5344" w:rsidRDefault="002A5344" w:rsidP="002A5344">
      <w:pPr>
        <w:ind w:left="720"/>
      </w:pPr>
      <w:r>
        <w:t xml:space="preserve">Provides some examples of ritual among the </w:t>
      </w:r>
      <w:proofErr w:type="spellStart"/>
      <w:r>
        <w:t>Tawsug</w:t>
      </w:r>
      <w:proofErr w:type="spellEnd"/>
      <w:r>
        <w:t xml:space="preserve"> people, it’s intended audience was academia as it was contained in the Anthropological quarterly.</w:t>
      </w:r>
    </w:p>
    <w:p w14:paraId="277DB376" w14:textId="28F0EA77" w:rsidR="00B06D27" w:rsidRDefault="00FE515E" w:rsidP="00BD3E25">
      <w:r w:rsidRPr="00B06D27">
        <w:t>Ellen Tsang and Andrea Kennedy</w:t>
      </w:r>
      <w:r>
        <w:t>,</w:t>
      </w:r>
      <w:r w:rsidR="00B06D27">
        <w:t xml:space="preserve"> </w:t>
      </w:r>
      <w:r>
        <w:t xml:space="preserve">accessed 28/2/2020 </w:t>
      </w:r>
      <w:r w:rsidR="00B06D27" w:rsidRPr="00B06D27">
        <w:rPr>
          <w:i/>
          <w:iCs/>
        </w:rPr>
        <w:t>The girl who convinced the Maasai to stop FGM – BBC News</w:t>
      </w:r>
      <w:r w:rsidR="00B06D27">
        <w:rPr>
          <w:i/>
          <w:iCs/>
        </w:rPr>
        <w:t xml:space="preserve">. </w:t>
      </w:r>
      <w:r w:rsidR="00B06D27">
        <w:t xml:space="preserve">Online video </w:t>
      </w:r>
      <w:hyperlink r:id="rId8" w:history="1">
        <w:r w:rsidR="00B06D27">
          <w:rPr>
            <w:rStyle w:val="Hyperlink"/>
          </w:rPr>
          <w:t>https://www.youtube.com/watch?v=oaIuLnqgs84</w:t>
        </w:r>
      </w:hyperlink>
      <w:r w:rsidR="00B06D27">
        <w:t xml:space="preserve"> </w:t>
      </w:r>
      <w:r w:rsidR="00873D3C">
        <w:t xml:space="preserve">BBC News, </w:t>
      </w:r>
      <w:r w:rsidR="00B06D27">
        <w:t>Posted March 12, 2018</w:t>
      </w:r>
    </w:p>
    <w:p w14:paraId="68AAC7EE" w14:textId="6FA7B8F6" w:rsidR="00FE515E" w:rsidRPr="00B06D27" w:rsidRDefault="00873D3C" w:rsidP="00BD3E25">
      <w:r>
        <w:t xml:space="preserve">Maria </w:t>
      </w:r>
      <w:proofErr w:type="spellStart"/>
      <w:r>
        <w:t>Galang</w:t>
      </w:r>
      <w:proofErr w:type="spellEnd"/>
      <w:r>
        <w:t xml:space="preserve">, accessed 1/03/2020. </w:t>
      </w:r>
      <w:r w:rsidRPr="00873D3C">
        <w:rPr>
          <w:i/>
          <w:iCs/>
        </w:rPr>
        <w:t>Making of a Maasai Wedding: Why It’s Not Always the bride’s big day</w:t>
      </w:r>
      <w:r>
        <w:t xml:space="preserve">. Online video </w:t>
      </w:r>
      <w:hyperlink r:id="rId9" w:history="1">
        <w:r>
          <w:rPr>
            <w:rStyle w:val="Hyperlink"/>
          </w:rPr>
          <w:t>https://www.youtube.com/watch?v=p3W3zBtNtOQ</w:t>
        </w:r>
      </w:hyperlink>
      <w:r>
        <w:t xml:space="preserve"> CGTN Africa, Posted May 20, 2015</w:t>
      </w:r>
    </w:p>
    <w:sectPr w:rsidR="00FE515E" w:rsidRPr="00B06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2F6"/>
    <w:rsid w:val="00041D86"/>
    <w:rsid w:val="000E0DF9"/>
    <w:rsid w:val="001252F6"/>
    <w:rsid w:val="001845FA"/>
    <w:rsid w:val="00192BF9"/>
    <w:rsid w:val="002341FA"/>
    <w:rsid w:val="002572C9"/>
    <w:rsid w:val="002A5344"/>
    <w:rsid w:val="002E5DEE"/>
    <w:rsid w:val="003000E6"/>
    <w:rsid w:val="00335E81"/>
    <w:rsid w:val="00344321"/>
    <w:rsid w:val="003E5C22"/>
    <w:rsid w:val="0044404B"/>
    <w:rsid w:val="004E5B00"/>
    <w:rsid w:val="004E6C82"/>
    <w:rsid w:val="004F433A"/>
    <w:rsid w:val="005838EF"/>
    <w:rsid w:val="005B5416"/>
    <w:rsid w:val="005F0F7A"/>
    <w:rsid w:val="00602BE3"/>
    <w:rsid w:val="00664C6B"/>
    <w:rsid w:val="00670947"/>
    <w:rsid w:val="00677A59"/>
    <w:rsid w:val="006A0F03"/>
    <w:rsid w:val="006F26B5"/>
    <w:rsid w:val="0072225F"/>
    <w:rsid w:val="007506C3"/>
    <w:rsid w:val="00763632"/>
    <w:rsid w:val="0076511F"/>
    <w:rsid w:val="0076622A"/>
    <w:rsid w:val="00786F62"/>
    <w:rsid w:val="007E29BF"/>
    <w:rsid w:val="007F6EF7"/>
    <w:rsid w:val="00801CA3"/>
    <w:rsid w:val="008218DC"/>
    <w:rsid w:val="00833650"/>
    <w:rsid w:val="00856D39"/>
    <w:rsid w:val="00873D3C"/>
    <w:rsid w:val="008C3316"/>
    <w:rsid w:val="00900971"/>
    <w:rsid w:val="00910934"/>
    <w:rsid w:val="00934014"/>
    <w:rsid w:val="009766C4"/>
    <w:rsid w:val="009D4D71"/>
    <w:rsid w:val="00A27707"/>
    <w:rsid w:val="00A51A40"/>
    <w:rsid w:val="00A71ACC"/>
    <w:rsid w:val="00AD2486"/>
    <w:rsid w:val="00B06D27"/>
    <w:rsid w:val="00B703CE"/>
    <w:rsid w:val="00BA2495"/>
    <w:rsid w:val="00BD3E25"/>
    <w:rsid w:val="00C52D98"/>
    <w:rsid w:val="00CA4990"/>
    <w:rsid w:val="00CF3BAF"/>
    <w:rsid w:val="00D03492"/>
    <w:rsid w:val="00D67713"/>
    <w:rsid w:val="00D97800"/>
    <w:rsid w:val="00DB5BA1"/>
    <w:rsid w:val="00E46D74"/>
    <w:rsid w:val="00E70E87"/>
    <w:rsid w:val="00EB1D8D"/>
    <w:rsid w:val="00EB73D6"/>
    <w:rsid w:val="00EF16D4"/>
    <w:rsid w:val="00FE515E"/>
    <w:rsid w:val="00FF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0870F"/>
  <w15:chartTrackingRefBased/>
  <w15:docId w15:val="{2EB8AA07-F0D7-443B-A4BD-1DF36B3BF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D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1A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D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1A4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70947"/>
    <w:rPr>
      <w:color w:val="0563C1" w:themeColor="hyperlink"/>
      <w:u w:val="single"/>
    </w:rPr>
  </w:style>
  <w:style w:type="character" w:styleId="UnresolvedMention">
    <w:name w:val="Unresolved Mention"/>
    <w:basedOn w:val="DefaultParagraphFont"/>
    <w:uiPriority w:val="99"/>
    <w:semiHidden/>
    <w:unhideWhenUsed/>
    <w:rsid w:val="006709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oaIuLnqgs84" TargetMode="External"/><Relationship Id="rId3" Type="http://schemas.openxmlformats.org/officeDocument/2006/relationships/webSettings" Target="webSettings.xml"/><Relationship Id="rId7" Type="http://schemas.openxmlformats.org/officeDocument/2006/relationships/hyperlink" Target="http://www.alanmacfarlane.com/TEXTS/dictionar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aasai-association.org/" TargetMode="External"/><Relationship Id="rId11" Type="http://schemas.openxmlformats.org/officeDocument/2006/relationships/theme" Target="theme/theme1.xml"/><Relationship Id="rId5" Type="http://schemas.openxmlformats.org/officeDocument/2006/relationships/hyperlink" Target="http://www.jstor.org/stable/664248" TargetMode="External"/><Relationship Id="rId10" Type="http://schemas.openxmlformats.org/officeDocument/2006/relationships/fontTable" Target="fontTable.xml"/><Relationship Id="rId4" Type="http://schemas.openxmlformats.org/officeDocument/2006/relationships/hyperlink" Target="http://dx.doi.org/10.1037/amp0000494" TargetMode="External"/><Relationship Id="rId9" Type="http://schemas.openxmlformats.org/officeDocument/2006/relationships/hyperlink" Target="https://www.youtube.com/watch?v=p3W3zBtNtO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4927</TotalTime>
  <Pages>5</Pages>
  <Words>1847</Words>
  <Characters>10533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French</dc:creator>
  <cp:keywords/>
  <dc:description/>
  <cp:lastModifiedBy>Matthew French</cp:lastModifiedBy>
  <cp:revision>36</cp:revision>
  <dcterms:created xsi:type="dcterms:W3CDTF">2020-02-24T16:29:00Z</dcterms:created>
  <dcterms:modified xsi:type="dcterms:W3CDTF">2020-03-01T20:37:00Z</dcterms:modified>
</cp:coreProperties>
</file>