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3048728D"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1F3C42">
        <w:rPr>
          <w:rFonts w:ascii="Arial" w:hAnsi="Arial" w:cs="Arial"/>
          <w:sz w:val="40"/>
          <w:szCs w:val="40"/>
          <w:lang w:val="en-US"/>
        </w:rPr>
        <w:t>Brooklyn Brooks</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757AA3B4"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8E3F83">
        <w:rPr>
          <w:rFonts w:ascii="Arial" w:hAnsi="Arial" w:cs="Arial"/>
          <w:sz w:val="40"/>
          <w:szCs w:val="40"/>
          <w:lang w:val="en-US"/>
        </w:rPr>
        <w:t>2506870</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46114756"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1F3C42">
        <w:rPr>
          <w:rFonts w:ascii="Arial" w:hAnsi="Arial" w:cs="Arial"/>
          <w:sz w:val="40"/>
          <w:szCs w:val="40"/>
          <w:lang w:val="en-US"/>
        </w:rPr>
        <w:t xml:space="preserve">Dr </w:t>
      </w:r>
      <w:proofErr w:type="spellStart"/>
      <w:r w:rsidR="001F3C42">
        <w:rPr>
          <w:rFonts w:ascii="Arial" w:hAnsi="Arial" w:cs="Arial"/>
          <w:sz w:val="40"/>
          <w:szCs w:val="40"/>
          <w:lang w:val="en-US"/>
        </w:rPr>
        <w:t>Mucahit</w:t>
      </w:r>
      <w:proofErr w:type="spellEnd"/>
      <w:r w:rsidR="001F3C42">
        <w:rPr>
          <w:rFonts w:ascii="Arial" w:hAnsi="Arial" w:cs="Arial"/>
          <w:sz w:val="40"/>
          <w:szCs w:val="40"/>
          <w:lang w:val="en-US"/>
        </w:rPr>
        <w:t xml:space="preserve"> </w:t>
      </w:r>
      <w:proofErr w:type="spellStart"/>
      <w:r w:rsidR="001F3C42">
        <w:rPr>
          <w:rFonts w:ascii="Arial" w:hAnsi="Arial" w:cs="Arial"/>
          <w:sz w:val="40"/>
          <w:szCs w:val="40"/>
          <w:lang w:val="en-US"/>
        </w:rPr>
        <w:t>Ozden</w:t>
      </w:r>
      <w:proofErr w:type="spellEnd"/>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020B8744" w14:textId="4A1B61B9"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lang w:val="en-US"/>
        </w:rPr>
        <w:t xml:space="preserve">Task 4b): </w:t>
      </w:r>
      <w:r w:rsidRPr="009E2E03">
        <w:rPr>
          <w:rFonts w:ascii="Arial" w:eastAsiaTheme="majorEastAsia" w:hAnsi="Arial" w:cs="Arial"/>
          <w:lang w:val="en-US"/>
        </w:rPr>
        <w:tab/>
        <w:t xml:space="preserve">Risk Analysis Results and Justifications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4</w:t>
      </w:r>
    </w:p>
    <w:p w14:paraId="2FE5FE86" w14:textId="42ABFA30"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5b):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421938C6"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6b):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69F3739E"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7: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CF4937" w14:textId="67EB6241"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5A001916"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1: Task 3a) Grid or PMI Analysis Table……………………………………7/8</w:t>
      </w:r>
    </w:p>
    <w:p w14:paraId="1B4A1187" w14:textId="224FE0BF"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2: Task 4a) Risk Analysis Table…………………………………………</w:t>
      </w:r>
      <w:r w:rsidR="00B64CDF">
        <w:rPr>
          <w:rFonts w:ascii="Arial" w:hAnsi="Arial" w:cs="Arial"/>
          <w:color w:val="auto"/>
          <w:sz w:val="24"/>
          <w:szCs w:val="24"/>
        </w:rPr>
        <w:t>….</w:t>
      </w:r>
      <w:r>
        <w:rPr>
          <w:rFonts w:ascii="Arial" w:hAnsi="Arial" w:cs="Arial"/>
          <w:color w:val="auto"/>
          <w:sz w:val="24"/>
          <w:szCs w:val="24"/>
        </w:rPr>
        <w:t>10</w:t>
      </w:r>
    </w:p>
    <w:p w14:paraId="038F38BF" w14:textId="254DBEE7"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3: Task 5a) Implementation Plan…………………………………………</w:t>
      </w:r>
      <w:r w:rsidR="00B64CDF">
        <w:rPr>
          <w:rFonts w:ascii="Arial" w:hAnsi="Arial" w:cs="Arial"/>
          <w:color w:val="auto"/>
          <w:sz w:val="24"/>
          <w:szCs w:val="24"/>
        </w:rPr>
        <w:t>…</w:t>
      </w:r>
      <w:r>
        <w:rPr>
          <w:rFonts w:ascii="Arial" w:hAnsi="Arial" w:cs="Arial"/>
          <w:color w:val="auto"/>
          <w:sz w:val="24"/>
          <w:szCs w:val="24"/>
        </w:rPr>
        <w:t>11</w:t>
      </w:r>
    </w:p>
    <w:p w14:paraId="28809C8E" w14:textId="6932BB3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4: Task 6a) KPI and SMART Table…………………………………………12 </w:t>
      </w:r>
    </w:p>
    <w:p w14:paraId="7E29F7FE" w14:textId="77777777" w:rsidR="009E2E03" w:rsidRDefault="009E2E03" w:rsidP="009E2E03">
      <w:pPr>
        <w:spacing w:after="120" w:line="276" w:lineRule="auto"/>
      </w:pPr>
    </w:p>
    <w:p w14:paraId="2B3B3E63" w14:textId="77777777" w:rsidR="00671A84" w:rsidRDefault="009E2E03" w:rsidP="00306979">
      <w:r w:rsidRPr="009E2E03">
        <w:br w:type="page"/>
      </w:r>
      <w:bookmarkStart w:id="0" w:name="_Hlk205982497"/>
      <w:r w:rsidR="00671A84">
        <w:lastRenderedPageBreak/>
        <w:t>Overview of Case Study</w:t>
      </w:r>
    </w:p>
    <w:p w14:paraId="156EE1B6" w14:textId="1560521F" w:rsidR="00837A37" w:rsidRPr="00306979" w:rsidRDefault="00837A37" w:rsidP="00306979">
      <w:pPr>
        <w:rPr>
          <w:rFonts w:ascii="Arial" w:hAnsi="Arial" w:cs="Arial"/>
          <w:color w:val="EE0000"/>
          <w:lang w:val="en-US"/>
        </w:rPr>
      </w:pPr>
      <w:r>
        <w:rPr>
          <w:rFonts w:ascii="Helvetica Neue" w:eastAsiaTheme="minorEastAsia" w:hAnsi="Helvetica Neue" w:cs="Helvetica Neue"/>
          <w:color w:val="000000"/>
          <w:kern w:val="0"/>
          <w:sz w:val="26"/>
          <w:szCs w:val="26"/>
          <w:lang w:eastAsia="zh-CN"/>
        </w:rPr>
        <w:t>Green Haven Florists is a small independent business experiencing a 30% decline in in-store sales. The root problem is its failure to adapt to changing consumer behaviour, particularly the shift towards online shopping (Chaffey and Ellis-Chadwick, 2019). Contributing issues include an outdated website, limited digital marketing, increased competition, and rising supply costs. These factors reduce customer engagement and profitability. Critically, the business has not responded strategically to digital trends, meaning it is losing relevance in the market. Without adapting to online channels, Green Haven risks continued decline and potential long-term business failure.</w:t>
      </w:r>
    </w:p>
    <w:bookmarkEnd w:id="0"/>
    <w:p w14:paraId="3C799BBA" w14:textId="4DACCCF7" w:rsidR="00374FA3" w:rsidRDefault="00374FA3" w:rsidP="00374FA3">
      <w:pPr>
        <w:rPr>
          <w:rFonts w:ascii="Times New Roman" w:eastAsia="Times New Roman" w:hAnsi="Times New Roman" w:cs="Times New Roman"/>
          <w:b/>
          <w:bCs/>
          <w:kern w:val="0"/>
          <w:lang w:eastAsia="en-GB"/>
          <w14:ligatures w14:val="none"/>
        </w:rPr>
      </w:pPr>
    </w:p>
    <w:p w14:paraId="1ECF42A1" w14:textId="77777777" w:rsidR="00671A84" w:rsidRDefault="00671A84" w:rsidP="00365B1D">
      <w:pPr>
        <w:rPr>
          <w:rFonts w:ascii="Helvetica Neue" w:eastAsiaTheme="minorEastAsia" w:hAnsi="Helvetica Neue" w:cs="Helvetica Neue"/>
          <w:color w:val="000000"/>
          <w:kern w:val="0"/>
          <w:sz w:val="26"/>
          <w:szCs w:val="26"/>
          <w:lang w:eastAsia="zh-CN"/>
        </w:rPr>
      </w:pPr>
      <w:r>
        <w:rPr>
          <w:rFonts w:ascii="Helvetica Neue" w:eastAsiaTheme="minorEastAsia" w:hAnsi="Helvetica Neue" w:cs="Helvetica Neue"/>
          <w:color w:val="000000"/>
          <w:kern w:val="0"/>
          <w:sz w:val="26"/>
          <w:szCs w:val="26"/>
          <w:lang w:eastAsia="zh-CN"/>
        </w:rPr>
        <w:t>Proposed Solutions</w:t>
      </w:r>
    </w:p>
    <w:p w14:paraId="43C10E7A" w14:textId="25B15324" w:rsidR="00365B1D" w:rsidRPr="00374FA3" w:rsidRDefault="00837A37" w:rsidP="00365B1D">
      <w:pPr>
        <w:rPr>
          <w:lang w:val="en-US"/>
        </w:rPr>
      </w:pPr>
      <w:r>
        <w:rPr>
          <w:rFonts w:ascii="Helvetica Neue" w:eastAsiaTheme="minorEastAsia" w:hAnsi="Helvetica Neue" w:cs="Helvetica Neue"/>
          <w:color w:val="000000"/>
          <w:kern w:val="0"/>
          <w:sz w:val="26"/>
          <w:szCs w:val="26"/>
          <w:lang w:eastAsia="zh-CN"/>
        </w:rPr>
        <w:t>Solution A involves developing a modern, user-friendly website that enables customers to browse products, place orders, and arrange delivery online. This includes mobile compatibility, clear product displays, and flexible delivery options such as same-day service. This solution directly addresses the root problem by adapting to changing consumer behaviour, particularly the shift towards online shopping (Chaffey and Ellis-Chadwick, 2019). By improving accessibility and convenience, Green Haven can attract new customers and retain existing ones. A strong online presence also enhances competitiveness against larger retailers, increasing sales, customer engagement, and long-term business sustainability.</w:t>
      </w:r>
    </w:p>
    <w:p w14:paraId="5B384CDF" w14:textId="77777777" w:rsidR="0011107E" w:rsidRPr="0035328C" w:rsidRDefault="0011107E" w:rsidP="007030AD">
      <w:pPr>
        <w:jc w:val="both"/>
        <w:rPr>
          <w:rFonts w:ascii="Arial" w:hAnsi="Arial" w:cs="Arial"/>
        </w:rPr>
      </w:pPr>
    </w:p>
    <w:p w14:paraId="638B339D" w14:textId="46D57632" w:rsidR="00365B1D" w:rsidRPr="00365B1D" w:rsidRDefault="00837A37" w:rsidP="00365B1D">
      <w:pPr>
        <w:rPr>
          <w:lang w:eastAsia="zh-CN"/>
        </w:rPr>
      </w:pPr>
      <w:r>
        <w:rPr>
          <w:rFonts w:ascii="Helvetica Neue" w:eastAsiaTheme="minorEastAsia" w:hAnsi="Helvetica Neue" w:cs="Helvetica Neue"/>
          <w:color w:val="000000"/>
          <w:kern w:val="0"/>
          <w:sz w:val="26"/>
          <w:szCs w:val="26"/>
          <w:lang w:eastAsia="zh-CN"/>
        </w:rPr>
        <w:t>Solution B involves introducing a subscription service where customers receive fresh flower arrangements on a weekly or monthly basis. This service encourages repeat purchases and helps build long-term customer relationships (Kotler and Keller, 2017). It addresses the root problem by generating a stable and predictable income stream, helping to offset declining in-store sales. Furthermore, it enhances customer loyalty and strengthens brand identity through personalised offerings. While this solution provides financial stability and differentiation from competitors, it does not fully address the lack of online presence, meaning its overall impact on the core issue is more limited than digital transformation.</w:t>
      </w:r>
    </w:p>
    <w:p w14:paraId="40FBF8F1" w14:textId="41635531" w:rsidR="009066CC" w:rsidRPr="00306979" w:rsidRDefault="009066CC" w:rsidP="00306979">
      <w:pPr>
        <w:spacing w:line="360" w:lineRule="auto"/>
        <w:jc w:val="both"/>
        <w:rPr>
          <w:rFonts w:ascii="Arial" w:hAnsi="Arial" w:cs="Arial"/>
          <w:b/>
          <w:bCs/>
          <w:color w:val="EE0000"/>
        </w:rPr>
      </w:pPr>
    </w:p>
    <w:p w14:paraId="202B7041" w14:textId="77777777" w:rsidR="00671A84" w:rsidRDefault="00671A84" w:rsidP="00F0190C">
      <w:pPr>
        <w:pStyle w:val="Heading1"/>
        <w:rPr>
          <w:rFonts w:ascii="Helvetica Neue" w:eastAsiaTheme="minorEastAsia" w:hAnsi="Helvetica Neue" w:cs="Helvetica Neue"/>
          <w:color w:val="000000"/>
          <w:kern w:val="0"/>
          <w:sz w:val="26"/>
          <w:szCs w:val="26"/>
          <w:lang w:eastAsia="zh-CN"/>
        </w:rPr>
      </w:pPr>
      <w:bookmarkStart w:id="1" w:name="_Hlk205982530"/>
      <w:r>
        <w:rPr>
          <w:rFonts w:ascii="Helvetica Neue" w:eastAsiaTheme="minorEastAsia" w:hAnsi="Helvetica Neue" w:cs="Helvetica Neue"/>
          <w:color w:val="000000"/>
          <w:kern w:val="0"/>
          <w:sz w:val="26"/>
          <w:szCs w:val="26"/>
          <w:lang w:eastAsia="zh-CN"/>
        </w:rPr>
        <w:lastRenderedPageBreak/>
        <w:t>Evaluation Results and Justifications</w:t>
      </w:r>
    </w:p>
    <w:p w14:paraId="22696A17" w14:textId="6CB9E708" w:rsidR="002D51F7" w:rsidRDefault="00A8369B" w:rsidP="00F0190C">
      <w:pPr>
        <w:pStyle w:val="Heading1"/>
        <w:rPr>
          <w:rFonts w:ascii="Helvetica Neue" w:eastAsiaTheme="minorEastAsia" w:hAnsi="Helvetica Neue" w:cs="Helvetica Neue"/>
          <w:color w:val="000000"/>
          <w:kern w:val="0"/>
          <w:sz w:val="26"/>
          <w:szCs w:val="26"/>
          <w:lang w:eastAsia="zh-CN"/>
        </w:rPr>
      </w:pPr>
      <w:r>
        <w:rPr>
          <w:rFonts w:ascii="Helvetica Neue" w:eastAsiaTheme="minorEastAsia" w:hAnsi="Helvetica Neue" w:cs="Helvetica Neue"/>
          <w:color w:val="000000"/>
          <w:kern w:val="0"/>
          <w:sz w:val="26"/>
          <w:szCs w:val="26"/>
          <w:lang w:eastAsia="zh-CN"/>
        </w:rPr>
        <w:t>Based on the grid analysis, Solution A is the most appropriate option to implement. The criteria used included cost, feasibility, impact on sales, and long-term sustainability. Greater weighting was assigned to impact and sustainability, as these factors are most critical for future business success. Solution A achieved the highest overall score because it directly addresses the root problem by improving online accessibility and customer reach. While Solution B offers benefits such as stable income, it does not resolve the lack of digital presence. Therefore, Solution A is justified as the preferred solution due to its ability to deliver both immediate improvements and long-term competitive advantage.</w:t>
      </w:r>
    </w:p>
    <w:p w14:paraId="32E10B01" w14:textId="77777777" w:rsidR="00671A84" w:rsidRPr="00671A84" w:rsidRDefault="00671A84" w:rsidP="00671A84">
      <w:pPr>
        <w:rPr>
          <w:lang w:eastAsia="zh-CN"/>
        </w:rPr>
      </w:pPr>
    </w:p>
    <w:bookmarkEnd w:id="1"/>
    <w:p w14:paraId="485E6D68" w14:textId="24BC73F9" w:rsidR="00C53212" w:rsidRDefault="00671A84" w:rsidP="001A61CE">
      <w:pPr>
        <w:jc w:val="both"/>
        <w:rPr>
          <w:rFonts w:ascii="Arial" w:hAnsi="Arial" w:cs="Arial"/>
        </w:rPr>
      </w:pPr>
      <w:r>
        <w:rPr>
          <w:rFonts w:ascii="Arial" w:hAnsi="Arial" w:cs="Arial"/>
        </w:rPr>
        <w:t>Risk Analysis Results and Justifications</w:t>
      </w:r>
    </w:p>
    <w:p w14:paraId="2CD5B248" w14:textId="7E6FEAD1" w:rsidR="00306979" w:rsidRDefault="00A8369B" w:rsidP="00306979">
      <w:pPr>
        <w:rPr>
          <w:rFonts w:ascii="Helvetica Neue" w:eastAsiaTheme="minorEastAsia" w:hAnsi="Helvetica Neue" w:cs="Helvetica Neue"/>
          <w:color w:val="000000"/>
          <w:kern w:val="0"/>
          <w:sz w:val="26"/>
          <w:szCs w:val="26"/>
          <w:lang w:eastAsia="zh-CN"/>
        </w:rPr>
      </w:pPr>
      <w:r>
        <w:rPr>
          <w:rFonts w:ascii="Helvetica Neue" w:eastAsiaTheme="minorEastAsia" w:hAnsi="Helvetica Neue" w:cs="Helvetica Neue"/>
          <w:color w:val="000000"/>
          <w:kern w:val="0"/>
          <w:sz w:val="26"/>
          <w:szCs w:val="26"/>
          <w:lang w:eastAsia="zh-CN"/>
        </w:rPr>
        <w:t>The main risks associated with Solution A include high initial development costs, potential technical issues, and low customer engagement with the new website. The criteria used to assess risk were likelihood and impact, as these determine how probable a risk is and how severe its consequences could be. Greater weighting was given to impact, as financial and operational disruption would significantly affect the business. Mitigation strategies such as phased investment, professional web development, and targeted digital marketing reduce both likelihood and impact. Therefore, despite potential risks, Solution A is considered reliable as these risks are manageable and outweighed by its long-term benefits.</w:t>
      </w:r>
    </w:p>
    <w:p w14:paraId="269062BE" w14:textId="1B999391" w:rsidR="00671A84" w:rsidRDefault="00671A84" w:rsidP="00306979">
      <w:pPr>
        <w:rPr>
          <w:rFonts w:ascii="Helvetica Neue" w:eastAsiaTheme="minorEastAsia" w:hAnsi="Helvetica Neue" w:cs="Helvetica Neue"/>
          <w:color w:val="000000"/>
          <w:kern w:val="0"/>
          <w:sz w:val="26"/>
          <w:szCs w:val="26"/>
          <w:lang w:eastAsia="zh-CN"/>
        </w:rPr>
      </w:pPr>
    </w:p>
    <w:p w14:paraId="6DBEF1FF" w14:textId="77E63869" w:rsidR="00671A84" w:rsidRDefault="00671A84" w:rsidP="00306979">
      <w:pPr>
        <w:rPr>
          <w:rFonts w:ascii="Helvetica Neue" w:eastAsiaTheme="minorEastAsia" w:hAnsi="Helvetica Neue" w:cs="Helvetica Neue"/>
          <w:color w:val="000000"/>
          <w:kern w:val="0"/>
          <w:sz w:val="26"/>
          <w:szCs w:val="26"/>
          <w:lang w:eastAsia="zh-CN"/>
        </w:rPr>
      </w:pPr>
      <w:r>
        <w:rPr>
          <w:rFonts w:ascii="Helvetica Neue" w:eastAsiaTheme="minorEastAsia" w:hAnsi="Helvetica Neue" w:cs="Helvetica Neue"/>
          <w:color w:val="000000"/>
          <w:kern w:val="0"/>
          <w:sz w:val="26"/>
          <w:szCs w:val="26"/>
          <w:lang w:eastAsia="zh-CN"/>
        </w:rPr>
        <w:t xml:space="preserve">Implementation Plan </w:t>
      </w:r>
      <w:proofErr w:type="spellStart"/>
      <w:r>
        <w:rPr>
          <w:rFonts w:ascii="Helvetica Neue" w:eastAsiaTheme="minorEastAsia" w:hAnsi="Helvetica Neue" w:cs="Helvetica Neue"/>
          <w:color w:val="000000"/>
          <w:kern w:val="0"/>
          <w:sz w:val="26"/>
          <w:szCs w:val="26"/>
          <w:lang w:eastAsia="zh-CN"/>
        </w:rPr>
        <w:t>Justiffication</w:t>
      </w:r>
      <w:proofErr w:type="spellEnd"/>
    </w:p>
    <w:p w14:paraId="0C906ABE" w14:textId="574929CE" w:rsidR="00A8369B" w:rsidRDefault="00A8369B" w:rsidP="00306979">
      <w:pPr>
        <w:rPr>
          <w:rFonts w:ascii="Helvetica Neue" w:eastAsiaTheme="minorEastAsia" w:hAnsi="Helvetica Neue" w:cs="Helvetica Neue"/>
          <w:color w:val="000000"/>
          <w:kern w:val="0"/>
          <w:sz w:val="26"/>
          <w:szCs w:val="26"/>
          <w:lang w:eastAsia="zh-CN"/>
        </w:rPr>
      </w:pPr>
      <w:r>
        <w:rPr>
          <w:rFonts w:ascii="Helvetica Neue" w:eastAsiaTheme="minorEastAsia" w:hAnsi="Helvetica Neue" w:cs="Helvetica Neue"/>
          <w:color w:val="000000"/>
          <w:kern w:val="0"/>
          <w:sz w:val="26"/>
          <w:szCs w:val="26"/>
          <w:lang w:eastAsia="zh-CN"/>
        </w:rPr>
        <w:t>The implementation plan follows a logical sequence of website development, testing, launch, and marketing. This order is justified as it ensures the system is fully functional before being introduced to customers, reducing the risk of technical issues. Responsibilities are allocated based on expertise, with developers handling technical tasks and management overseeing strategy and performance. This improves efficiency and accountability. The schedule is structured to minimise disruption to existing operations while allowing sufficient time for each stage. This approach ensures a smooth rollout, supports effective coordination, and increases the likelihood of successful implementation of the chosen solution.</w:t>
      </w:r>
    </w:p>
    <w:p w14:paraId="6B3E64DD" w14:textId="77777777" w:rsidR="00671A84" w:rsidRDefault="00671A84" w:rsidP="005724CA">
      <w:pPr>
        <w:pStyle w:val="Heading1"/>
        <w:rPr>
          <w:rFonts w:ascii="Helvetica Neue" w:eastAsiaTheme="minorEastAsia" w:hAnsi="Helvetica Neue" w:cs="Helvetica Neue"/>
          <w:color w:val="000000"/>
          <w:kern w:val="0"/>
          <w:sz w:val="26"/>
          <w:szCs w:val="26"/>
          <w:lang w:eastAsia="zh-CN"/>
        </w:rPr>
      </w:pPr>
      <w:r>
        <w:rPr>
          <w:rFonts w:ascii="Helvetica Neue" w:eastAsiaTheme="minorEastAsia" w:hAnsi="Helvetica Neue" w:cs="Helvetica Neue"/>
          <w:color w:val="000000"/>
          <w:kern w:val="0"/>
          <w:sz w:val="26"/>
          <w:szCs w:val="26"/>
          <w:lang w:eastAsia="zh-CN"/>
        </w:rPr>
        <w:lastRenderedPageBreak/>
        <w:t>KPI and SMART Objectives</w:t>
      </w:r>
    </w:p>
    <w:p w14:paraId="4D695C40" w14:textId="53B05950" w:rsidR="00A8369B" w:rsidRDefault="00A8369B" w:rsidP="005724CA">
      <w:pPr>
        <w:pStyle w:val="Heading1"/>
        <w:rPr>
          <w:rFonts w:ascii="Helvetica Neue" w:eastAsiaTheme="minorEastAsia" w:hAnsi="Helvetica Neue" w:cs="Helvetica Neue"/>
          <w:color w:val="000000"/>
          <w:kern w:val="0"/>
          <w:sz w:val="26"/>
          <w:szCs w:val="26"/>
          <w:lang w:eastAsia="zh-CN"/>
        </w:rPr>
      </w:pPr>
      <w:r>
        <w:rPr>
          <w:rFonts w:ascii="Helvetica Neue" w:eastAsiaTheme="minorEastAsia" w:hAnsi="Helvetica Neue" w:cs="Helvetica Neue"/>
          <w:color w:val="000000"/>
          <w:kern w:val="0"/>
          <w:sz w:val="26"/>
          <w:szCs w:val="26"/>
          <w:lang w:eastAsia="zh-CN"/>
        </w:rPr>
        <w:t>The chosen Key Performance Indicator (KPI) is to increase online sales by 20% within six months. This KPI is appropriate as it directly measures the success of the digital transformation and its impact on business performance. The SMART framework ensures the objective is effective: it is Specific (focused on online sales growth), Measurable (20% increase), Attainable (based on market trends and business capacity), Relevant (addresses the root problem of declining sales), and Time-bound (within six months). This provides a clear structure for monitoring progress and evaluating success, ensuring that the solution delivers measurable and meaningful improvements.</w:t>
      </w:r>
    </w:p>
    <w:p w14:paraId="2F5F229D" w14:textId="6FBF9EA0" w:rsidR="00671A84" w:rsidRDefault="00671A84" w:rsidP="00671A84">
      <w:pPr>
        <w:rPr>
          <w:lang w:eastAsia="zh-CN"/>
        </w:rPr>
      </w:pPr>
    </w:p>
    <w:p w14:paraId="6F454F50" w14:textId="74835963" w:rsidR="00A8369B" w:rsidRPr="00A8369B" w:rsidRDefault="00671A84" w:rsidP="00A8369B">
      <w:pPr>
        <w:rPr>
          <w:lang w:eastAsia="zh-CN"/>
        </w:rPr>
      </w:pPr>
      <w:r>
        <w:rPr>
          <w:lang w:eastAsia="zh-CN"/>
        </w:rPr>
        <w:t>Key Findings</w:t>
      </w:r>
    </w:p>
    <w:p w14:paraId="45715253" w14:textId="7C77F53E" w:rsidR="002D51F7" w:rsidRDefault="00A8369B" w:rsidP="003B629C">
      <w:pPr>
        <w:rPr>
          <w:rFonts w:ascii="Helvetica Neue" w:eastAsiaTheme="minorEastAsia" w:hAnsi="Helvetica Neue" w:cs="Helvetica Neue"/>
          <w:color w:val="000000"/>
          <w:kern w:val="0"/>
          <w:sz w:val="26"/>
          <w:szCs w:val="26"/>
          <w:lang w:eastAsia="zh-CN"/>
        </w:rPr>
      </w:pPr>
      <w:r>
        <w:rPr>
          <w:rFonts w:ascii="Helvetica Neue" w:eastAsiaTheme="minorEastAsia" w:hAnsi="Helvetica Neue" w:cs="Helvetica Neue"/>
          <w:color w:val="000000"/>
          <w:kern w:val="0"/>
          <w:sz w:val="26"/>
          <w:szCs w:val="26"/>
          <w:lang w:eastAsia="zh-CN"/>
        </w:rPr>
        <w:t>The key findings highlight that digital transformation is essential for business survival in a competitive and evolving market. The decline in sales at Green Haven Florists is primarily due to its failure to adapt to online consumer behaviour. Implementing a strong online presence significantly increases customer reach and sales opportunities. The evaluation process demonstrated the importance of selecting solutions that address root causes rather than surface issues. Additionally, effective risk management ensures potential challenges are minimised. Finally, the use of clear KPIs and SMART objectives provides a structured way to measure success and guide future decision-making, supporting long-term growth and sustainability.</w:t>
      </w:r>
    </w:p>
    <w:p w14:paraId="21083553" w14:textId="77777777" w:rsidR="00A8369B" w:rsidRDefault="00A8369B" w:rsidP="003B629C">
      <w:pPr>
        <w:rPr>
          <w:rFonts w:ascii="Arial" w:hAnsi="Arial" w:cs="Arial"/>
          <w:b/>
          <w:bCs/>
          <w:sz w:val="28"/>
          <w:szCs w:val="28"/>
          <w:u w:val="single"/>
        </w:rPr>
      </w:pPr>
    </w:p>
    <w:p w14:paraId="220CC702" w14:textId="77777777" w:rsidR="00B91658" w:rsidRDefault="00B91658" w:rsidP="00A8369B">
      <w:pPr>
        <w:spacing w:after="0" w:line="360" w:lineRule="auto"/>
        <w:rPr>
          <w:rFonts w:ascii="Arial" w:hAnsi="Arial" w:cs="Arial"/>
        </w:rPr>
      </w:pPr>
    </w:p>
    <w:p w14:paraId="45C8351D" w14:textId="77777777" w:rsidR="00A8369B" w:rsidRDefault="00A8369B" w:rsidP="00A8369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eastAsiaTheme="minorEastAsia" w:hAnsi="Helvetica Neue" w:cs="Helvetica Neue"/>
          <w:color w:val="000000"/>
          <w:kern w:val="0"/>
          <w:sz w:val="26"/>
          <w:szCs w:val="26"/>
          <w:lang w:eastAsia="zh-CN"/>
        </w:rPr>
      </w:pPr>
      <w:r>
        <w:rPr>
          <w:rFonts w:ascii="Helvetica Neue" w:eastAsiaTheme="minorEastAsia" w:hAnsi="Helvetica Neue" w:cs="Helvetica Neue"/>
          <w:color w:val="000000"/>
          <w:kern w:val="0"/>
          <w:sz w:val="26"/>
          <w:szCs w:val="26"/>
          <w:lang w:eastAsia="zh-CN"/>
        </w:rPr>
        <w:t xml:space="preserve">Chaffey, D. (2020) Digital Marketing. 8th </w:t>
      </w:r>
      <w:proofErr w:type="spellStart"/>
      <w:r>
        <w:rPr>
          <w:rFonts w:ascii="Helvetica Neue" w:eastAsiaTheme="minorEastAsia" w:hAnsi="Helvetica Neue" w:cs="Helvetica Neue"/>
          <w:color w:val="000000"/>
          <w:kern w:val="0"/>
          <w:sz w:val="26"/>
          <w:szCs w:val="26"/>
          <w:lang w:eastAsia="zh-CN"/>
        </w:rPr>
        <w:t>edn</w:t>
      </w:r>
      <w:proofErr w:type="spellEnd"/>
      <w:r>
        <w:rPr>
          <w:rFonts w:ascii="Helvetica Neue" w:eastAsiaTheme="minorEastAsia" w:hAnsi="Helvetica Neue" w:cs="Helvetica Neue"/>
          <w:color w:val="000000"/>
          <w:kern w:val="0"/>
          <w:sz w:val="26"/>
          <w:szCs w:val="26"/>
          <w:lang w:eastAsia="zh-CN"/>
        </w:rPr>
        <w:t>. Harlow: Pearson.</w:t>
      </w:r>
    </w:p>
    <w:p w14:paraId="2CAA7420" w14:textId="77777777" w:rsidR="00A8369B" w:rsidRDefault="00A8369B" w:rsidP="00A8369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eastAsiaTheme="minorEastAsia" w:hAnsi="Helvetica Neue" w:cs="Helvetica Neue"/>
          <w:color w:val="000000"/>
          <w:kern w:val="0"/>
          <w:sz w:val="26"/>
          <w:szCs w:val="26"/>
          <w:lang w:eastAsia="zh-CN"/>
        </w:rPr>
      </w:pPr>
    </w:p>
    <w:p w14:paraId="2235BA41" w14:textId="77777777" w:rsidR="00A8369B" w:rsidRDefault="00A8369B" w:rsidP="00A8369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eastAsiaTheme="minorEastAsia" w:hAnsi="Helvetica Neue" w:cs="Helvetica Neue"/>
          <w:color w:val="000000"/>
          <w:kern w:val="0"/>
          <w:sz w:val="26"/>
          <w:szCs w:val="26"/>
          <w:lang w:eastAsia="zh-CN"/>
        </w:rPr>
      </w:pPr>
      <w:r>
        <w:rPr>
          <w:rFonts w:ascii="Helvetica Neue" w:eastAsiaTheme="minorEastAsia" w:hAnsi="Helvetica Neue" w:cs="Helvetica Neue"/>
          <w:color w:val="000000"/>
          <w:kern w:val="0"/>
          <w:sz w:val="26"/>
          <w:szCs w:val="26"/>
          <w:lang w:eastAsia="zh-CN"/>
        </w:rPr>
        <w:t xml:space="preserve">Johnson, G., Scholes, K. and Whittington, R. (2019) Exploring Strategy. 12th </w:t>
      </w:r>
      <w:proofErr w:type="spellStart"/>
      <w:r>
        <w:rPr>
          <w:rFonts w:ascii="Helvetica Neue" w:eastAsiaTheme="minorEastAsia" w:hAnsi="Helvetica Neue" w:cs="Helvetica Neue"/>
          <w:color w:val="000000"/>
          <w:kern w:val="0"/>
          <w:sz w:val="26"/>
          <w:szCs w:val="26"/>
          <w:lang w:eastAsia="zh-CN"/>
        </w:rPr>
        <w:t>edn</w:t>
      </w:r>
      <w:proofErr w:type="spellEnd"/>
      <w:r>
        <w:rPr>
          <w:rFonts w:ascii="Helvetica Neue" w:eastAsiaTheme="minorEastAsia" w:hAnsi="Helvetica Neue" w:cs="Helvetica Neue"/>
          <w:color w:val="000000"/>
          <w:kern w:val="0"/>
          <w:sz w:val="26"/>
          <w:szCs w:val="26"/>
          <w:lang w:eastAsia="zh-CN"/>
        </w:rPr>
        <w:t>. Harlow: Pearson.</w:t>
      </w:r>
    </w:p>
    <w:p w14:paraId="02372629" w14:textId="77777777" w:rsidR="00A8369B" w:rsidRDefault="00A8369B" w:rsidP="00A8369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eastAsiaTheme="minorEastAsia" w:hAnsi="Helvetica Neue" w:cs="Helvetica Neue"/>
          <w:color w:val="000000"/>
          <w:kern w:val="0"/>
          <w:sz w:val="26"/>
          <w:szCs w:val="26"/>
          <w:lang w:eastAsia="zh-CN"/>
        </w:rPr>
      </w:pPr>
    </w:p>
    <w:p w14:paraId="18BF9E81" w14:textId="77777777" w:rsidR="00A8369B" w:rsidRDefault="00A8369B" w:rsidP="00A8369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eastAsiaTheme="minorEastAsia" w:hAnsi="Helvetica Neue" w:cs="Helvetica Neue"/>
          <w:color w:val="000000"/>
          <w:kern w:val="0"/>
          <w:sz w:val="26"/>
          <w:szCs w:val="26"/>
          <w:lang w:eastAsia="zh-CN"/>
        </w:rPr>
      </w:pPr>
      <w:r>
        <w:rPr>
          <w:rFonts w:ascii="Helvetica Neue" w:eastAsiaTheme="minorEastAsia" w:hAnsi="Helvetica Neue" w:cs="Helvetica Neue"/>
          <w:color w:val="000000"/>
          <w:kern w:val="0"/>
          <w:sz w:val="26"/>
          <w:szCs w:val="26"/>
          <w:lang w:eastAsia="zh-CN"/>
        </w:rPr>
        <w:t xml:space="preserve">Kotler, P. and Keller, K.L. (2017) Marketing Management. 15th </w:t>
      </w:r>
      <w:proofErr w:type="spellStart"/>
      <w:r>
        <w:rPr>
          <w:rFonts w:ascii="Helvetica Neue" w:eastAsiaTheme="minorEastAsia" w:hAnsi="Helvetica Neue" w:cs="Helvetica Neue"/>
          <w:color w:val="000000"/>
          <w:kern w:val="0"/>
          <w:sz w:val="26"/>
          <w:szCs w:val="26"/>
          <w:lang w:eastAsia="zh-CN"/>
        </w:rPr>
        <w:t>edn</w:t>
      </w:r>
      <w:proofErr w:type="spellEnd"/>
      <w:r>
        <w:rPr>
          <w:rFonts w:ascii="Helvetica Neue" w:eastAsiaTheme="minorEastAsia" w:hAnsi="Helvetica Neue" w:cs="Helvetica Neue"/>
          <w:color w:val="000000"/>
          <w:kern w:val="0"/>
          <w:sz w:val="26"/>
          <w:szCs w:val="26"/>
          <w:lang w:eastAsia="zh-CN"/>
        </w:rPr>
        <w:t>. Harlow: Pearson.</w:t>
      </w:r>
    </w:p>
    <w:p w14:paraId="0A3089C5" w14:textId="77777777" w:rsidR="00A8369B" w:rsidRDefault="00A8369B" w:rsidP="00A8369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eastAsiaTheme="minorEastAsia" w:hAnsi="Helvetica Neue" w:cs="Helvetica Neue"/>
          <w:color w:val="000000"/>
          <w:kern w:val="0"/>
          <w:sz w:val="26"/>
          <w:szCs w:val="26"/>
          <w:lang w:eastAsia="zh-CN"/>
        </w:rPr>
      </w:pPr>
    </w:p>
    <w:p w14:paraId="0321F8F3" w14:textId="77777777" w:rsidR="00A8369B" w:rsidRDefault="00A8369B" w:rsidP="00A8369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eastAsiaTheme="minorEastAsia" w:hAnsi="Helvetica Neue" w:cs="Helvetica Neue"/>
          <w:color w:val="000000"/>
          <w:kern w:val="0"/>
          <w:sz w:val="26"/>
          <w:szCs w:val="26"/>
          <w:lang w:eastAsia="zh-CN"/>
        </w:rPr>
      </w:pPr>
      <w:r>
        <w:rPr>
          <w:rFonts w:ascii="Helvetica Neue" w:eastAsiaTheme="minorEastAsia" w:hAnsi="Helvetica Neue" w:cs="Helvetica Neue"/>
          <w:color w:val="000000"/>
          <w:kern w:val="0"/>
          <w:sz w:val="26"/>
          <w:szCs w:val="26"/>
          <w:lang w:eastAsia="zh-CN"/>
        </w:rPr>
        <w:t>Porter, M.E. (2008) Competitive Strategy: Techniques for Analysing Industries and Competitors. New York: Free Press.</w:t>
      </w:r>
    </w:p>
    <w:p w14:paraId="49584676" w14:textId="77777777" w:rsidR="00A8369B" w:rsidRDefault="00A8369B" w:rsidP="00A8369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Neue" w:eastAsiaTheme="minorEastAsia" w:hAnsi="Helvetica Neue" w:cs="Helvetica Neue"/>
          <w:color w:val="000000"/>
          <w:kern w:val="0"/>
          <w:sz w:val="26"/>
          <w:szCs w:val="26"/>
          <w:lang w:eastAsia="zh-CN"/>
        </w:rPr>
      </w:pPr>
    </w:p>
    <w:p w14:paraId="08910188" w14:textId="00A72727" w:rsidR="00B91658" w:rsidRDefault="00A8369B" w:rsidP="007B0626">
      <w:pPr>
        <w:spacing w:after="0" w:line="360" w:lineRule="auto"/>
        <w:ind w:left="360"/>
        <w:rPr>
          <w:rFonts w:ascii="Arial" w:hAnsi="Arial" w:cs="Arial"/>
        </w:rPr>
      </w:pPr>
      <w:r>
        <w:rPr>
          <w:rFonts w:ascii="Helvetica Neue" w:eastAsiaTheme="minorEastAsia" w:hAnsi="Helvetica Neue" w:cs="Helvetica Neue"/>
          <w:color w:val="000000"/>
          <w:kern w:val="0"/>
          <w:sz w:val="26"/>
          <w:szCs w:val="26"/>
          <w:lang w:eastAsia="zh-CN"/>
        </w:rPr>
        <w:lastRenderedPageBreak/>
        <w:t xml:space="preserve">Slack, N., Brandon-Jones, A. and Burgess, N. (2016) Operations Management. 8th </w:t>
      </w:r>
      <w:proofErr w:type="spellStart"/>
      <w:r>
        <w:rPr>
          <w:rFonts w:ascii="Helvetica Neue" w:eastAsiaTheme="minorEastAsia" w:hAnsi="Helvetica Neue" w:cs="Helvetica Neue"/>
          <w:color w:val="000000"/>
          <w:kern w:val="0"/>
          <w:sz w:val="26"/>
          <w:szCs w:val="26"/>
          <w:lang w:eastAsia="zh-CN"/>
        </w:rPr>
        <w:t>edn</w:t>
      </w:r>
      <w:proofErr w:type="spellEnd"/>
      <w:r>
        <w:rPr>
          <w:rFonts w:ascii="Helvetica Neue" w:eastAsiaTheme="minorEastAsia" w:hAnsi="Helvetica Neue" w:cs="Helvetica Neue"/>
          <w:color w:val="000000"/>
          <w:kern w:val="0"/>
          <w:sz w:val="26"/>
          <w:szCs w:val="26"/>
          <w:lang w:eastAsia="zh-CN"/>
        </w:rPr>
        <w:t>. Harlow: Pearson.</w:t>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lastRenderedPageBreak/>
        <w:br w:type="page"/>
      </w:r>
    </w:p>
    <w:p w14:paraId="79992C21" w14:textId="4343D58B" w:rsidR="00A448A7" w:rsidRPr="00A448A7" w:rsidRDefault="00A448A7" w:rsidP="00A448A7">
      <w:pPr>
        <w:jc w:val="right"/>
        <w:rPr>
          <w:rFonts w:ascii="Arial" w:hAnsi="Arial" w:cs="Arial"/>
          <w:b/>
          <w:bCs/>
          <w:i/>
          <w:iCs/>
          <w:sz w:val="32"/>
          <w:szCs w:val="32"/>
          <w:u w:val="single"/>
        </w:rPr>
      </w:pPr>
      <w:bookmarkStart w:id="2" w:name="_Hlk205987492"/>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bookmarkEnd w:id="2"/>
    <w:p w14:paraId="7D10E1DF" w14:textId="77777777" w:rsidR="00A448A7" w:rsidRDefault="00A448A7" w:rsidP="00455AAA">
      <w:pPr>
        <w:jc w:val="center"/>
        <w:rPr>
          <w:rFonts w:ascii="Arial" w:hAnsi="Arial" w:cs="Arial"/>
          <w:b/>
          <w:bCs/>
          <w:sz w:val="32"/>
          <w:szCs w:val="32"/>
          <w:u w:val="single"/>
        </w:rPr>
      </w:pPr>
    </w:p>
    <w:p w14:paraId="08BE59CF" w14:textId="043EECD9" w:rsidR="00455AAA" w:rsidRDefault="00455AAA" w:rsidP="00455AAA">
      <w:pPr>
        <w:jc w:val="center"/>
        <w:rPr>
          <w:rFonts w:ascii="Arial" w:hAnsi="Arial" w:cs="Arial"/>
          <w:b/>
          <w:bCs/>
          <w:sz w:val="32"/>
          <w:szCs w:val="32"/>
          <w:u w:val="single"/>
        </w:rPr>
      </w:pPr>
      <w:r>
        <w:rPr>
          <w:rFonts w:ascii="Arial" w:hAnsi="Arial" w:cs="Arial"/>
          <w:b/>
          <w:bCs/>
          <w:sz w:val="32"/>
          <w:szCs w:val="32"/>
          <w:u w:val="single"/>
        </w:rPr>
        <w:t>Grid Analysis Table</w:t>
      </w:r>
    </w:p>
    <w:p w14:paraId="098801D7" w14:textId="77777777" w:rsidR="00455AAA" w:rsidRDefault="00455AAA" w:rsidP="00455AAA">
      <w:pPr>
        <w:jc w:val="center"/>
        <w:rPr>
          <w:rFonts w:ascii="Arial" w:hAnsi="Arial" w:cs="Arial"/>
          <w:b/>
          <w:bCs/>
          <w:sz w:val="32"/>
          <w:szCs w:val="32"/>
          <w:u w:val="single"/>
        </w:rPr>
      </w:pPr>
    </w:p>
    <w:tbl>
      <w:tblPr>
        <w:tblStyle w:val="TableGrid"/>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14:paraId="5624F5BF" w14:textId="77777777" w:rsidTr="004E2BAE">
        <w:trPr>
          <w:trHeight w:val="624"/>
        </w:trPr>
        <w:tc>
          <w:tcPr>
            <w:tcW w:w="1814" w:type="dxa"/>
            <w:vAlign w:val="center"/>
          </w:tcPr>
          <w:p w14:paraId="41BB4BF4" w14:textId="77777777" w:rsidR="00455AAA" w:rsidRPr="000F7456" w:rsidRDefault="00455AAA" w:rsidP="00F34512">
            <w:pPr>
              <w:jc w:val="center"/>
              <w:rPr>
                <w:rFonts w:ascii="Arial" w:hAnsi="Arial" w:cs="Arial"/>
                <w:b/>
                <w:bCs/>
                <w:sz w:val="32"/>
                <w:szCs w:val="32"/>
              </w:rPr>
            </w:pPr>
            <w:r w:rsidRPr="000F7456">
              <w:rPr>
                <w:rFonts w:ascii="Arial" w:hAnsi="Arial" w:cs="Arial"/>
                <w:b/>
                <w:bCs/>
                <w:sz w:val="32"/>
                <w:szCs w:val="32"/>
              </w:rPr>
              <w:t>Factors to consider</w:t>
            </w:r>
          </w:p>
        </w:tc>
        <w:tc>
          <w:tcPr>
            <w:tcW w:w="1757" w:type="dxa"/>
          </w:tcPr>
          <w:p w14:paraId="495DA7FB" w14:textId="7A09BD81" w:rsidR="00455AAA" w:rsidRDefault="00E930E7" w:rsidP="00F34512">
            <w:pPr>
              <w:rPr>
                <w:rFonts w:ascii="Arial" w:hAnsi="Arial" w:cs="Arial"/>
                <w:sz w:val="32"/>
                <w:szCs w:val="32"/>
              </w:rPr>
            </w:pPr>
            <w:r>
              <w:rPr>
                <w:rFonts w:ascii="Arial" w:hAnsi="Arial" w:cs="Arial"/>
                <w:sz w:val="32"/>
                <w:szCs w:val="32"/>
              </w:rPr>
              <w:t>Cost</w:t>
            </w:r>
          </w:p>
        </w:tc>
        <w:tc>
          <w:tcPr>
            <w:tcW w:w="1757" w:type="dxa"/>
          </w:tcPr>
          <w:p w14:paraId="290227F2" w14:textId="261F7B49" w:rsidR="00455AAA" w:rsidRDefault="00E930E7" w:rsidP="00F34512">
            <w:pPr>
              <w:rPr>
                <w:rFonts w:ascii="Arial" w:hAnsi="Arial" w:cs="Arial"/>
                <w:sz w:val="32"/>
                <w:szCs w:val="32"/>
              </w:rPr>
            </w:pPr>
            <w:r>
              <w:rPr>
                <w:rFonts w:ascii="Arial" w:hAnsi="Arial" w:cs="Arial"/>
                <w:sz w:val="32"/>
                <w:szCs w:val="32"/>
              </w:rPr>
              <w:t>Feasibility</w:t>
            </w:r>
          </w:p>
        </w:tc>
        <w:tc>
          <w:tcPr>
            <w:tcW w:w="1757" w:type="dxa"/>
          </w:tcPr>
          <w:p w14:paraId="52C327A2" w14:textId="10B8E4DB" w:rsidR="00455AAA" w:rsidRDefault="00E930E7" w:rsidP="00F34512">
            <w:pPr>
              <w:rPr>
                <w:rFonts w:ascii="Arial" w:hAnsi="Arial" w:cs="Arial"/>
                <w:sz w:val="32"/>
                <w:szCs w:val="32"/>
              </w:rPr>
            </w:pPr>
            <w:r>
              <w:rPr>
                <w:rFonts w:ascii="Arial" w:hAnsi="Arial" w:cs="Arial"/>
                <w:sz w:val="32"/>
                <w:szCs w:val="32"/>
              </w:rPr>
              <w:t>Impact on sales</w:t>
            </w:r>
          </w:p>
        </w:tc>
        <w:tc>
          <w:tcPr>
            <w:tcW w:w="1757" w:type="dxa"/>
          </w:tcPr>
          <w:p w14:paraId="23D45EF3" w14:textId="77C42275" w:rsidR="00455AAA" w:rsidRDefault="00E930E7" w:rsidP="00F34512">
            <w:pPr>
              <w:rPr>
                <w:rFonts w:ascii="Arial" w:hAnsi="Arial" w:cs="Arial"/>
                <w:sz w:val="32"/>
                <w:szCs w:val="32"/>
              </w:rPr>
            </w:pPr>
            <w:r>
              <w:rPr>
                <w:rFonts w:ascii="Arial" w:hAnsi="Arial" w:cs="Arial"/>
                <w:sz w:val="32"/>
                <w:szCs w:val="32"/>
              </w:rPr>
              <w:t>Sustainability</w:t>
            </w:r>
          </w:p>
        </w:tc>
        <w:tc>
          <w:tcPr>
            <w:tcW w:w="1132" w:type="dxa"/>
            <w:vAlign w:val="center"/>
          </w:tcPr>
          <w:p w14:paraId="254B55BD" w14:textId="77777777" w:rsidR="00455AAA" w:rsidRPr="000F7456" w:rsidRDefault="00455AAA" w:rsidP="00F34512">
            <w:pPr>
              <w:jc w:val="center"/>
              <w:rPr>
                <w:rFonts w:ascii="Arial" w:hAnsi="Arial" w:cs="Arial"/>
                <w:b/>
                <w:bCs/>
                <w:sz w:val="32"/>
                <w:szCs w:val="32"/>
              </w:rPr>
            </w:pPr>
            <w:r w:rsidRPr="000F7456">
              <w:rPr>
                <w:rFonts w:ascii="Arial" w:hAnsi="Arial" w:cs="Arial"/>
                <w:b/>
                <w:bCs/>
                <w:sz w:val="32"/>
                <w:szCs w:val="32"/>
              </w:rPr>
              <w:t>Total</w:t>
            </w:r>
          </w:p>
        </w:tc>
      </w:tr>
      <w:tr w:rsidR="00455AAA" w14:paraId="2B2E2095" w14:textId="77777777" w:rsidTr="004E2BAE">
        <w:trPr>
          <w:trHeight w:val="624"/>
        </w:trPr>
        <w:tc>
          <w:tcPr>
            <w:tcW w:w="1814" w:type="dxa"/>
            <w:vAlign w:val="center"/>
          </w:tcPr>
          <w:p w14:paraId="62F4822B" w14:textId="0762DAD5" w:rsidR="00455AAA" w:rsidRPr="00E31D65" w:rsidRDefault="00E930E7" w:rsidP="00F34512">
            <w:pPr>
              <w:jc w:val="center"/>
              <w:rPr>
                <w:rFonts w:ascii="Arial" w:hAnsi="Arial" w:cs="Arial"/>
                <w:b/>
                <w:bCs/>
                <w:sz w:val="32"/>
                <w:szCs w:val="32"/>
              </w:rPr>
            </w:pPr>
            <w:r>
              <w:rPr>
                <w:rFonts w:ascii="Arial" w:hAnsi="Arial" w:cs="Arial"/>
                <w:b/>
                <w:bCs/>
                <w:sz w:val="32"/>
                <w:szCs w:val="32"/>
              </w:rPr>
              <w:t>Weighting</w:t>
            </w:r>
          </w:p>
        </w:tc>
        <w:tc>
          <w:tcPr>
            <w:tcW w:w="1757" w:type="dxa"/>
          </w:tcPr>
          <w:p w14:paraId="59328708" w14:textId="3A6AC93B" w:rsidR="00455AAA" w:rsidRDefault="00E930E7" w:rsidP="00F34512">
            <w:pPr>
              <w:rPr>
                <w:rFonts w:ascii="Arial" w:hAnsi="Arial" w:cs="Arial"/>
                <w:sz w:val="32"/>
                <w:szCs w:val="32"/>
              </w:rPr>
            </w:pPr>
            <w:r>
              <w:rPr>
                <w:rFonts w:ascii="Arial" w:hAnsi="Arial" w:cs="Arial"/>
                <w:sz w:val="32"/>
                <w:szCs w:val="32"/>
              </w:rPr>
              <w:t>2</w:t>
            </w:r>
          </w:p>
        </w:tc>
        <w:tc>
          <w:tcPr>
            <w:tcW w:w="1757" w:type="dxa"/>
          </w:tcPr>
          <w:p w14:paraId="02732ED4" w14:textId="5F7BF615" w:rsidR="00455AAA" w:rsidRDefault="00E930E7" w:rsidP="00F34512">
            <w:pPr>
              <w:rPr>
                <w:rFonts w:ascii="Arial" w:hAnsi="Arial" w:cs="Arial"/>
                <w:sz w:val="32"/>
                <w:szCs w:val="32"/>
              </w:rPr>
            </w:pPr>
            <w:r>
              <w:rPr>
                <w:rFonts w:ascii="Arial" w:hAnsi="Arial" w:cs="Arial"/>
                <w:sz w:val="32"/>
                <w:szCs w:val="32"/>
              </w:rPr>
              <w:t>2</w:t>
            </w:r>
          </w:p>
        </w:tc>
        <w:tc>
          <w:tcPr>
            <w:tcW w:w="1757" w:type="dxa"/>
          </w:tcPr>
          <w:p w14:paraId="17D8243B" w14:textId="0D564A51" w:rsidR="00455AAA" w:rsidRDefault="00E930E7" w:rsidP="00F34512">
            <w:pPr>
              <w:rPr>
                <w:rFonts w:ascii="Arial" w:hAnsi="Arial" w:cs="Arial"/>
                <w:sz w:val="32"/>
                <w:szCs w:val="32"/>
              </w:rPr>
            </w:pPr>
            <w:r>
              <w:rPr>
                <w:rFonts w:ascii="Arial" w:hAnsi="Arial" w:cs="Arial"/>
                <w:sz w:val="32"/>
                <w:szCs w:val="32"/>
              </w:rPr>
              <w:t>3</w:t>
            </w:r>
          </w:p>
        </w:tc>
        <w:tc>
          <w:tcPr>
            <w:tcW w:w="1757" w:type="dxa"/>
          </w:tcPr>
          <w:p w14:paraId="59F29B2A" w14:textId="35E2D337" w:rsidR="00455AAA" w:rsidRDefault="00E930E7" w:rsidP="00F34512">
            <w:pPr>
              <w:rPr>
                <w:rFonts w:ascii="Arial" w:hAnsi="Arial" w:cs="Arial"/>
                <w:sz w:val="32"/>
                <w:szCs w:val="32"/>
              </w:rPr>
            </w:pPr>
            <w:r>
              <w:rPr>
                <w:rFonts w:ascii="Arial" w:hAnsi="Arial" w:cs="Arial"/>
                <w:sz w:val="32"/>
                <w:szCs w:val="32"/>
              </w:rPr>
              <w:t>3</w:t>
            </w:r>
          </w:p>
        </w:tc>
        <w:tc>
          <w:tcPr>
            <w:tcW w:w="1132" w:type="dxa"/>
          </w:tcPr>
          <w:p w14:paraId="4B377FC9" w14:textId="77777777" w:rsidR="00455AAA" w:rsidRDefault="00455AAA" w:rsidP="00F34512">
            <w:pPr>
              <w:rPr>
                <w:rFonts w:ascii="Arial" w:hAnsi="Arial" w:cs="Arial"/>
                <w:sz w:val="32"/>
                <w:szCs w:val="32"/>
              </w:rPr>
            </w:pPr>
          </w:p>
        </w:tc>
      </w:tr>
      <w:tr w:rsidR="00455AAA" w14:paraId="28257C07" w14:textId="77777777" w:rsidTr="004E2BAE">
        <w:tc>
          <w:tcPr>
            <w:tcW w:w="1814" w:type="dxa"/>
          </w:tcPr>
          <w:p w14:paraId="3FFAE54D" w14:textId="6EC546C1" w:rsidR="00E930E7" w:rsidRDefault="00E930E7" w:rsidP="00F34512">
            <w:pPr>
              <w:rPr>
                <w:rFonts w:ascii="Arial" w:hAnsi="Arial" w:cs="Arial"/>
                <w:sz w:val="32"/>
                <w:szCs w:val="32"/>
              </w:rPr>
            </w:pPr>
            <w:r>
              <w:rPr>
                <w:rFonts w:ascii="Arial" w:hAnsi="Arial" w:cs="Arial"/>
                <w:sz w:val="32"/>
                <w:szCs w:val="32"/>
              </w:rPr>
              <w:t>Solution A</w:t>
            </w:r>
          </w:p>
          <w:p w14:paraId="0011E7B9" w14:textId="77777777" w:rsidR="00455AAA" w:rsidRDefault="00455AAA" w:rsidP="00F34512">
            <w:pPr>
              <w:rPr>
                <w:rFonts w:ascii="Arial" w:hAnsi="Arial" w:cs="Arial"/>
                <w:sz w:val="32"/>
                <w:szCs w:val="32"/>
              </w:rPr>
            </w:pPr>
          </w:p>
        </w:tc>
        <w:tc>
          <w:tcPr>
            <w:tcW w:w="1757" w:type="dxa"/>
          </w:tcPr>
          <w:p w14:paraId="49F363AC" w14:textId="2DB6B779" w:rsidR="00455AAA" w:rsidRDefault="00E930E7" w:rsidP="00F34512">
            <w:pPr>
              <w:rPr>
                <w:rFonts w:ascii="Arial" w:hAnsi="Arial" w:cs="Arial"/>
                <w:sz w:val="32"/>
                <w:szCs w:val="32"/>
              </w:rPr>
            </w:pPr>
            <w:r>
              <w:rPr>
                <w:rFonts w:ascii="Arial" w:hAnsi="Arial" w:cs="Arial"/>
                <w:sz w:val="32"/>
                <w:szCs w:val="32"/>
              </w:rPr>
              <w:t>3</w:t>
            </w:r>
          </w:p>
        </w:tc>
        <w:tc>
          <w:tcPr>
            <w:tcW w:w="1757" w:type="dxa"/>
          </w:tcPr>
          <w:p w14:paraId="1943918F" w14:textId="319C7E36" w:rsidR="00455AAA" w:rsidRDefault="00E930E7" w:rsidP="00F34512">
            <w:pPr>
              <w:rPr>
                <w:rFonts w:ascii="Arial" w:hAnsi="Arial" w:cs="Arial"/>
                <w:sz w:val="32"/>
                <w:szCs w:val="32"/>
              </w:rPr>
            </w:pPr>
            <w:r>
              <w:rPr>
                <w:rFonts w:ascii="Arial" w:hAnsi="Arial" w:cs="Arial"/>
                <w:sz w:val="32"/>
                <w:szCs w:val="32"/>
              </w:rPr>
              <w:t>4</w:t>
            </w:r>
          </w:p>
        </w:tc>
        <w:tc>
          <w:tcPr>
            <w:tcW w:w="1757" w:type="dxa"/>
          </w:tcPr>
          <w:p w14:paraId="5033D46B" w14:textId="426DB78E" w:rsidR="00455AAA" w:rsidRDefault="00E930E7" w:rsidP="00F34512">
            <w:pPr>
              <w:rPr>
                <w:rFonts w:ascii="Arial" w:hAnsi="Arial" w:cs="Arial"/>
                <w:sz w:val="32"/>
                <w:szCs w:val="32"/>
              </w:rPr>
            </w:pPr>
            <w:r>
              <w:rPr>
                <w:rFonts w:ascii="Arial" w:hAnsi="Arial" w:cs="Arial"/>
                <w:sz w:val="32"/>
                <w:szCs w:val="32"/>
              </w:rPr>
              <w:t>5</w:t>
            </w:r>
          </w:p>
        </w:tc>
        <w:tc>
          <w:tcPr>
            <w:tcW w:w="1757" w:type="dxa"/>
          </w:tcPr>
          <w:p w14:paraId="6F68F2EC" w14:textId="59CDAC76" w:rsidR="00455AAA" w:rsidRDefault="00E930E7" w:rsidP="00F34512">
            <w:pPr>
              <w:rPr>
                <w:rFonts w:ascii="Arial" w:hAnsi="Arial" w:cs="Arial"/>
                <w:sz w:val="32"/>
                <w:szCs w:val="32"/>
              </w:rPr>
            </w:pPr>
            <w:r>
              <w:rPr>
                <w:rFonts w:ascii="Arial" w:hAnsi="Arial" w:cs="Arial"/>
                <w:sz w:val="32"/>
                <w:szCs w:val="32"/>
              </w:rPr>
              <w:t>5</w:t>
            </w:r>
          </w:p>
        </w:tc>
        <w:tc>
          <w:tcPr>
            <w:tcW w:w="1132" w:type="dxa"/>
          </w:tcPr>
          <w:p w14:paraId="283C30B6" w14:textId="4B534406" w:rsidR="00455AAA" w:rsidRDefault="00E930E7" w:rsidP="00F34512">
            <w:pPr>
              <w:rPr>
                <w:rFonts w:ascii="Arial" w:hAnsi="Arial" w:cs="Arial"/>
                <w:sz w:val="32"/>
                <w:szCs w:val="32"/>
              </w:rPr>
            </w:pPr>
            <w:r>
              <w:rPr>
                <w:rFonts w:ascii="Arial" w:hAnsi="Arial" w:cs="Arial"/>
                <w:sz w:val="32"/>
                <w:szCs w:val="32"/>
              </w:rPr>
              <w:t>44</w:t>
            </w:r>
          </w:p>
        </w:tc>
      </w:tr>
      <w:tr w:rsidR="00455AAA" w14:paraId="45CA1F28" w14:textId="77777777" w:rsidTr="004E2BAE">
        <w:tc>
          <w:tcPr>
            <w:tcW w:w="1814" w:type="dxa"/>
          </w:tcPr>
          <w:p w14:paraId="022FC90A" w14:textId="77777777" w:rsidR="00455AAA" w:rsidRDefault="009B238F" w:rsidP="00F34512">
            <w:pPr>
              <w:rPr>
                <w:rFonts w:ascii="Arial" w:hAnsi="Arial" w:cs="Arial"/>
                <w:sz w:val="32"/>
                <w:szCs w:val="32"/>
              </w:rPr>
            </w:pPr>
            <w:r>
              <w:rPr>
                <w:rFonts w:ascii="Arial" w:hAnsi="Arial" w:cs="Arial"/>
                <w:sz w:val="32"/>
                <w:szCs w:val="32"/>
              </w:rPr>
              <w:t>Solution B</w:t>
            </w:r>
          </w:p>
          <w:p w14:paraId="323B6E52" w14:textId="3D8DC0F2" w:rsidR="009B238F" w:rsidRDefault="009B238F" w:rsidP="00F34512">
            <w:pPr>
              <w:rPr>
                <w:rFonts w:ascii="Arial" w:hAnsi="Arial" w:cs="Arial"/>
                <w:sz w:val="32"/>
                <w:szCs w:val="32"/>
              </w:rPr>
            </w:pPr>
          </w:p>
        </w:tc>
        <w:tc>
          <w:tcPr>
            <w:tcW w:w="1757" w:type="dxa"/>
          </w:tcPr>
          <w:p w14:paraId="2D041D73" w14:textId="55A96B08" w:rsidR="00455AAA" w:rsidRDefault="00E930E7" w:rsidP="00F34512">
            <w:pPr>
              <w:rPr>
                <w:rFonts w:ascii="Arial" w:hAnsi="Arial" w:cs="Arial"/>
                <w:sz w:val="32"/>
                <w:szCs w:val="32"/>
              </w:rPr>
            </w:pPr>
            <w:r>
              <w:rPr>
                <w:rFonts w:ascii="Arial" w:hAnsi="Arial" w:cs="Arial"/>
                <w:sz w:val="32"/>
                <w:szCs w:val="32"/>
              </w:rPr>
              <w:t>4</w:t>
            </w:r>
          </w:p>
        </w:tc>
        <w:tc>
          <w:tcPr>
            <w:tcW w:w="1757" w:type="dxa"/>
          </w:tcPr>
          <w:p w14:paraId="11EAA091" w14:textId="5BA2BDC0" w:rsidR="00455AAA" w:rsidRDefault="00E930E7" w:rsidP="00F34512">
            <w:pPr>
              <w:rPr>
                <w:rFonts w:ascii="Arial" w:hAnsi="Arial" w:cs="Arial"/>
                <w:sz w:val="32"/>
                <w:szCs w:val="32"/>
              </w:rPr>
            </w:pPr>
            <w:r>
              <w:rPr>
                <w:rFonts w:ascii="Arial" w:hAnsi="Arial" w:cs="Arial"/>
                <w:sz w:val="32"/>
                <w:szCs w:val="32"/>
              </w:rPr>
              <w:t>3</w:t>
            </w:r>
          </w:p>
        </w:tc>
        <w:tc>
          <w:tcPr>
            <w:tcW w:w="1757" w:type="dxa"/>
          </w:tcPr>
          <w:p w14:paraId="711EA1B5" w14:textId="062789EC" w:rsidR="00455AAA" w:rsidRDefault="00E930E7" w:rsidP="00F34512">
            <w:pPr>
              <w:rPr>
                <w:rFonts w:ascii="Arial" w:hAnsi="Arial" w:cs="Arial"/>
                <w:sz w:val="32"/>
                <w:szCs w:val="32"/>
              </w:rPr>
            </w:pPr>
            <w:r>
              <w:rPr>
                <w:rFonts w:ascii="Arial" w:hAnsi="Arial" w:cs="Arial"/>
                <w:sz w:val="32"/>
                <w:szCs w:val="32"/>
              </w:rPr>
              <w:t>3</w:t>
            </w:r>
          </w:p>
        </w:tc>
        <w:tc>
          <w:tcPr>
            <w:tcW w:w="1757" w:type="dxa"/>
          </w:tcPr>
          <w:p w14:paraId="3F2E7E16" w14:textId="425E0FA5" w:rsidR="00455AAA" w:rsidRDefault="00E930E7" w:rsidP="00F34512">
            <w:pPr>
              <w:rPr>
                <w:rFonts w:ascii="Arial" w:hAnsi="Arial" w:cs="Arial"/>
                <w:sz w:val="32"/>
                <w:szCs w:val="32"/>
              </w:rPr>
            </w:pPr>
            <w:r>
              <w:rPr>
                <w:rFonts w:ascii="Arial" w:hAnsi="Arial" w:cs="Arial"/>
                <w:sz w:val="32"/>
                <w:szCs w:val="32"/>
              </w:rPr>
              <w:t>4</w:t>
            </w:r>
          </w:p>
        </w:tc>
        <w:tc>
          <w:tcPr>
            <w:tcW w:w="1132" w:type="dxa"/>
          </w:tcPr>
          <w:p w14:paraId="75A7EA08" w14:textId="53D5CD57" w:rsidR="00455AAA" w:rsidRDefault="00E930E7" w:rsidP="00F34512">
            <w:pPr>
              <w:rPr>
                <w:rFonts w:ascii="Arial" w:hAnsi="Arial" w:cs="Arial"/>
                <w:sz w:val="32"/>
                <w:szCs w:val="32"/>
              </w:rPr>
            </w:pPr>
            <w:r>
              <w:rPr>
                <w:rFonts w:ascii="Arial" w:hAnsi="Arial" w:cs="Arial"/>
                <w:sz w:val="32"/>
                <w:szCs w:val="32"/>
              </w:rPr>
              <w:t>35</w:t>
            </w:r>
          </w:p>
        </w:tc>
      </w:tr>
    </w:tbl>
    <w:p w14:paraId="2CA92F48" w14:textId="77777777" w:rsidR="00EE37EC" w:rsidRDefault="00EE37EC" w:rsidP="00455AAA">
      <w:pPr>
        <w:rPr>
          <w:rFonts w:ascii="Arial" w:hAnsi="Arial" w:cs="Arial"/>
        </w:rPr>
      </w:pPr>
    </w:p>
    <w:p w14:paraId="7FD36ACE" w14:textId="77777777" w:rsidR="00394A9D" w:rsidRDefault="00394A9D" w:rsidP="00455AAA">
      <w:pPr>
        <w:rPr>
          <w:rFonts w:ascii="Arial" w:hAnsi="Arial" w:cs="Arial"/>
        </w:rPr>
      </w:pPr>
    </w:p>
    <w:p w14:paraId="7F23B600" w14:textId="77777777" w:rsidR="00793C20" w:rsidRDefault="00E930E7" w:rsidP="00394A9D">
      <w:pPr>
        <w:rPr>
          <w:rFonts w:ascii="Helvetica Neue" w:eastAsiaTheme="minorEastAsia" w:hAnsi="Helvetica Neue" w:cs="Helvetica Neue"/>
          <w:color w:val="000000"/>
          <w:kern w:val="0"/>
          <w:sz w:val="26"/>
          <w:szCs w:val="26"/>
          <w:lang w:eastAsia="zh-CN"/>
        </w:rPr>
      </w:pPr>
      <w:r>
        <w:rPr>
          <w:rFonts w:ascii="Helvetica Neue" w:eastAsiaTheme="minorEastAsia" w:hAnsi="Helvetica Neue" w:cs="Helvetica Neue"/>
          <w:color w:val="000000"/>
          <w:kern w:val="0"/>
          <w:sz w:val="26"/>
          <w:szCs w:val="26"/>
          <w:lang w:eastAsia="zh-CN"/>
        </w:rPr>
        <w:t>The grid analysis was used to evaluate the two proposed solutions based on cost, feasibility, impact on sales, and sustainability. These criteria were selected as they are directly relevant to Green Haven’s current challenges and future growth. Higher weightings were assigned to impact on sales and sustainability (3), as improving sales performance and ensuring long-term success are the most important priorities. Cost and feasibility were weighted lower (2), as they are short-term considerations. Solution A achieved a higher total score of 44 compared to Solution B’s 35, demonstrating that it is the most effective option. Therefore, Solution A is the preferred solution as it addresses the root problem and supports sustainable business growth.</w:t>
      </w:r>
    </w:p>
    <w:p w14:paraId="2754054A" w14:textId="5538B99A" w:rsidR="0069332C" w:rsidRPr="00394A9D" w:rsidRDefault="00793C20" w:rsidP="00394A9D">
      <w:pPr>
        <w:rPr>
          <w:rFonts w:ascii="Arial" w:hAnsi="Arial" w:cs="Arial"/>
          <w:b/>
          <w:bCs/>
          <w:color w:val="FF0000"/>
        </w:rPr>
      </w:pPr>
      <w:proofErr w:type="spellStart"/>
      <w:r>
        <w:rPr>
          <w:rFonts w:ascii="Helvetica Neue" w:eastAsiaTheme="minorEastAsia" w:hAnsi="Helvetica Neue" w:cs="Helvetica Neue"/>
          <w:color w:val="000000"/>
          <w:kern w:val="0"/>
          <w:sz w:val="26"/>
          <w:szCs w:val="26"/>
          <w:lang w:eastAsia="zh-CN"/>
        </w:rPr>
        <w:t>Saaty</w:t>
      </w:r>
      <w:proofErr w:type="spellEnd"/>
      <w:r>
        <w:rPr>
          <w:rFonts w:ascii="Helvetica Neue" w:eastAsiaTheme="minorEastAsia" w:hAnsi="Helvetica Neue" w:cs="Helvetica Neue"/>
          <w:color w:val="000000"/>
          <w:kern w:val="0"/>
          <w:sz w:val="26"/>
          <w:szCs w:val="26"/>
          <w:lang w:eastAsia="zh-CN"/>
        </w:rPr>
        <w:t>, T.L. (2008) ‘Decision making with the analytic hierarchy process’, International Journal of Services Sciences, 1(1), pp. 83–98.</w:t>
      </w:r>
      <w:r w:rsidR="00394A9D">
        <w:rPr>
          <w:rFonts w:ascii="Arial" w:hAnsi="Arial" w:cs="Arial"/>
          <w:b/>
          <w:bCs/>
          <w:color w:val="FF0000"/>
        </w:rPr>
        <w:br w:type="page"/>
      </w:r>
    </w:p>
    <w:p w14:paraId="428153F8" w14:textId="74B40E92"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w:t>
      </w:r>
      <w:r w:rsidR="009E2E03">
        <w:rPr>
          <w:rFonts w:ascii="Arial" w:hAnsi="Arial" w:cs="Arial"/>
          <w:b/>
          <w:bCs/>
          <w:i/>
          <w:iCs/>
          <w:sz w:val="32"/>
          <w:szCs w:val="32"/>
          <w:u w:val="single"/>
        </w:rPr>
        <w:t xml:space="preserve"> – Task 4a</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71C43B92" w14:textId="635DCF34" w:rsidR="002832DB" w:rsidRPr="00E14971" w:rsidRDefault="00793C20" w:rsidP="00F34512">
            <w:pPr>
              <w:rPr>
                <w:rFonts w:ascii="Arial" w:hAnsi="Arial" w:cs="Arial"/>
              </w:rPr>
            </w:pPr>
            <w:r>
              <w:rPr>
                <w:rFonts w:ascii="Arial" w:hAnsi="Arial" w:cs="Arial"/>
              </w:rPr>
              <w:t>High implementation costs of solution A</w:t>
            </w:r>
          </w:p>
        </w:tc>
        <w:tc>
          <w:tcPr>
            <w:tcW w:w="1559" w:type="dxa"/>
          </w:tcPr>
          <w:p w14:paraId="102E387E" w14:textId="0E598AF0" w:rsidR="002832DB" w:rsidRPr="00E14971" w:rsidRDefault="00793C20" w:rsidP="007D0502">
            <w:pPr>
              <w:jc w:val="center"/>
              <w:rPr>
                <w:rFonts w:ascii="Arial" w:hAnsi="Arial" w:cs="Arial"/>
              </w:rPr>
            </w:pPr>
            <w:r>
              <w:rPr>
                <w:rFonts w:ascii="Arial" w:hAnsi="Arial" w:cs="Arial"/>
              </w:rPr>
              <w:t>3</w:t>
            </w:r>
          </w:p>
        </w:tc>
        <w:tc>
          <w:tcPr>
            <w:tcW w:w="1276" w:type="dxa"/>
          </w:tcPr>
          <w:p w14:paraId="5839F557" w14:textId="76A88504" w:rsidR="002832DB" w:rsidRPr="00E14971" w:rsidRDefault="00793C20" w:rsidP="007D0502">
            <w:pPr>
              <w:jc w:val="center"/>
              <w:rPr>
                <w:rFonts w:ascii="Arial" w:hAnsi="Arial" w:cs="Arial"/>
              </w:rPr>
            </w:pPr>
            <w:r>
              <w:rPr>
                <w:rFonts w:ascii="Arial" w:hAnsi="Arial" w:cs="Arial"/>
              </w:rPr>
              <w:t>4</w:t>
            </w:r>
          </w:p>
        </w:tc>
        <w:tc>
          <w:tcPr>
            <w:tcW w:w="1559" w:type="dxa"/>
          </w:tcPr>
          <w:p w14:paraId="4285F3F4" w14:textId="69D2C550" w:rsidR="002832DB" w:rsidRPr="00E14971" w:rsidRDefault="00793C20" w:rsidP="007D0502">
            <w:pPr>
              <w:jc w:val="center"/>
              <w:rPr>
                <w:rFonts w:ascii="Arial" w:hAnsi="Arial" w:cs="Arial"/>
              </w:rPr>
            </w:pPr>
            <w:r>
              <w:rPr>
                <w:rFonts w:ascii="Arial" w:hAnsi="Arial" w:cs="Arial"/>
              </w:rPr>
              <w:t>12</w:t>
            </w:r>
          </w:p>
        </w:tc>
        <w:tc>
          <w:tcPr>
            <w:tcW w:w="1730" w:type="dxa"/>
          </w:tcPr>
          <w:p w14:paraId="27ECC051" w14:textId="175D15E8" w:rsidR="002832DB" w:rsidRPr="00E14971" w:rsidRDefault="00793C20" w:rsidP="00F34512">
            <w:pPr>
              <w:rPr>
                <w:rFonts w:ascii="Arial" w:hAnsi="Arial" w:cs="Arial"/>
              </w:rPr>
            </w:pPr>
            <w:r>
              <w:rPr>
                <w:rFonts w:ascii="Arial" w:hAnsi="Arial" w:cs="Arial"/>
              </w:rPr>
              <w:t xml:space="preserve">Set a clear budget and monitor spending closely </w:t>
            </w:r>
          </w:p>
        </w:tc>
        <w:tc>
          <w:tcPr>
            <w:tcW w:w="2126" w:type="dxa"/>
          </w:tcPr>
          <w:p w14:paraId="409AB3C0" w14:textId="0B73F097" w:rsidR="002832DB" w:rsidRPr="00E14971" w:rsidRDefault="00793C20" w:rsidP="00F34512">
            <w:pPr>
              <w:rPr>
                <w:rFonts w:ascii="Arial" w:hAnsi="Arial" w:cs="Arial"/>
              </w:rPr>
            </w:pPr>
            <w:r>
              <w:rPr>
                <w:rFonts w:ascii="Arial" w:hAnsi="Arial" w:cs="Arial"/>
              </w:rPr>
              <w:t xml:space="preserve">Reduce costs by adjusting scale or phasing implementation </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184575B" w14:textId="530946AC" w:rsidR="002832DB" w:rsidRPr="00E14971" w:rsidRDefault="00793C20" w:rsidP="00F34512">
            <w:pPr>
              <w:rPr>
                <w:rFonts w:ascii="Arial" w:hAnsi="Arial" w:cs="Arial"/>
              </w:rPr>
            </w:pPr>
            <w:r>
              <w:rPr>
                <w:rFonts w:ascii="Arial" w:hAnsi="Arial" w:cs="Arial"/>
              </w:rPr>
              <w:t xml:space="preserve">Staff resistance for change </w:t>
            </w:r>
          </w:p>
        </w:tc>
        <w:tc>
          <w:tcPr>
            <w:tcW w:w="1559" w:type="dxa"/>
          </w:tcPr>
          <w:p w14:paraId="4D17EBD7" w14:textId="1C33C818" w:rsidR="002832DB" w:rsidRPr="00E14971" w:rsidRDefault="00793C20" w:rsidP="007D0502">
            <w:pPr>
              <w:jc w:val="center"/>
              <w:rPr>
                <w:rFonts w:ascii="Arial" w:hAnsi="Arial" w:cs="Arial"/>
              </w:rPr>
            </w:pPr>
            <w:r>
              <w:rPr>
                <w:rFonts w:ascii="Arial" w:hAnsi="Arial" w:cs="Arial"/>
              </w:rPr>
              <w:t>3</w:t>
            </w:r>
          </w:p>
        </w:tc>
        <w:tc>
          <w:tcPr>
            <w:tcW w:w="1276" w:type="dxa"/>
          </w:tcPr>
          <w:p w14:paraId="29BF7046" w14:textId="3A03EE8D" w:rsidR="002832DB" w:rsidRPr="00E14971" w:rsidRDefault="00793C20" w:rsidP="007D0502">
            <w:pPr>
              <w:jc w:val="center"/>
              <w:rPr>
                <w:rFonts w:ascii="Arial" w:hAnsi="Arial" w:cs="Arial"/>
              </w:rPr>
            </w:pPr>
            <w:r>
              <w:rPr>
                <w:rFonts w:ascii="Arial" w:hAnsi="Arial" w:cs="Arial"/>
              </w:rPr>
              <w:t>3</w:t>
            </w:r>
          </w:p>
        </w:tc>
        <w:tc>
          <w:tcPr>
            <w:tcW w:w="1559" w:type="dxa"/>
          </w:tcPr>
          <w:p w14:paraId="3042F237" w14:textId="55E8893E" w:rsidR="002832DB" w:rsidRPr="00E14971" w:rsidRDefault="00793C20" w:rsidP="007D0502">
            <w:pPr>
              <w:jc w:val="center"/>
              <w:rPr>
                <w:rFonts w:ascii="Arial" w:hAnsi="Arial" w:cs="Arial"/>
              </w:rPr>
            </w:pPr>
            <w:r>
              <w:rPr>
                <w:rFonts w:ascii="Arial" w:hAnsi="Arial" w:cs="Arial"/>
              </w:rPr>
              <w:t>9</w:t>
            </w:r>
          </w:p>
        </w:tc>
        <w:tc>
          <w:tcPr>
            <w:tcW w:w="1730" w:type="dxa"/>
          </w:tcPr>
          <w:p w14:paraId="1352F815" w14:textId="1E3B0FD4" w:rsidR="002832DB" w:rsidRPr="00E14971" w:rsidRDefault="00793C20" w:rsidP="00F34512">
            <w:pPr>
              <w:rPr>
                <w:rFonts w:ascii="Arial" w:hAnsi="Arial" w:cs="Arial"/>
              </w:rPr>
            </w:pPr>
            <w:r>
              <w:rPr>
                <w:rFonts w:ascii="Arial" w:hAnsi="Arial" w:cs="Arial"/>
              </w:rPr>
              <w:t xml:space="preserve">Provide training and communicate benefits clearly </w:t>
            </w:r>
          </w:p>
        </w:tc>
        <w:tc>
          <w:tcPr>
            <w:tcW w:w="2126" w:type="dxa"/>
          </w:tcPr>
          <w:p w14:paraId="7103F7C5" w14:textId="2666E33F" w:rsidR="002832DB" w:rsidRPr="00E14971" w:rsidRDefault="00793C20" w:rsidP="00F34512">
            <w:pPr>
              <w:rPr>
                <w:rFonts w:ascii="Arial" w:hAnsi="Arial" w:cs="Arial"/>
              </w:rPr>
            </w:pPr>
            <w:r>
              <w:rPr>
                <w:rFonts w:ascii="Arial" w:hAnsi="Arial" w:cs="Arial"/>
              </w:rPr>
              <w:t xml:space="preserve">Offer support and incentives to improve staff engagement </w:t>
            </w:r>
          </w:p>
        </w:tc>
      </w:tr>
      <w:tr w:rsidR="002832DB" w:rsidRPr="00255D15" w14:paraId="2515E35E" w14:textId="77777777" w:rsidTr="002832DB">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69CB0B" w14:textId="133C60C8" w:rsidR="002832DB" w:rsidRPr="00E14971" w:rsidRDefault="00793C20" w:rsidP="00F34512">
            <w:pPr>
              <w:rPr>
                <w:rFonts w:ascii="Arial" w:hAnsi="Arial" w:cs="Arial"/>
              </w:rPr>
            </w:pPr>
            <w:r>
              <w:rPr>
                <w:rFonts w:ascii="Arial" w:hAnsi="Arial" w:cs="Arial"/>
              </w:rPr>
              <w:t xml:space="preserve">Low customer engagement with new strategy </w:t>
            </w:r>
          </w:p>
          <w:p w14:paraId="6F9F4C78" w14:textId="77777777" w:rsidR="002832DB" w:rsidRPr="00E14971" w:rsidRDefault="002832DB" w:rsidP="00F34512">
            <w:pPr>
              <w:rPr>
                <w:rFonts w:ascii="Arial" w:hAnsi="Arial" w:cs="Arial"/>
              </w:rPr>
            </w:pPr>
          </w:p>
        </w:tc>
        <w:tc>
          <w:tcPr>
            <w:tcW w:w="1559" w:type="dxa"/>
          </w:tcPr>
          <w:p w14:paraId="4D4591E0" w14:textId="09900F52" w:rsidR="002832DB" w:rsidRPr="00E14971" w:rsidRDefault="00793C20" w:rsidP="007D0502">
            <w:pPr>
              <w:jc w:val="center"/>
              <w:rPr>
                <w:rFonts w:ascii="Arial" w:hAnsi="Arial" w:cs="Arial"/>
              </w:rPr>
            </w:pPr>
            <w:r>
              <w:rPr>
                <w:rFonts w:ascii="Arial" w:hAnsi="Arial" w:cs="Arial"/>
              </w:rPr>
              <w:t>2</w:t>
            </w:r>
          </w:p>
        </w:tc>
        <w:tc>
          <w:tcPr>
            <w:tcW w:w="1276" w:type="dxa"/>
          </w:tcPr>
          <w:p w14:paraId="00FA2901" w14:textId="43E37A0E" w:rsidR="002832DB" w:rsidRPr="00E14971" w:rsidRDefault="00793C20" w:rsidP="007D0502">
            <w:pPr>
              <w:jc w:val="center"/>
              <w:rPr>
                <w:rFonts w:ascii="Arial" w:hAnsi="Arial" w:cs="Arial"/>
              </w:rPr>
            </w:pPr>
            <w:r>
              <w:rPr>
                <w:rFonts w:ascii="Arial" w:hAnsi="Arial" w:cs="Arial"/>
              </w:rPr>
              <w:t>4</w:t>
            </w:r>
          </w:p>
        </w:tc>
        <w:tc>
          <w:tcPr>
            <w:tcW w:w="1559" w:type="dxa"/>
          </w:tcPr>
          <w:p w14:paraId="1803AAB0" w14:textId="54E6010A" w:rsidR="002832DB" w:rsidRPr="00E14971" w:rsidRDefault="00793C20" w:rsidP="007D0502">
            <w:pPr>
              <w:jc w:val="center"/>
              <w:rPr>
                <w:rFonts w:ascii="Arial" w:hAnsi="Arial" w:cs="Arial"/>
              </w:rPr>
            </w:pPr>
            <w:r>
              <w:rPr>
                <w:rFonts w:ascii="Arial" w:hAnsi="Arial" w:cs="Arial"/>
              </w:rPr>
              <w:t>8</w:t>
            </w:r>
          </w:p>
        </w:tc>
        <w:tc>
          <w:tcPr>
            <w:tcW w:w="1730" w:type="dxa"/>
          </w:tcPr>
          <w:p w14:paraId="5FB7D291" w14:textId="3432ABC4" w:rsidR="002832DB" w:rsidRPr="00E14971" w:rsidRDefault="00793C20" w:rsidP="00F34512">
            <w:pPr>
              <w:rPr>
                <w:rFonts w:ascii="Arial" w:hAnsi="Arial" w:cs="Arial"/>
              </w:rPr>
            </w:pPr>
            <w:r>
              <w:rPr>
                <w:rFonts w:ascii="Arial" w:hAnsi="Arial" w:cs="Arial"/>
              </w:rPr>
              <w:t xml:space="preserve">Conduct market research and test ideas before launch </w:t>
            </w:r>
          </w:p>
        </w:tc>
        <w:tc>
          <w:tcPr>
            <w:tcW w:w="2126" w:type="dxa"/>
          </w:tcPr>
          <w:p w14:paraId="2A15E599" w14:textId="7350E229" w:rsidR="002832DB" w:rsidRPr="00E14971" w:rsidRDefault="00793C20" w:rsidP="00F34512">
            <w:pPr>
              <w:rPr>
                <w:rFonts w:ascii="Arial" w:hAnsi="Arial" w:cs="Arial"/>
              </w:rPr>
            </w:pPr>
            <w:r>
              <w:rPr>
                <w:rFonts w:ascii="Arial" w:hAnsi="Arial" w:cs="Arial"/>
              </w:rPr>
              <w:t xml:space="preserve">Adapt strategy based on feedback and improve marketing </w:t>
            </w:r>
          </w:p>
        </w:tc>
      </w:tr>
    </w:tbl>
    <w:p w14:paraId="461256A9" w14:textId="77777777" w:rsidR="00514DEC" w:rsidRDefault="00514DEC" w:rsidP="00514DEC">
      <w:pPr>
        <w:rPr>
          <w:rFonts w:ascii="Arial" w:hAnsi="Arial" w:cs="Arial"/>
        </w:rPr>
      </w:pPr>
    </w:p>
    <w:p w14:paraId="5862B038" w14:textId="64B0E889" w:rsidR="00B91658" w:rsidRPr="004E2BAE" w:rsidRDefault="004E2BAE" w:rsidP="00DF77C0">
      <w:pPr>
        <w:rPr>
          <w:rFonts w:ascii="Arial" w:hAnsi="Arial" w:cs="Arial"/>
          <w:b/>
          <w:bCs/>
          <w:color w:val="FF0000"/>
        </w:rPr>
      </w:pPr>
      <w:r>
        <w:rPr>
          <w:rFonts w:ascii="Arial" w:hAnsi="Arial" w:cs="Arial"/>
          <w:b/>
          <w:bCs/>
          <w:color w:val="FF0000"/>
        </w:rPr>
        <w:br w:type="page"/>
      </w:r>
    </w:p>
    <w:p w14:paraId="58F1EFD3" w14:textId="4ECB75AB"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r w:rsidR="009E2E03">
        <w:rPr>
          <w:rFonts w:ascii="Arial" w:hAnsi="Arial" w:cs="Arial"/>
          <w:b/>
          <w:bCs/>
          <w:i/>
          <w:iCs/>
          <w:sz w:val="32"/>
          <w:szCs w:val="32"/>
          <w:u w:val="single"/>
        </w:rPr>
        <w:t xml:space="preserve"> – Task 5a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29FCCD74"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5C604C">
        <w:rPr>
          <w:rFonts w:ascii="Arial" w:hAnsi="Arial" w:cs="Arial"/>
          <w:sz w:val="28"/>
          <w:szCs w:val="28"/>
        </w:rPr>
        <w:t xml:space="preserve"> </w:t>
      </w:r>
      <w:r w:rsidR="005C604C">
        <w:rPr>
          <w:rFonts w:ascii="Helvetica Neue" w:eastAsiaTheme="minorEastAsia" w:hAnsi="Helvetica Neue" w:cs="Helvetica Neue"/>
          <w:color w:val="000000"/>
          <w:kern w:val="0"/>
          <w:sz w:val="26"/>
          <w:szCs w:val="26"/>
          <w:lang w:eastAsia="zh-CN"/>
        </w:rPr>
        <w:t>Low sales performance and lack of customer engagement at Green Haven.</w:t>
      </w:r>
    </w:p>
    <w:p w14:paraId="1D8C9C43" w14:textId="1FAE072D" w:rsidR="005C604C" w:rsidRPr="00410BE8" w:rsidRDefault="00410BE8" w:rsidP="005C604C">
      <w:pPr>
        <w:ind w:left="-454"/>
        <w:rPr>
          <w:rFonts w:ascii="Arial" w:hAnsi="Arial" w:cs="Arial"/>
          <w:sz w:val="28"/>
          <w:szCs w:val="28"/>
        </w:rPr>
      </w:pPr>
      <w:r w:rsidRPr="00410BE8">
        <w:rPr>
          <w:rFonts w:ascii="Arial" w:hAnsi="Arial" w:cs="Arial"/>
          <w:sz w:val="28"/>
          <w:szCs w:val="28"/>
        </w:rPr>
        <w:t xml:space="preserve">Name the solution you are </w:t>
      </w:r>
      <w:proofErr w:type="gramStart"/>
      <w:r w:rsidRPr="00410BE8">
        <w:rPr>
          <w:rFonts w:ascii="Arial" w:hAnsi="Arial" w:cs="Arial"/>
          <w:sz w:val="28"/>
          <w:szCs w:val="28"/>
        </w:rPr>
        <w:t>implementing</w:t>
      </w:r>
      <w:r w:rsidR="005C604C">
        <w:rPr>
          <w:rFonts w:ascii="Arial" w:hAnsi="Arial" w:cs="Arial"/>
          <w:sz w:val="28"/>
          <w:szCs w:val="28"/>
        </w:rPr>
        <w:t>:</w:t>
      </w:r>
      <w:proofErr w:type="gramEnd"/>
      <w:r w:rsidR="005C604C">
        <w:rPr>
          <w:rFonts w:ascii="Arial" w:hAnsi="Arial" w:cs="Arial"/>
          <w:sz w:val="28"/>
          <w:szCs w:val="28"/>
        </w:rPr>
        <w:t xml:space="preserve"> </w:t>
      </w:r>
      <w:r w:rsidR="005C604C">
        <w:rPr>
          <w:rFonts w:ascii="Helvetica Neue" w:eastAsiaTheme="minorEastAsia" w:hAnsi="Helvetica Neue" w:cs="Helvetica Neue"/>
          <w:color w:val="000000"/>
          <w:kern w:val="0"/>
          <w:sz w:val="26"/>
          <w:szCs w:val="26"/>
          <w:lang w:eastAsia="zh-CN"/>
        </w:rPr>
        <w:t>Solution A – Improved marketing strategy and enhanced customer engagement.</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77777777" w:rsidR="00410BE8" w:rsidRPr="004E2BAE" w:rsidRDefault="00410BE8" w:rsidP="00410BE8">
            <w:pPr>
              <w:rPr>
                <w:rFonts w:ascii="Arial" w:hAnsi="Arial" w:cs="Arial"/>
                <w:bCs/>
              </w:rPr>
            </w:pPr>
          </w:p>
          <w:p w14:paraId="2BCCC8C8" w14:textId="01DC4F15" w:rsidR="00410BE8" w:rsidRPr="004E2BAE" w:rsidRDefault="005C604C" w:rsidP="00410BE8">
            <w:pPr>
              <w:rPr>
                <w:rFonts w:ascii="Arial" w:hAnsi="Arial" w:cs="Arial"/>
                <w:bCs/>
              </w:rPr>
            </w:pPr>
            <w:r>
              <w:rPr>
                <w:rFonts w:ascii="Helvetica Neue" w:eastAsiaTheme="minorEastAsia" w:hAnsi="Helvetica Neue" w:cs="Helvetica Neue"/>
                <w:color w:val="000000"/>
                <w:kern w:val="0"/>
                <w:sz w:val="26"/>
                <w:szCs w:val="26"/>
                <w:lang w:eastAsia="zh-CN"/>
              </w:rPr>
              <w:t>Conduct market research to understand customer needs</w:t>
            </w:r>
          </w:p>
          <w:p w14:paraId="79A445D2" w14:textId="77777777" w:rsidR="00410BE8" w:rsidRPr="004E2BAE" w:rsidRDefault="00410BE8" w:rsidP="00410BE8">
            <w:pPr>
              <w:rPr>
                <w:rFonts w:ascii="Arial" w:hAnsi="Arial" w:cs="Arial"/>
                <w:bCs/>
              </w:rPr>
            </w:pPr>
          </w:p>
        </w:tc>
        <w:tc>
          <w:tcPr>
            <w:tcW w:w="2268" w:type="dxa"/>
          </w:tcPr>
          <w:p w14:paraId="2E178D77" w14:textId="77777777" w:rsidR="00410BE8" w:rsidRPr="004E2BAE" w:rsidRDefault="00410BE8" w:rsidP="00410BE8">
            <w:pPr>
              <w:rPr>
                <w:rFonts w:ascii="Arial" w:hAnsi="Arial" w:cs="Arial"/>
                <w:bCs/>
              </w:rPr>
            </w:pPr>
          </w:p>
          <w:p w14:paraId="589AD197" w14:textId="77777777" w:rsidR="00410BE8" w:rsidRPr="004E2BAE" w:rsidRDefault="00410BE8" w:rsidP="00410BE8">
            <w:pPr>
              <w:rPr>
                <w:rFonts w:ascii="Arial" w:hAnsi="Arial" w:cs="Arial"/>
                <w:bCs/>
              </w:rPr>
            </w:pPr>
          </w:p>
          <w:p w14:paraId="46677302" w14:textId="04A71A17" w:rsidR="00410BE8" w:rsidRPr="004E2BAE" w:rsidRDefault="005C604C" w:rsidP="00410BE8">
            <w:pPr>
              <w:rPr>
                <w:rFonts w:ascii="Arial" w:hAnsi="Arial" w:cs="Arial"/>
                <w:bCs/>
              </w:rPr>
            </w:pPr>
            <w:r>
              <w:rPr>
                <w:rFonts w:ascii="Arial" w:hAnsi="Arial" w:cs="Arial"/>
                <w:bCs/>
              </w:rPr>
              <w:t xml:space="preserve">Conduct market research </w:t>
            </w:r>
          </w:p>
        </w:tc>
        <w:tc>
          <w:tcPr>
            <w:tcW w:w="1701" w:type="dxa"/>
          </w:tcPr>
          <w:p w14:paraId="09B3F5D0" w14:textId="77777777" w:rsidR="00410BE8" w:rsidRPr="004E2BAE" w:rsidRDefault="00410BE8" w:rsidP="00410BE8">
            <w:pPr>
              <w:rPr>
                <w:rFonts w:ascii="Arial" w:hAnsi="Arial" w:cs="Arial"/>
                <w:bCs/>
              </w:rPr>
            </w:pPr>
          </w:p>
          <w:p w14:paraId="57E9D71F" w14:textId="77777777" w:rsidR="00410BE8" w:rsidRPr="004E2BAE" w:rsidRDefault="00410BE8" w:rsidP="00410BE8">
            <w:pPr>
              <w:rPr>
                <w:rFonts w:ascii="Arial" w:hAnsi="Arial" w:cs="Arial"/>
                <w:bCs/>
              </w:rPr>
            </w:pPr>
          </w:p>
          <w:p w14:paraId="40EEA0B2" w14:textId="404ECA1E" w:rsidR="00410BE8" w:rsidRPr="004E2BAE" w:rsidRDefault="005C604C" w:rsidP="00410BE8">
            <w:pPr>
              <w:rPr>
                <w:rFonts w:ascii="Arial" w:hAnsi="Arial" w:cs="Arial"/>
                <w:bCs/>
              </w:rPr>
            </w:pPr>
            <w:r>
              <w:rPr>
                <w:rFonts w:ascii="Arial" w:hAnsi="Arial" w:cs="Arial"/>
                <w:bCs/>
              </w:rPr>
              <w:t>Week 1</w:t>
            </w:r>
          </w:p>
        </w:tc>
        <w:tc>
          <w:tcPr>
            <w:tcW w:w="1701" w:type="dxa"/>
          </w:tcPr>
          <w:p w14:paraId="1D979DBD" w14:textId="77777777" w:rsidR="00410BE8" w:rsidRPr="004E2BAE" w:rsidRDefault="00410BE8" w:rsidP="00410BE8">
            <w:pPr>
              <w:rPr>
                <w:rFonts w:ascii="Arial" w:hAnsi="Arial" w:cs="Arial"/>
                <w:bCs/>
              </w:rPr>
            </w:pPr>
          </w:p>
          <w:p w14:paraId="5C8B23AA" w14:textId="0272A17F" w:rsidR="00410BE8" w:rsidRPr="004E2BAE" w:rsidRDefault="00306979" w:rsidP="00410BE8">
            <w:pPr>
              <w:rPr>
                <w:rFonts w:ascii="Arial" w:hAnsi="Arial" w:cs="Arial"/>
                <w:bCs/>
              </w:rPr>
            </w:pPr>
            <w:r>
              <w:rPr>
                <w:rFonts w:ascii="Arial" w:hAnsi="Arial" w:cs="Arial"/>
                <w:bCs/>
              </w:rPr>
              <w:t xml:space="preserve">Business owner </w:t>
            </w: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77777777" w:rsidR="00410BE8" w:rsidRPr="004E2BAE" w:rsidRDefault="00410BE8" w:rsidP="00410BE8">
            <w:pPr>
              <w:rPr>
                <w:rFonts w:ascii="Arial" w:hAnsi="Arial" w:cs="Arial"/>
                <w:bCs/>
              </w:rPr>
            </w:pPr>
          </w:p>
          <w:p w14:paraId="7B708022" w14:textId="17F93960" w:rsidR="00410BE8" w:rsidRPr="004E2BAE" w:rsidRDefault="005C604C" w:rsidP="00410BE8">
            <w:pPr>
              <w:rPr>
                <w:rFonts w:ascii="Arial" w:hAnsi="Arial" w:cs="Arial"/>
                <w:bCs/>
              </w:rPr>
            </w:pPr>
            <w:r>
              <w:rPr>
                <w:rFonts w:ascii="Helvetica Neue" w:eastAsiaTheme="minorEastAsia" w:hAnsi="Helvetica Neue" w:cs="Helvetica Neue"/>
                <w:color w:val="000000"/>
                <w:kern w:val="0"/>
                <w:sz w:val="26"/>
                <w:szCs w:val="26"/>
                <w:lang w:eastAsia="zh-CN"/>
              </w:rPr>
              <w:t>Develop and plan new marketing campaign (social media, promotions)</w:t>
            </w:r>
          </w:p>
          <w:p w14:paraId="21BDB825" w14:textId="77777777" w:rsidR="00410BE8" w:rsidRPr="004E2BAE" w:rsidRDefault="00410BE8" w:rsidP="00410BE8">
            <w:pPr>
              <w:rPr>
                <w:rFonts w:ascii="Arial" w:hAnsi="Arial" w:cs="Arial"/>
                <w:bCs/>
              </w:rPr>
            </w:pPr>
          </w:p>
        </w:tc>
        <w:tc>
          <w:tcPr>
            <w:tcW w:w="2268" w:type="dxa"/>
          </w:tcPr>
          <w:p w14:paraId="064E2EC0" w14:textId="77777777" w:rsidR="00410BE8" w:rsidRPr="004E2BAE" w:rsidRDefault="00410BE8" w:rsidP="00410BE8">
            <w:pPr>
              <w:rPr>
                <w:rFonts w:ascii="Arial" w:hAnsi="Arial" w:cs="Arial"/>
                <w:bCs/>
              </w:rPr>
            </w:pPr>
          </w:p>
          <w:p w14:paraId="00641DEC" w14:textId="77777777" w:rsidR="00410BE8" w:rsidRPr="004E2BAE" w:rsidRDefault="00410BE8" w:rsidP="00410BE8">
            <w:pPr>
              <w:rPr>
                <w:rFonts w:ascii="Arial" w:hAnsi="Arial" w:cs="Arial"/>
                <w:bCs/>
              </w:rPr>
            </w:pPr>
          </w:p>
          <w:p w14:paraId="1BDC939E" w14:textId="775F9528" w:rsidR="00410BE8" w:rsidRPr="004E2BAE" w:rsidRDefault="005C604C" w:rsidP="00410BE8">
            <w:pPr>
              <w:rPr>
                <w:rFonts w:ascii="Arial" w:hAnsi="Arial" w:cs="Arial"/>
                <w:bCs/>
              </w:rPr>
            </w:pPr>
            <w:r>
              <w:rPr>
                <w:rFonts w:ascii="Arial" w:hAnsi="Arial" w:cs="Arial"/>
                <w:bCs/>
              </w:rPr>
              <w:t xml:space="preserve">Develop campaign </w:t>
            </w:r>
          </w:p>
        </w:tc>
        <w:tc>
          <w:tcPr>
            <w:tcW w:w="1701" w:type="dxa"/>
          </w:tcPr>
          <w:p w14:paraId="7817E6AB" w14:textId="77777777" w:rsidR="00410BE8" w:rsidRPr="004E2BAE" w:rsidRDefault="00410BE8" w:rsidP="00410BE8">
            <w:pPr>
              <w:rPr>
                <w:rFonts w:ascii="Arial" w:hAnsi="Arial" w:cs="Arial"/>
                <w:bCs/>
              </w:rPr>
            </w:pPr>
          </w:p>
          <w:p w14:paraId="47F92748" w14:textId="77777777" w:rsidR="00410BE8" w:rsidRPr="004E2BAE" w:rsidRDefault="00410BE8" w:rsidP="00410BE8">
            <w:pPr>
              <w:rPr>
                <w:rFonts w:ascii="Arial" w:hAnsi="Arial" w:cs="Arial"/>
                <w:bCs/>
              </w:rPr>
            </w:pPr>
          </w:p>
          <w:p w14:paraId="3C64C40E" w14:textId="72CB74AC" w:rsidR="00410BE8" w:rsidRPr="004E2BAE" w:rsidRDefault="005C604C" w:rsidP="00410BE8">
            <w:pPr>
              <w:rPr>
                <w:rFonts w:ascii="Arial" w:hAnsi="Arial" w:cs="Arial"/>
                <w:bCs/>
              </w:rPr>
            </w:pPr>
            <w:r>
              <w:rPr>
                <w:rFonts w:ascii="Arial" w:hAnsi="Arial" w:cs="Arial"/>
                <w:bCs/>
              </w:rPr>
              <w:t>Week 2-3</w:t>
            </w:r>
          </w:p>
        </w:tc>
        <w:tc>
          <w:tcPr>
            <w:tcW w:w="1701" w:type="dxa"/>
          </w:tcPr>
          <w:p w14:paraId="00C23132" w14:textId="77777777" w:rsidR="00410BE8" w:rsidRPr="004E2BAE" w:rsidRDefault="00410BE8" w:rsidP="00410BE8">
            <w:pPr>
              <w:rPr>
                <w:rFonts w:ascii="Arial" w:hAnsi="Arial" w:cs="Arial"/>
                <w:bCs/>
              </w:rPr>
            </w:pPr>
          </w:p>
          <w:p w14:paraId="34E5F20E" w14:textId="77777777" w:rsidR="00410BE8" w:rsidRPr="004E2BAE" w:rsidRDefault="00410BE8" w:rsidP="00410BE8">
            <w:pPr>
              <w:rPr>
                <w:rFonts w:ascii="Arial" w:hAnsi="Arial" w:cs="Arial"/>
                <w:bCs/>
              </w:rPr>
            </w:pPr>
          </w:p>
          <w:p w14:paraId="7483C0FA" w14:textId="69A1191E" w:rsidR="00410BE8" w:rsidRPr="004E2BAE" w:rsidRDefault="00306979" w:rsidP="00410BE8">
            <w:pPr>
              <w:rPr>
                <w:rFonts w:ascii="Arial" w:hAnsi="Arial" w:cs="Arial"/>
                <w:bCs/>
              </w:rPr>
            </w:pPr>
            <w:r>
              <w:rPr>
                <w:rFonts w:ascii="Arial" w:hAnsi="Arial" w:cs="Arial"/>
                <w:bCs/>
              </w:rPr>
              <w:t xml:space="preserve">Business owner </w:t>
            </w:r>
          </w:p>
        </w:tc>
        <w:tc>
          <w:tcPr>
            <w:tcW w:w="1843" w:type="dxa"/>
          </w:tcPr>
          <w:p w14:paraId="7D8F1D82" w14:textId="77777777" w:rsidR="00410BE8" w:rsidRPr="004E2BAE" w:rsidRDefault="00410BE8" w:rsidP="00410BE8">
            <w:pPr>
              <w:rPr>
                <w:rFonts w:ascii="Arial" w:hAnsi="Arial" w:cs="Arial"/>
                <w:bCs/>
              </w:rPr>
            </w:pP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58DA7905" w14:textId="77777777" w:rsidR="005C604C" w:rsidRDefault="005C604C" w:rsidP="00410BE8">
            <w:pPr>
              <w:rPr>
                <w:rFonts w:ascii="Arial" w:hAnsi="Arial" w:cs="Arial"/>
                <w:bCs/>
              </w:rPr>
            </w:pPr>
          </w:p>
          <w:p w14:paraId="6B0F3F2B" w14:textId="4561ED54" w:rsidR="00410BE8" w:rsidRPr="004E2BAE" w:rsidRDefault="005C604C" w:rsidP="00410BE8">
            <w:pPr>
              <w:rPr>
                <w:rFonts w:ascii="Arial" w:hAnsi="Arial" w:cs="Arial"/>
                <w:bCs/>
              </w:rPr>
            </w:pPr>
            <w:r>
              <w:rPr>
                <w:rFonts w:ascii="Helvetica Neue" w:eastAsiaTheme="minorEastAsia" w:hAnsi="Helvetica Neue" w:cs="Helvetica Neue"/>
                <w:color w:val="000000"/>
                <w:kern w:val="0"/>
                <w:sz w:val="26"/>
                <w:szCs w:val="26"/>
                <w:lang w:eastAsia="zh-CN"/>
              </w:rPr>
              <w:t xml:space="preserve">Train staff on new approach and customer </w:t>
            </w:r>
            <w:r>
              <w:rPr>
                <w:rFonts w:ascii="Helvetica Neue" w:eastAsiaTheme="minorEastAsia" w:hAnsi="Helvetica Neue" w:cs="Helvetica Neue"/>
                <w:color w:val="000000"/>
                <w:kern w:val="0"/>
                <w:sz w:val="26"/>
                <w:szCs w:val="26"/>
                <w:lang w:eastAsia="zh-CN"/>
              </w:rPr>
              <w:lastRenderedPageBreak/>
              <w:t>interaction strategies</w:t>
            </w:r>
          </w:p>
          <w:p w14:paraId="7652F05F" w14:textId="77777777" w:rsidR="00410BE8" w:rsidRPr="004E2BAE" w:rsidRDefault="00410BE8" w:rsidP="00410BE8">
            <w:pPr>
              <w:rPr>
                <w:rFonts w:ascii="Arial" w:hAnsi="Arial" w:cs="Arial"/>
                <w:bCs/>
              </w:rPr>
            </w:pPr>
          </w:p>
        </w:tc>
        <w:tc>
          <w:tcPr>
            <w:tcW w:w="2268" w:type="dxa"/>
          </w:tcPr>
          <w:p w14:paraId="66DC5B07" w14:textId="77777777" w:rsidR="00410BE8" w:rsidRPr="004E2BAE" w:rsidRDefault="00410BE8" w:rsidP="00410BE8">
            <w:pPr>
              <w:rPr>
                <w:rFonts w:ascii="Arial" w:hAnsi="Arial" w:cs="Arial"/>
                <w:bCs/>
              </w:rPr>
            </w:pPr>
          </w:p>
          <w:p w14:paraId="2E9D18C0" w14:textId="77777777" w:rsidR="00410BE8" w:rsidRPr="004E2BAE" w:rsidRDefault="00410BE8" w:rsidP="00410BE8">
            <w:pPr>
              <w:rPr>
                <w:rFonts w:ascii="Arial" w:hAnsi="Arial" w:cs="Arial"/>
                <w:bCs/>
              </w:rPr>
            </w:pPr>
          </w:p>
          <w:p w14:paraId="5BCB453B" w14:textId="6A35B7EE" w:rsidR="00410BE8" w:rsidRPr="004E2BAE" w:rsidRDefault="005C604C" w:rsidP="00410BE8">
            <w:pPr>
              <w:rPr>
                <w:rFonts w:ascii="Arial" w:hAnsi="Arial" w:cs="Arial"/>
                <w:bCs/>
              </w:rPr>
            </w:pPr>
            <w:r>
              <w:rPr>
                <w:rFonts w:ascii="Arial" w:hAnsi="Arial" w:cs="Arial"/>
                <w:bCs/>
              </w:rPr>
              <w:t>Train staff</w:t>
            </w:r>
          </w:p>
        </w:tc>
        <w:tc>
          <w:tcPr>
            <w:tcW w:w="1701" w:type="dxa"/>
          </w:tcPr>
          <w:p w14:paraId="202BCD37" w14:textId="77777777" w:rsidR="00410BE8" w:rsidRPr="004E2BAE" w:rsidRDefault="00410BE8" w:rsidP="00410BE8">
            <w:pPr>
              <w:rPr>
                <w:rFonts w:ascii="Arial" w:hAnsi="Arial" w:cs="Arial"/>
                <w:bCs/>
              </w:rPr>
            </w:pPr>
          </w:p>
          <w:p w14:paraId="4B6C7638" w14:textId="77777777" w:rsidR="00410BE8" w:rsidRPr="004E2BAE" w:rsidRDefault="00410BE8" w:rsidP="00410BE8">
            <w:pPr>
              <w:rPr>
                <w:rFonts w:ascii="Arial" w:hAnsi="Arial" w:cs="Arial"/>
                <w:bCs/>
              </w:rPr>
            </w:pPr>
          </w:p>
          <w:p w14:paraId="1B0027E0" w14:textId="02DA0552" w:rsidR="00410BE8" w:rsidRPr="004E2BAE" w:rsidRDefault="005C604C" w:rsidP="00410BE8">
            <w:pPr>
              <w:rPr>
                <w:rFonts w:ascii="Arial" w:hAnsi="Arial" w:cs="Arial"/>
                <w:bCs/>
              </w:rPr>
            </w:pPr>
            <w:r>
              <w:rPr>
                <w:rFonts w:ascii="Arial" w:hAnsi="Arial" w:cs="Arial"/>
                <w:bCs/>
              </w:rPr>
              <w:t>Week 3</w:t>
            </w:r>
          </w:p>
        </w:tc>
        <w:tc>
          <w:tcPr>
            <w:tcW w:w="1701" w:type="dxa"/>
          </w:tcPr>
          <w:p w14:paraId="70067492" w14:textId="77777777" w:rsidR="00410BE8" w:rsidRPr="004E2BAE" w:rsidRDefault="00410BE8" w:rsidP="00410BE8">
            <w:pPr>
              <w:rPr>
                <w:rFonts w:ascii="Arial" w:hAnsi="Arial" w:cs="Arial"/>
                <w:bCs/>
              </w:rPr>
            </w:pPr>
          </w:p>
          <w:p w14:paraId="42B2E7B8" w14:textId="77777777" w:rsidR="00410BE8" w:rsidRPr="004E2BAE" w:rsidRDefault="00410BE8" w:rsidP="00410BE8">
            <w:pPr>
              <w:rPr>
                <w:rFonts w:ascii="Arial" w:hAnsi="Arial" w:cs="Arial"/>
                <w:bCs/>
              </w:rPr>
            </w:pPr>
          </w:p>
          <w:p w14:paraId="64706039" w14:textId="47C95266" w:rsidR="00410BE8" w:rsidRPr="004E2BAE" w:rsidRDefault="00306979" w:rsidP="00410BE8">
            <w:pPr>
              <w:rPr>
                <w:rFonts w:ascii="Arial" w:hAnsi="Arial" w:cs="Arial"/>
                <w:bCs/>
              </w:rPr>
            </w:pPr>
            <w:r>
              <w:rPr>
                <w:rFonts w:ascii="Arial" w:hAnsi="Arial" w:cs="Arial"/>
                <w:bCs/>
              </w:rPr>
              <w:t>Business owner</w:t>
            </w:r>
            <w:r w:rsidR="005C604C">
              <w:rPr>
                <w:rFonts w:ascii="Arial" w:hAnsi="Arial" w:cs="Arial"/>
                <w:bCs/>
              </w:rPr>
              <w:t xml:space="preserve"> </w:t>
            </w:r>
          </w:p>
        </w:tc>
        <w:tc>
          <w:tcPr>
            <w:tcW w:w="1843" w:type="dxa"/>
          </w:tcPr>
          <w:p w14:paraId="46285781" w14:textId="77777777" w:rsidR="00410BE8" w:rsidRPr="004E2BAE" w:rsidRDefault="00410BE8" w:rsidP="00410BE8">
            <w:pPr>
              <w:rPr>
                <w:rFonts w:ascii="Arial" w:hAnsi="Arial" w:cs="Arial"/>
                <w:bCs/>
              </w:rPr>
            </w:pP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0B8355ED" w:rsidR="00410BE8" w:rsidRPr="004E2BAE" w:rsidRDefault="005C604C" w:rsidP="00410BE8">
            <w:pPr>
              <w:rPr>
                <w:rFonts w:ascii="Arial" w:hAnsi="Arial" w:cs="Arial"/>
                <w:bCs/>
              </w:rPr>
            </w:pPr>
            <w:r>
              <w:rPr>
                <w:rFonts w:ascii="Helvetica Neue" w:eastAsiaTheme="minorEastAsia" w:hAnsi="Helvetica Neue" w:cs="Helvetica Neue"/>
                <w:color w:val="000000"/>
                <w:kern w:val="0"/>
                <w:sz w:val="26"/>
                <w:szCs w:val="26"/>
                <w:lang w:eastAsia="zh-CN"/>
              </w:rPr>
              <w:t>Launch campaign and monitor performance</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77777777" w:rsidR="00410BE8" w:rsidRPr="004E2BAE" w:rsidRDefault="00410BE8" w:rsidP="00410BE8">
            <w:pPr>
              <w:rPr>
                <w:rFonts w:ascii="Arial" w:hAnsi="Arial" w:cs="Arial"/>
                <w:bCs/>
              </w:rPr>
            </w:pPr>
          </w:p>
          <w:p w14:paraId="69622C6D" w14:textId="78E98D5D" w:rsidR="00410BE8" w:rsidRPr="004E2BAE" w:rsidRDefault="005C604C" w:rsidP="00410BE8">
            <w:pPr>
              <w:rPr>
                <w:rFonts w:ascii="Arial" w:hAnsi="Arial" w:cs="Arial"/>
                <w:bCs/>
              </w:rPr>
            </w:pPr>
            <w:r>
              <w:rPr>
                <w:rFonts w:ascii="Arial" w:hAnsi="Arial" w:cs="Arial"/>
                <w:bCs/>
              </w:rPr>
              <w:t>Launch campaign</w:t>
            </w:r>
          </w:p>
          <w:p w14:paraId="764F34E0" w14:textId="77777777" w:rsidR="00410BE8" w:rsidRPr="004E2BAE" w:rsidRDefault="00410BE8" w:rsidP="00410BE8">
            <w:pPr>
              <w:rPr>
                <w:rFonts w:ascii="Arial" w:hAnsi="Arial" w:cs="Arial"/>
                <w:bCs/>
              </w:rPr>
            </w:pPr>
          </w:p>
        </w:tc>
        <w:tc>
          <w:tcPr>
            <w:tcW w:w="1701" w:type="dxa"/>
          </w:tcPr>
          <w:p w14:paraId="57AC6910" w14:textId="77777777" w:rsidR="00410BE8" w:rsidRPr="004E2BAE" w:rsidRDefault="00410BE8" w:rsidP="00410BE8">
            <w:pPr>
              <w:rPr>
                <w:rFonts w:ascii="Arial" w:hAnsi="Arial" w:cs="Arial"/>
                <w:bCs/>
              </w:rPr>
            </w:pPr>
          </w:p>
          <w:p w14:paraId="0C47760A" w14:textId="77777777" w:rsidR="00410BE8" w:rsidRPr="004E2BAE" w:rsidRDefault="00410BE8" w:rsidP="00410BE8">
            <w:pPr>
              <w:rPr>
                <w:rFonts w:ascii="Arial" w:hAnsi="Arial" w:cs="Arial"/>
                <w:bCs/>
              </w:rPr>
            </w:pPr>
          </w:p>
          <w:p w14:paraId="2C880E56" w14:textId="0524B0F7" w:rsidR="00410BE8" w:rsidRPr="004E2BAE" w:rsidRDefault="005C604C" w:rsidP="00410BE8">
            <w:pPr>
              <w:rPr>
                <w:rFonts w:ascii="Arial" w:hAnsi="Arial" w:cs="Arial"/>
                <w:bCs/>
              </w:rPr>
            </w:pPr>
            <w:r>
              <w:rPr>
                <w:rFonts w:ascii="Arial" w:hAnsi="Arial" w:cs="Arial"/>
                <w:bCs/>
              </w:rPr>
              <w:t>Week 4</w:t>
            </w:r>
          </w:p>
        </w:tc>
        <w:tc>
          <w:tcPr>
            <w:tcW w:w="1701" w:type="dxa"/>
          </w:tcPr>
          <w:p w14:paraId="7A9AD5A0" w14:textId="77777777" w:rsidR="00410BE8" w:rsidRPr="004E2BAE" w:rsidRDefault="00410BE8" w:rsidP="00410BE8">
            <w:pPr>
              <w:rPr>
                <w:rFonts w:ascii="Arial" w:hAnsi="Arial" w:cs="Arial"/>
                <w:bCs/>
              </w:rPr>
            </w:pPr>
          </w:p>
          <w:p w14:paraId="210259E8" w14:textId="77777777" w:rsidR="00410BE8" w:rsidRPr="004E2BAE" w:rsidRDefault="00410BE8" w:rsidP="00410BE8">
            <w:pPr>
              <w:rPr>
                <w:rFonts w:ascii="Arial" w:hAnsi="Arial" w:cs="Arial"/>
                <w:bCs/>
              </w:rPr>
            </w:pPr>
          </w:p>
          <w:p w14:paraId="723FD9A4" w14:textId="2267BFBC" w:rsidR="00410BE8" w:rsidRPr="004E2BAE" w:rsidRDefault="00306979" w:rsidP="00410BE8">
            <w:pPr>
              <w:rPr>
                <w:rFonts w:ascii="Arial" w:hAnsi="Arial" w:cs="Arial"/>
                <w:bCs/>
              </w:rPr>
            </w:pPr>
            <w:r>
              <w:rPr>
                <w:rFonts w:ascii="Arial" w:hAnsi="Arial" w:cs="Arial"/>
                <w:bCs/>
              </w:rPr>
              <w:t xml:space="preserve">Business owner and </w:t>
            </w:r>
            <w:proofErr w:type="spellStart"/>
            <w:r>
              <w:rPr>
                <w:rFonts w:ascii="Arial" w:hAnsi="Arial" w:cs="Arial"/>
                <w:bCs/>
              </w:rPr>
              <w:t>staff</w:t>
            </w:r>
            <w:r w:rsidR="005C604C">
              <w:rPr>
                <w:rFonts w:ascii="Arial" w:hAnsi="Arial" w:cs="Arial"/>
                <w:bCs/>
              </w:rPr>
              <w:t>f</w:t>
            </w:r>
            <w:proofErr w:type="spellEnd"/>
          </w:p>
        </w:tc>
        <w:tc>
          <w:tcPr>
            <w:tcW w:w="1843" w:type="dxa"/>
          </w:tcPr>
          <w:p w14:paraId="168D69E8" w14:textId="77777777" w:rsidR="00410BE8" w:rsidRPr="004E2BAE" w:rsidRDefault="00410BE8" w:rsidP="00410BE8">
            <w:pPr>
              <w:rPr>
                <w:rFonts w:ascii="Arial" w:hAnsi="Arial" w:cs="Arial"/>
                <w:bCs/>
              </w:rPr>
            </w:pP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640D070B" w:rsidR="00410BE8" w:rsidRPr="000A5C80" w:rsidRDefault="00363B91" w:rsidP="00410BE8">
      <w:r>
        <w:t>Implementation Justification</w:t>
      </w:r>
    </w:p>
    <w:p w14:paraId="07AF9C14" w14:textId="77777777" w:rsidR="008E3F83" w:rsidRDefault="008E3F83" w:rsidP="008E3F83">
      <w:pPr>
        <w:spacing w:line="360" w:lineRule="auto"/>
        <w:jc w:val="both"/>
        <w:rPr>
          <w:rFonts w:ascii="Helvetica Neue" w:eastAsiaTheme="minorEastAsia" w:hAnsi="Helvetica Neue" w:cs="Helvetica Neue"/>
          <w:color w:val="000000"/>
          <w:kern w:val="0"/>
          <w:sz w:val="26"/>
          <w:szCs w:val="26"/>
          <w:lang w:eastAsia="zh-CN"/>
        </w:rPr>
      </w:pPr>
      <w:r>
        <w:rPr>
          <w:rFonts w:ascii="Helvetica Neue" w:eastAsiaTheme="minorEastAsia" w:hAnsi="Helvetica Neue" w:cs="Helvetica Neue"/>
          <w:color w:val="000000"/>
          <w:kern w:val="0"/>
          <w:sz w:val="26"/>
          <w:szCs w:val="26"/>
          <w:lang w:eastAsia="zh-CN"/>
        </w:rPr>
        <w:t>The implementation plan outlines how Solution A will be introduced at Green Haven in a structured and manageable way. The first stage involves conducting market research to better understand customer needs and preferences, ensuring the strategy is relevant and effective. The second stage focuses on developing a targeted marketing campaign, including social media promotion and in-store offers, to increase customer engagement and drive sales. Staff training is then implemented to ensure employees understand the new approach and can deliver consistent, high-quality customer interactions. Finally, the campaign is launched and continuously monitored to assess performance and make improvements where necessary. A clear timeline has been set across four weeks to ensure realistic implementation without disrupting daily operations. Responsibilities are allocated to specific team members to ensure accountability. This structured approach reduces risk, improves efficiency, and increases the likelihood of successfully improving sales and long-term business performance at Green Haven.</w:t>
      </w:r>
    </w:p>
    <w:p w14:paraId="588722FC" w14:textId="77777777" w:rsidR="008E3F83" w:rsidRDefault="008E3F83" w:rsidP="008E3F83">
      <w:pPr>
        <w:spacing w:line="360" w:lineRule="auto"/>
        <w:jc w:val="both"/>
        <w:rPr>
          <w:rFonts w:ascii="Helvetica Neue" w:eastAsiaTheme="minorEastAsia" w:hAnsi="Helvetica Neue" w:cs="Helvetica Neue"/>
          <w:color w:val="000000"/>
          <w:kern w:val="0"/>
          <w:sz w:val="26"/>
          <w:szCs w:val="26"/>
          <w:lang w:eastAsia="zh-CN"/>
        </w:rPr>
      </w:pPr>
    </w:p>
    <w:p w14:paraId="51F0019B" w14:textId="2775BACE" w:rsidR="00A448A7" w:rsidRPr="008E3F83" w:rsidRDefault="008E3F83" w:rsidP="008E3F83">
      <w:pPr>
        <w:spacing w:line="360" w:lineRule="auto"/>
        <w:jc w:val="both"/>
        <w:rPr>
          <w:rFonts w:ascii="Arial" w:hAnsi="Arial" w:cs="Arial"/>
          <w:b/>
          <w:bCs/>
          <w:color w:val="FF0000"/>
        </w:rPr>
      </w:pPr>
      <w:r>
        <w:rPr>
          <w:rFonts w:ascii="Helvetica Neue" w:eastAsiaTheme="minorEastAsia" w:hAnsi="Helvetica Neue" w:cs="Helvetica Neue"/>
          <w:color w:val="000000"/>
          <w:kern w:val="0"/>
          <w:sz w:val="26"/>
          <w:szCs w:val="26"/>
          <w:lang w:eastAsia="zh-CN"/>
        </w:rPr>
        <w:t>Kotter, J.P. (1996) Leading Change. Boston: Harvard Business School Press.</w:t>
      </w:r>
      <w:r w:rsidR="00D846CE" w:rsidRPr="008E3F83">
        <w:rPr>
          <w:rFonts w:ascii="Arial" w:hAnsi="Arial" w:cs="Arial"/>
          <w:b/>
          <w:bCs/>
          <w:color w:val="FF0000"/>
        </w:rPr>
        <w:br w:type="page"/>
      </w:r>
    </w:p>
    <w:p w14:paraId="3B9E31A9" w14:textId="280CF6B8"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r w:rsidR="009E2E03">
        <w:rPr>
          <w:rFonts w:ascii="Arial" w:hAnsi="Arial" w:cs="Arial"/>
          <w:b/>
          <w:bCs/>
          <w:i/>
          <w:iCs/>
          <w:sz w:val="32"/>
          <w:szCs w:val="32"/>
          <w:u w:val="single"/>
        </w:rPr>
        <w:t xml:space="preserve"> – Task 6a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77777777" w:rsidR="00C95025" w:rsidRPr="007D0502" w:rsidRDefault="00C95025" w:rsidP="00F34512">
            <w:pPr>
              <w:rPr>
                <w:rFonts w:ascii="Arial" w:hAnsi="Arial" w:cs="Arial"/>
              </w:rPr>
            </w:pPr>
          </w:p>
          <w:p w14:paraId="5E0A7F73" w14:textId="77777777" w:rsidR="00C95025" w:rsidRPr="007D0502" w:rsidRDefault="00C95025" w:rsidP="00F34512">
            <w:pPr>
              <w:rPr>
                <w:rFonts w:ascii="Arial" w:hAnsi="Arial" w:cs="Arial"/>
              </w:rPr>
            </w:pPr>
          </w:p>
          <w:p w14:paraId="53C8426E" w14:textId="654D6776" w:rsidR="00C95025" w:rsidRPr="007D0502" w:rsidRDefault="008E3F83" w:rsidP="00F34512">
            <w:pPr>
              <w:rPr>
                <w:rFonts w:ascii="Arial" w:hAnsi="Arial" w:cs="Arial"/>
              </w:rPr>
            </w:pPr>
            <w:r>
              <w:rPr>
                <w:rFonts w:ascii="Helvetica Neue" w:eastAsiaTheme="minorEastAsia" w:hAnsi="Helvetica Neue" w:cs="Helvetica Neue"/>
                <w:color w:val="000000"/>
                <w:kern w:val="0"/>
                <w:sz w:val="26"/>
                <w:szCs w:val="26"/>
                <w:lang w:eastAsia="zh-CN"/>
              </w:rPr>
              <w:t>Increase customer engagement and sales through marketing campaign</w:t>
            </w: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77777777" w:rsidR="00C95025" w:rsidRPr="007D0502" w:rsidRDefault="00C95025" w:rsidP="00F34512">
            <w:pPr>
              <w:rPr>
                <w:rFonts w:ascii="Arial" w:hAnsi="Arial" w:cs="Arial"/>
              </w:rPr>
            </w:pP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32FE4CBD" w14:textId="77777777" w:rsidR="008E3F83" w:rsidRDefault="008E3F83" w:rsidP="008E3F8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eastAsiaTheme="minorEastAsia" w:hAnsi="Helvetica Neue" w:cs="Helvetica Neue"/>
                <w:color w:val="000000"/>
                <w:kern w:val="0"/>
                <w:sz w:val="26"/>
                <w:szCs w:val="26"/>
                <w:lang w:eastAsia="zh-CN"/>
              </w:rPr>
            </w:pPr>
            <w:r>
              <w:rPr>
                <w:rFonts w:ascii="Helvetica Neue" w:eastAsiaTheme="minorEastAsia" w:hAnsi="Helvetica Neue" w:cs="Helvetica Neue"/>
                <w:color w:val="000000"/>
                <w:kern w:val="0"/>
                <w:sz w:val="26"/>
                <w:szCs w:val="26"/>
                <w:lang w:eastAsia="zh-CN"/>
              </w:rPr>
              <w:t>Achieve a 15% increase in monthly sales revenue</w:t>
            </w: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33C722C9" w14:textId="77777777" w:rsidR="008E3F83" w:rsidRDefault="008E3F83" w:rsidP="008E3F8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eastAsiaTheme="minorEastAsia" w:hAnsi="Helvetica Neue" w:cs="Helvetica Neue"/>
                <w:color w:val="000000"/>
                <w:kern w:val="0"/>
                <w:sz w:val="26"/>
                <w:szCs w:val="26"/>
                <w:lang w:eastAsia="zh-CN"/>
              </w:rPr>
            </w:pPr>
            <w:r>
              <w:rPr>
                <w:rFonts w:ascii="Helvetica Neue" w:eastAsiaTheme="minorEastAsia" w:hAnsi="Helvetica Neue" w:cs="Helvetica Neue"/>
                <w:color w:val="000000"/>
                <w:kern w:val="0"/>
                <w:sz w:val="26"/>
                <w:szCs w:val="26"/>
                <w:lang w:eastAsia="zh-CN"/>
              </w:rPr>
              <w:t>Based on previous sales data and realistic growth targets</w:t>
            </w:r>
          </w:p>
          <w:p w14:paraId="798E3C27" w14:textId="77777777" w:rsidR="008E3F83" w:rsidRDefault="008E3F83" w:rsidP="008E3F8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eastAsiaTheme="minorEastAsia" w:hAnsi="Helvetica Neue" w:cs="Helvetica Neue"/>
                <w:color w:val="000000"/>
                <w:kern w:val="0"/>
                <w:sz w:val="26"/>
                <w:szCs w:val="26"/>
                <w:lang w:eastAsia="zh-CN"/>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21A0E60E" w:rsidR="00C95025" w:rsidRPr="007D0502" w:rsidRDefault="008E3F83" w:rsidP="00F34512">
            <w:pPr>
              <w:rPr>
                <w:rFonts w:ascii="Arial" w:hAnsi="Arial" w:cs="Arial"/>
              </w:rPr>
            </w:pPr>
            <w:r>
              <w:rPr>
                <w:rFonts w:ascii="Helvetica Neue" w:eastAsiaTheme="minorEastAsia" w:hAnsi="Helvetica Neue" w:cs="Helvetica Neue"/>
                <w:color w:val="000000"/>
                <w:kern w:val="0"/>
                <w:sz w:val="26"/>
                <w:szCs w:val="26"/>
                <w:lang w:eastAsia="zh-CN"/>
              </w:rPr>
              <w:t>Directly addresses low sales and business performance</w:t>
            </w:r>
          </w:p>
        </w:tc>
        <w:tc>
          <w:tcPr>
            <w:tcW w:w="1985" w:type="dxa"/>
          </w:tcPr>
          <w:p w14:paraId="033A9EAC" w14:textId="77777777" w:rsidR="00C95025" w:rsidRPr="007D0502" w:rsidRDefault="00C95025" w:rsidP="00F34512">
            <w:pPr>
              <w:rPr>
                <w:rFonts w:ascii="Arial" w:hAnsi="Arial" w:cs="Arial"/>
              </w:rPr>
            </w:pP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3579AFC9" w:rsidR="007D0502" w:rsidRPr="007D0502" w:rsidRDefault="008E3F83" w:rsidP="00F34512">
            <w:pPr>
              <w:rPr>
                <w:rFonts w:ascii="Arial" w:hAnsi="Arial" w:cs="Arial"/>
              </w:rPr>
            </w:pPr>
            <w:r>
              <w:rPr>
                <w:rFonts w:ascii="Helvetica Neue" w:eastAsiaTheme="minorEastAsia" w:hAnsi="Helvetica Neue" w:cs="Helvetica Neue"/>
                <w:color w:val="000000"/>
                <w:kern w:val="0"/>
                <w:sz w:val="26"/>
                <w:szCs w:val="26"/>
                <w:lang w:eastAsia="zh-CN"/>
              </w:rPr>
              <w:t>Within 3 months of implementation</w:t>
            </w:r>
          </w:p>
        </w:tc>
      </w:tr>
    </w:tbl>
    <w:p w14:paraId="220B1F54" w14:textId="77777777" w:rsidR="00363B91" w:rsidRDefault="00363B91" w:rsidP="00C95025">
      <w:pPr>
        <w:rPr>
          <w:rFonts w:ascii="Arial" w:hAnsi="Arial" w:cs="Arial"/>
        </w:rPr>
      </w:pPr>
      <w:r w:rsidRPr="00363B91">
        <w:rPr>
          <w:rFonts w:ascii="Arial" w:hAnsi="Arial" w:cs="Arial"/>
        </w:rPr>
        <w:t xml:space="preserve"> </w:t>
      </w:r>
    </w:p>
    <w:p w14:paraId="658B6FAA" w14:textId="39C3A7DA" w:rsidR="00C95025" w:rsidRPr="00363B91" w:rsidRDefault="00363B91" w:rsidP="00C95025">
      <w:pPr>
        <w:rPr>
          <w:rFonts w:ascii="Arial" w:hAnsi="Arial" w:cs="Arial"/>
        </w:rPr>
      </w:pPr>
      <w:r w:rsidRPr="00363B91">
        <w:rPr>
          <w:rFonts w:ascii="Arial" w:hAnsi="Arial" w:cs="Arial"/>
        </w:rPr>
        <w:t>KPI and SMART Justification</w:t>
      </w:r>
    </w:p>
    <w:p w14:paraId="72FFF994" w14:textId="52D19E6E" w:rsidR="003E1A46" w:rsidRDefault="008E3F83" w:rsidP="004E2BAE">
      <w:pPr>
        <w:rPr>
          <w:rFonts w:ascii="Helvetica Neue" w:eastAsiaTheme="minorEastAsia" w:hAnsi="Helvetica Neue" w:cs="Helvetica Neue"/>
          <w:color w:val="000000"/>
          <w:kern w:val="0"/>
          <w:sz w:val="26"/>
          <w:szCs w:val="26"/>
          <w:lang w:eastAsia="zh-CN"/>
        </w:rPr>
      </w:pPr>
      <w:r>
        <w:rPr>
          <w:rFonts w:ascii="Helvetica Neue" w:eastAsiaTheme="minorEastAsia" w:hAnsi="Helvetica Neue" w:cs="Helvetica Neue"/>
          <w:color w:val="000000"/>
          <w:kern w:val="0"/>
          <w:sz w:val="26"/>
          <w:szCs w:val="26"/>
          <w:lang w:eastAsia="zh-CN"/>
        </w:rPr>
        <w:t>The chosen KPI focuses on increasing monthly sales revenue, which directly addresses the core problem at Green Haven. The SMART framework ensures the objective is clear and achievable. The target of a 15% increase is measurable and realistic based on current performance levels. It is relevant as it aligns with the business goal of improving sales and customer engagement. The three-month timeframe provides a clear deadline while allowing sufficient time for the marketing strategy to take effect. This KPI enables performance to be monitored effectively and ensures that the success of Solution A can be evaluated accurately.</w:t>
      </w:r>
    </w:p>
    <w:p w14:paraId="3D060BD3" w14:textId="25FE1097" w:rsidR="008E3F83" w:rsidRPr="004E2BAE" w:rsidRDefault="008E3F83" w:rsidP="004E2BAE">
      <w:pPr>
        <w:rPr>
          <w:rFonts w:ascii="Arial" w:hAnsi="Arial" w:cs="Arial"/>
          <w:b/>
          <w:bCs/>
          <w:color w:val="FF0000"/>
        </w:rPr>
      </w:pPr>
      <w:r>
        <w:rPr>
          <w:rFonts w:ascii="Helvetica Neue" w:eastAsiaTheme="minorEastAsia" w:hAnsi="Helvetica Neue" w:cs="Helvetica Neue"/>
          <w:color w:val="000000"/>
          <w:kern w:val="0"/>
          <w:sz w:val="26"/>
          <w:szCs w:val="26"/>
          <w:lang w:eastAsia="zh-CN"/>
        </w:rPr>
        <w:t>Doran, G.T. (1981) ‘There’s a S.M.A.R.T. way to write management’s goals and objectives’, Management Review, 70(11), pp. 35–36.</w:t>
      </w: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C4DF51" w14:textId="77777777" w:rsidR="00227B0C" w:rsidRDefault="00227B0C" w:rsidP="00B244A8">
      <w:pPr>
        <w:spacing w:after="0" w:line="240" w:lineRule="auto"/>
      </w:pPr>
      <w:r>
        <w:separator/>
      </w:r>
    </w:p>
  </w:endnote>
  <w:endnote w:type="continuationSeparator" w:id="0">
    <w:p w14:paraId="187542C0" w14:textId="77777777" w:rsidR="00227B0C" w:rsidRDefault="00227B0C"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E8F19" w14:textId="77777777" w:rsidR="00227B0C" w:rsidRDefault="00227B0C" w:rsidP="00B244A8">
      <w:pPr>
        <w:spacing w:after="0" w:line="240" w:lineRule="auto"/>
      </w:pPr>
      <w:r>
        <w:separator/>
      </w:r>
    </w:p>
  </w:footnote>
  <w:footnote w:type="continuationSeparator" w:id="0">
    <w:p w14:paraId="67ABA93B" w14:textId="77777777" w:rsidR="00227B0C" w:rsidRDefault="00227B0C"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B4057"/>
    <w:rsid w:val="000E7A4C"/>
    <w:rsid w:val="00106B58"/>
    <w:rsid w:val="0011107E"/>
    <w:rsid w:val="0012599A"/>
    <w:rsid w:val="0013486A"/>
    <w:rsid w:val="00175C4B"/>
    <w:rsid w:val="001A61CE"/>
    <w:rsid w:val="001B614B"/>
    <w:rsid w:val="001B6FDB"/>
    <w:rsid w:val="001C628A"/>
    <w:rsid w:val="001F3C42"/>
    <w:rsid w:val="00225B06"/>
    <w:rsid w:val="00227B0C"/>
    <w:rsid w:val="00230935"/>
    <w:rsid w:val="00231C1C"/>
    <w:rsid w:val="00245D37"/>
    <w:rsid w:val="002522C1"/>
    <w:rsid w:val="0027531E"/>
    <w:rsid w:val="002832DB"/>
    <w:rsid w:val="002D51F7"/>
    <w:rsid w:val="002D754D"/>
    <w:rsid w:val="002E2FF6"/>
    <w:rsid w:val="002E3B86"/>
    <w:rsid w:val="00306979"/>
    <w:rsid w:val="00312FA9"/>
    <w:rsid w:val="003430D0"/>
    <w:rsid w:val="0035328C"/>
    <w:rsid w:val="00363B91"/>
    <w:rsid w:val="00365B1D"/>
    <w:rsid w:val="00374FA3"/>
    <w:rsid w:val="00394A9D"/>
    <w:rsid w:val="003B629C"/>
    <w:rsid w:val="003E1A46"/>
    <w:rsid w:val="003F6295"/>
    <w:rsid w:val="00410BE8"/>
    <w:rsid w:val="00416907"/>
    <w:rsid w:val="00417260"/>
    <w:rsid w:val="00424723"/>
    <w:rsid w:val="004356E6"/>
    <w:rsid w:val="00437111"/>
    <w:rsid w:val="00440FE0"/>
    <w:rsid w:val="00455AAA"/>
    <w:rsid w:val="00480CA6"/>
    <w:rsid w:val="004A63C1"/>
    <w:rsid w:val="004B2C4C"/>
    <w:rsid w:val="004C195B"/>
    <w:rsid w:val="004C698C"/>
    <w:rsid w:val="004D103B"/>
    <w:rsid w:val="004D1574"/>
    <w:rsid w:val="004E2BAE"/>
    <w:rsid w:val="004E513A"/>
    <w:rsid w:val="00514DEC"/>
    <w:rsid w:val="00524F19"/>
    <w:rsid w:val="00532B9D"/>
    <w:rsid w:val="00541B7D"/>
    <w:rsid w:val="00542A51"/>
    <w:rsid w:val="005724CA"/>
    <w:rsid w:val="005C604C"/>
    <w:rsid w:val="005D11E9"/>
    <w:rsid w:val="005E6545"/>
    <w:rsid w:val="006666E7"/>
    <w:rsid w:val="00671A84"/>
    <w:rsid w:val="00675990"/>
    <w:rsid w:val="00685C57"/>
    <w:rsid w:val="0069332C"/>
    <w:rsid w:val="006D5A12"/>
    <w:rsid w:val="006D6A13"/>
    <w:rsid w:val="007030AD"/>
    <w:rsid w:val="00721441"/>
    <w:rsid w:val="007617BF"/>
    <w:rsid w:val="00762184"/>
    <w:rsid w:val="00765AA0"/>
    <w:rsid w:val="00774A59"/>
    <w:rsid w:val="007768B0"/>
    <w:rsid w:val="007927FD"/>
    <w:rsid w:val="00792C0F"/>
    <w:rsid w:val="00793C20"/>
    <w:rsid w:val="007953DB"/>
    <w:rsid w:val="007A56AD"/>
    <w:rsid w:val="007B0626"/>
    <w:rsid w:val="007B200A"/>
    <w:rsid w:val="007D0502"/>
    <w:rsid w:val="007F558A"/>
    <w:rsid w:val="00825B6C"/>
    <w:rsid w:val="00827C35"/>
    <w:rsid w:val="00830749"/>
    <w:rsid w:val="00837A37"/>
    <w:rsid w:val="00883CAF"/>
    <w:rsid w:val="00885717"/>
    <w:rsid w:val="0089170F"/>
    <w:rsid w:val="008C6A87"/>
    <w:rsid w:val="008D5CD9"/>
    <w:rsid w:val="008E00B6"/>
    <w:rsid w:val="008E3F83"/>
    <w:rsid w:val="008F5810"/>
    <w:rsid w:val="009066CC"/>
    <w:rsid w:val="0091304C"/>
    <w:rsid w:val="00946742"/>
    <w:rsid w:val="009A2BB4"/>
    <w:rsid w:val="009B238F"/>
    <w:rsid w:val="009E1F0E"/>
    <w:rsid w:val="009E2E03"/>
    <w:rsid w:val="00A14A03"/>
    <w:rsid w:val="00A22BB0"/>
    <w:rsid w:val="00A31345"/>
    <w:rsid w:val="00A401AF"/>
    <w:rsid w:val="00A448A7"/>
    <w:rsid w:val="00A666F7"/>
    <w:rsid w:val="00A8369B"/>
    <w:rsid w:val="00AB7E77"/>
    <w:rsid w:val="00AC678A"/>
    <w:rsid w:val="00AC7EBC"/>
    <w:rsid w:val="00AD74AC"/>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53212"/>
    <w:rsid w:val="00C60DAC"/>
    <w:rsid w:val="00C75A70"/>
    <w:rsid w:val="00C95025"/>
    <w:rsid w:val="00CC32EB"/>
    <w:rsid w:val="00D0208B"/>
    <w:rsid w:val="00D16077"/>
    <w:rsid w:val="00D31DE1"/>
    <w:rsid w:val="00D60EA3"/>
    <w:rsid w:val="00D846CE"/>
    <w:rsid w:val="00D85AB3"/>
    <w:rsid w:val="00D91D11"/>
    <w:rsid w:val="00DA1B79"/>
    <w:rsid w:val="00DD0093"/>
    <w:rsid w:val="00DF77C0"/>
    <w:rsid w:val="00E11948"/>
    <w:rsid w:val="00E34CFB"/>
    <w:rsid w:val="00E930E7"/>
    <w:rsid w:val="00EA42A0"/>
    <w:rsid w:val="00EE37EC"/>
    <w:rsid w:val="00F0190C"/>
    <w:rsid w:val="00F01BD7"/>
    <w:rsid w:val="00F050E4"/>
    <w:rsid w:val="00F31FCC"/>
    <w:rsid w:val="00F677CE"/>
    <w:rsid w:val="00FA36EB"/>
    <w:rsid w:val="00FB1D62"/>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369B"/>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zpyqfadein">
    <w:name w:val="bz_pyq_fadein"/>
    <w:basedOn w:val="DefaultParagraphFont"/>
    <w:rsid w:val="00A666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45575">
      <w:bodyDiv w:val="1"/>
      <w:marLeft w:val="0"/>
      <w:marRight w:val="0"/>
      <w:marTop w:val="0"/>
      <w:marBottom w:val="0"/>
      <w:divBdr>
        <w:top w:val="none" w:sz="0" w:space="0" w:color="auto"/>
        <w:left w:val="none" w:sz="0" w:space="0" w:color="auto"/>
        <w:bottom w:val="none" w:sz="0" w:space="0" w:color="auto"/>
        <w:right w:val="none" w:sz="0" w:space="0" w:color="auto"/>
      </w:divBdr>
    </w:div>
    <w:div w:id="331760643">
      <w:bodyDiv w:val="1"/>
      <w:marLeft w:val="0"/>
      <w:marRight w:val="0"/>
      <w:marTop w:val="0"/>
      <w:marBottom w:val="0"/>
      <w:divBdr>
        <w:top w:val="none" w:sz="0" w:space="0" w:color="auto"/>
        <w:left w:val="none" w:sz="0" w:space="0" w:color="auto"/>
        <w:bottom w:val="none" w:sz="0" w:space="0" w:color="auto"/>
        <w:right w:val="none" w:sz="0" w:space="0" w:color="auto"/>
      </w:divBdr>
    </w:div>
    <w:div w:id="778569366">
      <w:bodyDiv w:val="1"/>
      <w:marLeft w:val="0"/>
      <w:marRight w:val="0"/>
      <w:marTop w:val="0"/>
      <w:marBottom w:val="0"/>
      <w:divBdr>
        <w:top w:val="none" w:sz="0" w:space="0" w:color="auto"/>
        <w:left w:val="none" w:sz="0" w:space="0" w:color="auto"/>
        <w:bottom w:val="none" w:sz="0" w:space="0" w:color="auto"/>
        <w:right w:val="none" w:sz="0" w:space="0" w:color="auto"/>
      </w:divBdr>
    </w:div>
    <w:div w:id="1099106531">
      <w:bodyDiv w:val="1"/>
      <w:marLeft w:val="0"/>
      <w:marRight w:val="0"/>
      <w:marTop w:val="0"/>
      <w:marBottom w:val="0"/>
      <w:divBdr>
        <w:top w:val="none" w:sz="0" w:space="0" w:color="auto"/>
        <w:left w:val="none" w:sz="0" w:space="0" w:color="auto"/>
        <w:bottom w:val="none" w:sz="0" w:space="0" w:color="auto"/>
        <w:right w:val="none" w:sz="0" w:space="0" w:color="auto"/>
      </w:divBdr>
    </w:div>
    <w:div w:id="1196121664">
      <w:bodyDiv w:val="1"/>
      <w:marLeft w:val="0"/>
      <w:marRight w:val="0"/>
      <w:marTop w:val="0"/>
      <w:marBottom w:val="0"/>
      <w:divBdr>
        <w:top w:val="none" w:sz="0" w:space="0" w:color="auto"/>
        <w:left w:val="none" w:sz="0" w:space="0" w:color="auto"/>
        <w:bottom w:val="none" w:sz="0" w:space="0" w:color="auto"/>
        <w:right w:val="none" w:sz="0" w:space="0" w:color="auto"/>
      </w:divBdr>
    </w:div>
    <w:div w:id="1536116499">
      <w:bodyDiv w:val="1"/>
      <w:marLeft w:val="0"/>
      <w:marRight w:val="0"/>
      <w:marTop w:val="0"/>
      <w:marBottom w:val="0"/>
      <w:divBdr>
        <w:top w:val="none" w:sz="0" w:space="0" w:color="auto"/>
        <w:left w:val="none" w:sz="0" w:space="0" w:color="auto"/>
        <w:bottom w:val="none" w:sz="0" w:space="0" w:color="auto"/>
        <w:right w:val="none" w:sz="0" w:space="0" w:color="auto"/>
      </w:divBdr>
    </w:div>
    <w:div w:id="1953510787">
      <w:bodyDiv w:val="1"/>
      <w:marLeft w:val="0"/>
      <w:marRight w:val="0"/>
      <w:marTop w:val="0"/>
      <w:marBottom w:val="0"/>
      <w:divBdr>
        <w:top w:val="none" w:sz="0" w:space="0" w:color="auto"/>
        <w:left w:val="none" w:sz="0" w:space="0" w:color="auto"/>
        <w:bottom w:val="none" w:sz="0" w:space="0" w:color="auto"/>
        <w:right w:val="none" w:sz="0" w:space="0" w:color="auto"/>
      </w:divBdr>
    </w:div>
    <w:div w:id="2074697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1842</Words>
  <Characters>10501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Brooklyn Brooks</cp:lastModifiedBy>
  <cp:revision>2</cp:revision>
  <cp:lastPrinted>2025-08-13T10:56:00Z</cp:lastPrinted>
  <dcterms:created xsi:type="dcterms:W3CDTF">2026-03-17T19:06:00Z</dcterms:created>
  <dcterms:modified xsi:type="dcterms:W3CDTF">2026-03-17T19:06:00Z</dcterms:modified>
</cp:coreProperties>
</file>