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CE2631" w14:textId="77777777" w:rsidR="008672DE" w:rsidRDefault="008672DE" w:rsidP="001443B5">
      <w:pPr>
        <w:jc w:val="center"/>
        <w:rPr>
          <w:rFonts w:ascii="Arial" w:hAnsi="Arial" w:cs="Arial"/>
          <w:b/>
          <w:bCs/>
          <w:sz w:val="28"/>
          <w:szCs w:val="28"/>
        </w:rPr>
      </w:pPr>
    </w:p>
    <w:p w14:paraId="1232B146" w14:textId="77777777" w:rsidR="00D24E96" w:rsidRPr="00D24E96" w:rsidRDefault="00D24E96" w:rsidP="00D24E96">
      <w:pPr>
        <w:jc w:val="center"/>
        <w:rPr>
          <w:rFonts w:ascii="Arial" w:hAnsi="Arial" w:cs="Arial"/>
          <w:b/>
          <w:bCs/>
          <w:sz w:val="36"/>
          <w:szCs w:val="36"/>
        </w:rPr>
      </w:pPr>
    </w:p>
    <w:p w14:paraId="5808793D" w14:textId="3DC79535" w:rsidR="002835F3" w:rsidRPr="00D24E96" w:rsidRDefault="00AB072E" w:rsidP="00D24E96">
      <w:pPr>
        <w:jc w:val="center"/>
        <w:rPr>
          <w:rFonts w:ascii="Arial" w:hAnsi="Arial" w:cs="Arial"/>
          <w:b/>
          <w:bCs/>
          <w:sz w:val="36"/>
          <w:szCs w:val="36"/>
        </w:rPr>
      </w:pPr>
      <w:r w:rsidRPr="00D24E96">
        <w:rPr>
          <w:rFonts w:ascii="Arial" w:hAnsi="Arial" w:cs="Arial"/>
          <w:b/>
          <w:bCs/>
          <w:sz w:val="36"/>
          <w:szCs w:val="36"/>
        </w:rPr>
        <w:t>HRM issues at B</w:t>
      </w:r>
      <w:r w:rsidR="001443B5" w:rsidRPr="00D24E96">
        <w:rPr>
          <w:rFonts w:ascii="Arial" w:hAnsi="Arial" w:cs="Arial"/>
          <w:b/>
          <w:bCs/>
          <w:sz w:val="36"/>
          <w:szCs w:val="36"/>
        </w:rPr>
        <w:t>i</w:t>
      </w:r>
      <w:r w:rsidRPr="00D24E96">
        <w:rPr>
          <w:rFonts w:ascii="Arial" w:hAnsi="Arial" w:cs="Arial"/>
          <w:b/>
          <w:bCs/>
          <w:sz w:val="36"/>
          <w:szCs w:val="36"/>
        </w:rPr>
        <w:t>g Buses L</w:t>
      </w:r>
      <w:r w:rsidR="00D24E96" w:rsidRPr="00D24E96">
        <w:rPr>
          <w:rFonts w:ascii="Arial" w:hAnsi="Arial" w:cs="Arial"/>
          <w:b/>
          <w:bCs/>
          <w:sz w:val="36"/>
          <w:szCs w:val="36"/>
        </w:rPr>
        <w:t>imi</w:t>
      </w:r>
      <w:r w:rsidRPr="00D24E96">
        <w:rPr>
          <w:rFonts w:ascii="Arial" w:hAnsi="Arial" w:cs="Arial"/>
          <w:b/>
          <w:bCs/>
          <w:sz w:val="36"/>
          <w:szCs w:val="36"/>
        </w:rPr>
        <w:t>t</w:t>
      </w:r>
      <w:r w:rsidR="00D24E96" w:rsidRPr="00D24E96">
        <w:rPr>
          <w:rFonts w:ascii="Arial" w:hAnsi="Arial" w:cs="Arial"/>
          <w:b/>
          <w:bCs/>
          <w:sz w:val="36"/>
          <w:szCs w:val="36"/>
        </w:rPr>
        <w:t>e</w:t>
      </w:r>
      <w:r w:rsidRPr="00D24E96">
        <w:rPr>
          <w:rFonts w:ascii="Arial" w:hAnsi="Arial" w:cs="Arial"/>
          <w:b/>
          <w:bCs/>
          <w:sz w:val="36"/>
          <w:szCs w:val="36"/>
        </w:rPr>
        <w:t>d</w:t>
      </w:r>
    </w:p>
    <w:p w14:paraId="58200CD0" w14:textId="77777777" w:rsidR="001308B5" w:rsidRPr="00D24E96" w:rsidRDefault="00AB072E" w:rsidP="00D24E96">
      <w:pPr>
        <w:jc w:val="center"/>
        <w:rPr>
          <w:rFonts w:ascii="Arial" w:hAnsi="Arial" w:cs="Arial"/>
          <w:b/>
          <w:bCs/>
          <w:sz w:val="36"/>
          <w:szCs w:val="36"/>
        </w:rPr>
      </w:pPr>
      <w:r w:rsidRPr="00D24E96">
        <w:rPr>
          <w:rFonts w:ascii="Arial" w:hAnsi="Arial" w:cs="Arial"/>
          <w:b/>
          <w:bCs/>
          <w:sz w:val="36"/>
          <w:szCs w:val="36"/>
        </w:rPr>
        <w:t>Employment Law</w:t>
      </w:r>
    </w:p>
    <w:p w14:paraId="60985C14" w14:textId="77777777" w:rsidR="00EA113C" w:rsidRPr="00D24E96" w:rsidRDefault="00AB072E" w:rsidP="00D24E96">
      <w:pPr>
        <w:jc w:val="center"/>
        <w:rPr>
          <w:rFonts w:ascii="Arial" w:hAnsi="Arial" w:cs="Arial"/>
          <w:b/>
          <w:bCs/>
          <w:sz w:val="36"/>
          <w:szCs w:val="36"/>
        </w:rPr>
      </w:pPr>
      <w:r w:rsidRPr="00D24E96">
        <w:rPr>
          <w:rFonts w:ascii="Arial" w:hAnsi="Arial" w:cs="Arial"/>
          <w:b/>
          <w:bCs/>
          <w:sz w:val="36"/>
          <w:szCs w:val="36"/>
        </w:rPr>
        <w:t>Postgraduate Diploma Human Resources Management</w:t>
      </w:r>
    </w:p>
    <w:p w14:paraId="50116745" w14:textId="77777777" w:rsidR="001308B5" w:rsidRPr="00D24E96" w:rsidRDefault="00AB072E" w:rsidP="00D24E96">
      <w:pPr>
        <w:jc w:val="center"/>
        <w:rPr>
          <w:rFonts w:ascii="Arial" w:hAnsi="Arial" w:cs="Arial"/>
          <w:b/>
          <w:bCs/>
          <w:sz w:val="36"/>
          <w:szCs w:val="36"/>
        </w:rPr>
      </w:pPr>
      <w:r w:rsidRPr="00D24E96">
        <w:rPr>
          <w:rFonts w:ascii="Arial" w:hAnsi="Arial" w:cs="Arial"/>
          <w:b/>
          <w:bCs/>
          <w:sz w:val="36"/>
          <w:szCs w:val="36"/>
        </w:rPr>
        <w:t>10</w:t>
      </w:r>
      <w:r w:rsidRPr="00D24E96">
        <w:rPr>
          <w:rFonts w:ascii="Arial" w:hAnsi="Arial" w:cs="Arial"/>
          <w:b/>
          <w:bCs/>
          <w:sz w:val="36"/>
          <w:szCs w:val="36"/>
          <w:vertAlign w:val="superscript"/>
        </w:rPr>
        <w:t>th</w:t>
      </w:r>
      <w:r w:rsidRPr="00D24E96">
        <w:rPr>
          <w:rFonts w:ascii="Arial" w:hAnsi="Arial" w:cs="Arial"/>
          <w:b/>
          <w:bCs/>
          <w:sz w:val="36"/>
          <w:szCs w:val="36"/>
        </w:rPr>
        <w:t xml:space="preserve"> May 2021</w:t>
      </w:r>
    </w:p>
    <w:p w14:paraId="46B3B382" w14:textId="77777777" w:rsidR="002835F3" w:rsidRPr="00D24E96" w:rsidRDefault="002835F3" w:rsidP="00D24E96">
      <w:pPr>
        <w:jc w:val="center"/>
        <w:rPr>
          <w:rFonts w:ascii="Arial" w:hAnsi="Arial" w:cs="Arial"/>
          <w:sz w:val="36"/>
          <w:szCs w:val="36"/>
        </w:rPr>
      </w:pPr>
    </w:p>
    <w:p w14:paraId="4A8445BA" w14:textId="77777777" w:rsidR="00D24E96" w:rsidRPr="00D24E96" w:rsidRDefault="00D24E96" w:rsidP="00D24E96">
      <w:pPr>
        <w:jc w:val="center"/>
        <w:rPr>
          <w:rFonts w:ascii="Arial" w:hAnsi="Arial" w:cs="Arial"/>
          <w:b/>
          <w:bCs/>
          <w:sz w:val="36"/>
          <w:szCs w:val="36"/>
        </w:rPr>
      </w:pPr>
    </w:p>
    <w:p w14:paraId="292024B2" w14:textId="77777777" w:rsidR="00D24E96" w:rsidRPr="00D24E96" w:rsidRDefault="00D24E96" w:rsidP="00D24E96">
      <w:pPr>
        <w:jc w:val="center"/>
        <w:rPr>
          <w:rFonts w:ascii="Arial" w:hAnsi="Arial" w:cs="Arial"/>
          <w:b/>
          <w:bCs/>
          <w:sz w:val="36"/>
          <w:szCs w:val="36"/>
        </w:rPr>
      </w:pPr>
    </w:p>
    <w:p w14:paraId="35C02917" w14:textId="77777777" w:rsidR="00D24E96" w:rsidRPr="00D24E96" w:rsidRDefault="00D24E96" w:rsidP="00D24E96">
      <w:pPr>
        <w:jc w:val="center"/>
        <w:rPr>
          <w:rFonts w:ascii="Arial" w:hAnsi="Arial" w:cs="Arial"/>
          <w:b/>
          <w:bCs/>
          <w:sz w:val="36"/>
          <w:szCs w:val="36"/>
        </w:rPr>
      </w:pPr>
    </w:p>
    <w:p w14:paraId="02EBEE2B" w14:textId="77777777" w:rsidR="00D24E96" w:rsidRPr="00D24E96" w:rsidRDefault="00D24E96" w:rsidP="00D24E96">
      <w:pPr>
        <w:jc w:val="center"/>
        <w:rPr>
          <w:rFonts w:ascii="Arial" w:hAnsi="Arial" w:cs="Arial"/>
          <w:b/>
          <w:bCs/>
          <w:sz w:val="36"/>
          <w:szCs w:val="36"/>
        </w:rPr>
      </w:pPr>
    </w:p>
    <w:p w14:paraId="56AA4668" w14:textId="77777777" w:rsidR="00D24E96" w:rsidRPr="00D24E96" w:rsidRDefault="00D24E96" w:rsidP="00D24E96">
      <w:pPr>
        <w:jc w:val="center"/>
        <w:rPr>
          <w:rFonts w:ascii="Arial" w:hAnsi="Arial" w:cs="Arial"/>
          <w:b/>
          <w:bCs/>
          <w:sz w:val="36"/>
          <w:szCs w:val="36"/>
        </w:rPr>
      </w:pPr>
    </w:p>
    <w:p w14:paraId="2B62AB21" w14:textId="77777777" w:rsidR="00D24E96" w:rsidRPr="00D24E96" w:rsidRDefault="00D24E96" w:rsidP="00D24E96">
      <w:pPr>
        <w:jc w:val="center"/>
        <w:rPr>
          <w:rFonts w:ascii="Arial" w:hAnsi="Arial" w:cs="Arial"/>
          <w:b/>
          <w:bCs/>
          <w:sz w:val="36"/>
          <w:szCs w:val="36"/>
        </w:rPr>
      </w:pPr>
    </w:p>
    <w:p w14:paraId="108B4F10" w14:textId="77777777" w:rsidR="00D24E96" w:rsidRPr="00D24E96" w:rsidRDefault="00D24E96" w:rsidP="00D24E96">
      <w:pPr>
        <w:jc w:val="center"/>
        <w:rPr>
          <w:rFonts w:ascii="Arial" w:hAnsi="Arial" w:cs="Arial"/>
          <w:b/>
          <w:bCs/>
          <w:sz w:val="36"/>
          <w:szCs w:val="36"/>
        </w:rPr>
      </w:pPr>
    </w:p>
    <w:p w14:paraId="784855A9" w14:textId="77777777" w:rsidR="00D24E96" w:rsidRPr="00D24E96" w:rsidRDefault="00D24E96" w:rsidP="00D24E96">
      <w:pPr>
        <w:jc w:val="center"/>
        <w:rPr>
          <w:rFonts w:ascii="Arial" w:hAnsi="Arial" w:cs="Arial"/>
          <w:b/>
          <w:bCs/>
          <w:sz w:val="36"/>
          <w:szCs w:val="36"/>
        </w:rPr>
      </w:pPr>
    </w:p>
    <w:p w14:paraId="6C85D0F6" w14:textId="77777777" w:rsidR="00D24E96" w:rsidRPr="00D24E96" w:rsidRDefault="00D24E96" w:rsidP="00D24E96">
      <w:pPr>
        <w:jc w:val="center"/>
        <w:rPr>
          <w:rFonts w:ascii="Arial" w:hAnsi="Arial" w:cs="Arial"/>
          <w:b/>
          <w:bCs/>
          <w:sz w:val="36"/>
          <w:szCs w:val="36"/>
        </w:rPr>
      </w:pPr>
    </w:p>
    <w:p w14:paraId="297F3304" w14:textId="113FDE75" w:rsidR="008672DE" w:rsidRPr="00D24E96" w:rsidRDefault="00D24E96" w:rsidP="00D24E96">
      <w:pPr>
        <w:jc w:val="center"/>
        <w:rPr>
          <w:rFonts w:ascii="Arial" w:hAnsi="Arial" w:cs="Arial"/>
          <w:b/>
          <w:bCs/>
          <w:sz w:val="36"/>
          <w:szCs w:val="36"/>
        </w:rPr>
      </w:pPr>
      <w:r w:rsidRPr="00D24E96">
        <w:rPr>
          <w:rFonts w:ascii="Arial" w:hAnsi="Arial" w:cs="Arial"/>
          <w:b/>
          <w:bCs/>
          <w:sz w:val="36"/>
          <w:szCs w:val="36"/>
        </w:rPr>
        <w:t>Grace Naluwagga | 1903618</w:t>
      </w:r>
    </w:p>
    <w:p w14:paraId="75570629" w14:textId="77777777" w:rsidR="008672DE" w:rsidRPr="00D24E96" w:rsidRDefault="008672DE" w:rsidP="00D24E96">
      <w:pPr>
        <w:jc w:val="center"/>
        <w:rPr>
          <w:rFonts w:ascii="Arial" w:hAnsi="Arial" w:cs="Arial"/>
          <w:b/>
          <w:bCs/>
          <w:sz w:val="36"/>
          <w:szCs w:val="36"/>
        </w:rPr>
      </w:pPr>
    </w:p>
    <w:p w14:paraId="22D77CBF" w14:textId="4E09E03F" w:rsidR="008672DE" w:rsidRPr="00376F27" w:rsidRDefault="00376F27" w:rsidP="00D24E96">
      <w:pPr>
        <w:jc w:val="center"/>
        <w:rPr>
          <w:rFonts w:ascii="Arial" w:hAnsi="Arial" w:cs="Arial"/>
          <w:i/>
          <w:iCs/>
          <w:sz w:val="32"/>
          <w:szCs w:val="32"/>
        </w:rPr>
      </w:pPr>
      <w:r w:rsidRPr="00376F27">
        <w:rPr>
          <w:rFonts w:ascii="Arial" w:hAnsi="Arial" w:cs="Arial"/>
          <w:i/>
          <w:iCs/>
          <w:sz w:val="32"/>
          <w:szCs w:val="32"/>
        </w:rPr>
        <w:t>Word count: 483</w:t>
      </w:r>
      <w:r>
        <w:rPr>
          <w:rFonts w:ascii="Arial" w:hAnsi="Arial" w:cs="Arial"/>
          <w:i/>
          <w:iCs/>
          <w:sz w:val="32"/>
          <w:szCs w:val="32"/>
        </w:rPr>
        <w:t>9</w:t>
      </w:r>
    </w:p>
    <w:p w14:paraId="128BE547" w14:textId="77777777" w:rsidR="008672DE" w:rsidRPr="00D24E96" w:rsidRDefault="008672DE" w:rsidP="00D24E96">
      <w:pPr>
        <w:jc w:val="center"/>
        <w:rPr>
          <w:rFonts w:ascii="Arial" w:hAnsi="Arial" w:cs="Arial"/>
          <w:b/>
          <w:bCs/>
          <w:sz w:val="36"/>
          <w:szCs w:val="36"/>
        </w:rPr>
      </w:pPr>
    </w:p>
    <w:p w14:paraId="1D242813" w14:textId="77777777" w:rsidR="008672DE" w:rsidRPr="00D24E96" w:rsidRDefault="008672DE" w:rsidP="00D24E96">
      <w:pPr>
        <w:jc w:val="center"/>
        <w:rPr>
          <w:rFonts w:ascii="Arial" w:hAnsi="Arial" w:cs="Arial"/>
          <w:b/>
          <w:bCs/>
          <w:sz w:val="36"/>
          <w:szCs w:val="36"/>
        </w:rPr>
      </w:pPr>
    </w:p>
    <w:p w14:paraId="2E00CA89" w14:textId="77777777" w:rsidR="008672DE" w:rsidRDefault="008672DE" w:rsidP="006218EE">
      <w:pPr>
        <w:jc w:val="both"/>
        <w:rPr>
          <w:rFonts w:ascii="Arial" w:hAnsi="Arial" w:cs="Arial"/>
          <w:b/>
          <w:bCs/>
          <w:sz w:val="24"/>
          <w:szCs w:val="24"/>
        </w:rPr>
      </w:pPr>
    </w:p>
    <w:p w14:paraId="0F8FC112" w14:textId="77777777" w:rsidR="008672DE" w:rsidRDefault="008672DE" w:rsidP="006218EE">
      <w:pPr>
        <w:jc w:val="both"/>
        <w:rPr>
          <w:rFonts w:ascii="Arial" w:hAnsi="Arial" w:cs="Arial"/>
          <w:b/>
          <w:bCs/>
          <w:sz w:val="24"/>
          <w:szCs w:val="24"/>
        </w:rPr>
      </w:pPr>
    </w:p>
    <w:p w14:paraId="76FA5C36" w14:textId="17C0E18D" w:rsidR="000F6FC1" w:rsidRPr="008E60A6" w:rsidRDefault="00AB072E" w:rsidP="008E60A6">
      <w:pPr>
        <w:spacing w:line="600" w:lineRule="auto"/>
        <w:jc w:val="both"/>
        <w:rPr>
          <w:rFonts w:ascii="Arial" w:hAnsi="Arial" w:cs="Arial"/>
          <w:b/>
          <w:bCs/>
          <w:sz w:val="24"/>
          <w:szCs w:val="24"/>
        </w:rPr>
      </w:pPr>
      <w:r w:rsidRPr="008E60A6">
        <w:rPr>
          <w:rFonts w:ascii="Arial" w:hAnsi="Arial" w:cs="Arial"/>
          <w:b/>
          <w:bCs/>
          <w:sz w:val="24"/>
          <w:szCs w:val="24"/>
        </w:rPr>
        <w:lastRenderedPageBreak/>
        <w:t xml:space="preserve">Section A </w:t>
      </w:r>
    </w:p>
    <w:p w14:paraId="7DB08996" w14:textId="77777777" w:rsidR="006D7BF6" w:rsidRPr="008E60A6" w:rsidRDefault="006D7BF6" w:rsidP="008E60A6">
      <w:pPr>
        <w:tabs>
          <w:tab w:val="left" w:pos="5205"/>
        </w:tabs>
        <w:spacing w:line="600" w:lineRule="auto"/>
        <w:jc w:val="both"/>
        <w:rPr>
          <w:rFonts w:ascii="Arial" w:hAnsi="Arial" w:cs="Arial"/>
          <w:b/>
          <w:bCs/>
          <w:noProof/>
          <w:sz w:val="24"/>
          <w:szCs w:val="24"/>
        </w:rPr>
      </w:pPr>
    </w:p>
    <w:p w14:paraId="789B3700" w14:textId="77777777" w:rsidR="00EC358D" w:rsidRPr="008E60A6" w:rsidRDefault="00AB072E" w:rsidP="008E60A6">
      <w:pPr>
        <w:tabs>
          <w:tab w:val="left" w:pos="5205"/>
        </w:tabs>
        <w:spacing w:line="600" w:lineRule="auto"/>
        <w:jc w:val="both"/>
        <w:rPr>
          <w:rFonts w:ascii="Arial" w:hAnsi="Arial" w:cs="Arial"/>
          <w:noProof/>
          <w:sz w:val="24"/>
          <w:szCs w:val="24"/>
        </w:rPr>
      </w:pPr>
      <w:r w:rsidRPr="008E60A6">
        <w:rPr>
          <w:rFonts w:ascii="Arial" w:hAnsi="Arial" w:cs="Arial"/>
          <w:noProof/>
          <w:sz w:val="24"/>
          <w:szCs w:val="24"/>
        </w:rPr>
        <w:t>Dear M</w:t>
      </w:r>
      <w:r w:rsidR="006F461B" w:rsidRPr="008E60A6">
        <w:rPr>
          <w:rFonts w:ascii="Arial" w:hAnsi="Arial" w:cs="Arial"/>
          <w:noProof/>
          <w:sz w:val="24"/>
          <w:szCs w:val="24"/>
        </w:rPr>
        <w:t>r</w:t>
      </w:r>
      <w:r w:rsidRPr="008E60A6">
        <w:rPr>
          <w:rFonts w:ascii="Arial" w:hAnsi="Arial" w:cs="Arial"/>
          <w:noProof/>
          <w:sz w:val="24"/>
          <w:szCs w:val="24"/>
        </w:rPr>
        <w:t xml:space="preserve">. Thomas, </w:t>
      </w:r>
    </w:p>
    <w:p w14:paraId="7599F069" w14:textId="77777777" w:rsidR="00D03B2E" w:rsidRPr="008E60A6" w:rsidRDefault="00AB072E" w:rsidP="008E60A6">
      <w:pPr>
        <w:tabs>
          <w:tab w:val="left" w:pos="5205"/>
        </w:tabs>
        <w:spacing w:line="600" w:lineRule="auto"/>
        <w:jc w:val="both"/>
        <w:rPr>
          <w:rFonts w:ascii="Arial" w:hAnsi="Arial" w:cs="Arial"/>
          <w:noProof/>
          <w:sz w:val="24"/>
          <w:szCs w:val="24"/>
        </w:rPr>
      </w:pPr>
      <w:r w:rsidRPr="008E60A6">
        <w:rPr>
          <w:rFonts w:ascii="Arial" w:hAnsi="Arial" w:cs="Arial"/>
          <w:noProof/>
          <w:sz w:val="24"/>
          <w:szCs w:val="24"/>
        </w:rPr>
        <w:t xml:space="preserve">As you have received a letter from the Employment Tribunal (ET) and ET1 form, please see the advice below regarding what process </w:t>
      </w:r>
      <w:r w:rsidR="006D7BF6" w:rsidRPr="008E60A6">
        <w:rPr>
          <w:rFonts w:ascii="Arial" w:hAnsi="Arial" w:cs="Arial"/>
          <w:noProof/>
          <w:sz w:val="24"/>
          <w:szCs w:val="24"/>
        </w:rPr>
        <w:t xml:space="preserve">and </w:t>
      </w:r>
      <w:r w:rsidRPr="008E60A6">
        <w:rPr>
          <w:rFonts w:ascii="Arial" w:hAnsi="Arial" w:cs="Arial"/>
          <w:noProof/>
          <w:sz w:val="24"/>
          <w:szCs w:val="24"/>
        </w:rPr>
        <w:t xml:space="preserve">timescales to follow. To respond to an employment tribunal claim, you must complete the ET3 prescribed response form and </w:t>
      </w:r>
      <w:r w:rsidR="007A717C" w:rsidRPr="008E60A6">
        <w:rPr>
          <w:rFonts w:ascii="Arial" w:hAnsi="Arial" w:cs="Arial"/>
          <w:noProof/>
          <w:sz w:val="24"/>
          <w:szCs w:val="24"/>
        </w:rPr>
        <w:t xml:space="preserve">you </w:t>
      </w:r>
      <w:r w:rsidRPr="008E60A6">
        <w:rPr>
          <w:rFonts w:ascii="Arial" w:hAnsi="Arial" w:cs="Arial"/>
          <w:noProof/>
          <w:sz w:val="24"/>
          <w:szCs w:val="24"/>
        </w:rPr>
        <w:t>must ensure that you complete all of the minimum required information.</w:t>
      </w:r>
      <w:r w:rsidR="006F461B" w:rsidRPr="008E60A6">
        <w:rPr>
          <w:rFonts w:ascii="Arial" w:hAnsi="Arial" w:cs="Arial"/>
          <w:noProof/>
          <w:sz w:val="24"/>
          <w:szCs w:val="24"/>
        </w:rPr>
        <w:t xml:space="preserve"> A copy of the ET3 form can be accessed from the governm</w:t>
      </w:r>
      <w:r w:rsidR="007A717C" w:rsidRPr="008E60A6">
        <w:rPr>
          <w:rFonts w:ascii="Arial" w:hAnsi="Arial" w:cs="Arial"/>
          <w:noProof/>
          <w:sz w:val="24"/>
          <w:szCs w:val="24"/>
        </w:rPr>
        <w:t>ent</w:t>
      </w:r>
      <w:r w:rsidR="006F461B" w:rsidRPr="008E60A6">
        <w:rPr>
          <w:rFonts w:ascii="Arial" w:hAnsi="Arial" w:cs="Arial"/>
          <w:noProof/>
          <w:sz w:val="24"/>
          <w:szCs w:val="24"/>
        </w:rPr>
        <w:t xml:space="preserve"> website.</w:t>
      </w:r>
      <w:r w:rsidRPr="008E60A6">
        <w:rPr>
          <w:rFonts w:ascii="Arial" w:hAnsi="Arial" w:cs="Arial"/>
          <w:noProof/>
          <w:sz w:val="24"/>
          <w:szCs w:val="24"/>
        </w:rPr>
        <w:t xml:space="preserve"> </w:t>
      </w:r>
      <w:r w:rsidR="006F461B" w:rsidRPr="008E60A6">
        <w:rPr>
          <w:rFonts w:ascii="Arial" w:hAnsi="Arial" w:cs="Arial"/>
          <w:noProof/>
          <w:sz w:val="24"/>
          <w:szCs w:val="24"/>
        </w:rPr>
        <w:t xml:space="preserve">When completing the form, you must include the </w:t>
      </w:r>
      <w:r w:rsidR="007A717C" w:rsidRPr="008E60A6">
        <w:rPr>
          <w:rFonts w:ascii="Arial" w:hAnsi="Arial" w:cs="Arial"/>
          <w:noProof/>
          <w:sz w:val="24"/>
          <w:szCs w:val="24"/>
        </w:rPr>
        <w:t xml:space="preserve">full </w:t>
      </w:r>
      <w:r w:rsidR="006F461B" w:rsidRPr="008E60A6">
        <w:rPr>
          <w:rFonts w:ascii="Arial" w:hAnsi="Arial" w:cs="Arial"/>
          <w:noProof/>
          <w:sz w:val="24"/>
          <w:szCs w:val="24"/>
        </w:rPr>
        <w:t>name of your org</w:t>
      </w:r>
      <w:r w:rsidR="006D7BF6" w:rsidRPr="008E60A6">
        <w:rPr>
          <w:rFonts w:ascii="Arial" w:hAnsi="Arial" w:cs="Arial"/>
          <w:noProof/>
          <w:sz w:val="24"/>
          <w:szCs w:val="24"/>
        </w:rPr>
        <w:t>a</w:t>
      </w:r>
      <w:r w:rsidR="006F461B" w:rsidRPr="008E60A6">
        <w:rPr>
          <w:rFonts w:ascii="Arial" w:hAnsi="Arial" w:cs="Arial"/>
          <w:noProof/>
          <w:sz w:val="24"/>
          <w:szCs w:val="24"/>
        </w:rPr>
        <w:t>n</w:t>
      </w:r>
      <w:r w:rsidR="006D7BF6" w:rsidRPr="008E60A6">
        <w:rPr>
          <w:rFonts w:ascii="Arial" w:hAnsi="Arial" w:cs="Arial"/>
          <w:noProof/>
          <w:sz w:val="24"/>
          <w:szCs w:val="24"/>
        </w:rPr>
        <w:t>i</w:t>
      </w:r>
      <w:r w:rsidR="006F461B" w:rsidRPr="008E60A6">
        <w:rPr>
          <w:rFonts w:ascii="Arial" w:hAnsi="Arial" w:cs="Arial"/>
          <w:noProof/>
          <w:sz w:val="24"/>
          <w:szCs w:val="24"/>
        </w:rPr>
        <w:t xml:space="preserve">sation, the full address, and whether you wish to resist the claim. </w:t>
      </w:r>
      <w:r w:rsidR="00FA7A83" w:rsidRPr="008E60A6">
        <w:rPr>
          <w:rFonts w:ascii="Arial" w:hAnsi="Arial" w:cs="Arial"/>
          <w:noProof/>
          <w:sz w:val="24"/>
          <w:szCs w:val="24"/>
        </w:rPr>
        <w:t xml:space="preserve">This response must be submitted </w:t>
      </w:r>
      <w:r w:rsidR="007A717C" w:rsidRPr="008E60A6">
        <w:rPr>
          <w:rFonts w:ascii="Arial" w:hAnsi="Arial" w:cs="Arial"/>
          <w:noProof/>
          <w:sz w:val="24"/>
          <w:szCs w:val="24"/>
        </w:rPr>
        <w:t xml:space="preserve">and received by the tribunal </w:t>
      </w:r>
      <w:r w:rsidR="00FA7A83" w:rsidRPr="008E60A6">
        <w:rPr>
          <w:rFonts w:ascii="Arial" w:hAnsi="Arial" w:cs="Arial"/>
          <w:noProof/>
          <w:sz w:val="24"/>
          <w:szCs w:val="24"/>
        </w:rPr>
        <w:t>within a 28-day time limit</w:t>
      </w:r>
      <w:r w:rsidR="00E0644D" w:rsidRPr="008E60A6">
        <w:rPr>
          <w:rFonts w:ascii="Arial" w:hAnsi="Arial" w:cs="Arial"/>
          <w:noProof/>
          <w:sz w:val="24"/>
          <w:szCs w:val="24"/>
        </w:rPr>
        <w:t xml:space="preserve"> </w:t>
      </w:r>
      <w:r w:rsidR="008356B8" w:rsidRPr="008E60A6">
        <w:rPr>
          <w:rFonts w:ascii="Arial" w:hAnsi="Arial" w:cs="Arial"/>
          <w:noProof/>
          <w:sz w:val="24"/>
          <w:szCs w:val="24"/>
        </w:rPr>
        <w:t>(ACAS, 2021;</w:t>
      </w:r>
      <w:r w:rsidR="00E0644D" w:rsidRPr="008E60A6">
        <w:rPr>
          <w:rFonts w:ascii="Arial" w:hAnsi="Arial" w:cs="Arial"/>
          <w:noProof/>
          <w:sz w:val="24"/>
          <w:szCs w:val="24"/>
        </w:rPr>
        <w:t xml:space="preserve"> </w:t>
      </w:r>
      <w:r w:rsidR="008356B8" w:rsidRPr="008E60A6">
        <w:rPr>
          <w:rFonts w:ascii="Arial" w:hAnsi="Arial" w:cs="Arial"/>
          <w:noProof/>
          <w:sz w:val="24"/>
          <w:szCs w:val="24"/>
        </w:rPr>
        <w:t>Gov.UK, 2021c)</w:t>
      </w:r>
      <w:r w:rsidR="00FA7A83" w:rsidRPr="008E60A6">
        <w:rPr>
          <w:rFonts w:ascii="Arial" w:hAnsi="Arial" w:cs="Arial"/>
          <w:noProof/>
          <w:sz w:val="24"/>
          <w:szCs w:val="24"/>
        </w:rPr>
        <w:t xml:space="preserve">. </w:t>
      </w:r>
    </w:p>
    <w:p w14:paraId="2DA8DE43" w14:textId="77777777" w:rsidR="00FA7A83" w:rsidRPr="008E60A6" w:rsidRDefault="00AB072E" w:rsidP="008E60A6">
      <w:pPr>
        <w:tabs>
          <w:tab w:val="left" w:pos="5205"/>
        </w:tabs>
        <w:spacing w:line="600" w:lineRule="auto"/>
        <w:jc w:val="both"/>
        <w:rPr>
          <w:rFonts w:ascii="Arial" w:hAnsi="Arial" w:cs="Arial"/>
          <w:noProof/>
          <w:sz w:val="24"/>
          <w:szCs w:val="24"/>
        </w:rPr>
      </w:pPr>
      <w:r w:rsidRPr="008E60A6">
        <w:rPr>
          <w:rFonts w:ascii="Arial" w:hAnsi="Arial" w:cs="Arial"/>
          <w:noProof/>
          <w:sz w:val="24"/>
          <w:szCs w:val="24"/>
        </w:rPr>
        <w:t>This ti</w:t>
      </w:r>
      <w:r w:rsidR="007A717C" w:rsidRPr="008E60A6">
        <w:rPr>
          <w:rFonts w:ascii="Arial" w:hAnsi="Arial" w:cs="Arial"/>
          <w:noProof/>
          <w:sz w:val="24"/>
          <w:szCs w:val="24"/>
        </w:rPr>
        <w:t>me</w:t>
      </w:r>
      <w:r w:rsidRPr="008E60A6">
        <w:rPr>
          <w:rFonts w:ascii="Arial" w:hAnsi="Arial" w:cs="Arial"/>
          <w:noProof/>
          <w:sz w:val="24"/>
          <w:szCs w:val="24"/>
        </w:rPr>
        <w:t xml:space="preserve"> limit would commence from the 6</w:t>
      </w:r>
      <w:r w:rsidRPr="008E60A6">
        <w:rPr>
          <w:rFonts w:ascii="Arial" w:hAnsi="Arial" w:cs="Arial"/>
          <w:noProof/>
          <w:sz w:val="24"/>
          <w:szCs w:val="24"/>
          <w:vertAlign w:val="superscript"/>
        </w:rPr>
        <w:t>th</w:t>
      </w:r>
      <w:r w:rsidRPr="008E60A6">
        <w:rPr>
          <w:rFonts w:ascii="Arial" w:hAnsi="Arial" w:cs="Arial"/>
          <w:noProof/>
          <w:sz w:val="24"/>
          <w:szCs w:val="24"/>
        </w:rPr>
        <w:t xml:space="preserve"> December 2020, when the letter from the tribunal was dated.</w:t>
      </w:r>
      <w:r w:rsidR="00BF7C02" w:rsidRPr="008E60A6">
        <w:rPr>
          <w:rFonts w:ascii="Arial" w:hAnsi="Arial" w:cs="Arial"/>
          <w:noProof/>
          <w:sz w:val="24"/>
          <w:szCs w:val="24"/>
        </w:rPr>
        <w:t xml:space="preserve"> If y</w:t>
      </w:r>
      <w:r w:rsidR="007A717C" w:rsidRPr="008E60A6">
        <w:rPr>
          <w:rFonts w:ascii="Arial" w:hAnsi="Arial" w:cs="Arial"/>
          <w:noProof/>
          <w:sz w:val="24"/>
          <w:szCs w:val="24"/>
        </w:rPr>
        <w:t>o</w:t>
      </w:r>
      <w:r w:rsidR="00BF7C02" w:rsidRPr="008E60A6">
        <w:rPr>
          <w:rFonts w:ascii="Arial" w:hAnsi="Arial" w:cs="Arial"/>
          <w:noProof/>
          <w:sz w:val="24"/>
          <w:szCs w:val="24"/>
        </w:rPr>
        <w:t>u are unable to respond by the deadline</w:t>
      </w:r>
      <w:r w:rsidR="007A717C" w:rsidRPr="008E60A6">
        <w:rPr>
          <w:rFonts w:ascii="Arial" w:hAnsi="Arial" w:cs="Arial"/>
          <w:noProof/>
          <w:sz w:val="24"/>
          <w:szCs w:val="24"/>
        </w:rPr>
        <w:t>,</w:t>
      </w:r>
      <w:r w:rsidR="00BF7C02" w:rsidRPr="008E60A6">
        <w:rPr>
          <w:rFonts w:ascii="Arial" w:hAnsi="Arial" w:cs="Arial"/>
          <w:noProof/>
          <w:sz w:val="24"/>
          <w:szCs w:val="24"/>
        </w:rPr>
        <w:t xml:space="preserve"> then you may be able to request an extension from the tribunal, this may be granted at the judge's discretion.</w:t>
      </w:r>
      <w:r w:rsidRPr="008E60A6">
        <w:rPr>
          <w:rFonts w:ascii="Arial" w:hAnsi="Arial" w:cs="Arial"/>
          <w:noProof/>
          <w:sz w:val="24"/>
          <w:szCs w:val="24"/>
        </w:rPr>
        <w:t xml:space="preserve"> The ET3 must be submitted within the prescribed timescale</w:t>
      </w:r>
      <w:r w:rsidR="007A717C" w:rsidRPr="008E60A6">
        <w:rPr>
          <w:rFonts w:ascii="Arial" w:hAnsi="Arial" w:cs="Arial"/>
          <w:noProof/>
          <w:sz w:val="24"/>
          <w:szCs w:val="24"/>
        </w:rPr>
        <w:t>s</w:t>
      </w:r>
      <w:r w:rsidRPr="008E60A6">
        <w:rPr>
          <w:rFonts w:ascii="Arial" w:hAnsi="Arial" w:cs="Arial"/>
          <w:noProof/>
          <w:sz w:val="24"/>
          <w:szCs w:val="24"/>
        </w:rPr>
        <w:t xml:space="preserve"> otherwise, this could result in a rejection of the response from the </w:t>
      </w:r>
      <w:r w:rsidR="007A717C" w:rsidRPr="008E60A6">
        <w:rPr>
          <w:rFonts w:ascii="Arial" w:hAnsi="Arial" w:cs="Arial"/>
          <w:noProof/>
          <w:sz w:val="24"/>
          <w:szCs w:val="24"/>
        </w:rPr>
        <w:t>tribunal</w:t>
      </w:r>
      <w:r w:rsidRPr="008E60A6">
        <w:rPr>
          <w:rFonts w:ascii="Arial" w:hAnsi="Arial" w:cs="Arial"/>
          <w:noProof/>
          <w:sz w:val="24"/>
          <w:szCs w:val="24"/>
        </w:rPr>
        <w:t xml:space="preserve"> and this could lead </w:t>
      </w:r>
      <w:r w:rsidR="007A717C" w:rsidRPr="008E60A6">
        <w:rPr>
          <w:rFonts w:ascii="Arial" w:hAnsi="Arial" w:cs="Arial"/>
          <w:noProof/>
          <w:sz w:val="24"/>
          <w:szCs w:val="24"/>
        </w:rPr>
        <w:t>to</w:t>
      </w:r>
      <w:r w:rsidRPr="008E60A6">
        <w:rPr>
          <w:rFonts w:ascii="Arial" w:hAnsi="Arial" w:cs="Arial"/>
          <w:noProof/>
          <w:sz w:val="24"/>
          <w:szCs w:val="24"/>
        </w:rPr>
        <w:t xml:space="preserve"> the judge making a judgement in favour of Gethin. If additional information is needed from Gethin</w:t>
      </w:r>
      <w:r w:rsidR="006D7BF6" w:rsidRPr="008E60A6">
        <w:rPr>
          <w:rFonts w:ascii="Arial" w:hAnsi="Arial" w:cs="Arial"/>
          <w:noProof/>
          <w:sz w:val="24"/>
          <w:szCs w:val="24"/>
        </w:rPr>
        <w:t>,</w:t>
      </w:r>
      <w:r w:rsidRPr="008E60A6">
        <w:rPr>
          <w:rFonts w:ascii="Arial" w:hAnsi="Arial" w:cs="Arial"/>
          <w:noProof/>
          <w:sz w:val="24"/>
          <w:szCs w:val="24"/>
        </w:rPr>
        <w:t xml:space="preserve"> then this can be requested at this stage. You must be aware of the </w:t>
      </w:r>
      <w:r w:rsidRPr="008E60A6">
        <w:rPr>
          <w:rFonts w:ascii="Arial" w:hAnsi="Arial" w:cs="Arial"/>
          <w:noProof/>
          <w:sz w:val="24"/>
          <w:szCs w:val="24"/>
        </w:rPr>
        <w:lastRenderedPageBreak/>
        <w:t>circumstances in which an ET may reject an ET3 response</w:t>
      </w:r>
      <w:r w:rsidR="007A717C" w:rsidRPr="008E60A6">
        <w:rPr>
          <w:rFonts w:ascii="Arial" w:hAnsi="Arial" w:cs="Arial"/>
          <w:noProof/>
          <w:sz w:val="24"/>
          <w:szCs w:val="24"/>
        </w:rPr>
        <w:t>. This could be due to missing the deadline or missing information</w:t>
      </w:r>
      <w:r w:rsidR="00E0644D" w:rsidRPr="008E60A6">
        <w:rPr>
          <w:rFonts w:ascii="Arial" w:hAnsi="Arial" w:cs="Arial"/>
          <w:noProof/>
          <w:sz w:val="24"/>
          <w:szCs w:val="24"/>
        </w:rPr>
        <w:t xml:space="preserve"> </w:t>
      </w:r>
      <w:r w:rsidR="008356B8" w:rsidRPr="008E60A6">
        <w:rPr>
          <w:rFonts w:ascii="Arial" w:hAnsi="Arial" w:cs="Arial"/>
          <w:noProof/>
          <w:sz w:val="24"/>
          <w:szCs w:val="24"/>
        </w:rPr>
        <w:t>(CIPD, 2021;</w:t>
      </w:r>
      <w:r w:rsidR="00A63EB4" w:rsidRPr="008E60A6">
        <w:rPr>
          <w:rFonts w:ascii="Arial" w:hAnsi="Arial" w:cs="Arial"/>
          <w:noProof/>
          <w:sz w:val="24"/>
          <w:szCs w:val="24"/>
        </w:rPr>
        <w:t xml:space="preserve"> </w:t>
      </w:r>
      <w:r w:rsidR="008356B8" w:rsidRPr="008E60A6">
        <w:rPr>
          <w:rFonts w:ascii="Arial" w:hAnsi="Arial" w:cs="Arial"/>
          <w:noProof/>
          <w:sz w:val="24"/>
          <w:szCs w:val="24"/>
        </w:rPr>
        <w:t>Gov.UK, 2021d)</w:t>
      </w:r>
      <w:r w:rsidR="007A717C" w:rsidRPr="008E60A6">
        <w:rPr>
          <w:rFonts w:ascii="Arial" w:hAnsi="Arial" w:cs="Arial"/>
          <w:noProof/>
          <w:sz w:val="24"/>
          <w:szCs w:val="24"/>
        </w:rPr>
        <w:t xml:space="preserve">. </w:t>
      </w:r>
    </w:p>
    <w:p w14:paraId="42637C64" w14:textId="68CD56AE" w:rsidR="00D03B2E" w:rsidRPr="008E60A6" w:rsidRDefault="00AB072E" w:rsidP="008E60A6">
      <w:pPr>
        <w:tabs>
          <w:tab w:val="left" w:pos="5205"/>
        </w:tabs>
        <w:spacing w:line="600" w:lineRule="auto"/>
        <w:jc w:val="both"/>
        <w:rPr>
          <w:rFonts w:ascii="Arial" w:hAnsi="Arial" w:cs="Arial"/>
          <w:noProof/>
          <w:sz w:val="24"/>
          <w:szCs w:val="24"/>
        </w:rPr>
      </w:pPr>
      <w:r w:rsidRPr="008E60A6">
        <w:rPr>
          <w:rFonts w:ascii="Arial" w:hAnsi="Arial" w:cs="Arial"/>
          <w:noProof/>
          <w:sz w:val="24"/>
          <w:szCs w:val="24"/>
        </w:rPr>
        <w:t>You should check to see whether Gethin is eligible to bring a claim because there is an eligibility criterion for bringing certain claims</w:t>
      </w:r>
      <w:r w:rsidR="009243A7" w:rsidRPr="008E60A6">
        <w:rPr>
          <w:rFonts w:ascii="Arial" w:hAnsi="Arial" w:cs="Arial"/>
          <w:noProof/>
          <w:sz w:val="24"/>
          <w:szCs w:val="24"/>
        </w:rPr>
        <w:t xml:space="preserve">. For example, under the Employment Rights Act </w:t>
      </w:r>
      <w:r w:rsidR="00E0644D" w:rsidRPr="008E60A6">
        <w:rPr>
          <w:rFonts w:ascii="Arial" w:hAnsi="Arial" w:cs="Arial"/>
          <w:noProof/>
          <w:sz w:val="24"/>
          <w:szCs w:val="24"/>
        </w:rPr>
        <w:t>1996</w:t>
      </w:r>
      <w:r w:rsidR="009243A7" w:rsidRPr="008E60A6">
        <w:rPr>
          <w:rFonts w:ascii="Arial" w:hAnsi="Arial" w:cs="Arial"/>
          <w:noProof/>
          <w:sz w:val="24"/>
          <w:szCs w:val="24"/>
        </w:rPr>
        <w:t>, employees have a right to bring a claim of unfa</w:t>
      </w:r>
      <w:r w:rsidR="006D7BF6" w:rsidRPr="008E60A6">
        <w:rPr>
          <w:rFonts w:ascii="Arial" w:hAnsi="Arial" w:cs="Arial"/>
          <w:noProof/>
          <w:sz w:val="24"/>
          <w:szCs w:val="24"/>
        </w:rPr>
        <w:t>i</w:t>
      </w:r>
      <w:r w:rsidR="009243A7" w:rsidRPr="008E60A6">
        <w:rPr>
          <w:rFonts w:ascii="Arial" w:hAnsi="Arial" w:cs="Arial"/>
          <w:noProof/>
          <w:sz w:val="24"/>
          <w:szCs w:val="24"/>
        </w:rPr>
        <w:t>r dismissal if they have over two years of service</w:t>
      </w:r>
      <w:r w:rsidR="00A63EB4" w:rsidRPr="008E60A6">
        <w:rPr>
          <w:rFonts w:ascii="Arial" w:hAnsi="Arial" w:cs="Arial"/>
          <w:noProof/>
          <w:sz w:val="24"/>
          <w:szCs w:val="24"/>
        </w:rPr>
        <w:t xml:space="preserve"> </w:t>
      </w:r>
      <w:r w:rsidR="008356B8" w:rsidRPr="008E60A6">
        <w:rPr>
          <w:rFonts w:ascii="Arial" w:hAnsi="Arial" w:cs="Arial"/>
          <w:noProof/>
          <w:sz w:val="24"/>
          <w:szCs w:val="24"/>
        </w:rPr>
        <w:t>(Employment Rights Act 1996)</w:t>
      </w:r>
      <w:r w:rsidRPr="008E60A6">
        <w:rPr>
          <w:rFonts w:ascii="Arial" w:hAnsi="Arial" w:cs="Arial"/>
          <w:noProof/>
          <w:sz w:val="24"/>
          <w:szCs w:val="24"/>
        </w:rPr>
        <w:t>.</w:t>
      </w:r>
      <w:r w:rsidR="009243A7" w:rsidRPr="008E60A6">
        <w:rPr>
          <w:rFonts w:ascii="Arial" w:hAnsi="Arial" w:cs="Arial"/>
          <w:noProof/>
          <w:sz w:val="24"/>
          <w:szCs w:val="24"/>
        </w:rPr>
        <w:t xml:space="preserve"> </w:t>
      </w:r>
      <w:r w:rsidRPr="008E60A6">
        <w:rPr>
          <w:rFonts w:ascii="Arial" w:hAnsi="Arial" w:cs="Arial"/>
          <w:noProof/>
          <w:sz w:val="24"/>
          <w:szCs w:val="24"/>
        </w:rPr>
        <w:t xml:space="preserve">Ensure that the financial information brought by Gethin </w:t>
      </w:r>
      <w:r w:rsidR="00F43A76" w:rsidRPr="008E60A6">
        <w:rPr>
          <w:rFonts w:ascii="Arial" w:hAnsi="Arial" w:cs="Arial"/>
          <w:noProof/>
          <w:sz w:val="24"/>
          <w:szCs w:val="24"/>
        </w:rPr>
        <w:t>concerning his earnings and benefits are</w:t>
      </w:r>
      <w:r w:rsidRPr="008E60A6">
        <w:rPr>
          <w:rFonts w:ascii="Arial" w:hAnsi="Arial" w:cs="Arial"/>
          <w:noProof/>
          <w:sz w:val="24"/>
          <w:szCs w:val="24"/>
        </w:rPr>
        <w:t xml:space="preserve"> correct and also ensure that your grounds of resistance are addressing the specific issues in the ET1 and reflect the allegations being brought</w:t>
      </w:r>
      <w:r w:rsidR="00A63EB4" w:rsidRPr="008E60A6">
        <w:rPr>
          <w:rFonts w:ascii="Arial" w:hAnsi="Arial" w:cs="Arial"/>
          <w:noProof/>
          <w:sz w:val="24"/>
          <w:szCs w:val="24"/>
        </w:rPr>
        <w:t xml:space="preserve"> </w:t>
      </w:r>
      <w:sdt>
        <w:sdtPr>
          <w:rPr>
            <w:rFonts w:ascii="Arial" w:hAnsi="Arial" w:cs="Arial"/>
            <w:noProof/>
            <w:sz w:val="24"/>
            <w:szCs w:val="24"/>
          </w:rPr>
          <w:id w:val="-1412699707"/>
          <w:citation/>
        </w:sdtPr>
        <w:sdtEndPr/>
        <w:sdtContent>
          <w:r w:rsidR="00A63EB4" w:rsidRPr="008E60A6">
            <w:rPr>
              <w:rFonts w:ascii="Arial" w:hAnsi="Arial" w:cs="Arial"/>
              <w:noProof/>
              <w:sz w:val="24"/>
              <w:szCs w:val="24"/>
            </w:rPr>
            <w:fldChar w:fldCharType="begin"/>
          </w:r>
          <w:r w:rsidR="00A63EB4" w:rsidRPr="008E60A6">
            <w:rPr>
              <w:rFonts w:ascii="Arial" w:hAnsi="Arial" w:cs="Arial"/>
              <w:noProof/>
              <w:sz w:val="24"/>
              <w:szCs w:val="24"/>
            </w:rPr>
            <w:instrText xml:space="preserve"> CITATION RKi19 \l 2057 </w:instrText>
          </w:r>
          <w:r w:rsidR="00A63EB4" w:rsidRPr="008E60A6">
            <w:rPr>
              <w:rFonts w:ascii="Arial" w:hAnsi="Arial" w:cs="Arial"/>
              <w:noProof/>
              <w:sz w:val="24"/>
              <w:szCs w:val="24"/>
            </w:rPr>
            <w:fldChar w:fldCharType="separate"/>
          </w:r>
          <w:r w:rsidR="008D337F" w:rsidRPr="008E60A6">
            <w:rPr>
              <w:rFonts w:ascii="Arial" w:hAnsi="Arial" w:cs="Arial"/>
              <w:noProof/>
              <w:sz w:val="24"/>
              <w:szCs w:val="24"/>
            </w:rPr>
            <w:t>(Kidner, 2019)</w:t>
          </w:r>
          <w:r w:rsidR="00A63EB4" w:rsidRPr="008E60A6">
            <w:rPr>
              <w:rFonts w:ascii="Arial" w:hAnsi="Arial" w:cs="Arial"/>
              <w:noProof/>
              <w:sz w:val="24"/>
              <w:szCs w:val="24"/>
            </w:rPr>
            <w:fldChar w:fldCharType="end"/>
          </w:r>
        </w:sdtContent>
      </w:sdt>
      <w:r w:rsidRPr="008E60A6">
        <w:rPr>
          <w:rFonts w:ascii="Arial" w:hAnsi="Arial" w:cs="Arial"/>
          <w:noProof/>
          <w:sz w:val="24"/>
          <w:szCs w:val="24"/>
        </w:rPr>
        <w:t xml:space="preserve">. </w:t>
      </w:r>
    </w:p>
    <w:p w14:paraId="7DA7F02D" w14:textId="026504FC" w:rsidR="00DD6294" w:rsidRPr="008E60A6" w:rsidRDefault="00AB072E" w:rsidP="008E60A6">
      <w:pPr>
        <w:tabs>
          <w:tab w:val="left" w:pos="5205"/>
        </w:tabs>
        <w:spacing w:line="600" w:lineRule="auto"/>
        <w:jc w:val="both"/>
        <w:rPr>
          <w:rFonts w:ascii="Arial" w:hAnsi="Arial" w:cs="Arial"/>
          <w:noProof/>
          <w:sz w:val="24"/>
          <w:szCs w:val="24"/>
        </w:rPr>
      </w:pPr>
      <w:r w:rsidRPr="008E60A6">
        <w:rPr>
          <w:rFonts w:ascii="Arial" w:hAnsi="Arial" w:cs="Arial"/>
          <w:noProof/>
          <w:sz w:val="24"/>
          <w:szCs w:val="24"/>
        </w:rPr>
        <w:t xml:space="preserve">Go through documentation to ensure that there are no inconsistencies with documentation and the grounds of resistance. You need to bear in mind the likely legal issues </w:t>
      </w:r>
      <w:r w:rsidR="00F43A76" w:rsidRPr="008E60A6">
        <w:rPr>
          <w:rFonts w:ascii="Arial" w:hAnsi="Arial" w:cs="Arial"/>
          <w:noProof/>
          <w:sz w:val="24"/>
          <w:szCs w:val="24"/>
        </w:rPr>
        <w:t xml:space="preserve">such as the failure to </w:t>
      </w:r>
      <w:r w:rsidR="004F16FE" w:rsidRPr="008E60A6">
        <w:rPr>
          <w:rFonts w:ascii="Arial" w:hAnsi="Arial" w:cs="Arial"/>
          <w:noProof/>
          <w:sz w:val="24"/>
          <w:szCs w:val="24"/>
        </w:rPr>
        <w:t>com</w:t>
      </w:r>
      <w:r w:rsidR="00F43A76" w:rsidRPr="008E60A6">
        <w:rPr>
          <w:rFonts w:ascii="Arial" w:hAnsi="Arial" w:cs="Arial"/>
          <w:noProof/>
          <w:sz w:val="24"/>
          <w:szCs w:val="24"/>
        </w:rPr>
        <w:t xml:space="preserve">ply with the ACAS code </w:t>
      </w:r>
      <w:r w:rsidR="004F16FE" w:rsidRPr="008E60A6">
        <w:rPr>
          <w:rFonts w:ascii="Arial" w:hAnsi="Arial" w:cs="Arial"/>
          <w:noProof/>
          <w:sz w:val="24"/>
          <w:szCs w:val="24"/>
        </w:rPr>
        <w:t xml:space="preserve">of practice </w:t>
      </w:r>
      <w:r w:rsidR="00F43A76" w:rsidRPr="008E60A6">
        <w:rPr>
          <w:rFonts w:ascii="Arial" w:hAnsi="Arial" w:cs="Arial"/>
          <w:noProof/>
          <w:sz w:val="24"/>
          <w:szCs w:val="24"/>
        </w:rPr>
        <w:t>before submitting his claim</w:t>
      </w:r>
      <w:r w:rsidR="004F16FE" w:rsidRPr="008E60A6">
        <w:rPr>
          <w:rFonts w:ascii="Arial" w:hAnsi="Arial" w:cs="Arial"/>
          <w:noProof/>
          <w:sz w:val="24"/>
          <w:szCs w:val="24"/>
        </w:rPr>
        <w:t>,</w:t>
      </w:r>
      <w:r w:rsidR="00F43A76" w:rsidRPr="008E60A6">
        <w:rPr>
          <w:rFonts w:ascii="Arial" w:hAnsi="Arial" w:cs="Arial"/>
          <w:noProof/>
          <w:sz w:val="24"/>
          <w:szCs w:val="24"/>
        </w:rPr>
        <w:t xml:space="preserve"> as this could lead to a 25% reduction in compensation</w:t>
      </w:r>
      <w:r w:rsidR="00A63EB4" w:rsidRPr="008E60A6">
        <w:rPr>
          <w:rFonts w:ascii="Arial" w:hAnsi="Arial" w:cs="Arial"/>
          <w:noProof/>
          <w:sz w:val="24"/>
          <w:szCs w:val="24"/>
        </w:rPr>
        <w:t xml:space="preserve"> </w:t>
      </w:r>
      <w:sdt>
        <w:sdtPr>
          <w:rPr>
            <w:rFonts w:ascii="Arial" w:hAnsi="Arial" w:cs="Arial"/>
            <w:noProof/>
            <w:sz w:val="24"/>
            <w:szCs w:val="24"/>
          </w:rPr>
          <w:id w:val="-618135183"/>
          <w:citation/>
        </w:sdtPr>
        <w:sdtEndPr/>
        <w:sdtContent>
          <w:r w:rsidR="00A63EB4" w:rsidRPr="008E60A6">
            <w:rPr>
              <w:rFonts w:ascii="Arial" w:hAnsi="Arial" w:cs="Arial"/>
              <w:noProof/>
              <w:sz w:val="24"/>
              <w:szCs w:val="24"/>
            </w:rPr>
            <w:fldChar w:fldCharType="begin"/>
          </w:r>
          <w:r w:rsidR="00A63EB4" w:rsidRPr="008E60A6">
            <w:rPr>
              <w:rFonts w:ascii="Arial" w:hAnsi="Arial" w:cs="Arial"/>
              <w:noProof/>
              <w:sz w:val="24"/>
              <w:szCs w:val="24"/>
            </w:rPr>
            <w:instrText xml:space="preserve"> CITATION ACA15 \l 2057 </w:instrText>
          </w:r>
          <w:r w:rsidR="00A63EB4" w:rsidRPr="008E60A6">
            <w:rPr>
              <w:rFonts w:ascii="Arial" w:hAnsi="Arial" w:cs="Arial"/>
              <w:noProof/>
              <w:sz w:val="24"/>
              <w:szCs w:val="24"/>
            </w:rPr>
            <w:fldChar w:fldCharType="separate"/>
          </w:r>
          <w:r w:rsidR="008D337F" w:rsidRPr="008E60A6">
            <w:rPr>
              <w:rFonts w:ascii="Arial" w:hAnsi="Arial" w:cs="Arial"/>
              <w:noProof/>
              <w:sz w:val="24"/>
              <w:szCs w:val="24"/>
            </w:rPr>
            <w:t>(ACAS, 2015)</w:t>
          </w:r>
          <w:r w:rsidR="00A63EB4" w:rsidRPr="008E60A6">
            <w:rPr>
              <w:rFonts w:ascii="Arial" w:hAnsi="Arial" w:cs="Arial"/>
              <w:noProof/>
              <w:sz w:val="24"/>
              <w:szCs w:val="24"/>
            </w:rPr>
            <w:fldChar w:fldCharType="end"/>
          </w:r>
        </w:sdtContent>
      </w:sdt>
      <w:r w:rsidR="00F43A76" w:rsidRPr="008E60A6">
        <w:rPr>
          <w:rFonts w:ascii="Arial" w:hAnsi="Arial" w:cs="Arial"/>
          <w:noProof/>
          <w:sz w:val="24"/>
          <w:szCs w:val="24"/>
        </w:rPr>
        <w:t xml:space="preserve">. </w:t>
      </w:r>
      <w:r w:rsidR="00434F12" w:rsidRPr="008E60A6">
        <w:rPr>
          <w:rFonts w:ascii="Arial" w:hAnsi="Arial" w:cs="Arial"/>
          <w:noProof/>
          <w:sz w:val="24"/>
          <w:szCs w:val="24"/>
        </w:rPr>
        <w:t>M</w:t>
      </w:r>
      <w:r w:rsidRPr="008E60A6">
        <w:rPr>
          <w:rFonts w:ascii="Arial" w:hAnsi="Arial" w:cs="Arial"/>
          <w:noProof/>
          <w:sz w:val="24"/>
          <w:szCs w:val="24"/>
        </w:rPr>
        <w:t xml:space="preserve">ake sure that these </w:t>
      </w:r>
      <w:r w:rsidR="00434F12" w:rsidRPr="008E60A6">
        <w:rPr>
          <w:rFonts w:ascii="Arial" w:hAnsi="Arial" w:cs="Arial"/>
          <w:noProof/>
          <w:sz w:val="24"/>
          <w:szCs w:val="24"/>
        </w:rPr>
        <w:t xml:space="preserve">legal issues </w:t>
      </w:r>
      <w:r w:rsidRPr="008E60A6">
        <w:rPr>
          <w:rFonts w:ascii="Arial" w:hAnsi="Arial" w:cs="Arial"/>
          <w:noProof/>
          <w:sz w:val="24"/>
          <w:szCs w:val="24"/>
        </w:rPr>
        <w:t>are addressed in your response. Take into consideration the prospect of pleading in the alternative</w:t>
      </w:r>
      <w:r w:rsidR="006F461B" w:rsidRPr="008E60A6">
        <w:rPr>
          <w:rFonts w:ascii="Arial" w:hAnsi="Arial" w:cs="Arial"/>
          <w:noProof/>
          <w:sz w:val="24"/>
          <w:szCs w:val="24"/>
        </w:rPr>
        <w:t>.</w:t>
      </w:r>
      <w:r w:rsidR="00434F12" w:rsidRPr="008E60A6">
        <w:rPr>
          <w:rFonts w:ascii="Arial" w:hAnsi="Arial" w:cs="Arial"/>
          <w:noProof/>
          <w:sz w:val="24"/>
          <w:szCs w:val="24"/>
        </w:rPr>
        <w:t xml:space="preserve"> </w:t>
      </w:r>
      <w:r w:rsidR="004F16FE" w:rsidRPr="008E60A6">
        <w:rPr>
          <w:rFonts w:ascii="Arial" w:hAnsi="Arial" w:cs="Arial"/>
          <w:noProof/>
          <w:sz w:val="24"/>
          <w:szCs w:val="24"/>
        </w:rPr>
        <w:t>W</w:t>
      </w:r>
      <w:r w:rsidR="00434F12" w:rsidRPr="008E60A6">
        <w:rPr>
          <w:rFonts w:ascii="Arial" w:hAnsi="Arial" w:cs="Arial"/>
          <w:noProof/>
          <w:sz w:val="24"/>
          <w:szCs w:val="24"/>
        </w:rPr>
        <w:t>hen submitting the response, this can be submitted either electronically or by post to the tribunal, ensuring that it is received within the 28-day limit</w:t>
      </w:r>
      <w:r w:rsidR="006D7BF6" w:rsidRPr="008E60A6">
        <w:rPr>
          <w:rFonts w:ascii="Arial" w:hAnsi="Arial" w:cs="Arial"/>
          <w:noProof/>
          <w:sz w:val="24"/>
          <w:szCs w:val="24"/>
        </w:rPr>
        <w:t xml:space="preserve"> </w:t>
      </w:r>
      <w:sdt>
        <w:sdtPr>
          <w:rPr>
            <w:rFonts w:ascii="Arial" w:hAnsi="Arial" w:cs="Arial"/>
            <w:noProof/>
            <w:sz w:val="24"/>
            <w:szCs w:val="24"/>
          </w:rPr>
          <w:id w:val="-1889559482"/>
          <w:citation/>
        </w:sdtPr>
        <w:sdtEndPr/>
        <w:sdtContent>
          <w:r w:rsidR="006D7BF6" w:rsidRPr="008E60A6">
            <w:rPr>
              <w:rFonts w:ascii="Arial" w:hAnsi="Arial" w:cs="Arial"/>
              <w:noProof/>
              <w:sz w:val="24"/>
              <w:szCs w:val="24"/>
            </w:rPr>
            <w:fldChar w:fldCharType="begin"/>
          </w:r>
          <w:r w:rsidR="006D7BF6" w:rsidRPr="008E60A6">
            <w:rPr>
              <w:rFonts w:ascii="Arial" w:hAnsi="Arial" w:cs="Arial"/>
              <w:noProof/>
              <w:sz w:val="24"/>
              <w:szCs w:val="24"/>
            </w:rPr>
            <w:instrText xml:space="preserve"> CITATION CIP211 \l 2057 </w:instrText>
          </w:r>
          <w:r w:rsidR="006D7BF6" w:rsidRPr="008E60A6">
            <w:rPr>
              <w:rFonts w:ascii="Arial" w:hAnsi="Arial" w:cs="Arial"/>
              <w:noProof/>
              <w:sz w:val="24"/>
              <w:szCs w:val="24"/>
            </w:rPr>
            <w:fldChar w:fldCharType="separate"/>
          </w:r>
          <w:r w:rsidR="008D337F" w:rsidRPr="008E60A6">
            <w:rPr>
              <w:rFonts w:ascii="Arial" w:hAnsi="Arial" w:cs="Arial"/>
              <w:noProof/>
              <w:sz w:val="24"/>
              <w:szCs w:val="24"/>
            </w:rPr>
            <w:t>(CIPD, 2021)</w:t>
          </w:r>
          <w:r w:rsidR="006D7BF6" w:rsidRPr="008E60A6">
            <w:rPr>
              <w:rFonts w:ascii="Arial" w:hAnsi="Arial" w:cs="Arial"/>
              <w:noProof/>
              <w:sz w:val="24"/>
              <w:szCs w:val="24"/>
            </w:rPr>
            <w:fldChar w:fldCharType="end"/>
          </w:r>
        </w:sdtContent>
      </w:sdt>
      <w:r w:rsidR="00434F12" w:rsidRPr="008E60A6">
        <w:rPr>
          <w:rFonts w:ascii="Arial" w:hAnsi="Arial" w:cs="Arial"/>
          <w:noProof/>
          <w:sz w:val="24"/>
          <w:szCs w:val="24"/>
        </w:rPr>
        <w:t xml:space="preserve">.  </w:t>
      </w:r>
      <w:r w:rsidRPr="008E60A6">
        <w:rPr>
          <w:rFonts w:ascii="Arial" w:hAnsi="Arial" w:cs="Arial"/>
          <w:noProof/>
          <w:sz w:val="24"/>
          <w:szCs w:val="24"/>
        </w:rPr>
        <w:t xml:space="preserve"> </w:t>
      </w:r>
    </w:p>
    <w:p w14:paraId="13233944" w14:textId="3AC84337" w:rsidR="00B92230" w:rsidRPr="008E60A6" w:rsidRDefault="00AB072E" w:rsidP="008E60A6">
      <w:pPr>
        <w:tabs>
          <w:tab w:val="left" w:pos="5205"/>
        </w:tabs>
        <w:spacing w:line="600" w:lineRule="auto"/>
        <w:jc w:val="both"/>
        <w:rPr>
          <w:rFonts w:ascii="Arial" w:hAnsi="Arial" w:cs="Arial"/>
          <w:noProof/>
          <w:sz w:val="24"/>
          <w:szCs w:val="24"/>
        </w:rPr>
      </w:pPr>
      <w:r w:rsidRPr="008E60A6">
        <w:rPr>
          <w:rFonts w:ascii="Arial" w:hAnsi="Arial" w:cs="Arial"/>
          <w:b/>
          <w:bCs/>
          <w:noProof/>
          <w:sz w:val="24"/>
          <w:szCs w:val="24"/>
        </w:rPr>
        <w:t xml:space="preserve">Grounds of any potential claims </w:t>
      </w:r>
    </w:p>
    <w:p w14:paraId="4958B43A" w14:textId="77777777" w:rsidR="00F41CC9" w:rsidRPr="008E60A6" w:rsidRDefault="00AB072E" w:rsidP="008E60A6">
      <w:pPr>
        <w:tabs>
          <w:tab w:val="left" w:pos="5205"/>
        </w:tabs>
        <w:spacing w:line="600" w:lineRule="auto"/>
        <w:jc w:val="both"/>
        <w:rPr>
          <w:rFonts w:ascii="Arial" w:hAnsi="Arial" w:cs="Arial"/>
          <w:noProof/>
          <w:sz w:val="24"/>
          <w:szCs w:val="24"/>
          <w:u w:val="single"/>
        </w:rPr>
      </w:pPr>
      <w:r w:rsidRPr="008E60A6">
        <w:rPr>
          <w:rFonts w:ascii="Arial" w:hAnsi="Arial" w:cs="Arial"/>
          <w:noProof/>
          <w:sz w:val="24"/>
          <w:szCs w:val="24"/>
          <w:u w:val="single"/>
        </w:rPr>
        <w:t xml:space="preserve">Wrongful dismissal </w:t>
      </w:r>
    </w:p>
    <w:p w14:paraId="6B06FCB2" w14:textId="48336D5C" w:rsidR="00D03B2E" w:rsidRPr="008E60A6" w:rsidRDefault="00AB072E" w:rsidP="008E60A6">
      <w:pPr>
        <w:tabs>
          <w:tab w:val="left" w:pos="5205"/>
        </w:tabs>
        <w:spacing w:line="600" w:lineRule="auto"/>
        <w:jc w:val="both"/>
        <w:rPr>
          <w:rFonts w:ascii="Arial" w:hAnsi="Arial" w:cs="Arial"/>
          <w:noProof/>
          <w:sz w:val="24"/>
          <w:szCs w:val="24"/>
        </w:rPr>
      </w:pPr>
      <w:r w:rsidRPr="008E60A6">
        <w:rPr>
          <w:rFonts w:ascii="Arial" w:hAnsi="Arial" w:cs="Arial"/>
          <w:noProof/>
          <w:sz w:val="24"/>
          <w:szCs w:val="24"/>
        </w:rPr>
        <w:lastRenderedPageBreak/>
        <w:t xml:space="preserve">Several potential claims can be brought by </w:t>
      </w:r>
      <w:r w:rsidR="00A63BE0" w:rsidRPr="008E60A6">
        <w:rPr>
          <w:rFonts w:ascii="Arial" w:hAnsi="Arial" w:cs="Arial"/>
          <w:noProof/>
          <w:sz w:val="24"/>
          <w:szCs w:val="24"/>
        </w:rPr>
        <w:t>Gethin</w:t>
      </w:r>
      <w:r w:rsidRPr="008E60A6">
        <w:rPr>
          <w:rFonts w:ascii="Arial" w:hAnsi="Arial" w:cs="Arial"/>
          <w:noProof/>
          <w:sz w:val="24"/>
          <w:szCs w:val="24"/>
        </w:rPr>
        <w:t xml:space="preserve"> in this situation. </w:t>
      </w:r>
      <w:r w:rsidR="00A63BE0" w:rsidRPr="008E60A6">
        <w:rPr>
          <w:rFonts w:ascii="Arial" w:hAnsi="Arial" w:cs="Arial"/>
          <w:noProof/>
          <w:sz w:val="24"/>
          <w:szCs w:val="24"/>
        </w:rPr>
        <w:t xml:space="preserve">Gethin was dismissed with immediate effect and was therefore not paid any notice or annual leave which he may have accrued during his notice period.   </w:t>
      </w:r>
      <w:r w:rsidRPr="008E60A6">
        <w:rPr>
          <w:rFonts w:ascii="Arial" w:hAnsi="Arial" w:cs="Arial"/>
          <w:noProof/>
          <w:sz w:val="24"/>
          <w:szCs w:val="24"/>
        </w:rPr>
        <w:t>One of the claims could be wrongful dismissal.</w:t>
      </w:r>
      <w:r w:rsidR="00A63BE0" w:rsidRPr="008E60A6">
        <w:rPr>
          <w:rFonts w:ascii="Arial" w:hAnsi="Arial" w:cs="Arial"/>
          <w:noProof/>
          <w:sz w:val="24"/>
          <w:szCs w:val="24"/>
        </w:rPr>
        <w:t xml:space="preserve"> Wrongful dismissal is the dismissal of an employee which breaches their contract. If an employee is dismissed without being given their appropriate notice, then this would constitute a breach of contract. The employee can bring a claim for damages due to this breach of their contract</w:t>
      </w:r>
      <w:r w:rsidR="006B6042" w:rsidRPr="008E60A6">
        <w:rPr>
          <w:rFonts w:ascii="Arial" w:hAnsi="Arial" w:cs="Arial"/>
          <w:noProof/>
          <w:sz w:val="24"/>
          <w:szCs w:val="24"/>
        </w:rPr>
        <w:t xml:space="preserve"> </w:t>
      </w:r>
      <w:sdt>
        <w:sdtPr>
          <w:rPr>
            <w:rFonts w:ascii="Arial" w:hAnsi="Arial" w:cs="Arial"/>
            <w:noProof/>
            <w:sz w:val="24"/>
            <w:szCs w:val="24"/>
          </w:rPr>
          <w:id w:val="-320740288"/>
          <w:citation/>
        </w:sdtPr>
        <w:sdtEndPr/>
        <w:sdtContent>
          <w:r w:rsidR="006B6042" w:rsidRPr="008E60A6">
            <w:rPr>
              <w:rFonts w:ascii="Arial" w:hAnsi="Arial" w:cs="Arial"/>
              <w:noProof/>
              <w:sz w:val="24"/>
              <w:szCs w:val="24"/>
            </w:rPr>
            <w:fldChar w:fldCharType="begin"/>
          </w:r>
          <w:r w:rsidR="006B6042" w:rsidRPr="008E60A6">
            <w:rPr>
              <w:rFonts w:ascii="Arial" w:hAnsi="Arial" w:cs="Arial"/>
              <w:noProof/>
              <w:sz w:val="24"/>
              <w:szCs w:val="24"/>
            </w:rPr>
            <w:instrText xml:space="preserve"> CITATION Gov1b \l 2057 </w:instrText>
          </w:r>
          <w:r w:rsidR="006B6042" w:rsidRPr="008E60A6">
            <w:rPr>
              <w:rFonts w:ascii="Arial" w:hAnsi="Arial" w:cs="Arial"/>
              <w:noProof/>
              <w:sz w:val="24"/>
              <w:szCs w:val="24"/>
            </w:rPr>
            <w:fldChar w:fldCharType="separate"/>
          </w:r>
          <w:r w:rsidR="008D337F" w:rsidRPr="008E60A6">
            <w:rPr>
              <w:rFonts w:ascii="Arial" w:hAnsi="Arial" w:cs="Arial"/>
              <w:noProof/>
              <w:sz w:val="24"/>
              <w:szCs w:val="24"/>
            </w:rPr>
            <w:t>(Gov.UK, 2021b)</w:t>
          </w:r>
          <w:r w:rsidR="006B6042" w:rsidRPr="008E60A6">
            <w:rPr>
              <w:rFonts w:ascii="Arial" w:hAnsi="Arial" w:cs="Arial"/>
              <w:noProof/>
              <w:sz w:val="24"/>
              <w:szCs w:val="24"/>
            </w:rPr>
            <w:fldChar w:fldCharType="end"/>
          </w:r>
        </w:sdtContent>
      </w:sdt>
      <w:r w:rsidR="00A63BE0" w:rsidRPr="008E60A6">
        <w:rPr>
          <w:rFonts w:ascii="Arial" w:hAnsi="Arial" w:cs="Arial"/>
          <w:noProof/>
          <w:sz w:val="24"/>
          <w:szCs w:val="24"/>
        </w:rPr>
        <w:t xml:space="preserve">. </w:t>
      </w:r>
    </w:p>
    <w:p w14:paraId="06191A86" w14:textId="60F5D54A" w:rsidR="000F6FC1" w:rsidRPr="008E60A6" w:rsidRDefault="00AB072E" w:rsidP="008E60A6">
      <w:pPr>
        <w:tabs>
          <w:tab w:val="left" w:pos="5205"/>
        </w:tabs>
        <w:spacing w:line="600" w:lineRule="auto"/>
        <w:jc w:val="both"/>
        <w:rPr>
          <w:rFonts w:ascii="Arial" w:hAnsi="Arial" w:cs="Arial"/>
          <w:noProof/>
          <w:sz w:val="24"/>
          <w:szCs w:val="24"/>
        </w:rPr>
      </w:pPr>
      <w:r w:rsidRPr="008E60A6">
        <w:rPr>
          <w:rFonts w:ascii="Arial" w:hAnsi="Arial" w:cs="Arial"/>
          <w:noProof/>
          <w:sz w:val="24"/>
          <w:szCs w:val="24"/>
        </w:rPr>
        <w:t>The reason why Gethin was not paid his statutory notice was that the reason for dismissal was gro</w:t>
      </w:r>
      <w:r w:rsidR="00FD00AD" w:rsidRPr="008E60A6">
        <w:rPr>
          <w:rFonts w:ascii="Arial" w:hAnsi="Arial" w:cs="Arial"/>
          <w:noProof/>
          <w:sz w:val="24"/>
          <w:szCs w:val="24"/>
        </w:rPr>
        <w:t>ss</w:t>
      </w:r>
      <w:r w:rsidRPr="008E60A6">
        <w:rPr>
          <w:rFonts w:ascii="Arial" w:hAnsi="Arial" w:cs="Arial"/>
          <w:noProof/>
          <w:sz w:val="24"/>
          <w:szCs w:val="24"/>
        </w:rPr>
        <w:t xml:space="preserve"> mi</w:t>
      </w:r>
      <w:r w:rsidR="00FD00AD" w:rsidRPr="008E60A6">
        <w:rPr>
          <w:rFonts w:ascii="Arial" w:hAnsi="Arial" w:cs="Arial"/>
          <w:noProof/>
          <w:sz w:val="24"/>
          <w:szCs w:val="24"/>
        </w:rPr>
        <w:t>s</w:t>
      </w:r>
      <w:r w:rsidRPr="008E60A6">
        <w:rPr>
          <w:rFonts w:ascii="Arial" w:hAnsi="Arial" w:cs="Arial"/>
          <w:noProof/>
          <w:sz w:val="24"/>
          <w:szCs w:val="24"/>
        </w:rPr>
        <w:t>conduct. However, if the tribunal finds that it was not gross misconduct, then they would uphold his claim of wrongful dismissal. Statutory notice is a week for every completed year of service up to a maximum of 12 weeks</w:t>
      </w:r>
      <w:r w:rsidR="00FD00AD" w:rsidRPr="008E60A6">
        <w:rPr>
          <w:rFonts w:ascii="Arial" w:hAnsi="Arial" w:cs="Arial"/>
          <w:noProof/>
          <w:sz w:val="24"/>
          <w:szCs w:val="24"/>
        </w:rPr>
        <w:t xml:space="preserve"> </w:t>
      </w:r>
      <w:r w:rsidR="008356B8" w:rsidRPr="008E60A6">
        <w:rPr>
          <w:rFonts w:ascii="Arial" w:hAnsi="Arial" w:cs="Arial"/>
          <w:noProof/>
          <w:sz w:val="24"/>
          <w:szCs w:val="24"/>
        </w:rPr>
        <w:t>(ACAS, 2021b;</w:t>
      </w:r>
      <w:r w:rsidR="00AE7A7D" w:rsidRPr="008E60A6">
        <w:rPr>
          <w:rFonts w:ascii="Arial" w:hAnsi="Arial" w:cs="Arial"/>
          <w:noProof/>
          <w:sz w:val="24"/>
          <w:szCs w:val="24"/>
        </w:rPr>
        <w:t xml:space="preserve"> </w:t>
      </w:r>
      <w:r w:rsidR="008356B8" w:rsidRPr="008E60A6">
        <w:rPr>
          <w:rFonts w:ascii="Arial" w:hAnsi="Arial" w:cs="Arial"/>
          <w:noProof/>
          <w:sz w:val="24"/>
          <w:szCs w:val="24"/>
        </w:rPr>
        <w:t>Gov.UK, 2021e)</w:t>
      </w:r>
      <w:r w:rsidRPr="008E60A6">
        <w:rPr>
          <w:rFonts w:ascii="Arial" w:hAnsi="Arial" w:cs="Arial"/>
          <w:noProof/>
          <w:sz w:val="24"/>
          <w:szCs w:val="24"/>
        </w:rPr>
        <w:t>.</w:t>
      </w:r>
      <w:r w:rsidR="006D7BF6" w:rsidRPr="008E60A6">
        <w:rPr>
          <w:rFonts w:ascii="Arial" w:hAnsi="Arial" w:cs="Arial"/>
          <w:noProof/>
          <w:sz w:val="24"/>
          <w:szCs w:val="24"/>
        </w:rPr>
        <w:t xml:space="preserve"> As G</w:t>
      </w:r>
      <w:r w:rsidRPr="008E60A6">
        <w:rPr>
          <w:rFonts w:ascii="Arial" w:hAnsi="Arial" w:cs="Arial"/>
          <w:noProof/>
          <w:sz w:val="24"/>
          <w:szCs w:val="24"/>
        </w:rPr>
        <w:t xml:space="preserve">ethin </w:t>
      </w:r>
      <w:r w:rsidR="006D7BF6" w:rsidRPr="008E60A6">
        <w:rPr>
          <w:rFonts w:ascii="Arial" w:hAnsi="Arial" w:cs="Arial"/>
          <w:noProof/>
          <w:sz w:val="24"/>
          <w:szCs w:val="24"/>
        </w:rPr>
        <w:t>was employed for 6 years</w:t>
      </w:r>
      <w:r w:rsidR="003F1900" w:rsidRPr="008E60A6">
        <w:rPr>
          <w:rFonts w:ascii="Arial" w:hAnsi="Arial" w:cs="Arial"/>
          <w:noProof/>
          <w:sz w:val="24"/>
          <w:szCs w:val="24"/>
        </w:rPr>
        <w:t xml:space="preserve"> (4</w:t>
      </w:r>
      <w:r w:rsidR="003F1900" w:rsidRPr="008E60A6">
        <w:rPr>
          <w:rFonts w:ascii="Arial" w:hAnsi="Arial" w:cs="Arial"/>
          <w:noProof/>
          <w:sz w:val="24"/>
          <w:szCs w:val="24"/>
          <w:vertAlign w:val="superscript"/>
        </w:rPr>
        <w:t>th</w:t>
      </w:r>
      <w:r w:rsidR="003F1900" w:rsidRPr="008E60A6">
        <w:rPr>
          <w:rFonts w:ascii="Arial" w:hAnsi="Arial" w:cs="Arial"/>
          <w:noProof/>
          <w:sz w:val="24"/>
          <w:szCs w:val="24"/>
        </w:rPr>
        <w:t xml:space="preserve"> March 2014 – 11 November 2020)</w:t>
      </w:r>
      <w:r w:rsidR="006D7BF6" w:rsidRPr="008E60A6">
        <w:rPr>
          <w:rFonts w:ascii="Arial" w:hAnsi="Arial" w:cs="Arial"/>
          <w:noProof/>
          <w:sz w:val="24"/>
          <w:szCs w:val="24"/>
        </w:rPr>
        <w:t xml:space="preserve"> at the time of his termination, he </w:t>
      </w:r>
      <w:r w:rsidRPr="008E60A6">
        <w:rPr>
          <w:rFonts w:ascii="Arial" w:hAnsi="Arial" w:cs="Arial"/>
          <w:noProof/>
          <w:sz w:val="24"/>
          <w:szCs w:val="24"/>
        </w:rPr>
        <w:t>would have been entitled to at</w:t>
      </w:r>
      <w:r w:rsidR="006D7BF6" w:rsidRPr="008E60A6">
        <w:rPr>
          <w:rFonts w:ascii="Arial" w:hAnsi="Arial" w:cs="Arial"/>
          <w:noProof/>
          <w:sz w:val="24"/>
          <w:szCs w:val="24"/>
        </w:rPr>
        <w:t xml:space="preserve"> </w:t>
      </w:r>
      <w:r w:rsidRPr="008E60A6">
        <w:rPr>
          <w:rFonts w:ascii="Arial" w:hAnsi="Arial" w:cs="Arial"/>
          <w:noProof/>
          <w:sz w:val="24"/>
          <w:szCs w:val="24"/>
        </w:rPr>
        <w:t xml:space="preserve">least </w:t>
      </w:r>
      <w:r w:rsidR="006D7BF6" w:rsidRPr="008E60A6">
        <w:rPr>
          <w:rFonts w:ascii="Arial" w:hAnsi="Arial" w:cs="Arial"/>
          <w:noProof/>
          <w:sz w:val="24"/>
          <w:szCs w:val="24"/>
        </w:rPr>
        <w:t>6</w:t>
      </w:r>
      <w:r w:rsidRPr="008E60A6">
        <w:rPr>
          <w:rFonts w:ascii="Arial" w:hAnsi="Arial" w:cs="Arial"/>
          <w:noProof/>
          <w:sz w:val="24"/>
          <w:szCs w:val="24"/>
        </w:rPr>
        <w:t xml:space="preserve"> week</w:t>
      </w:r>
      <w:r w:rsidR="00FD00AD" w:rsidRPr="008E60A6">
        <w:rPr>
          <w:rFonts w:ascii="Arial" w:hAnsi="Arial" w:cs="Arial"/>
          <w:noProof/>
          <w:sz w:val="24"/>
          <w:szCs w:val="24"/>
        </w:rPr>
        <w:t>s</w:t>
      </w:r>
      <w:r w:rsidRPr="008E60A6">
        <w:rPr>
          <w:rFonts w:ascii="Arial" w:hAnsi="Arial" w:cs="Arial"/>
          <w:noProof/>
          <w:sz w:val="24"/>
          <w:szCs w:val="24"/>
        </w:rPr>
        <w:t xml:space="preserve"> statutory notice or more depending on his employment contract. The tribunal would also consider any other benefits which could have come out of the contract such as pension contributions or bonus payments</w:t>
      </w:r>
      <w:r w:rsidR="00455D39" w:rsidRPr="008E60A6">
        <w:rPr>
          <w:rFonts w:ascii="Arial" w:hAnsi="Arial" w:cs="Arial"/>
          <w:noProof/>
          <w:sz w:val="24"/>
          <w:szCs w:val="24"/>
        </w:rPr>
        <w:t xml:space="preserve"> </w:t>
      </w:r>
      <w:sdt>
        <w:sdtPr>
          <w:rPr>
            <w:rFonts w:ascii="Arial" w:hAnsi="Arial" w:cs="Arial"/>
            <w:noProof/>
            <w:sz w:val="24"/>
            <w:szCs w:val="24"/>
          </w:rPr>
          <w:id w:val="968863267"/>
          <w:citation/>
        </w:sdtPr>
        <w:sdtEndPr/>
        <w:sdtContent>
          <w:r w:rsidR="00455D39" w:rsidRPr="008E60A6">
            <w:rPr>
              <w:rFonts w:ascii="Arial" w:hAnsi="Arial" w:cs="Arial"/>
              <w:noProof/>
              <w:sz w:val="24"/>
              <w:szCs w:val="24"/>
            </w:rPr>
            <w:fldChar w:fldCharType="begin"/>
          </w:r>
          <w:r w:rsidR="00455D39" w:rsidRPr="008E60A6">
            <w:rPr>
              <w:rFonts w:ascii="Arial" w:hAnsi="Arial" w:cs="Arial"/>
              <w:noProof/>
              <w:sz w:val="24"/>
              <w:szCs w:val="24"/>
            </w:rPr>
            <w:instrText xml:space="preserve"> CITATION Bel14 \l 2057 </w:instrText>
          </w:r>
          <w:r w:rsidR="00455D39" w:rsidRPr="008E60A6">
            <w:rPr>
              <w:rFonts w:ascii="Arial" w:hAnsi="Arial" w:cs="Arial"/>
              <w:noProof/>
              <w:sz w:val="24"/>
              <w:szCs w:val="24"/>
            </w:rPr>
            <w:fldChar w:fldCharType="separate"/>
          </w:r>
          <w:r w:rsidR="008D337F" w:rsidRPr="008E60A6">
            <w:rPr>
              <w:rFonts w:ascii="Arial" w:hAnsi="Arial" w:cs="Arial"/>
              <w:noProof/>
              <w:sz w:val="24"/>
              <w:szCs w:val="24"/>
            </w:rPr>
            <w:t>(Belgrave &amp; Jones, 2014)</w:t>
          </w:r>
          <w:r w:rsidR="00455D39" w:rsidRPr="008E60A6">
            <w:rPr>
              <w:rFonts w:ascii="Arial" w:hAnsi="Arial" w:cs="Arial"/>
              <w:noProof/>
              <w:sz w:val="24"/>
              <w:szCs w:val="24"/>
            </w:rPr>
            <w:fldChar w:fldCharType="end"/>
          </w:r>
        </w:sdtContent>
      </w:sdt>
      <w:r w:rsidRPr="008E60A6">
        <w:rPr>
          <w:rFonts w:ascii="Arial" w:hAnsi="Arial" w:cs="Arial"/>
          <w:noProof/>
          <w:sz w:val="24"/>
          <w:szCs w:val="24"/>
        </w:rPr>
        <w:t>.</w:t>
      </w:r>
    </w:p>
    <w:p w14:paraId="0C1B42DA" w14:textId="77777777" w:rsidR="00F41CC9" w:rsidRPr="008E60A6" w:rsidRDefault="00AB072E" w:rsidP="008E60A6">
      <w:pPr>
        <w:tabs>
          <w:tab w:val="left" w:pos="5205"/>
        </w:tabs>
        <w:spacing w:line="600" w:lineRule="auto"/>
        <w:jc w:val="both"/>
        <w:rPr>
          <w:rFonts w:ascii="Arial" w:hAnsi="Arial" w:cs="Arial"/>
          <w:noProof/>
          <w:sz w:val="24"/>
          <w:szCs w:val="24"/>
          <w:u w:val="single"/>
        </w:rPr>
      </w:pPr>
      <w:r w:rsidRPr="008E60A6">
        <w:rPr>
          <w:rFonts w:ascii="Arial" w:hAnsi="Arial" w:cs="Arial"/>
          <w:noProof/>
          <w:sz w:val="24"/>
          <w:szCs w:val="24"/>
          <w:u w:val="single"/>
        </w:rPr>
        <w:t xml:space="preserve">Whistleblowing </w:t>
      </w:r>
    </w:p>
    <w:p w14:paraId="0CE05334" w14:textId="77777777" w:rsidR="00D03B2E" w:rsidRPr="008E60A6" w:rsidRDefault="00AB072E" w:rsidP="008E60A6">
      <w:pPr>
        <w:tabs>
          <w:tab w:val="left" w:pos="5205"/>
        </w:tabs>
        <w:spacing w:line="600" w:lineRule="auto"/>
        <w:jc w:val="both"/>
        <w:rPr>
          <w:rFonts w:ascii="Arial" w:hAnsi="Arial" w:cs="Arial"/>
          <w:noProof/>
          <w:sz w:val="24"/>
          <w:szCs w:val="24"/>
        </w:rPr>
      </w:pPr>
      <w:r w:rsidRPr="008E60A6">
        <w:rPr>
          <w:rFonts w:ascii="Arial" w:hAnsi="Arial" w:cs="Arial"/>
          <w:noProof/>
          <w:sz w:val="24"/>
          <w:szCs w:val="24"/>
        </w:rPr>
        <w:t>Another potential claim that could be brought by Gethin is that of whistleblowing</w:t>
      </w:r>
      <w:r w:rsidR="00A72EC7" w:rsidRPr="008E60A6">
        <w:rPr>
          <w:rFonts w:ascii="Arial" w:hAnsi="Arial" w:cs="Arial"/>
          <w:noProof/>
          <w:sz w:val="24"/>
          <w:szCs w:val="24"/>
        </w:rPr>
        <w:t xml:space="preserve"> due to his health and safety concerns around PPE and the Covid guidelines</w:t>
      </w:r>
      <w:r w:rsidRPr="008E60A6">
        <w:rPr>
          <w:rFonts w:ascii="Arial" w:hAnsi="Arial" w:cs="Arial"/>
          <w:noProof/>
          <w:sz w:val="24"/>
          <w:szCs w:val="24"/>
        </w:rPr>
        <w:t>.</w:t>
      </w:r>
      <w:r w:rsidR="00A72EC7" w:rsidRPr="008E60A6">
        <w:rPr>
          <w:rFonts w:ascii="Arial" w:hAnsi="Arial" w:cs="Arial"/>
          <w:noProof/>
          <w:sz w:val="24"/>
          <w:szCs w:val="24"/>
        </w:rPr>
        <w:t xml:space="preserve"> Gethin raised a possible protected disclosure </w:t>
      </w:r>
      <w:r w:rsidR="006B6042" w:rsidRPr="008E60A6">
        <w:rPr>
          <w:rFonts w:ascii="Arial" w:hAnsi="Arial" w:cs="Arial"/>
          <w:noProof/>
          <w:sz w:val="24"/>
          <w:szCs w:val="24"/>
        </w:rPr>
        <w:t>u</w:t>
      </w:r>
      <w:r w:rsidR="00A72EC7" w:rsidRPr="008E60A6">
        <w:rPr>
          <w:rFonts w:ascii="Arial" w:hAnsi="Arial" w:cs="Arial"/>
          <w:noProof/>
          <w:sz w:val="24"/>
          <w:szCs w:val="24"/>
        </w:rPr>
        <w:t xml:space="preserve">nder the Health And Safety at Work legislation </w:t>
      </w:r>
      <w:r w:rsidR="008356B8" w:rsidRPr="008E60A6">
        <w:rPr>
          <w:rFonts w:ascii="Arial" w:hAnsi="Arial" w:cs="Arial"/>
          <w:noProof/>
          <w:sz w:val="24"/>
          <w:szCs w:val="24"/>
        </w:rPr>
        <w:lastRenderedPageBreak/>
        <w:t>(Health and Safety at Work etc. Act 1974;</w:t>
      </w:r>
      <w:r w:rsidR="00766316" w:rsidRPr="008E60A6">
        <w:rPr>
          <w:rFonts w:ascii="Arial" w:hAnsi="Arial" w:cs="Arial"/>
          <w:noProof/>
          <w:sz w:val="24"/>
          <w:szCs w:val="24"/>
        </w:rPr>
        <w:t xml:space="preserve"> </w:t>
      </w:r>
      <w:r w:rsidR="008356B8" w:rsidRPr="008E60A6">
        <w:rPr>
          <w:rFonts w:ascii="Arial" w:hAnsi="Arial" w:cs="Arial"/>
          <w:noProof/>
          <w:sz w:val="24"/>
          <w:szCs w:val="24"/>
        </w:rPr>
        <w:t>HSE, 2020)</w:t>
      </w:r>
      <w:r w:rsidR="00A72EC7" w:rsidRPr="008E60A6">
        <w:rPr>
          <w:rFonts w:ascii="Arial" w:hAnsi="Arial" w:cs="Arial"/>
          <w:noProof/>
          <w:sz w:val="24"/>
          <w:szCs w:val="24"/>
        </w:rPr>
        <w:t xml:space="preserve">. Furthermore, section 100 Subsection 1 ParC of Employment Rights Act 1996 protects workers from automatic unfair dismissal on the grounds of raising health and safety concerns </w:t>
      </w:r>
      <w:r w:rsidR="008356B8" w:rsidRPr="008E60A6">
        <w:rPr>
          <w:rFonts w:ascii="Arial" w:hAnsi="Arial" w:cs="Arial"/>
          <w:noProof/>
          <w:sz w:val="24"/>
          <w:szCs w:val="24"/>
        </w:rPr>
        <w:t>(Employment Rights Act 1996;</w:t>
      </w:r>
      <w:r w:rsidR="00335B05" w:rsidRPr="008E60A6">
        <w:rPr>
          <w:rFonts w:ascii="Arial" w:hAnsi="Arial" w:cs="Arial"/>
          <w:noProof/>
          <w:sz w:val="24"/>
          <w:szCs w:val="24"/>
        </w:rPr>
        <w:t xml:space="preserve"> </w:t>
      </w:r>
      <w:r w:rsidR="008356B8" w:rsidRPr="008E60A6">
        <w:rPr>
          <w:rFonts w:ascii="Arial" w:hAnsi="Arial" w:cs="Arial"/>
          <w:noProof/>
          <w:sz w:val="24"/>
          <w:szCs w:val="24"/>
        </w:rPr>
        <w:t>UNISON, 2021)</w:t>
      </w:r>
      <w:r w:rsidR="00A72EC7" w:rsidRPr="008E60A6">
        <w:rPr>
          <w:rFonts w:ascii="Arial" w:hAnsi="Arial" w:cs="Arial"/>
          <w:noProof/>
          <w:sz w:val="24"/>
          <w:szCs w:val="24"/>
        </w:rPr>
        <w:t>. Gethin could claim that he was dismi</w:t>
      </w:r>
      <w:r w:rsidR="00455D39" w:rsidRPr="008E60A6">
        <w:rPr>
          <w:rFonts w:ascii="Arial" w:hAnsi="Arial" w:cs="Arial"/>
          <w:noProof/>
          <w:sz w:val="24"/>
          <w:szCs w:val="24"/>
        </w:rPr>
        <w:t>s</w:t>
      </w:r>
      <w:r w:rsidR="00A72EC7" w:rsidRPr="008E60A6">
        <w:rPr>
          <w:rFonts w:ascii="Arial" w:hAnsi="Arial" w:cs="Arial"/>
          <w:noProof/>
          <w:sz w:val="24"/>
          <w:szCs w:val="24"/>
        </w:rPr>
        <w:t>sed and therefore suffered a detriment after raising a concern with his manager around the wearing of face masks.</w:t>
      </w:r>
      <w:r w:rsidRPr="008E60A6">
        <w:rPr>
          <w:rFonts w:ascii="Arial" w:hAnsi="Arial" w:cs="Arial"/>
          <w:noProof/>
          <w:sz w:val="24"/>
          <w:szCs w:val="24"/>
        </w:rPr>
        <w:t xml:space="preserve"> </w:t>
      </w:r>
    </w:p>
    <w:p w14:paraId="25B0F5E7" w14:textId="2D9BD4A2" w:rsidR="000F6FC1" w:rsidRPr="008E60A6" w:rsidRDefault="00AB072E" w:rsidP="008E60A6">
      <w:pPr>
        <w:tabs>
          <w:tab w:val="left" w:pos="5205"/>
        </w:tabs>
        <w:spacing w:line="600" w:lineRule="auto"/>
        <w:jc w:val="both"/>
        <w:rPr>
          <w:rFonts w:ascii="Arial" w:hAnsi="Arial" w:cs="Arial"/>
          <w:noProof/>
          <w:sz w:val="24"/>
          <w:szCs w:val="24"/>
        </w:rPr>
      </w:pPr>
      <w:r w:rsidRPr="008E60A6">
        <w:rPr>
          <w:rFonts w:ascii="Arial" w:hAnsi="Arial" w:cs="Arial"/>
          <w:noProof/>
          <w:sz w:val="24"/>
          <w:szCs w:val="24"/>
        </w:rPr>
        <w:t>Whistleblowing is part IVA of the Employment Rights Act 1996 which offers protection to individuals who raise concerns</w:t>
      </w:r>
      <w:r w:rsidR="00455D39" w:rsidRPr="008E60A6">
        <w:rPr>
          <w:rFonts w:ascii="Arial" w:hAnsi="Arial" w:cs="Arial"/>
          <w:noProof/>
          <w:sz w:val="24"/>
          <w:szCs w:val="24"/>
        </w:rPr>
        <w:t>,</w:t>
      </w:r>
      <w:r w:rsidRPr="008E60A6">
        <w:rPr>
          <w:rFonts w:ascii="Arial" w:hAnsi="Arial" w:cs="Arial"/>
          <w:noProof/>
          <w:sz w:val="24"/>
          <w:szCs w:val="24"/>
        </w:rPr>
        <w:t xml:space="preserve"> disclosed in the public interest which qualifies under one of six categories. It may be a criminal offence, miscarriage of justice, failure to comply with a legal obligation, risk to health and safety, damage to the environment, or concealment of any of these factors</w:t>
      </w:r>
      <w:r w:rsidR="00335B05" w:rsidRPr="008E60A6">
        <w:rPr>
          <w:rFonts w:ascii="Arial" w:hAnsi="Arial" w:cs="Arial"/>
          <w:noProof/>
          <w:sz w:val="24"/>
          <w:szCs w:val="24"/>
        </w:rPr>
        <w:t xml:space="preserve"> </w:t>
      </w:r>
      <w:r w:rsidR="008356B8" w:rsidRPr="008E60A6">
        <w:rPr>
          <w:rFonts w:ascii="Arial" w:hAnsi="Arial" w:cs="Arial"/>
          <w:noProof/>
          <w:sz w:val="24"/>
          <w:szCs w:val="24"/>
        </w:rPr>
        <w:t>(BIS, 2015;</w:t>
      </w:r>
      <w:r w:rsidR="006B6042" w:rsidRPr="008E60A6">
        <w:rPr>
          <w:rFonts w:ascii="Arial" w:hAnsi="Arial" w:cs="Arial"/>
          <w:noProof/>
          <w:sz w:val="24"/>
          <w:szCs w:val="24"/>
        </w:rPr>
        <w:t xml:space="preserve"> </w:t>
      </w:r>
      <w:r w:rsidR="008356B8" w:rsidRPr="008E60A6">
        <w:rPr>
          <w:rFonts w:ascii="Arial" w:hAnsi="Arial" w:cs="Arial"/>
          <w:noProof/>
          <w:sz w:val="24"/>
          <w:szCs w:val="24"/>
        </w:rPr>
        <w:t xml:space="preserve">Employment Rights Act 1996; </w:t>
      </w:r>
      <w:r w:rsidR="00335B05" w:rsidRPr="008E60A6">
        <w:rPr>
          <w:rFonts w:ascii="Arial" w:hAnsi="Arial" w:cs="Arial"/>
          <w:noProof/>
          <w:sz w:val="24"/>
          <w:szCs w:val="24"/>
        </w:rPr>
        <w:t xml:space="preserve"> </w:t>
      </w:r>
      <w:r w:rsidR="008356B8" w:rsidRPr="008E60A6">
        <w:rPr>
          <w:rFonts w:ascii="Arial" w:hAnsi="Arial" w:cs="Arial"/>
          <w:noProof/>
          <w:sz w:val="24"/>
          <w:szCs w:val="24"/>
        </w:rPr>
        <w:t>ICO, 2021)</w:t>
      </w:r>
      <w:r w:rsidRPr="008E60A6">
        <w:rPr>
          <w:rFonts w:ascii="Arial" w:hAnsi="Arial" w:cs="Arial"/>
          <w:noProof/>
          <w:sz w:val="24"/>
          <w:szCs w:val="24"/>
        </w:rPr>
        <w:t>. If Gethin can demonstrate that he was dismi</w:t>
      </w:r>
      <w:r w:rsidR="00455D39" w:rsidRPr="008E60A6">
        <w:rPr>
          <w:rFonts w:ascii="Arial" w:hAnsi="Arial" w:cs="Arial"/>
          <w:noProof/>
          <w:sz w:val="24"/>
          <w:szCs w:val="24"/>
        </w:rPr>
        <w:t>s</w:t>
      </w:r>
      <w:r w:rsidRPr="008E60A6">
        <w:rPr>
          <w:rFonts w:ascii="Arial" w:hAnsi="Arial" w:cs="Arial"/>
          <w:noProof/>
          <w:sz w:val="24"/>
          <w:szCs w:val="24"/>
        </w:rPr>
        <w:t>sed for making a protected disclosure, then under section 103A of the Employment Rights Act 1996, he could bring a claim for automatic unfair dismissal. There is no required length of service to bring this type of claim</w:t>
      </w:r>
      <w:r w:rsidR="00335B05" w:rsidRPr="008E60A6">
        <w:rPr>
          <w:rFonts w:ascii="Arial" w:hAnsi="Arial" w:cs="Arial"/>
          <w:noProof/>
          <w:sz w:val="24"/>
          <w:szCs w:val="24"/>
        </w:rPr>
        <w:t xml:space="preserve"> </w:t>
      </w:r>
      <w:sdt>
        <w:sdtPr>
          <w:rPr>
            <w:rFonts w:ascii="Arial" w:hAnsi="Arial" w:cs="Arial"/>
            <w:noProof/>
            <w:sz w:val="24"/>
            <w:szCs w:val="24"/>
          </w:rPr>
          <w:id w:val="2081092545"/>
          <w:citation/>
        </w:sdtPr>
        <w:sdtEndPr/>
        <w:sdtContent>
          <w:r w:rsidR="00335B05" w:rsidRPr="008E60A6">
            <w:rPr>
              <w:rFonts w:ascii="Arial" w:hAnsi="Arial" w:cs="Arial"/>
              <w:noProof/>
              <w:sz w:val="24"/>
              <w:szCs w:val="24"/>
            </w:rPr>
            <w:fldChar w:fldCharType="begin"/>
          </w:r>
          <w:r w:rsidR="00335B05" w:rsidRPr="008E60A6">
            <w:rPr>
              <w:rFonts w:ascii="Arial" w:hAnsi="Arial" w:cs="Arial"/>
              <w:noProof/>
              <w:sz w:val="24"/>
              <w:szCs w:val="24"/>
            </w:rPr>
            <w:instrText xml:space="preserve"> CITATION ACA1c \l 2057 </w:instrText>
          </w:r>
          <w:r w:rsidR="00335B05" w:rsidRPr="008E60A6">
            <w:rPr>
              <w:rFonts w:ascii="Arial" w:hAnsi="Arial" w:cs="Arial"/>
              <w:noProof/>
              <w:sz w:val="24"/>
              <w:szCs w:val="24"/>
            </w:rPr>
            <w:fldChar w:fldCharType="separate"/>
          </w:r>
          <w:r w:rsidR="008D337F" w:rsidRPr="008E60A6">
            <w:rPr>
              <w:rFonts w:ascii="Arial" w:hAnsi="Arial" w:cs="Arial"/>
              <w:noProof/>
              <w:sz w:val="24"/>
              <w:szCs w:val="24"/>
            </w:rPr>
            <w:t>(ACAS, 2021c)</w:t>
          </w:r>
          <w:r w:rsidR="00335B05" w:rsidRPr="008E60A6">
            <w:rPr>
              <w:rFonts w:ascii="Arial" w:hAnsi="Arial" w:cs="Arial"/>
              <w:noProof/>
              <w:sz w:val="24"/>
              <w:szCs w:val="24"/>
            </w:rPr>
            <w:fldChar w:fldCharType="end"/>
          </w:r>
        </w:sdtContent>
      </w:sdt>
      <w:r w:rsidRPr="008E60A6">
        <w:rPr>
          <w:rFonts w:ascii="Arial" w:hAnsi="Arial" w:cs="Arial"/>
          <w:noProof/>
          <w:sz w:val="24"/>
          <w:szCs w:val="24"/>
        </w:rPr>
        <w:t>.</w:t>
      </w:r>
    </w:p>
    <w:p w14:paraId="10D67829" w14:textId="77777777" w:rsidR="000F6FC1" w:rsidRPr="008E60A6" w:rsidRDefault="00AB072E" w:rsidP="008E60A6">
      <w:pPr>
        <w:tabs>
          <w:tab w:val="left" w:pos="5205"/>
        </w:tabs>
        <w:spacing w:line="600" w:lineRule="auto"/>
        <w:jc w:val="both"/>
        <w:rPr>
          <w:rFonts w:ascii="Arial" w:hAnsi="Arial" w:cs="Arial"/>
          <w:noProof/>
          <w:sz w:val="24"/>
          <w:szCs w:val="24"/>
          <w:u w:val="single"/>
        </w:rPr>
      </w:pPr>
      <w:r w:rsidRPr="008E60A6">
        <w:rPr>
          <w:rFonts w:ascii="Arial" w:hAnsi="Arial" w:cs="Arial"/>
          <w:noProof/>
          <w:sz w:val="24"/>
          <w:szCs w:val="24"/>
          <w:u w:val="single"/>
        </w:rPr>
        <w:t xml:space="preserve">Ordinary unfair dismissal </w:t>
      </w:r>
    </w:p>
    <w:p w14:paraId="55EB4811" w14:textId="297C8C6C" w:rsidR="000F6FC1" w:rsidRPr="008E60A6" w:rsidRDefault="00AB072E" w:rsidP="008E60A6">
      <w:pPr>
        <w:tabs>
          <w:tab w:val="left" w:pos="5205"/>
        </w:tabs>
        <w:spacing w:line="600" w:lineRule="auto"/>
        <w:jc w:val="both"/>
        <w:rPr>
          <w:rFonts w:ascii="Arial" w:eastAsia="Times New Roman" w:hAnsi="Arial" w:cs="Arial"/>
          <w:sz w:val="24"/>
          <w:szCs w:val="24"/>
          <w:lang w:eastAsia="en-GB"/>
        </w:rPr>
      </w:pPr>
      <w:r w:rsidRPr="008E60A6">
        <w:rPr>
          <w:rFonts w:ascii="Arial" w:hAnsi="Arial" w:cs="Arial"/>
          <w:noProof/>
          <w:sz w:val="24"/>
          <w:szCs w:val="24"/>
        </w:rPr>
        <w:t xml:space="preserve">Another potential claim that Gethin can bring would be ordinary unfair dismissal. Gethin would qualify to bring this claim as he has over 2 years of service. </w:t>
      </w:r>
      <w:r w:rsidR="00F41CC9" w:rsidRPr="008E60A6">
        <w:rPr>
          <w:rFonts w:ascii="Arial" w:hAnsi="Arial" w:cs="Arial"/>
          <w:noProof/>
          <w:sz w:val="24"/>
          <w:szCs w:val="24"/>
        </w:rPr>
        <w:t>Section 98</w:t>
      </w:r>
      <w:r w:rsidR="00455D39" w:rsidRPr="008E60A6">
        <w:rPr>
          <w:rFonts w:ascii="Arial" w:hAnsi="Arial" w:cs="Arial"/>
          <w:noProof/>
          <w:sz w:val="24"/>
          <w:szCs w:val="24"/>
        </w:rPr>
        <w:t xml:space="preserve"> of the</w:t>
      </w:r>
      <w:r w:rsidR="00F41CC9" w:rsidRPr="008E60A6">
        <w:rPr>
          <w:rFonts w:ascii="Arial" w:hAnsi="Arial" w:cs="Arial"/>
          <w:noProof/>
          <w:sz w:val="24"/>
          <w:szCs w:val="24"/>
        </w:rPr>
        <w:t xml:space="preserve"> Employment Rights Act </w:t>
      </w:r>
      <w:r w:rsidR="00A87846" w:rsidRPr="008E60A6">
        <w:rPr>
          <w:rFonts w:ascii="Arial" w:hAnsi="Arial" w:cs="Arial"/>
          <w:noProof/>
          <w:sz w:val="24"/>
          <w:szCs w:val="24"/>
        </w:rPr>
        <w:t>1996</w:t>
      </w:r>
      <w:r w:rsidR="00F41CC9" w:rsidRPr="008E60A6">
        <w:rPr>
          <w:rFonts w:ascii="Arial" w:hAnsi="Arial" w:cs="Arial"/>
          <w:noProof/>
          <w:sz w:val="24"/>
          <w:szCs w:val="24"/>
        </w:rPr>
        <w:t xml:space="preserve"> talks about det</w:t>
      </w:r>
      <w:r w:rsidR="00455D39" w:rsidRPr="008E60A6">
        <w:rPr>
          <w:rFonts w:ascii="Arial" w:hAnsi="Arial" w:cs="Arial"/>
          <w:noProof/>
          <w:sz w:val="24"/>
          <w:szCs w:val="24"/>
        </w:rPr>
        <w:t>er</w:t>
      </w:r>
      <w:r w:rsidR="00F41CC9" w:rsidRPr="008E60A6">
        <w:rPr>
          <w:rFonts w:ascii="Arial" w:hAnsi="Arial" w:cs="Arial"/>
          <w:noProof/>
          <w:sz w:val="24"/>
          <w:szCs w:val="24"/>
        </w:rPr>
        <w:t xml:space="preserve">mining the fairness of a dismissal. </w:t>
      </w:r>
      <w:r w:rsidRPr="008E60A6">
        <w:rPr>
          <w:rFonts w:ascii="Arial" w:hAnsi="Arial" w:cs="Arial"/>
          <w:noProof/>
          <w:sz w:val="24"/>
          <w:szCs w:val="24"/>
        </w:rPr>
        <w:t xml:space="preserve">The </w:t>
      </w:r>
      <w:r w:rsidRPr="008E60A6">
        <w:rPr>
          <w:rFonts w:ascii="Arial" w:hAnsi="Arial" w:cs="Arial"/>
          <w:sz w:val="24"/>
          <w:szCs w:val="24"/>
          <w:shd w:val="clear" w:color="auto" w:fill="FFFFFF"/>
        </w:rPr>
        <w:t xml:space="preserve">British Home Stores Ltd v Burchell case sets out three tests which the tribunal </w:t>
      </w:r>
      <w:r w:rsidRPr="008E60A6">
        <w:rPr>
          <w:rFonts w:ascii="Arial" w:hAnsi="Arial" w:cs="Arial"/>
          <w:sz w:val="24"/>
          <w:szCs w:val="24"/>
          <w:shd w:val="clear" w:color="auto" w:fill="FFFFFF"/>
        </w:rPr>
        <w:lastRenderedPageBreak/>
        <w:t xml:space="preserve">could consider. They would look to see if the reason for the dismissal </w:t>
      </w:r>
      <w:r w:rsidR="00455D39" w:rsidRPr="008E60A6">
        <w:rPr>
          <w:rFonts w:ascii="Arial" w:hAnsi="Arial" w:cs="Arial"/>
          <w:sz w:val="24"/>
          <w:szCs w:val="24"/>
          <w:shd w:val="clear" w:color="auto" w:fill="FFFFFF"/>
        </w:rPr>
        <w:t>was a</w:t>
      </w:r>
      <w:r w:rsidRPr="008E60A6">
        <w:rPr>
          <w:rFonts w:ascii="Arial" w:hAnsi="Arial" w:cs="Arial"/>
          <w:sz w:val="24"/>
          <w:szCs w:val="24"/>
          <w:shd w:val="clear" w:color="auto" w:fill="FFFFFF"/>
        </w:rPr>
        <w:t xml:space="preserve"> belief that the misconduct occurred, secondly that this belief was based on reasonable grounds following a reasonable investigation</w:t>
      </w:r>
      <w:r w:rsidR="006B7BF8" w:rsidRPr="008E60A6">
        <w:rPr>
          <w:rFonts w:ascii="Arial" w:hAnsi="Arial" w:cs="Arial"/>
          <w:sz w:val="24"/>
          <w:szCs w:val="24"/>
          <w:shd w:val="clear" w:color="auto" w:fill="FFFFFF"/>
        </w:rPr>
        <w:t xml:space="preserve"> </w:t>
      </w:r>
      <w:r w:rsidR="008356B8" w:rsidRPr="008E60A6">
        <w:rPr>
          <w:rFonts w:ascii="Arial" w:hAnsi="Arial" w:cs="Arial"/>
          <w:noProof/>
          <w:sz w:val="24"/>
          <w:szCs w:val="24"/>
          <w:shd w:val="clear" w:color="auto" w:fill="FFFFFF"/>
        </w:rPr>
        <w:t>(Barnett, 2018; Bradley, 2019;</w:t>
      </w:r>
      <w:r w:rsidR="005532BA" w:rsidRPr="008E60A6">
        <w:rPr>
          <w:rFonts w:ascii="Arial" w:hAnsi="Arial" w:cs="Arial"/>
          <w:sz w:val="24"/>
          <w:szCs w:val="24"/>
          <w:shd w:val="clear" w:color="auto" w:fill="FFFFFF"/>
        </w:rPr>
        <w:t xml:space="preserve"> </w:t>
      </w:r>
      <w:r w:rsidR="008356B8" w:rsidRPr="008E60A6">
        <w:rPr>
          <w:rFonts w:ascii="Arial" w:hAnsi="Arial" w:cs="Arial"/>
          <w:noProof/>
          <w:sz w:val="24"/>
          <w:szCs w:val="24"/>
          <w:shd w:val="clear" w:color="auto" w:fill="FFFFFF"/>
        </w:rPr>
        <w:t>Medhurst, 2018)</w:t>
      </w:r>
      <w:r w:rsidRPr="008E60A6">
        <w:rPr>
          <w:rFonts w:ascii="Arial" w:hAnsi="Arial" w:cs="Arial"/>
          <w:sz w:val="24"/>
          <w:szCs w:val="24"/>
          <w:shd w:val="clear" w:color="auto" w:fill="FFFFFF"/>
        </w:rPr>
        <w:t>.</w:t>
      </w:r>
      <w:r w:rsidR="005532BA" w:rsidRPr="008E60A6">
        <w:rPr>
          <w:rFonts w:ascii="Arial" w:hAnsi="Arial" w:cs="Arial"/>
          <w:sz w:val="24"/>
          <w:szCs w:val="24"/>
          <w:shd w:val="clear" w:color="auto" w:fill="FFFFFF"/>
        </w:rPr>
        <w:t xml:space="preserve"> </w:t>
      </w:r>
      <w:r w:rsidRPr="008E60A6">
        <w:rPr>
          <w:rFonts w:ascii="Arial" w:hAnsi="Arial" w:cs="Arial"/>
          <w:sz w:val="24"/>
          <w:szCs w:val="24"/>
          <w:shd w:val="clear" w:color="auto" w:fill="FFFFFF"/>
        </w:rPr>
        <w:t xml:space="preserve">This means that Big Buses Ltd </w:t>
      </w:r>
      <w:r w:rsidR="00455D39" w:rsidRPr="008E60A6">
        <w:rPr>
          <w:rFonts w:ascii="Arial" w:hAnsi="Arial" w:cs="Arial"/>
          <w:sz w:val="24"/>
          <w:szCs w:val="24"/>
          <w:shd w:val="clear" w:color="auto" w:fill="FFFFFF"/>
        </w:rPr>
        <w:t>must</w:t>
      </w:r>
      <w:r w:rsidRPr="008E60A6">
        <w:rPr>
          <w:rFonts w:ascii="Arial" w:hAnsi="Arial" w:cs="Arial"/>
          <w:sz w:val="24"/>
          <w:szCs w:val="24"/>
          <w:shd w:val="clear" w:color="auto" w:fill="FFFFFF"/>
        </w:rPr>
        <w:t xml:space="preserve"> demonstrate that it followed a </w:t>
      </w:r>
      <w:r w:rsidR="00F41CC9" w:rsidRPr="008E60A6">
        <w:rPr>
          <w:rFonts w:ascii="Arial" w:hAnsi="Arial" w:cs="Arial"/>
          <w:sz w:val="24"/>
          <w:szCs w:val="24"/>
          <w:shd w:val="clear" w:color="auto" w:fill="FFFFFF"/>
        </w:rPr>
        <w:t>fair process when conducting the investigation process. The tribunal may challenge the process that has been followed as this may be a failure to follow the ACAS code of practice, for example, the fact that Gethin did not get a copy of the report or the opportunity to respond. He was also not given adequate time to appeal his dismissal</w:t>
      </w:r>
      <w:r w:rsidR="00A63EB4" w:rsidRPr="008E60A6">
        <w:rPr>
          <w:rFonts w:ascii="Arial" w:hAnsi="Arial" w:cs="Arial"/>
          <w:sz w:val="24"/>
          <w:szCs w:val="24"/>
          <w:shd w:val="clear" w:color="auto" w:fill="FFFFFF"/>
        </w:rPr>
        <w:t xml:space="preserve"> </w:t>
      </w:r>
      <w:r w:rsidR="008356B8" w:rsidRPr="008E60A6">
        <w:rPr>
          <w:rFonts w:ascii="Arial" w:hAnsi="Arial" w:cs="Arial"/>
          <w:noProof/>
          <w:sz w:val="24"/>
          <w:szCs w:val="24"/>
          <w:shd w:val="clear" w:color="auto" w:fill="FFFFFF"/>
        </w:rPr>
        <w:t>(ACAS, 2015;</w:t>
      </w:r>
      <w:r w:rsidR="005532BA" w:rsidRPr="008E60A6">
        <w:rPr>
          <w:rFonts w:ascii="Arial" w:hAnsi="Arial" w:cs="Arial"/>
          <w:sz w:val="24"/>
          <w:szCs w:val="24"/>
          <w:shd w:val="clear" w:color="auto" w:fill="FFFFFF"/>
        </w:rPr>
        <w:t xml:space="preserve"> </w:t>
      </w:r>
      <w:r w:rsidR="008356B8" w:rsidRPr="008E60A6">
        <w:rPr>
          <w:rFonts w:ascii="Arial" w:hAnsi="Arial" w:cs="Arial"/>
          <w:noProof/>
          <w:sz w:val="24"/>
          <w:szCs w:val="24"/>
          <w:shd w:val="clear" w:color="auto" w:fill="FFFFFF"/>
        </w:rPr>
        <w:t>ACAS, 2021b;</w:t>
      </w:r>
      <w:r w:rsidR="005532BA" w:rsidRPr="008E60A6">
        <w:rPr>
          <w:rFonts w:ascii="Arial" w:hAnsi="Arial" w:cs="Arial"/>
          <w:sz w:val="24"/>
          <w:szCs w:val="24"/>
          <w:shd w:val="clear" w:color="auto" w:fill="FFFFFF"/>
        </w:rPr>
        <w:t xml:space="preserve"> </w:t>
      </w:r>
      <w:r w:rsidR="008356B8" w:rsidRPr="008E60A6">
        <w:rPr>
          <w:rFonts w:ascii="Arial" w:hAnsi="Arial" w:cs="Arial"/>
          <w:noProof/>
          <w:sz w:val="24"/>
          <w:szCs w:val="24"/>
          <w:shd w:val="clear" w:color="auto" w:fill="FFFFFF"/>
        </w:rPr>
        <w:t>CIPD, 2020)</w:t>
      </w:r>
      <w:r w:rsidR="00F41CC9" w:rsidRPr="008E60A6">
        <w:rPr>
          <w:rFonts w:ascii="Arial" w:hAnsi="Arial" w:cs="Arial"/>
          <w:sz w:val="24"/>
          <w:szCs w:val="24"/>
          <w:shd w:val="clear" w:color="auto" w:fill="FFFFFF"/>
        </w:rPr>
        <w:t xml:space="preserve">.  </w:t>
      </w:r>
      <w:r w:rsidRPr="008E60A6">
        <w:rPr>
          <w:rFonts w:ascii="Arial" w:hAnsi="Arial" w:cs="Arial"/>
          <w:sz w:val="24"/>
          <w:szCs w:val="24"/>
          <w:shd w:val="clear" w:color="auto" w:fill="FFFFFF"/>
        </w:rPr>
        <w:t xml:space="preserve"> </w:t>
      </w:r>
    </w:p>
    <w:p w14:paraId="3E38A5C4" w14:textId="77777777" w:rsidR="00B92230" w:rsidRPr="008E60A6" w:rsidRDefault="00AB072E" w:rsidP="008E60A6">
      <w:pPr>
        <w:tabs>
          <w:tab w:val="left" w:pos="5205"/>
        </w:tabs>
        <w:spacing w:line="600" w:lineRule="auto"/>
        <w:jc w:val="both"/>
        <w:rPr>
          <w:rFonts w:ascii="Arial" w:hAnsi="Arial" w:cs="Arial"/>
          <w:noProof/>
          <w:sz w:val="24"/>
          <w:szCs w:val="24"/>
        </w:rPr>
      </w:pPr>
      <w:r w:rsidRPr="008E60A6">
        <w:rPr>
          <w:rFonts w:ascii="Arial" w:hAnsi="Arial" w:cs="Arial"/>
          <w:b/>
          <w:bCs/>
          <w:noProof/>
          <w:sz w:val="24"/>
          <w:szCs w:val="24"/>
        </w:rPr>
        <w:t xml:space="preserve">Defences to the claims </w:t>
      </w:r>
    </w:p>
    <w:p w14:paraId="1E3C3822" w14:textId="77777777" w:rsidR="000F6FC1" w:rsidRPr="008E60A6" w:rsidRDefault="00AB072E" w:rsidP="008E60A6">
      <w:pPr>
        <w:tabs>
          <w:tab w:val="left" w:pos="5205"/>
        </w:tabs>
        <w:spacing w:line="600" w:lineRule="auto"/>
        <w:jc w:val="both"/>
        <w:rPr>
          <w:rFonts w:ascii="Arial" w:hAnsi="Arial" w:cs="Arial"/>
          <w:noProof/>
          <w:sz w:val="24"/>
          <w:szCs w:val="24"/>
          <w:u w:val="single"/>
        </w:rPr>
      </w:pPr>
      <w:r w:rsidRPr="008E60A6">
        <w:rPr>
          <w:rFonts w:ascii="Arial" w:hAnsi="Arial" w:cs="Arial"/>
          <w:noProof/>
          <w:sz w:val="24"/>
          <w:szCs w:val="24"/>
          <w:u w:val="single"/>
        </w:rPr>
        <w:t xml:space="preserve">Wrongful dismissal defence </w:t>
      </w:r>
    </w:p>
    <w:p w14:paraId="0742215C" w14:textId="77777777" w:rsidR="000F6FC1" w:rsidRPr="008E60A6" w:rsidRDefault="00AB072E" w:rsidP="008E60A6">
      <w:pPr>
        <w:tabs>
          <w:tab w:val="left" w:pos="5205"/>
        </w:tabs>
        <w:spacing w:line="600" w:lineRule="auto"/>
        <w:jc w:val="both"/>
        <w:rPr>
          <w:rFonts w:ascii="Arial" w:hAnsi="Arial" w:cs="Arial"/>
          <w:noProof/>
          <w:sz w:val="24"/>
          <w:szCs w:val="24"/>
        </w:rPr>
      </w:pPr>
      <w:r w:rsidRPr="008E60A6">
        <w:rPr>
          <w:rFonts w:ascii="Arial" w:hAnsi="Arial" w:cs="Arial"/>
          <w:noProof/>
          <w:sz w:val="24"/>
          <w:szCs w:val="24"/>
        </w:rPr>
        <w:t>T</w:t>
      </w:r>
      <w:r w:rsidR="005E3F38" w:rsidRPr="008E60A6">
        <w:rPr>
          <w:rFonts w:ascii="Arial" w:hAnsi="Arial" w:cs="Arial"/>
          <w:noProof/>
          <w:sz w:val="24"/>
          <w:szCs w:val="24"/>
        </w:rPr>
        <w:t xml:space="preserve">he defence </w:t>
      </w:r>
      <w:r w:rsidRPr="008E60A6">
        <w:rPr>
          <w:rFonts w:ascii="Arial" w:hAnsi="Arial" w:cs="Arial"/>
          <w:noProof/>
          <w:sz w:val="24"/>
          <w:szCs w:val="24"/>
        </w:rPr>
        <w:t>against a wrongful dismissal claim</w:t>
      </w:r>
      <w:r w:rsidR="005E3F38" w:rsidRPr="008E60A6">
        <w:rPr>
          <w:rFonts w:ascii="Arial" w:hAnsi="Arial" w:cs="Arial"/>
          <w:noProof/>
          <w:sz w:val="24"/>
          <w:szCs w:val="24"/>
        </w:rPr>
        <w:t xml:space="preserve"> would</w:t>
      </w:r>
      <w:r w:rsidR="00455D39" w:rsidRPr="008E60A6">
        <w:rPr>
          <w:rFonts w:ascii="Arial" w:hAnsi="Arial" w:cs="Arial"/>
          <w:noProof/>
          <w:sz w:val="24"/>
          <w:szCs w:val="24"/>
        </w:rPr>
        <w:t xml:space="preserve"> be</w:t>
      </w:r>
      <w:r w:rsidR="005E3F38" w:rsidRPr="008E60A6">
        <w:rPr>
          <w:rFonts w:ascii="Arial" w:hAnsi="Arial" w:cs="Arial"/>
          <w:noProof/>
          <w:sz w:val="24"/>
          <w:szCs w:val="24"/>
        </w:rPr>
        <w:t xml:space="preserve"> that the a</w:t>
      </w:r>
      <w:r w:rsidR="00455D39" w:rsidRPr="008E60A6">
        <w:rPr>
          <w:rFonts w:ascii="Arial" w:hAnsi="Arial" w:cs="Arial"/>
          <w:noProof/>
          <w:sz w:val="24"/>
          <w:szCs w:val="24"/>
        </w:rPr>
        <w:t>ltercation with a colleague</w:t>
      </w:r>
      <w:r w:rsidR="005E3F38" w:rsidRPr="008E60A6">
        <w:rPr>
          <w:rFonts w:ascii="Arial" w:hAnsi="Arial" w:cs="Arial"/>
          <w:noProof/>
          <w:sz w:val="24"/>
          <w:szCs w:val="24"/>
        </w:rPr>
        <w:t xml:space="preserve"> was considered gross misconduct. </w:t>
      </w:r>
      <w:r w:rsidRPr="008E60A6">
        <w:rPr>
          <w:rFonts w:ascii="Arial" w:hAnsi="Arial" w:cs="Arial"/>
          <w:noProof/>
          <w:sz w:val="24"/>
          <w:szCs w:val="24"/>
        </w:rPr>
        <w:t>Where gross misconduct is proven, it is appropriate to dismiss without notice</w:t>
      </w:r>
      <w:r w:rsidR="004339D2" w:rsidRPr="008E60A6">
        <w:rPr>
          <w:rFonts w:ascii="Arial" w:hAnsi="Arial" w:cs="Arial"/>
          <w:noProof/>
          <w:sz w:val="24"/>
          <w:szCs w:val="24"/>
        </w:rPr>
        <w:t xml:space="preserve"> </w:t>
      </w:r>
      <w:r w:rsidR="008356B8" w:rsidRPr="008E60A6">
        <w:rPr>
          <w:rFonts w:ascii="Arial" w:hAnsi="Arial" w:cs="Arial"/>
          <w:noProof/>
          <w:sz w:val="24"/>
          <w:szCs w:val="24"/>
        </w:rPr>
        <w:t>(ACAS, 2021b;</w:t>
      </w:r>
      <w:r w:rsidR="004339D2" w:rsidRPr="008E60A6">
        <w:rPr>
          <w:rFonts w:ascii="Arial" w:hAnsi="Arial" w:cs="Arial"/>
          <w:noProof/>
          <w:sz w:val="24"/>
          <w:szCs w:val="24"/>
        </w:rPr>
        <w:t xml:space="preserve"> </w:t>
      </w:r>
      <w:r w:rsidR="008356B8" w:rsidRPr="008E60A6">
        <w:rPr>
          <w:rFonts w:ascii="Arial" w:hAnsi="Arial" w:cs="Arial"/>
          <w:noProof/>
          <w:sz w:val="24"/>
          <w:szCs w:val="24"/>
        </w:rPr>
        <w:t>Gov.UK, 2021b)</w:t>
      </w:r>
      <w:r w:rsidRPr="008E60A6">
        <w:rPr>
          <w:rFonts w:ascii="Arial" w:hAnsi="Arial" w:cs="Arial"/>
          <w:noProof/>
          <w:sz w:val="24"/>
          <w:szCs w:val="24"/>
        </w:rPr>
        <w:t>. Big Buses could argue that based on the witness evidence, i</w:t>
      </w:r>
      <w:r w:rsidR="005E3F38" w:rsidRPr="008E60A6">
        <w:rPr>
          <w:rFonts w:ascii="Arial" w:hAnsi="Arial" w:cs="Arial"/>
          <w:noProof/>
          <w:sz w:val="24"/>
          <w:szCs w:val="24"/>
        </w:rPr>
        <w:t>t was an unprovoked assault</w:t>
      </w:r>
      <w:r w:rsidRPr="008E60A6">
        <w:rPr>
          <w:rFonts w:ascii="Arial" w:hAnsi="Arial" w:cs="Arial"/>
          <w:noProof/>
          <w:sz w:val="24"/>
          <w:szCs w:val="24"/>
        </w:rPr>
        <w:t xml:space="preserve"> by Gethin</w:t>
      </w:r>
      <w:r w:rsidR="005E3F38" w:rsidRPr="008E60A6">
        <w:rPr>
          <w:rFonts w:ascii="Arial" w:hAnsi="Arial" w:cs="Arial"/>
          <w:noProof/>
          <w:sz w:val="24"/>
          <w:szCs w:val="24"/>
        </w:rPr>
        <w:t xml:space="preserve"> on </w:t>
      </w:r>
      <w:r w:rsidR="0016070E" w:rsidRPr="008E60A6">
        <w:rPr>
          <w:rFonts w:ascii="Arial" w:hAnsi="Arial" w:cs="Arial"/>
          <w:noProof/>
          <w:sz w:val="24"/>
          <w:szCs w:val="24"/>
        </w:rPr>
        <w:t>his colleague</w:t>
      </w:r>
      <w:r w:rsidRPr="008E60A6">
        <w:rPr>
          <w:rFonts w:ascii="Arial" w:hAnsi="Arial" w:cs="Arial"/>
          <w:noProof/>
          <w:sz w:val="24"/>
          <w:szCs w:val="24"/>
        </w:rPr>
        <w:t>.</w:t>
      </w:r>
      <w:r w:rsidR="005E3F38" w:rsidRPr="008E60A6">
        <w:rPr>
          <w:rFonts w:ascii="Arial" w:hAnsi="Arial" w:cs="Arial"/>
          <w:noProof/>
          <w:sz w:val="24"/>
          <w:szCs w:val="24"/>
        </w:rPr>
        <w:t xml:space="preserve"> The </w:t>
      </w:r>
      <w:r w:rsidRPr="008E60A6">
        <w:rPr>
          <w:rFonts w:ascii="Arial" w:hAnsi="Arial" w:cs="Arial"/>
          <w:noProof/>
          <w:sz w:val="24"/>
          <w:szCs w:val="24"/>
        </w:rPr>
        <w:t>co</w:t>
      </w:r>
      <w:r w:rsidR="005E3F38" w:rsidRPr="008E60A6">
        <w:rPr>
          <w:rFonts w:ascii="Arial" w:hAnsi="Arial" w:cs="Arial"/>
          <w:noProof/>
          <w:sz w:val="24"/>
          <w:szCs w:val="24"/>
        </w:rPr>
        <w:t xml:space="preserve">ntract of employment allows </w:t>
      </w:r>
      <w:r w:rsidRPr="008E60A6">
        <w:rPr>
          <w:rFonts w:ascii="Arial" w:hAnsi="Arial" w:cs="Arial"/>
          <w:noProof/>
          <w:sz w:val="24"/>
          <w:szCs w:val="24"/>
        </w:rPr>
        <w:t>the company to summarily dismiss in such cases</w:t>
      </w:r>
      <w:r w:rsidR="004339D2" w:rsidRPr="008E60A6">
        <w:rPr>
          <w:rFonts w:ascii="Arial" w:hAnsi="Arial" w:cs="Arial"/>
          <w:noProof/>
          <w:sz w:val="24"/>
          <w:szCs w:val="24"/>
        </w:rPr>
        <w:t xml:space="preserve"> </w:t>
      </w:r>
      <w:r w:rsidR="008356B8" w:rsidRPr="008E60A6">
        <w:rPr>
          <w:rFonts w:ascii="Arial" w:hAnsi="Arial" w:cs="Arial"/>
          <w:noProof/>
          <w:sz w:val="24"/>
          <w:szCs w:val="24"/>
        </w:rPr>
        <w:t>(Brook, 2018;</w:t>
      </w:r>
      <w:r w:rsidR="004339D2" w:rsidRPr="008E60A6">
        <w:rPr>
          <w:rFonts w:ascii="Arial" w:hAnsi="Arial" w:cs="Arial"/>
          <w:noProof/>
          <w:sz w:val="24"/>
          <w:szCs w:val="24"/>
        </w:rPr>
        <w:t xml:space="preserve"> </w:t>
      </w:r>
      <w:r w:rsidR="008356B8" w:rsidRPr="008E60A6">
        <w:rPr>
          <w:rFonts w:ascii="Arial" w:hAnsi="Arial" w:cs="Arial"/>
          <w:noProof/>
          <w:sz w:val="24"/>
          <w:szCs w:val="24"/>
        </w:rPr>
        <w:t>Chandler, 2003;</w:t>
      </w:r>
      <w:r w:rsidR="007C3A21" w:rsidRPr="008E60A6">
        <w:rPr>
          <w:rFonts w:ascii="Arial" w:hAnsi="Arial" w:cs="Arial"/>
          <w:noProof/>
          <w:sz w:val="24"/>
          <w:szCs w:val="24"/>
        </w:rPr>
        <w:t xml:space="preserve"> </w:t>
      </w:r>
      <w:r w:rsidR="008356B8" w:rsidRPr="008E60A6">
        <w:rPr>
          <w:rFonts w:ascii="Arial" w:hAnsi="Arial" w:cs="Arial"/>
          <w:noProof/>
          <w:sz w:val="24"/>
          <w:szCs w:val="24"/>
        </w:rPr>
        <w:t>Scrope &amp; Barnett, 2008;</w:t>
      </w:r>
      <w:r w:rsidR="007C3A21" w:rsidRPr="008E60A6">
        <w:rPr>
          <w:rFonts w:ascii="Arial" w:hAnsi="Arial" w:cs="Arial"/>
          <w:noProof/>
          <w:sz w:val="24"/>
          <w:szCs w:val="24"/>
        </w:rPr>
        <w:t xml:space="preserve"> </w:t>
      </w:r>
      <w:r w:rsidR="008356B8" w:rsidRPr="008E60A6">
        <w:rPr>
          <w:rFonts w:ascii="Arial" w:hAnsi="Arial" w:cs="Arial"/>
          <w:noProof/>
          <w:sz w:val="24"/>
          <w:szCs w:val="24"/>
        </w:rPr>
        <w:t>Smith, et al., 2019;</w:t>
      </w:r>
      <w:r w:rsidR="004339D2" w:rsidRPr="008E60A6">
        <w:rPr>
          <w:rFonts w:ascii="Arial" w:hAnsi="Arial" w:cs="Arial"/>
          <w:noProof/>
          <w:sz w:val="24"/>
          <w:szCs w:val="24"/>
        </w:rPr>
        <w:t xml:space="preserve"> </w:t>
      </w:r>
      <w:r w:rsidR="008356B8" w:rsidRPr="008E60A6">
        <w:rPr>
          <w:rFonts w:ascii="Arial" w:hAnsi="Arial" w:cs="Arial"/>
          <w:noProof/>
          <w:sz w:val="24"/>
          <w:szCs w:val="24"/>
        </w:rPr>
        <w:t>XpertHR, 2021)</w:t>
      </w:r>
      <w:r w:rsidRPr="008E60A6">
        <w:rPr>
          <w:rFonts w:ascii="Arial" w:hAnsi="Arial" w:cs="Arial"/>
          <w:noProof/>
          <w:sz w:val="24"/>
          <w:szCs w:val="24"/>
        </w:rPr>
        <w:t xml:space="preserve">. </w:t>
      </w:r>
    </w:p>
    <w:p w14:paraId="0F0671F5" w14:textId="77777777" w:rsidR="000F6FC1" w:rsidRPr="008E60A6" w:rsidRDefault="00AB072E" w:rsidP="008E60A6">
      <w:pPr>
        <w:tabs>
          <w:tab w:val="left" w:pos="5205"/>
        </w:tabs>
        <w:spacing w:line="600" w:lineRule="auto"/>
        <w:jc w:val="both"/>
        <w:rPr>
          <w:rFonts w:ascii="Arial" w:hAnsi="Arial" w:cs="Arial"/>
          <w:noProof/>
          <w:sz w:val="24"/>
          <w:szCs w:val="24"/>
          <w:u w:val="single"/>
        </w:rPr>
      </w:pPr>
      <w:r w:rsidRPr="008E60A6">
        <w:rPr>
          <w:rFonts w:ascii="Arial" w:hAnsi="Arial" w:cs="Arial"/>
          <w:noProof/>
          <w:sz w:val="24"/>
          <w:szCs w:val="24"/>
          <w:u w:val="single"/>
        </w:rPr>
        <w:t>Whistleblowing defence</w:t>
      </w:r>
    </w:p>
    <w:p w14:paraId="054E8BF0" w14:textId="20F5F7C6" w:rsidR="000F6FC1" w:rsidRPr="008E60A6" w:rsidRDefault="00AB072E" w:rsidP="008E60A6">
      <w:pPr>
        <w:tabs>
          <w:tab w:val="left" w:pos="5205"/>
        </w:tabs>
        <w:spacing w:line="600" w:lineRule="auto"/>
        <w:jc w:val="both"/>
        <w:rPr>
          <w:rFonts w:ascii="Arial" w:hAnsi="Arial" w:cs="Arial"/>
          <w:noProof/>
          <w:sz w:val="24"/>
          <w:szCs w:val="24"/>
        </w:rPr>
      </w:pPr>
      <w:r w:rsidRPr="008E60A6">
        <w:rPr>
          <w:rFonts w:ascii="Arial" w:hAnsi="Arial" w:cs="Arial"/>
          <w:noProof/>
          <w:sz w:val="24"/>
          <w:szCs w:val="24"/>
        </w:rPr>
        <w:lastRenderedPageBreak/>
        <w:t>T</w:t>
      </w:r>
      <w:r w:rsidR="005E3F38" w:rsidRPr="008E60A6">
        <w:rPr>
          <w:rFonts w:ascii="Arial" w:hAnsi="Arial" w:cs="Arial"/>
          <w:noProof/>
          <w:sz w:val="24"/>
          <w:szCs w:val="24"/>
        </w:rPr>
        <w:t xml:space="preserve">he defence </w:t>
      </w:r>
      <w:r w:rsidRPr="008E60A6">
        <w:rPr>
          <w:rFonts w:ascii="Arial" w:hAnsi="Arial" w:cs="Arial"/>
          <w:noProof/>
          <w:sz w:val="24"/>
          <w:szCs w:val="24"/>
        </w:rPr>
        <w:t>against a whistleblowing case</w:t>
      </w:r>
      <w:r w:rsidR="005E3F38" w:rsidRPr="008E60A6">
        <w:rPr>
          <w:rFonts w:ascii="Arial" w:hAnsi="Arial" w:cs="Arial"/>
          <w:noProof/>
          <w:sz w:val="24"/>
          <w:szCs w:val="24"/>
        </w:rPr>
        <w:t xml:space="preserve"> would be that</w:t>
      </w:r>
      <w:r w:rsidR="0016070E" w:rsidRPr="008E60A6">
        <w:rPr>
          <w:rFonts w:ascii="Arial" w:hAnsi="Arial" w:cs="Arial"/>
          <w:noProof/>
          <w:sz w:val="24"/>
          <w:szCs w:val="24"/>
        </w:rPr>
        <w:t>,</w:t>
      </w:r>
      <w:r w:rsidR="005E3F38" w:rsidRPr="008E60A6">
        <w:rPr>
          <w:rFonts w:ascii="Arial" w:hAnsi="Arial" w:cs="Arial"/>
          <w:noProof/>
          <w:sz w:val="24"/>
          <w:szCs w:val="24"/>
        </w:rPr>
        <w:t xml:space="preserve"> there are signs up within the workplace for </w:t>
      </w:r>
      <w:r w:rsidR="006F5884" w:rsidRPr="008E60A6">
        <w:rPr>
          <w:rFonts w:ascii="Arial" w:hAnsi="Arial" w:cs="Arial"/>
          <w:noProof/>
          <w:sz w:val="24"/>
          <w:szCs w:val="24"/>
        </w:rPr>
        <w:t>“H</w:t>
      </w:r>
      <w:r w:rsidR="005E3F38" w:rsidRPr="008E60A6">
        <w:rPr>
          <w:rFonts w:ascii="Arial" w:hAnsi="Arial" w:cs="Arial"/>
          <w:noProof/>
          <w:sz w:val="24"/>
          <w:szCs w:val="24"/>
        </w:rPr>
        <w:t xml:space="preserve">ands </w:t>
      </w:r>
      <w:r w:rsidR="006F5884" w:rsidRPr="008E60A6">
        <w:rPr>
          <w:rFonts w:ascii="Arial" w:hAnsi="Arial" w:cs="Arial"/>
          <w:noProof/>
          <w:sz w:val="24"/>
          <w:szCs w:val="24"/>
        </w:rPr>
        <w:t>F</w:t>
      </w:r>
      <w:r w:rsidR="005E3F38" w:rsidRPr="008E60A6">
        <w:rPr>
          <w:rFonts w:ascii="Arial" w:hAnsi="Arial" w:cs="Arial"/>
          <w:noProof/>
          <w:sz w:val="24"/>
          <w:szCs w:val="24"/>
        </w:rPr>
        <w:t xml:space="preserve">ace </w:t>
      </w:r>
      <w:r w:rsidR="006F5884" w:rsidRPr="008E60A6">
        <w:rPr>
          <w:rFonts w:ascii="Arial" w:hAnsi="Arial" w:cs="Arial"/>
          <w:noProof/>
          <w:sz w:val="24"/>
          <w:szCs w:val="24"/>
        </w:rPr>
        <w:t>S</w:t>
      </w:r>
      <w:r w:rsidR="005E3F38" w:rsidRPr="008E60A6">
        <w:rPr>
          <w:rFonts w:ascii="Arial" w:hAnsi="Arial" w:cs="Arial"/>
          <w:noProof/>
          <w:sz w:val="24"/>
          <w:szCs w:val="24"/>
        </w:rPr>
        <w:t>pace</w:t>
      </w:r>
      <w:r w:rsidR="006F5884" w:rsidRPr="008E60A6">
        <w:rPr>
          <w:rFonts w:ascii="Arial" w:hAnsi="Arial" w:cs="Arial"/>
          <w:noProof/>
          <w:sz w:val="24"/>
          <w:szCs w:val="24"/>
        </w:rPr>
        <w:t>”</w:t>
      </w:r>
      <w:r w:rsidR="005E3F38" w:rsidRPr="008E60A6">
        <w:rPr>
          <w:rFonts w:ascii="Arial" w:hAnsi="Arial" w:cs="Arial"/>
          <w:noProof/>
          <w:sz w:val="24"/>
          <w:szCs w:val="24"/>
        </w:rPr>
        <w:t xml:space="preserve"> to remind staff to follow the correct guidance. </w:t>
      </w:r>
      <w:r w:rsidRPr="008E60A6">
        <w:rPr>
          <w:rFonts w:ascii="Arial" w:hAnsi="Arial" w:cs="Arial"/>
          <w:noProof/>
          <w:sz w:val="24"/>
          <w:szCs w:val="24"/>
        </w:rPr>
        <w:t>Gethin himself was seen without his mask on</w:t>
      </w:r>
      <w:r w:rsidR="0016070E" w:rsidRPr="008E60A6">
        <w:rPr>
          <w:rFonts w:ascii="Arial" w:hAnsi="Arial" w:cs="Arial"/>
          <w:noProof/>
          <w:sz w:val="24"/>
          <w:szCs w:val="24"/>
        </w:rPr>
        <w:t xml:space="preserve"> and this was part of the reason for his dismissal</w:t>
      </w:r>
      <w:r w:rsidRPr="008E60A6">
        <w:rPr>
          <w:rFonts w:ascii="Arial" w:hAnsi="Arial" w:cs="Arial"/>
          <w:noProof/>
          <w:sz w:val="24"/>
          <w:szCs w:val="24"/>
        </w:rPr>
        <w:t xml:space="preserve">. </w:t>
      </w:r>
      <w:r w:rsidR="005E3F38" w:rsidRPr="008E60A6">
        <w:rPr>
          <w:rFonts w:ascii="Arial" w:hAnsi="Arial" w:cs="Arial"/>
          <w:noProof/>
          <w:sz w:val="24"/>
          <w:szCs w:val="24"/>
        </w:rPr>
        <w:t>There is no corrobo</w:t>
      </w:r>
      <w:r w:rsidRPr="008E60A6">
        <w:rPr>
          <w:rFonts w:ascii="Arial" w:hAnsi="Arial" w:cs="Arial"/>
          <w:noProof/>
          <w:sz w:val="24"/>
          <w:szCs w:val="24"/>
        </w:rPr>
        <w:t>r</w:t>
      </w:r>
      <w:r w:rsidR="005E3F38" w:rsidRPr="008E60A6">
        <w:rPr>
          <w:rFonts w:ascii="Arial" w:hAnsi="Arial" w:cs="Arial"/>
          <w:noProof/>
          <w:sz w:val="24"/>
          <w:szCs w:val="24"/>
        </w:rPr>
        <w:t xml:space="preserve">ative evidence of concerns being raised around the health and safety concerns. </w:t>
      </w:r>
      <w:r w:rsidRPr="008E60A6">
        <w:rPr>
          <w:rFonts w:ascii="Arial" w:hAnsi="Arial" w:cs="Arial"/>
          <w:noProof/>
          <w:sz w:val="24"/>
          <w:szCs w:val="24"/>
        </w:rPr>
        <w:t>Furthermore, the raising of health and safety concerns was not the reason f</w:t>
      </w:r>
      <w:r w:rsidR="005E3F38" w:rsidRPr="008E60A6">
        <w:rPr>
          <w:rFonts w:ascii="Arial" w:hAnsi="Arial" w:cs="Arial"/>
          <w:noProof/>
          <w:sz w:val="24"/>
          <w:szCs w:val="24"/>
        </w:rPr>
        <w:t>or his dismissal</w:t>
      </w:r>
      <w:r w:rsidR="0016070E" w:rsidRPr="008E60A6">
        <w:rPr>
          <w:rFonts w:ascii="Arial" w:hAnsi="Arial" w:cs="Arial"/>
          <w:noProof/>
          <w:sz w:val="24"/>
          <w:szCs w:val="24"/>
        </w:rPr>
        <w:t xml:space="preserve"> as documented in his outcome letter</w:t>
      </w:r>
      <w:r w:rsidR="005E3F38" w:rsidRPr="008E60A6">
        <w:rPr>
          <w:rFonts w:ascii="Arial" w:hAnsi="Arial" w:cs="Arial"/>
          <w:noProof/>
          <w:sz w:val="24"/>
          <w:szCs w:val="24"/>
        </w:rPr>
        <w:t>. There has to be a causal link between the protected disclosure and the dismissal</w:t>
      </w:r>
      <w:r w:rsidRPr="008E60A6">
        <w:rPr>
          <w:rFonts w:ascii="Arial" w:hAnsi="Arial" w:cs="Arial"/>
          <w:noProof/>
          <w:sz w:val="24"/>
          <w:szCs w:val="24"/>
        </w:rPr>
        <w:t xml:space="preserve"> and t</w:t>
      </w:r>
      <w:r w:rsidR="005E3F38" w:rsidRPr="008E60A6">
        <w:rPr>
          <w:rFonts w:ascii="Arial" w:hAnsi="Arial" w:cs="Arial"/>
          <w:noProof/>
          <w:sz w:val="24"/>
          <w:szCs w:val="24"/>
        </w:rPr>
        <w:t>here is no link in this case</w:t>
      </w:r>
      <w:r w:rsidR="0016070E" w:rsidRPr="008E60A6">
        <w:rPr>
          <w:rFonts w:ascii="Arial" w:hAnsi="Arial" w:cs="Arial"/>
          <w:noProof/>
          <w:sz w:val="24"/>
          <w:szCs w:val="24"/>
        </w:rPr>
        <w:t xml:space="preserve"> </w:t>
      </w:r>
      <w:sdt>
        <w:sdtPr>
          <w:rPr>
            <w:rFonts w:ascii="Arial" w:hAnsi="Arial" w:cs="Arial"/>
            <w:noProof/>
            <w:sz w:val="24"/>
            <w:szCs w:val="24"/>
          </w:rPr>
          <w:id w:val="-338311767"/>
          <w:citation/>
        </w:sdtPr>
        <w:sdtEndPr/>
        <w:sdtContent>
          <w:r w:rsidR="0016070E" w:rsidRPr="008E60A6">
            <w:rPr>
              <w:rFonts w:ascii="Arial" w:hAnsi="Arial" w:cs="Arial"/>
              <w:noProof/>
              <w:sz w:val="24"/>
              <w:szCs w:val="24"/>
            </w:rPr>
            <w:fldChar w:fldCharType="begin"/>
          </w:r>
          <w:r w:rsidR="0016070E" w:rsidRPr="008E60A6">
            <w:rPr>
              <w:rFonts w:ascii="Arial" w:hAnsi="Arial" w:cs="Arial"/>
              <w:noProof/>
              <w:sz w:val="24"/>
              <w:szCs w:val="24"/>
            </w:rPr>
            <w:instrText xml:space="preserve"> CITATION BIS15 \l 2057 </w:instrText>
          </w:r>
          <w:r w:rsidR="0016070E" w:rsidRPr="008E60A6">
            <w:rPr>
              <w:rFonts w:ascii="Arial" w:hAnsi="Arial" w:cs="Arial"/>
              <w:noProof/>
              <w:sz w:val="24"/>
              <w:szCs w:val="24"/>
            </w:rPr>
            <w:fldChar w:fldCharType="separate"/>
          </w:r>
          <w:r w:rsidR="008D337F" w:rsidRPr="008E60A6">
            <w:rPr>
              <w:rFonts w:ascii="Arial" w:hAnsi="Arial" w:cs="Arial"/>
              <w:noProof/>
              <w:sz w:val="24"/>
              <w:szCs w:val="24"/>
            </w:rPr>
            <w:t>(BIS, 2015)</w:t>
          </w:r>
          <w:r w:rsidR="0016070E" w:rsidRPr="008E60A6">
            <w:rPr>
              <w:rFonts w:ascii="Arial" w:hAnsi="Arial" w:cs="Arial"/>
              <w:noProof/>
              <w:sz w:val="24"/>
              <w:szCs w:val="24"/>
            </w:rPr>
            <w:fldChar w:fldCharType="end"/>
          </w:r>
        </w:sdtContent>
      </w:sdt>
      <w:r w:rsidRPr="008E60A6">
        <w:rPr>
          <w:rFonts w:ascii="Arial" w:hAnsi="Arial" w:cs="Arial"/>
          <w:noProof/>
          <w:sz w:val="24"/>
          <w:szCs w:val="24"/>
        </w:rPr>
        <w:t>.</w:t>
      </w:r>
    </w:p>
    <w:p w14:paraId="315B380D" w14:textId="77777777" w:rsidR="000F6FC1" w:rsidRPr="008E60A6" w:rsidRDefault="00AB072E" w:rsidP="008E60A6">
      <w:pPr>
        <w:tabs>
          <w:tab w:val="left" w:pos="5205"/>
        </w:tabs>
        <w:spacing w:line="600" w:lineRule="auto"/>
        <w:jc w:val="both"/>
        <w:rPr>
          <w:rFonts w:ascii="Arial" w:hAnsi="Arial" w:cs="Arial"/>
          <w:noProof/>
          <w:sz w:val="24"/>
          <w:szCs w:val="24"/>
          <w:u w:val="single"/>
        </w:rPr>
      </w:pPr>
      <w:r w:rsidRPr="008E60A6">
        <w:rPr>
          <w:rFonts w:ascii="Arial" w:hAnsi="Arial" w:cs="Arial"/>
          <w:noProof/>
          <w:sz w:val="24"/>
          <w:szCs w:val="24"/>
          <w:u w:val="single"/>
        </w:rPr>
        <w:t xml:space="preserve">Ordinary unfair dismissal defence </w:t>
      </w:r>
    </w:p>
    <w:p w14:paraId="1382179A" w14:textId="63624004" w:rsidR="00F41CC9" w:rsidRPr="008E60A6" w:rsidRDefault="00AB072E" w:rsidP="008E60A6">
      <w:pPr>
        <w:tabs>
          <w:tab w:val="left" w:pos="5205"/>
        </w:tabs>
        <w:spacing w:line="600" w:lineRule="auto"/>
        <w:jc w:val="both"/>
        <w:rPr>
          <w:rFonts w:ascii="Arial" w:hAnsi="Arial" w:cs="Arial"/>
          <w:noProof/>
          <w:sz w:val="24"/>
          <w:szCs w:val="24"/>
        </w:rPr>
      </w:pPr>
      <w:r w:rsidRPr="008E60A6">
        <w:rPr>
          <w:rFonts w:ascii="Arial" w:hAnsi="Arial" w:cs="Arial"/>
          <w:noProof/>
          <w:sz w:val="24"/>
          <w:szCs w:val="24"/>
        </w:rPr>
        <w:t xml:space="preserve">The defence </w:t>
      </w:r>
      <w:r w:rsidR="001239FB" w:rsidRPr="008E60A6">
        <w:rPr>
          <w:rFonts w:ascii="Arial" w:hAnsi="Arial" w:cs="Arial"/>
          <w:noProof/>
          <w:sz w:val="24"/>
          <w:szCs w:val="24"/>
        </w:rPr>
        <w:t xml:space="preserve">against an ordinary unfair dismissal claim </w:t>
      </w:r>
      <w:r w:rsidRPr="008E60A6">
        <w:rPr>
          <w:rFonts w:ascii="Arial" w:hAnsi="Arial" w:cs="Arial"/>
          <w:noProof/>
          <w:sz w:val="24"/>
          <w:szCs w:val="24"/>
        </w:rPr>
        <w:t>would be that it was gross misconduct and therefore dismissal was justified</w:t>
      </w:r>
      <w:r w:rsidR="00DD202E" w:rsidRPr="008E60A6">
        <w:rPr>
          <w:rFonts w:ascii="Arial" w:hAnsi="Arial" w:cs="Arial"/>
          <w:noProof/>
          <w:sz w:val="24"/>
          <w:szCs w:val="24"/>
        </w:rPr>
        <w:t xml:space="preserve"> </w:t>
      </w:r>
      <w:sdt>
        <w:sdtPr>
          <w:rPr>
            <w:rFonts w:ascii="Arial" w:hAnsi="Arial" w:cs="Arial"/>
            <w:noProof/>
            <w:sz w:val="24"/>
            <w:szCs w:val="24"/>
          </w:rPr>
          <w:id w:val="-354270733"/>
          <w:citation/>
        </w:sdtPr>
        <w:sdtEndPr/>
        <w:sdtContent>
          <w:r w:rsidR="00DD202E" w:rsidRPr="008E60A6">
            <w:rPr>
              <w:rFonts w:ascii="Arial" w:hAnsi="Arial" w:cs="Arial"/>
              <w:noProof/>
              <w:sz w:val="24"/>
              <w:szCs w:val="24"/>
            </w:rPr>
            <w:fldChar w:fldCharType="begin"/>
          </w:r>
          <w:r w:rsidR="00DD202E" w:rsidRPr="008E60A6">
            <w:rPr>
              <w:rFonts w:ascii="Arial" w:hAnsi="Arial" w:cs="Arial"/>
              <w:noProof/>
              <w:sz w:val="24"/>
              <w:szCs w:val="24"/>
            </w:rPr>
            <w:instrText xml:space="preserve"> CITATION Gen05 \l 2057 </w:instrText>
          </w:r>
          <w:r w:rsidR="00DD202E" w:rsidRPr="008E60A6">
            <w:rPr>
              <w:rFonts w:ascii="Arial" w:hAnsi="Arial" w:cs="Arial"/>
              <w:noProof/>
              <w:sz w:val="24"/>
              <w:szCs w:val="24"/>
            </w:rPr>
            <w:fldChar w:fldCharType="separate"/>
          </w:r>
          <w:r w:rsidR="008D337F" w:rsidRPr="008E60A6">
            <w:rPr>
              <w:rFonts w:ascii="Arial" w:hAnsi="Arial" w:cs="Arial"/>
              <w:noProof/>
              <w:sz w:val="24"/>
              <w:szCs w:val="24"/>
            </w:rPr>
            <w:t>(Gennard &amp; Judge, 2005)</w:t>
          </w:r>
          <w:r w:rsidR="00DD202E" w:rsidRPr="008E60A6">
            <w:rPr>
              <w:rFonts w:ascii="Arial" w:hAnsi="Arial" w:cs="Arial"/>
              <w:noProof/>
              <w:sz w:val="24"/>
              <w:szCs w:val="24"/>
            </w:rPr>
            <w:fldChar w:fldCharType="end"/>
          </w:r>
        </w:sdtContent>
      </w:sdt>
      <w:r w:rsidRPr="008E60A6">
        <w:rPr>
          <w:rFonts w:ascii="Arial" w:hAnsi="Arial" w:cs="Arial"/>
          <w:noProof/>
          <w:sz w:val="24"/>
          <w:szCs w:val="24"/>
        </w:rPr>
        <w:t xml:space="preserve">. </w:t>
      </w:r>
      <w:r w:rsidR="001239FB" w:rsidRPr="008E60A6">
        <w:rPr>
          <w:rFonts w:ascii="Arial" w:hAnsi="Arial" w:cs="Arial"/>
          <w:noProof/>
          <w:sz w:val="24"/>
          <w:szCs w:val="24"/>
        </w:rPr>
        <w:t>The c</w:t>
      </w:r>
      <w:r w:rsidRPr="008E60A6">
        <w:rPr>
          <w:rFonts w:ascii="Arial" w:hAnsi="Arial" w:cs="Arial"/>
          <w:noProof/>
          <w:sz w:val="24"/>
          <w:szCs w:val="24"/>
        </w:rPr>
        <w:t xml:space="preserve">ircumstances that led to the incident, Gethin </w:t>
      </w:r>
      <w:r w:rsidR="00003F90" w:rsidRPr="008E60A6">
        <w:rPr>
          <w:rFonts w:ascii="Arial" w:hAnsi="Arial" w:cs="Arial"/>
          <w:noProof/>
          <w:sz w:val="24"/>
          <w:szCs w:val="24"/>
        </w:rPr>
        <w:t>admitted that he had been sharing a joke with this colleagues prior to this incident.</w:t>
      </w:r>
      <w:r w:rsidRPr="008E60A6">
        <w:rPr>
          <w:rFonts w:ascii="Arial" w:hAnsi="Arial" w:cs="Arial"/>
          <w:noProof/>
          <w:sz w:val="24"/>
          <w:szCs w:val="24"/>
        </w:rPr>
        <w:t xml:space="preserve"> Gethin d</w:t>
      </w:r>
      <w:r w:rsidR="00003F90" w:rsidRPr="008E60A6">
        <w:rPr>
          <w:rFonts w:ascii="Arial" w:hAnsi="Arial" w:cs="Arial"/>
          <w:noProof/>
          <w:sz w:val="24"/>
          <w:szCs w:val="24"/>
        </w:rPr>
        <w:t>id</w:t>
      </w:r>
      <w:r w:rsidRPr="008E60A6">
        <w:rPr>
          <w:rFonts w:ascii="Arial" w:hAnsi="Arial" w:cs="Arial"/>
          <w:noProof/>
          <w:sz w:val="24"/>
          <w:szCs w:val="24"/>
        </w:rPr>
        <w:t xml:space="preserve"> not wear a face mask himself</w:t>
      </w:r>
      <w:r w:rsidR="00003F90" w:rsidRPr="008E60A6">
        <w:rPr>
          <w:rFonts w:ascii="Arial" w:hAnsi="Arial" w:cs="Arial"/>
          <w:noProof/>
          <w:sz w:val="24"/>
          <w:szCs w:val="24"/>
        </w:rPr>
        <w:t xml:space="preserve"> and the </w:t>
      </w:r>
      <w:r w:rsidRPr="008E60A6">
        <w:rPr>
          <w:rFonts w:ascii="Arial" w:hAnsi="Arial" w:cs="Arial"/>
          <w:noProof/>
          <w:sz w:val="24"/>
          <w:szCs w:val="24"/>
        </w:rPr>
        <w:t>witness</w:t>
      </w:r>
      <w:r w:rsidR="00003F90" w:rsidRPr="008E60A6">
        <w:rPr>
          <w:rFonts w:ascii="Arial" w:hAnsi="Arial" w:cs="Arial"/>
          <w:noProof/>
          <w:sz w:val="24"/>
          <w:szCs w:val="24"/>
        </w:rPr>
        <w:t xml:space="preserve"> evidence did not support </w:t>
      </w:r>
      <w:r w:rsidRPr="008E60A6">
        <w:rPr>
          <w:rFonts w:ascii="Arial" w:hAnsi="Arial" w:cs="Arial"/>
          <w:noProof/>
          <w:sz w:val="24"/>
          <w:szCs w:val="24"/>
        </w:rPr>
        <w:t xml:space="preserve">his </w:t>
      </w:r>
      <w:r w:rsidR="00003F90" w:rsidRPr="008E60A6">
        <w:rPr>
          <w:rFonts w:ascii="Arial" w:hAnsi="Arial" w:cs="Arial"/>
          <w:noProof/>
          <w:sz w:val="24"/>
          <w:szCs w:val="24"/>
        </w:rPr>
        <w:t>statement</w:t>
      </w:r>
      <w:r w:rsidRPr="008E60A6">
        <w:rPr>
          <w:rFonts w:ascii="Arial" w:hAnsi="Arial" w:cs="Arial"/>
          <w:noProof/>
          <w:sz w:val="24"/>
          <w:szCs w:val="24"/>
        </w:rPr>
        <w:t xml:space="preserve">. There was no evidence of Gethin being provoked by Robert but he admits to pushing Robert. The incident </w:t>
      </w:r>
      <w:r w:rsidR="00003F90" w:rsidRPr="008E60A6">
        <w:rPr>
          <w:rFonts w:ascii="Arial" w:hAnsi="Arial" w:cs="Arial"/>
          <w:noProof/>
          <w:sz w:val="24"/>
          <w:szCs w:val="24"/>
        </w:rPr>
        <w:t xml:space="preserve">resulted in </w:t>
      </w:r>
      <w:r w:rsidR="006F5884" w:rsidRPr="008E60A6">
        <w:rPr>
          <w:rFonts w:ascii="Arial" w:hAnsi="Arial" w:cs="Arial"/>
          <w:noProof/>
          <w:sz w:val="24"/>
          <w:szCs w:val="24"/>
        </w:rPr>
        <w:t xml:space="preserve">potential damage to </w:t>
      </w:r>
      <w:r w:rsidR="00003F90" w:rsidRPr="008E60A6">
        <w:rPr>
          <w:rFonts w:ascii="Arial" w:hAnsi="Arial" w:cs="Arial"/>
          <w:noProof/>
          <w:sz w:val="24"/>
          <w:szCs w:val="24"/>
        </w:rPr>
        <w:t>equipment and chemicals being spilled.</w:t>
      </w:r>
      <w:r w:rsidRPr="008E60A6">
        <w:rPr>
          <w:rFonts w:ascii="Arial" w:hAnsi="Arial" w:cs="Arial"/>
          <w:noProof/>
          <w:sz w:val="24"/>
          <w:szCs w:val="24"/>
        </w:rPr>
        <w:t xml:space="preserve"> It would be more difficult to defend the </w:t>
      </w:r>
      <w:r w:rsidR="006F5884" w:rsidRPr="008E60A6">
        <w:rPr>
          <w:rFonts w:ascii="Arial" w:hAnsi="Arial" w:cs="Arial"/>
          <w:noProof/>
          <w:sz w:val="24"/>
          <w:szCs w:val="24"/>
        </w:rPr>
        <w:t xml:space="preserve">investigation </w:t>
      </w:r>
      <w:r w:rsidRPr="008E60A6">
        <w:rPr>
          <w:rFonts w:ascii="Arial" w:hAnsi="Arial" w:cs="Arial"/>
          <w:noProof/>
          <w:sz w:val="24"/>
          <w:szCs w:val="24"/>
        </w:rPr>
        <w:t xml:space="preserve">process as Gethin was no offered the investigation statement and allowed to respond to this. </w:t>
      </w:r>
      <w:r w:rsidR="00003F90" w:rsidRPr="008E60A6">
        <w:rPr>
          <w:rFonts w:ascii="Arial" w:hAnsi="Arial" w:cs="Arial"/>
          <w:noProof/>
          <w:sz w:val="24"/>
          <w:szCs w:val="24"/>
        </w:rPr>
        <w:t>It may be difficult to argue that the</w:t>
      </w:r>
      <w:r w:rsidRPr="008E60A6">
        <w:rPr>
          <w:rFonts w:ascii="Arial" w:hAnsi="Arial" w:cs="Arial"/>
          <w:noProof/>
          <w:sz w:val="24"/>
          <w:szCs w:val="24"/>
        </w:rPr>
        <w:t xml:space="preserve"> Burchell</w:t>
      </w:r>
      <w:r w:rsidR="00003F90" w:rsidRPr="008E60A6">
        <w:rPr>
          <w:rFonts w:ascii="Arial" w:hAnsi="Arial" w:cs="Arial"/>
          <w:noProof/>
          <w:sz w:val="24"/>
          <w:szCs w:val="24"/>
        </w:rPr>
        <w:t xml:space="preserve"> test was met</w:t>
      </w:r>
      <w:r w:rsidR="007C3A21" w:rsidRPr="008E60A6">
        <w:rPr>
          <w:rFonts w:ascii="Arial" w:hAnsi="Arial" w:cs="Arial"/>
          <w:noProof/>
          <w:sz w:val="24"/>
          <w:szCs w:val="24"/>
        </w:rPr>
        <w:t xml:space="preserve"> </w:t>
      </w:r>
      <w:r w:rsidR="008356B8" w:rsidRPr="008E60A6">
        <w:rPr>
          <w:rFonts w:ascii="Arial" w:hAnsi="Arial" w:cs="Arial"/>
          <w:noProof/>
          <w:sz w:val="24"/>
          <w:szCs w:val="24"/>
        </w:rPr>
        <w:t>(Duncan, 2018;</w:t>
      </w:r>
      <w:r w:rsidR="007C3A21" w:rsidRPr="008E60A6">
        <w:rPr>
          <w:rFonts w:ascii="Arial" w:hAnsi="Arial" w:cs="Arial"/>
          <w:noProof/>
          <w:sz w:val="24"/>
          <w:szCs w:val="24"/>
        </w:rPr>
        <w:t xml:space="preserve"> </w:t>
      </w:r>
      <w:r w:rsidR="008356B8" w:rsidRPr="008E60A6">
        <w:rPr>
          <w:rFonts w:ascii="Arial" w:hAnsi="Arial" w:cs="Arial"/>
          <w:noProof/>
          <w:sz w:val="24"/>
          <w:szCs w:val="24"/>
        </w:rPr>
        <w:t>Lockton, 2003)</w:t>
      </w:r>
      <w:r w:rsidR="007C3A21" w:rsidRPr="008E60A6">
        <w:rPr>
          <w:rFonts w:ascii="Arial" w:hAnsi="Arial" w:cs="Arial"/>
          <w:noProof/>
          <w:sz w:val="24"/>
          <w:szCs w:val="24"/>
        </w:rPr>
        <w:t>.</w:t>
      </w:r>
    </w:p>
    <w:p w14:paraId="00D0305D" w14:textId="77777777" w:rsidR="00DD202E" w:rsidRPr="008E60A6" w:rsidRDefault="00DD202E" w:rsidP="008E60A6">
      <w:pPr>
        <w:tabs>
          <w:tab w:val="left" w:pos="5205"/>
        </w:tabs>
        <w:spacing w:line="600" w:lineRule="auto"/>
        <w:jc w:val="both"/>
        <w:rPr>
          <w:rFonts w:ascii="Arial" w:hAnsi="Arial" w:cs="Arial"/>
          <w:b/>
          <w:bCs/>
          <w:noProof/>
          <w:sz w:val="24"/>
          <w:szCs w:val="24"/>
        </w:rPr>
      </w:pPr>
    </w:p>
    <w:p w14:paraId="0C663F57" w14:textId="77777777" w:rsidR="00A20C70" w:rsidRPr="008E60A6" w:rsidRDefault="00AB072E" w:rsidP="008E60A6">
      <w:pPr>
        <w:tabs>
          <w:tab w:val="left" w:pos="5205"/>
        </w:tabs>
        <w:spacing w:line="600" w:lineRule="auto"/>
        <w:jc w:val="both"/>
        <w:rPr>
          <w:rFonts w:ascii="Arial" w:hAnsi="Arial" w:cs="Arial"/>
          <w:noProof/>
          <w:sz w:val="24"/>
          <w:szCs w:val="24"/>
          <w:u w:val="single"/>
        </w:rPr>
      </w:pPr>
      <w:r w:rsidRPr="008E60A6">
        <w:rPr>
          <w:rFonts w:ascii="Arial" w:hAnsi="Arial" w:cs="Arial"/>
          <w:noProof/>
          <w:sz w:val="24"/>
          <w:szCs w:val="24"/>
          <w:u w:val="single"/>
        </w:rPr>
        <w:lastRenderedPageBreak/>
        <w:t xml:space="preserve">Strengths </w:t>
      </w:r>
    </w:p>
    <w:p w14:paraId="499898E3" w14:textId="4B3ECB7E" w:rsidR="00C503D9" w:rsidRPr="008E60A6" w:rsidRDefault="00AB072E" w:rsidP="008E60A6">
      <w:pPr>
        <w:tabs>
          <w:tab w:val="left" w:pos="5205"/>
        </w:tabs>
        <w:spacing w:line="600" w:lineRule="auto"/>
        <w:jc w:val="both"/>
        <w:rPr>
          <w:rFonts w:ascii="Arial" w:hAnsi="Arial" w:cs="Arial"/>
          <w:noProof/>
          <w:color w:val="FF0000"/>
          <w:sz w:val="24"/>
          <w:szCs w:val="24"/>
        </w:rPr>
      </w:pPr>
      <w:r w:rsidRPr="008E60A6">
        <w:rPr>
          <w:rFonts w:ascii="Arial" w:hAnsi="Arial" w:cs="Arial"/>
          <w:noProof/>
          <w:sz w:val="24"/>
          <w:szCs w:val="24"/>
        </w:rPr>
        <w:t>One</w:t>
      </w:r>
      <w:r w:rsidR="00005D77" w:rsidRPr="008E60A6">
        <w:rPr>
          <w:rFonts w:ascii="Arial" w:hAnsi="Arial" w:cs="Arial"/>
          <w:noProof/>
          <w:sz w:val="24"/>
          <w:szCs w:val="24"/>
        </w:rPr>
        <w:t xml:space="preserve"> of the strengths of </w:t>
      </w:r>
      <w:r w:rsidRPr="008E60A6">
        <w:rPr>
          <w:rFonts w:ascii="Arial" w:hAnsi="Arial" w:cs="Arial"/>
          <w:noProof/>
          <w:sz w:val="24"/>
          <w:szCs w:val="24"/>
        </w:rPr>
        <w:t xml:space="preserve">Gethin’s </w:t>
      </w:r>
      <w:r w:rsidR="00005D77" w:rsidRPr="008E60A6">
        <w:rPr>
          <w:rFonts w:ascii="Arial" w:hAnsi="Arial" w:cs="Arial"/>
          <w:noProof/>
          <w:sz w:val="24"/>
          <w:szCs w:val="24"/>
        </w:rPr>
        <w:t xml:space="preserve">claim </w:t>
      </w:r>
      <w:r w:rsidRPr="008E60A6">
        <w:rPr>
          <w:rFonts w:ascii="Arial" w:hAnsi="Arial" w:cs="Arial"/>
          <w:noProof/>
          <w:sz w:val="24"/>
          <w:szCs w:val="24"/>
        </w:rPr>
        <w:t>is his disciplinary record. A</w:t>
      </w:r>
      <w:r w:rsidR="00005D77" w:rsidRPr="008E60A6">
        <w:rPr>
          <w:rFonts w:ascii="Arial" w:hAnsi="Arial" w:cs="Arial"/>
          <w:noProof/>
          <w:sz w:val="24"/>
          <w:szCs w:val="24"/>
        </w:rPr>
        <w:t>part from one previous incident on his disciplinary re</w:t>
      </w:r>
      <w:r w:rsidR="006635E2" w:rsidRPr="008E60A6">
        <w:rPr>
          <w:rFonts w:ascii="Arial" w:hAnsi="Arial" w:cs="Arial"/>
          <w:noProof/>
          <w:sz w:val="24"/>
          <w:szCs w:val="24"/>
        </w:rPr>
        <w:t>co</w:t>
      </w:r>
      <w:r w:rsidR="00005D77" w:rsidRPr="008E60A6">
        <w:rPr>
          <w:rFonts w:ascii="Arial" w:hAnsi="Arial" w:cs="Arial"/>
          <w:noProof/>
          <w:sz w:val="24"/>
          <w:szCs w:val="24"/>
        </w:rPr>
        <w:t xml:space="preserve">rd concerning lateness, there has been no </w:t>
      </w:r>
      <w:r w:rsidRPr="008E60A6">
        <w:rPr>
          <w:rFonts w:ascii="Arial" w:hAnsi="Arial" w:cs="Arial"/>
          <w:noProof/>
          <w:sz w:val="24"/>
          <w:szCs w:val="24"/>
        </w:rPr>
        <w:t xml:space="preserve">other </w:t>
      </w:r>
      <w:r w:rsidR="00005D77" w:rsidRPr="008E60A6">
        <w:rPr>
          <w:rFonts w:ascii="Arial" w:hAnsi="Arial" w:cs="Arial"/>
          <w:noProof/>
          <w:sz w:val="24"/>
          <w:szCs w:val="24"/>
        </w:rPr>
        <w:t>formal disciplinary action on his file</w:t>
      </w:r>
      <w:r w:rsidRPr="008E60A6">
        <w:rPr>
          <w:rFonts w:ascii="Arial" w:hAnsi="Arial" w:cs="Arial"/>
          <w:noProof/>
          <w:sz w:val="24"/>
          <w:szCs w:val="24"/>
        </w:rPr>
        <w:t xml:space="preserve"> since the start of his employment in March 2014</w:t>
      </w:r>
      <w:r w:rsidR="00005D77" w:rsidRPr="008E60A6">
        <w:rPr>
          <w:rFonts w:ascii="Arial" w:hAnsi="Arial" w:cs="Arial"/>
          <w:noProof/>
          <w:sz w:val="24"/>
          <w:szCs w:val="24"/>
        </w:rPr>
        <w:t xml:space="preserve">. </w:t>
      </w:r>
      <w:r w:rsidR="006635E2" w:rsidRPr="008E60A6">
        <w:rPr>
          <w:rFonts w:ascii="Arial" w:hAnsi="Arial" w:cs="Arial"/>
          <w:noProof/>
          <w:sz w:val="24"/>
          <w:szCs w:val="24"/>
        </w:rPr>
        <w:t xml:space="preserve"> </w:t>
      </w:r>
      <w:r w:rsidRPr="008E60A6">
        <w:rPr>
          <w:rFonts w:ascii="Arial" w:hAnsi="Arial" w:cs="Arial"/>
          <w:noProof/>
          <w:sz w:val="24"/>
          <w:szCs w:val="24"/>
        </w:rPr>
        <w:t>Another strength of his claim is that the</w:t>
      </w:r>
      <w:r w:rsidR="006635E2" w:rsidRPr="008E60A6">
        <w:rPr>
          <w:rFonts w:ascii="Arial" w:hAnsi="Arial" w:cs="Arial"/>
          <w:noProof/>
          <w:sz w:val="24"/>
          <w:szCs w:val="24"/>
        </w:rPr>
        <w:t xml:space="preserve"> </w:t>
      </w:r>
      <w:r w:rsidRPr="008E60A6">
        <w:rPr>
          <w:rFonts w:ascii="Arial" w:hAnsi="Arial" w:cs="Arial"/>
          <w:noProof/>
          <w:sz w:val="24"/>
          <w:szCs w:val="24"/>
        </w:rPr>
        <w:t>correct p</w:t>
      </w:r>
      <w:r w:rsidR="00005D77" w:rsidRPr="008E60A6">
        <w:rPr>
          <w:rFonts w:ascii="Arial" w:hAnsi="Arial" w:cs="Arial"/>
          <w:noProof/>
          <w:sz w:val="24"/>
          <w:szCs w:val="24"/>
        </w:rPr>
        <w:t xml:space="preserve">rocess </w:t>
      </w:r>
      <w:r w:rsidRPr="008E60A6">
        <w:rPr>
          <w:rFonts w:ascii="Arial" w:hAnsi="Arial" w:cs="Arial"/>
          <w:noProof/>
          <w:sz w:val="24"/>
          <w:szCs w:val="24"/>
        </w:rPr>
        <w:t xml:space="preserve">was </w:t>
      </w:r>
      <w:r w:rsidR="00005D77" w:rsidRPr="008E60A6">
        <w:rPr>
          <w:rFonts w:ascii="Arial" w:hAnsi="Arial" w:cs="Arial"/>
          <w:noProof/>
          <w:sz w:val="24"/>
          <w:szCs w:val="24"/>
        </w:rPr>
        <w:t>not followed</w:t>
      </w:r>
      <w:r w:rsidRPr="008E60A6">
        <w:rPr>
          <w:rFonts w:ascii="Arial" w:hAnsi="Arial" w:cs="Arial"/>
          <w:noProof/>
          <w:sz w:val="24"/>
          <w:szCs w:val="24"/>
        </w:rPr>
        <w:t xml:space="preserve"> by the organisation, following the ACAS code of practice. Furthermore, s</w:t>
      </w:r>
      <w:r w:rsidR="006635E2" w:rsidRPr="008E60A6">
        <w:rPr>
          <w:rFonts w:ascii="Arial" w:hAnsi="Arial" w:cs="Arial"/>
          <w:noProof/>
          <w:sz w:val="24"/>
          <w:szCs w:val="24"/>
        </w:rPr>
        <w:t>omeone independent within the organisation should have conducted the investigation</w:t>
      </w:r>
      <w:r w:rsidRPr="008E60A6">
        <w:rPr>
          <w:rFonts w:ascii="Arial" w:hAnsi="Arial" w:cs="Arial"/>
          <w:noProof/>
          <w:sz w:val="24"/>
          <w:szCs w:val="24"/>
        </w:rPr>
        <w:t>, however, it was undertaken by</w:t>
      </w:r>
      <w:r w:rsidR="006635E2" w:rsidRPr="008E60A6">
        <w:rPr>
          <w:rFonts w:ascii="Arial" w:hAnsi="Arial" w:cs="Arial"/>
          <w:noProof/>
          <w:sz w:val="24"/>
          <w:szCs w:val="24"/>
        </w:rPr>
        <w:t xml:space="preserve"> Steve </w:t>
      </w:r>
      <w:r w:rsidRPr="008E60A6">
        <w:rPr>
          <w:rFonts w:ascii="Arial" w:hAnsi="Arial" w:cs="Arial"/>
          <w:noProof/>
          <w:sz w:val="24"/>
          <w:szCs w:val="24"/>
        </w:rPr>
        <w:t>and this process may have been compromised as</w:t>
      </w:r>
      <w:r w:rsidR="006635E2" w:rsidRPr="008E60A6">
        <w:rPr>
          <w:rFonts w:ascii="Arial" w:hAnsi="Arial" w:cs="Arial"/>
          <w:noProof/>
          <w:sz w:val="24"/>
          <w:szCs w:val="24"/>
        </w:rPr>
        <w:t xml:space="preserve"> he was also a witness. </w:t>
      </w:r>
      <w:r w:rsidRPr="008E60A6">
        <w:rPr>
          <w:rFonts w:ascii="Arial" w:hAnsi="Arial" w:cs="Arial"/>
          <w:noProof/>
          <w:sz w:val="24"/>
          <w:szCs w:val="24"/>
        </w:rPr>
        <w:t>Steve also</w:t>
      </w:r>
      <w:r w:rsidR="006635E2" w:rsidRPr="008E60A6">
        <w:rPr>
          <w:rFonts w:ascii="Arial" w:hAnsi="Arial" w:cs="Arial"/>
          <w:noProof/>
          <w:sz w:val="24"/>
          <w:szCs w:val="24"/>
        </w:rPr>
        <w:t xml:space="preserve"> failed to allow Gethin to comment on the investigation. </w:t>
      </w:r>
      <w:r w:rsidRPr="008E60A6">
        <w:rPr>
          <w:rFonts w:ascii="Arial" w:hAnsi="Arial" w:cs="Arial"/>
          <w:noProof/>
          <w:sz w:val="24"/>
          <w:szCs w:val="24"/>
        </w:rPr>
        <w:t>T</w:t>
      </w:r>
      <w:r w:rsidR="006635E2" w:rsidRPr="008E60A6">
        <w:rPr>
          <w:rFonts w:ascii="Arial" w:hAnsi="Arial" w:cs="Arial"/>
          <w:noProof/>
          <w:sz w:val="24"/>
          <w:szCs w:val="24"/>
        </w:rPr>
        <w:t xml:space="preserve">he ACAS code of practice for disciplinary practice says </w:t>
      </w:r>
      <w:r w:rsidR="00410E89" w:rsidRPr="008E60A6">
        <w:rPr>
          <w:rFonts w:ascii="Arial" w:hAnsi="Arial" w:cs="Arial"/>
          <w:noProof/>
          <w:sz w:val="24"/>
          <w:szCs w:val="24"/>
        </w:rPr>
        <w:t>that different people should carry out the investigation and the disciplinary hearing. It also states that the individual should be prov</w:t>
      </w:r>
      <w:r w:rsidR="006F5884" w:rsidRPr="008E60A6">
        <w:rPr>
          <w:rFonts w:ascii="Arial" w:hAnsi="Arial" w:cs="Arial"/>
          <w:noProof/>
          <w:sz w:val="24"/>
          <w:szCs w:val="24"/>
        </w:rPr>
        <w:t>i</w:t>
      </w:r>
      <w:r w:rsidR="00410E89" w:rsidRPr="008E60A6">
        <w:rPr>
          <w:rFonts w:ascii="Arial" w:hAnsi="Arial" w:cs="Arial"/>
          <w:noProof/>
          <w:sz w:val="24"/>
          <w:szCs w:val="24"/>
        </w:rPr>
        <w:t>ded with copies of the evidence and given the opportunity to respond to this</w:t>
      </w:r>
      <w:r w:rsidR="00A25972" w:rsidRPr="008E60A6">
        <w:rPr>
          <w:rFonts w:ascii="Arial" w:hAnsi="Arial" w:cs="Arial"/>
          <w:noProof/>
          <w:sz w:val="24"/>
          <w:szCs w:val="24"/>
        </w:rPr>
        <w:t xml:space="preserve"> </w:t>
      </w:r>
      <w:sdt>
        <w:sdtPr>
          <w:rPr>
            <w:rFonts w:ascii="Arial" w:hAnsi="Arial" w:cs="Arial"/>
            <w:noProof/>
            <w:sz w:val="24"/>
            <w:szCs w:val="24"/>
          </w:rPr>
          <w:id w:val="-1910681201"/>
          <w:citation/>
        </w:sdtPr>
        <w:sdtEndPr/>
        <w:sdtContent>
          <w:r w:rsidR="00A25972" w:rsidRPr="008E60A6">
            <w:rPr>
              <w:rFonts w:ascii="Arial" w:hAnsi="Arial" w:cs="Arial"/>
              <w:noProof/>
              <w:sz w:val="24"/>
              <w:szCs w:val="24"/>
            </w:rPr>
            <w:fldChar w:fldCharType="begin"/>
          </w:r>
          <w:r w:rsidR="00A25972" w:rsidRPr="008E60A6">
            <w:rPr>
              <w:rFonts w:ascii="Arial" w:hAnsi="Arial" w:cs="Arial"/>
              <w:noProof/>
              <w:sz w:val="24"/>
              <w:szCs w:val="24"/>
            </w:rPr>
            <w:instrText xml:space="preserve"> CITATION ACA15 \l 2057 </w:instrText>
          </w:r>
          <w:r w:rsidR="00A25972" w:rsidRPr="008E60A6">
            <w:rPr>
              <w:rFonts w:ascii="Arial" w:hAnsi="Arial" w:cs="Arial"/>
              <w:noProof/>
              <w:sz w:val="24"/>
              <w:szCs w:val="24"/>
            </w:rPr>
            <w:fldChar w:fldCharType="separate"/>
          </w:r>
          <w:r w:rsidR="008D337F" w:rsidRPr="008E60A6">
            <w:rPr>
              <w:rFonts w:ascii="Arial" w:hAnsi="Arial" w:cs="Arial"/>
              <w:noProof/>
              <w:sz w:val="24"/>
              <w:szCs w:val="24"/>
            </w:rPr>
            <w:t>(ACAS, 2015)</w:t>
          </w:r>
          <w:r w:rsidR="00A25972" w:rsidRPr="008E60A6">
            <w:rPr>
              <w:rFonts w:ascii="Arial" w:hAnsi="Arial" w:cs="Arial"/>
              <w:noProof/>
              <w:sz w:val="24"/>
              <w:szCs w:val="24"/>
            </w:rPr>
            <w:fldChar w:fldCharType="end"/>
          </w:r>
        </w:sdtContent>
      </w:sdt>
      <w:r w:rsidR="006635E2" w:rsidRPr="008E60A6">
        <w:rPr>
          <w:rFonts w:ascii="Arial" w:hAnsi="Arial" w:cs="Arial"/>
          <w:noProof/>
          <w:sz w:val="24"/>
          <w:szCs w:val="24"/>
        </w:rPr>
        <w:t xml:space="preserve"> As a result of this breach, it is likel</w:t>
      </w:r>
      <w:r w:rsidRPr="008E60A6">
        <w:rPr>
          <w:rFonts w:ascii="Arial" w:hAnsi="Arial" w:cs="Arial"/>
          <w:noProof/>
          <w:sz w:val="24"/>
          <w:szCs w:val="24"/>
        </w:rPr>
        <w:t>y</w:t>
      </w:r>
      <w:r w:rsidR="006635E2" w:rsidRPr="008E60A6">
        <w:rPr>
          <w:rFonts w:ascii="Arial" w:hAnsi="Arial" w:cs="Arial"/>
          <w:noProof/>
          <w:sz w:val="24"/>
          <w:szCs w:val="24"/>
        </w:rPr>
        <w:t xml:space="preserve"> that this is procedurally an unfair dismissal</w:t>
      </w:r>
      <w:r w:rsidRPr="008E60A6">
        <w:rPr>
          <w:rFonts w:ascii="Arial" w:hAnsi="Arial" w:cs="Arial"/>
          <w:noProof/>
          <w:sz w:val="24"/>
          <w:szCs w:val="24"/>
        </w:rPr>
        <w:t xml:space="preserve"> and would fail the Burchell test</w:t>
      </w:r>
      <w:r w:rsidR="007D7B88" w:rsidRPr="008E60A6">
        <w:rPr>
          <w:rFonts w:ascii="Arial" w:hAnsi="Arial" w:cs="Arial"/>
          <w:noProof/>
          <w:sz w:val="24"/>
          <w:szCs w:val="24"/>
        </w:rPr>
        <w:t xml:space="preserve"> </w:t>
      </w:r>
      <w:sdt>
        <w:sdtPr>
          <w:rPr>
            <w:rFonts w:ascii="Arial" w:hAnsi="Arial" w:cs="Arial"/>
            <w:noProof/>
            <w:sz w:val="24"/>
            <w:szCs w:val="24"/>
          </w:rPr>
          <w:id w:val="1298952461"/>
          <w:citation/>
        </w:sdtPr>
        <w:sdtEndPr/>
        <w:sdtContent>
          <w:r w:rsidR="007D7B88" w:rsidRPr="008E60A6">
            <w:rPr>
              <w:rFonts w:ascii="Arial" w:hAnsi="Arial" w:cs="Arial"/>
              <w:noProof/>
              <w:sz w:val="24"/>
              <w:szCs w:val="24"/>
            </w:rPr>
            <w:fldChar w:fldCharType="begin"/>
          </w:r>
          <w:r w:rsidR="007D7B88" w:rsidRPr="008E60A6">
            <w:rPr>
              <w:rFonts w:ascii="Arial" w:hAnsi="Arial" w:cs="Arial"/>
              <w:noProof/>
              <w:sz w:val="24"/>
              <w:szCs w:val="24"/>
            </w:rPr>
            <w:instrText xml:space="preserve"> CITATION CIP204 \l 2057 </w:instrText>
          </w:r>
          <w:r w:rsidR="007D7B88" w:rsidRPr="008E60A6">
            <w:rPr>
              <w:rFonts w:ascii="Arial" w:hAnsi="Arial" w:cs="Arial"/>
              <w:noProof/>
              <w:sz w:val="24"/>
              <w:szCs w:val="24"/>
            </w:rPr>
            <w:fldChar w:fldCharType="separate"/>
          </w:r>
          <w:r w:rsidR="008D337F" w:rsidRPr="008E60A6">
            <w:rPr>
              <w:rFonts w:ascii="Arial" w:hAnsi="Arial" w:cs="Arial"/>
              <w:noProof/>
              <w:sz w:val="24"/>
              <w:szCs w:val="24"/>
            </w:rPr>
            <w:t>(CIPD, 2020)</w:t>
          </w:r>
          <w:r w:rsidR="007D7B88" w:rsidRPr="008E60A6">
            <w:rPr>
              <w:rFonts w:ascii="Arial" w:hAnsi="Arial" w:cs="Arial"/>
              <w:noProof/>
              <w:sz w:val="24"/>
              <w:szCs w:val="24"/>
            </w:rPr>
            <w:fldChar w:fldCharType="end"/>
          </w:r>
        </w:sdtContent>
      </w:sdt>
      <w:r w:rsidR="007D7B88" w:rsidRPr="008E60A6">
        <w:rPr>
          <w:rFonts w:ascii="Arial" w:hAnsi="Arial" w:cs="Arial"/>
          <w:noProof/>
          <w:sz w:val="24"/>
          <w:szCs w:val="24"/>
        </w:rPr>
        <w:t>.</w:t>
      </w:r>
    </w:p>
    <w:p w14:paraId="7E2E23B6" w14:textId="77777777" w:rsidR="00A20C70" w:rsidRPr="008E60A6" w:rsidRDefault="00AB072E" w:rsidP="008E60A6">
      <w:pPr>
        <w:tabs>
          <w:tab w:val="left" w:pos="5205"/>
        </w:tabs>
        <w:spacing w:line="600" w:lineRule="auto"/>
        <w:jc w:val="both"/>
        <w:rPr>
          <w:rFonts w:ascii="Arial" w:hAnsi="Arial" w:cs="Arial"/>
          <w:noProof/>
          <w:sz w:val="24"/>
          <w:szCs w:val="24"/>
          <w:u w:val="single"/>
        </w:rPr>
      </w:pPr>
      <w:r w:rsidRPr="008E60A6">
        <w:rPr>
          <w:rFonts w:ascii="Arial" w:hAnsi="Arial" w:cs="Arial"/>
          <w:noProof/>
          <w:sz w:val="24"/>
          <w:szCs w:val="24"/>
          <w:u w:val="single"/>
        </w:rPr>
        <w:t>Weaknesses</w:t>
      </w:r>
    </w:p>
    <w:p w14:paraId="33E9B09F" w14:textId="2A23C48E" w:rsidR="005A6A5C" w:rsidRPr="008E60A6" w:rsidRDefault="00AB072E" w:rsidP="008E60A6">
      <w:pPr>
        <w:tabs>
          <w:tab w:val="left" w:pos="5205"/>
        </w:tabs>
        <w:spacing w:line="600" w:lineRule="auto"/>
        <w:jc w:val="both"/>
        <w:rPr>
          <w:rFonts w:ascii="Arial" w:hAnsi="Arial" w:cs="Arial"/>
          <w:noProof/>
          <w:sz w:val="24"/>
          <w:szCs w:val="24"/>
        </w:rPr>
      </w:pPr>
      <w:r w:rsidRPr="008E60A6">
        <w:rPr>
          <w:rFonts w:ascii="Arial" w:hAnsi="Arial" w:cs="Arial"/>
          <w:noProof/>
          <w:sz w:val="24"/>
          <w:szCs w:val="24"/>
        </w:rPr>
        <w:t>One of</w:t>
      </w:r>
      <w:r w:rsidR="00005D77" w:rsidRPr="008E60A6">
        <w:rPr>
          <w:rFonts w:ascii="Arial" w:hAnsi="Arial" w:cs="Arial"/>
          <w:noProof/>
          <w:sz w:val="24"/>
          <w:szCs w:val="24"/>
        </w:rPr>
        <w:t xml:space="preserve"> the weaknesses of the claim</w:t>
      </w:r>
      <w:r w:rsidRPr="008E60A6">
        <w:rPr>
          <w:rFonts w:ascii="Arial" w:hAnsi="Arial" w:cs="Arial"/>
          <w:noProof/>
          <w:sz w:val="24"/>
          <w:szCs w:val="24"/>
        </w:rPr>
        <w:t xml:space="preserve"> would be that Gethin failed to appeal even though he was allowed to do so in his outcome letter. </w:t>
      </w:r>
      <w:r w:rsidR="007D7B88" w:rsidRPr="008E60A6">
        <w:rPr>
          <w:rFonts w:ascii="Arial" w:hAnsi="Arial" w:cs="Arial"/>
          <w:noProof/>
          <w:sz w:val="24"/>
          <w:szCs w:val="24"/>
        </w:rPr>
        <w:t>The A</w:t>
      </w:r>
      <w:r w:rsidR="00410E89" w:rsidRPr="008E60A6">
        <w:rPr>
          <w:rFonts w:ascii="Arial" w:hAnsi="Arial" w:cs="Arial"/>
          <w:noProof/>
          <w:sz w:val="24"/>
          <w:szCs w:val="24"/>
        </w:rPr>
        <w:t>CAS</w:t>
      </w:r>
      <w:r w:rsidR="007D7B88" w:rsidRPr="008E60A6">
        <w:rPr>
          <w:rFonts w:ascii="Arial" w:hAnsi="Arial" w:cs="Arial"/>
          <w:noProof/>
          <w:sz w:val="24"/>
          <w:szCs w:val="24"/>
        </w:rPr>
        <w:t xml:space="preserve"> code would require employees to exhaust the internal processes before bringing a claim to the tribunal </w:t>
      </w:r>
      <w:sdt>
        <w:sdtPr>
          <w:rPr>
            <w:rFonts w:ascii="Arial" w:hAnsi="Arial" w:cs="Arial"/>
            <w:noProof/>
            <w:sz w:val="24"/>
            <w:szCs w:val="24"/>
          </w:rPr>
          <w:id w:val="233902091"/>
          <w:citation/>
        </w:sdtPr>
        <w:sdtEndPr/>
        <w:sdtContent>
          <w:r w:rsidR="007D7B88" w:rsidRPr="008E60A6">
            <w:rPr>
              <w:rFonts w:ascii="Arial" w:hAnsi="Arial" w:cs="Arial"/>
              <w:noProof/>
              <w:sz w:val="24"/>
              <w:szCs w:val="24"/>
            </w:rPr>
            <w:fldChar w:fldCharType="begin"/>
          </w:r>
          <w:r w:rsidR="007D7B88" w:rsidRPr="008E60A6">
            <w:rPr>
              <w:rFonts w:ascii="Arial" w:hAnsi="Arial" w:cs="Arial"/>
              <w:noProof/>
              <w:sz w:val="24"/>
              <w:szCs w:val="24"/>
            </w:rPr>
            <w:instrText xml:space="preserve"> CITATION ACA15 \l 2057 </w:instrText>
          </w:r>
          <w:r w:rsidR="007D7B88" w:rsidRPr="008E60A6">
            <w:rPr>
              <w:rFonts w:ascii="Arial" w:hAnsi="Arial" w:cs="Arial"/>
              <w:noProof/>
              <w:sz w:val="24"/>
              <w:szCs w:val="24"/>
            </w:rPr>
            <w:fldChar w:fldCharType="separate"/>
          </w:r>
          <w:r w:rsidR="008D337F" w:rsidRPr="008E60A6">
            <w:rPr>
              <w:rFonts w:ascii="Arial" w:hAnsi="Arial" w:cs="Arial"/>
              <w:noProof/>
              <w:sz w:val="24"/>
              <w:szCs w:val="24"/>
            </w:rPr>
            <w:t>(ACAS, 2015)</w:t>
          </w:r>
          <w:r w:rsidR="007D7B88" w:rsidRPr="008E60A6">
            <w:rPr>
              <w:rFonts w:ascii="Arial" w:hAnsi="Arial" w:cs="Arial"/>
              <w:noProof/>
              <w:sz w:val="24"/>
              <w:szCs w:val="24"/>
            </w:rPr>
            <w:fldChar w:fldCharType="end"/>
          </w:r>
        </w:sdtContent>
      </w:sdt>
      <w:r w:rsidR="007D7B88" w:rsidRPr="008E60A6">
        <w:rPr>
          <w:rFonts w:ascii="Arial" w:hAnsi="Arial" w:cs="Arial"/>
          <w:noProof/>
          <w:sz w:val="24"/>
          <w:szCs w:val="24"/>
        </w:rPr>
        <w:t xml:space="preserve">. </w:t>
      </w:r>
      <w:r w:rsidRPr="008E60A6">
        <w:rPr>
          <w:rFonts w:ascii="Arial" w:hAnsi="Arial" w:cs="Arial"/>
          <w:noProof/>
          <w:sz w:val="24"/>
          <w:szCs w:val="24"/>
        </w:rPr>
        <w:t xml:space="preserve">Furthermore, he admitted that he did push his colleague and the </w:t>
      </w:r>
      <w:r w:rsidRPr="008E60A6">
        <w:rPr>
          <w:rFonts w:ascii="Arial" w:hAnsi="Arial" w:cs="Arial"/>
          <w:noProof/>
          <w:sz w:val="24"/>
          <w:szCs w:val="24"/>
        </w:rPr>
        <w:lastRenderedPageBreak/>
        <w:t xml:space="preserve">organisation was unable to have corroborative evidence to support his claims of being provoked. </w:t>
      </w:r>
    </w:p>
    <w:p w14:paraId="27298F4B" w14:textId="77777777" w:rsidR="00B92230" w:rsidRPr="008E60A6" w:rsidRDefault="00AB072E" w:rsidP="008E60A6">
      <w:pPr>
        <w:tabs>
          <w:tab w:val="left" w:pos="5205"/>
        </w:tabs>
        <w:spacing w:line="600" w:lineRule="auto"/>
        <w:jc w:val="both"/>
        <w:rPr>
          <w:rFonts w:ascii="Arial" w:hAnsi="Arial" w:cs="Arial"/>
          <w:noProof/>
          <w:sz w:val="24"/>
          <w:szCs w:val="24"/>
        </w:rPr>
      </w:pPr>
      <w:r w:rsidRPr="008E60A6">
        <w:rPr>
          <w:rFonts w:ascii="Arial" w:hAnsi="Arial" w:cs="Arial"/>
          <w:noProof/>
          <w:sz w:val="24"/>
          <w:szCs w:val="24"/>
        </w:rPr>
        <w:t>2.</w:t>
      </w:r>
    </w:p>
    <w:p w14:paraId="006AE753" w14:textId="43118C25" w:rsidR="00B92230" w:rsidRPr="008E60A6" w:rsidRDefault="00AB072E" w:rsidP="008E60A6">
      <w:pPr>
        <w:tabs>
          <w:tab w:val="left" w:pos="5205"/>
        </w:tabs>
        <w:spacing w:line="600" w:lineRule="auto"/>
        <w:jc w:val="both"/>
        <w:rPr>
          <w:rFonts w:ascii="Arial" w:hAnsi="Arial" w:cs="Arial"/>
          <w:noProof/>
          <w:sz w:val="24"/>
          <w:szCs w:val="24"/>
        </w:rPr>
      </w:pPr>
      <w:r w:rsidRPr="008E60A6">
        <w:rPr>
          <w:rFonts w:ascii="Arial" w:hAnsi="Arial" w:cs="Arial"/>
          <w:b/>
          <w:bCs/>
          <w:noProof/>
          <w:sz w:val="24"/>
          <w:szCs w:val="24"/>
        </w:rPr>
        <w:t>The types of remedies available to the tribun</w:t>
      </w:r>
      <w:r w:rsidR="007617A8" w:rsidRPr="008E60A6">
        <w:rPr>
          <w:rFonts w:ascii="Arial" w:hAnsi="Arial" w:cs="Arial"/>
          <w:b/>
          <w:bCs/>
          <w:noProof/>
          <w:sz w:val="24"/>
          <w:szCs w:val="24"/>
        </w:rPr>
        <w:t>a</w:t>
      </w:r>
      <w:r w:rsidRPr="008E60A6">
        <w:rPr>
          <w:rFonts w:ascii="Arial" w:hAnsi="Arial" w:cs="Arial"/>
          <w:b/>
          <w:bCs/>
          <w:noProof/>
          <w:sz w:val="24"/>
          <w:szCs w:val="24"/>
        </w:rPr>
        <w:t xml:space="preserve">l </w:t>
      </w:r>
    </w:p>
    <w:p w14:paraId="2038FBAC" w14:textId="77777777" w:rsidR="00AB71E9" w:rsidRPr="008E60A6" w:rsidRDefault="00AB072E" w:rsidP="008E60A6">
      <w:pPr>
        <w:tabs>
          <w:tab w:val="left" w:pos="5205"/>
        </w:tabs>
        <w:spacing w:line="600" w:lineRule="auto"/>
        <w:jc w:val="both"/>
        <w:rPr>
          <w:rFonts w:ascii="Arial" w:hAnsi="Arial" w:cs="Arial"/>
          <w:noProof/>
          <w:sz w:val="24"/>
          <w:szCs w:val="24"/>
          <w:u w:val="single"/>
        </w:rPr>
      </w:pPr>
      <w:r w:rsidRPr="008E60A6">
        <w:rPr>
          <w:rFonts w:ascii="Arial" w:hAnsi="Arial" w:cs="Arial"/>
          <w:noProof/>
          <w:sz w:val="24"/>
          <w:szCs w:val="24"/>
          <w:u w:val="single"/>
        </w:rPr>
        <w:t>Reinstatement</w:t>
      </w:r>
    </w:p>
    <w:p w14:paraId="451BC8E1" w14:textId="77777777" w:rsidR="00AB71E9" w:rsidRPr="008E60A6" w:rsidRDefault="00AB072E" w:rsidP="008E60A6">
      <w:pPr>
        <w:tabs>
          <w:tab w:val="left" w:pos="5205"/>
        </w:tabs>
        <w:spacing w:line="600" w:lineRule="auto"/>
        <w:jc w:val="both"/>
        <w:rPr>
          <w:rFonts w:ascii="Arial" w:hAnsi="Arial" w:cs="Arial"/>
          <w:noProof/>
          <w:sz w:val="24"/>
          <w:szCs w:val="24"/>
        </w:rPr>
      </w:pPr>
      <w:r w:rsidRPr="008E60A6">
        <w:rPr>
          <w:rFonts w:ascii="Arial" w:hAnsi="Arial" w:cs="Arial"/>
          <w:noProof/>
          <w:sz w:val="24"/>
          <w:szCs w:val="24"/>
        </w:rPr>
        <w:t>One of the r</w:t>
      </w:r>
      <w:r w:rsidR="007617A8" w:rsidRPr="008E60A6">
        <w:rPr>
          <w:rFonts w:ascii="Arial" w:hAnsi="Arial" w:cs="Arial"/>
          <w:noProof/>
          <w:sz w:val="24"/>
          <w:szCs w:val="24"/>
        </w:rPr>
        <w:t xml:space="preserve">emedies </w:t>
      </w:r>
      <w:r w:rsidRPr="008E60A6">
        <w:rPr>
          <w:rFonts w:ascii="Arial" w:hAnsi="Arial" w:cs="Arial"/>
          <w:noProof/>
          <w:sz w:val="24"/>
          <w:szCs w:val="24"/>
        </w:rPr>
        <w:t xml:space="preserve">available to the tribunal is that of </w:t>
      </w:r>
      <w:r w:rsidR="007617A8" w:rsidRPr="008E60A6">
        <w:rPr>
          <w:rFonts w:ascii="Arial" w:hAnsi="Arial" w:cs="Arial"/>
          <w:noProof/>
          <w:sz w:val="24"/>
          <w:szCs w:val="24"/>
        </w:rPr>
        <w:t>reinstatement</w:t>
      </w:r>
      <w:r w:rsidRPr="008E60A6">
        <w:rPr>
          <w:rFonts w:ascii="Arial" w:hAnsi="Arial" w:cs="Arial"/>
          <w:noProof/>
          <w:sz w:val="24"/>
          <w:szCs w:val="24"/>
        </w:rPr>
        <w:t>. Under section 114 of the Employment Rights Act 1996, the order for reinstatement is an order which the tribunal makes for the employer to treat the employee as if they had never been dismissed and reinstate them back into their previous role which they occupied before dismissal. Under this order, the employee would be enti</w:t>
      </w:r>
      <w:r w:rsidR="007D7B88" w:rsidRPr="008E60A6">
        <w:rPr>
          <w:rFonts w:ascii="Arial" w:hAnsi="Arial" w:cs="Arial"/>
          <w:noProof/>
          <w:sz w:val="24"/>
          <w:szCs w:val="24"/>
        </w:rPr>
        <w:t>t</w:t>
      </w:r>
      <w:r w:rsidRPr="008E60A6">
        <w:rPr>
          <w:rFonts w:ascii="Arial" w:hAnsi="Arial" w:cs="Arial"/>
          <w:noProof/>
          <w:sz w:val="24"/>
          <w:szCs w:val="24"/>
        </w:rPr>
        <w:t>led to any back pay and benefits which they would have been paid had they not been dismissed including any pension contribution</w:t>
      </w:r>
      <w:r w:rsidR="007D7B88" w:rsidRPr="008E60A6">
        <w:rPr>
          <w:rFonts w:ascii="Arial" w:hAnsi="Arial" w:cs="Arial"/>
          <w:noProof/>
          <w:sz w:val="24"/>
          <w:szCs w:val="24"/>
        </w:rPr>
        <w:t>s</w:t>
      </w:r>
      <w:r w:rsidRPr="008E60A6">
        <w:rPr>
          <w:rFonts w:ascii="Arial" w:hAnsi="Arial" w:cs="Arial"/>
          <w:noProof/>
          <w:sz w:val="24"/>
          <w:szCs w:val="24"/>
        </w:rPr>
        <w:t xml:space="preserve"> </w:t>
      </w:r>
      <w:r w:rsidR="007D7B88" w:rsidRPr="008E60A6">
        <w:rPr>
          <w:rFonts w:ascii="Arial" w:hAnsi="Arial" w:cs="Arial"/>
          <w:noProof/>
          <w:sz w:val="24"/>
          <w:szCs w:val="24"/>
        </w:rPr>
        <w:t>d</w:t>
      </w:r>
      <w:r w:rsidRPr="008E60A6">
        <w:rPr>
          <w:rFonts w:ascii="Arial" w:hAnsi="Arial" w:cs="Arial"/>
          <w:noProof/>
          <w:sz w:val="24"/>
          <w:szCs w:val="24"/>
        </w:rPr>
        <w:t>ating back to the date of dismissal</w:t>
      </w:r>
      <w:r w:rsidR="00AE7A7D" w:rsidRPr="008E60A6">
        <w:rPr>
          <w:rFonts w:ascii="Arial" w:hAnsi="Arial" w:cs="Arial"/>
          <w:noProof/>
          <w:sz w:val="24"/>
          <w:szCs w:val="24"/>
        </w:rPr>
        <w:t xml:space="preserve"> </w:t>
      </w:r>
      <w:r w:rsidR="008356B8" w:rsidRPr="008E60A6">
        <w:rPr>
          <w:rFonts w:ascii="Arial" w:hAnsi="Arial" w:cs="Arial"/>
          <w:noProof/>
          <w:sz w:val="24"/>
          <w:szCs w:val="24"/>
        </w:rPr>
        <w:t>(Belgrave &amp; Jones, 2014;</w:t>
      </w:r>
      <w:r w:rsidR="00AE7A7D" w:rsidRPr="008E60A6">
        <w:rPr>
          <w:rFonts w:ascii="Arial" w:hAnsi="Arial" w:cs="Arial"/>
          <w:noProof/>
          <w:sz w:val="24"/>
          <w:szCs w:val="24"/>
        </w:rPr>
        <w:t xml:space="preserve"> </w:t>
      </w:r>
      <w:r w:rsidR="008356B8" w:rsidRPr="008E60A6">
        <w:rPr>
          <w:rFonts w:ascii="Arial" w:hAnsi="Arial" w:cs="Arial"/>
          <w:noProof/>
          <w:sz w:val="24"/>
          <w:szCs w:val="24"/>
        </w:rPr>
        <w:t>Collins, et al., 2019;</w:t>
      </w:r>
      <w:r w:rsidR="00AE7A7D" w:rsidRPr="008E60A6">
        <w:rPr>
          <w:rFonts w:ascii="Arial" w:hAnsi="Arial" w:cs="Arial"/>
          <w:noProof/>
          <w:sz w:val="24"/>
          <w:szCs w:val="24"/>
        </w:rPr>
        <w:t xml:space="preserve"> </w:t>
      </w:r>
      <w:r w:rsidR="008356B8" w:rsidRPr="008E60A6">
        <w:rPr>
          <w:rFonts w:ascii="Arial" w:hAnsi="Arial" w:cs="Arial"/>
          <w:noProof/>
          <w:sz w:val="24"/>
          <w:szCs w:val="24"/>
        </w:rPr>
        <w:t>Gray, 2017)</w:t>
      </w:r>
      <w:r w:rsidRPr="008E60A6">
        <w:rPr>
          <w:rFonts w:ascii="Arial" w:hAnsi="Arial" w:cs="Arial"/>
          <w:noProof/>
          <w:sz w:val="24"/>
          <w:szCs w:val="24"/>
        </w:rPr>
        <w:t xml:space="preserve">. </w:t>
      </w:r>
    </w:p>
    <w:p w14:paraId="55F64B72" w14:textId="77777777" w:rsidR="00AB71E9" w:rsidRPr="008E60A6" w:rsidRDefault="00AB072E" w:rsidP="008E60A6">
      <w:pPr>
        <w:tabs>
          <w:tab w:val="left" w:pos="5205"/>
        </w:tabs>
        <w:spacing w:line="600" w:lineRule="auto"/>
        <w:jc w:val="both"/>
        <w:rPr>
          <w:rFonts w:ascii="Arial" w:hAnsi="Arial" w:cs="Arial"/>
          <w:noProof/>
          <w:sz w:val="24"/>
          <w:szCs w:val="24"/>
          <w:u w:val="single"/>
        </w:rPr>
      </w:pPr>
      <w:r w:rsidRPr="008E60A6">
        <w:rPr>
          <w:rFonts w:ascii="Arial" w:hAnsi="Arial" w:cs="Arial"/>
          <w:noProof/>
          <w:sz w:val="24"/>
          <w:szCs w:val="24"/>
          <w:u w:val="single"/>
        </w:rPr>
        <w:t xml:space="preserve">Re-engagement </w:t>
      </w:r>
    </w:p>
    <w:p w14:paraId="64B9458E" w14:textId="77777777" w:rsidR="00AB71E9" w:rsidRPr="008E60A6" w:rsidRDefault="00AB072E" w:rsidP="008E60A6">
      <w:pPr>
        <w:tabs>
          <w:tab w:val="left" w:pos="5205"/>
        </w:tabs>
        <w:spacing w:line="600" w:lineRule="auto"/>
        <w:jc w:val="both"/>
        <w:rPr>
          <w:rFonts w:ascii="Arial" w:hAnsi="Arial" w:cs="Arial"/>
          <w:noProof/>
          <w:sz w:val="24"/>
          <w:szCs w:val="24"/>
        </w:rPr>
      </w:pPr>
      <w:r w:rsidRPr="008E60A6">
        <w:rPr>
          <w:rFonts w:ascii="Arial" w:hAnsi="Arial" w:cs="Arial"/>
          <w:noProof/>
          <w:sz w:val="24"/>
          <w:szCs w:val="24"/>
        </w:rPr>
        <w:t xml:space="preserve">Another type of remedy available to the tribunal is an order for </w:t>
      </w:r>
      <w:r w:rsidR="007617A8" w:rsidRPr="008E60A6">
        <w:rPr>
          <w:rFonts w:ascii="Arial" w:hAnsi="Arial" w:cs="Arial"/>
          <w:noProof/>
          <w:sz w:val="24"/>
          <w:szCs w:val="24"/>
        </w:rPr>
        <w:t>re-engagement</w:t>
      </w:r>
      <w:r w:rsidRPr="008E60A6">
        <w:rPr>
          <w:rFonts w:ascii="Arial" w:hAnsi="Arial" w:cs="Arial"/>
          <w:noProof/>
          <w:sz w:val="24"/>
          <w:szCs w:val="24"/>
        </w:rPr>
        <w:t>. Under section 115 of the Employment Rights Act 1996, employers can be order</w:t>
      </w:r>
      <w:r w:rsidR="00F64BC3" w:rsidRPr="008E60A6">
        <w:rPr>
          <w:rFonts w:ascii="Arial" w:hAnsi="Arial" w:cs="Arial"/>
          <w:noProof/>
          <w:sz w:val="24"/>
          <w:szCs w:val="24"/>
        </w:rPr>
        <w:t>ed</w:t>
      </w:r>
      <w:r w:rsidRPr="008E60A6">
        <w:rPr>
          <w:rFonts w:ascii="Arial" w:hAnsi="Arial" w:cs="Arial"/>
          <w:noProof/>
          <w:sz w:val="24"/>
          <w:szCs w:val="24"/>
        </w:rPr>
        <w:t xml:space="preserve"> to re-engage the employee into a comparable role to that which they were in before their dismissal. The tribunal would consider whether or not the employment relationship with the parties has irretriev</w:t>
      </w:r>
      <w:r w:rsidR="00F64BC3" w:rsidRPr="008E60A6">
        <w:rPr>
          <w:rFonts w:ascii="Arial" w:hAnsi="Arial" w:cs="Arial"/>
          <w:noProof/>
          <w:sz w:val="24"/>
          <w:szCs w:val="24"/>
        </w:rPr>
        <w:t>ab</w:t>
      </w:r>
      <w:r w:rsidRPr="008E60A6">
        <w:rPr>
          <w:rFonts w:ascii="Arial" w:hAnsi="Arial" w:cs="Arial"/>
          <w:noProof/>
          <w:sz w:val="24"/>
          <w:szCs w:val="24"/>
        </w:rPr>
        <w:t xml:space="preserve">ly broken down when it comes to considering </w:t>
      </w:r>
      <w:r w:rsidRPr="008E60A6">
        <w:rPr>
          <w:rFonts w:ascii="Arial" w:hAnsi="Arial" w:cs="Arial"/>
          <w:noProof/>
          <w:sz w:val="24"/>
          <w:szCs w:val="24"/>
        </w:rPr>
        <w:lastRenderedPageBreak/>
        <w:t>reinstatement and reengagement. Another factor that the ET would consider is if the employee</w:t>
      </w:r>
      <w:r w:rsidR="00F64BC3" w:rsidRPr="008E60A6">
        <w:rPr>
          <w:rFonts w:ascii="Arial" w:hAnsi="Arial" w:cs="Arial"/>
          <w:noProof/>
          <w:sz w:val="24"/>
          <w:szCs w:val="24"/>
        </w:rPr>
        <w:t>’</w:t>
      </w:r>
      <w:r w:rsidRPr="008E60A6">
        <w:rPr>
          <w:rFonts w:ascii="Arial" w:hAnsi="Arial" w:cs="Arial"/>
          <w:noProof/>
          <w:sz w:val="24"/>
          <w:szCs w:val="24"/>
        </w:rPr>
        <w:t>s vacancy has already been filled o</w:t>
      </w:r>
      <w:r w:rsidR="00F64BC3" w:rsidRPr="008E60A6">
        <w:rPr>
          <w:rFonts w:ascii="Arial" w:hAnsi="Arial" w:cs="Arial"/>
          <w:noProof/>
          <w:sz w:val="24"/>
          <w:szCs w:val="24"/>
        </w:rPr>
        <w:t>r</w:t>
      </w:r>
      <w:r w:rsidRPr="008E60A6">
        <w:rPr>
          <w:rFonts w:ascii="Arial" w:hAnsi="Arial" w:cs="Arial"/>
          <w:noProof/>
          <w:sz w:val="24"/>
          <w:szCs w:val="24"/>
        </w:rPr>
        <w:t xml:space="preserve"> if the employee has secured alternative employment. It would consider whether the employee had documented on their ET1 form if they want reinstatement or reengagement. Employees rarely request for reinstatement or re-engagement and tribunal rarely order these remedies</w:t>
      </w:r>
      <w:r w:rsidR="00A25972" w:rsidRPr="008E60A6">
        <w:rPr>
          <w:rFonts w:ascii="Arial" w:hAnsi="Arial" w:cs="Arial"/>
          <w:noProof/>
          <w:sz w:val="24"/>
          <w:szCs w:val="24"/>
        </w:rPr>
        <w:t xml:space="preserve"> </w:t>
      </w:r>
      <w:r w:rsidR="008356B8" w:rsidRPr="008E60A6">
        <w:rPr>
          <w:rFonts w:ascii="Arial" w:hAnsi="Arial" w:cs="Arial"/>
          <w:noProof/>
          <w:sz w:val="24"/>
          <w:szCs w:val="24"/>
        </w:rPr>
        <w:t>(Kidner, 2019;</w:t>
      </w:r>
      <w:r w:rsidR="00A25972" w:rsidRPr="008E60A6">
        <w:rPr>
          <w:rFonts w:ascii="Arial" w:hAnsi="Arial" w:cs="Arial"/>
          <w:noProof/>
          <w:sz w:val="24"/>
          <w:szCs w:val="24"/>
        </w:rPr>
        <w:t xml:space="preserve"> </w:t>
      </w:r>
      <w:r w:rsidR="008356B8" w:rsidRPr="008E60A6">
        <w:rPr>
          <w:rFonts w:ascii="Arial" w:hAnsi="Arial" w:cs="Arial"/>
          <w:noProof/>
          <w:sz w:val="24"/>
          <w:szCs w:val="24"/>
        </w:rPr>
        <w:t>McPeake, 2020)</w:t>
      </w:r>
      <w:r w:rsidRPr="008E60A6">
        <w:rPr>
          <w:rFonts w:ascii="Arial" w:hAnsi="Arial" w:cs="Arial"/>
          <w:noProof/>
          <w:sz w:val="24"/>
          <w:szCs w:val="24"/>
        </w:rPr>
        <w:t xml:space="preserve">. </w:t>
      </w:r>
    </w:p>
    <w:p w14:paraId="32AE3D11" w14:textId="77777777" w:rsidR="00AB71E9" w:rsidRPr="008E60A6" w:rsidRDefault="00AB072E" w:rsidP="008E60A6">
      <w:pPr>
        <w:tabs>
          <w:tab w:val="left" w:pos="5205"/>
        </w:tabs>
        <w:spacing w:line="600" w:lineRule="auto"/>
        <w:jc w:val="both"/>
        <w:rPr>
          <w:rFonts w:ascii="Arial" w:hAnsi="Arial" w:cs="Arial"/>
          <w:noProof/>
          <w:sz w:val="24"/>
          <w:szCs w:val="24"/>
          <w:u w:val="single"/>
        </w:rPr>
      </w:pPr>
      <w:r w:rsidRPr="008E60A6">
        <w:rPr>
          <w:rFonts w:ascii="Arial" w:hAnsi="Arial" w:cs="Arial"/>
          <w:noProof/>
          <w:sz w:val="24"/>
          <w:szCs w:val="24"/>
          <w:u w:val="single"/>
        </w:rPr>
        <w:t xml:space="preserve">Compensation </w:t>
      </w:r>
    </w:p>
    <w:p w14:paraId="61697EE7" w14:textId="77777777" w:rsidR="00C503D9" w:rsidRPr="008E60A6" w:rsidRDefault="00AB072E" w:rsidP="008E60A6">
      <w:pPr>
        <w:tabs>
          <w:tab w:val="left" w:pos="5205"/>
        </w:tabs>
        <w:spacing w:line="600" w:lineRule="auto"/>
        <w:jc w:val="both"/>
        <w:rPr>
          <w:rFonts w:ascii="Arial" w:hAnsi="Arial" w:cs="Arial"/>
          <w:noProof/>
          <w:sz w:val="24"/>
          <w:szCs w:val="24"/>
        </w:rPr>
      </w:pPr>
      <w:r w:rsidRPr="008E60A6">
        <w:rPr>
          <w:rFonts w:ascii="Arial" w:hAnsi="Arial" w:cs="Arial"/>
          <w:noProof/>
          <w:sz w:val="24"/>
          <w:szCs w:val="24"/>
        </w:rPr>
        <w:t>The third type of remedy and mos</w:t>
      </w:r>
      <w:r w:rsidR="00F64BC3" w:rsidRPr="008E60A6">
        <w:rPr>
          <w:rFonts w:ascii="Arial" w:hAnsi="Arial" w:cs="Arial"/>
          <w:noProof/>
          <w:sz w:val="24"/>
          <w:szCs w:val="24"/>
        </w:rPr>
        <w:t>t</w:t>
      </w:r>
      <w:r w:rsidRPr="008E60A6">
        <w:rPr>
          <w:rFonts w:ascii="Arial" w:hAnsi="Arial" w:cs="Arial"/>
          <w:noProof/>
          <w:sz w:val="24"/>
          <w:szCs w:val="24"/>
        </w:rPr>
        <w:t xml:space="preserve"> </w:t>
      </w:r>
      <w:r w:rsidR="00F64BC3" w:rsidRPr="008E60A6">
        <w:rPr>
          <w:rFonts w:ascii="Arial" w:hAnsi="Arial" w:cs="Arial"/>
          <w:noProof/>
          <w:sz w:val="24"/>
          <w:szCs w:val="24"/>
        </w:rPr>
        <w:t>commonly</w:t>
      </w:r>
      <w:r w:rsidRPr="008E60A6">
        <w:rPr>
          <w:rFonts w:ascii="Arial" w:hAnsi="Arial" w:cs="Arial"/>
          <w:noProof/>
          <w:sz w:val="24"/>
          <w:szCs w:val="24"/>
        </w:rPr>
        <w:t xml:space="preserve"> awarded is</w:t>
      </w:r>
      <w:r w:rsidR="007617A8" w:rsidRPr="008E60A6">
        <w:rPr>
          <w:rFonts w:ascii="Arial" w:hAnsi="Arial" w:cs="Arial"/>
          <w:noProof/>
          <w:sz w:val="24"/>
          <w:szCs w:val="24"/>
        </w:rPr>
        <w:t xml:space="preserve"> compensation</w:t>
      </w:r>
      <w:r w:rsidRPr="008E60A6">
        <w:rPr>
          <w:rFonts w:ascii="Arial" w:hAnsi="Arial" w:cs="Arial"/>
          <w:noProof/>
          <w:sz w:val="24"/>
          <w:szCs w:val="24"/>
        </w:rPr>
        <w:t xml:space="preserve">. </w:t>
      </w:r>
      <w:r w:rsidR="00AB71E9" w:rsidRPr="008E60A6">
        <w:rPr>
          <w:rFonts w:ascii="Arial" w:hAnsi="Arial" w:cs="Arial"/>
          <w:noProof/>
          <w:sz w:val="24"/>
          <w:szCs w:val="24"/>
        </w:rPr>
        <w:t>Under section 119 of the Employment Rights Act 1996, a basic award payment is payable to the employee if they are succe</w:t>
      </w:r>
      <w:r w:rsidR="00A25972" w:rsidRPr="008E60A6">
        <w:rPr>
          <w:rFonts w:ascii="Arial" w:hAnsi="Arial" w:cs="Arial"/>
          <w:noProof/>
          <w:sz w:val="24"/>
          <w:szCs w:val="24"/>
        </w:rPr>
        <w:t>ss</w:t>
      </w:r>
      <w:r w:rsidR="00AB71E9" w:rsidRPr="008E60A6">
        <w:rPr>
          <w:rFonts w:ascii="Arial" w:hAnsi="Arial" w:cs="Arial"/>
          <w:noProof/>
          <w:sz w:val="24"/>
          <w:szCs w:val="24"/>
        </w:rPr>
        <w:t xml:space="preserve">ful in an unfair dismissal claim. Section 123 and 124 of the Employment Rights Act </w:t>
      </w:r>
      <w:r w:rsidR="00A25972" w:rsidRPr="008E60A6">
        <w:rPr>
          <w:rFonts w:ascii="Arial" w:hAnsi="Arial" w:cs="Arial"/>
          <w:noProof/>
          <w:sz w:val="24"/>
          <w:szCs w:val="24"/>
        </w:rPr>
        <w:t xml:space="preserve">1996 </w:t>
      </w:r>
      <w:r w:rsidR="00AB71E9" w:rsidRPr="008E60A6">
        <w:rPr>
          <w:rFonts w:ascii="Arial" w:hAnsi="Arial" w:cs="Arial"/>
          <w:noProof/>
          <w:sz w:val="24"/>
          <w:szCs w:val="24"/>
        </w:rPr>
        <w:t>sets out the compe</w:t>
      </w:r>
      <w:r w:rsidR="00F64BC3" w:rsidRPr="008E60A6">
        <w:rPr>
          <w:rFonts w:ascii="Arial" w:hAnsi="Arial" w:cs="Arial"/>
          <w:noProof/>
          <w:sz w:val="24"/>
          <w:szCs w:val="24"/>
        </w:rPr>
        <w:t>n</w:t>
      </w:r>
      <w:r w:rsidR="00AB71E9" w:rsidRPr="008E60A6">
        <w:rPr>
          <w:rFonts w:ascii="Arial" w:hAnsi="Arial" w:cs="Arial"/>
          <w:noProof/>
          <w:sz w:val="24"/>
          <w:szCs w:val="24"/>
        </w:rPr>
        <w:t>satory award which can be paid to the employee</w:t>
      </w:r>
      <w:r w:rsidR="00A25972" w:rsidRPr="008E60A6">
        <w:rPr>
          <w:rFonts w:ascii="Arial" w:hAnsi="Arial" w:cs="Arial"/>
          <w:noProof/>
          <w:sz w:val="24"/>
          <w:szCs w:val="24"/>
        </w:rPr>
        <w:t xml:space="preserve"> </w:t>
      </w:r>
      <w:r w:rsidR="008356B8" w:rsidRPr="008E60A6">
        <w:rPr>
          <w:rFonts w:ascii="Arial" w:hAnsi="Arial" w:cs="Arial"/>
          <w:noProof/>
          <w:sz w:val="24"/>
          <w:szCs w:val="24"/>
        </w:rPr>
        <w:t>(Employment Rights Act 1996;</w:t>
      </w:r>
      <w:r w:rsidR="00A25972" w:rsidRPr="008E60A6">
        <w:rPr>
          <w:rFonts w:ascii="Arial" w:hAnsi="Arial" w:cs="Arial"/>
          <w:noProof/>
          <w:sz w:val="24"/>
          <w:szCs w:val="24"/>
        </w:rPr>
        <w:t xml:space="preserve"> </w:t>
      </w:r>
      <w:r w:rsidR="008356B8" w:rsidRPr="008E60A6">
        <w:rPr>
          <w:rFonts w:ascii="Arial" w:hAnsi="Arial" w:cs="Arial"/>
          <w:noProof/>
          <w:sz w:val="24"/>
          <w:szCs w:val="24"/>
        </w:rPr>
        <w:t>Korn &amp; Sethi, 2011)</w:t>
      </w:r>
      <w:r w:rsidR="00AB71E9" w:rsidRPr="008E60A6">
        <w:rPr>
          <w:rFonts w:ascii="Arial" w:hAnsi="Arial" w:cs="Arial"/>
          <w:noProof/>
          <w:sz w:val="24"/>
          <w:szCs w:val="24"/>
        </w:rPr>
        <w:t xml:space="preserve">.  </w:t>
      </w:r>
      <w:r w:rsidRPr="008E60A6">
        <w:rPr>
          <w:rFonts w:ascii="Arial" w:hAnsi="Arial" w:cs="Arial"/>
          <w:noProof/>
          <w:sz w:val="24"/>
          <w:szCs w:val="24"/>
        </w:rPr>
        <w:t xml:space="preserve"> </w:t>
      </w:r>
    </w:p>
    <w:p w14:paraId="002CCB16" w14:textId="77777777" w:rsidR="0009097E" w:rsidRPr="008E60A6" w:rsidRDefault="00AB072E" w:rsidP="008E60A6">
      <w:pPr>
        <w:tabs>
          <w:tab w:val="left" w:pos="5205"/>
        </w:tabs>
        <w:spacing w:line="600" w:lineRule="auto"/>
        <w:jc w:val="both"/>
        <w:rPr>
          <w:rFonts w:ascii="Arial" w:hAnsi="Arial" w:cs="Arial"/>
          <w:noProof/>
          <w:sz w:val="24"/>
          <w:szCs w:val="24"/>
          <w:u w:val="single"/>
        </w:rPr>
      </w:pPr>
      <w:r w:rsidRPr="008E60A6">
        <w:rPr>
          <w:rFonts w:ascii="Arial" w:hAnsi="Arial" w:cs="Arial"/>
          <w:noProof/>
          <w:sz w:val="24"/>
          <w:szCs w:val="24"/>
          <w:u w:val="single"/>
        </w:rPr>
        <w:t>Financial award</w:t>
      </w:r>
    </w:p>
    <w:p w14:paraId="5177CCB4" w14:textId="7691730B" w:rsidR="000B7398" w:rsidRPr="008E60A6" w:rsidRDefault="00AB072E" w:rsidP="008E60A6">
      <w:pPr>
        <w:tabs>
          <w:tab w:val="left" w:pos="5205"/>
        </w:tabs>
        <w:spacing w:line="600" w:lineRule="auto"/>
        <w:jc w:val="both"/>
        <w:rPr>
          <w:rFonts w:ascii="Arial" w:hAnsi="Arial" w:cs="Arial"/>
          <w:noProof/>
          <w:sz w:val="24"/>
          <w:szCs w:val="24"/>
        </w:rPr>
      </w:pPr>
      <w:r w:rsidRPr="008E60A6">
        <w:rPr>
          <w:rFonts w:ascii="Arial" w:hAnsi="Arial" w:cs="Arial"/>
          <w:noProof/>
          <w:sz w:val="24"/>
          <w:szCs w:val="24"/>
        </w:rPr>
        <w:t>The financial award for whistleblowing is uncapped</w:t>
      </w:r>
      <w:r w:rsidR="0009097E" w:rsidRPr="008E60A6">
        <w:rPr>
          <w:rFonts w:ascii="Arial" w:hAnsi="Arial" w:cs="Arial"/>
          <w:noProof/>
          <w:sz w:val="24"/>
          <w:szCs w:val="24"/>
        </w:rPr>
        <w:t xml:space="preserve"> where an employee is dismissed for making a protected disclosure. </w:t>
      </w:r>
      <w:r w:rsidRPr="008E60A6">
        <w:rPr>
          <w:rFonts w:ascii="Arial" w:hAnsi="Arial" w:cs="Arial"/>
          <w:noProof/>
          <w:sz w:val="24"/>
          <w:szCs w:val="24"/>
        </w:rPr>
        <w:t>The tribunal can award a maximum of £25,000 for damages for a breach of contract claim.</w:t>
      </w:r>
      <w:r w:rsidR="0009097E" w:rsidRPr="008E60A6">
        <w:rPr>
          <w:rFonts w:ascii="Arial" w:hAnsi="Arial" w:cs="Arial"/>
          <w:noProof/>
          <w:sz w:val="24"/>
          <w:szCs w:val="24"/>
        </w:rPr>
        <w:t xml:space="preserve"> </w:t>
      </w:r>
      <w:r w:rsidRPr="008E60A6">
        <w:rPr>
          <w:rFonts w:ascii="Arial" w:hAnsi="Arial" w:cs="Arial"/>
          <w:noProof/>
          <w:sz w:val="24"/>
          <w:szCs w:val="24"/>
        </w:rPr>
        <w:t>A basic award aims to compensate the employee for their loss of job security</w:t>
      </w:r>
      <w:r w:rsidR="00F64BC3" w:rsidRPr="008E60A6">
        <w:rPr>
          <w:rFonts w:ascii="Arial" w:hAnsi="Arial" w:cs="Arial"/>
          <w:noProof/>
          <w:sz w:val="24"/>
          <w:szCs w:val="24"/>
        </w:rPr>
        <w:t>,</w:t>
      </w:r>
      <w:r w:rsidRPr="008E60A6">
        <w:rPr>
          <w:rFonts w:ascii="Arial" w:hAnsi="Arial" w:cs="Arial"/>
          <w:noProof/>
          <w:sz w:val="24"/>
          <w:szCs w:val="24"/>
        </w:rPr>
        <w:t xml:space="preserve"> if successful in a claim for unfair dismissal. The amount that is paid for a basic award is dependant on the employee's length of service, age, and weekly pay</w:t>
      </w:r>
      <w:r w:rsidR="00DD202E" w:rsidRPr="008E60A6">
        <w:rPr>
          <w:rFonts w:ascii="Arial" w:hAnsi="Arial" w:cs="Arial"/>
          <w:noProof/>
          <w:sz w:val="24"/>
          <w:szCs w:val="24"/>
        </w:rPr>
        <w:t xml:space="preserve"> </w:t>
      </w:r>
      <w:r w:rsidR="003E5E75" w:rsidRPr="008E60A6">
        <w:rPr>
          <w:rFonts w:ascii="Arial" w:hAnsi="Arial" w:cs="Arial"/>
          <w:noProof/>
          <w:sz w:val="24"/>
          <w:szCs w:val="24"/>
        </w:rPr>
        <w:t>(Collins, et al., 2019;</w:t>
      </w:r>
      <w:r w:rsidR="00A25972" w:rsidRPr="008E60A6">
        <w:rPr>
          <w:rFonts w:ascii="Arial" w:hAnsi="Arial" w:cs="Arial"/>
          <w:noProof/>
          <w:sz w:val="24"/>
          <w:szCs w:val="24"/>
        </w:rPr>
        <w:t xml:space="preserve"> </w:t>
      </w:r>
      <w:r w:rsidR="003E5E75" w:rsidRPr="008E60A6">
        <w:rPr>
          <w:rFonts w:ascii="Arial" w:hAnsi="Arial" w:cs="Arial"/>
          <w:noProof/>
          <w:sz w:val="24"/>
          <w:szCs w:val="24"/>
        </w:rPr>
        <w:t>Korn &amp; Sethi, 2011;</w:t>
      </w:r>
      <w:r w:rsidR="00DD202E" w:rsidRPr="008E60A6">
        <w:rPr>
          <w:rFonts w:ascii="Arial" w:hAnsi="Arial" w:cs="Arial"/>
          <w:noProof/>
          <w:sz w:val="24"/>
          <w:szCs w:val="24"/>
        </w:rPr>
        <w:t xml:space="preserve"> </w:t>
      </w:r>
      <w:r w:rsidR="003E5E75" w:rsidRPr="008E60A6">
        <w:rPr>
          <w:rFonts w:ascii="Arial" w:hAnsi="Arial" w:cs="Arial"/>
          <w:noProof/>
          <w:sz w:val="24"/>
          <w:szCs w:val="24"/>
        </w:rPr>
        <w:t>Kidner, 2019)</w:t>
      </w:r>
      <w:r w:rsidRPr="008E60A6">
        <w:rPr>
          <w:rFonts w:ascii="Arial" w:hAnsi="Arial" w:cs="Arial"/>
          <w:noProof/>
          <w:sz w:val="24"/>
          <w:szCs w:val="24"/>
        </w:rPr>
        <w:t xml:space="preserve">. The </w:t>
      </w:r>
      <w:r w:rsidRPr="008E60A6">
        <w:rPr>
          <w:rFonts w:ascii="Arial" w:hAnsi="Arial" w:cs="Arial"/>
          <w:noProof/>
          <w:sz w:val="24"/>
          <w:szCs w:val="24"/>
        </w:rPr>
        <w:lastRenderedPageBreak/>
        <w:t>weekly pay is capped to a maximum of £544 as of 6</w:t>
      </w:r>
      <w:r w:rsidRPr="008E60A6">
        <w:rPr>
          <w:rFonts w:ascii="Arial" w:hAnsi="Arial" w:cs="Arial"/>
          <w:noProof/>
          <w:sz w:val="24"/>
          <w:szCs w:val="24"/>
          <w:vertAlign w:val="superscript"/>
        </w:rPr>
        <w:t>th</w:t>
      </w:r>
      <w:r w:rsidRPr="008E60A6">
        <w:rPr>
          <w:rFonts w:ascii="Arial" w:hAnsi="Arial" w:cs="Arial"/>
          <w:noProof/>
          <w:sz w:val="24"/>
          <w:szCs w:val="24"/>
        </w:rPr>
        <w:t xml:space="preserve"> April 2021</w:t>
      </w:r>
      <w:r w:rsidR="00DD202E" w:rsidRPr="008E60A6">
        <w:rPr>
          <w:rFonts w:ascii="Arial" w:hAnsi="Arial" w:cs="Arial"/>
          <w:noProof/>
          <w:sz w:val="24"/>
          <w:szCs w:val="24"/>
        </w:rPr>
        <w:t xml:space="preserve"> </w:t>
      </w:r>
      <w:sdt>
        <w:sdtPr>
          <w:rPr>
            <w:rFonts w:ascii="Arial" w:hAnsi="Arial" w:cs="Arial"/>
            <w:noProof/>
            <w:sz w:val="24"/>
            <w:szCs w:val="24"/>
          </w:rPr>
          <w:id w:val="-105665275"/>
          <w:citation/>
        </w:sdtPr>
        <w:sdtEndPr/>
        <w:sdtContent>
          <w:r w:rsidR="00DD202E" w:rsidRPr="008E60A6">
            <w:rPr>
              <w:rFonts w:ascii="Arial" w:hAnsi="Arial" w:cs="Arial"/>
              <w:noProof/>
              <w:sz w:val="24"/>
              <w:szCs w:val="24"/>
            </w:rPr>
            <w:fldChar w:fldCharType="begin"/>
          </w:r>
          <w:r w:rsidR="00DD202E" w:rsidRPr="008E60A6">
            <w:rPr>
              <w:rFonts w:ascii="Arial" w:hAnsi="Arial" w:cs="Arial"/>
              <w:noProof/>
              <w:sz w:val="24"/>
              <w:szCs w:val="24"/>
            </w:rPr>
            <w:instrText xml:space="preserve"> CITATION CIP1b \l 2057 </w:instrText>
          </w:r>
          <w:r w:rsidR="00DD202E" w:rsidRPr="008E60A6">
            <w:rPr>
              <w:rFonts w:ascii="Arial" w:hAnsi="Arial" w:cs="Arial"/>
              <w:noProof/>
              <w:sz w:val="24"/>
              <w:szCs w:val="24"/>
            </w:rPr>
            <w:fldChar w:fldCharType="separate"/>
          </w:r>
          <w:r w:rsidR="008D337F" w:rsidRPr="008E60A6">
            <w:rPr>
              <w:rFonts w:ascii="Arial" w:hAnsi="Arial" w:cs="Arial"/>
              <w:noProof/>
              <w:sz w:val="24"/>
              <w:szCs w:val="24"/>
            </w:rPr>
            <w:t>(CIPD, 2021b)</w:t>
          </w:r>
          <w:r w:rsidR="00DD202E" w:rsidRPr="008E60A6">
            <w:rPr>
              <w:rFonts w:ascii="Arial" w:hAnsi="Arial" w:cs="Arial"/>
              <w:noProof/>
              <w:sz w:val="24"/>
              <w:szCs w:val="24"/>
            </w:rPr>
            <w:fldChar w:fldCharType="end"/>
          </w:r>
        </w:sdtContent>
      </w:sdt>
      <w:r w:rsidRPr="008E60A6">
        <w:rPr>
          <w:rFonts w:ascii="Arial" w:hAnsi="Arial" w:cs="Arial"/>
          <w:noProof/>
          <w:sz w:val="24"/>
          <w:szCs w:val="24"/>
        </w:rPr>
        <w:t>. The basic calculation for Gethin would equate to a total of £</w:t>
      </w:r>
      <w:r w:rsidR="003F1900" w:rsidRPr="008E60A6">
        <w:rPr>
          <w:rFonts w:ascii="Arial" w:hAnsi="Arial" w:cs="Arial"/>
          <w:noProof/>
          <w:sz w:val="24"/>
          <w:szCs w:val="24"/>
        </w:rPr>
        <w:t>30</w:t>
      </w:r>
      <w:r w:rsidRPr="008E60A6">
        <w:rPr>
          <w:rFonts w:ascii="Arial" w:hAnsi="Arial" w:cs="Arial"/>
          <w:noProof/>
          <w:sz w:val="24"/>
          <w:szCs w:val="24"/>
        </w:rPr>
        <w:t>00.</w:t>
      </w:r>
      <w:r w:rsidR="0009097E" w:rsidRPr="008E60A6">
        <w:rPr>
          <w:rFonts w:ascii="Arial" w:hAnsi="Arial" w:cs="Arial"/>
          <w:noProof/>
          <w:sz w:val="24"/>
          <w:szCs w:val="24"/>
        </w:rPr>
        <w:t xml:space="preserve"> The calculation would be </w:t>
      </w:r>
      <w:r w:rsidR="006D7BF6" w:rsidRPr="008E60A6">
        <w:rPr>
          <w:rFonts w:ascii="Arial" w:hAnsi="Arial" w:cs="Arial"/>
          <w:noProof/>
          <w:sz w:val="24"/>
          <w:szCs w:val="24"/>
        </w:rPr>
        <w:t>6</w:t>
      </w:r>
      <w:r w:rsidR="0009097E" w:rsidRPr="008E60A6">
        <w:rPr>
          <w:rFonts w:ascii="Arial" w:hAnsi="Arial" w:cs="Arial"/>
          <w:noProof/>
          <w:sz w:val="24"/>
          <w:szCs w:val="24"/>
        </w:rPr>
        <w:t xml:space="preserve"> years service, times by one, times his weekly pay (</w:t>
      </w:r>
      <w:r w:rsidR="006D7BF6" w:rsidRPr="008E60A6">
        <w:rPr>
          <w:rFonts w:ascii="Arial" w:hAnsi="Arial" w:cs="Arial"/>
          <w:noProof/>
          <w:sz w:val="24"/>
          <w:szCs w:val="24"/>
        </w:rPr>
        <w:t>6</w:t>
      </w:r>
      <w:r w:rsidR="0009097E" w:rsidRPr="008E60A6">
        <w:rPr>
          <w:rFonts w:ascii="Arial" w:hAnsi="Arial" w:cs="Arial"/>
          <w:noProof/>
          <w:sz w:val="24"/>
          <w:szCs w:val="24"/>
        </w:rPr>
        <w:t xml:space="preserve"> x 1 x 500 = </w:t>
      </w:r>
      <w:r w:rsidR="003F1900" w:rsidRPr="008E60A6">
        <w:rPr>
          <w:rFonts w:ascii="Arial" w:hAnsi="Arial" w:cs="Arial"/>
          <w:noProof/>
          <w:sz w:val="24"/>
          <w:szCs w:val="24"/>
        </w:rPr>
        <w:t>£30</w:t>
      </w:r>
      <w:r w:rsidR="0009097E" w:rsidRPr="008E60A6">
        <w:rPr>
          <w:rFonts w:ascii="Arial" w:hAnsi="Arial" w:cs="Arial"/>
          <w:noProof/>
          <w:sz w:val="24"/>
          <w:szCs w:val="24"/>
        </w:rPr>
        <w:t xml:space="preserve">00).  </w:t>
      </w:r>
    </w:p>
    <w:p w14:paraId="004256B6" w14:textId="393853B4" w:rsidR="0002696C" w:rsidRPr="008E60A6" w:rsidRDefault="00AB072E" w:rsidP="008E60A6">
      <w:pPr>
        <w:tabs>
          <w:tab w:val="left" w:pos="5205"/>
        </w:tabs>
        <w:spacing w:line="600" w:lineRule="auto"/>
        <w:jc w:val="both"/>
        <w:rPr>
          <w:rFonts w:ascii="Arial" w:hAnsi="Arial" w:cs="Arial"/>
          <w:noProof/>
          <w:sz w:val="24"/>
          <w:szCs w:val="24"/>
        </w:rPr>
      </w:pPr>
      <w:r w:rsidRPr="008E60A6">
        <w:rPr>
          <w:rFonts w:ascii="Arial" w:hAnsi="Arial" w:cs="Arial"/>
          <w:noProof/>
          <w:sz w:val="24"/>
          <w:szCs w:val="24"/>
        </w:rPr>
        <w:t>A compensatory award aims to compensate the employee for any loss of earnings that may have occurred between the date of dismissal and the hearing including the lo</w:t>
      </w:r>
      <w:r w:rsidR="00F64BC3" w:rsidRPr="008E60A6">
        <w:rPr>
          <w:rFonts w:ascii="Arial" w:hAnsi="Arial" w:cs="Arial"/>
          <w:noProof/>
          <w:sz w:val="24"/>
          <w:szCs w:val="24"/>
        </w:rPr>
        <w:t>ss</w:t>
      </w:r>
      <w:r w:rsidRPr="008E60A6">
        <w:rPr>
          <w:rFonts w:ascii="Arial" w:hAnsi="Arial" w:cs="Arial"/>
          <w:noProof/>
          <w:sz w:val="24"/>
          <w:szCs w:val="24"/>
        </w:rPr>
        <w:t xml:space="preserve"> of future earnings, pension rights, and benefits in kind. Gethin</w:t>
      </w:r>
      <w:r w:rsidR="009F26A7" w:rsidRPr="008E60A6">
        <w:rPr>
          <w:rFonts w:ascii="Arial" w:hAnsi="Arial" w:cs="Arial"/>
          <w:noProof/>
          <w:sz w:val="24"/>
          <w:szCs w:val="24"/>
        </w:rPr>
        <w:t xml:space="preserve"> would be expected to mitigate his loss.</w:t>
      </w:r>
      <w:r w:rsidRPr="008E60A6">
        <w:rPr>
          <w:rFonts w:ascii="Arial" w:hAnsi="Arial" w:cs="Arial"/>
          <w:noProof/>
          <w:sz w:val="24"/>
          <w:szCs w:val="24"/>
        </w:rPr>
        <w:t xml:space="preserve"> The maximum compensatory award would be capped at 52 weeks of </w:t>
      </w:r>
      <w:r w:rsidR="00F64BC3" w:rsidRPr="008E60A6">
        <w:rPr>
          <w:rFonts w:ascii="Arial" w:hAnsi="Arial" w:cs="Arial"/>
          <w:noProof/>
          <w:sz w:val="24"/>
          <w:szCs w:val="24"/>
        </w:rPr>
        <w:t>his</w:t>
      </w:r>
      <w:r w:rsidRPr="008E60A6">
        <w:rPr>
          <w:rFonts w:ascii="Arial" w:hAnsi="Arial" w:cs="Arial"/>
          <w:noProof/>
          <w:sz w:val="24"/>
          <w:szCs w:val="24"/>
        </w:rPr>
        <w:t xml:space="preserve"> weekly pay or £89,493, whichever is lower</w:t>
      </w:r>
      <w:r w:rsidR="00182F92" w:rsidRPr="008E60A6">
        <w:rPr>
          <w:rFonts w:ascii="Arial" w:hAnsi="Arial" w:cs="Arial"/>
          <w:noProof/>
          <w:sz w:val="24"/>
          <w:szCs w:val="24"/>
        </w:rPr>
        <w:t xml:space="preserve"> </w:t>
      </w:r>
      <w:sdt>
        <w:sdtPr>
          <w:rPr>
            <w:rFonts w:ascii="Arial" w:hAnsi="Arial" w:cs="Arial"/>
            <w:noProof/>
            <w:sz w:val="24"/>
            <w:szCs w:val="24"/>
          </w:rPr>
          <w:id w:val="-1743485729"/>
          <w:citation/>
        </w:sdtPr>
        <w:sdtEndPr/>
        <w:sdtContent>
          <w:r w:rsidR="00182F92" w:rsidRPr="008E60A6">
            <w:rPr>
              <w:rFonts w:ascii="Arial" w:hAnsi="Arial" w:cs="Arial"/>
              <w:noProof/>
              <w:sz w:val="24"/>
              <w:szCs w:val="24"/>
            </w:rPr>
            <w:fldChar w:fldCharType="begin"/>
          </w:r>
          <w:r w:rsidR="00182F92" w:rsidRPr="008E60A6">
            <w:rPr>
              <w:rFonts w:ascii="Arial" w:hAnsi="Arial" w:cs="Arial"/>
              <w:noProof/>
              <w:sz w:val="24"/>
              <w:szCs w:val="24"/>
            </w:rPr>
            <w:instrText xml:space="preserve"> CITATION CIP1b \l 2057 </w:instrText>
          </w:r>
          <w:r w:rsidR="00182F92" w:rsidRPr="008E60A6">
            <w:rPr>
              <w:rFonts w:ascii="Arial" w:hAnsi="Arial" w:cs="Arial"/>
              <w:noProof/>
              <w:sz w:val="24"/>
              <w:szCs w:val="24"/>
            </w:rPr>
            <w:fldChar w:fldCharType="separate"/>
          </w:r>
          <w:r w:rsidR="008D337F" w:rsidRPr="008E60A6">
            <w:rPr>
              <w:rFonts w:ascii="Arial" w:hAnsi="Arial" w:cs="Arial"/>
              <w:noProof/>
              <w:sz w:val="24"/>
              <w:szCs w:val="24"/>
            </w:rPr>
            <w:t>(CIPD, 2021b)</w:t>
          </w:r>
          <w:r w:rsidR="00182F92" w:rsidRPr="008E60A6">
            <w:rPr>
              <w:rFonts w:ascii="Arial" w:hAnsi="Arial" w:cs="Arial"/>
              <w:noProof/>
              <w:sz w:val="24"/>
              <w:szCs w:val="24"/>
            </w:rPr>
            <w:fldChar w:fldCharType="end"/>
          </w:r>
        </w:sdtContent>
      </w:sdt>
      <w:r w:rsidRPr="008E60A6">
        <w:rPr>
          <w:rFonts w:ascii="Arial" w:hAnsi="Arial" w:cs="Arial"/>
          <w:noProof/>
          <w:sz w:val="24"/>
          <w:szCs w:val="24"/>
        </w:rPr>
        <w:t>. In Gethin’s case, this would be a maximum total of £26,000</w:t>
      </w:r>
      <w:r w:rsidR="008C46B7" w:rsidRPr="008E60A6">
        <w:rPr>
          <w:rFonts w:ascii="Arial" w:hAnsi="Arial" w:cs="Arial"/>
          <w:noProof/>
          <w:sz w:val="24"/>
          <w:szCs w:val="24"/>
        </w:rPr>
        <w:t>.</w:t>
      </w:r>
      <w:r w:rsidRPr="008E60A6">
        <w:rPr>
          <w:rFonts w:ascii="Arial" w:hAnsi="Arial" w:cs="Arial"/>
          <w:noProof/>
          <w:sz w:val="24"/>
          <w:szCs w:val="24"/>
        </w:rPr>
        <w:t xml:space="preserve"> </w:t>
      </w:r>
    </w:p>
    <w:p w14:paraId="0C0521B8" w14:textId="4F09BF4A" w:rsidR="00B92230" w:rsidRPr="008E60A6" w:rsidRDefault="006F5884" w:rsidP="008E60A6">
      <w:pPr>
        <w:tabs>
          <w:tab w:val="left" w:pos="5205"/>
        </w:tabs>
        <w:spacing w:line="600" w:lineRule="auto"/>
        <w:jc w:val="both"/>
        <w:rPr>
          <w:rFonts w:ascii="Arial" w:hAnsi="Arial" w:cs="Arial"/>
          <w:noProof/>
          <w:sz w:val="24"/>
          <w:szCs w:val="24"/>
        </w:rPr>
      </w:pPr>
      <w:r w:rsidRPr="008E60A6">
        <w:rPr>
          <w:rFonts w:ascii="Arial" w:hAnsi="Arial" w:cs="Arial"/>
          <w:b/>
          <w:bCs/>
          <w:noProof/>
          <w:sz w:val="24"/>
          <w:szCs w:val="24"/>
        </w:rPr>
        <w:t>F</w:t>
      </w:r>
      <w:r w:rsidR="00AB072E" w:rsidRPr="008E60A6">
        <w:rPr>
          <w:rFonts w:ascii="Arial" w:hAnsi="Arial" w:cs="Arial"/>
          <w:b/>
          <w:bCs/>
          <w:noProof/>
          <w:sz w:val="24"/>
          <w:szCs w:val="24"/>
        </w:rPr>
        <w:t xml:space="preserve">actors that might reduce or increase the level of any financial award </w:t>
      </w:r>
    </w:p>
    <w:p w14:paraId="3BEB39A8" w14:textId="77777777" w:rsidR="004C5298" w:rsidRPr="008E60A6" w:rsidRDefault="00AB072E" w:rsidP="008E60A6">
      <w:pPr>
        <w:tabs>
          <w:tab w:val="left" w:pos="5205"/>
        </w:tabs>
        <w:spacing w:line="600" w:lineRule="auto"/>
        <w:jc w:val="both"/>
        <w:rPr>
          <w:rFonts w:ascii="Arial" w:hAnsi="Arial" w:cs="Arial"/>
          <w:noProof/>
          <w:sz w:val="24"/>
          <w:szCs w:val="24"/>
        </w:rPr>
      </w:pPr>
      <w:r w:rsidRPr="008E60A6">
        <w:rPr>
          <w:rFonts w:ascii="Arial" w:hAnsi="Arial" w:cs="Arial"/>
          <w:noProof/>
          <w:sz w:val="24"/>
          <w:szCs w:val="24"/>
        </w:rPr>
        <w:t>One of the factors that may increase the financial award would be a successful w</w:t>
      </w:r>
      <w:r w:rsidR="003837BA" w:rsidRPr="008E60A6">
        <w:rPr>
          <w:rFonts w:ascii="Arial" w:hAnsi="Arial" w:cs="Arial"/>
          <w:noProof/>
          <w:sz w:val="24"/>
          <w:szCs w:val="24"/>
        </w:rPr>
        <w:t>histleblowing cl</w:t>
      </w:r>
      <w:r w:rsidRPr="008E60A6">
        <w:rPr>
          <w:rFonts w:ascii="Arial" w:hAnsi="Arial" w:cs="Arial"/>
          <w:noProof/>
          <w:sz w:val="24"/>
          <w:szCs w:val="24"/>
        </w:rPr>
        <w:t>ai</w:t>
      </w:r>
      <w:r w:rsidR="003837BA" w:rsidRPr="008E60A6">
        <w:rPr>
          <w:rFonts w:ascii="Arial" w:hAnsi="Arial" w:cs="Arial"/>
          <w:noProof/>
          <w:sz w:val="24"/>
          <w:szCs w:val="24"/>
        </w:rPr>
        <w:t>m</w:t>
      </w:r>
      <w:r w:rsidRPr="008E60A6">
        <w:rPr>
          <w:rFonts w:ascii="Arial" w:hAnsi="Arial" w:cs="Arial"/>
          <w:noProof/>
          <w:sz w:val="24"/>
          <w:szCs w:val="24"/>
        </w:rPr>
        <w:t>, as this</w:t>
      </w:r>
      <w:r w:rsidR="003837BA" w:rsidRPr="008E60A6">
        <w:rPr>
          <w:rFonts w:ascii="Arial" w:hAnsi="Arial" w:cs="Arial"/>
          <w:noProof/>
          <w:sz w:val="24"/>
          <w:szCs w:val="24"/>
        </w:rPr>
        <w:t xml:space="preserve"> would be uncapped</w:t>
      </w:r>
      <w:r w:rsidRPr="008E60A6">
        <w:rPr>
          <w:rFonts w:ascii="Arial" w:hAnsi="Arial" w:cs="Arial"/>
          <w:noProof/>
          <w:sz w:val="24"/>
          <w:szCs w:val="24"/>
        </w:rPr>
        <w:t xml:space="preserve">. Another factor is if Big Buses Ltd failed to follow the ACAS code of </w:t>
      </w:r>
      <w:r w:rsidR="00073253" w:rsidRPr="008E60A6">
        <w:rPr>
          <w:rFonts w:ascii="Arial" w:hAnsi="Arial" w:cs="Arial"/>
          <w:noProof/>
          <w:sz w:val="24"/>
          <w:szCs w:val="24"/>
        </w:rPr>
        <w:t>practice</w:t>
      </w:r>
      <w:r w:rsidRPr="008E60A6">
        <w:rPr>
          <w:rFonts w:ascii="Arial" w:hAnsi="Arial" w:cs="Arial"/>
          <w:noProof/>
          <w:sz w:val="24"/>
          <w:szCs w:val="24"/>
        </w:rPr>
        <w:t xml:space="preserve">, then the amount can be increased by </w:t>
      </w:r>
      <w:r w:rsidR="003837BA" w:rsidRPr="008E60A6">
        <w:rPr>
          <w:rFonts w:ascii="Arial" w:hAnsi="Arial" w:cs="Arial"/>
          <w:noProof/>
          <w:sz w:val="24"/>
          <w:szCs w:val="24"/>
        </w:rPr>
        <w:t xml:space="preserve">a maximum of </w:t>
      </w:r>
      <w:r w:rsidRPr="008E60A6">
        <w:rPr>
          <w:rFonts w:ascii="Arial" w:hAnsi="Arial" w:cs="Arial"/>
          <w:noProof/>
          <w:sz w:val="24"/>
          <w:szCs w:val="24"/>
        </w:rPr>
        <w:t>25%.</w:t>
      </w:r>
    </w:p>
    <w:p w14:paraId="4A0FB185" w14:textId="0032BAE3" w:rsidR="00073253" w:rsidRPr="008E60A6" w:rsidRDefault="00AB072E" w:rsidP="008E60A6">
      <w:pPr>
        <w:tabs>
          <w:tab w:val="left" w:pos="5205"/>
        </w:tabs>
        <w:spacing w:line="600" w:lineRule="auto"/>
        <w:jc w:val="both"/>
        <w:rPr>
          <w:rFonts w:ascii="Arial" w:hAnsi="Arial" w:cs="Arial"/>
          <w:noProof/>
          <w:sz w:val="24"/>
          <w:szCs w:val="24"/>
        </w:rPr>
      </w:pPr>
      <w:r w:rsidRPr="008E60A6">
        <w:rPr>
          <w:rFonts w:ascii="Arial" w:hAnsi="Arial" w:cs="Arial"/>
          <w:noProof/>
          <w:sz w:val="24"/>
          <w:szCs w:val="24"/>
        </w:rPr>
        <w:t>On the other hand, the fact</w:t>
      </w:r>
      <w:r w:rsidR="00766316" w:rsidRPr="008E60A6">
        <w:rPr>
          <w:rFonts w:ascii="Arial" w:hAnsi="Arial" w:cs="Arial"/>
          <w:noProof/>
          <w:sz w:val="24"/>
          <w:szCs w:val="24"/>
        </w:rPr>
        <w:t>o</w:t>
      </w:r>
      <w:r w:rsidRPr="008E60A6">
        <w:rPr>
          <w:rFonts w:ascii="Arial" w:hAnsi="Arial" w:cs="Arial"/>
          <w:noProof/>
          <w:sz w:val="24"/>
          <w:szCs w:val="24"/>
        </w:rPr>
        <w:t xml:space="preserve">rs that could reduce the level of financial award made by the tribunal could include the fact that </w:t>
      </w:r>
      <w:r w:rsidR="003837BA" w:rsidRPr="008E60A6">
        <w:rPr>
          <w:rFonts w:ascii="Arial" w:hAnsi="Arial" w:cs="Arial"/>
          <w:noProof/>
          <w:sz w:val="24"/>
          <w:szCs w:val="24"/>
        </w:rPr>
        <w:t xml:space="preserve">Gethin failed to follow the ACAS code </w:t>
      </w:r>
      <w:r w:rsidRPr="008E60A6">
        <w:rPr>
          <w:rFonts w:ascii="Arial" w:hAnsi="Arial" w:cs="Arial"/>
          <w:noProof/>
          <w:sz w:val="24"/>
          <w:szCs w:val="24"/>
        </w:rPr>
        <w:t>in not appealing and exhausting the internal processes. T</w:t>
      </w:r>
      <w:r w:rsidR="003837BA" w:rsidRPr="008E60A6">
        <w:rPr>
          <w:rFonts w:ascii="Arial" w:hAnsi="Arial" w:cs="Arial"/>
          <w:noProof/>
          <w:sz w:val="24"/>
          <w:szCs w:val="24"/>
        </w:rPr>
        <w:t>his could potentially reduce the award</w:t>
      </w:r>
      <w:r w:rsidRPr="008E60A6">
        <w:rPr>
          <w:rFonts w:ascii="Arial" w:hAnsi="Arial" w:cs="Arial"/>
          <w:noProof/>
          <w:sz w:val="24"/>
          <w:szCs w:val="24"/>
        </w:rPr>
        <w:t xml:space="preserve">. </w:t>
      </w:r>
      <w:r w:rsidR="004C5298" w:rsidRPr="008E60A6">
        <w:rPr>
          <w:rFonts w:ascii="Arial" w:hAnsi="Arial" w:cs="Arial"/>
          <w:noProof/>
          <w:sz w:val="24"/>
          <w:szCs w:val="24"/>
        </w:rPr>
        <w:t xml:space="preserve">Furthermore, any contributory </w:t>
      </w:r>
      <w:r w:rsidRPr="008E60A6">
        <w:rPr>
          <w:rFonts w:ascii="Arial" w:hAnsi="Arial" w:cs="Arial"/>
          <w:noProof/>
          <w:sz w:val="24"/>
          <w:szCs w:val="24"/>
        </w:rPr>
        <w:t>conduct</w:t>
      </w:r>
      <w:r w:rsidR="004C5298" w:rsidRPr="008E60A6">
        <w:rPr>
          <w:rFonts w:ascii="Arial" w:hAnsi="Arial" w:cs="Arial"/>
          <w:noProof/>
          <w:sz w:val="24"/>
          <w:szCs w:val="24"/>
        </w:rPr>
        <w:t xml:space="preserve"> on the part of the employee can also result in the reduction of a payment </w:t>
      </w:r>
      <w:sdt>
        <w:sdtPr>
          <w:rPr>
            <w:rFonts w:ascii="Arial" w:hAnsi="Arial" w:cs="Arial"/>
            <w:noProof/>
            <w:sz w:val="24"/>
            <w:szCs w:val="24"/>
          </w:rPr>
          <w:id w:val="-2122603000"/>
          <w:citation/>
        </w:sdtPr>
        <w:sdtEndPr/>
        <w:sdtContent>
          <w:r w:rsidR="00766316" w:rsidRPr="008E60A6">
            <w:rPr>
              <w:rFonts w:ascii="Arial" w:hAnsi="Arial" w:cs="Arial"/>
              <w:noProof/>
              <w:sz w:val="24"/>
              <w:szCs w:val="24"/>
            </w:rPr>
            <w:fldChar w:fldCharType="begin"/>
          </w:r>
          <w:r w:rsidR="00766316" w:rsidRPr="008E60A6">
            <w:rPr>
              <w:rFonts w:ascii="Arial" w:hAnsi="Arial" w:cs="Arial"/>
              <w:noProof/>
              <w:sz w:val="24"/>
              <w:szCs w:val="24"/>
            </w:rPr>
            <w:instrText xml:space="preserve"> CITATION CIP1b \l 2057 </w:instrText>
          </w:r>
          <w:r w:rsidR="00766316" w:rsidRPr="008E60A6">
            <w:rPr>
              <w:rFonts w:ascii="Arial" w:hAnsi="Arial" w:cs="Arial"/>
              <w:noProof/>
              <w:sz w:val="24"/>
              <w:szCs w:val="24"/>
            </w:rPr>
            <w:fldChar w:fldCharType="separate"/>
          </w:r>
          <w:r w:rsidR="008D337F" w:rsidRPr="008E60A6">
            <w:rPr>
              <w:rFonts w:ascii="Arial" w:hAnsi="Arial" w:cs="Arial"/>
              <w:noProof/>
              <w:sz w:val="24"/>
              <w:szCs w:val="24"/>
            </w:rPr>
            <w:t>(CIPD, 2021b)</w:t>
          </w:r>
          <w:r w:rsidR="00766316" w:rsidRPr="008E60A6">
            <w:rPr>
              <w:rFonts w:ascii="Arial" w:hAnsi="Arial" w:cs="Arial"/>
              <w:noProof/>
              <w:sz w:val="24"/>
              <w:szCs w:val="24"/>
            </w:rPr>
            <w:fldChar w:fldCharType="end"/>
          </w:r>
        </w:sdtContent>
      </w:sdt>
      <w:r w:rsidR="004C5298" w:rsidRPr="008E60A6">
        <w:rPr>
          <w:rFonts w:ascii="Arial" w:hAnsi="Arial" w:cs="Arial"/>
          <w:noProof/>
          <w:sz w:val="24"/>
          <w:szCs w:val="24"/>
        </w:rPr>
        <w:t xml:space="preserve">. </w:t>
      </w:r>
    </w:p>
    <w:p w14:paraId="72814266" w14:textId="40EFEB3F" w:rsidR="008E60A6" w:rsidRPr="008E60A6" w:rsidRDefault="00AB072E" w:rsidP="008E60A6">
      <w:pPr>
        <w:tabs>
          <w:tab w:val="left" w:pos="5205"/>
        </w:tabs>
        <w:spacing w:line="600" w:lineRule="auto"/>
        <w:jc w:val="both"/>
        <w:rPr>
          <w:rFonts w:ascii="Arial" w:hAnsi="Arial" w:cs="Arial"/>
          <w:noProof/>
          <w:sz w:val="24"/>
          <w:szCs w:val="24"/>
        </w:rPr>
      </w:pPr>
      <w:r w:rsidRPr="008E60A6">
        <w:rPr>
          <w:rFonts w:ascii="Arial" w:hAnsi="Arial" w:cs="Arial"/>
          <w:noProof/>
          <w:sz w:val="24"/>
          <w:szCs w:val="24"/>
        </w:rPr>
        <w:lastRenderedPageBreak/>
        <w:t>Another factor that could reduce the level of award is called the Polkey</w:t>
      </w:r>
      <w:r w:rsidR="00073253" w:rsidRPr="008E60A6">
        <w:rPr>
          <w:rFonts w:ascii="Arial" w:hAnsi="Arial" w:cs="Arial"/>
          <w:noProof/>
          <w:sz w:val="24"/>
          <w:szCs w:val="24"/>
        </w:rPr>
        <w:t xml:space="preserve"> deduction</w:t>
      </w:r>
      <w:r w:rsidRPr="008E60A6">
        <w:rPr>
          <w:rFonts w:ascii="Arial" w:hAnsi="Arial" w:cs="Arial"/>
          <w:noProof/>
          <w:sz w:val="24"/>
          <w:szCs w:val="24"/>
        </w:rPr>
        <w:t>. This came following the decision by the House of Lords in Polkey v AE Dayton Services Ltd [1987]. This reduction would be considered by the tribunal if the claimant is successful in their claim and that the likelihood that the dismissal was inevitable in any case</w:t>
      </w:r>
      <w:r w:rsidR="00266C3C" w:rsidRPr="008E60A6">
        <w:rPr>
          <w:rFonts w:ascii="Arial" w:hAnsi="Arial" w:cs="Arial"/>
          <w:noProof/>
          <w:sz w:val="24"/>
          <w:szCs w:val="24"/>
        </w:rPr>
        <w:t xml:space="preserve"> had the correct process been followed</w:t>
      </w:r>
      <w:r w:rsidRPr="008E60A6">
        <w:rPr>
          <w:rFonts w:ascii="Arial" w:hAnsi="Arial" w:cs="Arial"/>
          <w:noProof/>
          <w:sz w:val="24"/>
          <w:szCs w:val="24"/>
        </w:rPr>
        <w:t>. In this case, the tribunal could reduce the financial award by 100%</w:t>
      </w:r>
      <w:r w:rsidR="00A83BDE" w:rsidRPr="008E60A6">
        <w:rPr>
          <w:rFonts w:ascii="Arial" w:hAnsi="Arial" w:cs="Arial"/>
          <w:noProof/>
          <w:sz w:val="24"/>
          <w:szCs w:val="24"/>
        </w:rPr>
        <w:t xml:space="preserve"> </w:t>
      </w:r>
      <w:r w:rsidR="003E5E75" w:rsidRPr="008E60A6">
        <w:rPr>
          <w:rFonts w:ascii="Arial" w:hAnsi="Arial" w:cs="Arial"/>
          <w:noProof/>
          <w:sz w:val="24"/>
          <w:szCs w:val="24"/>
        </w:rPr>
        <w:t>(ACAS, 2021b;</w:t>
      </w:r>
      <w:r w:rsidR="0048497D" w:rsidRPr="008E60A6">
        <w:rPr>
          <w:rFonts w:ascii="Arial" w:hAnsi="Arial" w:cs="Arial"/>
          <w:noProof/>
          <w:sz w:val="24"/>
          <w:szCs w:val="24"/>
        </w:rPr>
        <w:t xml:space="preserve"> </w:t>
      </w:r>
      <w:r w:rsidR="003E5E75" w:rsidRPr="008E60A6">
        <w:rPr>
          <w:rFonts w:ascii="Arial" w:hAnsi="Arial" w:cs="Arial"/>
          <w:noProof/>
          <w:sz w:val="24"/>
          <w:szCs w:val="24"/>
        </w:rPr>
        <w:t>Anderson, 2014;</w:t>
      </w:r>
      <w:r w:rsidR="00A83BDE" w:rsidRPr="008E60A6">
        <w:rPr>
          <w:rFonts w:ascii="Arial" w:hAnsi="Arial" w:cs="Arial"/>
          <w:noProof/>
          <w:sz w:val="24"/>
          <w:szCs w:val="24"/>
        </w:rPr>
        <w:t xml:space="preserve"> </w:t>
      </w:r>
      <w:r w:rsidR="003E5E75" w:rsidRPr="008E60A6">
        <w:rPr>
          <w:rFonts w:ascii="Arial" w:hAnsi="Arial" w:cs="Arial"/>
          <w:noProof/>
          <w:sz w:val="24"/>
          <w:szCs w:val="24"/>
        </w:rPr>
        <w:t>Guinan, 2009)</w:t>
      </w:r>
      <w:r w:rsidR="00073253" w:rsidRPr="008E60A6">
        <w:rPr>
          <w:rFonts w:ascii="Arial" w:hAnsi="Arial" w:cs="Arial"/>
          <w:noProof/>
          <w:sz w:val="24"/>
          <w:szCs w:val="24"/>
        </w:rPr>
        <w:t xml:space="preserve">. </w:t>
      </w:r>
      <w:r w:rsidRPr="008E60A6">
        <w:rPr>
          <w:rFonts w:ascii="Arial" w:hAnsi="Arial" w:cs="Arial"/>
          <w:noProof/>
          <w:sz w:val="24"/>
          <w:szCs w:val="24"/>
        </w:rPr>
        <w:t xml:space="preserve"> </w:t>
      </w:r>
    </w:p>
    <w:p w14:paraId="1F27F13E" w14:textId="512E2654" w:rsidR="00F901E5" w:rsidRPr="008E60A6" w:rsidRDefault="004C1EFB" w:rsidP="008E60A6">
      <w:pPr>
        <w:tabs>
          <w:tab w:val="left" w:pos="5205"/>
        </w:tabs>
        <w:spacing w:line="600" w:lineRule="auto"/>
        <w:jc w:val="both"/>
        <w:rPr>
          <w:rFonts w:ascii="Arial" w:hAnsi="Arial" w:cs="Arial"/>
          <w:b/>
          <w:bCs/>
          <w:i/>
          <w:iCs/>
          <w:noProof/>
          <w:color w:val="FF0000"/>
          <w:sz w:val="24"/>
          <w:szCs w:val="24"/>
        </w:rPr>
      </w:pPr>
      <w:r w:rsidRPr="008E60A6">
        <w:rPr>
          <w:rFonts w:ascii="Arial" w:hAnsi="Arial" w:cs="Arial"/>
          <w:b/>
          <w:bCs/>
          <w:noProof/>
          <w:sz w:val="24"/>
          <w:szCs w:val="24"/>
        </w:rPr>
        <w:t>Settling the case</w:t>
      </w:r>
    </w:p>
    <w:p w14:paraId="5A5E96D6" w14:textId="008222FE" w:rsidR="00035811" w:rsidRPr="008E60A6" w:rsidRDefault="00AB072E" w:rsidP="008E60A6">
      <w:pPr>
        <w:tabs>
          <w:tab w:val="left" w:pos="5205"/>
        </w:tabs>
        <w:spacing w:line="600" w:lineRule="auto"/>
        <w:jc w:val="both"/>
        <w:rPr>
          <w:rFonts w:ascii="Arial" w:hAnsi="Arial" w:cs="Arial"/>
          <w:noProof/>
          <w:sz w:val="24"/>
          <w:szCs w:val="24"/>
        </w:rPr>
      </w:pPr>
      <w:r w:rsidRPr="008E60A6">
        <w:rPr>
          <w:rFonts w:ascii="Arial" w:hAnsi="Arial" w:cs="Arial"/>
          <w:noProof/>
          <w:sz w:val="24"/>
          <w:szCs w:val="24"/>
        </w:rPr>
        <w:t>I would recommend settling the case for the following reasons. Proceeding to a tribunal can be very costly in terms of the time in preparing for the case and also in term</w:t>
      </w:r>
      <w:r w:rsidR="00266C3C" w:rsidRPr="008E60A6">
        <w:rPr>
          <w:rFonts w:ascii="Arial" w:hAnsi="Arial" w:cs="Arial"/>
          <w:noProof/>
          <w:sz w:val="24"/>
          <w:szCs w:val="24"/>
        </w:rPr>
        <w:t>s</w:t>
      </w:r>
      <w:r w:rsidRPr="008E60A6">
        <w:rPr>
          <w:rFonts w:ascii="Arial" w:hAnsi="Arial" w:cs="Arial"/>
          <w:noProof/>
          <w:sz w:val="24"/>
          <w:szCs w:val="24"/>
        </w:rPr>
        <w:t xml:space="preserve"> of the legal costs involved when defending the case. You do not want to allow</w:t>
      </w:r>
      <w:r w:rsidR="00266C3C" w:rsidRPr="008E60A6">
        <w:rPr>
          <w:rFonts w:ascii="Arial" w:hAnsi="Arial" w:cs="Arial"/>
          <w:noProof/>
          <w:sz w:val="24"/>
          <w:szCs w:val="24"/>
        </w:rPr>
        <w:t xml:space="preserve"> </w:t>
      </w:r>
      <w:r w:rsidRPr="008E60A6">
        <w:rPr>
          <w:rFonts w:ascii="Arial" w:hAnsi="Arial" w:cs="Arial"/>
          <w:noProof/>
          <w:sz w:val="24"/>
          <w:szCs w:val="24"/>
        </w:rPr>
        <w:t xml:space="preserve">the desire to defend a claim that is without merit to take priority over </w:t>
      </w:r>
      <w:r w:rsidR="00266C3C" w:rsidRPr="008E60A6">
        <w:rPr>
          <w:rFonts w:ascii="Arial" w:hAnsi="Arial" w:cs="Arial"/>
          <w:noProof/>
          <w:sz w:val="24"/>
          <w:szCs w:val="24"/>
        </w:rPr>
        <w:t xml:space="preserve">straightforward </w:t>
      </w:r>
      <w:r w:rsidRPr="008E60A6">
        <w:rPr>
          <w:rFonts w:ascii="Arial" w:hAnsi="Arial" w:cs="Arial"/>
          <w:noProof/>
          <w:sz w:val="24"/>
          <w:szCs w:val="24"/>
        </w:rPr>
        <w:t>economics. Furthermore, in settling the case, you are making an informed decision</w:t>
      </w:r>
      <w:r w:rsidR="00266C3C" w:rsidRPr="008E60A6">
        <w:rPr>
          <w:rFonts w:ascii="Arial" w:hAnsi="Arial" w:cs="Arial"/>
          <w:noProof/>
          <w:sz w:val="24"/>
          <w:szCs w:val="24"/>
        </w:rPr>
        <w:t>,</w:t>
      </w:r>
      <w:r w:rsidRPr="008E60A6">
        <w:rPr>
          <w:rFonts w:ascii="Arial" w:hAnsi="Arial" w:cs="Arial"/>
          <w:noProof/>
          <w:sz w:val="24"/>
          <w:szCs w:val="24"/>
        </w:rPr>
        <w:t xml:space="preserve"> which is based upon the size of Gethin’s claim. It</w:t>
      </w:r>
      <w:r w:rsidR="00266C3C" w:rsidRPr="008E60A6">
        <w:rPr>
          <w:rFonts w:ascii="Arial" w:hAnsi="Arial" w:cs="Arial"/>
          <w:noProof/>
          <w:sz w:val="24"/>
          <w:szCs w:val="24"/>
        </w:rPr>
        <w:t xml:space="preserve"> i</w:t>
      </w:r>
      <w:r w:rsidRPr="008E60A6">
        <w:rPr>
          <w:rFonts w:ascii="Arial" w:hAnsi="Arial" w:cs="Arial"/>
          <w:noProof/>
          <w:sz w:val="24"/>
          <w:szCs w:val="24"/>
        </w:rPr>
        <w:t>s important to be realistic about the chances of success when defending the claim and also be mi</w:t>
      </w:r>
      <w:r w:rsidR="00266C3C" w:rsidRPr="008E60A6">
        <w:rPr>
          <w:rFonts w:ascii="Arial" w:hAnsi="Arial" w:cs="Arial"/>
          <w:noProof/>
          <w:sz w:val="24"/>
          <w:szCs w:val="24"/>
        </w:rPr>
        <w:t>n</w:t>
      </w:r>
      <w:r w:rsidRPr="008E60A6">
        <w:rPr>
          <w:rFonts w:ascii="Arial" w:hAnsi="Arial" w:cs="Arial"/>
          <w:noProof/>
          <w:sz w:val="24"/>
          <w:szCs w:val="24"/>
        </w:rPr>
        <w:t>d</w:t>
      </w:r>
      <w:r w:rsidR="00266C3C" w:rsidRPr="008E60A6">
        <w:rPr>
          <w:rFonts w:ascii="Arial" w:hAnsi="Arial" w:cs="Arial"/>
          <w:noProof/>
          <w:sz w:val="24"/>
          <w:szCs w:val="24"/>
        </w:rPr>
        <w:t>f</w:t>
      </w:r>
      <w:r w:rsidRPr="008E60A6">
        <w:rPr>
          <w:rFonts w:ascii="Arial" w:hAnsi="Arial" w:cs="Arial"/>
          <w:noProof/>
          <w:sz w:val="24"/>
          <w:szCs w:val="24"/>
        </w:rPr>
        <w:t>ul of the amount of comp</w:t>
      </w:r>
      <w:r w:rsidR="00266C3C" w:rsidRPr="008E60A6">
        <w:rPr>
          <w:rFonts w:ascii="Arial" w:hAnsi="Arial" w:cs="Arial"/>
          <w:noProof/>
          <w:sz w:val="24"/>
          <w:szCs w:val="24"/>
        </w:rPr>
        <w:t>e</w:t>
      </w:r>
      <w:r w:rsidRPr="008E60A6">
        <w:rPr>
          <w:rFonts w:ascii="Arial" w:hAnsi="Arial" w:cs="Arial"/>
          <w:noProof/>
          <w:sz w:val="24"/>
          <w:szCs w:val="24"/>
        </w:rPr>
        <w:t>nsation that Gethin may be awarded if successful in his claims</w:t>
      </w:r>
      <w:sdt>
        <w:sdtPr>
          <w:rPr>
            <w:rFonts w:ascii="Arial" w:hAnsi="Arial" w:cs="Arial"/>
            <w:noProof/>
            <w:sz w:val="24"/>
            <w:szCs w:val="24"/>
          </w:rPr>
          <w:id w:val="-990013623"/>
          <w:citation/>
        </w:sdtPr>
        <w:sdtEndPr/>
        <w:sdtContent>
          <w:r w:rsidR="00E61C34" w:rsidRPr="008E60A6">
            <w:rPr>
              <w:rFonts w:ascii="Arial" w:hAnsi="Arial" w:cs="Arial"/>
              <w:noProof/>
              <w:sz w:val="24"/>
              <w:szCs w:val="24"/>
            </w:rPr>
            <w:fldChar w:fldCharType="begin"/>
          </w:r>
          <w:r w:rsidR="00E61C34" w:rsidRPr="008E60A6">
            <w:rPr>
              <w:rFonts w:ascii="Arial" w:hAnsi="Arial" w:cs="Arial"/>
              <w:noProof/>
              <w:sz w:val="24"/>
              <w:szCs w:val="24"/>
            </w:rPr>
            <w:instrText xml:space="preserve"> CITATION Xpe1b \l 2057 </w:instrText>
          </w:r>
          <w:r w:rsidR="00E61C34" w:rsidRPr="008E60A6">
            <w:rPr>
              <w:rFonts w:ascii="Arial" w:hAnsi="Arial" w:cs="Arial"/>
              <w:noProof/>
              <w:sz w:val="24"/>
              <w:szCs w:val="24"/>
            </w:rPr>
            <w:fldChar w:fldCharType="separate"/>
          </w:r>
          <w:r w:rsidR="008D337F" w:rsidRPr="008E60A6">
            <w:rPr>
              <w:rFonts w:ascii="Arial" w:hAnsi="Arial" w:cs="Arial"/>
              <w:noProof/>
              <w:sz w:val="24"/>
              <w:szCs w:val="24"/>
            </w:rPr>
            <w:t xml:space="preserve"> (XpertHR, 2021b)</w:t>
          </w:r>
          <w:r w:rsidR="00E61C34" w:rsidRPr="008E60A6">
            <w:rPr>
              <w:rFonts w:ascii="Arial" w:hAnsi="Arial" w:cs="Arial"/>
              <w:noProof/>
              <w:sz w:val="24"/>
              <w:szCs w:val="24"/>
            </w:rPr>
            <w:fldChar w:fldCharType="end"/>
          </w:r>
        </w:sdtContent>
      </w:sdt>
      <w:r w:rsidRPr="008E60A6">
        <w:rPr>
          <w:rFonts w:ascii="Arial" w:hAnsi="Arial" w:cs="Arial"/>
          <w:noProof/>
          <w:sz w:val="24"/>
          <w:szCs w:val="24"/>
        </w:rPr>
        <w:t xml:space="preserve">. </w:t>
      </w:r>
    </w:p>
    <w:p w14:paraId="79CD7C3C" w14:textId="42D44E3C" w:rsidR="00FC6031" w:rsidRPr="008E60A6" w:rsidRDefault="00AB072E" w:rsidP="008E60A6">
      <w:pPr>
        <w:tabs>
          <w:tab w:val="left" w:pos="5205"/>
        </w:tabs>
        <w:spacing w:line="600" w:lineRule="auto"/>
        <w:jc w:val="both"/>
        <w:rPr>
          <w:rFonts w:ascii="Arial" w:hAnsi="Arial" w:cs="Arial"/>
          <w:noProof/>
          <w:sz w:val="24"/>
          <w:szCs w:val="24"/>
        </w:rPr>
      </w:pPr>
      <w:r w:rsidRPr="008E60A6">
        <w:rPr>
          <w:rFonts w:ascii="Arial" w:hAnsi="Arial" w:cs="Arial"/>
          <w:noProof/>
          <w:sz w:val="24"/>
          <w:szCs w:val="24"/>
        </w:rPr>
        <w:t>There are also wider implications for the organisation</w:t>
      </w:r>
      <w:r w:rsidR="00631B15" w:rsidRPr="008E60A6">
        <w:rPr>
          <w:rFonts w:ascii="Arial" w:hAnsi="Arial" w:cs="Arial"/>
          <w:noProof/>
          <w:sz w:val="24"/>
          <w:szCs w:val="24"/>
        </w:rPr>
        <w:t>,</w:t>
      </w:r>
      <w:r w:rsidRPr="008E60A6">
        <w:rPr>
          <w:rFonts w:ascii="Arial" w:hAnsi="Arial" w:cs="Arial"/>
          <w:noProof/>
          <w:sz w:val="24"/>
          <w:szCs w:val="24"/>
        </w:rPr>
        <w:t xml:space="preserve"> such as the pote</w:t>
      </w:r>
      <w:r w:rsidR="00631B15" w:rsidRPr="008E60A6">
        <w:rPr>
          <w:rFonts w:ascii="Arial" w:hAnsi="Arial" w:cs="Arial"/>
          <w:noProof/>
          <w:sz w:val="24"/>
          <w:szCs w:val="24"/>
        </w:rPr>
        <w:t>n</w:t>
      </w:r>
      <w:r w:rsidRPr="008E60A6">
        <w:rPr>
          <w:rFonts w:ascii="Arial" w:hAnsi="Arial" w:cs="Arial"/>
          <w:noProof/>
          <w:sz w:val="24"/>
          <w:szCs w:val="24"/>
        </w:rPr>
        <w:t>t</w:t>
      </w:r>
      <w:r w:rsidR="00631B15" w:rsidRPr="008E60A6">
        <w:rPr>
          <w:rFonts w:ascii="Arial" w:hAnsi="Arial" w:cs="Arial"/>
          <w:noProof/>
          <w:sz w:val="24"/>
          <w:szCs w:val="24"/>
        </w:rPr>
        <w:t>i</w:t>
      </w:r>
      <w:r w:rsidRPr="008E60A6">
        <w:rPr>
          <w:rFonts w:ascii="Arial" w:hAnsi="Arial" w:cs="Arial"/>
          <w:noProof/>
          <w:sz w:val="24"/>
          <w:szCs w:val="24"/>
        </w:rPr>
        <w:t>al for negative publicity as this case would then become accessible to the general public. All ET judgements are available to access online to anyone in the general public. It is worth noting that is it rare for the employment tribunal to fully vindicate either party</w:t>
      </w:r>
      <w:r w:rsidR="003E169B" w:rsidRPr="008E60A6">
        <w:rPr>
          <w:rFonts w:ascii="Arial" w:hAnsi="Arial" w:cs="Arial"/>
          <w:noProof/>
          <w:sz w:val="24"/>
          <w:szCs w:val="24"/>
        </w:rPr>
        <w:t xml:space="preserve"> </w:t>
      </w:r>
      <w:r w:rsidR="002D655E" w:rsidRPr="008E60A6">
        <w:rPr>
          <w:rFonts w:ascii="Arial" w:hAnsi="Arial" w:cs="Arial"/>
          <w:noProof/>
          <w:sz w:val="24"/>
          <w:szCs w:val="24"/>
        </w:rPr>
        <w:t>(Personnel Today, 2010)</w:t>
      </w:r>
      <w:r w:rsidRPr="008E60A6">
        <w:rPr>
          <w:rFonts w:ascii="Arial" w:hAnsi="Arial" w:cs="Arial"/>
          <w:noProof/>
          <w:sz w:val="24"/>
          <w:szCs w:val="24"/>
        </w:rPr>
        <w:t>.</w:t>
      </w:r>
      <w:r w:rsidR="007858B5" w:rsidRPr="008E60A6">
        <w:rPr>
          <w:rFonts w:ascii="Arial" w:hAnsi="Arial" w:cs="Arial"/>
          <w:noProof/>
          <w:sz w:val="24"/>
          <w:szCs w:val="24"/>
        </w:rPr>
        <w:t xml:space="preserve"> </w:t>
      </w:r>
      <w:r w:rsidRPr="008E60A6">
        <w:rPr>
          <w:rFonts w:ascii="Arial" w:hAnsi="Arial" w:cs="Arial"/>
          <w:noProof/>
          <w:sz w:val="24"/>
          <w:szCs w:val="24"/>
        </w:rPr>
        <w:t xml:space="preserve">The decision to settle the case </w:t>
      </w:r>
      <w:r w:rsidR="004C5298" w:rsidRPr="008E60A6">
        <w:rPr>
          <w:rFonts w:ascii="Arial" w:hAnsi="Arial" w:cs="Arial"/>
          <w:noProof/>
          <w:sz w:val="24"/>
          <w:szCs w:val="24"/>
        </w:rPr>
        <w:t xml:space="preserve">would be a commercial </w:t>
      </w:r>
      <w:r w:rsidR="004C5298" w:rsidRPr="008E60A6">
        <w:rPr>
          <w:rFonts w:ascii="Arial" w:hAnsi="Arial" w:cs="Arial"/>
          <w:noProof/>
          <w:sz w:val="24"/>
          <w:szCs w:val="24"/>
        </w:rPr>
        <w:lastRenderedPageBreak/>
        <w:t xml:space="preserve">decision </w:t>
      </w:r>
      <w:r w:rsidRPr="008E60A6">
        <w:rPr>
          <w:rFonts w:ascii="Arial" w:hAnsi="Arial" w:cs="Arial"/>
          <w:noProof/>
          <w:sz w:val="24"/>
          <w:szCs w:val="24"/>
        </w:rPr>
        <w:t>due to the risks involved</w:t>
      </w:r>
      <w:r w:rsidR="00073253" w:rsidRPr="008E60A6">
        <w:rPr>
          <w:rFonts w:ascii="Arial" w:hAnsi="Arial" w:cs="Arial"/>
          <w:noProof/>
          <w:sz w:val="24"/>
          <w:szCs w:val="24"/>
        </w:rPr>
        <w:t xml:space="preserve">. </w:t>
      </w:r>
      <w:r w:rsidRPr="008E60A6">
        <w:rPr>
          <w:rFonts w:ascii="Arial" w:hAnsi="Arial" w:cs="Arial"/>
          <w:noProof/>
          <w:sz w:val="24"/>
          <w:szCs w:val="24"/>
        </w:rPr>
        <w:t>There is a strong likelihood that the tribunal would</w:t>
      </w:r>
      <w:r w:rsidR="009E04DE" w:rsidRPr="008E60A6">
        <w:rPr>
          <w:rFonts w:ascii="Arial" w:hAnsi="Arial" w:cs="Arial"/>
          <w:noProof/>
          <w:sz w:val="24"/>
          <w:szCs w:val="24"/>
        </w:rPr>
        <w:t xml:space="preserve"> c</w:t>
      </w:r>
      <w:r w:rsidR="008F5CFF" w:rsidRPr="008E60A6">
        <w:rPr>
          <w:rFonts w:ascii="Arial" w:hAnsi="Arial" w:cs="Arial"/>
          <w:noProof/>
          <w:sz w:val="24"/>
          <w:szCs w:val="24"/>
        </w:rPr>
        <w:t>ri</w:t>
      </w:r>
      <w:r w:rsidR="009E04DE" w:rsidRPr="008E60A6">
        <w:rPr>
          <w:rFonts w:ascii="Arial" w:hAnsi="Arial" w:cs="Arial"/>
          <w:noProof/>
          <w:sz w:val="24"/>
          <w:szCs w:val="24"/>
        </w:rPr>
        <w:t>ticize the process</w:t>
      </w:r>
      <w:r w:rsidRPr="008E60A6">
        <w:rPr>
          <w:rFonts w:ascii="Arial" w:hAnsi="Arial" w:cs="Arial"/>
          <w:noProof/>
          <w:sz w:val="24"/>
          <w:szCs w:val="24"/>
        </w:rPr>
        <w:t xml:space="preserve"> of the investigation. </w:t>
      </w:r>
      <w:r w:rsidR="008C46B7" w:rsidRPr="008E60A6">
        <w:rPr>
          <w:rFonts w:ascii="Arial" w:hAnsi="Arial" w:cs="Arial"/>
          <w:noProof/>
          <w:sz w:val="24"/>
          <w:szCs w:val="24"/>
        </w:rPr>
        <w:t xml:space="preserve">Ultimately, it would be cheaper to settle the case than to lose the case and the employee wins a </w:t>
      </w:r>
      <w:r w:rsidRPr="008E60A6">
        <w:rPr>
          <w:rFonts w:ascii="Arial" w:hAnsi="Arial" w:cs="Arial"/>
          <w:noProof/>
          <w:sz w:val="24"/>
          <w:szCs w:val="24"/>
        </w:rPr>
        <w:t>whistleblowing case that has an uncapped financial award</w:t>
      </w:r>
      <w:r w:rsidR="003E169B" w:rsidRPr="008E60A6">
        <w:rPr>
          <w:rFonts w:ascii="Arial" w:hAnsi="Arial" w:cs="Arial"/>
          <w:noProof/>
          <w:sz w:val="24"/>
          <w:szCs w:val="24"/>
        </w:rPr>
        <w:t xml:space="preserve"> </w:t>
      </w:r>
      <w:sdt>
        <w:sdtPr>
          <w:rPr>
            <w:rFonts w:ascii="Arial" w:hAnsi="Arial" w:cs="Arial"/>
            <w:noProof/>
            <w:sz w:val="24"/>
            <w:szCs w:val="24"/>
          </w:rPr>
          <w:id w:val="598064485"/>
          <w:citation/>
        </w:sdtPr>
        <w:sdtEndPr/>
        <w:sdtContent>
          <w:r w:rsidR="003E169B" w:rsidRPr="008E60A6">
            <w:rPr>
              <w:rFonts w:ascii="Arial" w:hAnsi="Arial" w:cs="Arial"/>
              <w:noProof/>
              <w:sz w:val="24"/>
              <w:szCs w:val="24"/>
            </w:rPr>
            <w:fldChar w:fldCharType="begin"/>
          </w:r>
          <w:r w:rsidR="003E169B" w:rsidRPr="008E60A6">
            <w:rPr>
              <w:rFonts w:ascii="Arial" w:hAnsi="Arial" w:cs="Arial"/>
              <w:noProof/>
              <w:sz w:val="24"/>
              <w:szCs w:val="24"/>
            </w:rPr>
            <w:instrText xml:space="preserve"> CITATION BIS15 \l 2057 </w:instrText>
          </w:r>
          <w:r w:rsidR="003E169B" w:rsidRPr="008E60A6">
            <w:rPr>
              <w:rFonts w:ascii="Arial" w:hAnsi="Arial" w:cs="Arial"/>
              <w:noProof/>
              <w:sz w:val="24"/>
              <w:szCs w:val="24"/>
            </w:rPr>
            <w:fldChar w:fldCharType="separate"/>
          </w:r>
          <w:r w:rsidR="008D337F" w:rsidRPr="008E60A6">
            <w:rPr>
              <w:rFonts w:ascii="Arial" w:hAnsi="Arial" w:cs="Arial"/>
              <w:noProof/>
              <w:sz w:val="24"/>
              <w:szCs w:val="24"/>
            </w:rPr>
            <w:t>(BIS, 2015)</w:t>
          </w:r>
          <w:r w:rsidR="003E169B" w:rsidRPr="008E60A6">
            <w:rPr>
              <w:rFonts w:ascii="Arial" w:hAnsi="Arial" w:cs="Arial"/>
              <w:noProof/>
              <w:sz w:val="24"/>
              <w:szCs w:val="24"/>
            </w:rPr>
            <w:fldChar w:fldCharType="end"/>
          </w:r>
        </w:sdtContent>
      </w:sdt>
      <w:r w:rsidRPr="008E60A6">
        <w:rPr>
          <w:rFonts w:ascii="Arial" w:hAnsi="Arial" w:cs="Arial"/>
          <w:noProof/>
          <w:sz w:val="24"/>
          <w:szCs w:val="24"/>
        </w:rPr>
        <w:t>.</w:t>
      </w:r>
    </w:p>
    <w:p w14:paraId="5B240A99" w14:textId="77777777" w:rsidR="0048497D" w:rsidRPr="008E60A6" w:rsidRDefault="0048497D" w:rsidP="008E60A6">
      <w:pPr>
        <w:tabs>
          <w:tab w:val="left" w:pos="5205"/>
        </w:tabs>
        <w:spacing w:line="600" w:lineRule="auto"/>
        <w:jc w:val="both"/>
        <w:rPr>
          <w:rFonts w:ascii="Arial" w:hAnsi="Arial" w:cs="Arial"/>
          <w:noProof/>
          <w:sz w:val="24"/>
          <w:szCs w:val="24"/>
        </w:rPr>
      </w:pPr>
    </w:p>
    <w:p w14:paraId="10B772B7" w14:textId="77777777" w:rsidR="0048497D" w:rsidRPr="008E60A6" w:rsidRDefault="00AB072E" w:rsidP="008E60A6">
      <w:pPr>
        <w:tabs>
          <w:tab w:val="left" w:pos="5205"/>
        </w:tabs>
        <w:spacing w:line="600" w:lineRule="auto"/>
        <w:jc w:val="both"/>
        <w:rPr>
          <w:rFonts w:ascii="Arial" w:hAnsi="Arial" w:cs="Arial"/>
          <w:noProof/>
          <w:sz w:val="24"/>
          <w:szCs w:val="24"/>
        </w:rPr>
      </w:pPr>
      <w:r w:rsidRPr="008E60A6">
        <w:rPr>
          <w:rFonts w:ascii="Arial" w:hAnsi="Arial" w:cs="Arial"/>
          <w:noProof/>
          <w:sz w:val="24"/>
          <w:szCs w:val="24"/>
        </w:rPr>
        <w:t xml:space="preserve">Kind regards, </w:t>
      </w:r>
    </w:p>
    <w:p w14:paraId="68B895DE" w14:textId="77777777" w:rsidR="0048497D" w:rsidRPr="008E60A6" w:rsidRDefault="00AB072E" w:rsidP="008E60A6">
      <w:pPr>
        <w:tabs>
          <w:tab w:val="left" w:pos="5205"/>
        </w:tabs>
        <w:spacing w:line="600" w:lineRule="auto"/>
        <w:jc w:val="both"/>
        <w:rPr>
          <w:rFonts w:ascii="Arial" w:hAnsi="Arial" w:cs="Arial"/>
          <w:noProof/>
          <w:sz w:val="24"/>
          <w:szCs w:val="24"/>
        </w:rPr>
      </w:pPr>
      <w:r w:rsidRPr="008E60A6">
        <w:rPr>
          <w:rFonts w:ascii="Arial" w:hAnsi="Arial" w:cs="Arial"/>
          <w:noProof/>
          <w:sz w:val="24"/>
          <w:szCs w:val="24"/>
        </w:rPr>
        <w:t>HR Advisor</w:t>
      </w:r>
    </w:p>
    <w:p w14:paraId="0C5A591E" w14:textId="77777777" w:rsidR="00FB1EFD" w:rsidRPr="008E60A6" w:rsidRDefault="00FB1EFD" w:rsidP="008E60A6">
      <w:pPr>
        <w:tabs>
          <w:tab w:val="left" w:pos="5205"/>
        </w:tabs>
        <w:spacing w:line="600" w:lineRule="auto"/>
        <w:jc w:val="both"/>
        <w:rPr>
          <w:rFonts w:ascii="Arial" w:hAnsi="Arial" w:cs="Arial"/>
          <w:b/>
          <w:bCs/>
          <w:noProof/>
          <w:sz w:val="24"/>
          <w:szCs w:val="24"/>
        </w:rPr>
      </w:pPr>
    </w:p>
    <w:p w14:paraId="011983DB" w14:textId="77777777" w:rsidR="00FB1EFD" w:rsidRPr="008E60A6" w:rsidRDefault="00FB1EFD" w:rsidP="008E60A6">
      <w:pPr>
        <w:tabs>
          <w:tab w:val="left" w:pos="5205"/>
        </w:tabs>
        <w:spacing w:line="600" w:lineRule="auto"/>
        <w:jc w:val="both"/>
        <w:rPr>
          <w:rFonts w:ascii="Arial" w:hAnsi="Arial" w:cs="Arial"/>
          <w:b/>
          <w:bCs/>
          <w:noProof/>
          <w:sz w:val="24"/>
          <w:szCs w:val="24"/>
        </w:rPr>
      </w:pPr>
    </w:p>
    <w:p w14:paraId="3817076B" w14:textId="77777777" w:rsidR="008E60A6" w:rsidRPr="008E60A6" w:rsidRDefault="008E60A6" w:rsidP="008E60A6">
      <w:pPr>
        <w:tabs>
          <w:tab w:val="left" w:pos="5205"/>
        </w:tabs>
        <w:spacing w:line="600" w:lineRule="auto"/>
        <w:jc w:val="both"/>
        <w:rPr>
          <w:rFonts w:ascii="Arial" w:hAnsi="Arial" w:cs="Arial"/>
          <w:b/>
          <w:bCs/>
          <w:noProof/>
          <w:sz w:val="24"/>
          <w:szCs w:val="24"/>
        </w:rPr>
      </w:pPr>
    </w:p>
    <w:p w14:paraId="02BC41EC" w14:textId="77777777" w:rsidR="008E60A6" w:rsidRPr="008E60A6" w:rsidRDefault="008E60A6" w:rsidP="008E60A6">
      <w:pPr>
        <w:tabs>
          <w:tab w:val="left" w:pos="5205"/>
        </w:tabs>
        <w:spacing w:line="600" w:lineRule="auto"/>
        <w:jc w:val="both"/>
        <w:rPr>
          <w:rFonts w:ascii="Arial" w:hAnsi="Arial" w:cs="Arial"/>
          <w:b/>
          <w:bCs/>
          <w:noProof/>
          <w:sz w:val="24"/>
          <w:szCs w:val="24"/>
        </w:rPr>
      </w:pPr>
    </w:p>
    <w:p w14:paraId="3CC3977A" w14:textId="77777777" w:rsidR="008E60A6" w:rsidRPr="008E60A6" w:rsidRDefault="008E60A6" w:rsidP="008E60A6">
      <w:pPr>
        <w:tabs>
          <w:tab w:val="left" w:pos="5205"/>
        </w:tabs>
        <w:spacing w:line="600" w:lineRule="auto"/>
        <w:jc w:val="both"/>
        <w:rPr>
          <w:rFonts w:ascii="Arial" w:hAnsi="Arial" w:cs="Arial"/>
          <w:b/>
          <w:bCs/>
          <w:noProof/>
          <w:sz w:val="24"/>
          <w:szCs w:val="24"/>
        </w:rPr>
      </w:pPr>
    </w:p>
    <w:p w14:paraId="579D5905" w14:textId="77777777" w:rsidR="008E60A6" w:rsidRPr="008E60A6" w:rsidRDefault="008E60A6" w:rsidP="008E60A6">
      <w:pPr>
        <w:tabs>
          <w:tab w:val="left" w:pos="5205"/>
        </w:tabs>
        <w:spacing w:line="600" w:lineRule="auto"/>
        <w:jc w:val="both"/>
        <w:rPr>
          <w:rFonts w:ascii="Arial" w:hAnsi="Arial" w:cs="Arial"/>
          <w:b/>
          <w:bCs/>
          <w:noProof/>
          <w:sz w:val="24"/>
          <w:szCs w:val="24"/>
        </w:rPr>
      </w:pPr>
    </w:p>
    <w:p w14:paraId="54734202" w14:textId="77777777" w:rsidR="008E60A6" w:rsidRPr="008E60A6" w:rsidRDefault="008E60A6" w:rsidP="008E60A6">
      <w:pPr>
        <w:tabs>
          <w:tab w:val="left" w:pos="5205"/>
        </w:tabs>
        <w:spacing w:line="600" w:lineRule="auto"/>
        <w:jc w:val="both"/>
        <w:rPr>
          <w:rFonts w:ascii="Arial" w:hAnsi="Arial" w:cs="Arial"/>
          <w:b/>
          <w:bCs/>
          <w:noProof/>
          <w:sz w:val="24"/>
          <w:szCs w:val="24"/>
        </w:rPr>
      </w:pPr>
    </w:p>
    <w:p w14:paraId="0613F45F" w14:textId="77777777" w:rsidR="008E60A6" w:rsidRPr="008E60A6" w:rsidRDefault="008E60A6" w:rsidP="008E60A6">
      <w:pPr>
        <w:tabs>
          <w:tab w:val="left" w:pos="5205"/>
        </w:tabs>
        <w:spacing w:line="600" w:lineRule="auto"/>
        <w:jc w:val="both"/>
        <w:rPr>
          <w:rFonts w:ascii="Arial" w:hAnsi="Arial" w:cs="Arial"/>
          <w:b/>
          <w:bCs/>
          <w:noProof/>
          <w:sz w:val="24"/>
          <w:szCs w:val="24"/>
        </w:rPr>
      </w:pPr>
    </w:p>
    <w:p w14:paraId="7E3EB9DB" w14:textId="77777777" w:rsidR="008E60A6" w:rsidRPr="008E60A6" w:rsidRDefault="008E60A6" w:rsidP="008E60A6">
      <w:pPr>
        <w:tabs>
          <w:tab w:val="left" w:pos="5205"/>
        </w:tabs>
        <w:spacing w:line="600" w:lineRule="auto"/>
        <w:jc w:val="both"/>
        <w:rPr>
          <w:rFonts w:ascii="Arial" w:hAnsi="Arial" w:cs="Arial"/>
          <w:b/>
          <w:bCs/>
          <w:noProof/>
          <w:sz w:val="24"/>
          <w:szCs w:val="24"/>
        </w:rPr>
      </w:pPr>
    </w:p>
    <w:p w14:paraId="3E86631E" w14:textId="77777777" w:rsidR="008E60A6" w:rsidRPr="008E60A6" w:rsidRDefault="008E60A6" w:rsidP="008E60A6">
      <w:pPr>
        <w:tabs>
          <w:tab w:val="left" w:pos="5205"/>
        </w:tabs>
        <w:spacing w:line="600" w:lineRule="auto"/>
        <w:jc w:val="both"/>
        <w:rPr>
          <w:rFonts w:ascii="Arial" w:hAnsi="Arial" w:cs="Arial"/>
          <w:b/>
          <w:bCs/>
          <w:noProof/>
          <w:sz w:val="24"/>
          <w:szCs w:val="24"/>
        </w:rPr>
      </w:pPr>
    </w:p>
    <w:p w14:paraId="2D844664" w14:textId="1DB5AD50" w:rsidR="00684AB3" w:rsidRPr="008E60A6" w:rsidRDefault="00AB072E" w:rsidP="008E60A6">
      <w:pPr>
        <w:tabs>
          <w:tab w:val="left" w:pos="5205"/>
        </w:tabs>
        <w:spacing w:line="600" w:lineRule="auto"/>
        <w:jc w:val="both"/>
        <w:rPr>
          <w:rFonts w:ascii="Arial" w:hAnsi="Arial" w:cs="Arial"/>
          <w:b/>
          <w:bCs/>
          <w:noProof/>
          <w:sz w:val="24"/>
          <w:szCs w:val="24"/>
        </w:rPr>
      </w:pPr>
      <w:r w:rsidRPr="008E60A6">
        <w:rPr>
          <w:rFonts w:ascii="Arial" w:hAnsi="Arial" w:cs="Arial"/>
          <w:b/>
          <w:bCs/>
          <w:noProof/>
          <w:sz w:val="24"/>
          <w:szCs w:val="24"/>
        </w:rPr>
        <w:lastRenderedPageBreak/>
        <w:t xml:space="preserve">Section B </w:t>
      </w:r>
    </w:p>
    <w:p w14:paraId="468D3269" w14:textId="77777777" w:rsidR="00FB1EFD" w:rsidRPr="008E60A6" w:rsidRDefault="00FB1EFD" w:rsidP="008E60A6">
      <w:pPr>
        <w:tabs>
          <w:tab w:val="left" w:pos="5205"/>
        </w:tabs>
        <w:spacing w:line="600" w:lineRule="auto"/>
        <w:jc w:val="both"/>
        <w:rPr>
          <w:rFonts w:ascii="Arial" w:hAnsi="Arial" w:cs="Arial"/>
          <w:noProof/>
          <w:sz w:val="24"/>
          <w:szCs w:val="24"/>
        </w:rPr>
      </w:pPr>
    </w:p>
    <w:p w14:paraId="31D3B5F2" w14:textId="77777777" w:rsidR="002C7FBF" w:rsidRPr="008E60A6" w:rsidRDefault="00AB072E" w:rsidP="008E60A6">
      <w:pPr>
        <w:tabs>
          <w:tab w:val="left" w:pos="5205"/>
        </w:tabs>
        <w:spacing w:line="600" w:lineRule="auto"/>
        <w:jc w:val="both"/>
        <w:rPr>
          <w:rFonts w:ascii="Arial" w:hAnsi="Arial" w:cs="Arial"/>
          <w:noProof/>
          <w:sz w:val="24"/>
          <w:szCs w:val="24"/>
        </w:rPr>
      </w:pPr>
      <w:r w:rsidRPr="008E60A6">
        <w:rPr>
          <w:rFonts w:ascii="Arial" w:hAnsi="Arial" w:cs="Arial"/>
          <w:noProof/>
          <w:sz w:val="24"/>
          <w:szCs w:val="24"/>
        </w:rPr>
        <w:t xml:space="preserve">Dear Managing Director, </w:t>
      </w:r>
    </w:p>
    <w:p w14:paraId="21F7C98D" w14:textId="77777777" w:rsidR="002C7FBF" w:rsidRPr="008E60A6" w:rsidRDefault="00AB072E" w:rsidP="008E60A6">
      <w:pPr>
        <w:tabs>
          <w:tab w:val="left" w:pos="5205"/>
        </w:tabs>
        <w:spacing w:line="600" w:lineRule="auto"/>
        <w:jc w:val="both"/>
        <w:rPr>
          <w:rFonts w:ascii="Arial" w:hAnsi="Arial" w:cs="Arial"/>
          <w:noProof/>
          <w:sz w:val="24"/>
          <w:szCs w:val="24"/>
        </w:rPr>
      </w:pPr>
      <w:r w:rsidRPr="008E60A6">
        <w:rPr>
          <w:rFonts w:ascii="Arial" w:hAnsi="Arial" w:cs="Arial"/>
          <w:noProof/>
          <w:sz w:val="24"/>
          <w:szCs w:val="24"/>
        </w:rPr>
        <w:t xml:space="preserve">Further to your email queries, please see my responses below. </w:t>
      </w:r>
    </w:p>
    <w:p w14:paraId="39FBE863" w14:textId="77777777" w:rsidR="00684AB3" w:rsidRPr="008E60A6" w:rsidRDefault="00AB072E" w:rsidP="008E60A6">
      <w:pPr>
        <w:tabs>
          <w:tab w:val="left" w:pos="5205"/>
        </w:tabs>
        <w:spacing w:line="600" w:lineRule="auto"/>
        <w:jc w:val="both"/>
        <w:rPr>
          <w:rFonts w:ascii="Arial" w:hAnsi="Arial" w:cs="Arial"/>
          <w:noProof/>
          <w:sz w:val="24"/>
          <w:szCs w:val="24"/>
          <w:u w:val="single"/>
        </w:rPr>
      </w:pPr>
      <w:r w:rsidRPr="008E60A6">
        <w:rPr>
          <w:rFonts w:ascii="Arial" w:hAnsi="Arial" w:cs="Arial"/>
          <w:noProof/>
          <w:sz w:val="24"/>
          <w:szCs w:val="24"/>
          <w:u w:val="single"/>
        </w:rPr>
        <w:t xml:space="preserve">Julie Davies </w:t>
      </w:r>
    </w:p>
    <w:p w14:paraId="100EE05B" w14:textId="77777777" w:rsidR="00EE56A1" w:rsidRPr="008E60A6" w:rsidRDefault="00AB072E" w:rsidP="008E60A6">
      <w:pPr>
        <w:tabs>
          <w:tab w:val="left" w:pos="5205"/>
        </w:tabs>
        <w:spacing w:line="600" w:lineRule="auto"/>
        <w:jc w:val="both"/>
        <w:rPr>
          <w:rFonts w:ascii="Arial" w:hAnsi="Arial" w:cs="Arial"/>
          <w:noProof/>
          <w:sz w:val="24"/>
          <w:szCs w:val="24"/>
          <w:u w:val="single"/>
        </w:rPr>
      </w:pPr>
      <w:r w:rsidRPr="008E60A6">
        <w:rPr>
          <w:rFonts w:ascii="Arial" w:hAnsi="Arial" w:cs="Arial"/>
          <w:noProof/>
          <w:sz w:val="24"/>
          <w:szCs w:val="24"/>
          <w:u w:val="single"/>
        </w:rPr>
        <w:t xml:space="preserve">Eligibility </w:t>
      </w:r>
    </w:p>
    <w:p w14:paraId="25C1B3FD" w14:textId="3BF386AB" w:rsidR="00C021EC" w:rsidRPr="008E60A6" w:rsidRDefault="00AB072E" w:rsidP="008E60A6">
      <w:pPr>
        <w:tabs>
          <w:tab w:val="left" w:pos="5205"/>
        </w:tabs>
        <w:spacing w:line="600" w:lineRule="auto"/>
        <w:jc w:val="both"/>
        <w:rPr>
          <w:rFonts w:ascii="Arial" w:hAnsi="Arial" w:cs="Arial"/>
          <w:noProof/>
          <w:sz w:val="24"/>
          <w:szCs w:val="24"/>
        </w:rPr>
      </w:pPr>
      <w:r w:rsidRPr="008E60A6">
        <w:rPr>
          <w:rFonts w:ascii="Arial" w:hAnsi="Arial" w:cs="Arial"/>
          <w:noProof/>
          <w:sz w:val="24"/>
          <w:szCs w:val="24"/>
        </w:rPr>
        <w:t>Julie has requested a change in her base, time, and working hours. This would be</w:t>
      </w:r>
      <w:r w:rsidR="008F5CFF" w:rsidRPr="008E60A6">
        <w:rPr>
          <w:rFonts w:ascii="Arial" w:hAnsi="Arial" w:cs="Arial"/>
          <w:noProof/>
          <w:sz w:val="24"/>
          <w:szCs w:val="24"/>
        </w:rPr>
        <w:t xml:space="preserve"> considered</w:t>
      </w:r>
      <w:r w:rsidRPr="008E60A6">
        <w:rPr>
          <w:rFonts w:ascii="Arial" w:hAnsi="Arial" w:cs="Arial"/>
          <w:noProof/>
          <w:sz w:val="24"/>
          <w:szCs w:val="24"/>
        </w:rPr>
        <w:t xml:space="preserve"> a flexible working request. </w:t>
      </w:r>
      <w:r w:rsidR="00D322CA" w:rsidRPr="008E60A6">
        <w:rPr>
          <w:rFonts w:ascii="Arial" w:hAnsi="Arial" w:cs="Arial"/>
          <w:noProof/>
          <w:sz w:val="24"/>
          <w:szCs w:val="24"/>
        </w:rPr>
        <w:t>Under se</w:t>
      </w:r>
      <w:r w:rsidR="008F5CFF" w:rsidRPr="008E60A6">
        <w:rPr>
          <w:rFonts w:ascii="Arial" w:hAnsi="Arial" w:cs="Arial"/>
          <w:noProof/>
          <w:sz w:val="24"/>
          <w:szCs w:val="24"/>
        </w:rPr>
        <w:t>c</w:t>
      </w:r>
      <w:r w:rsidR="00D322CA" w:rsidRPr="008E60A6">
        <w:rPr>
          <w:rFonts w:ascii="Arial" w:hAnsi="Arial" w:cs="Arial"/>
          <w:noProof/>
          <w:sz w:val="24"/>
          <w:szCs w:val="24"/>
        </w:rPr>
        <w:t>tion 80F of the Employment Rights Act 1996, employees with over 26 weeks of continuous service have the right to request flexible working. Employees are entitled to make one request in 12 months. Flexible working requests can ask for a variation of work, the hours, or the time in which the work is undertaken</w:t>
      </w:r>
      <w:r w:rsidR="008F5CFF" w:rsidRPr="008E60A6">
        <w:rPr>
          <w:rFonts w:ascii="Arial" w:hAnsi="Arial" w:cs="Arial"/>
          <w:noProof/>
          <w:sz w:val="24"/>
          <w:szCs w:val="24"/>
        </w:rPr>
        <w:t xml:space="preserve"> </w:t>
      </w:r>
      <w:r w:rsidR="002D655E" w:rsidRPr="008E60A6">
        <w:rPr>
          <w:rFonts w:ascii="Arial" w:hAnsi="Arial" w:cs="Arial"/>
          <w:noProof/>
          <w:sz w:val="24"/>
          <w:szCs w:val="24"/>
        </w:rPr>
        <w:t>(CIPD, 2021c;</w:t>
      </w:r>
      <w:r w:rsidR="00754620" w:rsidRPr="008E60A6">
        <w:rPr>
          <w:rFonts w:ascii="Arial" w:hAnsi="Arial" w:cs="Arial"/>
          <w:noProof/>
          <w:sz w:val="24"/>
          <w:szCs w:val="24"/>
        </w:rPr>
        <w:t xml:space="preserve"> Gov.UK, 2021g;</w:t>
      </w:r>
      <w:r w:rsidR="002D655E" w:rsidRPr="008E60A6">
        <w:rPr>
          <w:rFonts w:ascii="Arial" w:hAnsi="Arial" w:cs="Arial"/>
          <w:noProof/>
          <w:sz w:val="24"/>
          <w:szCs w:val="24"/>
        </w:rPr>
        <w:t xml:space="preserve"> Norgate &amp; Cooper, 2020)</w:t>
      </w:r>
      <w:r w:rsidR="00D322CA" w:rsidRPr="008E60A6">
        <w:rPr>
          <w:rFonts w:ascii="Arial" w:hAnsi="Arial" w:cs="Arial"/>
          <w:noProof/>
          <w:sz w:val="24"/>
          <w:szCs w:val="24"/>
        </w:rPr>
        <w:t xml:space="preserve">. </w:t>
      </w:r>
      <w:r w:rsidR="00EE56A1" w:rsidRPr="008E60A6">
        <w:rPr>
          <w:rFonts w:ascii="Arial" w:hAnsi="Arial" w:cs="Arial"/>
          <w:noProof/>
          <w:sz w:val="24"/>
          <w:szCs w:val="24"/>
        </w:rPr>
        <w:t>Julie has 19 months of service</w:t>
      </w:r>
      <w:r w:rsidR="00D322CA" w:rsidRPr="008E60A6">
        <w:rPr>
          <w:rFonts w:ascii="Arial" w:hAnsi="Arial" w:cs="Arial"/>
          <w:noProof/>
          <w:sz w:val="24"/>
          <w:szCs w:val="24"/>
        </w:rPr>
        <w:t xml:space="preserve"> with the company</w:t>
      </w:r>
      <w:r w:rsidR="00EE56A1" w:rsidRPr="008E60A6">
        <w:rPr>
          <w:rFonts w:ascii="Arial" w:hAnsi="Arial" w:cs="Arial"/>
          <w:noProof/>
          <w:sz w:val="24"/>
          <w:szCs w:val="24"/>
        </w:rPr>
        <w:t xml:space="preserve"> so she has a statutory right to apply for flexible working</w:t>
      </w:r>
      <w:r w:rsidR="00D322CA" w:rsidRPr="008E60A6">
        <w:rPr>
          <w:rFonts w:ascii="Arial" w:hAnsi="Arial" w:cs="Arial"/>
          <w:noProof/>
          <w:sz w:val="24"/>
          <w:szCs w:val="24"/>
        </w:rPr>
        <w:t>. The application for flexible working must be in writing and should contain specific information</w:t>
      </w:r>
      <w:r w:rsidR="008F5CFF" w:rsidRPr="008E60A6">
        <w:rPr>
          <w:rFonts w:ascii="Arial" w:hAnsi="Arial" w:cs="Arial"/>
          <w:noProof/>
          <w:sz w:val="24"/>
          <w:szCs w:val="24"/>
        </w:rPr>
        <w:t xml:space="preserve"> </w:t>
      </w:r>
      <w:sdt>
        <w:sdtPr>
          <w:rPr>
            <w:rFonts w:ascii="Arial" w:hAnsi="Arial" w:cs="Arial"/>
            <w:noProof/>
            <w:sz w:val="24"/>
            <w:szCs w:val="24"/>
          </w:rPr>
          <w:id w:val="1516505677"/>
          <w:citation/>
        </w:sdtPr>
        <w:sdtEndPr/>
        <w:sdtContent>
          <w:r w:rsidR="00754620" w:rsidRPr="008E60A6">
            <w:rPr>
              <w:rFonts w:ascii="Arial" w:hAnsi="Arial" w:cs="Arial"/>
              <w:noProof/>
              <w:sz w:val="24"/>
              <w:szCs w:val="24"/>
            </w:rPr>
            <w:fldChar w:fldCharType="begin"/>
          </w:r>
          <w:r w:rsidR="00754620" w:rsidRPr="008E60A6">
            <w:rPr>
              <w:rFonts w:ascii="Arial" w:hAnsi="Arial" w:cs="Arial"/>
              <w:noProof/>
              <w:sz w:val="24"/>
              <w:szCs w:val="24"/>
            </w:rPr>
            <w:instrText xml:space="preserve"> CITATION Gov1g \l 2057 </w:instrText>
          </w:r>
          <w:r w:rsidR="00754620" w:rsidRPr="008E60A6">
            <w:rPr>
              <w:rFonts w:ascii="Arial" w:hAnsi="Arial" w:cs="Arial"/>
              <w:noProof/>
              <w:sz w:val="24"/>
              <w:szCs w:val="24"/>
            </w:rPr>
            <w:fldChar w:fldCharType="separate"/>
          </w:r>
          <w:r w:rsidR="008D337F" w:rsidRPr="008E60A6">
            <w:rPr>
              <w:rFonts w:ascii="Arial" w:hAnsi="Arial" w:cs="Arial"/>
              <w:noProof/>
              <w:sz w:val="24"/>
              <w:szCs w:val="24"/>
            </w:rPr>
            <w:t>(Gov.UK, 2021g)</w:t>
          </w:r>
          <w:r w:rsidR="00754620" w:rsidRPr="008E60A6">
            <w:rPr>
              <w:rFonts w:ascii="Arial" w:hAnsi="Arial" w:cs="Arial"/>
              <w:noProof/>
              <w:sz w:val="24"/>
              <w:szCs w:val="24"/>
            </w:rPr>
            <w:fldChar w:fldCharType="end"/>
          </w:r>
        </w:sdtContent>
      </w:sdt>
      <w:r w:rsidR="008F5CFF" w:rsidRPr="008E60A6">
        <w:rPr>
          <w:rFonts w:ascii="Arial" w:hAnsi="Arial" w:cs="Arial"/>
          <w:noProof/>
          <w:sz w:val="24"/>
          <w:szCs w:val="24"/>
        </w:rPr>
        <w:t>.</w:t>
      </w:r>
      <w:r w:rsidR="00D322CA" w:rsidRPr="008E60A6">
        <w:rPr>
          <w:rFonts w:ascii="Arial" w:hAnsi="Arial" w:cs="Arial"/>
          <w:noProof/>
          <w:sz w:val="24"/>
          <w:szCs w:val="24"/>
        </w:rPr>
        <w:t xml:space="preserve"> </w:t>
      </w:r>
    </w:p>
    <w:p w14:paraId="1322BBD7" w14:textId="40B6D572" w:rsidR="00E8198F" w:rsidRPr="008E60A6" w:rsidRDefault="00AB072E" w:rsidP="008E60A6">
      <w:pPr>
        <w:tabs>
          <w:tab w:val="left" w:pos="5205"/>
        </w:tabs>
        <w:spacing w:line="600" w:lineRule="auto"/>
        <w:jc w:val="both"/>
        <w:rPr>
          <w:rFonts w:ascii="Arial" w:hAnsi="Arial" w:cs="Arial"/>
          <w:noProof/>
          <w:sz w:val="24"/>
          <w:szCs w:val="24"/>
        </w:rPr>
      </w:pPr>
      <w:r w:rsidRPr="008E60A6">
        <w:rPr>
          <w:rFonts w:ascii="Arial" w:hAnsi="Arial" w:cs="Arial"/>
          <w:noProof/>
          <w:sz w:val="24"/>
          <w:szCs w:val="24"/>
        </w:rPr>
        <w:t>A request for flexible working must be dealt with in a reasonable manner. If an application for flexible working is rejected, the company mus</w:t>
      </w:r>
      <w:r w:rsidR="008F5CFF" w:rsidRPr="008E60A6">
        <w:rPr>
          <w:rFonts w:ascii="Arial" w:hAnsi="Arial" w:cs="Arial"/>
          <w:noProof/>
          <w:sz w:val="24"/>
          <w:szCs w:val="24"/>
        </w:rPr>
        <w:t>T</w:t>
      </w:r>
      <w:r w:rsidRPr="008E60A6">
        <w:rPr>
          <w:rFonts w:ascii="Arial" w:hAnsi="Arial" w:cs="Arial"/>
          <w:noProof/>
          <w:sz w:val="24"/>
          <w:szCs w:val="24"/>
        </w:rPr>
        <w:t xml:space="preserve"> have at least one or more specific reasons for</w:t>
      </w:r>
      <w:r w:rsidR="008F5CFF" w:rsidRPr="008E60A6">
        <w:rPr>
          <w:rFonts w:ascii="Arial" w:hAnsi="Arial" w:cs="Arial"/>
          <w:noProof/>
          <w:sz w:val="24"/>
          <w:szCs w:val="24"/>
        </w:rPr>
        <w:t xml:space="preserve"> </w:t>
      </w:r>
      <w:r w:rsidRPr="008E60A6">
        <w:rPr>
          <w:rFonts w:ascii="Arial" w:hAnsi="Arial" w:cs="Arial"/>
          <w:noProof/>
          <w:sz w:val="24"/>
          <w:szCs w:val="24"/>
        </w:rPr>
        <w:t>the refusal. Under the A</w:t>
      </w:r>
      <w:r w:rsidR="00410E89" w:rsidRPr="008E60A6">
        <w:rPr>
          <w:rFonts w:ascii="Arial" w:hAnsi="Arial" w:cs="Arial"/>
          <w:noProof/>
          <w:sz w:val="24"/>
          <w:szCs w:val="24"/>
        </w:rPr>
        <w:t>CAS</w:t>
      </w:r>
      <w:r w:rsidRPr="008E60A6">
        <w:rPr>
          <w:rFonts w:ascii="Arial" w:hAnsi="Arial" w:cs="Arial"/>
          <w:noProof/>
          <w:sz w:val="24"/>
          <w:szCs w:val="24"/>
        </w:rPr>
        <w:t xml:space="preserve"> Arbitration scheme, there may be instances where flexible working claims can be referred to arbitration. However, </w:t>
      </w:r>
      <w:r w:rsidRPr="008E60A6">
        <w:rPr>
          <w:rFonts w:ascii="Arial" w:hAnsi="Arial" w:cs="Arial"/>
          <w:noProof/>
          <w:sz w:val="24"/>
          <w:szCs w:val="24"/>
        </w:rPr>
        <w:lastRenderedPageBreak/>
        <w:t xml:space="preserve">this would have to be agreed upon by both parties. Employees should not suffer any detriment, such as dismissal, or be selected for redundancy due to them applying for flexible working. </w:t>
      </w:r>
      <w:r w:rsidR="00D36C06" w:rsidRPr="008E60A6">
        <w:rPr>
          <w:rFonts w:ascii="Arial" w:hAnsi="Arial" w:cs="Arial"/>
          <w:noProof/>
          <w:sz w:val="24"/>
          <w:szCs w:val="24"/>
        </w:rPr>
        <w:t>It is important to be aware that the rejection of flexible working could lead to possible liability due to discrimination</w:t>
      </w:r>
      <w:r w:rsidR="008F5CFF" w:rsidRPr="008E60A6">
        <w:rPr>
          <w:rFonts w:ascii="Arial" w:hAnsi="Arial" w:cs="Arial"/>
          <w:noProof/>
          <w:sz w:val="24"/>
          <w:szCs w:val="24"/>
        </w:rPr>
        <w:t xml:space="preserve"> </w:t>
      </w:r>
      <w:r w:rsidR="00C82B04" w:rsidRPr="008E60A6">
        <w:rPr>
          <w:rFonts w:ascii="Arial" w:hAnsi="Arial" w:cs="Arial"/>
          <w:noProof/>
          <w:sz w:val="24"/>
          <w:szCs w:val="24"/>
        </w:rPr>
        <w:t>(Employment Rights Act 1996)</w:t>
      </w:r>
      <w:r w:rsidR="008F5CFF" w:rsidRPr="008E60A6">
        <w:rPr>
          <w:rFonts w:ascii="Arial" w:hAnsi="Arial" w:cs="Arial"/>
          <w:noProof/>
          <w:sz w:val="24"/>
          <w:szCs w:val="24"/>
        </w:rPr>
        <w:t>.</w:t>
      </w:r>
      <w:r w:rsidR="00D36C06" w:rsidRPr="008E60A6">
        <w:rPr>
          <w:rFonts w:ascii="Arial" w:hAnsi="Arial" w:cs="Arial"/>
          <w:noProof/>
          <w:sz w:val="24"/>
          <w:szCs w:val="24"/>
        </w:rPr>
        <w:t xml:space="preserve"> </w:t>
      </w:r>
    </w:p>
    <w:p w14:paraId="368CF329" w14:textId="4A807B95" w:rsidR="00C021EC" w:rsidRPr="008E60A6" w:rsidRDefault="00AB072E" w:rsidP="008E60A6">
      <w:pPr>
        <w:tabs>
          <w:tab w:val="left" w:pos="5205"/>
        </w:tabs>
        <w:spacing w:line="600" w:lineRule="auto"/>
        <w:jc w:val="both"/>
        <w:rPr>
          <w:rFonts w:ascii="Arial" w:hAnsi="Arial" w:cs="Arial"/>
          <w:noProof/>
          <w:sz w:val="24"/>
          <w:szCs w:val="24"/>
        </w:rPr>
      </w:pPr>
      <w:r w:rsidRPr="008E60A6">
        <w:rPr>
          <w:rFonts w:ascii="Arial" w:hAnsi="Arial" w:cs="Arial"/>
          <w:noProof/>
          <w:sz w:val="24"/>
          <w:szCs w:val="24"/>
        </w:rPr>
        <w:t>Big Buses Ltd must have a</w:t>
      </w:r>
      <w:r w:rsidR="007C5C85" w:rsidRPr="008E60A6">
        <w:rPr>
          <w:rFonts w:ascii="Arial" w:hAnsi="Arial" w:cs="Arial"/>
          <w:noProof/>
          <w:sz w:val="24"/>
          <w:szCs w:val="24"/>
        </w:rPr>
        <w:t xml:space="preserve"> flexible working policy that is compliant with the</w:t>
      </w:r>
      <w:r w:rsidR="00E8198F" w:rsidRPr="008E60A6">
        <w:rPr>
          <w:rFonts w:ascii="Arial" w:hAnsi="Arial" w:cs="Arial"/>
          <w:noProof/>
          <w:sz w:val="24"/>
          <w:szCs w:val="24"/>
        </w:rPr>
        <w:t xml:space="preserve"> ACAS code </w:t>
      </w:r>
      <w:r w:rsidRPr="008E60A6">
        <w:rPr>
          <w:rFonts w:ascii="Arial" w:hAnsi="Arial" w:cs="Arial"/>
          <w:noProof/>
          <w:sz w:val="24"/>
          <w:szCs w:val="24"/>
        </w:rPr>
        <w:t>o</w:t>
      </w:r>
      <w:r w:rsidR="007C5C85" w:rsidRPr="008E60A6">
        <w:rPr>
          <w:rFonts w:ascii="Arial" w:hAnsi="Arial" w:cs="Arial"/>
          <w:noProof/>
          <w:sz w:val="24"/>
          <w:szCs w:val="24"/>
        </w:rPr>
        <w:t>f practice</w:t>
      </w:r>
      <w:r w:rsidRPr="008E60A6">
        <w:rPr>
          <w:rFonts w:ascii="Arial" w:hAnsi="Arial" w:cs="Arial"/>
          <w:noProof/>
          <w:sz w:val="24"/>
          <w:szCs w:val="24"/>
        </w:rPr>
        <w:t>.</w:t>
      </w:r>
      <w:r w:rsidR="007C5C85" w:rsidRPr="008E60A6">
        <w:rPr>
          <w:rFonts w:ascii="Arial" w:hAnsi="Arial" w:cs="Arial"/>
          <w:noProof/>
          <w:sz w:val="24"/>
          <w:szCs w:val="24"/>
        </w:rPr>
        <w:t xml:space="preserve"> </w:t>
      </w:r>
      <w:r w:rsidR="00E8198F" w:rsidRPr="008E60A6">
        <w:rPr>
          <w:rFonts w:ascii="Arial" w:hAnsi="Arial" w:cs="Arial"/>
          <w:noProof/>
          <w:sz w:val="24"/>
          <w:szCs w:val="24"/>
        </w:rPr>
        <w:t>As the employer, you are entitled to ask her to fill out the government form which will ask her for an explanation for the reason of the request and also an assessment of the impact of the request upon the service. There needs to be a balance between the needs of the individual and those of the service. You need to acknowledge the email and send her a copy of the government form. The information which she completes on the government form will help to form the basis of the discussion</w:t>
      </w:r>
      <w:r w:rsidRPr="008E60A6">
        <w:rPr>
          <w:rFonts w:ascii="Arial" w:hAnsi="Arial" w:cs="Arial"/>
          <w:noProof/>
          <w:sz w:val="24"/>
          <w:szCs w:val="24"/>
        </w:rPr>
        <w:t xml:space="preserve"> </w:t>
      </w:r>
      <w:sdt>
        <w:sdtPr>
          <w:rPr>
            <w:rFonts w:ascii="Arial" w:hAnsi="Arial" w:cs="Arial"/>
            <w:noProof/>
            <w:sz w:val="24"/>
            <w:szCs w:val="24"/>
          </w:rPr>
          <w:id w:val="-1889488893"/>
          <w:citation/>
        </w:sdtPr>
        <w:sdtEndPr/>
        <w:sdtContent>
          <w:r w:rsidR="00C82B04" w:rsidRPr="008E60A6">
            <w:rPr>
              <w:rFonts w:ascii="Arial" w:hAnsi="Arial" w:cs="Arial"/>
              <w:noProof/>
              <w:sz w:val="24"/>
              <w:szCs w:val="24"/>
            </w:rPr>
            <w:fldChar w:fldCharType="begin"/>
          </w:r>
          <w:r w:rsidR="00C82B04" w:rsidRPr="008E60A6">
            <w:rPr>
              <w:rFonts w:ascii="Arial" w:hAnsi="Arial" w:cs="Arial"/>
              <w:noProof/>
              <w:sz w:val="24"/>
              <w:szCs w:val="24"/>
            </w:rPr>
            <w:instrText xml:space="preserve"> CITATION Gov141 \l 2057 </w:instrText>
          </w:r>
          <w:r w:rsidR="00C82B04" w:rsidRPr="008E60A6">
            <w:rPr>
              <w:rFonts w:ascii="Arial" w:hAnsi="Arial" w:cs="Arial"/>
              <w:noProof/>
              <w:sz w:val="24"/>
              <w:szCs w:val="24"/>
            </w:rPr>
            <w:fldChar w:fldCharType="separate"/>
          </w:r>
          <w:r w:rsidR="008D337F" w:rsidRPr="008E60A6">
            <w:rPr>
              <w:rFonts w:ascii="Arial" w:hAnsi="Arial" w:cs="Arial"/>
              <w:noProof/>
              <w:sz w:val="24"/>
              <w:szCs w:val="24"/>
            </w:rPr>
            <w:t>(Gov.UK, 2014)</w:t>
          </w:r>
          <w:r w:rsidR="00C82B04" w:rsidRPr="008E60A6">
            <w:rPr>
              <w:rFonts w:ascii="Arial" w:hAnsi="Arial" w:cs="Arial"/>
              <w:noProof/>
              <w:sz w:val="24"/>
              <w:szCs w:val="24"/>
            </w:rPr>
            <w:fldChar w:fldCharType="end"/>
          </w:r>
        </w:sdtContent>
      </w:sdt>
      <w:r w:rsidR="00E8198F" w:rsidRPr="008E60A6">
        <w:rPr>
          <w:rFonts w:ascii="Arial" w:hAnsi="Arial" w:cs="Arial"/>
          <w:noProof/>
          <w:sz w:val="24"/>
          <w:szCs w:val="24"/>
        </w:rPr>
        <w:t xml:space="preserve">. </w:t>
      </w:r>
    </w:p>
    <w:p w14:paraId="58592D61" w14:textId="19FE9185" w:rsidR="00E8198F" w:rsidRPr="008E60A6" w:rsidRDefault="00AB072E" w:rsidP="008E60A6">
      <w:pPr>
        <w:tabs>
          <w:tab w:val="left" w:pos="5205"/>
        </w:tabs>
        <w:spacing w:line="600" w:lineRule="auto"/>
        <w:jc w:val="both"/>
        <w:rPr>
          <w:rFonts w:ascii="Arial" w:hAnsi="Arial" w:cs="Arial"/>
          <w:noProof/>
          <w:sz w:val="24"/>
          <w:szCs w:val="24"/>
        </w:rPr>
      </w:pPr>
      <w:r w:rsidRPr="008E60A6">
        <w:rPr>
          <w:rFonts w:ascii="Arial" w:hAnsi="Arial" w:cs="Arial"/>
          <w:noProof/>
          <w:sz w:val="24"/>
          <w:szCs w:val="24"/>
        </w:rPr>
        <w:t>The steps which should be taken when an application is received is to invite the employee to discuss their flexible working request. If you are to turn down the request, you need to ensure that you provide business reasons for doing so. These can include the additional cost and the inabili</w:t>
      </w:r>
      <w:r w:rsidR="008F5CFF" w:rsidRPr="008E60A6">
        <w:rPr>
          <w:rFonts w:ascii="Arial" w:hAnsi="Arial" w:cs="Arial"/>
          <w:noProof/>
          <w:sz w:val="24"/>
          <w:szCs w:val="24"/>
        </w:rPr>
        <w:t>t</w:t>
      </w:r>
      <w:r w:rsidRPr="008E60A6">
        <w:rPr>
          <w:rFonts w:ascii="Arial" w:hAnsi="Arial" w:cs="Arial"/>
          <w:noProof/>
          <w:sz w:val="24"/>
          <w:szCs w:val="24"/>
        </w:rPr>
        <w:t xml:space="preserve">y to redistribute her work to other staff. The teams cannot </w:t>
      </w:r>
      <w:r w:rsidR="008F5CFF" w:rsidRPr="008E60A6">
        <w:rPr>
          <w:rFonts w:ascii="Arial" w:hAnsi="Arial" w:cs="Arial"/>
          <w:noProof/>
          <w:sz w:val="24"/>
          <w:szCs w:val="24"/>
        </w:rPr>
        <w:t>pick up the extra work</w:t>
      </w:r>
      <w:r w:rsidRPr="008E60A6">
        <w:rPr>
          <w:rFonts w:ascii="Arial" w:hAnsi="Arial" w:cs="Arial"/>
          <w:noProof/>
          <w:sz w:val="24"/>
          <w:szCs w:val="24"/>
        </w:rPr>
        <w:t xml:space="preserve"> between 15:00 – 17:00, </w:t>
      </w:r>
      <w:r w:rsidR="008F5CFF" w:rsidRPr="008E60A6">
        <w:rPr>
          <w:rFonts w:ascii="Arial" w:hAnsi="Arial" w:cs="Arial"/>
          <w:noProof/>
          <w:sz w:val="24"/>
          <w:szCs w:val="24"/>
        </w:rPr>
        <w:t xml:space="preserve">which is </w:t>
      </w:r>
      <w:r w:rsidRPr="008E60A6">
        <w:rPr>
          <w:rFonts w:ascii="Arial" w:hAnsi="Arial" w:cs="Arial"/>
          <w:noProof/>
          <w:sz w:val="24"/>
          <w:szCs w:val="24"/>
        </w:rPr>
        <w:t>a total of 10 hours each week. As a manager, you need to be mindful of turning down a request for staff to work from home as</w:t>
      </w:r>
      <w:r w:rsidR="008F5CFF" w:rsidRPr="008E60A6">
        <w:rPr>
          <w:rFonts w:ascii="Arial" w:hAnsi="Arial" w:cs="Arial"/>
          <w:noProof/>
          <w:sz w:val="24"/>
          <w:szCs w:val="24"/>
        </w:rPr>
        <w:t xml:space="preserve"> </w:t>
      </w:r>
      <w:r w:rsidRPr="008E60A6">
        <w:rPr>
          <w:rFonts w:ascii="Arial" w:hAnsi="Arial" w:cs="Arial"/>
          <w:noProof/>
          <w:sz w:val="24"/>
          <w:szCs w:val="24"/>
        </w:rPr>
        <w:t xml:space="preserve">it may be seen as you demanding presenteeism. You may want to consider this </w:t>
      </w:r>
      <w:r w:rsidR="008F5CFF" w:rsidRPr="008E60A6">
        <w:rPr>
          <w:rFonts w:ascii="Arial" w:hAnsi="Arial" w:cs="Arial"/>
          <w:noProof/>
          <w:sz w:val="24"/>
          <w:szCs w:val="24"/>
        </w:rPr>
        <w:t xml:space="preserve">part of her request </w:t>
      </w:r>
      <w:r w:rsidRPr="008E60A6">
        <w:rPr>
          <w:rFonts w:ascii="Arial" w:hAnsi="Arial" w:cs="Arial"/>
          <w:noProof/>
          <w:sz w:val="24"/>
          <w:szCs w:val="24"/>
        </w:rPr>
        <w:t xml:space="preserve">as it has been evident during Covid that staff have </w:t>
      </w:r>
      <w:r w:rsidRPr="008E60A6">
        <w:rPr>
          <w:rFonts w:ascii="Arial" w:hAnsi="Arial" w:cs="Arial"/>
          <w:noProof/>
          <w:sz w:val="24"/>
          <w:szCs w:val="24"/>
        </w:rPr>
        <w:lastRenderedPageBreak/>
        <w:t xml:space="preserve">been able to be efficient whilst working from home in the last year </w:t>
      </w:r>
      <w:r w:rsidR="00EE43B0" w:rsidRPr="008E60A6">
        <w:rPr>
          <w:rFonts w:ascii="Arial" w:hAnsi="Arial" w:cs="Arial"/>
          <w:noProof/>
          <w:sz w:val="24"/>
          <w:szCs w:val="24"/>
        </w:rPr>
        <w:t>(Deloitte, 2021; Sawhney, 2021)</w:t>
      </w:r>
      <w:r w:rsidRPr="008E60A6">
        <w:rPr>
          <w:rFonts w:ascii="Arial" w:hAnsi="Arial" w:cs="Arial"/>
          <w:noProof/>
          <w:sz w:val="24"/>
          <w:szCs w:val="24"/>
        </w:rPr>
        <w:t xml:space="preserve">. </w:t>
      </w:r>
    </w:p>
    <w:p w14:paraId="702ED8FF" w14:textId="44C3D354" w:rsidR="00E8198F" w:rsidRPr="008E60A6" w:rsidRDefault="00AB072E" w:rsidP="008E60A6">
      <w:pPr>
        <w:tabs>
          <w:tab w:val="left" w:pos="5205"/>
        </w:tabs>
        <w:spacing w:line="600" w:lineRule="auto"/>
        <w:jc w:val="both"/>
        <w:rPr>
          <w:rFonts w:ascii="Arial" w:hAnsi="Arial" w:cs="Arial"/>
          <w:noProof/>
          <w:sz w:val="24"/>
          <w:szCs w:val="24"/>
        </w:rPr>
      </w:pPr>
      <w:r w:rsidRPr="008E60A6">
        <w:rPr>
          <w:rFonts w:ascii="Arial" w:hAnsi="Arial" w:cs="Arial"/>
          <w:noProof/>
          <w:sz w:val="24"/>
          <w:szCs w:val="24"/>
        </w:rPr>
        <w:t>If their request is to be refused, the employee should be made aware of their right to appeal the decision and if they choose to exercise their right to appeal, the company should then set up an appeal hearing and then provide the employee with the outcome of their appeal. The appeal would need to be considered by a senior manager and this would be followed up by an outcome letter that states the final decision, explaining the reasons for the decision</w:t>
      </w:r>
      <w:r w:rsidR="003E169B" w:rsidRPr="008E60A6">
        <w:rPr>
          <w:rFonts w:ascii="Arial" w:hAnsi="Arial" w:cs="Arial"/>
          <w:noProof/>
          <w:sz w:val="24"/>
          <w:szCs w:val="24"/>
        </w:rPr>
        <w:t xml:space="preserve"> </w:t>
      </w:r>
      <w:sdt>
        <w:sdtPr>
          <w:rPr>
            <w:rFonts w:ascii="Arial" w:hAnsi="Arial" w:cs="Arial"/>
            <w:noProof/>
            <w:sz w:val="24"/>
            <w:szCs w:val="24"/>
          </w:rPr>
          <w:id w:val="-277035831"/>
          <w:citation/>
        </w:sdtPr>
        <w:sdtEndPr/>
        <w:sdtContent>
          <w:r w:rsidR="00EE43B0" w:rsidRPr="008E60A6">
            <w:rPr>
              <w:rFonts w:ascii="Arial" w:hAnsi="Arial" w:cs="Arial"/>
              <w:noProof/>
              <w:sz w:val="24"/>
              <w:szCs w:val="24"/>
            </w:rPr>
            <w:fldChar w:fldCharType="begin"/>
          </w:r>
          <w:r w:rsidR="00EE43B0" w:rsidRPr="008E60A6">
            <w:rPr>
              <w:rFonts w:ascii="Arial" w:hAnsi="Arial" w:cs="Arial"/>
              <w:noProof/>
              <w:sz w:val="24"/>
              <w:szCs w:val="24"/>
            </w:rPr>
            <w:instrText xml:space="preserve"> CITATION Gov1g \l 2057 </w:instrText>
          </w:r>
          <w:r w:rsidR="00EE43B0" w:rsidRPr="008E60A6">
            <w:rPr>
              <w:rFonts w:ascii="Arial" w:hAnsi="Arial" w:cs="Arial"/>
              <w:noProof/>
              <w:sz w:val="24"/>
              <w:szCs w:val="24"/>
            </w:rPr>
            <w:fldChar w:fldCharType="separate"/>
          </w:r>
          <w:r w:rsidR="008D337F" w:rsidRPr="008E60A6">
            <w:rPr>
              <w:rFonts w:ascii="Arial" w:hAnsi="Arial" w:cs="Arial"/>
              <w:noProof/>
              <w:sz w:val="24"/>
              <w:szCs w:val="24"/>
            </w:rPr>
            <w:t>(Gov.UK, 2021g)</w:t>
          </w:r>
          <w:r w:rsidR="00EE43B0" w:rsidRPr="008E60A6">
            <w:rPr>
              <w:rFonts w:ascii="Arial" w:hAnsi="Arial" w:cs="Arial"/>
              <w:noProof/>
              <w:sz w:val="24"/>
              <w:szCs w:val="24"/>
            </w:rPr>
            <w:fldChar w:fldCharType="end"/>
          </w:r>
        </w:sdtContent>
      </w:sdt>
      <w:r w:rsidRPr="008E60A6">
        <w:rPr>
          <w:rFonts w:ascii="Arial" w:hAnsi="Arial" w:cs="Arial"/>
          <w:noProof/>
          <w:sz w:val="24"/>
          <w:szCs w:val="24"/>
        </w:rPr>
        <w:t xml:space="preserve">. </w:t>
      </w:r>
    </w:p>
    <w:p w14:paraId="5047AB04" w14:textId="093F91B5" w:rsidR="00FC6031" w:rsidRPr="008E60A6" w:rsidRDefault="00AB072E" w:rsidP="008E60A6">
      <w:pPr>
        <w:tabs>
          <w:tab w:val="left" w:pos="5205"/>
        </w:tabs>
        <w:spacing w:line="600" w:lineRule="auto"/>
        <w:jc w:val="both"/>
        <w:rPr>
          <w:rFonts w:ascii="Arial" w:hAnsi="Arial" w:cs="Arial"/>
          <w:noProof/>
          <w:sz w:val="24"/>
          <w:szCs w:val="24"/>
        </w:rPr>
      </w:pPr>
      <w:r w:rsidRPr="008E60A6">
        <w:rPr>
          <w:rFonts w:ascii="Arial" w:hAnsi="Arial" w:cs="Arial"/>
          <w:noProof/>
          <w:sz w:val="24"/>
          <w:szCs w:val="24"/>
        </w:rPr>
        <w:t>Julie has requested to work from home</w:t>
      </w:r>
      <w:r w:rsidR="00B121E5" w:rsidRPr="008E60A6">
        <w:rPr>
          <w:rFonts w:ascii="Arial" w:hAnsi="Arial" w:cs="Arial"/>
          <w:noProof/>
          <w:sz w:val="24"/>
          <w:szCs w:val="24"/>
        </w:rPr>
        <w:t xml:space="preserve">. In considering this request, you should consider advantages for this request both for Bis Buses Lts and for Julie. As she was able to work from home during Covid, we know that it can be done. </w:t>
      </w:r>
      <w:r w:rsidR="00041CA9" w:rsidRPr="008E60A6">
        <w:rPr>
          <w:rFonts w:ascii="Arial" w:hAnsi="Arial" w:cs="Arial"/>
          <w:noProof/>
          <w:sz w:val="24"/>
          <w:szCs w:val="24"/>
        </w:rPr>
        <w:t>If you are to agree to this element of her request then you</w:t>
      </w:r>
      <w:r w:rsidR="00B121E5" w:rsidRPr="008E60A6">
        <w:rPr>
          <w:rFonts w:ascii="Arial" w:hAnsi="Arial" w:cs="Arial"/>
          <w:noProof/>
          <w:sz w:val="24"/>
          <w:szCs w:val="24"/>
        </w:rPr>
        <w:t xml:space="preserve"> would need to be clear about the days and hours in which Julie would be expected to work from home and also undertake a risk assessment, providing her with </w:t>
      </w:r>
      <w:r w:rsidR="006724CF" w:rsidRPr="008E60A6">
        <w:rPr>
          <w:rFonts w:ascii="Arial" w:hAnsi="Arial" w:cs="Arial"/>
          <w:noProof/>
          <w:sz w:val="24"/>
          <w:szCs w:val="24"/>
        </w:rPr>
        <w:t>the appropriate equipment to undertake her role. As Julie has children, you will need to consider her caring responsibilities and how these can be accom</w:t>
      </w:r>
      <w:r w:rsidR="00041CA9" w:rsidRPr="008E60A6">
        <w:rPr>
          <w:rFonts w:ascii="Arial" w:hAnsi="Arial" w:cs="Arial"/>
          <w:noProof/>
          <w:sz w:val="24"/>
          <w:szCs w:val="24"/>
        </w:rPr>
        <w:t>m</w:t>
      </w:r>
      <w:r w:rsidR="006724CF" w:rsidRPr="008E60A6">
        <w:rPr>
          <w:rFonts w:ascii="Arial" w:hAnsi="Arial" w:cs="Arial"/>
          <w:noProof/>
          <w:sz w:val="24"/>
          <w:szCs w:val="24"/>
        </w:rPr>
        <w:t>odated around her working from home. Ensure that you have clear communication systems in place to enable Julie to communicate effectively with the team and with management</w:t>
      </w:r>
      <w:r w:rsidR="00041CA9" w:rsidRPr="008E60A6">
        <w:rPr>
          <w:rFonts w:ascii="Arial" w:hAnsi="Arial" w:cs="Arial"/>
          <w:noProof/>
          <w:sz w:val="24"/>
          <w:szCs w:val="24"/>
        </w:rPr>
        <w:t xml:space="preserve"> </w:t>
      </w:r>
      <w:r w:rsidR="00EE43B0" w:rsidRPr="008E60A6">
        <w:rPr>
          <w:rFonts w:ascii="Arial" w:hAnsi="Arial" w:cs="Arial"/>
          <w:noProof/>
          <w:sz w:val="24"/>
          <w:szCs w:val="24"/>
        </w:rPr>
        <w:t>(Larson, et al., 2020; Whiting, 2020)</w:t>
      </w:r>
      <w:r w:rsidR="006724CF" w:rsidRPr="008E60A6">
        <w:rPr>
          <w:rFonts w:ascii="Arial" w:hAnsi="Arial" w:cs="Arial"/>
          <w:noProof/>
          <w:sz w:val="24"/>
          <w:szCs w:val="24"/>
        </w:rPr>
        <w:t xml:space="preserve">. </w:t>
      </w:r>
    </w:p>
    <w:p w14:paraId="6878A65F" w14:textId="15C6EDD1" w:rsidR="00041CA9" w:rsidRPr="008E60A6" w:rsidRDefault="00AB072E" w:rsidP="008E60A6">
      <w:pPr>
        <w:tabs>
          <w:tab w:val="left" w:pos="5205"/>
        </w:tabs>
        <w:spacing w:line="600" w:lineRule="auto"/>
        <w:jc w:val="both"/>
        <w:rPr>
          <w:rFonts w:ascii="Arial" w:hAnsi="Arial" w:cs="Arial"/>
          <w:noProof/>
          <w:sz w:val="24"/>
          <w:szCs w:val="24"/>
        </w:rPr>
      </w:pPr>
      <w:r w:rsidRPr="008E60A6">
        <w:rPr>
          <w:rFonts w:ascii="Arial" w:hAnsi="Arial" w:cs="Arial"/>
          <w:noProof/>
          <w:sz w:val="24"/>
          <w:szCs w:val="24"/>
        </w:rPr>
        <w:t xml:space="preserve">In her request, Julie also requested to work 7 hours a day </w:t>
      </w:r>
      <w:r w:rsidR="007C5C85" w:rsidRPr="008E60A6">
        <w:rPr>
          <w:rFonts w:ascii="Arial" w:hAnsi="Arial" w:cs="Arial"/>
          <w:noProof/>
          <w:sz w:val="24"/>
          <w:szCs w:val="24"/>
        </w:rPr>
        <w:t xml:space="preserve">between 8:00 – 15:00 </w:t>
      </w:r>
      <w:r w:rsidRPr="008E60A6">
        <w:rPr>
          <w:rFonts w:ascii="Arial" w:hAnsi="Arial" w:cs="Arial"/>
          <w:noProof/>
          <w:sz w:val="24"/>
          <w:szCs w:val="24"/>
        </w:rPr>
        <w:t xml:space="preserve">without taking any rest breaks. </w:t>
      </w:r>
      <w:r w:rsidR="007C5C85" w:rsidRPr="008E60A6">
        <w:rPr>
          <w:rFonts w:ascii="Arial" w:hAnsi="Arial" w:cs="Arial"/>
          <w:noProof/>
          <w:sz w:val="24"/>
          <w:szCs w:val="24"/>
        </w:rPr>
        <w:t xml:space="preserve">This would contravene reg. 12 of the Working Times </w:t>
      </w:r>
      <w:r w:rsidR="007C5C85" w:rsidRPr="008E60A6">
        <w:rPr>
          <w:rFonts w:ascii="Arial" w:hAnsi="Arial" w:cs="Arial"/>
          <w:noProof/>
          <w:sz w:val="24"/>
          <w:szCs w:val="24"/>
        </w:rPr>
        <w:lastRenderedPageBreak/>
        <w:t xml:space="preserve">Regulations 1998, which requires adult workers to have a 20-minute rest break for </w:t>
      </w:r>
      <w:r w:rsidRPr="008E60A6">
        <w:rPr>
          <w:rFonts w:ascii="Arial" w:hAnsi="Arial" w:cs="Arial"/>
          <w:noProof/>
          <w:sz w:val="24"/>
          <w:szCs w:val="24"/>
        </w:rPr>
        <w:t xml:space="preserve">working hours </w:t>
      </w:r>
      <w:r w:rsidR="007C5C85" w:rsidRPr="008E60A6">
        <w:rPr>
          <w:rFonts w:ascii="Arial" w:hAnsi="Arial" w:cs="Arial"/>
          <w:noProof/>
          <w:sz w:val="24"/>
          <w:szCs w:val="24"/>
        </w:rPr>
        <w:t>over 6 hours</w:t>
      </w:r>
      <w:r w:rsidR="00F86873" w:rsidRPr="008E60A6">
        <w:rPr>
          <w:rFonts w:ascii="Arial" w:hAnsi="Arial" w:cs="Arial"/>
          <w:noProof/>
          <w:sz w:val="24"/>
          <w:szCs w:val="24"/>
        </w:rPr>
        <w:t xml:space="preserve"> </w:t>
      </w:r>
      <w:sdt>
        <w:sdtPr>
          <w:rPr>
            <w:rFonts w:ascii="Arial" w:hAnsi="Arial" w:cs="Arial"/>
            <w:noProof/>
            <w:sz w:val="24"/>
            <w:szCs w:val="24"/>
          </w:rPr>
          <w:id w:val="-201703785"/>
          <w:citation/>
        </w:sdtPr>
        <w:sdtEndPr/>
        <w:sdtContent>
          <w:r w:rsidR="00F86873" w:rsidRPr="008E60A6">
            <w:rPr>
              <w:rFonts w:ascii="Arial" w:hAnsi="Arial" w:cs="Arial"/>
              <w:noProof/>
              <w:sz w:val="24"/>
              <w:szCs w:val="24"/>
            </w:rPr>
            <w:fldChar w:fldCharType="begin"/>
          </w:r>
          <w:r w:rsidR="00F86873" w:rsidRPr="008E60A6">
            <w:rPr>
              <w:rFonts w:ascii="Arial" w:hAnsi="Arial" w:cs="Arial"/>
              <w:noProof/>
              <w:sz w:val="24"/>
              <w:szCs w:val="24"/>
            </w:rPr>
            <w:instrText xml:space="preserve"> CITATION CIP0b1 \l 2057 </w:instrText>
          </w:r>
          <w:r w:rsidR="00F86873" w:rsidRPr="008E60A6">
            <w:rPr>
              <w:rFonts w:ascii="Arial" w:hAnsi="Arial" w:cs="Arial"/>
              <w:noProof/>
              <w:sz w:val="24"/>
              <w:szCs w:val="24"/>
            </w:rPr>
            <w:fldChar w:fldCharType="separate"/>
          </w:r>
          <w:r w:rsidR="008D337F" w:rsidRPr="008E60A6">
            <w:rPr>
              <w:rFonts w:ascii="Arial" w:hAnsi="Arial" w:cs="Arial"/>
              <w:noProof/>
              <w:sz w:val="24"/>
              <w:szCs w:val="24"/>
            </w:rPr>
            <w:t>(CIPD, 2020b)</w:t>
          </w:r>
          <w:r w:rsidR="00F86873" w:rsidRPr="008E60A6">
            <w:rPr>
              <w:rFonts w:ascii="Arial" w:hAnsi="Arial" w:cs="Arial"/>
              <w:noProof/>
              <w:sz w:val="24"/>
              <w:szCs w:val="24"/>
            </w:rPr>
            <w:fldChar w:fldCharType="end"/>
          </w:r>
        </w:sdtContent>
      </w:sdt>
      <w:r w:rsidR="007C5C85" w:rsidRPr="008E60A6">
        <w:rPr>
          <w:rFonts w:ascii="Arial" w:hAnsi="Arial" w:cs="Arial"/>
          <w:noProof/>
          <w:sz w:val="24"/>
          <w:szCs w:val="24"/>
        </w:rPr>
        <w:t xml:space="preserve">. This break may be paid or unpaid depending on the terms within the contract of employment. </w:t>
      </w:r>
      <w:r w:rsidR="00B20CDF" w:rsidRPr="008E60A6">
        <w:rPr>
          <w:rFonts w:ascii="Arial" w:hAnsi="Arial" w:cs="Arial"/>
          <w:noProof/>
          <w:sz w:val="24"/>
          <w:szCs w:val="24"/>
        </w:rPr>
        <w:t>This rest break is a statutory requirement and employee</w:t>
      </w:r>
      <w:r w:rsidRPr="008E60A6">
        <w:rPr>
          <w:rFonts w:ascii="Arial" w:hAnsi="Arial" w:cs="Arial"/>
          <w:noProof/>
          <w:sz w:val="24"/>
          <w:szCs w:val="24"/>
        </w:rPr>
        <w:t>s</w:t>
      </w:r>
      <w:r w:rsidR="00B20CDF" w:rsidRPr="008E60A6">
        <w:rPr>
          <w:rFonts w:ascii="Arial" w:hAnsi="Arial" w:cs="Arial"/>
          <w:noProof/>
          <w:sz w:val="24"/>
          <w:szCs w:val="24"/>
        </w:rPr>
        <w:t xml:space="preserve"> are not able to opt</w:t>
      </w:r>
      <w:r w:rsidRPr="008E60A6">
        <w:rPr>
          <w:rFonts w:ascii="Arial" w:hAnsi="Arial" w:cs="Arial"/>
          <w:noProof/>
          <w:sz w:val="24"/>
          <w:szCs w:val="24"/>
        </w:rPr>
        <w:t>-</w:t>
      </w:r>
      <w:r w:rsidR="00B20CDF" w:rsidRPr="008E60A6">
        <w:rPr>
          <w:rFonts w:ascii="Arial" w:hAnsi="Arial" w:cs="Arial"/>
          <w:noProof/>
          <w:sz w:val="24"/>
          <w:szCs w:val="24"/>
        </w:rPr>
        <w:t xml:space="preserve">out of them on an individual basis. Big Buses must ensure that all workers have the required rest breaks. </w:t>
      </w:r>
    </w:p>
    <w:p w14:paraId="77937641" w14:textId="7C53FAE5" w:rsidR="00EE56A1" w:rsidRPr="008E60A6" w:rsidRDefault="00AB072E" w:rsidP="008E60A6">
      <w:pPr>
        <w:tabs>
          <w:tab w:val="left" w:pos="5205"/>
        </w:tabs>
        <w:spacing w:line="600" w:lineRule="auto"/>
        <w:jc w:val="both"/>
        <w:rPr>
          <w:rFonts w:ascii="Arial" w:hAnsi="Arial" w:cs="Arial"/>
          <w:noProof/>
          <w:sz w:val="24"/>
          <w:szCs w:val="24"/>
        </w:rPr>
      </w:pPr>
      <w:r w:rsidRPr="008E60A6">
        <w:rPr>
          <w:rFonts w:ascii="Arial" w:hAnsi="Arial" w:cs="Arial"/>
          <w:noProof/>
          <w:sz w:val="24"/>
          <w:szCs w:val="24"/>
        </w:rPr>
        <w:t xml:space="preserve">Based on the Crawford v Network Rail Infrastructure Ltd [2019], it was decided by the court of appeal that if the employee is unable to take a 20-minute uninterrupted break, then they may be able to compensatory rest in the form of two 10 minute breaks given that this has the same value towards their wellbeing </w:t>
      </w:r>
      <w:r w:rsidR="003E5E75" w:rsidRPr="008E60A6">
        <w:rPr>
          <w:rFonts w:ascii="Arial" w:hAnsi="Arial" w:cs="Arial"/>
          <w:noProof/>
          <w:sz w:val="24"/>
          <w:szCs w:val="24"/>
        </w:rPr>
        <w:t>(Gov.UK, 2018;</w:t>
      </w:r>
      <w:r w:rsidR="00196897" w:rsidRPr="008E60A6">
        <w:rPr>
          <w:rFonts w:ascii="Arial" w:hAnsi="Arial" w:cs="Arial"/>
          <w:noProof/>
          <w:sz w:val="24"/>
          <w:szCs w:val="24"/>
        </w:rPr>
        <w:t xml:space="preserve"> </w:t>
      </w:r>
      <w:r w:rsidR="003E5E75" w:rsidRPr="008E60A6">
        <w:rPr>
          <w:rFonts w:ascii="Arial" w:hAnsi="Arial" w:cs="Arial"/>
          <w:noProof/>
          <w:sz w:val="24"/>
          <w:szCs w:val="24"/>
        </w:rPr>
        <w:t>Hill, 2019;</w:t>
      </w:r>
      <w:r w:rsidR="00196897" w:rsidRPr="008E60A6">
        <w:rPr>
          <w:rFonts w:ascii="Arial" w:hAnsi="Arial" w:cs="Arial"/>
          <w:noProof/>
          <w:sz w:val="24"/>
          <w:szCs w:val="24"/>
        </w:rPr>
        <w:t xml:space="preserve"> </w:t>
      </w:r>
      <w:r w:rsidR="003E5E75" w:rsidRPr="008E60A6">
        <w:rPr>
          <w:rFonts w:ascii="Arial" w:hAnsi="Arial" w:cs="Arial"/>
          <w:noProof/>
          <w:sz w:val="24"/>
          <w:szCs w:val="24"/>
        </w:rPr>
        <w:t>Moss, 2019;</w:t>
      </w:r>
      <w:r w:rsidR="00F86873" w:rsidRPr="008E60A6">
        <w:rPr>
          <w:rFonts w:ascii="Arial" w:hAnsi="Arial" w:cs="Arial"/>
          <w:noProof/>
          <w:sz w:val="24"/>
          <w:szCs w:val="24"/>
        </w:rPr>
        <w:t xml:space="preserve"> </w:t>
      </w:r>
      <w:r w:rsidR="003E5E75" w:rsidRPr="008E60A6">
        <w:rPr>
          <w:rFonts w:ascii="Arial" w:hAnsi="Arial" w:cs="Arial"/>
          <w:noProof/>
          <w:sz w:val="24"/>
          <w:szCs w:val="24"/>
        </w:rPr>
        <w:t>XpertHR, 2019)</w:t>
      </w:r>
      <w:r w:rsidRPr="008E60A6">
        <w:rPr>
          <w:rFonts w:ascii="Arial" w:hAnsi="Arial" w:cs="Arial"/>
          <w:noProof/>
          <w:sz w:val="24"/>
          <w:szCs w:val="24"/>
        </w:rPr>
        <w:t xml:space="preserve">. </w:t>
      </w:r>
      <w:r w:rsidR="00B121E5" w:rsidRPr="008E60A6">
        <w:rPr>
          <w:rFonts w:ascii="Arial" w:hAnsi="Arial" w:cs="Arial"/>
          <w:noProof/>
          <w:sz w:val="24"/>
          <w:szCs w:val="24"/>
        </w:rPr>
        <w:t>You need to be clear on whether you are agreeing to a temporary or permanent change.</w:t>
      </w:r>
      <w:r w:rsidRPr="008E60A6">
        <w:rPr>
          <w:rFonts w:ascii="Arial" w:hAnsi="Arial" w:cs="Arial"/>
          <w:noProof/>
          <w:sz w:val="24"/>
          <w:szCs w:val="24"/>
        </w:rPr>
        <w:t xml:space="preserve"> </w:t>
      </w:r>
      <w:r w:rsidR="00E8198F" w:rsidRPr="008E60A6">
        <w:rPr>
          <w:rFonts w:ascii="Arial" w:hAnsi="Arial" w:cs="Arial"/>
          <w:noProof/>
          <w:sz w:val="24"/>
          <w:szCs w:val="24"/>
        </w:rPr>
        <w:t>Once a flexible</w:t>
      </w:r>
      <w:r w:rsidRPr="008E60A6">
        <w:rPr>
          <w:rFonts w:ascii="Arial" w:hAnsi="Arial" w:cs="Arial"/>
          <w:noProof/>
          <w:sz w:val="24"/>
          <w:szCs w:val="24"/>
        </w:rPr>
        <w:t xml:space="preserve"> working request</w:t>
      </w:r>
      <w:r w:rsidR="00E8198F" w:rsidRPr="008E60A6">
        <w:rPr>
          <w:rFonts w:ascii="Arial" w:hAnsi="Arial" w:cs="Arial"/>
          <w:noProof/>
          <w:sz w:val="24"/>
          <w:szCs w:val="24"/>
        </w:rPr>
        <w:t xml:space="preserve"> is agreed upon, these</w:t>
      </w:r>
      <w:r w:rsidRPr="008E60A6">
        <w:rPr>
          <w:rFonts w:ascii="Arial" w:hAnsi="Arial" w:cs="Arial"/>
          <w:noProof/>
          <w:sz w:val="24"/>
          <w:szCs w:val="24"/>
        </w:rPr>
        <w:t xml:space="preserve"> changes are legally binding to the employment contract</w:t>
      </w:r>
      <w:r w:rsidR="00B121E5" w:rsidRPr="008E60A6">
        <w:rPr>
          <w:rFonts w:ascii="Arial" w:hAnsi="Arial" w:cs="Arial"/>
          <w:noProof/>
          <w:sz w:val="24"/>
          <w:szCs w:val="24"/>
        </w:rPr>
        <w:t xml:space="preserve"> </w:t>
      </w:r>
      <w:sdt>
        <w:sdtPr>
          <w:rPr>
            <w:rFonts w:ascii="Arial" w:hAnsi="Arial" w:cs="Arial"/>
            <w:noProof/>
            <w:sz w:val="24"/>
            <w:szCs w:val="24"/>
          </w:rPr>
          <w:id w:val="-1444378013"/>
          <w:citation/>
        </w:sdtPr>
        <w:sdtEndPr/>
        <w:sdtContent>
          <w:r w:rsidR="009C0770" w:rsidRPr="008E60A6">
            <w:rPr>
              <w:rFonts w:ascii="Arial" w:hAnsi="Arial" w:cs="Arial"/>
              <w:noProof/>
              <w:sz w:val="24"/>
              <w:szCs w:val="24"/>
            </w:rPr>
            <w:fldChar w:fldCharType="begin"/>
          </w:r>
          <w:r w:rsidR="009C0770" w:rsidRPr="008E60A6">
            <w:rPr>
              <w:rFonts w:ascii="Arial" w:hAnsi="Arial" w:cs="Arial"/>
              <w:noProof/>
              <w:sz w:val="24"/>
              <w:szCs w:val="24"/>
            </w:rPr>
            <w:instrText xml:space="preserve"> CITATION Gov1g \l 2057 </w:instrText>
          </w:r>
          <w:r w:rsidR="009C0770" w:rsidRPr="008E60A6">
            <w:rPr>
              <w:rFonts w:ascii="Arial" w:hAnsi="Arial" w:cs="Arial"/>
              <w:noProof/>
              <w:sz w:val="24"/>
              <w:szCs w:val="24"/>
            </w:rPr>
            <w:fldChar w:fldCharType="separate"/>
          </w:r>
          <w:r w:rsidR="008D337F" w:rsidRPr="008E60A6">
            <w:rPr>
              <w:rFonts w:ascii="Arial" w:hAnsi="Arial" w:cs="Arial"/>
              <w:noProof/>
              <w:sz w:val="24"/>
              <w:szCs w:val="24"/>
            </w:rPr>
            <w:t>(Gov.UK, 2021g)</w:t>
          </w:r>
          <w:r w:rsidR="009C0770" w:rsidRPr="008E60A6">
            <w:rPr>
              <w:rFonts w:ascii="Arial" w:hAnsi="Arial" w:cs="Arial"/>
              <w:noProof/>
              <w:sz w:val="24"/>
              <w:szCs w:val="24"/>
            </w:rPr>
            <w:fldChar w:fldCharType="end"/>
          </w:r>
        </w:sdtContent>
      </w:sdt>
      <w:r w:rsidRPr="008E60A6">
        <w:rPr>
          <w:rFonts w:ascii="Arial" w:hAnsi="Arial" w:cs="Arial"/>
          <w:noProof/>
          <w:sz w:val="24"/>
          <w:szCs w:val="24"/>
        </w:rPr>
        <w:t xml:space="preserve">. </w:t>
      </w:r>
    </w:p>
    <w:p w14:paraId="1E87A57C" w14:textId="4F2094F8" w:rsidR="006724CF" w:rsidRPr="008E60A6" w:rsidRDefault="00AB072E" w:rsidP="008E60A6">
      <w:pPr>
        <w:tabs>
          <w:tab w:val="left" w:pos="5205"/>
        </w:tabs>
        <w:spacing w:line="600" w:lineRule="auto"/>
        <w:jc w:val="both"/>
        <w:rPr>
          <w:rFonts w:ascii="Arial" w:hAnsi="Arial" w:cs="Arial"/>
          <w:noProof/>
          <w:sz w:val="24"/>
          <w:szCs w:val="24"/>
        </w:rPr>
      </w:pPr>
      <w:r w:rsidRPr="008E60A6">
        <w:rPr>
          <w:rFonts w:ascii="Arial" w:hAnsi="Arial" w:cs="Arial"/>
          <w:noProof/>
          <w:sz w:val="24"/>
          <w:szCs w:val="24"/>
        </w:rPr>
        <w:t>In considering her request, you could consider her working from ho</w:t>
      </w:r>
      <w:r w:rsidR="00041CA9" w:rsidRPr="008E60A6">
        <w:rPr>
          <w:rFonts w:ascii="Arial" w:hAnsi="Arial" w:cs="Arial"/>
          <w:noProof/>
          <w:sz w:val="24"/>
          <w:szCs w:val="24"/>
        </w:rPr>
        <w:t>me</w:t>
      </w:r>
      <w:r w:rsidRPr="008E60A6">
        <w:rPr>
          <w:rFonts w:ascii="Arial" w:hAnsi="Arial" w:cs="Arial"/>
          <w:noProof/>
          <w:sz w:val="24"/>
          <w:szCs w:val="24"/>
        </w:rPr>
        <w:t xml:space="preserve"> request with reduced hours. This would be a reasonable outcome as it gives her the ability to work from home but also means that the organisation </w:t>
      </w:r>
      <w:r w:rsidR="00B121E5" w:rsidRPr="008E60A6">
        <w:rPr>
          <w:rFonts w:ascii="Arial" w:hAnsi="Arial" w:cs="Arial"/>
          <w:noProof/>
          <w:sz w:val="24"/>
          <w:szCs w:val="24"/>
        </w:rPr>
        <w:t>is</w:t>
      </w:r>
      <w:r w:rsidRPr="008E60A6">
        <w:rPr>
          <w:rFonts w:ascii="Arial" w:hAnsi="Arial" w:cs="Arial"/>
          <w:noProof/>
          <w:sz w:val="24"/>
          <w:szCs w:val="24"/>
        </w:rPr>
        <w:t xml:space="preserve"> not impacted by the add</w:t>
      </w:r>
      <w:r w:rsidR="00041CA9" w:rsidRPr="008E60A6">
        <w:rPr>
          <w:rFonts w:ascii="Arial" w:hAnsi="Arial" w:cs="Arial"/>
          <w:noProof/>
          <w:sz w:val="24"/>
          <w:szCs w:val="24"/>
        </w:rPr>
        <w:t>i</w:t>
      </w:r>
      <w:r w:rsidRPr="008E60A6">
        <w:rPr>
          <w:rFonts w:ascii="Arial" w:hAnsi="Arial" w:cs="Arial"/>
          <w:noProof/>
          <w:sz w:val="24"/>
          <w:szCs w:val="24"/>
        </w:rPr>
        <w:t>tion</w:t>
      </w:r>
      <w:r w:rsidR="00B121E5" w:rsidRPr="008E60A6">
        <w:rPr>
          <w:rFonts w:ascii="Arial" w:hAnsi="Arial" w:cs="Arial"/>
          <w:noProof/>
          <w:sz w:val="24"/>
          <w:szCs w:val="24"/>
        </w:rPr>
        <w:t>a</w:t>
      </w:r>
      <w:r w:rsidRPr="008E60A6">
        <w:rPr>
          <w:rFonts w:ascii="Arial" w:hAnsi="Arial" w:cs="Arial"/>
          <w:noProof/>
          <w:sz w:val="24"/>
          <w:szCs w:val="24"/>
        </w:rPr>
        <w:t xml:space="preserve">l cost of covering the hours.    </w:t>
      </w:r>
    </w:p>
    <w:p w14:paraId="54E441C4" w14:textId="77777777" w:rsidR="00EE56A1" w:rsidRPr="008E60A6" w:rsidRDefault="00AB072E" w:rsidP="008E60A6">
      <w:pPr>
        <w:tabs>
          <w:tab w:val="left" w:pos="5205"/>
        </w:tabs>
        <w:spacing w:line="600" w:lineRule="auto"/>
        <w:jc w:val="both"/>
        <w:rPr>
          <w:rFonts w:ascii="Arial" w:hAnsi="Arial" w:cs="Arial"/>
          <w:noProof/>
          <w:sz w:val="24"/>
          <w:szCs w:val="24"/>
          <w:u w:val="single"/>
        </w:rPr>
      </w:pPr>
      <w:r w:rsidRPr="008E60A6">
        <w:rPr>
          <w:rFonts w:ascii="Arial" w:hAnsi="Arial" w:cs="Arial"/>
          <w:noProof/>
          <w:sz w:val="24"/>
          <w:szCs w:val="24"/>
          <w:u w:val="single"/>
        </w:rPr>
        <w:t>Legal ramifications</w:t>
      </w:r>
    </w:p>
    <w:p w14:paraId="53BBCD20" w14:textId="77777777" w:rsidR="00A10F5B" w:rsidRPr="008E60A6" w:rsidRDefault="00AB072E" w:rsidP="008E60A6">
      <w:pPr>
        <w:tabs>
          <w:tab w:val="left" w:pos="5205"/>
        </w:tabs>
        <w:spacing w:line="600" w:lineRule="auto"/>
        <w:jc w:val="both"/>
        <w:rPr>
          <w:rFonts w:ascii="Arial" w:hAnsi="Arial" w:cs="Arial"/>
          <w:noProof/>
          <w:sz w:val="24"/>
          <w:szCs w:val="24"/>
        </w:rPr>
      </w:pPr>
      <w:r w:rsidRPr="008E60A6">
        <w:rPr>
          <w:rFonts w:ascii="Arial" w:hAnsi="Arial" w:cs="Arial"/>
          <w:noProof/>
          <w:sz w:val="24"/>
          <w:szCs w:val="24"/>
        </w:rPr>
        <w:t>One of the legal r</w:t>
      </w:r>
      <w:r w:rsidR="00770144" w:rsidRPr="008E60A6">
        <w:rPr>
          <w:rFonts w:ascii="Arial" w:hAnsi="Arial" w:cs="Arial"/>
          <w:noProof/>
          <w:sz w:val="24"/>
          <w:szCs w:val="24"/>
        </w:rPr>
        <w:t>a</w:t>
      </w:r>
      <w:r w:rsidRPr="008E60A6">
        <w:rPr>
          <w:rFonts w:ascii="Arial" w:hAnsi="Arial" w:cs="Arial"/>
          <w:noProof/>
          <w:sz w:val="24"/>
          <w:szCs w:val="24"/>
        </w:rPr>
        <w:t>mification</w:t>
      </w:r>
      <w:r w:rsidR="00770144" w:rsidRPr="008E60A6">
        <w:rPr>
          <w:rFonts w:ascii="Arial" w:hAnsi="Arial" w:cs="Arial"/>
          <w:noProof/>
          <w:sz w:val="24"/>
          <w:szCs w:val="24"/>
        </w:rPr>
        <w:t>s</w:t>
      </w:r>
      <w:r w:rsidRPr="008E60A6">
        <w:rPr>
          <w:rFonts w:ascii="Arial" w:hAnsi="Arial" w:cs="Arial"/>
          <w:noProof/>
          <w:sz w:val="24"/>
          <w:szCs w:val="24"/>
        </w:rPr>
        <w:t xml:space="preserve"> would be </w:t>
      </w:r>
      <w:r w:rsidR="00770144" w:rsidRPr="008E60A6">
        <w:rPr>
          <w:rFonts w:ascii="Arial" w:hAnsi="Arial" w:cs="Arial"/>
          <w:noProof/>
          <w:sz w:val="24"/>
          <w:szCs w:val="24"/>
        </w:rPr>
        <w:t xml:space="preserve">the potential of discrimination. </w:t>
      </w:r>
      <w:r w:rsidR="00BA6F9B" w:rsidRPr="008E60A6">
        <w:rPr>
          <w:rFonts w:ascii="Arial" w:hAnsi="Arial" w:cs="Arial"/>
          <w:noProof/>
          <w:sz w:val="24"/>
          <w:szCs w:val="24"/>
        </w:rPr>
        <w:t>Individual</w:t>
      </w:r>
      <w:r w:rsidR="00770144" w:rsidRPr="008E60A6">
        <w:rPr>
          <w:rFonts w:ascii="Arial" w:hAnsi="Arial" w:cs="Arial"/>
          <w:noProof/>
          <w:sz w:val="24"/>
          <w:szCs w:val="24"/>
        </w:rPr>
        <w:t>s</w:t>
      </w:r>
      <w:r w:rsidR="00BA6F9B" w:rsidRPr="008E60A6">
        <w:rPr>
          <w:rFonts w:ascii="Arial" w:hAnsi="Arial" w:cs="Arial"/>
          <w:noProof/>
          <w:sz w:val="24"/>
          <w:szCs w:val="24"/>
        </w:rPr>
        <w:t xml:space="preserve"> who are shielding are considered to be extr</w:t>
      </w:r>
      <w:r w:rsidR="00041CA9" w:rsidRPr="008E60A6">
        <w:rPr>
          <w:rFonts w:ascii="Arial" w:hAnsi="Arial" w:cs="Arial"/>
          <w:noProof/>
          <w:sz w:val="24"/>
          <w:szCs w:val="24"/>
        </w:rPr>
        <w:t>e</w:t>
      </w:r>
      <w:r w:rsidR="00BA6F9B" w:rsidRPr="008E60A6">
        <w:rPr>
          <w:rFonts w:ascii="Arial" w:hAnsi="Arial" w:cs="Arial"/>
          <w:noProof/>
          <w:sz w:val="24"/>
          <w:szCs w:val="24"/>
        </w:rPr>
        <w:t>mely clinically vulnerable. It is therefore</w:t>
      </w:r>
      <w:r w:rsidR="00041CA9" w:rsidRPr="008E60A6">
        <w:rPr>
          <w:rFonts w:ascii="Arial" w:hAnsi="Arial" w:cs="Arial"/>
          <w:noProof/>
          <w:sz w:val="24"/>
          <w:szCs w:val="24"/>
        </w:rPr>
        <w:t xml:space="preserve"> </w:t>
      </w:r>
      <w:r w:rsidR="00BA6F9B" w:rsidRPr="008E60A6">
        <w:rPr>
          <w:rFonts w:ascii="Arial" w:hAnsi="Arial" w:cs="Arial"/>
          <w:noProof/>
          <w:sz w:val="24"/>
          <w:szCs w:val="24"/>
        </w:rPr>
        <w:t xml:space="preserve">likely </w:t>
      </w:r>
      <w:r w:rsidR="00041CA9" w:rsidRPr="008E60A6">
        <w:rPr>
          <w:rFonts w:ascii="Arial" w:hAnsi="Arial" w:cs="Arial"/>
          <w:noProof/>
          <w:sz w:val="24"/>
          <w:szCs w:val="24"/>
        </w:rPr>
        <w:lastRenderedPageBreak/>
        <w:t>that</w:t>
      </w:r>
      <w:r w:rsidR="00BA6F9B" w:rsidRPr="008E60A6">
        <w:rPr>
          <w:rFonts w:ascii="Arial" w:hAnsi="Arial" w:cs="Arial"/>
          <w:noProof/>
          <w:sz w:val="24"/>
          <w:szCs w:val="24"/>
        </w:rPr>
        <w:t xml:space="preserve"> those shielding may be cons</w:t>
      </w:r>
      <w:r w:rsidR="00041CA9" w:rsidRPr="008E60A6">
        <w:rPr>
          <w:rFonts w:ascii="Arial" w:hAnsi="Arial" w:cs="Arial"/>
          <w:noProof/>
          <w:sz w:val="24"/>
          <w:szCs w:val="24"/>
        </w:rPr>
        <w:t>id</w:t>
      </w:r>
      <w:r w:rsidR="00BA6F9B" w:rsidRPr="008E60A6">
        <w:rPr>
          <w:rFonts w:ascii="Arial" w:hAnsi="Arial" w:cs="Arial"/>
          <w:noProof/>
          <w:sz w:val="24"/>
          <w:szCs w:val="24"/>
        </w:rPr>
        <w:t>ered to be disabled under the Equality Act 2010 which defines this as a physical or ment</w:t>
      </w:r>
      <w:r w:rsidR="00041CA9" w:rsidRPr="008E60A6">
        <w:rPr>
          <w:rFonts w:ascii="Arial" w:hAnsi="Arial" w:cs="Arial"/>
          <w:noProof/>
          <w:sz w:val="24"/>
          <w:szCs w:val="24"/>
        </w:rPr>
        <w:t>al</w:t>
      </w:r>
      <w:r w:rsidR="00BA6F9B" w:rsidRPr="008E60A6">
        <w:rPr>
          <w:rFonts w:ascii="Arial" w:hAnsi="Arial" w:cs="Arial"/>
          <w:noProof/>
          <w:sz w:val="24"/>
          <w:szCs w:val="24"/>
        </w:rPr>
        <w:t xml:space="preserve"> impairment that has a substantial and long term adverse effect on their ability to carry out day to day activities </w:t>
      </w:r>
      <w:r w:rsidR="003E5E75" w:rsidRPr="008E60A6">
        <w:rPr>
          <w:rFonts w:ascii="Arial" w:hAnsi="Arial" w:cs="Arial"/>
          <w:noProof/>
          <w:sz w:val="24"/>
          <w:szCs w:val="24"/>
        </w:rPr>
        <w:t>(Gov.UK, 2021;</w:t>
      </w:r>
      <w:r w:rsidR="00C45E30" w:rsidRPr="008E60A6">
        <w:rPr>
          <w:rFonts w:ascii="Arial" w:hAnsi="Arial" w:cs="Arial"/>
          <w:noProof/>
          <w:sz w:val="24"/>
          <w:szCs w:val="24"/>
        </w:rPr>
        <w:t xml:space="preserve"> </w:t>
      </w:r>
      <w:r w:rsidR="003E5E75" w:rsidRPr="008E60A6">
        <w:rPr>
          <w:rFonts w:ascii="Arial" w:hAnsi="Arial" w:cs="Arial"/>
          <w:noProof/>
          <w:sz w:val="24"/>
          <w:szCs w:val="24"/>
        </w:rPr>
        <w:t>HSE, 2021;</w:t>
      </w:r>
      <w:r w:rsidR="00C45E30" w:rsidRPr="008E60A6">
        <w:rPr>
          <w:rFonts w:ascii="Arial" w:hAnsi="Arial" w:cs="Arial"/>
          <w:noProof/>
          <w:sz w:val="24"/>
          <w:szCs w:val="24"/>
        </w:rPr>
        <w:t xml:space="preserve"> </w:t>
      </w:r>
      <w:r w:rsidR="003E5E75" w:rsidRPr="008E60A6">
        <w:rPr>
          <w:rFonts w:ascii="Arial" w:hAnsi="Arial" w:cs="Arial"/>
          <w:noProof/>
          <w:sz w:val="24"/>
          <w:szCs w:val="24"/>
        </w:rPr>
        <w:t>Wright, 2017)</w:t>
      </w:r>
      <w:r w:rsidR="00BA6F9B" w:rsidRPr="008E60A6">
        <w:rPr>
          <w:rFonts w:ascii="Arial" w:hAnsi="Arial" w:cs="Arial"/>
          <w:noProof/>
          <w:sz w:val="24"/>
          <w:szCs w:val="24"/>
        </w:rPr>
        <w:t xml:space="preserve">. In </w:t>
      </w:r>
      <w:r w:rsidR="00041CA9" w:rsidRPr="008E60A6">
        <w:rPr>
          <w:rFonts w:ascii="Arial" w:hAnsi="Arial" w:cs="Arial"/>
          <w:noProof/>
          <w:sz w:val="24"/>
          <w:szCs w:val="24"/>
        </w:rPr>
        <w:t>t</w:t>
      </w:r>
      <w:r w:rsidR="00BA6F9B" w:rsidRPr="008E60A6">
        <w:rPr>
          <w:rFonts w:ascii="Arial" w:hAnsi="Arial" w:cs="Arial"/>
          <w:noProof/>
          <w:sz w:val="24"/>
          <w:szCs w:val="24"/>
        </w:rPr>
        <w:t xml:space="preserve">his case, Julie does not have a disability however, she could still be </w:t>
      </w:r>
      <w:r w:rsidRPr="008E60A6">
        <w:rPr>
          <w:rFonts w:ascii="Arial" w:hAnsi="Arial" w:cs="Arial"/>
          <w:noProof/>
          <w:sz w:val="24"/>
          <w:szCs w:val="24"/>
        </w:rPr>
        <w:t>discrimin</w:t>
      </w:r>
      <w:r w:rsidR="00041CA9" w:rsidRPr="008E60A6">
        <w:rPr>
          <w:rFonts w:ascii="Arial" w:hAnsi="Arial" w:cs="Arial"/>
          <w:noProof/>
          <w:sz w:val="24"/>
          <w:szCs w:val="24"/>
        </w:rPr>
        <w:t>ated</w:t>
      </w:r>
      <w:r w:rsidRPr="008E60A6">
        <w:rPr>
          <w:rFonts w:ascii="Arial" w:hAnsi="Arial" w:cs="Arial"/>
          <w:noProof/>
          <w:sz w:val="24"/>
          <w:szCs w:val="24"/>
        </w:rPr>
        <w:t xml:space="preserve"> against by association</w:t>
      </w:r>
      <w:r w:rsidR="00041CA9" w:rsidRPr="008E60A6">
        <w:rPr>
          <w:rFonts w:ascii="Arial" w:hAnsi="Arial" w:cs="Arial"/>
          <w:noProof/>
          <w:sz w:val="24"/>
          <w:szCs w:val="24"/>
        </w:rPr>
        <w:t xml:space="preserve"> with her mother</w:t>
      </w:r>
      <w:r w:rsidRPr="008E60A6">
        <w:rPr>
          <w:rFonts w:ascii="Arial" w:hAnsi="Arial" w:cs="Arial"/>
          <w:noProof/>
          <w:sz w:val="24"/>
          <w:szCs w:val="24"/>
        </w:rPr>
        <w:t>. This is called associat</w:t>
      </w:r>
      <w:r w:rsidR="00041CA9" w:rsidRPr="008E60A6">
        <w:rPr>
          <w:rFonts w:ascii="Arial" w:hAnsi="Arial" w:cs="Arial"/>
          <w:noProof/>
          <w:sz w:val="24"/>
          <w:szCs w:val="24"/>
        </w:rPr>
        <w:t>iv</w:t>
      </w:r>
      <w:r w:rsidRPr="008E60A6">
        <w:rPr>
          <w:rFonts w:ascii="Arial" w:hAnsi="Arial" w:cs="Arial"/>
          <w:noProof/>
          <w:sz w:val="24"/>
          <w:szCs w:val="24"/>
        </w:rPr>
        <w:t>e discrimination</w:t>
      </w:r>
      <w:r w:rsidR="00041CA9" w:rsidRPr="008E60A6">
        <w:rPr>
          <w:rFonts w:ascii="Arial" w:hAnsi="Arial" w:cs="Arial"/>
          <w:noProof/>
          <w:sz w:val="24"/>
          <w:szCs w:val="24"/>
        </w:rPr>
        <w:t>,</w:t>
      </w:r>
      <w:r w:rsidRPr="008E60A6">
        <w:rPr>
          <w:rFonts w:ascii="Arial" w:hAnsi="Arial" w:cs="Arial"/>
          <w:noProof/>
          <w:sz w:val="24"/>
          <w:szCs w:val="24"/>
        </w:rPr>
        <w:t xml:space="preserve"> where she could argue that the request was refused due to the protected characteristic of her mother. </w:t>
      </w:r>
    </w:p>
    <w:p w14:paraId="66B9250E" w14:textId="77777777" w:rsidR="00077EB1" w:rsidRPr="008E60A6" w:rsidRDefault="00AB072E" w:rsidP="008E60A6">
      <w:pPr>
        <w:tabs>
          <w:tab w:val="left" w:pos="5205"/>
        </w:tabs>
        <w:spacing w:line="600" w:lineRule="auto"/>
        <w:jc w:val="both"/>
        <w:rPr>
          <w:rFonts w:ascii="Arial" w:hAnsi="Arial" w:cs="Arial"/>
          <w:noProof/>
          <w:sz w:val="24"/>
          <w:szCs w:val="24"/>
        </w:rPr>
      </w:pPr>
      <w:r w:rsidRPr="008E60A6">
        <w:rPr>
          <w:rFonts w:ascii="Arial" w:hAnsi="Arial" w:cs="Arial"/>
          <w:noProof/>
          <w:sz w:val="24"/>
          <w:szCs w:val="24"/>
        </w:rPr>
        <w:t xml:space="preserve">The concern would be around the </w:t>
      </w:r>
      <w:r w:rsidR="00BA6F9B" w:rsidRPr="008E60A6">
        <w:rPr>
          <w:rFonts w:ascii="Arial" w:hAnsi="Arial" w:cs="Arial"/>
          <w:noProof/>
          <w:sz w:val="24"/>
          <w:szCs w:val="24"/>
        </w:rPr>
        <w:t>m</w:t>
      </w:r>
      <w:r w:rsidRPr="008E60A6">
        <w:rPr>
          <w:rFonts w:ascii="Arial" w:hAnsi="Arial" w:cs="Arial"/>
          <w:noProof/>
          <w:sz w:val="24"/>
          <w:szCs w:val="24"/>
        </w:rPr>
        <w:t>other who is shielding. We do</w:t>
      </w:r>
      <w:r w:rsidR="00041CA9" w:rsidRPr="008E60A6">
        <w:rPr>
          <w:rFonts w:ascii="Arial" w:hAnsi="Arial" w:cs="Arial"/>
          <w:noProof/>
          <w:sz w:val="24"/>
          <w:szCs w:val="24"/>
        </w:rPr>
        <w:t xml:space="preserve"> </w:t>
      </w:r>
      <w:r w:rsidRPr="008E60A6">
        <w:rPr>
          <w:rFonts w:ascii="Arial" w:hAnsi="Arial" w:cs="Arial"/>
          <w:noProof/>
          <w:sz w:val="24"/>
          <w:szCs w:val="24"/>
        </w:rPr>
        <w:t>n</w:t>
      </w:r>
      <w:r w:rsidR="00041CA9" w:rsidRPr="008E60A6">
        <w:rPr>
          <w:rFonts w:ascii="Arial" w:hAnsi="Arial" w:cs="Arial"/>
          <w:noProof/>
          <w:sz w:val="24"/>
          <w:szCs w:val="24"/>
        </w:rPr>
        <w:t>o</w:t>
      </w:r>
      <w:r w:rsidRPr="008E60A6">
        <w:rPr>
          <w:rFonts w:ascii="Arial" w:hAnsi="Arial" w:cs="Arial"/>
          <w:noProof/>
          <w:sz w:val="24"/>
          <w:szCs w:val="24"/>
        </w:rPr>
        <w:t xml:space="preserve">t know the reason for her shielding so you would need to be mindful as it may be disability-related and there could potentially be a claim </w:t>
      </w:r>
      <w:r w:rsidR="00A10F5B" w:rsidRPr="008E60A6">
        <w:rPr>
          <w:rFonts w:ascii="Arial" w:hAnsi="Arial" w:cs="Arial"/>
          <w:noProof/>
          <w:sz w:val="24"/>
          <w:szCs w:val="24"/>
        </w:rPr>
        <w:t>for</w:t>
      </w:r>
      <w:r w:rsidRPr="008E60A6">
        <w:rPr>
          <w:rFonts w:ascii="Arial" w:hAnsi="Arial" w:cs="Arial"/>
          <w:noProof/>
          <w:sz w:val="24"/>
          <w:szCs w:val="24"/>
        </w:rPr>
        <w:t xml:space="preserve"> associative disability discrimination. </w:t>
      </w:r>
      <w:r w:rsidR="00A10F5B" w:rsidRPr="008E60A6">
        <w:rPr>
          <w:rFonts w:ascii="Arial" w:hAnsi="Arial" w:cs="Arial"/>
          <w:noProof/>
          <w:sz w:val="24"/>
          <w:szCs w:val="24"/>
        </w:rPr>
        <w:t>Big Buses should also note that there are legal ramifications if Julie does not take her adequate r</w:t>
      </w:r>
      <w:r w:rsidR="00E8198F" w:rsidRPr="008E60A6">
        <w:rPr>
          <w:rFonts w:ascii="Arial" w:hAnsi="Arial" w:cs="Arial"/>
          <w:noProof/>
          <w:sz w:val="24"/>
          <w:szCs w:val="24"/>
        </w:rPr>
        <w:t>est breaks</w:t>
      </w:r>
      <w:r w:rsidR="00A10F5B" w:rsidRPr="008E60A6">
        <w:rPr>
          <w:rFonts w:ascii="Arial" w:hAnsi="Arial" w:cs="Arial"/>
          <w:noProof/>
          <w:sz w:val="24"/>
          <w:szCs w:val="24"/>
        </w:rPr>
        <w:t xml:space="preserve"> as this would breach the Working Time Regulations.</w:t>
      </w:r>
      <w:r w:rsidR="00EE556D" w:rsidRPr="008E60A6">
        <w:rPr>
          <w:rFonts w:ascii="Arial" w:hAnsi="Arial" w:cs="Arial"/>
          <w:noProof/>
          <w:sz w:val="24"/>
          <w:szCs w:val="24"/>
        </w:rPr>
        <w:t xml:space="preserve"> </w:t>
      </w:r>
      <w:r w:rsidRPr="008E60A6">
        <w:rPr>
          <w:rFonts w:ascii="Arial" w:hAnsi="Arial" w:cs="Arial"/>
          <w:noProof/>
          <w:sz w:val="24"/>
          <w:szCs w:val="24"/>
        </w:rPr>
        <w:t xml:space="preserve">The tribunal can award compensation that it finds to be just and equitable. The compensation for this failure to comply with the regulations would be uncapped. </w:t>
      </w:r>
    </w:p>
    <w:p w14:paraId="67CF8185" w14:textId="5CF789B3" w:rsidR="00EE556D" w:rsidRPr="008E60A6" w:rsidRDefault="00AB072E" w:rsidP="008E60A6">
      <w:pPr>
        <w:tabs>
          <w:tab w:val="left" w:pos="5205"/>
        </w:tabs>
        <w:spacing w:line="600" w:lineRule="auto"/>
        <w:jc w:val="both"/>
        <w:rPr>
          <w:rFonts w:ascii="Arial" w:hAnsi="Arial" w:cs="Arial"/>
          <w:noProof/>
          <w:sz w:val="24"/>
          <w:szCs w:val="24"/>
        </w:rPr>
      </w:pPr>
      <w:r w:rsidRPr="008E60A6">
        <w:rPr>
          <w:rFonts w:ascii="Arial" w:hAnsi="Arial" w:cs="Arial"/>
          <w:noProof/>
          <w:sz w:val="24"/>
          <w:szCs w:val="24"/>
        </w:rPr>
        <w:t>The case of Grange v Abellio London Ltd, 2017 awarded compensation for the organisation’s failure to pr</w:t>
      </w:r>
      <w:r w:rsidR="00041CA9" w:rsidRPr="008E60A6">
        <w:rPr>
          <w:rFonts w:ascii="Arial" w:hAnsi="Arial" w:cs="Arial"/>
          <w:noProof/>
          <w:sz w:val="24"/>
          <w:szCs w:val="24"/>
        </w:rPr>
        <w:t>o</w:t>
      </w:r>
      <w:r w:rsidRPr="008E60A6">
        <w:rPr>
          <w:rFonts w:ascii="Arial" w:hAnsi="Arial" w:cs="Arial"/>
          <w:noProof/>
          <w:sz w:val="24"/>
          <w:szCs w:val="24"/>
        </w:rPr>
        <w:t>vide the empl</w:t>
      </w:r>
      <w:r w:rsidR="00041CA9" w:rsidRPr="008E60A6">
        <w:rPr>
          <w:rFonts w:ascii="Arial" w:hAnsi="Arial" w:cs="Arial"/>
          <w:noProof/>
          <w:sz w:val="24"/>
          <w:szCs w:val="24"/>
        </w:rPr>
        <w:t>o</w:t>
      </w:r>
      <w:r w:rsidRPr="008E60A6">
        <w:rPr>
          <w:rFonts w:ascii="Arial" w:hAnsi="Arial" w:cs="Arial"/>
          <w:noProof/>
          <w:sz w:val="24"/>
          <w:szCs w:val="24"/>
        </w:rPr>
        <w:t xml:space="preserve">yee with rest breaks, and this included an </w:t>
      </w:r>
      <w:r w:rsidR="00041CA9" w:rsidRPr="008E60A6">
        <w:rPr>
          <w:rFonts w:ascii="Arial" w:hAnsi="Arial" w:cs="Arial"/>
          <w:noProof/>
          <w:sz w:val="24"/>
          <w:szCs w:val="24"/>
        </w:rPr>
        <w:t>a</w:t>
      </w:r>
      <w:r w:rsidRPr="008E60A6">
        <w:rPr>
          <w:rFonts w:ascii="Arial" w:hAnsi="Arial" w:cs="Arial"/>
          <w:noProof/>
          <w:sz w:val="24"/>
          <w:szCs w:val="24"/>
        </w:rPr>
        <w:t xml:space="preserve">ward for personal injury  </w:t>
      </w:r>
      <w:r w:rsidR="003E5E75" w:rsidRPr="008E60A6">
        <w:rPr>
          <w:rFonts w:ascii="Arial" w:hAnsi="Arial" w:cs="Arial"/>
          <w:noProof/>
          <w:sz w:val="24"/>
          <w:szCs w:val="24"/>
        </w:rPr>
        <w:t>(CIPD, 2020b;</w:t>
      </w:r>
      <w:r w:rsidR="00F86873" w:rsidRPr="008E60A6">
        <w:rPr>
          <w:rFonts w:ascii="Arial" w:hAnsi="Arial" w:cs="Arial"/>
          <w:noProof/>
          <w:sz w:val="24"/>
          <w:szCs w:val="24"/>
        </w:rPr>
        <w:t xml:space="preserve"> </w:t>
      </w:r>
      <w:r w:rsidR="003E5E75" w:rsidRPr="008E60A6">
        <w:rPr>
          <w:rFonts w:ascii="Arial" w:hAnsi="Arial" w:cs="Arial"/>
          <w:noProof/>
          <w:sz w:val="24"/>
          <w:szCs w:val="24"/>
        </w:rPr>
        <w:t>Gov.UK, 2019;</w:t>
      </w:r>
      <w:r w:rsidR="00D15264" w:rsidRPr="008E60A6">
        <w:rPr>
          <w:rFonts w:ascii="Arial" w:hAnsi="Arial" w:cs="Arial"/>
          <w:noProof/>
          <w:sz w:val="24"/>
          <w:szCs w:val="24"/>
        </w:rPr>
        <w:t xml:space="preserve"> </w:t>
      </w:r>
      <w:r w:rsidR="003E5E75" w:rsidRPr="008E60A6">
        <w:rPr>
          <w:rFonts w:ascii="Arial" w:hAnsi="Arial" w:cs="Arial"/>
          <w:noProof/>
          <w:sz w:val="24"/>
          <w:szCs w:val="24"/>
        </w:rPr>
        <w:t>Whitehead, 2017)</w:t>
      </w:r>
      <w:r w:rsidRPr="008E60A6">
        <w:rPr>
          <w:rFonts w:ascii="Arial" w:hAnsi="Arial" w:cs="Arial"/>
          <w:noProof/>
          <w:sz w:val="24"/>
          <w:szCs w:val="24"/>
        </w:rPr>
        <w:t xml:space="preserve">. Furthermore, under section 801 of the Employment Rights Act 1996, the employee may be able to bring a claim if her right to request flexible working has been breached. </w:t>
      </w:r>
      <w:r w:rsidRPr="008E60A6">
        <w:rPr>
          <w:rFonts w:ascii="Arial" w:hAnsi="Arial" w:cs="Arial"/>
          <w:noProof/>
          <w:sz w:val="24"/>
          <w:szCs w:val="24"/>
        </w:rPr>
        <w:lastRenderedPageBreak/>
        <w:t>The tribunal could order compensation for the employee for up to a maximum of ei</w:t>
      </w:r>
      <w:r w:rsidR="00196897" w:rsidRPr="008E60A6">
        <w:rPr>
          <w:rFonts w:ascii="Arial" w:hAnsi="Arial" w:cs="Arial"/>
          <w:noProof/>
          <w:sz w:val="24"/>
          <w:szCs w:val="24"/>
        </w:rPr>
        <w:t>ght</w:t>
      </w:r>
      <w:r w:rsidRPr="008E60A6">
        <w:rPr>
          <w:rFonts w:ascii="Arial" w:hAnsi="Arial" w:cs="Arial"/>
          <w:noProof/>
          <w:sz w:val="24"/>
          <w:szCs w:val="24"/>
        </w:rPr>
        <w:t xml:space="preserve"> week’s pay</w:t>
      </w:r>
      <w:r w:rsidR="00196897" w:rsidRPr="008E60A6">
        <w:rPr>
          <w:rFonts w:ascii="Arial" w:hAnsi="Arial" w:cs="Arial"/>
          <w:noProof/>
          <w:sz w:val="24"/>
          <w:szCs w:val="24"/>
        </w:rPr>
        <w:t xml:space="preserve"> </w:t>
      </w:r>
      <w:sdt>
        <w:sdtPr>
          <w:rPr>
            <w:rFonts w:ascii="Arial" w:hAnsi="Arial" w:cs="Arial"/>
            <w:noProof/>
            <w:sz w:val="24"/>
            <w:szCs w:val="24"/>
          </w:rPr>
          <w:id w:val="2043322662"/>
          <w:citation/>
        </w:sdtPr>
        <w:sdtEndPr/>
        <w:sdtContent>
          <w:r w:rsidR="00196897" w:rsidRPr="008E60A6">
            <w:rPr>
              <w:rFonts w:ascii="Arial" w:hAnsi="Arial" w:cs="Arial"/>
              <w:noProof/>
              <w:sz w:val="24"/>
              <w:szCs w:val="24"/>
            </w:rPr>
            <w:fldChar w:fldCharType="begin"/>
          </w:r>
          <w:r w:rsidR="00196897" w:rsidRPr="008E60A6">
            <w:rPr>
              <w:rFonts w:ascii="Arial" w:hAnsi="Arial" w:cs="Arial"/>
              <w:noProof/>
              <w:sz w:val="24"/>
              <w:szCs w:val="24"/>
            </w:rPr>
            <w:instrText xml:space="preserve"> CITATION CIP1b \l 2057 </w:instrText>
          </w:r>
          <w:r w:rsidR="00196897" w:rsidRPr="008E60A6">
            <w:rPr>
              <w:rFonts w:ascii="Arial" w:hAnsi="Arial" w:cs="Arial"/>
              <w:noProof/>
              <w:sz w:val="24"/>
              <w:szCs w:val="24"/>
            </w:rPr>
            <w:fldChar w:fldCharType="separate"/>
          </w:r>
          <w:r w:rsidR="008D337F" w:rsidRPr="008E60A6">
            <w:rPr>
              <w:rFonts w:ascii="Arial" w:hAnsi="Arial" w:cs="Arial"/>
              <w:noProof/>
              <w:sz w:val="24"/>
              <w:szCs w:val="24"/>
            </w:rPr>
            <w:t>(CIPD, 2021b)</w:t>
          </w:r>
          <w:r w:rsidR="00196897" w:rsidRPr="008E60A6">
            <w:rPr>
              <w:rFonts w:ascii="Arial" w:hAnsi="Arial" w:cs="Arial"/>
              <w:noProof/>
              <w:sz w:val="24"/>
              <w:szCs w:val="24"/>
            </w:rPr>
            <w:fldChar w:fldCharType="end"/>
          </w:r>
        </w:sdtContent>
      </w:sdt>
      <w:r w:rsidRPr="008E60A6">
        <w:rPr>
          <w:rFonts w:ascii="Arial" w:hAnsi="Arial" w:cs="Arial"/>
          <w:noProof/>
          <w:sz w:val="24"/>
          <w:szCs w:val="24"/>
        </w:rPr>
        <w:t xml:space="preserve">. </w:t>
      </w:r>
    </w:p>
    <w:p w14:paraId="1EA8B9B0" w14:textId="77777777" w:rsidR="00EE556D" w:rsidRPr="008E60A6" w:rsidRDefault="00EE556D" w:rsidP="008E60A6">
      <w:pPr>
        <w:tabs>
          <w:tab w:val="left" w:pos="5205"/>
        </w:tabs>
        <w:spacing w:line="600" w:lineRule="auto"/>
        <w:jc w:val="both"/>
        <w:rPr>
          <w:rFonts w:ascii="Arial" w:hAnsi="Arial" w:cs="Arial"/>
          <w:noProof/>
          <w:sz w:val="24"/>
          <w:szCs w:val="24"/>
        </w:rPr>
      </w:pPr>
    </w:p>
    <w:p w14:paraId="49E85DC4" w14:textId="77777777" w:rsidR="00684AB3" w:rsidRPr="008E60A6" w:rsidRDefault="00AB072E" w:rsidP="008E60A6">
      <w:pPr>
        <w:tabs>
          <w:tab w:val="left" w:pos="5205"/>
        </w:tabs>
        <w:spacing w:line="600" w:lineRule="auto"/>
        <w:jc w:val="both"/>
        <w:rPr>
          <w:rFonts w:ascii="Arial" w:hAnsi="Arial" w:cs="Arial"/>
          <w:noProof/>
          <w:sz w:val="24"/>
          <w:szCs w:val="24"/>
          <w:u w:val="single"/>
        </w:rPr>
      </w:pPr>
      <w:r w:rsidRPr="008E60A6">
        <w:rPr>
          <w:rFonts w:ascii="Arial" w:hAnsi="Arial" w:cs="Arial"/>
          <w:noProof/>
          <w:sz w:val="24"/>
          <w:szCs w:val="24"/>
          <w:u w:val="single"/>
        </w:rPr>
        <w:t xml:space="preserve">Lucy Bell </w:t>
      </w:r>
    </w:p>
    <w:p w14:paraId="72621752" w14:textId="37D059D0" w:rsidR="00041CA9" w:rsidRPr="008E60A6" w:rsidRDefault="00AB072E" w:rsidP="008E60A6">
      <w:pPr>
        <w:tabs>
          <w:tab w:val="left" w:pos="5205"/>
        </w:tabs>
        <w:spacing w:line="600" w:lineRule="auto"/>
        <w:jc w:val="both"/>
        <w:rPr>
          <w:rFonts w:ascii="Arial" w:hAnsi="Arial" w:cs="Arial"/>
          <w:noProof/>
          <w:sz w:val="24"/>
          <w:szCs w:val="24"/>
        </w:rPr>
      </w:pPr>
      <w:r w:rsidRPr="008E60A6">
        <w:rPr>
          <w:rFonts w:ascii="Arial" w:hAnsi="Arial" w:cs="Arial"/>
          <w:noProof/>
          <w:sz w:val="24"/>
          <w:szCs w:val="24"/>
        </w:rPr>
        <w:t xml:space="preserve">You must address the issue with the grievance in the first instance. This should be dealt with by Lucy's line manager were appropriate, however, as the grievance is against her line manager, then it should be escalated to the appropriate manager as the grievance officer. It is important to initially ask Lucy if she would like to have the grievance dealt with informally as this may be something that she </w:t>
      </w:r>
      <w:r w:rsidR="00F15475" w:rsidRPr="008E60A6">
        <w:rPr>
          <w:rFonts w:ascii="Arial" w:hAnsi="Arial" w:cs="Arial"/>
          <w:noProof/>
          <w:sz w:val="24"/>
          <w:szCs w:val="24"/>
        </w:rPr>
        <w:t>may want to</w:t>
      </w:r>
      <w:r w:rsidRPr="008E60A6">
        <w:rPr>
          <w:rFonts w:ascii="Arial" w:hAnsi="Arial" w:cs="Arial"/>
          <w:noProof/>
          <w:sz w:val="24"/>
          <w:szCs w:val="24"/>
        </w:rPr>
        <w:t xml:space="preserve"> consider. At this stage, you need to consider appointing a more senior manager to be the appeal officer, should Lucy choose to appeal later </w:t>
      </w:r>
      <w:sdt>
        <w:sdtPr>
          <w:rPr>
            <w:rFonts w:ascii="Arial" w:hAnsi="Arial" w:cs="Arial"/>
            <w:noProof/>
            <w:sz w:val="24"/>
            <w:szCs w:val="24"/>
          </w:rPr>
          <w:id w:val="118427507"/>
          <w:citation/>
        </w:sdtPr>
        <w:sdtEndPr/>
        <w:sdtContent>
          <w:r w:rsidR="00FD00AD" w:rsidRPr="008E60A6">
            <w:rPr>
              <w:rFonts w:ascii="Arial" w:hAnsi="Arial" w:cs="Arial"/>
              <w:noProof/>
              <w:sz w:val="24"/>
              <w:szCs w:val="24"/>
            </w:rPr>
            <w:fldChar w:fldCharType="begin"/>
          </w:r>
          <w:r w:rsidR="00FD00AD" w:rsidRPr="008E60A6">
            <w:rPr>
              <w:rFonts w:ascii="Arial" w:hAnsi="Arial" w:cs="Arial"/>
              <w:noProof/>
              <w:sz w:val="24"/>
              <w:szCs w:val="24"/>
            </w:rPr>
            <w:instrText xml:space="preserve"> CITATION RKi19 \l 2057 </w:instrText>
          </w:r>
          <w:r w:rsidR="00FD00AD" w:rsidRPr="008E60A6">
            <w:rPr>
              <w:rFonts w:ascii="Arial" w:hAnsi="Arial" w:cs="Arial"/>
              <w:noProof/>
              <w:sz w:val="24"/>
              <w:szCs w:val="24"/>
            </w:rPr>
            <w:fldChar w:fldCharType="separate"/>
          </w:r>
          <w:r w:rsidR="008D337F" w:rsidRPr="008E60A6">
            <w:rPr>
              <w:rFonts w:ascii="Arial" w:hAnsi="Arial" w:cs="Arial"/>
              <w:noProof/>
              <w:sz w:val="24"/>
              <w:szCs w:val="24"/>
            </w:rPr>
            <w:t>(Kidner, 2019)</w:t>
          </w:r>
          <w:r w:rsidR="00FD00AD" w:rsidRPr="008E60A6">
            <w:rPr>
              <w:rFonts w:ascii="Arial" w:hAnsi="Arial" w:cs="Arial"/>
              <w:noProof/>
              <w:sz w:val="24"/>
              <w:szCs w:val="24"/>
            </w:rPr>
            <w:fldChar w:fldCharType="end"/>
          </w:r>
        </w:sdtContent>
      </w:sdt>
      <w:r w:rsidRPr="008E60A6">
        <w:rPr>
          <w:rFonts w:ascii="Arial" w:hAnsi="Arial" w:cs="Arial"/>
          <w:noProof/>
          <w:sz w:val="24"/>
          <w:szCs w:val="24"/>
        </w:rPr>
        <w:t>. Mediation can be used at any stage of the grievance and this should be offered if appropriate. The mediator would need to be someone impartial and both sides would have to agree to the mediation before it takes place</w:t>
      </w:r>
      <w:r w:rsidR="00F15475" w:rsidRPr="008E60A6">
        <w:rPr>
          <w:rFonts w:ascii="Arial" w:hAnsi="Arial" w:cs="Arial"/>
          <w:noProof/>
          <w:sz w:val="24"/>
          <w:szCs w:val="24"/>
        </w:rPr>
        <w:t xml:space="preserve"> </w:t>
      </w:r>
      <w:sdt>
        <w:sdtPr>
          <w:rPr>
            <w:rFonts w:ascii="Arial" w:hAnsi="Arial" w:cs="Arial"/>
            <w:noProof/>
            <w:sz w:val="24"/>
            <w:szCs w:val="24"/>
          </w:rPr>
          <w:id w:val="568624535"/>
          <w:citation/>
        </w:sdtPr>
        <w:sdtEndPr/>
        <w:sdtContent>
          <w:r w:rsidR="00F15475" w:rsidRPr="008E60A6">
            <w:rPr>
              <w:rFonts w:ascii="Arial" w:hAnsi="Arial" w:cs="Arial"/>
              <w:noProof/>
              <w:sz w:val="24"/>
              <w:szCs w:val="24"/>
            </w:rPr>
            <w:fldChar w:fldCharType="begin"/>
          </w:r>
          <w:r w:rsidR="00F15475" w:rsidRPr="008E60A6">
            <w:rPr>
              <w:rFonts w:ascii="Arial" w:hAnsi="Arial" w:cs="Arial"/>
              <w:noProof/>
              <w:sz w:val="24"/>
              <w:szCs w:val="24"/>
            </w:rPr>
            <w:instrText xml:space="preserve"> CITATION ACA15 \l 2057 </w:instrText>
          </w:r>
          <w:r w:rsidR="00F15475" w:rsidRPr="008E60A6">
            <w:rPr>
              <w:rFonts w:ascii="Arial" w:hAnsi="Arial" w:cs="Arial"/>
              <w:noProof/>
              <w:sz w:val="24"/>
              <w:szCs w:val="24"/>
            </w:rPr>
            <w:fldChar w:fldCharType="separate"/>
          </w:r>
          <w:r w:rsidR="008D337F" w:rsidRPr="008E60A6">
            <w:rPr>
              <w:rFonts w:ascii="Arial" w:hAnsi="Arial" w:cs="Arial"/>
              <w:noProof/>
              <w:sz w:val="24"/>
              <w:szCs w:val="24"/>
            </w:rPr>
            <w:t>(ACAS, 2015)</w:t>
          </w:r>
          <w:r w:rsidR="00F15475" w:rsidRPr="008E60A6">
            <w:rPr>
              <w:rFonts w:ascii="Arial" w:hAnsi="Arial" w:cs="Arial"/>
              <w:noProof/>
              <w:sz w:val="24"/>
              <w:szCs w:val="24"/>
            </w:rPr>
            <w:fldChar w:fldCharType="end"/>
          </w:r>
        </w:sdtContent>
      </w:sdt>
      <w:r w:rsidRPr="008E60A6">
        <w:rPr>
          <w:rFonts w:ascii="Arial" w:hAnsi="Arial" w:cs="Arial"/>
          <w:noProof/>
          <w:sz w:val="24"/>
          <w:szCs w:val="24"/>
        </w:rPr>
        <w:t xml:space="preserve">. </w:t>
      </w:r>
    </w:p>
    <w:p w14:paraId="38258CF1" w14:textId="77777777" w:rsidR="00CA3FF3" w:rsidRPr="008E60A6" w:rsidRDefault="00AB072E" w:rsidP="008E60A6">
      <w:pPr>
        <w:tabs>
          <w:tab w:val="left" w:pos="5205"/>
        </w:tabs>
        <w:spacing w:line="600" w:lineRule="auto"/>
        <w:jc w:val="both"/>
        <w:rPr>
          <w:rFonts w:ascii="Arial" w:hAnsi="Arial" w:cs="Arial"/>
          <w:noProof/>
          <w:sz w:val="24"/>
          <w:szCs w:val="24"/>
        </w:rPr>
      </w:pPr>
      <w:r w:rsidRPr="008E60A6">
        <w:rPr>
          <w:rFonts w:ascii="Arial" w:hAnsi="Arial" w:cs="Arial"/>
          <w:noProof/>
          <w:sz w:val="24"/>
          <w:szCs w:val="24"/>
        </w:rPr>
        <w:t xml:space="preserve">If an informal approach is declined then you need to acknowledge the formal grievance and appoint someone independent to investigate the concerns and speak to witnesses as part of this process. They will need to meet with the individual who has raised the grievance to make a statement and ensure that they </w:t>
      </w:r>
      <w:r w:rsidR="00F15475" w:rsidRPr="008E60A6">
        <w:rPr>
          <w:rFonts w:ascii="Arial" w:hAnsi="Arial" w:cs="Arial"/>
          <w:noProof/>
          <w:sz w:val="24"/>
          <w:szCs w:val="24"/>
        </w:rPr>
        <w:t xml:space="preserve">are </w:t>
      </w:r>
      <w:r w:rsidRPr="008E60A6">
        <w:rPr>
          <w:rFonts w:ascii="Arial" w:hAnsi="Arial" w:cs="Arial"/>
          <w:noProof/>
          <w:sz w:val="24"/>
          <w:szCs w:val="24"/>
        </w:rPr>
        <w:t>interview</w:t>
      </w:r>
      <w:r w:rsidR="00F15475" w:rsidRPr="008E60A6">
        <w:rPr>
          <w:rFonts w:ascii="Arial" w:hAnsi="Arial" w:cs="Arial"/>
          <w:noProof/>
          <w:sz w:val="24"/>
          <w:szCs w:val="24"/>
        </w:rPr>
        <w:t>ed</w:t>
      </w:r>
      <w:r w:rsidRPr="008E60A6">
        <w:rPr>
          <w:rFonts w:ascii="Arial" w:hAnsi="Arial" w:cs="Arial"/>
          <w:noProof/>
          <w:sz w:val="24"/>
          <w:szCs w:val="24"/>
        </w:rPr>
        <w:t xml:space="preserve"> first before meeting other </w:t>
      </w:r>
      <w:r w:rsidR="00F15475" w:rsidRPr="008E60A6">
        <w:rPr>
          <w:rFonts w:ascii="Arial" w:hAnsi="Arial" w:cs="Arial"/>
          <w:noProof/>
          <w:sz w:val="24"/>
          <w:szCs w:val="24"/>
        </w:rPr>
        <w:t>witnesses</w:t>
      </w:r>
      <w:r w:rsidRPr="008E60A6">
        <w:rPr>
          <w:rFonts w:ascii="Arial" w:hAnsi="Arial" w:cs="Arial"/>
          <w:noProof/>
          <w:sz w:val="24"/>
          <w:szCs w:val="24"/>
        </w:rPr>
        <w:t xml:space="preserve"> </w:t>
      </w:r>
      <w:r w:rsidR="003E5E75" w:rsidRPr="008E60A6">
        <w:rPr>
          <w:rFonts w:ascii="Arial" w:hAnsi="Arial" w:cs="Arial"/>
          <w:noProof/>
          <w:sz w:val="24"/>
          <w:szCs w:val="24"/>
        </w:rPr>
        <w:t>(ACAS, 2021d;</w:t>
      </w:r>
      <w:r w:rsidRPr="008E60A6">
        <w:rPr>
          <w:rFonts w:ascii="Arial" w:hAnsi="Arial" w:cs="Arial"/>
          <w:noProof/>
          <w:sz w:val="24"/>
          <w:szCs w:val="24"/>
        </w:rPr>
        <w:t xml:space="preserve"> </w:t>
      </w:r>
      <w:r w:rsidR="003E5E75" w:rsidRPr="008E60A6">
        <w:rPr>
          <w:rFonts w:ascii="Arial" w:hAnsi="Arial" w:cs="Arial"/>
          <w:noProof/>
          <w:sz w:val="24"/>
          <w:szCs w:val="24"/>
        </w:rPr>
        <w:t>Aylott, 2014;</w:t>
      </w:r>
      <w:r w:rsidRPr="008E60A6">
        <w:rPr>
          <w:rFonts w:ascii="Arial" w:hAnsi="Arial" w:cs="Arial"/>
          <w:noProof/>
          <w:sz w:val="24"/>
          <w:szCs w:val="24"/>
        </w:rPr>
        <w:t xml:space="preserve"> </w:t>
      </w:r>
      <w:r w:rsidR="003E5E75" w:rsidRPr="008E60A6">
        <w:rPr>
          <w:rFonts w:ascii="Arial" w:hAnsi="Arial" w:cs="Arial"/>
          <w:noProof/>
          <w:sz w:val="24"/>
          <w:szCs w:val="24"/>
        </w:rPr>
        <w:t>Gov.UK, 2020f)</w:t>
      </w:r>
      <w:r w:rsidRPr="008E60A6">
        <w:rPr>
          <w:rFonts w:ascii="Arial" w:hAnsi="Arial" w:cs="Arial"/>
          <w:noProof/>
          <w:sz w:val="24"/>
          <w:szCs w:val="24"/>
        </w:rPr>
        <w:t xml:space="preserve">. Lucy should be </w:t>
      </w:r>
      <w:r w:rsidRPr="008E60A6">
        <w:rPr>
          <w:rFonts w:ascii="Arial" w:hAnsi="Arial" w:cs="Arial"/>
          <w:noProof/>
          <w:sz w:val="24"/>
          <w:szCs w:val="24"/>
        </w:rPr>
        <w:lastRenderedPageBreak/>
        <w:t>asked what her preferred outcome is in raising her grievance. A grievance hearing should be arranged</w:t>
      </w:r>
      <w:r w:rsidR="00340640" w:rsidRPr="008E60A6">
        <w:rPr>
          <w:rFonts w:ascii="Arial" w:hAnsi="Arial" w:cs="Arial"/>
          <w:noProof/>
          <w:sz w:val="24"/>
          <w:szCs w:val="24"/>
        </w:rPr>
        <w:t>, providing Lucy with the opportunity to put forward her concerns fairly and impartially.</w:t>
      </w:r>
      <w:r w:rsidRPr="008E60A6">
        <w:rPr>
          <w:rFonts w:ascii="Arial" w:hAnsi="Arial" w:cs="Arial"/>
          <w:noProof/>
          <w:sz w:val="24"/>
          <w:szCs w:val="24"/>
        </w:rPr>
        <w:t xml:space="preserve"> </w:t>
      </w:r>
      <w:r w:rsidR="00340640" w:rsidRPr="008E60A6">
        <w:rPr>
          <w:rFonts w:ascii="Arial" w:hAnsi="Arial" w:cs="Arial"/>
          <w:noProof/>
          <w:sz w:val="24"/>
          <w:szCs w:val="24"/>
        </w:rPr>
        <w:t>O</w:t>
      </w:r>
      <w:r w:rsidRPr="008E60A6">
        <w:rPr>
          <w:rFonts w:ascii="Arial" w:hAnsi="Arial" w:cs="Arial"/>
          <w:noProof/>
          <w:sz w:val="24"/>
          <w:szCs w:val="24"/>
        </w:rPr>
        <w:t xml:space="preserve">nce the grievance has been heard, Lucy should be informed of the outcome and given the right to appeal if she is not </w:t>
      </w:r>
      <w:r w:rsidR="00340640" w:rsidRPr="008E60A6">
        <w:rPr>
          <w:rFonts w:ascii="Arial" w:hAnsi="Arial" w:cs="Arial"/>
          <w:noProof/>
          <w:sz w:val="24"/>
          <w:szCs w:val="24"/>
        </w:rPr>
        <w:t>happy</w:t>
      </w:r>
      <w:r w:rsidRPr="008E60A6">
        <w:rPr>
          <w:rFonts w:ascii="Arial" w:hAnsi="Arial" w:cs="Arial"/>
          <w:noProof/>
          <w:sz w:val="24"/>
          <w:szCs w:val="24"/>
        </w:rPr>
        <w:t xml:space="preserve"> with the outcome. Should Lucy choose to </w:t>
      </w:r>
      <w:r w:rsidR="00340640" w:rsidRPr="008E60A6">
        <w:rPr>
          <w:rFonts w:ascii="Arial" w:hAnsi="Arial" w:cs="Arial"/>
          <w:noProof/>
          <w:sz w:val="24"/>
          <w:szCs w:val="24"/>
        </w:rPr>
        <w:t xml:space="preserve">appeal, </w:t>
      </w:r>
      <w:r w:rsidRPr="008E60A6">
        <w:rPr>
          <w:rFonts w:ascii="Arial" w:hAnsi="Arial" w:cs="Arial"/>
          <w:noProof/>
          <w:sz w:val="24"/>
          <w:szCs w:val="24"/>
        </w:rPr>
        <w:t xml:space="preserve">the organisation would need to appoint an independent person to hear the appeal. </w:t>
      </w:r>
      <w:r w:rsidR="00340640" w:rsidRPr="008E60A6">
        <w:rPr>
          <w:rFonts w:ascii="Arial" w:hAnsi="Arial" w:cs="Arial"/>
          <w:noProof/>
          <w:sz w:val="24"/>
          <w:szCs w:val="24"/>
        </w:rPr>
        <w:t xml:space="preserve">The outcome of the appeal would need to be communicated to Lucy in writing. </w:t>
      </w:r>
    </w:p>
    <w:p w14:paraId="139CBF9D" w14:textId="77777777" w:rsidR="008F63AF" w:rsidRPr="008E60A6" w:rsidRDefault="00AB072E" w:rsidP="008E60A6">
      <w:pPr>
        <w:tabs>
          <w:tab w:val="left" w:pos="5205"/>
        </w:tabs>
        <w:spacing w:line="600" w:lineRule="auto"/>
        <w:jc w:val="both"/>
        <w:rPr>
          <w:rFonts w:ascii="Arial" w:hAnsi="Arial" w:cs="Arial"/>
          <w:noProof/>
          <w:sz w:val="24"/>
          <w:szCs w:val="24"/>
        </w:rPr>
      </w:pPr>
      <w:r w:rsidRPr="008E60A6">
        <w:rPr>
          <w:rFonts w:ascii="Arial" w:hAnsi="Arial" w:cs="Arial"/>
          <w:noProof/>
          <w:sz w:val="24"/>
          <w:szCs w:val="24"/>
        </w:rPr>
        <w:t>The line manager has processed Lucy's personal dat</w:t>
      </w:r>
      <w:r w:rsidR="00340640" w:rsidRPr="008E60A6">
        <w:rPr>
          <w:rFonts w:ascii="Arial" w:hAnsi="Arial" w:cs="Arial"/>
          <w:noProof/>
          <w:sz w:val="24"/>
          <w:szCs w:val="24"/>
        </w:rPr>
        <w:t>a</w:t>
      </w:r>
      <w:r w:rsidRPr="008E60A6">
        <w:rPr>
          <w:rFonts w:ascii="Arial" w:hAnsi="Arial" w:cs="Arial"/>
          <w:noProof/>
          <w:sz w:val="24"/>
          <w:szCs w:val="24"/>
        </w:rPr>
        <w:t xml:space="preserve"> </w:t>
      </w:r>
      <w:r w:rsidR="00340640" w:rsidRPr="008E60A6">
        <w:rPr>
          <w:rFonts w:ascii="Arial" w:hAnsi="Arial" w:cs="Arial"/>
          <w:noProof/>
          <w:sz w:val="24"/>
          <w:szCs w:val="24"/>
        </w:rPr>
        <w:t>about her sickness absence</w:t>
      </w:r>
      <w:r w:rsidR="00F15475" w:rsidRPr="008E60A6">
        <w:rPr>
          <w:rFonts w:ascii="Arial" w:hAnsi="Arial" w:cs="Arial"/>
          <w:noProof/>
          <w:sz w:val="24"/>
          <w:szCs w:val="24"/>
        </w:rPr>
        <w:t>, by sharing this with colleagues</w:t>
      </w:r>
      <w:r w:rsidR="00340640" w:rsidRPr="008E60A6">
        <w:rPr>
          <w:rFonts w:ascii="Arial" w:hAnsi="Arial" w:cs="Arial"/>
          <w:noProof/>
          <w:sz w:val="24"/>
          <w:szCs w:val="24"/>
        </w:rPr>
        <w:t xml:space="preserve"> </w:t>
      </w:r>
      <w:r w:rsidRPr="008E60A6">
        <w:rPr>
          <w:rFonts w:ascii="Arial" w:hAnsi="Arial" w:cs="Arial"/>
          <w:noProof/>
          <w:sz w:val="24"/>
          <w:szCs w:val="24"/>
        </w:rPr>
        <w:t xml:space="preserve">without </w:t>
      </w:r>
      <w:r w:rsidR="00340640" w:rsidRPr="008E60A6">
        <w:rPr>
          <w:rFonts w:ascii="Arial" w:hAnsi="Arial" w:cs="Arial"/>
          <w:noProof/>
          <w:sz w:val="24"/>
          <w:szCs w:val="24"/>
        </w:rPr>
        <w:t xml:space="preserve">her </w:t>
      </w:r>
      <w:r w:rsidRPr="008E60A6">
        <w:rPr>
          <w:rFonts w:ascii="Arial" w:hAnsi="Arial" w:cs="Arial"/>
          <w:noProof/>
          <w:sz w:val="24"/>
          <w:szCs w:val="24"/>
        </w:rPr>
        <w:t xml:space="preserve">consent. This </w:t>
      </w:r>
      <w:r w:rsidR="00340640" w:rsidRPr="008E60A6">
        <w:rPr>
          <w:rFonts w:ascii="Arial" w:hAnsi="Arial" w:cs="Arial"/>
          <w:noProof/>
          <w:sz w:val="24"/>
          <w:szCs w:val="24"/>
        </w:rPr>
        <w:t>contravenes</w:t>
      </w:r>
      <w:r w:rsidRPr="008E60A6">
        <w:rPr>
          <w:rFonts w:ascii="Arial" w:hAnsi="Arial" w:cs="Arial"/>
          <w:noProof/>
          <w:sz w:val="24"/>
          <w:szCs w:val="24"/>
        </w:rPr>
        <w:t xml:space="preserve"> the Data Protection Act 2018 </w:t>
      </w:r>
      <w:r w:rsidR="003E5E75" w:rsidRPr="008E60A6">
        <w:rPr>
          <w:rFonts w:ascii="Arial" w:hAnsi="Arial" w:cs="Arial"/>
          <w:noProof/>
          <w:sz w:val="24"/>
          <w:szCs w:val="24"/>
        </w:rPr>
        <w:t>(Data Protection Act 2018;</w:t>
      </w:r>
      <w:r w:rsidR="00D15264" w:rsidRPr="008E60A6">
        <w:rPr>
          <w:rFonts w:ascii="Arial" w:hAnsi="Arial" w:cs="Arial"/>
          <w:noProof/>
          <w:sz w:val="24"/>
          <w:szCs w:val="24"/>
        </w:rPr>
        <w:t xml:space="preserve"> </w:t>
      </w:r>
      <w:r w:rsidR="003E5E75" w:rsidRPr="008E60A6">
        <w:rPr>
          <w:rFonts w:ascii="Arial" w:hAnsi="Arial" w:cs="Arial"/>
          <w:noProof/>
          <w:sz w:val="24"/>
          <w:szCs w:val="24"/>
        </w:rPr>
        <w:t>Gawronski, 2019;</w:t>
      </w:r>
      <w:r w:rsidR="00FB4098" w:rsidRPr="008E60A6">
        <w:rPr>
          <w:rFonts w:ascii="Arial" w:hAnsi="Arial" w:cs="Arial"/>
          <w:noProof/>
          <w:sz w:val="24"/>
          <w:szCs w:val="24"/>
        </w:rPr>
        <w:t xml:space="preserve"> </w:t>
      </w:r>
      <w:r w:rsidR="003E5E75" w:rsidRPr="008E60A6">
        <w:rPr>
          <w:rFonts w:ascii="Arial" w:hAnsi="Arial" w:cs="Arial"/>
          <w:noProof/>
          <w:sz w:val="24"/>
          <w:szCs w:val="24"/>
        </w:rPr>
        <w:t>Gillespie &amp; Weare, 2019)</w:t>
      </w:r>
      <w:r w:rsidR="00340640" w:rsidRPr="008E60A6">
        <w:rPr>
          <w:rFonts w:ascii="Arial" w:hAnsi="Arial" w:cs="Arial"/>
          <w:noProof/>
          <w:sz w:val="24"/>
          <w:szCs w:val="24"/>
        </w:rPr>
        <w:t xml:space="preserve">. </w:t>
      </w:r>
      <w:r w:rsidRPr="008E60A6">
        <w:rPr>
          <w:rFonts w:ascii="Arial" w:hAnsi="Arial" w:cs="Arial"/>
          <w:noProof/>
          <w:sz w:val="24"/>
          <w:szCs w:val="24"/>
        </w:rPr>
        <w:t xml:space="preserve">Lucy can report </w:t>
      </w:r>
      <w:r w:rsidR="00340640" w:rsidRPr="008E60A6">
        <w:rPr>
          <w:rFonts w:ascii="Arial" w:hAnsi="Arial" w:cs="Arial"/>
          <w:noProof/>
          <w:sz w:val="24"/>
          <w:szCs w:val="24"/>
        </w:rPr>
        <w:t>this b</w:t>
      </w:r>
      <w:r w:rsidRPr="008E60A6">
        <w:rPr>
          <w:rFonts w:ascii="Arial" w:hAnsi="Arial" w:cs="Arial"/>
          <w:noProof/>
          <w:sz w:val="24"/>
          <w:szCs w:val="24"/>
        </w:rPr>
        <w:t xml:space="preserve">reach to the </w:t>
      </w:r>
      <w:r w:rsidR="00340640" w:rsidRPr="008E60A6">
        <w:rPr>
          <w:rFonts w:ascii="Arial" w:hAnsi="Arial" w:cs="Arial"/>
          <w:noProof/>
          <w:sz w:val="24"/>
          <w:szCs w:val="24"/>
        </w:rPr>
        <w:t>I</w:t>
      </w:r>
      <w:r w:rsidRPr="008E60A6">
        <w:rPr>
          <w:rFonts w:ascii="Arial" w:hAnsi="Arial" w:cs="Arial"/>
          <w:noProof/>
          <w:sz w:val="24"/>
          <w:szCs w:val="24"/>
        </w:rPr>
        <w:t xml:space="preserve">nformation </w:t>
      </w:r>
      <w:r w:rsidR="00340640" w:rsidRPr="008E60A6">
        <w:rPr>
          <w:rFonts w:ascii="Arial" w:hAnsi="Arial" w:cs="Arial"/>
          <w:noProof/>
          <w:sz w:val="24"/>
          <w:szCs w:val="24"/>
        </w:rPr>
        <w:t>C</w:t>
      </w:r>
      <w:r w:rsidRPr="008E60A6">
        <w:rPr>
          <w:rFonts w:ascii="Arial" w:hAnsi="Arial" w:cs="Arial"/>
          <w:noProof/>
          <w:sz w:val="24"/>
          <w:szCs w:val="24"/>
        </w:rPr>
        <w:t xml:space="preserve">ommission </w:t>
      </w:r>
      <w:r w:rsidR="00340640" w:rsidRPr="008E60A6">
        <w:rPr>
          <w:rFonts w:ascii="Arial" w:hAnsi="Arial" w:cs="Arial"/>
          <w:noProof/>
          <w:sz w:val="24"/>
          <w:szCs w:val="24"/>
        </w:rPr>
        <w:t>O</w:t>
      </w:r>
      <w:r w:rsidRPr="008E60A6">
        <w:rPr>
          <w:rFonts w:ascii="Arial" w:hAnsi="Arial" w:cs="Arial"/>
          <w:noProof/>
          <w:sz w:val="24"/>
          <w:szCs w:val="24"/>
        </w:rPr>
        <w:t>ffice</w:t>
      </w:r>
      <w:r w:rsidR="00D15264" w:rsidRPr="008E60A6">
        <w:rPr>
          <w:rFonts w:ascii="Arial" w:hAnsi="Arial" w:cs="Arial"/>
          <w:noProof/>
          <w:sz w:val="24"/>
          <w:szCs w:val="24"/>
        </w:rPr>
        <w:t xml:space="preserve">  </w:t>
      </w:r>
      <w:r w:rsidR="003E5E75" w:rsidRPr="008E60A6">
        <w:rPr>
          <w:rFonts w:ascii="Arial" w:hAnsi="Arial" w:cs="Arial"/>
          <w:noProof/>
          <w:sz w:val="24"/>
          <w:szCs w:val="24"/>
        </w:rPr>
        <w:t>(DCMS, 2018;</w:t>
      </w:r>
      <w:r w:rsidR="00D15264" w:rsidRPr="008E60A6">
        <w:rPr>
          <w:rFonts w:ascii="Arial" w:hAnsi="Arial" w:cs="Arial"/>
          <w:noProof/>
          <w:sz w:val="24"/>
          <w:szCs w:val="24"/>
        </w:rPr>
        <w:t xml:space="preserve"> </w:t>
      </w:r>
      <w:r w:rsidR="003E5E75" w:rsidRPr="008E60A6">
        <w:rPr>
          <w:rFonts w:ascii="Arial" w:hAnsi="Arial" w:cs="Arial"/>
          <w:noProof/>
          <w:sz w:val="24"/>
          <w:szCs w:val="24"/>
        </w:rPr>
        <w:t>ICO, 2018)</w:t>
      </w:r>
      <w:r w:rsidRPr="008E60A6">
        <w:rPr>
          <w:rFonts w:ascii="Arial" w:hAnsi="Arial" w:cs="Arial"/>
          <w:noProof/>
          <w:sz w:val="24"/>
          <w:szCs w:val="24"/>
        </w:rPr>
        <w:t>. As part of the remedial action, the manager should be provided with further training.</w:t>
      </w:r>
      <w:r w:rsidR="00340640" w:rsidRPr="008E60A6">
        <w:rPr>
          <w:rFonts w:ascii="Arial" w:hAnsi="Arial" w:cs="Arial"/>
          <w:noProof/>
          <w:sz w:val="24"/>
          <w:szCs w:val="24"/>
        </w:rPr>
        <w:t xml:space="preserve"> </w:t>
      </w:r>
      <w:r w:rsidRPr="008E60A6">
        <w:rPr>
          <w:rFonts w:ascii="Arial" w:hAnsi="Arial" w:cs="Arial"/>
          <w:noProof/>
          <w:sz w:val="24"/>
          <w:szCs w:val="24"/>
        </w:rPr>
        <w:t xml:space="preserve">Regarding the issue around holding return to work meetings, these meetings would comply with the organisation's duty of care towards Lucy and would therefore be necessary to facilitate an appropriate and safe return to work. The Health and Safety at Work Act </w:t>
      </w:r>
      <w:r w:rsidR="00C021EC" w:rsidRPr="008E60A6">
        <w:rPr>
          <w:rFonts w:ascii="Arial" w:hAnsi="Arial" w:cs="Arial"/>
          <w:noProof/>
          <w:sz w:val="24"/>
          <w:szCs w:val="24"/>
        </w:rPr>
        <w:t>1974</w:t>
      </w:r>
      <w:r w:rsidRPr="008E60A6">
        <w:rPr>
          <w:rFonts w:ascii="Arial" w:hAnsi="Arial" w:cs="Arial"/>
          <w:noProof/>
          <w:sz w:val="24"/>
          <w:szCs w:val="24"/>
        </w:rPr>
        <w:t xml:space="preserve"> </w:t>
      </w:r>
      <w:r w:rsidR="00340640" w:rsidRPr="008E60A6">
        <w:rPr>
          <w:rFonts w:ascii="Arial" w:hAnsi="Arial" w:cs="Arial"/>
          <w:noProof/>
          <w:sz w:val="24"/>
          <w:szCs w:val="24"/>
        </w:rPr>
        <w:t>would require employers to ensure that they are supporting staff in work as they have a duty of care towards their employees</w:t>
      </w:r>
      <w:r w:rsidR="00C021EC" w:rsidRPr="008E60A6">
        <w:rPr>
          <w:rFonts w:ascii="Arial" w:hAnsi="Arial" w:cs="Arial"/>
          <w:noProof/>
          <w:sz w:val="24"/>
          <w:szCs w:val="24"/>
        </w:rPr>
        <w:t xml:space="preserve"> </w:t>
      </w:r>
      <w:r w:rsidR="003E5E75" w:rsidRPr="008E60A6">
        <w:rPr>
          <w:rFonts w:ascii="Arial" w:hAnsi="Arial" w:cs="Arial"/>
          <w:noProof/>
          <w:sz w:val="24"/>
          <w:szCs w:val="24"/>
        </w:rPr>
        <w:t>(Health and Safety at Work etc. Act 1974;</w:t>
      </w:r>
      <w:r w:rsidR="002B1F31" w:rsidRPr="008E60A6">
        <w:rPr>
          <w:rFonts w:ascii="Arial" w:hAnsi="Arial" w:cs="Arial"/>
          <w:noProof/>
          <w:sz w:val="24"/>
          <w:szCs w:val="24"/>
        </w:rPr>
        <w:t xml:space="preserve"> </w:t>
      </w:r>
      <w:r w:rsidR="003E5E75" w:rsidRPr="008E60A6">
        <w:rPr>
          <w:rFonts w:ascii="Arial" w:hAnsi="Arial" w:cs="Arial"/>
          <w:noProof/>
          <w:sz w:val="24"/>
          <w:szCs w:val="24"/>
        </w:rPr>
        <w:t>HSE, 2020)</w:t>
      </w:r>
      <w:r w:rsidR="00340640" w:rsidRPr="008E60A6">
        <w:rPr>
          <w:rFonts w:ascii="Arial" w:hAnsi="Arial" w:cs="Arial"/>
          <w:noProof/>
          <w:sz w:val="24"/>
          <w:szCs w:val="24"/>
        </w:rPr>
        <w:t>.</w:t>
      </w:r>
    </w:p>
    <w:p w14:paraId="7F6F9723" w14:textId="7E10B0E8" w:rsidR="00CA3FF3" w:rsidRPr="008E60A6" w:rsidRDefault="00AB072E" w:rsidP="008E60A6">
      <w:pPr>
        <w:tabs>
          <w:tab w:val="left" w:pos="5205"/>
        </w:tabs>
        <w:spacing w:line="600" w:lineRule="auto"/>
        <w:jc w:val="both"/>
        <w:rPr>
          <w:rFonts w:ascii="Arial" w:hAnsi="Arial" w:cs="Arial"/>
          <w:noProof/>
          <w:sz w:val="24"/>
          <w:szCs w:val="24"/>
        </w:rPr>
      </w:pPr>
      <w:r w:rsidRPr="008E60A6">
        <w:rPr>
          <w:rFonts w:ascii="Arial" w:hAnsi="Arial" w:cs="Arial"/>
          <w:noProof/>
          <w:sz w:val="24"/>
          <w:szCs w:val="24"/>
        </w:rPr>
        <w:t xml:space="preserve">A return to work meeting will aid </w:t>
      </w:r>
      <w:r w:rsidR="00F15475" w:rsidRPr="008E60A6">
        <w:rPr>
          <w:rFonts w:ascii="Arial" w:hAnsi="Arial" w:cs="Arial"/>
          <w:noProof/>
          <w:sz w:val="24"/>
          <w:szCs w:val="24"/>
        </w:rPr>
        <w:t>the employer to</w:t>
      </w:r>
      <w:r w:rsidRPr="008E60A6">
        <w:rPr>
          <w:rFonts w:ascii="Arial" w:hAnsi="Arial" w:cs="Arial"/>
          <w:noProof/>
          <w:sz w:val="24"/>
          <w:szCs w:val="24"/>
        </w:rPr>
        <w:t xml:space="preserve"> identify any support or adjustments that can be put in place to support Lucy</w:t>
      </w:r>
      <w:r w:rsidR="00100AF8" w:rsidRPr="008E60A6">
        <w:rPr>
          <w:rFonts w:ascii="Arial" w:hAnsi="Arial" w:cs="Arial"/>
          <w:noProof/>
          <w:sz w:val="24"/>
          <w:szCs w:val="24"/>
        </w:rPr>
        <w:t xml:space="preserve">. Return to work meetings is helpful as they </w:t>
      </w:r>
      <w:r w:rsidR="00100AF8" w:rsidRPr="008E60A6">
        <w:rPr>
          <w:rFonts w:ascii="Arial" w:hAnsi="Arial" w:cs="Arial"/>
          <w:noProof/>
          <w:sz w:val="24"/>
          <w:szCs w:val="24"/>
        </w:rPr>
        <w:lastRenderedPageBreak/>
        <w:t>highlight the importance that the employer places on staff wellbeing. These meetings also help to ensure that staff are treated consistently and fairly when they return</w:t>
      </w:r>
      <w:r w:rsidR="00F15475" w:rsidRPr="008E60A6">
        <w:rPr>
          <w:rFonts w:ascii="Arial" w:hAnsi="Arial" w:cs="Arial"/>
          <w:noProof/>
          <w:sz w:val="24"/>
          <w:szCs w:val="24"/>
        </w:rPr>
        <w:t xml:space="preserve"> </w:t>
      </w:r>
      <w:r w:rsidR="00100AF8" w:rsidRPr="008E60A6">
        <w:rPr>
          <w:rFonts w:ascii="Arial" w:hAnsi="Arial" w:cs="Arial"/>
          <w:noProof/>
          <w:sz w:val="24"/>
          <w:szCs w:val="24"/>
        </w:rPr>
        <w:t>to work and this is important as it prevents staff from feeling that they are singled out for discriminatory or unfair treatment</w:t>
      </w:r>
      <w:r w:rsidR="00F15475" w:rsidRPr="008E60A6">
        <w:rPr>
          <w:rFonts w:ascii="Arial" w:hAnsi="Arial" w:cs="Arial"/>
          <w:noProof/>
          <w:sz w:val="24"/>
          <w:szCs w:val="24"/>
        </w:rPr>
        <w:t xml:space="preserve"> </w:t>
      </w:r>
      <w:sdt>
        <w:sdtPr>
          <w:rPr>
            <w:rFonts w:ascii="Arial" w:hAnsi="Arial" w:cs="Arial"/>
            <w:noProof/>
            <w:sz w:val="24"/>
            <w:szCs w:val="24"/>
          </w:rPr>
          <w:id w:val="-178742513"/>
          <w:citation/>
        </w:sdtPr>
        <w:sdtEndPr/>
        <w:sdtContent>
          <w:r w:rsidR="009C0770" w:rsidRPr="008E60A6">
            <w:rPr>
              <w:rFonts w:ascii="Arial" w:hAnsi="Arial" w:cs="Arial"/>
              <w:noProof/>
              <w:sz w:val="24"/>
              <w:szCs w:val="24"/>
            </w:rPr>
            <w:fldChar w:fldCharType="begin"/>
          </w:r>
          <w:r w:rsidR="009C0770" w:rsidRPr="008E60A6">
            <w:rPr>
              <w:rFonts w:ascii="Arial" w:hAnsi="Arial" w:cs="Arial"/>
              <w:noProof/>
              <w:sz w:val="24"/>
              <w:szCs w:val="24"/>
            </w:rPr>
            <w:instrText xml:space="preserve"> CITATION ACA1e \l 2057 </w:instrText>
          </w:r>
          <w:r w:rsidR="009C0770" w:rsidRPr="008E60A6">
            <w:rPr>
              <w:rFonts w:ascii="Arial" w:hAnsi="Arial" w:cs="Arial"/>
              <w:noProof/>
              <w:sz w:val="24"/>
              <w:szCs w:val="24"/>
            </w:rPr>
            <w:fldChar w:fldCharType="separate"/>
          </w:r>
          <w:r w:rsidR="008D337F" w:rsidRPr="008E60A6">
            <w:rPr>
              <w:rFonts w:ascii="Arial" w:hAnsi="Arial" w:cs="Arial"/>
              <w:noProof/>
              <w:sz w:val="24"/>
              <w:szCs w:val="24"/>
            </w:rPr>
            <w:t>(ACAS, 2021e)</w:t>
          </w:r>
          <w:r w:rsidR="009C0770" w:rsidRPr="008E60A6">
            <w:rPr>
              <w:rFonts w:ascii="Arial" w:hAnsi="Arial" w:cs="Arial"/>
              <w:noProof/>
              <w:sz w:val="24"/>
              <w:szCs w:val="24"/>
            </w:rPr>
            <w:fldChar w:fldCharType="end"/>
          </w:r>
        </w:sdtContent>
      </w:sdt>
      <w:r w:rsidR="00100AF8" w:rsidRPr="008E60A6">
        <w:rPr>
          <w:rFonts w:ascii="Arial" w:hAnsi="Arial" w:cs="Arial"/>
          <w:noProof/>
          <w:sz w:val="24"/>
          <w:szCs w:val="24"/>
        </w:rPr>
        <w:t>. Given that Lucy has a health condition that required her to shield, it is even more crucial that she has a return to work meeting to ensure that you can put in place the appro</w:t>
      </w:r>
      <w:r w:rsidR="00F531A2" w:rsidRPr="008E60A6">
        <w:rPr>
          <w:rFonts w:ascii="Arial" w:hAnsi="Arial" w:cs="Arial"/>
          <w:noProof/>
          <w:sz w:val="24"/>
          <w:szCs w:val="24"/>
        </w:rPr>
        <w:t>pri</w:t>
      </w:r>
      <w:r w:rsidR="00100AF8" w:rsidRPr="008E60A6">
        <w:rPr>
          <w:rFonts w:ascii="Arial" w:hAnsi="Arial" w:cs="Arial"/>
          <w:noProof/>
          <w:sz w:val="24"/>
          <w:szCs w:val="24"/>
        </w:rPr>
        <w:t>ate support</w:t>
      </w:r>
      <w:r w:rsidR="00F531A2" w:rsidRPr="008E60A6">
        <w:rPr>
          <w:rFonts w:ascii="Arial" w:hAnsi="Arial" w:cs="Arial"/>
          <w:noProof/>
          <w:sz w:val="24"/>
          <w:szCs w:val="24"/>
        </w:rPr>
        <w:t xml:space="preserve">, </w:t>
      </w:r>
      <w:r w:rsidR="00100AF8" w:rsidRPr="008E60A6">
        <w:rPr>
          <w:rFonts w:ascii="Arial" w:hAnsi="Arial" w:cs="Arial"/>
          <w:noProof/>
          <w:sz w:val="24"/>
          <w:szCs w:val="24"/>
        </w:rPr>
        <w:t xml:space="preserve"> adjustments</w:t>
      </w:r>
      <w:r w:rsidR="00F531A2" w:rsidRPr="008E60A6">
        <w:rPr>
          <w:rFonts w:ascii="Arial" w:hAnsi="Arial" w:cs="Arial"/>
          <w:noProof/>
          <w:sz w:val="24"/>
          <w:szCs w:val="24"/>
        </w:rPr>
        <w:t>, and possibly risk assessment</w:t>
      </w:r>
      <w:r w:rsidR="00100AF8" w:rsidRPr="008E60A6">
        <w:rPr>
          <w:rFonts w:ascii="Arial" w:hAnsi="Arial" w:cs="Arial"/>
          <w:noProof/>
          <w:sz w:val="24"/>
          <w:szCs w:val="24"/>
        </w:rPr>
        <w:t xml:space="preserve"> that may be required</w:t>
      </w:r>
      <w:r w:rsidR="009C0770" w:rsidRPr="008E60A6">
        <w:rPr>
          <w:rFonts w:ascii="Arial" w:hAnsi="Arial" w:cs="Arial"/>
          <w:noProof/>
          <w:sz w:val="24"/>
          <w:szCs w:val="24"/>
        </w:rPr>
        <w:t xml:space="preserve"> </w:t>
      </w:r>
      <w:sdt>
        <w:sdtPr>
          <w:rPr>
            <w:rFonts w:ascii="Arial" w:hAnsi="Arial" w:cs="Arial"/>
            <w:noProof/>
            <w:sz w:val="24"/>
            <w:szCs w:val="24"/>
          </w:rPr>
          <w:id w:val="985126309"/>
          <w:citation/>
        </w:sdtPr>
        <w:sdtEndPr/>
        <w:sdtContent>
          <w:r w:rsidR="009C0770" w:rsidRPr="008E60A6">
            <w:rPr>
              <w:rFonts w:ascii="Arial" w:hAnsi="Arial" w:cs="Arial"/>
              <w:noProof/>
              <w:sz w:val="24"/>
              <w:szCs w:val="24"/>
            </w:rPr>
            <w:fldChar w:fldCharType="begin"/>
          </w:r>
          <w:r w:rsidR="009C0770" w:rsidRPr="008E60A6">
            <w:rPr>
              <w:rFonts w:ascii="Arial" w:hAnsi="Arial" w:cs="Arial"/>
              <w:noProof/>
              <w:sz w:val="24"/>
              <w:szCs w:val="24"/>
            </w:rPr>
            <w:instrText xml:space="preserve"> CITATION CIP1d \l 2057 </w:instrText>
          </w:r>
          <w:r w:rsidR="009C0770" w:rsidRPr="008E60A6">
            <w:rPr>
              <w:rFonts w:ascii="Arial" w:hAnsi="Arial" w:cs="Arial"/>
              <w:noProof/>
              <w:sz w:val="24"/>
              <w:szCs w:val="24"/>
            </w:rPr>
            <w:fldChar w:fldCharType="separate"/>
          </w:r>
          <w:r w:rsidR="008D337F" w:rsidRPr="008E60A6">
            <w:rPr>
              <w:rFonts w:ascii="Arial" w:hAnsi="Arial" w:cs="Arial"/>
              <w:noProof/>
              <w:sz w:val="24"/>
              <w:szCs w:val="24"/>
            </w:rPr>
            <w:t>(CIPD, 2021d)</w:t>
          </w:r>
          <w:r w:rsidR="009C0770" w:rsidRPr="008E60A6">
            <w:rPr>
              <w:rFonts w:ascii="Arial" w:hAnsi="Arial" w:cs="Arial"/>
              <w:noProof/>
              <w:sz w:val="24"/>
              <w:szCs w:val="24"/>
            </w:rPr>
            <w:fldChar w:fldCharType="end"/>
          </w:r>
        </w:sdtContent>
      </w:sdt>
      <w:r w:rsidR="00100AF8" w:rsidRPr="008E60A6">
        <w:rPr>
          <w:rFonts w:ascii="Arial" w:hAnsi="Arial" w:cs="Arial"/>
          <w:noProof/>
          <w:sz w:val="24"/>
          <w:szCs w:val="24"/>
        </w:rPr>
        <w:t xml:space="preserve">. </w:t>
      </w:r>
    </w:p>
    <w:p w14:paraId="77062740" w14:textId="43BD1AFC" w:rsidR="008F63AF" w:rsidRPr="008E60A6" w:rsidRDefault="00AB072E" w:rsidP="008E60A6">
      <w:pPr>
        <w:tabs>
          <w:tab w:val="left" w:pos="5205"/>
        </w:tabs>
        <w:spacing w:line="600" w:lineRule="auto"/>
        <w:jc w:val="both"/>
        <w:rPr>
          <w:rFonts w:ascii="Arial" w:hAnsi="Arial" w:cs="Arial"/>
          <w:noProof/>
          <w:sz w:val="24"/>
          <w:szCs w:val="24"/>
        </w:rPr>
      </w:pPr>
      <w:r w:rsidRPr="008E60A6">
        <w:rPr>
          <w:rFonts w:ascii="Arial" w:hAnsi="Arial" w:cs="Arial"/>
          <w:noProof/>
          <w:sz w:val="24"/>
          <w:szCs w:val="24"/>
        </w:rPr>
        <w:t xml:space="preserve">Concerning informing staff about </w:t>
      </w:r>
      <w:r w:rsidR="003E169B" w:rsidRPr="008E60A6">
        <w:rPr>
          <w:rFonts w:ascii="Arial" w:hAnsi="Arial" w:cs="Arial"/>
          <w:noProof/>
          <w:sz w:val="24"/>
          <w:szCs w:val="24"/>
        </w:rPr>
        <w:t>under</w:t>
      </w:r>
      <w:r w:rsidRPr="008E60A6">
        <w:rPr>
          <w:rFonts w:ascii="Arial" w:hAnsi="Arial" w:cs="Arial"/>
          <w:noProof/>
          <w:sz w:val="24"/>
          <w:szCs w:val="24"/>
        </w:rPr>
        <w:t>lying reasons for absence, this would not be appropriate in most cases as its breaching the staff member's confid</w:t>
      </w:r>
      <w:r w:rsidR="003E169B" w:rsidRPr="008E60A6">
        <w:rPr>
          <w:rFonts w:ascii="Arial" w:hAnsi="Arial" w:cs="Arial"/>
          <w:noProof/>
          <w:sz w:val="24"/>
          <w:szCs w:val="24"/>
        </w:rPr>
        <w:t>e</w:t>
      </w:r>
      <w:r w:rsidRPr="008E60A6">
        <w:rPr>
          <w:rFonts w:ascii="Arial" w:hAnsi="Arial" w:cs="Arial"/>
          <w:noProof/>
          <w:sz w:val="24"/>
          <w:szCs w:val="24"/>
        </w:rPr>
        <w:t xml:space="preserve">ntiality. </w:t>
      </w:r>
      <w:r w:rsidR="003E169B" w:rsidRPr="008E60A6">
        <w:rPr>
          <w:rFonts w:ascii="Arial" w:hAnsi="Arial" w:cs="Arial"/>
          <w:noProof/>
          <w:sz w:val="24"/>
          <w:szCs w:val="24"/>
        </w:rPr>
        <w:t>With Covid i</w:t>
      </w:r>
      <w:r w:rsidRPr="008E60A6">
        <w:rPr>
          <w:rFonts w:ascii="Arial" w:hAnsi="Arial" w:cs="Arial"/>
          <w:noProof/>
          <w:sz w:val="24"/>
          <w:szCs w:val="24"/>
        </w:rPr>
        <w:t>t may be appropriate, however, to share information with staff who may have been in contact with someone who is self-isolating or has tested positive for Covid. You would have a duty of care to inform others but only those who may have come into contact with the member of staff. It is important to share information only with those who may be at ris</w:t>
      </w:r>
      <w:r w:rsidR="003E169B" w:rsidRPr="008E60A6">
        <w:rPr>
          <w:rFonts w:ascii="Arial" w:hAnsi="Arial" w:cs="Arial"/>
          <w:noProof/>
          <w:sz w:val="24"/>
          <w:szCs w:val="24"/>
        </w:rPr>
        <w:t xml:space="preserve">k </w:t>
      </w:r>
      <w:sdt>
        <w:sdtPr>
          <w:rPr>
            <w:rFonts w:ascii="Arial" w:hAnsi="Arial" w:cs="Arial"/>
            <w:noProof/>
            <w:sz w:val="24"/>
            <w:szCs w:val="24"/>
          </w:rPr>
          <w:id w:val="-682205538"/>
          <w:citation/>
        </w:sdtPr>
        <w:sdtEndPr/>
        <w:sdtContent>
          <w:r w:rsidR="009C0770" w:rsidRPr="008E60A6">
            <w:rPr>
              <w:rFonts w:ascii="Arial" w:hAnsi="Arial" w:cs="Arial"/>
              <w:noProof/>
              <w:sz w:val="24"/>
              <w:szCs w:val="24"/>
            </w:rPr>
            <w:fldChar w:fldCharType="begin"/>
          </w:r>
          <w:r w:rsidR="009C0770" w:rsidRPr="008E60A6">
            <w:rPr>
              <w:rFonts w:ascii="Arial" w:hAnsi="Arial" w:cs="Arial"/>
              <w:noProof/>
              <w:sz w:val="24"/>
              <w:szCs w:val="24"/>
            </w:rPr>
            <w:instrText xml:space="preserve"> CITATION Gov201 \l 2057 </w:instrText>
          </w:r>
          <w:r w:rsidR="009C0770" w:rsidRPr="008E60A6">
            <w:rPr>
              <w:rFonts w:ascii="Arial" w:hAnsi="Arial" w:cs="Arial"/>
              <w:noProof/>
              <w:sz w:val="24"/>
              <w:szCs w:val="24"/>
            </w:rPr>
            <w:fldChar w:fldCharType="separate"/>
          </w:r>
          <w:r w:rsidR="008D337F" w:rsidRPr="008E60A6">
            <w:rPr>
              <w:rFonts w:ascii="Arial" w:hAnsi="Arial" w:cs="Arial"/>
              <w:noProof/>
              <w:sz w:val="24"/>
              <w:szCs w:val="24"/>
            </w:rPr>
            <w:t>(Gov.Wales, 2020)</w:t>
          </w:r>
          <w:r w:rsidR="009C0770" w:rsidRPr="008E60A6">
            <w:rPr>
              <w:rFonts w:ascii="Arial" w:hAnsi="Arial" w:cs="Arial"/>
              <w:noProof/>
              <w:sz w:val="24"/>
              <w:szCs w:val="24"/>
            </w:rPr>
            <w:fldChar w:fldCharType="end"/>
          </w:r>
        </w:sdtContent>
      </w:sdt>
      <w:r w:rsidRPr="008E60A6">
        <w:rPr>
          <w:rFonts w:ascii="Arial" w:hAnsi="Arial" w:cs="Arial"/>
          <w:noProof/>
          <w:color w:val="FF0000"/>
          <w:sz w:val="24"/>
          <w:szCs w:val="24"/>
        </w:rPr>
        <w:t xml:space="preserve">. </w:t>
      </w:r>
      <w:r w:rsidRPr="008E60A6">
        <w:rPr>
          <w:rFonts w:ascii="Arial" w:hAnsi="Arial" w:cs="Arial"/>
          <w:noProof/>
          <w:sz w:val="24"/>
          <w:szCs w:val="24"/>
        </w:rPr>
        <w:t xml:space="preserve">There should be a proportionate use of that information. The organisation has a duty of care to all its employees and there has to be a balancing act between this and the obligation under Data Protection. </w:t>
      </w:r>
    </w:p>
    <w:p w14:paraId="421CC719" w14:textId="01D9A432" w:rsidR="00CA3FF3" w:rsidRPr="008E60A6" w:rsidRDefault="00AB072E" w:rsidP="008E60A6">
      <w:pPr>
        <w:tabs>
          <w:tab w:val="left" w:pos="5205"/>
        </w:tabs>
        <w:spacing w:line="600" w:lineRule="auto"/>
        <w:jc w:val="both"/>
        <w:rPr>
          <w:rFonts w:ascii="Arial" w:hAnsi="Arial" w:cs="Arial"/>
          <w:noProof/>
          <w:sz w:val="24"/>
          <w:szCs w:val="24"/>
        </w:rPr>
      </w:pPr>
      <w:r w:rsidRPr="008E60A6">
        <w:rPr>
          <w:rFonts w:ascii="Arial" w:hAnsi="Arial" w:cs="Arial"/>
          <w:noProof/>
          <w:sz w:val="24"/>
          <w:szCs w:val="24"/>
        </w:rPr>
        <w:t>In terms of the g</w:t>
      </w:r>
      <w:r w:rsidR="008F63AF" w:rsidRPr="008E60A6">
        <w:rPr>
          <w:rFonts w:ascii="Arial" w:hAnsi="Arial" w:cs="Arial"/>
          <w:noProof/>
          <w:sz w:val="24"/>
          <w:szCs w:val="24"/>
        </w:rPr>
        <w:t>eneral a</w:t>
      </w:r>
      <w:r w:rsidR="00681EF8" w:rsidRPr="008E60A6">
        <w:rPr>
          <w:rFonts w:ascii="Arial" w:hAnsi="Arial" w:cs="Arial"/>
          <w:noProof/>
          <w:sz w:val="24"/>
          <w:szCs w:val="24"/>
        </w:rPr>
        <w:t>dvice on record keeping</w:t>
      </w:r>
      <w:r w:rsidRPr="008E60A6">
        <w:rPr>
          <w:rFonts w:ascii="Arial" w:hAnsi="Arial" w:cs="Arial"/>
          <w:noProof/>
          <w:sz w:val="24"/>
          <w:szCs w:val="24"/>
        </w:rPr>
        <w:t>, you must be aware that under GDPR employers have to be transparent when it comes to their data retention policies.</w:t>
      </w:r>
      <w:r w:rsidR="00D834F7" w:rsidRPr="008E60A6">
        <w:rPr>
          <w:rFonts w:ascii="Arial" w:hAnsi="Arial" w:cs="Arial"/>
          <w:noProof/>
          <w:sz w:val="24"/>
          <w:szCs w:val="24"/>
        </w:rPr>
        <w:t xml:space="preserve"> You need to understand to have a legal basis for retaining personal data for your employees</w:t>
      </w:r>
      <w:r w:rsidR="003E169B" w:rsidRPr="008E60A6">
        <w:rPr>
          <w:rFonts w:ascii="Arial" w:hAnsi="Arial" w:cs="Arial"/>
          <w:noProof/>
          <w:sz w:val="24"/>
          <w:szCs w:val="24"/>
        </w:rPr>
        <w:t xml:space="preserve"> </w:t>
      </w:r>
      <w:sdt>
        <w:sdtPr>
          <w:rPr>
            <w:rFonts w:ascii="Arial" w:hAnsi="Arial" w:cs="Arial"/>
            <w:noProof/>
            <w:sz w:val="24"/>
            <w:szCs w:val="24"/>
          </w:rPr>
          <w:id w:val="-1432355977"/>
          <w:citation/>
        </w:sdtPr>
        <w:sdtEndPr/>
        <w:sdtContent>
          <w:r w:rsidR="007A4AED" w:rsidRPr="008E60A6">
            <w:rPr>
              <w:rFonts w:ascii="Arial" w:hAnsi="Arial" w:cs="Arial"/>
              <w:noProof/>
              <w:sz w:val="24"/>
              <w:szCs w:val="24"/>
            </w:rPr>
            <w:fldChar w:fldCharType="begin"/>
          </w:r>
          <w:r w:rsidR="007A4AED" w:rsidRPr="008E60A6">
            <w:rPr>
              <w:rFonts w:ascii="Arial" w:hAnsi="Arial" w:cs="Arial"/>
              <w:noProof/>
              <w:sz w:val="24"/>
              <w:szCs w:val="24"/>
            </w:rPr>
            <w:instrText xml:space="preserve"> CITATION MGa19 \l 2057 </w:instrText>
          </w:r>
          <w:r w:rsidR="007A4AED" w:rsidRPr="008E60A6">
            <w:rPr>
              <w:rFonts w:ascii="Arial" w:hAnsi="Arial" w:cs="Arial"/>
              <w:noProof/>
              <w:sz w:val="24"/>
              <w:szCs w:val="24"/>
            </w:rPr>
            <w:fldChar w:fldCharType="separate"/>
          </w:r>
          <w:r w:rsidR="008D337F" w:rsidRPr="008E60A6">
            <w:rPr>
              <w:rFonts w:ascii="Arial" w:hAnsi="Arial" w:cs="Arial"/>
              <w:noProof/>
              <w:sz w:val="24"/>
              <w:szCs w:val="24"/>
            </w:rPr>
            <w:t>(Gawronski, 2019)</w:t>
          </w:r>
          <w:r w:rsidR="007A4AED" w:rsidRPr="008E60A6">
            <w:rPr>
              <w:rFonts w:ascii="Arial" w:hAnsi="Arial" w:cs="Arial"/>
              <w:noProof/>
              <w:sz w:val="24"/>
              <w:szCs w:val="24"/>
            </w:rPr>
            <w:fldChar w:fldCharType="end"/>
          </w:r>
        </w:sdtContent>
      </w:sdt>
      <w:r w:rsidR="00D834F7" w:rsidRPr="008E60A6">
        <w:rPr>
          <w:rFonts w:ascii="Arial" w:hAnsi="Arial" w:cs="Arial"/>
          <w:noProof/>
          <w:sz w:val="24"/>
          <w:szCs w:val="24"/>
        </w:rPr>
        <w:t>.</w:t>
      </w:r>
      <w:r w:rsidRPr="008E60A6">
        <w:rPr>
          <w:rFonts w:ascii="Arial" w:hAnsi="Arial" w:cs="Arial"/>
          <w:noProof/>
          <w:sz w:val="24"/>
          <w:szCs w:val="24"/>
        </w:rPr>
        <w:t xml:space="preserve"> </w:t>
      </w:r>
      <w:r w:rsidR="00D834F7" w:rsidRPr="008E60A6">
        <w:rPr>
          <w:rFonts w:ascii="Arial" w:hAnsi="Arial" w:cs="Arial"/>
          <w:noProof/>
          <w:sz w:val="24"/>
          <w:szCs w:val="24"/>
        </w:rPr>
        <w:t xml:space="preserve">It would be advisable to have a records retention policy </w:t>
      </w:r>
      <w:r w:rsidR="00D834F7" w:rsidRPr="008E60A6">
        <w:rPr>
          <w:rFonts w:ascii="Arial" w:hAnsi="Arial" w:cs="Arial"/>
          <w:noProof/>
          <w:sz w:val="24"/>
          <w:szCs w:val="24"/>
        </w:rPr>
        <w:lastRenderedPageBreak/>
        <w:t xml:space="preserve">within your organisation, which specifies the retention periods for different types of staff data and is data protection complaint. This policy should be disseminated across the organisation and adhered to. </w:t>
      </w:r>
      <w:r w:rsidR="00F90726" w:rsidRPr="008E60A6">
        <w:rPr>
          <w:rFonts w:ascii="Arial" w:hAnsi="Arial" w:cs="Arial"/>
          <w:noProof/>
          <w:sz w:val="24"/>
          <w:szCs w:val="24"/>
        </w:rPr>
        <w:t xml:space="preserve">There is no statutory retention period for sickness records however, the CIPD would recommend that these records are kept for at least 6 months following the end of the sickness period, in cases of claims for disability discrimination. In relation to personal injury claims, the records can be retained for three years. However, it would be safer to retain these records for 6 years after the employment ends if a claim arises for breach of contract </w:t>
      </w:r>
      <w:r w:rsidR="009541F1" w:rsidRPr="008E60A6">
        <w:rPr>
          <w:rFonts w:ascii="Arial" w:hAnsi="Arial" w:cs="Arial"/>
          <w:noProof/>
          <w:sz w:val="24"/>
          <w:szCs w:val="24"/>
        </w:rPr>
        <w:t>(CIPD, 2020c; HSE, 2021)</w:t>
      </w:r>
      <w:r w:rsidR="00D834F7" w:rsidRPr="008E60A6">
        <w:rPr>
          <w:rFonts w:ascii="Arial" w:hAnsi="Arial" w:cs="Arial"/>
          <w:noProof/>
          <w:sz w:val="24"/>
          <w:szCs w:val="24"/>
        </w:rPr>
        <w:t>.</w:t>
      </w:r>
      <w:r w:rsidR="003E169B" w:rsidRPr="008E60A6">
        <w:rPr>
          <w:rFonts w:ascii="Arial" w:hAnsi="Arial" w:cs="Arial"/>
          <w:noProof/>
          <w:sz w:val="24"/>
          <w:szCs w:val="24"/>
        </w:rPr>
        <w:t xml:space="preserve"> </w:t>
      </w:r>
    </w:p>
    <w:p w14:paraId="650EE5DE" w14:textId="7EB61254" w:rsidR="00681EF8" w:rsidRPr="008E60A6" w:rsidRDefault="00AB072E" w:rsidP="008E60A6">
      <w:pPr>
        <w:tabs>
          <w:tab w:val="left" w:pos="5205"/>
        </w:tabs>
        <w:spacing w:line="600" w:lineRule="auto"/>
        <w:jc w:val="both"/>
        <w:rPr>
          <w:rFonts w:ascii="Arial" w:hAnsi="Arial" w:cs="Arial"/>
          <w:noProof/>
          <w:sz w:val="24"/>
          <w:szCs w:val="24"/>
        </w:rPr>
      </w:pPr>
      <w:r w:rsidRPr="008E60A6">
        <w:rPr>
          <w:rFonts w:ascii="Arial" w:hAnsi="Arial" w:cs="Arial"/>
          <w:noProof/>
          <w:sz w:val="24"/>
          <w:szCs w:val="24"/>
        </w:rPr>
        <w:t>Big Buses is entitled to keep any staff sickness records while staff are employed for the organisation as you will have legitimate reasons for keeping it. Sickness records are required when managing staff absence. You should ensure that these records are kept secure and are only accessible to the right people</w:t>
      </w:r>
      <w:r w:rsidR="003E169B" w:rsidRPr="008E60A6">
        <w:rPr>
          <w:rFonts w:ascii="Arial" w:hAnsi="Arial" w:cs="Arial"/>
          <w:noProof/>
          <w:sz w:val="24"/>
          <w:szCs w:val="24"/>
        </w:rPr>
        <w:t xml:space="preserve"> </w:t>
      </w:r>
      <w:sdt>
        <w:sdtPr>
          <w:rPr>
            <w:rFonts w:ascii="Arial" w:hAnsi="Arial" w:cs="Arial"/>
            <w:noProof/>
            <w:sz w:val="24"/>
            <w:szCs w:val="24"/>
          </w:rPr>
          <w:id w:val="-130954168"/>
          <w:citation/>
        </w:sdtPr>
        <w:sdtEndPr/>
        <w:sdtContent>
          <w:r w:rsidR="007A4AED" w:rsidRPr="008E60A6">
            <w:rPr>
              <w:rFonts w:ascii="Arial" w:hAnsi="Arial" w:cs="Arial"/>
              <w:noProof/>
              <w:sz w:val="24"/>
              <w:szCs w:val="24"/>
            </w:rPr>
            <w:fldChar w:fldCharType="begin"/>
          </w:r>
          <w:r w:rsidR="007A4AED" w:rsidRPr="008E60A6">
            <w:rPr>
              <w:rFonts w:ascii="Arial" w:hAnsi="Arial" w:cs="Arial"/>
              <w:noProof/>
              <w:sz w:val="24"/>
              <w:szCs w:val="24"/>
            </w:rPr>
            <w:instrText xml:space="preserve"> CITATION HSE211 \l 2057 </w:instrText>
          </w:r>
          <w:r w:rsidR="007A4AED" w:rsidRPr="008E60A6">
            <w:rPr>
              <w:rFonts w:ascii="Arial" w:hAnsi="Arial" w:cs="Arial"/>
              <w:noProof/>
              <w:sz w:val="24"/>
              <w:szCs w:val="24"/>
            </w:rPr>
            <w:fldChar w:fldCharType="separate"/>
          </w:r>
          <w:r w:rsidR="008D337F" w:rsidRPr="008E60A6">
            <w:rPr>
              <w:rFonts w:ascii="Arial" w:hAnsi="Arial" w:cs="Arial"/>
              <w:noProof/>
              <w:sz w:val="24"/>
              <w:szCs w:val="24"/>
            </w:rPr>
            <w:t>(HSE, 2021)</w:t>
          </w:r>
          <w:r w:rsidR="007A4AED" w:rsidRPr="008E60A6">
            <w:rPr>
              <w:rFonts w:ascii="Arial" w:hAnsi="Arial" w:cs="Arial"/>
              <w:noProof/>
              <w:sz w:val="24"/>
              <w:szCs w:val="24"/>
            </w:rPr>
            <w:fldChar w:fldCharType="end"/>
          </w:r>
        </w:sdtContent>
      </w:sdt>
      <w:r w:rsidR="003E169B" w:rsidRPr="008E60A6">
        <w:rPr>
          <w:rFonts w:ascii="Arial" w:hAnsi="Arial" w:cs="Arial"/>
          <w:noProof/>
          <w:sz w:val="24"/>
          <w:szCs w:val="24"/>
        </w:rPr>
        <w:t xml:space="preserve">. </w:t>
      </w:r>
    </w:p>
    <w:p w14:paraId="0795630C" w14:textId="77777777" w:rsidR="00C021EC" w:rsidRPr="008E60A6" w:rsidRDefault="00C021EC" w:rsidP="008E60A6">
      <w:pPr>
        <w:tabs>
          <w:tab w:val="left" w:pos="5205"/>
        </w:tabs>
        <w:spacing w:line="600" w:lineRule="auto"/>
        <w:jc w:val="both"/>
        <w:rPr>
          <w:rFonts w:ascii="Arial" w:hAnsi="Arial" w:cs="Arial"/>
          <w:noProof/>
          <w:sz w:val="24"/>
          <w:szCs w:val="24"/>
        </w:rPr>
      </w:pPr>
    </w:p>
    <w:p w14:paraId="09057E55" w14:textId="77777777" w:rsidR="0048497D" w:rsidRPr="008E60A6" w:rsidRDefault="00AB072E" w:rsidP="008E60A6">
      <w:pPr>
        <w:tabs>
          <w:tab w:val="left" w:pos="5205"/>
        </w:tabs>
        <w:spacing w:line="600" w:lineRule="auto"/>
        <w:jc w:val="both"/>
        <w:rPr>
          <w:rFonts w:ascii="Arial" w:hAnsi="Arial" w:cs="Arial"/>
          <w:noProof/>
          <w:sz w:val="24"/>
          <w:szCs w:val="24"/>
        </w:rPr>
      </w:pPr>
      <w:r w:rsidRPr="008E60A6">
        <w:rPr>
          <w:rFonts w:ascii="Arial" w:hAnsi="Arial" w:cs="Arial"/>
          <w:noProof/>
          <w:sz w:val="24"/>
          <w:szCs w:val="24"/>
        </w:rPr>
        <w:t xml:space="preserve">Kind regards, </w:t>
      </w:r>
    </w:p>
    <w:p w14:paraId="32CC347C" w14:textId="77777777" w:rsidR="001308B5" w:rsidRPr="008E60A6" w:rsidRDefault="00AB072E" w:rsidP="008E60A6">
      <w:pPr>
        <w:tabs>
          <w:tab w:val="left" w:pos="5205"/>
        </w:tabs>
        <w:spacing w:line="600" w:lineRule="auto"/>
        <w:jc w:val="both"/>
        <w:rPr>
          <w:rFonts w:ascii="Arial" w:hAnsi="Arial" w:cs="Arial"/>
          <w:noProof/>
          <w:sz w:val="24"/>
          <w:szCs w:val="24"/>
        </w:rPr>
      </w:pPr>
      <w:r w:rsidRPr="008E60A6">
        <w:rPr>
          <w:rFonts w:ascii="Arial" w:hAnsi="Arial" w:cs="Arial"/>
          <w:noProof/>
          <w:sz w:val="24"/>
          <w:szCs w:val="24"/>
        </w:rPr>
        <w:t xml:space="preserve">HR </w:t>
      </w:r>
      <w:r w:rsidR="0048497D" w:rsidRPr="008E60A6">
        <w:rPr>
          <w:rFonts w:ascii="Arial" w:hAnsi="Arial" w:cs="Arial"/>
          <w:noProof/>
          <w:sz w:val="24"/>
          <w:szCs w:val="24"/>
        </w:rPr>
        <w:t>Consultant</w:t>
      </w:r>
    </w:p>
    <w:p w14:paraId="5F0635F6" w14:textId="77777777" w:rsidR="00F6052A" w:rsidRPr="008E60A6" w:rsidRDefault="00F6052A" w:rsidP="008E60A6">
      <w:pPr>
        <w:tabs>
          <w:tab w:val="left" w:pos="5205"/>
        </w:tabs>
        <w:spacing w:line="600" w:lineRule="auto"/>
        <w:rPr>
          <w:rFonts w:ascii="Arial" w:hAnsi="Arial" w:cs="Arial"/>
          <w:noProof/>
          <w:sz w:val="24"/>
          <w:szCs w:val="24"/>
        </w:rPr>
      </w:pPr>
    </w:p>
    <w:p w14:paraId="0C51120F" w14:textId="77777777" w:rsidR="00F6052A" w:rsidRPr="008E60A6" w:rsidRDefault="00F6052A" w:rsidP="008E60A6">
      <w:pPr>
        <w:tabs>
          <w:tab w:val="left" w:pos="5205"/>
        </w:tabs>
        <w:spacing w:line="600" w:lineRule="auto"/>
        <w:rPr>
          <w:rFonts w:ascii="Arial" w:hAnsi="Arial" w:cs="Arial"/>
          <w:noProof/>
          <w:sz w:val="24"/>
          <w:szCs w:val="24"/>
        </w:rPr>
      </w:pPr>
    </w:p>
    <w:p w14:paraId="1D2E8E50" w14:textId="77777777" w:rsidR="003E169B" w:rsidRPr="008E60A6" w:rsidRDefault="003E169B" w:rsidP="008E60A6">
      <w:pPr>
        <w:tabs>
          <w:tab w:val="left" w:pos="5205"/>
        </w:tabs>
        <w:spacing w:line="600" w:lineRule="auto"/>
        <w:rPr>
          <w:rFonts w:ascii="Arial" w:hAnsi="Arial" w:cs="Arial"/>
          <w:noProof/>
          <w:color w:val="7030A0"/>
          <w:sz w:val="24"/>
          <w:szCs w:val="24"/>
        </w:rPr>
      </w:pPr>
    </w:p>
    <w:sdt>
      <w:sdtPr>
        <w:rPr>
          <w:rFonts w:ascii="Arial" w:eastAsiaTheme="minorHAnsi" w:hAnsi="Arial" w:cs="Arial"/>
          <w:color w:val="7030A0"/>
          <w:sz w:val="24"/>
          <w:szCs w:val="24"/>
        </w:rPr>
        <w:id w:val="-1383318477"/>
        <w:docPartObj>
          <w:docPartGallery w:val="Bibliographies"/>
          <w:docPartUnique/>
        </w:docPartObj>
      </w:sdtPr>
      <w:sdtEndPr>
        <w:rPr>
          <w:color w:val="auto"/>
        </w:rPr>
      </w:sdtEndPr>
      <w:sdtContent>
        <w:p w14:paraId="1E1643C5" w14:textId="77777777" w:rsidR="00C021EC" w:rsidRPr="008E60A6" w:rsidRDefault="00AB072E" w:rsidP="008E60A6">
          <w:pPr>
            <w:pStyle w:val="Heading1"/>
            <w:spacing w:line="360" w:lineRule="auto"/>
            <w:rPr>
              <w:rFonts w:ascii="Arial" w:hAnsi="Arial" w:cs="Arial"/>
              <w:b/>
              <w:bCs/>
              <w:color w:val="auto"/>
              <w:sz w:val="24"/>
              <w:szCs w:val="24"/>
            </w:rPr>
          </w:pPr>
          <w:r w:rsidRPr="008E60A6">
            <w:rPr>
              <w:rFonts w:ascii="Arial" w:hAnsi="Arial" w:cs="Arial"/>
              <w:b/>
              <w:bCs/>
              <w:color w:val="auto"/>
              <w:sz w:val="24"/>
              <w:szCs w:val="24"/>
            </w:rPr>
            <w:t>References</w:t>
          </w:r>
        </w:p>
        <w:p w14:paraId="57329297" w14:textId="77777777" w:rsidR="0048497D" w:rsidRPr="008E60A6" w:rsidRDefault="0048497D" w:rsidP="008E60A6">
          <w:pPr>
            <w:spacing w:line="360" w:lineRule="auto"/>
            <w:rPr>
              <w:rFonts w:ascii="Arial" w:hAnsi="Arial" w:cs="Arial"/>
              <w:sz w:val="24"/>
              <w:szCs w:val="24"/>
            </w:rPr>
          </w:pPr>
        </w:p>
        <w:sdt>
          <w:sdtPr>
            <w:rPr>
              <w:rFonts w:ascii="Arial" w:hAnsi="Arial" w:cs="Arial"/>
              <w:sz w:val="24"/>
              <w:szCs w:val="24"/>
            </w:rPr>
            <w:id w:val="-573587230"/>
            <w:bibliography/>
          </w:sdtPr>
          <w:sdtEndPr/>
          <w:sdtContent>
            <w:p w14:paraId="7F41750E" w14:textId="4E56D20B" w:rsidR="008D337F" w:rsidRPr="008E60A6" w:rsidRDefault="00AB072E" w:rsidP="008E60A6">
              <w:pPr>
                <w:pStyle w:val="Bibliography"/>
                <w:spacing w:line="360" w:lineRule="auto"/>
                <w:rPr>
                  <w:rFonts w:ascii="Arial" w:hAnsi="Arial" w:cs="Arial"/>
                  <w:noProof/>
                  <w:sz w:val="24"/>
                  <w:szCs w:val="24"/>
                </w:rPr>
              </w:pPr>
              <w:r w:rsidRPr="008E60A6">
                <w:rPr>
                  <w:rFonts w:ascii="Arial" w:hAnsi="Arial" w:cs="Arial"/>
                  <w:sz w:val="24"/>
                  <w:szCs w:val="24"/>
                </w:rPr>
                <w:fldChar w:fldCharType="begin"/>
              </w:r>
              <w:r w:rsidRPr="008E60A6">
                <w:rPr>
                  <w:rFonts w:ascii="Arial" w:hAnsi="Arial" w:cs="Arial"/>
                  <w:sz w:val="24"/>
                  <w:szCs w:val="24"/>
                </w:rPr>
                <w:instrText xml:space="preserve"> BIBLIOGRAPHY </w:instrText>
              </w:r>
              <w:r w:rsidRPr="008E60A6">
                <w:rPr>
                  <w:rFonts w:ascii="Arial" w:hAnsi="Arial" w:cs="Arial"/>
                  <w:sz w:val="24"/>
                  <w:szCs w:val="24"/>
                </w:rPr>
                <w:fldChar w:fldCharType="separate"/>
              </w:r>
              <w:r w:rsidR="008D337F" w:rsidRPr="008E60A6">
                <w:rPr>
                  <w:rFonts w:ascii="Arial" w:hAnsi="Arial" w:cs="Arial"/>
                  <w:noProof/>
                  <w:sz w:val="24"/>
                  <w:szCs w:val="24"/>
                </w:rPr>
                <w:t xml:space="preserve">ACAS, </w:t>
              </w:r>
              <w:r w:rsidR="008E60A6">
                <w:rPr>
                  <w:rFonts w:ascii="Arial" w:hAnsi="Arial" w:cs="Arial"/>
                  <w:noProof/>
                  <w:sz w:val="24"/>
                  <w:szCs w:val="24"/>
                </w:rPr>
                <w:t>(</w:t>
              </w:r>
              <w:r w:rsidR="008D337F" w:rsidRPr="008E60A6">
                <w:rPr>
                  <w:rFonts w:ascii="Arial" w:hAnsi="Arial" w:cs="Arial"/>
                  <w:noProof/>
                  <w:sz w:val="24"/>
                  <w:szCs w:val="24"/>
                </w:rPr>
                <w:t>2015</w:t>
              </w:r>
              <w:r w:rsidR="008E60A6">
                <w:rPr>
                  <w:rFonts w:ascii="Arial" w:hAnsi="Arial" w:cs="Arial"/>
                  <w:noProof/>
                  <w:sz w:val="24"/>
                  <w:szCs w:val="24"/>
                </w:rPr>
                <w:t>)</w:t>
              </w:r>
              <w:r w:rsidR="008D337F" w:rsidRPr="008E60A6">
                <w:rPr>
                  <w:rFonts w:ascii="Arial" w:hAnsi="Arial" w:cs="Arial"/>
                  <w:noProof/>
                  <w:sz w:val="24"/>
                  <w:szCs w:val="24"/>
                </w:rPr>
                <w:t xml:space="preserve"> </w:t>
              </w:r>
              <w:r w:rsidR="008D337F" w:rsidRPr="008E60A6">
                <w:rPr>
                  <w:rFonts w:ascii="Arial" w:hAnsi="Arial" w:cs="Arial"/>
                  <w:i/>
                  <w:iCs/>
                  <w:noProof/>
                  <w:sz w:val="24"/>
                  <w:szCs w:val="24"/>
                </w:rPr>
                <w:t xml:space="preserve">Code of Practice on disciplinary and grievance procedures. </w:t>
              </w:r>
              <w:r w:rsidR="008D337F" w:rsidRPr="008E60A6">
                <w:rPr>
                  <w:rFonts w:ascii="Arial" w:hAnsi="Arial" w:cs="Arial"/>
                  <w:noProof/>
                  <w:sz w:val="24"/>
                  <w:szCs w:val="24"/>
                </w:rPr>
                <w:t xml:space="preserve">[Online] </w:t>
              </w:r>
              <w:r w:rsidR="008D337F" w:rsidRPr="008E60A6">
                <w:rPr>
                  <w:rFonts w:ascii="Arial" w:hAnsi="Arial" w:cs="Arial"/>
                  <w:noProof/>
                  <w:sz w:val="24"/>
                  <w:szCs w:val="24"/>
                </w:rPr>
                <w:br/>
                <w:t xml:space="preserve">Available at: </w:t>
              </w:r>
              <w:r w:rsidR="008D337F" w:rsidRPr="008E60A6">
                <w:rPr>
                  <w:rFonts w:ascii="Arial" w:hAnsi="Arial" w:cs="Arial"/>
                  <w:noProof/>
                  <w:sz w:val="24"/>
                  <w:szCs w:val="24"/>
                  <w:u w:val="single"/>
                </w:rPr>
                <w:t>https://www.acas.org.uk/acas-code-of-practice-for-disciplinary-and-grievance-procedures/html</w:t>
              </w:r>
              <w:r w:rsidR="008D337F" w:rsidRPr="008E60A6">
                <w:rPr>
                  <w:rFonts w:ascii="Arial" w:hAnsi="Arial" w:cs="Arial"/>
                  <w:noProof/>
                  <w:sz w:val="24"/>
                  <w:szCs w:val="24"/>
                </w:rPr>
                <w:br/>
                <w:t>[Accessed 5 May 2021].</w:t>
              </w:r>
            </w:p>
            <w:p w14:paraId="0D348A7B" w14:textId="7BCD6DCE" w:rsidR="008D337F" w:rsidRPr="008E60A6" w:rsidRDefault="008D337F" w:rsidP="008E60A6">
              <w:pPr>
                <w:pStyle w:val="Bibliography"/>
                <w:spacing w:line="360" w:lineRule="auto"/>
                <w:rPr>
                  <w:rFonts w:ascii="Arial" w:hAnsi="Arial" w:cs="Arial"/>
                  <w:noProof/>
                  <w:sz w:val="24"/>
                  <w:szCs w:val="24"/>
                </w:rPr>
              </w:pPr>
              <w:r w:rsidRPr="008E60A6">
                <w:rPr>
                  <w:rFonts w:ascii="Arial" w:hAnsi="Arial" w:cs="Arial"/>
                  <w:noProof/>
                  <w:sz w:val="24"/>
                  <w:szCs w:val="24"/>
                </w:rPr>
                <w:t xml:space="preserve">ACAS, </w:t>
              </w:r>
              <w:r w:rsidR="008E60A6">
                <w:rPr>
                  <w:rFonts w:ascii="Arial" w:hAnsi="Arial" w:cs="Arial"/>
                  <w:noProof/>
                  <w:sz w:val="24"/>
                  <w:szCs w:val="24"/>
                </w:rPr>
                <w:t>(</w:t>
              </w:r>
              <w:r w:rsidRPr="008E60A6">
                <w:rPr>
                  <w:rFonts w:ascii="Arial" w:hAnsi="Arial" w:cs="Arial"/>
                  <w:noProof/>
                  <w:sz w:val="24"/>
                  <w:szCs w:val="24"/>
                </w:rPr>
                <w:t>2021b</w:t>
              </w:r>
              <w:r w:rsidR="008E60A6">
                <w:rPr>
                  <w:rFonts w:ascii="Arial" w:hAnsi="Arial" w:cs="Arial"/>
                  <w:noProof/>
                  <w:sz w:val="24"/>
                  <w:szCs w:val="24"/>
                </w:rPr>
                <w:t>)</w:t>
              </w:r>
              <w:r w:rsidRPr="008E60A6">
                <w:rPr>
                  <w:rFonts w:ascii="Arial" w:hAnsi="Arial" w:cs="Arial"/>
                  <w:noProof/>
                  <w:sz w:val="24"/>
                  <w:szCs w:val="24"/>
                </w:rPr>
                <w:t xml:space="preserve"> </w:t>
              </w:r>
              <w:r w:rsidRPr="008E60A6">
                <w:rPr>
                  <w:rFonts w:ascii="Arial" w:hAnsi="Arial" w:cs="Arial"/>
                  <w:i/>
                  <w:iCs/>
                  <w:noProof/>
                  <w:sz w:val="24"/>
                  <w:szCs w:val="24"/>
                </w:rPr>
                <w:t xml:space="preserve">Dismissals. </w:t>
              </w:r>
              <w:r w:rsidRPr="008E60A6">
                <w:rPr>
                  <w:rFonts w:ascii="Arial" w:hAnsi="Arial" w:cs="Arial"/>
                  <w:noProof/>
                  <w:sz w:val="24"/>
                  <w:szCs w:val="24"/>
                </w:rPr>
                <w:t xml:space="preserve">[Online] </w:t>
              </w:r>
              <w:r w:rsidRPr="008E60A6">
                <w:rPr>
                  <w:rFonts w:ascii="Arial" w:hAnsi="Arial" w:cs="Arial"/>
                  <w:noProof/>
                  <w:sz w:val="24"/>
                  <w:szCs w:val="24"/>
                </w:rPr>
                <w:br/>
                <w:t xml:space="preserve">Available at: </w:t>
              </w:r>
              <w:r w:rsidRPr="008E60A6">
                <w:rPr>
                  <w:rFonts w:ascii="Arial" w:hAnsi="Arial" w:cs="Arial"/>
                  <w:noProof/>
                  <w:sz w:val="24"/>
                  <w:szCs w:val="24"/>
                  <w:u w:val="single"/>
                </w:rPr>
                <w:t>https://www.acas.org.uk/dismissals/notice-periods-and-pay</w:t>
              </w:r>
              <w:r w:rsidRPr="008E60A6">
                <w:rPr>
                  <w:rFonts w:ascii="Arial" w:hAnsi="Arial" w:cs="Arial"/>
                  <w:noProof/>
                  <w:sz w:val="24"/>
                  <w:szCs w:val="24"/>
                </w:rPr>
                <w:br/>
                <w:t>[Accessed 5 May 2021].</w:t>
              </w:r>
            </w:p>
            <w:p w14:paraId="33B155D8" w14:textId="17D1CA64" w:rsidR="008D337F" w:rsidRPr="008E60A6" w:rsidRDefault="008D337F" w:rsidP="008E60A6">
              <w:pPr>
                <w:pStyle w:val="Bibliography"/>
                <w:spacing w:line="360" w:lineRule="auto"/>
                <w:rPr>
                  <w:rFonts w:ascii="Arial" w:hAnsi="Arial" w:cs="Arial"/>
                  <w:noProof/>
                  <w:sz w:val="24"/>
                  <w:szCs w:val="24"/>
                </w:rPr>
              </w:pPr>
              <w:r w:rsidRPr="008E60A6">
                <w:rPr>
                  <w:rFonts w:ascii="Arial" w:hAnsi="Arial" w:cs="Arial"/>
                  <w:noProof/>
                  <w:sz w:val="24"/>
                  <w:szCs w:val="24"/>
                </w:rPr>
                <w:t xml:space="preserve">ACAS, </w:t>
              </w:r>
              <w:r w:rsidR="008E60A6">
                <w:rPr>
                  <w:rFonts w:ascii="Arial" w:hAnsi="Arial" w:cs="Arial"/>
                  <w:noProof/>
                  <w:sz w:val="24"/>
                  <w:szCs w:val="24"/>
                </w:rPr>
                <w:t>(</w:t>
              </w:r>
              <w:r w:rsidRPr="008E60A6">
                <w:rPr>
                  <w:rFonts w:ascii="Arial" w:hAnsi="Arial" w:cs="Arial"/>
                  <w:noProof/>
                  <w:sz w:val="24"/>
                  <w:szCs w:val="24"/>
                </w:rPr>
                <w:t>2021c</w:t>
              </w:r>
              <w:r w:rsidR="008E60A6">
                <w:rPr>
                  <w:rFonts w:ascii="Arial" w:hAnsi="Arial" w:cs="Arial"/>
                  <w:noProof/>
                  <w:sz w:val="24"/>
                  <w:szCs w:val="24"/>
                </w:rPr>
                <w:t>)</w:t>
              </w:r>
              <w:r w:rsidRPr="008E60A6">
                <w:rPr>
                  <w:rFonts w:ascii="Arial" w:hAnsi="Arial" w:cs="Arial"/>
                  <w:noProof/>
                  <w:sz w:val="24"/>
                  <w:szCs w:val="24"/>
                </w:rPr>
                <w:t xml:space="preserve"> </w:t>
              </w:r>
              <w:r w:rsidRPr="008E60A6">
                <w:rPr>
                  <w:rFonts w:ascii="Arial" w:hAnsi="Arial" w:cs="Arial"/>
                  <w:i/>
                  <w:iCs/>
                  <w:noProof/>
                  <w:sz w:val="24"/>
                  <w:szCs w:val="24"/>
                </w:rPr>
                <w:t xml:space="preserve">Whistleblowing at work. </w:t>
              </w:r>
              <w:r w:rsidRPr="008E60A6">
                <w:rPr>
                  <w:rFonts w:ascii="Arial" w:hAnsi="Arial" w:cs="Arial"/>
                  <w:noProof/>
                  <w:sz w:val="24"/>
                  <w:szCs w:val="24"/>
                </w:rPr>
                <w:t xml:space="preserve">[Online] </w:t>
              </w:r>
              <w:r w:rsidRPr="008E60A6">
                <w:rPr>
                  <w:rFonts w:ascii="Arial" w:hAnsi="Arial" w:cs="Arial"/>
                  <w:noProof/>
                  <w:sz w:val="24"/>
                  <w:szCs w:val="24"/>
                </w:rPr>
                <w:br/>
                <w:t xml:space="preserve">Available at: </w:t>
              </w:r>
              <w:r w:rsidRPr="008E60A6">
                <w:rPr>
                  <w:rFonts w:ascii="Arial" w:hAnsi="Arial" w:cs="Arial"/>
                  <w:noProof/>
                  <w:sz w:val="24"/>
                  <w:szCs w:val="24"/>
                  <w:u w:val="single"/>
                </w:rPr>
                <w:t>https://www.acas.org.uk/archive/whistleblowing</w:t>
              </w:r>
              <w:r w:rsidRPr="008E60A6">
                <w:rPr>
                  <w:rFonts w:ascii="Arial" w:hAnsi="Arial" w:cs="Arial"/>
                  <w:noProof/>
                  <w:sz w:val="24"/>
                  <w:szCs w:val="24"/>
                </w:rPr>
                <w:br/>
                <w:t>[Accessed 5 May 2021].</w:t>
              </w:r>
            </w:p>
            <w:p w14:paraId="35370C0C" w14:textId="6D091438" w:rsidR="008D337F" w:rsidRPr="008E60A6" w:rsidRDefault="008D337F" w:rsidP="008E60A6">
              <w:pPr>
                <w:pStyle w:val="Bibliography"/>
                <w:spacing w:line="360" w:lineRule="auto"/>
                <w:rPr>
                  <w:rFonts w:ascii="Arial" w:hAnsi="Arial" w:cs="Arial"/>
                  <w:noProof/>
                  <w:sz w:val="24"/>
                  <w:szCs w:val="24"/>
                </w:rPr>
              </w:pPr>
              <w:r w:rsidRPr="008E60A6">
                <w:rPr>
                  <w:rFonts w:ascii="Arial" w:hAnsi="Arial" w:cs="Arial"/>
                  <w:noProof/>
                  <w:sz w:val="24"/>
                  <w:szCs w:val="24"/>
                </w:rPr>
                <w:t xml:space="preserve">ACAS, </w:t>
              </w:r>
              <w:r w:rsidR="008E60A6">
                <w:rPr>
                  <w:rFonts w:ascii="Arial" w:hAnsi="Arial" w:cs="Arial"/>
                  <w:noProof/>
                  <w:sz w:val="24"/>
                  <w:szCs w:val="24"/>
                </w:rPr>
                <w:t>(</w:t>
              </w:r>
              <w:r w:rsidRPr="008E60A6">
                <w:rPr>
                  <w:rFonts w:ascii="Arial" w:hAnsi="Arial" w:cs="Arial"/>
                  <w:noProof/>
                  <w:sz w:val="24"/>
                  <w:szCs w:val="24"/>
                </w:rPr>
                <w:t>2021d</w:t>
              </w:r>
              <w:r w:rsidR="008E60A6">
                <w:rPr>
                  <w:rFonts w:ascii="Arial" w:hAnsi="Arial" w:cs="Arial"/>
                  <w:noProof/>
                  <w:sz w:val="24"/>
                  <w:szCs w:val="24"/>
                </w:rPr>
                <w:t>)</w:t>
              </w:r>
              <w:r w:rsidRPr="008E60A6">
                <w:rPr>
                  <w:rFonts w:ascii="Arial" w:hAnsi="Arial" w:cs="Arial"/>
                  <w:noProof/>
                  <w:sz w:val="24"/>
                  <w:szCs w:val="24"/>
                </w:rPr>
                <w:t xml:space="preserve"> </w:t>
              </w:r>
              <w:r w:rsidRPr="008E60A6">
                <w:rPr>
                  <w:rFonts w:ascii="Arial" w:hAnsi="Arial" w:cs="Arial"/>
                  <w:i/>
                  <w:iCs/>
                  <w:noProof/>
                  <w:sz w:val="24"/>
                  <w:szCs w:val="24"/>
                </w:rPr>
                <w:t xml:space="preserve">Formal grievance procedure: step by step. </w:t>
              </w:r>
              <w:r w:rsidRPr="008E60A6">
                <w:rPr>
                  <w:rFonts w:ascii="Arial" w:hAnsi="Arial" w:cs="Arial"/>
                  <w:noProof/>
                  <w:sz w:val="24"/>
                  <w:szCs w:val="24"/>
                </w:rPr>
                <w:t xml:space="preserve">[Online] </w:t>
              </w:r>
              <w:r w:rsidRPr="008E60A6">
                <w:rPr>
                  <w:rFonts w:ascii="Arial" w:hAnsi="Arial" w:cs="Arial"/>
                  <w:noProof/>
                  <w:sz w:val="24"/>
                  <w:szCs w:val="24"/>
                </w:rPr>
                <w:br/>
                <w:t xml:space="preserve">Available at: </w:t>
              </w:r>
              <w:r w:rsidRPr="008E60A6">
                <w:rPr>
                  <w:rFonts w:ascii="Arial" w:hAnsi="Arial" w:cs="Arial"/>
                  <w:noProof/>
                  <w:sz w:val="24"/>
                  <w:szCs w:val="24"/>
                  <w:u w:val="single"/>
                </w:rPr>
                <w:t>https://www.acas.org.uk/grievance-procedure-step-by-step#:~:text=A%20grievance%20procedure%20is%20a,want%20it%20dealt%20with%20informally</w:t>
              </w:r>
              <w:r w:rsidRPr="008E60A6">
                <w:rPr>
                  <w:rFonts w:ascii="Arial" w:hAnsi="Arial" w:cs="Arial"/>
                  <w:noProof/>
                  <w:sz w:val="24"/>
                  <w:szCs w:val="24"/>
                </w:rPr>
                <w:br/>
                <w:t>[Accessed 5 May 2021].</w:t>
              </w:r>
            </w:p>
            <w:p w14:paraId="1BD5F444" w14:textId="095CDA77" w:rsidR="008D337F" w:rsidRPr="008E60A6" w:rsidRDefault="008D337F" w:rsidP="008E60A6">
              <w:pPr>
                <w:pStyle w:val="Bibliography"/>
                <w:spacing w:line="360" w:lineRule="auto"/>
                <w:rPr>
                  <w:rFonts w:ascii="Arial" w:hAnsi="Arial" w:cs="Arial"/>
                  <w:noProof/>
                  <w:sz w:val="24"/>
                  <w:szCs w:val="24"/>
                </w:rPr>
              </w:pPr>
              <w:r w:rsidRPr="008E60A6">
                <w:rPr>
                  <w:rFonts w:ascii="Arial" w:hAnsi="Arial" w:cs="Arial"/>
                  <w:noProof/>
                  <w:sz w:val="24"/>
                  <w:szCs w:val="24"/>
                </w:rPr>
                <w:t xml:space="preserve">ACAS, </w:t>
              </w:r>
              <w:r w:rsidR="008E60A6">
                <w:rPr>
                  <w:rFonts w:ascii="Arial" w:hAnsi="Arial" w:cs="Arial"/>
                  <w:noProof/>
                  <w:sz w:val="24"/>
                  <w:szCs w:val="24"/>
                </w:rPr>
                <w:t>(</w:t>
              </w:r>
              <w:r w:rsidRPr="008E60A6">
                <w:rPr>
                  <w:rFonts w:ascii="Arial" w:hAnsi="Arial" w:cs="Arial"/>
                  <w:noProof/>
                  <w:sz w:val="24"/>
                  <w:szCs w:val="24"/>
                </w:rPr>
                <w:t>2021e</w:t>
              </w:r>
              <w:r w:rsidR="008E60A6">
                <w:rPr>
                  <w:rFonts w:ascii="Arial" w:hAnsi="Arial" w:cs="Arial"/>
                  <w:noProof/>
                  <w:sz w:val="24"/>
                  <w:szCs w:val="24"/>
                </w:rPr>
                <w:t>)</w:t>
              </w:r>
              <w:r w:rsidRPr="008E60A6">
                <w:rPr>
                  <w:rFonts w:ascii="Arial" w:hAnsi="Arial" w:cs="Arial"/>
                  <w:noProof/>
                  <w:sz w:val="24"/>
                  <w:szCs w:val="24"/>
                </w:rPr>
                <w:t xml:space="preserve"> </w:t>
              </w:r>
              <w:r w:rsidRPr="008E60A6">
                <w:rPr>
                  <w:rFonts w:ascii="Arial" w:hAnsi="Arial" w:cs="Arial"/>
                  <w:i/>
                  <w:iCs/>
                  <w:noProof/>
                  <w:sz w:val="24"/>
                  <w:szCs w:val="24"/>
                </w:rPr>
                <w:t xml:space="preserve">Absence from work. </w:t>
              </w:r>
              <w:r w:rsidRPr="008E60A6">
                <w:rPr>
                  <w:rFonts w:ascii="Arial" w:hAnsi="Arial" w:cs="Arial"/>
                  <w:noProof/>
                  <w:sz w:val="24"/>
                  <w:szCs w:val="24"/>
                </w:rPr>
                <w:t xml:space="preserve">[Online] </w:t>
              </w:r>
              <w:r w:rsidRPr="008E60A6">
                <w:rPr>
                  <w:rFonts w:ascii="Arial" w:hAnsi="Arial" w:cs="Arial"/>
                  <w:noProof/>
                  <w:sz w:val="24"/>
                  <w:szCs w:val="24"/>
                </w:rPr>
                <w:br/>
                <w:t xml:space="preserve">Available at: </w:t>
              </w:r>
              <w:r w:rsidRPr="008E60A6">
                <w:rPr>
                  <w:rFonts w:ascii="Arial" w:hAnsi="Arial" w:cs="Arial"/>
                  <w:noProof/>
                  <w:sz w:val="24"/>
                  <w:szCs w:val="24"/>
                  <w:u w:val="single"/>
                </w:rPr>
                <w:t>https://www.acas.org.uk/absence-from-work/returning-to-work-after-absence</w:t>
              </w:r>
              <w:r w:rsidRPr="008E60A6">
                <w:rPr>
                  <w:rFonts w:ascii="Arial" w:hAnsi="Arial" w:cs="Arial"/>
                  <w:noProof/>
                  <w:sz w:val="24"/>
                  <w:szCs w:val="24"/>
                </w:rPr>
                <w:br/>
                <w:t>[Accessed 6 May 2021].</w:t>
              </w:r>
            </w:p>
            <w:p w14:paraId="7A088840" w14:textId="60247493" w:rsidR="008D337F" w:rsidRPr="008E60A6" w:rsidRDefault="008D337F" w:rsidP="008E60A6">
              <w:pPr>
                <w:pStyle w:val="Bibliography"/>
                <w:spacing w:line="360" w:lineRule="auto"/>
                <w:rPr>
                  <w:rFonts w:ascii="Arial" w:hAnsi="Arial" w:cs="Arial"/>
                  <w:noProof/>
                  <w:sz w:val="24"/>
                  <w:szCs w:val="24"/>
                </w:rPr>
              </w:pPr>
              <w:r w:rsidRPr="008E60A6">
                <w:rPr>
                  <w:rFonts w:ascii="Arial" w:hAnsi="Arial" w:cs="Arial"/>
                  <w:noProof/>
                  <w:sz w:val="24"/>
                  <w:szCs w:val="24"/>
                </w:rPr>
                <w:t xml:space="preserve">ACAS, </w:t>
              </w:r>
              <w:r w:rsidR="008E60A6">
                <w:rPr>
                  <w:rFonts w:ascii="Arial" w:hAnsi="Arial" w:cs="Arial"/>
                  <w:noProof/>
                  <w:sz w:val="24"/>
                  <w:szCs w:val="24"/>
                </w:rPr>
                <w:t>(</w:t>
              </w:r>
              <w:r w:rsidRPr="008E60A6">
                <w:rPr>
                  <w:rFonts w:ascii="Arial" w:hAnsi="Arial" w:cs="Arial"/>
                  <w:noProof/>
                  <w:sz w:val="24"/>
                  <w:szCs w:val="24"/>
                </w:rPr>
                <w:t>2021</w:t>
              </w:r>
              <w:r w:rsidR="008E60A6">
                <w:rPr>
                  <w:rFonts w:ascii="Arial" w:hAnsi="Arial" w:cs="Arial"/>
                  <w:noProof/>
                  <w:sz w:val="24"/>
                  <w:szCs w:val="24"/>
                </w:rPr>
                <w:t>)</w:t>
              </w:r>
              <w:r w:rsidRPr="008E60A6">
                <w:rPr>
                  <w:rFonts w:ascii="Arial" w:hAnsi="Arial" w:cs="Arial"/>
                  <w:noProof/>
                  <w:sz w:val="24"/>
                  <w:szCs w:val="24"/>
                </w:rPr>
                <w:t xml:space="preserve"> </w:t>
              </w:r>
              <w:r w:rsidRPr="008E60A6">
                <w:rPr>
                  <w:rFonts w:ascii="Arial" w:hAnsi="Arial" w:cs="Arial"/>
                  <w:i/>
                  <w:iCs/>
                  <w:noProof/>
                  <w:sz w:val="24"/>
                  <w:szCs w:val="24"/>
                </w:rPr>
                <w:t xml:space="preserve">Making a claim to an employment tribunal. </w:t>
              </w:r>
              <w:r w:rsidRPr="008E60A6">
                <w:rPr>
                  <w:rFonts w:ascii="Arial" w:hAnsi="Arial" w:cs="Arial"/>
                  <w:noProof/>
                  <w:sz w:val="24"/>
                  <w:szCs w:val="24"/>
                </w:rPr>
                <w:t xml:space="preserve">[Online] </w:t>
              </w:r>
              <w:r w:rsidRPr="008E60A6">
                <w:rPr>
                  <w:rFonts w:ascii="Arial" w:hAnsi="Arial" w:cs="Arial"/>
                  <w:noProof/>
                  <w:sz w:val="24"/>
                  <w:szCs w:val="24"/>
                </w:rPr>
                <w:br/>
                <w:t xml:space="preserve">Available at: </w:t>
              </w:r>
              <w:r w:rsidRPr="008E60A6">
                <w:rPr>
                  <w:rFonts w:ascii="Arial" w:hAnsi="Arial" w:cs="Arial"/>
                  <w:noProof/>
                  <w:sz w:val="24"/>
                  <w:szCs w:val="24"/>
                  <w:u w:val="single"/>
                </w:rPr>
                <w:t>https://www.acas.org.uk/making-a-claim-to-an-employment-tribunal</w:t>
              </w:r>
              <w:r w:rsidRPr="008E60A6">
                <w:rPr>
                  <w:rFonts w:ascii="Arial" w:hAnsi="Arial" w:cs="Arial"/>
                  <w:noProof/>
                  <w:sz w:val="24"/>
                  <w:szCs w:val="24"/>
                </w:rPr>
                <w:br/>
                <w:t>[Accessed 5 May 2021].</w:t>
              </w:r>
            </w:p>
            <w:p w14:paraId="345FFE41" w14:textId="4E544C8D" w:rsidR="008D337F" w:rsidRPr="008E60A6" w:rsidRDefault="008D337F" w:rsidP="008E60A6">
              <w:pPr>
                <w:pStyle w:val="Bibliography"/>
                <w:spacing w:line="360" w:lineRule="auto"/>
                <w:rPr>
                  <w:rFonts w:ascii="Arial" w:hAnsi="Arial" w:cs="Arial"/>
                  <w:noProof/>
                  <w:sz w:val="24"/>
                  <w:szCs w:val="24"/>
                </w:rPr>
              </w:pPr>
              <w:r w:rsidRPr="008E60A6">
                <w:rPr>
                  <w:rFonts w:ascii="Arial" w:hAnsi="Arial" w:cs="Arial"/>
                  <w:noProof/>
                  <w:sz w:val="24"/>
                  <w:szCs w:val="24"/>
                </w:rPr>
                <w:t xml:space="preserve">Anderson, G., </w:t>
              </w:r>
              <w:r w:rsidR="008E60A6">
                <w:rPr>
                  <w:rFonts w:ascii="Arial" w:hAnsi="Arial" w:cs="Arial"/>
                  <w:noProof/>
                  <w:sz w:val="24"/>
                  <w:szCs w:val="24"/>
                </w:rPr>
                <w:t>(</w:t>
              </w:r>
              <w:r w:rsidRPr="008E60A6">
                <w:rPr>
                  <w:rFonts w:ascii="Arial" w:hAnsi="Arial" w:cs="Arial"/>
                  <w:noProof/>
                  <w:sz w:val="24"/>
                  <w:szCs w:val="24"/>
                </w:rPr>
                <w:t>2014</w:t>
              </w:r>
              <w:r w:rsidR="008E60A6">
                <w:rPr>
                  <w:rFonts w:ascii="Arial" w:hAnsi="Arial" w:cs="Arial"/>
                  <w:noProof/>
                  <w:sz w:val="24"/>
                  <w:szCs w:val="24"/>
                </w:rPr>
                <w:t>)</w:t>
              </w:r>
              <w:r w:rsidRPr="008E60A6">
                <w:rPr>
                  <w:rFonts w:ascii="Arial" w:hAnsi="Arial" w:cs="Arial"/>
                  <w:noProof/>
                  <w:sz w:val="24"/>
                  <w:szCs w:val="24"/>
                </w:rPr>
                <w:t xml:space="preserve"> </w:t>
              </w:r>
              <w:r w:rsidRPr="008E60A6">
                <w:rPr>
                  <w:rFonts w:ascii="Arial" w:hAnsi="Arial" w:cs="Arial"/>
                  <w:i/>
                  <w:iCs/>
                  <w:noProof/>
                  <w:sz w:val="24"/>
                  <w:szCs w:val="24"/>
                </w:rPr>
                <w:t xml:space="preserve">Polkey deductions. </w:t>
              </w:r>
              <w:r w:rsidRPr="008E60A6">
                <w:rPr>
                  <w:rFonts w:ascii="Arial" w:hAnsi="Arial" w:cs="Arial"/>
                  <w:noProof/>
                  <w:sz w:val="24"/>
                  <w:szCs w:val="24"/>
                </w:rPr>
                <w:t xml:space="preserve">[Online] </w:t>
              </w:r>
              <w:r w:rsidRPr="008E60A6">
                <w:rPr>
                  <w:rFonts w:ascii="Arial" w:hAnsi="Arial" w:cs="Arial"/>
                  <w:noProof/>
                  <w:sz w:val="24"/>
                  <w:szCs w:val="24"/>
                </w:rPr>
                <w:br/>
                <w:t xml:space="preserve">Available at: </w:t>
              </w:r>
              <w:r w:rsidRPr="008E60A6">
                <w:rPr>
                  <w:rFonts w:ascii="Arial" w:hAnsi="Arial" w:cs="Arial"/>
                  <w:noProof/>
                  <w:sz w:val="24"/>
                  <w:szCs w:val="24"/>
                  <w:u w:val="single"/>
                </w:rPr>
                <w:t>https://www.danielbarnett.co.uk/site/blog/employment-blog/polkey-deductions.html</w:t>
              </w:r>
              <w:r w:rsidRPr="008E60A6">
                <w:rPr>
                  <w:rFonts w:ascii="Arial" w:hAnsi="Arial" w:cs="Arial"/>
                  <w:noProof/>
                  <w:sz w:val="24"/>
                  <w:szCs w:val="24"/>
                </w:rPr>
                <w:br/>
                <w:t>[Accessed 5 May 2021].</w:t>
              </w:r>
            </w:p>
            <w:p w14:paraId="61A9D8F4" w14:textId="18E69ED5" w:rsidR="008D337F" w:rsidRPr="008E60A6" w:rsidRDefault="008D337F" w:rsidP="008E60A6">
              <w:pPr>
                <w:pStyle w:val="Bibliography"/>
                <w:spacing w:line="360" w:lineRule="auto"/>
                <w:rPr>
                  <w:rFonts w:ascii="Arial" w:hAnsi="Arial" w:cs="Arial"/>
                  <w:noProof/>
                  <w:sz w:val="24"/>
                  <w:szCs w:val="24"/>
                </w:rPr>
              </w:pPr>
              <w:r w:rsidRPr="008E60A6">
                <w:rPr>
                  <w:rFonts w:ascii="Arial" w:hAnsi="Arial" w:cs="Arial"/>
                  <w:noProof/>
                  <w:sz w:val="24"/>
                  <w:szCs w:val="24"/>
                </w:rPr>
                <w:t xml:space="preserve">Aylott, E., </w:t>
              </w:r>
              <w:r w:rsidR="008E60A6">
                <w:rPr>
                  <w:rFonts w:ascii="Arial" w:hAnsi="Arial" w:cs="Arial"/>
                  <w:noProof/>
                  <w:sz w:val="24"/>
                  <w:szCs w:val="24"/>
                </w:rPr>
                <w:t>(</w:t>
              </w:r>
              <w:r w:rsidRPr="008E60A6">
                <w:rPr>
                  <w:rFonts w:ascii="Arial" w:hAnsi="Arial" w:cs="Arial"/>
                  <w:noProof/>
                  <w:sz w:val="24"/>
                  <w:szCs w:val="24"/>
                </w:rPr>
                <w:t>2014</w:t>
              </w:r>
              <w:r w:rsidR="008E60A6">
                <w:rPr>
                  <w:rFonts w:ascii="Arial" w:hAnsi="Arial" w:cs="Arial"/>
                  <w:noProof/>
                  <w:sz w:val="24"/>
                  <w:szCs w:val="24"/>
                </w:rPr>
                <w:t>)</w:t>
              </w:r>
              <w:r w:rsidRPr="008E60A6">
                <w:rPr>
                  <w:rFonts w:ascii="Arial" w:hAnsi="Arial" w:cs="Arial"/>
                  <w:noProof/>
                  <w:sz w:val="24"/>
                  <w:szCs w:val="24"/>
                </w:rPr>
                <w:t xml:space="preserve"> </w:t>
              </w:r>
              <w:r w:rsidRPr="008E60A6">
                <w:rPr>
                  <w:rFonts w:ascii="Arial" w:hAnsi="Arial" w:cs="Arial"/>
                  <w:i/>
                  <w:iCs/>
                  <w:noProof/>
                  <w:sz w:val="24"/>
                  <w:szCs w:val="24"/>
                </w:rPr>
                <w:t xml:space="preserve">Employee relations. </w:t>
              </w:r>
              <w:r w:rsidRPr="008E60A6">
                <w:rPr>
                  <w:rFonts w:ascii="Arial" w:hAnsi="Arial" w:cs="Arial"/>
                  <w:noProof/>
                  <w:sz w:val="24"/>
                  <w:szCs w:val="24"/>
                </w:rPr>
                <w:t>1 ed. London: Kogan Page.</w:t>
              </w:r>
            </w:p>
            <w:p w14:paraId="4BF50492" w14:textId="76C80282" w:rsidR="008D337F" w:rsidRPr="008E60A6" w:rsidRDefault="008D337F" w:rsidP="008E60A6">
              <w:pPr>
                <w:pStyle w:val="Bibliography"/>
                <w:spacing w:line="360" w:lineRule="auto"/>
                <w:rPr>
                  <w:rFonts w:ascii="Arial" w:hAnsi="Arial" w:cs="Arial"/>
                  <w:noProof/>
                  <w:sz w:val="24"/>
                  <w:szCs w:val="24"/>
                </w:rPr>
              </w:pPr>
              <w:r w:rsidRPr="008E60A6">
                <w:rPr>
                  <w:rFonts w:ascii="Arial" w:hAnsi="Arial" w:cs="Arial"/>
                  <w:noProof/>
                  <w:sz w:val="24"/>
                  <w:szCs w:val="24"/>
                </w:rPr>
                <w:lastRenderedPageBreak/>
                <w:t xml:space="preserve">Barnett, D., </w:t>
              </w:r>
              <w:r w:rsidR="008E60A6">
                <w:rPr>
                  <w:rFonts w:ascii="Arial" w:hAnsi="Arial" w:cs="Arial"/>
                  <w:noProof/>
                  <w:sz w:val="24"/>
                  <w:szCs w:val="24"/>
                </w:rPr>
                <w:t>(</w:t>
              </w:r>
              <w:r w:rsidRPr="008E60A6">
                <w:rPr>
                  <w:rFonts w:ascii="Arial" w:hAnsi="Arial" w:cs="Arial"/>
                  <w:noProof/>
                  <w:sz w:val="24"/>
                  <w:szCs w:val="24"/>
                </w:rPr>
                <w:t>2018</w:t>
              </w:r>
              <w:r w:rsidR="008E60A6">
                <w:rPr>
                  <w:rFonts w:ascii="Arial" w:hAnsi="Arial" w:cs="Arial"/>
                  <w:noProof/>
                  <w:sz w:val="24"/>
                  <w:szCs w:val="24"/>
                </w:rPr>
                <w:t>)</w:t>
              </w:r>
              <w:r w:rsidRPr="008E60A6">
                <w:rPr>
                  <w:rFonts w:ascii="Arial" w:hAnsi="Arial" w:cs="Arial"/>
                  <w:noProof/>
                  <w:sz w:val="24"/>
                  <w:szCs w:val="24"/>
                </w:rPr>
                <w:t xml:space="preserve"> </w:t>
              </w:r>
              <w:r w:rsidRPr="008E60A6">
                <w:rPr>
                  <w:rFonts w:ascii="Arial" w:hAnsi="Arial" w:cs="Arial"/>
                  <w:i/>
                  <w:iCs/>
                  <w:noProof/>
                  <w:sz w:val="24"/>
                  <w:szCs w:val="24"/>
                </w:rPr>
                <w:t xml:space="preserve">Supreme Court: Unfair Dismissal. </w:t>
              </w:r>
              <w:r w:rsidRPr="008E60A6">
                <w:rPr>
                  <w:rFonts w:ascii="Arial" w:hAnsi="Arial" w:cs="Arial"/>
                  <w:noProof/>
                  <w:sz w:val="24"/>
                  <w:szCs w:val="24"/>
                </w:rPr>
                <w:t xml:space="preserve">[Online] </w:t>
              </w:r>
              <w:r w:rsidRPr="008E60A6">
                <w:rPr>
                  <w:rFonts w:ascii="Arial" w:hAnsi="Arial" w:cs="Arial"/>
                  <w:noProof/>
                  <w:sz w:val="24"/>
                  <w:szCs w:val="24"/>
                </w:rPr>
                <w:br/>
                <w:t xml:space="preserve">Available at: </w:t>
              </w:r>
              <w:r w:rsidRPr="008E60A6">
                <w:rPr>
                  <w:rFonts w:ascii="Arial" w:hAnsi="Arial" w:cs="Arial"/>
                  <w:noProof/>
                  <w:sz w:val="24"/>
                  <w:szCs w:val="24"/>
                  <w:u w:val="single"/>
                </w:rPr>
                <w:t>https://www.danielbarnett.co.uk/site/blog/employment-blog/supreme-court-unfair-dismissal.html</w:t>
              </w:r>
              <w:r w:rsidRPr="008E60A6">
                <w:rPr>
                  <w:rFonts w:ascii="Arial" w:hAnsi="Arial" w:cs="Arial"/>
                  <w:noProof/>
                  <w:sz w:val="24"/>
                  <w:szCs w:val="24"/>
                </w:rPr>
                <w:br/>
                <w:t>[Accessed 5 May 2021].</w:t>
              </w:r>
            </w:p>
            <w:p w14:paraId="11BD3F84" w14:textId="27DE6AB4" w:rsidR="008D337F" w:rsidRPr="008E60A6" w:rsidRDefault="008D337F" w:rsidP="008E60A6">
              <w:pPr>
                <w:pStyle w:val="Bibliography"/>
                <w:spacing w:line="360" w:lineRule="auto"/>
                <w:rPr>
                  <w:rFonts w:ascii="Arial" w:hAnsi="Arial" w:cs="Arial"/>
                  <w:noProof/>
                  <w:sz w:val="24"/>
                  <w:szCs w:val="24"/>
                </w:rPr>
              </w:pPr>
              <w:r w:rsidRPr="008E60A6">
                <w:rPr>
                  <w:rFonts w:ascii="Arial" w:hAnsi="Arial" w:cs="Arial"/>
                  <w:noProof/>
                  <w:sz w:val="24"/>
                  <w:szCs w:val="24"/>
                </w:rPr>
                <w:t xml:space="preserve">Belgrave, S. &amp; Jones, P., </w:t>
              </w:r>
              <w:r w:rsidR="008E60A6">
                <w:rPr>
                  <w:rFonts w:ascii="Arial" w:hAnsi="Arial" w:cs="Arial"/>
                  <w:noProof/>
                  <w:sz w:val="24"/>
                  <w:szCs w:val="24"/>
                </w:rPr>
                <w:t>(</w:t>
              </w:r>
              <w:r w:rsidRPr="008E60A6">
                <w:rPr>
                  <w:rFonts w:ascii="Arial" w:hAnsi="Arial" w:cs="Arial"/>
                  <w:noProof/>
                  <w:sz w:val="24"/>
                  <w:szCs w:val="24"/>
                </w:rPr>
                <w:t>2014</w:t>
              </w:r>
              <w:r w:rsidR="008E60A6">
                <w:rPr>
                  <w:rFonts w:ascii="Arial" w:hAnsi="Arial" w:cs="Arial"/>
                  <w:noProof/>
                  <w:sz w:val="24"/>
                  <w:szCs w:val="24"/>
                </w:rPr>
                <w:t>)</w:t>
              </w:r>
              <w:r w:rsidRPr="008E60A6">
                <w:rPr>
                  <w:rFonts w:ascii="Arial" w:hAnsi="Arial" w:cs="Arial"/>
                  <w:noProof/>
                  <w:sz w:val="24"/>
                  <w:szCs w:val="24"/>
                </w:rPr>
                <w:t xml:space="preserve"> </w:t>
              </w:r>
              <w:r w:rsidRPr="008E60A6">
                <w:rPr>
                  <w:rFonts w:ascii="Arial" w:hAnsi="Arial" w:cs="Arial"/>
                  <w:i/>
                  <w:iCs/>
                  <w:noProof/>
                  <w:sz w:val="24"/>
                  <w:szCs w:val="24"/>
                </w:rPr>
                <w:t xml:space="preserve">Remedies in Employment Law. </w:t>
              </w:r>
              <w:r w:rsidRPr="008E60A6">
                <w:rPr>
                  <w:rFonts w:ascii="Arial" w:hAnsi="Arial" w:cs="Arial"/>
                  <w:noProof/>
                  <w:sz w:val="24"/>
                  <w:szCs w:val="24"/>
                </w:rPr>
                <w:t>United Kingdom: Law Society .</w:t>
              </w:r>
            </w:p>
            <w:p w14:paraId="243A62B4" w14:textId="7258AFEE" w:rsidR="008D337F" w:rsidRPr="008E60A6" w:rsidRDefault="008D337F" w:rsidP="008E60A6">
              <w:pPr>
                <w:pStyle w:val="Bibliography"/>
                <w:spacing w:line="360" w:lineRule="auto"/>
                <w:rPr>
                  <w:rFonts w:ascii="Arial" w:hAnsi="Arial" w:cs="Arial"/>
                  <w:noProof/>
                  <w:sz w:val="24"/>
                  <w:szCs w:val="24"/>
                </w:rPr>
              </w:pPr>
              <w:r w:rsidRPr="008E60A6">
                <w:rPr>
                  <w:rFonts w:ascii="Arial" w:hAnsi="Arial" w:cs="Arial"/>
                  <w:noProof/>
                  <w:sz w:val="24"/>
                  <w:szCs w:val="24"/>
                </w:rPr>
                <w:t xml:space="preserve">BIS, </w:t>
              </w:r>
              <w:r w:rsidR="008E60A6">
                <w:rPr>
                  <w:rFonts w:ascii="Arial" w:hAnsi="Arial" w:cs="Arial"/>
                  <w:noProof/>
                  <w:sz w:val="24"/>
                  <w:szCs w:val="24"/>
                </w:rPr>
                <w:t>(</w:t>
              </w:r>
              <w:r w:rsidRPr="008E60A6">
                <w:rPr>
                  <w:rFonts w:ascii="Arial" w:hAnsi="Arial" w:cs="Arial"/>
                  <w:noProof/>
                  <w:sz w:val="24"/>
                  <w:szCs w:val="24"/>
                </w:rPr>
                <w:t>2015</w:t>
              </w:r>
              <w:r w:rsidR="008E60A6">
                <w:rPr>
                  <w:rFonts w:ascii="Arial" w:hAnsi="Arial" w:cs="Arial"/>
                  <w:noProof/>
                  <w:sz w:val="24"/>
                  <w:szCs w:val="24"/>
                </w:rPr>
                <w:t>)</w:t>
              </w:r>
              <w:r w:rsidRPr="008E60A6">
                <w:rPr>
                  <w:rFonts w:ascii="Arial" w:hAnsi="Arial" w:cs="Arial"/>
                  <w:noProof/>
                  <w:sz w:val="24"/>
                  <w:szCs w:val="24"/>
                </w:rPr>
                <w:t xml:space="preserve"> </w:t>
              </w:r>
              <w:r w:rsidRPr="008E60A6">
                <w:rPr>
                  <w:rFonts w:ascii="Arial" w:hAnsi="Arial" w:cs="Arial"/>
                  <w:i/>
                  <w:iCs/>
                  <w:noProof/>
                  <w:sz w:val="24"/>
                  <w:szCs w:val="24"/>
                </w:rPr>
                <w:t xml:space="preserve">Whistleblowing. </w:t>
              </w:r>
              <w:r w:rsidRPr="008E60A6">
                <w:rPr>
                  <w:rFonts w:ascii="Arial" w:hAnsi="Arial" w:cs="Arial"/>
                  <w:noProof/>
                  <w:sz w:val="24"/>
                  <w:szCs w:val="24"/>
                </w:rPr>
                <w:t xml:space="preserve">[Online] </w:t>
              </w:r>
              <w:r w:rsidRPr="008E60A6">
                <w:rPr>
                  <w:rFonts w:ascii="Arial" w:hAnsi="Arial" w:cs="Arial"/>
                  <w:noProof/>
                  <w:sz w:val="24"/>
                  <w:szCs w:val="24"/>
                </w:rPr>
                <w:br/>
                <w:t xml:space="preserve">Available at: </w:t>
              </w:r>
              <w:r w:rsidRPr="008E60A6">
                <w:rPr>
                  <w:rFonts w:ascii="Arial" w:hAnsi="Arial" w:cs="Arial"/>
                  <w:noProof/>
                  <w:sz w:val="24"/>
                  <w:szCs w:val="24"/>
                  <w:u w:val="single"/>
                </w:rPr>
                <w:t>https://assets.publishing.service.gov.uk/government/uploads/system/uploads/attachment_data/file/415175/bis-15-200-whistleblowing-guidance-for-employers-and-code-of-practice.pdf</w:t>
              </w:r>
              <w:r w:rsidRPr="008E60A6">
                <w:rPr>
                  <w:rFonts w:ascii="Arial" w:hAnsi="Arial" w:cs="Arial"/>
                  <w:noProof/>
                  <w:sz w:val="24"/>
                  <w:szCs w:val="24"/>
                </w:rPr>
                <w:br/>
                <w:t>[Accessed 5 May 2021].</w:t>
              </w:r>
            </w:p>
            <w:p w14:paraId="6EE94C42" w14:textId="685287D5" w:rsidR="008D337F" w:rsidRPr="008E60A6" w:rsidRDefault="008D337F" w:rsidP="008E60A6">
              <w:pPr>
                <w:pStyle w:val="Bibliography"/>
                <w:spacing w:line="360" w:lineRule="auto"/>
                <w:rPr>
                  <w:rFonts w:ascii="Arial" w:hAnsi="Arial" w:cs="Arial"/>
                  <w:noProof/>
                  <w:sz w:val="24"/>
                  <w:szCs w:val="24"/>
                </w:rPr>
              </w:pPr>
              <w:r w:rsidRPr="008E60A6">
                <w:rPr>
                  <w:rFonts w:ascii="Arial" w:hAnsi="Arial" w:cs="Arial"/>
                  <w:noProof/>
                  <w:sz w:val="24"/>
                  <w:szCs w:val="24"/>
                </w:rPr>
                <w:t xml:space="preserve">Bradley, D., </w:t>
              </w:r>
              <w:r w:rsidR="008E60A6">
                <w:rPr>
                  <w:rFonts w:ascii="Arial" w:hAnsi="Arial" w:cs="Arial"/>
                  <w:noProof/>
                  <w:sz w:val="24"/>
                  <w:szCs w:val="24"/>
                </w:rPr>
                <w:t>(</w:t>
              </w:r>
              <w:r w:rsidRPr="008E60A6">
                <w:rPr>
                  <w:rFonts w:ascii="Arial" w:hAnsi="Arial" w:cs="Arial"/>
                  <w:noProof/>
                  <w:sz w:val="24"/>
                  <w:szCs w:val="24"/>
                </w:rPr>
                <w:t>2019</w:t>
              </w:r>
              <w:r w:rsidR="008E60A6">
                <w:rPr>
                  <w:rFonts w:ascii="Arial" w:hAnsi="Arial" w:cs="Arial"/>
                  <w:noProof/>
                  <w:sz w:val="24"/>
                  <w:szCs w:val="24"/>
                </w:rPr>
                <w:t>)</w:t>
              </w:r>
              <w:r w:rsidRPr="008E60A6">
                <w:rPr>
                  <w:rFonts w:ascii="Arial" w:hAnsi="Arial" w:cs="Arial"/>
                  <w:noProof/>
                  <w:sz w:val="24"/>
                  <w:szCs w:val="24"/>
                </w:rPr>
                <w:t xml:space="preserve"> </w:t>
              </w:r>
              <w:r w:rsidRPr="008E60A6">
                <w:rPr>
                  <w:rFonts w:ascii="Arial" w:hAnsi="Arial" w:cs="Arial"/>
                  <w:i/>
                  <w:iCs/>
                  <w:noProof/>
                  <w:sz w:val="24"/>
                  <w:szCs w:val="24"/>
                </w:rPr>
                <w:t xml:space="preserve">Assessing the fairness of a dismissal. </w:t>
              </w:r>
              <w:r w:rsidRPr="008E60A6">
                <w:rPr>
                  <w:rFonts w:ascii="Arial" w:hAnsi="Arial" w:cs="Arial"/>
                  <w:noProof/>
                  <w:sz w:val="24"/>
                  <w:szCs w:val="24"/>
                </w:rPr>
                <w:t xml:space="preserve">[Online] </w:t>
              </w:r>
              <w:r w:rsidRPr="008E60A6">
                <w:rPr>
                  <w:rFonts w:ascii="Arial" w:hAnsi="Arial" w:cs="Arial"/>
                  <w:noProof/>
                  <w:sz w:val="24"/>
                  <w:szCs w:val="24"/>
                </w:rPr>
                <w:br/>
                <w:t xml:space="preserve">Available at: </w:t>
              </w:r>
              <w:r w:rsidRPr="008E60A6">
                <w:rPr>
                  <w:rFonts w:ascii="Arial" w:hAnsi="Arial" w:cs="Arial"/>
                  <w:noProof/>
                  <w:sz w:val="24"/>
                  <w:szCs w:val="24"/>
                  <w:u w:val="single"/>
                </w:rPr>
                <w:t>https://www.peoplemanagement.co.uk/experts/legal/assessing-fairness-of-dismissal#gref</w:t>
              </w:r>
              <w:r w:rsidRPr="008E60A6">
                <w:rPr>
                  <w:rFonts w:ascii="Arial" w:hAnsi="Arial" w:cs="Arial"/>
                  <w:noProof/>
                  <w:sz w:val="24"/>
                  <w:szCs w:val="24"/>
                </w:rPr>
                <w:br/>
                <w:t>[Accessed 5 May 2021].</w:t>
              </w:r>
            </w:p>
            <w:p w14:paraId="071F7B03" w14:textId="6AEB8CF3" w:rsidR="008D337F" w:rsidRPr="008E60A6" w:rsidRDefault="008D337F" w:rsidP="008E60A6">
              <w:pPr>
                <w:pStyle w:val="Bibliography"/>
                <w:spacing w:line="360" w:lineRule="auto"/>
                <w:rPr>
                  <w:rFonts w:ascii="Arial" w:hAnsi="Arial" w:cs="Arial"/>
                  <w:noProof/>
                  <w:sz w:val="24"/>
                  <w:szCs w:val="24"/>
                </w:rPr>
              </w:pPr>
              <w:r w:rsidRPr="008E60A6">
                <w:rPr>
                  <w:rFonts w:ascii="Arial" w:hAnsi="Arial" w:cs="Arial"/>
                  <w:noProof/>
                  <w:sz w:val="24"/>
                  <w:szCs w:val="24"/>
                </w:rPr>
                <w:t xml:space="preserve">Brook, C., </w:t>
              </w:r>
              <w:r w:rsidR="008E60A6">
                <w:rPr>
                  <w:rFonts w:ascii="Arial" w:hAnsi="Arial" w:cs="Arial"/>
                  <w:noProof/>
                  <w:sz w:val="24"/>
                  <w:szCs w:val="24"/>
                </w:rPr>
                <w:t>(</w:t>
              </w:r>
              <w:r w:rsidRPr="008E60A6">
                <w:rPr>
                  <w:rFonts w:ascii="Arial" w:hAnsi="Arial" w:cs="Arial"/>
                  <w:noProof/>
                  <w:sz w:val="24"/>
                  <w:szCs w:val="24"/>
                </w:rPr>
                <w:t>2018</w:t>
              </w:r>
              <w:r w:rsidR="008E60A6">
                <w:rPr>
                  <w:rFonts w:ascii="Arial" w:hAnsi="Arial" w:cs="Arial"/>
                  <w:noProof/>
                  <w:sz w:val="24"/>
                  <w:szCs w:val="24"/>
                </w:rPr>
                <w:t>)</w:t>
              </w:r>
              <w:r w:rsidRPr="008E60A6">
                <w:rPr>
                  <w:rFonts w:ascii="Arial" w:hAnsi="Arial" w:cs="Arial"/>
                  <w:noProof/>
                  <w:sz w:val="24"/>
                  <w:szCs w:val="24"/>
                </w:rPr>
                <w:t xml:space="preserve"> </w:t>
              </w:r>
              <w:r w:rsidRPr="008E60A6">
                <w:rPr>
                  <w:rFonts w:ascii="Arial" w:hAnsi="Arial" w:cs="Arial"/>
                  <w:i/>
                  <w:iCs/>
                  <w:noProof/>
                  <w:sz w:val="24"/>
                  <w:szCs w:val="24"/>
                </w:rPr>
                <w:t xml:space="preserve">When is it possible to dismiss an employee for gross misconduct?. </w:t>
              </w:r>
              <w:r w:rsidRPr="008E60A6">
                <w:rPr>
                  <w:rFonts w:ascii="Arial" w:hAnsi="Arial" w:cs="Arial"/>
                  <w:noProof/>
                  <w:sz w:val="24"/>
                  <w:szCs w:val="24"/>
                </w:rPr>
                <w:t xml:space="preserve">[Online] </w:t>
              </w:r>
              <w:r w:rsidRPr="008E60A6">
                <w:rPr>
                  <w:rFonts w:ascii="Arial" w:hAnsi="Arial" w:cs="Arial"/>
                  <w:noProof/>
                  <w:sz w:val="24"/>
                  <w:szCs w:val="24"/>
                </w:rPr>
                <w:br/>
                <w:t xml:space="preserve">Available at: </w:t>
              </w:r>
              <w:r w:rsidRPr="008E60A6">
                <w:rPr>
                  <w:rFonts w:ascii="Arial" w:hAnsi="Arial" w:cs="Arial"/>
                  <w:noProof/>
                  <w:sz w:val="24"/>
                  <w:szCs w:val="24"/>
                  <w:u w:val="single"/>
                </w:rPr>
                <w:t>https://www.peoplemanagement.co.uk/experts/legal/dismiss-employee-gross-misconduct#gref</w:t>
              </w:r>
              <w:r w:rsidRPr="008E60A6">
                <w:rPr>
                  <w:rFonts w:ascii="Arial" w:hAnsi="Arial" w:cs="Arial"/>
                  <w:noProof/>
                  <w:sz w:val="24"/>
                  <w:szCs w:val="24"/>
                </w:rPr>
                <w:br/>
                <w:t>[Accessed 5 May 2021].</w:t>
              </w:r>
            </w:p>
            <w:p w14:paraId="5DBEDF74" w14:textId="6A6F119C" w:rsidR="008D337F" w:rsidRPr="008E60A6" w:rsidRDefault="008D337F" w:rsidP="008E60A6">
              <w:pPr>
                <w:pStyle w:val="Bibliography"/>
                <w:spacing w:line="360" w:lineRule="auto"/>
                <w:rPr>
                  <w:rFonts w:ascii="Arial" w:hAnsi="Arial" w:cs="Arial"/>
                  <w:noProof/>
                  <w:sz w:val="24"/>
                  <w:szCs w:val="24"/>
                </w:rPr>
              </w:pPr>
              <w:r w:rsidRPr="008E60A6">
                <w:rPr>
                  <w:rFonts w:ascii="Arial" w:hAnsi="Arial" w:cs="Arial"/>
                  <w:noProof/>
                  <w:sz w:val="24"/>
                  <w:szCs w:val="24"/>
                </w:rPr>
                <w:t xml:space="preserve">Chandler, P., </w:t>
              </w:r>
              <w:r w:rsidR="008E60A6">
                <w:rPr>
                  <w:rFonts w:ascii="Arial" w:hAnsi="Arial" w:cs="Arial"/>
                  <w:noProof/>
                  <w:sz w:val="24"/>
                  <w:szCs w:val="24"/>
                </w:rPr>
                <w:t>(</w:t>
              </w:r>
              <w:r w:rsidRPr="008E60A6">
                <w:rPr>
                  <w:rFonts w:ascii="Arial" w:hAnsi="Arial" w:cs="Arial"/>
                  <w:noProof/>
                  <w:sz w:val="24"/>
                  <w:szCs w:val="24"/>
                </w:rPr>
                <w:t>2003</w:t>
              </w:r>
              <w:r w:rsidR="008E60A6">
                <w:rPr>
                  <w:rFonts w:ascii="Arial" w:hAnsi="Arial" w:cs="Arial"/>
                  <w:noProof/>
                  <w:sz w:val="24"/>
                  <w:szCs w:val="24"/>
                </w:rPr>
                <w:t>)</w:t>
              </w:r>
              <w:r w:rsidRPr="008E60A6">
                <w:rPr>
                  <w:rFonts w:ascii="Arial" w:hAnsi="Arial" w:cs="Arial"/>
                  <w:noProof/>
                  <w:sz w:val="24"/>
                  <w:szCs w:val="24"/>
                </w:rPr>
                <w:t xml:space="preserve"> </w:t>
              </w:r>
              <w:r w:rsidRPr="008E60A6">
                <w:rPr>
                  <w:rFonts w:ascii="Arial" w:hAnsi="Arial" w:cs="Arial"/>
                  <w:i/>
                  <w:iCs/>
                  <w:noProof/>
                  <w:sz w:val="24"/>
                  <w:szCs w:val="24"/>
                </w:rPr>
                <w:t xml:space="preserve">Ward's employment law. </w:t>
              </w:r>
              <w:r w:rsidRPr="008E60A6">
                <w:rPr>
                  <w:rFonts w:ascii="Arial" w:hAnsi="Arial" w:cs="Arial"/>
                  <w:noProof/>
                  <w:sz w:val="24"/>
                  <w:szCs w:val="24"/>
                </w:rPr>
                <w:t>14 ed. London: Kogan Page.</w:t>
              </w:r>
            </w:p>
            <w:p w14:paraId="7E8F5C46" w14:textId="5DB8D1D4" w:rsidR="008D337F" w:rsidRPr="008E60A6" w:rsidRDefault="008D337F" w:rsidP="008E60A6">
              <w:pPr>
                <w:pStyle w:val="Bibliography"/>
                <w:spacing w:line="360" w:lineRule="auto"/>
                <w:rPr>
                  <w:rFonts w:ascii="Arial" w:hAnsi="Arial" w:cs="Arial"/>
                  <w:noProof/>
                  <w:sz w:val="24"/>
                  <w:szCs w:val="24"/>
                </w:rPr>
              </w:pPr>
              <w:r w:rsidRPr="008E60A6">
                <w:rPr>
                  <w:rFonts w:ascii="Arial" w:hAnsi="Arial" w:cs="Arial"/>
                  <w:noProof/>
                  <w:sz w:val="24"/>
                  <w:szCs w:val="24"/>
                </w:rPr>
                <w:t xml:space="preserve">CIPD, </w:t>
              </w:r>
              <w:r w:rsidR="008E60A6">
                <w:rPr>
                  <w:rFonts w:ascii="Arial" w:hAnsi="Arial" w:cs="Arial"/>
                  <w:noProof/>
                  <w:sz w:val="24"/>
                  <w:szCs w:val="24"/>
                </w:rPr>
                <w:t>(</w:t>
              </w:r>
              <w:r w:rsidRPr="008E60A6">
                <w:rPr>
                  <w:rFonts w:ascii="Arial" w:hAnsi="Arial" w:cs="Arial"/>
                  <w:noProof/>
                  <w:sz w:val="24"/>
                  <w:szCs w:val="24"/>
                </w:rPr>
                <w:t>2020b</w:t>
              </w:r>
              <w:r w:rsidR="008E60A6">
                <w:rPr>
                  <w:rFonts w:ascii="Arial" w:hAnsi="Arial" w:cs="Arial"/>
                  <w:noProof/>
                  <w:sz w:val="24"/>
                  <w:szCs w:val="24"/>
                </w:rPr>
                <w:t>)</w:t>
              </w:r>
              <w:r w:rsidRPr="008E60A6">
                <w:rPr>
                  <w:rFonts w:ascii="Arial" w:hAnsi="Arial" w:cs="Arial"/>
                  <w:noProof/>
                  <w:sz w:val="24"/>
                  <w:szCs w:val="24"/>
                </w:rPr>
                <w:t xml:space="preserve"> </w:t>
              </w:r>
              <w:r w:rsidRPr="008E60A6">
                <w:rPr>
                  <w:rFonts w:ascii="Arial" w:hAnsi="Arial" w:cs="Arial"/>
                  <w:i/>
                  <w:iCs/>
                  <w:noProof/>
                  <w:sz w:val="24"/>
                  <w:szCs w:val="24"/>
                </w:rPr>
                <w:t xml:space="preserve">Working Time Regulations Q&amp;As. </w:t>
              </w:r>
              <w:r w:rsidRPr="008E60A6">
                <w:rPr>
                  <w:rFonts w:ascii="Arial" w:hAnsi="Arial" w:cs="Arial"/>
                  <w:noProof/>
                  <w:sz w:val="24"/>
                  <w:szCs w:val="24"/>
                </w:rPr>
                <w:t xml:space="preserve">[Online] </w:t>
              </w:r>
              <w:r w:rsidRPr="008E60A6">
                <w:rPr>
                  <w:rFonts w:ascii="Arial" w:hAnsi="Arial" w:cs="Arial"/>
                  <w:noProof/>
                  <w:sz w:val="24"/>
                  <w:szCs w:val="24"/>
                </w:rPr>
                <w:br/>
                <w:t xml:space="preserve">Available at: </w:t>
              </w:r>
              <w:r w:rsidRPr="008E60A6">
                <w:rPr>
                  <w:rFonts w:ascii="Arial" w:hAnsi="Arial" w:cs="Arial"/>
                  <w:noProof/>
                  <w:sz w:val="24"/>
                  <w:szCs w:val="24"/>
                  <w:u w:val="single"/>
                </w:rPr>
                <w:t>https://www.cipd.co.uk/knowledge/fundamentals/emp-law/working-time/questions#gref</w:t>
              </w:r>
              <w:r w:rsidRPr="008E60A6">
                <w:rPr>
                  <w:rFonts w:ascii="Arial" w:hAnsi="Arial" w:cs="Arial"/>
                  <w:noProof/>
                  <w:sz w:val="24"/>
                  <w:szCs w:val="24"/>
                </w:rPr>
                <w:br/>
                <w:t>[Accessed 5 May 2021].</w:t>
              </w:r>
            </w:p>
            <w:p w14:paraId="5CD3E24A" w14:textId="11448E42" w:rsidR="008D337F" w:rsidRPr="008E60A6" w:rsidRDefault="008D337F" w:rsidP="008E60A6">
              <w:pPr>
                <w:pStyle w:val="Bibliography"/>
                <w:spacing w:line="360" w:lineRule="auto"/>
                <w:rPr>
                  <w:rFonts w:ascii="Arial" w:hAnsi="Arial" w:cs="Arial"/>
                  <w:noProof/>
                  <w:sz w:val="24"/>
                  <w:szCs w:val="24"/>
                </w:rPr>
              </w:pPr>
              <w:r w:rsidRPr="008E60A6">
                <w:rPr>
                  <w:rFonts w:ascii="Arial" w:hAnsi="Arial" w:cs="Arial"/>
                  <w:noProof/>
                  <w:sz w:val="24"/>
                  <w:szCs w:val="24"/>
                </w:rPr>
                <w:t xml:space="preserve">CIPD, </w:t>
              </w:r>
              <w:r w:rsidR="008E60A6">
                <w:rPr>
                  <w:rFonts w:ascii="Arial" w:hAnsi="Arial" w:cs="Arial"/>
                  <w:noProof/>
                  <w:sz w:val="24"/>
                  <w:szCs w:val="24"/>
                </w:rPr>
                <w:t>(</w:t>
              </w:r>
              <w:r w:rsidRPr="008E60A6">
                <w:rPr>
                  <w:rFonts w:ascii="Arial" w:hAnsi="Arial" w:cs="Arial"/>
                  <w:noProof/>
                  <w:sz w:val="24"/>
                  <w:szCs w:val="24"/>
                </w:rPr>
                <w:t>2020c</w:t>
              </w:r>
              <w:r w:rsidR="008E60A6">
                <w:rPr>
                  <w:rFonts w:ascii="Arial" w:hAnsi="Arial" w:cs="Arial"/>
                  <w:noProof/>
                  <w:sz w:val="24"/>
                  <w:szCs w:val="24"/>
                </w:rPr>
                <w:t>)</w:t>
              </w:r>
              <w:r w:rsidRPr="008E60A6">
                <w:rPr>
                  <w:rFonts w:ascii="Arial" w:hAnsi="Arial" w:cs="Arial"/>
                  <w:noProof/>
                  <w:sz w:val="24"/>
                  <w:szCs w:val="24"/>
                </w:rPr>
                <w:t xml:space="preserve"> </w:t>
              </w:r>
              <w:r w:rsidRPr="008E60A6">
                <w:rPr>
                  <w:rFonts w:ascii="Arial" w:hAnsi="Arial" w:cs="Arial"/>
                  <w:i/>
                  <w:iCs/>
                  <w:noProof/>
                  <w:sz w:val="24"/>
                  <w:szCs w:val="24"/>
                </w:rPr>
                <w:t xml:space="preserve">Retention of HR records. </w:t>
              </w:r>
              <w:r w:rsidRPr="008E60A6">
                <w:rPr>
                  <w:rFonts w:ascii="Arial" w:hAnsi="Arial" w:cs="Arial"/>
                  <w:noProof/>
                  <w:sz w:val="24"/>
                  <w:szCs w:val="24"/>
                </w:rPr>
                <w:t xml:space="preserve">[Online] </w:t>
              </w:r>
              <w:r w:rsidRPr="008E60A6">
                <w:rPr>
                  <w:rFonts w:ascii="Arial" w:hAnsi="Arial" w:cs="Arial"/>
                  <w:noProof/>
                  <w:sz w:val="24"/>
                  <w:szCs w:val="24"/>
                </w:rPr>
                <w:br/>
                <w:t xml:space="preserve">Available at: </w:t>
              </w:r>
              <w:r w:rsidRPr="008E60A6">
                <w:rPr>
                  <w:rFonts w:ascii="Arial" w:hAnsi="Arial" w:cs="Arial"/>
                  <w:noProof/>
                  <w:sz w:val="24"/>
                  <w:szCs w:val="24"/>
                  <w:u w:val="single"/>
                </w:rPr>
                <w:t>https://www.cipd.co.uk/knowledge/fundamentals/people/hr/keeping-records-factsheet#</w:t>
              </w:r>
              <w:r w:rsidRPr="008E60A6">
                <w:rPr>
                  <w:rFonts w:ascii="Arial" w:hAnsi="Arial" w:cs="Arial"/>
                  <w:noProof/>
                  <w:sz w:val="24"/>
                  <w:szCs w:val="24"/>
                </w:rPr>
                <w:br/>
                <w:t>[Accessed 6 May 2021].</w:t>
              </w:r>
            </w:p>
            <w:p w14:paraId="479D0A46" w14:textId="7D1BC503" w:rsidR="008D337F" w:rsidRPr="008E60A6" w:rsidRDefault="008D337F" w:rsidP="008E60A6">
              <w:pPr>
                <w:pStyle w:val="Bibliography"/>
                <w:spacing w:line="360" w:lineRule="auto"/>
                <w:rPr>
                  <w:rFonts w:ascii="Arial" w:hAnsi="Arial" w:cs="Arial"/>
                  <w:noProof/>
                  <w:sz w:val="24"/>
                  <w:szCs w:val="24"/>
                </w:rPr>
              </w:pPr>
              <w:r w:rsidRPr="008E60A6">
                <w:rPr>
                  <w:rFonts w:ascii="Arial" w:hAnsi="Arial" w:cs="Arial"/>
                  <w:noProof/>
                  <w:sz w:val="24"/>
                  <w:szCs w:val="24"/>
                </w:rPr>
                <w:lastRenderedPageBreak/>
                <w:t xml:space="preserve">CIPD, </w:t>
              </w:r>
              <w:r w:rsidR="008E60A6">
                <w:rPr>
                  <w:rFonts w:ascii="Arial" w:hAnsi="Arial" w:cs="Arial"/>
                  <w:noProof/>
                  <w:sz w:val="24"/>
                  <w:szCs w:val="24"/>
                </w:rPr>
                <w:t>(</w:t>
              </w:r>
              <w:r w:rsidRPr="008E60A6">
                <w:rPr>
                  <w:rFonts w:ascii="Arial" w:hAnsi="Arial" w:cs="Arial"/>
                  <w:noProof/>
                  <w:sz w:val="24"/>
                  <w:szCs w:val="24"/>
                </w:rPr>
                <w:t>2020</w:t>
              </w:r>
              <w:r w:rsidR="008E60A6">
                <w:rPr>
                  <w:rFonts w:ascii="Arial" w:hAnsi="Arial" w:cs="Arial"/>
                  <w:noProof/>
                  <w:sz w:val="24"/>
                  <w:szCs w:val="24"/>
                </w:rPr>
                <w:t>)</w:t>
              </w:r>
              <w:r w:rsidRPr="008E60A6">
                <w:rPr>
                  <w:rFonts w:ascii="Arial" w:hAnsi="Arial" w:cs="Arial"/>
                  <w:noProof/>
                  <w:sz w:val="24"/>
                  <w:szCs w:val="24"/>
                </w:rPr>
                <w:t xml:space="preserve"> </w:t>
              </w:r>
              <w:r w:rsidRPr="008E60A6">
                <w:rPr>
                  <w:rFonts w:ascii="Arial" w:hAnsi="Arial" w:cs="Arial"/>
                  <w:i/>
                  <w:iCs/>
                  <w:noProof/>
                  <w:sz w:val="24"/>
                  <w:szCs w:val="24"/>
                </w:rPr>
                <w:t xml:space="preserve">Unfair dismissals Q&amp;As. </w:t>
              </w:r>
              <w:r w:rsidRPr="008E60A6">
                <w:rPr>
                  <w:rFonts w:ascii="Arial" w:hAnsi="Arial" w:cs="Arial"/>
                  <w:noProof/>
                  <w:sz w:val="24"/>
                  <w:szCs w:val="24"/>
                </w:rPr>
                <w:t xml:space="preserve">[Online] </w:t>
              </w:r>
              <w:r w:rsidRPr="008E60A6">
                <w:rPr>
                  <w:rFonts w:ascii="Arial" w:hAnsi="Arial" w:cs="Arial"/>
                  <w:noProof/>
                  <w:sz w:val="24"/>
                  <w:szCs w:val="24"/>
                </w:rPr>
                <w:br/>
                <w:t xml:space="preserve">Available at: </w:t>
              </w:r>
              <w:r w:rsidRPr="008E60A6">
                <w:rPr>
                  <w:rFonts w:ascii="Arial" w:hAnsi="Arial" w:cs="Arial"/>
                  <w:noProof/>
                  <w:sz w:val="24"/>
                  <w:szCs w:val="24"/>
                  <w:u w:val="single"/>
                </w:rPr>
                <w:t>https://www.cipd.co.uk/knowledge/fundamentals/emp-law/dismissal/unfair-dismissal-questions#gref</w:t>
              </w:r>
              <w:r w:rsidRPr="008E60A6">
                <w:rPr>
                  <w:rFonts w:ascii="Arial" w:hAnsi="Arial" w:cs="Arial"/>
                  <w:noProof/>
                  <w:sz w:val="24"/>
                  <w:szCs w:val="24"/>
                </w:rPr>
                <w:br/>
                <w:t>[Accessed 5 May 2021].</w:t>
              </w:r>
            </w:p>
            <w:p w14:paraId="6E9FEDA7" w14:textId="3313EBCA" w:rsidR="008D337F" w:rsidRPr="008E60A6" w:rsidRDefault="008D337F" w:rsidP="008E60A6">
              <w:pPr>
                <w:pStyle w:val="Bibliography"/>
                <w:spacing w:line="360" w:lineRule="auto"/>
                <w:rPr>
                  <w:rFonts w:ascii="Arial" w:hAnsi="Arial" w:cs="Arial"/>
                  <w:noProof/>
                  <w:sz w:val="24"/>
                  <w:szCs w:val="24"/>
                </w:rPr>
              </w:pPr>
              <w:r w:rsidRPr="008E60A6">
                <w:rPr>
                  <w:rFonts w:ascii="Arial" w:hAnsi="Arial" w:cs="Arial"/>
                  <w:noProof/>
                  <w:sz w:val="24"/>
                  <w:szCs w:val="24"/>
                </w:rPr>
                <w:t xml:space="preserve">CIPD, </w:t>
              </w:r>
              <w:r w:rsidR="008E60A6">
                <w:rPr>
                  <w:rFonts w:ascii="Arial" w:hAnsi="Arial" w:cs="Arial"/>
                  <w:noProof/>
                  <w:sz w:val="24"/>
                  <w:szCs w:val="24"/>
                </w:rPr>
                <w:t>(</w:t>
              </w:r>
              <w:r w:rsidRPr="008E60A6">
                <w:rPr>
                  <w:rFonts w:ascii="Arial" w:hAnsi="Arial" w:cs="Arial"/>
                  <w:noProof/>
                  <w:sz w:val="24"/>
                  <w:szCs w:val="24"/>
                </w:rPr>
                <w:t>2021b</w:t>
              </w:r>
              <w:r w:rsidR="008E60A6">
                <w:rPr>
                  <w:rFonts w:ascii="Arial" w:hAnsi="Arial" w:cs="Arial"/>
                  <w:noProof/>
                  <w:sz w:val="24"/>
                  <w:szCs w:val="24"/>
                </w:rPr>
                <w:t>)</w:t>
              </w:r>
              <w:r w:rsidRPr="008E60A6">
                <w:rPr>
                  <w:rFonts w:ascii="Arial" w:hAnsi="Arial" w:cs="Arial"/>
                  <w:noProof/>
                  <w:sz w:val="24"/>
                  <w:szCs w:val="24"/>
                </w:rPr>
                <w:t xml:space="preserve"> </w:t>
              </w:r>
              <w:r w:rsidRPr="008E60A6">
                <w:rPr>
                  <w:rFonts w:ascii="Arial" w:hAnsi="Arial" w:cs="Arial"/>
                  <w:i/>
                  <w:iCs/>
                  <w:noProof/>
                  <w:sz w:val="24"/>
                  <w:szCs w:val="24"/>
                </w:rPr>
                <w:t xml:space="preserve">Statutory rates and compensation limits. </w:t>
              </w:r>
              <w:r w:rsidRPr="008E60A6">
                <w:rPr>
                  <w:rFonts w:ascii="Arial" w:hAnsi="Arial" w:cs="Arial"/>
                  <w:noProof/>
                  <w:sz w:val="24"/>
                  <w:szCs w:val="24"/>
                </w:rPr>
                <w:t xml:space="preserve">[Online] </w:t>
              </w:r>
              <w:r w:rsidRPr="008E60A6">
                <w:rPr>
                  <w:rFonts w:ascii="Arial" w:hAnsi="Arial" w:cs="Arial"/>
                  <w:noProof/>
                  <w:sz w:val="24"/>
                  <w:szCs w:val="24"/>
                </w:rPr>
                <w:br/>
                <w:t xml:space="preserve">Available at: </w:t>
              </w:r>
              <w:r w:rsidRPr="008E60A6">
                <w:rPr>
                  <w:rFonts w:ascii="Arial" w:hAnsi="Arial" w:cs="Arial"/>
                  <w:noProof/>
                  <w:sz w:val="24"/>
                  <w:szCs w:val="24"/>
                  <w:u w:val="single"/>
                </w:rPr>
                <w:t>https://www.cipd.co.uk/knowledge/fundamentals/emp-law/about/statutory-rates#gref</w:t>
              </w:r>
              <w:r w:rsidRPr="008E60A6">
                <w:rPr>
                  <w:rFonts w:ascii="Arial" w:hAnsi="Arial" w:cs="Arial"/>
                  <w:noProof/>
                  <w:sz w:val="24"/>
                  <w:szCs w:val="24"/>
                </w:rPr>
                <w:br/>
                <w:t>[Accessed 5 May 2021].</w:t>
              </w:r>
            </w:p>
            <w:p w14:paraId="086D11CA" w14:textId="333EA560" w:rsidR="008D337F" w:rsidRPr="008E60A6" w:rsidRDefault="008D337F" w:rsidP="008E60A6">
              <w:pPr>
                <w:pStyle w:val="Bibliography"/>
                <w:spacing w:line="360" w:lineRule="auto"/>
                <w:rPr>
                  <w:rFonts w:ascii="Arial" w:hAnsi="Arial" w:cs="Arial"/>
                  <w:noProof/>
                  <w:sz w:val="24"/>
                  <w:szCs w:val="24"/>
                </w:rPr>
              </w:pPr>
              <w:r w:rsidRPr="008E60A6">
                <w:rPr>
                  <w:rFonts w:ascii="Arial" w:hAnsi="Arial" w:cs="Arial"/>
                  <w:noProof/>
                  <w:sz w:val="24"/>
                  <w:szCs w:val="24"/>
                </w:rPr>
                <w:t xml:space="preserve">CIPD, </w:t>
              </w:r>
              <w:r w:rsidR="008E60A6">
                <w:rPr>
                  <w:rFonts w:ascii="Arial" w:hAnsi="Arial" w:cs="Arial"/>
                  <w:noProof/>
                  <w:sz w:val="24"/>
                  <w:szCs w:val="24"/>
                </w:rPr>
                <w:t>(</w:t>
              </w:r>
              <w:r w:rsidRPr="008E60A6">
                <w:rPr>
                  <w:rFonts w:ascii="Arial" w:hAnsi="Arial" w:cs="Arial"/>
                  <w:noProof/>
                  <w:sz w:val="24"/>
                  <w:szCs w:val="24"/>
                </w:rPr>
                <w:t>2021c</w:t>
              </w:r>
              <w:r w:rsidR="008E60A6">
                <w:rPr>
                  <w:rFonts w:ascii="Arial" w:hAnsi="Arial" w:cs="Arial"/>
                  <w:noProof/>
                  <w:sz w:val="24"/>
                  <w:szCs w:val="24"/>
                </w:rPr>
                <w:t>)</w:t>
              </w:r>
              <w:r w:rsidRPr="008E60A6">
                <w:rPr>
                  <w:rFonts w:ascii="Arial" w:hAnsi="Arial" w:cs="Arial"/>
                  <w:noProof/>
                  <w:sz w:val="24"/>
                  <w:szCs w:val="24"/>
                </w:rPr>
                <w:t xml:space="preserve"> </w:t>
              </w:r>
              <w:r w:rsidRPr="008E60A6">
                <w:rPr>
                  <w:rFonts w:ascii="Arial" w:hAnsi="Arial" w:cs="Arial"/>
                  <w:i/>
                  <w:iCs/>
                  <w:noProof/>
                  <w:sz w:val="24"/>
                  <w:szCs w:val="24"/>
                </w:rPr>
                <w:t xml:space="preserve">Flexible working practices. </w:t>
              </w:r>
              <w:r w:rsidRPr="008E60A6">
                <w:rPr>
                  <w:rFonts w:ascii="Arial" w:hAnsi="Arial" w:cs="Arial"/>
                  <w:noProof/>
                  <w:sz w:val="24"/>
                  <w:szCs w:val="24"/>
                </w:rPr>
                <w:t xml:space="preserve">[Online] </w:t>
              </w:r>
              <w:r w:rsidRPr="008E60A6">
                <w:rPr>
                  <w:rFonts w:ascii="Arial" w:hAnsi="Arial" w:cs="Arial"/>
                  <w:noProof/>
                  <w:sz w:val="24"/>
                  <w:szCs w:val="24"/>
                </w:rPr>
                <w:br/>
                <w:t xml:space="preserve">Available at: </w:t>
              </w:r>
              <w:r w:rsidRPr="008E60A6">
                <w:rPr>
                  <w:rFonts w:ascii="Arial" w:hAnsi="Arial" w:cs="Arial"/>
                  <w:noProof/>
                  <w:sz w:val="24"/>
                  <w:szCs w:val="24"/>
                  <w:u w:val="single"/>
                </w:rPr>
                <w:t>https://www.cipd.co.uk/knowledge/fundamentals/relations/flexible-working/factsheet#gref</w:t>
              </w:r>
              <w:r w:rsidRPr="008E60A6">
                <w:rPr>
                  <w:rFonts w:ascii="Arial" w:hAnsi="Arial" w:cs="Arial"/>
                  <w:noProof/>
                  <w:sz w:val="24"/>
                  <w:szCs w:val="24"/>
                </w:rPr>
                <w:br/>
                <w:t>[Accessed 6 May 2021].</w:t>
              </w:r>
            </w:p>
            <w:p w14:paraId="5B501812" w14:textId="03E0C343" w:rsidR="008D337F" w:rsidRPr="008E60A6" w:rsidRDefault="008D337F" w:rsidP="008E60A6">
              <w:pPr>
                <w:pStyle w:val="Bibliography"/>
                <w:spacing w:line="360" w:lineRule="auto"/>
                <w:rPr>
                  <w:rFonts w:ascii="Arial" w:hAnsi="Arial" w:cs="Arial"/>
                  <w:noProof/>
                  <w:sz w:val="24"/>
                  <w:szCs w:val="24"/>
                </w:rPr>
              </w:pPr>
              <w:r w:rsidRPr="008E60A6">
                <w:rPr>
                  <w:rFonts w:ascii="Arial" w:hAnsi="Arial" w:cs="Arial"/>
                  <w:noProof/>
                  <w:sz w:val="24"/>
                  <w:szCs w:val="24"/>
                </w:rPr>
                <w:t xml:space="preserve">CIPD, </w:t>
              </w:r>
              <w:r w:rsidR="008E60A6">
                <w:rPr>
                  <w:rFonts w:ascii="Arial" w:hAnsi="Arial" w:cs="Arial"/>
                  <w:noProof/>
                  <w:sz w:val="24"/>
                  <w:szCs w:val="24"/>
                </w:rPr>
                <w:t>(</w:t>
              </w:r>
              <w:r w:rsidRPr="008E60A6">
                <w:rPr>
                  <w:rFonts w:ascii="Arial" w:hAnsi="Arial" w:cs="Arial"/>
                  <w:noProof/>
                  <w:sz w:val="24"/>
                  <w:szCs w:val="24"/>
                </w:rPr>
                <w:t>2021d</w:t>
              </w:r>
              <w:r w:rsidR="008E60A6">
                <w:rPr>
                  <w:rFonts w:ascii="Arial" w:hAnsi="Arial" w:cs="Arial"/>
                  <w:noProof/>
                  <w:sz w:val="24"/>
                  <w:szCs w:val="24"/>
                </w:rPr>
                <w:t>)</w:t>
              </w:r>
              <w:r w:rsidRPr="008E60A6">
                <w:rPr>
                  <w:rFonts w:ascii="Arial" w:hAnsi="Arial" w:cs="Arial"/>
                  <w:noProof/>
                  <w:sz w:val="24"/>
                  <w:szCs w:val="24"/>
                </w:rPr>
                <w:t xml:space="preserve"> </w:t>
              </w:r>
              <w:r w:rsidRPr="008E60A6">
                <w:rPr>
                  <w:rFonts w:ascii="Arial" w:hAnsi="Arial" w:cs="Arial"/>
                  <w:i/>
                  <w:iCs/>
                  <w:noProof/>
                  <w:sz w:val="24"/>
                  <w:szCs w:val="24"/>
                </w:rPr>
                <w:t xml:space="preserve">COVID-19: returning to the workplace. </w:t>
              </w:r>
              <w:r w:rsidRPr="008E60A6">
                <w:rPr>
                  <w:rFonts w:ascii="Arial" w:hAnsi="Arial" w:cs="Arial"/>
                  <w:noProof/>
                  <w:sz w:val="24"/>
                  <w:szCs w:val="24"/>
                </w:rPr>
                <w:t xml:space="preserve">[Online] </w:t>
              </w:r>
              <w:r w:rsidRPr="008E60A6">
                <w:rPr>
                  <w:rFonts w:ascii="Arial" w:hAnsi="Arial" w:cs="Arial"/>
                  <w:noProof/>
                  <w:sz w:val="24"/>
                  <w:szCs w:val="24"/>
                </w:rPr>
                <w:br/>
                <w:t xml:space="preserve">Available at: </w:t>
              </w:r>
              <w:r w:rsidRPr="008E60A6">
                <w:rPr>
                  <w:rFonts w:ascii="Arial" w:hAnsi="Arial" w:cs="Arial"/>
                  <w:noProof/>
                  <w:sz w:val="24"/>
                  <w:szCs w:val="24"/>
                  <w:u w:val="single"/>
                </w:rPr>
                <w:t>https://www.cipd.co.uk/knowledge/fundamentals/emp-law/employees/workplace-guide-returning-after-coronavirus#gref</w:t>
              </w:r>
              <w:r w:rsidRPr="008E60A6">
                <w:rPr>
                  <w:rFonts w:ascii="Arial" w:hAnsi="Arial" w:cs="Arial"/>
                  <w:noProof/>
                  <w:sz w:val="24"/>
                  <w:szCs w:val="24"/>
                </w:rPr>
                <w:br/>
                <w:t>[Accessed 6 May 2021].</w:t>
              </w:r>
            </w:p>
            <w:p w14:paraId="2AB85264" w14:textId="288C6E73" w:rsidR="008D337F" w:rsidRPr="008E60A6" w:rsidRDefault="008D337F" w:rsidP="008E60A6">
              <w:pPr>
                <w:pStyle w:val="Bibliography"/>
                <w:spacing w:line="360" w:lineRule="auto"/>
                <w:rPr>
                  <w:rFonts w:ascii="Arial" w:hAnsi="Arial" w:cs="Arial"/>
                  <w:noProof/>
                  <w:sz w:val="24"/>
                  <w:szCs w:val="24"/>
                </w:rPr>
              </w:pPr>
              <w:r w:rsidRPr="008E60A6">
                <w:rPr>
                  <w:rFonts w:ascii="Arial" w:hAnsi="Arial" w:cs="Arial"/>
                  <w:noProof/>
                  <w:sz w:val="24"/>
                  <w:szCs w:val="24"/>
                </w:rPr>
                <w:t xml:space="preserve">CIPD, </w:t>
              </w:r>
              <w:r w:rsidR="008E60A6">
                <w:rPr>
                  <w:rFonts w:ascii="Arial" w:hAnsi="Arial" w:cs="Arial"/>
                  <w:noProof/>
                  <w:sz w:val="24"/>
                  <w:szCs w:val="24"/>
                </w:rPr>
                <w:t>(</w:t>
              </w:r>
              <w:r w:rsidRPr="008E60A6">
                <w:rPr>
                  <w:rFonts w:ascii="Arial" w:hAnsi="Arial" w:cs="Arial"/>
                  <w:noProof/>
                  <w:sz w:val="24"/>
                  <w:szCs w:val="24"/>
                </w:rPr>
                <w:t>2021</w:t>
              </w:r>
              <w:r w:rsidR="008E60A6">
                <w:rPr>
                  <w:rFonts w:ascii="Arial" w:hAnsi="Arial" w:cs="Arial"/>
                  <w:noProof/>
                  <w:sz w:val="24"/>
                  <w:szCs w:val="24"/>
                </w:rPr>
                <w:t>)</w:t>
              </w:r>
              <w:r w:rsidRPr="008E60A6">
                <w:rPr>
                  <w:rFonts w:ascii="Arial" w:hAnsi="Arial" w:cs="Arial"/>
                  <w:noProof/>
                  <w:sz w:val="24"/>
                  <w:szCs w:val="24"/>
                </w:rPr>
                <w:t xml:space="preserve"> </w:t>
              </w:r>
              <w:r w:rsidRPr="008E60A6">
                <w:rPr>
                  <w:rFonts w:ascii="Arial" w:hAnsi="Arial" w:cs="Arial"/>
                  <w:i/>
                  <w:iCs/>
                  <w:noProof/>
                  <w:sz w:val="24"/>
                  <w:szCs w:val="24"/>
                </w:rPr>
                <w:t xml:space="preserve">The role of employment tribunals. </w:t>
              </w:r>
              <w:r w:rsidRPr="008E60A6">
                <w:rPr>
                  <w:rFonts w:ascii="Arial" w:hAnsi="Arial" w:cs="Arial"/>
                  <w:noProof/>
                  <w:sz w:val="24"/>
                  <w:szCs w:val="24"/>
                </w:rPr>
                <w:t xml:space="preserve">[Online] </w:t>
              </w:r>
              <w:r w:rsidRPr="008E60A6">
                <w:rPr>
                  <w:rFonts w:ascii="Arial" w:hAnsi="Arial" w:cs="Arial"/>
                  <w:noProof/>
                  <w:sz w:val="24"/>
                  <w:szCs w:val="24"/>
                </w:rPr>
                <w:br/>
                <w:t xml:space="preserve">Available at: </w:t>
              </w:r>
              <w:r w:rsidRPr="008E60A6">
                <w:rPr>
                  <w:rFonts w:ascii="Arial" w:hAnsi="Arial" w:cs="Arial"/>
                  <w:noProof/>
                  <w:sz w:val="24"/>
                  <w:szCs w:val="24"/>
                  <w:u w:val="single"/>
                </w:rPr>
                <w:t>https://www.cipd.co.uk/knowledge/fundamentals/emp-law/tribunals/factsheet#gref</w:t>
              </w:r>
              <w:r w:rsidRPr="008E60A6">
                <w:rPr>
                  <w:rFonts w:ascii="Arial" w:hAnsi="Arial" w:cs="Arial"/>
                  <w:noProof/>
                  <w:sz w:val="24"/>
                  <w:szCs w:val="24"/>
                </w:rPr>
                <w:br/>
                <w:t>[Accessed 5 May 2021].</w:t>
              </w:r>
            </w:p>
            <w:p w14:paraId="7C3D96B9" w14:textId="465C75E9" w:rsidR="008D337F" w:rsidRPr="008E60A6" w:rsidRDefault="008D337F" w:rsidP="008E60A6">
              <w:pPr>
                <w:pStyle w:val="Bibliography"/>
                <w:spacing w:line="360" w:lineRule="auto"/>
                <w:rPr>
                  <w:rFonts w:ascii="Arial" w:hAnsi="Arial" w:cs="Arial"/>
                  <w:noProof/>
                  <w:sz w:val="24"/>
                  <w:szCs w:val="24"/>
                </w:rPr>
              </w:pPr>
              <w:r w:rsidRPr="008E60A6">
                <w:rPr>
                  <w:rFonts w:ascii="Arial" w:hAnsi="Arial" w:cs="Arial"/>
                  <w:noProof/>
                  <w:sz w:val="24"/>
                  <w:szCs w:val="24"/>
                </w:rPr>
                <w:t xml:space="preserve">Collins, H., Ewing, K. &amp; McColgan, A., </w:t>
              </w:r>
              <w:r w:rsidR="0061007B">
                <w:rPr>
                  <w:rFonts w:ascii="Arial" w:hAnsi="Arial" w:cs="Arial"/>
                  <w:noProof/>
                  <w:sz w:val="24"/>
                  <w:szCs w:val="24"/>
                </w:rPr>
                <w:t>(</w:t>
              </w:r>
              <w:r w:rsidRPr="008E60A6">
                <w:rPr>
                  <w:rFonts w:ascii="Arial" w:hAnsi="Arial" w:cs="Arial"/>
                  <w:noProof/>
                  <w:sz w:val="24"/>
                  <w:szCs w:val="24"/>
                </w:rPr>
                <w:t>2019</w:t>
              </w:r>
              <w:r w:rsidR="0061007B">
                <w:rPr>
                  <w:rFonts w:ascii="Arial" w:hAnsi="Arial" w:cs="Arial"/>
                  <w:noProof/>
                  <w:sz w:val="24"/>
                  <w:szCs w:val="24"/>
                </w:rPr>
                <w:t>)</w:t>
              </w:r>
              <w:r w:rsidRPr="008E60A6">
                <w:rPr>
                  <w:rFonts w:ascii="Arial" w:hAnsi="Arial" w:cs="Arial"/>
                  <w:noProof/>
                  <w:sz w:val="24"/>
                  <w:szCs w:val="24"/>
                </w:rPr>
                <w:t xml:space="preserve"> </w:t>
              </w:r>
              <w:r w:rsidRPr="008E60A6">
                <w:rPr>
                  <w:rFonts w:ascii="Arial" w:hAnsi="Arial" w:cs="Arial"/>
                  <w:i/>
                  <w:iCs/>
                  <w:noProof/>
                  <w:sz w:val="24"/>
                  <w:szCs w:val="24"/>
                </w:rPr>
                <w:t xml:space="preserve">Labour Law. </w:t>
              </w:r>
              <w:r w:rsidRPr="008E60A6">
                <w:rPr>
                  <w:rFonts w:ascii="Arial" w:hAnsi="Arial" w:cs="Arial"/>
                  <w:noProof/>
                  <w:sz w:val="24"/>
                  <w:szCs w:val="24"/>
                </w:rPr>
                <w:t>2 ed. Cambridge: Cambridge University Press.</w:t>
              </w:r>
            </w:p>
            <w:p w14:paraId="61CC3396" w14:textId="051AAB17" w:rsidR="008D337F" w:rsidRPr="008E60A6" w:rsidRDefault="008D337F" w:rsidP="008E60A6">
              <w:pPr>
                <w:pStyle w:val="Bibliography"/>
                <w:spacing w:line="360" w:lineRule="auto"/>
                <w:rPr>
                  <w:rFonts w:ascii="Arial" w:hAnsi="Arial" w:cs="Arial"/>
                  <w:noProof/>
                  <w:sz w:val="24"/>
                  <w:szCs w:val="24"/>
                </w:rPr>
              </w:pPr>
              <w:r w:rsidRPr="008E60A6">
                <w:rPr>
                  <w:rFonts w:ascii="Arial" w:hAnsi="Arial" w:cs="Arial"/>
                  <w:noProof/>
                  <w:sz w:val="24"/>
                  <w:szCs w:val="24"/>
                </w:rPr>
                <w:t xml:space="preserve">Data Protection Act </w:t>
              </w:r>
              <w:r w:rsidR="0061007B">
                <w:rPr>
                  <w:rFonts w:ascii="Arial" w:hAnsi="Arial" w:cs="Arial"/>
                  <w:noProof/>
                  <w:sz w:val="24"/>
                  <w:szCs w:val="24"/>
                </w:rPr>
                <w:t>(</w:t>
              </w:r>
              <w:r w:rsidRPr="008E60A6">
                <w:rPr>
                  <w:rFonts w:ascii="Arial" w:hAnsi="Arial" w:cs="Arial"/>
                  <w:noProof/>
                  <w:sz w:val="24"/>
                  <w:szCs w:val="24"/>
                </w:rPr>
                <w:t>2018</w:t>
              </w:r>
              <w:r w:rsidR="0061007B">
                <w:rPr>
                  <w:rFonts w:ascii="Arial" w:hAnsi="Arial" w:cs="Arial"/>
                  <w:noProof/>
                  <w:sz w:val="24"/>
                  <w:szCs w:val="24"/>
                </w:rPr>
                <w:t>)</w:t>
              </w:r>
              <w:r w:rsidRPr="008E60A6">
                <w:rPr>
                  <w:rFonts w:ascii="Arial" w:hAnsi="Arial" w:cs="Arial"/>
                  <w:noProof/>
                  <w:sz w:val="24"/>
                  <w:szCs w:val="24"/>
                </w:rPr>
                <w:t xml:space="preserve">  [Online] </w:t>
              </w:r>
              <w:r w:rsidRPr="008E60A6">
                <w:rPr>
                  <w:rFonts w:ascii="Arial" w:hAnsi="Arial" w:cs="Arial"/>
                  <w:noProof/>
                  <w:sz w:val="24"/>
                  <w:szCs w:val="24"/>
                </w:rPr>
                <w:br/>
                <w:t xml:space="preserve">Available at: </w:t>
              </w:r>
              <w:r w:rsidRPr="008E60A6">
                <w:rPr>
                  <w:rFonts w:ascii="Arial" w:hAnsi="Arial" w:cs="Arial"/>
                  <w:noProof/>
                  <w:sz w:val="24"/>
                  <w:szCs w:val="24"/>
                  <w:u w:val="single"/>
                </w:rPr>
                <w:t>https://www.legislation.gov.uk/ukpga/2018/12/contents/enacted</w:t>
              </w:r>
              <w:r w:rsidRPr="008E60A6">
                <w:rPr>
                  <w:rFonts w:ascii="Arial" w:hAnsi="Arial" w:cs="Arial"/>
                  <w:noProof/>
                  <w:sz w:val="24"/>
                  <w:szCs w:val="24"/>
                </w:rPr>
                <w:br/>
                <w:t>[Accessed 5 May 2021].</w:t>
              </w:r>
            </w:p>
            <w:p w14:paraId="71E3EF69" w14:textId="32BF4314" w:rsidR="008D337F" w:rsidRPr="008E60A6" w:rsidRDefault="008D337F" w:rsidP="008E60A6">
              <w:pPr>
                <w:pStyle w:val="Bibliography"/>
                <w:spacing w:line="360" w:lineRule="auto"/>
                <w:rPr>
                  <w:rFonts w:ascii="Arial" w:hAnsi="Arial" w:cs="Arial"/>
                  <w:noProof/>
                  <w:sz w:val="24"/>
                  <w:szCs w:val="24"/>
                </w:rPr>
              </w:pPr>
              <w:r w:rsidRPr="008E60A6">
                <w:rPr>
                  <w:rFonts w:ascii="Arial" w:hAnsi="Arial" w:cs="Arial"/>
                  <w:noProof/>
                  <w:sz w:val="24"/>
                  <w:szCs w:val="24"/>
                </w:rPr>
                <w:t xml:space="preserve">DCMS, </w:t>
              </w:r>
              <w:r w:rsidR="0061007B">
                <w:rPr>
                  <w:rFonts w:ascii="Arial" w:hAnsi="Arial" w:cs="Arial"/>
                  <w:noProof/>
                  <w:sz w:val="24"/>
                  <w:szCs w:val="24"/>
                </w:rPr>
                <w:t>(</w:t>
              </w:r>
              <w:r w:rsidRPr="008E60A6">
                <w:rPr>
                  <w:rFonts w:ascii="Arial" w:hAnsi="Arial" w:cs="Arial"/>
                  <w:noProof/>
                  <w:sz w:val="24"/>
                  <w:szCs w:val="24"/>
                </w:rPr>
                <w:t>2018</w:t>
              </w:r>
              <w:r w:rsidR="0061007B">
                <w:rPr>
                  <w:rFonts w:ascii="Arial" w:hAnsi="Arial" w:cs="Arial"/>
                  <w:noProof/>
                  <w:sz w:val="24"/>
                  <w:szCs w:val="24"/>
                </w:rPr>
                <w:t>)</w:t>
              </w:r>
              <w:r w:rsidRPr="008E60A6">
                <w:rPr>
                  <w:rFonts w:ascii="Arial" w:hAnsi="Arial" w:cs="Arial"/>
                  <w:noProof/>
                  <w:sz w:val="24"/>
                  <w:szCs w:val="24"/>
                </w:rPr>
                <w:t xml:space="preserve"> </w:t>
              </w:r>
              <w:r w:rsidRPr="008E60A6">
                <w:rPr>
                  <w:rFonts w:ascii="Arial" w:hAnsi="Arial" w:cs="Arial"/>
                  <w:i/>
                  <w:iCs/>
                  <w:noProof/>
                  <w:sz w:val="24"/>
                  <w:szCs w:val="24"/>
                </w:rPr>
                <w:t xml:space="preserve">Data Protection Act 2018 Factsheet. </w:t>
              </w:r>
              <w:r w:rsidRPr="008E60A6">
                <w:rPr>
                  <w:rFonts w:ascii="Arial" w:hAnsi="Arial" w:cs="Arial"/>
                  <w:noProof/>
                  <w:sz w:val="24"/>
                  <w:szCs w:val="24"/>
                </w:rPr>
                <w:t xml:space="preserve">[Online] </w:t>
              </w:r>
              <w:r w:rsidRPr="008E60A6">
                <w:rPr>
                  <w:rFonts w:ascii="Arial" w:hAnsi="Arial" w:cs="Arial"/>
                  <w:noProof/>
                  <w:sz w:val="24"/>
                  <w:szCs w:val="24"/>
                </w:rPr>
                <w:br/>
                <w:t xml:space="preserve">Available at: </w:t>
              </w:r>
              <w:r w:rsidRPr="008E60A6">
                <w:rPr>
                  <w:rFonts w:ascii="Arial" w:hAnsi="Arial" w:cs="Arial"/>
                  <w:noProof/>
                  <w:sz w:val="24"/>
                  <w:szCs w:val="24"/>
                  <w:u w:val="single"/>
                </w:rPr>
                <w:t>https://assets.publishing.service.gov.uk/government/uploads/system/uploads/attachment_data/file/711162/2018-05-23_Factsheet_1_-_Act_overview.pdf</w:t>
              </w:r>
              <w:r w:rsidRPr="008E60A6">
                <w:rPr>
                  <w:rFonts w:ascii="Arial" w:hAnsi="Arial" w:cs="Arial"/>
                  <w:noProof/>
                  <w:sz w:val="24"/>
                  <w:szCs w:val="24"/>
                </w:rPr>
                <w:br/>
                <w:t>[Accessed 5 May 2021].</w:t>
              </w:r>
            </w:p>
            <w:p w14:paraId="50647AE4" w14:textId="601AAD61" w:rsidR="008D337F" w:rsidRPr="008E60A6" w:rsidRDefault="008D337F" w:rsidP="008E60A6">
              <w:pPr>
                <w:pStyle w:val="Bibliography"/>
                <w:spacing w:line="360" w:lineRule="auto"/>
                <w:rPr>
                  <w:rFonts w:ascii="Arial" w:hAnsi="Arial" w:cs="Arial"/>
                  <w:noProof/>
                  <w:sz w:val="24"/>
                  <w:szCs w:val="24"/>
                </w:rPr>
              </w:pPr>
              <w:r w:rsidRPr="008E60A6">
                <w:rPr>
                  <w:rFonts w:ascii="Arial" w:hAnsi="Arial" w:cs="Arial"/>
                  <w:noProof/>
                  <w:sz w:val="24"/>
                  <w:szCs w:val="24"/>
                </w:rPr>
                <w:lastRenderedPageBreak/>
                <w:t xml:space="preserve">Deloitte, </w:t>
              </w:r>
              <w:r w:rsidR="0061007B">
                <w:rPr>
                  <w:rFonts w:ascii="Arial" w:hAnsi="Arial" w:cs="Arial"/>
                  <w:noProof/>
                  <w:sz w:val="24"/>
                  <w:szCs w:val="24"/>
                </w:rPr>
                <w:t>(</w:t>
              </w:r>
              <w:r w:rsidRPr="008E60A6">
                <w:rPr>
                  <w:rFonts w:ascii="Arial" w:hAnsi="Arial" w:cs="Arial"/>
                  <w:noProof/>
                  <w:sz w:val="24"/>
                  <w:szCs w:val="24"/>
                </w:rPr>
                <w:t>2021</w:t>
              </w:r>
              <w:r w:rsidR="0061007B">
                <w:rPr>
                  <w:rFonts w:ascii="Arial" w:hAnsi="Arial" w:cs="Arial"/>
                  <w:noProof/>
                  <w:sz w:val="24"/>
                  <w:szCs w:val="24"/>
                </w:rPr>
                <w:t>)</w:t>
              </w:r>
              <w:r w:rsidRPr="008E60A6">
                <w:rPr>
                  <w:rFonts w:ascii="Arial" w:hAnsi="Arial" w:cs="Arial"/>
                  <w:noProof/>
                  <w:sz w:val="24"/>
                  <w:szCs w:val="24"/>
                </w:rPr>
                <w:t xml:space="preserve"> </w:t>
              </w:r>
              <w:r w:rsidRPr="008E60A6">
                <w:rPr>
                  <w:rFonts w:ascii="Arial" w:hAnsi="Arial" w:cs="Arial"/>
                  <w:i/>
                  <w:iCs/>
                  <w:noProof/>
                  <w:sz w:val="24"/>
                  <w:szCs w:val="24"/>
                </w:rPr>
                <w:t xml:space="preserve">Working during lockdown: The impact of COVID-19 on productivity and wellbeing. </w:t>
              </w:r>
              <w:r w:rsidRPr="008E60A6">
                <w:rPr>
                  <w:rFonts w:ascii="Arial" w:hAnsi="Arial" w:cs="Arial"/>
                  <w:noProof/>
                  <w:sz w:val="24"/>
                  <w:szCs w:val="24"/>
                </w:rPr>
                <w:t xml:space="preserve">[Online] </w:t>
              </w:r>
              <w:r w:rsidRPr="008E60A6">
                <w:rPr>
                  <w:rFonts w:ascii="Arial" w:hAnsi="Arial" w:cs="Arial"/>
                  <w:noProof/>
                  <w:sz w:val="24"/>
                  <w:szCs w:val="24"/>
                </w:rPr>
                <w:br/>
                <w:t xml:space="preserve">Available at: </w:t>
              </w:r>
              <w:r w:rsidRPr="008E60A6">
                <w:rPr>
                  <w:rFonts w:ascii="Arial" w:hAnsi="Arial" w:cs="Arial"/>
                  <w:noProof/>
                  <w:sz w:val="24"/>
                  <w:szCs w:val="24"/>
                  <w:u w:val="single"/>
                </w:rPr>
                <w:t>https://www2.deloitte.com/uk/en/pages/consulting/articles/working-during-lockdown-impact-of-covid-19-on-productivity-and-wellbeing.html</w:t>
              </w:r>
              <w:r w:rsidRPr="008E60A6">
                <w:rPr>
                  <w:rFonts w:ascii="Arial" w:hAnsi="Arial" w:cs="Arial"/>
                  <w:noProof/>
                  <w:sz w:val="24"/>
                  <w:szCs w:val="24"/>
                </w:rPr>
                <w:br/>
                <w:t>[Accessed 1 May 2021].</w:t>
              </w:r>
            </w:p>
            <w:p w14:paraId="39CB5E76" w14:textId="0876BC9D" w:rsidR="008D337F" w:rsidRPr="008E60A6" w:rsidRDefault="008D337F" w:rsidP="008E60A6">
              <w:pPr>
                <w:pStyle w:val="Bibliography"/>
                <w:spacing w:line="360" w:lineRule="auto"/>
                <w:rPr>
                  <w:rFonts w:ascii="Arial" w:hAnsi="Arial" w:cs="Arial"/>
                  <w:noProof/>
                  <w:sz w:val="24"/>
                  <w:szCs w:val="24"/>
                </w:rPr>
              </w:pPr>
              <w:r w:rsidRPr="008E60A6">
                <w:rPr>
                  <w:rFonts w:ascii="Arial" w:hAnsi="Arial" w:cs="Arial"/>
                  <w:noProof/>
                  <w:sz w:val="24"/>
                  <w:szCs w:val="24"/>
                </w:rPr>
                <w:t xml:space="preserve">Duncan, N., </w:t>
              </w:r>
              <w:r w:rsidR="0061007B">
                <w:rPr>
                  <w:rFonts w:ascii="Arial" w:hAnsi="Arial" w:cs="Arial"/>
                  <w:noProof/>
                  <w:sz w:val="24"/>
                  <w:szCs w:val="24"/>
                </w:rPr>
                <w:t>(</w:t>
              </w:r>
              <w:r w:rsidRPr="008E60A6">
                <w:rPr>
                  <w:rFonts w:ascii="Arial" w:hAnsi="Arial" w:cs="Arial"/>
                  <w:noProof/>
                  <w:sz w:val="24"/>
                  <w:szCs w:val="24"/>
                </w:rPr>
                <w:t>2018</w:t>
              </w:r>
              <w:r w:rsidR="0061007B">
                <w:rPr>
                  <w:rFonts w:ascii="Arial" w:hAnsi="Arial" w:cs="Arial"/>
                  <w:noProof/>
                  <w:sz w:val="24"/>
                  <w:szCs w:val="24"/>
                </w:rPr>
                <w:t>)</w:t>
              </w:r>
              <w:r w:rsidRPr="008E60A6">
                <w:rPr>
                  <w:rFonts w:ascii="Arial" w:hAnsi="Arial" w:cs="Arial"/>
                  <w:noProof/>
                  <w:sz w:val="24"/>
                  <w:szCs w:val="24"/>
                </w:rPr>
                <w:t xml:space="preserve"> </w:t>
              </w:r>
              <w:r w:rsidRPr="008E60A6">
                <w:rPr>
                  <w:rFonts w:ascii="Arial" w:hAnsi="Arial" w:cs="Arial"/>
                  <w:i/>
                  <w:iCs/>
                  <w:noProof/>
                  <w:sz w:val="24"/>
                  <w:szCs w:val="24"/>
                </w:rPr>
                <w:t xml:space="preserve">Employment law in practice. </w:t>
              </w:r>
              <w:r w:rsidRPr="008E60A6">
                <w:rPr>
                  <w:rFonts w:ascii="Arial" w:hAnsi="Arial" w:cs="Arial"/>
                  <w:noProof/>
                  <w:sz w:val="24"/>
                  <w:szCs w:val="24"/>
                </w:rPr>
                <w:t>13 ed. Oxford: Oxford University Press.</w:t>
              </w:r>
            </w:p>
            <w:p w14:paraId="49F3A258" w14:textId="592B2595" w:rsidR="008D337F" w:rsidRPr="008E60A6" w:rsidRDefault="008D337F" w:rsidP="008E60A6">
              <w:pPr>
                <w:pStyle w:val="Bibliography"/>
                <w:spacing w:line="360" w:lineRule="auto"/>
                <w:rPr>
                  <w:rFonts w:ascii="Arial" w:hAnsi="Arial" w:cs="Arial"/>
                  <w:noProof/>
                  <w:sz w:val="24"/>
                  <w:szCs w:val="24"/>
                </w:rPr>
              </w:pPr>
              <w:r w:rsidRPr="008E60A6">
                <w:rPr>
                  <w:rFonts w:ascii="Arial" w:hAnsi="Arial" w:cs="Arial"/>
                  <w:noProof/>
                  <w:sz w:val="24"/>
                  <w:szCs w:val="24"/>
                </w:rPr>
                <w:t xml:space="preserve">Employment Rights Act 1996, [Online] </w:t>
              </w:r>
              <w:r w:rsidRPr="008E60A6">
                <w:rPr>
                  <w:rFonts w:ascii="Arial" w:hAnsi="Arial" w:cs="Arial"/>
                  <w:noProof/>
                  <w:sz w:val="24"/>
                  <w:szCs w:val="24"/>
                </w:rPr>
                <w:br/>
                <w:t xml:space="preserve">Available at: </w:t>
              </w:r>
              <w:r w:rsidRPr="008E60A6">
                <w:rPr>
                  <w:rFonts w:ascii="Arial" w:hAnsi="Arial" w:cs="Arial"/>
                  <w:noProof/>
                  <w:sz w:val="24"/>
                  <w:szCs w:val="24"/>
                  <w:u w:val="single"/>
                </w:rPr>
                <w:t>https://www.legislation.gov.uk/ukpga/1996/18</w:t>
              </w:r>
              <w:r w:rsidRPr="008E60A6">
                <w:rPr>
                  <w:rFonts w:ascii="Arial" w:hAnsi="Arial" w:cs="Arial"/>
                  <w:noProof/>
                  <w:sz w:val="24"/>
                  <w:szCs w:val="24"/>
                </w:rPr>
                <w:br/>
                <w:t>[Accessed 5 May 2021].</w:t>
              </w:r>
            </w:p>
            <w:p w14:paraId="22A7DCC4" w14:textId="1B71B34A" w:rsidR="008D337F" w:rsidRPr="008E60A6" w:rsidRDefault="008D337F" w:rsidP="008E60A6">
              <w:pPr>
                <w:pStyle w:val="Bibliography"/>
                <w:spacing w:line="360" w:lineRule="auto"/>
                <w:rPr>
                  <w:rFonts w:ascii="Arial" w:hAnsi="Arial" w:cs="Arial"/>
                  <w:noProof/>
                  <w:sz w:val="24"/>
                  <w:szCs w:val="24"/>
                </w:rPr>
              </w:pPr>
              <w:r w:rsidRPr="008E60A6">
                <w:rPr>
                  <w:rFonts w:ascii="Arial" w:hAnsi="Arial" w:cs="Arial"/>
                  <w:noProof/>
                  <w:sz w:val="24"/>
                  <w:szCs w:val="24"/>
                </w:rPr>
                <w:t xml:space="preserve">Gawronski, M., </w:t>
              </w:r>
              <w:r w:rsidR="0061007B">
                <w:rPr>
                  <w:rFonts w:ascii="Arial" w:hAnsi="Arial" w:cs="Arial"/>
                  <w:noProof/>
                  <w:sz w:val="24"/>
                  <w:szCs w:val="24"/>
                </w:rPr>
                <w:t>(</w:t>
              </w:r>
              <w:r w:rsidRPr="008E60A6">
                <w:rPr>
                  <w:rFonts w:ascii="Arial" w:hAnsi="Arial" w:cs="Arial"/>
                  <w:noProof/>
                  <w:sz w:val="24"/>
                  <w:szCs w:val="24"/>
                </w:rPr>
                <w:t>2019</w:t>
              </w:r>
              <w:r w:rsidR="0061007B">
                <w:rPr>
                  <w:rFonts w:ascii="Arial" w:hAnsi="Arial" w:cs="Arial"/>
                  <w:noProof/>
                  <w:sz w:val="24"/>
                  <w:szCs w:val="24"/>
                </w:rPr>
                <w:t>)</w:t>
              </w:r>
              <w:r w:rsidRPr="008E60A6">
                <w:rPr>
                  <w:rFonts w:ascii="Arial" w:hAnsi="Arial" w:cs="Arial"/>
                  <w:noProof/>
                  <w:sz w:val="24"/>
                  <w:szCs w:val="24"/>
                </w:rPr>
                <w:t xml:space="preserve"> </w:t>
              </w:r>
              <w:r w:rsidRPr="008E60A6">
                <w:rPr>
                  <w:rFonts w:ascii="Arial" w:hAnsi="Arial" w:cs="Arial"/>
                  <w:i/>
                  <w:iCs/>
                  <w:noProof/>
                  <w:sz w:val="24"/>
                  <w:szCs w:val="24"/>
                </w:rPr>
                <w:t xml:space="preserve">Guide to the GDPR. </w:t>
              </w:r>
              <w:r w:rsidRPr="008E60A6">
                <w:rPr>
                  <w:rFonts w:ascii="Arial" w:hAnsi="Arial" w:cs="Arial"/>
                  <w:noProof/>
                  <w:sz w:val="24"/>
                  <w:szCs w:val="24"/>
                </w:rPr>
                <w:t>West Sussex: Kluwer law international .</w:t>
              </w:r>
            </w:p>
            <w:p w14:paraId="1CCD1A08" w14:textId="158449F4" w:rsidR="008D337F" w:rsidRPr="008E60A6" w:rsidRDefault="008D337F" w:rsidP="008E60A6">
              <w:pPr>
                <w:pStyle w:val="Bibliography"/>
                <w:spacing w:line="360" w:lineRule="auto"/>
                <w:rPr>
                  <w:rFonts w:ascii="Arial" w:hAnsi="Arial" w:cs="Arial"/>
                  <w:noProof/>
                  <w:sz w:val="24"/>
                  <w:szCs w:val="24"/>
                </w:rPr>
              </w:pPr>
              <w:r w:rsidRPr="008E60A6">
                <w:rPr>
                  <w:rFonts w:ascii="Arial" w:hAnsi="Arial" w:cs="Arial"/>
                  <w:noProof/>
                  <w:sz w:val="24"/>
                  <w:szCs w:val="24"/>
                </w:rPr>
                <w:t xml:space="preserve">Gennard, J. &amp; Judge, G., </w:t>
              </w:r>
              <w:r w:rsidR="0061007B">
                <w:rPr>
                  <w:rFonts w:ascii="Arial" w:hAnsi="Arial" w:cs="Arial"/>
                  <w:noProof/>
                  <w:sz w:val="24"/>
                  <w:szCs w:val="24"/>
                </w:rPr>
                <w:t>(</w:t>
              </w:r>
              <w:r w:rsidRPr="008E60A6">
                <w:rPr>
                  <w:rFonts w:ascii="Arial" w:hAnsi="Arial" w:cs="Arial"/>
                  <w:noProof/>
                  <w:sz w:val="24"/>
                  <w:szCs w:val="24"/>
                </w:rPr>
                <w:t>2005</w:t>
              </w:r>
              <w:r w:rsidR="0061007B">
                <w:rPr>
                  <w:rFonts w:ascii="Arial" w:hAnsi="Arial" w:cs="Arial"/>
                  <w:noProof/>
                  <w:sz w:val="24"/>
                  <w:szCs w:val="24"/>
                </w:rPr>
                <w:t>)</w:t>
              </w:r>
              <w:r w:rsidRPr="008E60A6">
                <w:rPr>
                  <w:rFonts w:ascii="Arial" w:hAnsi="Arial" w:cs="Arial"/>
                  <w:noProof/>
                  <w:sz w:val="24"/>
                  <w:szCs w:val="24"/>
                </w:rPr>
                <w:t xml:space="preserve"> </w:t>
              </w:r>
              <w:r w:rsidRPr="008E60A6">
                <w:rPr>
                  <w:rFonts w:ascii="Arial" w:hAnsi="Arial" w:cs="Arial"/>
                  <w:i/>
                  <w:iCs/>
                  <w:noProof/>
                  <w:sz w:val="24"/>
                  <w:szCs w:val="24"/>
                </w:rPr>
                <w:t xml:space="preserve">Employee Relations. </w:t>
              </w:r>
              <w:r w:rsidRPr="008E60A6">
                <w:rPr>
                  <w:rFonts w:ascii="Arial" w:hAnsi="Arial" w:cs="Arial"/>
                  <w:noProof/>
                  <w:sz w:val="24"/>
                  <w:szCs w:val="24"/>
                </w:rPr>
                <w:t>4 ed. London: CIPD.</w:t>
              </w:r>
            </w:p>
            <w:p w14:paraId="036C5BAF" w14:textId="6504D478" w:rsidR="008D337F" w:rsidRPr="008E60A6" w:rsidRDefault="008D337F" w:rsidP="008E60A6">
              <w:pPr>
                <w:pStyle w:val="Bibliography"/>
                <w:spacing w:line="360" w:lineRule="auto"/>
                <w:rPr>
                  <w:rFonts w:ascii="Arial" w:hAnsi="Arial" w:cs="Arial"/>
                  <w:noProof/>
                  <w:sz w:val="24"/>
                  <w:szCs w:val="24"/>
                </w:rPr>
              </w:pPr>
              <w:r w:rsidRPr="008E60A6">
                <w:rPr>
                  <w:rFonts w:ascii="Arial" w:hAnsi="Arial" w:cs="Arial"/>
                  <w:noProof/>
                  <w:sz w:val="24"/>
                  <w:szCs w:val="24"/>
                </w:rPr>
                <w:t xml:space="preserve">Gillespie, A. &amp; Weare, S., </w:t>
              </w:r>
              <w:r w:rsidR="0061007B">
                <w:rPr>
                  <w:rFonts w:ascii="Arial" w:hAnsi="Arial" w:cs="Arial"/>
                  <w:noProof/>
                  <w:sz w:val="24"/>
                  <w:szCs w:val="24"/>
                </w:rPr>
                <w:t>(</w:t>
              </w:r>
              <w:r w:rsidRPr="008E60A6">
                <w:rPr>
                  <w:rFonts w:ascii="Arial" w:hAnsi="Arial" w:cs="Arial"/>
                  <w:noProof/>
                  <w:sz w:val="24"/>
                  <w:szCs w:val="24"/>
                </w:rPr>
                <w:t>2019</w:t>
              </w:r>
              <w:r w:rsidR="0061007B">
                <w:rPr>
                  <w:rFonts w:ascii="Arial" w:hAnsi="Arial" w:cs="Arial"/>
                  <w:noProof/>
                  <w:sz w:val="24"/>
                  <w:szCs w:val="24"/>
                </w:rPr>
                <w:t>)</w:t>
              </w:r>
              <w:r w:rsidRPr="008E60A6">
                <w:rPr>
                  <w:rFonts w:ascii="Arial" w:hAnsi="Arial" w:cs="Arial"/>
                  <w:noProof/>
                  <w:sz w:val="24"/>
                  <w:szCs w:val="24"/>
                </w:rPr>
                <w:t xml:space="preserve"> </w:t>
              </w:r>
              <w:r w:rsidRPr="008E60A6">
                <w:rPr>
                  <w:rFonts w:ascii="Arial" w:hAnsi="Arial" w:cs="Arial"/>
                  <w:i/>
                  <w:iCs/>
                  <w:noProof/>
                  <w:sz w:val="24"/>
                  <w:szCs w:val="24"/>
                </w:rPr>
                <w:t xml:space="preserve">The English legal system. </w:t>
              </w:r>
              <w:r w:rsidRPr="008E60A6">
                <w:rPr>
                  <w:rFonts w:ascii="Arial" w:hAnsi="Arial" w:cs="Arial"/>
                  <w:noProof/>
                  <w:sz w:val="24"/>
                  <w:szCs w:val="24"/>
                </w:rPr>
                <w:t>7 ed. Oxford: Oxford University Press.</w:t>
              </w:r>
            </w:p>
            <w:p w14:paraId="6F05F395" w14:textId="1444C83B" w:rsidR="008D337F" w:rsidRPr="008E60A6" w:rsidRDefault="008D337F" w:rsidP="008E60A6">
              <w:pPr>
                <w:pStyle w:val="Bibliography"/>
                <w:spacing w:line="360" w:lineRule="auto"/>
                <w:rPr>
                  <w:rFonts w:ascii="Arial" w:hAnsi="Arial" w:cs="Arial"/>
                  <w:noProof/>
                  <w:sz w:val="24"/>
                  <w:szCs w:val="24"/>
                </w:rPr>
              </w:pPr>
              <w:r w:rsidRPr="008E60A6">
                <w:rPr>
                  <w:rFonts w:ascii="Arial" w:hAnsi="Arial" w:cs="Arial"/>
                  <w:noProof/>
                  <w:sz w:val="24"/>
                  <w:szCs w:val="24"/>
                </w:rPr>
                <w:t xml:space="preserve">Gov.UK, </w:t>
              </w:r>
              <w:r w:rsidR="0061007B">
                <w:rPr>
                  <w:rFonts w:ascii="Arial" w:hAnsi="Arial" w:cs="Arial"/>
                  <w:noProof/>
                  <w:sz w:val="24"/>
                  <w:szCs w:val="24"/>
                </w:rPr>
                <w:t>(</w:t>
              </w:r>
              <w:r w:rsidRPr="008E60A6">
                <w:rPr>
                  <w:rFonts w:ascii="Arial" w:hAnsi="Arial" w:cs="Arial"/>
                  <w:noProof/>
                  <w:sz w:val="24"/>
                  <w:szCs w:val="24"/>
                </w:rPr>
                <w:t>2014</w:t>
              </w:r>
              <w:r w:rsidR="0061007B">
                <w:rPr>
                  <w:rFonts w:ascii="Arial" w:hAnsi="Arial" w:cs="Arial"/>
                  <w:noProof/>
                  <w:sz w:val="24"/>
                  <w:szCs w:val="24"/>
                </w:rPr>
                <w:t>)</w:t>
              </w:r>
              <w:r w:rsidRPr="008E60A6">
                <w:rPr>
                  <w:rFonts w:ascii="Arial" w:hAnsi="Arial" w:cs="Arial"/>
                  <w:noProof/>
                  <w:sz w:val="24"/>
                  <w:szCs w:val="24"/>
                </w:rPr>
                <w:t xml:space="preserve"> </w:t>
              </w:r>
              <w:r w:rsidRPr="008E60A6">
                <w:rPr>
                  <w:rFonts w:ascii="Arial" w:hAnsi="Arial" w:cs="Arial"/>
                  <w:i/>
                  <w:iCs/>
                  <w:noProof/>
                  <w:sz w:val="24"/>
                  <w:szCs w:val="24"/>
                </w:rPr>
                <w:t xml:space="preserve">Right to request flexible working: application form. </w:t>
              </w:r>
              <w:r w:rsidRPr="008E60A6">
                <w:rPr>
                  <w:rFonts w:ascii="Arial" w:hAnsi="Arial" w:cs="Arial"/>
                  <w:noProof/>
                  <w:sz w:val="24"/>
                  <w:szCs w:val="24"/>
                </w:rPr>
                <w:t xml:space="preserve">[Online] </w:t>
              </w:r>
              <w:r w:rsidRPr="008E60A6">
                <w:rPr>
                  <w:rFonts w:ascii="Arial" w:hAnsi="Arial" w:cs="Arial"/>
                  <w:noProof/>
                  <w:sz w:val="24"/>
                  <w:szCs w:val="24"/>
                </w:rPr>
                <w:br/>
                <w:t xml:space="preserve">Available at: </w:t>
              </w:r>
              <w:r w:rsidRPr="008E60A6">
                <w:rPr>
                  <w:rFonts w:ascii="Arial" w:hAnsi="Arial" w:cs="Arial"/>
                  <w:noProof/>
                  <w:sz w:val="24"/>
                  <w:szCs w:val="24"/>
                  <w:u w:val="single"/>
                </w:rPr>
                <w:t>https://www.gov.uk/government/publications/the-right-to-request-flexible-working-form</w:t>
              </w:r>
              <w:r w:rsidRPr="008E60A6">
                <w:rPr>
                  <w:rFonts w:ascii="Arial" w:hAnsi="Arial" w:cs="Arial"/>
                  <w:noProof/>
                  <w:sz w:val="24"/>
                  <w:szCs w:val="24"/>
                </w:rPr>
                <w:br/>
                <w:t>[Accessed 6 May 2021].</w:t>
              </w:r>
            </w:p>
            <w:p w14:paraId="525E7F02" w14:textId="3D36E6B6" w:rsidR="008D337F" w:rsidRPr="008E60A6" w:rsidRDefault="008D337F" w:rsidP="008E60A6">
              <w:pPr>
                <w:pStyle w:val="Bibliography"/>
                <w:spacing w:line="360" w:lineRule="auto"/>
                <w:rPr>
                  <w:rFonts w:ascii="Arial" w:hAnsi="Arial" w:cs="Arial"/>
                  <w:noProof/>
                  <w:sz w:val="24"/>
                  <w:szCs w:val="24"/>
                </w:rPr>
              </w:pPr>
              <w:r w:rsidRPr="008E60A6">
                <w:rPr>
                  <w:rFonts w:ascii="Arial" w:hAnsi="Arial" w:cs="Arial"/>
                  <w:noProof/>
                  <w:sz w:val="24"/>
                  <w:szCs w:val="24"/>
                </w:rPr>
                <w:t xml:space="preserve">Gov.UK, </w:t>
              </w:r>
              <w:r w:rsidR="0061007B">
                <w:rPr>
                  <w:rFonts w:ascii="Arial" w:hAnsi="Arial" w:cs="Arial"/>
                  <w:noProof/>
                  <w:sz w:val="24"/>
                  <w:szCs w:val="24"/>
                </w:rPr>
                <w:t>(</w:t>
              </w:r>
              <w:r w:rsidRPr="008E60A6">
                <w:rPr>
                  <w:rFonts w:ascii="Arial" w:hAnsi="Arial" w:cs="Arial"/>
                  <w:noProof/>
                  <w:sz w:val="24"/>
                  <w:szCs w:val="24"/>
                </w:rPr>
                <w:t>2018</w:t>
              </w:r>
              <w:r w:rsidR="0061007B">
                <w:rPr>
                  <w:rFonts w:ascii="Arial" w:hAnsi="Arial" w:cs="Arial"/>
                  <w:noProof/>
                  <w:sz w:val="24"/>
                  <w:szCs w:val="24"/>
                </w:rPr>
                <w:t>)</w:t>
              </w:r>
              <w:r w:rsidRPr="008E60A6">
                <w:rPr>
                  <w:rFonts w:ascii="Arial" w:hAnsi="Arial" w:cs="Arial"/>
                  <w:noProof/>
                  <w:sz w:val="24"/>
                  <w:szCs w:val="24"/>
                </w:rPr>
                <w:t xml:space="preserve"> </w:t>
              </w:r>
              <w:r w:rsidRPr="008E60A6">
                <w:rPr>
                  <w:rFonts w:ascii="Arial" w:hAnsi="Arial" w:cs="Arial"/>
                  <w:i/>
                  <w:iCs/>
                  <w:noProof/>
                  <w:sz w:val="24"/>
                  <w:szCs w:val="24"/>
                </w:rPr>
                <w:t xml:space="preserve">Mr D Crawford v Network Rail Infrastructure Ltd: UKEAT/0316/16/BA. </w:t>
              </w:r>
              <w:r w:rsidRPr="008E60A6">
                <w:rPr>
                  <w:rFonts w:ascii="Arial" w:hAnsi="Arial" w:cs="Arial"/>
                  <w:noProof/>
                  <w:sz w:val="24"/>
                  <w:szCs w:val="24"/>
                </w:rPr>
                <w:t xml:space="preserve">[Online] </w:t>
              </w:r>
              <w:r w:rsidRPr="008E60A6">
                <w:rPr>
                  <w:rFonts w:ascii="Arial" w:hAnsi="Arial" w:cs="Arial"/>
                  <w:noProof/>
                  <w:sz w:val="24"/>
                  <w:szCs w:val="24"/>
                </w:rPr>
                <w:br/>
                <w:t xml:space="preserve">Available at: </w:t>
              </w:r>
              <w:r w:rsidRPr="008E60A6">
                <w:rPr>
                  <w:rFonts w:ascii="Arial" w:hAnsi="Arial" w:cs="Arial"/>
                  <w:noProof/>
                  <w:sz w:val="24"/>
                  <w:szCs w:val="24"/>
                  <w:u w:val="single"/>
                </w:rPr>
                <w:t>https://www.gov.uk/employment-appeal-tribunal-decisions/mr-d-crawford-v-network-rail-infrastructure-ltd-ukeat-0316-16-ba</w:t>
              </w:r>
              <w:r w:rsidRPr="008E60A6">
                <w:rPr>
                  <w:rFonts w:ascii="Arial" w:hAnsi="Arial" w:cs="Arial"/>
                  <w:noProof/>
                  <w:sz w:val="24"/>
                  <w:szCs w:val="24"/>
                </w:rPr>
                <w:br/>
                <w:t>[Accessed 5 May 2021].</w:t>
              </w:r>
            </w:p>
            <w:p w14:paraId="0E3B4E84" w14:textId="166DE9A5" w:rsidR="008D337F" w:rsidRPr="008E60A6" w:rsidRDefault="008D337F" w:rsidP="008E60A6">
              <w:pPr>
                <w:pStyle w:val="Bibliography"/>
                <w:spacing w:line="360" w:lineRule="auto"/>
                <w:rPr>
                  <w:rFonts w:ascii="Arial" w:hAnsi="Arial" w:cs="Arial"/>
                  <w:noProof/>
                  <w:sz w:val="24"/>
                  <w:szCs w:val="24"/>
                </w:rPr>
              </w:pPr>
              <w:r w:rsidRPr="008E60A6">
                <w:rPr>
                  <w:rFonts w:ascii="Arial" w:hAnsi="Arial" w:cs="Arial"/>
                  <w:noProof/>
                  <w:sz w:val="24"/>
                  <w:szCs w:val="24"/>
                </w:rPr>
                <w:t xml:space="preserve">Gov.UK, </w:t>
              </w:r>
              <w:r w:rsidR="0061007B">
                <w:rPr>
                  <w:rFonts w:ascii="Arial" w:hAnsi="Arial" w:cs="Arial"/>
                  <w:noProof/>
                  <w:sz w:val="24"/>
                  <w:szCs w:val="24"/>
                </w:rPr>
                <w:t>(</w:t>
              </w:r>
              <w:r w:rsidRPr="008E60A6">
                <w:rPr>
                  <w:rFonts w:ascii="Arial" w:hAnsi="Arial" w:cs="Arial"/>
                  <w:noProof/>
                  <w:sz w:val="24"/>
                  <w:szCs w:val="24"/>
                </w:rPr>
                <w:t>2019</w:t>
              </w:r>
              <w:r w:rsidR="0061007B">
                <w:rPr>
                  <w:rFonts w:ascii="Arial" w:hAnsi="Arial" w:cs="Arial"/>
                  <w:noProof/>
                  <w:sz w:val="24"/>
                  <w:szCs w:val="24"/>
                </w:rPr>
                <w:t>)</w:t>
              </w:r>
              <w:r w:rsidRPr="008E60A6">
                <w:rPr>
                  <w:rFonts w:ascii="Arial" w:hAnsi="Arial" w:cs="Arial"/>
                  <w:noProof/>
                  <w:sz w:val="24"/>
                  <w:szCs w:val="24"/>
                </w:rPr>
                <w:t xml:space="preserve"> </w:t>
              </w:r>
              <w:r w:rsidRPr="008E60A6">
                <w:rPr>
                  <w:rFonts w:ascii="Arial" w:hAnsi="Arial" w:cs="Arial"/>
                  <w:i/>
                  <w:iCs/>
                  <w:noProof/>
                  <w:sz w:val="24"/>
                  <w:szCs w:val="24"/>
                </w:rPr>
                <w:t xml:space="preserve">Mr L Grange v Abellio London Ltd: UKEAT/0304/17/JOJ. </w:t>
              </w:r>
              <w:r w:rsidRPr="008E60A6">
                <w:rPr>
                  <w:rFonts w:ascii="Arial" w:hAnsi="Arial" w:cs="Arial"/>
                  <w:noProof/>
                  <w:sz w:val="24"/>
                  <w:szCs w:val="24"/>
                </w:rPr>
                <w:t xml:space="preserve">[Online] </w:t>
              </w:r>
              <w:r w:rsidRPr="008E60A6">
                <w:rPr>
                  <w:rFonts w:ascii="Arial" w:hAnsi="Arial" w:cs="Arial"/>
                  <w:noProof/>
                  <w:sz w:val="24"/>
                  <w:szCs w:val="24"/>
                </w:rPr>
                <w:br/>
                <w:t xml:space="preserve">Available at: </w:t>
              </w:r>
              <w:r w:rsidRPr="008E60A6">
                <w:rPr>
                  <w:rFonts w:ascii="Arial" w:hAnsi="Arial" w:cs="Arial"/>
                  <w:noProof/>
                  <w:sz w:val="24"/>
                  <w:szCs w:val="24"/>
                  <w:u w:val="single"/>
                </w:rPr>
                <w:t>https://www.gov.uk/employment-appeal-tribunal-decisions/mr-l-grange-v-abellio-london-ltd-ukeat-0304-17-joj</w:t>
              </w:r>
              <w:r w:rsidRPr="008E60A6">
                <w:rPr>
                  <w:rFonts w:ascii="Arial" w:hAnsi="Arial" w:cs="Arial"/>
                  <w:noProof/>
                  <w:sz w:val="24"/>
                  <w:szCs w:val="24"/>
                </w:rPr>
                <w:br/>
                <w:t>[Accessed 5 May 2021].</w:t>
              </w:r>
            </w:p>
            <w:p w14:paraId="143FC8D1" w14:textId="40F22CE1" w:rsidR="008D337F" w:rsidRPr="008E60A6" w:rsidRDefault="008D337F" w:rsidP="008E60A6">
              <w:pPr>
                <w:pStyle w:val="Bibliography"/>
                <w:spacing w:line="360" w:lineRule="auto"/>
                <w:rPr>
                  <w:rFonts w:ascii="Arial" w:hAnsi="Arial" w:cs="Arial"/>
                  <w:noProof/>
                  <w:sz w:val="24"/>
                  <w:szCs w:val="24"/>
                </w:rPr>
              </w:pPr>
              <w:r w:rsidRPr="008E60A6">
                <w:rPr>
                  <w:rFonts w:ascii="Arial" w:hAnsi="Arial" w:cs="Arial"/>
                  <w:noProof/>
                  <w:sz w:val="24"/>
                  <w:szCs w:val="24"/>
                </w:rPr>
                <w:t xml:space="preserve">Gov.UK, </w:t>
              </w:r>
              <w:r w:rsidR="0061007B">
                <w:rPr>
                  <w:rFonts w:ascii="Arial" w:hAnsi="Arial" w:cs="Arial"/>
                  <w:noProof/>
                  <w:sz w:val="24"/>
                  <w:szCs w:val="24"/>
                </w:rPr>
                <w:t>(</w:t>
              </w:r>
              <w:r w:rsidRPr="008E60A6">
                <w:rPr>
                  <w:rFonts w:ascii="Arial" w:hAnsi="Arial" w:cs="Arial"/>
                  <w:noProof/>
                  <w:sz w:val="24"/>
                  <w:szCs w:val="24"/>
                </w:rPr>
                <w:t>2020f</w:t>
              </w:r>
              <w:r w:rsidR="0061007B">
                <w:rPr>
                  <w:rFonts w:ascii="Arial" w:hAnsi="Arial" w:cs="Arial"/>
                  <w:noProof/>
                  <w:sz w:val="24"/>
                  <w:szCs w:val="24"/>
                </w:rPr>
                <w:t>)</w:t>
              </w:r>
              <w:r w:rsidRPr="008E60A6">
                <w:rPr>
                  <w:rFonts w:ascii="Arial" w:hAnsi="Arial" w:cs="Arial"/>
                  <w:noProof/>
                  <w:sz w:val="24"/>
                  <w:szCs w:val="24"/>
                </w:rPr>
                <w:t xml:space="preserve"> </w:t>
              </w:r>
              <w:r w:rsidRPr="008E60A6">
                <w:rPr>
                  <w:rFonts w:ascii="Arial" w:hAnsi="Arial" w:cs="Arial"/>
                  <w:i/>
                  <w:iCs/>
                  <w:noProof/>
                  <w:sz w:val="24"/>
                  <w:szCs w:val="24"/>
                </w:rPr>
                <w:t xml:space="preserve">Raise a grievance at work. </w:t>
              </w:r>
              <w:r w:rsidRPr="008E60A6">
                <w:rPr>
                  <w:rFonts w:ascii="Arial" w:hAnsi="Arial" w:cs="Arial"/>
                  <w:noProof/>
                  <w:sz w:val="24"/>
                  <w:szCs w:val="24"/>
                </w:rPr>
                <w:t xml:space="preserve">[Online] </w:t>
              </w:r>
              <w:r w:rsidRPr="008E60A6">
                <w:rPr>
                  <w:rFonts w:ascii="Arial" w:hAnsi="Arial" w:cs="Arial"/>
                  <w:noProof/>
                  <w:sz w:val="24"/>
                  <w:szCs w:val="24"/>
                </w:rPr>
                <w:br/>
                <w:t xml:space="preserve">Available at: </w:t>
              </w:r>
              <w:r w:rsidRPr="008E60A6">
                <w:rPr>
                  <w:rFonts w:ascii="Arial" w:hAnsi="Arial" w:cs="Arial"/>
                  <w:noProof/>
                  <w:sz w:val="24"/>
                  <w:szCs w:val="24"/>
                  <w:u w:val="single"/>
                </w:rPr>
                <w:t>https://www.gov.uk/raise-grievance-at-work/grievance-procedure</w:t>
              </w:r>
              <w:r w:rsidRPr="008E60A6">
                <w:rPr>
                  <w:rFonts w:ascii="Arial" w:hAnsi="Arial" w:cs="Arial"/>
                  <w:noProof/>
                  <w:sz w:val="24"/>
                  <w:szCs w:val="24"/>
                </w:rPr>
                <w:br/>
                <w:t>[Accessed 5 May 2021].</w:t>
              </w:r>
            </w:p>
            <w:p w14:paraId="6E07A981" w14:textId="6ACD23F4" w:rsidR="008D337F" w:rsidRPr="008E60A6" w:rsidRDefault="008D337F" w:rsidP="008E60A6">
              <w:pPr>
                <w:pStyle w:val="Bibliography"/>
                <w:spacing w:line="360" w:lineRule="auto"/>
                <w:rPr>
                  <w:rFonts w:ascii="Arial" w:hAnsi="Arial" w:cs="Arial"/>
                  <w:noProof/>
                  <w:sz w:val="24"/>
                  <w:szCs w:val="24"/>
                </w:rPr>
              </w:pPr>
              <w:r w:rsidRPr="008E60A6">
                <w:rPr>
                  <w:rFonts w:ascii="Arial" w:hAnsi="Arial" w:cs="Arial"/>
                  <w:noProof/>
                  <w:sz w:val="24"/>
                  <w:szCs w:val="24"/>
                </w:rPr>
                <w:lastRenderedPageBreak/>
                <w:t xml:space="preserve">Gov.UK, </w:t>
              </w:r>
              <w:r w:rsidR="0061007B">
                <w:rPr>
                  <w:rFonts w:ascii="Arial" w:hAnsi="Arial" w:cs="Arial"/>
                  <w:noProof/>
                  <w:sz w:val="24"/>
                  <w:szCs w:val="24"/>
                </w:rPr>
                <w:t>(</w:t>
              </w:r>
              <w:r w:rsidRPr="008E60A6">
                <w:rPr>
                  <w:rFonts w:ascii="Arial" w:hAnsi="Arial" w:cs="Arial"/>
                  <w:noProof/>
                  <w:sz w:val="24"/>
                  <w:szCs w:val="24"/>
                </w:rPr>
                <w:t>2021b</w:t>
              </w:r>
              <w:r w:rsidR="0061007B">
                <w:rPr>
                  <w:rFonts w:ascii="Arial" w:hAnsi="Arial" w:cs="Arial"/>
                  <w:noProof/>
                  <w:sz w:val="24"/>
                  <w:szCs w:val="24"/>
                </w:rPr>
                <w:t>)</w:t>
              </w:r>
              <w:r w:rsidRPr="008E60A6">
                <w:rPr>
                  <w:rFonts w:ascii="Arial" w:hAnsi="Arial" w:cs="Arial"/>
                  <w:noProof/>
                  <w:sz w:val="24"/>
                  <w:szCs w:val="24"/>
                </w:rPr>
                <w:t xml:space="preserve"> </w:t>
              </w:r>
              <w:r w:rsidRPr="008E60A6">
                <w:rPr>
                  <w:rFonts w:ascii="Arial" w:hAnsi="Arial" w:cs="Arial"/>
                  <w:i/>
                  <w:iCs/>
                  <w:noProof/>
                  <w:sz w:val="24"/>
                  <w:szCs w:val="24"/>
                </w:rPr>
                <w:t xml:space="preserve">Dismissing staff. </w:t>
              </w:r>
              <w:r w:rsidRPr="008E60A6">
                <w:rPr>
                  <w:rFonts w:ascii="Arial" w:hAnsi="Arial" w:cs="Arial"/>
                  <w:noProof/>
                  <w:sz w:val="24"/>
                  <w:szCs w:val="24"/>
                </w:rPr>
                <w:t xml:space="preserve">[Online] </w:t>
              </w:r>
              <w:r w:rsidRPr="008E60A6">
                <w:rPr>
                  <w:rFonts w:ascii="Arial" w:hAnsi="Arial" w:cs="Arial"/>
                  <w:noProof/>
                  <w:sz w:val="24"/>
                  <w:szCs w:val="24"/>
                </w:rPr>
                <w:br/>
                <w:t xml:space="preserve">Available at: </w:t>
              </w:r>
              <w:r w:rsidRPr="008E60A6">
                <w:rPr>
                  <w:rFonts w:ascii="Arial" w:hAnsi="Arial" w:cs="Arial"/>
                  <w:noProof/>
                  <w:sz w:val="24"/>
                  <w:szCs w:val="24"/>
                  <w:u w:val="single"/>
                </w:rPr>
                <w:t>https://www.gov.uk/dismiss-staff</w:t>
              </w:r>
              <w:r w:rsidRPr="008E60A6">
                <w:rPr>
                  <w:rFonts w:ascii="Arial" w:hAnsi="Arial" w:cs="Arial"/>
                  <w:noProof/>
                  <w:sz w:val="24"/>
                  <w:szCs w:val="24"/>
                </w:rPr>
                <w:br/>
                <w:t>[Accessed 5 May 2021].</w:t>
              </w:r>
            </w:p>
            <w:p w14:paraId="36FEA0D1" w14:textId="1233B1F4" w:rsidR="008D337F" w:rsidRPr="008E60A6" w:rsidRDefault="008D337F" w:rsidP="008E60A6">
              <w:pPr>
                <w:pStyle w:val="Bibliography"/>
                <w:spacing w:line="360" w:lineRule="auto"/>
                <w:rPr>
                  <w:rFonts w:ascii="Arial" w:hAnsi="Arial" w:cs="Arial"/>
                  <w:noProof/>
                  <w:sz w:val="24"/>
                  <w:szCs w:val="24"/>
                </w:rPr>
              </w:pPr>
              <w:r w:rsidRPr="008E60A6">
                <w:rPr>
                  <w:rFonts w:ascii="Arial" w:hAnsi="Arial" w:cs="Arial"/>
                  <w:noProof/>
                  <w:sz w:val="24"/>
                  <w:szCs w:val="24"/>
                </w:rPr>
                <w:t xml:space="preserve">Gov.UK, </w:t>
              </w:r>
              <w:r w:rsidR="0061007B">
                <w:rPr>
                  <w:rFonts w:ascii="Arial" w:hAnsi="Arial" w:cs="Arial"/>
                  <w:noProof/>
                  <w:sz w:val="24"/>
                  <w:szCs w:val="24"/>
                </w:rPr>
                <w:t>(</w:t>
              </w:r>
              <w:r w:rsidRPr="008E60A6">
                <w:rPr>
                  <w:rFonts w:ascii="Arial" w:hAnsi="Arial" w:cs="Arial"/>
                  <w:noProof/>
                  <w:sz w:val="24"/>
                  <w:szCs w:val="24"/>
                </w:rPr>
                <w:t>2021c</w:t>
              </w:r>
              <w:r w:rsidR="0061007B">
                <w:rPr>
                  <w:rFonts w:ascii="Arial" w:hAnsi="Arial" w:cs="Arial"/>
                  <w:noProof/>
                  <w:sz w:val="24"/>
                  <w:szCs w:val="24"/>
                </w:rPr>
                <w:t>)</w:t>
              </w:r>
              <w:r w:rsidRPr="008E60A6">
                <w:rPr>
                  <w:rFonts w:ascii="Arial" w:hAnsi="Arial" w:cs="Arial"/>
                  <w:noProof/>
                  <w:sz w:val="24"/>
                  <w:szCs w:val="24"/>
                </w:rPr>
                <w:t xml:space="preserve"> </w:t>
              </w:r>
              <w:r w:rsidRPr="008E60A6">
                <w:rPr>
                  <w:rFonts w:ascii="Arial" w:hAnsi="Arial" w:cs="Arial"/>
                  <w:i/>
                  <w:iCs/>
                  <w:noProof/>
                  <w:sz w:val="24"/>
                  <w:szCs w:val="24"/>
                </w:rPr>
                <w:t xml:space="preserve">Make a claim to an employment tribunal. </w:t>
              </w:r>
              <w:r w:rsidRPr="008E60A6">
                <w:rPr>
                  <w:rFonts w:ascii="Arial" w:hAnsi="Arial" w:cs="Arial"/>
                  <w:noProof/>
                  <w:sz w:val="24"/>
                  <w:szCs w:val="24"/>
                </w:rPr>
                <w:t xml:space="preserve">[Online] </w:t>
              </w:r>
              <w:r w:rsidRPr="008E60A6">
                <w:rPr>
                  <w:rFonts w:ascii="Arial" w:hAnsi="Arial" w:cs="Arial"/>
                  <w:noProof/>
                  <w:sz w:val="24"/>
                  <w:szCs w:val="24"/>
                </w:rPr>
                <w:br/>
                <w:t xml:space="preserve">Available at: </w:t>
              </w:r>
              <w:r w:rsidRPr="008E60A6">
                <w:rPr>
                  <w:rFonts w:ascii="Arial" w:hAnsi="Arial" w:cs="Arial"/>
                  <w:noProof/>
                  <w:sz w:val="24"/>
                  <w:szCs w:val="24"/>
                  <w:u w:val="single"/>
                </w:rPr>
                <w:t>https://www.gov.uk/employment-tribunals</w:t>
              </w:r>
              <w:r w:rsidRPr="008E60A6">
                <w:rPr>
                  <w:rFonts w:ascii="Arial" w:hAnsi="Arial" w:cs="Arial"/>
                  <w:noProof/>
                  <w:sz w:val="24"/>
                  <w:szCs w:val="24"/>
                </w:rPr>
                <w:br/>
                <w:t>[Accessed 5 May 2021].</w:t>
              </w:r>
            </w:p>
            <w:p w14:paraId="616C3B94" w14:textId="0BD210D6" w:rsidR="008D337F" w:rsidRPr="008E60A6" w:rsidRDefault="008D337F" w:rsidP="008E60A6">
              <w:pPr>
                <w:pStyle w:val="Bibliography"/>
                <w:spacing w:line="360" w:lineRule="auto"/>
                <w:rPr>
                  <w:rFonts w:ascii="Arial" w:hAnsi="Arial" w:cs="Arial"/>
                  <w:noProof/>
                  <w:sz w:val="24"/>
                  <w:szCs w:val="24"/>
                </w:rPr>
              </w:pPr>
              <w:r w:rsidRPr="008E60A6">
                <w:rPr>
                  <w:rFonts w:ascii="Arial" w:hAnsi="Arial" w:cs="Arial"/>
                  <w:noProof/>
                  <w:sz w:val="24"/>
                  <w:szCs w:val="24"/>
                </w:rPr>
                <w:t xml:space="preserve">Gov.UK, </w:t>
              </w:r>
              <w:r w:rsidR="0061007B">
                <w:rPr>
                  <w:rFonts w:ascii="Arial" w:hAnsi="Arial" w:cs="Arial"/>
                  <w:noProof/>
                  <w:sz w:val="24"/>
                  <w:szCs w:val="24"/>
                </w:rPr>
                <w:t>(</w:t>
              </w:r>
              <w:r w:rsidRPr="008E60A6">
                <w:rPr>
                  <w:rFonts w:ascii="Arial" w:hAnsi="Arial" w:cs="Arial"/>
                  <w:noProof/>
                  <w:sz w:val="24"/>
                  <w:szCs w:val="24"/>
                </w:rPr>
                <w:t>2021d</w:t>
              </w:r>
              <w:r w:rsidR="0061007B">
                <w:rPr>
                  <w:rFonts w:ascii="Arial" w:hAnsi="Arial" w:cs="Arial"/>
                  <w:noProof/>
                  <w:sz w:val="24"/>
                  <w:szCs w:val="24"/>
                </w:rPr>
                <w:t>)</w:t>
              </w:r>
              <w:r w:rsidRPr="008E60A6">
                <w:rPr>
                  <w:rFonts w:ascii="Arial" w:hAnsi="Arial" w:cs="Arial"/>
                  <w:noProof/>
                  <w:sz w:val="24"/>
                  <w:szCs w:val="24"/>
                </w:rPr>
                <w:t xml:space="preserve"> </w:t>
              </w:r>
              <w:r w:rsidRPr="008E60A6">
                <w:rPr>
                  <w:rFonts w:ascii="Arial" w:hAnsi="Arial" w:cs="Arial"/>
                  <w:i/>
                  <w:iCs/>
                  <w:noProof/>
                  <w:sz w:val="24"/>
                  <w:szCs w:val="24"/>
                </w:rPr>
                <w:t xml:space="preserve">Being taken to an employment tribunal. </w:t>
              </w:r>
              <w:r w:rsidRPr="008E60A6">
                <w:rPr>
                  <w:rFonts w:ascii="Arial" w:hAnsi="Arial" w:cs="Arial"/>
                  <w:noProof/>
                  <w:sz w:val="24"/>
                  <w:szCs w:val="24"/>
                </w:rPr>
                <w:t xml:space="preserve">[Online] </w:t>
              </w:r>
              <w:r w:rsidRPr="008E60A6">
                <w:rPr>
                  <w:rFonts w:ascii="Arial" w:hAnsi="Arial" w:cs="Arial"/>
                  <w:noProof/>
                  <w:sz w:val="24"/>
                  <w:szCs w:val="24"/>
                </w:rPr>
                <w:br/>
                <w:t xml:space="preserve">Available at: </w:t>
              </w:r>
              <w:r w:rsidRPr="008E60A6">
                <w:rPr>
                  <w:rFonts w:ascii="Arial" w:hAnsi="Arial" w:cs="Arial"/>
                  <w:noProof/>
                  <w:sz w:val="24"/>
                  <w:szCs w:val="24"/>
                  <w:u w:val="single"/>
                </w:rPr>
                <w:t>https://www.gov.uk/being-taken-to-employment-tribunal-by-employee</w:t>
              </w:r>
              <w:r w:rsidRPr="008E60A6">
                <w:rPr>
                  <w:rFonts w:ascii="Arial" w:hAnsi="Arial" w:cs="Arial"/>
                  <w:noProof/>
                  <w:sz w:val="24"/>
                  <w:szCs w:val="24"/>
                </w:rPr>
                <w:br/>
                <w:t>[Accessed 5 May 2021].</w:t>
              </w:r>
            </w:p>
            <w:p w14:paraId="10368BD0" w14:textId="07963F7C" w:rsidR="008D337F" w:rsidRPr="008E60A6" w:rsidRDefault="008D337F" w:rsidP="008E60A6">
              <w:pPr>
                <w:pStyle w:val="Bibliography"/>
                <w:spacing w:line="360" w:lineRule="auto"/>
                <w:rPr>
                  <w:rFonts w:ascii="Arial" w:hAnsi="Arial" w:cs="Arial"/>
                  <w:noProof/>
                  <w:sz w:val="24"/>
                  <w:szCs w:val="24"/>
                </w:rPr>
              </w:pPr>
              <w:r w:rsidRPr="008E60A6">
                <w:rPr>
                  <w:rFonts w:ascii="Arial" w:hAnsi="Arial" w:cs="Arial"/>
                  <w:noProof/>
                  <w:sz w:val="24"/>
                  <w:szCs w:val="24"/>
                </w:rPr>
                <w:t xml:space="preserve">Gov.UK, </w:t>
              </w:r>
              <w:r w:rsidR="0061007B">
                <w:rPr>
                  <w:rFonts w:ascii="Arial" w:hAnsi="Arial" w:cs="Arial"/>
                  <w:noProof/>
                  <w:sz w:val="24"/>
                  <w:szCs w:val="24"/>
                </w:rPr>
                <w:t>(</w:t>
              </w:r>
              <w:r w:rsidRPr="008E60A6">
                <w:rPr>
                  <w:rFonts w:ascii="Arial" w:hAnsi="Arial" w:cs="Arial"/>
                  <w:noProof/>
                  <w:sz w:val="24"/>
                  <w:szCs w:val="24"/>
                </w:rPr>
                <w:t>2021</w:t>
              </w:r>
              <w:r w:rsidR="0061007B">
                <w:rPr>
                  <w:rFonts w:ascii="Arial" w:hAnsi="Arial" w:cs="Arial"/>
                  <w:noProof/>
                  <w:sz w:val="24"/>
                  <w:szCs w:val="24"/>
                </w:rPr>
                <w:t>)</w:t>
              </w:r>
              <w:r w:rsidRPr="008E60A6">
                <w:rPr>
                  <w:rFonts w:ascii="Arial" w:hAnsi="Arial" w:cs="Arial"/>
                  <w:noProof/>
                  <w:sz w:val="24"/>
                  <w:szCs w:val="24"/>
                </w:rPr>
                <w:t xml:space="preserve"> </w:t>
              </w:r>
              <w:r w:rsidRPr="008E60A6">
                <w:rPr>
                  <w:rFonts w:ascii="Arial" w:hAnsi="Arial" w:cs="Arial"/>
                  <w:i/>
                  <w:iCs/>
                  <w:noProof/>
                  <w:sz w:val="24"/>
                  <w:szCs w:val="24"/>
                </w:rPr>
                <w:t xml:space="preserve">Definition of disability under the Equality Act 2010. </w:t>
              </w:r>
              <w:r w:rsidRPr="008E60A6">
                <w:rPr>
                  <w:rFonts w:ascii="Arial" w:hAnsi="Arial" w:cs="Arial"/>
                  <w:noProof/>
                  <w:sz w:val="24"/>
                  <w:szCs w:val="24"/>
                </w:rPr>
                <w:t xml:space="preserve">[Online] </w:t>
              </w:r>
              <w:r w:rsidRPr="008E60A6">
                <w:rPr>
                  <w:rFonts w:ascii="Arial" w:hAnsi="Arial" w:cs="Arial"/>
                  <w:noProof/>
                  <w:sz w:val="24"/>
                  <w:szCs w:val="24"/>
                </w:rPr>
                <w:br/>
                <w:t xml:space="preserve">Available at: </w:t>
              </w:r>
              <w:r w:rsidRPr="008E60A6">
                <w:rPr>
                  <w:rFonts w:ascii="Arial" w:hAnsi="Arial" w:cs="Arial"/>
                  <w:noProof/>
                  <w:sz w:val="24"/>
                  <w:szCs w:val="24"/>
                  <w:u w:val="single"/>
                </w:rPr>
                <w:t>https://www.gov.uk/definition-of-disability-under-equality-act-2010</w:t>
              </w:r>
              <w:r w:rsidRPr="008E60A6">
                <w:rPr>
                  <w:rFonts w:ascii="Arial" w:hAnsi="Arial" w:cs="Arial"/>
                  <w:noProof/>
                  <w:sz w:val="24"/>
                  <w:szCs w:val="24"/>
                </w:rPr>
                <w:br/>
                <w:t>[Accessed 5 May 2021].</w:t>
              </w:r>
            </w:p>
            <w:p w14:paraId="179E6562" w14:textId="4E9C639D" w:rsidR="008D337F" w:rsidRPr="008E60A6" w:rsidRDefault="008D337F" w:rsidP="008E60A6">
              <w:pPr>
                <w:pStyle w:val="Bibliography"/>
                <w:spacing w:line="360" w:lineRule="auto"/>
                <w:rPr>
                  <w:rFonts w:ascii="Arial" w:hAnsi="Arial" w:cs="Arial"/>
                  <w:noProof/>
                  <w:sz w:val="24"/>
                  <w:szCs w:val="24"/>
                </w:rPr>
              </w:pPr>
              <w:r w:rsidRPr="008E60A6">
                <w:rPr>
                  <w:rFonts w:ascii="Arial" w:hAnsi="Arial" w:cs="Arial"/>
                  <w:noProof/>
                  <w:sz w:val="24"/>
                  <w:szCs w:val="24"/>
                </w:rPr>
                <w:t xml:space="preserve">Gov.UK, </w:t>
              </w:r>
              <w:r w:rsidR="0061007B">
                <w:rPr>
                  <w:rFonts w:ascii="Arial" w:hAnsi="Arial" w:cs="Arial"/>
                  <w:noProof/>
                  <w:sz w:val="24"/>
                  <w:szCs w:val="24"/>
                </w:rPr>
                <w:t>(</w:t>
              </w:r>
              <w:r w:rsidRPr="008E60A6">
                <w:rPr>
                  <w:rFonts w:ascii="Arial" w:hAnsi="Arial" w:cs="Arial"/>
                  <w:noProof/>
                  <w:sz w:val="24"/>
                  <w:szCs w:val="24"/>
                </w:rPr>
                <w:t>2021e</w:t>
              </w:r>
              <w:r w:rsidR="0061007B">
                <w:rPr>
                  <w:rFonts w:ascii="Arial" w:hAnsi="Arial" w:cs="Arial"/>
                  <w:noProof/>
                  <w:sz w:val="24"/>
                  <w:szCs w:val="24"/>
                </w:rPr>
                <w:t>)</w:t>
              </w:r>
              <w:r w:rsidRPr="008E60A6">
                <w:rPr>
                  <w:rFonts w:ascii="Arial" w:hAnsi="Arial" w:cs="Arial"/>
                  <w:noProof/>
                  <w:sz w:val="24"/>
                  <w:szCs w:val="24"/>
                </w:rPr>
                <w:t xml:space="preserve"> </w:t>
              </w:r>
              <w:r w:rsidRPr="008E60A6">
                <w:rPr>
                  <w:rFonts w:ascii="Arial" w:hAnsi="Arial" w:cs="Arial"/>
                  <w:i/>
                  <w:iCs/>
                  <w:noProof/>
                  <w:sz w:val="24"/>
                  <w:szCs w:val="24"/>
                </w:rPr>
                <w:t xml:space="preserve">Redundancy: your rights. </w:t>
              </w:r>
              <w:r w:rsidRPr="008E60A6">
                <w:rPr>
                  <w:rFonts w:ascii="Arial" w:hAnsi="Arial" w:cs="Arial"/>
                  <w:noProof/>
                  <w:sz w:val="24"/>
                  <w:szCs w:val="24"/>
                </w:rPr>
                <w:t xml:space="preserve">[Online] </w:t>
              </w:r>
              <w:r w:rsidRPr="008E60A6">
                <w:rPr>
                  <w:rFonts w:ascii="Arial" w:hAnsi="Arial" w:cs="Arial"/>
                  <w:noProof/>
                  <w:sz w:val="24"/>
                  <w:szCs w:val="24"/>
                </w:rPr>
                <w:br/>
                <w:t xml:space="preserve">Available at: </w:t>
              </w:r>
              <w:r w:rsidRPr="008E60A6">
                <w:rPr>
                  <w:rFonts w:ascii="Arial" w:hAnsi="Arial" w:cs="Arial"/>
                  <w:noProof/>
                  <w:sz w:val="24"/>
                  <w:szCs w:val="24"/>
                  <w:u w:val="single"/>
                </w:rPr>
                <w:t>https://www.gov.uk/redundancy-your-rights/notice-periods</w:t>
              </w:r>
              <w:r w:rsidRPr="008E60A6">
                <w:rPr>
                  <w:rFonts w:ascii="Arial" w:hAnsi="Arial" w:cs="Arial"/>
                  <w:noProof/>
                  <w:sz w:val="24"/>
                  <w:szCs w:val="24"/>
                </w:rPr>
                <w:br/>
                <w:t>[Accessed 5 May 2021].</w:t>
              </w:r>
            </w:p>
            <w:p w14:paraId="32A42AA2" w14:textId="2EA2AF40" w:rsidR="008D337F" w:rsidRPr="008E60A6" w:rsidRDefault="008D337F" w:rsidP="008E60A6">
              <w:pPr>
                <w:pStyle w:val="Bibliography"/>
                <w:spacing w:line="360" w:lineRule="auto"/>
                <w:rPr>
                  <w:rFonts w:ascii="Arial" w:hAnsi="Arial" w:cs="Arial"/>
                  <w:noProof/>
                  <w:sz w:val="24"/>
                  <w:szCs w:val="24"/>
                </w:rPr>
              </w:pPr>
              <w:r w:rsidRPr="008E60A6">
                <w:rPr>
                  <w:rFonts w:ascii="Arial" w:hAnsi="Arial" w:cs="Arial"/>
                  <w:noProof/>
                  <w:sz w:val="24"/>
                  <w:szCs w:val="24"/>
                </w:rPr>
                <w:t xml:space="preserve">Gov.UK, </w:t>
              </w:r>
              <w:r w:rsidR="0061007B">
                <w:rPr>
                  <w:rFonts w:ascii="Arial" w:hAnsi="Arial" w:cs="Arial"/>
                  <w:noProof/>
                  <w:sz w:val="24"/>
                  <w:szCs w:val="24"/>
                </w:rPr>
                <w:t>(</w:t>
              </w:r>
              <w:r w:rsidRPr="008E60A6">
                <w:rPr>
                  <w:rFonts w:ascii="Arial" w:hAnsi="Arial" w:cs="Arial"/>
                  <w:noProof/>
                  <w:sz w:val="24"/>
                  <w:szCs w:val="24"/>
                </w:rPr>
                <w:t>2021g</w:t>
              </w:r>
              <w:r w:rsidR="0061007B">
                <w:rPr>
                  <w:rFonts w:ascii="Arial" w:hAnsi="Arial" w:cs="Arial"/>
                  <w:noProof/>
                  <w:sz w:val="24"/>
                  <w:szCs w:val="24"/>
                </w:rPr>
                <w:t>)</w:t>
              </w:r>
              <w:r w:rsidRPr="008E60A6">
                <w:rPr>
                  <w:rFonts w:ascii="Arial" w:hAnsi="Arial" w:cs="Arial"/>
                  <w:noProof/>
                  <w:sz w:val="24"/>
                  <w:szCs w:val="24"/>
                </w:rPr>
                <w:t xml:space="preserve"> </w:t>
              </w:r>
              <w:r w:rsidRPr="008E60A6">
                <w:rPr>
                  <w:rFonts w:ascii="Arial" w:hAnsi="Arial" w:cs="Arial"/>
                  <w:i/>
                  <w:iCs/>
                  <w:noProof/>
                  <w:sz w:val="24"/>
                  <w:szCs w:val="24"/>
                </w:rPr>
                <w:t xml:space="preserve">Flexible working. </w:t>
              </w:r>
              <w:r w:rsidRPr="008E60A6">
                <w:rPr>
                  <w:rFonts w:ascii="Arial" w:hAnsi="Arial" w:cs="Arial"/>
                  <w:noProof/>
                  <w:sz w:val="24"/>
                  <w:szCs w:val="24"/>
                </w:rPr>
                <w:t xml:space="preserve">[Online] </w:t>
              </w:r>
              <w:r w:rsidRPr="008E60A6">
                <w:rPr>
                  <w:rFonts w:ascii="Arial" w:hAnsi="Arial" w:cs="Arial"/>
                  <w:noProof/>
                  <w:sz w:val="24"/>
                  <w:szCs w:val="24"/>
                </w:rPr>
                <w:br/>
                <w:t xml:space="preserve">Available at: </w:t>
              </w:r>
              <w:r w:rsidRPr="008E60A6">
                <w:rPr>
                  <w:rFonts w:ascii="Arial" w:hAnsi="Arial" w:cs="Arial"/>
                  <w:noProof/>
                  <w:sz w:val="24"/>
                  <w:szCs w:val="24"/>
                  <w:u w:val="single"/>
                </w:rPr>
                <w:t>https://www.gov.uk/flexible-working/applying-for-flexible-working</w:t>
              </w:r>
              <w:r w:rsidRPr="008E60A6">
                <w:rPr>
                  <w:rFonts w:ascii="Arial" w:hAnsi="Arial" w:cs="Arial"/>
                  <w:noProof/>
                  <w:sz w:val="24"/>
                  <w:szCs w:val="24"/>
                </w:rPr>
                <w:br/>
                <w:t>[Accessed 6 May 2021].</w:t>
              </w:r>
            </w:p>
            <w:p w14:paraId="5F044E02" w14:textId="0D5B7260" w:rsidR="008D337F" w:rsidRPr="008E60A6" w:rsidRDefault="008D337F" w:rsidP="008E60A6">
              <w:pPr>
                <w:pStyle w:val="Bibliography"/>
                <w:spacing w:line="360" w:lineRule="auto"/>
                <w:rPr>
                  <w:rFonts w:ascii="Arial" w:hAnsi="Arial" w:cs="Arial"/>
                  <w:noProof/>
                  <w:sz w:val="24"/>
                  <w:szCs w:val="24"/>
                </w:rPr>
              </w:pPr>
              <w:r w:rsidRPr="008E60A6">
                <w:rPr>
                  <w:rFonts w:ascii="Arial" w:hAnsi="Arial" w:cs="Arial"/>
                  <w:noProof/>
                  <w:sz w:val="24"/>
                  <w:szCs w:val="24"/>
                </w:rPr>
                <w:t xml:space="preserve">Gov.Wales, </w:t>
              </w:r>
              <w:r w:rsidR="0061007B">
                <w:rPr>
                  <w:rFonts w:ascii="Arial" w:hAnsi="Arial" w:cs="Arial"/>
                  <w:noProof/>
                  <w:sz w:val="24"/>
                  <w:szCs w:val="24"/>
                </w:rPr>
                <w:t>(</w:t>
              </w:r>
              <w:r w:rsidRPr="008E60A6">
                <w:rPr>
                  <w:rFonts w:ascii="Arial" w:hAnsi="Arial" w:cs="Arial"/>
                  <w:noProof/>
                  <w:sz w:val="24"/>
                  <w:szCs w:val="24"/>
                </w:rPr>
                <w:t>2020</w:t>
              </w:r>
              <w:r w:rsidR="0061007B">
                <w:rPr>
                  <w:rFonts w:ascii="Arial" w:hAnsi="Arial" w:cs="Arial"/>
                  <w:noProof/>
                  <w:sz w:val="24"/>
                  <w:szCs w:val="24"/>
                </w:rPr>
                <w:t>)</w:t>
              </w:r>
              <w:r w:rsidRPr="008E60A6">
                <w:rPr>
                  <w:rFonts w:ascii="Arial" w:hAnsi="Arial" w:cs="Arial"/>
                  <w:noProof/>
                  <w:sz w:val="24"/>
                  <w:szCs w:val="24"/>
                </w:rPr>
                <w:t xml:space="preserve"> </w:t>
              </w:r>
              <w:r w:rsidRPr="008E60A6">
                <w:rPr>
                  <w:rFonts w:ascii="Arial" w:hAnsi="Arial" w:cs="Arial"/>
                  <w:i/>
                  <w:iCs/>
                  <w:noProof/>
                  <w:sz w:val="24"/>
                  <w:szCs w:val="24"/>
                </w:rPr>
                <w:t xml:space="preserve">Test Trace Protect. </w:t>
              </w:r>
              <w:r w:rsidRPr="008E60A6">
                <w:rPr>
                  <w:rFonts w:ascii="Arial" w:hAnsi="Arial" w:cs="Arial"/>
                  <w:noProof/>
                  <w:sz w:val="24"/>
                  <w:szCs w:val="24"/>
                </w:rPr>
                <w:t xml:space="preserve">[Online] </w:t>
              </w:r>
              <w:r w:rsidRPr="008E60A6">
                <w:rPr>
                  <w:rFonts w:ascii="Arial" w:hAnsi="Arial" w:cs="Arial"/>
                  <w:noProof/>
                  <w:sz w:val="24"/>
                  <w:szCs w:val="24"/>
                </w:rPr>
                <w:br/>
                <w:t xml:space="preserve">Available at: </w:t>
              </w:r>
              <w:r w:rsidRPr="008E60A6">
                <w:rPr>
                  <w:rFonts w:ascii="Arial" w:hAnsi="Arial" w:cs="Arial"/>
                  <w:noProof/>
                  <w:sz w:val="24"/>
                  <w:szCs w:val="24"/>
                  <w:u w:val="single"/>
                </w:rPr>
                <w:t>https://gov.wales/test-trace-protect-html</w:t>
              </w:r>
              <w:r w:rsidRPr="008E60A6">
                <w:rPr>
                  <w:rFonts w:ascii="Arial" w:hAnsi="Arial" w:cs="Arial"/>
                  <w:noProof/>
                  <w:sz w:val="24"/>
                  <w:szCs w:val="24"/>
                </w:rPr>
                <w:br/>
                <w:t>[Accessed 6 May 2021].</w:t>
              </w:r>
            </w:p>
            <w:p w14:paraId="433195AB" w14:textId="32104EC5" w:rsidR="008D337F" w:rsidRPr="008E60A6" w:rsidRDefault="008D337F" w:rsidP="008E60A6">
              <w:pPr>
                <w:pStyle w:val="Bibliography"/>
                <w:spacing w:line="360" w:lineRule="auto"/>
                <w:rPr>
                  <w:rFonts w:ascii="Arial" w:hAnsi="Arial" w:cs="Arial"/>
                  <w:noProof/>
                  <w:sz w:val="24"/>
                  <w:szCs w:val="24"/>
                </w:rPr>
              </w:pPr>
              <w:r w:rsidRPr="008E60A6">
                <w:rPr>
                  <w:rFonts w:ascii="Arial" w:hAnsi="Arial" w:cs="Arial"/>
                  <w:noProof/>
                  <w:sz w:val="24"/>
                  <w:szCs w:val="24"/>
                </w:rPr>
                <w:t xml:space="preserve">Gray, B., </w:t>
              </w:r>
              <w:r w:rsidR="0061007B">
                <w:rPr>
                  <w:rFonts w:ascii="Arial" w:hAnsi="Arial" w:cs="Arial"/>
                  <w:noProof/>
                  <w:sz w:val="24"/>
                  <w:szCs w:val="24"/>
                </w:rPr>
                <w:t>(</w:t>
              </w:r>
              <w:r w:rsidRPr="008E60A6">
                <w:rPr>
                  <w:rFonts w:ascii="Arial" w:hAnsi="Arial" w:cs="Arial"/>
                  <w:noProof/>
                  <w:sz w:val="24"/>
                  <w:szCs w:val="24"/>
                </w:rPr>
                <w:t>2017</w:t>
              </w:r>
              <w:r w:rsidR="0061007B">
                <w:rPr>
                  <w:rFonts w:ascii="Arial" w:hAnsi="Arial" w:cs="Arial"/>
                  <w:noProof/>
                  <w:sz w:val="24"/>
                  <w:szCs w:val="24"/>
                </w:rPr>
                <w:t>)</w:t>
              </w:r>
              <w:r w:rsidRPr="008E60A6">
                <w:rPr>
                  <w:rFonts w:ascii="Arial" w:hAnsi="Arial" w:cs="Arial"/>
                  <w:noProof/>
                  <w:sz w:val="24"/>
                  <w:szCs w:val="24"/>
                </w:rPr>
                <w:t xml:space="preserve"> </w:t>
              </w:r>
              <w:r w:rsidRPr="008E60A6">
                <w:rPr>
                  <w:rFonts w:ascii="Arial" w:hAnsi="Arial" w:cs="Arial"/>
                  <w:i/>
                  <w:iCs/>
                  <w:noProof/>
                  <w:sz w:val="24"/>
                  <w:szCs w:val="24"/>
                </w:rPr>
                <w:t xml:space="preserve">Employment Tribunal Remedies Handbook. </w:t>
              </w:r>
              <w:r w:rsidRPr="008E60A6">
                <w:rPr>
                  <w:rFonts w:ascii="Arial" w:hAnsi="Arial" w:cs="Arial"/>
                  <w:noProof/>
                  <w:sz w:val="24"/>
                  <w:szCs w:val="24"/>
                </w:rPr>
                <w:t>United Kingdom: Bath Publishing Ltd.</w:t>
              </w:r>
            </w:p>
            <w:p w14:paraId="60478D06" w14:textId="289AFC93" w:rsidR="008D337F" w:rsidRPr="008E60A6" w:rsidRDefault="008D337F" w:rsidP="008E60A6">
              <w:pPr>
                <w:pStyle w:val="Bibliography"/>
                <w:spacing w:line="360" w:lineRule="auto"/>
                <w:rPr>
                  <w:rFonts w:ascii="Arial" w:hAnsi="Arial" w:cs="Arial"/>
                  <w:noProof/>
                  <w:sz w:val="24"/>
                  <w:szCs w:val="24"/>
                </w:rPr>
              </w:pPr>
              <w:r w:rsidRPr="008E60A6">
                <w:rPr>
                  <w:rFonts w:ascii="Arial" w:hAnsi="Arial" w:cs="Arial"/>
                  <w:noProof/>
                  <w:sz w:val="24"/>
                  <w:szCs w:val="24"/>
                </w:rPr>
                <w:t xml:space="preserve">Guinan, G., </w:t>
              </w:r>
              <w:r w:rsidR="0061007B">
                <w:rPr>
                  <w:rFonts w:ascii="Arial" w:hAnsi="Arial" w:cs="Arial"/>
                  <w:noProof/>
                  <w:sz w:val="24"/>
                  <w:szCs w:val="24"/>
                </w:rPr>
                <w:t>(</w:t>
              </w:r>
              <w:r w:rsidRPr="008E60A6">
                <w:rPr>
                  <w:rFonts w:ascii="Arial" w:hAnsi="Arial" w:cs="Arial"/>
                  <w:noProof/>
                  <w:sz w:val="24"/>
                  <w:szCs w:val="24"/>
                </w:rPr>
                <w:t>2009</w:t>
              </w:r>
              <w:r w:rsidR="0061007B">
                <w:rPr>
                  <w:rFonts w:ascii="Arial" w:hAnsi="Arial" w:cs="Arial"/>
                  <w:noProof/>
                  <w:sz w:val="24"/>
                  <w:szCs w:val="24"/>
                </w:rPr>
                <w:t>)</w:t>
              </w:r>
              <w:r w:rsidRPr="008E60A6">
                <w:rPr>
                  <w:rFonts w:ascii="Arial" w:hAnsi="Arial" w:cs="Arial"/>
                  <w:noProof/>
                  <w:sz w:val="24"/>
                  <w:szCs w:val="24"/>
                </w:rPr>
                <w:t xml:space="preserve"> </w:t>
              </w:r>
              <w:r w:rsidRPr="008E60A6">
                <w:rPr>
                  <w:rFonts w:ascii="Arial" w:hAnsi="Arial" w:cs="Arial"/>
                  <w:i/>
                  <w:iCs/>
                  <w:noProof/>
                  <w:sz w:val="24"/>
                  <w:szCs w:val="24"/>
                </w:rPr>
                <w:t xml:space="preserve">Legal Q&amp;A: Return of the Polkey Principle. </w:t>
              </w:r>
              <w:r w:rsidRPr="008E60A6">
                <w:rPr>
                  <w:rFonts w:ascii="Arial" w:hAnsi="Arial" w:cs="Arial"/>
                  <w:noProof/>
                  <w:sz w:val="24"/>
                  <w:szCs w:val="24"/>
                </w:rPr>
                <w:t xml:space="preserve">[Online] </w:t>
              </w:r>
              <w:r w:rsidRPr="008E60A6">
                <w:rPr>
                  <w:rFonts w:ascii="Arial" w:hAnsi="Arial" w:cs="Arial"/>
                  <w:noProof/>
                  <w:sz w:val="24"/>
                  <w:szCs w:val="24"/>
                </w:rPr>
                <w:br/>
                <w:t xml:space="preserve">Available at: </w:t>
              </w:r>
              <w:r w:rsidRPr="008E60A6">
                <w:rPr>
                  <w:rFonts w:ascii="Arial" w:hAnsi="Arial" w:cs="Arial"/>
                  <w:noProof/>
                  <w:sz w:val="24"/>
                  <w:szCs w:val="24"/>
                  <w:u w:val="single"/>
                </w:rPr>
                <w:t>https://www.personneltoday.com/hr/legal-qa-return-of-the-polkey-principle/</w:t>
              </w:r>
              <w:r w:rsidRPr="008E60A6">
                <w:rPr>
                  <w:rFonts w:ascii="Arial" w:hAnsi="Arial" w:cs="Arial"/>
                  <w:noProof/>
                  <w:sz w:val="24"/>
                  <w:szCs w:val="24"/>
                </w:rPr>
                <w:br/>
                <w:t>[Accessed 5 May 2021].</w:t>
              </w:r>
            </w:p>
            <w:p w14:paraId="33F9F918" w14:textId="4E46D7FA" w:rsidR="008D337F" w:rsidRPr="008E60A6" w:rsidRDefault="008D337F" w:rsidP="008E60A6">
              <w:pPr>
                <w:pStyle w:val="Bibliography"/>
                <w:spacing w:line="360" w:lineRule="auto"/>
                <w:rPr>
                  <w:rFonts w:ascii="Arial" w:hAnsi="Arial" w:cs="Arial"/>
                  <w:noProof/>
                  <w:sz w:val="24"/>
                  <w:szCs w:val="24"/>
                </w:rPr>
              </w:pPr>
              <w:r w:rsidRPr="008E60A6">
                <w:rPr>
                  <w:rFonts w:ascii="Arial" w:hAnsi="Arial" w:cs="Arial"/>
                  <w:noProof/>
                  <w:sz w:val="24"/>
                  <w:szCs w:val="24"/>
                </w:rPr>
                <w:t xml:space="preserve">Health and Safety at Work etc. Act 1974,  [Online] </w:t>
              </w:r>
              <w:r w:rsidRPr="008E60A6">
                <w:rPr>
                  <w:rFonts w:ascii="Arial" w:hAnsi="Arial" w:cs="Arial"/>
                  <w:noProof/>
                  <w:sz w:val="24"/>
                  <w:szCs w:val="24"/>
                </w:rPr>
                <w:br/>
                <w:t xml:space="preserve">Available at: </w:t>
              </w:r>
              <w:r w:rsidRPr="008E60A6">
                <w:rPr>
                  <w:rFonts w:ascii="Arial" w:hAnsi="Arial" w:cs="Arial"/>
                  <w:noProof/>
                  <w:sz w:val="24"/>
                  <w:szCs w:val="24"/>
                  <w:u w:val="single"/>
                </w:rPr>
                <w:t>https://www.legislation.gov.uk/ukpga/1974/37/contents</w:t>
              </w:r>
              <w:r w:rsidRPr="008E60A6">
                <w:rPr>
                  <w:rFonts w:ascii="Arial" w:hAnsi="Arial" w:cs="Arial"/>
                  <w:noProof/>
                  <w:sz w:val="24"/>
                  <w:szCs w:val="24"/>
                </w:rPr>
                <w:br/>
                <w:t>[Accessed 5 May 2021].</w:t>
              </w:r>
            </w:p>
            <w:p w14:paraId="17D5E65D" w14:textId="7AF5E0BB" w:rsidR="008D337F" w:rsidRPr="008E60A6" w:rsidRDefault="008D337F" w:rsidP="008E60A6">
              <w:pPr>
                <w:pStyle w:val="Bibliography"/>
                <w:spacing w:line="360" w:lineRule="auto"/>
                <w:rPr>
                  <w:rFonts w:ascii="Arial" w:hAnsi="Arial" w:cs="Arial"/>
                  <w:noProof/>
                  <w:sz w:val="24"/>
                  <w:szCs w:val="24"/>
                </w:rPr>
              </w:pPr>
              <w:r w:rsidRPr="008E60A6">
                <w:rPr>
                  <w:rFonts w:ascii="Arial" w:hAnsi="Arial" w:cs="Arial"/>
                  <w:noProof/>
                  <w:sz w:val="24"/>
                  <w:szCs w:val="24"/>
                </w:rPr>
                <w:lastRenderedPageBreak/>
                <w:t xml:space="preserve">Hill, L., </w:t>
              </w:r>
              <w:r w:rsidR="0061007B">
                <w:rPr>
                  <w:rFonts w:ascii="Arial" w:hAnsi="Arial" w:cs="Arial"/>
                  <w:noProof/>
                  <w:sz w:val="24"/>
                  <w:szCs w:val="24"/>
                </w:rPr>
                <w:t>(</w:t>
              </w:r>
              <w:r w:rsidRPr="008E60A6">
                <w:rPr>
                  <w:rFonts w:ascii="Arial" w:hAnsi="Arial" w:cs="Arial"/>
                  <w:noProof/>
                  <w:sz w:val="24"/>
                  <w:szCs w:val="24"/>
                </w:rPr>
                <w:t>2019</w:t>
              </w:r>
              <w:r w:rsidR="0061007B">
                <w:rPr>
                  <w:rFonts w:ascii="Arial" w:hAnsi="Arial" w:cs="Arial"/>
                  <w:noProof/>
                  <w:sz w:val="24"/>
                  <w:szCs w:val="24"/>
                </w:rPr>
                <w:t>)</w:t>
              </w:r>
              <w:r w:rsidRPr="008E60A6">
                <w:rPr>
                  <w:rFonts w:ascii="Arial" w:hAnsi="Arial" w:cs="Arial"/>
                  <w:noProof/>
                  <w:sz w:val="24"/>
                  <w:szCs w:val="24"/>
                </w:rPr>
                <w:t xml:space="preserve"> </w:t>
              </w:r>
              <w:r w:rsidRPr="008E60A6">
                <w:rPr>
                  <w:rFonts w:ascii="Arial" w:hAnsi="Arial" w:cs="Arial"/>
                  <w:i/>
                  <w:iCs/>
                  <w:noProof/>
                  <w:sz w:val="24"/>
                  <w:szCs w:val="24"/>
                </w:rPr>
                <w:t xml:space="preserve">Are your employees getting enough rest at work?. </w:t>
              </w:r>
              <w:r w:rsidRPr="008E60A6">
                <w:rPr>
                  <w:rFonts w:ascii="Arial" w:hAnsi="Arial" w:cs="Arial"/>
                  <w:noProof/>
                  <w:sz w:val="24"/>
                  <w:szCs w:val="24"/>
                </w:rPr>
                <w:t xml:space="preserve">[Online] </w:t>
              </w:r>
              <w:r w:rsidRPr="008E60A6">
                <w:rPr>
                  <w:rFonts w:ascii="Arial" w:hAnsi="Arial" w:cs="Arial"/>
                  <w:noProof/>
                  <w:sz w:val="24"/>
                  <w:szCs w:val="24"/>
                </w:rPr>
                <w:br/>
                <w:t xml:space="preserve">Available at: </w:t>
              </w:r>
              <w:r w:rsidRPr="008E60A6">
                <w:rPr>
                  <w:rFonts w:ascii="Arial" w:hAnsi="Arial" w:cs="Arial"/>
                  <w:noProof/>
                  <w:sz w:val="24"/>
                  <w:szCs w:val="24"/>
                  <w:u w:val="single"/>
                </w:rPr>
                <w:t>https://www.peoplemanagement.co.uk/experts/legal/are-your-employees-getting-enough-rest-at-work#gref</w:t>
              </w:r>
              <w:r w:rsidRPr="008E60A6">
                <w:rPr>
                  <w:rFonts w:ascii="Arial" w:hAnsi="Arial" w:cs="Arial"/>
                  <w:noProof/>
                  <w:sz w:val="24"/>
                  <w:szCs w:val="24"/>
                </w:rPr>
                <w:br/>
                <w:t>[Accessed 5 May 2021].</w:t>
              </w:r>
            </w:p>
            <w:p w14:paraId="03F32CB2" w14:textId="53413B03" w:rsidR="008D337F" w:rsidRPr="008E60A6" w:rsidRDefault="008D337F" w:rsidP="008E60A6">
              <w:pPr>
                <w:pStyle w:val="Bibliography"/>
                <w:spacing w:line="360" w:lineRule="auto"/>
                <w:rPr>
                  <w:rFonts w:ascii="Arial" w:hAnsi="Arial" w:cs="Arial"/>
                  <w:noProof/>
                  <w:sz w:val="24"/>
                  <w:szCs w:val="24"/>
                </w:rPr>
              </w:pPr>
              <w:r w:rsidRPr="008E60A6">
                <w:rPr>
                  <w:rFonts w:ascii="Arial" w:hAnsi="Arial" w:cs="Arial"/>
                  <w:noProof/>
                  <w:sz w:val="24"/>
                  <w:szCs w:val="24"/>
                </w:rPr>
                <w:t xml:space="preserve">HSE, </w:t>
              </w:r>
              <w:r w:rsidR="0061007B">
                <w:rPr>
                  <w:rFonts w:ascii="Arial" w:hAnsi="Arial" w:cs="Arial"/>
                  <w:noProof/>
                  <w:sz w:val="24"/>
                  <w:szCs w:val="24"/>
                </w:rPr>
                <w:t>(</w:t>
              </w:r>
              <w:r w:rsidRPr="008E60A6">
                <w:rPr>
                  <w:rFonts w:ascii="Arial" w:hAnsi="Arial" w:cs="Arial"/>
                  <w:noProof/>
                  <w:sz w:val="24"/>
                  <w:szCs w:val="24"/>
                </w:rPr>
                <w:t>2020</w:t>
              </w:r>
              <w:r w:rsidR="0061007B">
                <w:rPr>
                  <w:rFonts w:ascii="Arial" w:hAnsi="Arial" w:cs="Arial"/>
                  <w:noProof/>
                  <w:sz w:val="24"/>
                  <w:szCs w:val="24"/>
                </w:rPr>
                <w:t>)</w:t>
              </w:r>
              <w:r w:rsidRPr="008E60A6">
                <w:rPr>
                  <w:rFonts w:ascii="Arial" w:hAnsi="Arial" w:cs="Arial"/>
                  <w:noProof/>
                  <w:sz w:val="24"/>
                  <w:szCs w:val="24"/>
                </w:rPr>
                <w:t xml:space="preserve"> </w:t>
              </w:r>
              <w:r w:rsidRPr="008E60A6">
                <w:rPr>
                  <w:rFonts w:ascii="Arial" w:hAnsi="Arial" w:cs="Arial"/>
                  <w:i/>
                  <w:iCs/>
                  <w:noProof/>
                  <w:sz w:val="24"/>
                  <w:szCs w:val="24"/>
                </w:rPr>
                <w:t xml:space="preserve">Health and Safety at Work etc Act 1974. </w:t>
              </w:r>
              <w:r w:rsidRPr="008E60A6">
                <w:rPr>
                  <w:rFonts w:ascii="Arial" w:hAnsi="Arial" w:cs="Arial"/>
                  <w:noProof/>
                  <w:sz w:val="24"/>
                  <w:szCs w:val="24"/>
                </w:rPr>
                <w:t xml:space="preserve">[Online] </w:t>
              </w:r>
              <w:r w:rsidRPr="008E60A6">
                <w:rPr>
                  <w:rFonts w:ascii="Arial" w:hAnsi="Arial" w:cs="Arial"/>
                  <w:noProof/>
                  <w:sz w:val="24"/>
                  <w:szCs w:val="24"/>
                </w:rPr>
                <w:br/>
                <w:t xml:space="preserve">Available at: </w:t>
              </w:r>
              <w:r w:rsidRPr="008E60A6">
                <w:rPr>
                  <w:rFonts w:ascii="Arial" w:hAnsi="Arial" w:cs="Arial"/>
                  <w:noProof/>
                  <w:sz w:val="24"/>
                  <w:szCs w:val="24"/>
                  <w:u w:val="single"/>
                </w:rPr>
                <w:t>https://www.hse.gov.uk/legislation/hswa.htm</w:t>
              </w:r>
              <w:r w:rsidRPr="008E60A6">
                <w:rPr>
                  <w:rFonts w:ascii="Arial" w:hAnsi="Arial" w:cs="Arial"/>
                  <w:noProof/>
                  <w:sz w:val="24"/>
                  <w:szCs w:val="24"/>
                </w:rPr>
                <w:br/>
                <w:t>[Accessed 5 May 2021].</w:t>
              </w:r>
            </w:p>
            <w:p w14:paraId="230650E7" w14:textId="2434089E" w:rsidR="008D337F" w:rsidRPr="008E60A6" w:rsidRDefault="008D337F" w:rsidP="008E60A6">
              <w:pPr>
                <w:pStyle w:val="Bibliography"/>
                <w:spacing w:line="360" w:lineRule="auto"/>
                <w:rPr>
                  <w:rFonts w:ascii="Arial" w:hAnsi="Arial" w:cs="Arial"/>
                  <w:noProof/>
                  <w:sz w:val="24"/>
                  <w:szCs w:val="24"/>
                </w:rPr>
              </w:pPr>
              <w:r w:rsidRPr="008E60A6">
                <w:rPr>
                  <w:rFonts w:ascii="Arial" w:hAnsi="Arial" w:cs="Arial"/>
                  <w:noProof/>
                  <w:sz w:val="24"/>
                  <w:szCs w:val="24"/>
                </w:rPr>
                <w:t xml:space="preserve">HSE, </w:t>
              </w:r>
              <w:r w:rsidR="0061007B">
                <w:rPr>
                  <w:rFonts w:ascii="Arial" w:hAnsi="Arial" w:cs="Arial"/>
                  <w:noProof/>
                  <w:sz w:val="24"/>
                  <w:szCs w:val="24"/>
                </w:rPr>
                <w:t>(</w:t>
              </w:r>
              <w:r w:rsidRPr="008E60A6">
                <w:rPr>
                  <w:rFonts w:ascii="Arial" w:hAnsi="Arial" w:cs="Arial"/>
                  <w:noProof/>
                  <w:sz w:val="24"/>
                  <w:szCs w:val="24"/>
                </w:rPr>
                <w:t>2021</w:t>
              </w:r>
              <w:r w:rsidR="0061007B">
                <w:rPr>
                  <w:rFonts w:ascii="Arial" w:hAnsi="Arial" w:cs="Arial"/>
                  <w:noProof/>
                  <w:sz w:val="24"/>
                  <w:szCs w:val="24"/>
                </w:rPr>
                <w:t>)</w:t>
              </w:r>
              <w:r w:rsidRPr="008E60A6">
                <w:rPr>
                  <w:rFonts w:ascii="Arial" w:hAnsi="Arial" w:cs="Arial"/>
                  <w:noProof/>
                  <w:sz w:val="24"/>
                  <w:szCs w:val="24"/>
                </w:rPr>
                <w:t xml:space="preserve"> </w:t>
              </w:r>
              <w:r w:rsidRPr="008E60A6">
                <w:rPr>
                  <w:rFonts w:ascii="Arial" w:hAnsi="Arial" w:cs="Arial"/>
                  <w:i/>
                  <w:iCs/>
                  <w:noProof/>
                  <w:sz w:val="24"/>
                  <w:szCs w:val="24"/>
                </w:rPr>
                <w:t xml:space="preserve">Record keeping. </w:t>
              </w:r>
              <w:r w:rsidRPr="008E60A6">
                <w:rPr>
                  <w:rFonts w:ascii="Arial" w:hAnsi="Arial" w:cs="Arial"/>
                  <w:noProof/>
                  <w:sz w:val="24"/>
                  <w:szCs w:val="24"/>
                </w:rPr>
                <w:t xml:space="preserve">[Online] </w:t>
              </w:r>
              <w:r w:rsidRPr="008E60A6">
                <w:rPr>
                  <w:rFonts w:ascii="Arial" w:hAnsi="Arial" w:cs="Arial"/>
                  <w:noProof/>
                  <w:sz w:val="24"/>
                  <w:szCs w:val="24"/>
                </w:rPr>
                <w:br/>
                <w:t xml:space="preserve">Available at: </w:t>
              </w:r>
              <w:r w:rsidRPr="008E60A6">
                <w:rPr>
                  <w:rFonts w:ascii="Arial" w:hAnsi="Arial" w:cs="Arial"/>
                  <w:noProof/>
                  <w:sz w:val="24"/>
                  <w:szCs w:val="24"/>
                  <w:u w:val="single"/>
                </w:rPr>
                <w:t>https://www.hse.gov.uk/health-surveillance/record-keeping/index.htm#:~:text=Records%20are%20important%20because%20they,and%20onset%20of%20ill%20health.</w:t>
              </w:r>
              <w:r w:rsidRPr="008E60A6">
                <w:rPr>
                  <w:rFonts w:ascii="Arial" w:hAnsi="Arial" w:cs="Arial"/>
                  <w:noProof/>
                  <w:sz w:val="24"/>
                  <w:szCs w:val="24"/>
                </w:rPr>
                <w:br/>
                <w:t>[Accessed 6 May 2021].</w:t>
              </w:r>
            </w:p>
            <w:p w14:paraId="445A7626" w14:textId="3EC150F8" w:rsidR="008D337F" w:rsidRPr="008E60A6" w:rsidRDefault="008D337F" w:rsidP="008E60A6">
              <w:pPr>
                <w:pStyle w:val="Bibliography"/>
                <w:spacing w:line="360" w:lineRule="auto"/>
                <w:rPr>
                  <w:rFonts w:ascii="Arial" w:hAnsi="Arial" w:cs="Arial"/>
                  <w:noProof/>
                  <w:sz w:val="24"/>
                  <w:szCs w:val="24"/>
                </w:rPr>
              </w:pPr>
              <w:r w:rsidRPr="008E60A6">
                <w:rPr>
                  <w:rFonts w:ascii="Arial" w:hAnsi="Arial" w:cs="Arial"/>
                  <w:noProof/>
                  <w:sz w:val="24"/>
                  <w:szCs w:val="24"/>
                </w:rPr>
                <w:t xml:space="preserve">HSE, </w:t>
              </w:r>
              <w:r w:rsidR="0061007B">
                <w:rPr>
                  <w:rFonts w:ascii="Arial" w:hAnsi="Arial" w:cs="Arial"/>
                  <w:noProof/>
                  <w:sz w:val="24"/>
                  <w:szCs w:val="24"/>
                </w:rPr>
                <w:t>(</w:t>
              </w:r>
              <w:r w:rsidRPr="008E60A6">
                <w:rPr>
                  <w:rFonts w:ascii="Arial" w:hAnsi="Arial" w:cs="Arial"/>
                  <w:noProof/>
                  <w:sz w:val="24"/>
                  <w:szCs w:val="24"/>
                </w:rPr>
                <w:t>2021</w:t>
              </w:r>
              <w:r w:rsidR="0061007B">
                <w:rPr>
                  <w:rFonts w:ascii="Arial" w:hAnsi="Arial" w:cs="Arial"/>
                  <w:noProof/>
                  <w:sz w:val="24"/>
                  <w:szCs w:val="24"/>
                </w:rPr>
                <w:t>)</w:t>
              </w:r>
              <w:r w:rsidRPr="008E60A6">
                <w:rPr>
                  <w:rFonts w:ascii="Arial" w:hAnsi="Arial" w:cs="Arial"/>
                  <w:noProof/>
                  <w:sz w:val="24"/>
                  <w:szCs w:val="24"/>
                </w:rPr>
                <w:t xml:space="preserve"> </w:t>
              </w:r>
              <w:r w:rsidRPr="008E60A6">
                <w:rPr>
                  <w:rFonts w:ascii="Arial" w:hAnsi="Arial" w:cs="Arial"/>
                  <w:i/>
                  <w:iCs/>
                  <w:noProof/>
                  <w:sz w:val="24"/>
                  <w:szCs w:val="24"/>
                </w:rPr>
                <w:t xml:space="preserve">The Law. </w:t>
              </w:r>
              <w:r w:rsidRPr="008E60A6">
                <w:rPr>
                  <w:rFonts w:ascii="Arial" w:hAnsi="Arial" w:cs="Arial"/>
                  <w:noProof/>
                  <w:sz w:val="24"/>
                  <w:szCs w:val="24"/>
                </w:rPr>
                <w:t xml:space="preserve">[Online] </w:t>
              </w:r>
              <w:r w:rsidRPr="008E60A6">
                <w:rPr>
                  <w:rFonts w:ascii="Arial" w:hAnsi="Arial" w:cs="Arial"/>
                  <w:noProof/>
                  <w:sz w:val="24"/>
                  <w:szCs w:val="24"/>
                </w:rPr>
                <w:br/>
                <w:t xml:space="preserve">Available at: </w:t>
              </w:r>
              <w:r w:rsidRPr="008E60A6">
                <w:rPr>
                  <w:rFonts w:ascii="Arial" w:hAnsi="Arial" w:cs="Arial"/>
                  <w:noProof/>
                  <w:sz w:val="24"/>
                  <w:szCs w:val="24"/>
                  <w:u w:val="single"/>
                </w:rPr>
                <w:t>https://www.hse.gov.uk/disability/law.htm</w:t>
              </w:r>
              <w:r w:rsidRPr="008E60A6">
                <w:rPr>
                  <w:rFonts w:ascii="Arial" w:hAnsi="Arial" w:cs="Arial"/>
                  <w:noProof/>
                  <w:sz w:val="24"/>
                  <w:szCs w:val="24"/>
                </w:rPr>
                <w:br/>
                <w:t>[Accessed 5 May 2021].</w:t>
              </w:r>
            </w:p>
            <w:p w14:paraId="5D736D8A" w14:textId="54366691" w:rsidR="008D337F" w:rsidRPr="008E60A6" w:rsidRDefault="008D337F" w:rsidP="008E60A6">
              <w:pPr>
                <w:pStyle w:val="Bibliography"/>
                <w:spacing w:line="360" w:lineRule="auto"/>
                <w:rPr>
                  <w:rFonts w:ascii="Arial" w:hAnsi="Arial" w:cs="Arial"/>
                  <w:noProof/>
                  <w:sz w:val="24"/>
                  <w:szCs w:val="24"/>
                </w:rPr>
              </w:pPr>
              <w:r w:rsidRPr="008E60A6">
                <w:rPr>
                  <w:rFonts w:ascii="Arial" w:hAnsi="Arial" w:cs="Arial"/>
                  <w:noProof/>
                  <w:sz w:val="24"/>
                  <w:szCs w:val="24"/>
                </w:rPr>
                <w:t xml:space="preserve">ICO, </w:t>
              </w:r>
              <w:r w:rsidR="0061007B">
                <w:rPr>
                  <w:rFonts w:ascii="Arial" w:hAnsi="Arial" w:cs="Arial"/>
                  <w:noProof/>
                  <w:sz w:val="24"/>
                  <w:szCs w:val="24"/>
                </w:rPr>
                <w:t>(</w:t>
              </w:r>
              <w:r w:rsidRPr="008E60A6">
                <w:rPr>
                  <w:rFonts w:ascii="Arial" w:hAnsi="Arial" w:cs="Arial"/>
                  <w:noProof/>
                  <w:sz w:val="24"/>
                  <w:szCs w:val="24"/>
                </w:rPr>
                <w:t>2018</w:t>
              </w:r>
              <w:r w:rsidR="0061007B">
                <w:rPr>
                  <w:rFonts w:ascii="Arial" w:hAnsi="Arial" w:cs="Arial"/>
                  <w:noProof/>
                  <w:sz w:val="24"/>
                  <w:szCs w:val="24"/>
                </w:rPr>
                <w:t>)</w:t>
              </w:r>
              <w:r w:rsidRPr="008E60A6">
                <w:rPr>
                  <w:rFonts w:ascii="Arial" w:hAnsi="Arial" w:cs="Arial"/>
                  <w:noProof/>
                  <w:sz w:val="24"/>
                  <w:szCs w:val="24"/>
                </w:rPr>
                <w:t xml:space="preserve"> </w:t>
              </w:r>
              <w:r w:rsidRPr="008E60A6">
                <w:rPr>
                  <w:rFonts w:ascii="Arial" w:hAnsi="Arial" w:cs="Arial"/>
                  <w:i/>
                  <w:iCs/>
                  <w:noProof/>
                  <w:sz w:val="24"/>
                  <w:szCs w:val="24"/>
                </w:rPr>
                <w:t xml:space="preserve">About the DPA 2018. </w:t>
              </w:r>
              <w:r w:rsidRPr="008E60A6">
                <w:rPr>
                  <w:rFonts w:ascii="Arial" w:hAnsi="Arial" w:cs="Arial"/>
                  <w:noProof/>
                  <w:sz w:val="24"/>
                  <w:szCs w:val="24"/>
                </w:rPr>
                <w:t xml:space="preserve">[Online] </w:t>
              </w:r>
              <w:r w:rsidRPr="008E60A6">
                <w:rPr>
                  <w:rFonts w:ascii="Arial" w:hAnsi="Arial" w:cs="Arial"/>
                  <w:noProof/>
                  <w:sz w:val="24"/>
                  <w:szCs w:val="24"/>
                </w:rPr>
                <w:br/>
                <w:t xml:space="preserve">Available at: </w:t>
              </w:r>
              <w:r w:rsidRPr="008E60A6">
                <w:rPr>
                  <w:rFonts w:ascii="Arial" w:hAnsi="Arial" w:cs="Arial"/>
                  <w:noProof/>
                  <w:sz w:val="24"/>
                  <w:szCs w:val="24"/>
                  <w:u w:val="single"/>
                </w:rPr>
                <w:t>https://ico.org.uk/for-organisations/guide-to-data-protection/introduction-to-data-protection/about-the-dpa-2018/</w:t>
              </w:r>
              <w:r w:rsidRPr="008E60A6">
                <w:rPr>
                  <w:rFonts w:ascii="Arial" w:hAnsi="Arial" w:cs="Arial"/>
                  <w:noProof/>
                  <w:sz w:val="24"/>
                  <w:szCs w:val="24"/>
                </w:rPr>
                <w:br/>
                <w:t>[Accessed 5 May 2021].</w:t>
              </w:r>
            </w:p>
            <w:p w14:paraId="303E29E4" w14:textId="38F6CDB4" w:rsidR="008D337F" w:rsidRPr="008E60A6" w:rsidRDefault="008D337F" w:rsidP="008E60A6">
              <w:pPr>
                <w:pStyle w:val="Bibliography"/>
                <w:spacing w:line="360" w:lineRule="auto"/>
                <w:rPr>
                  <w:rFonts w:ascii="Arial" w:hAnsi="Arial" w:cs="Arial"/>
                  <w:noProof/>
                  <w:sz w:val="24"/>
                  <w:szCs w:val="24"/>
                </w:rPr>
              </w:pPr>
              <w:r w:rsidRPr="008E60A6">
                <w:rPr>
                  <w:rFonts w:ascii="Arial" w:hAnsi="Arial" w:cs="Arial"/>
                  <w:noProof/>
                  <w:sz w:val="24"/>
                  <w:szCs w:val="24"/>
                </w:rPr>
                <w:t xml:space="preserve">ICO, </w:t>
              </w:r>
              <w:r w:rsidR="0061007B">
                <w:rPr>
                  <w:rFonts w:ascii="Arial" w:hAnsi="Arial" w:cs="Arial"/>
                  <w:noProof/>
                  <w:sz w:val="24"/>
                  <w:szCs w:val="24"/>
                </w:rPr>
                <w:t>(</w:t>
              </w:r>
              <w:r w:rsidRPr="008E60A6">
                <w:rPr>
                  <w:rFonts w:ascii="Arial" w:hAnsi="Arial" w:cs="Arial"/>
                  <w:noProof/>
                  <w:sz w:val="24"/>
                  <w:szCs w:val="24"/>
                </w:rPr>
                <w:t>2021</w:t>
              </w:r>
              <w:r w:rsidR="0061007B">
                <w:rPr>
                  <w:rFonts w:ascii="Arial" w:hAnsi="Arial" w:cs="Arial"/>
                  <w:noProof/>
                  <w:sz w:val="24"/>
                  <w:szCs w:val="24"/>
                </w:rPr>
                <w:t>)</w:t>
              </w:r>
              <w:r w:rsidRPr="008E60A6">
                <w:rPr>
                  <w:rFonts w:ascii="Arial" w:hAnsi="Arial" w:cs="Arial"/>
                  <w:noProof/>
                  <w:sz w:val="24"/>
                  <w:szCs w:val="24"/>
                </w:rPr>
                <w:t xml:space="preserve"> </w:t>
              </w:r>
              <w:r w:rsidRPr="008E60A6">
                <w:rPr>
                  <w:rFonts w:ascii="Arial" w:hAnsi="Arial" w:cs="Arial"/>
                  <w:i/>
                  <w:iCs/>
                  <w:noProof/>
                  <w:sz w:val="24"/>
                  <w:szCs w:val="24"/>
                </w:rPr>
                <w:t xml:space="preserve">Protected disclosures to the ICO – Whistleblowing. </w:t>
              </w:r>
              <w:r w:rsidRPr="008E60A6">
                <w:rPr>
                  <w:rFonts w:ascii="Arial" w:hAnsi="Arial" w:cs="Arial"/>
                  <w:noProof/>
                  <w:sz w:val="24"/>
                  <w:szCs w:val="24"/>
                </w:rPr>
                <w:t xml:space="preserve">[Online] </w:t>
              </w:r>
              <w:r w:rsidRPr="008E60A6">
                <w:rPr>
                  <w:rFonts w:ascii="Arial" w:hAnsi="Arial" w:cs="Arial"/>
                  <w:noProof/>
                  <w:sz w:val="24"/>
                  <w:szCs w:val="24"/>
                </w:rPr>
                <w:br/>
                <w:t xml:space="preserve">Available at: </w:t>
              </w:r>
              <w:r w:rsidRPr="008E60A6">
                <w:rPr>
                  <w:rFonts w:ascii="Arial" w:hAnsi="Arial" w:cs="Arial"/>
                  <w:noProof/>
                  <w:sz w:val="24"/>
                  <w:szCs w:val="24"/>
                  <w:u w:val="single"/>
                </w:rPr>
                <w:t>https://ico.org.uk/make-a-complaint/protection-for-whistleblowers-guidance/</w:t>
              </w:r>
              <w:r w:rsidRPr="008E60A6">
                <w:rPr>
                  <w:rFonts w:ascii="Arial" w:hAnsi="Arial" w:cs="Arial"/>
                  <w:noProof/>
                  <w:sz w:val="24"/>
                  <w:szCs w:val="24"/>
                </w:rPr>
                <w:br/>
                <w:t>[Accessed 5 May 2021].</w:t>
              </w:r>
            </w:p>
            <w:p w14:paraId="5BD9D2BD" w14:textId="213242FC" w:rsidR="008D337F" w:rsidRPr="008E60A6" w:rsidRDefault="008D337F" w:rsidP="008E60A6">
              <w:pPr>
                <w:pStyle w:val="Bibliography"/>
                <w:spacing w:line="360" w:lineRule="auto"/>
                <w:rPr>
                  <w:rFonts w:ascii="Arial" w:hAnsi="Arial" w:cs="Arial"/>
                  <w:noProof/>
                  <w:sz w:val="24"/>
                  <w:szCs w:val="24"/>
                </w:rPr>
              </w:pPr>
              <w:r w:rsidRPr="008E60A6">
                <w:rPr>
                  <w:rFonts w:ascii="Arial" w:hAnsi="Arial" w:cs="Arial"/>
                  <w:noProof/>
                  <w:sz w:val="24"/>
                  <w:szCs w:val="24"/>
                </w:rPr>
                <w:t xml:space="preserve">Kidner, R., </w:t>
              </w:r>
              <w:r w:rsidR="0061007B">
                <w:rPr>
                  <w:rFonts w:ascii="Arial" w:hAnsi="Arial" w:cs="Arial"/>
                  <w:noProof/>
                  <w:sz w:val="24"/>
                  <w:szCs w:val="24"/>
                </w:rPr>
                <w:t>(</w:t>
              </w:r>
              <w:r w:rsidRPr="008E60A6">
                <w:rPr>
                  <w:rFonts w:ascii="Arial" w:hAnsi="Arial" w:cs="Arial"/>
                  <w:noProof/>
                  <w:sz w:val="24"/>
                  <w:szCs w:val="24"/>
                </w:rPr>
                <w:t>2019</w:t>
              </w:r>
              <w:r w:rsidR="0061007B">
                <w:rPr>
                  <w:rFonts w:ascii="Arial" w:hAnsi="Arial" w:cs="Arial"/>
                  <w:noProof/>
                  <w:sz w:val="24"/>
                  <w:szCs w:val="24"/>
                </w:rPr>
                <w:t>)</w:t>
              </w:r>
              <w:r w:rsidRPr="008E60A6">
                <w:rPr>
                  <w:rFonts w:ascii="Arial" w:hAnsi="Arial" w:cs="Arial"/>
                  <w:noProof/>
                  <w:sz w:val="24"/>
                  <w:szCs w:val="24"/>
                </w:rPr>
                <w:t xml:space="preserve"> </w:t>
              </w:r>
              <w:r w:rsidRPr="008E60A6">
                <w:rPr>
                  <w:rFonts w:ascii="Arial" w:hAnsi="Arial" w:cs="Arial"/>
                  <w:i/>
                  <w:iCs/>
                  <w:noProof/>
                  <w:sz w:val="24"/>
                  <w:szCs w:val="24"/>
                </w:rPr>
                <w:t xml:space="preserve">Blackstone's Statutes on Emplyment Law 2019-2020. </w:t>
              </w:r>
              <w:r w:rsidRPr="008E60A6">
                <w:rPr>
                  <w:rFonts w:ascii="Arial" w:hAnsi="Arial" w:cs="Arial"/>
                  <w:noProof/>
                  <w:sz w:val="24"/>
                  <w:szCs w:val="24"/>
                </w:rPr>
                <w:t>29 ed. Oxford: Oxford University Press.</w:t>
              </w:r>
            </w:p>
            <w:p w14:paraId="4E767E5E" w14:textId="0F7B1B74" w:rsidR="008D337F" w:rsidRPr="008E60A6" w:rsidRDefault="008D337F" w:rsidP="008E60A6">
              <w:pPr>
                <w:pStyle w:val="Bibliography"/>
                <w:spacing w:line="360" w:lineRule="auto"/>
                <w:rPr>
                  <w:rFonts w:ascii="Arial" w:hAnsi="Arial" w:cs="Arial"/>
                  <w:noProof/>
                  <w:sz w:val="24"/>
                  <w:szCs w:val="24"/>
                </w:rPr>
              </w:pPr>
              <w:r w:rsidRPr="008E60A6">
                <w:rPr>
                  <w:rFonts w:ascii="Arial" w:hAnsi="Arial" w:cs="Arial"/>
                  <w:noProof/>
                  <w:sz w:val="24"/>
                  <w:szCs w:val="24"/>
                </w:rPr>
                <w:t xml:space="preserve">Korn, A. &amp; Sethi, M., </w:t>
              </w:r>
              <w:r w:rsidR="0061007B">
                <w:rPr>
                  <w:rFonts w:ascii="Arial" w:hAnsi="Arial" w:cs="Arial"/>
                  <w:noProof/>
                  <w:sz w:val="24"/>
                  <w:szCs w:val="24"/>
                </w:rPr>
                <w:t>(</w:t>
              </w:r>
              <w:r w:rsidRPr="008E60A6">
                <w:rPr>
                  <w:rFonts w:ascii="Arial" w:hAnsi="Arial" w:cs="Arial"/>
                  <w:noProof/>
                  <w:sz w:val="24"/>
                  <w:szCs w:val="24"/>
                </w:rPr>
                <w:t>2011</w:t>
              </w:r>
              <w:r w:rsidR="0061007B">
                <w:rPr>
                  <w:rFonts w:ascii="Arial" w:hAnsi="Arial" w:cs="Arial"/>
                  <w:noProof/>
                  <w:sz w:val="24"/>
                  <w:szCs w:val="24"/>
                </w:rPr>
                <w:t>)</w:t>
              </w:r>
              <w:r w:rsidRPr="008E60A6">
                <w:rPr>
                  <w:rFonts w:ascii="Arial" w:hAnsi="Arial" w:cs="Arial"/>
                  <w:noProof/>
                  <w:sz w:val="24"/>
                  <w:szCs w:val="24"/>
                </w:rPr>
                <w:t xml:space="preserve"> </w:t>
              </w:r>
              <w:r w:rsidRPr="008E60A6">
                <w:rPr>
                  <w:rFonts w:ascii="Arial" w:hAnsi="Arial" w:cs="Arial"/>
                  <w:i/>
                  <w:iCs/>
                  <w:noProof/>
                  <w:sz w:val="24"/>
                  <w:szCs w:val="24"/>
                </w:rPr>
                <w:t xml:space="preserve">Employment tribunal remedies. </w:t>
              </w:r>
              <w:r w:rsidRPr="008E60A6">
                <w:rPr>
                  <w:rFonts w:ascii="Arial" w:hAnsi="Arial" w:cs="Arial"/>
                  <w:noProof/>
                  <w:sz w:val="24"/>
                  <w:szCs w:val="24"/>
                </w:rPr>
                <w:t>4 ed. Oxford: Oxford University Press.</w:t>
              </w:r>
            </w:p>
            <w:p w14:paraId="32DAB098" w14:textId="6200BC30" w:rsidR="008D337F" w:rsidRPr="008E60A6" w:rsidRDefault="008D337F" w:rsidP="008E60A6">
              <w:pPr>
                <w:pStyle w:val="Bibliography"/>
                <w:spacing w:line="360" w:lineRule="auto"/>
                <w:rPr>
                  <w:rFonts w:ascii="Arial" w:hAnsi="Arial" w:cs="Arial"/>
                  <w:noProof/>
                  <w:sz w:val="24"/>
                  <w:szCs w:val="24"/>
                </w:rPr>
              </w:pPr>
              <w:r w:rsidRPr="008E60A6">
                <w:rPr>
                  <w:rFonts w:ascii="Arial" w:hAnsi="Arial" w:cs="Arial"/>
                  <w:noProof/>
                  <w:sz w:val="24"/>
                  <w:szCs w:val="24"/>
                </w:rPr>
                <w:t xml:space="preserve">Larson, B., Vroman, S. &amp; Makarius, E., </w:t>
              </w:r>
              <w:r w:rsidR="0061007B">
                <w:rPr>
                  <w:rFonts w:ascii="Arial" w:hAnsi="Arial" w:cs="Arial"/>
                  <w:noProof/>
                  <w:sz w:val="24"/>
                  <w:szCs w:val="24"/>
                </w:rPr>
                <w:t>(</w:t>
              </w:r>
              <w:r w:rsidRPr="008E60A6">
                <w:rPr>
                  <w:rFonts w:ascii="Arial" w:hAnsi="Arial" w:cs="Arial"/>
                  <w:noProof/>
                  <w:sz w:val="24"/>
                  <w:szCs w:val="24"/>
                </w:rPr>
                <w:t>2020</w:t>
              </w:r>
              <w:r w:rsidR="0061007B">
                <w:rPr>
                  <w:rFonts w:ascii="Arial" w:hAnsi="Arial" w:cs="Arial"/>
                  <w:noProof/>
                  <w:sz w:val="24"/>
                  <w:szCs w:val="24"/>
                </w:rPr>
                <w:t>)</w:t>
              </w:r>
              <w:r w:rsidRPr="008E60A6">
                <w:rPr>
                  <w:rFonts w:ascii="Arial" w:hAnsi="Arial" w:cs="Arial"/>
                  <w:noProof/>
                  <w:sz w:val="24"/>
                  <w:szCs w:val="24"/>
                </w:rPr>
                <w:t xml:space="preserve"> </w:t>
              </w:r>
              <w:r w:rsidRPr="008E60A6">
                <w:rPr>
                  <w:rFonts w:ascii="Arial" w:hAnsi="Arial" w:cs="Arial"/>
                  <w:i/>
                  <w:iCs/>
                  <w:noProof/>
                  <w:sz w:val="24"/>
                  <w:szCs w:val="24"/>
                </w:rPr>
                <w:t xml:space="preserve">A Guide to Managing Your (Newly) Remote Workers. </w:t>
              </w:r>
              <w:r w:rsidRPr="008E60A6">
                <w:rPr>
                  <w:rFonts w:ascii="Arial" w:hAnsi="Arial" w:cs="Arial"/>
                  <w:noProof/>
                  <w:sz w:val="24"/>
                  <w:szCs w:val="24"/>
                </w:rPr>
                <w:t xml:space="preserve">[Online] </w:t>
              </w:r>
              <w:r w:rsidRPr="008E60A6">
                <w:rPr>
                  <w:rFonts w:ascii="Arial" w:hAnsi="Arial" w:cs="Arial"/>
                  <w:noProof/>
                  <w:sz w:val="24"/>
                  <w:szCs w:val="24"/>
                </w:rPr>
                <w:br/>
                <w:t xml:space="preserve">Available at: </w:t>
              </w:r>
              <w:r w:rsidRPr="008E60A6">
                <w:rPr>
                  <w:rFonts w:ascii="Arial" w:hAnsi="Arial" w:cs="Arial"/>
                  <w:noProof/>
                  <w:sz w:val="24"/>
                  <w:szCs w:val="24"/>
                  <w:u w:val="single"/>
                </w:rPr>
                <w:t>https://hbr.org/2020/03/a-guide-to-managing-your-newly-remote-</w:t>
              </w:r>
              <w:r w:rsidRPr="008E60A6">
                <w:rPr>
                  <w:rFonts w:ascii="Arial" w:hAnsi="Arial" w:cs="Arial"/>
                  <w:noProof/>
                  <w:sz w:val="24"/>
                  <w:szCs w:val="24"/>
                  <w:u w:val="single"/>
                </w:rPr>
                <w:lastRenderedPageBreak/>
                <w:t>workers</w:t>
              </w:r>
              <w:r w:rsidRPr="008E60A6">
                <w:rPr>
                  <w:rFonts w:ascii="Arial" w:hAnsi="Arial" w:cs="Arial"/>
                  <w:noProof/>
                  <w:sz w:val="24"/>
                  <w:szCs w:val="24"/>
                </w:rPr>
                <w:br/>
                <w:t>[Accessed 6 May 2021].</w:t>
              </w:r>
            </w:p>
            <w:p w14:paraId="0AB585E6" w14:textId="61BD0E19" w:rsidR="008D337F" w:rsidRPr="008E60A6" w:rsidRDefault="008D337F" w:rsidP="008E60A6">
              <w:pPr>
                <w:pStyle w:val="Bibliography"/>
                <w:spacing w:line="360" w:lineRule="auto"/>
                <w:rPr>
                  <w:rFonts w:ascii="Arial" w:hAnsi="Arial" w:cs="Arial"/>
                  <w:noProof/>
                  <w:sz w:val="24"/>
                  <w:szCs w:val="24"/>
                </w:rPr>
              </w:pPr>
              <w:r w:rsidRPr="008E60A6">
                <w:rPr>
                  <w:rFonts w:ascii="Arial" w:hAnsi="Arial" w:cs="Arial"/>
                  <w:noProof/>
                  <w:sz w:val="24"/>
                  <w:szCs w:val="24"/>
                </w:rPr>
                <w:t xml:space="preserve">Lockton, D., </w:t>
              </w:r>
              <w:r w:rsidR="0061007B">
                <w:rPr>
                  <w:rFonts w:ascii="Arial" w:hAnsi="Arial" w:cs="Arial"/>
                  <w:noProof/>
                  <w:sz w:val="24"/>
                  <w:szCs w:val="24"/>
                </w:rPr>
                <w:t>(</w:t>
              </w:r>
              <w:r w:rsidRPr="008E60A6">
                <w:rPr>
                  <w:rFonts w:ascii="Arial" w:hAnsi="Arial" w:cs="Arial"/>
                  <w:noProof/>
                  <w:sz w:val="24"/>
                  <w:szCs w:val="24"/>
                </w:rPr>
                <w:t>2003</w:t>
              </w:r>
              <w:r w:rsidR="0061007B">
                <w:rPr>
                  <w:rFonts w:ascii="Arial" w:hAnsi="Arial" w:cs="Arial"/>
                  <w:noProof/>
                  <w:sz w:val="24"/>
                  <w:szCs w:val="24"/>
                </w:rPr>
                <w:t>)</w:t>
              </w:r>
              <w:r w:rsidRPr="008E60A6">
                <w:rPr>
                  <w:rFonts w:ascii="Arial" w:hAnsi="Arial" w:cs="Arial"/>
                  <w:noProof/>
                  <w:sz w:val="24"/>
                  <w:szCs w:val="24"/>
                </w:rPr>
                <w:t xml:space="preserve"> </w:t>
              </w:r>
              <w:r w:rsidRPr="008E60A6">
                <w:rPr>
                  <w:rFonts w:ascii="Arial" w:hAnsi="Arial" w:cs="Arial"/>
                  <w:i/>
                  <w:iCs/>
                  <w:noProof/>
                  <w:sz w:val="24"/>
                  <w:szCs w:val="24"/>
                </w:rPr>
                <w:t xml:space="preserve">Employment law. </w:t>
              </w:r>
              <w:r w:rsidRPr="008E60A6">
                <w:rPr>
                  <w:rFonts w:ascii="Arial" w:hAnsi="Arial" w:cs="Arial"/>
                  <w:noProof/>
                  <w:sz w:val="24"/>
                  <w:szCs w:val="24"/>
                </w:rPr>
                <w:t>3 ed. London: Cavendish Publishing Ltd.</w:t>
              </w:r>
            </w:p>
            <w:p w14:paraId="70DE7163" w14:textId="45C14432" w:rsidR="008D337F" w:rsidRPr="008E60A6" w:rsidRDefault="008D337F" w:rsidP="008E60A6">
              <w:pPr>
                <w:pStyle w:val="Bibliography"/>
                <w:spacing w:line="360" w:lineRule="auto"/>
                <w:rPr>
                  <w:rFonts w:ascii="Arial" w:hAnsi="Arial" w:cs="Arial"/>
                  <w:noProof/>
                  <w:sz w:val="24"/>
                  <w:szCs w:val="24"/>
                </w:rPr>
              </w:pPr>
              <w:r w:rsidRPr="008E60A6">
                <w:rPr>
                  <w:rFonts w:ascii="Arial" w:hAnsi="Arial" w:cs="Arial"/>
                  <w:noProof/>
                  <w:sz w:val="24"/>
                  <w:szCs w:val="24"/>
                </w:rPr>
                <w:t xml:space="preserve">McPeake, R., </w:t>
              </w:r>
              <w:r w:rsidR="0061007B">
                <w:rPr>
                  <w:rFonts w:ascii="Arial" w:hAnsi="Arial" w:cs="Arial"/>
                  <w:noProof/>
                  <w:sz w:val="24"/>
                  <w:szCs w:val="24"/>
                </w:rPr>
                <w:t>(</w:t>
              </w:r>
              <w:r w:rsidRPr="008E60A6">
                <w:rPr>
                  <w:rFonts w:ascii="Arial" w:hAnsi="Arial" w:cs="Arial"/>
                  <w:noProof/>
                  <w:sz w:val="24"/>
                  <w:szCs w:val="24"/>
                </w:rPr>
                <w:t>2020</w:t>
              </w:r>
              <w:r w:rsidR="0061007B">
                <w:rPr>
                  <w:rFonts w:ascii="Arial" w:hAnsi="Arial" w:cs="Arial"/>
                  <w:noProof/>
                  <w:sz w:val="24"/>
                  <w:szCs w:val="24"/>
                </w:rPr>
                <w:t>)</w:t>
              </w:r>
              <w:r w:rsidRPr="008E60A6">
                <w:rPr>
                  <w:rFonts w:ascii="Arial" w:hAnsi="Arial" w:cs="Arial"/>
                  <w:noProof/>
                  <w:sz w:val="24"/>
                  <w:szCs w:val="24"/>
                </w:rPr>
                <w:t xml:space="preserve"> </w:t>
              </w:r>
              <w:r w:rsidRPr="008E60A6">
                <w:rPr>
                  <w:rFonts w:ascii="Arial" w:hAnsi="Arial" w:cs="Arial"/>
                  <w:i/>
                  <w:iCs/>
                  <w:noProof/>
                  <w:sz w:val="24"/>
                  <w:szCs w:val="24"/>
                </w:rPr>
                <w:t xml:space="preserve">Advocacy. </w:t>
              </w:r>
              <w:r w:rsidRPr="008E60A6">
                <w:rPr>
                  <w:rFonts w:ascii="Arial" w:hAnsi="Arial" w:cs="Arial"/>
                  <w:noProof/>
                  <w:sz w:val="24"/>
                  <w:szCs w:val="24"/>
                </w:rPr>
                <w:t>20 ed. Oxford: Oxford University Press.</w:t>
              </w:r>
            </w:p>
            <w:p w14:paraId="20B0E2F2" w14:textId="3D8FBDAF" w:rsidR="008D337F" w:rsidRPr="008E60A6" w:rsidRDefault="008D337F" w:rsidP="008E60A6">
              <w:pPr>
                <w:pStyle w:val="Bibliography"/>
                <w:spacing w:line="360" w:lineRule="auto"/>
                <w:rPr>
                  <w:rFonts w:ascii="Arial" w:hAnsi="Arial" w:cs="Arial"/>
                  <w:noProof/>
                  <w:sz w:val="24"/>
                  <w:szCs w:val="24"/>
                </w:rPr>
              </w:pPr>
              <w:r w:rsidRPr="008E60A6">
                <w:rPr>
                  <w:rFonts w:ascii="Arial" w:hAnsi="Arial" w:cs="Arial"/>
                  <w:noProof/>
                  <w:sz w:val="24"/>
                  <w:szCs w:val="24"/>
                </w:rPr>
                <w:t xml:space="preserve">Medhurst, J., </w:t>
              </w:r>
              <w:r w:rsidR="0061007B">
                <w:rPr>
                  <w:rFonts w:ascii="Arial" w:hAnsi="Arial" w:cs="Arial"/>
                  <w:noProof/>
                  <w:sz w:val="24"/>
                  <w:szCs w:val="24"/>
                </w:rPr>
                <w:t>(</w:t>
              </w:r>
              <w:r w:rsidRPr="008E60A6">
                <w:rPr>
                  <w:rFonts w:ascii="Arial" w:hAnsi="Arial" w:cs="Arial"/>
                  <w:noProof/>
                  <w:sz w:val="24"/>
                  <w:szCs w:val="24"/>
                </w:rPr>
                <w:t>2018</w:t>
              </w:r>
              <w:r w:rsidR="0061007B">
                <w:rPr>
                  <w:rFonts w:ascii="Arial" w:hAnsi="Arial" w:cs="Arial"/>
                  <w:noProof/>
                  <w:sz w:val="24"/>
                  <w:szCs w:val="24"/>
                </w:rPr>
                <w:t>)</w:t>
              </w:r>
              <w:r w:rsidRPr="008E60A6">
                <w:rPr>
                  <w:rFonts w:ascii="Arial" w:hAnsi="Arial" w:cs="Arial"/>
                  <w:noProof/>
                  <w:sz w:val="24"/>
                  <w:szCs w:val="24"/>
                </w:rPr>
                <w:t xml:space="preserve"> </w:t>
              </w:r>
              <w:r w:rsidRPr="008E60A6">
                <w:rPr>
                  <w:rFonts w:ascii="Arial" w:hAnsi="Arial" w:cs="Arial"/>
                  <w:i/>
                  <w:iCs/>
                  <w:noProof/>
                  <w:sz w:val="24"/>
                  <w:szCs w:val="24"/>
                </w:rPr>
                <w:t xml:space="preserve">Why the BHS v Burchell decision is still relevant 40 years on. </w:t>
              </w:r>
              <w:r w:rsidRPr="008E60A6">
                <w:rPr>
                  <w:rFonts w:ascii="Arial" w:hAnsi="Arial" w:cs="Arial"/>
                  <w:noProof/>
                  <w:sz w:val="24"/>
                  <w:szCs w:val="24"/>
                </w:rPr>
                <w:t xml:space="preserve">[Online] </w:t>
              </w:r>
              <w:r w:rsidRPr="008E60A6">
                <w:rPr>
                  <w:rFonts w:ascii="Arial" w:hAnsi="Arial" w:cs="Arial"/>
                  <w:noProof/>
                  <w:sz w:val="24"/>
                  <w:szCs w:val="24"/>
                </w:rPr>
                <w:br/>
                <w:t xml:space="preserve">Available at: </w:t>
              </w:r>
              <w:r w:rsidRPr="008E60A6">
                <w:rPr>
                  <w:rFonts w:ascii="Arial" w:hAnsi="Arial" w:cs="Arial"/>
                  <w:noProof/>
                  <w:sz w:val="24"/>
                  <w:szCs w:val="24"/>
                  <w:u w:val="single"/>
                </w:rPr>
                <w:t>https://www.personneltoday.com/hr/british-home-stores-v-burchell-40-years-on/</w:t>
              </w:r>
              <w:r w:rsidRPr="008E60A6">
                <w:rPr>
                  <w:rFonts w:ascii="Arial" w:hAnsi="Arial" w:cs="Arial"/>
                  <w:noProof/>
                  <w:sz w:val="24"/>
                  <w:szCs w:val="24"/>
                </w:rPr>
                <w:br/>
                <w:t>[Accessed 5 May 2021].</w:t>
              </w:r>
            </w:p>
            <w:p w14:paraId="3CFF1AAE" w14:textId="671E5435" w:rsidR="008D337F" w:rsidRPr="008E60A6" w:rsidRDefault="008D337F" w:rsidP="008E60A6">
              <w:pPr>
                <w:pStyle w:val="Bibliography"/>
                <w:spacing w:line="360" w:lineRule="auto"/>
                <w:rPr>
                  <w:rFonts w:ascii="Arial" w:hAnsi="Arial" w:cs="Arial"/>
                  <w:noProof/>
                  <w:sz w:val="24"/>
                  <w:szCs w:val="24"/>
                </w:rPr>
              </w:pPr>
              <w:r w:rsidRPr="008E60A6">
                <w:rPr>
                  <w:rFonts w:ascii="Arial" w:hAnsi="Arial" w:cs="Arial"/>
                  <w:noProof/>
                  <w:sz w:val="24"/>
                  <w:szCs w:val="24"/>
                </w:rPr>
                <w:t xml:space="preserve">Moss, R., </w:t>
              </w:r>
              <w:r w:rsidR="0061007B">
                <w:rPr>
                  <w:rFonts w:ascii="Arial" w:hAnsi="Arial" w:cs="Arial"/>
                  <w:noProof/>
                  <w:sz w:val="24"/>
                  <w:szCs w:val="24"/>
                </w:rPr>
                <w:t>(</w:t>
              </w:r>
              <w:r w:rsidRPr="008E60A6">
                <w:rPr>
                  <w:rFonts w:ascii="Arial" w:hAnsi="Arial" w:cs="Arial"/>
                  <w:noProof/>
                  <w:sz w:val="24"/>
                  <w:szCs w:val="24"/>
                </w:rPr>
                <w:t>2019</w:t>
              </w:r>
              <w:r w:rsidR="0061007B">
                <w:rPr>
                  <w:rFonts w:ascii="Arial" w:hAnsi="Arial" w:cs="Arial"/>
                  <w:noProof/>
                  <w:sz w:val="24"/>
                  <w:szCs w:val="24"/>
                </w:rPr>
                <w:t>)</w:t>
              </w:r>
              <w:r w:rsidRPr="008E60A6">
                <w:rPr>
                  <w:rFonts w:ascii="Arial" w:hAnsi="Arial" w:cs="Arial"/>
                  <w:noProof/>
                  <w:sz w:val="24"/>
                  <w:szCs w:val="24"/>
                </w:rPr>
                <w:t xml:space="preserve"> </w:t>
              </w:r>
              <w:r w:rsidRPr="008E60A6">
                <w:rPr>
                  <w:rFonts w:ascii="Arial" w:hAnsi="Arial" w:cs="Arial"/>
                  <w:i/>
                  <w:iCs/>
                  <w:noProof/>
                  <w:sz w:val="24"/>
                  <w:szCs w:val="24"/>
                </w:rPr>
                <w:t xml:space="preserve">Working time: Rest breaks need not be continuous. </w:t>
              </w:r>
              <w:r w:rsidRPr="008E60A6">
                <w:rPr>
                  <w:rFonts w:ascii="Arial" w:hAnsi="Arial" w:cs="Arial"/>
                  <w:noProof/>
                  <w:sz w:val="24"/>
                  <w:szCs w:val="24"/>
                </w:rPr>
                <w:t xml:space="preserve">[Online] </w:t>
              </w:r>
              <w:r w:rsidRPr="008E60A6">
                <w:rPr>
                  <w:rFonts w:ascii="Arial" w:hAnsi="Arial" w:cs="Arial"/>
                  <w:noProof/>
                  <w:sz w:val="24"/>
                  <w:szCs w:val="24"/>
                </w:rPr>
                <w:br/>
                <w:t xml:space="preserve">Available at: </w:t>
              </w:r>
              <w:r w:rsidRPr="008E60A6">
                <w:rPr>
                  <w:rFonts w:ascii="Arial" w:hAnsi="Arial" w:cs="Arial"/>
                  <w:noProof/>
                  <w:sz w:val="24"/>
                  <w:szCs w:val="24"/>
                  <w:u w:val="single"/>
                </w:rPr>
                <w:t>https://www.personneltoday.com/hr/working-time-rest-breaks-need-not-be-continuous/</w:t>
              </w:r>
              <w:r w:rsidRPr="008E60A6">
                <w:rPr>
                  <w:rFonts w:ascii="Arial" w:hAnsi="Arial" w:cs="Arial"/>
                  <w:noProof/>
                  <w:sz w:val="24"/>
                  <w:szCs w:val="24"/>
                </w:rPr>
                <w:br/>
                <w:t>[Accessed 5 May 2021].</w:t>
              </w:r>
            </w:p>
            <w:p w14:paraId="21AF6AF7" w14:textId="0409F83C" w:rsidR="008D337F" w:rsidRPr="008E60A6" w:rsidRDefault="008D337F" w:rsidP="008E60A6">
              <w:pPr>
                <w:pStyle w:val="Bibliography"/>
                <w:spacing w:line="360" w:lineRule="auto"/>
                <w:rPr>
                  <w:rFonts w:ascii="Arial" w:hAnsi="Arial" w:cs="Arial"/>
                  <w:noProof/>
                  <w:sz w:val="24"/>
                  <w:szCs w:val="24"/>
                </w:rPr>
              </w:pPr>
              <w:r w:rsidRPr="008E60A6">
                <w:rPr>
                  <w:rFonts w:ascii="Arial" w:hAnsi="Arial" w:cs="Arial"/>
                  <w:noProof/>
                  <w:sz w:val="24"/>
                  <w:szCs w:val="24"/>
                </w:rPr>
                <w:t xml:space="preserve">Norgate, S. &amp; Cooper, C., </w:t>
              </w:r>
              <w:r w:rsidR="0061007B">
                <w:rPr>
                  <w:rFonts w:ascii="Arial" w:hAnsi="Arial" w:cs="Arial"/>
                  <w:noProof/>
                  <w:sz w:val="24"/>
                  <w:szCs w:val="24"/>
                </w:rPr>
                <w:t>(</w:t>
              </w:r>
              <w:r w:rsidRPr="008E60A6">
                <w:rPr>
                  <w:rFonts w:ascii="Arial" w:hAnsi="Arial" w:cs="Arial"/>
                  <w:noProof/>
                  <w:sz w:val="24"/>
                  <w:szCs w:val="24"/>
                </w:rPr>
                <w:t>2020</w:t>
              </w:r>
              <w:r w:rsidR="0061007B">
                <w:rPr>
                  <w:rFonts w:ascii="Arial" w:hAnsi="Arial" w:cs="Arial"/>
                  <w:noProof/>
                  <w:sz w:val="24"/>
                  <w:szCs w:val="24"/>
                </w:rPr>
                <w:t>)</w:t>
              </w:r>
              <w:r w:rsidRPr="008E60A6">
                <w:rPr>
                  <w:rFonts w:ascii="Arial" w:hAnsi="Arial" w:cs="Arial"/>
                  <w:noProof/>
                  <w:sz w:val="24"/>
                  <w:szCs w:val="24"/>
                </w:rPr>
                <w:t xml:space="preserve"> </w:t>
              </w:r>
              <w:r w:rsidRPr="008E60A6">
                <w:rPr>
                  <w:rFonts w:ascii="Arial" w:hAnsi="Arial" w:cs="Arial"/>
                  <w:i/>
                  <w:iCs/>
                  <w:noProof/>
                  <w:sz w:val="24"/>
                  <w:szCs w:val="24"/>
                </w:rPr>
                <w:t xml:space="preserve">Flexible Work: Designing our Healthier Future Lives. </w:t>
              </w:r>
              <w:r w:rsidRPr="008E60A6">
                <w:rPr>
                  <w:rFonts w:ascii="Arial" w:hAnsi="Arial" w:cs="Arial"/>
                  <w:noProof/>
                  <w:sz w:val="24"/>
                  <w:szCs w:val="24"/>
                </w:rPr>
                <w:t>1 ed. Oxon: Routledge.</w:t>
              </w:r>
            </w:p>
            <w:p w14:paraId="61A752D4" w14:textId="3DE3CD4A" w:rsidR="008D337F" w:rsidRPr="008E60A6" w:rsidRDefault="008D337F" w:rsidP="008E60A6">
              <w:pPr>
                <w:pStyle w:val="Bibliography"/>
                <w:spacing w:line="360" w:lineRule="auto"/>
                <w:rPr>
                  <w:rFonts w:ascii="Arial" w:hAnsi="Arial" w:cs="Arial"/>
                  <w:noProof/>
                  <w:sz w:val="24"/>
                  <w:szCs w:val="24"/>
                </w:rPr>
              </w:pPr>
              <w:r w:rsidRPr="008E60A6">
                <w:rPr>
                  <w:rFonts w:ascii="Arial" w:hAnsi="Arial" w:cs="Arial"/>
                  <w:noProof/>
                  <w:sz w:val="24"/>
                  <w:szCs w:val="24"/>
                </w:rPr>
                <w:t xml:space="preserve">Personnel Today, </w:t>
              </w:r>
              <w:r w:rsidR="0061007B">
                <w:rPr>
                  <w:rFonts w:ascii="Arial" w:hAnsi="Arial" w:cs="Arial"/>
                  <w:noProof/>
                  <w:sz w:val="24"/>
                  <w:szCs w:val="24"/>
                </w:rPr>
                <w:t>(</w:t>
              </w:r>
              <w:r w:rsidRPr="008E60A6">
                <w:rPr>
                  <w:rFonts w:ascii="Arial" w:hAnsi="Arial" w:cs="Arial"/>
                  <w:noProof/>
                  <w:sz w:val="24"/>
                  <w:szCs w:val="24"/>
                </w:rPr>
                <w:t>2010</w:t>
              </w:r>
              <w:r w:rsidR="0061007B">
                <w:rPr>
                  <w:rFonts w:ascii="Arial" w:hAnsi="Arial" w:cs="Arial"/>
                  <w:noProof/>
                  <w:sz w:val="24"/>
                  <w:szCs w:val="24"/>
                </w:rPr>
                <w:t>)</w:t>
              </w:r>
              <w:r w:rsidRPr="008E60A6">
                <w:rPr>
                  <w:rFonts w:ascii="Arial" w:hAnsi="Arial" w:cs="Arial"/>
                  <w:noProof/>
                  <w:sz w:val="24"/>
                  <w:szCs w:val="24"/>
                </w:rPr>
                <w:t xml:space="preserve"> </w:t>
              </w:r>
              <w:r w:rsidRPr="008E60A6">
                <w:rPr>
                  <w:rFonts w:ascii="Arial" w:hAnsi="Arial" w:cs="Arial"/>
                  <w:i/>
                  <w:iCs/>
                  <w:noProof/>
                  <w:sz w:val="24"/>
                  <w:szCs w:val="24"/>
                </w:rPr>
                <w:t xml:space="preserve">How to decide whether to settle or fight a tribunal claim. </w:t>
              </w:r>
              <w:r w:rsidRPr="008E60A6">
                <w:rPr>
                  <w:rFonts w:ascii="Arial" w:hAnsi="Arial" w:cs="Arial"/>
                  <w:noProof/>
                  <w:sz w:val="24"/>
                  <w:szCs w:val="24"/>
                </w:rPr>
                <w:t xml:space="preserve">[Online] </w:t>
              </w:r>
              <w:r w:rsidRPr="008E60A6">
                <w:rPr>
                  <w:rFonts w:ascii="Arial" w:hAnsi="Arial" w:cs="Arial"/>
                  <w:noProof/>
                  <w:sz w:val="24"/>
                  <w:szCs w:val="24"/>
                </w:rPr>
                <w:br/>
                <w:t xml:space="preserve">Available at: </w:t>
              </w:r>
              <w:r w:rsidRPr="008E60A6">
                <w:rPr>
                  <w:rFonts w:ascii="Arial" w:hAnsi="Arial" w:cs="Arial"/>
                  <w:noProof/>
                  <w:sz w:val="24"/>
                  <w:szCs w:val="24"/>
                  <w:u w:val="single"/>
                </w:rPr>
                <w:t>https://www.personneltoday.com/hr/how-to-decide-whether-to-settle-or-fight-a-tribunal-claim/</w:t>
              </w:r>
              <w:r w:rsidRPr="008E60A6">
                <w:rPr>
                  <w:rFonts w:ascii="Arial" w:hAnsi="Arial" w:cs="Arial"/>
                  <w:noProof/>
                  <w:sz w:val="24"/>
                  <w:szCs w:val="24"/>
                </w:rPr>
                <w:br/>
                <w:t>[Accessed 6 May 2021].</w:t>
              </w:r>
            </w:p>
            <w:p w14:paraId="6B218BB2" w14:textId="7C3DBB5A" w:rsidR="008D337F" w:rsidRPr="008E60A6" w:rsidRDefault="008D337F" w:rsidP="008E60A6">
              <w:pPr>
                <w:pStyle w:val="Bibliography"/>
                <w:spacing w:line="360" w:lineRule="auto"/>
                <w:rPr>
                  <w:rFonts w:ascii="Arial" w:hAnsi="Arial" w:cs="Arial"/>
                  <w:noProof/>
                  <w:sz w:val="24"/>
                  <w:szCs w:val="24"/>
                </w:rPr>
              </w:pPr>
              <w:r w:rsidRPr="008E60A6">
                <w:rPr>
                  <w:rFonts w:ascii="Arial" w:hAnsi="Arial" w:cs="Arial"/>
                  <w:noProof/>
                  <w:sz w:val="24"/>
                  <w:szCs w:val="24"/>
                </w:rPr>
                <w:t xml:space="preserve">Sawhney, V., </w:t>
              </w:r>
              <w:r w:rsidR="0061007B">
                <w:rPr>
                  <w:rFonts w:ascii="Arial" w:hAnsi="Arial" w:cs="Arial"/>
                  <w:noProof/>
                  <w:sz w:val="24"/>
                  <w:szCs w:val="24"/>
                </w:rPr>
                <w:t>(</w:t>
              </w:r>
              <w:r w:rsidRPr="008E60A6">
                <w:rPr>
                  <w:rFonts w:ascii="Arial" w:hAnsi="Arial" w:cs="Arial"/>
                  <w:noProof/>
                  <w:sz w:val="24"/>
                  <w:szCs w:val="24"/>
                </w:rPr>
                <w:t>2021</w:t>
              </w:r>
              <w:r w:rsidR="0061007B">
                <w:rPr>
                  <w:rFonts w:ascii="Arial" w:hAnsi="Arial" w:cs="Arial"/>
                  <w:noProof/>
                  <w:sz w:val="24"/>
                  <w:szCs w:val="24"/>
                </w:rPr>
                <w:t>)</w:t>
              </w:r>
              <w:r w:rsidRPr="008E60A6">
                <w:rPr>
                  <w:rFonts w:ascii="Arial" w:hAnsi="Arial" w:cs="Arial"/>
                  <w:noProof/>
                  <w:sz w:val="24"/>
                  <w:szCs w:val="24"/>
                </w:rPr>
                <w:t xml:space="preserve"> </w:t>
              </w:r>
              <w:r w:rsidRPr="008E60A6">
                <w:rPr>
                  <w:rFonts w:ascii="Arial" w:hAnsi="Arial" w:cs="Arial"/>
                  <w:i/>
                  <w:iCs/>
                  <w:noProof/>
                  <w:sz w:val="24"/>
                  <w:szCs w:val="24"/>
                </w:rPr>
                <w:t xml:space="preserve">What Do We Like About WFH?. </w:t>
              </w:r>
              <w:r w:rsidRPr="008E60A6">
                <w:rPr>
                  <w:rFonts w:ascii="Arial" w:hAnsi="Arial" w:cs="Arial"/>
                  <w:noProof/>
                  <w:sz w:val="24"/>
                  <w:szCs w:val="24"/>
                </w:rPr>
                <w:t xml:space="preserve">[Online] </w:t>
              </w:r>
              <w:r w:rsidRPr="008E60A6">
                <w:rPr>
                  <w:rFonts w:ascii="Arial" w:hAnsi="Arial" w:cs="Arial"/>
                  <w:noProof/>
                  <w:sz w:val="24"/>
                  <w:szCs w:val="24"/>
                </w:rPr>
                <w:br/>
                <w:t xml:space="preserve">Available at: </w:t>
              </w:r>
              <w:r w:rsidRPr="008E60A6">
                <w:rPr>
                  <w:rFonts w:ascii="Arial" w:hAnsi="Arial" w:cs="Arial"/>
                  <w:noProof/>
                  <w:sz w:val="24"/>
                  <w:szCs w:val="24"/>
                  <w:u w:val="single"/>
                </w:rPr>
                <w:t>https://hbr.org/2021/03/what-do-we-like-about-wfh</w:t>
              </w:r>
              <w:r w:rsidRPr="008E60A6">
                <w:rPr>
                  <w:rFonts w:ascii="Arial" w:hAnsi="Arial" w:cs="Arial"/>
                  <w:noProof/>
                  <w:sz w:val="24"/>
                  <w:szCs w:val="24"/>
                </w:rPr>
                <w:br/>
                <w:t>[Accessed 6 May 2021].</w:t>
              </w:r>
            </w:p>
            <w:p w14:paraId="00F90F19" w14:textId="7CC6193C" w:rsidR="008D337F" w:rsidRPr="008E60A6" w:rsidRDefault="008D337F" w:rsidP="008E60A6">
              <w:pPr>
                <w:pStyle w:val="Bibliography"/>
                <w:spacing w:line="360" w:lineRule="auto"/>
                <w:rPr>
                  <w:rFonts w:ascii="Arial" w:hAnsi="Arial" w:cs="Arial"/>
                  <w:noProof/>
                  <w:sz w:val="24"/>
                  <w:szCs w:val="24"/>
                </w:rPr>
              </w:pPr>
              <w:r w:rsidRPr="008E60A6">
                <w:rPr>
                  <w:rFonts w:ascii="Arial" w:hAnsi="Arial" w:cs="Arial"/>
                  <w:noProof/>
                  <w:sz w:val="24"/>
                  <w:szCs w:val="24"/>
                </w:rPr>
                <w:t xml:space="preserve">Scrope, H. &amp; Barnett, D., </w:t>
              </w:r>
              <w:r w:rsidR="0061007B">
                <w:rPr>
                  <w:rFonts w:ascii="Arial" w:hAnsi="Arial" w:cs="Arial"/>
                  <w:noProof/>
                  <w:sz w:val="24"/>
                  <w:szCs w:val="24"/>
                </w:rPr>
                <w:t>(</w:t>
              </w:r>
              <w:r w:rsidRPr="008E60A6">
                <w:rPr>
                  <w:rFonts w:ascii="Arial" w:hAnsi="Arial" w:cs="Arial"/>
                  <w:noProof/>
                  <w:sz w:val="24"/>
                  <w:szCs w:val="24"/>
                </w:rPr>
                <w:t>2008</w:t>
              </w:r>
              <w:r w:rsidR="0061007B">
                <w:rPr>
                  <w:rFonts w:ascii="Arial" w:hAnsi="Arial" w:cs="Arial"/>
                  <w:noProof/>
                  <w:sz w:val="24"/>
                  <w:szCs w:val="24"/>
                </w:rPr>
                <w:t>)</w:t>
              </w:r>
              <w:r w:rsidRPr="008E60A6">
                <w:rPr>
                  <w:rFonts w:ascii="Arial" w:hAnsi="Arial" w:cs="Arial"/>
                  <w:noProof/>
                  <w:sz w:val="24"/>
                  <w:szCs w:val="24"/>
                </w:rPr>
                <w:t xml:space="preserve"> </w:t>
              </w:r>
              <w:r w:rsidRPr="008E60A6">
                <w:rPr>
                  <w:rFonts w:ascii="Arial" w:hAnsi="Arial" w:cs="Arial"/>
                  <w:i/>
                  <w:iCs/>
                  <w:noProof/>
                  <w:sz w:val="24"/>
                  <w:szCs w:val="24"/>
                </w:rPr>
                <w:t xml:space="preserve">Employment law handbook. </w:t>
              </w:r>
              <w:r w:rsidRPr="008E60A6">
                <w:rPr>
                  <w:rFonts w:ascii="Arial" w:hAnsi="Arial" w:cs="Arial"/>
                  <w:noProof/>
                  <w:sz w:val="24"/>
                  <w:szCs w:val="24"/>
                </w:rPr>
                <w:t>4 ed. London: Law society .</w:t>
              </w:r>
            </w:p>
            <w:p w14:paraId="6DC4E70E" w14:textId="6DB075F7" w:rsidR="008D337F" w:rsidRPr="008E60A6" w:rsidRDefault="008D337F" w:rsidP="008E60A6">
              <w:pPr>
                <w:pStyle w:val="Bibliography"/>
                <w:spacing w:line="360" w:lineRule="auto"/>
                <w:rPr>
                  <w:rFonts w:ascii="Arial" w:hAnsi="Arial" w:cs="Arial"/>
                  <w:noProof/>
                  <w:sz w:val="24"/>
                  <w:szCs w:val="24"/>
                </w:rPr>
              </w:pPr>
              <w:r w:rsidRPr="008E60A6">
                <w:rPr>
                  <w:rFonts w:ascii="Arial" w:hAnsi="Arial" w:cs="Arial"/>
                  <w:noProof/>
                  <w:sz w:val="24"/>
                  <w:szCs w:val="24"/>
                </w:rPr>
                <w:t xml:space="preserve">Smith, I., Baker, A. &amp; Warnock, O., </w:t>
              </w:r>
              <w:r w:rsidR="0061007B">
                <w:rPr>
                  <w:rFonts w:ascii="Arial" w:hAnsi="Arial" w:cs="Arial"/>
                  <w:noProof/>
                  <w:sz w:val="24"/>
                  <w:szCs w:val="24"/>
                </w:rPr>
                <w:t>(</w:t>
              </w:r>
              <w:r w:rsidRPr="008E60A6">
                <w:rPr>
                  <w:rFonts w:ascii="Arial" w:hAnsi="Arial" w:cs="Arial"/>
                  <w:noProof/>
                  <w:sz w:val="24"/>
                  <w:szCs w:val="24"/>
                </w:rPr>
                <w:t>2019</w:t>
              </w:r>
              <w:r w:rsidR="0061007B">
                <w:rPr>
                  <w:rFonts w:ascii="Arial" w:hAnsi="Arial" w:cs="Arial"/>
                  <w:noProof/>
                  <w:sz w:val="24"/>
                  <w:szCs w:val="24"/>
                </w:rPr>
                <w:t>)</w:t>
              </w:r>
              <w:r w:rsidRPr="008E60A6">
                <w:rPr>
                  <w:rFonts w:ascii="Arial" w:hAnsi="Arial" w:cs="Arial"/>
                  <w:noProof/>
                  <w:sz w:val="24"/>
                  <w:szCs w:val="24"/>
                </w:rPr>
                <w:t xml:space="preserve"> </w:t>
              </w:r>
              <w:r w:rsidRPr="008E60A6">
                <w:rPr>
                  <w:rFonts w:ascii="Arial" w:hAnsi="Arial" w:cs="Arial"/>
                  <w:i/>
                  <w:iCs/>
                  <w:noProof/>
                  <w:sz w:val="24"/>
                  <w:szCs w:val="24"/>
                </w:rPr>
                <w:t xml:space="preserve">Smith &amp; Wood's Employment Law. </w:t>
              </w:r>
              <w:r w:rsidRPr="008E60A6">
                <w:rPr>
                  <w:rFonts w:ascii="Arial" w:hAnsi="Arial" w:cs="Arial"/>
                  <w:noProof/>
                  <w:sz w:val="24"/>
                  <w:szCs w:val="24"/>
                </w:rPr>
                <w:t>14 ed. Oxford: Oxford University Press.</w:t>
              </w:r>
            </w:p>
            <w:p w14:paraId="35E0EE09" w14:textId="04E13176" w:rsidR="008D337F" w:rsidRPr="008E60A6" w:rsidRDefault="008D337F" w:rsidP="008E60A6">
              <w:pPr>
                <w:pStyle w:val="Bibliography"/>
                <w:spacing w:line="360" w:lineRule="auto"/>
                <w:rPr>
                  <w:rFonts w:ascii="Arial" w:hAnsi="Arial" w:cs="Arial"/>
                  <w:noProof/>
                  <w:sz w:val="24"/>
                  <w:szCs w:val="24"/>
                </w:rPr>
              </w:pPr>
              <w:r w:rsidRPr="008E60A6">
                <w:rPr>
                  <w:rFonts w:ascii="Arial" w:hAnsi="Arial" w:cs="Arial"/>
                  <w:noProof/>
                  <w:sz w:val="24"/>
                  <w:szCs w:val="24"/>
                </w:rPr>
                <w:t xml:space="preserve">UNISON, </w:t>
              </w:r>
              <w:r w:rsidR="0061007B">
                <w:rPr>
                  <w:rFonts w:ascii="Arial" w:hAnsi="Arial" w:cs="Arial"/>
                  <w:noProof/>
                  <w:sz w:val="24"/>
                  <w:szCs w:val="24"/>
                </w:rPr>
                <w:t>(</w:t>
              </w:r>
              <w:r w:rsidRPr="008E60A6">
                <w:rPr>
                  <w:rFonts w:ascii="Arial" w:hAnsi="Arial" w:cs="Arial"/>
                  <w:noProof/>
                  <w:sz w:val="24"/>
                  <w:szCs w:val="24"/>
                </w:rPr>
                <w:t>2021</w:t>
              </w:r>
              <w:r w:rsidR="0061007B">
                <w:rPr>
                  <w:rFonts w:ascii="Arial" w:hAnsi="Arial" w:cs="Arial"/>
                  <w:noProof/>
                  <w:sz w:val="24"/>
                  <w:szCs w:val="24"/>
                </w:rPr>
                <w:t>)</w:t>
              </w:r>
              <w:r w:rsidRPr="008E60A6">
                <w:rPr>
                  <w:rFonts w:ascii="Arial" w:hAnsi="Arial" w:cs="Arial"/>
                  <w:noProof/>
                  <w:sz w:val="24"/>
                  <w:szCs w:val="24"/>
                </w:rPr>
                <w:t xml:space="preserve"> </w:t>
              </w:r>
              <w:r w:rsidRPr="008E60A6">
                <w:rPr>
                  <w:rFonts w:ascii="Arial" w:hAnsi="Arial" w:cs="Arial"/>
                  <w:i/>
                  <w:iCs/>
                  <w:noProof/>
                  <w:sz w:val="24"/>
                  <w:szCs w:val="24"/>
                </w:rPr>
                <w:t xml:space="preserve">Whistleblowing. </w:t>
              </w:r>
              <w:r w:rsidRPr="008E60A6">
                <w:rPr>
                  <w:rFonts w:ascii="Arial" w:hAnsi="Arial" w:cs="Arial"/>
                  <w:noProof/>
                  <w:sz w:val="24"/>
                  <w:szCs w:val="24"/>
                </w:rPr>
                <w:t xml:space="preserve">[Online] </w:t>
              </w:r>
              <w:r w:rsidRPr="008E60A6">
                <w:rPr>
                  <w:rFonts w:ascii="Arial" w:hAnsi="Arial" w:cs="Arial"/>
                  <w:noProof/>
                  <w:sz w:val="24"/>
                  <w:szCs w:val="24"/>
                </w:rPr>
                <w:br/>
                <w:t xml:space="preserve">Available at: </w:t>
              </w:r>
              <w:r w:rsidRPr="008E60A6">
                <w:rPr>
                  <w:rFonts w:ascii="Arial" w:hAnsi="Arial" w:cs="Arial"/>
                  <w:noProof/>
                  <w:sz w:val="24"/>
                  <w:szCs w:val="24"/>
                  <w:u w:val="single"/>
                </w:rPr>
                <w:t>https://www.unison.org.uk/get-help/knowledge/disputes-</w:t>
              </w:r>
              <w:r w:rsidRPr="008E60A6">
                <w:rPr>
                  <w:rFonts w:ascii="Arial" w:hAnsi="Arial" w:cs="Arial"/>
                  <w:noProof/>
                  <w:sz w:val="24"/>
                  <w:szCs w:val="24"/>
                  <w:u w:val="single"/>
                </w:rPr>
                <w:lastRenderedPageBreak/>
                <w:t>grievances/whistleblowing/</w:t>
              </w:r>
              <w:r w:rsidRPr="008E60A6">
                <w:rPr>
                  <w:rFonts w:ascii="Arial" w:hAnsi="Arial" w:cs="Arial"/>
                  <w:noProof/>
                  <w:sz w:val="24"/>
                  <w:szCs w:val="24"/>
                </w:rPr>
                <w:br/>
                <w:t>[Accessed 5 May 2021].</w:t>
              </w:r>
            </w:p>
            <w:p w14:paraId="1118AE82" w14:textId="012B563F" w:rsidR="008D337F" w:rsidRPr="008E60A6" w:rsidRDefault="008D337F" w:rsidP="008E60A6">
              <w:pPr>
                <w:pStyle w:val="Bibliography"/>
                <w:spacing w:line="360" w:lineRule="auto"/>
                <w:rPr>
                  <w:rFonts w:ascii="Arial" w:hAnsi="Arial" w:cs="Arial"/>
                  <w:noProof/>
                  <w:sz w:val="24"/>
                  <w:szCs w:val="24"/>
                </w:rPr>
              </w:pPr>
              <w:r w:rsidRPr="008E60A6">
                <w:rPr>
                  <w:rFonts w:ascii="Arial" w:hAnsi="Arial" w:cs="Arial"/>
                  <w:noProof/>
                  <w:sz w:val="24"/>
                  <w:szCs w:val="24"/>
                </w:rPr>
                <w:t xml:space="preserve">Whitehead, S., </w:t>
              </w:r>
              <w:r w:rsidR="0061007B">
                <w:rPr>
                  <w:rFonts w:ascii="Arial" w:hAnsi="Arial" w:cs="Arial"/>
                  <w:noProof/>
                  <w:sz w:val="24"/>
                  <w:szCs w:val="24"/>
                </w:rPr>
                <w:t>(</w:t>
              </w:r>
              <w:r w:rsidRPr="008E60A6">
                <w:rPr>
                  <w:rFonts w:ascii="Arial" w:hAnsi="Arial" w:cs="Arial"/>
                  <w:noProof/>
                  <w:sz w:val="24"/>
                  <w:szCs w:val="24"/>
                </w:rPr>
                <w:t>2017</w:t>
              </w:r>
              <w:r w:rsidR="0061007B">
                <w:rPr>
                  <w:rFonts w:ascii="Arial" w:hAnsi="Arial" w:cs="Arial"/>
                  <w:noProof/>
                  <w:sz w:val="24"/>
                  <w:szCs w:val="24"/>
                </w:rPr>
                <w:t>)</w:t>
              </w:r>
              <w:r w:rsidRPr="008E60A6">
                <w:rPr>
                  <w:rFonts w:ascii="Arial" w:hAnsi="Arial" w:cs="Arial"/>
                  <w:noProof/>
                  <w:sz w:val="24"/>
                  <w:szCs w:val="24"/>
                </w:rPr>
                <w:t xml:space="preserve"> </w:t>
              </w:r>
              <w:r w:rsidRPr="008E60A6">
                <w:rPr>
                  <w:rFonts w:ascii="Arial" w:hAnsi="Arial" w:cs="Arial"/>
                  <w:i/>
                  <w:iCs/>
                  <w:noProof/>
                  <w:sz w:val="24"/>
                  <w:szCs w:val="24"/>
                </w:rPr>
                <w:t xml:space="preserve">Don't get taken to tribunal - give your workers a break. </w:t>
              </w:r>
              <w:r w:rsidRPr="008E60A6">
                <w:rPr>
                  <w:rFonts w:ascii="Arial" w:hAnsi="Arial" w:cs="Arial"/>
                  <w:noProof/>
                  <w:sz w:val="24"/>
                  <w:szCs w:val="24"/>
                </w:rPr>
                <w:t xml:space="preserve">[Online] </w:t>
              </w:r>
              <w:r w:rsidRPr="008E60A6">
                <w:rPr>
                  <w:rFonts w:ascii="Arial" w:hAnsi="Arial" w:cs="Arial"/>
                  <w:noProof/>
                  <w:sz w:val="24"/>
                  <w:szCs w:val="24"/>
                </w:rPr>
                <w:br/>
                <w:t xml:space="preserve">Available at: </w:t>
              </w:r>
              <w:r w:rsidRPr="008E60A6">
                <w:rPr>
                  <w:rFonts w:ascii="Arial" w:hAnsi="Arial" w:cs="Arial"/>
                  <w:noProof/>
                  <w:sz w:val="24"/>
                  <w:szCs w:val="24"/>
                  <w:u w:val="single"/>
                </w:rPr>
                <w:t>https://www.peoplemanagement.co.uk/experts/legal/skip-tribunal-give-workers-break#gref</w:t>
              </w:r>
              <w:r w:rsidRPr="008E60A6">
                <w:rPr>
                  <w:rFonts w:ascii="Arial" w:hAnsi="Arial" w:cs="Arial"/>
                  <w:noProof/>
                  <w:sz w:val="24"/>
                  <w:szCs w:val="24"/>
                </w:rPr>
                <w:br/>
                <w:t>[Accessed 5 May 2021].</w:t>
              </w:r>
            </w:p>
            <w:p w14:paraId="7AEB5F87" w14:textId="303629DF" w:rsidR="008D337F" w:rsidRPr="008E60A6" w:rsidRDefault="008D337F" w:rsidP="008E60A6">
              <w:pPr>
                <w:pStyle w:val="Bibliography"/>
                <w:spacing w:line="360" w:lineRule="auto"/>
                <w:rPr>
                  <w:rFonts w:ascii="Arial" w:hAnsi="Arial" w:cs="Arial"/>
                  <w:noProof/>
                  <w:sz w:val="24"/>
                  <w:szCs w:val="24"/>
                </w:rPr>
              </w:pPr>
              <w:r w:rsidRPr="008E60A6">
                <w:rPr>
                  <w:rFonts w:ascii="Arial" w:hAnsi="Arial" w:cs="Arial"/>
                  <w:noProof/>
                  <w:sz w:val="24"/>
                  <w:szCs w:val="24"/>
                </w:rPr>
                <w:t xml:space="preserve">Whiting, K., </w:t>
              </w:r>
              <w:r w:rsidR="0061007B">
                <w:rPr>
                  <w:rFonts w:ascii="Arial" w:hAnsi="Arial" w:cs="Arial"/>
                  <w:noProof/>
                  <w:sz w:val="24"/>
                  <w:szCs w:val="24"/>
                </w:rPr>
                <w:t>(</w:t>
              </w:r>
              <w:r w:rsidRPr="008E60A6">
                <w:rPr>
                  <w:rFonts w:ascii="Arial" w:hAnsi="Arial" w:cs="Arial"/>
                  <w:noProof/>
                  <w:sz w:val="24"/>
                  <w:szCs w:val="24"/>
                </w:rPr>
                <w:t>2020</w:t>
              </w:r>
              <w:r w:rsidR="0061007B">
                <w:rPr>
                  <w:rFonts w:ascii="Arial" w:hAnsi="Arial" w:cs="Arial"/>
                  <w:noProof/>
                  <w:sz w:val="24"/>
                  <w:szCs w:val="24"/>
                </w:rPr>
                <w:t>)</w:t>
              </w:r>
              <w:r w:rsidRPr="008E60A6">
                <w:rPr>
                  <w:rFonts w:ascii="Arial" w:hAnsi="Arial" w:cs="Arial"/>
                  <w:noProof/>
                  <w:sz w:val="24"/>
                  <w:szCs w:val="24"/>
                </w:rPr>
                <w:t xml:space="preserve"> </w:t>
              </w:r>
              <w:r w:rsidRPr="008E60A6">
                <w:rPr>
                  <w:rFonts w:ascii="Arial" w:hAnsi="Arial" w:cs="Arial"/>
                  <w:i/>
                  <w:iCs/>
                  <w:noProof/>
                  <w:sz w:val="24"/>
                  <w:szCs w:val="24"/>
                </w:rPr>
                <w:t xml:space="preserve">8 tips to work from home and manage time more effectively. </w:t>
              </w:r>
              <w:r w:rsidRPr="008E60A6">
                <w:rPr>
                  <w:rFonts w:ascii="Arial" w:hAnsi="Arial" w:cs="Arial"/>
                  <w:noProof/>
                  <w:sz w:val="24"/>
                  <w:szCs w:val="24"/>
                </w:rPr>
                <w:t xml:space="preserve">[Online] </w:t>
              </w:r>
              <w:r w:rsidRPr="008E60A6">
                <w:rPr>
                  <w:rFonts w:ascii="Arial" w:hAnsi="Arial" w:cs="Arial"/>
                  <w:noProof/>
                  <w:sz w:val="24"/>
                  <w:szCs w:val="24"/>
                </w:rPr>
                <w:br/>
                <w:t xml:space="preserve">Available at: </w:t>
              </w:r>
              <w:r w:rsidRPr="008E60A6">
                <w:rPr>
                  <w:rFonts w:ascii="Arial" w:hAnsi="Arial" w:cs="Arial"/>
                  <w:noProof/>
                  <w:sz w:val="24"/>
                  <w:szCs w:val="24"/>
                  <w:u w:val="single"/>
                </w:rPr>
                <w:t>https://www.weforum.org/agenda/2020/10/8-tips-work-from-home-time-management/</w:t>
              </w:r>
              <w:r w:rsidRPr="008E60A6">
                <w:rPr>
                  <w:rFonts w:ascii="Arial" w:hAnsi="Arial" w:cs="Arial"/>
                  <w:noProof/>
                  <w:sz w:val="24"/>
                  <w:szCs w:val="24"/>
                </w:rPr>
                <w:br/>
                <w:t>[Accessed 6 May 2021].</w:t>
              </w:r>
            </w:p>
            <w:p w14:paraId="32BCC7FD" w14:textId="5FA48623" w:rsidR="008D337F" w:rsidRPr="008E60A6" w:rsidRDefault="008D337F" w:rsidP="008E60A6">
              <w:pPr>
                <w:pStyle w:val="Bibliography"/>
                <w:spacing w:line="360" w:lineRule="auto"/>
                <w:rPr>
                  <w:rFonts w:ascii="Arial" w:hAnsi="Arial" w:cs="Arial"/>
                  <w:noProof/>
                  <w:sz w:val="24"/>
                  <w:szCs w:val="24"/>
                </w:rPr>
              </w:pPr>
              <w:r w:rsidRPr="008E60A6">
                <w:rPr>
                  <w:rFonts w:ascii="Arial" w:hAnsi="Arial" w:cs="Arial"/>
                  <w:noProof/>
                  <w:sz w:val="24"/>
                  <w:szCs w:val="24"/>
                </w:rPr>
                <w:t xml:space="preserve">Wright, J., </w:t>
              </w:r>
              <w:r w:rsidR="0061007B">
                <w:rPr>
                  <w:rFonts w:ascii="Arial" w:hAnsi="Arial" w:cs="Arial"/>
                  <w:noProof/>
                  <w:sz w:val="24"/>
                  <w:szCs w:val="24"/>
                </w:rPr>
                <w:t>(</w:t>
              </w:r>
              <w:r w:rsidRPr="008E60A6">
                <w:rPr>
                  <w:rFonts w:ascii="Arial" w:hAnsi="Arial" w:cs="Arial"/>
                  <w:noProof/>
                  <w:sz w:val="24"/>
                  <w:szCs w:val="24"/>
                </w:rPr>
                <w:t>2017</w:t>
              </w:r>
              <w:r w:rsidR="0061007B">
                <w:rPr>
                  <w:rFonts w:ascii="Arial" w:hAnsi="Arial" w:cs="Arial"/>
                  <w:noProof/>
                  <w:sz w:val="24"/>
                  <w:szCs w:val="24"/>
                </w:rPr>
                <w:t>)</w:t>
              </w:r>
              <w:r w:rsidRPr="008E60A6">
                <w:rPr>
                  <w:rFonts w:ascii="Arial" w:hAnsi="Arial" w:cs="Arial"/>
                  <w:noProof/>
                  <w:sz w:val="24"/>
                  <w:szCs w:val="24"/>
                </w:rPr>
                <w:t xml:space="preserve"> </w:t>
              </w:r>
              <w:r w:rsidRPr="008E60A6">
                <w:rPr>
                  <w:rFonts w:ascii="Arial" w:hAnsi="Arial" w:cs="Arial"/>
                  <w:i/>
                  <w:iCs/>
                  <w:noProof/>
                  <w:sz w:val="24"/>
                  <w:szCs w:val="24"/>
                </w:rPr>
                <w:t xml:space="preserve">Disability Discrimination Law. </w:t>
              </w:r>
              <w:r w:rsidRPr="008E60A6">
                <w:rPr>
                  <w:rFonts w:ascii="Arial" w:hAnsi="Arial" w:cs="Arial"/>
                  <w:noProof/>
                  <w:sz w:val="24"/>
                  <w:szCs w:val="24"/>
                </w:rPr>
                <w:t>4 ed. London: Lulu.</w:t>
              </w:r>
            </w:p>
            <w:p w14:paraId="0F50F7D3" w14:textId="166F5AE2" w:rsidR="008D337F" w:rsidRPr="008E60A6" w:rsidRDefault="008D337F" w:rsidP="008E60A6">
              <w:pPr>
                <w:pStyle w:val="Bibliography"/>
                <w:spacing w:line="360" w:lineRule="auto"/>
                <w:rPr>
                  <w:rFonts w:ascii="Arial" w:hAnsi="Arial" w:cs="Arial"/>
                  <w:noProof/>
                  <w:sz w:val="24"/>
                  <w:szCs w:val="24"/>
                </w:rPr>
              </w:pPr>
              <w:r w:rsidRPr="008E60A6">
                <w:rPr>
                  <w:rFonts w:ascii="Arial" w:hAnsi="Arial" w:cs="Arial"/>
                  <w:noProof/>
                  <w:sz w:val="24"/>
                  <w:szCs w:val="24"/>
                </w:rPr>
                <w:t xml:space="preserve">XpertHR, </w:t>
              </w:r>
              <w:r w:rsidR="0061007B">
                <w:rPr>
                  <w:rFonts w:ascii="Arial" w:hAnsi="Arial" w:cs="Arial"/>
                  <w:noProof/>
                  <w:sz w:val="24"/>
                  <w:szCs w:val="24"/>
                </w:rPr>
                <w:t>(</w:t>
              </w:r>
              <w:r w:rsidRPr="008E60A6">
                <w:rPr>
                  <w:rFonts w:ascii="Arial" w:hAnsi="Arial" w:cs="Arial"/>
                  <w:noProof/>
                  <w:sz w:val="24"/>
                  <w:szCs w:val="24"/>
                </w:rPr>
                <w:t>2019</w:t>
              </w:r>
              <w:r w:rsidR="0061007B">
                <w:rPr>
                  <w:rFonts w:ascii="Arial" w:hAnsi="Arial" w:cs="Arial"/>
                  <w:noProof/>
                  <w:sz w:val="24"/>
                  <w:szCs w:val="24"/>
                </w:rPr>
                <w:t>)</w:t>
              </w:r>
              <w:r w:rsidRPr="008E60A6">
                <w:rPr>
                  <w:rFonts w:ascii="Arial" w:hAnsi="Arial" w:cs="Arial"/>
                  <w:noProof/>
                  <w:sz w:val="24"/>
                  <w:szCs w:val="24"/>
                </w:rPr>
                <w:t xml:space="preserve"> </w:t>
              </w:r>
              <w:r w:rsidRPr="008E60A6">
                <w:rPr>
                  <w:rFonts w:ascii="Arial" w:hAnsi="Arial" w:cs="Arial"/>
                  <w:i/>
                  <w:iCs/>
                  <w:noProof/>
                  <w:sz w:val="24"/>
                  <w:szCs w:val="24"/>
                </w:rPr>
                <w:t xml:space="preserve">Working time: Compensatory rest period need not be one continous break of 20 minutes. </w:t>
              </w:r>
              <w:r w:rsidRPr="008E60A6">
                <w:rPr>
                  <w:rFonts w:ascii="Arial" w:hAnsi="Arial" w:cs="Arial"/>
                  <w:noProof/>
                  <w:sz w:val="24"/>
                  <w:szCs w:val="24"/>
                </w:rPr>
                <w:t xml:space="preserve">[Online] </w:t>
              </w:r>
              <w:r w:rsidRPr="008E60A6">
                <w:rPr>
                  <w:rFonts w:ascii="Arial" w:hAnsi="Arial" w:cs="Arial"/>
                  <w:noProof/>
                  <w:sz w:val="24"/>
                  <w:szCs w:val="24"/>
                </w:rPr>
                <w:br/>
                <w:t xml:space="preserve">Available at: </w:t>
              </w:r>
              <w:r w:rsidRPr="008E60A6">
                <w:rPr>
                  <w:rFonts w:ascii="Arial" w:hAnsi="Arial" w:cs="Arial"/>
                  <w:noProof/>
                  <w:sz w:val="24"/>
                  <w:szCs w:val="24"/>
                  <w:u w:val="single"/>
                </w:rPr>
                <w:t>https://www.xperthr.co.uk/law-reports/working-time-compensatory-rest-period-need-not-be-one-continuous-break-of-20-minutes/164205/</w:t>
              </w:r>
              <w:r w:rsidRPr="008E60A6">
                <w:rPr>
                  <w:rFonts w:ascii="Arial" w:hAnsi="Arial" w:cs="Arial"/>
                  <w:noProof/>
                  <w:sz w:val="24"/>
                  <w:szCs w:val="24"/>
                </w:rPr>
                <w:br/>
                <w:t>[Accessed 5 May 2021].</w:t>
              </w:r>
            </w:p>
            <w:p w14:paraId="304014FF" w14:textId="3DC6C78C" w:rsidR="008D337F" w:rsidRPr="008E60A6" w:rsidRDefault="008D337F" w:rsidP="008E60A6">
              <w:pPr>
                <w:pStyle w:val="Bibliography"/>
                <w:spacing w:line="360" w:lineRule="auto"/>
                <w:rPr>
                  <w:rFonts w:ascii="Arial" w:hAnsi="Arial" w:cs="Arial"/>
                  <w:noProof/>
                  <w:sz w:val="24"/>
                  <w:szCs w:val="24"/>
                </w:rPr>
              </w:pPr>
              <w:r w:rsidRPr="008E60A6">
                <w:rPr>
                  <w:rFonts w:ascii="Arial" w:hAnsi="Arial" w:cs="Arial"/>
                  <w:noProof/>
                  <w:sz w:val="24"/>
                  <w:szCs w:val="24"/>
                </w:rPr>
                <w:t xml:space="preserve">XpertHR, </w:t>
              </w:r>
              <w:r w:rsidR="0061007B">
                <w:rPr>
                  <w:rFonts w:ascii="Arial" w:hAnsi="Arial" w:cs="Arial"/>
                  <w:noProof/>
                  <w:sz w:val="24"/>
                  <w:szCs w:val="24"/>
                </w:rPr>
                <w:t>(</w:t>
              </w:r>
              <w:r w:rsidRPr="008E60A6">
                <w:rPr>
                  <w:rFonts w:ascii="Arial" w:hAnsi="Arial" w:cs="Arial"/>
                  <w:noProof/>
                  <w:sz w:val="24"/>
                  <w:szCs w:val="24"/>
                </w:rPr>
                <w:t>2021b</w:t>
              </w:r>
              <w:r w:rsidR="0061007B">
                <w:rPr>
                  <w:rFonts w:ascii="Arial" w:hAnsi="Arial" w:cs="Arial"/>
                  <w:noProof/>
                  <w:sz w:val="24"/>
                  <w:szCs w:val="24"/>
                </w:rPr>
                <w:t>)</w:t>
              </w:r>
              <w:r w:rsidRPr="008E60A6">
                <w:rPr>
                  <w:rFonts w:ascii="Arial" w:hAnsi="Arial" w:cs="Arial"/>
                  <w:noProof/>
                  <w:sz w:val="24"/>
                  <w:szCs w:val="24"/>
                </w:rPr>
                <w:t xml:space="preserve"> </w:t>
              </w:r>
              <w:r w:rsidRPr="008E60A6">
                <w:rPr>
                  <w:rFonts w:ascii="Arial" w:hAnsi="Arial" w:cs="Arial"/>
                  <w:i/>
                  <w:iCs/>
                  <w:noProof/>
                  <w:sz w:val="24"/>
                  <w:szCs w:val="24"/>
                </w:rPr>
                <w:t xml:space="preserve">Decide whether to fight or settle an employment tribunal claim. </w:t>
              </w:r>
              <w:r w:rsidRPr="008E60A6">
                <w:rPr>
                  <w:rFonts w:ascii="Arial" w:hAnsi="Arial" w:cs="Arial"/>
                  <w:noProof/>
                  <w:sz w:val="24"/>
                  <w:szCs w:val="24"/>
                </w:rPr>
                <w:t xml:space="preserve">[Online] </w:t>
              </w:r>
              <w:r w:rsidRPr="008E60A6">
                <w:rPr>
                  <w:rFonts w:ascii="Arial" w:hAnsi="Arial" w:cs="Arial"/>
                  <w:noProof/>
                  <w:sz w:val="24"/>
                  <w:szCs w:val="24"/>
                </w:rPr>
                <w:br/>
                <w:t xml:space="preserve">Available at: </w:t>
              </w:r>
              <w:r w:rsidRPr="008E60A6">
                <w:rPr>
                  <w:rFonts w:ascii="Arial" w:hAnsi="Arial" w:cs="Arial"/>
                  <w:noProof/>
                  <w:sz w:val="24"/>
                  <w:szCs w:val="24"/>
                  <w:u w:val="single"/>
                </w:rPr>
                <w:t>https://www.xperthr.co.uk/tasks/decide-whether-to-fight-or-settle-an-employment-tribunal-claim/150658/</w:t>
              </w:r>
              <w:r w:rsidRPr="008E60A6">
                <w:rPr>
                  <w:rFonts w:ascii="Arial" w:hAnsi="Arial" w:cs="Arial"/>
                  <w:noProof/>
                  <w:sz w:val="24"/>
                  <w:szCs w:val="24"/>
                </w:rPr>
                <w:br/>
                <w:t>[Accessed 6 May 2021].</w:t>
              </w:r>
            </w:p>
            <w:p w14:paraId="25724F15" w14:textId="305CDFA1" w:rsidR="008D337F" w:rsidRPr="008E60A6" w:rsidRDefault="008D337F" w:rsidP="008E60A6">
              <w:pPr>
                <w:pStyle w:val="Bibliography"/>
                <w:spacing w:line="360" w:lineRule="auto"/>
                <w:rPr>
                  <w:rFonts w:ascii="Arial" w:hAnsi="Arial" w:cs="Arial"/>
                  <w:noProof/>
                  <w:sz w:val="24"/>
                  <w:szCs w:val="24"/>
                </w:rPr>
              </w:pPr>
              <w:r w:rsidRPr="008E60A6">
                <w:rPr>
                  <w:rFonts w:ascii="Arial" w:hAnsi="Arial" w:cs="Arial"/>
                  <w:noProof/>
                  <w:sz w:val="24"/>
                  <w:szCs w:val="24"/>
                </w:rPr>
                <w:t xml:space="preserve">XpertHR, </w:t>
              </w:r>
              <w:r w:rsidR="0061007B">
                <w:rPr>
                  <w:rFonts w:ascii="Arial" w:hAnsi="Arial" w:cs="Arial"/>
                  <w:noProof/>
                  <w:sz w:val="24"/>
                  <w:szCs w:val="24"/>
                </w:rPr>
                <w:t>(</w:t>
              </w:r>
              <w:r w:rsidRPr="008E60A6">
                <w:rPr>
                  <w:rFonts w:ascii="Arial" w:hAnsi="Arial" w:cs="Arial"/>
                  <w:noProof/>
                  <w:sz w:val="24"/>
                  <w:szCs w:val="24"/>
                </w:rPr>
                <w:t>2021</w:t>
              </w:r>
              <w:r w:rsidR="0061007B">
                <w:rPr>
                  <w:rFonts w:ascii="Arial" w:hAnsi="Arial" w:cs="Arial"/>
                  <w:noProof/>
                  <w:sz w:val="24"/>
                  <w:szCs w:val="24"/>
                </w:rPr>
                <w:t>)</w:t>
              </w:r>
              <w:r w:rsidRPr="008E60A6">
                <w:rPr>
                  <w:rFonts w:ascii="Arial" w:hAnsi="Arial" w:cs="Arial"/>
                  <w:noProof/>
                  <w:sz w:val="24"/>
                  <w:szCs w:val="24"/>
                </w:rPr>
                <w:t xml:space="preserve"> </w:t>
              </w:r>
              <w:r w:rsidRPr="008E60A6">
                <w:rPr>
                  <w:rFonts w:ascii="Arial" w:hAnsi="Arial" w:cs="Arial"/>
                  <w:i/>
                  <w:iCs/>
                  <w:noProof/>
                  <w:sz w:val="24"/>
                  <w:szCs w:val="24"/>
                </w:rPr>
                <w:t xml:space="preserve">Dismiss an employee for gross misconduct. </w:t>
              </w:r>
              <w:r w:rsidRPr="008E60A6">
                <w:rPr>
                  <w:rFonts w:ascii="Arial" w:hAnsi="Arial" w:cs="Arial"/>
                  <w:noProof/>
                  <w:sz w:val="24"/>
                  <w:szCs w:val="24"/>
                </w:rPr>
                <w:t xml:space="preserve">[Online] </w:t>
              </w:r>
              <w:r w:rsidRPr="008E60A6">
                <w:rPr>
                  <w:rFonts w:ascii="Arial" w:hAnsi="Arial" w:cs="Arial"/>
                  <w:noProof/>
                  <w:sz w:val="24"/>
                  <w:szCs w:val="24"/>
                </w:rPr>
                <w:br/>
                <w:t xml:space="preserve">Available at: </w:t>
              </w:r>
              <w:r w:rsidRPr="008E60A6">
                <w:rPr>
                  <w:rFonts w:ascii="Arial" w:hAnsi="Arial" w:cs="Arial"/>
                  <w:noProof/>
                  <w:sz w:val="24"/>
                  <w:szCs w:val="24"/>
                  <w:u w:val="single"/>
                </w:rPr>
                <w:t>https://www.xperthr.co.uk/tasks/dismiss-an-employee-for-gross-misconduct/151487/</w:t>
              </w:r>
              <w:r w:rsidRPr="008E60A6">
                <w:rPr>
                  <w:rFonts w:ascii="Arial" w:hAnsi="Arial" w:cs="Arial"/>
                  <w:noProof/>
                  <w:sz w:val="24"/>
                  <w:szCs w:val="24"/>
                </w:rPr>
                <w:br/>
                <w:t>[Accessed 2 May 2021].</w:t>
              </w:r>
            </w:p>
            <w:p w14:paraId="4B9EACD9" w14:textId="77777777" w:rsidR="00C021EC" w:rsidRPr="0034228B" w:rsidRDefault="00AB072E" w:rsidP="008E60A6">
              <w:pPr>
                <w:spacing w:line="360" w:lineRule="auto"/>
                <w:rPr>
                  <w:rFonts w:ascii="Arial" w:hAnsi="Arial" w:cs="Arial"/>
                  <w:sz w:val="24"/>
                  <w:szCs w:val="24"/>
                </w:rPr>
              </w:pPr>
              <w:r w:rsidRPr="008E60A6">
                <w:rPr>
                  <w:rFonts w:ascii="Arial" w:hAnsi="Arial" w:cs="Arial"/>
                  <w:b/>
                  <w:bCs/>
                  <w:noProof/>
                  <w:sz w:val="24"/>
                  <w:szCs w:val="24"/>
                </w:rPr>
                <w:fldChar w:fldCharType="end"/>
              </w:r>
            </w:p>
          </w:sdtContent>
        </w:sdt>
      </w:sdtContent>
    </w:sdt>
    <w:p w14:paraId="2159D0B5" w14:textId="77777777" w:rsidR="00F6052A" w:rsidRPr="0034228B" w:rsidRDefault="00F6052A" w:rsidP="008E60A6">
      <w:pPr>
        <w:tabs>
          <w:tab w:val="left" w:pos="5205"/>
        </w:tabs>
        <w:spacing w:line="360" w:lineRule="auto"/>
        <w:rPr>
          <w:rFonts w:ascii="Arial" w:hAnsi="Arial" w:cs="Arial"/>
          <w:noProof/>
          <w:sz w:val="24"/>
          <w:szCs w:val="24"/>
        </w:rPr>
      </w:pPr>
    </w:p>
    <w:sectPr w:rsidR="00F6052A" w:rsidRPr="0034228B">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CA932B" w14:textId="77777777" w:rsidR="006D1FBF" w:rsidRDefault="006D1FBF">
      <w:pPr>
        <w:spacing w:after="0" w:line="240" w:lineRule="auto"/>
      </w:pPr>
      <w:r>
        <w:separator/>
      </w:r>
    </w:p>
  </w:endnote>
  <w:endnote w:type="continuationSeparator" w:id="0">
    <w:p w14:paraId="0EE0A3B4" w14:textId="77777777" w:rsidR="006D1FBF" w:rsidRDefault="006D1F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45179945"/>
      <w:docPartObj>
        <w:docPartGallery w:val="Page Numbers (Bottom of Page)"/>
        <w:docPartUnique/>
      </w:docPartObj>
    </w:sdtPr>
    <w:sdtEndPr>
      <w:rPr>
        <w:noProof/>
      </w:rPr>
    </w:sdtEndPr>
    <w:sdtContent>
      <w:p w14:paraId="41B1A40A" w14:textId="77777777" w:rsidR="006304AD" w:rsidRDefault="00AB072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6EEE754" w14:textId="77777777" w:rsidR="006304AD" w:rsidRDefault="006304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EBCDCB" w14:textId="77777777" w:rsidR="006D1FBF" w:rsidRDefault="006D1FBF">
      <w:pPr>
        <w:spacing w:after="0" w:line="240" w:lineRule="auto"/>
      </w:pPr>
      <w:r>
        <w:separator/>
      </w:r>
    </w:p>
  </w:footnote>
  <w:footnote w:type="continuationSeparator" w:id="0">
    <w:p w14:paraId="301885E5" w14:textId="77777777" w:rsidR="006D1FBF" w:rsidRDefault="006D1F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06FF6E" w14:textId="1CA6DE5E" w:rsidR="006304AD" w:rsidRDefault="006304AD">
    <w:pPr>
      <w:pStyle w:val="Header"/>
    </w:pPr>
  </w:p>
  <w:p w14:paraId="41820191" w14:textId="77777777" w:rsidR="006304AD" w:rsidRDefault="006304A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85A40"/>
    <w:multiLevelType w:val="multilevel"/>
    <w:tmpl w:val="44DC1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5695F85"/>
    <w:multiLevelType w:val="multilevel"/>
    <w:tmpl w:val="65B66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CAD2002"/>
    <w:multiLevelType w:val="multilevel"/>
    <w:tmpl w:val="562A0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CBC399A"/>
    <w:multiLevelType w:val="multilevel"/>
    <w:tmpl w:val="2618B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30268D7"/>
    <w:multiLevelType w:val="multilevel"/>
    <w:tmpl w:val="B0B81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8C60E67"/>
    <w:multiLevelType w:val="multilevel"/>
    <w:tmpl w:val="4E6AB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5F736B4"/>
    <w:multiLevelType w:val="multilevel"/>
    <w:tmpl w:val="8FE6E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D891758"/>
    <w:multiLevelType w:val="multilevel"/>
    <w:tmpl w:val="6F7C5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78B0382"/>
    <w:multiLevelType w:val="multilevel"/>
    <w:tmpl w:val="89448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71C310E"/>
    <w:multiLevelType w:val="multilevel"/>
    <w:tmpl w:val="4344E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A5A1D9D"/>
    <w:multiLevelType w:val="multilevel"/>
    <w:tmpl w:val="B4104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7"/>
  </w:num>
  <w:num w:numId="3">
    <w:abstractNumId w:val="2"/>
  </w:num>
  <w:num w:numId="4">
    <w:abstractNumId w:val="1"/>
  </w:num>
  <w:num w:numId="5">
    <w:abstractNumId w:val="3"/>
  </w:num>
  <w:num w:numId="6">
    <w:abstractNumId w:val="6"/>
  </w:num>
  <w:num w:numId="7">
    <w:abstractNumId w:val="8"/>
  </w:num>
  <w:num w:numId="8">
    <w:abstractNumId w:val="5"/>
  </w:num>
  <w:num w:numId="9">
    <w:abstractNumId w:val="4"/>
  </w:num>
  <w:num w:numId="10">
    <w:abstractNumId w:val="9"/>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6"/>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E1NjGyMDc1MjcxsTBW0lEKTi0uzszPAykwqgUA77vEVywAAAA="/>
  </w:docVars>
  <w:rsids>
    <w:rsidRoot w:val="002835F3"/>
    <w:rsid w:val="00003F90"/>
    <w:rsid w:val="00005D77"/>
    <w:rsid w:val="0002696C"/>
    <w:rsid w:val="00035811"/>
    <w:rsid w:val="00037891"/>
    <w:rsid w:val="00041CA9"/>
    <w:rsid w:val="00073253"/>
    <w:rsid w:val="00077EB1"/>
    <w:rsid w:val="0009097E"/>
    <w:rsid w:val="000B7398"/>
    <w:rsid w:val="000D0B4E"/>
    <w:rsid w:val="000D0F56"/>
    <w:rsid w:val="000F6FC1"/>
    <w:rsid w:val="00100AF8"/>
    <w:rsid w:val="00110CA1"/>
    <w:rsid w:val="001239FB"/>
    <w:rsid w:val="001308B5"/>
    <w:rsid w:val="001443B5"/>
    <w:rsid w:val="001465F9"/>
    <w:rsid w:val="0016070E"/>
    <w:rsid w:val="00182F92"/>
    <w:rsid w:val="00196897"/>
    <w:rsid w:val="001D16F6"/>
    <w:rsid w:val="001D286B"/>
    <w:rsid w:val="001E2BFD"/>
    <w:rsid w:val="0022734A"/>
    <w:rsid w:val="00266C3C"/>
    <w:rsid w:val="002835F3"/>
    <w:rsid w:val="00284710"/>
    <w:rsid w:val="002B1F31"/>
    <w:rsid w:val="002B55C9"/>
    <w:rsid w:val="002C7FBF"/>
    <w:rsid w:val="002D655E"/>
    <w:rsid w:val="00335B05"/>
    <w:rsid w:val="003402C8"/>
    <w:rsid w:val="00340640"/>
    <w:rsid w:val="0034228B"/>
    <w:rsid w:val="00344E26"/>
    <w:rsid w:val="00376F27"/>
    <w:rsid w:val="003837BA"/>
    <w:rsid w:val="003E169B"/>
    <w:rsid w:val="003E5E75"/>
    <w:rsid w:val="003F1900"/>
    <w:rsid w:val="00410E89"/>
    <w:rsid w:val="004339D2"/>
    <w:rsid w:val="00434F12"/>
    <w:rsid w:val="004366B3"/>
    <w:rsid w:val="004551AB"/>
    <w:rsid w:val="00455D39"/>
    <w:rsid w:val="0048497D"/>
    <w:rsid w:val="004C1EFB"/>
    <w:rsid w:val="004C24C0"/>
    <w:rsid w:val="004C5298"/>
    <w:rsid w:val="004D0A9D"/>
    <w:rsid w:val="004D2187"/>
    <w:rsid w:val="004F16FE"/>
    <w:rsid w:val="004F1945"/>
    <w:rsid w:val="004F4F59"/>
    <w:rsid w:val="005532BA"/>
    <w:rsid w:val="00582F6D"/>
    <w:rsid w:val="00595F12"/>
    <w:rsid w:val="005A38D9"/>
    <w:rsid w:val="005A6A5C"/>
    <w:rsid w:val="005B1716"/>
    <w:rsid w:val="005E3F38"/>
    <w:rsid w:val="005F6C8A"/>
    <w:rsid w:val="00602D08"/>
    <w:rsid w:val="0061007B"/>
    <w:rsid w:val="006218EE"/>
    <w:rsid w:val="006304AD"/>
    <w:rsid w:val="00631B15"/>
    <w:rsid w:val="0066307F"/>
    <w:rsid w:val="006635E2"/>
    <w:rsid w:val="00664377"/>
    <w:rsid w:val="006724CF"/>
    <w:rsid w:val="00681EF8"/>
    <w:rsid w:val="00684AB3"/>
    <w:rsid w:val="006974D1"/>
    <w:rsid w:val="006A117B"/>
    <w:rsid w:val="006B6042"/>
    <w:rsid w:val="006B7BF8"/>
    <w:rsid w:val="006D1FBF"/>
    <w:rsid w:val="006D7BF6"/>
    <w:rsid w:val="006E23D9"/>
    <w:rsid w:val="006F461B"/>
    <w:rsid w:val="006F5884"/>
    <w:rsid w:val="007230BE"/>
    <w:rsid w:val="00746BD6"/>
    <w:rsid w:val="00747067"/>
    <w:rsid w:val="00754620"/>
    <w:rsid w:val="007617A8"/>
    <w:rsid w:val="00766316"/>
    <w:rsid w:val="00770144"/>
    <w:rsid w:val="007858B5"/>
    <w:rsid w:val="007A4AED"/>
    <w:rsid w:val="007A717C"/>
    <w:rsid w:val="007B134D"/>
    <w:rsid w:val="007B6DCB"/>
    <w:rsid w:val="007C3A21"/>
    <w:rsid w:val="007C3C4A"/>
    <w:rsid w:val="007C5C85"/>
    <w:rsid w:val="007D7B88"/>
    <w:rsid w:val="007F2687"/>
    <w:rsid w:val="0081091A"/>
    <w:rsid w:val="0081241F"/>
    <w:rsid w:val="008356B8"/>
    <w:rsid w:val="008672DE"/>
    <w:rsid w:val="00870192"/>
    <w:rsid w:val="008C46B7"/>
    <w:rsid w:val="008D337F"/>
    <w:rsid w:val="008E60A6"/>
    <w:rsid w:val="008F5CFF"/>
    <w:rsid w:val="008F63AF"/>
    <w:rsid w:val="00912BE9"/>
    <w:rsid w:val="009243A7"/>
    <w:rsid w:val="009541F1"/>
    <w:rsid w:val="00972E93"/>
    <w:rsid w:val="009903BB"/>
    <w:rsid w:val="009C0770"/>
    <w:rsid w:val="009E04DE"/>
    <w:rsid w:val="009E6A06"/>
    <w:rsid w:val="009F26A7"/>
    <w:rsid w:val="00A10F5B"/>
    <w:rsid w:val="00A20C70"/>
    <w:rsid w:val="00A25972"/>
    <w:rsid w:val="00A43752"/>
    <w:rsid w:val="00A63BE0"/>
    <w:rsid w:val="00A63EB4"/>
    <w:rsid w:val="00A70019"/>
    <w:rsid w:val="00A72EC7"/>
    <w:rsid w:val="00A83BDE"/>
    <w:rsid w:val="00A87846"/>
    <w:rsid w:val="00AB072E"/>
    <w:rsid w:val="00AB71E9"/>
    <w:rsid w:val="00AC5460"/>
    <w:rsid w:val="00AE7A7D"/>
    <w:rsid w:val="00B121E5"/>
    <w:rsid w:val="00B20CDF"/>
    <w:rsid w:val="00B92230"/>
    <w:rsid w:val="00B96A99"/>
    <w:rsid w:val="00B97D65"/>
    <w:rsid w:val="00BA6F9B"/>
    <w:rsid w:val="00BB3756"/>
    <w:rsid w:val="00BF7C02"/>
    <w:rsid w:val="00C021EC"/>
    <w:rsid w:val="00C45E30"/>
    <w:rsid w:val="00C503D9"/>
    <w:rsid w:val="00C82B04"/>
    <w:rsid w:val="00CA3FF3"/>
    <w:rsid w:val="00CB16EE"/>
    <w:rsid w:val="00CB7A1C"/>
    <w:rsid w:val="00CD5426"/>
    <w:rsid w:val="00CD5AB1"/>
    <w:rsid w:val="00D03B2E"/>
    <w:rsid w:val="00D15264"/>
    <w:rsid w:val="00D24E96"/>
    <w:rsid w:val="00D322CA"/>
    <w:rsid w:val="00D36C06"/>
    <w:rsid w:val="00D834F7"/>
    <w:rsid w:val="00DD202E"/>
    <w:rsid w:val="00DD6294"/>
    <w:rsid w:val="00DF14CD"/>
    <w:rsid w:val="00E0644D"/>
    <w:rsid w:val="00E11D57"/>
    <w:rsid w:val="00E24592"/>
    <w:rsid w:val="00E61C34"/>
    <w:rsid w:val="00E8198F"/>
    <w:rsid w:val="00E81CC0"/>
    <w:rsid w:val="00EA113C"/>
    <w:rsid w:val="00EB773B"/>
    <w:rsid w:val="00EC358D"/>
    <w:rsid w:val="00EE43B0"/>
    <w:rsid w:val="00EE556D"/>
    <w:rsid w:val="00EE56A1"/>
    <w:rsid w:val="00F13560"/>
    <w:rsid w:val="00F15475"/>
    <w:rsid w:val="00F41CC9"/>
    <w:rsid w:val="00F436FC"/>
    <w:rsid w:val="00F43A76"/>
    <w:rsid w:val="00F531A2"/>
    <w:rsid w:val="00F6052A"/>
    <w:rsid w:val="00F64BC3"/>
    <w:rsid w:val="00F86873"/>
    <w:rsid w:val="00F901E5"/>
    <w:rsid w:val="00F90726"/>
    <w:rsid w:val="00FA7A83"/>
    <w:rsid w:val="00FA7E81"/>
    <w:rsid w:val="00FB1EFD"/>
    <w:rsid w:val="00FB4098"/>
    <w:rsid w:val="00FC6031"/>
    <w:rsid w:val="00FD00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0AE139"/>
  <w15:chartTrackingRefBased/>
  <w15:docId w15:val="{A249DB24-ADAE-4A47-9A47-DC75F8A15A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182F9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E24592"/>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4">
    <w:name w:val="heading 4"/>
    <w:basedOn w:val="Normal"/>
    <w:next w:val="Normal"/>
    <w:link w:val="Heading4Char"/>
    <w:uiPriority w:val="9"/>
    <w:semiHidden/>
    <w:unhideWhenUsed/>
    <w:qFormat/>
    <w:rsid w:val="00870192"/>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835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35F3"/>
  </w:style>
  <w:style w:type="paragraph" w:styleId="Footer">
    <w:name w:val="footer"/>
    <w:basedOn w:val="Normal"/>
    <w:link w:val="FooterChar"/>
    <w:uiPriority w:val="99"/>
    <w:unhideWhenUsed/>
    <w:rsid w:val="002835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35F3"/>
  </w:style>
  <w:style w:type="paragraph" w:styleId="ListParagraph">
    <w:name w:val="List Paragraph"/>
    <w:basedOn w:val="Normal"/>
    <w:uiPriority w:val="34"/>
    <w:qFormat/>
    <w:rsid w:val="00B92230"/>
    <w:pPr>
      <w:ind w:left="720"/>
      <w:contextualSpacing/>
    </w:pPr>
  </w:style>
  <w:style w:type="character" w:customStyle="1" w:styleId="Heading2Char">
    <w:name w:val="Heading 2 Char"/>
    <w:basedOn w:val="DefaultParagraphFont"/>
    <w:link w:val="Heading2"/>
    <w:uiPriority w:val="9"/>
    <w:rsid w:val="00E24592"/>
    <w:rPr>
      <w:rFonts w:ascii="Times New Roman" w:eastAsia="Times New Roman" w:hAnsi="Times New Roman" w:cs="Times New Roman"/>
      <w:b/>
      <w:bCs/>
      <w:sz w:val="36"/>
      <w:szCs w:val="36"/>
      <w:lang w:eastAsia="en-GB"/>
    </w:rPr>
  </w:style>
  <w:style w:type="character" w:styleId="Hyperlink">
    <w:name w:val="Hyperlink"/>
    <w:basedOn w:val="DefaultParagraphFont"/>
    <w:uiPriority w:val="99"/>
    <w:semiHidden/>
    <w:unhideWhenUsed/>
    <w:rsid w:val="00870192"/>
    <w:rPr>
      <w:color w:val="0000FF"/>
      <w:u w:val="single"/>
    </w:rPr>
  </w:style>
  <w:style w:type="character" w:customStyle="1" w:styleId="highlight">
    <w:name w:val="highlight"/>
    <w:basedOn w:val="DefaultParagraphFont"/>
    <w:rsid w:val="00870192"/>
  </w:style>
  <w:style w:type="character" w:customStyle="1" w:styleId="Heading4Char">
    <w:name w:val="Heading 4 Char"/>
    <w:basedOn w:val="DefaultParagraphFont"/>
    <w:link w:val="Heading4"/>
    <w:uiPriority w:val="9"/>
    <w:semiHidden/>
    <w:rsid w:val="00870192"/>
    <w:rPr>
      <w:rFonts w:asciiTheme="majorHAnsi" w:eastAsiaTheme="majorEastAsia" w:hAnsiTheme="majorHAnsi" w:cstheme="majorBidi"/>
      <w:i/>
      <w:iCs/>
      <w:color w:val="2F5496" w:themeColor="accent1" w:themeShade="BF"/>
    </w:rPr>
  </w:style>
  <w:style w:type="paragraph" w:styleId="NormalWeb">
    <w:name w:val="Normal (Web)"/>
    <w:basedOn w:val="Normal"/>
    <w:uiPriority w:val="99"/>
    <w:unhideWhenUsed/>
    <w:rsid w:val="0087019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182F92"/>
    <w:rPr>
      <w:rFonts w:asciiTheme="majorHAnsi" w:eastAsiaTheme="majorEastAsia" w:hAnsiTheme="majorHAnsi" w:cstheme="majorBidi"/>
      <w:color w:val="2F5496" w:themeColor="accent1" w:themeShade="BF"/>
      <w:sz w:val="32"/>
      <w:szCs w:val="32"/>
    </w:rPr>
  </w:style>
  <w:style w:type="character" w:styleId="Emphasis">
    <w:name w:val="Emphasis"/>
    <w:basedOn w:val="DefaultParagraphFont"/>
    <w:uiPriority w:val="20"/>
    <w:qFormat/>
    <w:rsid w:val="00F86873"/>
    <w:rPr>
      <w:i/>
      <w:iCs/>
    </w:rPr>
  </w:style>
  <w:style w:type="paragraph" w:styleId="Bibliography">
    <w:name w:val="Bibliography"/>
    <w:basedOn w:val="Normal"/>
    <w:next w:val="Normal"/>
    <w:uiPriority w:val="37"/>
    <w:unhideWhenUsed/>
    <w:rsid w:val="00C021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67575">
      <w:bodyDiv w:val="1"/>
      <w:marLeft w:val="0"/>
      <w:marRight w:val="0"/>
      <w:marTop w:val="0"/>
      <w:marBottom w:val="0"/>
      <w:divBdr>
        <w:top w:val="none" w:sz="0" w:space="0" w:color="auto"/>
        <w:left w:val="none" w:sz="0" w:space="0" w:color="auto"/>
        <w:bottom w:val="none" w:sz="0" w:space="0" w:color="auto"/>
        <w:right w:val="none" w:sz="0" w:space="0" w:color="auto"/>
      </w:divBdr>
    </w:div>
    <w:div w:id="24139698">
      <w:bodyDiv w:val="1"/>
      <w:marLeft w:val="0"/>
      <w:marRight w:val="0"/>
      <w:marTop w:val="0"/>
      <w:marBottom w:val="0"/>
      <w:divBdr>
        <w:top w:val="none" w:sz="0" w:space="0" w:color="auto"/>
        <w:left w:val="none" w:sz="0" w:space="0" w:color="auto"/>
        <w:bottom w:val="none" w:sz="0" w:space="0" w:color="auto"/>
        <w:right w:val="none" w:sz="0" w:space="0" w:color="auto"/>
      </w:divBdr>
    </w:div>
    <w:div w:id="29958977">
      <w:bodyDiv w:val="1"/>
      <w:marLeft w:val="0"/>
      <w:marRight w:val="0"/>
      <w:marTop w:val="0"/>
      <w:marBottom w:val="0"/>
      <w:divBdr>
        <w:top w:val="none" w:sz="0" w:space="0" w:color="auto"/>
        <w:left w:val="none" w:sz="0" w:space="0" w:color="auto"/>
        <w:bottom w:val="none" w:sz="0" w:space="0" w:color="auto"/>
        <w:right w:val="none" w:sz="0" w:space="0" w:color="auto"/>
      </w:divBdr>
    </w:div>
    <w:div w:id="32535064">
      <w:bodyDiv w:val="1"/>
      <w:marLeft w:val="0"/>
      <w:marRight w:val="0"/>
      <w:marTop w:val="0"/>
      <w:marBottom w:val="0"/>
      <w:divBdr>
        <w:top w:val="none" w:sz="0" w:space="0" w:color="auto"/>
        <w:left w:val="none" w:sz="0" w:space="0" w:color="auto"/>
        <w:bottom w:val="none" w:sz="0" w:space="0" w:color="auto"/>
        <w:right w:val="none" w:sz="0" w:space="0" w:color="auto"/>
      </w:divBdr>
    </w:div>
    <w:div w:id="89470646">
      <w:bodyDiv w:val="1"/>
      <w:marLeft w:val="0"/>
      <w:marRight w:val="0"/>
      <w:marTop w:val="0"/>
      <w:marBottom w:val="0"/>
      <w:divBdr>
        <w:top w:val="none" w:sz="0" w:space="0" w:color="auto"/>
        <w:left w:val="none" w:sz="0" w:space="0" w:color="auto"/>
        <w:bottom w:val="none" w:sz="0" w:space="0" w:color="auto"/>
        <w:right w:val="none" w:sz="0" w:space="0" w:color="auto"/>
      </w:divBdr>
    </w:div>
    <w:div w:id="101154001">
      <w:bodyDiv w:val="1"/>
      <w:marLeft w:val="0"/>
      <w:marRight w:val="0"/>
      <w:marTop w:val="0"/>
      <w:marBottom w:val="0"/>
      <w:divBdr>
        <w:top w:val="none" w:sz="0" w:space="0" w:color="auto"/>
        <w:left w:val="none" w:sz="0" w:space="0" w:color="auto"/>
        <w:bottom w:val="none" w:sz="0" w:space="0" w:color="auto"/>
        <w:right w:val="none" w:sz="0" w:space="0" w:color="auto"/>
      </w:divBdr>
    </w:div>
    <w:div w:id="130834266">
      <w:bodyDiv w:val="1"/>
      <w:marLeft w:val="0"/>
      <w:marRight w:val="0"/>
      <w:marTop w:val="0"/>
      <w:marBottom w:val="0"/>
      <w:divBdr>
        <w:top w:val="none" w:sz="0" w:space="0" w:color="auto"/>
        <w:left w:val="none" w:sz="0" w:space="0" w:color="auto"/>
        <w:bottom w:val="none" w:sz="0" w:space="0" w:color="auto"/>
        <w:right w:val="none" w:sz="0" w:space="0" w:color="auto"/>
      </w:divBdr>
    </w:div>
    <w:div w:id="138883081">
      <w:bodyDiv w:val="1"/>
      <w:marLeft w:val="0"/>
      <w:marRight w:val="0"/>
      <w:marTop w:val="0"/>
      <w:marBottom w:val="0"/>
      <w:divBdr>
        <w:top w:val="none" w:sz="0" w:space="0" w:color="auto"/>
        <w:left w:val="none" w:sz="0" w:space="0" w:color="auto"/>
        <w:bottom w:val="none" w:sz="0" w:space="0" w:color="auto"/>
        <w:right w:val="none" w:sz="0" w:space="0" w:color="auto"/>
      </w:divBdr>
    </w:div>
    <w:div w:id="219102284">
      <w:bodyDiv w:val="1"/>
      <w:marLeft w:val="0"/>
      <w:marRight w:val="0"/>
      <w:marTop w:val="0"/>
      <w:marBottom w:val="0"/>
      <w:divBdr>
        <w:top w:val="none" w:sz="0" w:space="0" w:color="auto"/>
        <w:left w:val="none" w:sz="0" w:space="0" w:color="auto"/>
        <w:bottom w:val="none" w:sz="0" w:space="0" w:color="auto"/>
        <w:right w:val="none" w:sz="0" w:space="0" w:color="auto"/>
      </w:divBdr>
    </w:div>
    <w:div w:id="221454729">
      <w:bodyDiv w:val="1"/>
      <w:marLeft w:val="0"/>
      <w:marRight w:val="0"/>
      <w:marTop w:val="0"/>
      <w:marBottom w:val="0"/>
      <w:divBdr>
        <w:top w:val="none" w:sz="0" w:space="0" w:color="auto"/>
        <w:left w:val="none" w:sz="0" w:space="0" w:color="auto"/>
        <w:bottom w:val="none" w:sz="0" w:space="0" w:color="auto"/>
        <w:right w:val="none" w:sz="0" w:space="0" w:color="auto"/>
      </w:divBdr>
    </w:div>
    <w:div w:id="254411427">
      <w:bodyDiv w:val="1"/>
      <w:marLeft w:val="0"/>
      <w:marRight w:val="0"/>
      <w:marTop w:val="0"/>
      <w:marBottom w:val="0"/>
      <w:divBdr>
        <w:top w:val="none" w:sz="0" w:space="0" w:color="auto"/>
        <w:left w:val="none" w:sz="0" w:space="0" w:color="auto"/>
        <w:bottom w:val="none" w:sz="0" w:space="0" w:color="auto"/>
        <w:right w:val="none" w:sz="0" w:space="0" w:color="auto"/>
      </w:divBdr>
    </w:div>
    <w:div w:id="254830626">
      <w:bodyDiv w:val="1"/>
      <w:marLeft w:val="0"/>
      <w:marRight w:val="0"/>
      <w:marTop w:val="0"/>
      <w:marBottom w:val="0"/>
      <w:divBdr>
        <w:top w:val="none" w:sz="0" w:space="0" w:color="auto"/>
        <w:left w:val="none" w:sz="0" w:space="0" w:color="auto"/>
        <w:bottom w:val="none" w:sz="0" w:space="0" w:color="auto"/>
        <w:right w:val="none" w:sz="0" w:space="0" w:color="auto"/>
      </w:divBdr>
    </w:div>
    <w:div w:id="265114875">
      <w:bodyDiv w:val="1"/>
      <w:marLeft w:val="0"/>
      <w:marRight w:val="0"/>
      <w:marTop w:val="0"/>
      <w:marBottom w:val="0"/>
      <w:divBdr>
        <w:top w:val="none" w:sz="0" w:space="0" w:color="auto"/>
        <w:left w:val="none" w:sz="0" w:space="0" w:color="auto"/>
        <w:bottom w:val="none" w:sz="0" w:space="0" w:color="auto"/>
        <w:right w:val="none" w:sz="0" w:space="0" w:color="auto"/>
      </w:divBdr>
    </w:div>
    <w:div w:id="366759977">
      <w:bodyDiv w:val="1"/>
      <w:marLeft w:val="0"/>
      <w:marRight w:val="0"/>
      <w:marTop w:val="0"/>
      <w:marBottom w:val="0"/>
      <w:divBdr>
        <w:top w:val="none" w:sz="0" w:space="0" w:color="auto"/>
        <w:left w:val="none" w:sz="0" w:space="0" w:color="auto"/>
        <w:bottom w:val="none" w:sz="0" w:space="0" w:color="auto"/>
        <w:right w:val="none" w:sz="0" w:space="0" w:color="auto"/>
      </w:divBdr>
    </w:div>
    <w:div w:id="379012959">
      <w:bodyDiv w:val="1"/>
      <w:marLeft w:val="0"/>
      <w:marRight w:val="0"/>
      <w:marTop w:val="0"/>
      <w:marBottom w:val="0"/>
      <w:divBdr>
        <w:top w:val="none" w:sz="0" w:space="0" w:color="auto"/>
        <w:left w:val="none" w:sz="0" w:space="0" w:color="auto"/>
        <w:bottom w:val="none" w:sz="0" w:space="0" w:color="auto"/>
        <w:right w:val="none" w:sz="0" w:space="0" w:color="auto"/>
      </w:divBdr>
    </w:div>
    <w:div w:id="385955332">
      <w:bodyDiv w:val="1"/>
      <w:marLeft w:val="0"/>
      <w:marRight w:val="0"/>
      <w:marTop w:val="0"/>
      <w:marBottom w:val="0"/>
      <w:divBdr>
        <w:top w:val="none" w:sz="0" w:space="0" w:color="auto"/>
        <w:left w:val="none" w:sz="0" w:space="0" w:color="auto"/>
        <w:bottom w:val="none" w:sz="0" w:space="0" w:color="auto"/>
        <w:right w:val="none" w:sz="0" w:space="0" w:color="auto"/>
      </w:divBdr>
    </w:div>
    <w:div w:id="394932010">
      <w:bodyDiv w:val="1"/>
      <w:marLeft w:val="0"/>
      <w:marRight w:val="0"/>
      <w:marTop w:val="0"/>
      <w:marBottom w:val="0"/>
      <w:divBdr>
        <w:top w:val="none" w:sz="0" w:space="0" w:color="auto"/>
        <w:left w:val="none" w:sz="0" w:space="0" w:color="auto"/>
        <w:bottom w:val="none" w:sz="0" w:space="0" w:color="auto"/>
        <w:right w:val="none" w:sz="0" w:space="0" w:color="auto"/>
      </w:divBdr>
    </w:div>
    <w:div w:id="532352065">
      <w:bodyDiv w:val="1"/>
      <w:marLeft w:val="0"/>
      <w:marRight w:val="0"/>
      <w:marTop w:val="0"/>
      <w:marBottom w:val="0"/>
      <w:divBdr>
        <w:top w:val="none" w:sz="0" w:space="0" w:color="auto"/>
        <w:left w:val="none" w:sz="0" w:space="0" w:color="auto"/>
        <w:bottom w:val="none" w:sz="0" w:space="0" w:color="auto"/>
        <w:right w:val="none" w:sz="0" w:space="0" w:color="auto"/>
      </w:divBdr>
    </w:div>
    <w:div w:id="538202746">
      <w:bodyDiv w:val="1"/>
      <w:marLeft w:val="0"/>
      <w:marRight w:val="0"/>
      <w:marTop w:val="0"/>
      <w:marBottom w:val="0"/>
      <w:divBdr>
        <w:top w:val="none" w:sz="0" w:space="0" w:color="auto"/>
        <w:left w:val="none" w:sz="0" w:space="0" w:color="auto"/>
        <w:bottom w:val="none" w:sz="0" w:space="0" w:color="auto"/>
        <w:right w:val="none" w:sz="0" w:space="0" w:color="auto"/>
      </w:divBdr>
    </w:div>
    <w:div w:id="550000334">
      <w:bodyDiv w:val="1"/>
      <w:marLeft w:val="0"/>
      <w:marRight w:val="0"/>
      <w:marTop w:val="0"/>
      <w:marBottom w:val="0"/>
      <w:divBdr>
        <w:top w:val="none" w:sz="0" w:space="0" w:color="auto"/>
        <w:left w:val="none" w:sz="0" w:space="0" w:color="auto"/>
        <w:bottom w:val="none" w:sz="0" w:space="0" w:color="auto"/>
        <w:right w:val="none" w:sz="0" w:space="0" w:color="auto"/>
      </w:divBdr>
    </w:div>
    <w:div w:id="564412381">
      <w:bodyDiv w:val="1"/>
      <w:marLeft w:val="0"/>
      <w:marRight w:val="0"/>
      <w:marTop w:val="0"/>
      <w:marBottom w:val="0"/>
      <w:divBdr>
        <w:top w:val="none" w:sz="0" w:space="0" w:color="auto"/>
        <w:left w:val="none" w:sz="0" w:space="0" w:color="auto"/>
        <w:bottom w:val="none" w:sz="0" w:space="0" w:color="auto"/>
        <w:right w:val="none" w:sz="0" w:space="0" w:color="auto"/>
      </w:divBdr>
    </w:div>
    <w:div w:id="629166792">
      <w:bodyDiv w:val="1"/>
      <w:marLeft w:val="0"/>
      <w:marRight w:val="0"/>
      <w:marTop w:val="0"/>
      <w:marBottom w:val="0"/>
      <w:divBdr>
        <w:top w:val="none" w:sz="0" w:space="0" w:color="auto"/>
        <w:left w:val="none" w:sz="0" w:space="0" w:color="auto"/>
        <w:bottom w:val="none" w:sz="0" w:space="0" w:color="auto"/>
        <w:right w:val="none" w:sz="0" w:space="0" w:color="auto"/>
      </w:divBdr>
    </w:div>
    <w:div w:id="631011544">
      <w:bodyDiv w:val="1"/>
      <w:marLeft w:val="0"/>
      <w:marRight w:val="0"/>
      <w:marTop w:val="0"/>
      <w:marBottom w:val="0"/>
      <w:divBdr>
        <w:top w:val="none" w:sz="0" w:space="0" w:color="auto"/>
        <w:left w:val="none" w:sz="0" w:space="0" w:color="auto"/>
        <w:bottom w:val="none" w:sz="0" w:space="0" w:color="auto"/>
        <w:right w:val="none" w:sz="0" w:space="0" w:color="auto"/>
      </w:divBdr>
    </w:div>
    <w:div w:id="639924022">
      <w:bodyDiv w:val="1"/>
      <w:marLeft w:val="0"/>
      <w:marRight w:val="0"/>
      <w:marTop w:val="0"/>
      <w:marBottom w:val="0"/>
      <w:divBdr>
        <w:top w:val="none" w:sz="0" w:space="0" w:color="auto"/>
        <w:left w:val="none" w:sz="0" w:space="0" w:color="auto"/>
        <w:bottom w:val="none" w:sz="0" w:space="0" w:color="auto"/>
        <w:right w:val="none" w:sz="0" w:space="0" w:color="auto"/>
      </w:divBdr>
    </w:div>
    <w:div w:id="643775934">
      <w:bodyDiv w:val="1"/>
      <w:marLeft w:val="0"/>
      <w:marRight w:val="0"/>
      <w:marTop w:val="0"/>
      <w:marBottom w:val="0"/>
      <w:divBdr>
        <w:top w:val="none" w:sz="0" w:space="0" w:color="auto"/>
        <w:left w:val="none" w:sz="0" w:space="0" w:color="auto"/>
        <w:bottom w:val="none" w:sz="0" w:space="0" w:color="auto"/>
        <w:right w:val="none" w:sz="0" w:space="0" w:color="auto"/>
      </w:divBdr>
    </w:div>
    <w:div w:id="657151704">
      <w:bodyDiv w:val="1"/>
      <w:marLeft w:val="0"/>
      <w:marRight w:val="0"/>
      <w:marTop w:val="0"/>
      <w:marBottom w:val="0"/>
      <w:divBdr>
        <w:top w:val="none" w:sz="0" w:space="0" w:color="auto"/>
        <w:left w:val="none" w:sz="0" w:space="0" w:color="auto"/>
        <w:bottom w:val="none" w:sz="0" w:space="0" w:color="auto"/>
        <w:right w:val="none" w:sz="0" w:space="0" w:color="auto"/>
      </w:divBdr>
    </w:div>
    <w:div w:id="663095528">
      <w:bodyDiv w:val="1"/>
      <w:marLeft w:val="0"/>
      <w:marRight w:val="0"/>
      <w:marTop w:val="0"/>
      <w:marBottom w:val="0"/>
      <w:divBdr>
        <w:top w:val="none" w:sz="0" w:space="0" w:color="auto"/>
        <w:left w:val="none" w:sz="0" w:space="0" w:color="auto"/>
        <w:bottom w:val="none" w:sz="0" w:space="0" w:color="auto"/>
        <w:right w:val="none" w:sz="0" w:space="0" w:color="auto"/>
      </w:divBdr>
    </w:div>
    <w:div w:id="827939176">
      <w:bodyDiv w:val="1"/>
      <w:marLeft w:val="0"/>
      <w:marRight w:val="0"/>
      <w:marTop w:val="0"/>
      <w:marBottom w:val="0"/>
      <w:divBdr>
        <w:top w:val="none" w:sz="0" w:space="0" w:color="auto"/>
        <w:left w:val="none" w:sz="0" w:space="0" w:color="auto"/>
        <w:bottom w:val="none" w:sz="0" w:space="0" w:color="auto"/>
        <w:right w:val="none" w:sz="0" w:space="0" w:color="auto"/>
      </w:divBdr>
    </w:div>
    <w:div w:id="834682078">
      <w:bodyDiv w:val="1"/>
      <w:marLeft w:val="0"/>
      <w:marRight w:val="0"/>
      <w:marTop w:val="0"/>
      <w:marBottom w:val="0"/>
      <w:divBdr>
        <w:top w:val="none" w:sz="0" w:space="0" w:color="auto"/>
        <w:left w:val="none" w:sz="0" w:space="0" w:color="auto"/>
        <w:bottom w:val="none" w:sz="0" w:space="0" w:color="auto"/>
        <w:right w:val="none" w:sz="0" w:space="0" w:color="auto"/>
      </w:divBdr>
    </w:div>
    <w:div w:id="849952480">
      <w:bodyDiv w:val="1"/>
      <w:marLeft w:val="0"/>
      <w:marRight w:val="0"/>
      <w:marTop w:val="0"/>
      <w:marBottom w:val="0"/>
      <w:divBdr>
        <w:top w:val="none" w:sz="0" w:space="0" w:color="auto"/>
        <w:left w:val="none" w:sz="0" w:space="0" w:color="auto"/>
        <w:bottom w:val="none" w:sz="0" w:space="0" w:color="auto"/>
        <w:right w:val="none" w:sz="0" w:space="0" w:color="auto"/>
      </w:divBdr>
    </w:div>
    <w:div w:id="877740203">
      <w:bodyDiv w:val="1"/>
      <w:marLeft w:val="0"/>
      <w:marRight w:val="0"/>
      <w:marTop w:val="0"/>
      <w:marBottom w:val="0"/>
      <w:divBdr>
        <w:top w:val="none" w:sz="0" w:space="0" w:color="auto"/>
        <w:left w:val="none" w:sz="0" w:space="0" w:color="auto"/>
        <w:bottom w:val="none" w:sz="0" w:space="0" w:color="auto"/>
        <w:right w:val="none" w:sz="0" w:space="0" w:color="auto"/>
      </w:divBdr>
    </w:div>
    <w:div w:id="906690756">
      <w:bodyDiv w:val="1"/>
      <w:marLeft w:val="0"/>
      <w:marRight w:val="0"/>
      <w:marTop w:val="0"/>
      <w:marBottom w:val="0"/>
      <w:divBdr>
        <w:top w:val="none" w:sz="0" w:space="0" w:color="auto"/>
        <w:left w:val="none" w:sz="0" w:space="0" w:color="auto"/>
        <w:bottom w:val="none" w:sz="0" w:space="0" w:color="auto"/>
        <w:right w:val="none" w:sz="0" w:space="0" w:color="auto"/>
      </w:divBdr>
    </w:div>
    <w:div w:id="972518111">
      <w:bodyDiv w:val="1"/>
      <w:marLeft w:val="0"/>
      <w:marRight w:val="0"/>
      <w:marTop w:val="0"/>
      <w:marBottom w:val="0"/>
      <w:divBdr>
        <w:top w:val="none" w:sz="0" w:space="0" w:color="auto"/>
        <w:left w:val="none" w:sz="0" w:space="0" w:color="auto"/>
        <w:bottom w:val="none" w:sz="0" w:space="0" w:color="auto"/>
        <w:right w:val="none" w:sz="0" w:space="0" w:color="auto"/>
      </w:divBdr>
    </w:div>
    <w:div w:id="990013639">
      <w:bodyDiv w:val="1"/>
      <w:marLeft w:val="0"/>
      <w:marRight w:val="0"/>
      <w:marTop w:val="0"/>
      <w:marBottom w:val="0"/>
      <w:divBdr>
        <w:top w:val="none" w:sz="0" w:space="0" w:color="auto"/>
        <w:left w:val="none" w:sz="0" w:space="0" w:color="auto"/>
        <w:bottom w:val="none" w:sz="0" w:space="0" w:color="auto"/>
        <w:right w:val="none" w:sz="0" w:space="0" w:color="auto"/>
      </w:divBdr>
    </w:div>
    <w:div w:id="993069941">
      <w:bodyDiv w:val="1"/>
      <w:marLeft w:val="0"/>
      <w:marRight w:val="0"/>
      <w:marTop w:val="0"/>
      <w:marBottom w:val="0"/>
      <w:divBdr>
        <w:top w:val="none" w:sz="0" w:space="0" w:color="auto"/>
        <w:left w:val="none" w:sz="0" w:space="0" w:color="auto"/>
        <w:bottom w:val="none" w:sz="0" w:space="0" w:color="auto"/>
        <w:right w:val="none" w:sz="0" w:space="0" w:color="auto"/>
      </w:divBdr>
    </w:div>
    <w:div w:id="999652648">
      <w:bodyDiv w:val="1"/>
      <w:marLeft w:val="0"/>
      <w:marRight w:val="0"/>
      <w:marTop w:val="0"/>
      <w:marBottom w:val="0"/>
      <w:divBdr>
        <w:top w:val="none" w:sz="0" w:space="0" w:color="auto"/>
        <w:left w:val="none" w:sz="0" w:space="0" w:color="auto"/>
        <w:bottom w:val="none" w:sz="0" w:space="0" w:color="auto"/>
        <w:right w:val="none" w:sz="0" w:space="0" w:color="auto"/>
      </w:divBdr>
    </w:div>
    <w:div w:id="1013341729">
      <w:bodyDiv w:val="1"/>
      <w:marLeft w:val="0"/>
      <w:marRight w:val="0"/>
      <w:marTop w:val="0"/>
      <w:marBottom w:val="0"/>
      <w:divBdr>
        <w:top w:val="none" w:sz="0" w:space="0" w:color="auto"/>
        <w:left w:val="none" w:sz="0" w:space="0" w:color="auto"/>
        <w:bottom w:val="none" w:sz="0" w:space="0" w:color="auto"/>
        <w:right w:val="none" w:sz="0" w:space="0" w:color="auto"/>
      </w:divBdr>
    </w:div>
    <w:div w:id="1040546262">
      <w:bodyDiv w:val="1"/>
      <w:marLeft w:val="0"/>
      <w:marRight w:val="0"/>
      <w:marTop w:val="0"/>
      <w:marBottom w:val="0"/>
      <w:divBdr>
        <w:top w:val="none" w:sz="0" w:space="0" w:color="auto"/>
        <w:left w:val="none" w:sz="0" w:space="0" w:color="auto"/>
        <w:bottom w:val="none" w:sz="0" w:space="0" w:color="auto"/>
        <w:right w:val="none" w:sz="0" w:space="0" w:color="auto"/>
      </w:divBdr>
    </w:div>
    <w:div w:id="1058824231">
      <w:bodyDiv w:val="1"/>
      <w:marLeft w:val="0"/>
      <w:marRight w:val="0"/>
      <w:marTop w:val="0"/>
      <w:marBottom w:val="0"/>
      <w:divBdr>
        <w:top w:val="none" w:sz="0" w:space="0" w:color="auto"/>
        <w:left w:val="none" w:sz="0" w:space="0" w:color="auto"/>
        <w:bottom w:val="none" w:sz="0" w:space="0" w:color="auto"/>
        <w:right w:val="none" w:sz="0" w:space="0" w:color="auto"/>
      </w:divBdr>
    </w:div>
    <w:div w:id="1061565546">
      <w:bodyDiv w:val="1"/>
      <w:marLeft w:val="0"/>
      <w:marRight w:val="0"/>
      <w:marTop w:val="0"/>
      <w:marBottom w:val="0"/>
      <w:divBdr>
        <w:top w:val="none" w:sz="0" w:space="0" w:color="auto"/>
        <w:left w:val="none" w:sz="0" w:space="0" w:color="auto"/>
        <w:bottom w:val="none" w:sz="0" w:space="0" w:color="auto"/>
        <w:right w:val="none" w:sz="0" w:space="0" w:color="auto"/>
      </w:divBdr>
    </w:div>
    <w:div w:id="1105615126">
      <w:bodyDiv w:val="1"/>
      <w:marLeft w:val="0"/>
      <w:marRight w:val="0"/>
      <w:marTop w:val="0"/>
      <w:marBottom w:val="0"/>
      <w:divBdr>
        <w:top w:val="none" w:sz="0" w:space="0" w:color="auto"/>
        <w:left w:val="none" w:sz="0" w:space="0" w:color="auto"/>
        <w:bottom w:val="none" w:sz="0" w:space="0" w:color="auto"/>
        <w:right w:val="none" w:sz="0" w:space="0" w:color="auto"/>
      </w:divBdr>
    </w:div>
    <w:div w:id="1115906522">
      <w:bodyDiv w:val="1"/>
      <w:marLeft w:val="0"/>
      <w:marRight w:val="0"/>
      <w:marTop w:val="0"/>
      <w:marBottom w:val="0"/>
      <w:divBdr>
        <w:top w:val="none" w:sz="0" w:space="0" w:color="auto"/>
        <w:left w:val="none" w:sz="0" w:space="0" w:color="auto"/>
        <w:bottom w:val="none" w:sz="0" w:space="0" w:color="auto"/>
        <w:right w:val="none" w:sz="0" w:space="0" w:color="auto"/>
      </w:divBdr>
    </w:div>
    <w:div w:id="1161703746">
      <w:bodyDiv w:val="1"/>
      <w:marLeft w:val="0"/>
      <w:marRight w:val="0"/>
      <w:marTop w:val="0"/>
      <w:marBottom w:val="0"/>
      <w:divBdr>
        <w:top w:val="none" w:sz="0" w:space="0" w:color="auto"/>
        <w:left w:val="none" w:sz="0" w:space="0" w:color="auto"/>
        <w:bottom w:val="none" w:sz="0" w:space="0" w:color="auto"/>
        <w:right w:val="none" w:sz="0" w:space="0" w:color="auto"/>
      </w:divBdr>
    </w:div>
    <w:div w:id="1163201027">
      <w:bodyDiv w:val="1"/>
      <w:marLeft w:val="0"/>
      <w:marRight w:val="0"/>
      <w:marTop w:val="0"/>
      <w:marBottom w:val="0"/>
      <w:divBdr>
        <w:top w:val="none" w:sz="0" w:space="0" w:color="auto"/>
        <w:left w:val="none" w:sz="0" w:space="0" w:color="auto"/>
        <w:bottom w:val="none" w:sz="0" w:space="0" w:color="auto"/>
        <w:right w:val="none" w:sz="0" w:space="0" w:color="auto"/>
      </w:divBdr>
    </w:div>
    <w:div w:id="1186867757">
      <w:bodyDiv w:val="1"/>
      <w:marLeft w:val="0"/>
      <w:marRight w:val="0"/>
      <w:marTop w:val="0"/>
      <w:marBottom w:val="0"/>
      <w:divBdr>
        <w:top w:val="none" w:sz="0" w:space="0" w:color="auto"/>
        <w:left w:val="none" w:sz="0" w:space="0" w:color="auto"/>
        <w:bottom w:val="none" w:sz="0" w:space="0" w:color="auto"/>
        <w:right w:val="none" w:sz="0" w:space="0" w:color="auto"/>
      </w:divBdr>
    </w:div>
    <w:div w:id="1206870198">
      <w:bodyDiv w:val="1"/>
      <w:marLeft w:val="0"/>
      <w:marRight w:val="0"/>
      <w:marTop w:val="0"/>
      <w:marBottom w:val="0"/>
      <w:divBdr>
        <w:top w:val="none" w:sz="0" w:space="0" w:color="auto"/>
        <w:left w:val="none" w:sz="0" w:space="0" w:color="auto"/>
        <w:bottom w:val="none" w:sz="0" w:space="0" w:color="auto"/>
        <w:right w:val="none" w:sz="0" w:space="0" w:color="auto"/>
      </w:divBdr>
    </w:div>
    <w:div w:id="1232958443">
      <w:bodyDiv w:val="1"/>
      <w:marLeft w:val="0"/>
      <w:marRight w:val="0"/>
      <w:marTop w:val="0"/>
      <w:marBottom w:val="0"/>
      <w:divBdr>
        <w:top w:val="none" w:sz="0" w:space="0" w:color="auto"/>
        <w:left w:val="none" w:sz="0" w:space="0" w:color="auto"/>
        <w:bottom w:val="none" w:sz="0" w:space="0" w:color="auto"/>
        <w:right w:val="none" w:sz="0" w:space="0" w:color="auto"/>
      </w:divBdr>
    </w:div>
    <w:div w:id="1317802839">
      <w:bodyDiv w:val="1"/>
      <w:marLeft w:val="0"/>
      <w:marRight w:val="0"/>
      <w:marTop w:val="0"/>
      <w:marBottom w:val="0"/>
      <w:divBdr>
        <w:top w:val="none" w:sz="0" w:space="0" w:color="auto"/>
        <w:left w:val="none" w:sz="0" w:space="0" w:color="auto"/>
        <w:bottom w:val="none" w:sz="0" w:space="0" w:color="auto"/>
        <w:right w:val="none" w:sz="0" w:space="0" w:color="auto"/>
      </w:divBdr>
    </w:div>
    <w:div w:id="1344092322">
      <w:bodyDiv w:val="1"/>
      <w:marLeft w:val="0"/>
      <w:marRight w:val="0"/>
      <w:marTop w:val="0"/>
      <w:marBottom w:val="0"/>
      <w:divBdr>
        <w:top w:val="none" w:sz="0" w:space="0" w:color="auto"/>
        <w:left w:val="none" w:sz="0" w:space="0" w:color="auto"/>
        <w:bottom w:val="none" w:sz="0" w:space="0" w:color="auto"/>
        <w:right w:val="none" w:sz="0" w:space="0" w:color="auto"/>
      </w:divBdr>
    </w:div>
    <w:div w:id="1368137025">
      <w:bodyDiv w:val="1"/>
      <w:marLeft w:val="0"/>
      <w:marRight w:val="0"/>
      <w:marTop w:val="0"/>
      <w:marBottom w:val="0"/>
      <w:divBdr>
        <w:top w:val="none" w:sz="0" w:space="0" w:color="auto"/>
        <w:left w:val="none" w:sz="0" w:space="0" w:color="auto"/>
        <w:bottom w:val="none" w:sz="0" w:space="0" w:color="auto"/>
        <w:right w:val="none" w:sz="0" w:space="0" w:color="auto"/>
      </w:divBdr>
    </w:div>
    <w:div w:id="1382514381">
      <w:bodyDiv w:val="1"/>
      <w:marLeft w:val="0"/>
      <w:marRight w:val="0"/>
      <w:marTop w:val="0"/>
      <w:marBottom w:val="0"/>
      <w:divBdr>
        <w:top w:val="none" w:sz="0" w:space="0" w:color="auto"/>
        <w:left w:val="none" w:sz="0" w:space="0" w:color="auto"/>
        <w:bottom w:val="none" w:sz="0" w:space="0" w:color="auto"/>
        <w:right w:val="none" w:sz="0" w:space="0" w:color="auto"/>
      </w:divBdr>
    </w:div>
    <w:div w:id="1391999351">
      <w:bodyDiv w:val="1"/>
      <w:marLeft w:val="0"/>
      <w:marRight w:val="0"/>
      <w:marTop w:val="0"/>
      <w:marBottom w:val="0"/>
      <w:divBdr>
        <w:top w:val="none" w:sz="0" w:space="0" w:color="auto"/>
        <w:left w:val="none" w:sz="0" w:space="0" w:color="auto"/>
        <w:bottom w:val="none" w:sz="0" w:space="0" w:color="auto"/>
        <w:right w:val="none" w:sz="0" w:space="0" w:color="auto"/>
      </w:divBdr>
    </w:div>
    <w:div w:id="1408458998">
      <w:bodyDiv w:val="1"/>
      <w:marLeft w:val="0"/>
      <w:marRight w:val="0"/>
      <w:marTop w:val="0"/>
      <w:marBottom w:val="0"/>
      <w:divBdr>
        <w:top w:val="none" w:sz="0" w:space="0" w:color="auto"/>
        <w:left w:val="none" w:sz="0" w:space="0" w:color="auto"/>
        <w:bottom w:val="none" w:sz="0" w:space="0" w:color="auto"/>
        <w:right w:val="none" w:sz="0" w:space="0" w:color="auto"/>
      </w:divBdr>
    </w:div>
    <w:div w:id="1444418071">
      <w:bodyDiv w:val="1"/>
      <w:marLeft w:val="0"/>
      <w:marRight w:val="0"/>
      <w:marTop w:val="0"/>
      <w:marBottom w:val="0"/>
      <w:divBdr>
        <w:top w:val="none" w:sz="0" w:space="0" w:color="auto"/>
        <w:left w:val="none" w:sz="0" w:space="0" w:color="auto"/>
        <w:bottom w:val="none" w:sz="0" w:space="0" w:color="auto"/>
        <w:right w:val="none" w:sz="0" w:space="0" w:color="auto"/>
      </w:divBdr>
    </w:div>
    <w:div w:id="1467503344">
      <w:bodyDiv w:val="1"/>
      <w:marLeft w:val="0"/>
      <w:marRight w:val="0"/>
      <w:marTop w:val="0"/>
      <w:marBottom w:val="0"/>
      <w:divBdr>
        <w:top w:val="none" w:sz="0" w:space="0" w:color="auto"/>
        <w:left w:val="none" w:sz="0" w:space="0" w:color="auto"/>
        <w:bottom w:val="none" w:sz="0" w:space="0" w:color="auto"/>
        <w:right w:val="none" w:sz="0" w:space="0" w:color="auto"/>
      </w:divBdr>
    </w:div>
    <w:div w:id="1469204442">
      <w:bodyDiv w:val="1"/>
      <w:marLeft w:val="0"/>
      <w:marRight w:val="0"/>
      <w:marTop w:val="0"/>
      <w:marBottom w:val="0"/>
      <w:divBdr>
        <w:top w:val="none" w:sz="0" w:space="0" w:color="auto"/>
        <w:left w:val="none" w:sz="0" w:space="0" w:color="auto"/>
        <w:bottom w:val="none" w:sz="0" w:space="0" w:color="auto"/>
        <w:right w:val="none" w:sz="0" w:space="0" w:color="auto"/>
      </w:divBdr>
    </w:div>
    <w:div w:id="1471169431">
      <w:bodyDiv w:val="1"/>
      <w:marLeft w:val="0"/>
      <w:marRight w:val="0"/>
      <w:marTop w:val="0"/>
      <w:marBottom w:val="0"/>
      <w:divBdr>
        <w:top w:val="none" w:sz="0" w:space="0" w:color="auto"/>
        <w:left w:val="none" w:sz="0" w:space="0" w:color="auto"/>
        <w:bottom w:val="none" w:sz="0" w:space="0" w:color="auto"/>
        <w:right w:val="none" w:sz="0" w:space="0" w:color="auto"/>
      </w:divBdr>
    </w:div>
    <w:div w:id="1514102050">
      <w:bodyDiv w:val="1"/>
      <w:marLeft w:val="0"/>
      <w:marRight w:val="0"/>
      <w:marTop w:val="0"/>
      <w:marBottom w:val="0"/>
      <w:divBdr>
        <w:top w:val="none" w:sz="0" w:space="0" w:color="auto"/>
        <w:left w:val="none" w:sz="0" w:space="0" w:color="auto"/>
        <w:bottom w:val="none" w:sz="0" w:space="0" w:color="auto"/>
        <w:right w:val="none" w:sz="0" w:space="0" w:color="auto"/>
      </w:divBdr>
    </w:div>
    <w:div w:id="1552375980">
      <w:bodyDiv w:val="1"/>
      <w:marLeft w:val="0"/>
      <w:marRight w:val="0"/>
      <w:marTop w:val="0"/>
      <w:marBottom w:val="0"/>
      <w:divBdr>
        <w:top w:val="none" w:sz="0" w:space="0" w:color="auto"/>
        <w:left w:val="none" w:sz="0" w:space="0" w:color="auto"/>
        <w:bottom w:val="none" w:sz="0" w:space="0" w:color="auto"/>
        <w:right w:val="none" w:sz="0" w:space="0" w:color="auto"/>
      </w:divBdr>
    </w:div>
    <w:div w:id="1594123227">
      <w:bodyDiv w:val="1"/>
      <w:marLeft w:val="0"/>
      <w:marRight w:val="0"/>
      <w:marTop w:val="0"/>
      <w:marBottom w:val="0"/>
      <w:divBdr>
        <w:top w:val="none" w:sz="0" w:space="0" w:color="auto"/>
        <w:left w:val="none" w:sz="0" w:space="0" w:color="auto"/>
        <w:bottom w:val="none" w:sz="0" w:space="0" w:color="auto"/>
        <w:right w:val="none" w:sz="0" w:space="0" w:color="auto"/>
      </w:divBdr>
    </w:div>
    <w:div w:id="1631133048">
      <w:bodyDiv w:val="1"/>
      <w:marLeft w:val="0"/>
      <w:marRight w:val="0"/>
      <w:marTop w:val="0"/>
      <w:marBottom w:val="0"/>
      <w:divBdr>
        <w:top w:val="none" w:sz="0" w:space="0" w:color="auto"/>
        <w:left w:val="none" w:sz="0" w:space="0" w:color="auto"/>
        <w:bottom w:val="none" w:sz="0" w:space="0" w:color="auto"/>
        <w:right w:val="none" w:sz="0" w:space="0" w:color="auto"/>
      </w:divBdr>
    </w:div>
    <w:div w:id="1661272592">
      <w:bodyDiv w:val="1"/>
      <w:marLeft w:val="0"/>
      <w:marRight w:val="0"/>
      <w:marTop w:val="0"/>
      <w:marBottom w:val="0"/>
      <w:divBdr>
        <w:top w:val="none" w:sz="0" w:space="0" w:color="auto"/>
        <w:left w:val="none" w:sz="0" w:space="0" w:color="auto"/>
        <w:bottom w:val="none" w:sz="0" w:space="0" w:color="auto"/>
        <w:right w:val="none" w:sz="0" w:space="0" w:color="auto"/>
      </w:divBdr>
    </w:div>
    <w:div w:id="1668367230">
      <w:bodyDiv w:val="1"/>
      <w:marLeft w:val="0"/>
      <w:marRight w:val="0"/>
      <w:marTop w:val="0"/>
      <w:marBottom w:val="0"/>
      <w:divBdr>
        <w:top w:val="none" w:sz="0" w:space="0" w:color="auto"/>
        <w:left w:val="none" w:sz="0" w:space="0" w:color="auto"/>
        <w:bottom w:val="none" w:sz="0" w:space="0" w:color="auto"/>
        <w:right w:val="none" w:sz="0" w:space="0" w:color="auto"/>
      </w:divBdr>
    </w:div>
    <w:div w:id="1684242252">
      <w:bodyDiv w:val="1"/>
      <w:marLeft w:val="0"/>
      <w:marRight w:val="0"/>
      <w:marTop w:val="0"/>
      <w:marBottom w:val="0"/>
      <w:divBdr>
        <w:top w:val="none" w:sz="0" w:space="0" w:color="auto"/>
        <w:left w:val="none" w:sz="0" w:space="0" w:color="auto"/>
        <w:bottom w:val="none" w:sz="0" w:space="0" w:color="auto"/>
        <w:right w:val="none" w:sz="0" w:space="0" w:color="auto"/>
      </w:divBdr>
    </w:div>
    <w:div w:id="1706563998">
      <w:bodyDiv w:val="1"/>
      <w:marLeft w:val="0"/>
      <w:marRight w:val="0"/>
      <w:marTop w:val="0"/>
      <w:marBottom w:val="0"/>
      <w:divBdr>
        <w:top w:val="none" w:sz="0" w:space="0" w:color="auto"/>
        <w:left w:val="none" w:sz="0" w:space="0" w:color="auto"/>
        <w:bottom w:val="none" w:sz="0" w:space="0" w:color="auto"/>
        <w:right w:val="none" w:sz="0" w:space="0" w:color="auto"/>
      </w:divBdr>
    </w:div>
    <w:div w:id="1711302691">
      <w:bodyDiv w:val="1"/>
      <w:marLeft w:val="0"/>
      <w:marRight w:val="0"/>
      <w:marTop w:val="0"/>
      <w:marBottom w:val="0"/>
      <w:divBdr>
        <w:top w:val="none" w:sz="0" w:space="0" w:color="auto"/>
        <w:left w:val="none" w:sz="0" w:space="0" w:color="auto"/>
        <w:bottom w:val="none" w:sz="0" w:space="0" w:color="auto"/>
        <w:right w:val="none" w:sz="0" w:space="0" w:color="auto"/>
      </w:divBdr>
    </w:div>
    <w:div w:id="1715421998">
      <w:bodyDiv w:val="1"/>
      <w:marLeft w:val="0"/>
      <w:marRight w:val="0"/>
      <w:marTop w:val="0"/>
      <w:marBottom w:val="0"/>
      <w:divBdr>
        <w:top w:val="none" w:sz="0" w:space="0" w:color="auto"/>
        <w:left w:val="none" w:sz="0" w:space="0" w:color="auto"/>
        <w:bottom w:val="none" w:sz="0" w:space="0" w:color="auto"/>
        <w:right w:val="none" w:sz="0" w:space="0" w:color="auto"/>
      </w:divBdr>
    </w:div>
    <w:div w:id="1743219055">
      <w:bodyDiv w:val="1"/>
      <w:marLeft w:val="0"/>
      <w:marRight w:val="0"/>
      <w:marTop w:val="0"/>
      <w:marBottom w:val="0"/>
      <w:divBdr>
        <w:top w:val="none" w:sz="0" w:space="0" w:color="auto"/>
        <w:left w:val="none" w:sz="0" w:space="0" w:color="auto"/>
        <w:bottom w:val="none" w:sz="0" w:space="0" w:color="auto"/>
        <w:right w:val="none" w:sz="0" w:space="0" w:color="auto"/>
      </w:divBdr>
    </w:div>
    <w:div w:id="1803620127">
      <w:bodyDiv w:val="1"/>
      <w:marLeft w:val="0"/>
      <w:marRight w:val="0"/>
      <w:marTop w:val="0"/>
      <w:marBottom w:val="0"/>
      <w:divBdr>
        <w:top w:val="none" w:sz="0" w:space="0" w:color="auto"/>
        <w:left w:val="none" w:sz="0" w:space="0" w:color="auto"/>
        <w:bottom w:val="none" w:sz="0" w:space="0" w:color="auto"/>
        <w:right w:val="none" w:sz="0" w:space="0" w:color="auto"/>
      </w:divBdr>
    </w:div>
    <w:div w:id="1894727541">
      <w:bodyDiv w:val="1"/>
      <w:marLeft w:val="0"/>
      <w:marRight w:val="0"/>
      <w:marTop w:val="0"/>
      <w:marBottom w:val="0"/>
      <w:divBdr>
        <w:top w:val="none" w:sz="0" w:space="0" w:color="auto"/>
        <w:left w:val="none" w:sz="0" w:space="0" w:color="auto"/>
        <w:bottom w:val="none" w:sz="0" w:space="0" w:color="auto"/>
        <w:right w:val="none" w:sz="0" w:space="0" w:color="auto"/>
      </w:divBdr>
    </w:div>
    <w:div w:id="1910069527">
      <w:bodyDiv w:val="1"/>
      <w:marLeft w:val="0"/>
      <w:marRight w:val="0"/>
      <w:marTop w:val="0"/>
      <w:marBottom w:val="0"/>
      <w:divBdr>
        <w:top w:val="none" w:sz="0" w:space="0" w:color="auto"/>
        <w:left w:val="none" w:sz="0" w:space="0" w:color="auto"/>
        <w:bottom w:val="none" w:sz="0" w:space="0" w:color="auto"/>
        <w:right w:val="none" w:sz="0" w:space="0" w:color="auto"/>
      </w:divBdr>
    </w:div>
    <w:div w:id="1913586257">
      <w:bodyDiv w:val="1"/>
      <w:marLeft w:val="0"/>
      <w:marRight w:val="0"/>
      <w:marTop w:val="0"/>
      <w:marBottom w:val="0"/>
      <w:divBdr>
        <w:top w:val="none" w:sz="0" w:space="0" w:color="auto"/>
        <w:left w:val="none" w:sz="0" w:space="0" w:color="auto"/>
        <w:bottom w:val="none" w:sz="0" w:space="0" w:color="auto"/>
        <w:right w:val="none" w:sz="0" w:space="0" w:color="auto"/>
      </w:divBdr>
    </w:div>
    <w:div w:id="1951206192">
      <w:bodyDiv w:val="1"/>
      <w:marLeft w:val="0"/>
      <w:marRight w:val="0"/>
      <w:marTop w:val="0"/>
      <w:marBottom w:val="0"/>
      <w:divBdr>
        <w:top w:val="none" w:sz="0" w:space="0" w:color="auto"/>
        <w:left w:val="none" w:sz="0" w:space="0" w:color="auto"/>
        <w:bottom w:val="none" w:sz="0" w:space="0" w:color="auto"/>
        <w:right w:val="none" w:sz="0" w:space="0" w:color="auto"/>
      </w:divBdr>
    </w:div>
    <w:div w:id="1953900617">
      <w:bodyDiv w:val="1"/>
      <w:marLeft w:val="0"/>
      <w:marRight w:val="0"/>
      <w:marTop w:val="0"/>
      <w:marBottom w:val="0"/>
      <w:divBdr>
        <w:top w:val="none" w:sz="0" w:space="0" w:color="auto"/>
        <w:left w:val="none" w:sz="0" w:space="0" w:color="auto"/>
        <w:bottom w:val="none" w:sz="0" w:space="0" w:color="auto"/>
        <w:right w:val="none" w:sz="0" w:space="0" w:color="auto"/>
      </w:divBdr>
    </w:div>
    <w:div w:id="1961843006">
      <w:bodyDiv w:val="1"/>
      <w:marLeft w:val="0"/>
      <w:marRight w:val="0"/>
      <w:marTop w:val="0"/>
      <w:marBottom w:val="0"/>
      <w:divBdr>
        <w:top w:val="none" w:sz="0" w:space="0" w:color="auto"/>
        <w:left w:val="none" w:sz="0" w:space="0" w:color="auto"/>
        <w:bottom w:val="none" w:sz="0" w:space="0" w:color="auto"/>
        <w:right w:val="none" w:sz="0" w:space="0" w:color="auto"/>
      </w:divBdr>
    </w:div>
    <w:div w:id="2000111300">
      <w:bodyDiv w:val="1"/>
      <w:marLeft w:val="0"/>
      <w:marRight w:val="0"/>
      <w:marTop w:val="0"/>
      <w:marBottom w:val="0"/>
      <w:divBdr>
        <w:top w:val="none" w:sz="0" w:space="0" w:color="auto"/>
        <w:left w:val="none" w:sz="0" w:space="0" w:color="auto"/>
        <w:bottom w:val="none" w:sz="0" w:space="0" w:color="auto"/>
        <w:right w:val="none" w:sz="0" w:space="0" w:color="auto"/>
      </w:divBdr>
    </w:div>
    <w:div w:id="2007976526">
      <w:bodyDiv w:val="1"/>
      <w:marLeft w:val="0"/>
      <w:marRight w:val="0"/>
      <w:marTop w:val="0"/>
      <w:marBottom w:val="0"/>
      <w:divBdr>
        <w:top w:val="none" w:sz="0" w:space="0" w:color="auto"/>
        <w:left w:val="none" w:sz="0" w:space="0" w:color="auto"/>
        <w:bottom w:val="none" w:sz="0" w:space="0" w:color="auto"/>
        <w:right w:val="none" w:sz="0" w:space="0" w:color="auto"/>
      </w:divBdr>
    </w:div>
    <w:div w:id="2016418004">
      <w:bodyDiv w:val="1"/>
      <w:marLeft w:val="0"/>
      <w:marRight w:val="0"/>
      <w:marTop w:val="0"/>
      <w:marBottom w:val="0"/>
      <w:divBdr>
        <w:top w:val="none" w:sz="0" w:space="0" w:color="auto"/>
        <w:left w:val="none" w:sz="0" w:space="0" w:color="auto"/>
        <w:bottom w:val="none" w:sz="0" w:space="0" w:color="auto"/>
        <w:right w:val="none" w:sz="0" w:space="0" w:color="auto"/>
      </w:divBdr>
    </w:div>
    <w:div w:id="2073112310">
      <w:bodyDiv w:val="1"/>
      <w:marLeft w:val="0"/>
      <w:marRight w:val="0"/>
      <w:marTop w:val="0"/>
      <w:marBottom w:val="0"/>
      <w:divBdr>
        <w:top w:val="none" w:sz="0" w:space="0" w:color="auto"/>
        <w:left w:val="none" w:sz="0" w:space="0" w:color="auto"/>
        <w:bottom w:val="none" w:sz="0" w:space="0" w:color="auto"/>
        <w:right w:val="none" w:sz="0" w:space="0" w:color="auto"/>
      </w:divBdr>
    </w:div>
    <w:div w:id="2113427726">
      <w:bodyDiv w:val="1"/>
      <w:marLeft w:val="0"/>
      <w:marRight w:val="0"/>
      <w:marTop w:val="0"/>
      <w:marBottom w:val="0"/>
      <w:divBdr>
        <w:top w:val="none" w:sz="0" w:space="0" w:color="auto"/>
        <w:left w:val="none" w:sz="0" w:space="0" w:color="auto"/>
        <w:bottom w:val="none" w:sz="0" w:space="0" w:color="auto"/>
        <w:right w:val="none" w:sz="0" w:space="0" w:color="auto"/>
      </w:divBdr>
    </w:div>
    <w:div w:id="2117553593">
      <w:bodyDiv w:val="1"/>
      <w:marLeft w:val="0"/>
      <w:marRight w:val="0"/>
      <w:marTop w:val="0"/>
      <w:marBottom w:val="0"/>
      <w:divBdr>
        <w:top w:val="none" w:sz="0" w:space="0" w:color="auto"/>
        <w:left w:val="none" w:sz="0" w:space="0" w:color="auto"/>
        <w:bottom w:val="none" w:sz="0" w:space="0" w:color="auto"/>
        <w:right w:val="none" w:sz="0" w:space="0" w:color="auto"/>
      </w:divBdr>
    </w:div>
    <w:div w:id="2124494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HSE21</b:Tag>
    <b:SourceType>InternetSite</b:SourceType>
    <b:Guid>{8B3E3946-DCD3-4007-BBA8-324645831D44}</b:Guid>
    <b:Author>
      <b:Author>
        <b:NameList>
          <b:Person>
            <b:Last>HSE</b:Last>
          </b:Person>
        </b:NameList>
      </b:Author>
    </b:Author>
    <b:Title>The Law</b:Title>
    <b:Year>2021</b:Year>
    <b:YearAccessed>2021</b:YearAccessed>
    <b:MonthAccessed>May </b:MonthAccessed>
    <b:DayAccessed>5</b:DayAccessed>
    <b:URL>https://www.hse.gov.uk/disability/law.htm</b:URL>
    <b:RefOrder>20</b:RefOrder>
  </b:Source>
  <b:Source>
    <b:Tag>Gov211</b:Tag>
    <b:SourceType>InternetSite</b:SourceType>
    <b:Guid>{B189A50B-83C8-4B3B-A343-7FC3D3B24602}</b:Guid>
    <b:Author>
      <b:Author>
        <b:NameList>
          <b:Person>
            <b:Last>Gov.UK</b:Last>
          </b:Person>
        </b:NameList>
      </b:Author>
    </b:Author>
    <b:Title>Definition of disability under the Equality Act 2010</b:Title>
    <b:Year>2021</b:Year>
    <b:YearAccessed>2021</b:YearAccessed>
    <b:MonthAccessed>May</b:MonthAccessed>
    <b:DayAccessed>5</b:DayAccessed>
    <b:URL>https://www.gov.uk/definition-of-disability-under-equality-act-2010</b:URL>
    <b:RefOrder>21</b:RefOrder>
  </b:Source>
  <b:Source>
    <b:Tag>JWr17</b:Tag>
    <b:SourceType>Book</b:SourceType>
    <b:Guid>{60B8F569-FD6C-47D8-BC6C-D039110392F3}</b:Guid>
    <b:Title>Disability Discrimination Law</b:Title>
    <b:Year>2017</b:Year>
    <b:Author>
      <b:Author>
        <b:NameList>
          <b:Person>
            <b:Last>Wright</b:Last>
            <b:First>J</b:First>
          </b:Person>
        </b:NameList>
      </b:Author>
    </b:Author>
    <b:City>London</b:City>
    <b:Publisher>Lulu</b:Publisher>
    <b:Edition>4</b:Edition>
    <b:RefOrder>22</b:RefOrder>
  </b:Source>
  <b:Source>
    <b:Tag>Emp21</b:Tag>
    <b:SourceType>InternetSite</b:SourceType>
    <b:Guid>{5C8A45F5-5C92-43C3-BA94-A23A9B0A1DD1}</b:Guid>
    <b:Author>
      <b:Author>
        <b:NameList>
          <b:Person>
            <b:Last>EmploymentRightsAct1996</b:Last>
          </b:Person>
        </b:NameList>
      </b:Author>
    </b:Author>
    <b:YearAccessed>2021</b:YearAccessed>
    <b:MonthAccessed>May </b:MonthAccessed>
    <b:DayAccessed>5</b:DayAccessed>
    <b:URL>https://www.legislation.gov.uk/ukpga/1996/18</b:URL>
    <b:RefOrder>23</b:RefOrder>
  </b:Source>
  <b:Source>
    <b:Tag>Gov1b</b:Tag>
    <b:SourceType>InternetSite</b:SourceType>
    <b:Guid>{A57E1C27-F0D2-47DF-BF83-1BF963207FCF}</b:Guid>
    <b:Author>
      <b:Author>
        <b:NameList>
          <b:Person>
            <b:Last>Gov.UK</b:Last>
          </b:Person>
        </b:NameList>
      </b:Author>
    </b:Author>
    <b:Title>Dismissing staff</b:Title>
    <b:Year>2021b</b:Year>
    <b:YearAccessed>2021</b:YearAccessed>
    <b:MonthAccessed>May</b:MonthAccessed>
    <b:DayAccessed>5</b:DayAccessed>
    <b:URL>https://www.gov.uk/dismiss-staff</b:URL>
    <b:RefOrder>4</b:RefOrder>
  </b:Source>
  <b:Source>
    <b:Tag>Gov1c</b:Tag>
    <b:SourceType>InternetSite</b:SourceType>
    <b:Guid>{9ED95B3A-197E-46F2-AFB3-D230C48CDB5B}</b:Guid>
    <b:Author>
      <b:Author>
        <b:NameList>
          <b:Person>
            <b:Last>Gov.UK</b:Last>
          </b:Person>
        </b:NameList>
      </b:Author>
    </b:Author>
    <b:Title>Make a claim to an employment tribunal</b:Title>
    <b:Year>2021c</b:Year>
    <b:YearAccessed>2021</b:YearAccessed>
    <b:MonthAccessed>May</b:MonthAccessed>
    <b:DayAccessed>5</b:DayAccessed>
    <b:URL>https://www.gov.uk/employment-tribunals</b:URL>
    <b:RefOrder>24</b:RefOrder>
  </b:Source>
  <b:Source>
    <b:Tag>ACA21</b:Tag>
    <b:SourceType>InternetSite</b:SourceType>
    <b:Guid>{A3B46433-26AE-4821-A5DC-41FDEF6CEE7B}</b:Guid>
    <b:Author>
      <b:Author>
        <b:NameList>
          <b:Person>
            <b:Last>ACAS</b:Last>
          </b:Person>
        </b:NameList>
      </b:Author>
    </b:Author>
    <b:Title>Making a claim to an employment tribunal</b:Title>
    <b:Year>2021</b:Year>
    <b:YearAccessed>2021</b:YearAccessed>
    <b:MonthAccessed>May</b:MonthAccessed>
    <b:DayAccessed>5</b:DayAccessed>
    <b:URL>https://www.acas.org.uk/making-a-claim-to-an-employment-tribunal</b:URL>
    <b:RefOrder>25</b:RefOrder>
  </b:Source>
  <b:Source>
    <b:Tag>CIP211</b:Tag>
    <b:SourceType>InternetSite</b:SourceType>
    <b:Guid>{19C85922-C820-4F6B-B65D-0B1A3D56554D}</b:Guid>
    <b:Author>
      <b:Author>
        <b:NameList>
          <b:Person>
            <b:Last>CIPD</b:Last>
          </b:Person>
        </b:NameList>
      </b:Author>
    </b:Author>
    <b:Title>The role of employment tribunals</b:Title>
    <b:Year>2021</b:Year>
    <b:YearAccessed>2021</b:YearAccessed>
    <b:MonthAccessed>May</b:MonthAccessed>
    <b:DayAccessed>5</b:DayAccessed>
    <b:URL>https://www.cipd.co.uk/knowledge/fundamentals/emp-law/tribunals/factsheet#gref</b:URL>
    <b:RefOrder>3</b:RefOrder>
  </b:Source>
  <b:Source>
    <b:Tag>Gov1d</b:Tag>
    <b:SourceType>InternetSite</b:SourceType>
    <b:Guid>{7CDA2C79-DEFD-4F27-9F71-B3DCA26823B0}</b:Guid>
    <b:Author>
      <b:Author>
        <b:NameList>
          <b:Person>
            <b:Last>Gov.UK</b:Last>
          </b:Person>
        </b:NameList>
      </b:Author>
    </b:Author>
    <b:Title>Being taken to an employment tribunal</b:Title>
    <b:Year>2021d</b:Year>
    <b:YearAccessed>2021</b:YearAccessed>
    <b:MonthAccessed>May</b:MonthAccessed>
    <b:DayAccessed>5</b:DayAccessed>
    <b:URL>https://www.gov.uk/being-taken-to-employment-tribunal-by-employee</b:URL>
    <b:RefOrder>26</b:RefOrder>
  </b:Source>
  <b:Source>
    <b:Tag>ACA15</b:Tag>
    <b:SourceType>InternetSite</b:SourceType>
    <b:Guid>{067E26DB-4E4A-499C-A01D-CFC5118C4A0A}</b:Guid>
    <b:Author>
      <b:Author>
        <b:NameList>
          <b:Person>
            <b:Last>ACAS</b:Last>
          </b:Person>
        </b:NameList>
      </b:Author>
    </b:Author>
    <b:Title>Code of Practice on disciplinary and grievance procedures</b:Title>
    <b:Year>2015</b:Year>
    <b:YearAccessed>2021</b:YearAccessed>
    <b:MonthAccessed>May </b:MonthAccessed>
    <b:DayAccessed>5</b:DayAccessed>
    <b:URL>https://www.acas.org.uk/acas-code-of-practice-for-disciplinary-and-grievance-procedures/html</b:URL>
    <b:RefOrder>2</b:RefOrder>
  </b:Source>
  <b:Source>
    <b:Tag>RKi19</b:Tag>
    <b:SourceType>Book</b:SourceType>
    <b:Guid>{08E0D25E-2A09-4C9C-B4D1-DCB7CC79DF0B}</b:Guid>
    <b:Title>Blackstone's Statutes on Emplyment Law 2019-2020</b:Title>
    <b:Year>2019</b:Year>
    <b:Author>
      <b:Author>
        <b:NameList>
          <b:Person>
            <b:Last>Kidner</b:Last>
            <b:First>R</b:First>
          </b:Person>
        </b:NameList>
      </b:Author>
    </b:Author>
    <b:City>Oxford</b:City>
    <b:Publisher>Oxford University Press</b:Publisher>
    <b:Edition>29</b:Edition>
    <b:RefOrder>1</b:RefOrder>
  </b:Source>
  <b:Source>
    <b:Tag>ACA1b</b:Tag>
    <b:SourceType>InternetSite</b:SourceType>
    <b:Guid>{325EC5FB-EFA8-4E78-BB69-7CE19110403F}</b:Guid>
    <b:Title>Dismissals</b:Title>
    <b:Year>2021b</b:Year>
    <b:Author>
      <b:Author>
        <b:NameList>
          <b:Person>
            <b:Last>ACAS</b:Last>
          </b:Person>
        </b:NameList>
      </b:Author>
    </b:Author>
    <b:YearAccessed>2021</b:YearAccessed>
    <b:MonthAccessed>May</b:MonthAccessed>
    <b:DayAccessed>5</b:DayAccessed>
    <b:URL>https://www.acas.org.uk/dismissals/notice-periods-and-pay</b:URL>
    <b:RefOrder>27</b:RefOrder>
  </b:Source>
  <b:Source>
    <b:Tag>Gov1e</b:Tag>
    <b:SourceType>InternetSite</b:SourceType>
    <b:Guid>{E9FAD8DC-261F-4F93-9E4D-F380C36D7BE7}</b:Guid>
    <b:Author>
      <b:Author>
        <b:NameList>
          <b:Person>
            <b:Last>Gov.UK</b:Last>
          </b:Person>
        </b:NameList>
      </b:Author>
    </b:Author>
    <b:Title>Redundancy: your rights</b:Title>
    <b:Year>2021e</b:Year>
    <b:YearAccessed>2021</b:YearAccessed>
    <b:MonthAccessed>May </b:MonthAccessed>
    <b:DayAccessed>5</b:DayAccessed>
    <b:URL>https://www.gov.uk/redundancy-your-rights/notice-periods</b:URL>
    <b:RefOrder>28</b:RefOrder>
  </b:Source>
  <b:Source>
    <b:Tag>Bel14</b:Tag>
    <b:SourceType>Book</b:SourceType>
    <b:Guid>{FDD3F887-0DBF-4818-82E6-8D7CDFA2257E}</b:Guid>
    <b:Title>Remedies in Employment Law</b:Title>
    <b:Year>2014</b:Year>
    <b:Author>
      <b:Author>
        <b:NameList>
          <b:Person>
            <b:Last>Belgrave</b:Last>
            <b:First>S</b:First>
          </b:Person>
          <b:Person>
            <b:Last>Jones</b:Last>
            <b:First>P</b:First>
          </b:Person>
        </b:NameList>
      </b:Author>
    </b:Author>
    <b:City>United Kingdom</b:City>
    <b:Publisher>Law Society </b:Publisher>
    <b:RefOrder>5</b:RefOrder>
  </b:Source>
  <b:Source>
    <b:Tag>BGr17</b:Tag>
    <b:SourceType>Book</b:SourceType>
    <b:Guid>{C26B5D5A-96AF-4B9D-9101-89CC6F7512CD}</b:Guid>
    <b:Author>
      <b:Author>
        <b:NameList>
          <b:Person>
            <b:Last>Gray</b:Last>
            <b:First>B</b:First>
          </b:Person>
        </b:NameList>
      </b:Author>
    </b:Author>
    <b:Title>Employment Tribunal Remedies Handbook</b:Title>
    <b:Year>2017</b:Year>
    <b:City>United Kingdom</b:City>
    <b:Publisher>Bath Publishing Ltd</b:Publisher>
    <b:RefOrder>29</b:RefOrder>
  </b:Source>
  <b:Source>
    <b:Tag>Col19</b:Tag>
    <b:SourceType>Book</b:SourceType>
    <b:Guid>{53601349-1C8E-4B49-9DEB-E02E0DE90737}</b:Guid>
    <b:Author>
      <b:Author>
        <b:NameList>
          <b:Person>
            <b:Last>Collins</b:Last>
            <b:First>H</b:First>
          </b:Person>
          <b:Person>
            <b:Last>Ewing</b:Last>
            <b:First>K</b:First>
          </b:Person>
          <b:Person>
            <b:Last>McColgan</b:Last>
            <b:First>A</b:First>
          </b:Person>
        </b:NameList>
      </b:Author>
    </b:Author>
    <b:Title>Labour Law</b:Title>
    <b:Year>2019</b:Year>
    <b:City>Cambridge</b:City>
    <b:Publisher>Cambridge University Press</b:Publisher>
    <b:Edition>2</b:Edition>
    <b:RefOrder>30</b:RefOrder>
  </b:Source>
  <b:Source>
    <b:Tag>RMc20</b:Tag>
    <b:SourceType>Book</b:SourceType>
    <b:Guid>{38722591-69E2-492B-8381-BD7D7CD7F547}</b:Guid>
    <b:Author>
      <b:Author>
        <b:NameList>
          <b:Person>
            <b:Last>McPeake</b:Last>
            <b:First>R</b:First>
          </b:Person>
        </b:NameList>
      </b:Author>
    </b:Author>
    <b:Title>Advocacy </b:Title>
    <b:Year>2020</b:Year>
    <b:City>Oxford</b:City>
    <b:Publisher>Oxford University Press</b:Publisher>
    <b:Edition>20</b:Edition>
    <b:RefOrder>31</b:RefOrder>
  </b:Source>
  <b:Source>
    <b:Tag>Kor11</b:Tag>
    <b:SourceType>Book</b:SourceType>
    <b:Guid>{61C2011F-04F0-4472-84DE-270AF147CB17}</b:Guid>
    <b:Author>
      <b:Author>
        <b:NameList>
          <b:Person>
            <b:Last>Korn</b:Last>
            <b:First>A</b:First>
          </b:Person>
          <b:Person>
            <b:Last>Sethi</b:Last>
            <b:First>M</b:First>
          </b:Person>
        </b:NameList>
      </b:Author>
    </b:Author>
    <b:Title>Employment tribunal remedies</b:Title>
    <b:Year>2011</b:Year>
    <b:City>Oxford</b:City>
    <b:Publisher>Oxford University Press</b:Publisher>
    <b:Edition>4</b:Edition>
    <b:RefOrder>32</b:RefOrder>
  </b:Source>
  <b:Source>
    <b:Tag>BIS15</b:Tag>
    <b:SourceType>InternetSite</b:SourceType>
    <b:Guid>{FF01D46F-846F-469F-8D64-0E96AC5E119F}</b:Guid>
    <b:Title>Whistleblowing</b:Title>
    <b:Year>2015</b:Year>
    <b:Author>
      <b:Author>
        <b:NameList>
          <b:Person>
            <b:Last>BIS</b:Last>
          </b:Person>
        </b:NameList>
      </b:Author>
    </b:Author>
    <b:YearAccessed>2021</b:YearAccessed>
    <b:MonthAccessed>May </b:MonthAccessed>
    <b:DayAccessed>5</b:DayAccessed>
    <b:URL>https://assets.publishing.service.gov.uk/government/uploads/system/uploads/attachment_data/file/415175/bis-15-200-whistleblowing-guidance-for-employers-and-code-of-practice.pdf</b:URL>
    <b:RefOrder>7</b:RefOrder>
  </b:Source>
  <b:Source>
    <b:Tag>UNI21</b:Tag>
    <b:SourceType>InternetSite</b:SourceType>
    <b:Guid>{ED9F8BF5-34BF-4D41-B3C7-647DC598002F}</b:Guid>
    <b:Author>
      <b:Author>
        <b:NameList>
          <b:Person>
            <b:Last>UNISON</b:Last>
          </b:Person>
        </b:NameList>
      </b:Author>
    </b:Author>
    <b:Title>Whistleblowing</b:Title>
    <b:Year>2021</b:Year>
    <b:YearAccessed>2021</b:YearAccessed>
    <b:MonthAccessed>May </b:MonthAccessed>
    <b:DayAccessed>5</b:DayAccessed>
    <b:URL>https://www.unison.org.uk/get-help/knowledge/disputes-grievances/whistleblowing/</b:URL>
    <b:RefOrder>33</b:RefOrder>
  </b:Source>
  <b:Source>
    <b:Tag>ACA1c</b:Tag>
    <b:SourceType>InternetSite</b:SourceType>
    <b:Guid>{0F117003-7BFE-4407-8D8B-527F8FB4B73C}</b:Guid>
    <b:Author>
      <b:Author>
        <b:NameList>
          <b:Person>
            <b:Last>ACAS</b:Last>
          </b:Person>
        </b:NameList>
      </b:Author>
    </b:Author>
    <b:Title>Whistleblowing at work</b:Title>
    <b:Year>2021c</b:Year>
    <b:YearAccessed>2021</b:YearAccessed>
    <b:MonthAccessed>May </b:MonthAccessed>
    <b:DayAccessed>5 </b:DayAccessed>
    <b:URL>https://www.acas.org.uk/archive/whistleblowing</b:URL>
    <b:RefOrder>6</b:RefOrder>
  </b:Source>
  <b:Source>
    <b:Tag>ICO21</b:Tag>
    <b:SourceType>InternetSite</b:SourceType>
    <b:Guid>{0F1C3B0D-5F57-41F5-AB02-12550F973CF5}</b:Guid>
    <b:Author>
      <b:Author>
        <b:NameList>
          <b:Person>
            <b:Last>ICO</b:Last>
          </b:Person>
        </b:NameList>
      </b:Author>
    </b:Author>
    <b:Title>Protected disclosures to the ICO – Whistleblowing</b:Title>
    <b:Year>2021</b:Year>
    <b:YearAccessed>2021</b:YearAccessed>
    <b:MonthAccessed>May </b:MonthAccessed>
    <b:DayAccessed>5</b:DayAccessed>
    <b:URL>https://ico.org.uk/make-a-complaint/protection-for-whistleblowers-guidance/</b:URL>
    <b:RefOrder>34</b:RefOrder>
  </b:Source>
  <b:Source>
    <b:Tag>CIP204</b:Tag>
    <b:SourceType>InternetSite</b:SourceType>
    <b:Guid>{B61521C4-1AA4-47F5-8B7E-8C4C54629B23}</b:Guid>
    <b:Author>
      <b:Author>
        <b:NameList>
          <b:Person>
            <b:Last>CIPD</b:Last>
          </b:Person>
        </b:NameList>
      </b:Author>
    </b:Author>
    <b:Title>Unfair dismissals Q&amp;As</b:Title>
    <b:Year>2020</b:Year>
    <b:YearAccessed>2021</b:YearAccessed>
    <b:MonthAccessed>May </b:MonthAccessed>
    <b:DayAccessed>5 </b:DayAccessed>
    <b:URL>https://www.cipd.co.uk/knowledge/fundamentals/emp-law/dismissal/unfair-dismissal-questions#gref</b:URL>
    <b:RefOrder>9</b:RefOrder>
  </b:Source>
  <b:Source>
    <b:Tag>JMe18</b:Tag>
    <b:SourceType>InternetSite</b:SourceType>
    <b:Guid>{B0BE39D3-7803-4DA4-9F9E-B2346A14DD98}</b:Guid>
    <b:Author>
      <b:Author>
        <b:NameList>
          <b:Person>
            <b:Last>Medhurst</b:Last>
            <b:First>J</b:First>
          </b:Person>
        </b:NameList>
      </b:Author>
    </b:Author>
    <b:Title>Why the BHS v Burchell decision is still relevant 40 years on</b:Title>
    <b:Year>2018</b:Year>
    <b:YearAccessed>2021</b:YearAccessed>
    <b:MonthAccessed>May </b:MonthAccessed>
    <b:DayAccessed>5</b:DayAccessed>
    <b:URL>https://www.personneltoday.com/hr/british-home-stores-v-burchell-40-years-on/</b:URL>
    <b:RefOrder>35</b:RefOrder>
  </b:Source>
  <b:Source>
    <b:Tag>DBr19</b:Tag>
    <b:SourceType>InternetSite</b:SourceType>
    <b:Guid>{0D69AB2A-B257-48D9-9F7A-D70D4CF90E04}</b:Guid>
    <b:Author>
      <b:Author>
        <b:NameList>
          <b:Person>
            <b:Last>Bradley</b:Last>
            <b:First>D</b:First>
          </b:Person>
        </b:NameList>
      </b:Author>
    </b:Author>
    <b:Title>Assessing the fairness of a dismissal</b:Title>
    <b:Year>2019</b:Year>
    <b:YearAccessed>2021</b:YearAccessed>
    <b:MonthAccessed>May </b:MonthAccessed>
    <b:DayAccessed>5</b:DayAccessed>
    <b:URL>https://www.peoplemanagement.co.uk/experts/legal/assessing-fairness-of-dismissal#gref</b:URL>
    <b:RefOrder>36</b:RefOrder>
  </b:Source>
  <b:Source>
    <b:Tag>DBa18</b:Tag>
    <b:SourceType>InternetSite</b:SourceType>
    <b:Guid>{C27EE461-67CE-44CA-B7A7-D36276B0A141}</b:Guid>
    <b:Author>
      <b:Author>
        <b:NameList>
          <b:Person>
            <b:Last>Barnett</b:Last>
            <b:First>D</b:First>
          </b:Person>
        </b:NameList>
      </b:Author>
    </b:Author>
    <b:Title>Supreme Court: Unfair Dismissal</b:Title>
    <b:Year>2018</b:Year>
    <b:YearAccessed>2021</b:YearAccessed>
    <b:MonthAccessed>May </b:MonthAccessed>
    <b:DayAccessed>5</b:DayAccessed>
    <b:URL>https://www.danielbarnett.co.uk/site/blog/employment-blog/supreme-court-unfair-dismissal.html</b:URL>
    <b:RefOrder>37</b:RefOrder>
  </b:Source>
  <b:Source>
    <b:Tag>CBr18</b:Tag>
    <b:SourceType>InternetSite</b:SourceType>
    <b:Guid>{F077E185-B042-431E-91F6-6357F58F97EC}</b:Guid>
    <b:Author>
      <b:Author>
        <b:NameList>
          <b:Person>
            <b:Last>Brook</b:Last>
            <b:First>C</b:First>
          </b:Person>
        </b:NameList>
      </b:Author>
    </b:Author>
    <b:Title>When is it possible to dismiss an employee for gross misconduct?</b:Title>
    <b:Year>2018</b:Year>
    <b:YearAccessed>2021</b:YearAccessed>
    <b:MonthAccessed>May</b:MonthAccessed>
    <b:DayAccessed>5</b:DayAccessed>
    <b:URL>https://www.peoplemanagement.co.uk/experts/legal/dismiss-employee-gross-misconduct#gref</b:URL>
    <b:RefOrder>38</b:RefOrder>
  </b:Source>
  <b:Source>
    <b:Tag>Xpe21</b:Tag>
    <b:SourceType>InternetSite</b:SourceType>
    <b:Guid>{CE43AEAD-A58B-4B39-A61A-64179DDD6662}</b:Guid>
    <b:Author>
      <b:Author>
        <b:NameList>
          <b:Person>
            <b:Last>XpertHR</b:Last>
          </b:Person>
        </b:NameList>
      </b:Author>
    </b:Author>
    <b:Title>Dismiss an employee for gross misconduct </b:Title>
    <b:Year>2021</b:Year>
    <b:YearAccessed>2021</b:YearAccessed>
    <b:MonthAccessed>May </b:MonthAccessed>
    <b:DayAccessed>2</b:DayAccessed>
    <b:URL>https://www.xperthr.co.uk/tasks/dismiss-an-employee-for-gross-misconduct/151487/</b:URL>
    <b:RefOrder>39</b:RefOrder>
  </b:Source>
  <b:Source>
    <b:Tag>PCh03</b:Tag>
    <b:SourceType>Book</b:SourceType>
    <b:Guid>{AFD79A08-3311-4369-9D2D-B9D3CD8042FE}</b:Guid>
    <b:Title>Ward's employment law</b:Title>
    <b:Year>2003</b:Year>
    <b:Author>
      <b:Author>
        <b:NameList>
          <b:Person>
            <b:Last>Chandler</b:Last>
            <b:First>P</b:First>
          </b:Person>
        </b:NameList>
      </b:Author>
    </b:Author>
    <b:City>London</b:City>
    <b:Publisher>Kogan Page</b:Publisher>
    <b:Edition>14</b:Edition>
    <b:RefOrder>40</b:RefOrder>
  </b:Source>
  <b:Source>
    <b:Tag>Smi19</b:Tag>
    <b:SourceType>Book</b:SourceType>
    <b:Guid>{C7CC52AB-E4EE-4E46-A527-DE3F0995103C}</b:Guid>
    <b:Author>
      <b:Author>
        <b:NameList>
          <b:Person>
            <b:Last>Smith</b:Last>
            <b:First>I</b:First>
          </b:Person>
          <b:Person>
            <b:Last>Baker</b:Last>
            <b:First>A</b:First>
          </b:Person>
          <b:Person>
            <b:Last>Warnock</b:Last>
            <b:First>O</b:First>
          </b:Person>
        </b:NameList>
      </b:Author>
    </b:Author>
    <b:Title>Smith &amp; Wood's Employment Law</b:Title>
    <b:Year>2019</b:Year>
    <b:City>Oxford</b:City>
    <b:Publisher>Oxford University Press</b:Publisher>
    <b:Edition>14</b:Edition>
    <b:RefOrder>41</b:RefOrder>
  </b:Source>
  <b:Source>
    <b:Tag>Scr08</b:Tag>
    <b:SourceType>Book</b:SourceType>
    <b:Guid>{3C11C375-DB0F-4443-A1CE-64F9F1131511}</b:Guid>
    <b:Author>
      <b:Author>
        <b:NameList>
          <b:Person>
            <b:Last>Scrope</b:Last>
            <b:First>H</b:First>
          </b:Person>
          <b:Person>
            <b:Last>Barnett</b:Last>
            <b:First>D</b:First>
          </b:Person>
        </b:NameList>
      </b:Author>
    </b:Author>
    <b:Title>Employment law handbook</b:Title>
    <b:Year>2008</b:Year>
    <b:City>London</b:City>
    <b:Publisher>Law society </b:Publisher>
    <b:Edition>4</b:Edition>
    <b:RefOrder>42</b:RefOrder>
  </b:Source>
  <b:Source>
    <b:Tag>NDu18</b:Tag>
    <b:SourceType>Book</b:SourceType>
    <b:Guid>{C38B361B-5E81-42AA-8376-430B0ED8DE86}</b:Guid>
    <b:Author>
      <b:Author>
        <b:NameList>
          <b:Person>
            <b:Last>Duncan</b:Last>
            <b:First>N</b:First>
          </b:Person>
        </b:NameList>
      </b:Author>
    </b:Author>
    <b:Title>Employment law in practice</b:Title>
    <b:Year>2018</b:Year>
    <b:City>Oxford</b:City>
    <b:Publisher>Oxford University Press</b:Publisher>
    <b:Edition>13</b:Edition>
    <b:RefOrder>43</b:RefOrder>
  </b:Source>
  <b:Source>
    <b:Tag>DLo03</b:Tag>
    <b:SourceType>Book</b:SourceType>
    <b:Guid>{1056D59B-3A23-4C94-BD59-F49D1FE9258C}</b:Guid>
    <b:Author>
      <b:Author>
        <b:NameList>
          <b:Person>
            <b:Last>Lockton</b:Last>
            <b:First>D</b:First>
          </b:Person>
        </b:NameList>
      </b:Author>
    </b:Author>
    <b:Title>Employment law</b:Title>
    <b:Year>2003</b:Year>
    <b:City>London</b:City>
    <b:Publisher>Cavendish Publishing Ltd</b:Publisher>
    <b:Edition>3</b:Edition>
    <b:RefOrder>44</b:RefOrder>
  </b:Source>
  <b:Source>
    <b:Tag>Gen05</b:Tag>
    <b:SourceType>Book</b:SourceType>
    <b:Guid>{77DA5A20-F13C-4C1E-9E13-DB92870B12CD}</b:Guid>
    <b:Author>
      <b:Author>
        <b:NameList>
          <b:Person>
            <b:Last>Gennard</b:Last>
            <b:First>J</b:First>
          </b:Person>
          <b:Person>
            <b:Last>Judge</b:Last>
            <b:First>G</b:First>
          </b:Person>
        </b:NameList>
      </b:Author>
    </b:Author>
    <b:Title>Employee Relations</b:Title>
    <b:Year>2005</b:Year>
    <b:City>London</b:City>
    <b:Publisher>CIPD</b:Publisher>
    <b:Edition>4</b:Edition>
    <b:RefOrder>8</b:RefOrder>
  </b:Source>
  <b:Source>
    <b:Tag>CIP1b</b:Tag>
    <b:SourceType>InternetSite</b:SourceType>
    <b:Guid>{54E95D35-8E8F-442A-AE2E-8B6E6FD9BA16}</b:Guid>
    <b:Title>Statutory rates and compensation limits</b:Title>
    <b:Year>2021b</b:Year>
    <b:Author>
      <b:Author>
        <b:NameList>
          <b:Person>
            <b:Last>CIPD</b:Last>
          </b:Person>
        </b:NameList>
      </b:Author>
    </b:Author>
    <b:YearAccessed>2021</b:YearAccessed>
    <b:MonthAccessed>May</b:MonthAccessed>
    <b:DayAccessed>5</b:DayAccessed>
    <b:URL>https://www.cipd.co.uk/knowledge/fundamentals/emp-law/about/statutory-rates#gref</b:URL>
    <b:RefOrder>10</b:RefOrder>
  </b:Source>
  <b:Source>
    <b:Tag>Gov181</b:Tag>
    <b:SourceType>InternetSite</b:SourceType>
    <b:Guid>{ED3870CA-7F6D-4E49-BC0F-E171C8A02505}</b:Guid>
    <b:Author>
      <b:Author>
        <b:NameList>
          <b:Person>
            <b:Last>Gov.UK</b:Last>
          </b:Person>
        </b:NameList>
      </b:Author>
    </b:Author>
    <b:Title>Mr D Crawford v Network Rail Infrastructure Ltd: UKEAT/0316/16/BA</b:Title>
    <b:Year>2018</b:Year>
    <b:YearAccessed>2021</b:YearAccessed>
    <b:MonthAccessed>May</b:MonthAccessed>
    <b:DayAccessed>5</b:DayAccessed>
    <b:URL>https://www.gov.uk/employment-appeal-tribunal-decisions/mr-d-crawford-v-network-rail-infrastructure-ltd-ukeat-0316-16-ba</b:URL>
    <b:RefOrder>45</b:RefOrder>
  </b:Source>
  <b:Source>
    <b:Tag>Xpe19</b:Tag>
    <b:SourceType>InternetSite</b:SourceType>
    <b:Guid>{176DF439-0415-4B7C-88CD-C393E8FE075D}</b:Guid>
    <b:Author>
      <b:Author>
        <b:NameList>
          <b:Person>
            <b:Last>XpertHR</b:Last>
          </b:Person>
        </b:NameList>
      </b:Author>
    </b:Author>
    <b:Title>Working time: Compensatory rest period need not be one continous break of 20 minutes</b:Title>
    <b:Year>2019</b:Year>
    <b:YearAccessed>2021</b:YearAccessed>
    <b:MonthAccessed>May </b:MonthAccessed>
    <b:DayAccessed>5</b:DayAccessed>
    <b:URL>https://www.xperthr.co.uk/law-reports/working-time-compensatory-rest-period-need-not-be-one-continuous-break-of-20-minutes/164205/</b:URL>
    <b:RefOrder>46</b:RefOrder>
  </b:Source>
  <b:Source>
    <b:Tag>RMo19</b:Tag>
    <b:SourceType>InternetSite</b:SourceType>
    <b:Guid>{2015C426-71BD-424C-9BBC-E502F5BA80C6}</b:Guid>
    <b:Author>
      <b:Author>
        <b:NameList>
          <b:Person>
            <b:Last>Moss</b:Last>
            <b:First>R</b:First>
          </b:Person>
        </b:NameList>
      </b:Author>
    </b:Author>
    <b:Title>Working time: Rest breaks need not be continuous</b:Title>
    <b:Year>2019</b:Year>
    <b:YearAccessed>2021</b:YearAccessed>
    <b:MonthAccessed>May </b:MonthAccessed>
    <b:DayAccessed>5</b:DayAccessed>
    <b:URL>https://www.personneltoday.com/hr/working-time-rest-breaks-need-not-be-continuous/</b:URL>
    <b:RefOrder>47</b:RefOrder>
  </b:Source>
  <b:Source>
    <b:Tag>LHi19</b:Tag>
    <b:SourceType>InternetSite</b:SourceType>
    <b:Guid>{032915AA-C5C4-43D4-91B4-5E2E3968F79F}</b:Guid>
    <b:Author>
      <b:Author>
        <b:NameList>
          <b:Person>
            <b:Last>Hill</b:Last>
            <b:First>L</b:First>
          </b:Person>
        </b:NameList>
      </b:Author>
    </b:Author>
    <b:Title>Are your employees getting enough rest at work?</b:Title>
    <b:Year>2019</b:Year>
    <b:YearAccessed>2021</b:YearAccessed>
    <b:MonthAccessed>May </b:MonthAccessed>
    <b:DayAccessed>5</b:DayAccessed>
    <b:URL>https://www.peoplemanagement.co.uk/experts/legal/are-your-employees-getting-enough-rest-at-work#gref</b:URL>
    <b:RefOrder>48</b:RefOrder>
  </b:Source>
  <b:Source>
    <b:Tag>CIP0b1</b:Tag>
    <b:SourceType>InternetSite</b:SourceType>
    <b:Guid>{F2903FA2-6501-4B15-8102-D932A094A823}</b:Guid>
    <b:Author>
      <b:Author>
        <b:NameList>
          <b:Person>
            <b:Last>CIPD</b:Last>
          </b:Person>
        </b:NameList>
      </b:Author>
    </b:Author>
    <b:Title>Working Time Regulations Q&amp;As</b:Title>
    <b:Year>2020b</b:Year>
    <b:YearAccessed>2021</b:YearAccessed>
    <b:MonthAccessed>May </b:MonthAccessed>
    <b:DayAccessed>5</b:DayAccessed>
    <b:URL>https://www.cipd.co.uk/knowledge/fundamentals/emp-law/working-time/questions#gref</b:URL>
    <b:RefOrder>14</b:RefOrder>
  </b:Source>
  <b:Source>
    <b:Tag>Gov19</b:Tag>
    <b:SourceType>InternetSite</b:SourceType>
    <b:Guid>{A9DFB11E-23E2-4563-963B-9D1179A9D7C1}</b:Guid>
    <b:Author>
      <b:Author>
        <b:NameList>
          <b:Person>
            <b:Last>Gov.UK</b:Last>
          </b:Person>
        </b:NameList>
      </b:Author>
    </b:Author>
    <b:Title>Mr L Grange v Abellio London Ltd: UKEAT/0304/17/JOJ</b:Title>
    <b:Year>2019</b:Year>
    <b:YearAccessed>2021</b:YearAccessed>
    <b:MonthAccessed>May</b:MonthAccessed>
    <b:DayAccessed>5</b:DayAccessed>
    <b:URL>https://www.gov.uk/employment-appeal-tribunal-decisions/mr-l-grange-v-abellio-london-ltd-ukeat-0304-17-joj</b:URL>
    <b:RefOrder>49</b:RefOrder>
  </b:Source>
  <b:Source>
    <b:Tag>SWh17</b:Tag>
    <b:SourceType>InternetSite</b:SourceType>
    <b:Guid>{505164A4-CDFB-4584-86EC-BA72D6EBEA44}</b:Guid>
    <b:Author>
      <b:Author>
        <b:NameList>
          <b:Person>
            <b:Last>Whitehead</b:Last>
            <b:First>S</b:First>
          </b:Person>
        </b:NameList>
      </b:Author>
    </b:Author>
    <b:Title>Don't get taken to tribunal - give your workers a break</b:Title>
    <b:Year>2017</b:Year>
    <b:YearAccessed>2021</b:YearAccessed>
    <b:MonthAccessed>May </b:MonthAccessed>
    <b:DayAccessed>5</b:DayAccessed>
    <b:URL>https://www.peoplemanagement.co.uk/experts/legal/skip-tribunal-give-workers-break#gref</b:URL>
    <b:RefOrder>50</b:RefOrder>
  </b:Source>
  <b:Source>
    <b:Tag>Dat21</b:Tag>
    <b:SourceType>InternetSite</b:SourceType>
    <b:Guid>{5E16350B-5E8B-4548-BC9A-FB7EAA4FC519}</b:Guid>
    <b:Author>
      <b:Author>
        <b:NameList>
          <b:Person>
            <b:Last>DataProtectionAct2018</b:Last>
          </b:Person>
        </b:NameList>
      </b:Author>
    </b:Author>
    <b:YearAccessed>2021</b:YearAccessed>
    <b:MonthAccessed>May </b:MonthAccessed>
    <b:DayAccessed>5</b:DayAccessed>
    <b:URL>https://www.legislation.gov.uk/ukpga/2018/12/contents/enacted</b:URL>
    <b:RefOrder>51</b:RefOrder>
  </b:Source>
  <b:Source>
    <b:Tag>ICO18</b:Tag>
    <b:SourceType>InternetSite</b:SourceType>
    <b:Guid>{D3FB6AB2-9E12-4672-B304-D060FE7AE66D}</b:Guid>
    <b:Author>
      <b:Author>
        <b:NameList>
          <b:Person>
            <b:Last>ICO</b:Last>
          </b:Person>
        </b:NameList>
      </b:Author>
    </b:Author>
    <b:Title>About the DPA 2018</b:Title>
    <b:Year>2018</b:Year>
    <b:YearAccessed>2021</b:YearAccessed>
    <b:MonthAccessed>May </b:MonthAccessed>
    <b:DayAccessed>5 </b:DayAccessed>
    <b:URL>https://ico.org.uk/for-organisations/guide-to-data-protection/introduction-to-data-protection/about-the-dpa-2018/</b:URL>
    <b:RefOrder>52</b:RefOrder>
  </b:Source>
  <b:Source>
    <b:Tag>DCM18</b:Tag>
    <b:SourceType>InternetSite</b:SourceType>
    <b:Guid>{ADC6BABF-929C-419E-BC46-2B48E8322363}</b:Guid>
    <b:Author>
      <b:Author>
        <b:NameList>
          <b:Person>
            <b:Last>DCMS</b:Last>
          </b:Person>
        </b:NameList>
      </b:Author>
    </b:Author>
    <b:Title>Data Protection Act 2018 Factsheet</b:Title>
    <b:Year>2018</b:Year>
    <b:YearAccessed>2021</b:YearAccessed>
    <b:MonthAccessed>May </b:MonthAccessed>
    <b:DayAccessed>5</b:DayAccessed>
    <b:URL>https://assets.publishing.service.gov.uk/government/uploads/system/uploads/attachment_data/file/711162/2018-05-23_Factsheet_1_-_Act_overview.pdf</b:URL>
    <b:RefOrder>53</b:RefOrder>
  </b:Source>
  <b:Source>
    <b:Tag>MGa19</b:Tag>
    <b:SourceType>Book</b:SourceType>
    <b:Guid>{B454E980-862D-4A5F-8F13-F20613C77969}</b:Guid>
    <b:Title>Guide to the GDPR</b:Title>
    <b:Year>2019</b:Year>
    <b:Author>
      <b:Author>
        <b:NameList>
          <b:Person>
            <b:Last>Gawronski</b:Last>
            <b:First>M</b:First>
          </b:Person>
        </b:NameList>
      </b:Author>
    </b:Author>
    <b:City>West Sussex</b:City>
    <b:Publisher>Kluwer law international </b:Publisher>
    <b:RefOrder>18</b:RefOrder>
  </b:Source>
  <b:Source>
    <b:Tag>Gil19</b:Tag>
    <b:SourceType>Book</b:SourceType>
    <b:Guid>{73388F5D-E3C6-4FD9-8612-489BA0BD5BB9}</b:Guid>
    <b:Author>
      <b:Author>
        <b:NameList>
          <b:Person>
            <b:Last>Gillespie</b:Last>
            <b:First>A</b:First>
          </b:Person>
          <b:Person>
            <b:Last>Weare</b:Last>
            <b:First>S</b:First>
          </b:Person>
        </b:NameList>
      </b:Author>
    </b:Author>
    <b:Title>The English legal system</b:Title>
    <b:Year>2019</b:Year>
    <b:City>Oxford</b:City>
    <b:Publisher>Oxford University Press</b:Publisher>
    <b:Edition>7</b:Edition>
    <b:RefOrder>54</b:RefOrder>
  </b:Source>
  <b:Source>
    <b:Tag>ACA1d</b:Tag>
    <b:SourceType>InternetSite</b:SourceType>
    <b:Guid>{4B1A3473-5701-40A2-A5BD-25739C5B7BBC}</b:Guid>
    <b:Title>Formal grievance procedure: step by step</b:Title>
    <b:Year>2021d</b:Year>
    <b:Author>
      <b:Author>
        <b:NameList>
          <b:Person>
            <b:Last>ACAS</b:Last>
          </b:Person>
        </b:NameList>
      </b:Author>
    </b:Author>
    <b:YearAccessed>2021</b:YearAccessed>
    <b:MonthAccessed>May </b:MonthAccessed>
    <b:DayAccessed>5</b:DayAccessed>
    <b:URL>https://www.acas.org.uk/grievance-procedure-step-by-step#:~:text=A%20grievance%20procedure%20is%20a,want%20it%20dealt%20with%20informally</b:URL>
    <b:RefOrder>55</b:RefOrder>
  </b:Source>
  <b:Source>
    <b:Tag>Gov0f</b:Tag>
    <b:SourceType>InternetSite</b:SourceType>
    <b:Guid>{17AAE682-6046-4100-BE12-E556A7B2F90B}</b:Guid>
    <b:Author>
      <b:Author>
        <b:NameList>
          <b:Person>
            <b:Last>Gov.UK</b:Last>
          </b:Person>
        </b:NameList>
      </b:Author>
    </b:Author>
    <b:Title>Raise a grievance at work</b:Title>
    <b:Year>2020f</b:Year>
    <b:YearAccessed>2021</b:YearAccessed>
    <b:MonthAccessed>May </b:MonthAccessed>
    <b:DayAccessed>5</b:DayAccessed>
    <b:URL>https://www.gov.uk/raise-grievance-at-work/grievance-procedure</b:URL>
    <b:RefOrder>56</b:RefOrder>
  </b:Source>
  <b:Source>
    <b:Tag>Ayl14</b:Tag>
    <b:SourceType>Book</b:SourceType>
    <b:Guid>{968D5679-9969-4913-AF18-072C92ABB7B0}</b:Guid>
    <b:Author>
      <b:Author>
        <b:NameList>
          <b:Person>
            <b:Last>Aylott</b:Last>
            <b:First>E</b:First>
          </b:Person>
        </b:NameList>
      </b:Author>
    </b:Author>
    <b:Title>Employee relations</b:Title>
    <b:Year>2014</b:Year>
    <b:City>London</b:City>
    <b:Publisher>Kogan Page</b:Publisher>
    <b:Edition>1</b:Edition>
    <b:RefOrder>57</b:RefOrder>
  </b:Source>
  <b:Source>
    <b:Tag>HSE203</b:Tag>
    <b:SourceType>InternetSite</b:SourceType>
    <b:Guid>{986F2F39-9D05-4494-9912-82929A8D8106}</b:Guid>
    <b:Title>Health and Safety at Work etc Act 1974</b:Title>
    <b:Year>2020</b:Year>
    <b:Author>
      <b:Author>
        <b:NameList>
          <b:Person>
            <b:Last>HSE</b:Last>
          </b:Person>
        </b:NameList>
      </b:Author>
    </b:Author>
    <b:YearAccessed>2021</b:YearAccessed>
    <b:MonthAccessed>May </b:MonthAccessed>
    <b:DayAccessed>5</b:DayAccessed>
    <b:URL>https://www.hse.gov.uk/legislation/hswa.htm</b:URL>
    <b:RefOrder>58</b:RefOrder>
  </b:Source>
  <b:Source>
    <b:Tag>Hea21</b:Tag>
    <b:SourceType>InternetSite</b:SourceType>
    <b:Guid>{55B6F20A-6222-46BA-B0E2-187604B2E71A}</b:Guid>
    <b:Author>
      <b:Author>
        <b:NameList>
          <b:Person>
            <b:Last>HealthandSafetyatWorketc.Act1974</b:Last>
          </b:Person>
        </b:NameList>
      </b:Author>
    </b:Author>
    <b:YearAccessed>2021</b:YearAccessed>
    <b:MonthAccessed>May </b:MonthAccessed>
    <b:DayAccessed>5</b:DayAccessed>
    <b:URL>https://www.legislation.gov.uk/ukpga/1974/37/contents</b:URL>
    <b:RefOrder>59</b:RefOrder>
  </b:Source>
  <b:Source>
    <b:Tag>GGu09</b:Tag>
    <b:SourceType>InternetSite</b:SourceType>
    <b:Guid>{44923353-47BC-49ED-A138-B7C96FEF85D3}</b:Guid>
    <b:Author>
      <b:Author>
        <b:NameList>
          <b:Person>
            <b:Last>Guinan</b:Last>
            <b:First>G</b:First>
          </b:Person>
        </b:NameList>
      </b:Author>
    </b:Author>
    <b:Title>Legal Q&amp;A: Return of the Polkey Principle</b:Title>
    <b:Year>2009</b:Year>
    <b:YearAccessed>2021</b:YearAccessed>
    <b:MonthAccessed>May</b:MonthAccessed>
    <b:DayAccessed>5</b:DayAccessed>
    <b:URL>https://www.personneltoday.com/hr/legal-qa-return-of-the-polkey-principle/</b:URL>
    <b:RefOrder>60</b:RefOrder>
  </b:Source>
  <b:Source>
    <b:Tag>Gra14</b:Tag>
    <b:SourceType>InternetSite</b:SourceType>
    <b:Guid>{E5271928-52DA-4B19-8682-B9036A8A6FFF}</b:Guid>
    <b:Author>
      <b:Author>
        <b:NameList>
          <b:Person>
            <b:Last>Anderson</b:Last>
            <b:First>Grahame</b:First>
          </b:Person>
        </b:NameList>
      </b:Author>
    </b:Author>
    <b:Title>Polkey deductions</b:Title>
    <b:Year>2014</b:Year>
    <b:YearAccessed>2021</b:YearAccessed>
    <b:MonthAccessed>May</b:MonthAccessed>
    <b:DayAccessed>5</b:DayAccessed>
    <b:URL>https://www.danielbarnett.co.uk/site/blog/employment-blog/polkey-deductions.html</b:URL>
    <b:RefOrder>61</b:RefOrder>
  </b:Source>
  <b:Source>
    <b:Tag>Xpe1b</b:Tag>
    <b:SourceType>InternetSite</b:SourceType>
    <b:Guid>{AA29D1B5-25EA-4B82-9E36-5B0C1AEBB59F}</b:Guid>
    <b:Author>
      <b:Author>
        <b:NameList>
          <b:Person>
            <b:Last>XpertHR</b:Last>
          </b:Person>
        </b:NameList>
      </b:Author>
    </b:Author>
    <b:Title>Decide whether to fight or settle an employment tribunal claim</b:Title>
    <b:Year>2021b</b:Year>
    <b:YearAccessed>2021</b:YearAccessed>
    <b:MonthAccessed>May </b:MonthAccessed>
    <b:DayAccessed>6</b:DayAccessed>
    <b:URL>https://www.xperthr.co.uk/tasks/decide-whether-to-fight-or-settle-an-employment-tribunal-claim/150658/</b:URL>
    <b:RefOrder>11</b:RefOrder>
  </b:Source>
  <b:Source>
    <b:Tag>Per10</b:Tag>
    <b:SourceType>InternetSite</b:SourceType>
    <b:Guid>{FD70E712-FDC1-4682-B3BF-3ADA6330C0A7}</b:Guid>
    <b:Author>
      <b:Author>
        <b:NameList>
          <b:Person>
            <b:Last>PersonnelToday</b:Last>
          </b:Person>
        </b:NameList>
      </b:Author>
    </b:Author>
    <b:Title>How to decide whether to settle or fight a tribunal claim</b:Title>
    <b:Year>2010</b:Year>
    <b:YearAccessed>2021</b:YearAccessed>
    <b:MonthAccessed>May </b:MonthAccessed>
    <b:DayAccessed>6</b:DayAccessed>
    <b:URL>https://www.personneltoday.com/hr/how-to-decide-whether-to-settle-or-fight-a-tribunal-claim/</b:URL>
    <b:RefOrder>62</b:RefOrder>
  </b:Source>
  <b:Source>
    <b:Tag>CIP1c</b:Tag>
    <b:SourceType>InternetSite</b:SourceType>
    <b:Guid>{F64845A6-2F9E-4539-8B94-FED13C5FFBB8}</b:Guid>
    <b:Author>
      <b:Author>
        <b:NameList>
          <b:Person>
            <b:Last>CIPD</b:Last>
          </b:Person>
        </b:NameList>
      </b:Author>
    </b:Author>
    <b:Title>Flexible working practices</b:Title>
    <b:Year>2021c</b:Year>
    <b:YearAccessed>2021</b:YearAccessed>
    <b:MonthAccessed>May </b:MonthAccessed>
    <b:DayAccessed>6</b:DayAccessed>
    <b:URL>https://www.cipd.co.uk/knowledge/fundamentals/relations/flexible-working/factsheet#gref</b:URL>
    <b:RefOrder>63</b:RefOrder>
  </b:Source>
  <b:Source>
    <b:Tag>Nor20</b:Tag>
    <b:SourceType>Book</b:SourceType>
    <b:Guid>{C1A873FE-CC54-460B-A8DE-30DEDAFA4FB3}</b:Guid>
    <b:Title>Flexible Work: Designing our Healthier Future Lives</b:Title>
    <b:Year>2020</b:Year>
    <b:Author>
      <b:Author>
        <b:NameList>
          <b:Person>
            <b:Last>Norgate</b:Last>
            <b:First>S</b:First>
          </b:Person>
          <b:Person>
            <b:Last>Cooper</b:Last>
            <b:First>C</b:First>
          </b:Person>
        </b:NameList>
      </b:Author>
    </b:Author>
    <b:City>Oxon</b:City>
    <b:Publisher>Routledge</b:Publisher>
    <b:Edition>1</b:Edition>
    <b:RefOrder>64</b:RefOrder>
  </b:Source>
  <b:Source>
    <b:Tag>Gov1g</b:Tag>
    <b:SourceType>InternetSite</b:SourceType>
    <b:Guid>{376C0B3A-63B0-46D3-B475-BCAA9286595D}</b:Guid>
    <b:Author>
      <b:Author>
        <b:NameList>
          <b:Person>
            <b:Last>Gov.UK</b:Last>
          </b:Person>
        </b:NameList>
      </b:Author>
    </b:Author>
    <b:Title>Flexible working</b:Title>
    <b:Year>2021g</b:Year>
    <b:YearAccessed>2021</b:YearAccessed>
    <b:MonthAccessed>May </b:MonthAccessed>
    <b:DayAccessed>6</b:DayAccessed>
    <b:URL>https://www.gov.uk/flexible-working/applying-for-flexible-working</b:URL>
    <b:RefOrder>12</b:RefOrder>
  </b:Source>
  <b:Source>
    <b:Tag>Gov141</b:Tag>
    <b:SourceType>InternetSite</b:SourceType>
    <b:Guid>{17D19E18-5530-4FF9-BB2F-5A43B3619077}</b:Guid>
    <b:Author>
      <b:Author>
        <b:NameList>
          <b:Person>
            <b:Last>Gov.UK</b:Last>
          </b:Person>
        </b:NameList>
      </b:Author>
    </b:Author>
    <b:Title>Right to request flexible working: application form</b:Title>
    <b:Year>2014</b:Year>
    <b:YearAccessed>2021</b:YearAccessed>
    <b:MonthAccessed>May </b:MonthAccessed>
    <b:DayAccessed>6</b:DayAccessed>
    <b:URL>https://www.gov.uk/government/publications/the-right-to-request-flexible-working-form</b:URL>
    <b:RefOrder>13</b:RefOrder>
  </b:Source>
  <b:Source>
    <b:Tag>Del21</b:Tag>
    <b:SourceType>InternetSite</b:SourceType>
    <b:Guid>{A4EEDF8B-BE52-401D-82CD-77A4F88AAE5A}</b:Guid>
    <b:Author>
      <b:Author>
        <b:NameList>
          <b:Person>
            <b:Last>Deloitte</b:Last>
          </b:Person>
        </b:NameList>
      </b:Author>
    </b:Author>
    <b:Title>Working during lockdown: The impact of COVID-19 on productivity and wellbeing </b:Title>
    <b:Year>2021</b:Year>
    <b:YearAccessed>2021</b:YearAccessed>
    <b:MonthAccessed>May </b:MonthAccessed>
    <b:DayAccessed>1</b:DayAccessed>
    <b:URL>https://www2.deloitte.com/uk/en/pages/consulting/articles/working-during-lockdown-impact-of-covid-19-on-productivity-and-wellbeing.html</b:URL>
    <b:RefOrder>65</b:RefOrder>
  </b:Source>
  <b:Source>
    <b:Tag>Vas21</b:Tag>
    <b:SourceType>InternetSite</b:SourceType>
    <b:Guid>{A61FD1D0-CFFB-4726-B072-47873A557AA3}</b:Guid>
    <b:Author>
      <b:Author>
        <b:NameList>
          <b:Person>
            <b:Last>Sawhney</b:Last>
            <b:First>Vasundhara</b:First>
          </b:Person>
        </b:NameList>
      </b:Author>
    </b:Author>
    <b:Title>What Do We Like About WFH?</b:Title>
    <b:Year>2021</b:Year>
    <b:YearAccessed>2021</b:YearAccessed>
    <b:MonthAccessed>May </b:MonthAccessed>
    <b:DayAccessed>6</b:DayAccessed>
    <b:URL>https://hbr.org/2021/03/what-do-we-like-about-wfh</b:URL>
    <b:RefOrder>66</b:RefOrder>
  </b:Source>
  <b:Source>
    <b:Tag>Kat20</b:Tag>
    <b:SourceType>InternetSite</b:SourceType>
    <b:Guid>{3088C8E6-ACD7-4B77-B9BA-5E80BE78DDFD}</b:Guid>
    <b:Author>
      <b:Author>
        <b:NameList>
          <b:Person>
            <b:Last>Whiting</b:Last>
            <b:First>Kate</b:First>
          </b:Person>
        </b:NameList>
      </b:Author>
    </b:Author>
    <b:Title>8 tips to work from home and manage time more effectively</b:Title>
    <b:Year>2020</b:Year>
    <b:YearAccessed>2021</b:YearAccessed>
    <b:MonthAccessed>May </b:MonthAccessed>
    <b:DayAccessed>6</b:DayAccessed>
    <b:URL>https://www.weforum.org/agenda/2020/10/8-tips-work-from-home-time-management/</b:URL>
    <b:RefOrder>67</b:RefOrder>
  </b:Source>
  <b:Source>
    <b:Tag>Lar20</b:Tag>
    <b:SourceType>InternetSite</b:SourceType>
    <b:Guid>{DC6690A6-E020-4721-B57E-F7C948125D36}</b:Guid>
    <b:Author>
      <b:Author>
        <b:NameList>
          <b:Person>
            <b:Last>Larson</b:Last>
            <b:First>B</b:First>
          </b:Person>
          <b:Person>
            <b:Last>Vroman</b:Last>
            <b:First>S</b:First>
          </b:Person>
          <b:Person>
            <b:Last>Makarius</b:Last>
            <b:First>E</b:First>
          </b:Person>
        </b:NameList>
      </b:Author>
    </b:Author>
    <b:Title>A Guide to Managing Your (Newly) Remote Workers</b:Title>
    <b:Year>2020</b:Year>
    <b:YearAccessed>2021</b:YearAccessed>
    <b:MonthAccessed>May</b:MonthAccessed>
    <b:DayAccessed>6</b:DayAccessed>
    <b:URL>https://hbr.org/2020/03/a-guide-to-managing-your-newly-remote-workers</b:URL>
    <b:RefOrder>68</b:RefOrder>
  </b:Source>
  <b:Source>
    <b:Tag>ACA1e</b:Tag>
    <b:SourceType>InternetSite</b:SourceType>
    <b:Guid>{93993509-E433-4999-A4DF-D3F911825AAD}</b:Guid>
    <b:Author>
      <b:Author>
        <b:NameList>
          <b:Person>
            <b:Last>ACAS</b:Last>
          </b:Person>
        </b:NameList>
      </b:Author>
    </b:Author>
    <b:Title>Absence from work</b:Title>
    <b:Year>2021e</b:Year>
    <b:YearAccessed>2021</b:YearAccessed>
    <b:MonthAccessed>May </b:MonthAccessed>
    <b:DayAccessed>6</b:DayAccessed>
    <b:URL>https://www.acas.org.uk/absence-from-work/returning-to-work-after-absence</b:URL>
    <b:RefOrder>15</b:RefOrder>
  </b:Source>
  <b:Source>
    <b:Tag>CIP1d</b:Tag>
    <b:SourceType>InternetSite</b:SourceType>
    <b:Guid>{98CECA07-20F9-4D93-8A52-C1113D1406B5}</b:Guid>
    <b:Author>
      <b:Author>
        <b:NameList>
          <b:Person>
            <b:Last>CIPD</b:Last>
          </b:Person>
        </b:NameList>
      </b:Author>
    </b:Author>
    <b:Title>COVID-19: returning to the workplace</b:Title>
    <b:Year>2021d</b:Year>
    <b:YearAccessed>2021</b:YearAccessed>
    <b:MonthAccessed>May </b:MonthAccessed>
    <b:DayAccessed>6</b:DayAccessed>
    <b:URL>https://www.cipd.co.uk/knowledge/fundamentals/emp-law/employees/workplace-guide-returning-after-coronavirus#gref</b:URL>
    <b:RefOrder>16</b:RefOrder>
  </b:Source>
  <b:Source>
    <b:Tag>Gov201</b:Tag>
    <b:SourceType>InternetSite</b:SourceType>
    <b:Guid>{5979AA46-6982-4D10-BBA3-BA92AF47FC2C}</b:Guid>
    <b:Author>
      <b:Author>
        <b:NameList>
          <b:Person>
            <b:Last>Gov.Wales</b:Last>
          </b:Person>
        </b:NameList>
      </b:Author>
    </b:Author>
    <b:Title>Test Trace Protect</b:Title>
    <b:Year>2020</b:Year>
    <b:YearAccessed>2021</b:YearAccessed>
    <b:MonthAccessed>May </b:MonthAccessed>
    <b:DayAccessed>6</b:DayAccessed>
    <b:URL>https://gov.wales/test-trace-protect-html</b:URL>
    <b:RefOrder>17</b:RefOrder>
  </b:Source>
  <b:Source>
    <b:Tag>HSE211</b:Tag>
    <b:SourceType>InternetSite</b:SourceType>
    <b:Guid>{A5AD3A17-71C0-4DF1-A13D-61C60B4811DD}</b:Guid>
    <b:Author>
      <b:Author>
        <b:NameList>
          <b:Person>
            <b:Last>HSE</b:Last>
          </b:Person>
        </b:NameList>
      </b:Author>
    </b:Author>
    <b:Title>Record keeping</b:Title>
    <b:Year>2021</b:Year>
    <b:YearAccessed>2021</b:YearAccessed>
    <b:MonthAccessed>May </b:MonthAccessed>
    <b:DayAccessed>6</b:DayAccessed>
    <b:URL>https://www.hse.gov.uk/health-surveillance/record-keeping/index.htm#:~:text=Records%20are%20important%20because%20they,and%20onset%20of%20ill%20health.</b:URL>
    <b:RefOrder>19</b:RefOrder>
  </b:Source>
  <b:Source>
    <b:Tag>CIP0c1</b:Tag>
    <b:SourceType>InternetSite</b:SourceType>
    <b:Guid>{AF6EB968-E94B-4A50-A0DF-1EE8C410FD26}</b:Guid>
    <b:Author>
      <b:Author>
        <b:NameList>
          <b:Person>
            <b:Last>CIPD</b:Last>
          </b:Person>
        </b:NameList>
      </b:Author>
    </b:Author>
    <b:Title>Retention of HR records</b:Title>
    <b:Year>2020c</b:Year>
    <b:YearAccessed>2021</b:YearAccessed>
    <b:MonthAccessed>May </b:MonthAccessed>
    <b:DayAccessed>6</b:DayAccessed>
    <b:URL>https://www.cipd.co.uk/knowledge/fundamentals/people/hr/keeping-records-factsheet#</b:URL>
    <b:RefOrder>69</b:RefOrder>
  </b:Source>
</b:Sources>
</file>

<file path=customXml/itemProps1.xml><?xml version="1.0" encoding="utf-8"?>
<ds:datastoreItem xmlns:ds="http://schemas.openxmlformats.org/officeDocument/2006/customXml" ds:itemID="{F9CD8FCE-F045-44A3-AD9F-E2422AD52C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TotalTime>
  <Pages>30</Pages>
  <Words>6123</Words>
  <Characters>34903</Characters>
  <Application>Microsoft Office Word</Application>
  <DocSecurity>0</DocSecurity>
  <Lines>290</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Grace Naluwagga (1903618)</dc:creator>
  <cp:lastModifiedBy>Grace Naluwagga (1903618)</cp:lastModifiedBy>
  <cp:revision>16</cp:revision>
  <dcterms:created xsi:type="dcterms:W3CDTF">2021-05-06T12:34:00Z</dcterms:created>
  <dcterms:modified xsi:type="dcterms:W3CDTF">2021-05-08T21:50:00Z</dcterms:modified>
</cp:coreProperties>
</file>