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3562" w:rsidRPr="00797621" w:rsidRDefault="00797621" w:rsidP="00797621">
      <w:pPr>
        <w:spacing w:after="0" w:line="360" w:lineRule="auto"/>
        <w:rPr>
          <w:rFonts w:ascii="Arial" w:hAnsi="Arial" w:cs="Arial"/>
          <w:sz w:val="28"/>
          <w:szCs w:val="28"/>
        </w:rPr>
      </w:pPr>
      <w:r w:rsidRPr="00797621">
        <w:rPr>
          <w:rFonts w:ascii="Arial" w:hAnsi="Arial" w:cs="Arial"/>
          <w:sz w:val="28"/>
          <w:szCs w:val="28"/>
        </w:rPr>
        <w:t>Module: Academic and employability skills</w:t>
      </w:r>
    </w:p>
    <w:p w:rsidR="00797621" w:rsidRPr="00797621" w:rsidRDefault="00797621" w:rsidP="00797621">
      <w:pPr>
        <w:spacing w:after="0" w:line="360" w:lineRule="auto"/>
        <w:rPr>
          <w:rFonts w:ascii="Arial" w:hAnsi="Arial" w:cs="Arial"/>
          <w:sz w:val="28"/>
          <w:szCs w:val="28"/>
        </w:rPr>
      </w:pPr>
      <w:r w:rsidRPr="00797621">
        <w:rPr>
          <w:rFonts w:ascii="Arial" w:hAnsi="Arial" w:cs="Arial"/>
          <w:sz w:val="28"/>
          <w:szCs w:val="28"/>
        </w:rPr>
        <w:t>Module code: BMSW4001_BIRM</w:t>
      </w:r>
    </w:p>
    <w:p w:rsidR="00797621" w:rsidRPr="00797621" w:rsidRDefault="00797621" w:rsidP="00797621">
      <w:pPr>
        <w:spacing w:after="0" w:line="360" w:lineRule="auto"/>
        <w:rPr>
          <w:rFonts w:ascii="Arial" w:hAnsi="Arial" w:cs="Arial"/>
          <w:sz w:val="28"/>
          <w:szCs w:val="28"/>
        </w:rPr>
      </w:pPr>
      <w:r w:rsidRPr="00797621">
        <w:rPr>
          <w:rFonts w:ascii="Arial" w:hAnsi="Arial" w:cs="Arial"/>
          <w:sz w:val="28"/>
          <w:szCs w:val="28"/>
        </w:rPr>
        <w:t>Assignment title: Task 1 – Academic report “What is the most effective way to motivate staff?”</w:t>
      </w:r>
    </w:p>
    <w:p w:rsidR="00797621" w:rsidRPr="00797621" w:rsidRDefault="00797621" w:rsidP="00797621">
      <w:pPr>
        <w:spacing w:after="0" w:line="360" w:lineRule="auto"/>
        <w:rPr>
          <w:rFonts w:ascii="Arial" w:hAnsi="Arial" w:cs="Arial"/>
          <w:sz w:val="28"/>
          <w:szCs w:val="28"/>
        </w:rPr>
      </w:pPr>
      <w:r w:rsidRPr="00797621">
        <w:rPr>
          <w:rFonts w:ascii="Arial" w:hAnsi="Arial" w:cs="Arial"/>
          <w:sz w:val="28"/>
          <w:szCs w:val="28"/>
        </w:rPr>
        <w:t>Student name: Bumbu Maria Francisca</w:t>
      </w:r>
    </w:p>
    <w:p w:rsidR="00797621" w:rsidRDefault="00797621" w:rsidP="00797621">
      <w:pPr>
        <w:spacing w:after="0" w:line="360" w:lineRule="auto"/>
        <w:rPr>
          <w:rFonts w:ascii="Arial" w:hAnsi="Arial" w:cs="Arial"/>
          <w:sz w:val="28"/>
          <w:szCs w:val="28"/>
        </w:rPr>
      </w:pPr>
      <w:r w:rsidRPr="00797621">
        <w:rPr>
          <w:rFonts w:ascii="Arial" w:hAnsi="Arial" w:cs="Arial"/>
          <w:sz w:val="28"/>
          <w:szCs w:val="28"/>
        </w:rPr>
        <w:t>Student ID: 2121820</w:t>
      </w: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8D0097" w:rsidRDefault="008D0097"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jc w:val="center"/>
        <w:rPr>
          <w:rFonts w:ascii="Arial" w:hAnsi="Arial" w:cs="Arial"/>
          <w:b/>
          <w:sz w:val="28"/>
          <w:szCs w:val="28"/>
        </w:rPr>
      </w:pPr>
      <w:r w:rsidRPr="00797621">
        <w:rPr>
          <w:rFonts w:ascii="Arial" w:hAnsi="Arial" w:cs="Arial"/>
          <w:b/>
          <w:sz w:val="28"/>
          <w:szCs w:val="28"/>
        </w:rPr>
        <w:lastRenderedPageBreak/>
        <w:t>Table of contents</w:t>
      </w:r>
    </w:p>
    <w:p w:rsidR="00797621" w:rsidRDefault="00797621" w:rsidP="00797621">
      <w:pPr>
        <w:spacing w:after="0" w:line="360" w:lineRule="auto"/>
        <w:jc w:val="center"/>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r>
        <w:rPr>
          <w:rFonts w:ascii="Arial" w:hAnsi="Arial" w:cs="Arial"/>
          <w:b/>
          <w:sz w:val="28"/>
          <w:szCs w:val="28"/>
        </w:rPr>
        <w:t>Introduction…………………………………………………………………….</w:t>
      </w:r>
      <w:r w:rsidR="00127558">
        <w:rPr>
          <w:rFonts w:ascii="Arial" w:hAnsi="Arial" w:cs="Arial"/>
          <w:b/>
          <w:sz w:val="28"/>
          <w:szCs w:val="28"/>
        </w:rPr>
        <w:t>3</w:t>
      </w:r>
    </w:p>
    <w:p w:rsidR="00797621" w:rsidRDefault="00797621" w:rsidP="00797621">
      <w:pPr>
        <w:spacing w:after="0" w:line="360" w:lineRule="auto"/>
        <w:jc w:val="both"/>
        <w:rPr>
          <w:rFonts w:ascii="Arial" w:hAnsi="Arial" w:cs="Arial"/>
          <w:b/>
          <w:sz w:val="28"/>
          <w:szCs w:val="28"/>
        </w:rPr>
      </w:pPr>
      <w:r>
        <w:rPr>
          <w:rFonts w:ascii="Arial" w:hAnsi="Arial" w:cs="Arial"/>
          <w:b/>
          <w:sz w:val="28"/>
          <w:szCs w:val="28"/>
        </w:rPr>
        <w:t>Task 1 – What is the most effective way to motivate staff?................</w:t>
      </w:r>
      <w:r w:rsidR="00127558">
        <w:rPr>
          <w:rFonts w:ascii="Arial" w:hAnsi="Arial" w:cs="Arial"/>
          <w:b/>
          <w:sz w:val="28"/>
          <w:szCs w:val="28"/>
        </w:rPr>
        <w:t>4</w:t>
      </w:r>
    </w:p>
    <w:p w:rsidR="00797621" w:rsidRDefault="00797621" w:rsidP="00797621">
      <w:pPr>
        <w:spacing w:after="0" w:line="360" w:lineRule="auto"/>
        <w:jc w:val="both"/>
        <w:rPr>
          <w:rFonts w:ascii="Arial" w:hAnsi="Arial" w:cs="Arial"/>
          <w:b/>
          <w:sz w:val="28"/>
          <w:szCs w:val="28"/>
        </w:rPr>
      </w:pPr>
      <w:r>
        <w:rPr>
          <w:rFonts w:ascii="Arial" w:hAnsi="Arial" w:cs="Arial"/>
          <w:b/>
          <w:sz w:val="28"/>
          <w:szCs w:val="28"/>
        </w:rPr>
        <w:t>Conclusion……………………………………………………………………</w:t>
      </w:r>
      <w:r w:rsidR="008D0097">
        <w:rPr>
          <w:rFonts w:ascii="Arial" w:hAnsi="Arial" w:cs="Arial"/>
          <w:b/>
          <w:sz w:val="28"/>
          <w:szCs w:val="28"/>
        </w:rPr>
        <w:t>.9</w:t>
      </w:r>
    </w:p>
    <w:p w:rsidR="00797621" w:rsidRDefault="00797621" w:rsidP="00797621">
      <w:pPr>
        <w:spacing w:after="0" w:line="360" w:lineRule="auto"/>
        <w:jc w:val="both"/>
        <w:rPr>
          <w:rFonts w:ascii="Arial" w:hAnsi="Arial" w:cs="Arial"/>
          <w:b/>
          <w:sz w:val="28"/>
          <w:szCs w:val="28"/>
        </w:rPr>
      </w:pPr>
      <w:r>
        <w:rPr>
          <w:rFonts w:ascii="Arial" w:hAnsi="Arial" w:cs="Arial"/>
          <w:b/>
          <w:sz w:val="28"/>
          <w:szCs w:val="28"/>
        </w:rPr>
        <w:t>Refe</w:t>
      </w:r>
      <w:r w:rsidR="008D0097">
        <w:rPr>
          <w:rFonts w:ascii="Arial" w:hAnsi="Arial" w:cs="Arial"/>
          <w:b/>
          <w:sz w:val="28"/>
          <w:szCs w:val="28"/>
        </w:rPr>
        <w:t>rences…………………………………………………………………...10</w:t>
      </w: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127558" w:rsidRDefault="00127558" w:rsidP="00797621">
      <w:pPr>
        <w:spacing w:after="0" w:line="360" w:lineRule="auto"/>
        <w:jc w:val="center"/>
        <w:rPr>
          <w:rFonts w:ascii="Arial" w:hAnsi="Arial" w:cs="Arial"/>
          <w:b/>
          <w:sz w:val="28"/>
          <w:szCs w:val="28"/>
        </w:rPr>
        <w:sectPr w:rsidR="00127558">
          <w:footerReference w:type="default" r:id="rId7"/>
          <w:pgSz w:w="12240" w:h="15840"/>
          <w:pgMar w:top="1440" w:right="1440" w:bottom="1440" w:left="1440" w:header="708" w:footer="708" w:gutter="0"/>
          <w:cols w:space="708"/>
          <w:docGrid w:linePitch="360"/>
        </w:sectPr>
      </w:pPr>
    </w:p>
    <w:p w:rsidR="00797621" w:rsidRDefault="00797621" w:rsidP="00797621">
      <w:pPr>
        <w:spacing w:after="0" w:line="360" w:lineRule="auto"/>
        <w:jc w:val="center"/>
        <w:rPr>
          <w:rFonts w:ascii="Arial" w:hAnsi="Arial" w:cs="Arial"/>
          <w:b/>
          <w:sz w:val="28"/>
          <w:szCs w:val="28"/>
        </w:rPr>
      </w:pPr>
      <w:r>
        <w:rPr>
          <w:rFonts w:ascii="Arial" w:hAnsi="Arial" w:cs="Arial"/>
          <w:b/>
          <w:sz w:val="28"/>
          <w:szCs w:val="28"/>
        </w:rPr>
        <w:lastRenderedPageBreak/>
        <w:t>Introduction</w:t>
      </w:r>
    </w:p>
    <w:p w:rsidR="00797621" w:rsidRDefault="00797621" w:rsidP="00797621">
      <w:pPr>
        <w:spacing w:after="0" w:line="360" w:lineRule="auto"/>
        <w:jc w:val="center"/>
        <w:rPr>
          <w:rFonts w:ascii="Arial" w:hAnsi="Arial" w:cs="Arial"/>
          <w:b/>
          <w:sz w:val="28"/>
          <w:szCs w:val="28"/>
        </w:rPr>
      </w:pPr>
    </w:p>
    <w:p w:rsidR="00797621" w:rsidRDefault="00C611D1" w:rsidP="00797621">
      <w:pPr>
        <w:spacing w:after="0" w:line="360" w:lineRule="auto"/>
        <w:ind w:firstLine="720"/>
        <w:jc w:val="both"/>
        <w:rPr>
          <w:rFonts w:ascii="Arial" w:hAnsi="Arial" w:cs="Arial"/>
          <w:sz w:val="24"/>
          <w:szCs w:val="24"/>
        </w:rPr>
      </w:pPr>
      <w:r w:rsidRPr="00C611D1">
        <w:rPr>
          <w:rFonts w:ascii="Arial" w:hAnsi="Arial" w:cs="Arial"/>
          <w:sz w:val="24"/>
          <w:szCs w:val="24"/>
        </w:rPr>
        <w:t>This paper aims to examine work motivation and demonstrate why organizations should have motivated employees.</w:t>
      </w:r>
      <w:r>
        <w:rPr>
          <w:rFonts w:ascii="Arial" w:hAnsi="Arial" w:cs="Arial"/>
          <w:sz w:val="24"/>
          <w:szCs w:val="24"/>
        </w:rPr>
        <w:t xml:space="preserve"> </w:t>
      </w:r>
      <w:r w:rsidRPr="00C611D1">
        <w:rPr>
          <w:rFonts w:ascii="Arial" w:hAnsi="Arial" w:cs="Arial"/>
          <w:sz w:val="24"/>
          <w:szCs w:val="24"/>
        </w:rPr>
        <w:t>Because it determines how much time and effort people put into their work to help the organization achieve its goals, inspiration is central.</w:t>
      </w: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8D0097" w:rsidRDefault="008D0097" w:rsidP="00797621">
      <w:pPr>
        <w:spacing w:after="0" w:line="360" w:lineRule="auto"/>
        <w:ind w:firstLine="720"/>
        <w:jc w:val="both"/>
        <w:rPr>
          <w:rFonts w:ascii="Arial" w:hAnsi="Arial" w:cs="Arial"/>
          <w:sz w:val="24"/>
          <w:szCs w:val="24"/>
        </w:rPr>
      </w:pPr>
    </w:p>
    <w:p w:rsidR="00797621" w:rsidRDefault="008D0097" w:rsidP="008D0097">
      <w:pPr>
        <w:tabs>
          <w:tab w:val="left" w:pos="4440"/>
        </w:tabs>
        <w:spacing w:after="0" w:line="360" w:lineRule="auto"/>
        <w:ind w:firstLine="720"/>
        <w:jc w:val="both"/>
        <w:rPr>
          <w:rFonts w:ascii="Arial" w:hAnsi="Arial" w:cs="Arial"/>
          <w:sz w:val="24"/>
          <w:szCs w:val="24"/>
        </w:rPr>
      </w:pPr>
      <w:r>
        <w:rPr>
          <w:rFonts w:ascii="Arial" w:hAnsi="Arial" w:cs="Arial"/>
          <w:sz w:val="24"/>
          <w:szCs w:val="24"/>
        </w:rPr>
        <w:tab/>
      </w:r>
    </w:p>
    <w:p w:rsidR="008D0097" w:rsidRDefault="008D0097" w:rsidP="008D0097">
      <w:pPr>
        <w:tabs>
          <w:tab w:val="left" w:pos="4440"/>
        </w:tabs>
        <w:spacing w:after="0" w:line="360" w:lineRule="auto"/>
        <w:ind w:firstLine="720"/>
        <w:jc w:val="both"/>
        <w:rPr>
          <w:rFonts w:ascii="Arial" w:hAnsi="Arial" w:cs="Arial"/>
          <w:sz w:val="24"/>
          <w:szCs w:val="24"/>
        </w:rPr>
      </w:pPr>
    </w:p>
    <w:p w:rsidR="008D0097" w:rsidRDefault="008D0097" w:rsidP="008D0097">
      <w:pPr>
        <w:tabs>
          <w:tab w:val="left" w:pos="4440"/>
        </w:tabs>
        <w:spacing w:after="0" w:line="360" w:lineRule="auto"/>
        <w:ind w:firstLine="720"/>
        <w:jc w:val="both"/>
        <w:rPr>
          <w:rFonts w:ascii="Arial" w:hAnsi="Arial" w:cs="Arial"/>
          <w:sz w:val="24"/>
          <w:szCs w:val="24"/>
        </w:rPr>
      </w:pPr>
    </w:p>
    <w:p w:rsidR="008D0097" w:rsidRDefault="008D0097" w:rsidP="008D0097">
      <w:pPr>
        <w:tabs>
          <w:tab w:val="left" w:pos="4440"/>
        </w:tabs>
        <w:spacing w:after="0" w:line="360" w:lineRule="auto"/>
        <w:ind w:firstLine="720"/>
        <w:jc w:val="both"/>
        <w:rPr>
          <w:rFonts w:ascii="Arial" w:hAnsi="Arial" w:cs="Arial"/>
          <w:sz w:val="24"/>
          <w:szCs w:val="24"/>
        </w:rPr>
      </w:pPr>
    </w:p>
    <w:p w:rsidR="008D0097" w:rsidRDefault="008D0097" w:rsidP="008D0097">
      <w:pPr>
        <w:tabs>
          <w:tab w:val="left" w:pos="4440"/>
        </w:tabs>
        <w:spacing w:after="0" w:line="360" w:lineRule="auto"/>
        <w:ind w:firstLine="720"/>
        <w:jc w:val="both"/>
        <w:rPr>
          <w:rFonts w:ascii="Arial" w:hAnsi="Arial" w:cs="Arial"/>
          <w:sz w:val="24"/>
          <w:szCs w:val="24"/>
        </w:rPr>
      </w:pPr>
    </w:p>
    <w:p w:rsidR="008D0097" w:rsidRDefault="008D0097" w:rsidP="008D0097">
      <w:pPr>
        <w:tabs>
          <w:tab w:val="left" w:pos="4440"/>
        </w:tabs>
        <w:spacing w:after="0" w:line="360" w:lineRule="auto"/>
        <w:ind w:firstLine="720"/>
        <w:jc w:val="both"/>
        <w:rPr>
          <w:rFonts w:ascii="Arial" w:hAnsi="Arial" w:cs="Arial"/>
          <w:sz w:val="24"/>
          <w:szCs w:val="24"/>
        </w:rPr>
      </w:pPr>
    </w:p>
    <w:p w:rsidR="008D0097" w:rsidRDefault="008D0097" w:rsidP="008D0097">
      <w:pPr>
        <w:tabs>
          <w:tab w:val="left" w:pos="4440"/>
        </w:tabs>
        <w:spacing w:after="0" w:line="360" w:lineRule="auto"/>
        <w:ind w:firstLine="720"/>
        <w:jc w:val="both"/>
        <w:rPr>
          <w:rFonts w:ascii="Arial" w:hAnsi="Arial" w:cs="Arial"/>
          <w:sz w:val="24"/>
          <w:szCs w:val="24"/>
        </w:rPr>
      </w:pPr>
    </w:p>
    <w:p w:rsidR="008D0097" w:rsidRPr="00797621" w:rsidRDefault="008D0097" w:rsidP="008D0097">
      <w:pPr>
        <w:tabs>
          <w:tab w:val="left" w:pos="4440"/>
        </w:tabs>
        <w:spacing w:after="0" w:line="360" w:lineRule="auto"/>
        <w:ind w:firstLine="720"/>
        <w:jc w:val="both"/>
        <w:rPr>
          <w:rFonts w:ascii="Arial" w:hAnsi="Arial" w:cs="Arial"/>
          <w:sz w:val="24"/>
          <w:szCs w:val="24"/>
        </w:rPr>
      </w:pPr>
    </w:p>
    <w:p w:rsidR="00C611D1" w:rsidRDefault="00C611D1" w:rsidP="00797621">
      <w:pPr>
        <w:spacing w:after="0" w:line="360" w:lineRule="auto"/>
        <w:jc w:val="center"/>
        <w:rPr>
          <w:rFonts w:ascii="Arial" w:hAnsi="Arial" w:cs="Arial"/>
          <w:b/>
          <w:sz w:val="28"/>
          <w:szCs w:val="28"/>
        </w:rPr>
      </w:pPr>
    </w:p>
    <w:p w:rsidR="00797621" w:rsidRDefault="00797621" w:rsidP="00797621">
      <w:pPr>
        <w:spacing w:after="0" w:line="360" w:lineRule="auto"/>
        <w:jc w:val="center"/>
        <w:rPr>
          <w:rFonts w:ascii="Arial" w:hAnsi="Arial" w:cs="Arial"/>
          <w:b/>
          <w:sz w:val="28"/>
          <w:szCs w:val="28"/>
        </w:rPr>
      </w:pPr>
      <w:r>
        <w:rPr>
          <w:rFonts w:ascii="Arial" w:hAnsi="Arial" w:cs="Arial"/>
          <w:b/>
          <w:sz w:val="28"/>
          <w:szCs w:val="28"/>
        </w:rPr>
        <w:lastRenderedPageBreak/>
        <w:t>Task 1 – What is the most effective way to motivate staff?</w:t>
      </w:r>
    </w:p>
    <w:p w:rsidR="00797621" w:rsidRDefault="00797621" w:rsidP="00797621">
      <w:pPr>
        <w:spacing w:after="0" w:line="360" w:lineRule="auto"/>
        <w:jc w:val="center"/>
        <w:rPr>
          <w:rFonts w:ascii="Arial" w:hAnsi="Arial" w:cs="Arial"/>
          <w:b/>
          <w:sz w:val="28"/>
          <w:szCs w:val="28"/>
        </w:rPr>
      </w:pPr>
    </w:p>
    <w:p w:rsidR="00C611D1" w:rsidRP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David Javitch (2005) asserts that energetic employees are regarded as organizational resources.</w:t>
      </w:r>
      <w:r>
        <w:rPr>
          <w:rFonts w:ascii="Arial" w:hAnsi="Arial" w:cs="Arial"/>
          <w:sz w:val="24"/>
          <w:szCs w:val="24"/>
        </w:rPr>
        <w:t xml:space="preserve"> </w:t>
      </w:r>
      <w:r w:rsidRPr="00C611D1">
        <w:rPr>
          <w:rFonts w:ascii="Arial" w:hAnsi="Arial" w:cs="Arial"/>
          <w:sz w:val="24"/>
          <w:szCs w:val="24"/>
        </w:rPr>
        <w:t>They are helpful, take on additional obligations, and are perfect to work with.</w:t>
      </w:r>
      <w:r>
        <w:rPr>
          <w:rFonts w:ascii="Arial" w:hAnsi="Arial" w:cs="Arial"/>
          <w:sz w:val="24"/>
          <w:szCs w:val="24"/>
        </w:rPr>
        <w:t xml:space="preserve"> </w:t>
      </w:r>
      <w:r w:rsidRPr="00C611D1">
        <w:rPr>
          <w:rFonts w:ascii="Arial" w:hAnsi="Arial" w:cs="Arial"/>
          <w:sz w:val="24"/>
          <w:szCs w:val="24"/>
        </w:rPr>
        <w:t>However, unsatisfied and disengaged employees do exist in every organization (Buford, 2000).Therefore, in order for directors to break through this barrier and achieve meaningful success, they must eliminate and retrain disengaged employees.</w:t>
      </w:r>
      <w:r>
        <w:rPr>
          <w:rFonts w:ascii="Arial" w:hAnsi="Arial" w:cs="Arial"/>
          <w:sz w:val="24"/>
          <w:szCs w:val="24"/>
        </w:rPr>
        <w:t xml:space="preserve"> </w:t>
      </w:r>
      <w:r w:rsidRPr="00C611D1">
        <w:rPr>
          <w:rFonts w:ascii="Arial" w:hAnsi="Arial" w:cs="Arial"/>
          <w:sz w:val="24"/>
          <w:szCs w:val="24"/>
        </w:rPr>
        <w:t>Despite this, it is not as simple as it may appear due to the fact that you are unable to inspire them.</w:t>
      </w:r>
      <w:r>
        <w:rPr>
          <w:rFonts w:ascii="Arial" w:hAnsi="Arial" w:cs="Arial"/>
          <w:sz w:val="24"/>
          <w:szCs w:val="24"/>
        </w:rPr>
        <w:t xml:space="preserve"> </w:t>
      </w:r>
      <w:r w:rsidRPr="00C611D1">
        <w:rPr>
          <w:rFonts w:ascii="Arial" w:hAnsi="Arial" w:cs="Arial"/>
          <w:sz w:val="24"/>
          <w:szCs w:val="24"/>
        </w:rPr>
        <w:t xml:space="preserve">According to Bassot (2020), </w:t>
      </w:r>
      <w:r>
        <w:rPr>
          <w:rFonts w:ascii="Arial" w:hAnsi="Arial" w:cs="Arial"/>
          <w:sz w:val="24"/>
          <w:szCs w:val="24"/>
        </w:rPr>
        <w:t>managers</w:t>
      </w:r>
      <w:r w:rsidRPr="00C611D1">
        <w:rPr>
          <w:rFonts w:ascii="Arial" w:hAnsi="Arial" w:cs="Arial"/>
          <w:sz w:val="24"/>
          <w:szCs w:val="24"/>
        </w:rPr>
        <w:t xml:space="preserve"> should first identify the signs that employees are feeling down, and then embrace and encourage the</w:t>
      </w:r>
      <w:r>
        <w:rPr>
          <w:rFonts w:ascii="Arial" w:hAnsi="Arial" w:cs="Arial"/>
          <w:sz w:val="24"/>
          <w:szCs w:val="24"/>
        </w:rPr>
        <w:t xml:space="preserve">m </w:t>
      </w:r>
      <w:r w:rsidRPr="00C611D1">
        <w:rPr>
          <w:rFonts w:ascii="Arial" w:hAnsi="Arial" w:cs="Arial"/>
          <w:sz w:val="24"/>
          <w:szCs w:val="24"/>
        </w:rPr>
        <w:t>to feel better.</w:t>
      </w:r>
    </w:p>
    <w:p w:rsid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We can't know how to motivate employees or why they become motivated without knowing their needs, so it's important to learn about them.</w:t>
      </w:r>
      <w:r>
        <w:rPr>
          <w:rFonts w:ascii="Arial" w:hAnsi="Arial" w:cs="Arial"/>
          <w:sz w:val="24"/>
          <w:szCs w:val="24"/>
        </w:rPr>
        <w:t xml:space="preserve"> </w:t>
      </w:r>
      <w:r w:rsidRPr="00C611D1">
        <w:rPr>
          <w:rFonts w:ascii="Arial" w:hAnsi="Arial" w:cs="Arial"/>
          <w:sz w:val="24"/>
          <w:szCs w:val="24"/>
        </w:rPr>
        <w:t>In an effort to comprehend the requirements of workers, four hypotheses are appropriate (Thomas, 2009).</w:t>
      </w:r>
    </w:p>
    <w:p w:rsidR="00C611D1" w:rsidRP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The need hypothesis highlights the requirements that workers need to be motivated.</w:t>
      </w:r>
      <w:r>
        <w:rPr>
          <w:rFonts w:ascii="Arial" w:hAnsi="Arial" w:cs="Arial"/>
          <w:sz w:val="24"/>
          <w:szCs w:val="24"/>
        </w:rPr>
        <w:t xml:space="preserve"> </w:t>
      </w:r>
      <w:r w:rsidRPr="00C611D1">
        <w:rPr>
          <w:rFonts w:ascii="Arial" w:hAnsi="Arial" w:cs="Arial"/>
          <w:sz w:val="24"/>
          <w:szCs w:val="24"/>
        </w:rPr>
        <w:t>There are a lot of things that delegates need, like food and clothes, among other things.</w:t>
      </w:r>
      <w:r>
        <w:rPr>
          <w:rFonts w:ascii="Arial" w:hAnsi="Arial" w:cs="Arial"/>
          <w:sz w:val="24"/>
          <w:szCs w:val="24"/>
        </w:rPr>
        <w:t xml:space="preserve"> </w:t>
      </w:r>
      <w:r w:rsidRPr="00C611D1">
        <w:rPr>
          <w:rFonts w:ascii="Arial" w:hAnsi="Arial" w:cs="Arial"/>
          <w:sz w:val="24"/>
          <w:szCs w:val="24"/>
        </w:rPr>
        <w:t>As a result, they are forced to try to satisfy these requirements.</w:t>
      </w:r>
      <w:r>
        <w:rPr>
          <w:rFonts w:ascii="Arial" w:hAnsi="Arial" w:cs="Arial"/>
          <w:sz w:val="24"/>
          <w:szCs w:val="24"/>
        </w:rPr>
        <w:t xml:space="preserve"> </w:t>
      </w:r>
      <w:r w:rsidRPr="00C611D1">
        <w:rPr>
          <w:rFonts w:ascii="Arial" w:hAnsi="Arial" w:cs="Arial"/>
          <w:sz w:val="24"/>
          <w:szCs w:val="24"/>
        </w:rPr>
        <w:t>Abraham Maslow's theories and Clayton Alderfer's hypotheses point to specific requirements (Cottrell, 2019).</w:t>
      </w:r>
    </w:p>
    <w:p w:rsidR="00C611D1" w:rsidRDefault="00C611D1" w:rsidP="00C611D1">
      <w:pPr>
        <w:spacing w:after="0" w:line="360" w:lineRule="auto"/>
        <w:jc w:val="both"/>
        <w:rPr>
          <w:rFonts w:ascii="Arial" w:hAnsi="Arial" w:cs="Arial"/>
          <w:sz w:val="24"/>
          <w:szCs w:val="24"/>
        </w:rPr>
      </w:pPr>
    </w:p>
    <w:p w:rsidR="00C611D1" w:rsidRP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Maslow's progressive hierarchy of needs;</w:t>
      </w:r>
    </w:p>
    <w:p w:rsidR="00C611D1" w:rsidRP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People should meet these five fundamental needs.</w:t>
      </w:r>
      <w:r>
        <w:rPr>
          <w:rFonts w:ascii="Arial" w:hAnsi="Arial" w:cs="Arial"/>
          <w:sz w:val="24"/>
          <w:szCs w:val="24"/>
        </w:rPr>
        <w:t xml:space="preserve"> </w:t>
      </w:r>
      <w:r w:rsidRPr="00C611D1">
        <w:rPr>
          <w:rFonts w:ascii="Arial" w:hAnsi="Arial" w:cs="Arial"/>
          <w:sz w:val="24"/>
          <w:szCs w:val="24"/>
        </w:rPr>
        <w:t>They include, among other real comforts, physiological necessities like water, food, and shel</w:t>
      </w:r>
      <w:r>
        <w:rPr>
          <w:rFonts w:ascii="Arial" w:hAnsi="Arial" w:cs="Arial"/>
          <w:sz w:val="24"/>
          <w:szCs w:val="24"/>
        </w:rPr>
        <w:t xml:space="preserve">ter. </w:t>
      </w:r>
      <w:r w:rsidRPr="00C611D1">
        <w:rPr>
          <w:rFonts w:ascii="Arial" w:hAnsi="Arial" w:cs="Arial"/>
          <w:sz w:val="24"/>
          <w:szCs w:val="24"/>
        </w:rPr>
        <w:t>The need for wealth and a secure and stabl</w:t>
      </w:r>
      <w:r>
        <w:rPr>
          <w:rFonts w:ascii="Arial" w:hAnsi="Arial" w:cs="Arial"/>
          <w:sz w:val="24"/>
          <w:szCs w:val="24"/>
        </w:rPr>
        <w:t>e environment go hand in hand.</w:t>
      </w:r>
      <w:r w:rsidRPr="00C611D1">
        <w:rPr>
          <w:rFonts w:ascii="Arial" w:hAnsi="Arial" w:cs="Arial"/>
          <w:sz w:val="24"/>
          <w:szCs w:val="24"/>
        </w:rPr>
        <w:t xml:space="preserve"> Needs for belonging, or the desire to connect w</w:t>
      </w:r>
      <w:r>
        <w:rPr>
          <w:rFonts w:ascii="Arial" w:hAnsi="Arial" w:cs="Arial"/>
          <w:sz w:val="24"/>
          <w:szCs w:val="24"/>
        </w:rPr>
        <w:t>ith others and be acknowledged.</w:t>
      </w:r>
      <w:r w:rsidRPr="00C611D1">
        <w:rPr>
          <w:rFonts w:ascii="Arial" w:hAnsi="Arial" w:cs="Arial"/>
          <w:sz w:val="24"/>
          <w:szCs w:val="24"/>
        </w:rPr>
        <w:t xml:space="preserve"> The need for respect, or the desire to be respect</w:t>
      </w:r>
      <w:r>
        <w:rPr>
          <w:rFonts w:ascii="Arial" w:hAnsi="Arial" w:cs="Arial"/>
          <w:sz w:val="24"/>
          <w:szCs w:val="24"/>
        </w:rPr>
        <w:t>ed, seen, and liked by others.</w:t>
      </w:r>
      <w:r w:rsidRPr="00C611D1">
        <w:rPr>
          <w:rFonts w:ascii="Arial" w:hAnsi="Arial" w:cs="Arial"/>
          <w:sz w:val="24"/>
          <w:szCs w:val="24"/>
        </w:rPr>
        <w:t xml:space="preserve"> The necessity of self-improvement and a sincere effort to realize one's full potential.</w:t>
      </w:r>
    </w:p>
    <w:p w:rsid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The basic prerequisite can be satisfied if the basic prerequisite is not satisfied, and the prerequisites from the basic prerequisite to the highest prerequisite typically must be satisfied simultaneously.</w:t>
      </w:r>
      <w:r>
        <w:rPr>
          <w:rFonts w:ascii="Arial" w:hAnsi="Arial" w:cs="Arial"/>
          <w:sz w:val="24"/>
          <w:szCs w:val="24"/>
        </w:rPr>
        <w:t xml:space="preserve"> </w:t>
      </w:r>
      <w:r w:rsidRPr="00C611D1">
        <w:rPr>
          <w:rFonts w:ascii="Arial" w:hAnsi="Arial" w:cs="Arial"/>
          <w:sz w:val="24"/>
          <w:szCs w:val="24"/>
        </w:rPr>
        <w:t xml:space="preserve">In this sense, chiefs must determine which </w:t>
      </w:r>
      <w:r w:rsidRPr="00C611D1">
        <w:rPr>
          <w:rFonts w:ascii="Arial" w:hAnsi="Arial" w:cs="Arial"/>
          <w:sz w:val="24"/>
          <w:szCs w:val="24"/>
        </w:rPr>
        <w:lastRenderedPageBreak/>
        <w:t>requirements are being satisfied and which are not in order to motivate their employees (Cottrell, 2019).</w:t>
      </w:r>
    </w:p>
    <w:p w:rsid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Alderfer's ERG hypothesis asserts that people have three general needs, with higher needs being more easily satisfied than lower needs.</w:t>
      </w:r>
      <w:r>
        <w:rPr>
          <w:rFonts w:ascii="Arial" w:hAnsi="Arial" w:cs="Arial"/>
          <w:sz w:val="24"/>
          <w:szCs w:val="24"/>
        </w:rPr>
        <w:t xml:space="preserve"> </w:t>
      </w:r>
      <w:r w:rsidRPr="00C611D1">
        <w:rPr>
          <w:rFonts w:ascii="Arial" w:hAnsi="Arial" w:cs="Arial"/>
          <w:sz w:val="24"/>
          <w:szCs w:val="24"/>
        </w:rPr>
        <w:t>He claims that meeting basic need</w:t>
      </w:r>
      <w:r>
        <w:rPr>
          <w:rFonts w:ascii="Arial" w:hAnsi="Arial" w:cs="Arial"/>
          <w:sz w:val="24"/>
          <w:szCs w:val="24"/>
        </w:rPr>
        <w:t xml:space="preserve">s does not constitute design. </w:t>
      </w:r>
      <w:r w:rsidRPr="00C611D1">
        <w:rPr>
          <w:rFonts w:ascii="Arial" w:hAnsi="Arial" w:cs="Arial"/>
          <w:sz w:val="24"/>
          <w:szCs w:val="24"/>
        </w:rPr>
        <w:t xml:space="preserve">The requirements for presence, or perseverance, include </w:t>
      </w:r>
      <w:r>
        <w:rPr>
          <w:rFonts w:ascii="Arial" w:hAnsi="Arial" w:cs="Arial"/>
          <w:sz w:val="24"/>
          <w:szCs w:val="24"/>
        </w:rPr>
        <w:t xml:space="preserve">things like food and shelter. </w:t>
      </w:r>
      <w:r w:rsidRPr="00C611D1">
        <w:rPr>
          <w:rFonts w:ascii="Arial" w:hAnsi="Arial" w:cs="Arial"/>
          <w:sz w:val="24"/>
          <w:szCs w:val="24"/>
        </w:rPr>
        <w:t>Relatedness requirements, which are prerequisites for exceptiona</w:t>
      </w:r>
      <w:r>
        <w:rPr>
          <w:rFonts w:ascii="Arial" w:hAnsi="Arial" w:cs="Arial"/>
          <w:sz w:val="24"/>
          <w:szCs w:val="24"/>
        </w:rPr>
        <w:t>l interpersonal relationships.</w:t>
      </w:r>
      <w:r w:rsidRPr="00C611D1">
        <w:rPr>
          <w:rFonts w:ascii="Arial" w:hAnsi="Arial" w:cs="Arial"/>
          <w:sz w:val="24"/>
          <w:szCs w:val="24"/>
        </w:rPr>
        <w:t xml:space="preserve"> Growth requirements, which are necessary for personal growth (Buford, 2000).</w:t>
      </w:r>
    </w:p>
    <w:p w:rsid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The Hope Hypothesis, as proposed by Jennifer M. George and Gareth R. George (2008), asserts that workers will not be persuaded to contribute their commitments to the relationship other than the assumption that they acknowledge that it will achieve a particular level of execution.</w:t>
      </w:r>
      <w:r>
        <w:rPr>
          <w:rFonts w:ascii="Arial" w:hAnsi="Arial" w:cs="Arial"/>
          <w:sz w:val="24"/>
          <w:szCs w:val="24"/>
        </w:rPr>
        <w:t xml:space="preserve"> </w:t>
      </w:r>
      <w:r w:rsidRPr="00C611D1">
        <w:rPr>
          <w:rFonts w:ascii="Arial" w:hAnsi="Arial" w:cs="Arial"/>
          <w:sz w:val="24"/>
          <w:szCs w:val="24"/>
        </w:rPr>
        <w:t>According to Terpstra (2005), agents' motivation to perform at a particular level will be so low by the end of the day when they believe they are not prepared for it, even with a great deal of effort.</w:t>
      </w:r>
      <w:r>
        <w:rPr>
          <w:rFonts w:ascii="Arial" w:hAnsi="Arial" w:cs="Arial"/>
          <w:sz w:val="24"/>
          <w:szCs w:val="24"/>
        </w:rPr>
        <w:t xml:space="preserve"> There</w:t>
      </w:r>
      <w:r w:rsidRPr="00C611D1">
        <w:rPr>
          <w:rFonts w:ascii="Arial" w:hAnsi="Arial" w:cs="Arial"/>
          <w:sz w:val="24"/>
          <w:szCs w:val="24"/>
        </w:rPr>
        <w:t xml:space="preserve"> are three crucial factors that dete</w:t>
      </w:r>
      <w:r>
        <w:rPr>
          <w:rFonts w:ascii="Arial" w:hAnsi="Arial" w:cs="Arial"/>
          <w:sz w:val="24"/>
          <w:szCs w:val="24"/>
        </w:rPr>
        <w:t xml:space="preserve">rmine an agent's motivation: </w:t>
      </w:r>
    </w:p>
    <w:p w:rsidR="00C611D1" w:rsidRDefault="00C611D1" w:rsidP="00C611D1">
      <w:pPr>
        <w:pStyle w:val="ListParagraph"/>
        <w:numPr>
          <w:ilvl w:val="0"/>
          <w:numId w:val="2"/>
        </w:numPr>
        <w:spacing w:after="0" w:line="360" w:lineRule="auto"/>
        <w:jc w:val="both"/>
        <w:rPr>
          <w:rFonts w:ascii="Arial" w:hAnsi="Arial" w:cs="Arial"/>
          <w:sz w:val="24"/>
          <w:szCs w:val="24"/>
        </w:rPr>
      </w:pPr>
      <w:r w:rsidRPr="00C611D1">
        <w:rPr>
          <w:rFonts w:ascii="Arial" w:hAnsi="Arial" w:cs="Arial"/>
          <w:sz w:val="24"/>
          <w:szCs w:val="24"/>
        </w:rPr>
        <w:t>Valence, which examines the app</w:t>
      </w:r>
      <w:r>
        <w:rPr>
          <w:rFonts w:ascii="Arial" w:hAnsi="Arial" w:cs="Arial"/>
          <w:sz w:val="24"/>
          <w:szCs w:val="24"/>
        </w:rPr>
        <w:t>eal of occupational outcomes.</w:t>
      </w:r>
    </w:p>
    <w:p w:rsidR="00C611D1" w:rsidRDefault="00C611D1" w:rsidP="00C611D1">
      <w:pPr>
        <w:pStyle w:val="ListParagraph"/>
        <w:numPr>
          <w:ilvl w:val="0"/>
          <w:numId w:val="2"/>
        </w:numPr>
        <w:spacing w:after="0" w:line="360" w:lineRule="auto"/>
        <w:jc w:val="both"/>
        <w:rPr>
          <w:rFonts w:ascii="Arial" w:hAnsi="Arial" w:cs="Arial"/>
          <w:sz w:val="24"/>
          <w:szCs w:val="24"/>
        </w:rPr>
      </w:pPr>
      <w:r w:rsidRPr="00C611D1">
        <w:rPr>
          <w:rFonts w:ascii="Arial" w:hAnsi="Arial" w:cs="Arial"/>
          <w:sz w:val="24"/>
          <w:szCs w:val="24"/>
        </w:rPr>
        <w:t>Instrumentality, which looks at how work is done and what comes out of it. For example, a salesman might think that if he finishes a big deal, his displ</w:t>
      </w:r>
      <w:r>
        <w:rPr>
          <w:rFonts w:ascii="Arial" w:hAnsi="Arial" w:cs="Arial"/>
          <w:sz w:val="24"/>
          <w:szCs w:val="24"/>
        </w:rPr>
        <w:t>ay will get a big commission.</w:t>
      </w:r>
    </w:p>
    <w:p w:rsidR="00C611D1" w:rsidRPr="00C611D1" w:rsidRDefault="00C611D1" w:rsidP="00C611D1">
      <w:pPr>
        <w:pStyle w:val="ListParagraph"/>
        <w:numPr>
          <w:ilvl w:val="0"/>
          <w:numId w:val="2"/>
        </w:numPr>
        <w:spacing w:after="0" w:line="360" w:lineRule="auto"/>
        <w:jc w:val="both"/>
        <w:rPr>
          <w:rFonts w:ascii="Arial" w:hAnsi="Arial" w:cs="Arial"/>
          <w:sz w:val="24"/>
          <w:szCs w:val="24"/>
        </w:rPr>
      </w:pPr>
      <w:r w:rsidRPr="00C611D1">
        <w:rPr>
          <w:rFonts w:ascii="Arial" w:hAnsi="Arial" w:cs="Arial"/>
          <w:sz w:val="24"/>
          <w:szCs w:val="24"/>
        </w:rPr>
        <w:t>Hope that looks into the connection between effort and job performance.</w:t>
      </w:r>
      <w:r>
        <w:rPr>
          <w:rFonts w:ascii="Arial" w:hAnsi="Arial" w:cs="Arial"/>
          <w:sz w:val="24"/>
          <w:szCs w:val="24"/>
        </w:rPr>
        <w:t xml:space="preserve"> </w:t>
      </w:r>
      <w:r w:rsidRPr="00C611D1">
        <w:rPr>
          <w:rFonts w:ascii="Arial" w:hAnsi="Arial" w:cs="Arial"/>
          <w:sz w:val="24"/>
          <w:szCs w:val="24"/>
        </w:rPr>
        <w:t>A worker's understanding that the work they put in will result in a particular level of execution (Cottrell, 2019).</w:t>
      </w:r>
    </w:p>
    <w:p w:rsidR="00C611D1" w:rsidRP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The following conditions are necessary for a worker to be motivated to perform at a significant level: a high level of valence, instrumentality, and hope.</w:t>
      </w:r>
    </w:p>
    <w:p w:rsidR="00C611D1" w:rsidRP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The value hypothesis suggests that a delegate's determination to work hard and how well he perceives his management are linked.</w:t>
      </w:r>
      <w:r>
        <w:rPr>
          <w:rFonts w:ascii="Arial" w:hAnsi="Arial" w:cs="Arial"/>
          <w:sz w:val="24"/>
          <w:szCs w:val="24"/>
        </w:rPr>
        <w:t xml:space="preserve"> </w:t>
      </w:r>
      <w:r w:rsidRPr="00C611D1">
        <w:rPr>
          <w:rFonts w:ascii="Arial" w:hAnsi="Arial" w:cs="Arial"/>
          <w:sz w:val="24"/>
          <w:szCs w:val="24"/>
        </w:rPr>
        <w:t xml:space="preserve">According to Buford (2000), the </w:t>
      </w:r>
      <w:r>
        <w:rPr>
          <w:rFonts w:ascii="Arial" w:hAnsi="Arial" w:cs="Arial"/>
          <w:sz w:val="24"/>
          <w:szCs w:val="24"/>
        </w:rPr>
        <w:t>most important thing</w:t>
      </w:r>
      <w:r w:rsidRPr="00C611D1">
        <w:rPr>
          <w:rFonts w:ascii="Arial" w:hAnsi="Arial" w:cs="Arial"/>
          <w:sz w:val="24"/>
          <w:szCs w:val="24"/>
        </w:rPr>
        <w:t xml:space="preserve"> is that </w:t>
      </w:r>
      <w:r>
        <w:rPr>
          <w:rFonts w:ascii="Arial" w:hAnsi="Arial" w:cs="Arial"/>
          <w:sz w:val="24"/>
          <w:szCs w:val="24"/>
        </w:rPr>
        <w:t>employees</w:t>
      </w:r>
      <w:r w:rsidRPr="00C611D1">
        <w:rPr>
          <w:rFonts w:ascii="Arial" w:hAnsi="Arial" w:cs="Arial"/>
          <w:sz w:val="24"/>
          <w:szCs w:val="24"/>
        </w:rPr>
        <w:t xml:space="preserve"> must alter the things they put into their positions and the things they receive from them.</w:t>
      </w:r>
      <w:r>
        <w:rPr>
          <w:rFonts w:ascii="Arial" w:hAnsi="Arial" w:cs="Arial"/>
          <w:sz w:val="24"/>
          <w:szCs w:val="24"/>
        </w:rPr>
        <w:t xml:space="preserve"> </w:t>
      </w:r>
      <w:r w:rsidRPr="00C611D1">
        <w:rPr>
          <w:rFonts w:ascii="Arial" w:hAnsi="Arial" w:cs="Arial"/>
          <w:sz w:val="24"/>
          <w:szCs w:val="24"/>
        </w:rPr>
        <w:t>The specialist who recognizes that their rewards correspond to their responsibilities is the most committed.</w:t>
      </w:r>
      <w:r>
        <w:rPr>
          <w:rFonts w:ascii="Arial" w:hAnsi="Arial" w:cs="Arial"/>
          <w:sz w:val="24"/>
          <w:szCs w:val="24"/>
        </w:rPr>
        <w:t xml:space="preserve"> </w:t>
      </w:r>
      <w:r w:rsidRPr="00C611D1">
        <w:rPr>
          <w:rFonts w:ascii="Arial" w:hAnsi="Arial" w:cs="Arial"/>
          <w:sz w:val="24"/>
          <w:szCs w:val="24"/>
        </w:rPr>
        <w:t xml:space="preserve">The individual being referred to will conclude that they are being managed modestly if they have the impression that </w:t>
      </w:r>
      <w:r w:rsidRPr="00C611D1">
        <w:rPr>
          <w:rFonts w:ascii="Arial" w:hAnsi="Arial" w:cs="Arial"/>
          <w:sz w:val="24"/>
          <w:szCs w:val="24"/>
        </w:rPr>
        <w:lastRenderedPageBreak/>
        <w:t xml:space="preserve">they are being redressed and treated in a manner that is identical to how individual </w:t>
      </w:r>
      <w:r>
        <w:rPr>
          <w:rFonts w:ascii="Arial" w:hAnsi="Arial" w:cs="Arial"/>
          <w:sz w:val="24"/>
          <w:szCs w:val="24"/>
        </w:rPr>
        <w:t>employees</w:t>
      </w:r>
      <w:r w:rsidRPr="00C611D1">
        <w:rPr>
          <w:rFonts w:ascii="Arial" w:hAnsi="Arial" w:cs="Arial"/>
          <w:sz w:val="24"/>
          <w:szCs w:val="24"/>
        </w:rPr>
        <w:t xml:space="preserve"> are managed (Hind, Moss, 2005).</w:t>
      </w:r>
    </w:p>
    <w:p w:rsidR="00C611D1" w:rsidRP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 xml:space="preserve">In any case, this does not mean that every </w:t>
      </w:r>
      <w:r>
        <w:rPr>
          <w:rFonts w:ascii="Arial" w:hAnsi="Arial" w:cs="Arial"/>
          <w:sz w:val="24"/>
          <w:szCs w:val="24"/>
        </w:rPr>
        <w:t>leader</w:t>
      </w:r>
      <w:r w:rsidRPr="00C611D1">
        <w:rPr>
          <w:rFonts w:ascii="Arial" w:hAnsi="Arial" w:cs="Arial"/>
          <w:sz w:val="24"/>
          <w:szCs w:val="24"/>
        </w:rPr>
        <w:t xml:space="preserve"> should treat every delegate in the same way because no two experts measure their responsibilities in the same way.</w:t>
      </w:r>
      <w:r>
        <w:rPr>
          <w:rFonts w:ascii="Arial" w:hAnsi="Arial" w:cs="Arial"/>
          <w:sz w:val="24"/>
          <w:szCs w:val="24"/>
        </w:rPr>
        <w:t xml:space="preserve"> </w:t>
      </w:r>
      <w:r w:rsidRPr="00C611D1">
        <w:rPr>
          <w:rFonts w:ascii="Arial" w:hAnsi="Arial" w:cs="Arial"/>
          <w:sz w:val="24"/>
          <w:szCs w:val="24"/>
        </w:rPr>
        <w:t>A working student might be more motivated by short working hours than by a raise in pay.</w:t>
      </w:r>
      <w:r>
        <w:rPr>
          <w:rFonts w:ascii="Arial" w:hAnsi="Arial" w:cs="Arial"/>
          <w:sz w:val="24"/>
          <w:szCs w:val="24"/>
        </w:rPr>
        <w:t xml:space="preserve"> </w:t>
      </w:r>
      <w:r w:rsidRPr="00C611D1">
        <w:rPr>
          <w:rFonts w:ascii="Arial" w:hAnsi="Arial" w:cs="Arial"/>
          <w:sz w:val="24"/>
          <w:szCs w:val="24"/>
        </w:rPr>
        <w:t>According to Maslow (1943), studies on equity speculation and professional motivation have demonstrated that, overall, representatives who are overpaid will make more and of a better quality than representatives who are underpaid and less motivated.</w:t>
      </w:r>
    </w:p>
    <w:p w:rsidR="00C611D1" w:rsidRP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 xml:space="preserve">According to Jennifer M. George and Gareth R. George </w:t>
      </w:r>
      <w:r>
        <w:rPr>
          <w:rFonts w:ascii="Arial" w:hAnsi="Arial" w:cs="Arial"/>
          <w:sz w:val="24"/>
          <w:szCs w:val="24"/>
        </w:rPr>
        <w:t>(2008), there are two types of motives for which employees that do not feel happy at their work place</w:t>
      </w:r>
      <w:r w:rsidRPr="00C611D1">
        <w:rPr>
          <w:rFonts w:ascii="Arial" w:hAnsi="Arial" w:cs="Arial"/>
          <w:sz w:val="24"/>
          <w:szCs w:val="24"/>
        </w:rPr>
        <w:t>: underpayment divergence and unnecessary charge uniqueness.</w:t>
      </w:r>
      <w:r>
        <w:rPr>
          <w:rFonts w:ascii="Arial" w:hAnsi="Arial" w:cs="Arial"/>
          <w:sz w:val="24"/>
          <w:szCs w:val="24"/>
        </w:rPr>
        <w:t xml:space="preserve"> </w:t>
      </w:r>
      <w:r w:rsidRPr="00C611D1">
        <w:rPr>
          <w:rFonts w:ascii="Arial" w:hAnsi="Arial" w:cs="Arial"/>
          <w:sz w:val="24"/>
          <w:szCs w:val="24"/>
        </w:rPr>
        <w:t>Underpayment esteem occurs when a worker sees that his output input extent isn't nearly as large as the referent's (Bassot, 2020). Exorbitant charge irregularity occurs when a delegate sees that his output input extent is greater than the extent of a referent.</w:t>
      </w:r>
      <w:r>
        <w:rPr>
          <w:rFonts w:ascii="Arial" w:hAnsi="Arial" w:cs="Arial"/>
          <w:sz w:val="24"/>
          <w:szCs w:val="24"/>
        </w:rPr>
        <w:t xml:space="preserve"> </w:t>
      </w:r>
      <w:r w:rsidRPr="00C611D1">
        <w:rPr>
          <w:rFonts w:ascii="Arial" w:hAnsi="Arial" w:cs="Arial"/>
          <w:sz w:val="24"/>
          <w:szCs w:val="24"/>
        </w:rPr>
        <w:t>Victor and Hugo, for instance, work in a bistro that serves fast food and use one another as references.</w:t>
      </w:r>
      <w:r>
        <w:rPr>
          <w:rFonts w:ascii="Arial" w:hAnsi="Arial" w:cs="Arial"/>
          <w:sz w:val="24"/>
          <w:szCs w:val="24"/>
        </w:rPr>
        <w:t xml:space="preserve"> </w:t>
      </w:r>
      <w:r w:rsidRPr="00C611D1">
        <w:rPr>
          <w:rFonts w:ascii="Arial" w:hAnsi="Arial" w:cs="Arial"/>
          <w:sz w:val="24"/>
          <w:szCs w:val="24"/>
        </w:rPr>
        <w:t>Hugo, on the other hand, is lazy and a constant nonconformist, whereas Victor is extremely devoted and usually on time.</w:t>
      </w:r>
      <w:r>
        <w:rPr>
          <w:rFonts w:ascii="Arial" w:hAnsi="Arial" w:cs="Arial"/>
          <w:sz w:val="24"/>
          <w:szCs w:val="24"/>
        </w:rPr>
        <w:t xml:space="preserve"> Nevertheless</w:t>
      </w:r>
      <w:r w:rsidRPr="00C611D1">
        <w:rPr>
          <w:rFonts w:ascii="Arial" w:hAnsi="Arial" w:cs="Arial"/>
          <w:sz w:val="24"/>
          <w:szCs w:val="24"/>
        </w:rPr>
        <w:t>, they receive comparable pay and benefits, which causes Victor to perceive underpayment because he offers more than Hugo does. Of course, Hugo perceives an unreasonable charge because he does not offer as much Victor receives the same result (Day, 2018).</w:t>
      </w:r>
    </w:p>
    <w:p w:rsidR="00C611D1" w:rsidRP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In any case, value can be restored in circumstances similar to Victor and Hugo's.1) Delegates can alter thei</w:t>
      </w:r>
      <w:r>
        <w:rPr>
          <w:rFonts w:ascii="Arial" w:hAnsi="Arial" w:cs="Arial"/>
          <w:sz w:val="24"/>
          <w:szCs w:val="24"/>
        </w:rPr>
        <w:t xml:space="preserve">r criticisms or results, and </w:t>
      </w:r>
      <w:r w:rsidRPr="00C611D1">
        <w:rPr>
          <w:rFonts w:ascii="Arial" w:hAnsi="Arial" w:cs="Arial"/>
          <w:sz w:val="24"/>
          <w:szCs w:val="24"/>
        </w:rPr>
        <w:t>they can try to alter the sources of data o</w:t>
      </w:r>
      <w:r>
        <w:rPr>
          <w:rFonts w:ascii="Arial" w:hAnsi="Arial" w:cs="Arial"/>
          <w:sz w:val="24"/>
          <w:szCs w:val="24"/>
        </w:rPr>
        <w:t xml:space="preserve">r results of their referents. </w:t>
      </w:r>
      <w:r w:rsidRPr="00C611D1">
        <w:rPr>
          <w:rFonts w:ascii="Arial" w:hAnsi="Arial" w:cs="Arial"/>
          <w:sz w:val="24"/>
          <w:szCs w:val="24"/>
        </w:rPr>
        <w:t xml:space="preserve">They have the ability to alter their perspective on sources of information </w:t>
      </w:r>
      <w:r>
        <w:rPr>
          <w:rFonts w:ascii="Arial" w:hAnsi="Arial" w:cs="Arial"/>
          <w:sz w:val="24"/>
          <w:szCs w:val="24"/>
        </w:rPr>
        <w:t>and outcomes.</w:t>
      </w:r>
      <w:r w:rsidRPr="00C611D1">
        <w:rPr>
          <w:rFonts w:ascii="Arial" w:hAnsi="Arial" w:cs="Arial"/>
          <w:sz w:val="24"/>
          <w:szCs w:val="24"/>
        </w:rPr>
        <w:t xml:space="preserve"> Employees are </w:t>
      </w:r>
      <w:r>
        <w:rPr>
          <w:rFonts w:ascii="Arial" w:hAnsi="Arial" w:cs="Arial"/>
          <w:sz w:val="24"/>
          <w:szCs w:val="24"/>
        </w:rPr>
        <w:t>allowed to alter the referent.</w:t>
      </w:r>
      <w:r w:rsidRPr="00C611D1">
        <w:rPr>
          <w:rFonts w:ascii="Arial" w:hAnsi="Arial" w:cs="Arial"/>
          <w:sz w:val="24"/>
          <w:szCs w:val="24"/>
        </w:rPr>
        <w:t xml:space="preserve"> Employees have the option of passing on the affiliation or authorizing the referent to leave.</w:t>
      </w:r>
    </w:p>
    <w:p w:rsidR="00C611D1" w:rsidRP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Authoritative equity hypothesis is, in the words of Jennifer M. George and Gareth R. George (2008), a specialist's interpretation of a group's overall sensibility.</w:t>
      </w:r>
      <w:r>
        <w:rPr>
          <w:rFonts w:ascii="Arial" w:hAnsi="Arial" w:cs="Arial"/>
          <w:sz w:val="24"/>
          <w:szCs w:val="24"/>
        </w:rPr>
        <w:t xml:space="preserve"> </w:t>
      </w:r>
      <w:r w:rsidRPr="00C611D1">
        <w:rPr>
          <w:rFonts w:ascii="Arial" w:hAnsi="Arial" w:cs="Arial"/>
          <w:sz w:val="24"/>
          <w:szCs w:val="24"/>
        </w:rPr>
        <w:t>It examines the fairness of the procedures used to examine data sources, execute, and present results.</w:t>
      </w:r>
      <w:r>
        <w:rPr>
          <w:rFonts w:ascii="Arial" w:hAnsi="Arial" w:cs="Arial"/>
          <w:sz w:val="24"/>
          <w:szCs w:val="24"/>
        </w:rPr>
        <w:t xml:space="preserve"> </w:t>
      </w:r>
      <w:r w:rsidRPr="00C611D1">
        <w:rPr>
          <w:rFonts w:ascii="Arial" w:hAnsi="Arial" w:cs="Arial"/>
          <w:sz w:val="24"/>
          <w:szCs w:val="24"/>
        </w:rPr>
        <w:t xml:space="preserve">According to Maslow (1943), when procedures are regarded as absurd, </w:t>
      </w:r>
      <w:r w:rsidRPr="00C611D1">
        <w:rPr>
          <w:rFonts w:ascii="Arial" w:hAnsi="Arial" w:cs="Arial"/>
          <w:sz w:val="24"/>
          <w:szCs w:val="24"/>
        </w:rPr>
        <w:lastRenderedPageBreak/>
        <w:t>employees experience a sense of preposterous treatment, which lowers motivation levels.</w:t>
      </w:r>
    </w:p>
    <w:p w:rsidR="00C611D1" w:rsidRP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According to Jennifer M. George and Gareth R. George (2008), execution appears to depend on the degree of representative inspiration, which determines how effectively and honestly they tackle their projects.</w:t>
      </w:r>
      <w:r>
        <w:rPr>
          <w:rFonts w:ascii="Arial" w:hAnsi="Arial" w:cs="Arial"/>
          <w:sz w:val="24"/>
          <w:szCs w:val="24"/>
        </w:rPr>
        <w:t xml:space="preserve"> </w:t>
      </w:r>
      <w:r w:rsidRPr="00C611D1">
        <w:rPr>
          <w:rFonts w:ascii="Arial" w:hAnsi="Arial" w:cs="Arial"/>
          <w:sz w:val="24"/>
          <w:szCs w:val="24"/>
        </w:rPr>
        <w:t>According to Bassot (2020), one of the many variables that can influence the level of assignment execution is inspiration.</w:t>
      </w:r>
      <w:r>
        <w:rPr>
          <w:rFonts w:ascii="Arial" w:hAnsi="Arial" w:cs="Arial"/>
          <w:sz w:val="24"/>
          <w:szCs w:val="24"/>
        </w:rPr>
        <w:t xml:space="preserve"> </w:t>
      </w:r>
      <w:r w:rsidRPr="00C611D1">
        <w:rPr>
          <w:rFonts w:ascii="Arial" w:hAnsi="Arial" w:cs="Arial"/>
          <w:sz w:val="24"/>
          <w:szCs w:val="24"/>
        </w:rPr>
        <w:t>Others might be problems with the job, character, assets, ability, etc.</w:t>
      </w:r>
      <w:r>
        <w:rPr>
          <w:rFonts w:ascii="Arial" w:hAnsi="Arial" w:cs="Arial"/>
          <w:sz w:val="24"/>
          <w:szCs w:val="24"/>
        </w:rPr>
        <w:t xml:space="preserve"> </w:t>
      </w:r>
      <w:r w:rsidRPr="00C611D1">
        <w:rPr>
          <w:rFonts w:ascii="Arial" w:hAnsi="Arial" w:cs="Arial"/>
          <w:sz w:val="24"/>
          <w:szCs w:val="24"/>
        </w:rPr>
        <w:t>The connection between inspiration and execution stems from the fact that other variables, such as character, may become an important factor. As a result, regardless of whether a representative lacks inspiration, execution may nevertheless be high and tight clamp vice versa.</w:t>
      </w:r>
      <w:r>
        <w:rPr>
          <w:rFonts w:ascii="Arial" w:hAnsi="Arial" w:cs="Arial"/>
          <w:sz w:val="24"/>
          <w:szCs w:val="24"/>
        </w:rPr>
        <w:t xml:space="preserve"> </w:t>
      </w:r>
      <w:r w:rsidRPr="00C611D1">
        <w:rPr>
          <w:rFonts w:ascii="Arial" w:hAnsi="Arial" w:cs="Arial"/>
          <w:sz w:val="24"/>
          <w:szCs w:val="24"/>
        </w:rPr>
        <w:t>For instance, even though he lacks inspiration, an inventive software engineer may develop excellent programs.</w:t>
      </w:r>
    </w:p>
    <w:p w:rsidR="00C611D1" w:rsidRPr="00C611D1" w:rsidRDefault="00C611D1" w:rsidP="00C611D1">
      <w:pPr>
        <w:spacing w:after="0" w:line="360" w:lineRule="auto"/>
        <w:ind w:firstLine="720"/>
        <w:jc w:val="both"/>
        <w:rPr>
          <w:rFonts w:ascii="Arial" w:hAnsi="Arial" w:cs="Arial"/>
          <w:sz w:val="24"/>
          <w:szCs w:val="24"/>
        </w:rPr>
      </w:pPr>
      <w:r w:rsidRPr="00C611D1">
        <w:rPr>
          <w:rFonts w:ascii="Arial" w:hAnsi="Arial" w:cs="Arial"/>
          <w:sz w:val="24"/>
          <w:szCs w:val="24"/>
        </w:rPr>
        <w:t>Past research has demonstrated a co-connection between initial inspiration and subsequent execution, according to Mareike Wieth and Bruce D. Consumes (2000) (Bassot, 2020).</w:t>
      </w:r>
      <w:r>
        <w:rPr>
          <w:rFonts w:ascii="Arial" w:hAnsi="Arial" w:cs="Arial"/>
          <w:sz w:val="24"/>
          <w:szCs w:val="24"/>
        </w:rPr>
        <w:t xml:space="preserve"> </w:t>
      </w:r>
      <w:r w:rsidRPr="00C611D1">
        <w:rPr>
          <w:rFonts w:ascii="Arial" w:hAnsi="Arial" w:cs="Arial"/>
          <w:sz w:val="24"/>
          <w:szCs w:val="24"/>
        </w:rPr>
        <w:t>Nevertheless, a third variable, such as capacity or character, could be the cause of the relationship.</w:t>
      </w:r>
      <w:r>
        <w:rPr>
          <w:rFonts w:ascii="Arial" w:hAnsi="Arial" w:cs="Arial"/>
          <w:sz w:val="24"/>
          <w:szCs w:val="24"/>
        </w:rPr>
        <w:t xml:space="preserve"> </w:t>
      </w:r>
      <w:r w:rsidRPr="00C611D1">
        <w:rPr>
          <w:rFonts w:ascii="Arial" w:hAnsi="Arial" w:cs="Arial"/>
          <w:sz w:val="24"/>
          <w:szCs w:val="24"/>
        </w:rPr>
        <w:t>Therefore, changes in task execution cannot be directly attributed to inspiration alone (Cottrell, 2019).</w:t>
      </w:r>
    </w:p>
    <w:p w:rsidR="00D167E6" w:rsidRPr="00797621" w:rsidRDefault="00C611D1" w:rsidP="00C611D1">
      <w:pPr>
        <w:spacing w:after="0" w:line="360" w:lineRule="auto"/>
        <w:ind w:firstLine="720"/>
        <w:jc w:val="both"/>
        <w:rPr>
          <w:rFonts w:ascii="Arial" w:hAnsi="Arial" w:cs="Arial"/>
          <w:sz w:val="24"/>
          <w:szCs w:val="24"/>
        </w:rPr>
      </w:pPr>
      <w:r>
        <w:rPr>
          <w:rFonts w:ascii="Arial" w:hAnsi="Arial" w:cs="Arial"/>
          <w:sz w:val="24"/>
          <w:szCs w:val="24"/>
        </w:rPr>
        <w:t>Javitch, David (2005) clarify</w:t>
      </w:r>
      <w:r w:rsidRPr="00C611D1">
        <w:rPr>
          <w:rFonts w:ascii="Arial" w:hAnsi="Arial" w:cs="Arial"/>
          <w:sz w:val="24"/>
          <w:szCs w:val="24"/>
        </w:rPr>
        <w:t xml:space="preserve"> how administrators can determine that they have a workforce that has been dissuaded by simply examining the side effects.</w:t>
      </w:r>
      <w:r>
        <w:rPr>
          <w:rFonts w:ascii="Arial" w:hAnsi="Arial" w:cs="Arial"/>
          <w:sz w:val="24"/>
          <w:szCs w:val="24"/>
        </w:rPr>
        <w:t xml:space="preserve"> </w:t>
      </w:r>
      <w:r w:rsidRPr="00C611D1">
        <w:rPr>
          <w:rFonts w:ascii="Arial" w:hAnsi="Arial" w:cs="Arial"/>
          <w:sz w:val="24"/>
          <w:szCs w:val="24"/>
        </w:rPr>
        <w:t>Side effects like a poor performance probably won't be caused by de-inspiration because other factors like access to resources, character, capacity, karma, etc. contribute to even poor performance (Hopkins, Reid, 2018).</w:t>
      </w:r>
      <w:r>
        <w:rPr>
          <w:rFonts w:ascii="Arial" w:hAnsi="Arial" w:cs="Arial"/>
          <w:sz w:val="24"/>
          <w:szCs w:val="24"/>
        </w:rPr>
        <w:t xml:space="preserve"> </w:t>
      </w:r>
      <w:r w:rsidRPr="00C611D1">
        <w:rPr>
          <w:rFonts w:ascii="Arial" w:hAnsi="Arial" w:cs="Arial"/>
          <w:sz w:val="24"/>
          <w:szCs w:val="24"/>
        </w:rPr>
        <w:t>As a result, the aforementioned side effects, such as a decrease in productivity, might be the case for some people. Other reasons might be capacity rather than inspiration.</w:t>
      </w:r>
      <w:r>
        <w:rPr>
          <w:rFonts w:ascii="Arial" w:hAnsi="Arial" w:cs="Arial"/>
          <w:sz w:val="24"/>
          <w:szCs w:val="24"/>
        </w:rPr>
        <w:t xml:space="preserve"> An employee</w:t>
      </w:r>
      <w:r w:rsidRPr="00C611D1">
        <w:rPr>
          <w:rFonts w:ascii="Arial" w:hAnsi="Arial" w:cs="Arial"/>
          <w:sz w:val="24"/>
          <w:szCs w:val="24"/>
        </w:rPr>
        <w:t>'s irritability and lack of de-spurring may be a side effect of virtually no interaction with workers.</w:t>
      </w:r>
      <w:r>
        <w:rPr>
          <w:rFonts w:ascii="Arial" w:hAnsi="Arial" w:cs="Arial"/>
          <w:sz w:val="24"/>
          <w:szCs w:val="24"/>
        </w:rPr>
        <w:t xml:space="preserve"> </w:t>
      </w:r>
      <w:r w:rsidRPr="00C611D1">
        <w:rPr>
          <w:rFonts w:ascii="Arial" w:hAnsi="Arial" w:cs="Arial"/>
          <w:sz w:val="24"/>
          <w:szCs w:val="24"/>
        </w:rPr>
        <w:t>More mistakes at work probably won't mean that people are less motivated, but rather that they are weaker because of working long hours.</w:t>
      </w:r>
      <w:r>
        <w:rPr>
          <w:rFonts w:ascii="Arial" w:hAnsi="Arial" w:cs="Arial"/>
          <w:sz w:val="24"/>
          <w:szCs w:val="24"/>
        </w:rPr>
        <w:t xml:space="preserve"> </w:t>
      </w:r>
      <w:r w:rsidRPr="00C611D1">
        <w:rPr>
          <w:rFonts w:ascii="Arial" w:hAnsi="Arial" w:cs="Arial"/>
          <w:sz w:val="24"/>
          <w:szCs w:val="24"/>
        </w:rPr>
        <w:t>The effect of individual representative comments is similar to stating that a worker no longer shows interest in their job, which may be due to internal organization governmental issues rather than demotivation.</w:t>
      </w:r>
      <w:r>
        <w:rPr>
          <w:rFonts w:ascii="Arial" w:hAnsi="Arial" w:cs="Arial"/>
          <w:sz w:val="24"/>
          <w:szCs w:val="24"/>
        </w:rPr>
        <w:t xml:space="preserve"> </w:t>
      </w:r>
      <w:r w:rsidRPr="00C611D1">
        <w:rPr>
          <w:rFonts w:ascii="Arial" w:hAnsi="Arial" w:cs="Arial"/>
          <w:sz w:val="24"/>
          <w:szCs w:val="24"/>
        </w:rPr>
        <w:t xml:space="preserve">Therefore, in light of the fact that the effects may occasionally be misleading, supervisors should investigate them further to determine that the progressions are not the result of a few different issues as </w:t>
      </w:r>
      <w:r w:rsidRPr="00C611D1">
        <w:rPr>
          <w:rFonts w:ascii="Arial" w:hAnsi="Arial" w:cs="Arial"/>
          <w:sz w:val="24"/>
          <w:szCs w:val="24"/>
        </w:rPr>
        <w:lastRenderedPageBreak/>
        <w:t>mentioned, but rather of de-inspiration.</w:t>
      </w:r>
      <w:r>
        <w:rPr>
          <w:rFonts w:ascii="Arial" w:hAnsi="Arial" w:cs="Arial"/>
          <w:sz w:val="24"/>
          <w:szCs w:val="24"/>
        </w:rPr>
        <w:t xml:space="preserve"> </w:t>
      </w:r>
      <w:r w:rsidRPr="00C611D1">
        <w:rPr>
          <w:rFonts w:ascii="Arial" w:hAnsi="Arial" w:cs="Arial"/>
          <w:sz w:val="24"/>
          <w:szCs w:val="24"/>
        </w:rPr>
        <w:t>If this is not done, it could result in providing an answer to an unacceptable problem, such as raising pay rates when the employee really needs more capacity and is not convinced as thought (Day, 2018).</w:t>
      </w: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DB56B4" w:rsidRDefault="00DB56B4"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7B7FED" w:rsidRDefault="007B7FED" w:rsidP="00797621">
      <w:pPr>
        <w:spacing w:after="0" w:line="360" w:lineRule="auto"/>
        <w:jc w:val="center"/>
        <w:rPr>
          <w:rFonts w:ascii="Arial" w:hAnsi="Arial" w:cs="Arial"/>
          <w:b/>
          <w:sz w:val="28"/>
          <w:szCs w:val="28"/>
        </w:rPr>
      </w:pPr>
    </w:p>
    <w:p w:rsidR="007B7FED" w:rsidRDefault="007B7FED" w:rsidP="00797621">
      <w:pPr>
        <w:spacing w:after="0" w:line="360" w:lineRule="auto"/>
        <w:jc w:val="center"/>
        <w:rPr>
          <w:rFonts w:ascii="Arial" w:hAnsi="Arial" w:cs="Arial"/>
          <w:b/>
          <w:sz w:val="28"/>
          <w:szCs w:val="28"/>
        </w:rPr>
      </w:pPr>
    </w:p>
    <w:p w:rsidR="007B7FED" w:rsidRDefault="007B7FED" w:rsidP="00797621">
      <w:pPr>
        <w:spacing w:after="0" w:line="360" w:lineRule="auto"/>
        <w:jc w:val="center"/>
        <w:rPr>
          <w:rFonts w:ascii="Arial" w:hAnsi="Arial" w:cs="Arial"/>
          <w:b/>
          <w:sz w:val="28"/>
          <w:szCs w:val="28"/>
        </w:rPr>
      </w:pPr>
    </w:p>
    <w:p w:rsidR="007B7FED" w:rsidRDefault="007B7FED" w:rsidP="00797621">
      <w:pPr>
        <w:spacing w:after="0" w:line="360" w:lineRule="auto"/>
        <w:jc w:val="center"/>
        <w:rPr>
          <w:rFonts w:ascii="Arial" w:hAnsi="Arial" w:cs="Arial"/>
          <w:b/>
          <w:sz w:val="28"/>
          <w:szCs w:val="28"/>
        </w:rPr>
      </w:pPr>
    </w:p>
    <w:p w:rsidR="007B7FED" w:rsidRDefault="007B7FED" w:rsidP="00797621">
      <w:pPr>
        <w:spacing w:after="0" w:line="360" w:lineRule="auto"/>
        <w:jc w:val="center"/>
        <w:rPr>
          <w:rFonts w:ascii="Arial" w:hAnsi="Arial" w:cs="Arial"/>
          <w:b/>
          <w:sz w:val="28"/>
          <w:szCs w:val="28"/>
        </w:rPr>
      </w:pPr>
    </w:p>
    <w:p w:rsidR="007B7FED" w:rsidRDefault="007B7FED" w:rsidP="00797621">
      <w:pPr>
        <w:spacing w:after="0" w:line="360" w:lineRule="auto"/>
        <w:jc w:val="center"/>
        <w:rPr>
          <w:rFonts w:ascii="Arial" w:hAnsi="Arial" w:cs="Arial"/>
          <w:b/>
          <w:sz w:val="28"/>
          <w:szCs w:val="28"/>
        </w:rPr>
      </w:pPr>
    </w:p>
    <w:p w:rsidR="007B7FED" w:rsidRDefault="007B7FED" w:rsidP="00797621">
      <w:pPr>
        <w:spacing w:after="0" w:line="360" w:lineRule="auto"/>
        <w:jc w:val="center"/>
        <w:rPr>
          <w:rFonts w:ascii="Arial" w:hAnsi="Arial" w:cs="Arial"/>
          <w:b/>
          <w:sz w:val="28"/>
          <w:szCs w:val="28"/>
        </w:rPr>
      </w:pPr>
    </w:p>
    <w:p w:rsidR="007B7FED" w:rsidRDefault="007B7FED" w:rsidP="00797621">
      <w:pPr>
        <w:spacing w:after="0" w:line="360" w:lineRule="auto"/>
        <w:jc w:val="center"/>
        <w:rPr>
          <w:rFonts w:ascii="Arial" w:hAnsi="Arial" w:cs="Arial"/>
          <w:b/>
          <w:sz w:val="28"/>
          <w:szCs w:val="28"/>
        </w:rPr>
      </w:pPr>
    </w:p>
    <w:p w:rsidR="007B7FED" w:rsidRDefault="007B7FED" w:rsidP="00797621">
      <w:pPr>
        <w:spacing w:after="0" w:line="360" w:lineRule="auto"/>
        <w:jc w:val="center"/>
        <w:rPr>
          <w:rFonts w:ascii="Arial" w:hAnsi="Arial" w:cs="Arial"/>
          <w:b/>
          <w:sz w:val="28"/>
          <w:szCs w:val="28"/>
        </w:rPr>
      </w:pPr>
    </w:p>
    <w:p w:rsidR="007B7FED" w:rsidRDefault="007B7FED"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797621" w:rsidRDefault="00797621" w:rsidP="00797621">
      <w:pPr>
        <w:spacing w:after="0" w:line="360" w:lineRule="auto"/>
        <w:jc w:val="center"/>
        <w:rPr>
          <w:rFonts w:ascii="Arial" w:hAnsi="Arial" w:cs="Arial"/>
          <w:b/>
          <w:sz w:val="28"/>
          <w:szCs w:val="28"/>
        </w:rPr>
      </w:pPr>
      <w:r>
        <w:rPr>
          <w:rFonts w:ascii="Arial" w:hAnsi="Arial" w:cs="Arial"/>
          <w:b/>
          <w:sz w:val="28"/>
          <w:szCs w:val="28"/>
        </w:rPr>
        <w:t>Conclusion</w:t>
      </w:r>
    </w:p>
    <w:p w:rsidR="00D167E6" w:rsidRDefault="00D167E6" w:rsidP="00797621">
      <w:pPr>
        <w:spacing w:after="0" w:line="360" w:lineRule="auto"/>
        <w:jc w:val="center"/>
        <w:rPr>
          <w:rFonts w:ascii="Arial" w:hAnsi="Arial" w:cs="Arial"/>
          <w:b/>
          <w:sz w:val="28"/>
          <w:szCs w:val="28"/>
        </w:rPr>
      </w:pPr>
    </w:p>
    <w:p w:rsidR="00D167E6" w:rsidRPr="00D167E6" w:rsidRDefault="007B7FED" w:rsidP="00D167E6">
      <w:pPr>
        <w:spacing w:after="0" w:line="360" w:lineRule="auto"/>
        <w:ind w:firstLine="720"/>
        <w:jc w:val="both"/>
        <w:rPr>
          <w:rFonts w:ascii="Arial" w:hAnsi="Arial" w:cs="Arial"/>
          <w:sz w:val="24"/>
          <w:szCs w:val="24"/>
        </w:rPr>
      </w:pPr>
      <w:r w:rsidRPr="007B7FED">
        <w:rPr>
          <w:rFonts w:ascii="Arial" w:hAnsi="Arial" w:cs="Arial"/>
          <w:sz w:val="24"/>
          <w:szCs w:val="24"/>
        </w:rPr>
        <w:t xml:space="preserve">Despite the fact that disclosures have shown that motivation does not directly impact execution, totally </w:t>
      </w:r>
      <w:r>
        <w:rPr>
          <w:rFonts w:ascii="Arial" w:hAnsi="Arial" w:cs="Arial"/>
          <w:sz w:val="24"/>
          <w:szCs w:val="24"/>
        </w:rPr>
        <w:t>leaders</w:t>
      </w:r>
      <w:r w:rsidRPr="007B7FED">
        <w:rPr>
          <w:rFonts w:ascii="Arial" w:hAnsi="Arial" w:cs="Arial"/>
          <w:sz w:val="24"/>
          <w:szCs w:val="24"/>
        </w:rPr>
        <w:t xml:space="preserve"> who ignore it bite the dust, which could be a drop in arrangements or advantage and a more terrible end</w:t>
      </w:r>
      <w:r>
        <w:rPr>
          <w:rFonts w:ascii="Arial" w:hAnsi="Arial" w:cs="Arial"/>
          <w:sz w:val="24"/>
          <w:szCs w:val="24"/>
        </w:rPr>
        <w:t xml:space="preserve"> for a company</w:t>
      </w:r>
      <w:r w:rsidRPr="007B7FED">
        <w:rPr>
          <w:rFonts w:ascii="Arial" w:hAnsi="Arial" w:cs="Arial"/>
          <w:sz w:val="24"/>
          <w:szCs w:val="24"/>
        </w:rPr>
        <w:t>. Advancement and creation are two key angles in every organization.</w:t>
      </w:r>
      <w:r>
        <w:rPr>
          <w:rFonts w:ascii="Arial" w:hAnsi="Arial" w:cs="Arial"/>
          <w:sz w:val="24"/>
          <w:szCs w:val="24"/>
        </w:rPr>
        <w:t xml:space="preserve"> </w:t>
      </w:r>
      <w:r w:rsidRPr="007B7FED">
        <w:rPr>
          <w:rFonts w:ascii="Arial" w:hAnsi="Arial" w:cs="Arial"/>
          <w:sz w:val="24"/>
          <w:szCs w:val="24"/>
        </w:rPr>
        <w:t xml:space="preserve">The association relies heavily on </w:t>
      </w:r>
      <w:r>
        <w:rPr>
          <w:rFonts w:ascii="Arial" w:hAnsi="Arial" w:cs="Arial"/>
          <w:sz w:val="24"/>
          <w:szCs w:val="24"/>
        </w:rPr>
        <w:t>the human assets</w:t>
      </w:r>
      <w:r w:rsidRPr="007B7FED">
        <w:rPr>
          <w:rFonts w:ascii="Arial" w:hAnsi="Arial" w:cs="Arial"/>
          <w:sz w:val="24"/>
          <w:szCs w:val="24"/>
        </w:rPr>
        <w:t xml:space="preserve"> and organiza</w:t>
      </w:r>
      <w:r>
        <w:rPr>
          <w:rFonts w:ascii="Arial" w:hAnsi="Arial" w:cs="Arial"/>
          <w:sz w:val="24"/>
          <w:szCs w:val="24"/>
        </w:rPr>
        <w:t>tions that have recognized this</w:t>
      </w:r>
      <w:r w:rsidRPr="007B7FED">
        <w:rPr>
          <w:rFonts w:ascii="Arial" w:hAnsi="Arial" w:cs="Arial"/>
          <w:sz w:val="24"/>
          <w:szCs w:val="24"/>
        </w:rPr>
        <w:t xml:space="preserve"> have gathered a significant amount of support.</w:t>
      </w:r>
      <w:r>
        <w:rPr>
          <w:rFonts w:ascii="Arial" w:hAnsi="Arial" w:cs="Arial"/>
          <w:sz w:val="24"/>
          <w:szCs w:val="24"/>
        </w:rPr>
        <w:t xml:space="preserve"> </w:t>
      </w:r>
      <w:r w:rsidRPr="007B7FED">
        <w:rPr>
          <w:rFonts w:ascii="Arial" w:hAnsi="Arial" w:cs="Arial"/>
          <w:sz w:val="24"/>
          <w:szCs w:val="24"/>
        </w:rPr>
        <w:t xml:space="preserve">The issues of a de-animated workforce will be demonstrated and habits that an organization can use to motivate its workforce </w:t>
      </w:r>
      <w:r>
        <w:rPr>
          <w:rFonts w:ascii="Arial" w:hAnsi="Arial" w:cs="Arial"/>
          <w:sz w:val="24"/>
          <w:szCs w:val="24"/>
        </w:rPr>
        <w:t>has been</w:t>
      </w:r>
      <w:r w:rsidRPr="007B7FED">
        <w:rPr>
          <w:rFonts w:ascii="Arial" w:hAnsi="Arial" w:cs="Arial"/>
          <w:sz w:val="24"/>
          <w:szCs w:val="24"/>
        </w:rPr>
        <w:t xml:space="preserve"> presented in this paper.</w:t>
      </w:r>
      <w:r>
        <w:rPr>
          <w:rFonts w:ascii="Arial" w:hAnsi="Arial" w:cs="Arial"/>
          <w:sz w:val="24"/>
          <w:szCs w:val="24"/>
        </w:rPr>
        <w:t xml:space="preserve"> </w:t>
      </w:r>
    </w:p>
    <w:p w:rsidR="00095F5E" w:rsidRDefault="00095F5E" w:rsidP="00797621">
      <w:pPr>
        <w:spacing w:after="0" w:line="360" w:lineRule="auto"/>
        <w:jc w:val="center"/>
        <w:rPr>
          <w:rFonts w:ascii="Arial" w:hAnsi="Arial" w:cs="Arial"/>
          <w:b/>
          <w:sz w:val="28"/>
          <w:szCs w:val="28"/>
        </w:rPr>
      </w:pPr>
    </w:p>
    <w:p w:rsidR="00095F5E" w:rsidRDefault="00095F5E" w:rsidP="00797621">
      <w:pPr>
        <w:spacing w:after="0" w:line="360" w:lineRule="auto"/>
        <w:jc w:val="center"/>
        <w:rPr>
          <w:rFonts w:ascii="Arial" w:hAnsi="Arial" w:cs="Arial"/>
          <w:b/>
          <w:sz w:val="28"/>
          <w:szCs w:val="28"/>
        </w:rPr>
      </w:pPr>
    </w:p>
    <w:p w:rsidR="00095F5E" w:rsidRDefault="00095F5E" w:rsidP="00797621">
      <w:pPr>
        <w:spacing w:after="0" w:line="360" w:lineRule="auto"/>
        <w:jc w:val="center"/>
        <w:rPr>
          <w:rFonts w:ascii="Arial" w:hAnsi="Arial" w:cs="Arial"/>
          <w:b/>
          <w:sz w:val="28"/>
          <w:szCs w:val="28"/>
        </w:rPr>
      </w:pPr>
    </w:p>
    <w:p w:rsidR="00095F5E" w:rsidRDefault="00095F5E" w:rsidP="00797621">
      <w:pPr>
        <w:spacing w:after="0" w:line="360" w:lineRule="auto"/>
        <w:jc w:val="center"/>
        <w:rPr>
          <w:rFonts w:ascii="Arial" w:hAnsi="Arial" w:cs="Arial"/>
          <w:b/>
          <w:sz w:val="28"/>
          <w:szCs w:val="28"/>
        </w:rPr>
      </w:pPr>
    </w:p>
    <w:p w:rsidR="00095F5E" w:rsidRDefault="00095F5E" w:rsidP="00797621">
      <w:pPr>
        <w:spacing w:after="0" w:line="360" w:lineRule="auto"/>
        <w:jc w:val="center"/>
        <w:rPr>
          <w:rFonts w:ascii="Arial" w:hAnsi="Arial" w:cs="Arial"/>
          <w:b/>
          <w:sz w:val="28"/>
          <w:szCs w:val="28"/>
        </w:rPr>
      </w:pPr>
    </w:p>
    <w:p w:rsidR="00095F5E" w:rsidRDefault="00095F5E"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7B7FED" w:rsidRDefault="007B7FED" w:rsidP="00797621">
      <w:pPr>
        <w:spacing w:after="0" w:line="360" w:lineRule="auto"/>
        <w:jc w:val="center"/>
        <w:rPr>
          <w:rFonts w:ascii="Arial" w:hAnsi="Arial" w:cs="Arial"/>
          <w:b/>
          <w:sz w:val="28"/>
          <w:szCs w:val="28"/>
        </w:rPr>
      </w:pPr>
    </w:p>
    <w:p w:rsidR="007B7FED" w:rsidRDefault="007B7FED"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095F5E" w:rsidRDefault="00095F5E" w:rsidP="00797621">
      <w:pPr>
        <w:spacing w:after="0" w:line="360" w:lineRule="auto"/>
        <w:jc w:val="center"/>
        <w:rPr>
          <w:rFonts w:ascii="Arial" w:hAnsi="Arial" w:cs="Arial"/>
          <w:b/>
          <w:sz w:val="28"/>
          <w:szCs w:val="28"/>
        </w:rPr>
      </w:pPr>
    </w:p>
    <w:p w:rsidR="00797621" w:rsidRDefault="00797621" w:rsidP="00797621">
      <w:pPr>
        <w:spacing w:after="0" w:line="360" w:lineRule="auto"/>
        <w:jc w:val="center"/>
        <w:rPr>
          <w:rFonts w:ascii="Arial" w:hAnsi="Arial" w:cs="Arial"/>
          <w:b/>
          <w:sz w:val="28"/>
          <w:szCs w:val="28"/>
        </w:rPr>
      </w:pPr>
      <w:r>
        <w:rPr>
          <w:rFonts w:ascii="Arial" w:hAnsi="Arial" w:cs="Arial"/>
          <w:b/>
          <w:sz w:val="28"/>
          <w:szCs w:val="28"/>
        </w:rPr>
        <w:lastRenderedPageBreak/>
        <w:t>References</w:t>
      </w:r>
    </w:p>
    <w:p w:rsidR="00095F5E" w:rsidRDefault="00095F5E" w:rsidP="00797621">
      <w:pPr>
        <w:spacing w:after="0" w:line="360" w:lineRule="auto"/>
        <w:jc w:val="center"/>
        <w:rPr>
          <w:rFonts w:ascii="Arial" w:hAnsi="Arial" w:cs="Arial"/>
          <w:b/>
          <w:sz w:val="28"/>
          <w:szCs w:val="28"/>
        </w:rPr>
      </w:pPr>
    </w:p>
    <w:p w:rsidR="002C3AE4" w:rsidRDefault="002C3AE4" w:rsidP="00797621">
      <w:pPr>
        <w:spacing w:after="0" w:line="360" w:lineRule="auto"/>
        <w:jc w:val="center"/>
        <w:rPr>
          <w:rFonts w:ascii="Arial" w:hAnsi="Arial" w:cs="Arial"/>
          <w:b/>
          <w:sz w:val="28"/>
          <w:szCs w:val="28"/>
        </w:rPr>
      </w:pPr>
      <w:r>
        <w:rPr>
          <w:rFonts w:ascii="Arial" w:hAnsi="Arial" w:cs="Arial"/>
          <w:b/>
          <w:noProof/>
          <w:sz w:val="28"/>
          <w:szCs w:val="28"/>
        </w:rPr>
        <w:drawing>
          <wp:inline distT="0" distB="0" distL="0" distR="0">
            <wp:extent cx="5943600" cy="601038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6010382"/>
                    </a:xfrm>
                    <a:prstGeom prst="rect">
                      <a:avLst/>
                    </a:prstGeom>
                    <a:noFill/>
                    <a:ln w="9525">
                      <a:noFill/>
                      <a:miter lim="800000"/>
                      <a:headEnd/>
                      <a:tailEnd/>
                    </a:ln>
                  </pic:spPr>
                </pic:pic>
              </a:graphicData>
            </a:graphic>
          </wp:inline>
        </w:drawing>
      </w:r>
    </w:p>
    <w:p w:rsidR="002C3AE4" w:rsidRDefault="002C3AE4" w:rsidP="00797621">
      <w:pPr>
        <w:spacing w:after="0" w:line="360" w:lineRule="auto"/>
        <w:jc w:val="center"/>
        <w:rPr>
          <w:rFonts w:ascii="Arial" w:hAnsi="Arial" w:cs="Arial"/>
          <w:b/>
          <w:sz w:val="28"/>
          <w:szCs w:val="28"/>
        </w:rPr>
      </w:pPr>
      <w:r>
        <w:rPr>
          <w:rFonts w:ascii="Arial" w:hAnsi="Arial" w:cs="Arial"/>
          <w:b/>
          <w:noProof/>
          <w:sz w:val="28"/>
          <w:szCs w:val="28"/>
        </w:rPr>
        <w:drawing>
          <wp:inline distT="0" distB="0" distL="0" distR="0">
            <wp:extent cx="5943600" cy="783629"/>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783629"/>
                    </a:xfrm>
                    <a:prstGeom prst="rect">
                      <a:avLst/>
                    </a:prstGeom>
                    <a:noFill/>
                    <a:ln w="9525">
                      <a:noFill/>
                      <a:miter lim="800000"/>
                      <a:headEnd/>
                      <a:tailEnd/>
                    </a:ln>
                  </pic:spPr>
                </pic:pic>
              </a:graphicData>
            </a:graphic>
          </wp:inline>
        </w:drawing>
      </w:r>
    </w:p>
    <w:p w:rsidR="00095F5E" w:rsidRPr="00095F5E" w:rsidRDefault="00095F5E" w:rsidP="00095F5E">
      <w:pPr>
        <w:spacing w:after="0" w:line="360" w:lineRule="auto"/>
        <w:jc w:val="both"/>
        <w:rPr>
          <w:rFonts w:ascii="Arial" w:hAnsi="Arial" w:cs="Arial"/>
          <w:sz w:val="24"/>
          <w:szCs w:val="24"/>
        </w:rPr>
      </w:pPr>
    </w:p>
    <w:sectPr w:rsidR="00095F5E" w:rsidRPr="00095F5E" w:rsidSect="00127558">
      <w:footerReference w:type="default" r:id="rId10"/>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A6EBB" w:rsidRDefault="00DA6EBB" w:rsidP="00127558">
      <w:pPr>
        <w:spacing w:after="0" w:line="240" w:lineRule="auto"/>
      </w:pPr>
      <w:r>
        <w:separator/>
      </w:r>
    </w:p>
  </w:endnote>
  <w:endnote w:type="continuationSeparator" w:id="1">
    <w:p w:rsidR="00DA6EBB" w:rsidRDefault="00DA6EBB" w:rsidP="0012755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27558" w:rsidRDefault="00127558">
    <w:pPr>
      <w:pStyle w:val="Footer"/>
      <w:jc w:val="center"/>
    </w:pPr>
  </w:p>
  <w:p w:rsidR="00127558" w:rsidRDefault="0012755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12495845"/>
      <w:docPartObj>
        <w:docPartGallery w:val="Page Numbers (Bottom of Page)"/>
        <w:docPartUnique/>
      </w:docPartObj>
    </w:sdtPr>
    <w:sdtContent>
      <w:p w:rsidR="00127558" w:rsidRDefault="0024505B">
        <w:pPr>
          <w:pStyle w:val="Footer"/>
          <w:jc w:val="center"/>
        </w:pPr>
        <w:fldSimple w:instr=" PAGE   \* MERGEFORMAT ">
          <w:r w:rsidR="007B7FED">
            <w:rPr>
              <w:noProof/>
            </w:rPr>
            <w:t>3</w:t>
          </w:r>
        </w:fldSimple>
      </w:p>
    </w:sdtContent>
  </w:sdt>
  <w:p w:rsidR="00127558" w:rsidRDefault="0012755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A6EBB" w:rsidRDefault="00DA6EBB" w:rsidP="00127558">
      <w:pPr>
        <w:spacing w:after="0" w:line="240" w:lineRule="auto"/>
      </w:pPr>
      <w:r>
        <w:separator/>
      </w:r>
    </w:p>
  </w:footnote>
  <w:footnote w:type="continuationSeparator" w:id="1">
    <w:p w:rsidR="00DA6EBB" w:rsidRDefault="00DA6EBB" w:rsidP="0012755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5F1094C"/>
    <w:multiLevelType w:val="hybridMultilevel"/>
    <w:tmpl w:val="A3C4262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6FB36DEF"/>
    <w:multiLevelType w:val="hybridMultilevel"/>
    <w:tmpl w:val="8B6071B2"/>
    <w:lvl w:ilvl="0" w:tplc="4586B732">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useFELayout/>
  </w:compat>
  <w:rsids>
    <w:rsidRoot w:val="00797621"/>
    <w:rsid w:val="00095F5E"/>
    <w:rsid w:val="000D3D6E"/>
    <w:rsid w:val="00127558"/>
    <w:rsid w:val="0024505B"/>
    <w:rsid w:val="002C3AE4"/>
    <w:rsid w:val="003626A0"/>
    <w:rsid w:val="0047604E"/>
    <w:rsid w:val="00535D3A"/>
    <w:rsid w:val="0061529D"/>
    <w:rsid w:val="006B60AC"/>
    <w:rsid w:val="00797621"/>
    <w:rsid w:val="007B7FED"/>
    <w:rsid w:val="007C11DB"/>
    <w:rsid w:val="007E270B"/>
    <w:rsid w:val="00867B02"/>
    <w:rsid w:val="008D0097"/>
    <w:rsid w:val="00C611D1"/>
    <w:rsid w:val="00CD4E40"/>
    <w:rsid w:val="00D167E6"/>
    <w:rsid w:val="00DA6EBB"/>
    <w:rsid w:val="00DB56B4"/>
    <w:rsid w:val="00E743A5"/>
    <w:rsid w:val="00E77016"/>
    <w:rsid w:val="00EB4DB9"/>
    <w:rsid w:val="00EC3562"/>
    <w:rsid w:val="00F20EC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356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5F5E"/>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95F5E"/>
    <w:rPr>
      <w:i/>
      <w:iCs/>
    </w:rPr>
  </w:style>
  <w:style w:type="paragraph" w:styleId="Header">
    <w:name w:val="header"/>
    <w:basedOn w:val="Normal"/>
    <w:link w:val="HeaderChar"/>
    <w:uiPriority w:val="99"/>
    <w:semiHidden/>
    <w:unhideWhenUsed/>
    <w:rsid w:val="0012755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27558"/>
  </w:style>
  <w:style w:type="paragraph" w:styleId="Footer">
    <w:name w:val="footer"/>
    <w:basedOn w:val="Normal"/>
    <w:link w:val="FooterChar"/>
    <w:uiPriority w:val="99"/>
    <w:unhideWhenUsed/>
    <w:rsid w:val="001275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7558"/>
  </w:style>
  <w:style w:type="paragraph" w:styleId="BalloonText">
    <w:name w:val="Balloon Text"/>
    <w:basedOn w:val="Normal"/>
    <w:link w:val="BalloonTextChar"/>
    <w:uiPriority w:val="99"/>
    <w:semiHidden/>
    <w:unhideWhenUsed/>
    <w:rsid w:val="002C3A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3AE4"/>
    <w:rPr>
      <w:rFonts w:ascii="Tahoma" w:hAnsi="Tahoma" w:cs="Tahoma"/>
      <w:sz w:val="16"/>
      <w:szCs w:val="16"/>
    </w:rPr>
  </w:style>
  <w:style w:type="paragraph" w:styleId="ListParagraph">
    <w:name w:val="List Paragraph"/>
    <w:basedOn w:val="Normal"/>
    <w:uiPriority w:val="34"/>
    <w:qFormat/>
    <w:rsid w:val="00C611D1"/>
    <w:pPr>
      <w:ind w:left="720"/>
      <w:contextualSpacing/>
    </w:pPr>
  </w:style>
</w:styles>
</file>

<file path=word/webSettings.xml><?xml version="1.0" encoding="utf-8"?>
<w:webSettings xmlns:r="http://schemas.openxmlformats.org/officeDocument/2006/relationships" xmlns:w="http://schemas.openxmlformats.org/wordprocessingml/2006/main">
  <w:divs>
    <w:div w:id="84158219">
      <w:bodyDiv w:val="1"/>
      <w:marLeft w:val="0"/>
      <w:marRight w:val="0"/>
      <w:marTop w:val="0"/>
      <w:marBottom w:val="0"/>
      <w:divBdr>
        <w:top w:val="none" w:sz="0" w:space="0" w:color="auto"/>
        <w:left w:val="none" w:sz="0" w:space="0" w:color="auto"/>
        <w:bottom w:val="none" w:sz="0" w:space="0" w:color="auto"/>
        <w:right w:val="none" w:sz="0" w:space="0" w:color="auto"/>
      </w:divBdr>
    </w:div>
    <w:div w:id="598677329">
      <w:bodyDiv w:val="1"/>
      <w:marLeft w:val="0"/>
      <w:marRight w:val="0"/>
      <w:marTop w:val="0"/>
      <w:marBottom w:val="0"/>
      <w:divBdr>
        <w:top w:val="none" w:sz="0" w:space="0" w:color="auto"/>
        <w:left w:val="none" w:sz="0" w:space="0" w:color="auto"/>
        <w:bottom w:val="none" w:sz="0" w:space="0" w:color="auto"/>
        <w:right w:val="none" w:sz="0" w:space="0" w:color="auto"/>
      </w:divBdr>
    </w:div>
    <w:div w:id="751047202">
      <w:bodyDiv w:val="1"/>
      <w:marLeft w:val="0"/>
      <w:marRight w:val="0"/>
      <w:marTop w:val="0"/>
      <w:marBottom w:val="0"/>
      <w:divBdr>
        <w:top w:val="none" w:sz="0" w:space="0" w:color="auto"/>
        <w:left w:val="none" w:sz="0" w:space="0" w:color="auto"/>
        <w:bottom w:val="none" w:sz="0" w:space="0" w:color="auto"/>
        <w:right w:val="none" w:sz="0" w:space="0" w:color="auto"/>
      </w:divBdr>
    </w:div>
    <w:div w:id="890075294">
      <w:bodyDiv w:val="1"/>
      <w:marLeft w:val="0"/>
      <w:marRight w:val="0"/>
      <w:marTop w:val="0"/>
      <w:marBottom w:val="0"/>
      <w:divBdr>
        <w:top w:val="none" w:sz="0" w:space="0" w:color="auto"/>
        <w:left w:val="none" w:sz="0" w:space="0" w:color="auto"/>
        <w:bottom w:val="none" w:sz="0" w:space="0" w:color="auto"/>
        <w:right w:val="none" w:sz="0" w:space="0" w:color="auto"/>
      </w:divBdr>
    </w:div>
    <w:div w:id="1114522502">
      <w:bodyDiv w:val="1"/>
      <w:marLeft w:val="0"/>
      <w:marRight w:val="0"/>
      <w:marTop w:val="0"/>
      <w:marBottom w:val="0"/>
      <w:divBdr>
        <w:top w:val="none" w:sz="0" w:space="0" w:color="auto"/>
        <w:left w:val="none" w:sz="0" w:space="0" w:color="auto"/>
        <w:bottom w:val="none" w:sz="0" w:space="0" w:color="auto"/>
        <w:right w:val="none" w:sz="0" w:space="0" w:color="auto"/>
      </w:divBdr>
    </w:div>
    <w:div w:id="1132864526">
      <w:bodyDiv w:val="1"/>
      <w:marLeft w:val="0"/>
      <w:marRight w:val="0"/>
      <w:marTop w:val="0"/>
      <w:marBottom w:val="0"/>
      <w:divBdr>
        <w:top w:val="none" w:sz="0" w:space="0" w:color="auto"/>
        <w:left w:val="none" w:sz="0" w:space="0" w:color="auto"/>
        <w:bottom w:val="none" w:sz="0" w:space="0" w:color="auto"/>
        <w:right w:val="none" w:sz="0" w:space="0" w:color="auto"/>
      </w:divBdr>
    </w:div>
    <w:div w:id="1390107089">
      <w:bodyDiv w:val="1"/>
      <w:marLeft w:val="0"/>
      <w:marRight w:val="0"/>
      <w:marTop w:val="0"/>
      <w:marBottom w:val="0"/>
      <w:divBdr>
        <w:top w:val="none" w:sz="0" w:space="0" w:color="auto"/>
        <w:left w:val="none" w:sz="0" w:space="0" w:color="auto"/>
        <w:bottom w:val="none" w:sz="0" w:space="0" w:color="auto"/>
        <w:right w:val="none" w:sz="0" w:space="0" w:color="auto"/>
      </w:divBdr>
    </w:div>
    <w:div w:id="1690642986">
      <w:bodyDiv w:val="1"/>
      <w:marLeft w:val="0"/>
      <w:marRight w:val="0"/>
      <w:marTop w:val="0"/>
      <w:marBottom w:val="0"/>
      <w:divBdr>
        <w:top w:val="none" w:sz="0" w:space="0" w:color="auto"/>
        <w:left w:val="none" w:sz="0" w:space="0" w:color="auto"/>
        <w:bottom w:val="none" w:sz="0" w:space="0" w:color="auto"/>
        <w:right w:val="none" w:sz="0" w:space="0" w:color="auto"/>
      </w:divBdr>
    </w:div>
    <w:div w:id="2092195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130</TotalTime>
  <Pages>10</Pages>
  <Words>1617</Words>
  <Characters>9222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Francisca Bumbu</cp:lastModifiedBy>
  <cp:revision>12</cp:revision>
  <dcterms:created xsi:type="dcterms:W3CDTF">2022-04-04T19:47:00Z</dcterms:created>
  <dcterms:modified xsi:type="dcterms:W3CDTF">2022-12-02T07:37:00Z</dcterms:modified>
</cp:coreProperties>
</file>