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1245F5" w14:textId="77777777" w:rsidR="00AA5963" w:rsidRDefault="00AA5963" w:rsidP="00AA5963">
      <w:pPr>
        <w:jc w:val="center"/>
        <w:rPr>
          <w:b/>
          <w:sz w:val="52"/>
          <w:szCs w:val="52"/>
        </w:rPr>
      </w:pPr>
    </w:p>
    <w:p w14:paraId="6512AF8E" w14:textId="77777777" w:rsidR="00AA5963" w:rsidRDefault="00AA5963" w:rsidP="00AA5963">
      <w:pPr>
        <w:jc w:val="center"/>
        <w:rPr>
          <w:b/>
          <w:sz w:val="52"/>
          <w:szCs w:val="52"/>
        </w:rPr>
      </w:pPr>
    </w:p>
    <w:p w14:paraId="18E5B5A0" w14:textId="437FA2A5" w:rsidR="00965298" w:rsidRDefault="00B912E3" w:rsidP="00AA5963">
      <w:pPr>
        <w:jc w:val="center"/>
        <w:rPr>
          <w:b/>
          <w:sz w:val="52"/>
          <w:szCs w:val="52"/>
        </w:rPr>
      </w:pPr>
      <w:r>
        <w:rPr>
          <w:b/>
          <w:sz w:val="52"/>
          <w:szCs w:val="52"/>
        </w:rPr>
        <w:t>STRATEGIC MANAGEMENT FOR SMEs</w:t>
      </w:r>
    </w:p>
    <w:p w14:paraId="7D298266" w14:textId="77777777" w:rsidR="000E6781" w:rsidRPr="00AA5963" w:rsidRDefault="000E6781" w:rsidP="00AA5963">
      <w:pPr>
        <w:jc w:val="center"/>
        <w:rPr>
          <w:b/>
          <w:sz w:val="52"/>
          <w:szCs w:val="52"/>
        </w:rPr>
      </w:pPr>
    </w:p>
    <w:p w14:paraId="3F758933" w14:textId="6C4AE5DD" w:rsidR="00AA5963" w:rsidRPr="000E6781" w:rsidRDefault="000E6781" w:rsidP="000E6781">
      <w:pPr>
        <w:spacing w:line="276" w:lineRule="auto"/>
        <w:jc w:val="center"/>
        <w:rPr>
          <w:sz w:val="52"/>
          <w:szCs w:val="52"/>
        </w:rPr>
      </w:pPr>
      <w:r w:rsidRPr="000E6781">
        <w:rPr>
          <w:sz w:val="52"/>
          <w:szCs w:val="52"/>
        </w:rPr>
        <w:t>BMSW6104</w:t>
      </w:r>
    </w:p>
    <w:p w14:paraId="7C732B59" w14:textId="7E6D2C8F" w:rsidR="000E6781" w:rsidRPr="000E6781" w:rsidRDefault="000E6781" w:rsidP="000E6781">
      <w:pPr>
        <w:spacing w:line="276" w:lineRule="auto"/>
        <w:jc w:val="center"/>
        <w:rPr>
          <w:sz w:val="52"/>
          <w:szCs w:val="52"/>
        </w:rPr>
      </w:pPr>
      <w:r w:rsidRPr="000E6781">
        <w:rPr>
          <w:sz w:val="52"/>
          <w:szCs w:val="52"/>
        </w:rPr>
        <w:t>Student ID: 2131037</w:t>
      </w:r>
    </w:p>
    <w:p w14:paraId="42CEBAEB" w14:textId="5A7042DC" w:rsidR="000E6781" w:rsidRPr="000E6781" w:rsidRDefault="000E6781" w:rsidP="000E6781">
      <w:pPr>
        <w:spacing w:line="276" w:lineRule="auto"/>
        <w:jc w:val="center"/>
        <w:rPr>
          <w:sz w:val="52"/>
          <w:szCs w:val="52"/>
        </w:rPr>
      </w:pPr>
      <w:r w:rsidRPr="000E6781">
        <w:rPr>
          <w:sz w:val="52"/>
          <w:szCs w:val="52"/>
        </w:rPr>
        <w:t xml:space="preserve">Student Name: Mariyana </w:t>
      </w:r>
      <w:proofErr w:type="spellStart"/>
      <w:r w:rsidRPr="000E6781">
        <w:rPr>
          <w:sz w:val="52"/>
          <w:szCs w:val="52"/>
        </w:rPr>
        <w:t>Rusafova</w:t>
      </w:r>
      <w:proofErr w:type="spellEnd"/>
    </w:p>
    <w:p w14:paraId="6856CDA6" w14:textId="5A9D3EFB" w:rsidR="000E6781" w:rsidRDefault="000E6781" w:rsidP="000E6781">
      <w:pPr>
        <w:spacing w:line="276" w:lineRule="auto"/>
        <w:jc w:val="center"/>
        <w:rPr>
          <w:sz w:val="52"/>
          <w:szCs w:val="52"/>
        </w:rPr>
      </w:pPr>
      <w:r w:rsidRPr="000E6781">
        <w:rPr>
          <w:sz w:val="52"/>
          <w:szCs w:val="52"/>
        </w:rPr>
        <w:t xml:space="preserve">Lecturer Name: Xavier </w:t>
      </w:r>
      <w:proofErr w:type="spellStart"/>
      <w:r w:rsidRPr="000E6781">
        <w:rPr>
          <w:sz w:val="52"/>
          <w:szCs w:val="52"/>
        </w:rPr>
        <w:t>Matieni</w:t>
      </w:r>
      <w:proofErr w:type="spellEnd"/>
    </w:p>
    <w:p w14:paraId="10DB201B" w14:textId="77777777" w:rsidR="000E6781" w:rsidRDefault="000E6781" w:rsidP="000E6781">
      <w:pPr>
        <w:spacing w:line="276" w:lineRule="auto"/>
        <w:jc w:val="center"/>
        <w:rPr>
          <w:sz w:val="52"/>
          <w:szCs w:val="52"/>
        </w:rPr>
      </w:pPr>
    </w:p>
    <w:p w14:paraId="5277BF8F" w14:textId="77777777" w:rsidR="000E6781" w:rsidRDefault="000E6781" w:rsidP="000E6781">
      <w:pPr>
        <w:spacing w:line="276" w:lineRule="auto"/>
        <w:jc w:val="center"/>
        <w:rPr>
          <w:sz w:val="52"/>
          <w:szCs w:val="52"/>
        </w:rPr>
      </w:pPr>
    </w:p>
    <w:p w14:paraId="34A14B08" w14:textId="77777777" w:rsidR="000E6781" w:rsidRDefault="000E6781" w:rsidP="000E6781">
      <w:pPr>
        <w:spacing w:line="276" w:lineRule="auto"/>
        <w:jc w:val="center"/>
        <w:rPr>
          <w:sz w:val="52"/>
          <w:szCs w:val="52"/>
        </w:rPr>
      </w:pPr>
    </w:p>
    <w:p w14:paraId="02781605" w14:textId="77777777" w:rsidR="000E6781" w:rsidRDefault="000E6781" w:rsidP="000E6781">
      <w:pPr>
        <w:spacing w:line="276" w:lineRule="auto"/>
        <w:jc w:val="center"/>
        <w:rPr>
          <w:sz w:val="52"/>
          <w:szCs w:val="52"/>
        </w:rPr>
      </w:pPr>
    </w:p>
    <w:p w14:paraId="72DBA1AA" w14:textId="77777777" w:rsidR="000E6781" w:rsidRPr="000E6781" w:rsidRDefault="000E6781" w:rsidP="000E6781">
      <w:pPr>
        <w:spacing w:line="276" w:lineRule="auto"/>
        <w:jc w:val="center"/>
        <w:rPr>
          <w:sz w:val="52"/>
          <w:szCs w:val="52"/>
        </w:rPr>
      </w:pPr>
    </w:p>
    <w:sdt>
      <w:sdtPr>
        <w:rPr>
          <w:rFonts w:ascii="Times New Roman" w:eastAsiaTheme="minorHAnsi" w:hAnsi="Times New Roman" w:cstheme="minorBidi"/>
          <w:b w:val="0"/>
          <w:bCs w:val="0"/>
          <w:color w:val="auto"/>
          <w:sz w:val="24"/>
          <w:szCs w:val="22"/>
          <w:lang w:val="en-GB"/>
        </w:rPr>
        <w:id w:val="-954242889"/>
        <w:docPartObj>
          <w:docPartGallery w:val="Table of Contents"/>
          <w:docPartUnique/>
        </w:docPartObj>
      </w:sdtPr>
      <w:sdtEndPr>
        <w:rPr>
          <w:noProof/>
        </w:rPr>
      </w:sdtEndPr>
      <w:sdtContent>
        <w:p w14:paraId="1B1D4DB6" w14:textId="77777777" w:rsidR="00AA5963" w:rsidRDefault="00AA5963" w:rsidP="00AA5963">
          <w:pPr>
            <w:pStyle w:val="TOCHeading"/>
            <w:jc w:val="center"/>
            <w:rPr>
              <w:rFonts w:ascii="Times New Roman" w:hAnsi="Times New Roman" w:cs="Times New Roman"/>
              <w:color w:val="0D0D0D" w:themeColor="text1" w:themeTint="F2"/>
            </w:rPr>
          </w:pPr>
          <w:r w:rsidRPr="00AA5963">
            <w:rPr>
              <w:rFonts w:ascii="Times New Roman" w:hAnsi="Times New Roman" w:cs="Times New Roman"/>
              <w:color w:val="0D0D0D" w:themeColor="text1" w:themeTint="F2"/>
            </w:rPr>
            <w:t>TABLE OF CONTENTS</w:t>
          </w:r>
        </w:p>
        <w:p w14:paraId="4E3AECF9" w14:textId="77777777" w:rsidR="00573B13" w:rsidRDefault="00AA5963">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73485870" w:history="1">
            <w:r w:rsidR="00573B13" w:rsidRPr="00AC37A8">
              <w:rPr>
                <w:rStyle w:val="Hyperlink"/>
                <w:noProof/>
              </w:rPr>
              <w:t>INTRODUCTION</w:t>
            </w:r>
            <w:r w:rsidR="00573B13">
              <w:rPr>
                <w:noProof/>
                <w:webHidden/>
              </w:rPr>
              <w:tab/>
            </w:r>
            <w:r w:rsidR="00573B13">
              <w:rPr>
                <w:noProof/>
                <w:webHidden/>
              </w:rPr>
              <w:fldChar w:fldCharType="begin"/>
            </w:r>
            <w:r w:rsidR="00573B13">
              <w:rPr>
                <w:noProof/>
                <w:webHidden/>
              </w:rPr>
              <w:instrText xml:space="preserve"> PAGEREF _Toc173485870 \h </w:instrText>
            </w:r>
            <w:r w:rsidR="00573B13">
              <w:rPr>
                <w:noProof/>
                <w:webHidden/>
              </w:rPr>
            </w:r>
            <w:r w:rsidR="00573B13">
              <w:rPr>
                <w:noProof/>
                <w:webHidden/>
              </w:rPr>
              <w:fldChar w:fldCharType="separate"/>
            </w:r>
            <w:r w:rsidR="00573B13">
              <w:rPr>
                <w:noProof/>
                <w:webHidden/>
              </w:rPr>
              <w:t>3</w:t>
            </w:r>
            <w:r w:rsidR="00573B13">
              <w:rPr>
                <w:noProof/>
                <w:webHidden/>
              </w:rPr>
              <w:fldChar w:fldCharType="end"/>
            </w:r>
          </w:hyperlink>
        </w:p>
        <w:p w14:paraId="45A1EC97" w14:textId="77777777" w:rsidR="00573B13" w:rsidRDefault="00000000">
          <w:pPr>
            <w:pStyle w:val="TOC1"/>
            <w:tabs>
              <w:tab w:val="right" w:leader="dot" w:pos="9350"/>
            </w:tabs>
            <w:rPr>
              <w:rFonts w:asciiTheme="minorHAnsi" w:eastAsiaTheme="minorEastAsia" w:hAnsiTheme="minorHAnsi"/>
              <w:noProof/>
              <w:sz w:val="22"/>
              <w:lang w:eastAsia="en-GB"/>
            </w:rPr>
          </w:pPr>
          <w:hyperlink w:anchor="_Toc173485871" w:history="1">
            <w:r w:rsidR="00573B13" w:rsidRPr="00AC37A8">
              <w:rPr>
                <w:rStyle w:val="Hyperlink"/>
                <w:noProof/>
              </w:rPr>
              <w:t>MAIN BODY</w:t>
            </w:r>
            <w:r w:rsidR="00573B13">
              <w:rPr>
                <w:noProof/>
                <w:webHidden/>
              </w:rPr>
              <w:tab/>
            </w:r>
            <w:r w:rsidR="00573B13">
              <w:rPr>
                <w:noProof/>
                <w:webHidden/>
              </w:rPr>
              <w:fldChar w:fldCharType="begin"/>
            </w:r>
            <w:r w:rsidR="00573B13">
              <w:rPr>
                <w:noProof/>
                <w:webHidden/>
              </w:rPr>
              <w:instrText xml:space="preserve"> PAGEREF _Toc173485871 \h </w:instrText>
            </w:r>
            <w:r w:rsidR="00573B13">
              <w:rPr>
                <w:noProof/>
                <w:webHidden/>
              </w:rPr>
            </w:r>
            <w:r w:rsidR="00573B13">
              <w:rPr>
                <w:noProof/>
                <w:webHidden/>
              </w:rPr>
              <w:fldChar w:fldCharType="separate"/>
            </w:r>
            <w:r w:rsidR="00573B13">
              <w:rPr>
                <w:noProof/>
                <w:webHidden/>
              </w:rPr>
              <w:t>4</w:t>
            </w:r>
            <w:r w:rsidR="00573B13">
              <w:rPr>
                <w:noProof/>
                <w:webHidden/>
              </w:rPr>
              <w:fldChar w:fldCharType="end"/>
            </w:r>
          </w:hyperlink>
        </w:p>
        <w:p w14:paraId="6FFE386A" w14:textId="77777777" w:rsidR="00573B13" w:rsidRDefault="00000000">
          <w:pPr>
            <w:pStyle w:val="TOC2"/>
            <w:tabs>
              <w:tab w:val="right" w:leader="dot" w:pos="9350"/>
            </w:tabs>
            <w:rPr>
              <w:rFonts w:asciiTheme="minorHAnsi" w:eastAsiaTheme="minorEastAsia" w:hAnsiTheme="minorHAnsi"/>
              <w:noProof/>
              <w:sz w:val="22"/>
              <w:lang w:eastAsia="en-GB"/>
            </w:rPr>
          </w:pPr>
          <w:hyperlink w:anchor="_Toc173485872" w:history="1">
            <w:r w:rsidR="00573B13" w:rsidRPr="00AC37A8">
              <w:rPr>
                <w:rStyle w:val="Hyperlink"/>
                <w:noProof/>
              </w:rPr>
              <w:t>Tangle Teezer’s Current Strategic Direction</w:t>
            </w:r>
            <w:r w:rsidR="00573B13">
              <w:rPr>
                <w:noProof/>
                <w:webHidden/>
              </w:rPr>
              <w:tab/>
            </w:r>
            <w:r w:rsidR="00573B13">
              <w:rPr>
                <w:noProof/>
                <w:webHidden/>
              </w:rPr>
              <w:fldChar w:fldCharType="begin"/>
            </w:r>
            <w:r w:rsidR="00573B13">
              <w:rPr>
                <w:noProof/>
                <w:webHidden/>
              </w:rPr>
              <w:instrText xml:space="preserve"> PAGEREF _Toc173485872 \h </w:instrText>
            </w:r>
            <w:r w:rsidR="00573B13">
              <w:rPr>
                <w:noProof/>
                <w:webHidden/>
              </w:rPr>
            </w:r>
            <w:r w:rsidR="00573B13">
              <w:rPr>
                <w:noProof/>
                <w:webHidden/>
              </w:rPr>
              <w:fldChar w:fldCharType="separate"/>
            </w:r>
            <w:r w:rsidR="00573B13">
              <w:rPr>
                <w:noProof/>
                <w:webHidden/>
              </w:rPr>
              <w:t>4</w:t>
            </w:r>
            <w:r w:rsidR="00573B13">
              <w:rPr>
                <w:noProof/>
                <w:webHidden/>
              </w:rPr>
              <w:fldChar w:fldCharType="end"/>
            </w:r>
          </w:hyperlink>
        </w:p>
        <w:p w14:paraId="06C7395D" w14:textId="77777777" w:rsidR="00573B13" w:rsidRDefault="00000000">
          <w:pPr>
            <w:pStyle w:val="TOC2"/>
            <w:tabs>
              <w:tab w:val="right" w:leader="dot" w:pos="9350"/>
            </w:tabs>
            <w:rPr>
              <w:rFonts w:asciiTheme="minorHAnsi" w:eastAsiaTheme="minorEastAsia" w:hAnsiTheme="minorHAnsi"/>
              <w:noProof/>
              <w:sz w:val="22"/>
              <w:lang w:eastAsia="en-GB"/>
            </w:rPr>
          </w:pPr>
          <w:hyperlink w:anchor="_Toc173485873" w:history="1">
            <w:r w:rsidR="00573B13" w:rsidRPr="00AC37A8">
              <w:rPr>
                <w:rStyle w:val="Hyperlink"/>
                <w:noProof/>
              </w:rPr>
              <w:t>Critical Analysis of External and Internal Factors</w:t>
            </w:r>
            <w:r w:rsidR="00573B13">
              <w:rPr>
                <w:noProof/>
                <w:webHidden/>
              </w:rPr>
              <w:tab/>
            </w:r>
            <w:r w:rsidR="00573B13">
              <w:rPr>
                <w:noProof/>
                <w:webHidden/>
              </w:rPr>
              <w:fldChar w:fldCharType="begin"/>
            </w:r>
            <w:r w:rsidR="00573B13">
              <w:rPr>
                <w:noProof/>
                <w:webHidden/>
              </w:rPr>
              <w:instrText xml:space="preserve"> PAGEREF _Toc173485873 \h </w:instrText>
            </w:r>
            <w:r w:rsidR="00573B13">
              <w:rPr>
                <w:noProof/>
                <w:webHidden/>
              </w:rPr>
            </w:r>
            <w:r w:rsidR="00573B13">
              <w:rPr>
                <w:noProof/>
                <w:webHidden/>
              </w:rPr>
              <w:fldChar w:fldCharType="separate"/>
            </w:r>
            <w:r w:rsidR="00573B13">
              <w:rPr>
                <w:noProof/>
                <w:webHidden/>
              </w:rPr>
              <w:t>5</w:t>
            </w:r>
            <w:r w:rsidR="00573B13">
              <w:rPr>
                <w:noProof/>
                <w:webHidden/>
              </w:rPr>
              <w:fldChar w:fldCharType="end"/>
            </w:r>
          </w:hyperlink>
        </w:p>
        <w:p w14:paraId="23F06C32" w14:textId="77777777" w:rsidR="00573B13" w:rsidRDefault="00000000">
          <w:pPr>
            <w:pStyle w:val="TOC2"/>
            <w:tabs>
              <w:tab w:val="right" w:leader="dot" w:pos="9350"/>
            </w:tabs>
            <w:rPr>
              <w:rFonts w:asciiTheme="minorHAnsi" w:eastAsiaTheme="minorEastAsia" w:hAnsiTheme="minorHAnsi"/>
              <w:noProof/>
              <w:sz w:val="22"/>
              <w:lang w:eastAsia="en-GB"/>
            </w:rPr>
          </w:pPr>
          <w:hyperlink w:anchor="_Toc173485874" w:history="1">
            <w:r w:rsidR="00573B13" w:rsidRPr="00AC37A8">
              <w:rPr>
                <w:rStyle w:val="Hyperlink"/>
                <w:noProof/>
              </w:rPr>
              <w:t>Available Strategic Growth Choices</w:t>
            </w:r>
            <w:r w:rsidR="00573B13">
              <w:rPr>
                <w:noProof/>
                <w:webHidden/>
              </w:rPr>
              <w:tab/>
            </w:r>
            <w:r w:rsidR="00573B13">
              <w:rPr>
                <w:noProof/>
                <w:webHidden/>
              </w:rPr>
              <w:fldChar w:fldCharType="begin"/>
            </w:r>
            <w:r w:rsidR="00573B13">
              <w:rPr>
                <w:noProof/>
                <w:webHidden/>
              </w:rPr>
              <w:instrText xml:space="preserve"> PAGEREF _Toc173485874 \h </w:instrText>
            </w:r>
            <w:r w:rsidR="00573B13">
              <w:rPr>
                <w:noProof/>
                <w:webHidden/>
              </w:rPr>
            </w:r>
            <w:r w:rsidR="00573B13">
              <w:rPr>
                <w:noProof/>
                <w:webHidden/>
              </w:rPr>
              <w:fldChar w:fldCharType="separate"/>
            </w:r>
            <w:r w:rsidR="00573B13">
              <w:rPr>
                <w:noProof/>
                <w:webHidden/>
              </w:rPr>
              <w:t>8</w:t>
            </w:r>
            <w:r w:rsidR="00573B13">
              <w:rPr>
                <w:noProof/>
                <w:webHidden/>
              </w:rPr>
              <w:fldChar w:fldCharType="end"/>
            </w:r>
          </w:hyperlink>
        </w:p>
        <w:p w14:paraId="5973719C" w14:textId="77777777" w:rsidR="00573B13" w:rsidRDefault="00000000">
          <w:pPr>
            <w:pStyle w:val="TOC2"/>
            <w:tabs>
              <w:tab w:val="right" w:leader="dot" w:pos="9350"/>
            </w:tabs>
            <w:rPr>
              <w:rFonts w:asciiTheme="minorHAnsi" w:eastAsiaTheme="minorEastAsia" w:hAnsiTheme="minorHAnsi"/>
              <w:noProof/>
              <w:sz w:val="22"/>
              <w:lang w:eastAsia="en-GB"/>
            </w:rPr>
          </w:pPr>
          <w:hyperlink w:anchor="_Toc173485875" w:history="1">
            <w:r w:rsidR="00573B13" w:rsidRPr="00AC37A8">
              <w:rPr>
                <w:rStyle w:val="Hyperlink"/>
                <w:noProof/>
              </w:rPr>
              <w:t>Stakeholder Analysis</w:t>
            </w:r>
            <w:r w:rsidR="00573B13">
              <w:rPr>
                <w:noProof/>
                <w:webHidden/>
              </w:rPr>
              <w:tab/>
            </w:r>
            <w:r w:rsidR="00573B13">
              <w:rPr>
                <w:noProof/>
                <w:webHidden/>
              </w:rPr>
              <w:fldChar w:fldCharType="begin"/>
            </w:r>
            <w:r w:rsidR="00573B13">
              <w:rPr>
                <w:noProof/>
                <w:webHidden/>
              </w:rPr>
              <w:instrText xml:space="preserve"> PAGEREF _Toc173485875 \h </w:instrText>
            </w:r>
            <w:r w:rsidR="00573B13">
              <w:rPr>
                <w:noProof/>
                <w:webHidden/>
              </w:rPr>
            </w:r>
            <w:r w:rsidR="00573B13">
              <w:rPr>
                <w:noProof/>
                <w:webHidden/>
              </w:rPr>
              <w:fldChar w:fldCharType="separate"/>
            </w:r>
            <w:r w:rsidR="00573B13">
              <w:rPr>
                <w:noProof/>
                <w:webHidden/>
              </w:rPr>
              <w:t>10</w:t>
            </w:r>
            <w:r w:rsidR="00573B13">
              <w:rPr>
                <w:noProof/>
                <w:webHidden/>
              </w:rPr>
              <w:fldChar w:fldCharType="end"/>
            </w:r>
          </w:hyperlink>
        </w:p>
        <w:p w14:paraId="3CDA5765" w14:textId="77777777" w:rsidR="00573B13" w:rsidRDefault="00000000">
          <w:pPr>
            <w:pStyle w:val="TOC1"/>
            <w:tabs>
              <w:tab w:val="right" w:leader="dot" w:pos="9350"/>
            </w:tabs>
            <w:rPr>
              <w:rFonts w:asciiTheme="minorHAnsi" w:eastAsiaTheme="minorEastAsia" w:hAnsiTheme="minorHAnsi"/>
              <w:noProof/>
              <w:sz w:val="22"/>
              <w:lang w:eastAsia="en-GB"/>
            </w:rPr>
          </w:pPr>
          <w:hyperlink w:anchor="_Toc173485876" w:history="1">
            <w:r w:rsidR="00573B13" w:rsidRPr="00AC37A8">
              <w:rPr>
                <w:rStyle w:val="Hyperlink"/>
                <w:noProof/>
              </w:rPr>
              <w:t>RECOMMENDATIONS</w:t>
            </w:r>
            <w:r w:rsidR="00573B13">
              <w:rPr>
                <w:noProof/>
                <w:webHidden/>
              </w:rPr>
              <w:tab/>
            </w:r>
            <w:r w:rsidR="00573B13">
              <w:rPr>
                <w:noProof/>
                <w:webHidden/>
              </w:rPr>
              <w:fldChar w:fldCharType="begin"/>
            </w:r>
            <w:r w:rsidR="00573B13">
              <w:rPr>
                <w:noProof/>
                <w:webHidden/>
              </w:rPr>
              <w:instrText xml:space="preserve"> PAGEREF _Toc173485876 \h </w:instrText>
            </w:r>
            <w:r w:rsidR="00573B13">
              <w:rPr>
                <w:noProof/>
                <w:webHidden/>
              </w:rPr>
            </w:r>
            <w:r w:rsidR="00573B13">
              <w:rPr>
                <w:noProof/>
                <w:webHidden/>
              </w:rPr>
              <w:fldChar w:fldCharType="separate"/>
            </w:r>
            <w:r w:rsidR="00573B13">
              <w:rPr>
                <w:noProof/>
                <w:webHidden/>
              </w:rPr>
              <w:t>12</w:t>
            </w:r>
            <w:r w:rsidR="00573B13">
              <w:rPr>
                <w:noProof/>
                <w:webHidden/>
              </w:rPr>
              <w:fldChar w:fldCharType="end"/>
            </w:r>
          </w:hyperlink>
        </w:p>
        <w:p w14:paraId="1F57A2D9" w14:textId="77777777" w:rsidR="00573B13" w:rsidRDefault="00000000">
          <w:pPr>
            <w:pStyle w:val="TOC1"/>
            <w:tabs>
              <w:tab w:val="right" w:leader="dot" w:pos="9350"/>
            </w:tabs>
            <w:rPr>
              <w:rFonts w:asciiTheme="minorHAnsi" w:eastAsiaTheme="minorEastAsia" w:hAnsiTheme="minorHAnsi"/>
              <w:noProof/>
              <w:sz w:val="22"/>
              <w:lang w:eastAsia="en-GB"/>
            </w:rPr>
          </w:pPr>
          <w:hyperlink w:anchor="_Toc173485877" w:history="1">
            <w:r w:rsidR="00573B13" w:rsidRPr="00AC37A8">
              <w:rPr>
                <w:rStyle w:val="Hyperlink"/>
                <w:noProof/>
              </w:rPr>
              <w:t>CONCLUSION</w:t>
            </w:r>
            <w:r w:rsidR="00573B13">
              <w:rPr>
                <w:noProof/>
                <w:webHidden/>
              </w:rPr>
              <w:tab/>
            </w:r>
            <w:r w:rsidR="00573B13">
              <w:rPr>
                <w:noProof/>
                <w:webHidden/>
              </w:rPr>
              <w:fldChar w:fldCharType="begin"/>
            </w:r>
            <w:r w:rsidR="00573B13">
              <w:rPr>
                <w:noProof/>
                <w:webHidden/>
              </w:rPr>
              <w:instrText xml:space="preserve"> PAGEREF _Toc173485877 \h </w:instrText>
            </w:r>
            <w:r w:rsidR="00573B13">
              <w:rPr>
                <w:noProof/>
                <w:webHidden/>
              </w:rPr>
            </w:r>
            <w:r w:rsidR="00573B13">
              <w:rPr>
                <w:noProof/>
                <w:webHidden/>
              </w:rPr>
              <w:fldChar w:fldCharType="separate"/>
            </w:r>
            <w:r w:rsidR="00573B13">
              <w:rPr>
                <w:noProof/>
                <w:webHidden/>
              </w:rPr>
              <w:t>14</w:t>
            </w:r>
            <w:r w:rsidR="00573B13">
              <w:rPr>
                <w:noProof/>
                <w:webHidden/>
              </w:rPr>
              <w:fldChar w:fldCharType="end"/>
            </w:r>
          </w:hyperlink>
        </w:p>
        <w:p w14:paraId="000F1A8E" w14:textId="77777777" w:rsidR="00573B13" w:rsidRDefault="00000000">
          <w:pPr>
            <w:pStyle w:val="TOC1"/>
            <w:tabs>
              <w:tab w:val="right" w:leader="dot" w:pos="9350"/>
            </w:tabs>
            <w:rPr>
              <w:rFonts w:asciiTheme="minorHAnsi" w:eastAsiaTheme="minorEastAsia" w:hAnsiTheme="minorHAnsi"/>
              <w:noProof/>
              <w:sz w:val="22"/>
              <w:lang w:eastAsia="en-GB"/>
            </w:rPr>
          </w:pPr>
          <w:hyperlink w:anchor="_Toc173485878" w:history="1">
            <w:r w:rsidR="00573B13" w:rsidRPr="00AC37A8">
              <w:rPr>
                <w:rStyle w:val="Hyperlink"/>
                <w:noProof/>
              </w:rPr>
              <w:t>REFERENCES</w:t>
            </w:r>
            <w:r w:rsidR="00573B13">
              <w:rPr>
                <w:noProof/>
                <w:webHidden/>
              </w:rPr>
              <w:tab/>
            </w:r>
            <w:r w:rsidR="00573B13">
              <w:rPr>
                <w:noProof/>
                <w:webHidden/>
              </w:rPr>
              <w:fldChar w:fldCharType="begin"/>
            </w:r>
            <w:r w:rsidR="00573B13">
              <w:rPr>
                <w:noProof/>
                <w:webHidden/>
              </w:rPr>
              <w:instrText xml:space="preserve"> PAGEREF _Toc173485878 \h </w:instrText>
            </w:r>
            <w:r w:rsidR="00573B13">
              <w:rPr>
                <w:noProof/>
                <w:webHidden/>
              </w:rPr>
            </w:r>
            <w:r w:rsidR="00573B13">
              <w:rPr>
                <w:noProof/>
                <w:webHidden/>
              </w:rPr>
              <w:fldChar w:fldCharType="separate"/>
            </w:r>
            <w:r w:rsidR="00573B13">
              <w:rPr>
                <w:noProof/>
                <w:webHidden/>
              </w:rPr>
              <w:t>15</w:t>
            </w:r>
            <w:r w:rsidR="00573B13">
              <w:rPr>
                <w:noProof/>
                <w:webHidden/>
              </w:rPr>
              <w:fldChar w:fldCharType="end"/>
            </w:r>
          </w:hyperlink>
        </w:p>
        <w:p w14:paraId="5E7A6425" w14:textId="77777777" w:rsidR="00AA5963" w:rsidRDefault="00AA5963">
          <w:r>
            <w:rPr>
              <w:b/>
              <w:bCs/>
              <w:noProof/>
            </w:rPr>
            <w:fldChar w:fldCharType="end"/>
          </w:r>
        </w:p>
      </w:sdtContent>
    </w:sdt>
    <w:p w14:paraId="1860BFE1" w14:textId="77777777" w:rsidR="00AA5963" w:rsidRDefault="00AA5963">
      <w:pPr>
        <w:spacing w:line="276" w:lineRule="auto"/>
        <w:jc w:val="left"/>
        <w:rPr>
          <w:rFonts w:eastAsiaTheme="majorEastAsia" w:cstheme="majorBidi"/>
          <w:b/>
          <w:bCs/>
          <w:sz w:val="28"/>
          <w:szCs w:val="28"/>
        </w:rPr>
      </w:pPr>
      <w:r>
        <w:br w:type="page"/>
      </w:r>
    </w:p>
    <w:p w14:paraId="52ADD315" w14:textId="77777777" w:rsidR="00906746" w:rsidRDefault="00906746" w:rsidP="00AA5963">
      <w:pPr>
        <w:pStyle w:val="Heading1"/>
      </w:pPr>
      <w:bookmarkStart w:id="0" w:name="_Toc173485870"/>
      <w:r>
        <w:lastRenderedPageBreak/>
        <w:t>INTRODUCTION</w:t>
      </w:r>
      <w:bookmarkEnd w:id="0"/>
      <w:r>
        <w:t xml:space="preserve"> </w:t>
      </w:r>
    </w:p>
    <w:p w14:paraId="7187BD3E" w14:textId="43BE7855" w:rsidR="00AA5963" w:rsidRDefault="00DB16ED" w:rsidP="00D45C02">
      <w:r>
        <w:t xml:space="preserve">Small and medium sized enterprises are defined to be the business units maintaining revenues, assets and organisational employees under a certain </w:t>
      </w:r>
      <w:r w:rsidR="00401D8E">
        <w:t>figure. Although, each industry address its own guidelines to define small or medium-sized businesses in different sectors. Either</w:t>
      </w:r>
      <w:r w:rsidR="00AA5963">
        <w:t xml:space="preserve"> way,</w:t>
      </w:r>
      <w:r w:rsidR="00401D8E">
        <w:t xml:space="preserve"> small or medium-sized body, plays a crucial role in employing potential employees and encourage them to shape innovation into optimum business</w:t>
      </w:r>
      <w:r w:rsidR="00B02285">
        <w:t xml:space="preserve"> outcomes</w:t>
      </w:r>
      <w:r w:rsidR="00DE7493" w:rsidRPr="00DE7493">
        <w:rPr>
          <w:rFonts w:cs="Times New Roman"/>
          <w:color w:val="222222"/>
          <w:szCs w:val="20"/>
          <w:shd w:val="clear" w:color="auto" w:fill="FFFFFF"/>
        </w:rPr>
        <w:t xml:space="preserve"> </w:t>
      </w:r>
      <w:r w:rsidR="00DE7493">
        <w:rPr>
          <w:rFonts w:cs="Times New Roman"/>
          <w:color w:val="222222"/>
          <w:szCs w:val="20"/>
          <w:shd w:val="clear" w:color="auto" w:fill="FFFFFF"/>
        </w:rPr>
        <w:t>(</w:t>
      </w:r>
      <w:proofErr w:type="spellStart"/>
      <w:r w:rsidR="00DE7493" w:rsidRPr="000C4DB2">
        <w:rPr>
          <w:rFonts w:cs="Times New Roman"/>
          <w:color w:val="222222"/>
          <w:szCs w:val="20"/>
          <w:shd w:val="clear" w:color="auto" w:fill="FFFFFF"/>
        </w:rPr>
        <w:t>Naradda</w:t>
      </w:r>
      <w:proofErr w:type="spellEnd"/>
      <w:r w:rsidR="00DE7493" w:rsidRPr="000C4DB2">
        <w:rPr>
          <w:rFonts w:cs="Times New Roman"/>
          <w:color w:val="222222"/>
          <w:szCs w:val="20"/>
          <w:shd w:val="clear" w:color="auto" w:fill="FFFFFF"/>
        </w:rPr>
        <w:t xml:space="preserve"> Gamage, 2020)</w:t>
      </w:r>
      <w:r w:rsidR="00B02285">
        <w:t>. To support these enterprises, government bodies offer incentives such as complimentary tax deals and better accessibility for loans</w:t>
      </w:r>
      <w:r w:rsidR="00172F24">
        <w:t xml:space="preserve">. </w:t>
      </w:r>
      <w:r w:rsidR="000C3FF0">
        <w:t xml:space="preserve">The role of SMEs in an economy is to outnumber large-sized organisational firms and provide appropriate opportunities to </w:t>
      </w:r>
      <w:r w:rsidR="00624EB5">
        <w:t>many</w:t>
      </w:r>
      <w:r w:rsidR="000C3FF0">
        <w:t xml:space="preserve"> employees. The opportunities are typically entrepreneurial and aimed at innovation to drive growth and</w:t>
      </w:r>
      <w:r w:rsidR="00A94063">
        <w:t xml:space="preserve"> betterment. The strategic management for SMEs is a customer driven, external market approach aims to channel a set of business activities with emergent </w:t>
      </w:r>
      <w:r w:rsidR="00A24DB7">
        <w:t xml:space="preserve">practices. </w:t>
      </w:r>
    </w:p>
    <w:p w14:paraId="7F73F3F2" w14:textId="77777777" w:rsidR="009B5996" w:rsidRPr="009E3E37" w:rsidRDefault="00A24DB7" w:rsidP="00D45C02">
      <w:r>
        <w:t>Strategic management is activated by strategic planning, which enables a small-sized or medium-sized enterprise to gain efficiency and competitive edge in the business</w:t>
      </w:r>
      <w:r w:rsidR="004F6314">
        <w:t xml:space="preserve"> market. Tangle Teezer is</w:t>
      </w:r>
      <w:r w:rsidR="009B5996">
        <w:t xml:space="preserve"> </w:t>
      </w:r>
      <w:r w:rsidR="004F6314">
        <w:t xml:space="preserve">a medium-sized British enterprise founded in the year 2007 by </w:t>
      </w:r>
      <w:r w:rsidR="004F6314" w:rsidRPr="004F6314">
        <w:t>Shaun Pulfrey,</w:t>
      </w:r>
      <w:r w:rsidR="004F6314">
        <w:t xml:space="preserve"> a hair colourist </w:t>
      </w:r>
      <w:r w:rsidR="009E3E37">
        <w:t xml:space="preserve">and dresser. The enterprise </w:t>
      </w:r>
      <w:r w:rsidR="009E3E37" w:rsidRPr="009E3E37">
        <w:t>manufactures hair care products, most notably hairbrushes</w:t>
      </w:r>
      <w:r w:rsidR="009E3E37">
        <w:t xml:space="preserve">. The first ever signature product, </w:t>
      </w:r>
      <w:r w:rsidR="009E3E37" w:rsidRPr="009E3E37">
        <w:t>a detangling hairbrus</w:t>
      </w:r>
      <w:r w:rsidR="009E3E37">
        <w:t xml:space="preserve">h titled as </w:t>
      </w:r>
      <w:r w:rsidR="009E3E37" w:rsidRPr="009E3E37">
        <w:rPr>
          <w:i/>
        </w:rPr>
        <w:t>The Original</w:t>
      </w:r>
      <w:r w:rsidR="009E3E37">
        <w:t xml:space="preserve"> appealed a cult and gained popularity </w:t>
      </w:r>
      <w:r w:rsidR="00DF0DC9">
        <w:t>in the nation of United Kingdom</w:t>
      </w:r>
      <w:r w:rsidR="009E3E37">
        <w:t>.</w:t>
      </w:r>
      <w:r w:rsidR="00355773">
        <w:t xml:space="preserve"> The enterprise falls under the category of British haircare brand. </w:t>
      </w:r>
      <w:r w:rsidR="007A196A" w:rsidRPr="007A196A">
        <w:t xml:space="preserve">The company </w:t>
      </w:r>
      <w:r w:rsidR="007A196A">
        <w:t>manufactures</w:t>
      </w:r>
      <w:r w:rsidR="007A196A" w:rsidRPr="007A196A">
        <w:t xml:space="preserve"> a range of innovative detangling, blow-drying and styling hairbrushes </w:t>
      </w:r>
      <w:r w:rsidR="00DA7C96">
        <w:t>known</w:t>
      </w:r>
      <w:r w:rsidR="007A196A" w:rsidRPr="007A196A">
        <w:t xml:space="preserve"> for </w:t>
      </w:r>
      <w:r w:rsidR="00DA7C96" w:rsidRPr="00DA7C96">
        <w:t>two-tiered regular-flex technology</w:t>
      </w:r>
      <w:r w:rsidR="00DA7C96">
        <w:t xml:space="preserve"> </w:t>
      </w:r>
      <w:r w:rsidR="007A196A" w:rsidRPr="007A196A">
        <w:t>and innovative design.</w:t>
      </w:r>
    </w:p>
    <w:p w14:paraId="1E629802" w14:textId="1E6D57DD" w:rsidR="00B178B7" w:rsidRDefault="00AD28C5" w:rsidP="00D45C02">
      <w:r>
        <w:t xml:space="preserve">The report will critically appraise Tangle Teezer’s current strategic direction by objectifying its vision, values </w:t>
      </w:r>
      <w:r w:rsidR="00E55684">
        <w:t xml:space="preserve">and goals. A critical evaluation of external and internal environmental factors will be done along with a discussion for potential strategic growth choices for SMEs. The report will be undertaking a stakeholder analysis to </w:t>
      </w:r>
      <w:r w:rsidR="00E55684" w:rsidRPr="00E55684">
        <w:t xml:space="preserve">critically evaluate the </w:t>
      </w:r>
      <w:r w:rsidR="00E55684">
        <w:t xml:space="preserve">visions of </w:t>
      </w:r>
      <w:r w:rsidR="00E55684" w:rsidRPr="00E55684">
        <w:t>different stakeholders</w:t>
      </w:r>
      <w:r w:rsidR="00E55684">
        <w:t xml:space="preserve"> and </w:t>
      </w:r>
      <w:r w:rsidR="00E55684" w:rsidRPr="00E55684">
        <w:t xml:space="preserve">categorise </w:t>
      </w:r>
      <w:r w:rsidR="00E55684">
        <w:t>suitable and</w:t>
      </w:r>
      <w:r w:rsidR="00E55684" w:rsidRPr="00E55684">
        <w:t xml:space="preserve"> reasonable </w:t>
      </w:r>
      <w:r w:rsidR="00E55684">
        <w:t>strategic factors for SMEs</w:t>
      </w:r>
      <w:r w:rsidR="00DE7493" w:rsidRPr="00DE7493">
        <w:rPr>
          <w:rFonts w:cs="Times New Roman"/>
          <w:color w:val="222222"/>
          <w:szCs w:val="20"/>
          <w:shd w:val="clear" w:color="auto" w:fill="FFFFFF"/>
        </w:rPr>
        <w:t xml:space="preserve"> </w:t>
      </w:r>
      <w:r w:rsidR="00DE7493">
        <w:rPr>
          <w:rFonts w:cs="Times New Roman"/>
          <w:color w:val="222222"/>
          <w:szCs w:val="20"/>
          <w:shd w:val="clear" w:color="auto" w:fill="FFFFFF"/>
        </w:rPr>
        <w:t>(</w:t>
      </w:r>
      <w:r w:rsidR="00DE7493" w:rsidRPr="000C4DB2">
        <w:rPr>
          <w:rFonts w:cs="Times New Roman"/>
          <w:color w:val="222222"/>
          <w:szCs w:val="20"/>
          <w:shd w:val="clear" w:color="auto" w:fill="FFFFFF"/>
        </w:rPr>
        <w:t>Dvorský, 2020)</w:t>
      </w:r>
      <w:r w:rsidR="00E55684">
        <w:t xml:space="preserve">. </w:t>
      </w:r>
      <w:r w:rsidR="00103C1B">
        <w:t>The final section of the report will be recommending key areas for future development</w:t>
      </w:r>
      <w:r w:rsidR="00743199">
        <w:t xml:space="preserve"> and strategic implementation by actively considering challenges faced by enterprises to </w:t>
      </w:r>
      <w:r w:rsidR="00743199" w:rsidRPr="00743199">
        <w:t>implement strategic direction</w:t>
      </w:r>
      <w:r w:rsidR="00743199">
        <w:t xml:space="preserve">. </w:t>
      </w:r>
    </w:p>
    <w:p w14:paraId="476E3967" w14:textId="77777777" w:rsidR="00906746" w:rsidRDefault="00906746" w:rsidP="00AA5963">
      <w:pPr>
        <w:pStyle w:val="Heading1"/>
      </w:pPr>
      <w:bookmarkStart w:id="1" w:name="_Toc173485871"/>
      <w:r>
        <w:lastRenderedPageBreak/>
        <w:t>MAIN BODY</w:t>
      </w:r>
      <w:bookmarkEnd w:id="1"/>
      <w:r>
        <w:t xml:space="preserve"> </w:t>
      </w:r>
    </w:p>
    <w:p w14:paraId="6A9CF27E" w14:textId="77777777" w:rsidR="00906746" w:rsidRDefault="00AA5963" w:rsidP="00AA5963">
      <w:pPr>
        <w:pStyle w:val="Heading2"/>
      </w:pPr>
      <w:bookmarkStart w:id="2" w:name="_Toc173485872"/>
      <w:r>
        <w:t>Tangle Teezer’s Current Strategic Direction</w:t>
      </w:r>
      <w:bookmarkEnd w:id="2"/>
    </w:p>
    <w:p w14:paraId="220FAFF4" w14:textId="1349697F" w:rsidR="00743199" w:rsidRDefault="00743199" w:rsidP="00D45C02">
      <w:r>
        <w:t xml:space="preserve">Strategic direction is addressed as a range of business activities and decisions essential for </w:t>
      </w:r>
      <w:r w:rsidR="00AA5963">
        <w:t>Tangle Teezer</w:t>
      </w:r>
      <w:r>
        <w:t xml:space="preserve"> to accomplish </w:t>
      </w:r>
      <w:r w:rsidR="008757F5">
        <w:t>objectives and long-term goals. It is crucial for SME</w:t>
      </w:r>
      <w:r w:rsidR="00624EB5">
        <w:t>s</w:t>
      </w:r>
      <w:r w:rsidR="008757F5">
        <w:t xml:space="preserve"> to guide owners, shareholders, managers and employees to stay committed tow</w:t>
      </w:r>
      <w:r w:rsidR="00300732">
        <w:t xml:space="preserve">ards organisational objectives. To analyse strategic direction for a small or medium-sized enterprise, it is crucial </w:t>
      </w:r>
      <w:r w:rsidR="00AA5963">
        <w:t>to identify</w:t>
      </w:r>
      <w:r w:rsidR="00300732">
        <w:t xml:space="preserve"> </w:t>
      </w:r>
      <w:r w:rsidR="00300732">
        <w:rPr>
          <w:i/>
        </w:rPr>
        <w:t xml:space="preserve">Vision, Mission, Values, Goals and Objectives </w:t>
      </w:r>
      <w:r w:rsidR="00300732">
        <w:t xml:space="preserve">and critically appraise the potential </w:t>
      </w:r>
      <w:r w:rsidR="00E85B62">
        <w:t xml:space="preserve">factors to assess current </w:t>
      </w:r>
      <w:r w:rsidR="00EC0F32">
        <w:t>organisational circumstances</w:t>
      </w:r>
      <w:r w:rsidR="00DE7493" w:rsidRPr="00DE7493">
        <w:rPr>
          <w:rFonts w:cs="Times New Roman"/>
          <w:color w:val="222222"/>
          <w:szCs w:val="20"/>
          <w:shd w:val="clear" w:color="auto" w:fill="FFFFFF"/>
        </w:rPr>
        <w:t xml:space="preserve"> </w:t>
      </w:r>
      <w:r w:rsidR="00DE7493">
        <w:rPr>
          <w:rFonts w:cs="Times New Roman"/>
          <w:color w:val="222222"/>
          <w:szCs w:val="20"/>
          <w:shd w:val="clear" w:color="auto" w:fill="FFFFFF"/>
        </w:rPr>
        <w:t>(</w:t>
      </w:r>
      <w:proofErr w:type="spellStart"/>
      <w:r w:rsidR="00DE7493" w:rsidRPr="000C4DB2">
        <w:rPr>
          <w:rFonts w:cs="Times New Roman"/>
          <w:color w:val="222222"/>
          <w:szCs w:val="20"/>
          <w:shd w:val="clear" w:color="auto" w:fill="FFFFFF"/>
        </w:rPr>
        <w:t>AlQershi</w:t>
      </w:r>
      <w:proofErr w:type="spellEnd"/>
      <w:r w:rsidR="00DE7493" w:rsidRPr="000C4DB2">
        <w:rPr>
          <w:rFonts w:cs="Times New Roman"/>
          <w:color w:val="222222"/>
          <w:szCs w:val="20"/>
          <w:shd w:val="clear" w:color="auto" w:fill="FFFFFF"/>
        </w:rPr>
        <w:t>, 2021)</w:t>
      </w:r>
      <w:r w:rsidR="00EC0F32">
        <w:t xml:space="preserve">. A strategic direction matrix is used to effectively set up a </w:t>
      </w:r>
      <w:r w:rsidR="00EC0F32" w:rsidRPr="00EC0F32">
        <w:t>strategic direction</w:t>
      </w:r>
      <w:r w:rsidR="00EC0F32">
        <w:t xml:space="preserve"> for business enterprises. </w:t>
      </w:r>
      <w:r w:rsidR="00BE6165">
        <w:t xml:space="preserve">The discussion for Tangle Teezer’s current strategic direction by visiting above mentioned factors is done in the following section. </w:t>
      </w:r>
    </w:p>
    <w:p w14:paraId="4EDDF7DC" w14:textId="77777777" w:rsidR="0027572E" w:rsidRDefault="00AA5963" w:rsidP="00D45C02">
      <w:r w:rsidRPr="00AA5963">
        <w:rPr>
          <w:i/>
        </w:rPr>
        <w:t>Vision</w:t>
      </w:r>
      <w:r>
        <w:t xml:space="preserve"> </w:t>
      </w:r>
      <w:r w:rsidR="00BA2255">
        <w:t>–</w:t>
      </w:r>
      <w:r>
        <w:t xml:space="preserve"> </w:t>
      </w:r>
      <w:r w:rsidR="002968C4">
        <w:t>The brand’s long-term vision is to drive innovation and well-</w:t>
      </w:r>
      <w:r w:rsidR="0027572E">
        <w:t xml:space="preserve">being for hairs and the planet. The enterprise </w:t>
      </w:r>
      <w:r w:rsidR="0027572E" w:rsidRPr="0027572E">
        <w:t>generate</w:t>
      </w:r>
      <w:r w:rsidR="0027572E">
        <w:t xml:space="preserve"> solutions that cater to different </w:t>
      </w:r>
      <w:r w:rsidR="0027572E" w:rsidRPr="0027572E">
        <w:t>hair types</w:t>
      </w:r>
      <w:r w:rsidR="0027572E">
        <w:t xml:space="preserve"> with the help of </w:t>
      </w:r>
      <w:r w:rsidR="0027572E" w:rsidRPr="0027572E">
        <w:t>professional stylists, customer insights, and scientific lab testing</w:t>
      </w:r>
      <w:r w:rsidR="0027572E">
        <w:t xml:space="preserve">. The ultimate vision is to reduce mechanical damage and boosts customer confidence. </w:t>
      </w:r>
      <w:r w:rsidR="00F70DB0">
        <w:t xml:space="preserve">The brand is committed to reinvent </w:t>
      </w:r>
      <w:r w:rsidR="00F70DB0" w:rsidRPr="00F70DB0">
        <w:t>haircare sustainably.</w:t>
      </w:r>
      <w:r w:rsidR="00F70DB0">
        <w:t xml:space="preserve"> </w:t>
      </w:r>
      <w:r w:rsidR="00F70DB0" w:rsidRPr="00F70DB0">
        <w:t xml:space="preserve">From </w:t>
      </w:r>
      <w:r w:rsidR="00F70DB0">
        <w:t xml:space="preserve">organising </w:t>
      </w:r>
      <w:r w:rsidR="00F70DB0" w:rsidRPr="00F70DB0">
        <w:t xml:space="preserve">recycling programs to using sustainable materials, </w:t>
      </w:r>
      <w:r w:rsidR="00F70DB0">
        <w:t xml:space="preserve">Tangle Teezer have a vision to </w:t>
      </w:r>
      <w:r w:rsidR="00F70DB0" w:rsidRPr="00F70DB0">
        <w:t>create a better future.</w:t>
      </w:r>
    </w:p>
    <w:p w14:paraId="347A930E" w14:textId="77777777" w:rsidR="000205D5" w:rsidRDefault="00AA5963" w:rsidP="00D45C02">
      <w:r w:rsidRPr="00AA5963">
        <w:rPr>
          <w:i/>
        </w:rPr>
        <w:t>Mission</w:t>
      </w:r>
      <w:r>
        <w:t xml:space="preserve"> </w:t>
      </w:r>
      <w:r w:rsidR="00BA2255">
        <w:t xml:space="preserve">– Tangle Teezer’s mission is to revolutionise haircare service sector and establish a sustainable future. </w:t>
      </w:r>
      <w:r w:rsidR="00747FA3">
        <w:t>The medium-sized enterprise has its commitment for conducting business practices with ethical and responsible approaches. The enterprise considers global challenge for modern slavery</w:t>
      </w:r>
      <w:r w:rsidR="00386FBC">
        <w:t xml:space="preserve"> and human trafficking</w:t>
      </w:r>
      <w:r w:rsidR="00DE7493" w:rsidRPr="00DE7493">
        <w:rPr>
          <w:rFonts w:cs="Times New Roman"/>
          <w:color w:val="222222"/>
          <w:szCs w:val="20"/>
          <w:shd w:val="clear" w:color="auto" w:fill="FFFFFF"/>
        </w:rPr>
        <w:t xml:space="preserve"> </w:t>
      </w:r>
      <w:r w:rsidR="00DE7493">
        <w:rPr>
          <w:rFonts w:cs="Times New Roman"/>
          <w:color w:val="222222"/>
          <w:szCs w:val="20"/>
          <w:shd w:val="clear" w:color="auto" w:fill="FFFFFF"/>
        </w:rPr>
        <w:t>(</w:t>
      </w:r>
      <w:r w:rsidR="00DE7493" w:rsidRPr="000C4DB2">
        <w:rPr>
          <w:rFonts w:cs="Times New Roman"/>
          <w:color w:val="222222"/>
          <w:szCs w:val="20"/>
          <w:shd w:val="clear" w:color="auto" w:fill="FFFFFF"/>
        </w:rPr>
        <w:t>de Araújo Lima, 2020)</w:t>
      </w:r>
      <w:r w:rsidR="00386FBC">
        <w:t>. So, the ultimate mission for Tangle Teezer is to reinvent ways h</w:t>
      </w:r>
      <w:r>
        <w:t>air</w:t>
      </w:r>
      <w:r w:rsidR="00386FBC">
        <w:t xml:space="preserve"> are cared for, which </w:t>
      </w:r>
      <w:r>
        <w:t>plays</w:t>
      </w:r>
      <w:r w:rsidR="00386FBC">
        <w:t xml:space="preserve"> a significant role in buildin</w:t>
      </w:r>
      <w:r w:rsidR="000205D5">
        <w:t xml:space="preserve">g a sustainable future as well. Another mission is to reduce carbon footprints and amount of waste produced for manufacturing hair brushes by </w:t>
      </w:r>
      <w:r w:rsidR="000205D5" w:rsidRPr="000205D5">
        <w:t>sustainably sourced castor bean</w:t>
      </w:r>
      <w:r w:rsidR="000205D5">
        <w:t xml:space="preserve">s. </w:t>
      </w:r>
    </w:p>
    <w:p w14:paraId="5D685BA6" w14:textId="77777777" w:rsidR="00FC1AB3" w:rsidRDefault="00AA5963" w:rsidP="00D45C02">
      <w:r w:rsidRPr="00AA5963">
        <w:rPr>
          <w:i/>
        </w:rPr>
        <w:t>Values</w:t>
      </w:r>
      <w:r>
        <w:t xml:space="preserve"> </w:t>
      </w:r>
      <w:r w:rsidR="00BA2255">
        <w:t>–</w:t>
      </w:r>
      <w:r w:rsidR="000205D5">
        <w:t xml:space="preserve"> The organisational values of </w:t>
      </w:r>
      <w:r w:rsidR="006E70B1">
        <w:t>Tangle Teezer are aimed at the well-being of</w:t>
      </w:r>
      <w:r w:rsidR="00E46828">
        <w:t xml:space="preserve"> world, communities and people. The most important value is to employ plant-friendly practices</w:t>
      </w:r>
      <w:r w:rsidR="00FA204C">
        <w:t xml:space="preserve"> to make the world a greener place. </w:t>
      </w:r>
      <w:r w:rsidR="00FC1AB3">
        <w:t>Another value is a people-focused approach</w:t>
      </w:r>
      <w:r w:rsidR="009B5996">
        <w:t>,</w:t>
      </w:r>
      <w:r w:rsidR="00FC1AB3">
        <w:t xml:space="preserve"> </w:t>
      </w:r>
      <w:r w:rsidR="009B5996">
        <w:t xml:space="preserve">which is </w:t>
      </w:r>
      <w:r w:rsidR="00E35BEE">
        <w:t>committed to treat their</w:t>
      </w:r>
      <w:r w:rsidR="00FC1AB3">
        <w:t xml:space="preserve"> </w:t>
      </w:r>
      <w:r w:rsidR="00E35BEE">
        <w:t>employees</w:t>
      </w:r>
      <w:r w:rsidR="00FC1AB3">
        <w:t xml:space="preserve"> and </w:t>
      </w:r>
      <w:r w:rsidR="00E35BEE">
        <w:t>colleagues</w:t>
      </w:r>
      <w:r w:rsidR="00FC1AB3">
        <w:t xml:space="preserve"> with utmost </w:t>
      </w:r>
      <w:r w:rsidR="00E35BEE">
        <w:t>respect</w:t>
      </w:r>
      <w:r w:rsidR="00FC1AB3">
        <w:t xml:space="preserve"> an</w:t>
      </w:r>
      <w:r w:rsidR="008632BE">
        <w:t>d care they are entitled to. The enterprise believes in paying back and values community</w:t>
      </w:r>
      <w:r>
        <w:t>’s</w:t>
      </w:r>
      <w:r w:rsidR="008632BE">
        <w:t xml:space="preserve"> well-</w:t>
      </w:r>
      <w:r w:rsidR="00E35BEE">
        <w:t>being</w:t>
      </w:r>
      <w:r w:rsidR="008632BE">
        <w:t xml:space="preserve"> by making a positive difference for </w:t>
      </w:r>
      <w:r w:rsidR="008632BE">
        <w:lastRenderedPageBreak/>
        <w:t xml:space="preserve">one. </w:t>
      </w:r>
      <w:r w:rsidR="00645AE4">
        <w:t xml:space="preserve">To support all the values, the enterprise </w:t>
      </w:r>
      <w:r w:rsidR="00E35BEE">
        <w:t>tied-</w:t>
      </w:r>
      <w:r w:rsidR="00645AE4" w:rsidRPr="00645AE4">
        <w:t xml:space="preserve">up with a third-party waste management company to </w:t>
      </w:r>
      <w:r w:rsidR="00645AE4">
        <w:t xml:space="preserve">ensure eco-friendly outcomes. </w:t>
      </w:r>
    </w:p>
    <w:p w14:paraId="0790C7CC" w14:textId="77777777" w:rsidR="005F398A" w:rsidRDefault="00AA5963" w:rsidP="00D45C02">
      <w:r w:rsidRPr="00AA5963">
        <w:rPr>
          <w:i/>
        </w:rPr>
        <w:t>Goals</w:t>
      </w:r>
      <w:r>
        <w:t xml:space="preserve"> </w:t>
      </w:r>
      <w:r w:rsidR="00BA2255">
        <w:t xml:space="preserve">– </w:t>
      </w:r>
      <w:r w:rsidR="00E35BEE">
        <w:t>The main goal</w:t>
      </w:r>
      <w:r w:rsidR="005F398A">
        <w:t xml:space="preserve"> of Tangle Teezer is to make </w:t>
      </w:r>
      <w:r w:rsidR="005F398A" w:rsidRPr="005F398A">
        <w:t xml:space="preserve">innovative haircare in </w:t>
      </w:r>
      <w:r>
        <w:t>the</w:t>
      </w:r>
      <w:r w:rsidR="005F398A">
        <w:t xml:space="preserve"> most sustainable manner. Along with this goal statement, they aim to provide services to allow customers to</w:t>
      </w:r>
      <w:r w:rsidR="00273989">
        <w:t xml:space="preserve"> live life in an untangled way</w:t>
      </w:r>
      <w:r w:rsidR="00DE7493" w:rsidRPr="00DE7493">
        <w:rPr>
          <w:rFonts w:cs="Times New Roman"/>
          <w:color w:val="222222"/>
          <w:szCs w:val="20"/>
          <w:shd w:val="clear" w:color="auto" w:fill="FFFFFF"/>
        </w:rPr>
        <w:t xml:space="preserve"> </w:t>
      </w:r>
      <w:r w:rsidR="00DE7493">
        <w:rPr>
          <w:rFonts w:cs="Times New Roman"/>
          <w:color w:val="222222"/>
          <w:szCs w:val="20"/>
          <w:shd w:val="clear" w:color="auto" w:fill="FFFFFF"/>
        </w:rPr>
        <w:t>(</w:t>
      </w:r>
      <w:r w:rsidR="00DE7493" w:rsidRPr="000C4DB2">
        <w:rPr>
          <w:rFonts w:cs="Times New Roman"/>
          <w:color w:val="222222"/>
          <w:szCs w:val="20"/>
          <w:shd w:val="clear" w:color="auto" w:fill="FFFFFF"/>
        </w:rPr>
        <w:t>Barbosa, 2020)</w:t>
      </w:r>
      <w:r w:rsidR="00273989">
        <w:t xml:space="preserve">. Among all, one of the main goal is to untangle relationship with plastic. To execute this, the enterprise removed plastic, which was prepared from fossil fuels, out of the supply chain. Along with this, Tangle Teezer developed a </w:t>
      </w:r>
      <w:r w:rsidR="00323A5E">
        <w:t xml:space="preserve">Plant Brush made from </w:t>
      </w:r>
      <w:r w:rsidR="00323A5E" w:rsidRPr="00323A5E">
        <w:t>85% sustainably sourced castor be</w:t>
      </w:r>
      <w:r w:rsidR="00323A5E">
        <w:t>ans. The plant is aimed to detangle and style</w:t>
      </w:r>
      <w:r w:rsidR="00323A5E" w:rsidRPr="00323A5E">
        <w:t xml:space="preserve"> the same high standard as plastic brushe</w:t>
      </w:r>
      <w:r w:rsidR="00605740">
        <w:t xml:space="preserve">s. Another important goal is to </w:t>
      </w:r>
      <w:r w:rsidR="00605740" w:rsidRPr="00605740">
        <w:t>keep valuable resources in a circular system</w:t>
      </w:r>
      <w:r w:rsidR="00605740">
        <w:t xml:space="preserve"> by recycling all the waste generated either be it plastic or paper. </w:t>
      </w:r>
      <w:r w:rsidR="00803C84">
        <w:t xml:space="preserve">                             </w:t>
      </w:r>
    </w:p>
    <w:p w14:paraId="584DA471" w14:textId="2BDE2190" w:rsidR="00E70D4B" w:rsidRPr="002D65E6" w:rsidRDefault="00AA5963" w:rsidP="003E5D17">
      <w:r w:rsidRPr="00AA5963">
        <w:rPr>
          <w:i/>
        </w:rPr>
        <w:t>Objectives</w:t>
      </w:r>
      <w:r>
        <w:t xml:space="preserve"> </w:t>
      </w:r>
      <w:r w:rsidR="00BA2255">
        <w:t>–</w:t>
      </w:r>
      <w:r w:rsidR="00803C84">
        <w:t xml:space="preserve"> The main objective of Tangle Teezer revolves around long-term hair health instead of short-term solutions. </w:t>
      </w:r>
      <w:r w:rsidR="00F167C9">
        <w:t xml:space="preserve">They aim to educate customers on what to seek, who to overlook and provide utmost </w:t>
      </w:r>
      <w:r w:rsidR="00624C70">
        <w:t xml:space="preserve">care when </w:t>
      </w:r>
      <w:r w:rsidR="0023449D">
        <w:t xml:space="preserve">it comes to haircare practices. The enterprise adopted an </w:t>
      </w:r>
      <w:r w:rsidR="0023449D" w:rsidRPr="0023449D">
        <w:t xml:space="preserve">unique two-tiered teeth </w:t>
      </w:r>
      <w:r w:rsidR="0023449D">
        <w:t>technology, where long teeth detangles hairs and the shorter tee</w:t>
      </w:r>
      <w:r w:rsidR="00E70D4B">
        <w:t xml:space="preserve">th smoothens the hair cuticles, resulting in smooth and healthy looking hairs. </w:t>
      </w:r>
      <w:r w:rsidR="000D464A">
        <w:t xml:space="preserve">The objective is to cater each type of hair, </w:t>
      </w:r>
      <w:r w:rsidR="000D464A" w:rsidRPr="000D464A">
        <w:t xml:space="preserve">whether it’s straight to wavy, fine and fragile, or curly and </w:t>
      </w:r>
      <w:proofErr w:type="spellStart"/>
      <w:r w:rsidR="000D464A" w:rsidRPr="000D464A">
        <w:t>coil</w:t>
      </w:r>
      <w:r w:rsidR="000D464A">
        <w:t>y</w:t>
      </w:r>
      <w:proofErr w:type="spellEnd"/>
      <w:r w:rsidR="00624EB5">
        <w:t>.</w:t>
      </w:r>
      <w:r w:rsidR="00DE7493" w:rsidRPr="00DE7493">
        <w:rPr>
          <w:rFonts w:cs="Times New Roman"/>
          <w:color w:val="222222"/>
          <w:szCs w:val="20"/>
          <w:shd w:val="clear" w:color="auto" w:fill="FFFFFF"/>
        </w:rPr>
        <w:t xml:space="preserve"> </w:t>
      </w:r>
      <w:r w:rsidR="00DE7493">
        <w:rPr>
          <w:rFonts w:cs="Times New Roman"/>
          <w:color w:val="222222"/>
          <w:szCs w:val="20"/>
          <w:shd w:val="clear" w:color="auto" w:fill="FFFFFF"/>
        </w:rPr>
        <w:t>(</w:t>
      </w:r>
      <w:proofErr w:type="spellStart"/>
      <w:r w:rsidR="00DE7493" w:rsidRPr="000C4DB2">
        <w:rPr>
          <w:rFonts w:cs="Times New Roman"/>
          <w:color w:val="222222"/>
          <w:szCs w:val="20"/>
          <w:shd w:val="clear" w:color="auto" w:fill="FFFFFF"/>
        </w:rPr>
        <w:t>Dwikat</w:t>
      </w:r>
      <w:proofErr w:type="spellEnd"/>
      <w:r w:rsidR="00DE7493" w:rsidRPr="000C4DB2">
        <w:rPr>
          <w:rFonts w:cs="Times New Roman"/>
          <w:color w:val="222222"/>
          <w:szCs w:val="20"/>
          <w:shd w:val="clear" w:color="auto" w:fill="FFFFFF"/>
        </w:rPr>
        <w:t>, 2022)</w:t>
      </w:r>
      <w:r w:rsidR="000D464A">
        <w:t xml:space="preserve">. </w:t>
      </w:r>
      <w:r w:rsidR="002D65E6">
        <w:t xml:space="preserve">The enterprise wanted to maintain an emotional connection with the natural hair community. Thus, they </w:t>
      </w:r>
      <w:r w:rsidR="002D65E6" w:rsidRPr="002D65E6">
        <w:t>hired</w:t>
      </w:r>
      <w:r w:rsidR="002D65E6" w:rsidRPr="002D65E6">
        <w:rPr>
          <w:i/>
        </w:rPr>
        <w:t xml:space="preserve"> Don’t Cry Wolf</w:t>
      </w:r>
      <w:r w:rsidR="002D65E6">
        <w:t xml:space="preserve"> to</w:t>
      </w:r>
      <w:r w:rsidR="002D65E6">
        <w:rPr>
          <w:i/>
        </w:rPr>
        <w:t xml:space="preserve"> </w:t>
      </w:r>
      <w:r w:rsidR="002D65E6" w:rsidRPr="002D65E6">
        <w:t>create an activism campaign to celebrate black and afro hair, engage the natural hair community</w:t>
      </w:r>
      <w:r w:rsidR="002D65E6">
        <w:t xml:space="preserve"> </w:t>
      </w:r>
      <w:r w:rsidR="002D65E6" w:rsidRPr="002D65E6">
        <w:t>and improve representation.</w:t>
      </w:r>
      <w:r w:rsidR="002D65E6">
        <w:t xml:space="preserve"> They recognise perceptions of beauty and presentation standards through media channels and create content to provide support to</w:t>
      </w:r>
      <w:r w:rsidR="003049E2" w:rsidRPr="003049E2">
        <w:t xml:space="preserve"> </w:t>
      </w:r>
      <w:r w:rsidR="003049E2">
        <w:t xml:space="preserve">Tangle Teezer’s </w:t>
      </w:r>
      <w:r w:rsidR="003049E2" w:rsidRPr="003049E2">
        <w:rPr>
          <w:i/>
        </w:rPr>
        <w:t>HairyTales</w:t>
      </w:r>
      <w:r w:rsidR="002D65E6">
        <w:t xml:space="preserve"> launch</w:t>
      </w:r>
      <w:r w:rsidR="003049E2">
        <w:t xml:space="preserve">. </w:t>
      </w:r>
    </w:p>
    <w:p w14:paraId="35AA59E5" w14:textId="77777777" w:rsidR="00B178B7" w:rsidRDefault="00AA5963" w:rsidP="00AA5963">
      <w:pPr>
        <w:pStyle w:val="Heading2"/>
      </w:pPr>
      <w:bookmarkStart w:id="3" w:name="_Toc173485873"/>
      <w:r>
        <w:t>Critical Analysis of External and Internal Factors</w:t>
      </w:r>
      <w:bookmarkEnd w:id="3"/>
      <w:r>
        <w:t xml:space="preserve"> </w:t>
      </w:r>
    </w:p>
    <w:p w14:paraId="63476DAC" w14:textId="77777777" w:rsidR="003E5D17" w:rsidRPr="00AA5963" w:rsidRDefault="003E5D17" w:rsidP="003E5D17">
      <w:pPr>
        <w:spacing w:line="276" w:lineRule="auto"/>
        <w:jc w:val="left"/>
        <w:rPr>
          <w:b/>
        </w:rPr>
      </w:pPr>
      <w:r w:rsidRPr="00AA5963">
        <w:rPr>
          <w:b/>
        </w:rPr>
        <w:t>PESTLE ANALYSIS OF TANGLE TEEZER</w:t>
      </w:r>
    </w:p>
    <w:p w14:paraId="46474443" w14:textId="77777777" w:rsidR="003E5D17" w:rsidRDefault="003E5D17" w:rsidP="003E5D17">
      <w:r w:rsidRPr="003E5D17">
        <w:t xml:space="preserve">A PESTLE analysis is a </w:t>
      </w:r>
      <w:r w:rsidRPr="003E5D17">
        <w:rPr>
          <w:i/>
        </w:rPr>
        <w:t>Management Framework</w:t>
      </w:r>
      <w:r w:rsidRPr="003E5D17">
        <w:t xml:space="preserve"> and </w:t>
      </w:r>
      <w:r w:rsidRPr="003E5D17">
        <w:rPr>
          <w:i/>
        </w:rPr>
        <w:t>Problem-solving Tool</w:t>
      </w:r>
      <w:r>
        <w:t xml:space="preserve"> </w:t>
      </w:r>
      <w:r w:rsidR="00A81176">
        <w:t xml:space="preserve">designed </w:t>
      </w:r>
      <w:r>
        <w:t>for small and medium-sized enterprises</w:t>
      </w:r>
      <w:r w:rsidR="00A81176">
        <w:t xml:space="preserve"> to navigate the ever-evolving business dynamics</w:t>
      </w:r>
      <w:r w:rsidRPr="003E5D17">
        <w:t xml:space="preserve">. The outcome of the analysis </w:t>
      </w:r>
      <w:r>
        <w:t>provide a detailed categorization of</w:t>
      </w:r>
      <w:r w:rsidRPr="003E5D17">
        <w:t xml:space="preserve"> factors external to </w:t>
      </w:r>
      <w:r>
        <w:t>an</w:t>
      </w:r>
      <w:r w:rsidRPr="003E5D17">
        <w:t xml:space="preserve"> </w:t>
      </w:r>
      <w:r>
        <w:t>organisation and potentially</w:t>
      </w:r>
      <w:r w:rsidRPr="003E5D17">
        <w:t xml:space="preserve"> impact </w:t>
      </w:r>
      <w:r>
        <w:t xml:space="preserve">organisational strategy and </w:t>
      </w:r>
      <w:r w:rsidRPr="003E5D17">
        <w:t>decisions.</w:t>
      </w:r>
      <w:r>
        <w:t xml:space="preserve"> </w:t>
      </w:r>
      <w:r w:rsidR="002267CA">
        <w:t xml:space="preserve">The analysis is done in the following section. </w:t>
      </w:r>
    </w:p>
    <w:p w14:paraId="3712A3F2" w14:textId="77777777" w:rsidR="00451B77" w:rsidRPr="00B664CD" w:rsidRDefault="00AA5963" w:rsidP="003E5D17">
      <w:r w:rsidRPr="00AA5963">
        <w:rPr>
          <w:i/>
        </w:rPr>
        <w:t>Political</w:t>
      </w:r>
      <w:r>
        <w:t xml:space="preserve"> </w:t>
      </w:r>
      <w:r w:rsidR="0035024A">
        <w:t>–</w:t>
      </w:r>
      <w:r w:rsidR="00677087">
        <w:t xml:space="preserve"> </w:t>
      </w:r>
      <w:r w:rsidR="003D73BF">
        <w:t xml:space="preserve">The political factors that can potentially impact Tangle Teezer’s organisational operations and functional competences are </w:t>
      </w:r>
      <w:r w:rsidR="003D73BF" w:rsidRPr="003D73BF">
        <w:t>government policies</w:t>
      </w:r>
      <w:r w:rsidR="003D73BF">
        <w:t>, tax policies and ch</w:t>
      </w:r>
      <w:r w:rsidR="00F547AD">
        <w:t xml:space="preserve">anges in </w:t>
      </w:r>
      <w:r w:rsidR="00F547AD">
        <w:lastRenderedPageBreak/>
        <w:t xml:space="preserve">foreign trade policies. For a medium-sized enterprise operating in haircare industry, the factors include regulations and protocols regarding </w:t>
      </w:r>
      <w:r w:rsidR="00F547AD" w:rsidRPr="00F547AD">
        <w:rPr>
          <w:i/>
        </w:rPr>
        <w:t>Intellectual Property Protection</w:t>
      </w:r>
      <w:r w:rsidR="00B664CD">
        <w:rPr>
          <w:i/>
        </w:rPr>
        <w:t>,</w:t>
      </w:r>
      <w:r w:rsidR="00B664CD">
        <w:t xml:space="preserve"> which includes the protection for haircare products</w:t>
      </w:r>
      <w:r w:rsidR="00F547AD">
        <w:t xml:space="preserve"> and </w:t>
      </w:r>
      <w:r w:rsidR="00F547AD" w:rsidRPr="00F547AD">
        <w:rPr>
          <w:i/>
        </w:rPr>
        <w:t>Trade Agreements</w:t>
      </w:r>
      <w:r w:rsidR="00B664CD">
        <w:rPr>
          <w:i/>
        </w:rPr>
        <w:t>,</w:t>
      </w:r>
      <w:r w:rsidR="00B664CD">
        <w:t xml:space="preserve"> the contractual agreement between states and</w:t>
      </w:r>
      <w:r w:rsidR="00C10EC8">
        <w:t xml:space="preserve"> their trade relationships. This is crucial as Shaun Pulfrey pate</w:t>
      </w:r>
      <w:r w:rsidR="000D270F">
        <w:t xml:space="preserve">nted the detangling hairbrush services </w:t>
      </w:r>
      <w:r w:rsidR="00C10EC8">
        <w:t xml:space="preserve">in more than 30 nations. </w:t>
      </w:r>
    </w:p>
    <w:p w14:paraId="61283A14" w14:textId="77777777" w:rsidR="00593259" w:rsidRDefault="00AA5963" w:rsidP="003E5D17">
      <w:r w:rsidRPr="00AA5963">
        <w:rPr>
          <w:i/>
        </w:rPr>
        <w:t>Economic</w:t>
      </w:r>
      <w:r>
        <w:t xml:space="preserve"> </w:t>
      </w:r>
      <w:r w:rsidR="000D270F">
        <w:t>–</w:t>
      </w:r>
      <w:r w:rsidR="0035024A">
        <w:t xml:space="preserve"> </w:t>
      </w:r>
      <w:r w:rsidR="000D270F">
        <w:t xml:space="preserve">Economic factors impact customer spending. </w:t>
      </w:r>
      <w:r w:rsidR="00EC573C">
        <w:t>The factors include interest rates, economic growth and employment rates</w:t>
      </w:r>
      <w:r w:rsidR="00DE7493" w:rsidRPr="00DE7493">
        <w:rPr>
          <w:rFonts w:cs="Times New Roman"/>
          <w:color w:val="222222"/>
          <w:szCs w:val="20"/>
          <w:shd w:val="clear" w:color="auto" w:fill="FFFFFF"/>
        </w:rPr>
        <w:t xml:space="preserve"> </w:t>
      </w:r>
      <w:r w:rsidR="00DE7493">
        <w:rPr>
          <w:rFonts w:cs="Times New Roman"/>
          <w:color w:val="222222"/>
          <w:szCs w:val="20"/>
          <w:shd w:val="clear" w:color="auto" w:fill="FFFFFF"/>
        </w:rPr>
        <w:t>(</w:t>
      </w:r>
      <w:r w:rsidR="00DE7493" w:rsidRPr="000C4DB2">
        <w:rPr>
          <w:rFonts w:cs="Times New Roman"/>
          <w:color w:val="222222"/>
          <w:szCs w:val="20"/>
          <w:shd w:val="clear" w:color="auto" w:fill="FFFFFF"/>
        </w:rPr>
        <w:t>Alvarez, 2021)</w:t>
      </w:r>
      <w:r w:rsidR="00EC573C">
        <w:t xml:space="preserve">. </w:t>
      </w:r>
      <w:r w:rsidR="003A20F8">
        <w:t xml:space="preserve">Tangle Teezer’s organisational success heavily relies on the market demand for innovative hairbrushes, which serves hair with utmost care and promotes sustainable practices. </w:t>
      </w:r>
      <w:r w:rsidR="00593259">
        <w:t>In case the demand lessens, the economic condition wil</w:t>
      </w:r>
      <w:r w:rsidR="00F33638">
        <w:t xml:space="preserve">l be impacted. Along with this, the brand’s ability to expand in international markets reflects its adaptability towards economic changes. </w:t>
      </w:r>
    </w:p>
    <w:p w14:paraId="5F48EFD3" w14:textId="77777777" w:rsidR="00965A45" w:rsidRDefault="00AA5963" w:rsidP="003E5D17">
      <w:r w:rsidRPr="00AA5963">
        <w:rPr>
          <w:i/>
        </w:rPr>
        <w:t>Social</w:t>
      </w:r>
      <w:r>
        <w:t xml:space="preserve"> </w:t>
      </w:r>
      <w:r w:rsidR="00965A45">
        <w:t>–</w:t>
      </w:r>
      <w:r w:rsidR="0035024A">
        <w:t xml:space="preserve"> </w:t>
      </w:r>
      <w:r w:rsidR="00965A45">
        <w:t xml:space="preserve">The social factors include income level and reference groups. In case of Tangle Teezer, the range of social factors impacting its operations are customer preferences and business </w:t>
      </w:r>
      <w:r w:rsidR="004012A4">
        <w:t xml:space="preserve">market trends. The brand’s aim to provide detangling solutions address issues on a global level. </w:t>
      </w:r>
      <w:r w:rsidR="007754C1">
        <w:t>Among all issues, sustainability is a major concern for customers and the enterprise as well</w:t>
      </w:r>
      <w:r w:rsidR="00DE7493" w:rsidRPr="00DE7493">
        <w:rPr>
          <w:rFonts w:cs="Times New Roman"/>
          <w:color w:val="222222"/>
          <w:szCs w:val="20"/>
          <w:shd w:val="clear" w:color="auto" w:fill="FFFFFF"/>
        </w:rPr>
        <w:t xml:space="preserve"> </w:t>
      </w:r>
      <w:r w:rsidR="00DE7493">
        <w:rPr>
          <w:rFonts w:cs="Times New Roman"/>
          <w:color w:val="222222"/>
          <w:szCs w:val="20"/>
          <w:shd w:val="clear" w:color="auto" w:fill="FFFFFF"/>
        </w:rPr>
        <w:t>(</w:t>
      </w:r>
      <w:proofErr w:type="spellStart"/>
      <w:r w:rsidR="00DE7493" w:rsidRPr="000C4DB2">
        <w:rPr>
          <w:rFonts w:cs="Times New Roman"/>
          <w:color w:val="222222"/>
          <w:szCs w:val="20"/>
          <w:shd w:val="clear" w:color="auto" w:fill="FFFFFF"/>
        </w:rPr>
        <w:t>Priadana</w:t>
      </w:r>
      <w:proofErr w:type="spellEnd"/>
      <w:r w:rsidR="00DE7493" w:rsidRPr="000C4DB2">
        <w:rPr>
          <w:rFonts w:cs="Times New Roman"/>
          <w:color w:val="222222"/>
          <w:szCs w:val="20"/>
          <w:shd w:val="clear" w:color="auto" w:fill="FFFFFF"/>
        </w:rPr>
        <w:t>, 2021)</w:t>
      </w:r>
      <w:r w:rsidR="007754C1">
        <w:t xml:space="preserve">. </w:t>
      </w:r>
      <w:r w:rsidR="002C64A0">
        <w:t xml:space="preserve">To effectively address sustainability concerns and promote practices, the brand introduced cardboard packaging to replace packaging done from plastic prepared by fossil fuels. </w:t>
      </w:r>
    </w:p>
    <w:p w14:paraId="0C255456" w14:textId="77777777" w:rsidR="00451B77" w:rsidRPr="00FC5A21" w:rsidRDefault="00AA5963" w:rsidP="003E5D17">
      <w:r w:rsidRPr="00AA5963">
        <w:rPr>
          <w:i/>
        </w:rPr>
        <w:t>Technological</w:t>
      </w:r>
      <w:r>
        <w:t xml:space="preserve"> </w:t>
      </w:r>
      <w:r w:rsidR="00FC5A21">
        <w:t>–</w:t>
      </w:r>
      <w:r w:rsidR="0035024A">
        <w:t xml:space="preserve"> </w:t>
      </w:r>
      <w:r w:rsidR="00FC5A21">
        <w:t xml:space="preserve">Since technology is emerging with a fast-pace, rapid advancements will highly impact design of the product and distribution strategies. Unique designs of Tangle Teezer hair brushes makes a way for its market </w:t>
      </w:r>
      <w:r w:rsidR="00A939F1">
        <w:t xml:space="preserve">success. Technological factors play a crucial role in brand’s need for data to address global needs and support its advertising decisions. </w:t>
      </w:r>
    </w:p>
    <w:p w14:paraId="0F212330" w14:textId="77777777" w:rsidR="004A3046" w:rsidRPr="004A3046" w:rsidRDefault="00AA5963" w:rsidP="003E5D17">
      <w:r w:rsidRPr="00AA5963">
        <w:rPr>
          <w:i/>
        </w:rPr>
        <w:t>Legal</w:t>
      </w:r>
      <w:r>
        <w:t xml:space="preserve"> </w:t>
      </w:r>
      <w:r w:rsidR="0035024A">
        <w:t xml:space="preserve">- </w:t>
      </w:r>
      <w:r w:rsidR="004A3046" w:rsidRPr="004A3046">
        <w:t>Legal factors emerge from change</w:t>
      </w:r>
      <w:r w:rsidR="004A3046">
        <w:t xml:space="preserve">s in the regulatory environment. For Tangle Teezer, the legal framework include IP laws and regulations, which affects operational competencies. The title </w:t>
      </w:r>
      <w:r w:rsidR="004A3046" w:rsidRPr="004A3046">
        <w:rPr>
          <w:i/>
        </w:rPr>
        <w:t>Tangle Teezer</w:t>
      </w:r>
      <w:r w:rsidR="004A3046">
        <w:rPr>
          <w:i/>
        </w:rPr>
        <w:t xml:space="preserve"> </w:t>
      </w:r>
      <w:r w:rsidR="004A3046">
        <w:t xml:space="preserve">should be protected under the regulation of trademark protection. </w:t>
      </w:r>
      <w:r w:rsidR="008271EB">
        <w:t xml:space="preserve">The </w:t>
      </w:r>
      <w:r w:rsidR="00374F63">
        <w:t>strategies suggest</w:t>
      </w:r>
      <w:r w:rsidR="008271EB">
        <w:t xml:space="preserve"> that enforcing IP rights on global level will combat </w:t>
      </w:r>
      <w:r w:rsidR="00374F63">
        <w:t>fraudulent</w:t>
      </w:r>
      <w:r w:rsidR="008271EB">
        <w:t xml:space="preserve"> and patent </w:t>
      </w:r>
      <w:r w:rsidR="00374F63">
        <w:t>breaches</w:t>
      </w:r>
      <w:r w:rsidR="008271EB">
        <w:t xml:space="preserve">. </w:t>
      </w:r>
    </w:p>
    <w:p w14:paraId="054FA7E8" w14:textId="77777777" w:rsidR="00451B77" w:rsidRDefault="00AA5963" w:rsidP="003E5D17">
      <w:r w:rsidRPr="00AA5963">
        <w:rPr>
          <w:i/>
        </w:rPr>
        <w:t>Environmental</w:t>
      </w:r>
      <w:r>
        <w:t xml:space="preserve"> </w:t>
      </w:r>
      <w:r w:rsidR="0035024A">
        <w:t xml:space="preserve">- </w:t>
      </w:r>
      <w:r w:rsidR="00DD4A5C" w:rsidRPr="00DD4A5C">
        <w:t xml:space="preserve">Environmental </w:t>
      </w:r>
      <w:r w:rsidR="00DD4A5C">
        <w:t xml:space="preserve">factor </w:t>
      </w:r>
      <w:r w:rsidR="00DD4A5C" w:rsidRPr="00DD4A5C">
        <w:t xml:space="preserve">awareness impacts consumer choices. Tangle Teezer’s </w:t>
      </w:r>
      <w:r w:rsidR="00DD4A5C">
        <w:t xml:space="preserve">strategies to promote </w:t>
      </w:r>
      <w:r w:rsidR="00DD4A5C" w:rsidRPr="00DD4A5C">
        <w:t>sustainable</w:t>
      </w:r>
      <w:r w:rsidR="00DD4A5C">
        <w:t xml:space="preserve"> practices include</w:t>
      </w:r>
      <w:r w:rsidR="00DD4A5C" w:rsidRPr="00DD4A5C">
        <w:t xml:space="preserve"> </w:t>
      </w:r>
      <w:r w:rsidR="00DD4A5C">
        <w:t xml:space="preserve">cardboard </w:t>
      </w:r>
      <w:r w:rsidR="00DD4A5C" w:rsidRPr="00DD4A5C">
        <w:t xml:space="preserve">packaging </w:t>
      </w:r>
      <w:r w:rsidR="00DD4A5C">
        <w:t xml:space="preserve">and </w:t>
      </w:r>
      <w:r w:rsidR="00DD4A5C" w:rsidRPr="00DD4A5C">
        <w:t xml:space="preserve">eco-friendly hairbrushes </w:t>
      </w:r>
      <w:r w:rsidR="00DD4A5C">
        <w:t>to</w:t>
      </w:r>
      <w:r w:rsidR="00DD4A5C" w:rsidRPr="00DD4A5C">
        <w:t xml:space="preserve"> reduce your environmental impact</w:t>
      </w:r>
      <w:r w:rsidR="00DE7493" w:rsidRPr="00DE7493">
        <w:rPr>
          <w:rFonts w:cs="Times New Roman"/>
          <w:color w:val="222222"/>
          <w:szCs w:val="20"/>
          <w:shd w:val="clear" w:color="auto" w:fill="FFFFFF"/>
        </w:rPr>
        <w:t xml:space="preserve"> </w:t>
      </w:r>
      <w:r w:rsidR="00DE7493">
        <w:rPr>
          <w:rFonts w:cs="Times New Roman"/>
          <w:color w:val="222222"/>
          <w:szCs w:val="20"/>
          <w:shd w:val="clear" w:color="auto" w:fill="FFFFFF"/>
        </w:rPr>
        <w:t>(</w:t>
      </w:r>
      <w:r w:rsidR="00DE7493" w:rsidRPr="000C4DB2">
        <w:rPr>
          <w:rFonts w:cs="Times New Roman"/>
          <w:color w:val="222222"/>
          <w:szCs w:val="20"/>
          <w:shd w:val="clear" w:color="auto" w:fill="FFFFFF"/>
        </w:rPr>
        <w:t>Zemanová, 2020)</w:t>
      </w:r>
      <w:r w:rsidR="00DD4A5C" w:rsidRPr="00DD4A5C">
        <w:t>.</w:t>
      </w:r>
      <w:r w:rsidR="00DD4A5C">
        <w:t xml:space="preserve"> The environmental philosophy of Tangle Teezer is simple - Detangle, Recycle, Repeat. The enterprise</w:t>
      </w:r>
      <w:r w:rsidR="00DD4A5C" w:rsidRPr="00DD4A5C">
        <w:t xml:space="preserve"> offers free </w:t>
      </w:r>
      <w:r w:rsidR="00DD4A5C">
        <w:lastRenderedPageBreak/>
        <w:t xml:space="preserve">services for </w:t>
      </w:r>
      <w:r w:rsidR="00DD4A5C" w:rsidRPr="00DD4A5C">
        <w:t xml:space="preserve">recycling </w:t>
      </w:r>
      <w:r w:rsidR="00DD4A5C">
        <w:t xml:space="preserve">plastic brushes </w:t>
      </w:r>
      <w:r w:rsidR="00DD4A5C" w:rsidRPr="00DD4A5C">
        <w:t>and any other plastic brush, which is sent back to facility for</w:t>
      </w:r>
      <w:r w:rsidR="00DD4A5C">
        <w:t xml:space="preserve"> its</w:t>
      </w:r>
      <w:r w:rsidR="00DD4A5C" w:rsidRPr="00DD4A5C">
        <w:t xml:space="preserve"> processing.</w:t>
      </w:r>
      <w:r w:rsidR="00DD4A5C">
        <w:t xml:space="preserve"> </w:t>
      </w:r>
    </w:p>
    <w:p w14:paraId="5BE91CFC" w14:textId="77777777" w:rsidR="0035024A" w:rsidRPr="00AA5963" w:rsidRDefault="0035024A" w:rsidP="003E5D17">
      <w:pPr>
        <w:rPr>
          <w:b/>
        </w:rPr>
      </w:pPr>
      <w:r w:rsidRPr="00AA5963">
        <w:rPr>
          <w:b/>
        </w:rPr>
        <w:t>SWOT ANALYSIS OF TANGLE TEEZER</w:t>
      </w:r>
    </w:p>
    <w:p w14:paraId="1909E81C" w14:textId="77777777" w:rsidR="002F4DD0" w:rsidRDefault="00D345DF" w:rsidP="002F4DD0">
      <w:r>
        <w:t xml:space="preserve">SWOT analysis </w:t>
      </w:r>
      <w:r w:rsidRPr="00D345DF">
        <w:t>a tool that help</w:t>
      </w:r>
      <w:r>
        <w:t>s</w:t>
      </w:r>
      <w:r w:rsidRPr="00D345DF">
        <w:t xml:space="preserve"> </w:t>
      </w:r>
      <w:r>
        <w:t>business enterprises</w:t>
      </w:r>
      <w:r w:rsidRPr="00D345DF">
        <w:t xml:space="preserve"> to analyse</w:t>
      </w:r>
      <w:r>
        <w:t xml:space="preserve"> their current strengths and future strategies for successful execution of organisational operations. </w:t>
      </w:r>
      <w:r w:rsidR="00E43850">
        <w:t xml:space="preserve">It is a technique to assess </w:t>
      </w:r>
      <w:r w:rsidR="00E43850" w:rsidRPr="00E43850">
        <w:t>strengths, weaknesses, opportunities, and threats</w:t>
      </w:r>
      <w:r w:rsidR="00E43850">
        <w:t xml:space="preserve"> of a business organisation. </w:t>
      </w:r>
      <w:r w:rsidR="002F4DD0">
        <w:t xml:space="preserve">The SWOT analysis of Tangle Teezer is done in the following section. </w:t>
      </w:r>
    </w:p>
    <w:p w14:paraId="2C1A379D" w14:textId="77777777" w:rsidR="0035024A" w:rsidRDefault="00AA5963" w:rsidP="002F4DD0">
      <w:r w:rsidRPr="00AA5963">
        <w:rPr>
          <w:i/>
        </w:rPr>
        <w:t>Strengths</w:t>
      </w:r>
      <w:r>
        <w:t xml:space="preserve"> </w:t>
      </w:r>
      <w:r w:rsidR="002F4DD0">
        <w:t>–</w:t>
      </w:r>
      <w:r w:rsidR="0035024A">
        <w:t xml:space="preserve"> </w:t>
      </w:r>
      <w:r w:rsidR="002F4DD0">
        <w:t>Tangle Teezer Limited, a London based haircare brand manufacturing and selling a wide range of hairbrushes, which includes original, compact styler, salon elite, magic flowerpot, aqua splash, and blow-styler hairbrushes</w:t>
      </w:r>
      <w:r w:rsidR="00DE7493" w:rsidRPr="00DE7493">
        <w:rPr>
          <w:rFonts w:cs="Times New Roman"/>
          <w:color w:val="222222"/>
          <w:szCs w:val="20"/>
          <w:shd w:val="clear" w:color="auto" w:fill="FFFFFF"/>
        </w:rPr>
        <w:t xml:space="preserve"> </w:t>
      </w:r>
      <w:r w:rsidR="00DE7493">
        <w:rPr>
          <w:rFonts w:cs="Times New Roman"/>
          <w:color w:val="222222"/>
          <w:szCs w:val="20"/>
          <w:shd w:val="clear" w:color="auto" w:fill="FFFFFF"/>
        </w:rPr>
        <w:t>(</w:t>
      </w:r>
      <w:r w:rsidR="00DE7493" w:rsidRPr="000C4DB2">
        <w:rPr>
          <w:rFonts w:cs="Times New Roman"/>
          <w:color w:val="222222"/>
          <w:szCs w:val="20"/>
          <w:shd w:val="clear" w:color="auto" w:fill="FFFFFF"/>
        </w:rPr>
        <w:t>Komárková, 2020)</w:t>
      </w:r>
      <w:r w:rsidR="002F4DD0">
        <w:t xml:space="preserve">. The company caters to professional hair salons, retail stores, and beauty divisions via international distribution channels. Tangle Teezer </w:t>
      </w:r>
      <w:r w:rsidR="007B5CEF">
        <w:t xml:space="preserve">offers its products on online platforms as well. </w:t>
      </w:r>
      <w:r w:rsidR="00B507A8">
        <w:t xml:space="preserve">The brand uses </w:t>
      </w:r>
      <w:r w:rsidR="00B507A8" w:rsidRPr="00B507A8">
        <w:t xml:space="preserve">two-tiered teeth </w:t>
      </w:r>
      <w:r w:rsidR="00B507A8">
        <w:t xml:space="preserve">technology </w:t>
      </w:r>
      <w:r w:rsidR="00B507A8" w:rsidRPr="00B507A8">
        <w:t>to add volume and smoothness to the hair.</w:t>
      </w:r>
    </w:p>
    <w:p w14:paraId="04D459C8" w14:textId="77777777" w:rsidR="0035024A" w:rsidRDefault="00AA5963" w:rsidP="003E5D17">
      <w:r w:rsidRPr="00AA5963">
        <w:rPr>
          <w:i/>
        </w:rPr>
        <w:t>Weaknesses</w:t>
      </w:r>
      <w:r>
        <w:t xml:space="preserve"> </w:t>
      </w:r>
      <w:r w:rsidR="0035024A">
        <w:t>-</w:t>
      </w:r>
      <w:r w:rsidR="00B507A8">
        <w:t xml:space="preserve"> </w:t>
      </w:r>
      <w:r w:rsidR="006B1DC9">
        <w:t>S</w:t>
      </w:r>
      <w:r w:rsidR="006B1DC9" w:rsidRPr="006B1DC9">
        <w:t>pecific weaknesses are not explicitly mentioned in the available data, but like any business, Tangle Teezer may face challenges related to competition, supply chain, or operational efficiency</w:t>
      </w:r>
      <w:r w:rsidR="006B1DC9">
        <w:t xml:space="preserve">. The potential factors that can be counted in their products weaknesses is their lack of grip on the handle and the product is not </w:t>
      </w:r>
      <w:r w:rsidR="006B1DC9" w:rsidRPr="006B1DC9">
        <w:t>ergonomically designed</w:t>
      </w:r>
      <w:r w:rsidR="006B1DC9">
        <w:t xml:space="preserve">. </w:t>
      </w:r>
    </w:p>
    <w:p w14:paraId="6184F5AB" w14:textId="77777777" w:rsidR="0035024A" w:rsidRDefault="00AA5963" w:rsidP="003E5D17">
      <w:r w:rsidRPr="00AA5963">
        <w:rPr>
          <w:i/>
        </w:rPr>
        <w:t>Opportunities</w:t>
      </w:r>
      <w:r>
        <w:t xml:space="preserve"> </w:t>
      </w:r>
      <w:r w:rsidR="006C63E5">
        <w:t xml:space="preserve">– The potential opportunities for the brand includes </w:t>
      </w:r>
      <w:r w:rsidR="006C63E5" w:rsidRPr="006C63E5">
        <w:t xml:space="preserve">collaborations and partnerships to </w:t>
      </w:r>
      <w:r w:rsidR="006C63E5">
        <w:t xml:space="preserve">advertise its products in business markets of international countries. </w:t>
      </w:r>
      <w:r w:rsidR="00D5109B">
        <w:t xml:space="preserve">The effective digital marketing strategies and e-commerce aspects can provide Tangle Teezer the opportunity to enhance brand visibility and drive sales revenue. </w:t>
      </w:r>
    </w:p>
    <w:p w14:paraId="44D17ACF" w14:textId="77777777" w:rsidR="0035024A" w:rsidRDefault="00AA5963" w:rsidP="00673417">
      <w:r w:rsidRPr="00AA5963">
        <w:rPr>
          <w:i/>
        </w:rPr>
        <w:t>Threats</w:t>
      </w:r>
      <w:r>
        <w:t xml:space="preserve"> </w:t>
      </w:r>
      <w:r w:rsidR="0035024A">
        <w:t>-</w:t>
      </w:r>
      <w:r w:rsidR="00673417">
        <w:t xml:space="preserve"> Competition from other hairbrush brands could impact market share. The significant competitive brands such as Cloud Nine, a manufacturer of hair</w:t>
      </w:r>
      <w:r w:rsidR="00673417" w:rsidRPr="00673417">
        <w:t>care accessories. Its products include dryers, curlers, hair s</w:t>
      </w:r>
      <w:r w:rsidR="00673417">
        <w:t xml:space="preserve">traighteners, hair sprays, etc. The brand sells its products through online stores as well. </w:t>
      </w:r>
      <w:r w:rsidR="00722635">
        <w:t xml:space="preserve">Another brand is Mark Hill, which offers </w:t>
      </w:r>
      <w:r w:rsidR="00722635" w:rsidRPr="00722635">
        <w:t>straighteners, dryers, frizz control spray</w:t>
      </w:r>
      <w:r w:rsidR="00722635">
        <w:t xml:space="preserve"> along with</w:t>
      </w:r>
      <w:r w:rsidR="00722635" w:rsidRPr="00722635">
        <w:t xml:space="preserve"> shampoo, con</w:t>
      </w:r>
      <w:r w:rsidR="00722635">
        <w:t>ditioners, protection spray etc</w:t>
      </w:r>
      <w:r w:rsidR="00DE7493" w:rsidRPr="00DE7493">
        <w:rPr>
          <w:rFonts w:cs="Times New Roman"/>
          <w:color w:val="222222"/>
          <w:szCs w:val="20"/>
          <w:shd w:val="clear" w:color="auto" w:fill="FFFFFF"/>
        </w:rPr>
        <w:t xml:space="preserve"> </w:t>
      </w:r>
      <w:r w:rsidR="00DE7493">
        <w:rPr>
          <w:rFonts w:cs="Times New Roman"/>
          <w:color w:val="222222"/>
          <w:szCs w:val="20"/>
          <w:shd w:val="clear" w:color="auto" w:fill="FFFFFF"/>
        </w:rPr>
        <w:t>(</w:t>
      </w:r>
      <w:r w:rsidR="00DE7493" w:rsidRPr="000C4DB2">
        <w:rPr>
          <w:rFonts w:cs="Times New Roman"/>
          <w:color w:val="222222"/>
          <w:szCs w:val="20"/>
          <w:shd w:val="clear" w:color="auto" w:fill="FFFFFF"/>
        </w:rPr>
        <w:t>Aidoo, 2021)</w:t>
      </w:r>
      <w:r w:rsidR="00722635">
        <w:t>.</w:t>
      </w:r>
      <w:r w:rsidR="00FC5FD0">
        <w:t xml:space="preserve"> The brand provides a competitive edge to Tangle Teezer by claiming its products to be </w:t>
      </w:r>
      <w:r w:rsidR="00FC5FD0" w:rsidRPr="00FC5FD0">
        <w:t>sulphate-free, vegan, and cruelty-free.</w:t>
      </w:r>
      <w:r w:rsidR="00D26F3C">
        <w:t xml:space="preserve"> </w:t>
      </w:r>
      <w:r w:rsidR="00673417">
        <w:t xml:space="preserve">Economic fluctuations and supply chain disruptions </w:t>
      </w:r>
      <w:r w:rsidR="00D26F3C">
        <w:t xml:space="preserve">are potential threats as well. </w:t>
      </w:r>
    </w:p>
    <w:p w14:paraId="3361414C" w14:textId="77777777" w:rsidR="00BD14F6" w:rsidRDefault="00BD14F6" w:rsidP="00BD14F6">
      <w:pPr>
        <w:pStyle w:val="Heading2"/>
        <w:spacing w:before="0"/>
      </w:pPr>
      <w:bookmarkStart w:id="4" w:name="_Toc173485874"/>
      <w:r w:rsidRPr="0024163D">
        <w:lastRenderedPageBreak/>
        <w:t>Available Strategic Growth Choices</w:t>
      </w:r>
      <w:bookmarkEnd w:id="4"/>
    </w:p>
    <w:p w14:paraId="3512E23E" w14:textId="77777777" w:rsidR="00BD14F6" w:rsidRDefault="00BD14F6" w:rsidP="00BD14F6">
      <w:pPr>
        <w:rPr>
          <w:lang w:val="en-US"/>
        </w:rPr>
      </w:pPr>
      <w:r>
        <w:rPr>
          <w:lang w:val="en-US"/>
        </w:rPr>
        <w:t>Small and medium-sized enterprises in the UK play a key role in the economic growth and increased level of creativity in the marketplace. In 2022, there were around 5 million small businesses within the UK that together account for more than 90% of businesses and it is very obvious that they will only grow in the future</w:t>
      </w:r>
      <w:r w:rsidRPr="00521366">
        <w:rPr>
          <w:lang w:val="en-US"/>
        </w:rPr>
        <w:t xml:space="preserve"> </w:t>
      </w:r>
      <w:r>
        <w:rPr>
          <w:lang w:val="en-US"/>
        </w:rPr>
        <w:t>(Joe Sword, 2024). However, there are various factors that can affect businesses of SMEs adversely and they work as obstacles and challenges in their way to success such as market uncertainties, changing rules and regulations, changing interest rates and tax rates, etc. Strategic growth choices will help these small and medium businesses to identify their weaknesses and strengths so that they can derive effective strategies that will bring new opportunities of growth for them. There are several strategic growth choices that an SME can utilize to boost its business such as leveraging data driven insights, enhancing sales strategies, expanding market reach, embracing technological advancement etc.</w:t>
      </w:r>
    </w:p>
    <w:p w14:paraId="307E3200" w14:textId="03BA6024" w:rsidR="00BD14F6" w:rsidRDefault="00BD14F6" w:rsidP="00BD14F6">
      <w:pPr>
        <w:spacing w:before="240" w:after="240"/>
        <w:rPr>
          <w:lang w:val="en-US"/>
        </w:rPr>
      </w:pPr>
      <w:r>
        <w:rPr>
          <w:lang w:val="en-US"/>
        </w:rPr>
        <w:t xml:space="preserve">A </w:t>
      </w:r>
      <w:r w:rsidRPr="00CC405D">
        <w:rPr>
          <w:b/>
          <w:lang w:val="en-US"/>
        </w:rPr>
        <w:t>data driven decision making</w:t>
      </w:r>
      <w:r>
        <w:rPr>
          <w:lang w:val="en-US"/>
        </w:rPr>
        <w:t xml:space="preserve"> will help businesses make informed decisions based on crucial information gathered with the help of various analytical tools. This information can be related to customer behavior, market trends, sales pattern, etc. Furthermore, </w:t>
      </w:r>
      <w:r w:rsidRPr="00CC405D">
        <w:rPr>
          <w:b/>
          <w:lang w:val="en-US"/>
        </w:rPr>
        <w:t>enhancing sales strategies</w:t>
      </w:r>
      <w:r>
        <w:rPr>
          <w:lang w:val="en-US"/>
        </w:rPr>
        <w:t xml:space="preserve"> such as segmented marketing and up-selling and cross-selling will bring positive results in terms of increased sale of the product or services. Through segmented marketing companies will be able to divide their customer base into various segments on the basis of their demographics, their behaviors, etc. Up-selling and cross-selling will be allowing companies to encourage employees so that they buy more from them and this can be done through various offers such as discounts on products or services, complementary products with any purchase, etc. For a SME, market-reach works as a fundamental tool to increase its revenue and customer base. </w:t>
      </w:r>
      <w:r w:rsidRPr="00CC405D">
        <w:rPr>
          <w:b/>
          <w:lang w:val="en-US"/>
        </w:rPr>
        <w:t>Expanding market reach</w:t>
      </w:r>
      <w:r>
        <w:rPr>
          <w:lang w:val="en-US"/>
        </w:rPr>
        <w:t xml:space="preserve"> will certainly bring new opportunities for companies and will fuel their growth further</w:t>
      </w:r>
      <w:r w:rsidRPr="004136C1">
        <w:rPr>
          <w:rFonts w:cs="Times New Roman"/>
          <w:color w:val="000000" w:themeColor="text1"/>
          <w:szCs w:val="24"/>
          <w:shd w:val="clear" w:color="auto" w:fill="FFFFFF"/>
        </w:rPr>
        <w:t xml:space="preserve"> </w:t>
      </w:r>
      <w:r>
        <w:rPr>
          <w:rFonts w:cs="Times New Roman"/>
          <w:color w:val="000000" w:themeColor="text1"/>
          <w:szCs w:val="24"/>
          <w:shd w:val="clear" w:color="auto" w:fill="FFFFFF"/>
        </w:rPr>
        <w:t>(</w:t>
      </w:r>
      <w:r w:rsidRPr="006F6A8C">
        <w:rPr>
          <w:rFonts w:cs="Times New Roman"/>
          <w:color w:val="000000" w:themeColor="text1"/>
          <w:szCs w:val="24"/>
          <w:shd w:val="clear" w:color="auto" w:fill="FFFFFF"/>
        </w:rPr>
        <w:t>Al-Tabbaa, 2024</w:t>
      </w:r>
      <w:r>
        <w:rPr>
          <w:rFonts w:cs="Times New Roman"/>
          <w:color w:val="000000" w:themeColor="text1"/>
          <w:szCs w:val="24"/>
          <w:shd w:val="clear" w:color="auto" w:fill="FFFFFF"/>
        </w:rPr>
        <w:t>)</w:t>
      </w:r>
      <w:r>
        <w:rPr>
          <w:lang w:val="en-US"/>
        </w:rPr>
        <w:t>. There are various ways through which companies can implement their strategies to increase their market reach such as increasing online presence by developing official websites and making social media accounts on popular platforms; and content marketing in which companies will be making persuasive content for customers such as blog posts and videos.</w:t>
      </w:r>
    </w:p>
    <w:p w14:paraId="7450FCCB" w14:textId="77777777" w:rsidR="00BD14F6" w:rsidRDefault="00BD14F6" w:rsidP="00BD14F6">
      <w:pPr>
        <w:spacing w:after="240"/>
        <w:rPr>
          <w:lang w:val="en-US"/>
        </w:rPr>
      </w:pPr>
      <w:r>
        <w:rPr>
          <w:lang w:val="en-US"/>
        </w:rPr>
        <w:t xml:space="preserve">Furthermore, technological development in the current era is highly revolutionary and various disruptive technologies are being used by businesses throughout the globe that are exponentially increasing their efficiency as well as productivity. SMEs will have to </w:t>
      </w:r>
      <w:r w:rsidRPr="00503A16">
        <w:rPr>
          <w:b/>
          <w:lang w:val="en-US"/>
        </w:rPr>
        <w:t xml:space="preserve">adapt advanced and </w:t>
      </w:r>
      <w:r w:rsidRPr="00503A16">
        <w:rPr>
          <w:b/>
          <w:lang w:val="en-US"/>
        </w:rPr>
        <w:lastRenderedPageBreak/>
        <w:t>disruptive technologies</w:t>
      </w:r>
      <w:r>
        <w:rPr>
          <w:lang w:val="en-US"/>
        </w:rPr>
        <w:t xml:space="preserve"> and integrate their business operations so that they can be relevant in the marketplace and compete with already established companies. Leveraging advanced technologies will certainly increase their business growth graphically. Technologies such as cloud computing and e-commerce platforms are some of them most useful and effective tools that are helping businesses</w:t>
      </w:r>
      <w:r w:rsidRPr="00116451">
        <w:rPr>
          <w:rFonts w:cs="Times New Roman"/>
          <w:color w:val="000000" w:themeColor="text1"/>
          <w:szCs w:val="24"/>
          <w:shd w:val="clear" w:color="auto" w:fill="FFFFFF"/>
        </w:rPr>
        <w:t xml:space="preserve"> </w:t>
      </w:r>
      <w:r>
        <w:rPr>
          <w:rFonts w:cs="Times New Roman"/>
          <w:color w:val="000000" w:themeColor="text1"/>
          <w:szCs w:val="24"/>
          <w:shd w:val="clear" w:color="auto" w:fill="FFFFFF"/>
        </w:rPr>
        <w:t>(</w:t>
      </w:r>
      <w:r w:rsidRPr="006F6A8C">
        <w:rPr>
          <w:rFonts w:cs="Times New Roman"/>
          <w:color w:val="000000" w:themeColor="text1"/>
          <w:szCs w:val="24"/>
          <w:shd w:val="clear" w:color="auto" w:fill="FFFFFF"/>
        </w:rPr>
        <w:t>Owen, 2023</w:t>
      </w:r>
      <w:r>
        <w:rPr>
          <w:rFonts w:cs="Times New Roman"/>
          <w:color w:val="000000" w:themeColor="text1"/>
          <w:szCs w:val="24"/>
          <w:shd w:val="clear" w:color="auto" w:fill="FFFFFF"/>
        </w:rPr>
        <w:t>)</w:t>
      </w:r>
      <w:r>
        <w:rPr>
          <w:lang w:val="en-US"/>
        </w:rPr>
        <w:t>. Cloud computing will work as an easily accessible and flexible way for businesses to store their data and this will certainly reduce the need for extensive infrastructure for SMEs. Moreover, e-commerce will boost business for SMEs by providing them with an online and easily manageable platform through which they can increase their customer base and facilitate their overall transactions.</w:t>
      </w:r>
    </w:p>
    <w:p w14:paraId="61FEECEF" w14:textId="77777777" w:rsidR="00BD14F6" w:rsidRDefault="00BD14F6" w:rsidP="00BD14F6">
      <w:pPr>
        <w:rPr>
          <w:lang w:val="en-US"/>
        </w:rPr>
      </w:pPr>
      <w:r>
        <w:rPr>
          <w:lang w:val="en-US"/>
        </w:rPr>
        <w:t>Tangle Teezer, a hair brush brand, as an SME is very well known for its creative capacity and investment in research and development. However, the company can still improve its performance through various strategic choices that can further be understood with the help of Porter’s Generic Strategies model.</w:t>
      </w:r>
    </w:p>
    <w:p w14:paraId="0BD469F7" w14:textId="77777777" w:rsidR="00BD14F6" w:rsidRDefault="00BD14F6" w:rsidP="00BD14F6">
      <w:pPr>
        <w:rPr>
          <w:lang w:val="en-US"/>
        </w:rPr>
      </w:pPr>
    </w:p>
    <w:p w14:paraId="6EF1D3BD" w14:textId="77777777" w:rsidR="00BD14F6" w:rsidRDefault="00BD14F6" w:rsidP="00BD14F6">
      <w:pPr>
        <w:rPr>
          <w:lang w:val="en-US"/>
        </w:rPr>
      </w:pPr>
      <w:r w:rsidRPr="00A61F0E">
        <w:rPr>
          <w:b/>
          <w:lang w:val="en-US"/>
        </w:rPr>
        <w:t>Porter’s Generic Strategies Model</w:t>
      </w:r>
      <w:r>
        <w:rPr>
          <w:b/>
          <w:lang w:val="en-US"/>
        </w:rPr>
        <w:t xml:space="preserve"> for Tangle Teezer – </w:t>
      </w:r>
      <w:r>
        <w:rPr>
          <w:lang w:val="en-US"/>
        </w:rPr>
        <w:t>As per the mode</w:t>
      </w:r>
      <w:r w:rsidR="0006550F">
        <w:rPr>
          <w:lang w:val="en-US"/>
        </w:rPr>
        <w:t>l</w:t>
      </w:r>
      <w:r>
        <w:rPr>
          <w:lang w:val="en-US"/>
        </w:rPr>
        <w:t xml:space="preserve">, there are two types of competitive advantages for a company i.e. low cost and differentiation. These two types of competitive advantages along with the strategic objectives of Tangle Teezer provide three generic strategies that will help the company achieve above average performance in the industry. </w:t>
      </w:r>
    </w:p>
    <w:p w14:paraId="4E54DD8A" w14:textId="77777777" w:rsidR="00BD14F6" w:rsidRDefault="00BD14F6" w:rsidP="00BD14F6">
      <w:pPr>
        <w:rPr>
          <w:lang w:val="en-US"/>
        </w:rPr>
      </w:pPr>
    </w:p>
    <w:p w14:paraId="28C3D5EB" w14:textId="77777777" w:rsidR="00BD14F6" w:rsidRDefault="00BD14F6" w:rsidP="00BD14F6">
      <w:pPr>
        <w:rPr>
          <w:lang w:val="en-US"/>
        </w:rPr>
      </w:pPr>
      <w:r w:rsidRPr="000200D6">
        <w:rPr>
          <w:i/>
          <w:lang w:val="en-US"/>
        </w:rPr>
        <w:t>Cost Leadership</w:t>
      </w:r>
      <w:r>
        <w:rPr>
          <w:i/>
          <w:lang w:val="en-US"/>
        </w:rPr>
        <w:t xml:space="preserve"> – </w:t>
      </w:r>
      <w:r>
        <w:rPr>
          <w:lang w:val="en-US"/>
        </w:rPr>
        <w:t>As a hair brush company, Tangle Teezer will have to focus on its strength that is to provide high quality hair brushed at competitive prices so that it can outgrow its competitors with an effective advantage in the marketplace. The company can do this by streamlining its production processes and reducing costs of various activities through a thorough examination of its operations</w:t>
      </w:r>
      <w:r w:rsidRPr="00116451">
        <w:rPr>
          <w:rFonts w:cs="Times New Roman"/>
          <w:color w:val="000000" w:themeColor="text1"/>
          <w:szCs w:val="24"/>
          <w:shd w:val="clear" w:color="auto" w:fill="FFFFFF"/>
        </w:rPr>
        <w:t xml:space="preserve"> </w:t>
      </w:r>
      <w:r>
        <w:rPr>
          <w:rFonts w:cs="Times New Roman"/>
          <w:color w:val="000000" w:themeColor="text1"/>
          <w:szCs w:val="24"/>
          <w:shd w:val="clear" w:color="auto" w:fill="FFFFFF"/>
        </w:rPr>
        <w:t>(</w:t>
      </w:r>
      <w:proofErr w:type="spellStart"/>
      <w:r w:rsidRPr="006F6A8C">
        <w:rPr>
          <w:rFonts w:cs="Times New Roman"/>
          <w:color w:val="000000" w:themeColor="text1"/>
          <w:szCs w:val="24"/>
          <w:shd w:val="clear" w:color="auto" w:fill="FFFFFF"/>
        </w:rPr>
        <w:t>Audretsch</w:t>
      </w:r>
      <w:proofErr w:type="spellEnd"/>
      <w:r w:rsidRPr="006F6A8C">
        <w:rPr>
          <w:rFonts w:cs="Times New Roman"/>
          <w:color w:val="000000" w:themeColor="text1"/>
          <w:szCs w:val="24"/>
          <w:shd w:val="clear" w:color="auto" w:fill="FFFFFF"/>
        </w:rPr>
        <w:t>, 2023</w:t>
      </w:r>
      <w:r>
        <w:rPr>
          <w:rFonts w:cs="Times New Roman"/>
          <w:color w:val="000000" w:themeColor="text1"/>
          <w:szCs w:val="24"/>
          <w:shd w:val="clear" w:color="auto" w:fill="FFFFFF"/>
        </w:rPr>
        <w:t>)</w:t>
      </w:r>
      <w:r>
        <w:rPr>
          <w:lang w:val="en-US"/>
        </w:rPr>
        <w:t xml:space="preserve">. Reduced costs of production will help company offer its products at relatively low prices that will certainly attract new customers. Customers now-a-days are becoming more and more price conscious and cost leadership strategies will help Tangle Teezer target this customer segment effectively. </w:t>
      </w:r>
    </w:p>
    <w:p w14:paraId="7BF26997" w14:textId="77777777" w:rsidR="00BD14F6" w:rsidRDefault="00BD14F6" w:rsidP="00BD14F6">
      <w:pPr>
        <w:rPr>
          <w:lang w:val="en-US"/>
        </w:rPr>
      </w:pPr>
    </w:p>
    <w:p w14:paraId="1DC9C22A" w14:textId="77777777" w:rsidR="00BD14F6" w:rsidRPr="00947FCD" w:rsidRDefault="00BD14F6" w:rsidP="00BD14F6">
      <w:pPr>
        <w:rPr>
          <w:lang w:val="en-US"/>
        </w:rPr>
      </w:pPr>
      <w:r w:rsidRPr="00433841">
        <w:rPr>
          <w:i/>
          <w:lang w:val="en-US"/>
        </w:rPr>
        <w:lastRenderedPageBreak/>
        <w:t>Differentiation</w:t>
      </w:r>
      <w:r>
        <w:rPr>
          <w:i/>
          <w:lang w:val="en-US"/>
        </w:rPr>
        <w:t xml:space="preserve"> – </w:t>
      </w:r>
      <w:r>
        <w:rPr>
          <w:lang w:val="en-US"/>
        </w:rPr>
        <w:t xml:space="preserve">By differentiating its product from other companies, Tangle Teezer will be able to stand unique and different in the marketplace. The company is required to </w:t>
      </w:r>
      <w:r w:rsidR="00611556">
        <w:rPr>
          <w:lang w:val="en-US"/>
        </w:rPr>
        <w:t>emphasize</w:t>
      </w:r>
      <w:r>
        <w:rPr>
          <w:lang w:val="en-US"/>
        </w:rPr>
        <w:t xml:space="preserve"> on unique features and specific benefits of its products so that it can set itself apart from conventional hair brushes. The company has already patented its designs and innovative technologies that it uses to produce its hair brushes and this will certainly help the company stay ahead from others in terms of creative capacity. The company will have to highlight its unique selling points in its promotional campaigns so that it can attract customers who are looking for a superior and satisfactory hair brushing experience. </w:t>
      </w:r>
    </w:p>
    <w:p w14:paraId="602A85EB" w14:textId="77777777" w:rsidR="00BD14F6" w:rsidRDefault="00BD14F6" w:rsidP="00BD14F6">
      <w:pPr>
        <w:rPr>
          <w:lang w:val="en-US"/>
        </w:rPr>
      </w:pPr>
    </w:p>
    <w:p w14:paraId="5A607F35" w14:textId="77777777" w:rsidR="00BD14F6" w:rsidRDefault="00BD14F6" w:rsidP="00BD14F6">
      <w:pPr>
        <w:rPr>
          <w:lang w:val="en-US"/>
        </w:rPr>
      </w:pPr>
      <w:r w:rsidRPr="00447D1E">
        <w:rPr>
          <w:i/>
          <w:lang w:val="en-US"/>
        </w:rPr>
        <w:t>Focus</w:t>
      </w:r>
      <w:r>
        <w:rPr>
          <w:i/>
          <w:lang w:val="en-US"/>
        </w:rPr>
        <w:t xml:space="preserve"> – </w:t>
      </w:r>
      <w:r>
        <w:rPr>
          <w:lang w:val="en-US"/>
        </w:rPr>
        <w:t>Tangle Teezer is required to focus on a specific goal or objective so that it can efficiently allocate resources to attain that goal. This goal or objective can either be a specific target market or any other element that can potentially increase the company’s growth. For instance, if the company tailors its products considering a specific target market and caters their specific needs then it can create a loyal customer base for itself and become first choice hair brush brand for those customers</w:t>
      </w:r>
      <w:r w:rsidRPr="00CB20BB">
        <w:rPr>
          <w:rFonts w:cs="Times New Roman"/>
          <w:color w:val="000000" w:themeColor="text1"/>
          <w:szCs w:val="24"/>
          <w:shd w:val="clear" w:color="auto" w:fill="FFFFFF"/>
        </w:rPr>
        <w:t xml:space="preserve"> </w:t>
      </w:r>
      <w:r>
        <w:rPr>
          <w:rFonts w:cs="Times New Roman"/>
          <w:color w:val="000000" w:themeColor="text1"/>
          <w:szCs w:val="24"/>
          <w:shd w:val="clear" w:color="auto" w:fill="FFFFFF"/>
        </w:rPr>
        <w:t>(</w:t>
      </w:r>
      <w:r w:rsidRPr="006F6A8C">
        <w:rPr>
          <w:rFonts w:cs="Times New Roman"/>
          <w:color w:val="000000" w:themeColor="text1"/>
          <w:szCs w:val="24"/>
          <w:shd w:val="clear" w:color="auto" w:fill="FFFFFF"/>
        </w:rPr>
        <w:t>Levy, 2023</w:t>
      </w:r>
      <w:r>
        <w:rPr>
          <w:rFonts w:cs="Times New Roman"/>
          <w:color w:val="000000" w:themeColor="text1"/>
          <w:szCs w:val="24"/>
          <w:shd w:val="clear" w:color="auto" w:fill="FFFFFF"/>
        </w:rPr>
        <w:t>)</w:t>
      </w:r>
      <w:r>
        <w:rPr>
          <w:lang w:val="en-US"/>
        </w:rPr>
        <w:t xml:space="preserve">. People with different hair types such as curly hairs, straight hairs, </w:t>
      </w:r>
      <w:proofErr w:type="spellStart"/>
      <w:r>
        <w:rPr>
          <w:lang w:val="en-US"/>
        </w:rPr>
        <w:t>etc</w:t>
      </w:r>
      <w:proofErr w:type="spellEnd"/>
      <w:r>
        <w:rPr>
          <w:lang w:val="en-US"/>
        </w:rPr>
        <w:t xml:space="preserve"> will work as potential target market for the company and by tapping into these opportunities Tangle Teezer will certainly out grow its competitors. </w:t>
      </w:r>
    </w:p>
    <w:p w14:paraId="42FCF13D" w14:textId="77777777" w:rsidR="00BD14F6" w:rsidRDefault="00BD14F6" w:rsidP="00BD14F6">
      <w:pPr>
        <w:pStyle w:val="Heading2"/>
      </w:pPr>
      <w:bookmarkStart w:id="5" w:name="_Toc173416503"/>
      <w:bookmarkStart w:id="6" w:name="_Toc173485875"/>
      <w:r>
        <w:t>Stakeholder Analysis</w:t>
      </w:r>
      <w:bookmarkEnd w:id="5"/>
      <w:bookmarkEnd w:id="6"/>
    </w:p>
    <w:p w14:paraId="7CBF9AF5" w14:textId="77777777" w:rsidR="00BD14F6" w:rsidRDefault="00BD14F6" w:rsidP="00BD14F6">
      <w:pPr>
        <w:rPr>
          <w:lang w:val="en-US"/>
        </w:rPr>
      </w:pPr>
      <w:r>
        <w:rPr>
          <w:lang w:val="en-US"/>
        </w:rPr>
        <w:t xml:space="preserve">As a popular hair brush brand in the UK, Tangle Teezer has gained a huge following in few years of its launching. However, the company still is in its dormant stage and it is important that it considers the expectations of the different stakeholders in order to identify the most suitable and feasible strategic options. Some of the most potential stakeholders for the company are its customers, retailers, employees and investors. As an SME, Tangle Teezer is required to have an extensive analysis about its potential stakeholders so that it can formulate strategies accordingly. Stakeholders’ expectations are significant for a business as it directly determine the course of their business operations and their overall performance. </w:t>
      </w:r>
    </w:p>
    <w:p w14:paraId="5DA89520" w14:textId="77777777" w:rsidR="00BD14F6" w:rsidRDefault="00BD14F6" w:rsidP="00BD14F6">
      <w:pPr>
        <w:rPr>
          <w:lang w:val="en-US"/>
        </w:rPr>
      </w:pPr>
    </w:p>
    <w:p w14:paraId="276DCAA9" w14:textId="77777777" w:rsidR="00BD14F6" w:rsidRDefault="00BD14F6" w:rsidP="00BD14F6">
      <w:pPr>
        <w:rPr>
          <w:lang w:val="en-US"/>
        </w:rPr>
      </w:pPr>
      <w:r w:rsidRPr="00D22740">
        <w:rPr>
          <w:b/>
          <w:lang w:val="en-US"/>
        </w:rPr>
        <w:t>Customers</w:t>
      </w:r>
      <w:r>
        <w:rPr>
          <w:b/>
          <w:lang w:val="en-US"/>
        </w:rPr>
        <w:t xml:space="preserve"> -</w:t>
      </w:r>
      <w:r>
        <w:rPr>
          <w:lang w:val="en-US"/>
        </w:rPr>
        <w:t xml:space="preserve"> </w:t>
      </w:r>
      <w:r w:rsidRPr="001A2829">
        <w:rPr>
          <w:lang w:val="en-US"/>
        </w:rPr>
        <w:t>Customers</w:t>
      </w:r>
      <w:r w:rsidRPr="001A2829">
        <w:rPr>
          <w:b/>
          <w:lang w:val="en-US"/>
        </w:rPr>
        <w:t xml:space="preserve"> </w:t>
      </w:r>
      <w:r>
        <w:rPr>
          <w:lang w:val="en-US"/>
        </w:rPr>
        <w:t>are considered to be key stakeholder among all and Tangle Teezer is required to consider their needs and improve its products accordingly</w:t>
      </w:r>
      <w:r w:rsidRPr="00CB20BB">
        <w:rPr>
          <w:rFonts w:cs="Times New Roman"/>
          <w:color w:val="000000" w:themeColor="text1"/>
          <w:szCs w:val="24"/>
          <w:shd w:val="clear" w:color="auto" w:fill="FFFFFF"/>
        </w:rPr>
        <w:t xml:space="preserve"> </w:t>
      </w:r>
      <w:r>
        <w:rPr>
          <w:rFonts w:cs="Times New Roman"/>
          <w:color w:val="000000" w:themeColor="text1"/>
          <w:szCs w:val="24"/>
          <w:shd w:val="clear" w:color="auto" w:fill="FFFFFF"/>
        </w:rPr>
        <w:t>(</w:t>
      </w:r>
      <w:r w:rsidRPr="006F6A8C">
        <w:rPr>
          <w:rFonts w:cs="Times New Roman"/>
          <w:color w:val="000000" w:themeColor="text1"/>
          <w:szCs w:val="24"/>
          <w:shd w:val="clear" w:color="auto" w:fill="FFFFFF"/>
        </w:rPr>
        <w:t>Williams, 2023</w:t>
      </w:r>
      <w:r>
        <w:rPr>
          <w:rFonts w:cs="Times New Roman"/>
          <w:color w:val="000000" w:themeColor="text1"/>
          <w:szCs w:val="24"/>
          <w:shd w:val="clear" w:color="auto" w:fill="FFFFFF"/>
        </w:rPr>
        <w:t>)</w:t>
      </w:r>
      <w:r>
        <w:rPr>
          <w:lang w:val="en-US"/>
        </w:rPr>
        <w:t xml:space="preserve">. One of </w:t>
      </w:r>
      <w:r>
        <w:rPr>
          <w:lang w:val="en-US"/>
        </w:rPr>
        <w:lastRenderedPageBreak/>
        <w:t xml:space="preserve">the most persisting problems among customers is their tangled hair that causes great amount of hair losses. The company is required to produce high quality hair brushes that detangle hairs with great efficiency without causing any harm to customers’ hairs. Furthermore, the company is also required to increase its investment in innovation and research so that it can develop various innovative products to cater different customer needs. As far as influence of customers is concerned, they can significantly affect the success of the company and manipulate the market as they are the sole consumers of any product. There is a simple law in the business world that says a satisfied customer will certainly re-purchase the product or service form the same company hence Tangle Teezer will have focus to improve customer satisfaction. </w:t>
      </w:r>
    </w:p>
    <w:p w14:paraId="3A048DA9" w14:textId="77777777" w:rsidR="00BD14F6" w:rsidRDefault="00BD14F6" w:rsidP="00BD14F6">
      <w:pPr>
        <w:rPr>
          <w:lang w:val="en-US"/>
        </w:rPr>
      </w:pPr>
    </w:p>
    <w:p w14:paraId="5BBB652F" w14:textId="77777777" w:rsidR="00BD14F6" w:rsidRDefault="00BD14F6" w:rsidP="00BD14F6">
      <w:pPr>
        <w:rPr>
          <w:lang w:val="en-US"/>
        </w:rPr>
      </w:pPr>
      <w:r w:rsidRPr="00083CA2">
        <w:rPr>
          <w:b/>
          <w:lang w:val="en-US"/>
        </w:rPr>
        <w:t>Retailers</w:t>
      </w:r>
      <w:r>
        <w:rPr>
          <w:b/>
          <w:lang w:val="en-US"/>
        </w:rPr>
        <w:t xml:space="preserve"> - </w:t>
      </w:r>
      <w:r>
        <w:rPr>
          <w:lang w:val="en-US"/>
        </w:rPr>
        <w:t xml:space="preserve">Another Significant stakeholder for Tangle </w:t>
      </w:r>
      <w:r w:rsidR="00611556">
        <w:rPr>
          <w:lang w:val="en-US"/>
        </w:rPr>
        <w:t>Teezer</w:t>
      </w:r>
      <w:r>
        <w:rPr>
          <w:lang w:val="en-US"/>
        </w:rPr>
        <w:t xml:space="preserve"> is </w:t>
      </w:r>
      <w:r w:rsidRPr="001A2829">
        <w:rPr>
          <w:lang w:val="en-US"/>
        </w:rPr>
        <w:t>retailers</w:t>
      </w:r>
      <w:r>
        <w:rPr>
          <w:lang w:val="en-US"/>
        </w:rPr>
        <w:t>. Retailers’ expectations are very straight that they want only those products in their stores that sell very well and in a regular manner</w:t>
      </w:r>
      <w:r w:rsidRPr="00CB20BB">
        <w:rPr>
          <w:rFonts w:cs="Times New Roman"/>
          <w:color w:val="000000" w:themeColor="text1"/>
          <w:szCs w:val="24"/>
          <w:shd w:val="clear" w:color="auto" w:fill="FFFFFF"/>
        </w:rPr>
        <w:t xml:space="preserve"> </w:t>
      </w:r>
      <w:r>
        <w:rPr>
          <w:rFonts w:cs="Times New Roman"/>
          <w:color w:val="000000" w:themeColor="text1"/>
          <w:szCs w:val="24"/>
          <w:shd w:val="clear" w:color="auto" w:fill="FFFFFF"/>
        </w:rPr>
        <w:t>(</w:t>
      </w:r>
      <w:r w:rsidRPr="006F6A8C">
        <w:rPr>
          <w:rFonts w:cs="Times New Roman"/>
          <w:color w:val="000000" w:themeColor="text1"/>
          <w:szCs w:val="24"/>
          <w:shd w:val="clear" w:color="auto" w:fill="FFFFFF"/>
        </w:rPr>
        <w:t>Deprey, 2023</w:t>
      </w:r>
      <w:r>
        <w:rPr>
          <w:rFonts w:cs="Times New Roman"/>
          <w:color w:val="000000" w:themeColor="text1"/>
          <w:szCs w:val="24"/>
          <w:shd w:val="clear" w:color="auto" w:fill="FFFFFF"/>
        </w:rPr>
        <w:t>)</w:t>
      </w:r>
      <w:r>
        <w:rPr>
          <w:lang w:val="en-US"/>
        </w:rPr>
        <w:t xml:space="preserve">. They also expect that the brands support them in their marketing activities and promotional campaigns so that their customer base can also be increased which will eventually lead to increased sales and customer base for the brand. Tangle Teezer is required to formulate effective strategies that can help it support all of its retail partners and drive their sales. Retailers also have a significant influence on the brand as they showcase the brand’s products to a wider audience and can easily alter affect brand reputation. As retailers sell multiple brands on their stores hence they can choose to either promote Tangle Teezer’s products or other competitor’s products and this makes them very important stakeholder for the company. </w:t>
      </w:r>
    </w:p>
    <w:p w14:paraId="3F259F48" w14:textId="77777777" w:rsidR="00BD14F6" w:rsidRDefault="00BD14F6" w:rsidP="00BD14F6">
      <w:pPr>
        <w:rPr>
          <w:lang w:val="en-US"/>
        </w:rPr>
      </w:pPr>
    </w:p>
    <w:p w14:paraId="215C5384" w14:textId="77777777" w:rsidR="00BD14F6" w:rsidRDefault="00BD14F6" w:rsidP="00BD14F6">
      <w:pPr>
        <w:rPr>
          <w:lang w:val="en-US"/>
        </w:rPr>
      </w:pPr>
      <w:r w:rsidRPr="00083CA2">
        <w:rPr>
          <w:b/>
          <w:lang w:val="en-US"/>
        </w:rPr>
        <w:t>Employees</w:t>
      </w:r>
      <w:r>
        <w:rPr>
          <w:lang w:val="en-US"/>
        </w:rPr>
        <w:t xml:space="preserve"> - Next stakeholder in this order is employees in Tangle Teezer. As an SME, the company does not have a significantly large workforce but still it is very important that the company acknowledges efforts of its employees. Employees at the company are responsible for its success and unique capacities and they have also some expectations from their company that cannot be avoided. Employees want positive work environment, fair compensation for their work, and various opportunities for their professional growth and development</w:t>
      </w:r>
      <w:r w:rsidRPr="00CB20BB">
        <w:rPr>
          <w:rFonts w:cs="Times New Roman"/>
          <w:color w:val="000000" w:themeColor="text1"/>
          <w:szCs w:val="24"/>
          <w:shd w:val="clear" w:color="auto" w:fill="FFFFFF"/>
        </w:rPr>
        <w:t xml:space="preserve"> </w:t>
      </w:r>
      <w:r>
        <w:rPr>
          <w:rFonts w:cs="Times New Roman"/>
          <w:color w:val="000000" w:themeColor="text1"/>
          <w:szCs w:val="24"/>
          <w:shd w:val="clear" w:color="auto" w:fill="FFFFFF"/>
        </w:rPr>
        <w:t>(</w:t>
      </w:r>
      <w:r w:rsidRPr="006F6A8C">
        <w:rPr>
          <w:rFonts w:cs="Times New Roman"/>
          <w:color w:val="000000" w:themeColor="text1"/>
          <w:szCs w:val="24"/>
          <w:shd w:val="clear" w:color="auto" w:fill="FFFFFF"/>
        </w:rPr>
        <w:t>Idris, 2023</w:t>
      </w:r>
      <w:r>
        <w:rPr>
          <w:rFonts w:cs="Times New Roman"/>
          <w:color w:val="000000" w:themeColor="text1"/>
          <w:szCs w:val="24"/>
          <w:shd w:val="clear" w:color="auto" w:fill="FFFFFF"/>
        </w:rPr>
        <w:t>)</w:t>
      </w:r>
      <w:r>
        <w:rPr>
          <w:lang w:val="en-US"/>
        </w:rPr>
        <w:t xml:space="preserve">. Leaders at Tangle </w:t>
      </w:r>
      <w:r w:rsidR="00611556">
        <w:rPr>
          <w:lang w:val="en-US"/>
        </w:rPr>
        <w:t>Teezer’s</w:t>
      </w:r>
      <w:r>
        <w:rPr>
          <w:lang w:val="en-US"/>
        </w:rPr>
        <w:t xml:space="preserve"> are required to come up with effective strategies that provide their employees with excellent work environment such as flexible work hours, inclusivity, transparent communication </w:t>
      </w:r>
      <w:r>
        <w:rPr>
          <w:lang w:val="en-US"/>
        </w:rPr>
        <w:lastRenderedPageBreak/>
        <w:t xml:space="preserve">between managers and employees, etc. Employees are highly significant for a business </w:t>
      </w:r>
      <w:r w:rsidR="00611556">
        <w:rPr>
          <w:lang w:val="en-US"/>
        </w:rPr>
        <w:t>organization</w:t>
      </w:r>
      <w:r>
        <w:rPr>
          <w:lang w:val="en-US"/>
        </w:rPr>
        <w:t xml:space="preserve"> as they are responsible for designing and structuring products, marketing campaigns of those products, etc. It is important that employees feel motivated and connected with their work otherwise they will not be able to work dedicatedly and this will certainly bring adverse consequences. </w:t>
      </w:r>
    </w:p>
    <w:p w14:paraId="6DFCB7EE" w14:textId="77777777" w:rsidR="00BD14F6" w:rsidRDefault="00BD14F6" w:rsidP="00BD14F6">
      <w:pPr>
        <w:rPr>
          <w:lang w:val="en-US"/>
        </w:rPr>
      </w:pPr>
    </w:p>
    <w:p w14:paraId="13292285" w14:textId="77777777" w:rsidR="00BD14F6" w:rsidRDefault="00BD14F6" w:rsidP="00BD14F6">
      <w:pPr>
        <w:rPr>
          <w:lang w:val="en-US"/>
        </w:rPr>
      </w:pPr>
      <w:r w:rsidRPr="002E3326">
        <w:rPr>
          <w:b/>
          <w:lang w:val="en-US"/>
        </w:rPr>
        <w:t>Investors</w:t>
      </w:r>
      <w:r>
        <w:rPr>
          <w:b/>
          <w:lang w:val="en-US"/>
        </w:rPr>
        <w:t xml:space="preserve"> – </w:t>
      </w:r>
      <w:r>
        <w:rPr>
          <w:lang w:val="en-US"/>
        </w:rPr>
        <w:t xml:space="preserve">Investors are without any doubt significant stakeholders of any business </w:t>
      </w:r>
      <w:r w:rsidR="00611556">
        <w:rPr>
          <w:lang w:val="en-US"/>
        </w:rPr>
        <w:t>organization</w:t>
      </w:r>
      <w:r>
        <w:rPr>
          <w:lang w:val="en-US"/>
        </w:rPr>
        <w:t xml:space="preserve"> as they provide them with crucial funds with the help of which businesses grow and succeed. The prime role of investors is to invest money in businesses and expect significant returns form those investments and Tangle Teezer, since it is an SME, cannot ignore investors at any cost. The company is required to grow in order to gain more profits and increase the market value of its brand so that it can keep a strong hold on its investors</w:t>
      </w:r>
      <w:r w:rsidRPr="00CB20BB">
        <w:rPr>
          <w:rFonts w:cs="Times New Roman"/>
          <w:color w:val="000000" w:themeColor="text1"/>
          <w:szCs w:val="24"/>
          <w:shd w:val="clear" w:color="auto" w:fill="FFFFFF"/>
        </w:rPr>
        <w:t xml:space="preserve"> </w:t>
      </w:r>
      <w:r>
        <w:rPr>
          <w:rFonts w:cs="Times New Roman"/>
          <w:color w:val="000000" w:themeColor="text1"/>
          <w:szCs w:val="24"/>
          <w:shd w:val="clear" w:color="auto" w:fill="FFFFFF"/>
        </w:rPr>
        <w:t>(</w:t>
      </w:r>
      <w:proofErr w:type="spellStart"/>
      <w:r w:rsidRPr="006F6A8C">
        <w:rPr>
          <w:rFonts w:cs="Times New Roman"/>
          <w:color w:val="000000" w:themeColor="text1"/>
          <w:szCs w:val="24"/>
          <w:shd w:val="clear" w:color="auto" w:fill="FFFFFF"/>
        </w:rPr>
        <w:t>Mulyaningsih</w:t>
      </w:r>
      <w:proofErr w:type="spellEnd"/>
      <w:r w:rsidRPr="006F6A8C">
        <w:rPr>
          <w:rFonts w:cs="Times New Roman"/>
          <w:color w:val="000000" w:themeColor="text1"/>
          <w:szCs w:val="24"/>
          <w:shd w:val="clear" w:color="auto" w:fill="FFFFFF"/>
        </w:rPr>
        <w:t>, 2023</w:t>
      </w:r>
      <w:r>
        <w:rPr>
          <w:rFonts w:cs="Times New Roman"/>
          <w:color w:val="000000" w:themeColor="text1"/>
          <w:szCs w:val="24"/>
          <w:shd w:val="clear" w:color="auto" w:fill="FFFFFF"/>
        </w:rPr>
        <w:t>)</w:t>
      </w:r>
      <w:r>
        <w:rPr>
          <w:lang w:val="en-US"/>
        </w:rPr>
        <w:t xml:space="preserve">. There are some attributes as well that investors expect form a company such as accountability, transparency, clarity in vision and goals, financial stability, etc. Tangle Teezer is required to have a clear vision about its business and have some practical goals that it can achieve in near future so that it can attract potential investors. Dedicated strategies must be there to explain about short term and long term goals that too effectively communicated with all the employees, only this way the company can develop attributes like transparency and accountability among its employees. A clear vision brings clarity among employees and an excellent work culture will certainly bring accountability among them.  </w:t>
      </w:r>
    </w:p>
    <w:p w14:paraId="2C1E01F0" w14:textId="77777777" w:rsidR="00BD14F6" w:rsidRDefault="00BD14F6" w:rsidP="00673417"/>
    <w:p w14:paraId="163D21D1" w14:textId="77777777" w:rsidR="00B178B7" w:rsidRDefault="00B178B7" w:rsidP="00AA5963">
      <w:pPr>
        <w:pStyle w:val="Heading1"/>
      </w:pPr>
      <w:bookmarkStart w:id="7" w:name="_Toc173485876"/>
      <w:r>
        <w:t>RECOMMENDATIONS</w:t>
      </w:r>
      <w:bookmarkEnd w:id="7"/>
      <w:r>
        <w:t xml:space="preserve"> </w:t>
      </w:r>
    </w:p>
    <w:p w14:paraId="4247094C" w14:textId="77777777" w:rsidR="00980B2E" w:rsidRPr="00BD14F6" w:rsidRDefault="00BD14F6" w:rsidP="003455AE">
      <w:pPr>
        <w:rPr>
          <w:lang w:val="en-US"/>
        </w:rPr>
      </w:pPr>
      <w:r>
        <w:rPr>
          <w:lang w:val="en-US"/>
        </w:rPr>
        <w:t xml:space="preserve">Although, Tangle Teezer is an already well established hair brush brand in the UK and has outperformed various other brands but still there is always some room for improvements and Tangle Teezer is no exception. Considering its potential challenges, there are some recommendations that can significantly improve the company’s performance and productivity. First key recommendation for the company is that it should expand its product line so that it can attract a wider range of potential customers and increase its overall market share. By introducing </w:t>
      </w:r>
      <w:r>
        <w:rPr>
          <w:lang w:val="en-US"/>
        </w:rPr>
        <w:lastRenderedPageBreak/>
        <w:t>new products, the company will be able to cater different hair care needs. There are various benefits of introducing new products such as increased customer base, entry into other potential markets, diversified revenue streams, increased brand reputation, etc. Second important recommendation for Tangle Teezer can be expansion of its presence in international markets and tap into new potential markets of different countries</w:t>
      </w:r>
      <w:r w:rsidRPr="00CB20BB">
        <w:rPr>
          <w:rFonts w:cs="Times New Roman"/>
          <w:color w:val="000000" w:themeColor="text1"/>
          <w:szCs w:val="24"/>
          <w:shd w:val="clear" w:color="auto" w:fill="FFFFFF"/>
        </w:rPr>
        <w:t xml:space="preserve"> </w:t>
      </w:r>
      <w:r>
        <w:rPr>
          <w:rFonts w:cs="Times New Roman"/>
          <w:color w:val="000000" w:themeColor="text1"/>
          <w:szCs w:val="24"/>
          <w:shd w:val="clear" w:color="auto" w:fill="FFFFFF"/>
        </w:rPr>
        <w:t>(</w:t>
      </w:r>
      <w:r w:rsidRPr="006F6A8C">
        <w:rPr>
          <w:rFonts w:cs="Times New Roman"/>
          <w:color w:val="000000" w:themeColor="text1"/>
          <w:szCs w:val="24"/>
          <w:shd w:val="clear" w:color="auto" w:fill="FFFFFF"/>
        </w:rPr>
        <w:t>Durst, 2023</w:t>
      </w:r>
      <w:r>
        <w:rPr>
          <w:rFonts w:cs="Times New Roman"/>
          <w:color w:val="000000" w:themeColor="text1"/>
          <w:szCs w:val="24"/>
          <w:shd w:val="clear" w:color="auto" w:fill="FFFFFF"/>
        </w:rPr>
        <w:t>)</w:t>
      </w:r>
      <w:r>
        <w:rPr>
          <w:lang w:val="en-US"/>
        </w:rPr>
        <w:t xml:space="preserve">. Currently, Tangle Teezer has limited its operations in the UK and some other regions of the Europe but there are great numbers of potential markets throughout the world that can significantly increase its market value. The company will get opportunities to work in different countries and learn about their culture, this way it will be able to introduce new products as per regional preferences. Tangle </w:t>
      </w:r>
      <w:r w:rsidR="00611556">
        <w:rPr>
          <w:lang w:val="en-US"/>
        </w:rPr>
        <w:t>Teezer</w:t>
      </w:r>
      <w:r>
        <w:rPr>
          <w:lang w:val="en-US"/>
        </w:rPr>
        <w:t xml:space="preserve"> can increase its global reach by entering into new markets and forming strong partnerships with several distributors</w:t>
      </w:r>
      <w:r w:rsidRPr="00CB20BB">
        <w:rPr>
          <w:rFonts w:cs="Times New Roman"/>
          <w:color w:val="000000" w:themeColor="text1"/>
          <w:szCs w:val="24"/>
          <w:shd w:val="clear" w:color="auto" w:fill="FFFFFF"/>
        </w:rPr>
        <w:t xml:space="preserve"> </w:t>
      </w:r>
      <w:r>
        <w:rPr>
          <w:rFonts w:cs="Times New Roman"/>
          <w:color w:val="000000" w:themeColor="text1"/>
          <w:szCs w:val="24"/>
          <w:shd w:val="clear" w:color="auto" w:fill="FFFFFF"/>
        </w:rPr>
        <w:t>(</w:t>
      </w:r>
      <w:r w:rsidRPr="006F6A8C">
        <w:rPr>
          <w:rFonts w:cs="Times New Roman"/>
          <w:color w:val="000000" w:themeColor="text1"/>
          <w:szCs w:val="24"/>
          <w:shd w:val="clear" w:color="auto" w:fill="FFFFFF"/>
        </w:rPr>
        <w:t>Dvorský, 2023</w:t>
      </w:r>
      <w:r>
        <w:rPr>
          <w:rFonts w:cs="Times New Roman"/>
          <w:color w:val="000000" w:themeColor="text1"/>
          <w:szCs w:val="24"/>
          <w:shd w:val="clear" w:color="auto" w:fill="FFFFFF"/>
        </w:rPr>
        <w:t>)</w:t>
      </w:r>
      <w:r>
        <w:rPr>
          <w:lang w:val="en-US"/>
        </w:rPr>
        <w:t xml:space="preserve">. International expansion will certainly increase the company’s revenue potential and attract some potential investors for further growth and success. </w:t>
      </w:r>
      <w:r w:rsidR="003455AE">
        <w:t xml:space="preserve">As discussed earlier, technological factors play a crucial role in Tangle Teezer’s need for data to address global needs and support its advertising decisions. The brand is suggested to </w:t>
      </w:r>
      <w:r w:rsidR="003455AE" w:rsidRPr="003455AE">
        <w:t xml:space="preserve">invest in digital tools and e-commerce </w:t>
      </w:r>
      <w:r w:rsidR="003455AE">
        <w:t xml:space="preserve">proficient practices. The rationale states that these tools </w:t>
      </w:r>
      <w:r w:rsidR="003455AE" w:rsidRPr="003455AE">
        <w:t>improve</w:t>
      </w:r>
      <w:r w:rsidR="003455AE">
        <w:t xml:space="preserve"> customer’s</w:t>
      </w:r>
      <w:r w:rsidR="003455AE" w:rsidRPr="003455AE">
        <w:t xml:space="preserve"> online shopping experience, optimize supply chain procedures, and </w:t>
      </w:r>
      <w:r w:rsidR="003455AE">
        <w:t>em</w:t>
      </w:r>
      <w:r w:rsidR="003455AE" w:rsidRPr="003455AE">
        <w:t>power data analytics</w:t>
      </w:r>
      <w:r w:rsidR="003455AE">
        <w:t xml:space="preserve">. </w:t>
      </w:r>
      <w:r w:rsidR="004B5B03">
        <w:t xml:space="preserve"> Along with this, digital platfor</w:t>
      </w:r>
      <w:r w:rsidR="00175098">
        <w:t>ms should be used as they allow</w:t>
      </w:r>
      <w:r w:rsidR="004B5B03">
        <w:t xml:space="preserve"> small-sized enterprises to reach a wider base of audience and compete efficiently </w:t>
      </w:r>
      <w:r w:rsidR="00B81407">
        <w:t xml:space="preserve">in business markets. </w:t>
      </w:r>
      <w:r w:rsidR="00B81407" w:rsidRPr="00B81407">
        <w:t>Tangle Teezer</w:t>
      </w:r>
      <w:r w:rsidR="00B81407">
        <w:t xml:space="preserve"> is committed for sustainability and eco-friendly practices, so it is recommended for the enterprise to </w:t>
      </w:r>
      <w:r w:rsidR="00B81407" w:rsidRPr="00B81407">
        <w:t xml:space="preserve">differentiate </w:t>
      </w:r>
      <w:r w:rsidR="00B81407">
        <w:t>its organisational operations and functions</w:t>
      </w:r>
      <w:r w:rsidR="00B81407" w:rsidRPr="00B81407">
        <w:t xml:space="preserve"> by adopting eco-friendly practices</w:t>
      </w:r>
      <w:r w:rsidR="00B81407">
        <w:t>, by keeping in mind the well-bein</w:t>
      </w:r>
      <w:r w:rsidR="00175098">
        <w:t>g of planet and customer’s hair</w:t>
      </w:r>
      <w:r w:rsidR="00F66EED">
        <w:t>. The brand should add</w:t>
      </w:r>
      <w:r w:rsidR="00F66EED" w:rsidRPr="00B81407">
        <w:t xml:space="preserve"> </w:t>
      </w:r>
      <w:r w:rsidR="00B81407" w:rsidRPr="00B81407">
        <w:t>recyclable materials</w:t>
      </w:r>
      <w:r w:rsidR="00F66EED">
        <w:t xml:space="preserve"> into its manufacturing processes for hairbrushes</w:t>
      </w:r>
      <w:r w:rsidR="00B81407" w:rsidRPr="00B81407">
        <w:t>, reduce waste</w:t>
      </w:r>
      <w:r w:rsidR="00F66EED">
        <w:t xml:space="preserve"> by recycling plastic made from fossil fuels</w:t>
      </w:r>
      <w:r w:rsidR="00B81407" w:rsidRPr="00B81407">
        <w:t xml:space="preserve"> and communicate these efforts </w:t>
      </w:r>
      <w:r w:rsidR="00F66EED" w:rsidRPr="00B81407">
        <w:t>clearly</w:t>
      </w:r>
      <w:r w:rsidR="00B81407" w:rsidRPr="00B81407">
        <w:t xml:space="preserve"> to </w:t>
      </w:r>
      <w:r w:rsidR="00F66EED" w:rsidRPr="00B81407">
        <w:t>customers</w:t>
      </w:r>
      <w:r w:rsidR="00F66EED">
        <w:t xml:space="preserve">. </w:t>
      </w:r>
      <w:r w:rsidR="004F20E3">
        <w:t xml:space="preserve">As it is a medium-sized enterprise, it </w:t>
      </w:r>
      <w:r w:rsidR="00175098">
        <w:t>has</w:t>
      </w:r>
      <w:r w:rsidR="004F20E3">
        <w:t xml:space="preserve"> a pre-existing advantage</w:t>
      </w:r>
      <w:r w:rsidR="0050167F">
        <w:t xml:space="preserve"> in agility</w:t>
      </w:r>
      <w:r w:rsidR="00DE7493" w:rsidRPr="00DE7493">
        <w:rPr>
          <w:rFonts w:cs="Times New Roman"/>
          <w:color w:val="222222"/>
          <w:szCs w:val="20"/>
          <w:shd w:val="clear" w:color="auto" w:fill="FFFFFF"/>
        </w:rPr>
        <w:t xml:space="preserve"> </w:t>
      </w:r>
      <w:r w:rsidR="00DE7493">
        <w:rPr>
          <w:rFonts w:cs="Times New Roman"/>
          <w:color w:val="222222"/>
          <w:szCs w:val="20"/>
          <w:shd w:val="clear" w:color="auto" w:fill="FFFFFF"/>
        </w:rPr>
        <w:t>(</w:t>
      </w:r>
      <w:r w:rsidR="00DE7493" w:rsidRPr="000C4DB2">
        <w:rPr>
          <w:rFonts w:cs="Times New Roman"/>
          <w:color w:val="222222"/>
          <w:szCs w:val="20"/>
          <w:shd w:val="clear" w:color="auto" w:fill="FFFFFF"/>
        </w:rPr>
        <w:t>O'Donovan, 2024)</w:t>
      </w:r>
      <w:r w:rsidR="0050167F">
        <w:t xml:space="preserve">. To effectively use this advantage, </w:t>
      </w:r>
      <w:r w:rsidR="0050167F" w:rsidRPr="0050167F">
        <w:t xml:space="preserve">Tangle Teezer should </w:t>
      </w:r>
      <w:r w:rsidR="0050167F">
        <w:t>invest in</w:t>
      </w:r>
      <w:r w:rsidR="0050167F" w:rsidRPr="0050167F">
        <w:t xml:space="preserve"> </w:t>
      </w:r>
      <w:r w:rsidR="0050167F">
        <w:t>adopting</w:t>
      </w:r>
      <w:r w:rsidR="0050167F" w:rsidRPr="0050167F">
        <w:t xml:space="preserve"> a culture of quick decision-making. </w:t>
      </w:r>
      <w:r w:rsidR="0050167F">
        <w:t xml:space="preserve">By </w:t>
      </w:r>
      <w:r w:rsidR="0050167F" w:rsidRPr="0050167F">
        <w:t>assess</w:t>
      </w:r>
      <w:r w:rsidR="0050167F">
        <w:t>ing business</w:t>
      </w:r>
      <w:r w:rsidR="0050167F" w:rsidRPr="0050167F">
        <w:t xml:space="preserve"> market trends, </w:t>
      </w:r>
      <w:r w:rsidR="0050167F">
        <w:t xml:space="preserve">considering </w:t>
      </w:r>
      <w:r w:rsidR="0050167F" w:rsidRPr="0050167F">
        <w:t xml:space="preserve">customer feedback, and </w:t>
      </w:r>
      <w:r w:rsidR="0050167F">
        <w:t xml:space="preserve">having a strong withstand among industry shifts, the enterprise can effectively execute the strategies to establish such culture. </w:t>
      </w:r>
      <w:r w:rsidR="00980B2E">
        <w:t xml:space="preserve">SMEs face hard time while managing tough clients. So, it is recommended for </w:t>
      </w:r>
      <w:r w:rsidR="00980B2E" w:rsidRPr="00980B2E">
        <w:t xml:space="preserve">Tangle Teezer </w:t>
      </w:r>
      <w:r w:rsidR="00980B2E">
        <w:t xml:space="preserve">to </w:t>
      </w:r>
      <w:r w:rsidR="00980B2E" w:rsidRPr="00980B2E">
        <w:t>focus on appealing skilled professionals and retaining them.</w:t>
      </w:r>
      <w:r w:rsidR="00980B2E">
        <w:t xml:space="preserve"> It can be effectively executed by</w:t>
      </w:r>
      <w:r w:rsidR="00980B2E" w:rsidRPr="00980B2E">
        <w:t xml:space="preserve"> </w:t>
      </w:r>
      <w:r w:rsidR="00980B2E">
        <w:t>offering</w:t>
      </w:r>
      <w:r w:rsidR="00980B2E" w:rsidRPr="00980B2E">
        <w:t xml:space="preserve"> competitive </w:t>
      </w:r>
      <w:r w:rsidR="00980B2E">
        <w:t xml:space="preserve">advantage and </w:t>
      </w:r>
      <w:r w:rsidR="00980B2E" w:rsidRPr="00980B2E">
        <w:t>compensation, opportunities</w:t>
      </w:r>
      <w:r w:rsidR="00980B2E">
        <w:t xml:space="preserve"> for personal as well as professional development</w:t>
      </w:r>
      <w:r w:rsidR="00980B2E" w:rsidRPr="00980B2E">
        <w:t xml:space="preserve"> and a positive work environment</w:t>
      </w:r>
      <w:r w:rsidR="00980B2E">
        <w:t xml:space="preserve"> to grow and drive organisational success. </w:t>
      </w:r>
    </w:p>
    <w:p w14:paraId="3A3C6F31" w14:textId="77777777" w:rsidR="00B178B7" w:rsidRDefault="00B178B7" w:rsidP="00AA5963">
      <w:pPr>
        <w:pStyle w:val="Heading1"/>
      </w:pPr>
      <w:bookmarkStart w:id="8" w:name="_Toc173485877"/>
      <w:r>
        <w:lastRenderedPageBreak/>
        <w:t>CONCLUSION</w:t>
      </w:r>
      <w:bookmarkEnd w:id="8"/>
      <w:r>
        <w:t xml:space="preserve"> </w:t>
      </w:r>
    </w:p>
    <w:p w14:paraId="3B8288B0" w14:textId="6ED5EE91" w:rsidR="00455C1F" w:rsidRDefault="00C56F61" w:rsidP="00D45C02">
      <w:r>
        <w:t xml:space="preserve">The report concluded the analysis done for effectively implementing strategic management for small and medium-sized enterprises. </w:t>
      </w:r>
      <w:r w:rsidR="00DA76F0">
        <w:t>A critical evaluation was done to appraise current strategic direction of Tangle Teezer,</w:t>
      </w:r>
      <w:r w:rsidR="003049E2">
        <w:t xml:space="preserve"> a British haircare company</w:t>
      </w:r>
      <w:r w:rsidR="003E5D17">
        <w:t xml:space="preserve"> launched in the year 2007 by Shaun Pulfrey. It is a medium-sized enterprise manufacturing hair care products, mostly brushes. </w:t>
      </w:r>
      <w:r w:rsidR="00DA76F0">
        <w:t xml:space="preserve">It addressed enterprise’s vision and mission statement along with its values, long-term goals and objectives. </w:t>
      </w:r>
      <w:r w:rsidR="003A61A5">
        <w:t>The report addressed external factors of the organisation by approaching PESTLE analysis and internal factors by approaching SWOT analysis with the aim to recognise</w:t>
      </w:r>
      <w:r w:rsidR="00F70DB0">
        <w:t xml:space="preserve"> the bigger picture. The results state that Tangle Teezer caters to professional hair salons, retail stores, and beauty divisions via international distribution channels. Tangle Teezer offers its products on online platforms as well. The brand uses </w:t>
      </w:r>
      <w:r w:rsidR="00F70DB0" w:rsidRPr="00B507A8">
        <w:t xml:space="preserve">two-tiered teeth </w:t>
      </w:r>
      <w:r w:rsidR="00F70DB0">
        <w:t xml:space="preserve">technology </w:t>
      </w:r>
      <w:r w:rsidR="00F70DB0" w:rsidRPr="00B507A8">
        <w:t>to add volume and smoothness to the hair.</w:t>
      </w:r>
      <w:r w:rsidR="000E6781">
        <w:t xml:space="preserve"> </w:t>
      </w:r>
      <w:r w:rsidR="0094690D">
        <w:t xml:space="preserve">The report proposed a potential strategy for Tangle Teezer along with explaining the suitability of the proposed strategy and its long-term future. </w:t>
      </w:r>
      <w:r w:rsidR="007225A7">
        <w:t xml:space="preserve">A stakeholder analysis was also included to </w:t>
      </w:r>
      <w:r w:rsidR="007225A7" w:rsidRPr="007225A7">
        <w:t xml:space="preserve">critically evaluate the expectations of the different stakeholders and their relative power to identify the most suitable, feasible </w:t>
      </w:r>
      <w:r w:rsidR="007225A7">
        <w:t xml:space="preserve">and acceptable strategic </w:t>
      </w:r>
      <w:r w:rsidR="007225A7" w:rsidRPr="007225A7">
        <w:t>options</w:t>
      </w:r>
      <w:r w:rsidR="007225A7">
        <w:t>.</w:t>
      </w:r>
      <w:r w:rsidR="00611556">
        <w:t xml:space="preserve"> The results found out that </w:t>
      </w:r>
      <w:r w:rsidR="00611556" w:rsidRPr="00611556">
        <w:t>Customers are considered to be key stakeholder among all and Tangle Teezer is required to consider their needs and improve its products accordingly. One of the most persisting problems among customers is their tangled hair that causes great amount of hair losses. The company is required to produce high quality hair brushes that detangle hairs with great efficiency without caus</w:t>
      </w:r>
      <w:r w:rsidR="00611556">
        <w:t xml:space="preserve">ing any harm to customers’ hair. </w:t>
      </w:r>
      <w:r w:rsidR="00611556" w:rsidRPr="00611556">
        <w:t>Another Significant stakeholder for Tangle Teezer is retailers. Retailers’ expectations are very straight that they want only those products in their stores that sell ver</w:t>
      </w:r>
      <w:r w:rsidR="00611556">
        <w:t>y well and in a regular manner</w:t>
      </w:r>
      <w:r w:rsidR="00611556" w:rsidRPr="00611556">
        <w:t>. They also expect that the brands support them in their marketing activities and promotional campaigns so that their customer base can also be increased which will eventually lead to increased sales and customer base for the brand.</w:t>
      </w:r>
      <w:r w:rsidR="00611556">
        <w:t xml:space="preserve"> </w:t>
      </w:r>
      <w:r w:rsidR="00611556" w:rsidRPr="00611556">
        <w:t>Next stakeholder in this order is employees in Tangle Teezer. As an SME, the company does not have a significantly large workforce but still it is very important that the company acknowledges efforts of its employees.</w:t>
      </w:r>
      <w:r w:rsidR="00611556">
        <w:t xml:space="preserve"> </w:t>
      </w:r>
      <w:r w:rsidR="00175098">
        <w:t xml:space="preserve">Further it provided key strategic recommendations for Tangle Teezer to </w:t>
      </w:r>
      <w:r w:rsidR="007A6D49">
        <w:t>develop</w:t>
      </w:r>
      <w:r w:rsidR="00175098">
        <w:t xml:space="preserve"> and grow in future opportunities and implement the suggested strategies to execute its organisational </w:t>
      </w:r>
      <w:r w:rsidR="007A6D49">
        <w:t xml:space="preserve">operations in an efficient way. The report suggested that for sustainability, </w:t>
      </w:r>
      <w:r w:rsidR="007A6D49" w:rsidRPr="007A6D49">
        <w:t>the brand should add recyclable materials into its manufacturing processes for hairbrushes, reduce waste by recycling plastic made from fossil fuels and communicate these efforts clearly to customers.</w:t>
      </w:r>
      <w:r w:rsidR="00611556">
        <w:t xml:space="preserve"> </w:t>
      </w:r>
    </w:p>
    <w:p w14:paraId="19C29245" w14:textId="77777777" w:rsidR="00B178B7" w:rsidRDefault="00AA5963" w:rsidP="00255958">
      <w:pPr>
        <w:pStyle w:val="Heading1"/>
      </w:pPr>
      <w:r>
        <w:br w:type="page"/>
      </w:r>
      <w:bookmarkStart w:id="9" w:name="_Toc173485878"/>
      <w:r w:rsidR="00B178B7">
        <w:lastRenderedPageBreak/>
        <w:t>REFERENCES</w:t>
      </w:r>
      <w:bookmarkEnd w:id="9"/>
      <w:r w:rsidR="00B178B7">
        <w:t xml:space="preserve"> </w:t>
      </w:r>
    </w:p>
    <w:p w14:paraId="58721BBC" w14:textId="77777777" w:rsidR="00B178B7" w:rsidRDefault="00B178B7" w:rsidP="00D45C02">
      <w:pPr>
        <w:rPr>
          <w:u w:val="single"/>
        </w:rPr>
      </w:pPr>
      <w:r w:rsidRPr="00AA5963">
        <w:rPr>
          <w:u w:val="single"/>
        </w:rPr>
        <w:t xml:space="preserve">Books and Journals </w:t>
      </w:r>
    </w:p>
    <w:p w14:paraId="2C9EDDC1" w14:textId="77777777" w:rsidR="00255958" w:rsidRDefault="00255958" w:rsidP="00255958">
      <w:pPr>
        <w:spacing w:line="240" w:lineRule="auto"/>
        <w:ind w:left="851" w:hanging="851"/>
        <w:rPr>
          <w:shd w:val="clear" w:color="auto" w:fill="FFFFFF"/>
        </w:rPr>
      </w:pPr>
      <w:r w:rsidRPr="000C4DB2">
        <w:rPr>
          <w:shd w:val="clear" w:color="auto" w:fill="FFFFFF"/>
        </w:rPr>
        <w:t>Aidoo, S.O., Agyapong, and et.al, (2021). The performance implications of strategic responses of SMEs to the covid-19 pandemic. Evidence from an African economy. </w:t>
      </w:r>
      <w:r w:rsidRPr="000C4DB2">
        <w:rPr>
          <w:i/>
          <w:iCs/>
          <w:shd w:val="clear" w:color="auto" w:fill="FFFFFF"/>
        </w:rPr>
        <w:t>Africa Journal of Management</w:t>
      </w:r>
      <w:r w:rsidRPr="000C4DB2">
        <w:rPr>
          <w:shd w:val="clear" w:color="auto" w:fill="FFFFFF"/>
        </w:rPr>
        <w:t>. </w:t>
      </w:r>
      <w:r w:rsidRPr="000C4DB2">
        <w:rPr>
          <w:iCs/>
          <w:shd w:val="clear" w:color="auto" w:fill="FFFFFF"/>
        </w:rPr>
        <w:t>7</w:t>
      </w:r>
      <w:r w:rsidRPr="000C4DB2">
        <w:rPr>
          <w:shd w:val="clear" w:color="auto" w:fill="FFFFFF"/>
        </w:rPr>
        <w:t>(1). pp.74-103.</w:t>
      </w:r>
    </w:p>
    <w:p w14:paraId="65AE0283" w14:textId="77777777" w:rsidR="00255958" w:rsidRPr="000C4DB2" w:rsidRDefault="00255958" w:rsidP="00255958">
      <w:pPr>
        <w:spacing w:line="240" w:lineRule="auto"/>
        <w:ind w:left="851" w:hanging="851"/>
        <w:rPr>
          <w:shd w:val="clear" w:color="auto" w:fill="FFFFFF"/>
        </w:rPr>
      </w:pPr>
      <w:proofErr w:type="spellStart"/>
      <w:r w:rsidRPr="000C4DB2">
        <w:rPr>
          <w:shd w:val="clear" w:color="auto" w:fill="FFFFFF"/>
        </w:rPr>
        <w:t>AlQershi</w:t>
      </w:r>
      <w:proofErr w:type="spellEnd"/>
      <w:r w:rsidRPr="000C4DB2">
        <w:rPr>
          <w:shd w:val="clear" w:color="auto" w:fill="FFFFFF"/>
        </w:rPr>
        <w:t>, N., (2021). Strategic thinking, strategic planning, strategic innovation and the performance of SMEs. The mediating role of human capital. </w:t>
      </w:r>
      <w:r w:rsidRPr="000C4DB2">
        <w:rPr>
          <w:i/>
          <w:iCs/>
          <w:shd w:val="clear" w:color="auto" w:fill="FFFFFF"/>
        </w:rPr>
        <w:t>Management Science Letters</w:t>
      </w:r>
      <w:r w:rsidRPr="000C4DB2">
        <w:rPr>
          <w:shd w:val="clear" w:color="auto" w:fill="FFFFFF"/>
        </w:rPr>
        <w:t>. </w:t>
      </w:r>
      <w:r w:rsidRPr="000C4DB2">
        <w:rPr>
          <w:iCs/>
          <w:shd w:val="clear" w:color="auto" w:fill="FFFFFF"/>
        </w:rPr>
        <w:t>11</w:t>
      </w:r>
      <w:r w:rsidRPr="000C4DB2">
        <w:rPr>
          <w:shd w:val="clear" w:color="auto" w:fill="FFFFFF"/>
        </w:rPr>
        <w:t>(3). pp.1003-1012.</w:t>
      </w:r>
    </w:p>
    <w:p w14:paraId="5FA34DC7" w14:textId="77777777" w:rsidR="00255958" w:rsidRPr="006F6A8C" w:rsidRDefault="00255958" w:rsidP="00255958">
      <w:pPr>
        <w:spacing w:line="240" w:lineRule="auto"/>
        <w:ind w:left="851" w:hanging="851"/>
        <w:rPr>
          <w:color w:val="000000" w:themeColor="text1"/>
          <w:szCs w:val="24"/>
          <w:u w:val="single"/>
          <w:lang w:val="en-US"/>
        </w:rPr>
      </w:pPr>
      <w:r w:rsidRPr="006F6A8C">
        <w:rPr>
          <w:color w:val="000000" w:themeColor="text1"/>
          <w:szCs w:val="24"/>
          <w:shd w:val="clear" w:color="auto" w:fill="FFFFFF"/>
        </w:rPr>
        <w:t xml:space="preserve">Al-Tabbaa, O. and Zahoor, N., </w:t>
      </w:r>
      <w:r>
        <w:rPr>
          <w:color w:val="000000" w:themeColor="text1"/>
          <w:szCs w:val="24"/>
          <w:shd w:val="clear" w:color="auto" w:fill="FFFFFF"/>
        </w:rPr>
        <w:t>(</w:t>
      </w:r>
      <w:r w:rsidRPr="006F6A8C">
        <w:rPr>
          <w:color w:val="000000" w:themeColor="text1"/>
          <w:szCs w:val="24"/>
          <w:shd w:val="clear" w:color="auto" w:fill="FFFFFF"/>
        </w:rPr>
        <w:t>2024</w:t>
      </w:r>
      <w:r>
        <w:rPr>
          <w:color w:val="000000" w:themeColor="text1"/>
          <w:szCs w:val="24"/>
          <w:shd w:val="clear" w:color="auto" w:fill="FFFFFF"/>
        </w:rPr>
        <w:t>)</w:t>
      </w:r>
      <w:r w:rsidRPr="006F6A8C">
        <w:rPr>
          <w:color w:val="000000" w:themeColor="text1"/>
          <w:szCs w:val="24"/>
          <w:shd w:val="clear" w:color="auto" w:fill="FFFFFF"/>
        </w:rPr>
        <w:t>. Alliance management capability and SMEs’ international expansion: The role of innovation pathways. </w:t>
      </w:r>
      <w:r w:rsidRPr="006F6A8C">
        <w:rPr>
          <w:i/>
          <w:iCs/>
          <w:color w:val="000000" w:themeColor="text1"/>
          <w:szCs w:val="24"/>
          <w:shd w:val="clear" w:color="auto" w:fill="FFFFFF"/>
        </w:rPr>
        <w:t>Journal of Business Research</w:t>
      </w:r>
      <w:r>
        <w:rPr>
          <w:color w:val="000000" w:themeColor="text1"/>
          <w:szCs w:val="24"/>
          <w:shd w:val="clear" w:color="auto" w:fill="FFFFFF"/>
        </w:rPr>
        <w:t>.</w:t>
      </w:r>
      <w:r w:rsidRPr="006F6A8C">
        <w:rPr>
          <w:color w:val="000000" w:themeColor="text1"/>
          <w:szCs w:val="24"/>
          <w:shd w:val="clear" w:color="auto" w:fill="FFFFFF"/>
        </w:rPr>
        <w:t> </w:t>
      </w:r>
      <w:r w:rsidRPr="006F6A8C">
        <w:rPr>
          <w:iCs/>
          <w:color w:val="000000" w:themeColor="text1"/>
          <w:szCs w:val="24"/>
          <w:shd w:val="clear" w:color="auto" w:fill="FFFFFF"/>
        </w:rPr>
        <w:t>171</w:t>
      </w:r>
      <w:r>
        <w:rPr>
          <w:color w:val="000000" w:themeColor="text1"/>
          <w:szCs w:val="24"/>
          <w:shd w:val="clear" w:color="auto" w:fill="FFFFFF"/>
        </w:rPr>
        <w:t>.</w:t>
      </w:r>
      <w:r w:rsidRPr="006F6A8C">
        <w:rPr>
          <w:color w:val="000000" w:themeColor="text1"/>
          <w:szCs w:val="24"/>
          <w:shd w:val="clear" w:color="auto" w:fill="FFFFFF"/>
        </w:rPr>
        <w:t xml:space="preserve"> p.114384.</w:t>
      </w:r>
    </w:p>
    <w:p w14:paraId="16EBC49B" w14:textId="77777777" w:rsidR="00255958" w:rsidRPr="000C4DB2" w:rsidRDefault="00255958" w:rsidP="00255958">
      <w:pPr>
        <w:spacing w:line="240" w:lineRule="auto"/>
        <w:ind w:left="851" w:hanging="851"/>
        <w:rPr>
          <w:shd w:val="clear" w:color="auto" w:fill="FFFFFF"/>
        </w:rPr>
      </w:pPr>
      <w:r w:rsidRPr="000C4DB2">
        <w:rPr>
          <w:shd w:val="clear" w:color="auto" w:fill="FFFFFF"/>
        </w:rPr>
        <w:t xml:space="preserve">Alvarez, T., </w:t>
      </w:r>
      <w:proofErr w:type="spellStart"/>
      <w:r w:rsidRPr="000C4DB2">
        <w:rPr>
          <w:shd w:val="clear" w:color="auto" w:fill="FFFFFF"/>
        </w:rPr>
        <w:t>Sensini</w:t>
      </w:r>
      <w:proofErr w:type="spellEnd"/>
      <w:r w:rsidRPr="000C4DB2">
        <w:rPr>
          <w:shd w:val="clear" w:color="auto" w:fill="FFFFFF"/>
        </w:rPr>
        <w:t>, and et.al, (2021). Management accounting practices and performance of SMEs in the Hotel industry. Evidence from an emerging economy. </w:t>
      </w:r>
      <w:r w:rsidRPr="000C4DB2">
        <w:rPr>
          <w:i/>
          <w:iCs/>
          <w:shd w:val="clear" w:color="auto" w:fill="FFFFFF"/>
        </w:rPr>
        <w:t>International Journal of Business and Social Science</w:t>
      </w:r>
      <w:r w:rsidRPr="000C4DB2">
        <w:rPr>
          <w:shd w:val="clear" w:color="auto" w:fill="FFFFFF"/>
        </w:rPr>
        <w:t>. </w:t>
      </w:r>
      <w:r w:rsidRPr="000C4DB2">
        <w:rPr>
          <w:iCs/>
          <w:shd w:val="clear" w:color="auto" w:fill="FFFFFF"/>
        </w:rPr>
        <w:t>12</w:t>
      </w:r>
      <w:r w:rsidRPr="000C4DB2">
        <w:rPr>
          <w:shd w:val="clear" w:color="auto" w:fill="FFFFFF"/>
        </w:rPr>
        <w:t>(2). pp.24-35.</w:t>
      </w:r>
    </w:p>
    <w:p w14:paraId="6DE224B4" w14:textId="77777777" w:rsidR="00255958" w:rsidRPr="006F6A8C" w:rsidRDefault="00255958" w:rsidP="00255958">
      <w:pPr>
        <w:spacing w:line="240" w:lineRule="auto"/>
        <w:ind w:left="851" w:hanging="851"/>
        <w:rPr>
          <w:color w:val="000000" w:themeColor="text1"/>
          <w:szCs w:val="24"/>
          <w:u w:val="single"/>
          <w:lang w:val="en-US"/>
        </w:rPr>
      </w:pPr>
      <w:proofErr w:type="spellStart"/>
      <w:r w:rsidRPr="006F6A8C">
        <w:rPr>
          <w:color w:val="000000" w:themeColor="text1"/>
          <w:szCs w:val="24"/>
          <w:shd w:val="clear" w:color="auto" w:fill="FFFFFF"/>
        </w:rPr>
        <w:t>Audretsch</w:t>
      </w:r>
      <w:proofErr w:type="spellEnd"/>
      <w:r w:rsidRPr="006F6A8C">
        <w:rPr>
          <w:color w:val="000000" w:themeColor="text1"/>
          <w:szCs w:val="24"/>
          <w:shd w:val="clear" w:color="auto" w:fill="FFFFFF"/>
        </w:rPr>
        <w:t xml:space="preserve">, D.B., </w:t>
      </w:r>
      <w:proofErr w:type="spellStart"/>
      <w:r w:rsidRPr="006F6A8C">
        <w:rPr>
          <w:color w:val="000000" w:themeColor="text1"/>
          <w:szCs w:val="24"/>
          <w:shd w:val="clear" w:color="auto" w:fill="FFFFFF"/>
        </w:rPr>
        <w:t>Belitski</w:t>
      </w:r>
      <w:proofErr w:type="spellEnd"/>
      <w:r w:rsidRPr="006F6A8C">
        <w:rPr>
          <w:color w:val="000000" w:themeColor="text1"/>
          <w:szCs w:val="24"/>
          <w:shd w:val="clear" w:color="auto" w:fill="FFFFFF"/>
        </w:rPr>
        <w:t xml:space="preserve">, M., Caiazza, R. and </w:t>
      </w:r>
      <w:r>
        <w:rPr>
          <w:color w:val="000000" w:themeColor="text1"/>
          <w:szCs w:val="24"/>
          <w:shd w:val="clear" w:color="auto" w:fill="FFFFFF"/>
        </w:rPr>
        <w:t>et al.,</w:t>
      </w:r>
      <w:r w:rsidRPr="006F6A8C">
        <w:rPr>
          <w:color w:val="000000" w:themeColor="text1"/>
          <w:szCs w:val="24"/>
          <w:shd w:val="clear" w:color="auto" w:fill="FFFFFF"/>
        </w:rPr>
        <w:t xml:space="preserve"> </w:t>
      </w:r>
      <w:r>
        <w:rPr>
          <w:color w:val="000000" w:themeColor="text1"/>
          <w:szCs w:val="24"/>
          <w:shd w:val="clear" w:color="auto" w:fill="FFFFFF"/>
        </w:rPr>
        <w:t>(</w:t>
      </w:r>
      <w:r w:rsidRPr="006F6A8C">
        <w:rPr>
          <w:color w:val="000000" w:themeColor="text1"/>
          <w:szCs w:val="24"/>
          <w:shd w:val="clear" w:color="auto" w:fill="FFFFFF"/>
        </w:rPr>
        <w:t>2023</w:t>
      </w:r>
      <w:r>
        <w:rPr>
          <w:color w:val="000000" w:themeColor="text1"/>
          <w:szCs w:val="24"/>
          <w:shd w:val="clear" w:color="auto" w:fill="FFFFFF"/>
        </w:rPr>
        <w:t>)</w:t>
      </w:r>
      <w:r w:rsidRPr="006F6A8C">
        <w:rPr>
          <w:color w:val="000000" w:themeColor="text1"/>
          <w:szCs w:val="24"/>
          <w:shd w:val="clear" w:color="auto" w:fill="FFFFFF"/>
        </w:rPr>
        <w:t>. Collaboration strategies and SME innovation performance. </w:t>
      </w:r>
      <w:r w:rsidRPr="006F6A8C">
        <w:rPr>
          <w:i/>
          <w:iCs/>
          <w:color w:val="000000" w:themeColor="text1"/>
          <w:szCs w:val="24"/>
          <w:shd w:val="clear" w:color="auto" w:fill="FFFFFF"/>
        </w:rPr>
        <w:t>Journal of Business Research</w:t>
      </w:r>
      <w:r>
        <w:rPr>
          <w:color w:val="000000" w:themeColor="text1"/>
          <w:szCs w:val="24"/>
          <w:shd w:val="clear" w:color="auto" w:fill="FFFFFF"/>
        </w:rPr>
        <w:t>.</w:t>
      </w:r>
      <w:r w:rsidRPr="006F6A8C">
        <w:rPr>
          <w:color w:val="000000" w:themeColor="text1"/>
          <w:szCs w:val="24"/>
          <w:shd w:val="clear" w:color="auto" w:fill="FFFFFF"/>
        </w:rPr>
        <w:t> </w:t>
      </w:r>
      <w:r w:rsidRPr="006F6A8C">
        <w:rPr>
          <w:iCs/>
          <w:color w:val="000000" w:themeColor="text1"/>
          <w:szCs w:val="24"/>
          <w:shd w:val="clear" w:color="auto" w:fill="FFFFFF"/>
        </w:rPr>
        <w:t>164</w:t>
      </w:r>
      <w:r>
        <w:rPr>
          <w:color w:val="000000" w:themeColor="text1"/>
          <w:szCs w:val="24"/>
          <w:shd w:val="clear" w:color="auto" w:fill="FFFFFF"/>
        </w:rPr>
        <w:t>.</w:t>
      </w:r>
      <w:r w:rsidRPr="006F6A8C">
        <w:rPr>
          <w:color w:val="000000" w:themeColor="text1"/>
          <w:szCs w:val="24"/>
          <w:shd w:val="clear" w:color="auto" w:fill="FFFFFF"/>
        </w:rPr>
        <w:t xml:space="preserve"> p.114018.</w:t>
      </w:r>
    </w:p>
    <w:p w14:paraId="17A708A7" w14:textId="77777777" w:rsidR="00255958" w:rsidRPr="000C4DB2" w:rsidRDefault="00255958" w:rsidP="00255958">
      <w:pPr>
        <w:spacing w:line="240" w:lineRule="auto"/>
        <w:ind w:left="851" w:hanging="851"/>
        <w:rPr>
          <w:shd w:val="clear" w:color="auto" w:fill="FFFFFF"/>
        </w:rPr>
      </w:pPr>
      <w:r w:rsidRPr="000C4DB2">
        <w:rPr>
          <w:shd w:val="clear" w:color="auto" w:fill="FFFFFF"/>
        </w:rPr>
        <w:t>Barbosa, M., Castañeda-Ayarza, and et.al, (2020). Sustainable strategic management (GES). Sustainability in small business. </w:t>
      </w:r>
      <w:r w:rsidRPr="000C4DB2">
        <w:rPr>
          <w:i/>
          <w:iCs/>
          <w:shd w:val="clear" w:color="auto" w:fill="FFFFFF"/>
        </w:rPr>
        <w:t>Journal of cleaner production</w:t>
      </w:r>
      <w:r w:rsidRPr="000C4DB2">
        <w:rPr>
          <w:shd w:val="clear" w:color="auto" w:fill="FFFFFF"/>
        </w:rPr>
        <w:t>. </w:t>
      </w:r>
      <w:r w:rsidRPr="000C4DB2">
        <w:rPr>
          <w:iCs/>
          <w:shd w:val="clear" w:color="auto" w:fill="FFFFFF"/>
        </w:rPr>
        <w:t>258</w:t>
      </w:r>
      <w:r w:rsidRPr="000C4DB2">
        <w:rPr>
          <w:shd w:val="clear" w:color="auto" w:fill="FFFFFF"/>
        </w:rPr>
        <w:t>. p.120880.</w:t>
      </w:r>
    </w:p>
    <w:p w14:paraId="7E039A7F" w14:textId="77777777" w:rsidR="00255958" w:rsidRPr="000C4DB2" w:rsidRDefault="00255958" w:rsidP="00255958">
      <w:pPr>
        <w:spacing w:line="240" w:lineRule="auto"/>
        <w:ind w:left="851" w:hanging="851"/>
        <w:rPr>
          <w:shd w:val="clear" w:color="auto" w:fill="FFFFFF"/>
        </w:rPr>
      </w:pPr>
      <w:r w:rsidRPr="000C4DB2">
        <w:rPr>
          <w:shd w:val="clear" w:color="auto" w:fill="FFFFFF"/>
        </w:rPr>
        <w:t>de Araújo Lima, P.F., Crema, and et.al, (2020). Risk management in SMEs. A systematic literature review and future directions. </w:t>
      </w:r>
      <w:r w:rsidRPr="000C4DB2">
        <w:rPr>
          <w:i/>
          <w:iCs/>
          <w:shd w:val="clear" w:color="auto" w:fill="FFFFFF"/>
        </w:rPr>
        <w:t>European Management Journal</w:t>
      </w:r>
      <w:r w:rsidRPr="000C4DB2">
        <w:rPr>
          <w:shd w:val="clear" w:color="auto" w:fill="FFFFFF"/>
        </w:rPr>
        <w:t>. </w:t>
      </w:r>
      <w:r w:rsidRPr="000C4DB2">
        <w:rPr>
          <w:iCs/>
          <w:shd w:val="clear" w:color="auto" w:fill="FFFFFF"/>
        </w:rPr>
        <w:t>38</w:t>
      </w:r>
      <w:r w:rsidRPr="000C4DB2">
        <w:rPr>
          <w:shd w:val="clear" w:color="auto" w:fill="FFFFFF"/>
        </w:rPr>
        <w:t>(1). pp.78-94.</w:t>
      </w:r>
    </w:p>
    <w:p w14:paraId="6B4B044D" w14:textId="77777777" w:rsidR="00255958" w:rsidRPr="006F6A8C" w:rsidRDefault="00255958" w:rsidP="00255958">
      <w:pPr>
        <w:spacing w:line="240" w:lineRule="auto"/>
        <w:ind w:left="851" w:hanging="851"/>
        <w:rPr>
          <w:color w:val="000000" w:themeColor="text1"/>
          <w:szCs w:val="24"/>
          <w:u w:val="single"/>
          <w:lang w:val="en-US"/>
        </w:rPr>
      </w:pPr>
      <w:r w:rsidRPr="006F6A8C">
        <w:rPr>
          <w:color w:val="000000" w:themeColor="text1"/>
          <w:szCs w:val="24"/>
          <w:shd w:val="clear" w:color="auto" w:fill="FFFFFF"/>
        </w:rPr>
        <w:t xml:space="preserve">Deprey, B.D., </w:t>
      </w:r>
      <w:r>
        <w:rPr>
          <w:color w:val="000000" w:themeColor="text1"/>
          <w:szCs w:val="24"/>
          <w:shd w:val="clear" w:color="auto" w:fill="FFFFFF"/>
        </w:rPr>
        <w:t>(</w:t>
      </w:r>
      <w:r w:rsidRPr="006F6A8C">
        <w:rPr>
          <w:color w:val="000000" w:themeColor="text1"/>
          <w:szCs w:val="24"/>
          <w:shd w:val="clear" w:color="auto" w:fill="FFFFFF"/>
        </w:rPr>
        <w:t>2023</w:t>
      </w:r>
      <w:r>
        <w:rPr>
          <w:color w:val="000000" w:themeColor="text1"/>
          <w:szCs w:val="24"/>
          <w:shd w:val="clear" w:color="auto" w:fill="FFFFFF"/>
        </w:rPr>
        <w:t>)</w:t>
      </w:r>
      <w:r w:rsidRPr="006F6A8C">
        <w:rPr>
          <w:color w:val="000000" w:themeColor="text1"/>
          <w:szCs w:val="24"/>
          <w:shd w:val="clear" w:color="auto" w:fill="FFFFFF"/>
        </w:rPr>
        <w:t>. </w:t>
      </w:r>
      <w:r w:rsidRPr="006F6A8C">
        <w:rPr>
          <w:i/>
          <w:iCs/>
          <w:color w:val="000000" w:themeColor="text1"/>
          <w:szCs w:val="24"/>
          <w:shd w:val="clear" w:color="auto" w:fill="FFFFFF"/>
        </w:rPr>
        <w:t>The internationalisation process of small and medium-sized management consultancies in the UK</w:t>
      </w:r>
      <w:r w:rsidRPr="006F6A8C">
        <w:rPr>
          <w:color w:val="000000" w:themeColor="text1"/>
          <w:szCs w:val="24"/>
          <w:shd w:val="clear" w:color="auto" w:fill="FFFFFF"/>
        </w:rPr>
        <w:t> (Doctoral dissertation, Anglia Ruskin Research Online (ARRO)).</w:t>
      </w:r>
    </w:p>
    <w:p w14:paraId="37F0FC14" w14:textId="77777777" w:rsidR="00255958" w:rsidRPr="006F6A8C" w:rsidRDefault="00255958" w:rsidP="00255958">
      <w:pPr>
        <w:spacing w:line="240" w:lineRule="auto"/>
        <w:ind w:left="851" w:hanging="851"/>
        <w:rPr>
          <w:color w:val="000000" w:themeColor="text1"/>
          <w:szCs w:val="24"/>
          <w:shd w:val="clear" w:color="auto" w:fill="FFFFFF"/>
        </w:rPr>
      </w:pPr>
      <w:r w:rsidRPr="006F6A8C">
        <w:rPr>
          <w:color w:val="000000" w:themeColor="text1"/>
          <w:szCs w:val="24"/>
          <w:shd w:val="clear" w:color="auto" w:fill="FFFFFF"/>
        </w:rPr>
        <w:t xml:space="preserve">Durst, S., Edvardsson, I.R. and Foli, S., </w:t>
      </w:r>
      <w:r>
        <w:rPr>
          <w:color w:val="000000" w:themeColor="text1"/>
          <w:szCs w:val="24"/>
          <w:shd w:val="clear" w:color="auto" w:fill="FFFFFF"/>
        </w:rPr>
        <w:t>(</w:t>
      </w:r>
      <w:r w:rsidRPr="006F6A8C">
        <w:rPr>
          <w:color w:val="000000" w:themeColor="text1"/>
          <w:szCs w:val="24"/>
          <w:shd w:val="clear" w:color="auto" w:fill="FFFFFF"/>
        </w:rPr>
        <w:t>2023</w:t>
      </w:r>
      <w:r>
        <w:rPr>
          <w:color w:val="000000" w:themeColor="text1"/>
          <w:szCs w:val="24"/>
          <w:shd w:val="clear" w:color="auto" w:fill="FFFFFF"/>
        </w:rPr>
        <w:t>)</w:t>
      </w:r>
      <w:r w:rsidRPr="006F6A8C">
        <w:rPr>
          <w:color w:val="000000" w:themeColor="text1"/>
          <w:szCs w:val="24"/>
          <w:shd w:val="clear" w:color="auto" w:fill="FFFFFF"/>
        </w:rPr>
        <w:t>. Knowledge management in SMEs: a follow-up literature review. </w:t>
      </w:r>
      <w:r w:rsidRPr="006F6A8C">
        <w:rPr>
          <w:i/>
          <w:iCs/>
          <w:color w:val="000000" w:themeColor="text1"/>
          <w:szCs w:val="24"/>
          <w:shd w:val="clear" w:color="auto" w:fill="FFFFFF"/>
        </w:rPr>
        <w:t>Journal of Knowledge Management</w:t>
      </w:r>
      <w:r>
        <w:rPr>
          <w:color w:val="000000" w:themeColor="text1"/>
          <w:szCs w:val="24"/>
          <w:shd w:val="clear" w:color="auto" w:fill="FFFFFF"/>
        </w:rPr>
        <w:t>.</w:t>
      </w:r>
      <w:r w:rsidRPr="006F6A8C">
        <w:rPr>
          <w:color w:val="000000" w:themeColor="text1"/>
          <w:szCs w:val="24"/>
          <w:shd w:val="clear" w:color="auto" w:fill="FFFFFF"/>
        </w:rPr>
        <w:t> </w:t>
      </w:r>
      <w:r w:rsidRPr="00916ECA">
        <w:rPr>
          <w:iCs/>
          <w:color w:val="000000" w:themeColor="text1"/>
          <w:szCs w:val="24"/>
          <w:shd w:val="clear" w:color="auto" w:fill="FFFFFF"/>
        </w:rPr>
        <w:t>27</w:t>
      </w:r>
      <w:r>
        <w:rPr>
          <w:color w:val="000000" w:themeColor="text1"/>
          <w:szCs w:val="24"/>
          <w:shd w:val="clear" w:color="auto" w:fill="FFFFFF"/>
        </w:rPr>
        <w:t>(11).</w:t>
      </w:r>
      <w:r w:rsidRPr="006F6A8C">
        <w:rPr>
          <w:color w:val="000000" w:themeColor="text1"/>
          <w:szCs w:val="24"/>
          <w:shd w:val="clear" w:color="auto" w:fill="FFFFFF"/>
        </w:rPr>
        <w:t xml:space="preserve"> pp.25-58.</w:t>
      </w:r>
    </w:p>
    <w:p w14:paraId="330359B7" w14:textId="77777777" w:rsidR="00255958" w:rsidRPr="000C4DB2" w:rsidRDefault="00255958" w:rsidP="00255958">
      <w:pPr>
        <w:spacing w:line="240" w:lineRule="auto"/>
        <w:ind w:left="851" w:hanging="851"/>
        <w:rPr>
          <w:shd w:val="clear" w:color="auto" w:fill="FFFFFF"/>
        </w:rPr>
      </w:pPr>
      <w:r w:rsidRPr="000C4DB2">
        <w:rPr>
          <w:shd w:val="clear" w:color="auto" w:fill="FFFFFF"/>
        </w:rPr>
        <w:t xml:space="preserve">Dvorský, J., </w:t>
      </w:r>
      <w:proofErr w:type="spellStart"/>
      <w:r w:rsidRPr="000C4DB2">
        <w:rPr>
          <w:shd w:val="clear" w:color="auto" w:fill="FFFFFF"/>
        </w:rPr>
        <w:t>Petráková</w:t>
      </w:r>
      <w:proofErr w:type="spellEnd"/>
      <w:r w:rsidRPr="000C4DB2">
        <w:rPr>
          <w:shd w:val="clear" w:color="auto" w:fill="FFFFFF"/>
        </w:rPr>
        <w:t>, and et.al, (2020). Selected aspects of strategic management in the service sector. </w:t>
      </w:r>
      <w:r w:rsidRPr="000C4DB2">
        <w:rPr>
          <w:i/>
          <w:iCs/>
          <w:shd w:val="clear" w:color="auto" w:fill="FFFFFF"/>
        </w:rPr>
        <w:t>Journal of Tourism and Services</w:t>
      </w:r>
      <w:r w:rsidRPr="000C4DB2">
        <w:rPr>
          <w:shd w:val="clear" w:color="auto" w:fill="FFFFFF"/>
        </w:rPr>
        <w:t>.</w:t>
      </w:r>
    </w:p>
    <w:p w14:paraId="2295A224" w14:textId="77777777" w:rsidR="00255958" w:rsidRPr="006F6A8C" w:rsidRDefault="00255958" w:rsidP="00255958">
      <w:pPr>
        <w:spacing w:line="240" w:lineRule="auto"/>
        <w:ind w:left="851" w:hanging="851"/>
        <w:rPr>
          <w:color w:val="000000" w:themeColor="text1"/>
          <w:szCs w:val="24"/>
          <w:shd w:val="clear" w:color="auto" w:fill="FFFFFF"/>
        </w:rPr>
      </w:pPr>
      <w:r w:rsidRPr="006F6A8C">
        <w:rPr>
          <w:color w:val="000000" w:themeColor="text1"/>
          <w:szCs w:val="24"/>
          <w:shd w:val="clear" w:color="auto" w:fill="FFFFFF"/>
        </w:rPr>
        <w:t xml:space="preserve">Dvorský, J., Švihlíková, I., </w:t>
      </w:r>
      <w:proofErr w:type="spellStart"/>
      <w:r w:rsidRPr="006F6A8C">
        <w:rPr>
          <w:color w:val="000000" w:themeColor="text1"/>
          <w:szCs w:val="24"/>
          <w:shd w:val="clear" w:color="auto" w:fill="FFFFFF"/>
        </w:rPr>
        <w:t>Kozubíková</w:t>
      </w:r>
      <w:proofErr w:type="spellEnd"/>
      <w:r w:rsidRPr="006F6A8C">
        <w:rPr>
          <w:color w:val="000000" w:themeColor="text1"/>
          <w:szCs w:val="24"/>
          <w:shd w:val="clear" w:color="auto" w:fill="FFFFFF"/>
        </w:rPr>
        <w:t xml:space="preserve">, L., </w:t>
      </w:r>
      <w:r>
        <w:rPr>
          <w:color w:val="000000" w:themeColor="text1"/>
          <w:szCs w:val="24"/>
          <w:shd w:val="clear" w:color="auto" w:fill="FFFFFF"/>
        </w:rPr>
        <w:t>and et al.,</w:t>
      </w:r>
      <w:r w:rsidRPr="006F6A8C">
        <w:rPr>
          <w:color w:val="000000" w:themeColor="text1"/>
          <w:szCs w:val="24"/>
          <w:shd w:val="clear" w:color="auto" w:fill="FFFFFF"/>
        </w:rPr>
        <w:t xml:space="preserve"> </w:t>
      </w:r>
      <w:r>
        <w:rPr>
          <w:color w:val="000000" w:themeColor="text1"/>
          <w:szCs w:val="24"/>
          <w:shd w:val="clear" w:color="auto" w:fill="FFFFFF"/>
        </w:rPr>
        <w:t>(</w:t>
      </w:r>
      <w:r w:rsidRPr="006F6A8C">
        <w:rPr>
          <w:color w:val="000000" w:themeColor="text1"/>
          <w:szCs w:val="24"/>
          <w:shd w:val="clear" w:color="auto" w:fill="FFFFFF"/>
        </w:rPr>
        <w:t>2023</w:t>
      </w:r>
      <w:r>
        <w:rPr>
          <w:color w:val="000000" w:themeColor="text1"/>
          <w:szCs w:val="24"/>
          <w:shd w:val="clear" w:color="auto" w:fill="FFFFFF"/>
        </w:rPr>
        <w:t>)</w:t>
      </w:r>
      <w:r w:rsidRPr="006F6A8C">
        <w:rPr>
          <w:color w:val="000000" w:themeColor="text1"/>
          <w:szCs w:val="24"/>
          <w:shd w:val="clear" w:color="auto" w:fill="FFFFFF"/>
        </w:rPr>
        <w:t>. Effect of CSR implementation and crisis events in business on the financial management of SMEs. </w:t>
      </w:r>
      <w:r w:rsidRPr="006F6A8C">
        <w:rPr>
          <w:i/>
          <w:iCs/>
          <w:color w:val="000000" w:themeColor="text1"/>
          <w:szCs w:val="24"/>
          <w:shd w:val="clear" w:color="auto" w:fill="FFFFFF"/>
        </w:rPr>
        <w:t>Technological and Economic Development of Economy</w:t>
      </w:r>
      <w:r w:rsidRPr="006F6A8C">
        <w:rPr>
          <w:color w:val="000000" w:themeColor="text1"/>
          <w:szCs w:val="24"/>
          <w:shd w:val="clear" w:color="auto" w:fill="FFFFFF"/>
        </w:rPr>
        <w:t>.</w:t>
      </w:r>
    </w:p>
    <w:p w14:paraId="6179FEB1" w14:textId="77777777" w:rsidR="00255958" w:rsidRPr="000C4DB2" w:rsidRDefault="00255958" w:rsidP="00255958">
      <w:pPr>
        <w:spacing w:line="240" w:lineRule="auto"/>
        <w:ind w:left="851" w:hanging="851"/>
        <w:rPr>
          <w:shd w:val="clear" w:color="auto" w:fill="FFFFFF"/>
        </w:rPr>
      </w:pPr>
      <w:proofErr w:type="spellStart"/>
      <w:r w:rsidRPr="000C4DB2">
        <w:rPr>
          <w:shd w:val="clear" w:color="auto" w:fill="FFFFFF"/>
        </w:rPr>
        <w:t>Dwikat</w:t>
      </w:r>
      <w:proofErr w:type="spellEnd"/>
      <w:r w:rsidRPr="000C4DB2">
        <w:rPr>
          <w:shd w:val="clear" w:color="auto" w:fill="FFFFFF"/>
        </w:rPr>
        <w:t>, S.Y., Arshad, and et.al, (2022). The influence of systematic strategic planning and strategic business innovation on the sustainable performance of manufacturing SMEs. The case of Palestine. </w:t>
      </w:r>
      <w:r w:rsidRPr="000C4DB2">
        <w:rPr>
          <w:i/>
          <w:iCs/>
          <w:shd w:val="clear" w:color="auto" w:fill="FFFFFF"/>
        </w:rPr>
        <w:t>Sustainability</w:t>
      </w:r>
      <w:r w:rsidRPr="000C4DB2">
        <w:rPr>
          <w:shd w:val="clear" w:color="auto" w:fill="FFFFFF"/>
        </w:rPr>
        <w:t>. </w:t>
      </w:r>
      <w:r w:rsidRPr="000C4DB2">
        <w:rPr>
          <w:iCs/>
          <w:shd w:val="clear" w:color="auto" w:fill="FFFFFF"/>
        </w:rPr>
        <w:t>14</w:t>
      </w:r>
      <w:r w:rsidRPr="000C4DB2">
        <w:rPr>
          <w:shd w:val="clear" w:color="auto" w:fill="FFFFFF"/>
        </w:rPr>
        <w:t>(20). p.13388.</w:t>
      </w:r>
    </w:p>
    <w:p w14:paraId="202CAE4F" w14:textId="77777777" w:rsidR="00255958" w:rsidRPr="006F6A8C" w:rsidRDefault="00255958" w:rsidP="00255958">
      <w:pPr>
        <w:spacing w:line="240" w:lineRule="auto"/>
        <w:ind w:left="851" w:hanging="851"/>
        <w:rPr>
          <w:color w:val="000000" w:themeColor="text1"/>
          <w:szCs w:val="24"/>
          <w:shd w:val="clear" w:color="auto" w:fill="FFFFFF"/>
        </w:rPr>
      </w:pPr>
      <w:r w:rsidRPr="006F6A8C">
        <w:rPr>
          <w:color w:val="000000" w:themeColor="text1"/>
          <w:szCs w:val="24"/>
          <w:shd w:val="clear" w:color="auto" w:fill="FFFFFF"/>
        </w:rPr>
        <w:t xml:space="preserve">Idris, B., Saridakis, G. and Johnstone, S., </w:t>
      </w:r>
      <w:r>
        <w:rPr>
          <w:color w:val="000000" w:themeColor="text1"/>
          <w:szCs w:val="24"/>
          <w:shd w:val="clear" w:color="auto" w:fill="FFFFFF"/>
        </w:rPr>
        <w:t>(</w:t>
      </w:r>
      <w:r w:rsidRPr="006F6A8C">
        <w:rPr>
          <w:color w:val="000000" w:themeColor="text1"/>
          <w:szCs w:val="24"/>
          <w:shd w:val="clear" w:color="auto" w:fill="FFFFFF"/>
        </w:rPr>
        <w:t>2023</w:t>
      </w:r>
      <w:r>
        <w:rPr>
          <w:color w:val="000000" w:themeColor="text1"/>
          <w:szCs w:val="24"/>
          <w:shd w:val="clear" w:color="auto" w:fill="FFFFFF"/>
        </w:rPr>
        <w:t>)</w:t>
      </w:r>
      <w:r w:rsidRPr="006F6A8C">
        <w:rPr>
          <w:color w:val="000000" w:themeColor="text1"/>
          <w:szCs w:val="24"/>
          <w:shd w:val="clear" w:color="auto" w:fill="FFFFFF"/>
        </w:rPr>
        <w:t>. Training and performance in SMEs: Empirical evidence from large-scale data from the UK. </w:t>
      </w:r>
      <w:r w:rsidRPr="006F6A8C">
        <w:rPr>
          <w:i/>
          <w:iCs/>
          <w:color w:val="000000" w:themeColor="text1"/>
          <w:szCs w:val="24"/>
          <w:shd w:val="clear" w:color="auto" w:fill="FFFFFF"/>
        </w:rPr>
        <w:t>Journal of Small Business Management</w:t>
      </w:r>
      <w:r>
        <w:rPr>
          <w:color w:val="000000" w:themeColor="text1"/>
          <w:szCs w:val="24"/>
          <w:shd w:val="clear" w:color="auto" w:fill="FFFFFF"/>
        </w:rPr>
        <w:t>.</w:t>
      </w:r>
      <w:r w:rsidRPr="006F6A8C">
        <w:rPr>
          <w:color w:val="000000" w:themeColor="text1"/>
          <w:szCs w:val="24"/>
          <w:shd w:val="clear" w:color="auto" w:fill="FFFFFF"/>
        </w:rPr>
        <w:t> </w:t>
      </w:r>
      <w:r w:rsidRPr="00916ECA">
        <w:rPr>
          <w:iCs/>
          <w:color w:val="000000" w:themeColor="text1"/>
          <w:szCs w:val="24"/>
          <w:shd w:val="clear" w:color="auto" w:fill="FFFFFF"/>
        </w:rPr>
        <w:t>61</w:t>
      </w:r>
      <w:r>
        <w:rPr>
          <w:color w:val="000000" w:themeColor="text1"/>
          <w:szCs w:val="24"/>
          <w:shd w:val="clear" w:color="auto" w:fill="FFFFFF"/>
        </w:rPr>
        <w:t>(2).</w:t>
      </w:r>
      <w:r w:rsidRPr="006F6A8C">
        <w:rPr>
          <w:color w:val="000000" w:themeColor="text1"/>
          <w:szCs w:val="24"/>
          <w:shd w:val="clear" w:color="auto" w:fill="FFFFFF"/>
        </w:rPr>
        <w:t xml:space="preserve"> pp.769-801.</w:t>
      </w:r>
    </w:p>
    <w:p w14:paraId="6D27D6A7" w14:textId="77777777" w:rsidR="00255958" w:rsidRPr="000C4DB2" w:rsidRDefault="00255958" w:rsidP="00255958">
      <w:pPr>
        <w:spacing w:line="240" w:lineRule="auto"/>
        <w:ind w:left="851" w:hanging="851"/>
        <w:rPr>
          <w:shd w:val="clear" w:color="auto" w:fill="FFFFFF"/>
        </w:rPr>
      </w:pPr>
      <w:r w:rsidRPr="000C4DB2">
        <w:rPr>
          <w:shd w:val="clear" w:color="auto" w:fill="FFFFFF"/>
        </w:rPr>
        <w:lastRenderedPageBreak/>
        <w:t>Komárková, M., (2020). A Business Plan for a Hair Studio.</w:t>
      </w:r>
    </w:p>
    <w:p w14:paraId="2C62A939" w14:textId="77777777" w:rsidR="00255958" w:rsidRPr="006F6A8C" w:rsidRDefault="00255958" w:rsidP="00255958">
      <w:pPr>
        <w:spacing w:line="240" w:lineRule="auto"/>
        <w:ind w:left="851" w:hanging="851"/>
        <w:rPr>
          <w:color w:val="000000" w:themeColor="text1"/>
          <w:szCs w:val="24"/>
          <w:u w:val="single"/>
          <w:lang w:val="en-US"/>
        </w:rPr>
      </w:pPr>
      <w:r w:rsidRPr="006F6A8C">
        <w:rPr>
          <w:color w:val="000000" w:themeColor="text1"/>
          <w:szCs w:val="24"/>
          <w:shd w:val="clear" w:color="auto" w:fill="FFFFFF"/>
        </w:rPr>
        <w:t xml:space="preserve">Levy, P., </w:t>
      </w:r>
      <w:proofErr w:type="spellStart"/>
      <w:r w:rsidRPr="006F6A8C">
        <w:rPr>
          <w:color w:val="000000" w:themeColor="text1"/>
          <w:szCs w:val="24"/>
          <w:shd w:val="clear" w:color="auto" w:fill="FFFFFF"/>
        </w:rPr>
        <w:t>Morecroft</w:t>
      </w:r>
      <w:proofErr w:type="spellEnd"/>
      <w:r w:rsidRPr="006F6A8C">
        <w:rPr>
          <w:color w:val="000000" w:themeColor="text1"/>
          <w:szCs w:val="24"/>
          <w:shd w:val="clear" w:color="auto" w:fill="FFFFFF"/>
        </w:rPr>
        <w:t xml:space="preserve">, J. and </w:t>
      </w:r>
      <w:proofErr w:type="spellStart"/>
      <w:r w:rsidRPr="006F6A8C">
        <w:rPr>
          <w:color w:val="000000" w:themeColor="text1"/>
          <w:szCs w:val="24"/>
          <w:shd w:val="clear" w:color="auto" w:fill="FFFFFF"/>
        </w:rPr>
        <w:t>Rashidirad</w:t>
      </w:r>
      <w:proofErr w:type="spellEnd"/>
      <w:r w:rsidRPr="006F6A8C">
        <w:rPr>
          <w:color w:val="000000" w:themeColor="text1"/>
          <w:szCs w:val="24"/>
          <w:shd w:val="clear" w:color="auto" w:fill="FFFFFF"/>
        </w:rPr>
        <w:t xml:space="preserve">, M., </w:t>
      </w:r>
      <w:r>
        <w:rPr>
          <w:color w:val="000000" w:themeColor="text1"/>
          <w:szCs w:val="24"/>
          <w:shd w:val="clear" w:color="auto" w:fill="FFFFFF"/>
        </w:rPr>
        <w:t>(</w:t>
      </w:r>
      <w:r w:rsidRPr="006F6A8C">
        <w:rPr>
          <w:color w:val="000000" w:themeColor="text1"/>
          <w:szCs w:val="24"/>
          <w:shd w:val="clear" w:color="auto" w:fill="FFFFFF"/>
        </w:rPr>
        <w:t>2023</w:t>
      </w:r>
      <w:r>
        <w:rPr>
          <w:color w:val="000000" w:themeColor="text1"/>
          <w:szCs w:val="24"/>
          <w:shd w:val="clear" w:color="auto" w:fill="FFFFFF"/>
        </w:rPr>
        <w:t>)</w:t>
      </w:r>
      <w:r w:rsidRPr="006F6A8C">
        <w:rPr>
          <w:color w:val="000000" w:themeColor="text1"/>
          <w:szCs w:val="24"/>
          <w:shd w:val="clear" w:color="auto" w:fill="FFFFFF"/>
        </w:rPr>
        <w:t>. Developing a transformational digital strategy in an SME: The role of responsible management. </w:t>
      </w:r>
      <w:r w:rsidRPr="006F6A8C">
        <w:rPr>
          <w:i/>
          <w:iCs/>
          <w:color w:val="000000" w:themeColor="text1"/>
          <w:szCs w:val="24"/>
          <w:shd w:val="clear" w:color="auto" w:fill="FFFFFF"/>
        </w:rPr>
        <w:t>Emerald Open Research</w:t>
      </w:r>
      <w:r>
        <w:rPr>
          <w:color w:val="000000" w:themeColor="text1"/>
          <w:szCs w:val="24"/>
          <w:shd w:val="clear" w:color="auto" w:fill="FFFFFF"/>
        </w:rPr>
        <w:t>.</w:t>
      </w:r>
      <w:r w:rsidRPr="006F6A8C">
        <w:rPr>
          <w:color w:val="000000" w:themeColor="text1"/>
          <w:szCs w:val="24"/>
          <w:shd w:val="clear" w:color="auto" w:fill="FFFFFF"/>
        </w:rPr>
        <w:t> </w:t>
      </w:r>
      <w:r w:rsidRPr="00CB20BB">
        <w:rPr>
          <w:iCs/>
          <w:color w:val="000000" w:themeColor="text1"/>
          <w:szCs w:val="24"/>
          <w:shd w:val="clear" w:color="auto" w:fill="FFFFFF"/>
        </w:rPr>
        <w:t>1</w:t>
      </w:r>
      <w:r w:rsidRPr="006F6A8C">
        <w:rPr>
          <w:color w:val="000000" w:themeColor="text1"/>
          <w:szCs w:val="24"/>
          <w:shd w:val="clear" w:color="auto" w:fill="FFFFFF"/>
        </w:rPr>
        <w:t>(12).</w:t>
      </w:r>
    </w:p>
    <w:p w14:paraId="6002C08E" w14:textId="77777777" w:rsidR="00255958" w:rsidRPr="006F6A8C" w:rsidRDefault="00255958" w:rsidP="00255958">
      <w:pPr>
        <w:spacing w:line="240" w:lineRule="auto"/>
        <w:ind w:left="851" w:hanging="851"/>
        <w:rPr>
          <w:color w:val="000000" w:themeColor="text1"/>
          <w:szCs w:val="24"/>
          <w:shd w:val="clear" w:color="auto" w:fill="FFFFFF"/>
        </w:rPr>
      </w:pPr>
      <w:proofErr w:type="spellStart"/>
      <w:r w:rsidRPr="006F6A8C">
        <w:rPr>
          <w:color w:val="000000" w:themeColor="text1"/>
          <w:szCs w:val="24"/>
          <w:shd w:val="clear" w:color="auto" w:fill="FFFFFF"/>
        </w:rPr>
        <w:t>Mulyaningsih</w:t>
      </w:r>
      <w:proofErr w:type="spellEnd"/>
      <w:r w:rsidRPr="006F6A8C">
        <w:rPr>
          <w:color w:val="000000" w:themeColor="text1"/>
          <w:szCs w:val="24"/>
          <w:shd w:val="clear" w:color="auto" w:fill="FFFFFF"/>
        </w:rPr>
        <w:t xml:space="preserve">, M., Danial, R., </w:t>
      </w:r>
      <w:proofErr w:type="spellStart"/>
      <w:r w:rsidRPr="006F6A8C">
        <w:rPr>
          <w:color w:val="000000" w:themeColor="text1"/>
          <w:szCs w:val="24"/>
          <w:shd w:val="clear" w:color="auto" w:fill="FFFFFF"/>
        </w:rPr>
        <w:t>Komariah</w:t>
      </w:r>
      <w:proofErr w:type="spellEnd"/>
      <w:r w:rsidRPr="006F6A8C">
        <w:rPr>
          <w:color w:val="000000" w:themeColor="text1"/>
          <w:szCs w:val="24"/>
          <w:shd w:val="clear" w:color="auto" w:fill="FFFFFF"/>
        </w:rPr>
        <w:t xml:space="preserve">, K., </w:t>
      </w:r>
      <w:r>
        <w:rPr>
          <w:color w:val="000000" w:themeColor="text1"/>
          <w:szCs w:val="24"/>
          <w:shd w:val="clear" w:color="auto" w:fill="FFFFFF"/>
        </w:rPr>
        <w:t>and et al.,</w:t>
      </w:r>
      <w:r w:rsidRPr="006F6A8C">
        <w:rPr>
          <w:color w:val="000000" w:themeColor="text1"/>
          <w:szCs w:val="24"/>
          <w:shd w:val="clear" w:color="auto" w:fill="FFFFFF"/>
        </w:rPr>
        <w:t xml:space="preserve"> </w:t>
      </w:r>
      <w:r>
        <w:rPr>
          <w:color w:val="000000" w:themeColor="text1"/>
          <w:szCs w:val="24"/>
          <w:shd w:val="clear" w:color="auto" w:fill="FFFFFF"/>
        </w:rPr>
        <w:t>(</w:t>
      </w:r>
      <w:r w:rsidRPr="006F6A8C">
        <w:rPr>
          <w:color w:val="000000" w:themeColor="text1"/>
          <w:szCs w:val="24"/>
          <w:shd w:val="clear" w:color="auto" w:fill="FFFFFF"/>
        </w:rPr>
        <w:t>2023</w:t>
      </w:r>
      <w:r>
        <w:rPr>
          <w:color w:val="000000" w:themeColor="text1"/>
          <w:szCs w:val="24"/>
          <w:shd w:val="clear" w:color="auto" w:fill="FFFFFF"/>
        </w:rPr>
        <w:t>)</w:t>
      </w:r>
      <w:r w:rsidRPr="006F6A8C">
        <w:rPr>
          <w:color w:val="000000" w:themeColor="text1"/>
          <w:szCs w:val="24"/>
          <w:shd w:val="clear" w:color="auto" w:fill="FFFFFF"/>
        </w:rPr>
        <w:t>. The effect of strategic planning on competitive advantages of small and medium enterprises. </w:t>
      </w:r>
      <w:r w:rsidRPr="006F6A8C">
        <w:rPr>
          <w:i/>
          <w:iCs/>
          <w:color w:val="000000" w:themeColor="text1"/>
          <w:szCs w:val="24"/>
          <w:shd w:val="clear" w:color="auto" w:fill="FFFFFF"/>
        </w:rPr>
        <w:t>Management Science Letters</w:t>
      </w:r>
      <w:r>
        <w:rPr>
          <w:color w:val="000000" w:themeColor="text1"/>
          <w:szCs w:val="24"/>
          <w:shd w:val="clear" w:color="auto" w:fill="FFFFFF"/>
        </w:rPr>
        <w:t>.</w:t>
      </w:r>
      <w:r w:rsidRPr="006F6A8C">
        <w:rPr>
          <w:color w:val="000000" w:themeColor="text1"/>
          <w:szCs w:val="24"/>
          <w:shd w:val="clear" w:color="auto" w:fill="FFFFFF"/>
        </w:rPr>
        <w:t> </w:t>
      </w:r>
      <w:r w:rsidRPr="00916ECA">
        <w:rPr>
          <w:iCs/>
          <w:color w:val="000000" w:themeColor="text1"/>
          <w:szCs w:val="24"/>
          <w:shd w:val="clear" w:color="auto" w:fill="FFFFFF"/>
        </w:rPr>
        <w:t>11</w:t>
      </w:r>
      <w:r>
        <w:rPr>
          <w:color w:val="000000" w:themeColor="text1"/>
          <w:szCs w:val="24"/>
          <w:shd w:val="clear" w:color="auto" w:fill="FFFFFF"/>
        </w:rPr>
        <w:t>.</w:t>
      </w:r>
      <w:r w:rsidRPr="006F6A8C">
        <w:rPr>
          <w:color w:val="000000" w:themeColor="text1"/>
          <w:szCs w:val="24"/>
          <w:shd w:val="clear" w:color="auto" w:fill="FFFFFF"/>
        </w:rPr>
        <w:t xml:space="preserve"> pp.411-416.</w:t>
      </w:r>
    </w:p>
    <w:p w14:paraId="64A1E10C" w14:textId="77777777" w:rsidR="00255958" w:rsidRPr="000C4DB2" w:rsidRDefault="00255958" w:rsidP="00255958">
      <w:pPr>
        <w:spacing w:line="240" w:lineRule="auto"/>
        <w:ind w:left="851" w:hanging="851"/>
        <w:rPr>
          <w:shd w:val="clear" w:color="auto" w:fill="FFFFFF"/>
        </w:rPr>
      </w:pPr>
      <w:proofErr w:type="spellStart"/>
      <w:r w:rsidRPr="000C4DB2">
        <w:rPr>
          <w:shd w:val="clear" w:color="auto" w:fill="FFFFFF"/>
        </w:rPr>
        <w:t>Naradda</w:t>
      </w:r>
      <w:proofErr w:type="spellEnd"/>
      <w:r w:rsidRPr="000C4DB2">
        <w:rPr>
          <w:shd w:val="clear" w:color="auto" w:fill="FFFFFF"/>
        </w:rPr>
        <w:t xml:space="preserve"> Gamage, S.K., Ekanayake, and et.al, (2020). A review of global challenges and survival strategies of small and medium enterprises (SMEs). </w:t>
      </w:r>
      <w:r w:rsidRPr="000C4DB2">
        <w:rPr>
          <w:i/>
          <w:iCs/>
          <w:shd w:val="clear" w:color="auto" w:fill="FFFFFF"/>
        </w:rPr>
        <w:t>Economies</w:t>
      </w:r>
      <w:r w:rsidRPr="000C4DB2">
        <w:rPr>
          <w:shd w:val="clear" w:color="auto" w:fill="FFFFFF"/>
        </w:rPr>
        <w:t>. </w:t>
      </w:r>
      <w:r w:rsidRPr="000C4DB2">
        <w:rPr>
          <w:iCs/>
          <w:shd w:val="clear" w:color="auto" w:fill="FFFFFF"/>
        </w:rPr>
        <w:t>8</w:t>
      </w:r>
      <w:r w:rsidRPr="000C4DB2">
        <w:rPr>
          <w:shd w:val="clear" w:color="auto" w:fill="FFFFFF"/>
        </w:rPr>
        <w:t>(4). p.79.</w:t>
      </w:r>
    </w:p>
    <w:p w14:paraId="314384EB" w14:textId="77777777" w:rsidR="00255958" w:rsidRPr="000C4DB2" w:rsidRDefault="00255958" w:rsidP="00255958">
      <w:pPr>
        <w:spacing w:line="240" w:lineRule="auto"/>
        <w:ind w:left="851" w:hanging="851"/>
        <w:rPr>
          <w:shd w:val="clear" w:color="auto" w:fill="FFFFFF"/>
        </w:rPr>
      </w:pPr>
      <w:r w:rsidRPr="000C4DB2">
        <w:rPr>
          <w:shd w:val="clear" w:color="auto" w:fill="FFFFFF"/>
        </w:rPr>
        <w:t xml:space="preserve">O'Donovan, C., (2024). Meet the Amazon </w:t>
      </w:r>
      <w:proofErr w:type="spellStart"/>
      <w:r w:rsidRPr="000C4DB2">
        <w:rPr>
          <w:shd w:val="clear" w:color="auto" w:fill="FFFFFF"/>
        </w:rPr>
        <w:t>âinfluencersâ</w:t>
      </w:r>
      <w:proofErr w:type="spellEnd"/>
      <w:r w:rsidRPr="000C4DB2">
        <w:rPr>
          <w:shd w:val="clear" w:color="auto" w:fill="FFFFFF"/>
        </w:rPr>
        <w:t xml:space="preserve"> making money off everything they own. </w:t>
      </w:r>
      <w:r w:rsidRPr="000C4DB2">
        <w:rPr>
          <w:i/>
          <w:iCs/>
          <w:shd w:val="clear" w:color="auto" w:fill="FFFFFF"/>
        </w:rPr>
        <w:t>The Washington Post</w:t>
      </w:r>
      <w:r w:rsidRPr="000C4DB2">
        <w:rPr>
          <w:shd w:val="clear" w:color="auto" w:fill="FFFFFF"/>
        </w:rPr>
        <w:t>, pp.NA-NA.</w:t>
      </w:r>
    </w:p>
    <w:p w14:paraId="064EF302" w14:textId="77777777" w:rsidR="00255958" w:rsidRPr="006F6A8C" w:rsidRDefault="00255958" w:rsidP="00255958">
      <w:pPr>
        <w:spacing w:line="240" w:lineRule="auto"/>
        <w:ind w:left="851" w:hanging="851"/>
        <w:rPr>
          <w:color w:val="000000" w:themeColor="text1"/>
          <w:szCs w:val="24"/>
          <w:u w:val="single"/>
          <w:lang w:val="en-US"/>
        </w:rPr>
      </w:pPr>
      <w:r w:rsidRPr="006F6A8C">
        <w:rPr>
          <w:color w:val="000000" w:themeColor="text1"/>
          <w:szCs w:val="24"/>
          <w:shd w:val="clear" w:color="auto" w:fill="FFFFFF"/>
        </w:rPr>
        <w:t xml:space="preserve">Owen, R., Botelho, T., Hussain, J. and </w:t>
      </w:r>
      <w:r>
        <w:rPr>
          <w:color w:val="000000" w:themeColor="text1"/>
          <w:szCs w:val="24"/>
          <w:shd w:val="clear" w:color="auto" w:fill="FFFFFF"/>
        </w:rPr>
        <w:t>et al.,</w:t>
      </w:r>
      <w:r w:rsidRPr="006F6A8C">
        <w:rPr>
          <w:color w:val="000000" w:themeColor="text1"/>
          <w:szCs w:val="24"/>
          <w:shd w:val="clear" w:color="auto" w:fill="FFFFFF"/>
        </w:rPr>
        <w:t xml:space="preserve"> </w:t>
      </w:r>
      <w:r>
        <w:rPr>
          <w:color w:val="000000" w:themeColor="text1"/>
          <w:szCs w:val="24"/>
          <w:shd w:val="clear" w:color="auto" w:fill="FFFFFF"/>
        </w:rPr>
        <w:t>(</w:t>
      </w:r>
      <w:r w:rsidRPr="006F6A8C">
        <w:rPr>
          <w:color w:val="000000" w:themeColor="text1"/>
          <w:szCs w:val="24"/>
          <w:shd w:val="clear" w:color="auto" w:fill="FFFFFF"/>
        </w:rPr>
        <w:t>2023</w:t>
      </w:r>
      <w:r>
        <w:rPr>
          <w:color w:val="000000" w:themeColor="text1"/>
          <w:szCs w:val="24"/>
          <w:shd w:val="clear" w:color="auto" w:fill="FFFFFF"/>
        </w:rPr>
        <w:t>)</w:t>
      </w:r>
      <w:r w:rsidRPr="006F6A8C">
        <w:rPr>
          <w:color w:val="000000" w:themeColor="text1"/>
          <w:szCs w:val="24"/>
          <w:shd w:val="clear" w:color="auto" w:fill="FFFFFF"/>
        </w:rPr>
        <w:t>. Solving the SME finance puzzle: an examination of demand and supply failure in the UK. </w:t>
      </w:r>
      <w:r w:rsidRPr="006F6A8C">
        <w:rPr>
          <w:i/>
          <w:iCs/>
          <w:color w:val="000000" w:themeColor="text1"/>
          <w:szCs w:val="24"/>
          <w:shd w:val="clear" w:color="auto" w:fill="FFFFFF"/>
        </w:rPr>
        <w:t>Venture Capital</w:t>
      </w:r>
      <w:r>
        <w:rPr>
          <w:color w:val="000000" w:themeColor="text1"/>
          <w:szCs w:val="24"/>
          <w:shd w:val="clear" w:color="auto" w:fill="FFFFFF"/>
        </w:rPr>
        <w:t>.</w:t>
      </w:r>
      <w:r w:rsidRPr="006F6A8C">
        <w:rPr>
          <w:color w:val="000000" w:themeColor="text1"/>
          <w:szCs w:val="24"/>
          <w:shd w:val="clear" w:color="auto" w:fill="FFFFFF"/>
        </w:rPr>
        <w:t> </w:t>
      </w:r>
      <w:r w:rsidRPr="006F6A8C">
        <w:rPr>
          <w:iCs/>
          <w:color w:val="000000" w:themeColor="text1"/>
          <w:szCs w:val="24"/>
          <w:shd w:val="clear" w:color="auto" w:fill="FFFFFF"/>
        </w:rPr>
        <w:t>25</w:t>
      </w:r>
      <w:r>
        <w:rPr>
          <w:color w:val="000000" w:themeColor="text1"/>
          <w:szCs w:val="24"/>
          <w:shd w:val="clear" w:color="auto" w:fill="FFFFFF"/>
        </w:rPr>
        <w:t>(1).</w:t>
      </w:r>
      <w:r w:rsidRPr="006F6A8C">
        <w:rPr>
          <w:color w:val="000000" w:themeColor="text1"/>
          <w:szCs w:val="24"/>
          <w:shd w:val="clear" w:color="auto" w:fill="FFFFFF"/>
        </w:rPr>
        <w:t xml:space="preserve"> pp.31-63.</w:t>
      </w:r>
    </w:p>
    <w:p w14:paraId="1DCD39B8" w14:textId="77777777" w:rsidR="00255958" w:rsidRPr="000C4DB2" w:rsidRDefault="00255958" w:rsidP="00255958">
      <w:pPr>
        <w:spacing w:line="240" w:lineRule="auto"/>
        <w:ind w:left="851" w:hanging="851"/>
        <w:rPr>
          <w:shd w:val="clear" w:color="auto" w:fill="FFFFFF"/>
        </w:rPr>
      </w:pPr>
      <w:r w:rsidRPr="000C4DB2">
        <w:rPr>
          <w:shd w:val="clear" w:color="auto" w:fill="FFFFFF"/>
        </w:rPr>
        <w:t>Öztürk, B. and Kip, S., (2022). </w:t>
      </w:r>
      <w:r w:rsidRPr="000C4DB2">
        <w:rPr>
          <w:i/>
          <w:iCs/>
          <w:shd w:val="clear" w:color="auto" w:fill="FFFFFF"/>
        </w:rPr>
        <w:t xml:space="preserve">Effects of traditional and digital experiential marketing on brand loyalty. A Research on </w:t>
      </w:r>
      <w:proofErr w:type="spellStart"/>
      <w:r w:rsidRPr="000C4DB2">
        <w:rPr>
          <w:i/>
          <w:iCs/>
          <w:shd w:val="clear" w:color="auto" w:fill="FFFFFF"/>
        </w:rPr>
        <w:t>sephora</w:t>
      </w:r>
      <w:proofErr w:type="spellEnd"/>
      <w:r w:rsidRPr="000C4DB2">
        <w:rPr>
          <w:i/>
          <w:iCs/>
          <w:shd w:val="clear" w:color="auto" w:fill="FFFFFF"/>
        </w:rPr>
        <w:t xml:space="preserve"> brand</w:t>
      </w:r>
      <w:r w:rsidRPr="000C4DB2">
        <w:rPr>
          <w:shd w:val="clear" w:color="auto" w:fill="FFFFFF"/>
        </w:rPr>
        <w:t xml:space="preserve"> (Master's thesis, İzmir Ekonomi </w:t>
      </w:r>
      <w:proofErr w:type="spellStart"/>
      <w:r w:rsidRPr="000C4DB2">
        <w:rPr>
          <w:shd w:val="clear" w:color="auto" w:fill="FFFFFF"/>
        </w:rPr>
        <w:t>Üniversitesi</w:t>
      </w:r>
      <w:proofErr w:type="spellEnd"/>
      <w:r w:rsidRPr="000C4DB2">
        <w:rPr>
          <w:shd w:val="clear" w:color="auto" w:fill="FFFFFF"/>
        </w:rPr>
        <w:t>).</w:t>
      </w:r>
    </w:p>
    <w:p w14:paraId="652BFED7" w14:textId="77777777" w:rsidR="00255958" w:rsidRPr="000C4DB2" w:rsidRDefault="00255958" w:rsidP="00255958">
      <w:pPr>
        <w:spacing w:line="240" w:lineRule="auto"/>
        <w:ind w:left="851" w:hanging="851"/>
        <w:rPr>
          <w:shd w:val="clear" w:color="auto" w:fill="FFFFFF"/>
        </w:rPr>
      </w:pPr>
      <w:proofErr w:type="spellStart"/>
      <w:r w:rsidRPr="000C4DB2">
        <w:rPr>
          <w:shd w:val="clear" w:color="auto" w:fill="FFFFFF"/>
        </w:rPr>
        <w:t>Priadana</w:t>
      </w:r>
      <w:proofErr w:type="spellEnd"/>
      <w:r w:rsidRPr="000C4DB2">
        <w:rPr>
          <w:shd w:val="clear" w:color="auto" w:fill="FFFFFF"/>
        </w:rPr>
        <w:t xml:space="preserve">, S., </w:t>
      </w:r>
      <w:proofErr w:type="spellStart"/>
      <w:r w:rsidRPr="000C4DB2">
        <w:rPr>
          <w:shd w:val="clear" w:color="auto" w:fill="FFFFFF"/>
        </w:rPr>
        <w:t>Sunarsi</w:t>
      </w:r>
      <w:proofErr w:type="spellEnd"/>
      <w:r w:rsidRPr="000C4DB2">
        <w:rPr>
          <w:shd w:val="clear" w:color="auto" w:fill="FFFFFF"/>
        </w:rPr>
        <w:t>, and et.al, (2021). The Effect of Strategic Leadership on Competitive Strategy and Business Performance. Evidence from Indonesian SME's. </w:t>
      </w:r>
      <w:r w:rsidRPr="000C4DB2">
        <w:rPr>
          <w:i/>
          <w:iCs/>
          <w:shd w:val="clear" w:color="auto" w:fill="FFFFFF"/>
        </w:rPr>
        <w:t>Annals of the Romanian Society for Cell Biology</w:t>
      </w:r>
      <w:r w:rsidRPr="000C4DB2">
        <w:rPr>
          <w:shd w:val="clear" w:color="auto" w:fill="FFFFFF"/>
        </w:rPr>
        <w:t>. pp.4908-4918.</w:t>
      </w:r>
    </w:p>
    <w:p w14:paraId="63DC6461" w14:textId="77777777" w:rsidR="00255958" w:rsidRPr="006F6A8C" w:rsidRDefault="00255958" w:rsidP="00255958">
      <w:pPr>
        <w:spacing w:line="240" w:lineRule="auto"/>
        <w:ind w:left="851" w:hanging="851"/>
        <w:rPr>
          <w:color w:val="000000" w:themeColor="text1"/>
          <w:szCs w:val="24"/>
          <w:u w:val="single"/>
          <w:lang w:val="en-US"/>
        </w:rPr>
      </w:pPr>
      <w:r w:rsidRPr="006F6A8C">
        <w:rPr>
          <w:color w:val="000000" w:themeColor="text1"/>
          <w:szCs w:val="24"/>
          <w:shd w:val="clear" w:color="auto" w:fill="FFFFFF"/>
        </w:rPr>
        <w:t xml:space="preserve">Williams, S. and Murphy, D.F., </w:t>
      </w:r>
      <w:r>
        <w:rPr>
          <w:color w:val="000000" w:themeColor="text1"/>
          <w:szCs w:val="24"/>
          <w:shd w:val="clear" w:color="auto" w:fill="FFFFFF"/>
        </w:rPr>
        <w:t>(</w:t>
      </w:r>
      <w:r w:rsidRPr="006F6A8C">
        <w:rPr>
          <w:color w:val="000000" w:themeColor="text1"/>
          <w:szCs w:val="24"/>
          <w:shd w:val="clear" w:color="auto" w:fill="FFFFFF"/>
        </w:rPr>
        <w:t>2023</w:t>
      </w:r>
      <w:r>
        <w:rPr>
          <w:color w:val="000000" w:themeColor="text1"/>
          <w:szCs w:val="24"/>
          <w:shd w:val="clear" w:color="auto" w:fill="FFFFFF"/>
        </w:rPr>
        <w:t>)</w:t>
      </w:r>
      <w:r w:rsidRPr="006F6A8C">
        <w:rPr>
          <w:color w:val="000000" w:themeColor="text1"/>
          <w:szCs w:val="24"/>
          <w:shd w:val="clear" w:color="auto" w:fill="FFFFFF"/>
        </w:rPr>
        <w:t>. Learning from each other: UK global businesses, SMEs, CSR and the sustainable development goals (SDGs). </w:t>
      </w:r>
      <w:r w:rsidRPr="006F6A8C">
        <w:rPr>
          <w:i/>
          <w:iCs/>
          <w:color w:val="000000" w:themeColor="text1"/>
          <w:szCs w:val="24"/>
          <w:shd w:val="clear" w:color="auto" w:fill="FFFFFF"/>
        </w:rPr>
        <w:t>Sustainability</w:t>
      </w:r>
      <w:r>
        <w:rPr>
          <w:color w:val="000000" w:themeColor="text1"/>
          <w:szCs w:val="24"/>
          <w:shd w:val="clear" w:color="auto" w:fill="FFFFFF"/>
        </w:rPr>
        <w:t>.</w:t>
      </w:r>
      <w:r w:rsidRPr="006F6A8C">
        <w:rPr>
          <w:color w:val="000000" w:themeColor="text1"/>
          <w:szCs w:val="24"/>
          <w:shd w:val="clear" w:color="auto" w:fill="FFFFFF"/>
        </w:rPr>
        <w:t> </w:t>
      </w:r>
      <w:r w:rsidRPr="00916ECA">
        <w:rPr>
          <w:iCs/>
          <w:color w:val="000000" w:themeColor="text1"/>
          <w:szCs w:val="24"/>
          <w:shd w:val="clear" w:color="auto" w:fill="FFFFFF"/>
        </w:rPr>
        <w:t>15</w:t>
      </w:r>
      <w:r>
        <w:rPr>
          <w:color w:val="000000" w:themeColor="text1"/>
          <w:szCs w:val="24"/>
          <w:shd w:val="clear" w:color="auto" w:fill="FFFFFF"/>
        </w:rPr>
        <w:t>(5).</w:t>
      </w:r>
      <w:r w:rsidRPr="006F6A8C">
        <w:rPr>
          <w:color w:val="000000" w:themeColor="text1"/>
          <w:szCs w:val="24"/>
          <w:shd w:val="clear" w:color="auto" w:fill="FFFFFF"/>
        </w:rPr>
        <w:t xml:space="preserve"> p.4151.</w:t>
      </w:r>
    </w:p>
    <w:p w14:paraId="1903DB1F" w14:textId="77777777" w:rsidR="00255958" w:rsidRPr="000C4DB2" w:rsidRDefault="00255958" w:rsidP="00255958">
      <w:pPr>
        <w:spacing w:line="240" w:lineRule="auto"/>
        <w:ind w:left="851" w:hanging="851"/>
        <w:rPr>
          <w:shd w:val="clear" w:color="auto" w:fill="FFFFFF"/>
        </w:rPr>
      </w:pPr>
      <w:r w:rsidRPr="000C4DB2">
        <w:rPr>
          <w:shd w:val="clear" w:color="auto" w:fill="FFFFFF"/>
        </w:rPr>
        <w:t>Zemanová, Š., (2020). Adapting economic diplomacy to the e-commerce era. </w:t>
      </w:r>
      <w:r w:rsidRPr="000C4DB2">
        <w:rPr>
          <w:i/>
          <w:iCs/>
          <w:shd w:val="clear" w:color="auto" w:fill="FFFFFF"/>
        </w:rPr>
        <w:t>The Hague Journal of Diplomacy</w:t>
      </w:r>
      <w:r w:rsidRPr="000C4DB2">
        <w:rPr>
          <w:shd w:val="clear" w:color="auto" w:fill="FFFFFF"/>
        </w:rPr>
        <w:t>. </w:t>
      </w:r>
      <w:r w:rsidRPr="000C4DB2">
        <w:rPr>
          <w:iCs/>
          <w:shd w:val="clear" w:color="auto" w:fill="FFFFFF"/>
        </w:rPr>
        <w:t>15</w:t>
      </w:r>
      <w:r w:rsidRPr="000C4DB2">
        <w:rPr>
          <w:shd w:val="clear" w:color="auto" w:fill="FFFFFF"/>
        </w:rPr>
        <w:t>(3). pp.279-302.</w:t>
      </w:r>
    </w:p>
    <w:p w14:paraId="43F9EDBB" w14:textId="77777777" w:rsidR="003049E2" w:rsidRPr="00AA5963" w:rsidRDefault="003049E2" w:rsidP="00D45C02">
      <w:pPr>
        <w:rPr>
          <w:u w:val="single"/>
        </w:rPr>
      </w:pPr>
      <w:r w:rsidRPr="00AA5963">
        <w:rPr>
          <w:u w:val="single"/>
        </w:rPr>
        <w:t xml:space="preserve">Online </w:t>
      </w:r>
    </w:p>
    <w:p w14:paraId="662204FC" w14:textId="77777777" w:rsidR="00255958" w:rsidRPr="00FF4A0E" w:rsidRDefault="00255958" w:rsidP="00255958">
      <w:pPr>
        <w:spacing w:line="240" w:lineRule="auto"/>
        <w:ind w:left="851" w:hanging="851"/>
        <w:rPr>
          <w:b/>
          <w:bCs/>
        </w:rPr>
      </w:pPr>
      <w:proofErr w:type="spellStart"/>
      <w:r>
        <w:rPr>
          <w:lang w:val="en-US"/>
        </w:rPr>
        <w:t>Nordens</w:t>
      </w:r>
      <w:proofErr w:type="spellEnd"/>
      <w:r>
        <w:rPr>
          <w:lang w:val="en-US"/>
        </w:rPr>
        <w:t xml:space="preserve">, Joe Sword, </w:t>
      </w:r>
      <w:r w:rsidRPr="00FF4A0E">
        <w:rPr>
          <w:bCs/>
        </w:rPr>
        <w:t>Business Growth: Our top tips for SMEs</w:t>
      </w:r>
      <w:r>
        <w:rPr>
          <w:bCs/>
        </w:rPr>
        <w:t>, (2024), [online], [accessed through], &lt;</w:t>
      </w:r>
      <w:r w:rsidRPr="00521366">
        <w:t xml:space="preserve"> </w:t>
      </w:r>
      <w:r w:rsidRPr="00521366">
        <w:rPr>
          <w:bCs/>
        </w:rPr>
        <w:t>https://nordens.co.uk/news/business-growth-tips-for-smes/</w:t>
      </w:r>
      <w:r>
        <w:rPr>
          <w:bCs/>
        </w:rPr>
        <w:t>&gt;</w:t>
      </w:r>
    </w:p>
    <w:p w14:paraId="42262086" w14:textId="77777777" w:rsidR="00255958" w:rsidRDefault="00255958" w:rsidP="00255958">
      <w:pPr>
        <w:spacing w:line="240" w:lineRule="auto"/>
      </w:pPr>
      <w:r>
        <w:t xml:space="preserve">Sapio Research, (2024), </w:t>
      </w:r>
      <w:r w:rsidRPr="003049E2">
        <w:rPr>
          <w:i/>
        </w:rPr>
        <w:t>Tangle Teezer – Success Story,</w:t>
      </w:r>
      <w:r>
        <w:t xml:space="preserve"> [Online] [Access through] &lt;</w:t>
      </w:r>
      <w:r w:rsidRPr="003049E2">
        <w:t xml:space="preserve"> https://sapioresearch.com/success-stories/tangle-teezer/ </w:t>
      </w:r>
      <w:r>
        <w:t>&gt;</w:t>
      </w:r>
    </w:p>
    <w:p w14:paraId="4BBA7A83" w14:textId="77777777" w:rsidR="00255958" w:rsidRDefault="00255958" w:rsidP="00255958">
      <w:pPr>
        <w:spacing w:line="240" w:lineRule="auto"/>
      </w:pPr>
      <w:r>
        <w:t xml:space="preserve">Tangle Teezer, (2024), </w:t>
      </w:r>
      <w:r w:rsidRPr="003049E2">
        <w:rPr>
          <w:i/>
        </w:rPr>
        <w:t>Sustainability – Tangle Teezer</w:t>
      </w:r>
      <w:r>
        <w:t>, [Online] [Access through] &lt;</w:t>
      </w:r>
      <w:r w:rsidRPr="003049E2">
        <w:t xml:space="preserve"> https://tangleteezer.com/pages/sustainability#:~:text=At%20Tangle%20Teezer%20we%20care,can%20all%20live%20life%2C%20untangled. </w:t>
      </w:r>
      <w:r>
        <w:t>&gt;</w:t>
      </w:r>
    </w:p>
    <w:p w14:paraId="4BFAD885" w14:textId="77777777" w:rsidR="003049E2" w:rsidRDefault="003049E2" w:rsidP="00D45C02"/>
    <w:p w14:paraId="7151337D" w14:textId="77777777" w:rsidR="003049E2" w:rsidRPr="006E1B3F" w:rsidRDefault="003049E2" w:rsidP="00D45C02"/>
    <w:sectPr w:rsidR="003049E2" w:rsidRPr="006E1B3F"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F6755"/>
    <w:multiLevelType w:val="hybridMultilevel"/>
    <w:tmpl w:val="222A0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803B27"/>
    <w:multiLevelType w:val="hybridMultilevel"/>
    <w:tmpl w:val="295C3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04561B"/>
    <w:multiLevelType w:val="hybridMultilevel"/>
    <w:tmpl w:val="145A0F9E"/>
    <w:lvl w:ilvl="0" w:tplc="94506D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EF1410A"/>
    <w:multiLevelType w:val="hybridMultilevel"/>
    <w:tmpl w:val="064AAABC"/>
    <w:lvl w:ilvl="0" w:tplc="0AD00A2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C63189F"/>
    <w:multiLevelType w:val="hybridMultilevel"/>
    <w:tmpl w:val="774C1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45509931">
    <w:abstractNumId w:val="3"/>
  </w:num>
  <w:num w:numId="2" w16cid:durableId="110249151">
    <w:abstractNumId w:val="2"/>
  </w:num>
  <w:num w:numId="3" w16cid:durableId="1719889986">
    <w:abstractNumId w:val="10"/>
  </w:num>
  <w:num w:numId="4" w16cid:durableId="1882548758">
    <w:abstractNumId w:val="12"/>
  </w:num>
  <w:num w:numId="5" w16cid:durableId="534468794">
    <w:abstractNumId w:val="14"/>
  </w:num>
  <w:num w:numId="6" w16cid:durableId="930285513">
    <w:abstractNumId w:val="6"/>
  </w:num>
  <w:num w:numId="7" w16cid:durableId="1042096934">
    <w:abstractNumId w:val="8"/>
  </w:num>
  <w:num w:numId="8" w16cid:durableId="2120641867">
    <w:abstractNumId w:val="13"/>
  </w:num>
  <w:num w:numId="9" w16cid:durableId="1315178466">
    <w:abstractNumId w:val="1"/>
  </w:num>
  <w:num w:numId="10" w16cid:durableId="104735659">
    <w:abstractNumId w:val="11"/>
  </w:num>
  <w:num w:numId="11" w16cid:durableId="2073237789">
    <w:abstractNumId w:val="0"/>
  </w:num>
  <w:num w:numId="12" w16cid:durableId="952786315">
    <w:abstractNumId w:val="7"/>
  </w:num>
  <w:num w:numId="13" w16cid:durableId="1598440152">
    <w:abstractNumId w:val="9"/>
  </w:num>
  <w:num w:numId="14" w16cid:durableId="1149978908">
    <w:abstractNumId w:val="5"/>
  </w:num>
  <w:num w:numId="15" w16cid:durableId="7453041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E4B"/>
    <w:rsid w:val="00006EBD"/>
    <w:rsid w:val="0000731C"/>
    <w:rsid w:val="00007E5C"/>
    <w:rsid w:val="000119FB"/>
    <w:rsid w:val="00017A1E"/>
    <w:rsid w:val="000205D5"/>
    <w:rsid w:val="000247EB"/>
    <w:rsid w:val="00030DF3"/>
    <w:rsid w:val="00046011"/>
    <w:rsid w:val="00053ABF"/>
    <w:rsid w:val="00061844"/>
    <w:rsid w:val="000633EE"/>
    <w:rsid w:val="0006550F"/>
    <w:rsid w:val="00065BD1"/>
    <w:rsid w:val="00070AA6"/>
    <w:rsid w:val="000721E7"/>
    <w:rsid w:val="000765F6"/>
    <w:rsid w:val="0008575D"/>
    <w:rsid w:val="000A207D"/>
    <w:rsid w:val="000A359D"/>
    <w:rsid w:val="000B303A"/>
    <w:rsid w:val="000B539A"/>
    <w:rsid w:val="000C0CF2"/>
    <w:rsid w:val="000C3961"/>
    <w:rsid w:val="000C3EFF"/>
    <w:rsid w:val="000C3FF0"/>
    <w:rsid w:val="000C512D"/>
    <w:rsid w:val="000D270F"/>
    <w:rsid w:val="000D464A"/>
    <w:rsid w:val="000D5373"/>
    <w:rsid w:val="000E0AC6"/>
    <w:rsid w:val="000E1B45"/>
    <w:rsid w:val="000E6781"/>
    <w:rsid w:val="000F3073"/>
    <w:rsid w:val="000F6717"/>
    <w:rsid w:val="000F67E1"/>
    <w:rsid w:val="00103C1B"/>
    <w:rsid w:val="001154BA"/>
    <w:rsid w:val="001363BC"/>
    <w:rsid w:val="00152999"/>
    <w:rsid w:val="001558CE"/>
    <w:rsid w:val="00163FD1"/>
    <w:rsid w:val="001715D8"/>
    <w:rsid w:val="00172F24"/>
    <w:rsid w:val="00175098"/>
    <w:rsid w:val="00175D8C"/>
    <w:rsid w:val="00181E4C"/>
    <w:rsid w:val="00183219"/>
    <w:rsid w:val="001875CC"/>
    <w:rsid w:val="00190D74"/>
    <w:rsid w:val="00194084"/>
    <w:rsid w:val="00195DC2"/>
    <w:rsid w:val="001A3D97"/>
    <w:rsid w:val="001A5CE6"/>
    <w:rsid w:val="001B16C8"/>
    <w:rsid w:val="001B363E"/>
    <w:rsid w:val="001B37DE"/>
    <w:rsid w:val="001B4D60"/>
    <w:rsid w:val="001B610C"/>
    <w:rsid w:val="001B7494"/>
    <w:rsid w:val="001D042B"/>
    <w:rsid w:val="001D27F2"/>
    <w:rsid w:val="001D4ABE"/>
    <w:rsid w:val="001F1EE5"/>
    <w:rsid w:val="001F2392"/>
    <w:rsid w:val="001F263C"/>
    <w:rsid w:val="001F330B"/>
    <w:rsid w:val="001F4A9C"/>
    <w:rsid w:val="001F52FE"/>
    <w:rsid w:val="002001DA"/>
    <w:rsid w:val="0021269A"/>
    <w:rsid w:val="00213440"/>
    <w:rsid w:val="002179D3"/>
    <w:rsid w:val="00221CAB"/>
    <w:rsid w:val="0022216E"/>
    <w:rsid w:val="002267CA"/>
    <w:rsid w:val="00231DB4"/>
    <w:rsid w:val="0023300F"/>
    <w:rsid w:val="0023449D"/>
    <w:rsid w:val="00235113"/>
    <w:rsid w:val="00236F72"/>
    <w:rsid w:val="00237985"/>
    <w:rsid w:val="0024562E"/>
    <w:rsid w:val="00255958"/>
    <w:rsid w:val="00260EF6"/>
    <w:rsid w:val="002644FA"/>
    <w:rsid w:val="0026619F"/>
    <w:rsid w:val="00272AB2"/>
    <w:rsid w:val="00273989"/>
    <w:rsid w:val="0027572E"/>
    <w:rsid w:val="00286C89"/>
    <w:rsid w:val="00286E44"/>
    <w:rsid w:val="00287B9C"/>
    <w:rsid w:val="002968C4"/>
    <w:rsid w:val="00297694"/>
    <w:rsid w:val="002A3357"/>
    <w:rsid w:val="002A3E30"/>
    <w:rsid w:val="002A52DA"/>
    <w:rsid w:val="002B4083"/>
    <w:rsid w:val="002C1892"/>
    <w:rsid w:val="002C64A0"/>
    <w:rsid w:val="002C7FC1"/>
    <w:rsid w:val="002D6174"/>
    <w:rsid w:val="002D65E6"/>
    <w:rsid w:val="002D708B"/>
    <w:rsid w:val="002D7B49"/>
    <w:rsid w:val="002E1279"/>
    <w:rsid w:val="002E2B96"/>
    <w:rsid w:val="002E3B5D"/>
    <w:rsid w:val="002E5418"/>
    <w:rsid w:val="002E6FDB"/>
    <w:rsid w:val="002F01D8"/>
    <w:rsid w:val="002F30D5"/>
    <w:rsid w:val="002F4DD0"/>
    <w:rsid w:val="00300525"/>
    <w:rsid w:val="00300732"/>
    <w:rsid w:val="003038CE"/>
    <w:rsid w:val="003049E2"/>
    <w:rsid w:val="00305197"/>
    <w:rsid w:val="00316872"/>
    <w:rsid w:val="003171A5"/>
    <w:rsid w:val="003226D9"/>
    <w:rsid w:val="00323A5E"/>
    <w:rsid w:val="00324C30"/>
    <w:rsid w:val="00326578"/>
    <w:rsid w:val="00327D0D"/>
    <w:rsid w:val="00331474"/>
    <w:rsid w:val="00331551"/>
    <w:rsid w:val="00336429"/>
    <w:rsid w:val="00340F1B"/>
    <w:rsid w:val="00342879"/>
    <w:rsid w:val="00342C3B"/>
    <w:rsid w:val="00343C31"/>
    <w:rsid w:val="0034420C"/>
    <w:rsid w:val="003455AE"/>
    <w:rsid w:val="003459DE"/>
    <w:rsid w:val="00346E31"/>
    <w:rsid w:val="0035024A"/>
    <w:rsid w:val="0035135D"/>
    <w:rsid w:val="00351FD6"/>
    <w:rsid w:val="00354656"/>
    <w:rsid w:val="00355773"/>
    <w:rsid w:val="0036644B"/>
    <w:rsid w:val="003722AC"/>
    <w:rsid w:val="003734C1"/>
    <w:rsid w:val="00374F63"/>
    <w:rsid w:val="0038201D"/>
    <w:rsid w:val="00386FBC"/>
    <w:rsid w:val="003937A8"/>
    <w:rsid w:val="003A0916"/>
    <w:rsid w:val="003A20F8"/>
    <w:rsid w:val="003A616B"/>
    <w:rsid w:val="003A61A5"/>
    <w:rsid w:val="003A6231"/>
    <w:rsid w:val="003C2EF4"/>
    <w:rsid w:val="003C43BA"/>
    <w:rsid w:val="003C5139"/>
    <w:rsid w:val="003C570C"/>
    <w:rsid w:val="003C6B23"/>
    <w:rsid w:val="003D73BF"/>
    <w:rsid w:val="003E5D17"/>
    <w:rsid w:val="003F06CD"/>
    <w:rsid w:val="003F0EB4"/>
    <w:rsid w:val="00400DBF"/>
    <w:rsid w:val="004012A4"/>
    <w:rsid w:val="00401873"/>
    <w:rsid w:val="00401D8E"/>
    <w:rsid w:val="0040227B"/>
    <w:rsid w:val="00404564"/>
    <w:rsid w:val="0040552B"/>
    <w:rsid w:val="00405C7D"/>
    <w:rsid w:val="0041146D"/>
    <w:rsid w:val="004215BD"/>
    <w:rsid w:val="00443383"/>
    <w:rsid w:val="004457DF"/>
    <w:rsid w:val="004505FA"/>
    <w:rsid w:val="00451B77"/>
    <w:rsid w:val="004520DA"/>
    <w:rsid w:val="00453CE9"/>
    <w:rsid w:val="00455C1F"/>
    <w:rsid w:val="0046662C"/>
    <w:rsid w:val="00482E13"/>
    <w:rsid w:val="00484D3A"/>
    <w:rsid w:val="004861E7"/>
    <w:rsid w:val="00494CE9"/>
    <w:rsid w:val="004A3046"/>
    <w:rsid w:val="004B3F45"/>
    <w:rsid w:val="004B4D4E"/>
    <w:rsid w:val="004B5B03"/>
    <w:rsid w:val="004C41BB"/>
    <w:rsid w:val="004C71E6"/>
    <w:rsid w:val="004D1668"/>
    <w:rsid w:val="004D3307"/>
    <w:rsid w:val="004D3D5E"/>
    <w:rsid w:val="004E0814"/>
    <w:rsid w:val="004E107D"/>
    <w:rsid w:val="004E14CC"/>
    <w:rsid w:val="004E3613"/>
    <w:rsid w:val="004E5609"/>
    <w:rsid w:val="004F20E3"/>
    <w:rsid w:val="004F6314"/>
    <w:rsid w:val="0050167F"/>
    <w:rsid w:val="0050175E"/>
    <w:rsid w:val="00504BF1"/>
    <w:rsid w:val="005104DF"/>
    <w:rsid w:val="00511148"/>
    <w:rsid w:val="005255AE"/>
    <w:rsid w:val="00534746"/>
    <w:rsid w:val="00534B16"/>
    <w:rsid w:val="005564F1"/>
    <w:rsid w:val="00557BB9"/>
    <w:rsid w:val="00560C8D"/>
    <w:rsid w:val="00562B0C"/>
    <w:rsid w:val="00563B75"/>
    <w:rsid w:val="005671A9"/>
    <w:rsid w:val="00571E4B"/>
    <w:rsid w:val="0057214B"/>
    <w:rsid w:val="00573B13"/>
    <w:rsid w:val="00573CF7"/>
    <w:rsid w:val="0057561C"/>
    <w:rsid w:val="00591182"/>
    <w:rsid w:val="005928EA"/>
    <w:rsid w:val="00593259"/>
    <w:rsid w:val="005A5AD3"/>
    <w:rsid w:val="005B016D"/>
    <w:rsid w:val="005B708E"/>
    <w:rsid w:val="005C0DEE"/>
    <w:rsid w:val="005C7C5E"/>
    <w:rsid w:val="005D3735"/>
    <w:rsid w:val="005E0D77"/>
    <w:rsid w:val="005E313B"/>
    <w:rsid w:val="005E6856"/>
    <w:rsid w:val="005F3803"/>
    <w:rsid w:val="005F398A"/>
    <w:rsid w:val="005F694F"/>
    <w:rsid w:val="00605740"/>
    <w:rsid w:val="0061028F"/>
    <w:rsid w:val="006108A9"/>
    <w:rsid w:val="00610DF9"/>
    <w:rsid w:val="00611556"/>
    <w:rsid w:val="006116B9"/>
    <w:rsid w:val="00624C70"/>
    <w:rsid w:val="00624EB5"/>
    <w:rsid w:val="00634AB0"/>
    <w:rsid w:val="0064219B"/>
    <w:rsid w:val="00645AE4"/>
    <w:rsid w:val="00652181"/>
    <w:rsid w:val="00653BD9"/>
    <w:rsid w:val="00655B0C"/>
    <w:rsid w:val="00656708"/>
    <w:rsid w:val="00673417"/>
    <w:rsid w:val="00677087"/>
    <w:rsid w:val="00677E02"/>
    <w:rsid w:val="00680E4E"/>
    <w:rsid w:val="00690548"/>
    <w:rsid w:val="0069104F"/>
    <w:rsid w:val="006944B4"/>
    <w:rsid w:val="00695EF9"/>
    <w:rsid w:val="00696481"/>
    <w:rsid w:val="006B1DC9"/>
    <w:rsid w:val="006B49AE"/>
    <w:rsid w:val="006C1E32"/>
    <w:rsid w:val="006C2185"/>
    <w:rsid w:val="006C320B"/>
    <w:rsid w:val="006C5810"/>
    <w:rsid w:val="006C63E5"/>
    <w:rsid w:val="006D10F4"/>
    <w:rsid w:val="006E0195"/>
    <w:rsid w:val="006E1665"/>
    <w:rsid w:val="006E1B3F"/>
    <w:rsid w:val="006E4AC8"/>
    <w:rsid w:val="006E70B1"/>
    <w:rsid w:val="006E76AD"/>
    <w:rsid w:val="006F2475"/>
    <w:rsid w:val="006F5B9F"/>
    <w:rsid w:val="006F6921"/>
    <w:rsid w:val="006F75C3"/>
    <w:rsid w:val="006F7D2E"/>
    <w:rsid w:val="0070064F"/>
    <w:rsid w:val="00705244"/>
    <w:rsid w:val="00705C7F"/>
    <w:rsid w:val="00717161"/>
    <w:rsid w:val="007225A7"/>
    <w:rsid w:val="00722635"/>
    <w:rsid w:val="007245F0"/>
    <w:rsid w:val="00732561"/>
    <w:rsid w:val="00733D6B"/>
    <w:rsid w:val="00743199"/>
    <w:rsid w:val="00744489"/>
    <w:rsid w:val="007463E0"/>
    <w:rsid w:val="00747FA3"/>
    <w:rsid w:val="00753DC8"/>
    <w:rsid w:val="00763B03"/>
    <w:rsid w:val="007661F9"/>
    <w:rsid w:val="00771405"/>
    <w:rsid w:val="0077386D"/>
    <w:rsid w:val="007754C1"/>
    <w:rsid w:val="00775FC4"/>
    <w:rsid w:val="007807C9"/>
    <w:rsid w:val="0078141E"/>
    <w:rsid w:val="00787D09"/>
    <w:rsid w:val="00791B08"/>
    <w:rsid w:val="007973BC"/>
    <w:rsid w:val="007A144A"/>
    <w:rsid w:val="007A1781"/>
    <w:rsid w:val="007A196A"/>
    <w:rsid w:val="007A2E91"/>
    <w:rsid w:val="007A6D49"/>
    <w:rsid w:val="007A723F"/>
    <w:rsid w:val="007B5CEF"/>
    <w:rsid w:val="007B7DA7"/>
    <w:rsid w:val="007B7E7E"/>
    <w:rsid w:val="007C47E2"/>
    <w:rsid w:val="007C7A26"/>
    <w:rsid w:val="007D2039"/>
    <w:rsid w:val="007D2565"/>
    <w:rsid w:val="007D7909"/>
    <w:rsid w:val="007E0755"/>
    <w:rsid w:val="007F1E14"/>
    <w:rsid w:val="007F511D"/>
    <w:rsid w:val="00803C84"/>
    <w:rsid w:val="008121D0"/>
    <w:rsid w:val="0082200B"/>
    <w:rsid w:val="00823784"/>
    <w:rsid w:val="008271EB"/>
    <w:rsid w:val="0083041A"/>
    <w:rsid w:val="00832FC9"/>
    <w:rsid w:val="00834B71"/>
    <w:rsid w:val="00845D56"/>
    <w:rsid w:val="00851D3F"/>
    <w:rsid w:val="008544CB"/>
    <w:rsid w:val="00855871"/>
    <w:rsid w:val="00857037"/>
    <w:rsid w:val="008632BE"/>
    <w:rsid w:val="008665BD"/>
    <w:rsid w:val="008757F5"/>
    <w:rsid w:val="00882D52"/>
    <w:rsid w:val="00883310"/>
    <w:rsid w:val="008906C2"/>
    <w:rsid w:val="008907B2"/>
    <w:rsid w:val="008967F3"/>
    <w:rsid w:val="0089692A"/>
    <w:rsid w:val="00897311"/>
    <w:rsid w:val="008B03EE"/>
    <w:rsid w:val="008B12BD"/>
    <w:rsid w:val="008C2A48"/>
    <w:rsid w:val="008C3797"/>
    <w:rsid w:val="008D2B1B"/>
    <w:rsid w:val="008D7163"/>
    <w:rsid w:val="008E06AB"/>
    <w:rsid w:val="008E0BA1"/>
    <w:rsid w:val="008E27F1"/>
    <w:rsid w:val="008F21B5"/>
    <w:rsid w:val="00906746"/>
    <w:rsid w:val="00907416"/>
    <w:rsid w:val="00910F4E"/>
    <w:rsid w:val="0092266B"/>
    <w:rsid w:val="00927891"/>
    <w:rsid w:val="0093258F"/>
    <w:rsid w:val="009329C4"/>
    <w:rsid w:val="00937760"/>
    <w:rsid w:val="0094552E"/>
    <w:rsid w:val="0094690D"/>
    <w:rsid w:val="00951F60"/>
    <w:rsid w:val="00956FC7"/>
    <w:rsid w:val="00965298"/>
    <w:rsid w:val="00965A45"/>
    <w:rsid w:val="00965B0C"/>
    <w:rsid w:val="009767D6"/>
    <w:rsid w:val="009802DB"/>
    <w:rsid w:val="00980651"/>
    <w:rsid w:val="00980B2E"/>
    <w:rsid w:val="0098139D"/>
    <w:rsid w:val="00984D39"/>
    <w:rsid w:val="00987516"/>
    <w:rsid w:val="00994502"/>
    <w:rsid w:val="009A7DAC"/>
    <w:rsid w:val="009B0DD5"/>
    <w:rsid w:val="009B44C1"/>
    <w:rsid w:val="009B5996"/>
    <w:rsid w:val="009C0826"/>
    <w:rsid w:val="009C473B"/>
    <w:rsid w:val="009C5825"/>
    <w:rsid w:val="009D6B20"/>
    <w:rsid w:val="009E0036"/>
    <w:rsid w:val="009E3E37"/>
    <w:rsid w:val="009E5E03"/>
    <w:rsid w:val="009F65FE"/>
    <w:rsid w:val="00A0638D"/>
    <w:rsid w:val="00A15CE8"/>
    <w:rsid w:val="00A2167E"/>
    <w:rsid w:val="00A24DB7"/>
    <w:rsid w:val="00A25656"/>
    <w:rsid w:val="00A30D3E"/>
    <w:rsid w:val="00A452D2"/>
    <w:rsid w:val="00A513F0"/>
    <w:rsid w:val="00A600EA"/>
    <w:rsid w:val="00A675BF"/>
    <w:rsid w:val="00A735D3"/>
    <w:rsid w:val="00A77761"/>
    <w:rsid w:val="00A81092"/>
    <w:rsid w:val="00A81176"/>
    <w:rsid w:val="00A85475"/>
    <w:rsid w:val="00A92DB4"/>
    <w:rsid w:val="00A939F1"/>
    <w:rsid w:val="00A93E89"/>
    <w:rsid w:val="00A94063"/>
    <w:rsid w:val="00A944C3"/>
    <w:rsid w:val="00AA257E"/>
    <w:rsid w:val="00AA406B"/>
    <w:rsid w:val="00AA5963"/>
    <w:rsid w:val="00AB7680"/>
    <w:rsid w:val="00AC0A0B"/>
    <w:rsid w:val="00AD0DC8"/>
    <w:rsid w:val="00AD28C5"/>
    <w:rsid w:val="00AD33D1"/>
    <w:rsid w:val="00AD6037"/>
    <w:rsid w:val="00B02285"/>
    <w:rsid w:val="00B05A5E"/>
    <w:rsid w:val="00B067D7"/>
    <w:rsid w:val="00B12DD0"/>
    <w:rsid w:val="00B178B7"/>
    <w:rsid w:val="00B32266"/>
    <w:rsid w:val="00B41938"/>
    <w:rsid w:val="00B507A8"/>
    <w:rsid w:val="00B54BB4"/>
    <w:rsid w:val="00B554FA"/>
    <w:rsid w:val="00B664CD"/>
    <w:rsid w:val="00B70222"/>
    <w:rsid w:val="00B72D61"/>
    <w:rsid w:val="00B74266"/>
    <w:rsid w:val="00B771CC"/>
    <w:rsid w:val="00B80064"/>
    <w:rsid w:val="00B808DA"/>
    <w:rsid w:val="00B80EF0"/>
    <w:rsid w:val="00B81407"/>
    <w:rsid w:val="00B82D45"/>
    <w:rsid w:val="00B85DA0"/>
    <w:rsid w:val="00B90B6F"/>
    <w:rsid w:val="00B912E3"/>
    <w:rsid w:val="00B9418C"/>
    <w:rsid w:val="00B94380"/>
    <w:rsid w:val="00B95D5A"/>
    <w:rsid w:val="00BA0BE6"/>
    <w:rsid w:val="00BA1CED"/>
    <w:rsid w:val="00BA2255"/>
    <w:rsid w:val="00BA4FC6"/>
    <w:rsid w:val="00BA5CA1"/>
    <w:rsid w:val="00BA6AAB"/>
    <w:rsid w:val="00BB03D5"/>
    <w:rsid w:val="00BC0A3A"/>
    <w:rsid w:val="00BC71C0"/>
    <w:rsid w:val="00BD0EA8"/>
    <w:rsid w:val="00BD14F6"/>
    <w:rsid w:val="00BE3DD5"/>
    <w:rsid w:val="00BE6165"/>
    <w:rsid w:val="00BE7175"/>
    <w:rsid w:val="00BE7A3D"/>
    <w:rsid w:val="00BF6984"/>
    <w:rsid w:val="00BF72A4"/>
    <w:rsid w:val="00C03EFE"/>
    <w:rsid w:val="00C04260"/>
    <w:rsid w:val="00C10A4E"/>
    <w:rsid w:val="00C10EC8"/>
    <w:rsid w:val="00C11333"/>
    <w:rsid w:val="00C1137B"/>
    <w:rsid w:val="00C11841"/>
    <w:rsid w:val="00C367D4"/>
    <w:rsid w:val="00C36B84"/>
    <w:rsid w:val="00C55FD9"/>
    <w:rsid w:val="00C56778"/>
    <w:rsid w:val="00C56F61"/>
    <w:rsid w:val="00C5782C"/>
    <w:rsid w:val="00C63B9E"/>
    <w:rsid w:val="00C662C7"/>
    <w:rsid w:val="00C75554"/>
    <w:rsid w:val="00C76A4F"/>
    <w:rsid w:val="00C90470"/>
    <w:rsid w:val="00C9116D"/>
    <w:rsid w:val="00C935B9"/>
    <w:rsid w:val="00C947C5"/>
    <w:rsid w:val="00CA6959"/>
    <w:rsid w:val="00CB3DC2"/>
    <w:rsid w:val="00CB417F"/>
    <w:rsid w:val="00CD103A"/>
    <w:rsid w:val="00CF44B6"/>
    <w:rsid w:val="00D02B32"/>
    <w:rsid w:val="00D07AFE"/>
    <w:rsid w:val="00D10BF2"/>
    <w:rsid w:val="00D158FE"/>
    <w:rsid w:val="00D22D5A"/>
    <w:rsid w:val="00D26F3C"/>
    <w:rsid w:val="00D27176"/>
    <w:rsid w:val="00D27ADF"/>
    <w:rsid w:val="00D301DC"/>
    <w:rsid w:val="00D321A7"/>
    <w:rsid w:val="00D345DF"/>
    <w:rsid w:val="00D4019F"/>
    <w:rsid w:val="00D42333"/>
    <w:rsid w:val="00D45C02"/>
    <w:rsid w:val="00D5109B"/>
    <w:rsid w:val="00D51C48"/>
    <w:rsid w:val="00D564EC"/>
    <w:rsid w:val="00D574F2"/>
    <w:rsid w:val="00D618D6"/>
    <w:rsid w:val="00D73281"/>
    <w:rsid w:val="00D80BF1"/>
    <w:rsid w:val="00D853C9"/>
    <w:rsid w:val="00D86E43"/>
    <w:rsid w:val="00D90707"/>
    <w:rsid w:val="00D9100E"/>
    <w:rsid w:val="00D93442"/>
    <w:rsid w:val="00D964B3"/>
    <w:rsid w:val="00DA28F6"/>
    <w:rsid w:val="00DA4792"/>
    <w:rsid w:val="00DA5A98"/>
    <w:rsid w:val="00DA76F0"/>
    <w:rsid w:val="00DA7C96"/>
    <w:rsid w:val="00DB16ED"/>
    <w:rsid w:val="00DC6380"/>
    <w:rsid w:val="00DC7F98"/>
    <w:rsid w:val="00DD2F59"/>
    <w:rsid w:val="00DD4A5C"/>
    <w:rsid w:val="00DD4A93"/>
    <w:rsid w:val="00DD5FB1"/>
    <w:rsid w:val="00DE4542"/>
    <w:rsid w:val="00DE4BA0"/>
    <w:rsid w:val="00DE747B"/>
    <w:rsid w:val="00DE7493"/>
    <w:rsid w:val="00DF0DC9"/>
    <w:rsid w:val="00DF3B0C"/>
    <w:rsid w:val="00DF4744"/>
    <w:rsid w:val="00DF7736"/>
    <w:rsid w:val="00E01777"/>
    <w:rsid w:val="00E10500"/>
    <w:rsid w:val="00E140EB"/>
    <w:rsid w:val="00E14D4D"/>
    <w:rsid w:val="00E21A5C"/>
    <w:rsid w:val="00E27A95"/>
    <w:rsid w:val="00E27BA1"/>
    <w:rsid w:val="00E27C9D"/>
    <w:rsid w:val="00E35BEE"/>
    <w:rsid w:val="00E35D2E"/>
    <w:rsid w:val="00E36CEE"/>
    <w:rsid w:val="00E3719C"/>
    <w:rsid w:val="00E428A0"/>
    <w:rsid w:val="00E43850"/>
    <w:rsid w:val="00E46828"/>
    <w:rsid w:val="00E55684"/>
    <w:rsid w:val="00E62A74"/>
    <w:rsid w:val="00E64F54"/>
    <w:rsid w:val="00E66DAA"/>
    <w:rsid w:val="00E679B5"/>
    <w:rsid w:val="00E70D4B"/>
    <w:rsid w:val="00E76C6E"/>
    <w:rsid w:val="00E80D5F"/>
    <w:rsid w:val="00E85B62"/>
    <w:rsid w:val="00E876C7"/>
    <w:rsid w:val="00EA1587"/>
    <w:rsid w:val="00EA2346"/>
    <w:rsid w:val="00EA2E4A"/>
    <w:rsid w:val="00EA49AB"/>
    <w:rsid w:val="00EB3181"/>
    <w:rsid w:val="00EB469A"/>
    <w:rsid w:val="00EB4AF2"/>
    <w:rsid w:val="00EB67E7"/>
    <w:rsid w:val="00EB6FBA"/>
    <w:rsid w:val="00EC0F32"/>
    <w:rsid w:val="00EC4A2A"/>
    <w:rsid w:val="00EC573C"/>
    <w:rsid w:val="00EC699A"/>
    <w:rsid w:val="00ED479D"/>
    <w:rsid w:val="00EE6DAE"/>
    <w:rsid w:val="00EF2AFA"/>
    <w:rsid w:val="00EF5CDA"/>
    <w:rsid w:val="00EF60C6"/>
    <w:rsid w:val="00F02866"/>
    <w:rsid w:val="00F1075A"/>
    <w:rsid w:val="00F15206"/>
    <w:rsid w:val="00F167C9"/>
    <w:rsid w:val="00F2783C"/>
    <w:rsid w:val="00F315C2"/>
    <w:rsid w:val="00F33638"/>
    <w:rsid w:val="00F34150"/>
    <w:rsid w:val="00F4602F"/>
    <w:rsid w:val="00F47F33"/>
    <w:rsid w:val="00F547AD"/>
    <w:rsid w:val="00F559FB"/>
    <w:rsid w:val="00F57168"/>
    <w:rsid w:val="00F66EED"/>
    <w:rsid w:val="00F70DB0"/>
    <w:rsid w:val="00F808F4"/>
    <w:rsid w:val="00F85F25"/>
    <w:rsid w:val="00F87D9E"/>
    <w:rsid w:val="00FA204C"/>
    <w:rsid w:val="00FA2D01"/>
    <w:rsid w:val="00FA7AE2"/>
    <w:rsid w:val="00FB6C6F"/>
    <w:rsid w:val="00FB7470"/>
    <w:rsid w:val="00FC1AB3"/>
    <w:rsid w:val="00FC2BF7"/>
    <w:rsid w:val="00FC2D08"/>
    <w:rsid w:val="00FC5A21"/>
    <w:rsid w:val="00FC5FD0"/>
    <w:rsid w:val="00FD2D5C"/>
    <w:rsid w:val="00FE3A6E"/>
    <w:rsid w:val="00FE462A"/>
    <w:rsid w:val="00FE6C2B"/>
    <w:rsid w:val="00FF6A16"/>
    <w:rsid w:val="00FF7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CA9FD"/>
  <w15:docId w15:val="{36D81455-C685-494B-9763-0252745D6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paragraph" w:styleId="NoSpacing">
    <w:name w:val="No Spacing"/>
    <w:uiPriority w:val="1"/>
    <w:qFormat/>
    <w:rsid w:val="0078141E"/>
    <w:pPr>
      <w:spacing w:after="0" w:line="240" w:lineRule="auto"/>
      <w:jc w:val="both"/>
    </w:pPr>
    <w:rPr>
      <w:rFonts w:ascii="Times New Roman" w:hAnsi="Times New Roman"/>
      <w:sz w:val="24"/>
      <w:lang w:val="en-GB"/>
    </w:rPr>
  </w:style>
  <w:style w:type="character" w:styleId="Strong">
    <w:name w:val="Strong"/>
    <w:basedOn w:val="DefaultParagraphFont"/>
    <w:uiPriority w:val="22"/>
    <w:qFormat/>
    <w:rsid w:val="006C218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451478735">
      <w:bodyDiv w:val="1"/>
      <w:marLeft w:val="0"/>
      <w:marRight w:val="0"/>
      <w:marTop w:val="0"/>
      <w:marBottom w:val="0"/>
      <w:divBdr>
        <w:top w:val="none" w:sz="0" w:space="0" w:color="auto"/>
        <w:left w:val="none" w:sz="0" w:space="0" w:color="auto"/>
        <w:bottom w:val="none" w:sz="0" w:space="0" w:color="auto"/>
        <w:right w:val="none" w:sz="0" w:space="0" w:color="auto"/>
      </w:divBdr>
      <w:divsChild>
        <w:div w:id="1405881471">
          <w:marLeft w:val="0"/>
          <w:marRight w:val="0"/>
          <w:marTop w:val="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1390377358">
      <w:bodyDiv w:val="1"/>
      <w:marLeft w:val="0"/>
      <w:marRight w:val="0"/>
      <w:marTop w:val="0"/>
      <w:marBottom w:val="0"/>
      <w:divBdr>
        <w:top w:val="none" w:sz="0" w:space="0" w:color="auto"/>
        <w:left w:val="none" w:sz="0" w:space="0" w:color="auto"/>
        <w:bottom w:val="none" w:sz="0" w:space="0" w:color="auto"/>
        <w:right w:val="none" w:sz="0" w:space="0" w:color="auto"/>
      </w:divBdr>
      <w:divsChild>
        <w:div w:id="1151408231">
          <w:marLeft w:val="0"/>
          <w:marRight w:val="0"/>
          <w:marTop w:val="0"/>
          <w:marBottom w:val="0"/>
          <w:divBdr>
            <w:top w:val="none" w:sz="0" w:space="0" w:color="auto"/>
            <w:left w:val="none" w:sz="0" w:space="0" w:color="auto"/>
            <w:bottom w:val="none" w:sz="0" w:space="0" w:color="auto"/>
            <w:right w:val="none" w:sz="0" w:space="0" w:color="auto"/>
          </w:divBdr>
        </w:div>
      </w:divsChild>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94E5CF-CFBE-4EEE-AE85-A221AE7B4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1253</TotalTime>
  <Pages>16</Pages>
  <Words>5374</Words>
  <Characters>30636</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Ivana Karabozova</cp:lastModifiedBy>
  <cp:revision>102</cp:revision>
  <dcterms:created xsi:type="dcterms:W3CDTF">2024-08-01T04:20:00Z</dcterms:created>
  <dcterms:modified xsi:type="dcterms:W3CDTF">2024-08-27T19:54:00Z</dcterms:modified>
</cp:coreProperties>
</file>