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2DBDB"/>
  <w:body>
    <w:p w14:paraId="4A1639E2" w14:textId="64A720F1" w:rsidR="00694C85" w:rsidRPr="00694C85" w:rsidRDefault="00694C85">
      <w:r>
        <w:rPr>
          <w:b/>
          <w:bCs/>
          <w:lang w:val="en-US"/>
        </w:rPr>
        <w:t xml:space="preserve">Working title: </w:t>
      </w:r>
      <w:r w:rsidRPr="00694C85">
        <w:rPr>
          <w:b/>
          <w:bCs/>
          <w:lang w:val="en-US"/>
        </w:rPr>
        <w:t>Exploring Human-Landscape Relations in Urban Communities</w:t>
      </w:r>
      <w:bookmarkStart w:id="0" w:name="_GoBack"/>
      <w:bookmarkEnd w:id="0"/>
    </w:p>
    <w:p w14:paraId="7E1496E2" w14:textId="09883998" w:rsidR="00FE0B39" w:rsidRDefault="00FE0B39">
      <w:pPr>
        <w:rPr>
          <w:lang w:val="en-US"/>
        </w:rPr>
      </w:pPr>
      <w:r>
        <w:rPr>
          <w:lang w:val="en-US"/>
        </w:rPr>
        <w:t>I spent two weeks in Dublin, focusing on the port and areas along the banks of the River Liffey. Originally, I was planning to look at the impacts that deindustrialisation and rebranding of the area on the local community. After I collated the information from my fieldwork (recordings of interviews, field notes, photographs etc.) this became secondary, and the main focus has shifted to the relationships between people and the landscape.</w:t>
      </w:r>
    </w:p>
    <w:p w14:paraId="71CEB577" w14:textId="28DC5F90" w:rsidR="00FE0B39" w:rsidRDefault="00FE0B39">
      <w:pPr>
        <w:rPr>
          <w:lang w:val="en-US"/>
        </w:rPr>
      </w:pPr>
      <w:r>
        <w:rPr>
          <w:lang w:val="en-US"/>
        </w:rPr>
        <w:t>Having assessed my data and the themes most prevalent from my fieldwork, I drew up a rough plan of the layout of my final document. This is, of course, subject to change, but thus far I have divided my content into five chapters:</w:t>
      </w:r>
    </w:p>
    <w:p w14:paraId="294AD115" w14:textId="25067B89" w:rsidR="00FE0B39" w:rsidRDefault="00FE0B39">
      <w:pPr>
        <w:rPr>
          <w:lang w:val="en-US"/>
        </w:rPr>
      </w:pPr>
      <w:r>
        <w:rPr>
          <w:lang w:val="en-US"/>
        </w:rPr>
        <w:t>Chapter 1 will explore the impact of geography on working life in Dublin and how this has changed over time. This will refer to both the physical geography (ie. the landscape, topography and weather/climate) and the technological adaptations that have been made in the recent history of the city in response to the physical environment.</w:t>
      </w:r>
    </w:p>
    <w:p w14:paraId="04BE0479" w14:textId="7AEC3599" w:rsidR="00FE0B39" w:rsidRDefault="00FE0B39">
      <w:pPr>
        <w:rPr>
          <w:lang w:val="en-US"/>
        </w:rPr>
      </w:pPr>
      <w:r>
        <w:rPr>
          <w:lang w:val="en-US"/>
        </w:rPr>
        <w:t>Chapter 2 will look at the changing nature of individuals’ relationships with the river – how people are connected physically and socially/culturally to the river. This is particularly of interest because people’s physical connection had been and continues to be altered by changes in infrastructure and industry, and so the question is to what extent this impacts upon their social-cultural connection to it or upon the link between the river and individuals’ identity.</w:t>
      </w:r>
    </w:p>
    <w:p w14:paraId="52D13860" w14:textId="31B7856E" w:rsidR="00FE0B39" w:rsidRDefault="00FE0B39">
      <w:pPr>
        <w:rPr>
          <w:lang w:val="en-US"/>
        </w:rPr>
      </w:pPr>
      <w:r>
        <w:rPr>
          <w:lang w:val="en-US"/>
        </w:rPr>
        <w:t>Chapter 3 will focus on the impact of the physical environment on people’s relationships with each other. I will attempt to examine the relationship between the North and South sides of the Liffey, as well as the highly significant matter of migration and integration. The movement of people through Dublin Port is, from an anthropological perspective, arguably more important than the movement of goods, and the idea of people from a variety of geographical and social background integrating through the shared experience of docks and maritime work stood out in the interviews I conducted.</w:t>
      </w:r>
    </w:p>
    <w:p w14:paraId="68869C4F" w14:textId="3218F2F7" w:rsidR="00FE0B39" w:rsidRDefault="00FE0B39">
      <w:pPr>
        <w:rPr>
          <w:lang w:val="en-US"/>
        </w:rPr>
      </w:pPr>
      <w:r>
        <w:rPr>
          <w:lang w:val="en-US"/>
        </w:rPr>
        <w:t>Chapter 4 will examine how identity is shaped by work (and, in turn, by the physical environment and geography). I will assess the significance of maritime and dock work in the creation and maintenance of both individual and communal identities in Dublin – how much does being a Dubliner depend on one’s relationship with the Port, for example? This will also touch on the role of materials in forming identities, as the significance of certain materials and objects was something which became clear throughout my fieldwork.</w:t>
      </w:r>
    </w:p>
    <w:p w14:paraId="022DB478" w14:textId="64ECA138" w:rsidR="00FE0B39" w:rsidRDefault="00FE0B39">
      <w:pPr>
        <w:rPr>
          <w:lang w:val="en-US"/>
        </w:rPr>
      </w:pPr>
      <w:r>
        <w:rPr>
          <w:lang w:val="en-US"/>
        </w:rPr>
        <w:t xml:space="preserve">Chapter 5 will build on this to analyse the relationships with the Liffey, the Port and the sea, and the relevance/significance of these when it comes to </w:t>
      </w:r>
      <w:r w:rsidR="00014173">
        <w:rPr>
          <w:lang w:val="en-US"/>
        </w:rPr>
        <w:t>cultural practices and identity. Ultimately, this chapter will bring together the main themes of human-landscape relationships and assess their significance within the relevant social context.</w:t>
      </w:r>
    </w:p>
    <w:p w14:paraId="076408B5" w14:textId="15033F1C" w:rsidR="00CA2DBB" w:rsidRDefault="00CA2DBB">
      <w:pPr>
        <w:rPr>
          <w:lang w:val="en-US"/>
        </w:rPr>
      </w:pPr>
      <w:r>
        <w:rPr>
          <w:lang w:val="en-US"/>
        </w:rPr>
        <w:t>I am currently around 3,000 words into my dissertation, having written my methodology and literature review.</w:t>
      </w:r>
      <w:r w:rsidR="00394D9F">
        <w:rPr>
          <w:lang w:val="en-US"/>
        </w:rPr>
        <w:t xml:space="preserve"> Theorists such as Ingold and Malafouris are key in my </w:t>
      </w:r>
      <w:r w:rsidR="007125A5">
        <w:rPr>
          <w:lang w:val="en-US"/>
        </w:rPr>
        <w:t>thematic analysis of the information I gathered. Ingold writes about perceptions of the environment within different societies and cultures, which serves as essential background to my examination of relations with physical environments. I have referenced Malafouris to provide a theoretical background for discussion of materials and their role in various practices and aspects of (working) life.</w:t>
      </w:r>
    </w:p>
    <w:p w14:paraId="3898DE61" w14:textId="0429D85B" w:rsidR="007125A5" w:rsidRDefault="007125A5">
      <w:pPr>
        <w:rPr>
          <w:lang w:val="en-US"/>
        </w:rPr>
      </w:pPr>
      <w:r>
        <w:rPr>
          <w:lang w:val="en-US"/>
        </w:rPr>
        <w:t xml:space="preserve">I have also taken ethnographic examples from writers such as Turnbull and Ereira, in order to further explore understandings of the physical environment and the nature of humans’ relationships with it. </w:t>
      </w:r>
      <w:r>
        <w:rPr>
          <w:lang w:val="en-US"/>
        </w:rPr>
        <w:lastRenderedPageBreak/>
        <w:t>Ereira, in particular, helps to establish and clarify the link between material and culture (in his ethnography of the Kogi).</w:t>
      </w:r>
    </w:p>
    <w:p w14:paraId="545DC983" w14:textId="479E4635" w:rsidR="007125A5" w:rsidRDefault="007125A5">
      <w:pPr>
        <w:rPr>
          <w:lang w:val="en-US"/>
        </w:rPr>
      </w:pPr>
      <w:r>
        <w:rPr>
          <w:lang w:val="en-US"/>
        </w:rPr>
        <w:t>Further reading is needed on the specific topic of work and its role in forming identities, and I also intend to elaborate on what my literature review establishes throughout the document, bringing in works from writers such as Milton.</w:t>
      </w:r>
    </w:p>
    <w:p w14:paraId="1DF82FA8" w14:textId="08845D97" w:rsidR="007125A5" w:rsidRDefault="007125A5">
      <w:pPr>
        <w:rPr>
          <w:lang w:val="en-US"/>
        </w:rPr>
      </w:pPr>
      <w:r>
        <w:rPr>
          <w:lang w:val="en-US"/>
        </w:rPr>
        <w:t xml:space="preserve">As is most probably evident, my data appears to show clear links between </w:t>
      </w:r>
      <w:r w:rsidR="002341CF">
        <w:rPr>
          <w:lang w:val="en-US"/>
        </w:rPr>
        <w:t>the material qualities of the physical environment (ie. of the river Liffey, its banks and estuary) and the sociocultural development of Dublin (ie. ordinary cultural practices and identity). Thus, my dissertation will continue to expand on the details of these connections and attempt to place them in a theoretical context within anthropological discourse.</w:t>
      </w:r>
    </w:p>
    <w:p w14:paraId="59072A25" w14:textId="7ACF4CA4" w:rsidR="002341CF" w:rsidRPr="00CA2DBB" w:rsidRDefault="002341CF">
      <w:pPr>
        <w:rPr>
          <w:lang w:val="en-US"/>
        </w:rPr>
      </w:pPr>
      <w:r>
        <w:rPr>
          <w:lang w:val="en-US"/>
        </w:rPr>
        <w:t>However, I will continue to critically assess my data as I utilise it, so as to ensure that my conclusions are reliable. I must also acknowledge the limitations of my research, which are mentioned in my methodology, and having concluded the dissertation I will assess what further research may be done into this topic.</w:t>
      </w:r>
    </w:p>
    <w:sectPr w:rsidR="002341CF" w:rsidRPr="00CA2DBB" w:rsidSect="00337E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45A95" w14:textId="77777777" w:rsidR="00BC084E" w:rsidRDefault="00BC084E" w:rsidP="00FE0B39">
      <w:pPr>
        <w:spacing w:after="0" w:line="240" w:lineRule="auto"/>
      </w:pPr>
      <w:r>
        <w:separator/>
      </w:r>
    </w:p>
  </w:endnote>
  <w:endnote w:type="continuationSeparator" w:id="0">
    <w:p w14:paraId="508EFBB8" w14:textId="77777777" w:rsidR="00BC084E" w:rsidRDefault="00BC084E" w:rsidP="00FE0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01BC92" w14:textId="77777777" w:rsidR="00BC084E" w:rsidRDefault="00BC084E" w:rsidP="00FE0B39">
      <w:pPr>
        <w:spacing w:after="0" w:line="240" w:lineRule="auto"/>
      </w:pPr>
      <w:r>
        <w:separator/>
      </w:r>
    </w:p>
  </w:footnote>
  <w:footnote w:type="continuationSeparator" w:id="0">
    <w:p w14:paraId="0D467D4E" w14:textId="77777777" w:rsidR="00BC084E" w:rsidRDefault="00BC084E" w:rsidP="00FE0B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E59"/>
    <w:rsid w:val="00014173"/>
    <w:rsid w:val="00232897"/>
    <w:rsid w:val="002341CF"/>
    <w:rsid w:val="00337E59"/>
    <w:rsid w:val="00394D9F"/>
    <w:rsid w:val="00694C85"/>
    <w:rsid w:val="006A564B"/>
    <w:rsid w:val="007125A5"/>
    <w:rsid w:val="009F097C"/>
    <w:rsid w:val="00B946B4"/>
    <w:rsid w:val="00BC084E"/>
    <w:rsid w:val="00BD160E"/>
    <w:rsid w:val="00CA2DBB"/>
    <w:rsid w:val="00D27FE3"/>
    <w:rsid w:val="00FE0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2dbdb"/>
    </o:shapedefaults>
    <o:shapelayout v:ext="edit">
      <o:idmap v:ext="edit" data="1"/>
    </o:shapelayout>
  </w:shapeDefaults>
  <w:decimalSymbol w:val="."/>
  <w:listSeparator w:val=","/>
  <w14:docId w14:val="3994B16F"/>
  <w15:chartTrackingRefBased/>
  <w15:docId w15:val="{9F3452E4-0C0E-4668-A7D8-25FB71DE2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0B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B39"/>
    <w:rPr>
      <w:rFonts w:ascii="Segoe UI" w:hAnsi="Segoe UI" w:cs="Segoe UI"/>
      <w:sz w:val="18"/>
      <w:szCs w:val="18"/>
    </w:rPr>
  </w:style>
  <w:style w:type="paragraph" w:styleId="Header">
    <w:name w:val="header"/>
    <w:basedOn w:val="Normal"/>
    <w:link w:val="HeaderChar"/>
    <w:uiPriority w:val="99"/>
    <w:unhideWhenUsed/>
    <w:rsid w:val="00FE0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B39"/>
  </w:style>
  <w:style w:type="paragraph" w:styleId="Footer">
    <w:name w:val="footer"/>
    <w:basedOn w:val="Normal"/>
    <w:link w:val="FooterChar"/>
    <w:uiPriority w:val="99"/>
    <w:unhideWhenUsed/>
    <w:rsid w:val="00FE0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TotalTime>
  <Pages>2</Pages>
  <Words>729</Words>
  <Characters>4160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6</cp:revision>
  <dcterms:created xsi:type="dcterms:W3CDTF">2019-12-19T14:12:00Z</dcterms:created>
  <dcterms:modified xsi:type="dcterms:W3CDTF">2019-12-20T21:33:00Z</dcterms:modified>
</cp:coreProperties>
</file>