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4BDD" w:rsidRPr="00B32F83" w:rsidRDefault="005B4BDD" w:rsidP="005B4BDD">
      <w:pPr>
        <w:jc w:val="center"/>
        <w:rPr>
          <w:rFonts w:ascii="Palatino Linotype" w:hAnsi="Palatino Linotype"/>
          <w:sz w:val="28"/>
          <w:szCs w:val="28"/>
        </w:rPr>
      </w:pPr>
      <w:r w:rsidRPr="00B32F83">
        <w:rPr>
          <w:rFonts w:ascii="Palatino Linotype" w:hAnsi="Palatino Linotype"/>
          <w:sz w:val="28"/>
          <w:szCs w:val="28"/>
        </w:rPr>
        <w:t>Experiencing Skanda ‘</w:t>
      </w:r>
      <w:proofErr w:type="spellStart"/>
      <w:r w:rsidRPr="00B32F83">
        <w:rPr>
          <w:rFonts w:ascii="Palatino Linotype" w:hAnsi="Palatino Linotype"/>
          <w:sz w:val="28"/>
          <w:szCs w:val="28"/>
        </w:rPr>
        <w:t>Vel</w:t>
      </w:r>
      <w:proofErr w:type="spellEnd"/>
      <w:r w:rsidRPr="00B32F83">
        <w:rPr>
          <w:rFonts w:ascii="Palatino Linotype" w:hAnsi="Palatino Linotype"/>
          <w:sz w:val="28"/>
          <w:szCs w:val="28"/>
        </w:rPr>
        <w:t xml:space="preserve">’ as a Local; </w:t>
      </w:r>
      <w:r w:rsidR="00041D21" w:rsidRPr="00B32F83">
        <w:rPr>
          <w:rFonts w:ascii="Palatino Linotype" w:hAnsi="Palatino Linotype"/>
          <w:sz w:val="28"/>
          <w:szCs w:val="28"/>
        </w:rPr>
        <w:t>A Journal in the Next Field</w:t>
      </w:r>
    </w:p>
    <w:p w:rsidR="005B4BDD" w:rsidRPr="00B32F83" w:rsidRDefault="005B4BDD" w:rsidP="005B4BDD">
      <w:pPr>
        <w:jc w:val="center"/>
        <w:rPr>
          <w:rFonts w:ascii="Palatino Linotype" w:hAnsi="Palatino Linotype"/>
          <w:sz w:val="28"/>
          <w:szCs w:val="28"/>
        </w:rPr>
      </w:pPr>
    </w:p>
    <w:p w:rsidR="006E1266" w:rsidRPr="00B32F83" w:rsidRDefault="006E1266" w:rsidP="005B4BDD">
      <w:pPr>
        <w:jc w:val="both"/>
        <w:rPr>
          <w:rFonts w:ascii="Palatino Linotype" w:hAnsi="Palatino Linotype"/>
          <w:sz w:val="24"/>
          <w:szCs w:val="24"/>
        </w:rPr>
      </w:pPr>
      <w:r w:rsidRPr="00B32F83">
        <w:rPr>
          <w:rFonts w:ascii="Palatino Linotype" w:hAnsi="Palatino Linotype"/>
          <w:sz w:val="24"/>
          <w:szCs w:val="24"/>
        </w:rPr>
        <w:t>Reflections in a Mysterious Valley</w:t>
      </w:r>
    </w:p>
    <w:p w:rsidR="00041431" w:rsidRPr="00B32F83" w:rsidRDefault="006E1266" w:rsidP="00EF0D4B">
      <w:pPr>
        <w:jc w:val="both"/>
        <w:rPr>
          <w:rFonts w:ascii="Palatino Linotype" w:hAnsi="Palatino Linotype"/>
        </w:rPr>
      </w:pPr>
      <w:r w:rsidRPr="00B32F83">
        <w:rPr>
          <w:rFonts w:ascii="Palatino Linotype" w:hAnsi="Palatino Linotype"/>
        </w:rPr>
        <w:t>Skanda Vale has always felt like somewhat of a mysterious and alluring place to me; through living in the area my entire life, I have always known of its existence, and yet, like so many ‘locals’, known very little about it. So little</w:t>
      </w:r>
      <w:r w:rsidR="00EF0D4B" w:rsidRPr="00B32F83">
        <w:rPr>
          <w:rFonts w:ascii="Palatino Linotype" w:hAnsi="Palatino Linotype"/>
        </w:rPr>
        <w:t>,</w:t>
      </w:r>
      <w:r w:rsidRPr="00B32F83">
        <w:rPr>
          <w:rFonts w:ascii="Palatino Linotype" w:hAnsi="Palatino Linotype"/>
        </w:rPr>
        <w:t xml:space="preserve"> </w:t>
      </w:r>
      <w:r w:rsidRPr="00B32F83">
        <w:rPr>
          <w:rFonts w:ascii="Palatino Linotype" w:hAnsi="Palatino Linotype"/>
          <w:noProof/>
        </w:rPr>
        <w:t>in fact</w:t>
      </w:r>
      <w:r w:rsidRPr="00B32F83">
        <w:rPr>
          <w:rFonts w:ascii="Palatino Linotype" w:hAnsi="Palatino Linotype"/>
        </w:rPr>
        <w:t>, I was unsure as to the exact location of the entrance amidst our maze of bumpy back lanes. And so, as I pull onto the dusty track, barely five minutes from home</w:t>
      </w:r>
      <w:r w:rsidRPr="00B32F83">
        <w:rPr>
          <w:rFonts w:ascii="Palatino Linotype" w:hAnsi="Palatino Linotype"/>
          <w:noProof/>
        </w:rPr>
        <w:t>,</w:t>
      </w:r>
      <w:r w:rsidR="00EF0D4B" w:rsidRPr="00B32F83">
        <w:rPr>
          <w:rFonts w:ascii="Palatino Linotype" w:hAnsi="Palatino Linotype"/>
          <w:noProof/>
        </w:rPr>
        <w:t xml:space="preserve"> it is already difficult to put myself into the shoes of the ‘pilgrim’ or ‘devotee’</w:t>
      </w:r>
      <w:r w:rsidR="00C06398" w:rsidRPr="00B32F83">
        <w:rPr>
          <w:rFonts w:ascii="Palatino Linotype" w:hAnsi="Palatino Linotype"/>
          <w:noProof/>
        </w:rPr>
        <w:t xml:space="preserve"> and start to wonder if it is now unavoidable that my assignments for the module become ‘ethnography at home’</w:t>
      </w:r>
      <w:r w:rsidR="00EF0D4B" w:rsidRPr="00B32F83">
        <w:rPr>
          <w:rFonts w:ascii="Palatino Linotype" w:hAnsi="Palatino Linotype"/>
          <w:noProof/>
        </w:rPr>
        <w:t>.</w:t>
      </w:r>
      <w:r w:rsidR="00EF0D4B" w:rsidRPr="00B32F83">
        <w:rPr>
          <w:rFonts w:ascii="Palatino Linotype" w:hAnsi="Palatino Linotype"/>
        </w:rPr>
        <w:t xml:space="preserve"> </w:t>
      </w:r>
    </w:p>
    <w:p w:rsidR="00EF0D4B" w:rsidRPr="00B32F83" w:rsidRDefault="00EF0D4B" w:rsidP="00EF0D4B">
      <w:pPr>
        <w:jc w:val="both"/>
        <w:rPr>
          <w:rFonts w:ascii="Palatino Linotype" w:hAnsi="Palatino Linotype"/>
        </w:rPr>
      </w:pPr>
      <w:r w:rsidRPr="00B32F83">
        <w:rPr>
          <w:rFonts w:ascii="Palatino Linotype" w:hAnsi="Palatino Linotype"/>
        </w:rPr>
        <w:t xml:space="preserve">Entering a deserted carpark, I find myself with some time to ponder the next 30 hours here, looking down the track into the woodland, nothing to hear but birdsong. As my first fieldwork trip, </w:t>
      </w:r>
      <w:r w:rsidR="000D7522" w:rsidRPr="00B32F83">
        <w:rPr>
          <w:rFonts w:ascii="Palatino Linotype" w:hAnsi="Palatino Linotype"/>
        </w:rPr>
        <w:t xml:space="preserve">this is going to be a challenge, but I make a concerted effort to be open to anything that may happen, which has always been my approach to new experiences, but especially as an anthropologist, one must be impartial to a degree, but I think also, to disregard what we think we might know about a place or people. </w:t>
      </w:r>
      <w:proofErr w:type="spellStart"/>
      <w:r w:rsidR="000D7522" w:rsidRPr="00B32F83">
        <w:rPr>
          <w:rFonts w:ascii="Palatino Linotype" w:hAnsi="Palatino Linotype"/>
        </w:rPr>
        <w:t>Secondhand</w:t>
      </w:r>
      <w:proofErr w:type="spellEnd"/>
      <w:r w:rsidR="000D7522" w:rsidRPr="00B32F83">
        <w:rPr>
          <w:rFonts w:ascii="Palatino Linotype" w:hAnsi="Palatino Linotype"/>
        </w:rPr>
        <w:t xml:space="preserve"> knowledge, however useful, cannot be allowed to fool us into thinking we know what to </w:t>
      </w:r>
      <w:r w:rsidR="000D7522" w:rsidRPr="00B32F83">
        <w:rPr>
          <w:rFonts w:ascii="Palatino Linotype" w:hAnsi="Palatino Linotype"/>
          <w:noProof/>
        </w:rPr>
        <w:t>expect</w:t>
      </w:r>
      <w:r w:rsidR="000D7522" w:rsidRPr="00B32F83">
        <w:rPr>
          <w:rFonts w:ascii="Palatino Linotype" w:hAnsi="Palatino Linotype"/>
        </w:rPr>
        <w:t xml:space="preserve"> but should be used to underpin our </w:t>
      </w:r>
      <w:r w:rsidR="000D7522" w:rsidRPr="00B32F83">
        <w:rPr>
          <w:rFonts w:ascii="Palatino Linotype" w:hAnsi="Palatino Linotype"/>
          <w:noProof/>
        </w:rPr>
        <w:t>preparations</w:t>
      </w:r>
      <w:r w:rsidR="000D7522" w:rsidRPr="00B32F83">
        <w:rPr>
          <w:rFonts w:ascii="Palatino Linotype" w:hAnsi="Palatino Linotype"/>
        </w:rPr>
        <w:t xml:space="preserve"> for our own experiences. Even these preparations can be problematic, as found by</w:t>
      </w:r>
      <w:r w:rsidR="00AB5CB8" w:rsidRPr="00B32F83">
        <w:rPr>
          <w:rFonts w:ascii="Palatino Linotype" w:hAnsi="Palatino Linotype"/>
        </w:rPr>
        <w:t xml:space="preserve"> Dan</w:t>
      </w:r>
      <w:r w:rsidR="000D7522" w:rsidRPr="00B32F83">
        <w:rPr>
          <w:rFonts w:ascii="Palatino Linotype" w:hAnsi="Palatino Linotype"/>
        </w:rPr>
        <w:t xml:space="preserve"> Miller</w:t>
      </w:r>
      <w:r w:rsidR="00AB5CB8" w:rsidRPr="00B32F83">
        <w:rPr>
          <w:rFonts w:ascii="Palatino Linotype" w:hAnsi="Palatino Linotype"/>
        </w:rPr>
        <w:t xml:space="preserve"> in a recent research project</w:t>
      </w:r>
      <w:r w:rsidR="000D7522" w:rsidRPr="00B32F83">
        <w:rPr>
          <w:rFonts w:ascii="Palatino Linotype" w:hAnsi="Palatino Linotype"/>
        </w:rPr>
        <w:t>;</w:t>
      </w:r>
    </w:p>
    <w:p w:rsidR="00EF0D4B" w:rsidRPr="00B32F83" w:rsidRDefault="00EF0D4B" w:rsidP="00EF0D4B">
      <w:pPr>
        <w:rPr>
          <w:rFonts w:ascii="Palatino Linotype" w:hAnsi="Palatino Linotype"/>
          <w:i/>
        </w:rPr>
      </w:pPr>
      <w:r w:rsidRPr="00B32F83">
        <w:rPr>
          <w:rFonts w:ascii="Palatino Linotype" w:hAnsi="Palatino Linotype"/>
          <w:i/>
        </w:rPr>
        <w:t xml:space="preserve"> ‘A problem for contemporary anthropological practice is that a student may be expected to spend up to a year preparing to study a topic of current anthropological concern, but almost inevitably when they get to their field site this proves to be completely different from what they expected and most of that initial preparation turns out to have been inappropriate’ (Miller 2017: 28)</w:t>
      </w:r>
    </w:p>
    <w:p w:rsidR="00014745" w:rsidRPr="00B32F83" w:rsidRDefault="00014745" w:rsidP="00014745">
      <w:pPr>
        <w:jc w:val="both"/>
        <w:rPr>
          <w:rFonts w:ascii="Palatino Linotype" w:hAnsi="Palatino Linotype"/>
          <w:sz w:val="24"/>
          <w:szCs w:val="24"/>
        </w:rPr>
      </w:pPr>
      <w:r w:rsidRPr="00B32F83">
        <w:rPr>
          <w:rFonts w:ascii="Palatino Linotype" w:hAnsi="Palatino Linotype"/>
          <w:sz w:val="24"/>
          <w:szCs w:val="24"/>
        </w:rPr>
        <w:t>Personal Reservations</w:t>
      </w:r>
    </w:p>
    <w:p w:rsidR="00F71DAD" w:rsidRPr="00B32F83" w:rsidRDefault="00014745" w:rsidP="0061181B">
      <w:pPr>
        <w:jc w:val="both"/>
        <w:rPr>
          <w:rFonts w:ascii="Palatino Linotype" w:hAnsi="Palatino Linotype"/>
        </w:rPr>
      </w:pPr>
      <w:r w:rsidRPr="00B32F83">
        <w:rPr>
          <w:rFonts w:ascii="Palatino Linotype" w:hAnsi="Palatino Linotype"/>
        </w:rPr>
        <w:t xml:space="preserve">Though the idea of a ‘retreat’ is an attractive one to me, and I have been looking forward to this experience, Religion has always been somewhat of a personal minefield; my mother fuelled my interests in mythologies and origin stories, such as The </w:t>
      </w:r>
      <w:proofErr w:type="spellStart"/>
      <w:r w:rsidRPr="00B32F83">
        <w:rPr>
          <w:rFonts w:ascii="Palatino Linotype" w:hAnsi="Palatino Linotype"/>
        </w:rPr>
        <w:t>Mabinogion</w:t>
      </w:r>
      <w:proofErr w:type="spellEnd"/>
      <w:r w:rsidRPr="00B32F83">
        <w:rPr>
          <w:rFonts w:ascii="Palatino Linotype" w:hAnsi="Palatino Linotype"/>
        </w:rPr>
        <w:t xml:space="preserve">, The Iliad, and even stories of some of the Hindi Deities, which gave me comfort, that familiarity may combat my aversion to </w:t>
      </w:r>
      <w:r w:rsidRPr="00630E95">
        <w:rPr>
          <w:rFonts w:ascii="Palatino Linotype" w:hAnsi="Palatino Linotype"/>
          <w:noProof/>
        </w:rPr>
        <w:t>organised</w:t>
      </w:r>
      <w:r w:rsidRPr="00B32F83">
        <w:rPr>
          <w:rFonts w:ascii="Palatino Linotype" w:hAnsi="Palatino Linotype"/>
        </w:rPr>
        <w:t xml:space="preserve"> religion. These fantastical and romantic, indeed the mysterious and mythical stories are the aspects that I would obsess over, the use of an alternative logic to explain the unexplainable, the wonders and cruelties of the world; our own morality as humans</w:t>
      </w:r>
      <w:r w:rsidR="008606F1">
        <w:rPr>
          <w:rFonts w:ascii="Palatino Linotype" w:hAnsi="Palatino Linotype"/>
        </w:rPr>
        <w:t xml:space="preserve">. </w:t>
      </w:r>
      <w:r w:rsidRPr="00B32F83">
        <w:rPr>
          <w:rFonts w:ascii="Palatino Linotype" w:hAnsi="Palatino Linotype"/>
        </w:rPr>
        <w:t>Furthermore, I have never felt compelled to ‘believe’ anything, except that some things are easier to accept when explained by abstract, rather than science and that everyone’s version or experience of belief, even in the same religion can be vastly different (Geertz 1973).</w:t>
      </w:r>
      <w:r w:rsidR="0061181B" w:rsidRPr="00B32F83">
        <w:rPr>
          <w:rFonts w:ascii="Palatino Linotype" w:hAnsi="Palatino Linotype"/>
        </w:rPr>
        <w:t xml:space="preserve"> </w:t>
      </w:r>
    </w:p>
    <w:p w:rsidR="00DB4D21" w:rsidRPr="00B32F83" w:rsidRDefault="00DB4D21" w:rsidP="0061181B">
      <w:pPr>
        <w:jc w:val="both"/>
        <w:rPr>
          <w:rFonts w:ascii="Palatino Linotype" w:hAnsi="Palatino Linotype"/>
        </w:rPr>
      </w:pPr>
      <w:r w:rsidRPr="00B32F83">
        <w:rPr>
          <w:rFonts w:ascii="Palatino Linotype" w:hAnsi="Palatino Linotype"/>
        </w:rPr>
        <w:t xml:space="preserve">Conscious of the requests of Skanda Vale upon their pilgrims, I did not eat meat for over 3 days before our ‘pilgrimage’, and felt it could be disrespectful to wear my leather jacket, leaving it in my car with </w:t>
      </w:r>
      <w:r w:rsidR="00B32F83" w:rsidRPr="00B32F83">
        <w:rPr>
          <w:rFonts w:ascii="Palatino Linotype" w:hAnsi="Palatino Linotype"/>
        </w:rPr>
        <w:t xml:space="preserve">some reluctance; to anyone else, it’s a tatty old jacket, to me, it’s my </w:t>
      </w:r>
      <w:r w:rsidR="00B32F83" w:rsidRPr="00B32F83">
        <w:rPr>
          <w:rFonts w:ascii="Palatino Linotype" w:hAnsi="Palatino Linotype"/>
        </w:rPr>
        <w:lastRenderedPageBreak/>
        <w:t xml:space="preserve">armour; an extension of my body in the same sense as the </w:t>
      </w:r>
      <w:proofErr w:type="spellStart"/>
      <w:r w:rsidR="00B32F83" w:rsidRPr="00B32F83">
        <w:rPr>
          <w:rFonts w:ascii="Palatino Linotype" w:hAnsi="Palatino Linotype"/>
        </w:rPr>
        <w:t>Mycean</w:t>
      </w:r>
      <w:proofErr w:type="spellEnd"/>
      <w:r w:rsidR="00B32F83" w:rsidRPr="00B32F83">
        <w:rPr>
          <w:rFonts w:ascii="Palatino Linotype" w:hAnsi="Palatino Linotype"/>
        </w:rPr>
        <w:t xml:space="preserve"> Warrior’s sword (</w:t>
      </w:r>
      <w:proofErr w:type="spellStart"/>
      <w:r w:rsidR="00B32F83" w:rsidRPr="00B32F83">
        <w:rPr>
          <w:rFonts w:ascii="Palatino Linotype" w:hAnsi="Palatino Linotype"/>
        </w:rPr>
        <w:t>Malafouris</w:t>
      </w:r>
      <w:proofErr w:type="spellEnd"/>
      <w:r w:rsidR="00B32F83" w:rsidRPr="00B32F83">
        <w:rPr>
          <w:rFonts w:ascii="Palatino Linotype" w:hAnsi="Palatino Linotype"/>
        </w:rPr>
        <w:t>, 1972)</w:t>
      </w:r>
    </w:p>
    <w:p w:rsidR="00014745" w:rsidRPr="00B32F83" w:rsidRDefault="0061181B" w:rsidP="00014745">
      <w:pPr>
        <w:jc w:val="both"/>
        <w:rPr>
          <w:rFonts w:ascii="Palatino Linotype" w:hAnsi="Palatino Linotype"/>
        </w:rPr>
      </w:pPr>
      <w:r w:rsidRPr="00B32F83">
        <w:rPr>
          <w:rFonts w:ascii="Palatino Linotype" w:hAnsi="Palatino Linotype"/>
        </w:rPr>
        <w:t>Instead</w:t>
      </w:r>
      <w:r w:rsidR="00F71DAD" w:rsidRPr="00B32F83">
        <w:rPr>
          <w:rFonts w:ascii="Palatino Linotype" w:hAnsi="Palatino Linotype"/>
        </w:rPr>
        <w:t xml:space="preserve"> of in the confines of a building, or by the decrees in ancient texts</w:t>
      </w:r>
      <w:r w:rsidRPr="00B32F83">
        <w:rPr>
          <w:rFonts w:ascii="Palatino Linotype" w:hAnsi="Palatino Linotype"/>
        </w:rPr>
        <w:t xml:space="preserve">, I find my connection to the world through nature, something I found was amplified by my new surroundings. </w:t>
      </w:r>
      <w:r w:rsidRPr="00B32F83">
        <w:rPr>
          <w:rFonts w:ascii="Palatino Linotype" w:hAnsi="Palatino Linotype"/>
        </w:rPr>
        <w:t xml:space="preserve">As (most of) the rest of the students and our lecturer, Eloise </w:t>
      </w:r>
      <w:r w:rsidRPr="00B32F83">
        <w:rPr>
          <w:rFonts w:ascii="Palatino Linotype" w:hAnsi="Palatino Linotype"/>
          <w:noProof/>
        </w:rPr>
        <w:t>arrive</w:t>
      </w:r>
      <w:r w:rsidRPr="00B32F83">
        <w:rPr>
          <w:rFonts w:ascii="Palatino Linotype" w:hAnsi="Palatino Linotype"/>
        </w:rPr>
        <w:t>, the suspense begins building in my mind; feeling unable to engage in conversation with my companions</w:t>
      </w:r>
      <w:r w:rsidR="00C04FFF">
        <w:rPr>
          <w:rFonts w:ascii="Palatino Linotype" w:hAnsi="Palatino Linotype"/>
        </w:rPr>
        <w:t xml:space="preserve"> I part with them to stand among the trees</w:t>
      </w:r>
      <w:r w:rsidRPr="00C04FFF">
        <w:rPr>
          <w:rFonts w:ascii="Palatino Linotype" w:hAnsi="Palatino Linotype"/>
          <w:noProof/>
        </w:rPr>
        <w:t>.</w:t>
      </w:r>
      <w:r w:rsidRPr="00B32F83">
        <w:rPr>
          <w:rFonts w:ascii="Palatino Linotype" w:hAnsi="Palatino Linotype"/>
        </w:rPr>
        <w:t xml:space="preserve"> It is here I feel somehow ‘at home’, able to gather my thoughts, reconnect.</w:t>
      </w:r>
      <w:r w:rsidR="00FC715B" w:rsidRPr="00B32F83">
        <w:rPr>
          <w:rFonts w:ascii="Palatino Linotype" w:hAnsi="Palatino Linotype"/>
        </w:rPr>
        <w:t xml:space="preserve"> I’ve therefore been inspired by Ingold’s ontological approaches to explaining the world. The </w:t>
      </w:r>
      <w:r w:rsidR="00FC715B" w:rsidRPr="00B32F83">
        <w:rPr>
          <w:rFonts w:ascii="Palatino Linotype" w:hAnsi="Palatino Linotype"/>
          <w:i/>
        </w:rPr>
        <w:t>meshwork</w:t>
      </w:r>
      <w:r w:rsidR="00FC715B" w:rsidRPr="00B32F83">
        <w:rPr>
          <w:rFonts w:ascii="Palatino Linotype" w:hAnsi="Palatino Linotype"/>
        </w:rPr>
        <w:t xml:space="preserve"> theory (2010) combined with the notion of </w:t>
      </w:r>
      <w:proofErr w:type="gramStart"/>
      <w:r w:rsidR="00FC715B" w:rsidRPr="00B32F83">
        <w:rPr>
          <w:rFonts w:ascii="Palatino Linotype" w:hAnsi="Palatino Linotype"/>
          <w:i/>
        </w:rPr>
        <w:t>dwelling</w:t>
      </w:r>
      <w:r w:rsidR="00FC715B" w:rsidRPr="00B32F83">
        <w:rPr>
          <w:rFonts w:ascii="Palatino Linotype" w:hAnsi="Palatino Linotype"/>
        </w:rPr>
        <w:t xml:space="preserve">  (</w:t>
      </w:r>
      <w:proofErr w:type="gramEnd"/>
      <w:r w:rsidR="00FC715B" w:rsidRPr="00B32F83">
        <w:rPr>
          <w:rFonts w:ascii="Palatino Linotype" w:hAnsi="Palatino Linotype"/>
        </w:rPr>
        <w:t>2000) explain near to perfect how</w:t>
      </w:r>
      <w:r w:rsidR="00BD52AE">
        <w:rPr>
          <w:rFonts w:ascii="Palatino Linotype" w:hAnsi="Palatino Linotype"/>
        </w:rPr>
        <w:t xml:space="preserve"> I</w:t>
      </w:r>
      <w:r w:rsidR="00FC715B" w:rsidRPr="00B32F83">
        <w:rPr>
          <w:rFonts w:ascii="Palatino Linotype" w:hAnsi="Palatino Linotype"/>
        </w:rPr>
        <w:t xml:space="preserve"> </w:t>
      </w:r>
      <w:r w:rsidR="00FC715B" w:rsidRPr="00C04FFF">
        <w:rPr>
          <w:rFonts w:ascii="Palatino Linotype" w:hAnsi="Palatino Linotype"/>
          <w:noProof/>
        </w:rPr>
        <w:t>relate</w:t>
      </w:r>
      <w:r w:rsidR="00FC715B" w:rsidRPr="00B32F83">
        <w:rPr>
          <w:rFonts w:ascii="Palatino Linotype" w:hAnsi="Palatino Linotype"/>
        </w:rPr>
        <w:t xml:space="preserve"> to </w:t>
      </w:r>
      <w:r w:rsidR="00BD52AE">
        <w:rPr>
          <w:rFonts w:ascii="Palatino Linotype" w:hAnsi="Palatino Linotype"/>
          <w:noProof/>
        </w:rPr>
        <w:t xml:space="preserve">my </w:t>
      </w:r>
      <w:r w:rsidR="00F13DC7">
        <w:rPr>
          <w:rFonts w:ascii="Palatino Linotype" w:hAnsi="Palatino Linotype"/>
          <w:noProof/>
        </w:rPr>
        <w:t>environment.</w:t>
      </w:r>
    </w:p>
    <w:p w:rsidR="00EF0D4B" w:rsidRPr="00B32F83" w:rsidRDefault="00041D21" w:rsidP="00EF0D4B">
      <w:pPr>
        <w:jc w:val="both"/>
        <w:rPr>
          <w:rFonts w:ascii="Palatino Linotype" w:hAnsi="Palatino Linotype"/>
          <w:sz w:val="24"/>
          <w:szCs w:val="24"/>
        </w:rPr>
      </w:pPr>
      <w:r w:rsidRPr="00B32F83">
        <w:rPr>
          <w:rFonts w:ascii="Palatino Linotype" w:hAnsi="Palatino Linotype"/>
          <w:sz w:val="24"/>
          <w:szCs w:val="24"/>
        </w:rPr>
        <w:t>Forgotten</w:t>
      </w:r>
    </w:p>
    <w:p w:rsidR="00041D21" w:rsidRPr="00B32F83" w:rsidRDefault="00041D21" w:rsidP="00EF0D4B">
      <w:pPr>
        <w:jc w:val="both"/>
        <w:rPr>
          <w:rFonts w:ascii="Palatino Linotype" w:hAnsi="Palatino Linotype"/>
        </w:rPr>
      </w:pPr>
      <w:r w:rsidRPr="00B32F83">
        <w:rPr>
          <w:rFonts w:ascii="Palatino Linotype" w:hAnsi="Palatino Linotype"/>
        </w:rPr>
        <w:t xml:space="preserve">We tire of waiting for our </w:t>
      </w:r>
      <w:r w:rsidRPr="00B32F83">
        <w:rPr>
          <w:rFonts w:ascii="Palatino Linotype" w:hAnsi="Palatino Linotype"/>
          <w:noProof/>
        </w:rPr>
        <w:t>rendezvous,</w:t>
      </w:r>
      <w:r w:rsidRPr="00B32F83">
        <w:rPr>
          <w:rFonts w:ascii="Palatino Linotype" w:hAnsi="Palatino Linotype"/>
        </w:rPr>
        <w:t xml:space="preserve"> and take a vote to begin walking down the lane, past the </w:t>
      </w:r>
      <w:r w:rsidRPr="00B32F83">
        <w:rPr>
          <w:rFonts w:ascii="Palatino Linotype" w:hAnsi="Palatino Linotype"/>
          <w:noProof/>
        </w:rPr>
        <w:t>foreboding</w:t>
      </w:r>
      <w:r w:rsidRPr="00B32F83">
        <w:rPr>
          <w:rFonts w:ascii="Palatino Linotype" w:hAnsi="Palatino Linotype"/>
        </w:rPr>
        <w:t xml:space="preserve"> sign:</w:t>
      </w:r>
    </w:p>
    <w:p w:rsidR="00041D21" w:rsidRPr="00B32F83" w:rsidRDefault="00041D21" w:rsidP="00EF0D4B">
      <w:pPr>
        <w:jc w:val="both"/>
        <w:rPr>
          <w:rFonts w:ascii="Palatino Linotype" w:hAnsi="Palatino Linotype"/>
        </w:rPr>
      </w:pPr>
      <w:r w:rsidRPr="00B32F83">
        <w:rPr>
          <w:rFonts w:ascii="Palatino Linotype" w:hAnsi="Palatino Linotype"/>
        </w:rPr>
        <w:t xml:space="preserve">‘No Phones, No Smoking, No Cameras. </w:t>
      </w:r>
      <w:r w:rsidRPr="00B32F83">
        <w:rPr>
          <w:rFonts w:ascii="Palatino Linotype" w:hAnsi="Palatino Linotype"/>
          <w:noProof/>
        </w:rPr>
        <w:t>Thank you</w:t>
      </w:r>
      <w:r w:rsidRPr="00B32F83">
        <w:rPr>
          <w:rFonts w:ascii="Palatino Linotype" w:hAnsi="Palatino Linotype"/>
        </w:rPr>
        <w:t>’</w:t>
      </w:r>
    </w:p>
    <w:p w:rsidR="00B53CD5" w:rsidRPr="00B32F83" w:rsidRDefault="00B53CD5" w:rsidP="00AB0ADA">
      <w:pPr>
        <w:jc w:val="both"/>
        <w:rPr>
          <w:rFonts w:ascii="Palatino Linotype" w:hAnsi="Palatino Linotype"/>
        </w:rPr>
      </w:pPr>
      <w:r w:rsidRPr="00B32F83">
        <w:rPr>
          <w:rFonts w:ascii="Palatino Linotype" w:hAnsi="Palatino Linotype"/>
        </w:rPr>
        <w:t xml:space="preserve">After 15 minutes or so of walking and conversing together, we </w:t>
      </w:r>
      <w:r w:rsidR="003571C7" w:rsidRPr="00B32F83">
        <w:rPr>
          <w:rFonts w:ascii="Palatino Linotype" w:hAnsi="Palatino Linotype"/>
        </w:rPr>
        <w:t>walk through</w:t>
      </w:r>
      <w:r w:rsidRPr="00B32F83">
        <w:rPr>
          <w:rFonts w:ascii="Palatino Linotype" w:hAnsi="Palatino Linotype"/>
        </w:rPr>
        <w:t xml:space="preserve"> what looks like a typical Welsh </w:t>
      </w:r>
      <w:r w:rsidRPr="00B32F83">
        <w:rPr>
          <w:rFonts w:ascii="Palatino Linotype" w:hAnsi="Palatino Linotype"/>
          <w:noProof/>
        </w:rPr>
        <w:t>farmyard</w:t>
      </w:r>
      <w:r w:rsidR="003571C7" w:rsidRPr="00B32F83">
        <w:rPr>
          <w:rFonts w:ascii="Palatino Linotype" w:hAnsi="Palatino Linotype"/>
        </w:rPr>
        <w:t xml:space="preserve"> and meet a minibus on the lane. Jess and Cathy had parked in the carpark at the main entrance, which was fortunate as our chaperone had forgotten he was supposed to come and pick us up.</w:t>
      </w:r>
      <w:r w:rsidR="00593BB0" w:rsidRPr="00B32F83">
        <w:rPr>
          <w:rFonts w:ascii="Palatino Linotype" w:hAnsi="Palatino Linotype"/>
        </w:rPr>
        <w:t xml:space="preserve"> After showing us the </w:t>
      </w:r>
      <w:r w:rsidR="00002B53" w:rsidRPr="00B32F83">
        <w:rPr>
          <w:rFonts w:ascii="Palatino Linotype" w:hAnsi="Palatino Linotype"/>
        </w:rPr>
        <w:t xml:space="preserve">accommodation, </w:t>
      </w:r>
      <w:r w:rsidR="003571C7" w:rsidRPr="00B32F83">
        <w:rPr>
          <w:rFonts w:ascii="Palatino Linotype" w:hAnsi="Palatino Linotype"/>
        </w:rPr>
        <w:t xml:space="preserve">Brother </w:t>
      </w:r>
      <w:r w:rsidR="003571C7" w:rsidRPr="00B32F83">
        <w:rPr>
          <w:rFonts w:ascii="Palatino Linotype" w:hAnsi="Palatino Linotype"/>
          <w:noProof/>
        </w:rPr>
        <w:t>Andy</w:t>
      </w:r>
      <w:r w:rsidR="00593BB0" w:rsidRPr="00B32F83">
        <w:rPr>
          <w:rFonts w:ascii="Palatino Linotype" w:hAnsi="Palatino Linotype"/>
          <w:noProof/>
        </w:rPr>
        <w:t>,</w:t>
      </w:r>
      <w:r w:rsidR="00593BB0" w:rsidRPr="00B32F83">
        <w:rPr>
          <w:rFonts w:ascii="Palatino Linotype" w:hAnsi="Palatino Linotype"/>
        </w:rPr>
        <w:t xml:space="preserve"> a humble, thoughtful and kind-hearted old man,</w:t>
      </w:r>
      <w:r w:rsidR="003571C7" w:rsidRPr="00B32F83">
        <w:rPr>
          <w:rFonts w:ascii="Palatino Linotype" w:hAnsi="Palatino Linotype"/>
        </w:rPr>
        <w:t xml:space="preserve"> began to tell us the Story of Skanda Vale, and of his Guru, </w:t>
      </w:r>
      <w:r w:rsidR="003571C7" w:rsidRPr="00B32F83">
        <w:rPr>
          <w:rFonts w:ascii="Palatino Linotype" w:hAnsi="Palatino Linotype"/>
          <w:noProof/>
        </w:rPr>
        <w:t>Subramanyam</w:t>
      </w:r>
      <w:r w:rsidR="00593BB0" w:rsidRPr="00B32F83">
        <w:rPr>
          <w:rFonts w:ascii="Palatino Linotype" w:hAnsi="Palatino Linotype"/>
        </w:rPr>
        <w:t xml:space="preserve">, </w:t>
      </w:r>
      <w:r w:rsidR="00B07C14" w:rsidRPr="00B32F83">
        <w:rPr>
          <w:rFonts w:ascii="Palatino Linotype" w:hAnsi="Palatino Linotype"/>
        </w:rPr>
        <w:t>who passed away in 2007; he makes the tale sound legendary, carved into history, as old as the hills and forests themselves.</w:t>
      </w:r>
      <w:r w:rsidR="00127FBD" w:rsidRPr="00B32F83">
        <w:rPr>
          <w:rFonts w:ascii="Palatino Linotype" w:hAnsi="Palatino Linotype"/>
        </w:rPr>
        <w:t xml:space="preserve"> In a similar vein, the shrine to the Guru </w:t>
      </w:r>
      <w:r w:rsidR="00ED5C00">
        <w:rPr>
          <w:rFonts w:ascii="Palatino Linotype" w:hAnsi="Palatino Linotype"/>
        </w:rPr>
        <w:t>holds the energy of the man for his followers</w:t>
      </w:r>
      <w:r w:rsidR="007A7DC5">
        <w:rPr>
          <w:rFonts w:ascii="Palatino Linotype" w:hAnsi="Palatino Linotype"/>
        </w:rPr>
        <w:t>, some of whom have never met him.</w:t>
      </w:r>
    </w:p>
    <w:p w:rsidR="00EF0D4B" w:rsidRPr="00B32F83" w:rsidRDefault="000D7522" w:rsidP="00AB0ADA">
      <w:pPr>
        <w:tabs>
          <w:tab w:val="left" w:pos="968"/>
        </w:tabs>
        <w:jc w:val="both"/>
        <w:rPr>
          <w:rFonts w:ascii="Palatino Linotype" w:hAnsi="Palatino Linotype"/>
          <w:sz w:val="24"/>
          <w:szCs w:val="24"/>
        </w:rPr>
      </w:pPr>
      <w:r w:rsidRPr="00B32F83">
        <w:rPr>
          <w:rFonts w:ascii="Palatino Linotype" w:hAnsi="Palatino Linotype"/>
          <w:sz w:val="24"/>
          <w:szCs w:val="24"/>
        </w:rPr>
        <w:t>Tales of the Vale</w:t>
      </w:r>
      <w:r w:rsidR="00041D21" w:rsidRPr="00B32F83">
        <w:rPr>
          <w:rFonts w:ascii="Palatino Linotype" w:hAnsi="Palatino Linotype"/>
          <w:sz w:val="24"/>
          <w:szCs w:val="24"/>
        </w:rPr>
        <w:t xml:space="preserve">; The Legend </w:t>
      </w:r>
      <w:proofErr w:type="gramStart"/>
      <w:r w:rsidR="00041D21" w:rsidRPr="00B32F83">
        <w:rPr>
          <w:rFonts w:ascii="Palatino Linotype" w:hAnsi="Palatino Linotype"/>
          <w:sz w:val="24"/>
          <w:szCs w:val="24"/>
        </w:rPr>
        <w:t>of  the</w:t>
      </w:r>
      <w:proofErr w:type="gramEnd"/>
      <w:r w:rsidR="00041D21" w:rsidRPr="00B32F83">
        <w:rPr>
          <w:rFonts w:ascii="Palatino Linotype" w:hAnsi="Palatino Linotype"/>
          <w:sz w:val="24"/>
          <w:szCs w:val="24"/>
        </w:rPr>
        <w:t xml:space="preserve"> ‘</w:t>
      </w:r>
      <w:r w:rsidR="00041D21" w:rsidRPr="002C62B9">
        <w:rPr>
          <w:rFonts w:ascii="Palatino Linotype" w:hAnsi="Palatino Linotype"/>
          <w:noProof/>
          <w:sz w:val="24"/>
          <w:szCs w:val="24"/>
        </w:rPr>
        <w:t>Beast y</w:t>
      </w:r>
      <w:r w:rsidR="00041D21" w:rsidRPr="00B32F83">
        <w:rPr>
          <w:rFonts w:ascii="Palatino Linotype" w:hAnsi="Palatino Linotype"/>
          <w:sz w:val="24"/>
          <w:szCs w:val="24"/>
        </w:rPr>
        <w:t xml:space="preserve"> </w:t>
      </w:r>
      <w:proofErr w:type="spellStart"/>
      <w:r w:rsidR="00041D21" w:rsidRPr="00B32F83">
        <w:rPr>
          <w:rFonts w:ascii="Palatino Linotype" w:hAnsi="Palatino Linotype"/>
          <w:sz w:val="24"/>
          <w:szCs w:val="24"/>
        </w:rPr>
        <w:t>Bont</w:t>
      </w:r>
      <w:proofErr w:type="spellEnd"/>
      <w:r w:rsidR="00041D21" w:rsidRPr="00B32F83">
        <w:rPr>
          <w:rFonts w:ascii="Palatino Linotype" w:hAnsi="Palatino Linotype"/>
          <w:sz w:val="24"/>
          <w:szCs w:val="24"/>
        </w:rPr>
        <w:t>’</w:t>
      </w:r>
    </w:p>
    <w:p w:rsidR="00630E95" w:rsidRDefault="00630E95" w:rsidP="00AB0ADA">
      <w:pPr>
        <w:tabs>
          <w:tab w:val="left" w:pos="968"/>
        </w:tabs>
        <w:jc w:val="both"/>
        <w:rPr>
          <w:rFonts w:ascii="Palatino Linotype" w:hAnsi="Palatino Linotype"/>
        </w:rPr>
      </w:pPr>
      <w:r>
        <w:rPr>
          <w:rFonts w:ascii="Palatino Linotype" w:hAnsi="Palatino Linotype"/>
        </w:rPr>
        <w:t xml:space="preserve">The story of Kali and the conversion of the stone cottage into the Shakti temple reminded me of a common ‘legend’ in West Wales; the story of the ‘Beast Y </w:t>
      </w:r>
      <w:proofErr w:type="spellStart"/>
      <w:r>
        <w:rPr>
          <w:rFonts w:ascii="Palatino Linotype" w:hAnsi="Palatino Linotype"/>
        </w:rPr>
        <w:t>Bont</w:t>
      </w:r>
      <w:proofErr w:type="spellEnd"/>
      <w:r>
        <w:rPr>
          <w:rFonts w:ascii="Palatino Linotype" w:hAnsi="Palatino Linotype"/>
        </w:rPr>
        <w:t>’ has been retold in so many formats, by farmers who lose sheep in strange circumstances, people who see something they cannot explain in usual ‘logical’ ways; though the romanticism is what makes the story.</w:t>
      </w:r>
    </w:p>
    <w:p w:rsidR="00630E95" w:rsidRDefault="008A1B0C" w:rsidP="00AB0ADA">
      <w:pPr>
        <w:tabs>
          <w:tab w:val="left" w:pos="968"/>
        </w:tabs>
        <w:jc w:val="both"/>
        <w:rPr>
          <w:rFonts w:ascii="Palatino Linotype" w:hAnsi="Palatino Linotype"/>
        </w:rPr>
      </w:pPr>
      <w:r>
        <w:rPr>
          <w:rFonts w:ascii="Palatino Linotype" w:hAnsi="Palatino Linotype"/>
        </w:rPr>
        <w:t>Kali demanded worship through sacrifice from the Guru and his followers</w:t>
      </w:r>
      <w:r w:rsidR="00852ECF">
        <w:rPr>
          <w:rFonts w:ascii="Palatino Linotype" w:hAnsi="Palatino Linotype"/>
        </w:rPr>
        <w:t xml:space="preserve">; not </w:t>
      </w:r>
      <w:r w:rsidR="00852ECF" w:rsidRPr="002C62B9">
        <w:rPr>
          <w:rFonts w:ascii="Palatino Linotype" w:hAnsi="Palatino Linotype"/>
          <w:noProof/>
        </w:rPr>
        <w:t>animal</w:t>
      </w:r>
      <w:r w:rsidR="00852ECF">
        <w:rPr>
          <w:rFonts w:ascii="Palatino Linotype" w:hAnsi="Palatino Linotype"/>
        </w:rPr>
        <w:t xml:space="preserve"> sacrifice, but the sacrifice of the ‘animal nature’ that is </w:t>
      </w:r>
      <w:r w:rsidR="002C62B9">
        <w:rPr>
          <w:rFonts w:ascii="Palatino Linotype" w:hAnsi="Palatino Linotype"/>
        </w:rPr>
        <w:t>in</w:t>
      </w:r>
      <w:r w:rsidR="00852ECF">
        <w:rPr>
          <w:rFonts w:ascii="Palatino Linotype" w:hAnsi="Palatino Linotype"/>
        </w:rPr>
        <w:t xml:space="preserve"> humans </w:t>
      </w:r>
      <w:proofErr w:type="gramStart"/>
      <w:r w:rsidR="00852ECF" w:rsidRPr="00077F72">
        <w:rPr>
          <w:rFonts w:ascii="Palatino Linotype" w:hAnsi="Palatino Linotype"/>
          <w:noProof/>
        </w:rPr>
        <w:t xml:space="preserve">- </w:t>
      </w:r>
      <w:r w:rsidR="00852ECF">
        <w:rPr>
          <w:rFonts w:ascii="Palatino Linotype" w:hAnsi="Palatino Linotype"/>
        </w:rPr>
        <w:t xml:space="preserve"> </w:t>
      </w:r>
      <w:r w:rsidR="00077F72">
        <w:rPr>
          <w:rFonts w:ascii="Palatino Linotype" w:hAnsi="Palatino Linotype"/>
        </w:rPr>
        <w:t>t</w:t>
      </w:r>
      <w:r w:rsidR="00852ECF">
        <w:rPr>
          <w:rFonts w:ascii="Palatino Linotype" w:hAnsi="Palatino Linotype"/>
        </w:rPr>
        <w:t>o</w:t>
      </w:r>
      <w:proofErr w:type="gramEnd"/>
      <w:r w:rsidR="00852ECF">
        <w:rPr>
          <w:rFonts w:ascii="Palatino Linotype" w:hAnsi="Palatino Linotype"/>
        </w:rPr>
        <w:t xml:space="preserve"> me, that nature is our essence, paramount to our evolvement</w:t>
      </w:r>
      <w:r w:rsidR="00077F72">
        <w:rPr>
          <w:rFonts w:ascii="Palatino Linotype" w:hAnsi="Palatino Linotype"/>
        </w:rPr>
        <w:t xml:space="preserve"> and surviva</w:t>
      </w:r>
      <w:r w:rsidR="002C62B9">
        <w:rPr>
          <w:rFonts w:ascii="Palatino Linotype" w:hAnsi="Palatino Linotype"/>
        </w:rPr>
        <w:t>l, not something that can be removed from us.</w:t>
      </w:r>
    </w:p>
    <w:p w:rsidR="00077F72" w:rsidRPr="00B32F83" w:rsidRDefault="00077F72" w:rsidP="00AB0ADA">
      <w:pPr>
        <w:tabs>
          <w:tab w:val="left" w:pos="968"/>
        </w:tabs>
        <w:jc w:val="both"/>
        <w:rPr>
          <w:rFonts w:ascii="Palatino Linotype" w:hAnsi="Palatino Linotype"/>
        </w:rPr>
      </w:pPr>
      <w:r>
        <w:rPr>
          <w:rFonts w:ascii="Palatino Linotype" w:hAnsi="Palatino Linotype"/>
        </w:rPr>
        <w:t>The important part to be taken from this event is that the Ashram started to offer worship of the female aspect of the divine.</w:t>
      </w:r>
    </w:p>
    <w:p w:rsidR="00EF0D4B" w:rsidRPr="00B32F83" w:rsidRDefault="00EF0D4B" w:rsidP="00AB0ADA">
      <w:pPr>
        <w:tabs>
          <w:tab w:val="left" w:pos="968"/>
        </w:tabs>
        <w:jc w:val="both"/>
        <w:rPr>
          <w:rFonts w:ascii="Palatino Linotype" w:hAnsi="Palatino Linotype"/>
          <w:sz w:val="24"/>
          <w:szCs w:val="24"/>
        </w:rPr>
      </w:pPr>
      <w:r w:rsidRPr="00B32F83">
        <w:rPr>
          <w:rFonts w:ascii="Palatino Linotype" w:hAnsi="Palatino Linotype"/>
          <w:sz w:val="24"/>
          <w:szCs w:val="24"/>
        </w:rPr>
        <w:t>Death in the Vishnu Temple; Beauty Spoiling Beauty</w:t>
      </w:r>
    </w:p>
    <w:p w:rsidR="00EF0D4B" w:rsidRPr="00B32F83" w:rsidRDefault="000D7522" w:rsidP="00AB0ADA">
      <w:pPr>
        <w:tabs>
          <w:tab w:val="left" w:pos="968"/>
        </w:tabs>
        <w:jc w:val="both"/>
        <w:rPr>
          <w:rFonts w:ascii="Palatino Linotype" w:hAnsi="Palatino Linotype"/>
        </w:rPr>
      </w:pPr>
      <w:r w:rsidRPr="00B32F83">
        <w:rPr>
          <w:rFonts w:ascii="Palatino Linotype" w:hAnsi="Palatino Linotype"/>
        </w:rPr>
        <w:t>Brother Andy’s (lengthy by his own admission) talk continues as he leads us into the temple of</w:t>
      </w:r>
      <w:r w:rsidR="00041D21" w:rsidRPr="00B32F83">
        <w:rPr>
          <w:rFonts w:ascii="Palatino Linotype" w:hAnsi="Palatino Linotype"/>
        </w:rPr>
        <w:t xml:space="preserve"> ‘Lord’</w:t>
      </w:r>
      <w:r w:rsidRPr="00B32F83">
        <w:rPr>
          <w:rFonts w:ascii="Palatino Linotype" w:hAnsi="Palatino Linotype"/>
        </w:rPr>
        <w:t xml:space="preserve"> Vishnu</w:t>
      </w:r>
      <w:r w:rsidR="00041D21" w:rsidRPr="00B32F83">
        <w:rPr>
          <w:rFonts w:ascii="Palatino Linotype" w:hAnsi="Palatino Linotype"/>
        </w:rPr>
        <w:t xml:space="preserve">, who, it is said, came to the Guru in a vision and commanded him to build a new temple, </w:t>
      </w:r>
      <w:r w:rsidR="00130268" w:rsidRPr="00B32F83">
        <w:rPr>
          <w:rFonts w:ascii="Palatino Linotype" w:hAnsi="Palatino Linotype"/>
        </w:rPr>
        <w:t>in</w:t>
      </w:r>
      <w:r w:rsidR="00041D21" w:rsidRPr="00B32F83">
        <w:rPr>
          <w:rFonts w:ascii="Palatino Linotype" w:hAnsi="Palatino Linotype"/>
        </w:rPr>
        <w:t xml:space="preserve"> the field in which he grazed their cattle.</w:t>
      </w:r>
    </w:p>
    <w:p w:rsidR="00FF7DD4" w:rsidRPr="00B32F83" w:rsidRDefault="00FF7DD4" w:rsidP="00AB0ADA">
      <w:pPr>
        <w:tabs>
          <w:tab w:val="left" w:pos="968"/>
        </w:tabs>
        <w:jc w:val="both"/>
        <w:rPr>
          <w:rFonts w:ascii="Palatino Linotype" w:hAnsi="Palatino Linotype"/>
        </w:rPr>
      </w:pPr>
      <w:r w:rsidRPr="00B32F83">
        <w:rPr>
          <w:rFonts w:ascii="Palatino Linotype" w:hAnsi="Palatino Linotype"/>
        </w:rPr>
        <w:lastRenderedPageBreak/>
        <w:t>‘THUD’</w:t>
      </w:r>
    </w:p>
    <w:p w:rsidR="000D7522" w:rsidRPr="00B32F83" w:rsidRDefault="00FF7DD4" w:rsidP="00AB0ADA">
      <w:pPr>
        <w:tabs>
          <w:tab w:val="left" w:pos="968"/>
        </w:tabs>
        <w:jc w:val="both"/>
        <w:rPr>
          <w:rFonts w:ascii="Palatino Linotype" w:hAnsi="Palatino Linotype"/>
        </w:rPr>
      </w:pPr>
      <w:r w:rsidRPr="00B32F83">
        <w:rPr>
          <w:rFonts w:ascii="Palatino Linotype" w:hAnsi="Palatino Linotype"/>
        </w:rPr>
        <w:t>Unsure what had happened, I try to keep my attention on Brother Andy’s conversation, unable to see what had hit one of the enormous windows of the building. A few of my classmates can see what Eloise is trying to gesture towards, and as I stand up, I see the lifeless form of a Blue Tit. One of the girls picks it up and carries it outside, offering it a simple consecration under a shrub.</w:t>
      </w:r>
      <w:r w:rsidR="00C667D8" w:rsidRPr="00B32F83">
        <w:rPr>
          <w:rFonts w:ascii="Palatino Linotype" w:hAnsi="Palatino Linotype"/>
        </w:rPr>
        <w:t xml:space="preserve"> My preconception of the temple is confirmed; culture has been forced upon the nature of this beautiful valley, </w:t>
      </w:r>
      <w:r w:rsidR="00FA3170" w:rsidRPr="00B32F83">
        <w:rPr>
          <w:rFonts w:ascii="Palatino Linotype" w:hAnsi="Palatino Linotype"/>
        </w:rPr>
        <w:t xml:space="preserve">and though the building itself is beautiful to look at, the right of a bird to fly through the valley </w:t>
      </w:r>
      <w:r w:rsidR="00EE2FF5">
        <w:rPr>
          <w:rFonts w:ascii="Palatino Linotype" w:hAnsi="Palatino Linotype"/>
        </w:rPr>
        <w:t xml:space="preserve">seems to have been violated by the enormous glazed timber framing and ornamental pools. </w:t>
      </w:r>
    </w:p>
    <w:p w:rsidR="007C23B9" w:rsidRPr="00B32F83" w:rsidRDefault="007C23B9" w:rsidP="00AB0ADA">
      <w:pPr>
        <w:tabs>
          <w:tab w:val="left" w:pos="968"/>
          <w:tab w:val="left" w:pos="2673"/>
        </w:tabs>
        <w:jc w:val="both"/>
        <w:rPr>
          <w:rFonts w:ascii="Palatino Linotype" w:hAnsi="Palatino Linotype"/>
        </w:rPr>
      </w:pPr>
    </w:p>
    <w:p w:rsidR="00041D21" w:rsidRPr="00B32F83" w:rsidRDefault="00EF0D4B" w:rsidP="00AB0ADA">
      <w:pPr>
        <w:tabs>
          <w:tab w:val="left" w:pos="968"/>
          <w:tab w:val="left" w:pos="2673"/>
        </w:tabs>
        <w:jc w:val="both"/>
        <w:rPr>
          <w:rFonts w:ascii="Palatino Linotype" w:hAnsi="Palatino Linotype"/>
          <w:sz w:val="24"/>
          <w:szCs w:val="24"/>
        </w:rPr>
      </w:pPr>
      <w:r w:rsidRPr="00B32F83">
        <w:rPr>
          <w:rFonts w:ascii="Palatino Linotype" w:hAnsi="Palatino Linotype"/>
          <w:sz w:val="24"/>
          <w:szCs w:val="24"/>
        </w:rPr>
        <w:t>A Rude Awakening</w:t>
      </w:r>
    </w:p>
    <w:p w:rsidR="00EF0D4B" w:rsidRPr="00B32F83" w:rsidRDefault="00041D21" w:rsidP="00AB0ADA">
      <w:pPr>
        <w:tabs>
          <w:tab w:val="left" w:pos="968"/>
          <w:tab w:val="left" w:pos="2673"/>
        </w:tabs>
        <w:jc w:val="both"/>
        <w:rPr>
          <w:rFonts w:ascii="Palatino Linotype" w:hAnsi="Palatino Linotype"/>
        </w:rPr>
      </w:pPr>
      <w:r w:rsidRPr="00B32F83">
        <w:rPr>
          <w:rFonts w:ascii="Palatino Linotype" w:hAnsi="Palatino Linotype"/>
        </w:rPr>
        <w:t>4.20 am</w:t>
      </w:r>
      <w:r w:rsidR="00FF7DD4" w:rsidRPr="00B32F83">
        <w:rPr>
          <w:rFonts w:ascii="Palatino Linotype" w:hAnsi="Palatino Linotype"/>
        </w:rPr>
        <w:t>:</w:t>
      </w:r>
      <w:r w:rsidRPr="00B32F83">
        <w:rPr>
          <w:rFonts w:ascii="Palatino Linotype" w:hAnsi="Palatino Linotype"/>
        </w:rPr>
        <w:t xml:space="preserve"> ‘Another ten minutes to my alarm’ I think to myself, feeling rather uninspired by the idea of getting up </w:t>
      </w:r>
      <w:r w:rsidR="00FF7DD4" w:rsidRPr="00B32F83">
        <w:rPr>
          <w:rFonts w:ascii="Palatino Linotype" w:hAnsi="Palatino Linotype"/>
        </w:rPr>
        <w:t>to endure another long hour of sitting. I close my eyes, waiting…</w:t>
      </w:r>
    </w:p>
    <w:p w:rsidR="007C23B9" w:rsidRPr="00B32F83" w:rsidRDefault="007C23B9" w:rsidP="00AB0ADA">
      <w:pPr>
        <w:tabs>
          <w:tab w:val="left" w:pos="968"/>
          <w:tab w:val="left" w:pos="2673"/>
        </w:tabs>
        <w:jc w:val="both"/>
        <w:rPr>
          <w:rFonts w:ascii="Palatino Linotype" w:hAnsi="Palatino Linotype"/>
        </w:rPr>
      </w:pPr>
      <w:r w:rsidRPr="00B32F83">
        <w:rPr>
          <w:rFonts w:ascii="Palatino Linotype" w:hAnsi="Palatino Linotype"/>
        </w:rPr>
        <w:t>In my day to day life, I ‘meditate’, to find resolve</w:t>
      </w:r>
      <w:r w:rsidR="008A7F0E" w:rsidRPr="00B32F83">
        <w:rPr>
          <w:rFonts w:ascii="Palatino Linotype" w:hAnsi="Palatino Linotype"/>
        </w:rPr>
        <w:t>, peace</w:t>
      </w:r>
      <w:r w:rsidR="00E227B1" w:rsidRPr="00B32F83">
        <w:rPr>
          <w:rFonts w:ascii="Palatino Linotype" w:hAnsi="Palatino Linotype"/>
        </w:rPr>
        <w:t>,</w:t>
      </w:r>
      <w:r w:rsidR="008A7F0E" w:rsidRPr="00B32F83">
        <w:rPr>
          <w:rFonts w:ascii="Palatino Linotype" w:hAnsi="Palatino Linotype"/>
        </w:rPr>
        <w:t xml:space="preserve"> </w:t>
      </w:r>
      <w:r w:rsidR="008A7F0E" w:rsidRPr="00B32F83">
        <w:rPr>
          <w:rFonts w:ascii="Palatino Linotype" w:hAnsi="Palatino Linotype"/>
          <w:noProof/>
        </w:rPr>
        <w:t>and</w:t>
      </w:r>
      <w:r w:rsidR="008A7F0E" w:rsidRPr="00B32F83">
        <w:rPr>
          <w:rFonts w:ascii="Palatino Linotype" w:hAnsi="Palatino Linotype"/>
        </w:rPr>
        <w:t xml:space="preserve"> calm</w:t>
      </w:r>
      <w:r w:rsidR="003044C9" w:rsidRPr="00B32F83">
        <w:rPr>
          <w:rFonts w:ascii="Palatino Linotype" w:hAnsi="Palatino Linotype"/>
        </w:rPr>
        <w:t>. However, I do this outside, with nature, silence</w:t>
      </w:r>
      <w:r w:rsidR="00E227B1" w:rsidRPr="00B32F83">
        <w:rPr>
          <w:rFonts w:ascii="Palatino Linotype" w:hAnsi="Palatino Linotype"/>
        </w:rPr>
        <w:t>,</w:t>
      </w:r>
      <w:r w:rsidR="003044C9" w:rsidRPr="00B32F83">
        <w:rPr>
          <w:rFonts w:ascii="Palatino Linotype" w:hAnsi="Palatino Linotype"/>
        </w:rPr>
        <w:t xml:space="preserve"> </w:t>
      </w:r>
      <w:r w:rsidR="003044C9" w:rsidRPr="00B32F83">
        <w:rPr>
          <w:rFonts w:ascii="Palatino Linotype" w:hAnsi="Palatino Linotype"/>
          <w:noProof/>
        </w:rPr>
        <w:t>and</w:t>
      </w:r>
      <w:r w:rsidR="003044C9" w:rsidRPr="00B32F83">
        <w:rPr>
          <w:rFonts w:ascii="Palatino Linotype" w:hAnsi="Palatino Linotype"/>
        </w:rPr>
        <w:t xml:space="preserve"> movement.</w:t>
      </w:r>
    </w:p>
    <w:p w:rsidR="00FF7DD4" w:rsidRPr="00B32F83" w:rsidRDefault="00FF7DD4" w:rsidP="00AB0ADA">
      <w:pPr>
        <w:tabs>
          <w:tab w:val="left" w:pos="968"/>
          <w:tab w:val="left" w:pos="2673"/>
        </w:tabs>
        <w:jc w:val="both"/>
        <w:rPr>
          <w:rFonts w:ascii="Palatino Linotype" w:hAnsi="Palatino Linotype"/>
        </w:rPr>
      </w:pPr>
      <w:r w:rsidRPr="00B32F83">
        <w:rPr>
          <w:rFonts w:ascii="Palatino Linotype" w:hAnsi="Palatino Linotype"/>
        </w:rPr>
        <w:t xml:space="preserve">4.25 </w:t>
      </w:r>
      <w:r w:rsidR="009C2FE8" w:rsidRPr="00B32F83">
        <w:rPr>
          <w:rFonts w:ascii="Palatino Linotype" w:hAnsi="Palatino Linotype"/>
        </w:rPr>
        <w:t xml:space="preserve">am: </w:t>
      </w:r>
      <w:r w:rsidRPr="00B32F83">
        <w:rPr>
          <w:rFonts w:ascii="Palatino Linotype" w:hAnsi="Palatino Linotype"/>
        </w:rPr>
        <w:t xml:space="preserve">‘Knock </w:t>
      </w:r>
      <w:proofErr w:type="spellStart"/>
      <w:r w:rsidRPr="00B32F83">
        <w:rPr>
          <w:rFonts w:ascii="Palatino Linotype" w:hAnsi="Palatino Linotype"/>
        </w:rPr>
        <w:t>knock</w:t>
      </w:r>
      <w:proofErr w:type="spellEnd"/>
      <w:r w:rsidRPr="00B32F83">
        <w:rPr>
          <w:rFonts w:ascii="Palatino Linotype" w:hAnsi="Palatino Linotype"/>
        </w:rPr>
        <w:t>’</w:t>
      </w:r>
      <w:r w:rsidR="00D725D0" w:rsidRPr="00B32F83">
        <w:rPr>
          <w:rFonts w:ascii="Palatino Linotype" w:hAnsi="Palatino Linotype"/>
        </w:rPr>
        <w:t xml:space="preserve"> Eloise is up, rousing us all for the five o’clock </w:t>
      </w:r>
      <w:proofErr w:type="spellStart"/>
      <w:r w:rsidR="00D725D0" w:rsidRPr="00B32F83">
        <w:rPr>
          <w:rFonts w:ascii="Palatino Linotype" w:hAnsi="Palatino Linotype"/>
        </w:rPr>
        <w:t>Murugan</w:t>
      </w:r>
      <w:proofErr w:type="spellEnd"/>
      <w:r w:rsidR="00D725D0" w:rsidRPr="00B32F83">
        <w:rPr>
          <w:rFonts w:ascii="Palatino Linotype" w:hAnsi="Palatino Linotype"/>
        </w:rPr>
        <w:t xml:space="preserve"> Puja.</w:t>
      </w:r>
      <w:r w:rsidR="007C23B9" w:rsidRPr="00B32F83">
        <w:rPr>
          <w:rFonts w:ascii="Palatino Linotype" w:hAnsi="Palatino Linotype"/>
        </w:rPr>
        <w:t xml:space="preserve"> I get moving, </w:t>
      </w:r>
      <w:r w:rsidR="00D725D0" w:rsidRPr="00B32F83">
        <w:rPr>
          <w:rFonts w:ascii="Palatino Linotype" w:hAnsi="Palatino Linotype"/>
        </w:rPr>
        <w:t xml:space="preserve">taking </w:t>
      </w:r>
      <w:r w:rsidR="00D725D0" w:rsidRPr="00B32F83">
        <w:rPr>
          <w:rFonts w:ascii="Palatino Linotype" w:hAnsi="Palatino Linotype"/>
          <w:noProof/>
        </w:rPr>
        <w:t>my</w:t>
      </w:r>
      <w:r w:rsidR="00D725D0" w:rsidRPr="00B32F83">
        <w:rPr>
          <w:rFonts w:ascii="Palatino Linotype" w:hAnsi="Palatino Linotype"/>
        </w:rPr>
        <w:t xml:space="preserve"> woven fleece rug for fear of the cold to come.</w:t>
      </w:r>
    </w:p>
    <w:p w:rsidR="009C2FE8" w:rsidRPr="00B32F83" w:rsidRDefault="009C2FE8" w:rsidP="00AB0ADA">
      <w:pPr>
        <w:tabs>
          <w:tab w:val="left" w:pos="968"/>
          <w:tab w:val="left" w:pos="2673"/>
        </w:tabs>
        <w:jc w:val="both"/>
        <w:rPr>
          <w:rFonts w:ascii="Palatino Linotype" w:hAnsi="Palatino Linotype"/>
        </w:rPr>
      </w:pPr>
      <w:r w:rsidRPr="00B32F83">
        <w:rPr>
          <w:rFonts w:ascii="Palatino Linotype" w:hAnsi="Palatino Linotype"/>
        </w:rPr>
        <w:t xml:space="preserve">5.00 am: </w:t>
      </w:r>
      <w:r w:rsidR="00A11CD5" w:rsidRPr="00B32F83">
        <w:rPr>
          <w:rFonts w:ascii="Palatino Linotype" w:hAnsi="Palatino Linotype"/>
        </w:rPr>
        <w:t xml:space="preserve">Into Lord </w:t>
      </w:r>
      <w:proofErr w:type="spellStart"/>
      <w:r w:rsidR="00A11CD5" w:rsidRPr="00B32F83">
        <w:rPr>
          <w:rFonts w:ascii="Palatino Linotype" w:hAnsi="Palatino Linotype"/>
        </w:rPr>
        <w:t>Murugan’s</w:t>
      </w:r>
      <w:proofErr w:type="spellEnd"/>
      <w:r w:rsidR="00A11CD5" w:rsidRPr="00B32F83">
        <w:rPr>
          <w:rFonts w:ascii="Palatino Linotype" w:hAnsi="Palatino Linotype"/>
        </w:rPr>
        <w:t xml:space="preserve"> temple, I place myself at the back</w:t>
      </w:r>
      <w:r w:rsidR="001D324A" w:rsidRPr="00B32F83">
        <w:rPr>
          <w:rFonts w:ascii="Palatino Linotype" w:hAnsi="Palatino Linotype"/>
        </w:rPr>
        <w:t xml:space="preserve"> of the temple,</w:t>
      </w:r>
      <w:r w:rsidR="00D725D0" w:rsidRPr="00B32F83">
        <w:rPr>
          <w:rFonts w:ascii="Palatino Linotype" w:hAnsi="Palatino Linotype"/>
        </w:rPr>
        <w:t xml:space="preserve"> crossing my legs,</w:t>
      </w:r>
      <w:r w:rsidR="001D324A" w:rsidRPr="00B32F83">
        <w:rPr>
          <w:rFonts w:ascii="Palatino Linotype" w:hAnsi="Palatino Linotype"/>
        </w:rPr>
        <w:t xml:space="preserve"> </w:t>
      </w:r>
      <w:r w:rsidR="00C443BE" w:rsidRPr="00B32F83">
        <w:rPr>
          <w:rFonts w:ascii="Palatino Linotype" w:hAnsi="Palatino Linotype"/>
        </w:rPr>
        <w:t>wrapping myself in the lambswool rug and clos</w:t>
      </w:r>
      <w:r w:rsidR="00D725D0" w:rsidRPr="00B32F83">
        <w:rPr>
          <w:rFonts w:ascii="Palatino Linotype" w:hAnsi="Palatino Linotype"/>
        </w:rPr>
        <w:t>ing</w:t>
      </w:r>
      <w:r w:rsidR="00C443BE" w:rsidRPr="00B32F83">
        <w:rPr>
          <w:rFonts w:ascii="Palatino Linotype" w:hAnsi="Palatino Linotype"/>
        </w:rPr>
        <w:t xml:space="preserve"> my eyes. </w:t>
      </w:r>
    </w:p>
    <w:p w:rsidR="00FA3170" w:rsidRPr="00B32F83" w:rsidRDefault="00FA3170" w:rsidP="00AB0ADA">
      <w:pPr>
        <w:tabs>
          <w:tab w:val="left" w:pos="968"/>
          <w:tab w:val="left" w:pos="2673"/>
        </w:tabs>
        <w:jc w:val="both"/>
        <w:rPr>
          <w:rFonts w:ascii="Palatino Linotype" w:hAnsi="Palatino Linotype"/>
        </w:rPr>
      </w:pPr>
      <w:r w:rsidRPr="00B32F83">
        <w:rPr>
          <w:rFonts w:ascii="Palatino Linotype" w:hAnsi="Palatino Linotype"/>
        </w:rPr>
        <w:t>The solemnity of Hindu and Christian chant and prayer acts as a sedentary</w:t>
      </w:r>
      <w:r w:rsidR="00E6260C">
        <w:rPr>
          <w:rFonts w:ascii="Palatino Linotype" w:hAnsi="Palatino Linotype"/>
        </w:rPr>
        <w:t xml:space="preserve"> cocktail, and I begin to feel disorientated.</w:t>
      </w:r>
    </w:p>
    <w:p w:rsidR="00AA671B" w:rsidRPr="00B32F83" w:rsidRDefault="00AA671B" w:rsidP="00AB0ADA">
      <w:pPr>
        <w:tabs>
          <w:tab w:val="left" w:pos="968"/>
          <w:tab w:val="left" w:pos="2673"/>
        </w:tabs>
        <w:jc w:val="both"/>
        <w:rPr>
          <w:rFonts w:ascii="Palatino Linotype" w:hAnsi="Palatino Linotype"/>
        </w:rPr>
      </w:pPr>
      <w:r w:rsidRPr="00B32F83">
        <w:rPr>
          <w:rFonts w:ascii="Palatino Linotype" w:hAnsi="Palatino Linotype"/>
        </w:rPr>
        <w:t>Though I understand the concept of chanting in ritual,</w:t>
      </w:r>
      <w:r w:rsidR="008E4296" w:rsidRPr="00B32F83">
        <w:rPr>
          <w:rFonts w:ascii="Palatino Linotype" w:hAnsi="Palatino Linotype"/>
        </w:rPr>
        <w:t xml:space="preserve"> </w:t>
      </w:r>
      <w:r w:rsidR="00D725D0" w:rsidRPr="00B32F83">
        <w:rPr>
          <w:rFonts w:ascii="Palatino Linotype" w:hAnsi="Palatino Linotype"/>
        </w:rPr>
        <w:t xml:space="preserve">this loud, abrupt, sense filling activity diminishes my sense of being and becomes a solid wall between </w:t>
      </w:r>
      <w:r w:rsidR="00695B66" w:rsidRPr="00B32F83">
        <w:rPr>
          <w:rFonts w:ascii="Palatino Linotype" w:hAnsi="Palatino Linotype"/>
        </w:rPr>
        <w:t xml:space="preserve">my mind and the world, obstructing </w:t>
      </w:r>
      <w:r w:rsidR="00695B66" w:rsidRPr="00B32F83">
        <w:rPr>
          <w:rFonts w:ascii="Palatino Linotype" w:hAnsi="Palatino Linotype"/>
          <w:noProof/>
        </w:rPr>
        <w:t xml:space="preserve">the possibility of </w:t>
      </w:r>
      <w:r w:rsidR="00E227B1" w:rsidRPr="00B32F83">
        <w:rPr>
          <w:rFonts w:ascii="Palatino Linotype" w:hAnsi="Palatino Linotype"/>
          <w:noProof/>
        </w:rPr>
        <w:t>a strange or extraordinary event.</w:t>
      </w:r>
      <w:r w:rsidR="00E227B1" w:rsidRPr="00B32F83">
        <w:rPr>
          <w:rFonts w:ascii="Palatino Linotype" w:hAnsi="Palatino Linotype"/>
        </w:rPr>
        <w:t xml:space="preserve"> </w:t>
      </w:r>
      <w:r w:rsidR="00E227B1" w:rsidRPr="00B32F83">
        <w:rPr>
          <w:rFonts w:ascii="Palatino Linotype" w:hAnsi="Palatino Linotype"/>
        </w:rPr>
        <w:t xml:space="preserve">I admire Edith Turner </w:t>
      </w:r>
      <w:proofErr w:type="gramStart"/>
      <w:r w:rsidR="00E227B1" w:rsidRPr="00B32F83">
        <w:rPr>
          <w:rFonts w:ascii="Palatino Linotype" w:hAnsi="Palatino Linotype"/>
        </w:rPr>
        <w:t>all the more</w:t>
      </w:r>
      <w:proofErr w:type="gramEnd"/>
      <w:r w:rsidR="00E227B1" w:rsidRPr="00B32F83">
        <w:rPr>
          <w:rFonts w:ascii="Palatino Linotype" w:hAnsi="Palatino Linotype"/>
        </w:rPr>
        <w:t xml:space="preserve"> for her ability to immerse herself in the unknown, in the name of the discipline; she is a true aspiration, though a difficult one to follow ‘Indeed, my own consciousness sometimes seemed to be on the same continuum as their consciousness’ (1992; p16). As this journal progresses, it becomes clear that, as an anthropologist, staying true to your discourse is a challenge</w:t>
      </w:r>
      <w:r w:rsidR="00E6260C">
        <w:rPr>
          <w:rFonts w:ascii="Palatino Linotype" w:hAnsi="Palatino Linotype"/>
        </w:rPr>
        <w:t>.</w:t>
      </w:r>
    </w:p>
    <w:p w:rsidR="00E227B1" w:rsidRPr="00B32F83" w:rsidRDefault="00E227B1" w:rsidP="00AB0ADA">
      <w:pPr>
        <w:tabs>
          <w:tab w:val="left" w:pos="968"/>
          <w:tab w:val="left" w:pos="2673"/>
        </w:tabs>
        <w:jc w:val="both"/>
        <w:rPr>
          <w:rFonts w:ascii="Palatino Linotype" w:hAnsi="Palatino Linotype"/>
          <w:sz w:val="24"/>
          <w:szCs w:val="24"/>
        </w:rPr>
      </w:pPr>
      <w:r w:rsidRPr="00B32F83">
        <w:rPr>
          <w:rFonts w:ascii="Palatino Linotype" w:hAnsi="Palatino Linotype"/>
          <w:sz w:val="24"/>
          <w:szCs w:val="24"/>
        </w:rPr>
        <w:t>Vows of Poverty, Hoards of Gold</w:t>
      </w:r>
    </w:p>
    <w:p w:rsidR="00E227B1" w:rsidRPr="00B32F83" w:rsidRDefault="00E227B1" w:rsidP="00AB0ADA">
      <w:pPr>
        <w:tabs>
          <w:tab w:val="left" w:pos="968"/>
          <w:tab w:val="left" w:pos="2673"/>
        </w:tabs>
        <w:jc w:val="both"/>
        <w:rPr>
          <w:rFonts w:ascii="Palatino Linotype" w:hAnsi="Palatino Linotype"/>
        </w:rPr>
      </w:pPr>
      <w:r w:rsidRPr="00B32F83">
        <w:rPr>
          <w:rFonts w:ascii="Palatino Linotype" w:hAnsi="Palatino Linotype"/>
        </w:rPr>
        <w:t>During the Pujas, I find myself observing more than participating; despite my efforts, I feel like an outsider</w:t>
      </w:r>
      <w:r w:rsidRPr="00B32F83">
        <w:rPr>
          <w:rFonts w:ascii="Palatino Linotype" w:hAnsi="Palatino Linotype"/>
        </w:rPr>
        <w:t>, something that could most likely be overcome with a longer stay</w:t>
      </w:r>
      <w:r w:rsidR="00FA3170" w:rsidRPr="00B32F83">
        <w:rPr>
          <w:rFonts w:ascii="Palatino Linotype" w:hAnsi="Palatino Linotype"/>
        </w:rPr>
        <w:t xml:space="preserve"> in other places, but I get the feeling tha</w:t>
      </w:r>
      <w:r w:rsidR="00AB0ADA" w:rsidRPr="00B32F83">
        <w:rPr>
          <w:rFonts w:ascii="Palatino Linotype" w:hAnsi="Palatino Linotype"/>
        </w:rPr>
        <w:t xml:space="preserve">t my secular nature would inhibit </w:t>
      </w:r>
      <w:r w:rsidR="00AB0ADA" w:rsidRPr="00B32F83">
        <w:rPr>
          <w:rFonts w:ascii="Palatino Linotype" w:hAnsi="Palatino Linotype"/>
          <w:noProof/>
        </w:rPr>
        <w:t>well</w:t>
      </w:r>
      <w:r w:rsidR="00D31F8B" w:rsidRPr="00B32F83">
        <w:rPr>
          <w:rFonts w:ascii="Palatino Linotype" w:hAnsi="Palatino Linotype"/>
          <w:noProof/>
        </w:rPr>
        <w:t>-</w:t>
      </w:r>
      <w:r w:rsidR="00AB0ADA" w:rsidRPr="00B32F83">
        <w:rPr>
          <w:rFonts w:ascii="Palatino Linotype" w:hAnsi="Palatino Linotype"/>
          <w:noProof/>
        </w:rPr>
        <w:t>presented</w:t>
      </w:r>
      <w:r w:rsidR="00AB0ADA" w:rsidRPr="00B32F83">
        <w:rPr>
          <w:rFonts w:ascii="Palatino Linotype" w:hAnsi="Palatino Linotype"/>
        </w:rPr>
        <w:t xml:space="preserve"> research. </w:t>
      </w:r>
    </w:p>
    <w:p w:rsidR="00AB0ADA" w:rsidRPr="00B32F83" w:rsidRDefault="00E227B1" w:rsidP="00AB0ADA">
      <w:pPr>
        <w:tabs>
          <w:tab w:val="left" w:pos="968"/>
          <w:tab w:val="left" w:pos="2673"/>
        </w:tabs>
        <w:jc w:val="both"/>
        <w:rPr>
          <w:rFonts w:ascii="Palatino Linotype" w:hAnsi="Palatino Linotype"/>
        </w:rPr>
      </w:pPr>
      <w:r w:rsidRPr="00B32F83">
        <w:rPr>
          <w:rFonts w:ascii="Palatino Linotype" w:hAnsi="Palatino Linotype"/>
        </w:rPr>
        <w:t xml:space="preserve">Despite the vows of poverty taken by the brothers, sisters and </w:t>
      </w:r>
      <w:r w:rsidRPr="00B32F83">
        <w:rPr>
          <w:rFonts w:ascii="Palatino Linotype" w:hAnsi="Palatino Linotype"/>
          <w:noProof/>
        </w:rPr>
        <w:t>Suamis</w:t>
      </w:r>
      <w:r w:rsidRPr="00B32F83">
        <w:rPr>
          <w:rFonts w:ascii="Palatino Linotype" w:hAnsi="Palatino Linotype"/>
        </w:rPr>
        <w:t xml:space="preserve">, </w:t>
      </w:r>
      <w:proofErr w:type="gramStart"/>
      <w:r w:rsidRPr="00B32F83">
        <w:rPr>
          <w:rFonts w:ascii="Palatino Linotype" w:hAnsi="Palatino Linotype"/>
        </w:rPr>
        <w:t>it would appear that the</w:t>
      </w:r>
      <w:proofErr w:type="gramEnd"/>
      <w:r w:rsidRPr="00B32F83">
        <w:rPr>
          <w:rFonts w:ascii="Palatino Linotype" w:hAnsi="Palatino Linotype"/>
        </w:rPr>
        <w:t xml:space="preserve"> deities desire the richness that they deny their devotees. I am dumbfounded by the grand marble shrines, great statues and golden oil burners. The walls are lined with Hindi Deities and Christian images; a true shrine to the infinite manifestations of ‘The Divine’</w:t>
      </w:r>
      <w:r w:rsidR="00FA3170" w:rsidRPr="00B32F83">
        <w:rPr>
          <w:rFonts w:ascii="Palatino Linotype" w:hAnsi="Palatino Linotype"/>
        </w:rPr>
        <w:t>.</w:t>
      </w:r>
    </w:p>
    <w:p w:rsidR="00E227B1" w:rsidRPr="000459A7" w:rsidRDefault="00E227B1" w:rsidP="00AB0ADA">
      <w:pPr>
        <w:tabs>
          <w:tab w:val="left" w:pos="968"/>
          <w:tab w:val="left" w:pos="2673"/>
        </w:tabs>
        <w:jc w:val="both"/>
        <w:rPr>
          <w:rFonts w:ascii="Palatino Linotype" w:hAnsi="Palatino Linotype"/>
        </w:rPr>
      </w:pPr>
      <w:r w:rsidRPr="00B32F83">
        <w:rPr>
          <w:rFonts w:ascii="Palatino Linotype" w:hAnsi="Palatino Linotype"/>
        </w:rPr>
        <w:lastRenderedPageBreak/>
        <w:t xml:space="preserve">I have always enjoyed hard graft and will often take the lead in practical activities; we spent the afternoon helping to set up eating and worship areas for the summer visitors. </w:t>
      </w:r>
      <w:r w:rsidR="00195A30" w:rsidRPr="00B32F83">
        <w:rPr>
          <w:rFonts w:ascii="Palatino Linotype" w:hAnsi="Palatino Linotype"/>
        </w:rPr>
        <w:t xml:space="preserve">Hindus call this selfless </w:t>
      </w:r>
      <w:r w:rsidR="00195A30" w:rsidRPr="00E6260C">
        <w:rPr>
          <w:rFonts w:ascii="Palatino Linotype" w:hAnsi="Palatino Linotype"/>
          <w:noProof/>
        </w:rPr>
        <w:t>service</w:t>
      </w:r>
      <w:r w:rsidR="00195A30" w:rsidRPr="00B32F83">
        <w:rPr>
          <w:rFonts w:ascii="Palatino Linotype" w:hAnsi="Palatino Linotype"/>
        </w:rPr>
        <w:t xml:space="preserve"> or </w:t>
      </w:r>
      <w:proofErr w:type="spellStart"/>
      <w:r w:rsidR="00195A30" w:rsidRPr="00B32F83">
        <w:rPr>
          <w:rFonts w:ascii="Palatino Linotype" w:hAnsi="Palatino Linotype"/>
          <w:i/>
        </w:rPr>
        <w:t>Bakta</w:t>
      </w:r>
      <w:proofErr w:type="spellEnd"/>
      <w:r w:rsidR="00195A30" w:rsidRPr="00B32F83">
        <w:rPr>
          <w:rFonts w:ascii="Palatino Linotype" w:hAnsi="Palatino Linotype"/>
          <w:i/>
        </w:rPr>
        <w:t xml:space="preserve"> Yoga</w:t>
      </w:r>
      <w:r w:rsidR="00195A30" w:rsidRPr="00B32F83">
        <w:rPr>
          <w:rFonts w:ascii="Palatino Linotype" w:hAnsi="Palatino Linotype"/>
        </w:rPr>
        <w:t>; a practice which makes sense to me</w:t>
      </w:r>
      <w:r w:rsidR="000459A7">
        <w:rPr>
          <w:rFonts w:ascii="Palatino Linotype" w:hAnsi="Palatino Linotype"/>
        </w:rPr>
        <w:t>, as I have often worked for food and lodgings, as well as voluntarily, and found reward in helping others</w:t>
      </w:r>
      <w:r w:rsidR="00195A30" w:rsidRPr="00B32F83">
        <w:rPr>
          <w:rFonts w:ascii="Palatino Linotype" w:hAnsi="Palatino Linotype"/>
        </w:rPr>
        <w:t>. When you live in a community, you must work as one to be able to achieve goals, using peoples’ differing skillsets as advantages</w:t>
      </w:r>
      <w:r w:rsidR="000459A7">
        <w:rPr>
          <w:rFonts w:ascii="Palatino Linotype" w:hAnsi="Palatino Linotype"/>
        </w:rPr>
        <w:t>.</w:t>
      </w:r>
    </w:p>
    <w:p w:rsidR="00EF0D4B" w:rsidRPr="00B32F83" w:rsidRDefault="00E227B1" w:rsidP="00E227B1">
      <w:pPr>
        <w:tabs>
          <w:tab w:val="left" w:pos="968"/>
        </w:tabs>
        <w:rPr>
          <w:rFonts w:ascii="Palatino Linotype" w:hAnsi="Palatino Linotype"/>
          <w:sz w:val="24"/>
          <w:szCs w:val="24"/>
        </w:rPr>
      </w:pPr>
      <w:r w:rsidRPr="00B32F83">
        <w:rPr>
          <w:rFonts w:ascii="Palatino Linotype" w:hAnsi="Palatino Linotype"/>
          <w:sz w:val="24"/>
          <w:szCs w:val="24"/>
        </w:rPr>
        <w:t xml:space="preserve"> </w:t>
      </w:r>
      <w:r w:rsidR="00041D21" w:rsidRPr="00B32F83">
        <w:rPr>
          <w:rFonts w:ascii="Palatino Linotype" w:hAnsi="Palatino Linotype"/>
          <w:sz w:val="24"/>
          <w:szCs w:val="24"/>
        </w:rPr>
        <w:t>‘</w:t>
      </w:r>
      <w:r w:rsidR="00041D21" w:rsidRPr="00B32F83">
        <w:rPr>
          <w:rFonts w:ascii="Palatino Linotype" w:hAnsi="Palatino Linotype"/>
          <w:i/>
          <w:sz w:val="24"/>
          <w:szCs w:val="24"/>
        </w:rPr>
        <w:t xml:space="preserve">Let’s Get Holy’ </w:t>
      </w:r>
      <w:r w:rsidR="00041D21" w:rsidRPr="00B32F83">
        <w:rPr>
          <w:rFonts w:ascii="Palatino Linotype" w:hAnsi="Palatino Linotype"/>
          <w:sz w:val="24"/>
          <w:szCs w:val="24"/>
        </w:rPr>
        <w:t>– Brother Andy, Skanda Vale</w:t>
      </w:r>
    </w:p>
    <w:p w:rsidR="00041D21" w:rsidRPr="00B32F83" w:rsidRDefault="009E7D68" w:rsidP="00332FDA">
      <w:pPr>
        <w:tabs>
          <w:tab w:val="left" w:pos="968"/>
        </w:tabs>
        <w:jc w:val="both"/>
        <w:rPr>
          <w:rFonts w:ascii="Palatino Linotype" w:hAnsi="Palatino Linotype"/>
        </w:rPr>
      </w:pPr>
      <w:r w:rsidRPr="00B32F83">
        <w:rPr>
          <w:rFonts w:ascii="Palatino Linotype" w:hAnsi="Palatino Linotype"/>
        </w:rPr>
        <w:t xml:space="preserve">Are we not all </w:t>
      </w:r>
      <w:r w:rsidR="009C2FE8" w:rsidRPr="00B32F83">
        <w:rPr>
          <w:rFonts w:ascii="Palatino Linotype" w:hAnsi="Palatino Linotype"/>
          <w:i/>
        </w:rPr>
        <w:t>divine</w:t>
      </w:r>
      <w:r w:rsidRPr="00B32F83">
        <w:rPr>
          <w:rFonts w:ascii="Palatino Linotype" w:hAnsi="Palatino Linotype"/>
        </w:rPr>
        <w:t xml:space="preserve"> by nature? </w:t>
      </w:r>
      <w:proofErr w:type="spellStart"/>
      <w:r w:rsidR="00041D21" w:rsidRPr="00B32F83">
        <w:rPr>
          <w:rFonts w:ascii="Palatino Linotype" w:hAnsi="Palatino Linotype"/>
        </w:rPr>
        <w:t>Suami</w:t>
      </w:r>
      <w:proofErr w:type="spellEnd"/>
      <w:r w:rsidR="00041D21" w:rsidRPr="00B32F83">
        <w:rPr>
          <w:rFonts w:ascii="Palatino Linotype" w:hAnsi="Palatino Linotype"/>
        </w:rPr>
        <w:t xml:space="preserve"> </w:t>
      </w:r>
      <w:proofErr w:type="spellStart"/>
      <w:r w:rsidR="00041D21" w:rsidRPr="00B32F83">
        <w:rPr>
          <w:rFonts w:ascii="Palatino Linotype" w:hAnsi="Palatino Linotype"/>
        </w:rPr>
        <w:t>Suryananda</w:t>
      </w:r>
      <w:r w:rsidR="009C2FE8" w:rsidRPr="00B32F83">
        <w:rPr>
          <w:rFonts w:ascii="Palatino Linotype" w:hAnsi="Palatino Linotype"/>
        </w:rPr>
        <w:t>’s</w:t>
      </w:r>
      <w:proofErr w:type="spellEnd"/>
      <w:r w:rsidR="009C2FE8" w:rsidRPr="00B32F83">
        <w:rPr>
          <w:rFonts w:ascii="Palatino Linotype" w:hAnsi="Palatino Linotype"/>
        </w:rPr>
        <w:t xml:space="preserve"> monologue with us focused mainly on the notion of ‘The Divine’; </w:t>
      </w:r>
      <w:r w:rsidR="00BE70CE" w:rsidRPr="00B32F83">
        <w:rPr>
          <w:rFonts w:ascii="Palatino Linotype" w:hAnsi="Palatino Linotype"/>
        </w:rPr>
        <w:t xml:space="preserve">the Supreme Being, whom they say is all around us, in everything we encounter in life, including ourselves. I can’t help but find contradictions and holes in this theory as he continues to explain how we ‘attain’ the </w:t>
      </w:r>
      <w:r w:rsidR="00BE70CE" w:rsidRPr="00B32F83">
        <w:rPr>
          <w:rFonts w:ascii="Palatino Linotype" w:hAnsi="Palatino Linotype"/>
          <w:i/>
        </w:rPr>
        <w:t>divine</w:t>
      </w:r>
      <w:r w:rsidR="00BE70CE" w:rsidRPr="00B32F83">
        <w:rPr>
          <w:rFonts w:ascii="Palatino Linotype" w:hAnsi="Palatino Linotype"/>
        </w:rPr>
        <w:t xml:space="preserve"> – through the </w:t>
      </w:r>
      <w:proofErr w:type="spellStart"/>
      <w:r w:rsidR="00695B66" w:rsidRPr="00B32F83">
        <w:rPr>
          <w:rFonts w:ascii="Palatino Linotype" w:hAnsi="Palatino Linotype"/>
          <w:i/>
        </w:rPr>
        <w:t>yogas</w:t>
      </w:r>
      <w:proofErr w:type="spellEnd"/>
      <w:r w:rsidR="00695B66" w:rsidRPr="00B32F83">
        <w:rPr>
          <w:rFonts w:ascii="Palatino Linotype" w:hAnsi="Palatino Linotype"/>
        </w:rPr>
        <w:t xml:space="preserve"> (service)</w:t>
      </w:r>
      <w:r w:rsidR="00BE70CE" w:rsidRPr="00B32F83">
        <w:rPr>
          <w:rFonts w:ascii="Palatino Linotype" w:hAnsi="Palatino Linotype"/>
        </w:rPr>
        <w:t xml:space="preserve"> that are the</w:t>
      </w:r>
      <w:r w:rsidR="00695B66" w:rsidRPr="00B32F83">
        <w:rPr>
          <w:rFonts w:ascii="Palatino Linotype" w:hAnsi="Palatino Linotype"/>
        </w:rPr>
        <w:t xml:space="preserve"> practices which</w:t>
      </w:r>
      <w:r w:rsidR="00BE70CE" w:rsidRPr="00B32F83">
        <w:rPr>
          <w:rFonts w:ascii="Palatino Linotype" w:hAnsi="Palatino Linotype"/>
        </w:rPr>
        <w:t xml:space="preserve"> embo</w:t>
      </w:r>
      <w:r w:rsidR="00695B66" w:rsidRPr="00B32F83">
        <w:rPr>
          <w:rFonts w:ascii="Palatino Linotype" w:hAnsi="Palatino Linotype"/>
        </w:rPr>
        <w:t>dy</w:t>
      </w:r>
      <w:r w:rsidR="00BE70CE" w:rsidRPr="00B32F83">
        <w:rPr>
          <w:rFonts w:ascii="Palatino Linotype" w:hAnsi="Palatino Linotype"/>
        </w:rPr>
        <w:t xml:space="preserve"> faith for the members of this Cult</w:t>
      </w:r>
      <w:r w:rsidR="00695B66" w:rsidRPr="00B32F83">
        <w:rPr>
          <w:rFonts w:ascii="Palatino Linotype" w:hAnsi="Palatino Linotype"/>
        </w:rPr>
        <w:t>.</w:t>
      </w:r>
      <w:r w:rsidR="00E348A9" w:rsidRPr="00B32F83">
        <w:rPr>
          <w:rFonts w:ascii="Palatino Linotype" w:hAnsi="Palatino Linotype"/>
        </w:rPr>
        <w:t xml:space="preserve"> </w:t>
      </w:r>
    </w:p>
    <w:p w:rsidR="009C0CE9" w:rsidRPr="00B32F83" w:rsidRDefault="00AB0ADA" w:rsidP="008606F1">
      <w:pPr>
        <w:tabs>
          <w:tab w:val="left" w:pos="968"/>
        </w:tabs>
        <w:rPr>
          <w:rFonts w:ascii="Palatino Linotype" w:hAnsi="Palatino Linotype"/>
        </w:rPr>
      </w:pPr>
      <w:r w:rsidRPr="00B32F83">
        <w:rPr>
          <w:rFonts w:ascii="Palatino Linotype" w:hAnsi="Palatino Linotype"/>
        </w:rPr>
        <w:t xml:space="preserve">Brother Andy recalls the Guru </w:t>
      </w:r>
      <w:proofErr w:type="gramStart"/>
      <w:r w:rsidRPr="00B32F83">
        <w:rPr>
          <w:rFonts w:ascii="Palatino Linotype" w:hAnsi="Palatino Linotype"/>
        </w:rPr>
        <w:t>saying</w:t>
      </w:r>
      <w:proofErr w:type="gramEnd"/>
      <w:r w:rsidRPr="00B32F83">
        <w:rPr>
          <w:rFonts w:ascii="Palatino Linotype" w:hAnsi="Palatino Linotype"/>
        </w:rPr>
        <w:t xml:space="preserve"> ‘never to </w:t>
      </w:r>
      <w:r w:rsidRPr="00B32F83">
        <w:rPr>
          <w:rFonts w:ascii="Palatino Linotype" w:hAnsi="Palatino Linotype"/>
          <w:i/>
        </w:rPr>
        <w:t>believe</w:t>
      </w:r>
      <w:r w:rsidRPr="00B32F83">
        <w:rPr>
          <w:rFonts w:ascii="Palatino Linotype" w:hAnsi="Palatino Linotype"/>
        </w:rPr>
        <w:t xml:space="preserve"> anything, just </w:t>
      </w:r>
      <w:r w:rsidRPr="00B32F83">
        <w:rPr>
          <w:rFonts w:ascii="Palatino Linotype" w:hAnsi="Palatino Linotype"/>
          <w:i/>
        </w:rPr>
        <w:t>experience</w:t>
      </w:r>
      <w:r w:rsidRPr="00B32F83">
        <w:rPr>
          <w:rFonts w:ascii="Palatino Linotype" w:hAnsi="Palatino Linotype"/>
        </w:rPr>
        <w:t xml:space="preserve"> the divine’. </w:t>
      </w:r>
      <w:r w:rsidR="008606F1" w:rsidRPr="00B32F83">
        <w:rPr>
          <w:rFonts w:ascii="Palatino Linotype" w:hAnsi="Palatino Linotype"/>
        </w:rPr>
        <w:t>Liminality</w:t>
      </w:r>
      <w:r w:rsidR="005A1D03">
        <w:rPr>
          <w:rFonts w:ascii="Palatino Linotype" w:hAnsi="Palatino Linotype"/>
        </w:rPr>
        <w:t xml:space="preserve">, a constant state of becoming, where the middle part of a ritual is incomplete, creating a ‘limbo’, in which the followers are </w:t>
      </w:r>
      <w:r w:rsidR="001D0D26">
        <w:rPr>
          <w:rFonts w:ascii="Palatino Linotype" w:hAnsi="Palatino Linotype"/>
          <w:noProof/>
        </w:rPr>
        <w:t>participating</w:t>
      </w:r>
      <w:r w:rsidR="005A1D03">
        <w:rPr>
          <w:rFonts w:ascii="Palatino Linotype" w:hAnsi="Palatino Linotype"/>
        </w:rPr>
        <w:t xml:space="preserve"> to attain the ‘divine’, as the Guru did when he died</w:t>
      </w:r>
      <w:r w:rsidR="009737BC">
        <w:rPr>
          <w:rFonts w:ascii="Palatino Linotype" w:hAnsi="Palatino Linotype"/>
        </w:rPr>
        <w:t xml:space="preserve"> (Van </w:t>
      </w:r>
      <w:proofErr w:type="spellStart"/>
      <w:r w:rsidR="009737BC">
        <w:rPr>
          <w:rFonts w:ascii="Palatino Linotype" w:hAnsi="Palatino Linotype"/>
        </w:rPr>
        <w:t>Gennep</w:t>
      </w:r>
      <w:proofErr w:type="spellEnd"/>
      <w:r w:rsidR="009737BC">
        <w:rPr>
          <w:rFonts w:ascii="Palatino Linotype" w:hAnsi="Palatino Linotype"/>
        </w:rPr>
        <w:t>, 1960, on rites of passage).</w:t>
      </w:r>
    </w:p>
    <w:p w:rsidR="009C0CE9" w:rsidRPr="00B32F83" w:rsidRDefault="00AB0ADA" w:rsidP="009C0CE9">
      <w:pPr>
        <w:tabs>
          <w:tab w:val="left" w:pos="968"/>
        </w:tabs>
        <w:rPr>
          <w:rFonts w:ascii="Palatino Linotype" w:hAnsi="Palatino Linotype"/>
        </w:rPr>
      </w:pPr>
      <w:r w:rsidRPr="00B32F83">
        <w:rPr>
          <w:rFonts w:ascii="Palatino Linotype" w:hAnsi="Palatino Linotype"/>
        </w:rPr>
        <w:t xml:space="preserve">At </w:t>
      </w:r>
      <w:r w:rsidR="007E3F0B" w:rsidRPr="00B32F83">
        <w:rPr>
          <w:rFonts w:ascii="Palatino Linotype" w:hAnsi="Palatino Linotype"/>
        </w:rPr>
        <w:t xml:space="preserve">Skanda Vale, far beyond the religious bindings of the Ashram, </w:t>
      </w:r>
      <w:r w:rsidR="00130268" w:rsidRPr="00B32F83">
        <w:rPr>
          <w:rFonts w:ascii="Palatino Linotype" w:hAnsi="Palatino Linotype"/>
        </w:rPr>
        <w:t xml:space="preserve">I sense the presence of a gathered consciousness between the residents </w:t>
      </w:r>
      <w:r w:rsidR="00153126" w:rsidRPr="00B32F83">
        <w:rPr>
          <w:rFonts w:ascii="Palatino Linotype" w:hAnsi="Palatino Linotype"/>
        </w:rPr>
        <w:t xml:space="preserve">here also; they take their tasks each day, they unite for worship and </w:t>
      </w:r>
      <w:r w:rsidR="00153126" w:rsidRPr="001D0D26">
        <w:rPr>
          <w:rFonts w:ascii="Palatino Linotype" w:hAnsi="Palatino Linotype"/>
          <w:noProof/>
        </w:rPr>
        <w:t>mealtimes</w:t>
      </w:r>
      <w:r w:rsidR="00153126" w:rsidRPr="00B32F83">
        <w:rPr>
          <w:rFonts w:ascii="Palatino Linotype" w:hAnsi="Palatino Linotype"/>
        </w:rPr>
        <w:t xml:space="preserve"> and being such a small community whilst out of pilgrim season, there is a feeling of static </w:t>
      </w:r>
      <w:r w:rsidR="00153126" w:rsidRPr="00B32F83">
        <w:rPr>
          <w:rFonts w:ascii="Palatino Linotype" w:hAnsi="Palatino Linotype"/>
          <w:noProof/>
        </w:rPr>
        <w:t>here</w:t>
      </w:r>
      <w:r w:rsidR="007E3F0B" w:rsidRPr="00B32F83">
        <w:rPr>
          <w:rFonts w:ascii="Palatino Linotype" w:hAnsi="Palatino Linotype"/>
          <w:noProof/>
        </w:rPr>
        <w:t xml:space="preserve">; time is only important for worship and labour structuring purposes. By taking the vows and joining the community, one seems to leave behind the individual somewhat, to become part of the collective. </w:t>
      </w:r>
    </w:p>
    <w:p w:rsidR="00B32F83" w:rsidRDefault="00B32F83" w:rsidP="00EF0D4B">
      <w:pPr>
        <w:tabs>
          <w:tab w:val="left" w:pos="968"/>
        </w:tabs>
        <w:rPr>
          <w:rFonts w:ascii="Palatino Linotype" w:hAnsi="Palatino Linotype"/>
        </w:rPr>
      </w:pPr>
      <w:r>
        <w:rPr>
          <w:rFonts w:ascii="Palatino Linotype" w:hAnsi="Palatino Linotype"/>
        </w:rPr>
        <w:t>The only theory I can think of that thoroughly explains the</w:t>
      </w:r>
      <w:r w:rsidR="008606F1">
        <w:rPr>
          <w:rFonts w:ascii="Palatino Linotype" w:hAnsi="Palatino Linotype"/>
        </w:rPr>
        <w:t xml:space="preserve"> concept of</w:t>
      </w:r>
      <w:r>
        <w:rPr>
          <w:rFonts w:ascii="Palatino Linotype" w:hAnsi="Palatino Linotype"/>
        </w:rPr>
        <w:t xml:space="preserve"> </w:t>
      </w:r>
      <w:r w:rsidR="001D0D26">
        <w:rPr>
          <w:rFonts w:ascii="Palatino Linotype" w:hAnsi="Palatino Linotype"/>
        </w:rPr>
        <w:t xml:space="preserve">the </w:t>
      </w:r>
      <w:r w:rsidRPr="001D0D26">
        <w:rPr>
          <w:rFonts w:ascii="Palatino Linotype" w:hAnsi="Palatino Linotype"/>
          <w:i/>
          <w:noProof/>
        </w:rPr>
        <w:t>divine</w:t>
      </w:r>
      <w:r>
        <w:rPr>
          <w:rFonts w:ascii="Palatino Linotype" w:hAnsi="Palatino Linotype"/>
        </w:rPr>
        <w:t xml:space="preserve"> is Morton’s theory of </w:t>
      </w:r>
      <w:r w:rsidRPr="008606F1">
        <w:rPr>
          <w:rFonts w:ascii="Palatino Linotype" w:hAnsi="Palatino Linotype"/>
          <w:i/>
          <w:noProof/>
        </w:rPr>
        <w:t>hyper</w:t>
      </w:r>
      <w:r w:rsidR="008606F1">
        <w:rPr>
          <w:rFonts w:ascii="Palatino Linotype" w:hAnsi="Palatino Linotype"/>
          <w:i/>
          <w:noProof/>
        </w:rPr>
        <w:t>-</w:t>
      </w:r>
      <w:r w:rsidRPr="008606F1">
        <w:rPr>
          <w:rFonts w:ascii="Palatino Linotype" w:hAnsi="Palatino Linotype"/>
          <w:i/>
          <w:noProof/>
        </w:rPr>
        <w:t>objectivity</w:t>
      </w:r>
      <w:r>
        <w:rPr>
          <w:rFonts w:ascii="Palatino Linotype" w:hAnsi="Palatino Linotype"/>
        </w:rPr>
        <w:t xml:space="preserve"> (2013)</w:t>
      </w:r>
      <w:r w:rsidR="008606F1">
        <w:rPr>
          <w:rFonts w:ascii="Palatino Linotype" w:hAnsi="Palatino Linotype"/>
        </w:rPr>
        <w:t xml:space="preserve">. </w:t>
      </w:r>
    </w:p>
    <w:p w:rsidR="001D0D26" w:rsidRPr="001D0D26" w:rsidRDefault="002C62B9" w:rsidP="00EF0D4B">
      <w:pPr>
        <w:tabs>
          <w:tab w:val="left" w:pos="968"/>
        </w:tabs>
        <w:rPr>
          <w:rFonts w:ascii="Palatino Linotype" w:hAnsi="Palatino Linotype"/>
        </w:rPr>
      </w:pPr>
      <w:r>
        <w:rPr>
          <w:rFonts w:ascii="Palatino Linotype" w:hAnsi="Palatino Linotype"/>
        </w:rPr>
        <w:t xml:space="preserve">I can only conclude the aim of this kind of worship to be </w:t>
      </w:r>
      <w:r w:rsidR="001D0D26">
        <w:rPr>
          <w:rFonts w:ascii="Palatino Linotype" w:hAnsi="Palatino Linotype"/>
        </w:rPr>
        <w:t xml:space="preserve">riddled with faults. Though the divine IS everything, it cannot be attained by being what we already are; parts such as the ego, greed and desire must be removed, replaced with service, chastity, obedience, poverty, humility. </w:t>
      </w:r>
      <w:r w:rsidR="00AB3BB0">
        <w:rPr>
          <w:rFonts w:ascii="Palatino Linotype" w:hAnsi="Palatino Linotype"/>
        </w:rPr>
        <w:t>As a code of conduct for people to live by, these aspirations are not even difficult, yet when formed into doctrines, they seem to spark my anti-authoritarian side.</w:t>
      </w:r>
    </w:p>
    <w:p w:rsidR="00EF0D4B" w:rsidRPr="00B32F83" w:rsidRDefault="00EF0D4B" w:rsidP="00EF0D4B">
      <w:pPr>
        <w:tabs>
          <w:tab w:val="left" w:pos="968"/>
        </w:tabs>
        <w:rPr>
          <w:rFonts w:ascii="Palatino Linotype" w:hAnsi="Palatino Linotype"/>
          <w:sz w:val="24"/>
          <w:szCs w:val="24"/>
        </w:rPr>
      </w:pPr>
      <w:r w:rsidRPr="00B32F83">
        <w:rPr>
          <w:rFonts w:ascii="Palatino Linotype" w:hAnsi="Palatino Linotype"/>
          <w:sz w:val="24"/>
          <w:szCs w:val="24"/>
        </w:rPr>
        <w:t>Finding a Suitable Subject of Research</w:t>
      </w:r>
    </w:p>
    <w:p w:rsidR="00F44417" w:rsidRPr="00B32F83" w:rsidRDefault="00381C4F" w:rsidP="00332FDA">
      <w:pPr>
        <w:tabs>
          <w:tab w:val="left" w:pos="968"/>
        </w:tabs>
        <w:jc w:val="both"/>
        <w:rPr>
          <w:rFonts w:ascii="Palatino Linotype" w:hAnsi="Palatino Linotype"/>
        </w:rPr>
      </w:pPr>
      <w:r w:rsidRPr="00B32F83">
        <w:rPr>
          <w:rFonts w:ascii="Palatino Linotype" w:hAnsi="Palatino Linotype"/>
        </w:rPr>
        <w:t xml:space="preserve">With factors such as word count restrictions and only a short stay in the field, my conclusion is that the experience has asked more questions than were answered, and any writings resulting from it will no doubt do the same. </w:t>
      </w:r>
      <w:r w:rsidR="00F44417" w:rsidRPr="00B32F83">
        <w:rPr>
          <w:rFonts w:ascii="Palatino Linotype" w:hAnsi="Palatino Linotype"/>
        </w:rPr>
        <w:t xml:space="preserve">Indeed, this reflexive journal has brought home the challenges I am to face should I </w:t>
      </w:r>
      <w:proofErr w:type="gramStart"/>
      <w:r w:rsidR="00F44417" w:rsidRPr="00B32F83">
        <w:rPr>
          <w:rFonts w:ascii="Palatino Linotype" w:hAnsi="Palatino Linotype"/>
        </w:rPr>
        <w:t>continue on</w:t>
      </w:r>
      <w:proofErr w:type="gramEnd"/>
      <w:r w:rsidR="00F44417" w:rsidRPr="00B32F83">
        <w:rPr>
          <w:rFonts w:ascii="Palatino Linotype" w:hAnsi="Palatino Linotype"/>
        </w:rPr>
        <w:t xml:space="preserve"> to a </w:t>
      </w:r>
      <w:r w:rsidR="00F44417" w:rsidRPr="00B32F83">
        <w:rPr>
          <w:rFonts w:ascii="Palatino Linotype" w:hAnsi="Palatino Linotype"/>
          <w:noProof/>
        </w:rPr>
        <w:t>career</w:t>
      </w:r>
      <w:r w:rsidR="00F44417" w:rsidRPr="00B32F83">
        <w:rPr>
          <w:rFonts w:ascii="Palatino Linotype" w:hAnsi="Palatino Linotype"/>
        </w:rPr>
        <w:t xml:space="preserve"> in the discipline.</w:t>
      </w:r>
    </w:p>
    <w:p w:rsidR="00127FBD" w:rsidRPr="00B32F83" w:rsidRDefault="009E7D68" w:rsidP="00332FDA">
      <w:pPr>
        <w:tabs>
          <w:tab w:val="left" w:pos="968"/>
        </w:tabs>
        <w:jc w:val="both"/>
        <w:rPr>
          <w:rFonts w:ascii="Palatino Linotype" w:hAnsi="Palatino Linotype"/>
        </w:rPr>
      </w:pPr>
      <w:r w:rsidRPr="00B32F83">
        <w:rPr>
          <w:rFonts w:ascii="Palatino Linotype" w:hAnsi="Palatino Linotype"/>
        </w:rPr>
        <w:t>After much deliberation as to the main focus of my report</w:t>
      </w:r>
      <w:r w:rsidR="000D0BEB" w:rsidRPr="00B32F83">
        <w:rPr>
          <w:rFonts w:ascii="Palatino Linotype" w:hAnsi="Palatino Linotype"/>
        </w:rPr>
        <w:t xml:space="preserve">, as well as influences through readings related to this module and previous ones, </w:t>
      </w:r>
      <w:r w:rsidR="002C56F2">
        <w:rPr>
          <w:rFonts w:ascii="Palatino Linotype" w:hAnsi="Palatino Linotype"/>
        </w:rPr>
        <w:t xml:space="preserve">I have decided to mix up the expectations of ethnographic fieldwork; whilst Miller challenges us to aim for ethnography as the ‘goal’ (2017), Ingold wants this division of theory and ethnography to be reunited as the subject </w:t>
      </w:r>
      <w:r w:rsidR="00C81EDF">
        <w:rPr>
          <w:rFonts w:ascii="Palatino Linotype" w:hAnsi="Palatino Linotype"/>
        </w:rPr>
        <w:t xml:space="preserve">he </w:t>
      </w:r>
      <w:r w:rsidR="00C81EDF">
        <w:rPr>
          <w:rFonts w:ascii="Palatino Linotype" w:hAnsi="Palatino Linotype"/>
        </w:rPr>
        <w:lastRenderedPageBreak/>
        <w:t>declares we have drifted from</w:t>
      </w:r>
      <w:r w:rsidR="002C56F2">
        <w:rPr>
          <w:rFonts w:ascii="Palatino Linotype" w:hAnsi="Palatino Linotype"/>
        </w:rPr>
        <w:t xml:space="preserve">(2014). </w:t>
      </w:r>
      <w:r w:rsidR="00FB2A16">
        <w:rPr>
          <w:rFonts w:ascii="Palatino Linotype" w:hAnsi="Palatino Linotype"/>
        </w:rPr>
        <w:t xml:space="preserve">I wish to draw upon </w:t>
      </w:r>
      <w:proofErr w:type="gramStart"/>
      <w:r w:rsidR="00FB2A16">
        <w:rPr>
          <w:rFonts w:ascii="Palatino Linotype" w:hAnsi="Palatino Linotype"/>
        </w:rPr>
        <w:t>a number of</w:t>
      </w:r>
      <w:proofErr w:type="gramEnd"/>
      <w:r w:rsidR="00FB2A16">
        <w:rPr>
          <w:rFonts w:ascii="Palatino Linotype" w:hAnsi="Palatino Linotype"/>
        </w:rPr>
        <w:t xml:space="preserve"> sources</w:t>
      </w:r>
      <w:r w:rsidR="002702DC">
        <w:rPr>
          <w:rFonts w:ascii="Palatino Linotype" w:hAnsi="Palatino Linotype"/>
        </w:rPr>
        <w:t>;</w:t>
      </w:r>
      <w:r w:rsidR="00FB2A16">
        <w:rPr>
          <w:rFonts w:ascii="Palatino Linotype" w:hAnsi="Palatino Linotype"/>
        </w:rPr>
        <w:t xml:space="preserve"> </w:t>
      </w:r>
      <w:r w:rsidR="002702DC">
        <w:rPr>
          <w:rFonts w:ascii="Palatino Linotype" w:hAnsi="Palatino Linotype"/>
        </w:rPr>
        <w:t xml:space="preserve">some relevant theory, previous writings on the subject, my own background as a local, and my findings during participant observation at Skanda Vale. </w:t>
      </w:r>
    </w:p>
    <w:p w:rsidR="00127FBD" w:rsidRPr="00B32F83" w:rsidRDefault="00127FBD" w:rsidP="00EF0D4B">
      <w:pPr>
        <w:tabs>
          <w:tab w:val="left" w:pos="968"/>
        </w:tabs>
        <w:rPr>
          <w:rFonts w:ascii="Palatino Linotype" w:hAnsi="Palatino Linotype"/>
          <w:sz w:val="24"/>
          <w:szCs w:val="24"/>
        </w:rPr>
      </w:pPr>
    </w:p>
    <w:p w:rsidR="00127FBD" w:rsidRPr="00B32F83" w:rsidRDefault="00127FBD" w:rsidP="00EF0D4B">
      <w:pPr>
        <w:tabs>
          <w:tab w:val="left" w:pos="968"/>
        </w:tabs>
        <w:rPr>
          <w:rFonts w:ascii="Palatino Linotype" w:hAnsi="Palatino Linotype"/>
          <w:sz w:val="24"/>
          <w:szCs w:val="24"/>
        </w:rPr>
      </w:pPr>
      <w:r w:rsidRPr="00B32F83">
        <w:rPr>
          <w:rFonts w:ascii="Palatino Linotype" w:hAnsi="Palatino Linotype"/>
          <w:sz w:val="24"/>
          <w:szCs w:val="24"/>
        </w:rPr>
        <w:t>References</w:t>
      </w:r>
    </w:p>
    <w:p w:rsidR="00B32F83" w:rsidRPr="006A60A5" w:rsidRDefault="00B32F83" w:rsidP="00B32F83">
      <w:pPr>
        <w:rPr>
          <w:rFonts w:ascii="Palatino Linotype" w:hAnsi="Palatino Linotype"/>
        </w:rPr>
      </w:pPr>
      <w:r>
        <w:rPr>
          <w:rFonts w:ascii="Palatino Linotype" w:hAnsi="Palatino Linotype"/>
        </w:rPr>
        <w:t>Geertz,</w:t>
      </w:r>
      <w:r w:rsidR="000D72CF">
        <w:rPr>
          <w:rFonts w:ascii="Palatino Linotype" w:hAnsi="Palatino Linotype"/>
        </w:rPr>
        <w:t xml:space="preserve"> C.</w:t>
      </w:r>
      <w:r>
        <w:rPr>
          <w:rFonts w:ascii="Palatino Linotype" w:hAnsi="Palatino Linotype"/>
        </w:rPr>
        <w:t xml:space="preserve"> 1973</w:t>
      </w:r>
      <w:r w:rsidR="000D72CF">
        <w:rPr>
          <w:rFonts w:ascii="Palatino Linotype" w:hAnsi="Palatino Linotype"/>
        </w:rPr>
        <w:t xml:space="preserve">, </w:t>
      </w:r>
      <w:r w:rsidR="006A60A5">
        <w:rPr>
          <w:rFonts w:ascii="Palatino Linotype" w:hAnsi="Palatino Linotype"/>
          <w:i/>
        </w:rPr>
        <w:t xml:space="preserve">The Interpretation of Cultures: Selected Essays, </w:t>
      </w:r>
      <w:r w:rsidR="006A60A5">
        <w:rPr>
          <w:rFonts w:ascii="Palatino Linotype" w:hAnsi="Palatino Linotype"/>
        </w:rPr>
        <w:t>Basic Books, New York, USA</w:t>
      </w:r>
    </w:p>
    <w:p w:rsidR="00EF6E3B" w:rsidRPr="00407E45" w:rsidRDefault="00EF6E3B" w:rsidP="00EF6E3B">
      <w:pPr>
        <w:jc w:val="both"/>
        <w:rPr>
          <w:rFonts w:ascii="Palatino Linotype" w:hAnsi="Palatino Linotype"/>
          <w:color w:val="000000" w:themeColor="text1"/>
        </w:rPr>
      </w:pPr>
      <w:r>
        <w:rPr>
          <w:rFonts w:ascii="Palatino Linotype" w:hAnsi="Palatino Linotype"/>
          <w:color w:val="000000" w:themeColor="text1"/>
        </w:rPr>
        <w:t xml:space="preserve">Ingold, T. 2000, </w:t>
      </w:r>
      <w:r>
        <w:rPr>
          <w:rFonts w:ascii="Palatino Linotype" w:hAnsi="Palatino Linotype"/>
          <w:i/>
          <w:color w:val="000000" w:themeColor="text1"/>
        </w:rPr>
        <w:t>The Perception of the Environment, Essays on Dwelling, Livelihood and Skill</w:t>
      </w:r>
      <w:r>
        <w:rPr>
          <w:rFonts w:ascii="Palatino Linotype" w:hAnsi="Palatino Linotype"/>
          <w:color w:val="000000" w:themeColor="text1"/>
        </w:rPr>
        <w:t>, Routledge,</w:t>
      </w:r>
      <w:r>
        <w:rPr>
          <w:rFonts w:ascii="Palatino Linotype" w:hAnsi="Palatino Linotype"/>
          <w:i/>
          <w:color w:val="000000" w:themeColor="text1"/>
        </w:rPr>
        <w:t xml:space="preserve"> </w:t>
      </w:r>
      <w:r>
        <w:rPr>
          <w:rFonts w:ascii="Palatino Linotype" w:hAnsi="Palatino Linotype"/>
          <w:color w:val="000000" w:themeColor="text1"/>
        </w:rPr>
        <w:t>London</w:t>
      </w:r>
    </w:p>
    <w:p w:rsidR="00EF6E3B" w:rsidRDefault="00EF6E3B" w:rsidP="00B32F83">
      <w:pPr>
        <w:rPr>
          <w:rFonts w:ascii="Palatino Linotype" w:hAnsi="Palatino Linotype"/>
        </w:rPr>
      </w:pPr>
      <w:r>
        <w:rPr>
          <w:rFonts w:ascii="Palatino Linotype" w:hAnsi="Palatino Linotype"/>
        </w:rPr>
        <w:t xml:space="preserve">Ingold, T. 2010, </w:t>
      </w:r>
      <w:r w:rsidRPr="003E5164">
        <w:rPr>
          <w:rFonts w:ascii="Palatino Linotype" w:hAnsi="Palatino Linotype"/>
          <w:i/>
        </w:rPr>
        <w:t>Bringing Things to Life: Creative Entanglements in a World of Materials</w:t>
      </w:r>
      <w:r>
        <w:rPr>
          <w:rFonts w:ascii="Palatino Linotype" w:hAnsi="Palatino Linotype"/>
        </w:rPr>
        <w:t>, Southampton: National Centre for Research Methods</w:t>
      </w:r>
    </w:p>
    <w:p w:rsidR="00B32F83" w:rsidRPr="00C71D5F" w:rsidRDefault="00B32F83" w:rsidP="00B32F83">
      <w:pPr>
        <w:rPr>
          <w:rFonts w:ascii="Palatino Linotype" w:hAnsi="Palatino Linotype"/>
        </w:rPr>
      </w:pPr>
      <w:bookmarkStart w:id="0" w:name="_Hlk5957934"/>
      <w:r>
        <w:rPr>
          <w:rFonts w:ascii="Palatino Linotype" w:hAnsi="Palatino Linotype"/>
        </w:rPr>
        <w:t>Ingold</w:t>
      </w:r>
      <w:r w:rsidR="00C71D5F">
        <w:rPr>
          <w:rFonts w:ascii="Palatino Linotype" w:hAnsi="Palatino Linotype"/>
        </w:rPr>
        <w:t>, T. 201</w:t>
      </w:r>
      <w:r w:rsidR="00A6430C">
        <w:rPr>
          <w:rFonts w:ascii="Palatino Linotype" w:hAnsi="Palatino Linotype"/>
        </w:rPr>
        <w:t>4</w:t>
      </w:r>
      <w:r w:rsidR="00C71D5F">
        <w:rPr>
          <w:rFonts w:ascii="Palatino Linotype" w:hAnsi="Palatino Linotype"/>
        </w:rPr>
        <w:t xml:space="preserve">, </w:t>
      </w:r>
      <w:r w:rsidR="00C71D5F">
        <w:rPr>
          <w:rFonts w:ascii="Palatino Linotype" w:hAnsi="Palatino Linotype"/>
          <w:i/>
        </w:rPr>
        <w:t xml:space="preserve">That’s Enough About Ethnography, Journal of Ethnographic Theory, </w:t>
      </w:r>
      <w:r w:rsidR="00C71D5F">
        <w:rPr>
          <w:rFonts w:ascii="Palatino Linotype" w:hAnsi="Palatino Linotype"/>
        </w:rPr>
        <w:t xml:space="preserve">p. 383 – 395, </w:t>
      </w:r>
      <w:r w:rsidR="00A6430C">
        <w:rPr>
          <w:rFonts w:ascii="Palatino Linotype" w:hAnsi="Palatino Linotype"/>
        </w:rPr>
        <w:t xml:space="preserve">University of Aberdeen, accessed online as pdf at </w:t>
      </w:r>
      <w:hyperlink r:id="rId6" w:history="1">
        <w:r w:rsidR="00A6430C">
          <w:rPr>
            <w:rStyle w:val="Hyperlink"/>
          </w:rPr>
          <w:t>https://moodle.uwtsd.ac.uk/pluginfile.php/246387/mod_resource/content/1/Thats_enough_about_ethnograph.pdf</w:t>
        </w:r>
      </w:hyperlink>
      <w:r w:rsidR="00A6430C">
        <w:t xml:space="preserve"> on 11/04/2019</w:t>
      </w:r>
    </w:p>
    <w:bookmarkEnd w:id="0"/>
    <w:p w:rsidR="00B32F83" w:rsidRPr="00B32F83" w:rsidRDefault="00B32F83" w:rsidP="00B32F83">
      <w:pPr>
        <w:rPr>
          <w:rFonts w:ascii="Palatino Linotype" w:hAnsi="Palatino Linotype"/>
        </w:rPr>
      </w:pPr>
      <w:proofErr w:type="spellStart"/>
      <w:r w:rsidRPr="00B32F83">
        <w:rPr>
          <w:rFonts w:ascii="Palatino Linotype" w:hAnsi="Palatino Linotype"/>
        </w:rPr>
        <w:t>Malafouris</w:t>
      </w:r>
      <w:proofErr w:type="spellEnd"/>
      <w:r w:rsidRPr="00B32F83">
        <w:rPr>
          <w:rFonts w:ascii="Palatino Linotype" w:hAnsi="Palatino Linotype"/>
        </w:rPr>
        <w:t xml:space="preserve">, L., 1972, </w:t>
      </w:r>
      <w:r w:rsidRPr="006A60A5">
        <w:rPr>
          <w:rFonts w:ascii="Palatino Linotype" w:hAnsi="Palatino Linotype"/>
          <w:i/>
        </w:rPr>
        <w:t xml:space="preserve">Is it ‘Me’ or is it ‘Mine’? The </w:t>
      </w:r>
      <w:proofErr w:type="spellStart"/>
      <w:r w:rsidRPr="006A60A5">
        <w:rPr>
          <w:rFonts w:ascii="Palatino Linotype" w:hAnsi="Palatino Linotype"/>
          <w:i/>
        </w:rPr>
        <w:t>Mycenean</w:t>
      </w:r>
      <w:proofErr w:type="spellEnd"/>
      <w:r w:rsidRPr="006A60A5">
        <w:rPr>
          <w:rFonts w:ascii="Palatino Linotype" w:hAnsi="Palatino Linotype"/>
          <w:i/>
        </w:rPr>
        <w:t xml:space="preserve"> Sword as a Body Part</w:t>
      </w:r>
      <w:r w:rsidRPr="00B32F83">
        <w:rPr>
          <w:rFonts w:ascii="Palatino Linotype" w:hAnsi="Palatino Linotype"/>
        </w:rPr>
        <w:t xml:space="preserve">, </w:t>
      </w:r>
      <w:proofErr w:type="spellStart"/>
      <w:r w:rsidRPr="00B32F83">
        <w:rPr>
          <w:rFonts w:ascii="Palatino Linotype" w:hAnsi="Palatino Linotype"/>
        </w:rPr>
        <w:t>Mcdonald</w:t>
      </w:r>
      <w:proofErr w:type="spellEnd"/>
      <w:r w:rsidRPr="00B32F83">
        <w:rPr>
          <w:rFonts w:ascii="Palatino Linotype" w:hAnsi="Palatino Linotype"/>
        </w:rPr>
        <w:t xml:space="preserve"> Institute, University of Cambridge</w:t>
      </w:r>
    </w:p>
    <w:p w:rsidR="00127FBD" w:rsidRPr="006A60A5" w:rsidRDefault="00127FBD" w:rsidP="00EF0D4B">
      <w:pPr>
        <w:tabs>
          <w:tab w:val="left" w:pos="968"/>
        </w:tabs>
        <w:rPr>
          <w:rFonts w:ascii="Palatino Linotype" w:hAnsi="Palatino Linotype"/>
        </w:rPr>
      </w:pPr>
      <w:r w:rsidRPr="00B32F83">
        <w:rPr>
          <w:rFonts w:ascii="Palatino Linotype" w:hAnsi="Palatino Linotype"/>
        </w:rPr>
        <w:t xml:space="preserve">Miller, D. 2017, </w:t>
      </w:r>
      <w:r w:rsidR="006A60A5">
        <w:rPr>
          <w:rFonts w:ascii="Palatino Linotype" w:hAnsi="Palatino Linotype"/>
          <w:i/>
        </w:rPr>
        <w:t xml:space="preserve">Anthropology is the Discipline, But Ethnography is the Goal, Journal of Ethnographic Theory, </w:t>
      </w:r>
      <w:r w:rsidR="006A60A5">
        <w:rPr>
          <w:rFonts w:ascii="Palatino Linotype" w:hAnsi="Palatino Linotype"/>
        </w:rPr>
        <w:t>p.27 – 31, University College, London</w:t>
      </w:r>
      <w:r w:rsidR="00A6430C">
        <w:rPr>
          <w:rFonts w:ascii="Palatino Linotype" w:hAnsi="Palatino Linotype"/>
        </w:rPr>
        <w:t xml:space="preserve">, accessed online as pdf at </w:t>
      </w:r>
      <w:hyperlink r:id="rId7" w:history="1">
        <w:r w:rsidR="00A6430C">
          <w:rPr>
            <w:rStyle w:val="Hyperlink"/>
          </w:rPr>
          <w:t>https://moodle.uwtsd.ac.uk/pluginfile.php/249972/mod_resource/content/1/Miller%2C%20D.%202017.%20Anthropology_is_the_discipline.pdf</w:t>
        </w:r>
      </w:hyperlink>
      <w:r w:rsidR="00A6430C">
        <w:t xml:space="preserve"> on 11/04/2019</w:t>
      </w:r>
    </w:p>
    <w:p w:rsidR="00B32F83" w:rsidRPr="00B32F83" w:rsidRDefault="00B32F83" w:rsidP="00B32F83">
      <w:pPr>
        <w:pStyle w:val="Heading2"/>
        <w:rPr>
          <w:rFonts w:ascii="Palatino Linotype" w:hAnsi="Palatino Linotype"/>
          <w:b w:val="0"/>
          <w:sz w:val="22"/>
          <w:szCs w:val="22"/>
        </w:rPr>
      </w:pPr>
      <w:r w:rsidRPr="00C86365">
        <w:rPr>
          <w:rFonts w:ascii="Palatino Linotype" w:hAnsi="Palatino Linotype"/>
          <w:b w:val="0"/>
          <w:sz w:val="22"/>
          <w:szCs w:val="22"/>
        </w:rPr>
        <w:t>Morton, T.,</w:t>
      </w:r>
      <w:r>
        <w:rPr>
          <w:rFonts w:ascii="Palatino Linotype" w:hAnsi="Palatino Linotype"/>
          <w:b w:val="0"/>
          <w:sz w:val="22"/>
          <w:szCs w:val="22"/>
        </w:rPr>
        <w:t xml:space="preserve"> 2013,</w:t>
      </w:r>
      <w:r w:rsidRPr="00C86365">
        <w:rPr>
          <w:rFonts w:ascii="Palatino Linotype" w:hAnsi="Palatino Linotype"/>
          <w:b w:val="0"/>
          <w:sz w:val="22"/>
          <w:szCs w:val="22"/>
        </w:rPr>
        <w:t xml:space="preserve"> </w:t>
      </w:r>
      <w:proofErr w:type="spellStart"/>
      <w:r w:rsidRPr="00C86365">
        <w:rPr>
          <w:rFonts w:ascii="Palatino Linotype" w:hAnsi="Palatino Linotype"/>
          <w:b w:val="0"/>
          <w:bCs w:val="0"/>
          <w:i/>
          <w:sz w:val="22"/>
          <w:szCs w:val="22"/>
        </w:rPr>
        <w:t>Hyperobjects</w:t>
      </w:r>
      <w:proofErr w:type="spellEnd"/>
      <w:r w:rsidRPr="00C86365">
        <w:rPr>
          <w:rFonts w:ascii="Palatino Linotype" w:hAnsi="Palatino Linotype"/>
          <w:b w:val="0"/>
          <w:bCs w:val="0"/>
          <w:i/>
          <w:sz w:val="22"/>
          <w:szCs w:val="22"/>
        </w:rPr>
        <w:t xml:space="preserve">; </w:t>
      </w:r>
      <w:r w:rsidRPr="00C86365">
        <w:rPr>
          <w:rFonts w:ascii="Palatino Linotype" w:hAnsi="Palatino Linotype"/>
          <w:b w:val="0"/>
          <w:i/>
          <w:sz w:val="22"/>
          <w:szCs w:val="22"/>
        </w:rPr>
        <w:t>Philosophy and Ecology after the End of the World</w:t>
      </w:r>
      <w:r>
        <w:rPr>
          <w:rFonts w:ascii="Palatino Linotype" w:hAnsi="Palatino Linotype"/>
          <w:b w:val="0"/>
          <w:i/>
          <w:sz w:val="22"/>
          <w:szCs w:val="22"/>
        </w:rPr>
        <w:t xml:space="preserve">, </w:t>
      </w:r>
      <w:r>
        <w:rPr>
          <w:rFonts w:ascii="Palatino Linotype" w:hAnsi="Palatino Linotype"/>
          <w:b w:val="0"/>
          <w:sz w:val="22"/>
          <w:szCs w:val="22"/>
        </w:rPr>
        <w:t>University of Minnesota Press</w:t>
      </w:r>
    </w:p>
    <w:p w:rsidR="00B32F83" w:rsidRDefault="00B32F83" w:rsidP="00EF0D4B">
      <w:pPr>
        <w:tabs>
          <w:tab w:val="left" w:pos="968"/>
        </w:tabs>
        <w:rPr>
          <w:rFonts w:ascii="Palatino Linotype" w:hAnsi="Palatino Linotype"/>
        </w:rPr>
      </w:pPr>
      <w:bookmarkStart w:id="1" w:name="_Hlk5957979"/>
      <w:r>
        <w:rPr>
          <w:rFonts w:ascii="Palatino Linotype" w:hAnsi="Palatino Linotype"/>
        </w:rPr>
        <w:t xml:space="preserve">Turner, E. 1992, </w:t>
      </w:r>
      <w:r w:rsidR="006A60A5">
        <w:rPr>
          <w:rFonts w:ascii="Palatino Linotype" w:hAnsi="Palatino Linotype"/>
          <w:i/>
        </w:rPr>
        <w:t>Experiencing Ritual,</w:t>
      </w:r>
      <w:r w:rsidR="006A60A5">
        <w:rPr>
          <w:rFonts w:ascii="Palatino Linotype" w:hAnsi="Palatino Linotype"/>
        </w:rPr>
        <w:t xml:space="preserve"> University of Pennsylvania Press</w:t>
      </w:r>
      <w:bookmarkStart w:id="2" w:name="_GoBack"/>
      <w:bookmarkEnd w:id="2"/>
    </w:p>
    <w:bookmarkEnd w:id="1"/>
    <w:p w:rsidR="009737BC" w:rsidRPr="009737BC" w:rsidRDefault="009737BC" w:rsidP="009737BC">
      <w:pPr>
        <w:tabs>
          <w:tab w:val="left" w:pos="968"/>
        </w:tabs>
        <w:rPr>
          <w:rFonts w:ascii="Palatino Linotype" w:hAnsi="Palatino Linotype"/>
        </w:rPr>
      </w:pPr>
      <w:r w:rsidRPr="009737BC">
        <w:rPr>
          <w:rFonts w:ascii="Palatino Linotype" w:hAnsi="Palatino Linotype"/>
        </w:rPr>
        <w:t xml:space="preserve">Van </w:t>
      </w:r>
      <w:proofErr w:type="spellStart"/>
      <w:r w:rsidRPr="009737BC">
        <w:rPr>
          <w:rFonts w:ascii="Palatino Linotype" w:hAnsi="Palatino Linotype"/>
        </w:rPr>
        <w:t>Gennep</w:t>
      </w:r>
      <w:proofErr w:type="spellEnd"/>
      <w:r w:rsidRPr="009737BC">
        <w:rPr>
          <w:rFonts w:ascii="Palatino Linotype" w:hAnsi="Palatino Linotype"/>
        </w:rPr>
        <w:t xml:space="preserve">, Arnold (1908) </w:t>
      </w:r>
      <w:r w:rsidRPr="009737BC">
        <w:rPr>
          <w:rFonts w:ascii="Palatino Linotype" w:hAnsi="Palatino Linotype"/>
          <w:i/>
        </w:rPr>
        <w:t>The Rites of Passage</w:t>
      </w:r>
      <w:r w:rsidRPr="009737BC">
        <w:rPr>
          <w:rFonts w:ascii="Palatino Linotype" w:hAnsi="Palatino Linotype"/>
        </w:rPr>
        <w:t xml:space="preserve">, English trans 1960 by M. B. </w:t>
      </w:r>
      <w:proofErr w:type="spellStart"/>
      <w:r w:rsidRPr="009737BC">
        <w:rPr>
          <w:rFonts w:ascii="Palatino Linotype" w:hAnsi="Palatino Linotype"/>
        </w:rPr>
        <w:t>Vizedom</w:t>
      </w:r>
      <w:proofErr w:type="spellEnd"/>
      <w:r w:rsidRPr="009737BC">
        <w:rPr>
          <w:rFonts w:ascii="Palatino Linotype" w:hAnsi="Palatino Linotype"/>
        </w:rPr>
        <w:t xml:space="preserve"> and </w:t>
      </w:r>
      <w:proofErr w:type="spellStart"/>
      <w:r w:rsidRPr="009737BC">
        <w:rPr>
          <w:rFonts w:ascii="Palatino Linotype" w:hAnsi="Palatino Linotype"/>
        </w:rPr>
        <w:t>G.</w:t>
      </w:r>
      <w:proofErr w:type="gramStart"/>
      <w:r w:rsidRPr="009737BC">
        <w:rPr>
          <w:rFonts w:ascii="Palatino Linotype" w:hAnsi="Palatino Linotype"/>
        </w:rPr>
        <w:t>L.Caffee</w:t>
      </w:r>
      <w:proofErr w:type="spellEnd"/>
      <w:proofErr w:type="gramEnd"/>
      <w:r w:rsidRPr="009737BC">
        <w:rPr>
          <w:rFonts w:ascii="Palatino Linotype" w:hAnsi="Palatino Linotype"/>
        </w:rPr>
        <w:t>, London, Routledge &amp; Kegan Paul</w:t>
      </w:r>
    </w:p>
    <w:sectPr w:rsidR="009737BC" w:rsidRPr="009737B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2342" w:rsidRDefault="00CF2342" w:rsidP="00FF7DD4">
      <w:pPr>
        <w:spacing w:after="0" w:line="240" w:lineRule="auto"/>
      </w:pPr>
      <w:r>
        <w:separator/>
      </w:r>
    </w:p>
  </w:endnote>
  <w:endnote w:type="continuationSeparator" w:id="0">
    <w:p w:rsidR="00CF2342" w:rsidRDefault="00CF2342" w:rsidP="00FF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DD4" w:rsidRDefault="00FF7D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DD4" w:rsidRDefault="00FF7D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DD4" w:rsidRDefault="00FF7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2342" w:rsidRDefault="00CF2342" w:rsidP="00FF7DD4">
      <w:pPr>
        <w:spacing w:after="0" w:line="240" w:lineRule="auto"/>
      </w:pPr>
      <w:r>
        <w:separator/>
      </w:r>
    </w:p>
  </w:footnote>
  <w:footnote w:type="continuationSeparator" w:id="0">
    <w:p w:rsidR="00CF2342" w:rsidRDefault="00CF2342" w:rsidP="00FF7D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DD4" w:rsidRDefault="00FF7D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DD4" w:rsidRDefault="00FF7D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DD4" w:rsidRDefault="00FF7D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QyNjQwNzU1NzEzMjNW0lEKTi0uzszPAykwqgUANZXvmSwAAAA="/>
  </w:docVars>
  <w:rsids>
    <w:rsidRoot w:val="005B4BDD"/>
    <w:rsid w:val="00002B53"/>
    <w:rsid w:val="00014745"/>
    <w:rsid w:val="00025139"/>
    <w:rsid w:val="00041431"/>
    <w:rsid w:val="00041D21"/>
    <w:rsid w:val="000459A7"/>
    <w:rsid w:val="00077F72"/>
    <w:rsid w:val="000A39A7"/>
    <w:rsid w:val="000D0BEB"/>
    <w:rsid w:val="000D72CF"/>
    <w:rsid w:val="000D7522"/>
    <w:rsid w:val="000E266E"/>
    <w:rsid w:val="00107062"/>
    <w:rsid w:val="00127FBD"/>
    <w:rsid w:val="00130268"/>
    <w:rsid w:val="001341C7"/>
    <w:rsid w:val="00153126"/>
    <w:rsid w:val="00162668"/>
    <w:rsid w:val="00195A30"/>
    <w:rsid w:val="001D0D26"/>
    <w:rsid w:val="001D324A"/>
    <w:rsid w:val="002067F9"/>
    <w:rsid w:val="002702DC"/>
    <w:rsid w:val="002C56F2"/>
    <w:rsid w:val="002C62B9"/>
    <w:rsid w:val="002D34EF"/>
    <w:rsid w:val="00300851"/>
    <w:rsid w:val="003044C9"/>
    <w:rsid w:val="00332FDA"/>
    <w:rsid w:val="0034725A"/>
    <w:rsid w:val="003571C7"/>
    <w:rsid w:val="003751BE"/>
    <w:rsid w:val="00381C4F"/>
    <w:rsid w:val="003902C3"/>
    <w:rsid w:val="00417346"/>
    <w:rsid w:val="0050780C"/>
    <w:rsid w:val="0052670F"/>
    <w:rsid w:val="005308CF"/>
    <w:rsid w:val="00533B4F"/>
    <w:rsid w:val="00583609"/>
    <w:rsid w:val="00593BB0"/>
    <w:rsid w:val="005A1D03"/>
    <w:rsid w:val="005A7051"/>
    <w:rsid w:val="005B3722"/>
    <w:rsid w:val="005B4BDD"/>
    <w:rsid w:val="005B6AB6"/>
    <w:rsid w:val="0061181B"/>
    <w:rsid w:val="00630E95"/>
    <w:rsid w:val="006416D0"/>
    <w:rsid w:val="006670ED"/>
    <w:rsid w:val="00682FE7"/>
    <w:rsid w:val="00695B66"/>
    <w:rsid w:val="006A60A5"/>
    <w:rsid w:val="006C0DC7"/>
    <w:rsid w:val="006E1266"/>
    <w:rsid w:val="007328F1"/>
    <w:rsid w:val="00745492"/>
    <w:rsid w:val="0078702B"/>
    <w:rsid w:val="007A7DC5"/>
    <w:rsid w:val="007C23B9"/>
    <w:rsid w:val="007C53F8"/>
    <w:rsid w:val="007E0657"/>
    <w:rsid w:val="007E13B0"/>
    <w:rsid w:val="007E3F0B"/>
    <w:rsid w:val="00852ECF"/>
    <w:rsid w:val="008606F1"/>
    <w:rsid w:val="008A1B0C"/>
    <w:rsid w:val="008A7F0E"/>
    <w:rsid w:val="008E4296"/>
    <w:rsid w:val="00905A3B"/>
    <w:rsid w:val="009348F9"/>
    <w:rsid w:val="009737BC"/>
    <w:rsid w:val="009C0CE9"/>
    <w:rsid w:val="009C2FE8"/>
    <w:rsid w:val="009E7D68"/>
    <w:rsid w:val="00A11CD5"/>
    <w:rsid w:val="00A15BF7"/>
    <w:rsid w:val="00A6430C"/>
    <w:rsid w:val="00AA671B"/>
    <w:rsid w:val="00AB0ADA"/>
    <w:rsid w:val="00AB3BB0"/>
    <w:rsid w:val="00AB5CB8"/>
    <w:rsid w:val="00AD5707"/>
    <w:rsid w:val="00B07C14"/>
    <w:rsid w:val="00B32F83"/>
    <w:rsid w:val="00B53CD5"/>
    <w:rsid w:val="00BC4FC0"/>
    <w:rsid w:val="00BD52AE"/>
    <w:rsid w:val="00BE70CE"/>
    <w:rsid w:val="00C04FFF"/>
    <w:rsid w:val="00C06398"/>
    <w:rsid w:val="00C12505"/>
    <w:rsid w:val="00C443BE"/>
    <w:rsid w:val="00C61473"/>
    <w:rsid w:val="00C667D8"/>
    <w:rsid w:val="00C71D5F"/>
    <w:rsid w:val="00C74603"/>
    <w:rsid w:val="00C81EDF"/>
    <w:rsid w:val="00CF2342"/>
    <w:rsid w:val="00D07002"/>
    <w:rsid w:val="00D2411E"/>
    <w:rsid w:val="00D31F8B"/>
    <w:rsid w:val="00D725D0"/>
    <w:rsid w:val="00DB4D21"/>
    <w:rsid w:val="00DF5C57"/>
    <w:rsid w:val="00E227B1"/>
    <w:rsid w:val="00E348A9"/>
    <w:rsid w:val="00E6260C"/>
    <w:rsid w:val="00E67ACB"/>
    <w:rsid w:val="00E67E7A"/>
    <w:rsid w:val="00EB1892"/>
    <w:rsid w:val="00EB569D"/>
    <w:rsid w:val="00ED5C00"/>
    <w:rsid w:val="00EE2FF5"/>
    <w:rsid w:val="00EF0D4B"/>
    <w:rsid w:val="00EF6E3B"/>
    <w:rsid w:val="00F13DC7"/>
    <w:rsid w:val="00F22BC5"/>
    <w:rsid w:val="00F44417"/>
    <w:rsid w:val="00F71DAD"/>
    <w:rsid w:val="00F9211B"/>
    <w:rsid w:val="00F925A9"/>
    <w:rsid w:val="00F94E52"/>
    <w:rsid w:val="00FA2CA8"/>
    <w:rsid w:val="00FA3170"/>
    <w:rsid w:val="00FB2A16"/>
    <w:rsid w:val="00FC6A8B"/>
    <w:rsid w:val="00FC715B"/>
    <w:rsid w:val="00FF7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82DAD"/>
  <w15:chartTrackingRefBased/>
  <w15:docId w15:val="{7280E1EE-6DA1-4C45-BAC8-75A20333C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B32F8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D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DD4"/>
  </w:style>
  <w:style w:type="paragraph" w:styleId="Footer">
    <w:name w:val="footer"/>
    <w:basedOn w:val="Normal"/>
    <w:link w:val="FooterChar"/>
    <w:uiPriority w:val="99"/>
    <w:unhideWhenUsed/>
    <w:rsid w:val="00FF7D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DD4"/>
  </w:style>
  <w:style w:type="character" w:customStyle="1" w:styleId="Heading2Char">
    <w:name w:val="Heading 2 Char"/>
    <w:basedOn w:val="DefaultParagraphFont"/>
    <w:link w:val="Heading2"/>
    <w:uiPriority w:val="9"/>
    <w:rsid w:val="00B32F83"/>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A643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moodle.uwtsd.ac.uk/pluginfile.php/249972/mod_resource/content/1/Miller%2C%20D.%202017.%20Anthropology_is_the_discipline.pdf"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pluginfile.php/246387/mod_resource/content/1/Thats_enough_about_ethnograph.pdf"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2898</TotalTime>
  <Pages>5</Pages>
  <Words>2240</Words>
  <Characters>11517</Characters>
  <Application>Microsoft Office Word</Application>
  <DocSecurity>0</DocSecurity>
  <Lines>174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Hughes</dc:creator>
  <cp:keywords/>
  <dc:description/>
  <cp:lastModifiedBy>Alex Hughes</cp:lastModifiedBy>
  <cp:revision>56</cp:revision>
  <dcterms:created xsi:type="dcterms:W3CDTF">2019-04-08T21:04:00Z</dcterms:created>
  <dcterms:modified xsi:type="dcterms:W3CDTF">2019-04-12T20:39:00Z</dcterms:modified>
</cp:coreProperties>
</file>