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35DD673" w14:textId="77777777" w:rsidR="00FC03F4" w:rsidRDefault="00FC03F4" w:rsidP="00FC03F4">
      <w:pPr>
        <w:pStyle w:val="p1"/>
      </w:pPr>
      <w:r>
        <w:t>Basic Acknowledgement format of AI tool use</w:t>
      </w:r>
    </w:p>
    <w:p w14:paraId="37DC53D9" w14:textId="0376D2F9" w:rsidR="00FC03F4" w:rsidRDefault="00FC03F4" w:rsidP="00342905">
      <w:pPr>
        <w:pStyle w:val="NormalWeb"/>
        <w:rPr>
          <w:rStyle w:val="whitespace-normal"/>
          <w:rFonts w:eastAsiaTheme="majorEastAsia"/>
          <w:color w:val="000000"/>
        </w:rPr>
      </w:pPr>
      <w:r>
        <w:rPr>
          <w:rStyle w:val="whitespace-normal"/>
          <w:rFonts w:eastAsiaTheme="majorEastAsia"/>
          <w:color w:val="000000"/>
        </w:rPr>
        <w:t xml:space="preserve">I acknowledge the use of ChatGPT </w:t>
      </w:r>
      <w:hyperlink r:id="rId5" w:history="1">
        <w:r w:rsidRPr="00622B65">
          <w:rPr>
            <w:rStyle w:val="Hyperlink"/>
            <w:rFonts w:eastAsiaTheme="majorEastAsia"/>
          </w:rPr>
          <w:t>https://chatgpt.com</w:t>
        </w:r>
      </w:hyperlink>
      <w:r>
        <w:rPr>
          <w:rStyle w:val="whitespace-normal"/>
          <w:rFonts w:eastAsiaTheme="majorEastAsia"/>
          <w:color w:val="000000"/>
        </w:rPr>
        <w:t xml:space="preserve"> on 23/03/26. I used the prompt </w:t>
      </w:r>
    </w:p>
    <w:p w14:paraId="0CCBD9FF" w14:textId="4B9AB1DB" w:rsidR="00FC03F4" w:rsidRDefault="00FC03F4" w:rsidP="00FC03F4">
      <w:pPr>
        <w:pStyle w:val="NormalWeb"/>
        <w:numPr>
          <w:ilvl w:val="0"/>
          <w:numId w:val="1"/>
        </w:numPr>
        <w:rPr>
          <w:rStyle w:val="whitespace-normal"/>
          <w:rFonts w:eastAsiaTheme="majorEastAsia"/>
          <w:color w:val="000000"/>
        </w:rPr>
      </w:pPr>
      <w:r>
        <w:rPr>
          <w:rStyle w:val="whitespace-normal"/>
          <w:rFonts w:eastAsiaTheme="majorEastAsia"/>
          <w:color w:val="000000"/>
        </w:rPr>
        <w:t>Please provide Harvard references for this document</w:t>
      </w:r>
    </w:p>
    <w:p w14:paraId="3CBA9F54" w14:textId="77777777" w:rsidR="00FC03F4" w:rsidRPr="00FC03F4" w:rsidRDefault="00FC03F4" w:rsidP="00FC03F4">
      <w:pPr>
        <w:pStyle w:val="p2"/>
        <w:rPr>
          <w:rFonts w:ascii="Times New Roman" w:hAnsi="Times New Roman"/>
          <w:sz w:val="24"/>
          <w:szCs w:val="24"/>
        </w:rPr>
      </w:pPr>
      <w:r w:rsidRPr="00FC03F4">
        <w:rPr>
          <w:rFonts w:ascii="Times New Roman" w:hAnsi="Times New Roman"/>
          <w:sz w:val="24"/>
          <w:szCs w:val="24"/>
        </w:rPr>
        <w:t>I confirm that I have not presented any AI generated text as my own work. I confirm I</w:t>
      </w:r>
    </w:p>
    <w:p w14:paraId="5E7F3C45" w14:textId="77777777" w:rsidR="00FC03F4" w:rsidRPr="00FC03F4" w:rsidRDefault="00FC03F4" w:rsidP="00FC03F4">
      <w:pPr>
        <w:pStyle w:val="p2"/>
        <w:rPr>
          <w:rFonts w:ascii="Times New Roman" w:hAnsi="Times New Roman"/>
          <w:sz w:val="24"/>
          <w:szCs w:val="24"/>
        </w:rPr>
      </w:pPr>
      <w:r w:rsidRPr="00FC03F4">
        <w:rPr>
          <w:rFonts w:ascii="Times New Roman" w:hAnsi="Times New Roman"/>
          <w:sz w:val="24"/>
          <w:szCs w:val="24"/>
        </w:rPr>
        <w:t>have copies of my drafts, notes, and other resources I used before, and after the use of</w:t>
      </w:r>
    </w:p>
    <w:p w14:paraId="52380C57" w14:textId="77777777" w:rsidR="00FC03F4" w:rsidRPr="00FC03F4" w:rsidRDefault="00FC03F4" w:rsidP="00FC03F4">
      <w:pPr>
        <w:pStyle w:val="p2"/>
        <w:rPr>
          <w:rFonts w:ascii="Times New Roman" w:hAnsi="Times New Roman"/>
          <w:sz w:val="24"/>
          <w:szCs w:val="24"/>
        </w:rPr>
      </w:pPr>
      <w:r w:rsidRPr="00FC03F4">
        <w:rPr>
          <w:rFonts w:ascii="Times New Roman" w:hAnsi="Times New Roman"/>
          <w:sz w:val="24"/>
          <w:szCs w:val="24"/>
        </w:rPr>
        <w:t>AI tools which I may be asked to provide in evidence.</w:t>
      </w:r>
    </w:p>
    <w:p w14:paraId="2A027E79" w14:textId="77777777" w:rsidR="00FC03F4" w:rsidRDefault="00FC03F4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0C115EF6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478E5782" w14:textId="6DA7B6DB" w:rsidR="00342905" w:rsidRDefault="00FC03F4" w:rsidP="00342905">
      <w:pPr>
        <w:pStyle w:val="NormalWeb"/>
        <w:rPr>
          <w:rStyle w:val="whitespace-normal"/>
          <w:rFonts w:eastAsiaTheme="majorEastAsia"/>
          <w:color w:val="000000"/>
        </w:rPr>
      </w:pPr>
      <w:r>
        <w:rPr>
          <w:rStyle w:val="whitespace-normal"/>
          <w:rFonts w:eastAsiaTheme="majorEastAsia"/>
          <w:color w:val="000000"/>
        </w:rPr>
        <w:t xml:space="preserve">I had created a document with all my research compiled together for studying purposes, forgetting to take note of my sources as I went along. I ended up with a very extensive research document which I then put into Chat GPT to provide references from. </w:t>
      </w:r>
    </w:p>
    <w:p w14:paraId="7180614D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59679799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20A70AAB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19378337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14706F4C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6735227D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4C365A18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7FF23EED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3D23CAE9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36880C50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58AF3933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05BDA2B9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5B6A8194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52A9AA20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0DC9BCE6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037297B1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44D4EB20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20E1F8B5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10519D60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2D9CEC95" w14:textId="77777777" w:rsidR="00342905" w:rsidRDefault="00342905" w:rsidP="00342905">
      <w:pPr>
        <w:pStyle w:val="NormalWeb"/>
        <w:rPr>
          <w:rStyle w:val="whitespace-normal"/>
          <w:rFonts w:eastAsiaTheme="majorEastAsia"/>
          <w:color w:val="000000"/>
        </w:rPr>
      </w:pPr>
    </w:p>
    <w:p w14:paraId="6AF01162" w14:textId="260F2220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National Coasteering Charter</w:t>
      </w:r>
      <w:r>
        <w:rPr>
          <w:color w:val="000000"/>
        </w:rPr>
        <w:br/>
        <w:t>National Coasteering Charter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Guidance for coasteering providers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6" w:tgtFrame="_new" w:history="1">
        <w:r>
          <w:rPr>
            <w:rStyle w:val="Hyperlink"/>
            <w:rFonts w:eastAsiaTheme="majorEastAsia"/>
          </w:rPr>
          <w:t>https://www.nationalcoasteeringcharter.org.uk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16D7D53D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Adventure Activities Licensing Authority</w:t>
      </w:r>
      <w:r>
        <w:rPr>
          <w:color w:val="000000"/>
        </w:rPr>
        <w:br/>
        <w:t>Adventure Activities Licensing Authority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Guidance on safety management for adventure activities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7" w:tgtFrame="_new" w:history="1">
        <w:r>
          <w:rPr>
            <w:rStyle w:val="Hyperlink"/>
            <w:rFonts w:eastAsiaTheme="majorEastAsia"/>
          </w:rPr>
          <w:t>https://www.hse.gov.uk/aala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711C4991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Health and Safety Executive</w:t>
      </w:r>
      <w:r>
        <w:rPr>
          <w:color w:val="000000"/>
        </w:rPr>
        <w:br/>
        <w:t>Health and Safety Executive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Managing risks and risk assessment at work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8" w:tgtFrame="_new" w:history="1">
        <w:r>
          <w:rPr>
            <w:rStyle w:val="Hyperlink"/>
            <w:rFonts w:eastAsiaTheme="majorEastAsia"/>
          </w:rPr>
          <w:t>https://www.hse.gov.uk</w:t>
        </w:r>
      </w:hyperlink>
      <w:r>
        <w:rPr>
          <w:color w:val="000000"/>
        </w:rPr>
        <w:t>(Accessed: 23 March 2026).</w:t>
      </w:r>
    </w:p>
    <w:p w14:paraId="653F39A8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British Cycling</w:t>
      </w:r>
      <w:r>
        <w:rPr>
          <w:color w:val="000000"/>
        </w:rPr>
        <w:br/>
        <w:t>British Cycling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Mountain bike leadership awards and guidance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9" w:tgtFrame="_new" w:history="1">
        <w:r>
          <w:rPr>
            <w:rStyle w:val="Hyperlink"/>
            <w:rFonts w:eastAsiaTheme="majorEastAsia"/>
          </w:rPr>
          <w:t>https://www.britishcycling.org.uk</w:t>
        </w:r>
      </w:hyperlink>
      <w:r>
        <w:rPr>
          <w:color w:val="000000"/>
        </w:rPr>
        <w:t>(Accessed: 23 March 2026).</w:t>
      </w:r>
    </w:p>
    <w:p w14:paraId="4593D725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Mountain Training</w:t>
      </w:r>
      <w:r>
        <w:rPr>
          <w:color w:val="000000"/>
        </w:rPr>
        <w:br/>
        <w:t>Mountain Training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Mountain bike leader awards syllabus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10" w:tgtFrame="_new" w:history="1">
        <w:r>
          <w:rPr>
            <w:rStyle w:val="Hyperlink"/>
            <w:rFonts w:eastAsiaTheme="majorEastAsia"/>
          </w:rPr>
          <w:t>https://www.mountain-training.org</w:t>
        </w:r>
      </w:hyperlink>
      <w:r>
        <w:rPr>
          <w:color w:val="000000"/>
        </w:rPr>
        <w:t>(Accessed: 23 March 2026).</w:t>
      </w:r>
    </w:p>
    <w:p w14:paraId="53B17C9C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NHS</w:t>
      </w:r>
      <w:r>
        <w:rPr>
          <w:color w:val="000000"/>
        </w:rPr>
        <w:br/>
        <w:t>NHS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Heat exhaustion and heatstroke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11" w:tgtFrame="_new" w:history="1">
        <w:r>
          <w:rPr>
            <w:rStyle w:val="Hyperlink"/>
            <w:rFonts w:eastAsiaTheme="majorEastAsia"/>
          </w:rPr>
          <w:t>https://www.nhs.uk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75810720" w14:textId="77777777" w:rsidR="00342905" w:rsidRPr="00342905" w:rsidRDefault="00342905" w:rsidP="0034290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34290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British Mountaineering Council</w:t>
      </w:r>
      <w:r w:rsidRPr="0034290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br/>
        <w:t>British Mountaineering Council (n.d.) </w:t>
      </w:r>
      <w:r w:rsidRPr="0034290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Participation statement and safety guidance</w:t>
      </w:r>
      <w:r w:rsidRPr="0034290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Available at: </w:t>
      </w:r>
      <w:hyperlink r:id="rId12" w:tgtFrame="_new" w:history="1">
        <w:r w:rsidRPr="00342905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https://www.thebmc.co.uk</w:t>
        </w:r>
      </w:hyperlink>
      <w:r w:rsidRPr="0034290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 (Accessed: 23 March 2026).</w:t>
      </w:r>
    </w:p>
    <w:p w14:paraId="71FB5507" w14:textId="77777777" w:rsidR="00342905" w:rsidRPr="00342905" w:rsidRDefault="00342905" w:rsidP="0034290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34290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British Mountaineering Council</w:t>
      </w:r>
      <w:r w:rsidRPr="0034290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br/>
        <w:t>British Mountaineering Council (n.d.) </w:t>
      </w:r>
      <w:r w:rsidRPr="0034290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Regional Access Database (RAD)</w:t>
      </w:r>
      <w:r w:rsidRPr="0034290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Available at: </w:t>
      </w:r>
      <w:hyperlink r:id="rId13" w:tgtFrame="_new" w:history="1">
        <w:r w:rsidRPr="00342905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https://www.thebmc.co.uk/rad</w:t>
        </w:r>
      </w:hyperlink>
      <w:r w:rsidRPr="0034290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(Accessed: 23 March 2026).</w:t>
      </w:r>
    </w:p>
    <w:p w14:paraId="51F9D7DE" w14:textId="77777777" w:rsidR="00342905" w:rsidRPr="00342905" w:rsidRDefault="00342905" w:rsidP="0034290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34290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Mountain Training</w:t>
      </w:r>
      <w:r w:rsidRPr="0034290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br/>
        <w:t>Mountain Training (n.d.) </w:t>
      </w:r>
      <w:r w:rsidRPr="0034290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Rock climbing instructor guidance</w:t>
      </w:r>
      <w:r w:rsidRPr="0034290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Available at: </w:t>
      </w:r>
      <w:hyperlink r:id="rId14" w:tgtFrame="_new" w:history="1">
        <w:r w:rsidRPr="00342905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https://www.mountain-training.org</w:t>
        </w:r>
      </w:hyperlink>
      <w:r w:rsidRPr="0034290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(Accessed: 23 March 2026).</w:t>
      </w:r>
    </w:p>
    <w:p w14:paraId="78DB2FE5" w14:textId="77777777" w:rsidR="00342905" w:rsidRPr="00342905" w:rsidRDefault="00342905" w:rsidP="00342905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</w:pPr>
      <w:r w:rsidRPr="0034290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Royal Society for the Prevention of Accidents</w:t>
      </w:r>
      <w:r w:rsidRPr="0034290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br/>
        <w:t>Royal Society for the Prevention of Accidents (n.d.) </w:t>
      </w:r>
      <w:r w:rsidRPr="00342905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Outdoor safety advice</w:t>
      </w:r>
      <w:r w:rsidRPr="0034290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. Available at: </w:t>
      </w:r>
      <w:hyperlink r:id="rId15" w:tgtFrame="_new" w:history="1">
        <w:r w:rsidRPr="00342905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https://www.rospa.com</w:t>
        </w:r>
      </w:hyperlink>
      <w:r w:rsidRPr="00342905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(Accessed: 23 March 2026).</w:t>
      </w:r>
    </w:p>
    <w:p w14:paraId="58C5BE9B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lastRenderedPageBreak/>
        <w:t>Ofqual</w:t>
      </w:r>
      <w:r>
        <w:rPr>
          <w:color w:val="000000"/>
        </w:rPr>
        <w:br/>
        <w:t>Ofqual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National Vocational Qualifications (NVQs): Overview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16" w:tgtFrame="_new" w:history="1">
        <w:r>
          <w:rPr>
            <w:rStyle w:val="Hyperlink"/>
            <w:rFonts w:eastAsiaTheme="majorEastAsia"/>
          </w:rPr>
          <w:t>https://www.gov.uk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352E13EE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City &amp; Guilds</w:t>
      </w:r>
      <w:r>
        <w:rPr>
          <w:color w:val="000000"/>
        </w:rPr>
        <w:br/>
        <w:t>City &amp; Guilds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 xml:space="preserve">What is an </w:t>
      </w:r>
      <w:proofErr w:type="gramStart"/>
      <w:r>
        <w:rPr>
          <w:rStyle w:val="Emphasis"/>
          <w:rFonts w:eastAsiaTheme="majorEastAsia"/>
          <w:color w:val="000000"/>
        </w:rPr>
        <w:t>NVQ?</w:t>
      </w:r>
      <w:r>
        <w:rPr>
          <w:color w:val="000000"/>
        </w:rPr>
        <w:t>.</w:t>
      </w:r>
      <w:proofErr w:type="gramEnd"/>
      <w:r>
        <w:rPr>
          <w:color w:val="000000"/>
        </w:rPr>
        <w:t xml:space="preserve">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17" w:tgtFrame="_new" w:history="1">
        <w:r>
          <w:rPr>
            <w:rStyle w:val="Hyperlink"/>
            <w:rFonts w:eastAsiaTheme="majorEastAsia"/>
          </w:rPr>
          <w:t>https://www.cityandguilds.com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43BF6036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British Cycling</w:t>
      </w:r>
      <w:r>
        <w:rPr>
          <w:color w:val="000000"/>
        </w:rPr>
        <w:br/>
        <w:t>British Cycling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Mountain bike leadership awards (Off-Road Leader)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18" w:tgtFrame="_new" w:history="1">
        <w:r>
          <w:rPr>
            <w:rStyle w:val="Hyperlink"/>
            <w:rFonts w:eastAsiaTheme="majorEastAsia"/>
          </w:rPr>
          <w:t>https://www.britishcycling.org.uk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1FDACDC9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National Coasteering Charter</w:t>
      </w:r>
      <w:r>
        <w:rPr>
          <w:color w:val="000000"/>
        </w:rPr>
        <w:br/>
        <w:t>National Coasteering Charter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Coasteering Guide Award syllabus and guidance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19" w:tgtFrame="_new" w:history="1">
        <w:r>
          <w:rPr>
            <w:rStyle w:val="Hyperlink"/>
            <w:rFonts w:eastAsiaTheme="majorEastAsia"/>
          </w:rPr>
          <w:t>https://www.nationalcoasteeringcharter.org.uk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28156D84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Mountain Training</w:t>
      </w:r>
      <w:r>
        <w:rPr>
          <w:color w:val="000000"/>
        </w:rPr>
        <w:br/>
        <w:t>Mountain Training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Rock Climbing Instructor qualification handbook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20" w:tgtFrame="_new" w:history="1">
        <w:r>
          <w:rPr>
            <w:rStyle w:val="Hyperlink"/>
            <w:rFonts w:eastAsiaTheme="majorEastAsia"/>
          </w:rPr>
          <w:t>https://www.mountain-training.org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59171E18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British Mountaineering Council</w:t>
      </w:r>
      <w:r>
        <w:rPr>
          <w:color w:val="000000"/>
        </w:rPr>
        <w:br/>
        <w:t>British Mountaineering Council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Good practice and participation statement for climbers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21" w:tgtFrame="_new" w:history="1">
        <w:r>
          <w:rPr>
            <w:rStyle w:val="Hyperlink"/>
            <w:rFonts w:eastAsiaTheme="majorEastAsia"/>
          </w:rPr>
          <w:t>https://www.thebmc.co.uk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66EA60F3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Association of Surfing Instructors</w:t>
      </w:r>
      <w:r>
        <w:rPr>
          <w:color w:val="000000"/>
        </w:rPr>
        <w:br/>
        <w:t>Association of Surfing Instructors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NVBLQ (National Vocational Beach Lifeguard Qualification)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22" w:tgtFrame="_new" w:history="1">
        <w:r>
          <w:rPr>
            <w:rStyle w:val="Hyperlink"/>
            <w:rFonts w:eastAsiaTheme="majorEastAsia"/>
          </w:rPr>
          <w:t>https://www.academyofsurfing.com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48962923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British Horse Society</w:t>
      </w:r>
      <w:r>
        <w:rPr>
          <w:color w:val="000000"/>
        </w:rPr>
        <w:br/>
        <w:t>British Horse Society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BHS qualifications and training structure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23" w:tgtFrame="_new" w:history="1">
        <w:r>
          <w:rPr>
            <w:rStyle w:val="Hyperlink"/>
            <w:rFonts w:eastAsiaTheme="majorEastAsia"/>
          </w:rPr>
          <w:t>https://www.bhs.org.uk</w:t>
        </w:r>
      </w:hyperlink>
      <w:r>
        <w:rPr>
          <w:color w:val="000000"/>
        </w:rPr>
        <w:t>(Accessed: 23 March 2026).</w:t>
      </w:r>
    </w:p>
    <w:p w14:paraId="43B4FBE8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Adventure Activities Licensing Authority</w:t>
      </w:r>
      <w:r>
        <w:rPr>
          <w:color w:val="000000"/>
        </w:rPr>
        <w:br/>
        <w:t>Adventure Activities Licensing Authority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Guidance on competence and leadership in adventure activities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24" w:tgtFrame="_new" w:history="1">
        <w:r>
          <w:rPr>
            <w:rStyle w:val="Hyperlink"/>
            <w:rFonts w:eastAsiaTheme="majorEastAsia"/>
          </w:rPr>
          <w:t>https://www.hse.gov.uk/aala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6F4B02BB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Health and Safety Executive</w:t>
      </w:r>
      <w:r>
        <w:rPr>
          <w:color w:val="000000"/>
        </w:rPr>
        <w:br/>
        <w:t>Health and Safety Executive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Managing for health and safety (HSG65)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25" w:tgtFrame="_new" w:history="1">
        <w:r>
          <w:rPr>
            <w:rStyle w:val="Hyperlink"/>
            <w:rFonts w:eastAsiaTheme="majorEastAsia"/>
          </w:rPr>
          <w:t>https://www.hse.gov.uk</w:t>
        </w:r>
      </w:hyperlink>
      <w:r>
        <w:rPr>
          <w:color w:val="000000"/>
        </w:rPr>
        <w:t>(Accessed: 23 March 2026).</w:t>
      </w:r>
    </w:p>
    <w:p w14:paraId="2BB4A517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Health and Safety Executive</w:t>
      </w:r>
      <w:r>
        <w:rPr>
          <w:color w:val="000000"/>
        </w:rPr>
        <w:br/>
        <w:t>Health and Safety Executive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Health and Safety at Work etc. Act 1974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26" w:tgtFrame="_new" w:history="1">
        <w:r>
          <w:rPr>
            <w:rStyle w:val="Hyperlink"/>
            <w:rFonts w:eastAsiaTheme="majorEastAsia"/>
          </w:rPr>
          <w:t>https://www.hse.gov.uk/legislation/hswa.htm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4C2E1F13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UK Government</w:t>
      </w:r>
      <w:r>
        <w:rPr>
          <w:color w:val="000000"/>
        </w:rPr>
        <w:br/>
        <w:t>UK Government (1995)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Activity Centres (Young Persons’ Safety) Act 1995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27" w:tgtFrame="_new" w:history="1">
        <w:r>
          <w:rPr>
            <w:rStyle w:val="Hyperlink"/>
            <w:rFonts w:eastAsiaTheme="majorEastAsia"/>
          </w:rPr>
          <w:t>https://www.legislation.gov.uk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206AECD4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lastRenderedPageBreak/>
        <w:t>UK Government</w:t>
      </w:r>
      <w:r>
        <w:rPr>
          <w:color w:val="000000"/>
        </w:rPr>
        <w:br/>
        <w:t>UK Government (2004)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Adventure Activities Licensing Regulations 2004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28" w:tgtFrame="_new" w:history="1">
        <w:r>
          <w:rPr>
            <w:rStyle w:val="Hyperlink"/>
            <w:rFonts w:eastAsiaTheme="majorEastAsia"/>
          </w:rPr>
          <w:t>https://www.legislation.gov.uk</w:t>
        </w:r>
      </w:hyperlink>
      <w:r>
        <w:rPr>
          <w:color w:val="000000"/>
        </w:rPr>
        <w:t>(Accessed: 23 March 2026).</w:t>
      </w:r>
    </w:p>
    <w:p w14:paraId="410C3B16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Adventure Activities Licensing Authority</w:t>
      </w:r>
      <w:r>
        <w:rPr>
          <w:color w:val="000000"/>
        </w:rPr>
        <w:br/>
        <w:t>Adventure Activities Licensing Authority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Adventure activities licensing: Guidance and policy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29" w:tgtFrame="_new" w:history="1">
        <w:r>
          <w:rPr>
            <w:rStyle w:val="Hyperlink"/>
            <w:rFonts w:eastAsiaTheme="majorEastAsia"/>
          </w:rPr>
          <w:t>https://www.hse.gov.uk/aala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207C88C8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Outdoor Education Advisers Panel</w:t>
      </w:r>
      <w:r>
        <w:rPr>
          <w:color w:val="000000"/>
        </w:rPr>
        <w:br/>
        <w:t>Outdoor Education Advisers Panel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AALA licensing guidance (NG document 3.2f)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30" w:tgtFrame="_new" w:history="1">
        <w:r>
          <w:rPr>
            <w:rStyle w:val="Hyperlink"/>
            <w:rFonts w:eastAsiaTheme="majorEastAsia"/>
          </w:rPr>
          <w:t>https://oeapng.info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6498376C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Royal Yachting Association</w:t>
      </w:r>
      <w:r>
        <w:rPr>
          <w:color w:val="000000"/>
        </w:rPr>
        <w:br/>
        <w:t>Royal Yachting Association (2017)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Guidance on Adventure Activities Licensing Regulations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31" w:tgtFrame="_new" w:history="1">
        <w:r>
          <w:rPr>
            <w:rStyle w:val="Hyperlink"/>
            <w:rFonts w:eastAsiaTheme="majorEastAsia"/>
          </w:rPr>
          <w:t>https://www.rya.org.uk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3E93111D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Health and Safety Executive</w:t>
      </w:r>
      <w:r>
        <w:rPr>
          <w:color w:val="000000"/>
        </w:rPr>
        <w:br/>
        <w:t>Health and Safety Executive (1999)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Management of Health and Safety at Work Regulations 1999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32" w:tgtFrame="_new" w:history="1">
        <w:r>
          <w:rPr>
            <w:rStyle w:val="Hyperlink"/>
            <w:rFonts w:eastAsiaTheme="majorEastAsia"/>
          </w:rPr>
          <w:t>https://www.legislation.gov.uk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381ED1FE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Health and Safety Executive</w:t>
      </w:r>
      <w:r>
        <w:rPr>
          <w:color w:val="000000"/>
        </w:rPr>
        <w:br/>
        <w:t>Health and Safety Executive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ALARP “at a glance”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33" w:tgtFrame="_new" w:history="1">
        <w:r>
          <w:rPr>
            <w:rStyle w:val="Hyperlink"/>
            <w:rFonts w:eastAsiaTheme="majorEastAsia"/>
          </w:rPr>
          <w:t>https://www.hse.gov.uk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116AC68E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Health and Safety Executive</w:t>
      </w:r>
      <w:r>
        <w:rPr>
          <w:color w:val="000000"/>
        </w:rPr>
        <w:br/>
        <w:t>Health and Safety Executive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Managing risks and risk assessment at work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34" w:tgtFrame="_new" w:history="1">
        <w:r>
          <w:rPr>
            <w:rStyle w:val="Hyperlink"/>
            <w:rFonts w:eastAsiaTheme="majorEastAsia"/>
          </w:rPr>
          <w:t>https://www.hse.gov.uk/risk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485001CA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International Organization for Standardization</w:t>
      </w:r>
      <w:r>
        <w:rPr>
          <w:color w:val="000000"/>
        </w:rPr>
        <w:br/>
        <w:t>International Organization for Standardization (2014)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ISO Guide 51: Safety aspects – Guidelines for their inclusion in standards</w:t>
      </w:r>
      <w:r>
        <w:rPr>
          <w:color w:val="000000"/>
        </w:rPr>
        <w:t>. Geneva: ISO.</w:t>
      </w:r>
    </w:p>
    <w:p w14:paraId="406171CF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William W. Lowrance</w:t>
      </w:r>
      <w:r>
        <w:rPr>
          <w:color w:val="000000"/>
        </w:rPr>
        <w:br/>
        <w:t>Lowrance, W.W. (1976)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Of Acceptable Risk: Science and the Determination of Safety</w:t>
      </w:r>
      <w:r>
        <w:rPr>
          <w:color w:val="000000"/>
        </w:rPr>
        <w:t>. Los Altos, CA: William Kaufmann.</w:t>
      </w:r>
    </w:p>
    <w:p w14:paraId="7557DA5A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Princeton University Outdoor Action Program</w:t>
      </w:r>
      <w:r>
        <w:rPr>
          <w:color w:val="000000"/>
        </w:rPr>
        <w:br/>
        <w:t>Curtis, R. (1995)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The Dynamics of Accidents</w:t>
      </w:r>
      <w:r>
        <w:rPr>
          <w:color w:val="000000"/>
        </w:rPr>
        <w:t>. Princeton University Outdoor Action Program.</w:t>
      </w:r>
    </w:p>
    <w:p w14:paraId="2DD1B09B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Ian McCammon</w:t>
      </w:r>
      <w:r>
        <w:rPr>
          <w:color w:val="000000"/>
        </w:rPr>
        <w:br/>
        <w:t>McCammon, I. (2002)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Evidence of heuristic traps in recreational avalanche accidents</w:t>
      </w:r>
      <w:r>
        <w:rPr>
          <w:color w:val="000000"/>
        </w:rPr>
        <w:t>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Proceedings of the International Snow Science Workshop</w:t>
      </w:r>
      <w:r>
        <w:rPr>
          <w:color w:val="000000"/>
        </w:rPr>
        <w:t>, pp. 1–10.</w:t>
      </w:r>
    </w:p>
    <w:p w14:paraId="6070F217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Doug Fesler</w:t>
      </w:r>
      <w:r>
        <w:rPr>
          <w:color w:val="000000"/>
        </w:rPr>
        <w:br/>
      </w:r>
      <w:r>
        <w:rPr>
          <w:rStyle w:val="whitespace-normal"/>
          <w:rFonts w:eastAsiaTheme="majorEastAsia"/>
          <w:color w:val="000000"/>
        </w:rPr>
        <w:t xml:space="preserve">Jill </w:t>
      </w:r>
      <w:proofErr w:type="spellStart"/>
      <w:r>
        <w:rPr>
          <w:rStyle w:val="whitespace-normal"/>
          <w:rFonts w:eastAsiaTheme="majorEastAsia"/>
          <w:color w:val="000000"/>
        </w:rPr>
        <w:t>Fredston</w:t>
      </w:r>
      <w:proofErr w:type="spellEnd"/>
      <w:r>
        <w:rPr>
          <w:color w:val="000000"/>
        </w:rPr>
        <w:br/>
        <w:t xml:space="preserve">Fesler, D. and </w:t>
      </w:r>
      <w:proofErr w:type="spellStart"/>
      <w:r>
        <w:rPr>
          <w:color w:val="000000"/>
        </w:rPr>
        <w:t>Fredston</w:t>
      </w:r>
      <w:proofErr w:type="spellEnd"/>
      <w:r>
        <w:rPr>
          <w:color w:val="000000"/>
        </w:rPr>
        <w:t>, J. (1999)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The human factor in avalanche accidents</w:t>
      </w:r>
      <w:r>
        <w:rPr>
          <w:color w:val="000000"/>
        </w:rPr>
        <w:t>.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The Avalanche Review</w:t>
      </w:r>
      <w:r>
        <w:rPr>
          <w:color w:val="000000"/>
        </w:rPr>
        <w:t>, 18(2), pp. 1–4.</w:t>
      </w:r>
    </w:p>
    <w:p w14:paraId="680436A4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David Dunning</w:t>
      </w:r>
      <w:r>
        <w:rPr>
          <w:color w:val="000000"/>
        </w:rPr>
        <w:br/>
      </w:r>
      <w:r>
        <w:rPr>
          <w:rStyle w:val="whitespace-normal"/>
          <w:rFonts w:eastAsiaTheme="majorEastAsia"/>
          <w:color w:val="000000"/>
        </w:rPr>
        <w:t>Justin Kruger</w:t>
      </w:r>
      <w:r>
        <w:rPr>
          <w:color w:val="000000"/>
        </w:rPr>
        <w:br/>
      </w:r>
      <w:r>
        <w:rPr>
          <w:color w:val="000000"/>
        </w:rPr>
        <w:lastRenderedPageBreak/>
        <w:t xml:space="preserve">Dunning, D. and Kruger, J. (1999) ‘Unskilled and unaware of it: How difficulties in recognising one’s own incompetence </w:t>
      </w:r>
      <w:proofErr w:type="gramStart"/>
      <w:r>
        <w:rPr>
          <w:color w:val="000000"/>
        </w:rPr>
        <w:t>lead</w:t>
      </w:r>
      <w:proofErr w:type="gramEnd"/>
      <w:r>
        <w:rPr>
          <w:color w:val="000000"/>
        </w:rPr>
        <w:t xml:space="preserve"> to inflated self-assessments’,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Journal of Personality and Social Psychology</w:t>
      </w:r>
      <w:r>
        <w:rPr>
          <w:color w:val="000000"/>
        </w:rPr>
        <w:t>, 77(6), pp. 1121–1134.</w:t>
      </w:r>
    </w:p>
    <w:p w14:paraId="04B12D10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Daniel Kahneman</w:t>
      </w:r>
      <w:r>
        <w:rPr>
          <w:color w:val="000000"/>
        </w:rPr>
        <w:br/>
        <w:t>Kahneman, D. (2011)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Thinking, Fast and Slow</w:t>
      </w:r>
      <w:r>
        <w:rPr>
          <w:color w:val="000000"/>
        </w:rPr>
        <w:t>. London: Penguin.</w:t>
      </w:r>
    </w:p>
    <w:p w14:paraId="1C1A7F7A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John Sweller</w:t>
      </w:r>
      <w:r>
        <w:rPr>
          <w:color w:val="000000"/>
        </w:rPr>
        <w:br/>
      </w:r>
      <w:proofErr w:type="spellStart"/>
      <w:r>
        <w:rPr>
          <w:color w:val="000000"/>
        </w:rPr>
        <w:t>Sweller</w:t>
      </w:r>
      <w:proofErr w:type="spellEnd"/>
      <w:r>
        <w:rPr>
          <w:color w:val="000000"/>
        </w:rPr>
        <w:t>, J. (1998) ‘Cognitive load during problem solving: Effects on learning’,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Cognitive Science</w:t>
      </w:r>
      <w:r>
        <w:rPr>
          <w:color w:val="000000"/>
        </w:rPr>
        <w:t>, 12(2), pp. 257–285.</w:t>
      </w:r>
    </w:p>
    <w:p w14:paraId="3F993BCB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Erik De Jong</w:t>
      </w:r>
      <w:r>
        <w:rPr>
          <w:color w:val="000000"/>
        </w:rPr>
        <w:br/>
        <w:t>De Jong, T. (2010) ‘Cognitive load theory, educational research, and instructional design’,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Instructional Science</w:t>
      </w:r>
      <w:r>
        <w:rPr>
          <w:color w:val="000000"/>
        </w:rPr>
        <w:t>, 38(2), pp. 105–134.</w:t>
      </w:r>
    </w:p>
    <w:p w14:paraId="7497B7BB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Health and Safety Executive</w:t>
      </w:r>
      <w:r>
        <w:rPr>
          <w:color w:val="000000"/>
        </w:rPr>
        <w:br/>
        <w:t>Health and Safety Executive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Managing risks and risk assessment at work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35" w:tgtFrame="_new" w:history="1">
        <w:r>
          <w:rPr>
            <w:rStyle w:val="Hyperlink"/>
            <w:rFonts w:eastAsiaTheme="majorEastAsia"/>
          </w:rPr>
          <w:t>https://www.hse.gov.uk/risk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7B706ABB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National Outdoor Leadership School</w:t>
      </w:r>
      <w:r>
        <w:rPr>
          <w:color w:val="000000"/>
        </w:rPr>
        <w:br/>
        <w:t>National Outdoor Leadership School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Leadership and risk management in outdoor education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36" w:tgtFrame="_new" w:history="1">
        <w:r>
          <w:rPr>
            <w:rStyle w:val="Hyperlink"/>
            <w:rFonts w:eastAsiaTheme="majorEastAsia"/>
          </w:rPr>
          <w:t>https://www.nols.edu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22BB740F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Outward Bound</w:t>
      </w:r>
      <w:r>
        <w:rPr>
          <w:color w:val="000000"/>
        </w:rPr>
        <w:br/>
        <w:t>Outward Bound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Outdoor leadership development programmes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37" w:tgtFrame="_new" w:history="1">
        <w:r>
          <w:rPr>
            <w:rStyle w:val="Hyperlink"/>
            <w:rFonts w:eastAsiaTheme="majorEastAsia"/>
          </w:rPr>
          <w:t>https://www.outwardbound.org</w:t>
        </w:r>
      </w:hyperlink>
      <w:r>
        <w:rPr>
          <w:color w:val="000000"/>
        </w:rPr>
        <w:t>(Accessed: 23 March 2026).</w:t>
      </w:r>
    </w:p>
    <w:p w14:paraId="0C601B20" w14:textId="77777777" w:rsidR="00342905" w:rsidRDefault="00342905" w:rsidP="00342905">
      <w:pPr>
        <w:pStyle w:val="NormalWeb"/>
        <w:rPr>
          <w:color w:val="000000"/>
        </w:rPr>
      </w:pPr>
      <w:r>
        <w:rPr>
          <w:rStyle w:val="whitespace-normal"/>
          <w:rFonts w:eastAsiaTheme="majorEastAsia"/>
          <w:color w:val="000000"/>
        </w:rPr>
        <w:t>Herbert William Heinrich</w:t>
      </w:r>
      <w:r>
        <w:rPr>
          <w:color w:val="000000"/>
        </w:rPr>
        <w:br/>
        <w:t>Heinrich, H.W. (1950)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Industrial Accident Prevention: A Scientific Approach</w:t>
      </w:r>
      <w:r>
        <w:rPr>
          <w:color w:val="000000"/>
        </w:rPr>
        <w:t>. New York: McGraw-Hill.</w:t>
      </w:r>
    </w:p>
    <w:p w14:paraId="63B15D39" w14:textId="77777777" w:rsidR="00342905" w:rsidRDefault="00342905" w:rsidP="00342905">
      <w:pPr>
        <w:pStyle w:val="NormalWeb"/>
        <w:rPr>
          <w:color w:val="000000"/>
        </w:rPr>
      </w:pPr>
      <w:r>
        <w:rPr>
          <w:color w:val="000000"/>
        </w:rPr>
        <w:t>Gill, T. (2007)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No Fear: Growing Up in a Risk-Averse Society</w:t>
      </w:r>
      <w:r>
        <w:rPr>
          <w:color w:val="000000"/>
        </w:rPr>
        <w:t>. London: Calouste Gulbenkian Foundation.</w:t>
      </w:r>
    </w:p>
    <w:p w14:paraId="265250EA" w14:textId="77777777" w:rsidR="00342905" w:rsidRDefault="00342905" w:rsidP="00342905">
      <w:pPr>
        <w:pStyle w:val="NormalWeb"/>
        <w:rPr>
          <w:color w:val="000000"/>
        </w:rPr>
      </w:pPr>
      <w:r>
        <w:rPr>
          <w:color w:val="000000"/>
        </w:rPr>
        <w:t>McNamee, M. (ed.) (2007)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Philosophy, Risk and Adventure Sports</w:t>
      </w:r>
      <w:r>
        <w:rPr>
          <w:color w:val="000000"/>
        </w:rPr>
        <w:t>. London: Routledge.</w:t>
      </w:r>
    </w:p>
    <w:p w14:paraId="3EF6E87D" w14:textId="77777777" w:rsidR="00342905" w:rsidRDefault="00342905" w:rsidP="00342905">
      <w:pPr>
        <w:pStyle w:val="NormalWeb"/>
        <w:rPr>
          <w:color w:val="000000"/>
        </w:rPr>
      </w:pPr>
      <w:r>
        <w:rPr>
          <w:color w:val="000000"/>
        </w:rPr>
        <w:t>Health and Safety Executive (n.d.)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Managing risks and risk assessment at work</w:t>
      </w:r>
      <w:r>
        <w:rPr>
          <w:color w:val="000000"/>
        </w:rPr>
        <w:t>. Available at:</w:t>
      </w:r>
      <w:r>
        <w:rPr>
          <w:rStyle w:val="apple-converted-space"/>
          <w:rFonts w:eastAsiaTheme="majorEastAsia"/>
          <w:color w:val="000000"/>
        </w:rPr>
        <w:t> </w:t>
      </w:r>
      <w:hyperlink r:id="rId38" w:tgtFrame="_new" w:history="1">
        <w:r>
          <w:rPr>
            <w:rStyle w:val="Hyperlink"/>
            <w:rFonts w:eastAsiaTheme="majorEastAsia"/>
          </w:rPr>
          <w:t>https://www.hse.gov.uk/risk</w:t>
        </w:r>
      </w:hyperlink>
      <w:r>
        <w:rPr>
          <w:rStyle w:val="apple-converted-space"/>
          <w:rFonts w:eastAsiaTheme="majorEastAsia"/>
          <w:color w:val="000000"/>
        </w:rPr>
        <w:t> </w:t>
      </w:r>
      <w:r>
        <w:rPr>
          <w:color w:val="000000"/>
        </w:rPr>
        <w:t>(Accessed: 23 March 2026).</w:t>
      </w:r>
    </w:p>
    <w:p w14:paraId="2141E831" w14:textId="77777777" w:rsidR="00342905" w:rsidRDefault="00342905" w:rsidP="00342905">
      <w:pPr>
        <w:pStyle w:val="NormalWeb"/>
        <w:rPr>
          <w:color w:val="000000"/>
        </w:rPr>
      </w:pPr>
      <w:r>
        <w:rPr>
          <w:color w:val="000000"/>
        </w:rPr>
        <w:t>McCammon, I. (2002) ‘Evidence of heuristic traps in recreational avalanche accidents’,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Proceedings of the International Snow Science Workshop</w:t>
      </w:r>
      <w:r>
        <w:rPr>
          <w:color w:val="000000"/>
        </w:rPr>
        <w:t>, pp. 1–10.</w:t>
      </w:r>
    </w:p>
    <w:p w14:paraId="78755F0A" w14:textId="77777777" w:rsidR="00342905" w:rsidRDefault="00342905" w:rsidP="00342905">
      <w:pPr>
        <w:pStyle w:val="NormalWeb"/>
        <w:rPr>
          <w:color w:val="000000"/>
        </w:rPr>
      </w:pPr>
      <w:r>
        <w:rPr>
          <w:color w:val="000000"/>
        </w:rPr>
        <w:t xml:space="preserve">Fesler, D. and </w:t>
      </w:r>
      <w:proofErr w:type="spellStart"/>
      <w:r>
        <w:rPr>
          <w:color w:val="000000"/>
        </w:rPr>
        <w:t>Fredston</w:t>
      </w:r>
      <w:proofErr w:type="spellEnd"/>
      <w:r>
        <w:rPr>
          <w:color w:val="000000"/>
        </w:rPr>
        <w:t>, J. (1999) ‘The human factor in avalanche accidents’,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The Avalanche Review</w:t>
      </w:r>
      <w:r>
        <w:rPr>
          <w:color w:val="000000"/>
        </w:rPr>
        <w:t>, 18(2), pp. 1–4.</w:t>
      </w:r>
    </w:p>
    <w:p w14:paraId="49CBE829" w14:textId="77777777" w:rsidR="00342905" w:rsidRDefault="00342905" w:rsidP="00342905">
      <w:pPr>
        <w:pStyle w:val="NormalWeb"/>
        <w:rPr>
          <w:color w:val="000000"/>
        </w:rPr>
      </w:pPr>
      <w:proofErr w:type="spellStart"/>
      <w:r>
        <w:rPr>
          <w:color w:val="000000"/>
        </w:rPr>
        <w:t>Sweller</w:t>
      </w:r>
      <w:proofErr w:type="spellEnd"/>
      <w:r>
        <w:rPr>
          <w:color w:val="000000"/>
        </w:rPr>
        <w:t>, J. (1998) ‘Cognitive load during problem solving: Effects on learning’,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Cognitive Science</w:t>
      </w:r>
      <w:r>
        <w:rPr>
          <w:color w:val="000000"/>
        </w:rPr>
        <w:t>, 12(2), pp. 257–285.</w:t>
      </w:r>
    </w:p>
    <w:p w14:paraId="2E964B88" w14:textId="77777777" w:rsidR="00342905" w:rsidRDefault="00342905" w:rsidP="00342905">
      <w:pPr>
        <w:pStyle w:val="NormalWeb"/>
        <w:rPr>
          <w:color w:val="000000"/>
        </w:rPr>
      </w:pPr>
      <w:r>
        <w:rPr>
          <w:color w:val="000000"/>
        </w:rPr>
        <w:t>De Jong, T. (2010) ‘Cognitive load theory, educational research, and instructional design’,</w:t>
      </w:r>
      <w:r>
        <w:rPr>
          <w:rStyle w:val="apple-converted-space"/>
          <w:rFonts w:eastAsiaTheme="majorEastAsia"/>
          <w:color w:val="000000"/>
        </w:rPr>
        <w:t> </w:t>
      </w:r>
      <w:r>
        <w:rPr>
          <w:rStyle w:val="Emphasis"/>
          <w:rFonts w:eastAsiaTheme="majorEastAsia"/>
          <w:color w:val="000000"/>
        </w:rPr>
        <w:t>Instructional Science</w:t>
      </w:r>
      <w:r>
        <w:rPr>
          <w:color w:val="000000"/>
        </w:rPr>
        <w:t>, 38(2), pp. 105–134.</w:t>
      </w:r>
    </w:p>
    <w:p w14:paraId="0BC952A4" w14:textId="466993A3" w:rsidR="00342905" w:rsidRPr="00342905" w:rsidRDefault="00342905" w:rsidP="00342905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3B307E06" w14:textId="77777777" w:rsidR="00EC5474" w:rsidRDefault="00EC5474"/>
    <w:sectPr w:rsidR="00EC54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CED6B78"/>
    <w:multiLevelType w:val="hybridMultilevel"/>
    <w:tmpl w:val="3F8C68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081709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2905"/>
    <w:rsid w:val="000200C1"/>
    <w:rsid w:val="00342905"/>
    <w:rsid w:val="005941E9"/>
    <w:rsid w:val="007943DA"/>
    <w:rsid w:val="00EC5474"/>
    <w:rsid w:val="00FC03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A7B509"/>
  <w15:chartTrackingRefBased/>
  <w15:docId w15:val="{DC4BEFA6-2705-6D43-BC58-91A891FF51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290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290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290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290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290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290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290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290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290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290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290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290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290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290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290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290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290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290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290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290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290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290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290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290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290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290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290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290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2905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3429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whitespace-normal">
    <w:name w:val="whitespace-normal"/>
    <w:basedOn w:val="DefaultParagraphFont"/>
    <w:rsid w:val="00342905"/>
  </w:style>
  <w:style w:type="character" w:customStyle="1" w:styleId="apple-converted-space">
    <w:name w:val="apple-converted-space"/>
    <w:basedOn w:val="DefaultParagraphFont"/>
    <w:rsid w:val="00342905"/>
  </w:style>
  <w:style w:type="character" w:styleId="Emphasis">
    <w:name w:val="Emphasis"/>
    <w:basedOn w:val="DefaultParagraphFont"/>
    <w:uiPriority w:val="20"/>
    <w:qFormat/>
    <w:rsid w:val="00342905"/>
    <w:rPr>
      <w:i/>
      <w:iCs/>
    </w:rPr>
  </w:style>
  <w:style w:type="character" w:styleId="Hyperlink">
    <w:name w:val="Hyperlink"/>
    <w:basedOn w:val="DefaultParagraphFont"/>
    <w:uiPriority w:val="99"/>
    <w:unhideWhenUsed/>
    <w:rsid w:val="00342905"/>
    <w:rPr>
      <w:color w:val="0000FF"/>
      <w:u w:val="single"/>
    </w:rPr>
  </w:style>
  <w:style w:type="paragraph" w:customStyle="1" w:styleId="p1">
    <w:name w:val="p1"/>
    <w:basedOn w:val="Normal"/>
    <w:rsid w:val="00FC03F4"/>
    <w:pPr>
      <w:spacing w:after="0" w:line="240" w:lineRule="auto"/>
    </w:pPr>
    <w:rPr>
      <w:rFonts w:ascii="Helvetica" w:eastAsia="Times New Roman" w:hAnsi="Helvetica" w:cs="Times New Roman"/>
      <w:color w:val="0F364E"/>
      <w:kern w:val="0"/>
      <w:lang w:eastAsia="en-GB"/>
      <w14:ligatures w14:val="none"/>
    </w:rPr>
  </w:style>
  <w:style w:type="paragraph" w:customStyle="1" w:styleId="p2">
    <w:name w:val="p2"/>
    <w:basedOn w:val="Normal"/>
    <w:rsid w:val="00FC03F4"/>
    <w:pPr>
      <w:spacing w:after="0" w:line="240" w:lineRule="auto"/>
    </w:pPr>
    <w:rPr>
      <w:rFonts w:ascii="Helvetica" w:eastAsia="Times New Roman" w:hAnsi="Helvetica" w:cs="Times New Roman"/>
      <w:color w:val="000000"/>
      <w:kern w:val="0"/>
      <w:sz w:val="18"/>
      <w:szCs w:val="18"/>
      <w:lang w:eastAsia="en-GB"/>
      <w14:ligatures w14:val="none"/>
    </w:rPr>
  </w:style>
  <w:style w:type="character" w:customStyle="1" w:styleId="s1">
    <w:name w:val="s1"/>
    <w:basedOn w:val="DefaultParagraphFont"/>
    <w:rsid w:val="00FC03F4"/>
    <w:rPr>
      <w:rFonts w:ascii="Arial" w:hAnsi="Arial" w:cs="Arial" w:hint="default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FC03F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thebmc.co.uk/rad" TargetMode="External"/><Relationship Id="rId18" Type="http://schemas.openxmlformats.org/officeDocument/2006/relationships/hyperlink" Target="https://www.britishcycling.org.uk/" TargetMode="External"/><Relationship Id="rId26" Type="http://schemas.openxmlformats.org/officeDocument/2006/relationships/hyperlink" Target="https://www.hse.gov.uk/legislation/hswa.htm" TargetMode="External"/><Relationship Id="rId39" Type="http://schemas.openxmlformats.org/officeDocument/2006/relationships/fontTable" Target="fontTable.xml"/><Relationship Id="rId21" Type="http://schemas.openxmlformats.org/officeDocument/2006/relationships/hyperlink" Target="https://www.thebmc.co.uk/" TargetMode="External"/><Relationship Id="rId34" Type="http://schemas.openxmlformats.org/officeDocument/2006/relationships/hyperlink" Target="https://www.hse.gov.uk/risk" TargetMode="External"/><Relationship Id="rId7" Type="http://schemas.openxmlformats.org/officeDocument/2006/relationships/hyperlink" Target="https://www.hse.gov.uk/aala" TargetMode="External"/><Relationship Id="rId12" Type="http://schemas.openxmlformats.org/officeDocument/2006/relationships/hyperlink" Target="https://www.thebmc.co.uk/" TargetMode="External"/><Relationship Id="rId17" Type="http://schemas.openxmlformats.org/officeDocument/2006/relationships/hyperlink" Target="https://www.cityandguilds.com/" TargetMode="External"/><Relationship Id="rId25" Type="http://schemas.openxmlformats.org/officeDocument/2006/relationships/hyperlink" Target="https://www.hse.gov.uk/" TargetMode="External"/><Relationship Id="rId33" Type="http://schemas.openxmlformats.org/officeDocument/2006/relationships/hyperlink" Target="https://www.hse.gov.uk/" TargetMode="External"/><Relationship Id="rId38" Type="http://schemas.openxmlformats.org/officeDocument/2006/relationships/hyperlink" Target="https://www.hse.gov.uk/risk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gov.uk/" TargetMode="External"/><Relationship Id="rId20" Type="http://schemas.openxmlformats.org/officeDocument/2006/relationships/hyperlink" Target="https://www.mountain-training.org/" TargetMode="External"/><Relationship Id="rId29" Type="http://schemas.openxmlformats.org/officeDocument/2006/relationships/hyperlink" Target="https://www.hse.gov.uk/aala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nationalcoasteeringcharter.org.uk/" TargetMode="External"/><Relationship Id="rId11" Type="http://schemas.openxmlformats.org/officeDocument/2006/relationships/hyperlink" Target="https://www.nhs.uk/" TargetMode="External"/><Relationship Id="rId24" Type="http://schemas.openxmlformats.org/officeDocument/2006/relationships/hyperlink" Target="https://www.hse.gov.uk/aala" TargetMode="External"/><Relationship Id="rId32" Type="http://schemas.openxmlformats.org/officeDocument/2006/relationships/hyperlink" Target="https://www.legislation.gov.uk/" TargetMode="External"/><Relationship Id="rId37" Type="http://schemas.openxmlformats.org/officeDocument/2006/relationships/hyperlink" Target="https://www.outwardbound.org/" TargetMode="External"/><Relationship Id="rId40" Type="http://schemas.openxmlformats.org/officeDocument/2006/relationships/theme" Target="theme/theme1.xml"/><Relationship Id="rId5" Type="http://schemas.openxmlformats.org/officeDocument/2006/relationships/hyperlink" Target="https://chatgpt.com" TargetMode="External"/><Relationship Id="rId15" Type="http://schemas.openxmlformats.org/officeDocument/2006/relationships/hyperlink" Target="https://www.rospa.com/" TargetMode="External"/><Relationship Id="rId23" Type="http://schemas.openxmlformats.org/officeDocument/2006/relationships/hyperlink" Target="https://www.bhs.org.uk/" TargetMode="External"/><Relationship Id="rId28" Type="http://schemas.openxmlformats.org/officeDocument/2006/relationships/hyperlink" Target="https://www.legislation.gov.uk/" TargetMode="External"/><Relationship Id="rId36" Type="http://schemas.openxmlformats.org/officeDocument/2006/relationships/hyperlink" Target="https://www.nols.edu/" TargetMode="External"/><Relationship Id="rId10" Type="http://schemas.openxmlformats.org/officeDocument/2006/relationships/hyperlink" Target="https://www.mountain-training.org/" TargetMode="External"/><Relationship Id="rId19" Type="http://schemas.openxmlformats.org/officeDocument/2006/relationships/hyperlink" Target="https://www.nationalcoasteeringcharter.org.uk/" TargetMode="External"/><Relationship Id="rId31" Type="http://schemas.openxmlformats.org/officeDocument/2006/relationships/hyperlink" Target="https://www.rya.org.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britishcycling.org.uk/" TargetMode="External"/><Relationship Id="rId14" Type="http://schemas.openxmlformats.org/officeDocument/2006/relationships/hyperlink" Target="https://www.mountain-training.org/" TargetMode="External"/><Relationship Id="rId22" Type="http://schemas.openxmlformats.org/officeDocument/2006/relationships/hyperlink" Target="https://www.academyofsurfing.com/" TargetMode="External"/><Relationship Id="rId27" Type="http://schemas.openxmlformats.org/officeDocument/2006/relationships/hyperlink" Target="https://www.legislation.gov.uk/" TargetMode="External"/><Relationship Id="rId30" Type="http://schemas.openxmlformats.org/officeDocument/2006/relationships/hyperlink" Target="https://oeapng.info/" TargetMode="External"/><Relationship Id="rId35" Type="http://schemas.openxmlformats.org/officeDocument/2006/relationships/hyperlink" Target="https://www.hse.gov.uk/risk" TargetMode="External"/><Relationship Id="rId8" Type="http://schemas.openxmlformats.org/officeDocument/2006/relationships/hyperlink" Target="https://www.hse.gov.uk/" TargetMode="External"/><Relationship Id="rId3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6</Pages>
  <Words>1551</Words>
  <Characters>8846</Characters>
  <Application>Microsoft Office Word</Application>
  <DocSecurity>0</DocSecurity>
  <Lines>73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Nina Van Der Sluys (2500407)</dc:creator>
  <cp:keywords/>
  <dc:description/>
  <cp:lastModifiedBy>Nina Van Der Sluys (2500407)</cp:lastModifiedBy>
  <cp:revision>1</cp:revision>
  <dcterms:created xsi:type="dcterms:W3CDTF">2026-03-23T15:44:00Z</dcterms:created>
  <dcterms:modified xsi:type="dcterms:W3CDTF">2026-03-23T16:02:00Z</dcterms:modified>
</cp:coreProperties>
</file>