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tabs>
          <w:tab w:val="left" w:pos="5103"/>
        </w:tabs>
        <w:jc w:val="center"/>
        <w:rPr>
          <w:rFonts w:ascii="Arial" w:cs="Arial" w:hAnsi="Arial" w:eastAsia="Arial"/>
          <w:b w:val="1"/>
          <w:bCs w:val="1"/>
          <w:sz w:val="24"/>
          <w:szCs w:val="24"/>
        </w:rPr>
      </w:pPr>
      <w:r>
        <w:rPr>
          <w:rFonts w:ascii="Arial"/>
          <w:b w:val="1"/>
          <w:bCs w:val="1"/>
          <w:sz w:val="24"/>
          <w:szCs w:val="24"/>
          <w:rtl w:val="0"/>
        </w:rPr>
        <w:t>APPLICATION FOR ETHICAL APPROVAL</w:t>
      </w:r>
    </w:p>
    <w:p>
      <w:pPr>
        <w:pStyle w:val="Body"/>
        <w:tabs>
          <w:tab w:val="left" w:pos="5103"/>
        </w:tabs>
        <w:ind w:right="282"/>
        <w:jc w:val="center"/>
        <w:rPr>
          <w:rFonts w:ascii="Arial" w:cs="Arial" w:hAnsi="Arial" w:eastAsia="Arial"/>
          <w:b w:val="1"/>
          <w:bCs w:val="1"/>
        </w:rPr>
      </w:pPr>
    </w:p>
    <w:p>
      <w:pPr>
        <w:pStyle w:val="Body"/>
        <w:tabs>
          <w:tab w:val="left" w:pos="5103"/>
        </w:tabs>
        <w:ind w:right="282"/>
        <w:jc w:val="both"/>
        <w:rPr>
          <w:rFonts w:ascii="Arial" w:cs="Arial" w:hAnsi="Arial" w:eastAsia="Arial"/>
          <w:b w:val="1"/>
          <w:bCs w:val="1"/>
          <w:sz w:val="22"/>
          <w:szCs w:val="22"/>
        </w:rPr>
      </w:pPr>
      <w:r>
        <w:rPr>
          <w:rFonts w:ascii="Arial"/>
          <w:b w:val="1"/>
          <w:bCs w:val="1"/>
          <w:sz w:val="22"/>
          <w:szCs w:val="22"/>
          <w:rtl w:val="0"/>
          <w:lang w:val="en-US"/>
        </w:rPr>
        <w:t>In order for research to result in benefit and minimise risk of harm, it must be conducted ethically. A researcher may not be covered by the University</w:t>
      </w:r>
      <w:r>
        <w:rPr>
          <w:rFonts w:hAnsi="Arial" w:hint="default"/>
          <w:b w:val="1"/>
          <w:bCs w:val="1"/>
          <w:sz w:val="22"/>
          <w:szCs w:val="22"/>
          <w:rtl w:val="0"/>
          <w:lang w:val="en-US"/>
        </w:rPr>
        <w:t>’</w:t>
      </w:r>
      <w:r>
        <w:rPr>
          <w:rFonts w:ascii="Arial"/>
          <w:b w:val="1"/>
          <w:bCs w:val="1"/>
          <w:sz w:val="22"/>
          <w:szCs w:val="22"/>
          <w:rtl w:val="0"/>
          <w:lang w:val="en-US"/>
        </w:rPr>
        <w:t>s insurance if ethical approval has not been obtained prior to commencement.</w:t>
      </w:r>
      <w:r>
        <w:rPr>
          <w:rFonts w:ascii="Arial" w:cs="Arial" w:hAnsi="Arial" w:eastAsia="Arial"/>
          <w:b w:val="1"/>
          <w:bCs w:val="1"/>
          <w:sz w:val="22"/>
          <w:szCs w:val="22"/>
          <w:rtl w:val="0"/>
        </w:rPr>
        <w:fldChar w:fldCharType="begin" w:fldLock="0"/>
      </w:r>
      <w:r>
        <w:rPr>
          <w:rFonts w:ascii="Arial" w:cs="Arial" w:hAnsi="Arial" w:eastAsia="Arial"/>
          <w:b w:val="1"/>
          <w:bCs w:val="1"/>
          <w:sz w:val="22"/>
          <w:szCs w:val="22"/>
          <w:rtl w:val="0"/>
        </w:rPr>
        <w:t xml:space="preserve"> PAGE </w:t>
      </w:r>
      <w:r>
        <w:rPr>
          <w:rFonts w:ascii="Arial" w:cs="Arial" w:hAnsi="Arial" w:eastAsia="Arial"/>
          <w:b w:val="1"/>
          <w:bCs w:val="1"/>
          <w:sz w:val="22"/>
          <w:szCs w:val="22"/>
          <w:rtl w:val="0"/>
        </w:rPr>
        <w:fldChar w:fldCharType="separate" w:fldLock="0"/>
      </w:r>
      <w:r>
        <w:rPr>
          <w:rFonts w:ascii="Arial" w:cs="Arial" w:hAnsi="Arial" w:eastAsia="Arial"/>
          <w:b w:val="1"/>
          <w:bCs w:val="1"/>
          <w:sz w:val="22"/>
          <w:szCs w:val="22"/>
          <w:rtl w:val="0"/>
        </w:rPr>
        <w:t>1</w:t>
      </w:r>
      <w:r>
        <w:rPr>
          <w:rFonts w:ascii="Arial" w:cs="Arial" w:hAnsi="Arial" w:eastAsia="Arial"/>
          <w:b w:val="1"/>
          <w:bCs w:val="1"/>
          <w:sz w:val="22"/>
          <w:szCs w:val="22"/>
          <w:rtl w:val="0"/>
        </w:rPr>
        <w:fldChar w:fldCharType="end" w:fldLock="0"/>
      </w:r>
    </w:p>
    <w:p>
      <w:pPr>
        <w:pStyle w:val="Body"/>
        <w:tabs>
          <w:tab w:val="left" w:pos="5103"/>
        </w:tabs>
        <w:ind w:right="282"/>
        <w:jc w:val="center"/>
        <w:rPr>
          <w:rFonts w:ascii="Arial" w:cs="Arial" w:hAnsi="Arial" w:eastAsia="Arial"/>
          <w:b w:val="1"/>
          <w:bCs w:val="1"/>
          <w:sz w:val="16"/>
          <w:szCs w:val="16"/>
        </w:rPr>
      </w:pPr>
    </w:p>
    <w:p>
      <w:pPr>
        <w:pStyle w:val="Body"/>
        <w:tabs>
          <w:tab w:val="left" w:pos="5103"/>
        </w:tabs>
        <w:ind w:right="282"/>
        <w:jc w:val="both"/>
        <w:rPr>
          <w:rFonts w:ascii="Arial" w:cs="Arial" w:hAnsi="Arial" w:eastAsia="Arial"/>
          <w:sz w:val="22"/>
          <w:szCs w:val="22"/>
        </w:rPr>
      </w:pPr>
      <w:r>
        <w:rPr>
          <w:rFonts w:ascii="Arial"/>
          <w:sz w:val="22"/>
          <w:szCs w:val="22"/>
          <w:rtl w:val="0"/>
          <w:lang w:val="en-US"/>
        </w:rPr>
        <w:t xml:space="preserve">The University follows the OECD Frascati manual definition of </w:t>
      </w:r>
      <w:r>
        <w:rPr>
          <w:rFonts w:ascii="Arial"/>
          <w:b w:val="1"/>
          <w:bCs w:val="1"/>
          <w:sz w:val="22"/>
          <w:szCs w:val="22"/>
          <w:rtl w:val="0"/>
          <w:lang w:val="en-US"/>
        </w:rPr>
        <w:t>research activity</w:t>
      </w:r>
      <w:r>
        <w:rPr>
          <w:rFonts w:ascii="Arial"/>
          <w:sz w:val="22"/>
          <w:szCs w:val="22"/>
          <w:rtl w:val="0"/>
        </w:rPr>
        <w:t xml:space="preserve">: </w:t>
      </w:r>
      <w:r>
        <w:rPr>
          <w:rFonts w:hAnsi="Arial" w:hint="default"/>
          <w:sz w:val="22"/>
          <w:szCs w:val="22"/>
          <w:rtl w:val="0"/>
          <w:lang w:val="en-US"/>
        </w:rPr>
        <w:t>“</w:t>
      </w:r>
      <w:r>
        <w:rPr>
          <w:rFonts w:asci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hAnsi="Arial" w:hint="default"/>
          <w:sz w:val="22"/>
          <w:szCs w:val="22"/>
          <w:rtl w:val="0"/>
          <w:lang w:val="en-US"/>
        </w:rPr>
        <w:t>”</w:t>
      </w:r>
      <w:r>
        <w:rPr>
          <w:rFonts w:ascii="Arial"/>
          <w:sz w:val="22"/>
          <w:szCs w:val="22"/>
          <w:rtl w:val="0"/>
          <w:lang w:val="en-US"/>
        </w:rPr>
        <w:t>. As such this covers activities undertaken by members of staff, postgraduate research students, and both taught postgraduate and undergraduate students working on dissertations/projects.</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sz w:val="22"/>
          <w:szCs w:val="22"/>
          <w:rtl w:val="0"/>
          <w:lang w:val="en-US"/>
        </w:rPr>
        <w:t xml:space="preserve">The individual undertaking the research activity is known as the </w:t>
      </w:r>
      <w:r>
        <w:rPr>
          <w:rFonts w:hAnsi="Arial" w:hint="default"/>
          <w:sz w:val="22"/>
          <w:szCs w:val="22"/>
          <w:rtl w:val="0"/>
          <w:lang w:val="en-US"/>
        </w:rPr>
        <w:t>“</w:t>
      </w:r>
      <w:r>
        <w:rPr>
          <w:rFonts w:ascii="Arial"/>
          <w:sz w:val="22"/>
          <w:szCs w:val="22"/>
          <w:rtl w:val="0"/>
          <w:lang w:val="en-US"/>
        </w:rPr>
        <w:t>principal researcher</w:t>
      </w:r>
      <w:r>
        <w:rPr>
          <w:rFonts w:hAnsi="Arial" w:hint="default"/>
          <w:sz w:val="22"/>
          <w:szCs w:val="22"/>
          <w:rtl w:val="0"/>
          <w:lang w:val="en-US"/>
        </w:rPr>
        <w:t>”</w:t>
      </w:r>
      <w:r>
        <w:rPr>
          <w:rFonts w:ascii="Arial"/>
          <w:sz w:val="22"/>
          <w:szCs w:val="22"/>
          <w:rtl w:val="0"/>
        </w:rPr>
        <w:t>.</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sz w:val="22"/>
          <w:szCs w:val="22"/>
          <w:rtl w:val="0"/>
          <w:lang w:val="en-US"/>
        </w:rPr>
        <w:t>Ethical approval is not required for routine audits, performance reviews, quality assurance studies, testing within normal educational requirements, and literary or artistic criticism.</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b w:val="1"/>
          <w:bCs w:val="1"/>
          <w:sz w:val="22"/>
          <w:szCs w:val="22"/>
        </w:rPr>
      </w:pPr>
      <w:r>
        <w:rPr>
          <w:rFonts w:ascii="Arial"/>
          <w:b w:val="1"/>
          <w:bCs w:val="1"/>
          <w:sz w:val="22"/>
          <w:szCs w:val="22"/>
          <w:rtl w:val="0"/>
          <w:lang w:val="en-US"/>
        </w:rPr>
        <w:t>Please read the notes for guidance before completing ALL sections of the form.</w:t>
      </w:r>
    </w:p>
    <w:p>
      <w:pPr>
        <w:pStyle w:val="Body"/>
        <w:jc w:val="both"/>
        <w:rPr>
          <w:rFonts w:ascii="Arial" w:cs="Arial" w:hAnsi="Arial" w:eastAsia="Arial"/>
          <w:sz w:val="22"/>
          <w:szCs w:val="22"/>
        </w:rPr>
      </w:pPr>
    </w:p>
    <w:p>
      <w:pPr>
        <w:pStyle w:val="Body"/>
        <w:jc w:val="both"/>
        <w:rPr>
          <w:rFonts w:ascii="Arial" w:cs="Arial" w:hAnsi="Arial" w:eastAsia="Arial"/>
          <w:sz w:val="22"/>
          <w:szCs w:val="22"/>
        </w:rPr>
      </w:pPr>
      <w:r>
        <w:rPr>
          <w:rFonts w:ascii="Arial"/>
          <w:b w:val="1"/>
          <w:bCs w:val="1"/>
          <w:sz w:val="22"/>
          <w:szCs w:val="22"/>
          <w:rtl w:val="0"/>
          <w:lang w:val="en-US"/>
        </w:rPr>
        <w:t>This form</w:t>
      </w:r>
      <w:r>
        <w:rPr>
          <w:rFonts w:ascii="Arial"/>
          <w:sz w:val="22"/>
          <w:szCs w:val="22"/>
          <w:rtl w:val="0"/>
        </w:rPr>
        <w:t xml:space="preserve"> </w:t>
      </w:r>
      <w:r>
        <w:rPr>
          <w:rFonts w:ascii="Arial"/>
          <w:b w:val="1"/>
          <w:bCs w:val="1"/>
          <w:sz w:val="22"/>
          <w:szCs w:val="22"/>
          <w:rtl w:val="0"/>
          <w:lang w:val="en-US"/>
        </w:rPr>
        <w:t>must be completed and approved prior to undertaking any research activity.</w:t>
      </w:r>
      <w:r>
        <w:rPr>
          <w:rFonts w:ascii="Arial"/>
          <w:sz w:val="22"/>
          <w:szCs w:val="22"/>
          <w:rtl w:val="0"/>
          <w:lang w:val="en-US"/>
        </w:rPr>
        <w:t xml:space="preserve"> Please see Checklist for details of process for different categories of application.  </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SECTION A: About You (Principal Researcher)</w:t>
      </w:r>
    </w:p>
    <w:p>
      <w:pPr>
        <w:pStyle w:val="Body"/>
        <w:widowControl w:val="0"/>
        <w:rPr>
          <w:rFonts w:ascii="Arial" w:cs="Arial" w:hAnsi="Arial" w:eastAsia="Arial"/>
          <w:sz w:val="16"/>
          <w:szCs w:val="16"/>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951"/>
        <w:gridCol w:w="1276"/>
        <w:gridCol w:w="283"/>
        <w:gridCol w:w="1418"/>
        <w:gridCol w:w="992"/>
        <w:gridCol w:w="3119"/>
        <w:gridCol w:w="850"/>
      </w:tblGrid>
      <w:tr>
        <w:tblPrEx>
          <w:shd w:val="clear" w:color="auto" w:fill="auto"/>
        </w:tblPrEx>
        <w:trPr>
          <w:trHeight w:val="488" w:hRule="atLeast"/>
        </w:trPr>
        <w:tc>
          <w:tcPr>
            <w:tcW w:type="dxa" w:w="3510"/>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Full Name:</w:t>
            </w:r>
          </w:p>
        </w:tc>
        <w:tc>
          <w:tcPr>
            <w:tcW w:type="dxa" w:w="6379"/>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Wenan Rees, Kaitlyn Reed, Amanda Evans, Leanne Lewis, Rhian Lorenz &amp; Rhian Smith.</w:t>
            </w:r>
          </w:p>
        </w:tc>
      </w:tr>
      <w:tr>
        <w:tblPrEx>
          <w:shd w:val="clear" w:color="auto" w:fill="auto"/>
        </w:tblPrEx>
        <w:trPr>
          <w:trHeight w:val="248" w:hRule="atLeast"/>
        </w:trPr>
        <w:tc>
          <w:tcPr>
            <w:tcW w:type="dxa" w:w="9889"/>
            <w:gridSpan w:val="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Tick all boxes which apply:</w:t>
            </w:r>
          </w:p>
        </w:tc>
      </w:tr>
      <w:tr>
        <w:tblPrEx>
          <w:shd w:val="clear" w:color="auto" w:fill="auto"/>
        </w:tblPrEx>
        <w:trPr>
          <w:trHeight w:val="312" w:hRule="atLeast"/>
        </w:trPr>
        <w:tc>
          <w:tcPr>
            <w:tcW w:type="dxa" w:w="19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Member of staff:</w:t>
            </w:r>
          </w:p>
        </w:tc>
        <w:tc>
          <w:tcPr>
            <w:tcW w:type="dxa" w:w="127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701"/>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Student:</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311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rPr>
          <w:rFonts w:ascii="Arial" w:cs="Arial" w:hAnsi="Arial" w:eastAsia="Arial"/>
          <w:sz w:val="16"/>
          <w:szCs w:val="16"/>
        </w:rPr>
      </w:pPr>
    </w:p>
    <w:p>
      <w:pPr>
        <w:pStyle w:val="Body"/>
        <w:widowControl w:val="0"/>
        <w:rPr>
          <w:rFonts w:ascii="Arial" w:cs="Arial" w:hAnsi="Arial" w:eastAsia="Arial"/>
          <w:sz w:val="16"/>
          <w:szCs w:val="16"/>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510"/>
        <w:gridCol w:w="3969"/>
        <w:gridCol w:w="1701"/>
        <w:gridCol w:w="709"/>
      </w:tblGrid>
      <w:tr>
        <w:tblPrEx>
          <w:shd w:val="clear" w:color="auto" w:fill="auto"/>
        </w:tblPrEx>
        <w:trPr>
          <w:trHeight w:val="248"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Faculty/School/Centre:</w:t>
            </w:r>
          </w:p>
        </w:tc>
        <w:tc>
          <w:tcPr>
            <w:tcW w:type="dxa" w:w="6379"/>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Yr Athrofa, Blynyddoedd Cynnar</w:t>
            </w:r>
          </w:p>
        </w:tc>
      </w:tr>
      <w:tr>
        <w:tblPrEx>
          <w:shd w:val="clear" w:color="auto" w:fill="auto"/>
        </w:tblPrEx>
        <w:trPr>
          <w:trHeight w:val="248"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Campus:</w:t>
            </w:r>
          </w:p>
        </w:tc>
        <w:tc>
          <w:tcPr>
            <w:tcW w:type="dxa" w:w="6379"/>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Caerfyrddin</w:t>
            </w:r>
          </w:p>
        </w:tc>
      </w:tr>
      <w:tr>
        <w:tblPrEx>
          <w:shd w:val="clear" w:color="auto" w:fill="auto"/>
        </w:tblPrEx>
        <w:trPr>
          <w:trHeight w:val="248"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E-mail address:</w:t>
            </w:r>
          </w:p>
        </w:tc>
        <w:tc>
          <w:tcPr>
            <w:tcW w:type="dxa" w:w="6379"/>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1805379@student.uwtsd.ac.uk</w:t>
            </w:r>
          </w:p>
        </w:tc>
      </w:tr>
      <w:tr>
        <w:tblPrEx>
          <w:shd w:val="clear" w:color="auto" w:fill="auto"/>
        </w:tblPrEx>
        <w:trPr>
          <w:trHeight w:val="248"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Contact Telephone Number:</w:t>
            </w:r>
          </w:p>
        </w:tc>
        <w:tc>
          <w:tcPr>
            <w:tcW w:type="dxa" w:w="6379"/>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07896359703</w:t>
            </w:r>
          </w:p>
        </w:tc>
      </w:tr>
      <w:tr>
        <w:tblPrEx>
          <w:shd w:val="clear" w:color="auto" w:fill="auto"/>
        </w:tblPrEx>
        <w:trPr>
          <w:trHeight w:val="248" w:hRule="atLeast"/>
        </w:trPr>
        <w:tc>
          <w:tcPr>
            <w:tcW w:type="dxa" w:w="9889"/>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For students:</w:t>
            </w:r>
          </w:p>
        </w:tc>
      </w:tr>
      <w:tr>
        <w:tblPrEx>
          <w:shd w:val="clear" w:color="auto" w:fill="auto"/>
        </w:tblPrEx>
        <w:trPr>
          <w:trHeight w:val="488"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Student Number:</w:t>
            </w:r>
          </w:p>
        </w:tc>
        <w:tc>
          <w:tcPr>
            <w:tcW w:type="dxa" w:w="39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1805379,1806934,1804771,1807610,1202721,1807308.</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Undergraduate</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8"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Programme of Study:</w:t>
            </w:r>
          </w:p>
        </w:tc>
        <w:tc>
          <w:tcPr>
            <w:tcW w:type="dxa" w:w="39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Blynyddoedd Cynnar</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Taught Postgraduate</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397" w:hRule="atLeast"/>
        </w:trPr>
        <w:tc>
          <w:tcPr>
            <w:tcW w:type="dxa" w:w="35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Director of Studies/Supervisor:</w:t>
            </w:r>
          </w:p>
        </w:tc>
        <w:tc>
          <w:tcPr>
            <w:tcW w:type="dxa" w:w="396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Natalie Macdonald</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Research</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rPr>
          <w:rFonts w:ascii="Arial" w:cs="Arial" w:hAnsi="Arial" w:eastAsia="Arial"/>
          <w:sz w:val="16"/>
          <w:szCs w:val="16"/>
        </w:rPr>
      </w:pPr>
    </w:p>
    <w:p>
      <w:pPr>
        <w:pStyle w:val="Body"/>
        <w:rPr>
          <w:rFonts w:ascii="Arial" w:cs="Arial" w:hAnsi="Arial" w:eastAsia="Arial"/>
        </w:rPr>
      </w:pPr>
    </w:p>
    <w:p>
      <w:pPr>
        <w:pStyle w:val="Body"/>
        <w:jc w:val="both"/>
        <w:rPr>
          <w:rFonts w:ascii="Arial" w:cs="Arial" w:hAnsi="Arial" w:eastAsia="Arial"/>
          <w:b w:val="1"/>
          <w:bCs w:val="1"/>
          <w:sz w:val="22"/>
          <w:szCs w:val="22"/>
        </w:rPr>
      </w:pPr>
      <w:r>
        <w:rPr>
          <w:rFonts w:ascii="Arial"/>
          <w:b w:val="1"/>
          <w:bCs w:val="1"/>
          <w:sz w:val="22"/>
          <w:szCs w:val="22"/>
          <w:rtl w:val="0"/>
          <w:lang w:val="en-US"/>
        </w:rPr>
        <w:t>SECTION B: Approval for Research Activity</w:t>
      </w:r>
    </w:p>
    <w:p>
      <w:pPr>
        <w:pStyle w:val="Body"/>
        <w:widowControl w:val="0"/>
        <w:jc w:val="both"/>
        <w:rPr>
          <w:rFonts w:ascii="Arial" w:cs="Arial" w:hAnsi="Arial" w:eastAsia="Arial"/>
          <w:b w:val="1"/>
          <w:bCs w:val="1"/>
          <w:sz w:val="16"/>
          <w:szCs w:val="16"/>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586"/>
        <w:gridCol w:w="3705"/>
        <w:gridCol w:w="689"/>
        <w:gridCol w:w="550"/>
        <w:gridCol w:w="551"/>
        <w:gridCol w:w="551"/>
      </w:tblGrid>
      <w:tr>
        <w:tblPrEx>
          <w:shd w:val="clear" w:color="auto" w:fill="auto"/>
        </w:tblPrEx>
        <w:trPr>
          <w:trHeight w:val="963" w:hRule="atLeast"/>
        </w:trPr>
        <w:tc>
          <w:tcPr>
            <w:tcW w:type="dxa" w:w="72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Has the research activity received approval in principle?</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(please check the Guidance Notes as to the appropriate approval process for different levels of research by different categories of individual)</w:t>
            </w:r>
          </w:p>
        </w:tc>
        <w:tc>
          <w:tcPr>
            <w:tcW w:type="dxa" w:w="6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5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5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NO</w:t>
            </w:r>
          </w:p>
        </w:tc>
        <w:tc>
          <w:tcPr>
            <w:tcW w:type="dxa" w:w="5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53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p>
        </w:tc>
        <w:tc>
          <w:tcPr>
            <w:tcW w:type="dxa" w:w="110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auto"/>
        </w:tblPrEx>
        <w:trPr>
          <w:trHeight w:val="277" w:hRule="atLeast"/>
        </w:trPr>
        <w:tc>
          <w:tcPr>
            <w:tcW w:type="dxa" w:w="35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 please indicate source of approval (and date where known):</w:t>
            </w:r>
          </w:p>
        </w:tc>
        <w:tc>
          <w:tcPr>
            <w:tcW w:type="dxa" w:w="43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Research Degrees Committee</w:t>
            </w:r>
          </w:p>
        </w:tc>
        <w:tc>
          <w:tcPr>
            <w:tcW w:type="dxa" w:w="5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auto"/>
        </w:tblPrEx>
        <w:trPr>
          <w:trHeight w:val="255" w:hRule="atLeast"/>
        </w:trPr>
        <w:tc>
          <w:tcPr>
            <w:tcW w:type="dxa" w:w="35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3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Faculty Research Committee</w:t>
            </w:r>
          </w:p>
        </w:tc>
        <w:tc>
          <w:tcPr>
            <w:tcW w:type="dxa" w:w="5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auto"/>
        </w:tblPrEx>
        <w:trPr>
          <w:trHeight w:val="723" w:hRule="atLeast"/>
        </w:trPr>
        <w:tc>
          <w:tcPr>
            <w:tcW w:type="dxa" w:w="35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3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Other (write in)</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Cyd-lynydd modwl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Dawn Jones</w:t>
            </w:r>
          </w:p>
        </w:tc>
        <w:tc>
          <w:tcPr>
            <w:tcW w:type="dxa" w:w="5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jc w:val="both"/>
        <w:rPr>
          <w:rFonts w:ascii="Arial" w:cs="Arial" w:hAnsi="Arial" w:eastAsia="Arial"/>
          <w:b w:val="1"/>
          <w:bCs w:val="1"/>
          <w:sz w:val="16"/>
          <w:szCs w:val="16"/>
        </w:rPr>
      </w:pPr>
    </w:p>
    <w:p>
      <w:pPr>
        <w:pStyle w:val="Body"/>
        <w:rPr>
          <w:rFonts w:ascii="Arial" w:cs="Arial" w:hAnsi="Arial" w:eastAsia="Arial"/>
        </w:rPr>
      </w:pPr>
      <w:r>
        <w:rPr>
          <w:rFonts w:ascii="Arial"/>
          <w:rtl w:val="0"/>
          <w:lang w:val="en-US"/>
        </w:rPr>
        <w:t xml:space="preserve">Approval in principle </w:t>
      </w:r>
      <w:r>
        <w:rPr>
          <w:rFonts w:ascii="Arial"/>
          <w:b w:val="1"/>
          <w:bCs w:val="1"/>
          <w:rtl w:val="0"/>
        </w:rPr>
        <w:t>must</w:t>
      </w:r>
      <w:r>
        <w:rPr>
          <w:rFonts w:ascii="Arial"/>
          <w:rtl w:val="0"/>
          <w:lang w:val="en-US"/>
        </w:rPr>
        <w:t xml:space="preserve"> be obtained from the relevant source prior to seeking ethical approval.</w:t>
      </w:r>
    </w:p>
    <w:p>
      <w:pPr>
        <w:pStyle w:val="Body"/>
        <w:rPr>
          <w:rFonts w:ascii="Arial" w:cs="Arial" w:hAnsi="Arial" w:eastAsia="Arial"/>
        </w:rPr>
      </w:pPr>
    </w:p>
    <w:p>
      <w:pPr>
        <w:pStyle w:val="Body"/>
        <w:jc w:val="both"/>
        <w:rPr>
          <w:rFonts w:ascii="Arial" w:cs="Arial" w:hAnsi="Arial" w:eastAsia="Arial"/>
          <w:b w:val="1"/>
          <w:bCs w:val="1"/>
          <w:sz w:val="22"/>
          <w:szCs w:val="22"/>
        </w:rPr>
      </w:pPr>
      <w:r>
        <w:rPr>
          <w:rFonts w:ascii="Arial"/>
          <w:b w:val="1"/>
          <w:bCs w:val="1"/>
          <w:sz w:val="22"/>
          <w:szCs w:val="22"/>
          <w:rtl w:val="0"/>
          <w:lang w:val="en-US"/>
        </w:rPr>
        <w:t>SECTION C:  External Ethical Guidance Materials</w:t>
      </w:r>
    </w:p>
    <w:p>
      <w:pPr>
        <w:pStyle w:val="Body"/>
        <w:widowControl w:val="0"/>
        <w:jc w:val="both"/>
        <w:rPr>
          <w:rFonts w:ascii="Arial" w:cs="Arial" w:hAnsi="Arial" w:eastAsia="Arial"/>
          <w:b w:val="1"/>
          <w:bCs w:val="1"/>
          <w:sz w:val="12"/>
          <w:szCs w:val="12"/>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787"/>
        <w:gridCol w:w="845"/>
      </w:tblGrid>
      <w:tr>
        <w:tblPrEx>
          <w:shd w:val="clear" w:color="auto" w:fill="auto"/>
        </w:tblPrEx>
        <w:trPr>
          <w:trHeight w:val="963" w:hRule="atLeast"/>
        </w:trPr>
        <w:tc>
          <w:tcPr>
            <w:tcW w:type="dxa" w:w="96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auto"/>
        </w:tblPrEx>
        <w:trPr>
          <w:trHeight w:val="243" w:hRule="atLeast"/>
        </w:trPr>
        <w:tc>
          <w:tcPr>
            <w:tcW w:type="dxa" w:w="87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BERA 2018</w:t>
            </w:r>
          </w:p>
        </w:tc>
        <w:tc>
          <w:tcPr>
            <w:tcW w:type="dxa" w:w="8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7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British Psychological society code of ethics &amp; conduct.</w:t>
            </w:r>
          </w:p>
        </w:tc>
        <w:tc>
          <w:tcPr>
            <w:tcW w:type="dxa" w:w="8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87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 xml:space="preserve">Prifysgol Cymru y Drindod Dewi Sant </w:t>
            </w:r>
            <w:r>
              <w:rPr>
                <w:rFonts w:hAnsi="Arial" w:hint="default"/>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C</w:t>
            </w:r>
            <w:r>
              <w:rPr>
                <w:rFonts w:hAnsi="Arial" w:hint="default"/>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d ymarfer Moeseg ac integredd Ymchwil. 2017-2020</w:t>
            </w:r>
          </w:p>
        </w:tc>
        <w:tc>
          <w:tcPr>
            <w:tcW w:type="dxa" w:w="8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jc w:val="both"/>
        <w:rPr>
          <w:rFonts w:ascii="Arial" w:cs="Arial" w:hAnsi="Arial" w:eastAsia="Arial"/>
          <w:b w:val="1"/>
          <w:bCs w:val="1"/>
          <w:sz w:val="12"/>
          <w:szCs w:val="12"/>
        </w:rPr>
      </w:pPr>
    </w:p>
    <w:p>
      <w:pPr>
        <w:pStyle w:val="Body"/>
        <w:jc w:val="both"/>
        <w:rPr>
          <w:rFonts w:ascii="Arial" w:cs="Arial" w:hAnsi="Arial" w:eastAsia="Arial"/>
          <w:b w:val="1"/>
          <w:bCs w:val="1"/>
          <w:sz w:val="22"/>
          <w:szCs w:val="22"/>
        </w:rPr>
      </w:pPr>
    </w:p>
    <w:p>
      <w:pPr>
        <w:pStyle w:val="Body"/>
        <w:jc w:val="both"/>
        <w:rPr>
          <w:rFonts w:ascii="Arial" w:cs="Arial" w:hAnsi="Arial" w:eastAsia="Arial"/>
          <w:b w:val="1"/>
          <w:bCs w:val="1"/>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SECTION D: External Collaborative Research Activity</w:t>
      </w:r>
    </w:p>
    <w:p>
      <w:pPr>
        <w:pStyle w:val="Body"/>
        <w:widowControl w:val="0"/>
        <w:rPr>
          <w:rFonts w:ascii="Arial" w:cs="Arial" w:hAnsi="Arial" w:eastAsia="Arial"/>
          <w:sz w:val="12"/>
          <w:szCs w:val="12"/>
        </w:rPr>
      </w:pPr>
    </w:p>
    <w:tbl>
      <w:tblPr>
        <w:tblW w:w="977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431"/>
        <w:gridCol w:w="2733"/>
        <w:gridCol w:w="981"/>
        <w:gridCol w:w="975"/>
        <w:gridCol w:w="703"/>
        <w:gridCol w:w="953"/>
      </w:tblGrid>
      <w:tr>
        <w:tblPrEx>
          <w:shd w:val="clear" w:color="auto" w:fill="auto"/>
        </w:tblPrEx>
        <w:trPr>
          <w:trHeight w:val="483" w:hRule="atLeast"/>
        </w:trPr>
        <w:tc>
          <w:tcPr>
            <w:tcW w:type="dxa" w:w="616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caps w:val="0"/>
                <w:smallCaps w:val="0"/>
                <w:strike w:val="0"/>
                <w:dstrike w:val="0"/>
                <w:outline w:val="0"/>
                <w:color w:val="000000"/>
                <w:spacing w:val="0"/>
                <w:kern w:val="0"/>
                <w:position w:val="0"/>
                <w:sz w:val="22"/>
                <w:szCs w:val="22"/>
                <w:u w:val="none" w:color="000000"/>
                <w:vertAlign w:val="baseline"/>
                <w:rtl w:val="0"/>
                <w:lang w:val="en-US"/>
              </w:rPr>
              <w:t>Does the research activity involve collaborators outside of the University?</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9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7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NO</w:t>
            </w:r>
          </w:p>
        </w:tc>
        <w:tc>
          <w:tcPr>
            <w:tcW w:type="dxa" w:w="9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663" w:hRule="atLeast"/>
        </w:trPr>
        <w:tc>
          <w:tcPr>
            <w:tcW w:type="dxa" w:w="977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16"/>
                <w:szCs w:val="16"/>
                <w:u w:val="none" w:color="000000"/>
                <w:vertAlign w:val="baseline"/>
                <w:rtl w:val="0"/>
                <w:lang w:val="en-US"/>
              </w:rPr>
            </w:pP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 please provide the name of the external organisation and name and contact details for the main contact person:</w:t>
            </w:r>
          </w:p>
        </w:tc>
      </w:tr>
      <w:tr>
        <w:tblPrEx>
          <w:shd w:val="clear" w:color="auto" w:fill="auto"/>
        </w:tblPrEx>
        <w:trPr>
          <w:trHeight w:val="250" w:hRule="atLeast"/>
        </w:trPr>
        <w:tc>
          <w:tcPr>
            <w:tcW w:type="dxa" w:w="34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caps w:val="0"/>
                <w:smallCaps w:val="0"/>
                <w:strike w:val="0"/>
                <w:dstrike w:val="0"/>
                <w:outline w:val="0"/>
                <w:color w:val="000000"/>
                <w:spacing w:val="0"/>
                <w:kern w:val="0"/>
                <w:position w:val="0"/>
                <w:sz w:val="22"/>
                <w:szCs w:val="22"/>
                <w:u w:val="none" w:color="000000"/>
                <w:vertAlign w:val="baseline"/>
                <w:rtl w:val="0"/>
                <w:lang w:val="en-US"/>
              </w:rPr>
              <w:t>Institution</w:t>
            </w:r>
          </w:p>
        </w:tc>
        <w:tc>
          <w:tcPr>
            <w:tcW w:type="dxa" w:w="63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50" w:hRule="atLeast"/>
        </w:trPr>
        <w:tc>
          <w:tcPr>
            <w:tcW w:type="dxa" w:w="34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caps w:val="0"/>
                <w:smallCaps w:val="0"/>
                <w:strike w:val="0"/>
                <w:dstrike w:val="0"/>
                <w:outline w:val="0"/>
                <w:color w:val="000000"/>
                <w:spacing w:val="0"/>
                <w:kern w:val="0"/>
                <w:position w:val="0"/>
                <w:sz w:val="22"/>
                <w:szCs w:val="22"/>
                <w:u w:val="none" w:color="000000"/>
                <w:vertAlign w:val="baseline"/>
                <w:rtl w:val="0"/>
                <w:lang w:val="en-US"/>
              </w:rPr>
              <w:t>Contact person name</w:t>
            </w:r>
          </w:p>
        </w:tc>
        <w:tc>
          <w:tcPr>
            <w:tcW w:type="dxa" w:w="63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50" w:hRule="atLeast"/>
        </w:trPr>
        <w:tc>
          <w:tcPr>
            <w:tcW w:type="dxa" w:w="34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caps w:val="0"/>
                <w:smallCaps w:val="0"/>
                <w:strike w:val="0"/>
                <w:dstrike w:val="0"/>
                <w:outline w:val="0"/>
                <w:color w:val="000000"/>
                <w:spacing w:val="0"/>
                <w:kern w:val="0"/>
                <w:position w:val="0"/>
                <w:sz w:val="22"/>
                <w:szCs w:val="22"/>
                <w:u w:val="none" w:color="000000"/>
                <w:vertAlign w:val="baseline"/>
                <w:rtl w:val="0"/>
                <w:lang w:val="en-US"/>
              </w:rPr>
              <w:t>Contact person e-mail address</w:t>
            </w:r>
          </w:p>
        </w:tc>
        <w:tc>
          <w:tcPr>
            <w:tcW w:type="dxa" w:w="6345"/>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rPr>
          <w:rFonts w:ascii="Arial" w:cs="Arial" w:hAnsi="Arial" w:eastAsia="Arial"/>
          <w:sz w:val="12"/>
          <w:szCs w:val="12"/>
        </w:rPr>
      </w:pPr>
    </w:p>
    <w:p>
      <w:pPr>
        <w:pStyle w:val="Body"/>
        <w:rPr>
          <w:rFonts w:ascii="Arial" w:cs="Arial" w:hAnsi="Arial" w:eastAsia="Arial"/>
          <w:sz w:val="16"/>
          <w:szCs w:val="16"/>
        </w:rPr>
      </w:pPr>
    </w:p>
    <w:p>
      <w:pPr>
        <w:pStyle w:val="Body"/>
        <w:widowControl w:val="0"/>
        <w:rPr>
          <w:rFonts w:ascii="Arial" w:cs="Arial" w:hAnsi="Arial" w:eastAsia="Arial"/>
          <w:b w:val="1"/>
          <w:bCs w:val="1"/>
          <w:sz w:val="22"/>
          <w:szCs w:val="22"/>
        </w:rPr>
      </w:pPr>
      <w:r>
        <w:rPr>
          <w:rFonts w:ascii="Arial"/>
          <w:b w:val="1"/>
          <w:bCs w:val="1"/>
          <w:sz w:val="22"/>
          <w:szCs w:val="22"/>
          <w:rtl w:val="0"/>
          <w:lang w:val="en-US"/>
        </w:rPr>
        <w:t>Where research activity is carried out in collaboration with an external organisation</w:t>
      </w:r>
    </w:p>
    <w:tbl>
      <w:tblPr>
        <w:tblW w:w="977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6164"/>
        <w:gridCol w:w="981"/>
        <w:gridCol w:w="975"/>
        <w:gridCol w:w="806"/>
        <w:gridCol w:w="850"/>
      </w:tblGrid>
      <w:tr>
        <w:tblPrEx>
          <w:shd w:val="clear" w:color="auto" w:fill="auto"/>
        </w:tblPrEx>
        <w:trPr>
          <w:trHeight w:val="347" w:hRule="atLeast"/>
        </w:trPr>
        <w:tc>
          <w:tcPr>
            <w:tcW w:type="dxa" w:w="6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Does this organisation have its own ethics approval system?</w:t>
            </w:r>
          </w:p>
        </w:tc>
        <w:tc>
          <w:tcPr>
            <w:tcW w:type="dxa" w:w="9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9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caps w:val="0"/>
                <w:smallCaps w:val="0"/>
                <w:strike w:val="0"/>
                <w:dstrike w:val="0"/>
                <w:outline w:val="0"/>
                <w:color w:val="000000"/>
                <w:spacing w:val="0"/>
                <w:kern w:val="0"/>
                <w:position w:val="0"/>
                <w:sz w:val="22"/>
                <w:szCs w:val="22"/>
                <w:u w:val="none" w:color="000000"/>
                <w:vertAlign w:val="baseline"/>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977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 please attach a copy of any final approval (or interim approval) from the organisation</w:t>
            </w:r>
          </w:p>
        </w:tc>
      </w:tr>
    </w:tbl>
    <w:p>
      <w:pPr>
        <w:pStyle w:val="Body"/>
        <w:widowControl w:val="0"/>
        <w:rPr>
          <w:rFonts w:ascii="Arial" w:cs="Arial" w:hAnsi="Arial" w:eastAsia="Arial"/>
          <w:b w:val="1"/>
          <w:bCs w:val="1"/>
          <w:sz w:val="22"/>
          <w:szCs w:val="22"/>
        </w:rPr>
      </w:pPr>
    </w:p>
    <w:p>
      <w:pPr>
        <w:pStyle w:val="Body"/>
        <w:rPr>
          <w:rFonts w:ascii="Arial" w:cs="Arial" w:hAnsi="Arial" w:eastAsia="Arial"/>
        </w:rPr>
      </w:pPr>
    </w:p>
    <w:p>
      <w:pPr>
        <w:pStyle w:val="Body"/>
        <w:jc w:val="both"/>
        <w:rPr>
          <w:rFonts w:ascii="Arial" w:cs="Arial" w:hAnsi="Arial" w:eastAsia="Arial"/>
          <w:b w:val="1"/>
          <w:bCs w:val="1"/>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SECTION E: Details of Research Activity</w:t>
      </w:r>
    </w:p>
    <w:p>
      <w:pPr>
        <w:pStyle w:val="Body Text 2"/>
        <w:widowControl w:val="0"/>
        <w:ind w:left="0" w:firstLine="0"/>
        <w:rPr>
          <w:rFonts w:ascii="Arial" w:cs="Arial" w:hAnsi="Arial" w:eastAsia="Arial"/>
          <w:b w:val="0"/>
          <w:bCs w:val="0"/>
          <w:sz w:val="16"/>
          <w:szCs w:val="16"/>
        </w:rPr>
      </w:pPr>
    </w:p>
    <w:tbl>
      <w:tblPr>
        <w:tblW w:w="981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24"/>
        <w:gridCol w:w="2478"/>
        <w:gridCol w:w="2478"/>
        <w:gridCol w:w="2336"/>
      </w:tblGrid>
      <w:tr>
        <w:tblPrEx>
          <w:shd w:val="clear" w:color="auto" w:fill="auto"/>
        </w:tblPrEx>
        <w:trPr>
          <w:trHeight w:val="493" w:hRule="atLeast"/>
        </w:trPr>
        <w:tc>
          <w:tcPr>
            <w:tcW w:type="dxa" w:w="252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Indicative title:</w:t>
            </w:r>
          </w:p>
        </w:tc>
        <w:tc>
          <w:tcPr>
            <w:tcW w:type="dxa" w:w="7292"/>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Ydy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yn cael ei ddefnyddio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w llawn botensial yn y Cyfnod Sylfaen?</w:t>
            </w:r>
          </w:p>
        </w:tc>
      </w:tr>
      <w:tr>
        <w:tblPrEx>
          <w:shd w:val="clear" w:color="auto" w:fill="auto"/>
        </w:tblPrEx>
        <w:trPr>
          <w:trHeight w:val="294" w:hRule="atLeast"/>
        </w:trPr>
        <w:tc>
          <w:tcPr>
            <w:tcW w:type="dxa" w:w="252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Proposed start date:</w:t>
            </w:r>
          </w:p>
        </w:tc>
        <w:tc>
          <w:tcPr>
            <w:tcW w:type="dxa" w:w="247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Ebrill 1af 2019</w:t>
            </w:r>
          </w:p>
        </w:tc>
        <w:tc>
          <w:tcPr>
            <w:tcW w:type="dxa" w:w="247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Proposed end date:</w:t>
            </w:r>
          </w:p>
        </w:tc>
        <w:tc>
          <w:tcPr>
            <w:tcW w:type="dxa" w:w="233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Mai 20fed 2019</w:t>
            </w:r>
          </w:p>
        </w:tc>
      </w:tr>
      <w:tr>
        <w:tblPrEx>
          <w:shd w:val="clear" w:color="auto" w:fill="auto"/>
        </w:tblPrEx>
        <w:trPr>
          <w:trHeight w:val="1213" w:hRule="atLeast"/>
        </w:trPr>
        <w:tc>
          <w:tcPr>
            <w:tcW w:type="dxa" w:w="9816"/>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Purpose of research activity (including aims and objectives)</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tblPrEx>
          <w:shd w:val="clear" w:color="auto" w:fill="auto"/>
        </w:tblPrEx>
        <w:trPr>
          <w:trHeight w:val="3592" w:hRule="atLeast"/>
        </w:trPr>
        <w:tc>
          <w:tcPr>
            <w:tcW w:type="dxa" w:w="9816"/>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Rydym yn mynd i wneud ymchwil i weld a ydy ardal allanol yn cael ei defnyddio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w llawn botensial yn y cyfnod Sylfaen. Gan ddefnyddio 10 ysgol yn Sir Gaerfyrddin.</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Gan ddilyn egwyddorion y Cyfnod Sylfaen mae plant o oed 3-7 I fod I ddefnyddio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ym mhob math o dywydd ac ym mhob sesiwn. Felly,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hymchwil ni yn mynd I ystyried yr adnoddau sydd ar gael I blant eu defnyddio wrth ddysgu y tu allan. Trwy gynnal cyfweliadau, arsylwi ar plant a dadansoddi holiadurion a anfonir at ymarferwyr byddwn yn gallu canfod beth yn hollol sy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digwydd yn ysgolion Sir Gaerfyrddin, a chasglu gwybodaeth ynglyn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hyn sy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gweithio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hyn sydd angen ei ail-ystyried, a hynny wrth yr athrawon sy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gweithio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n ymarferol yn y maes.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Rydym am ymchwilio I effaith y defnydd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ar ddatblygiad plant, ac ystyried a yw ysgolion Sir Gaerfyrddin yn defnyddio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mewn dull effeithiol. Wrth neud hyn, byddwn yn arsylwi ar blant yn gweithio ar das gyn y dosbarth dan do, ac yna ar yr das gyn cael ei gweithredu y tu allan. I gasglu data byddwn yn defyddio 3 dull.</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r>
              <w:rPr>
                <w:rFonts w:ascii="Times New Roman" w:cs="Arial Unicode MS" w:hAnsi="Arial Unicode MS" w:eastAsia="Arial Unicode MS"/>
                <w:caps w:val="0"/>
                <w:smallCaps w:val="0"/>
                <w:strike w:val="0"/>
                <w:dstrike w:val="0"/>
                <w:outline w:val="0"/>
                <w:color w:val="000000"/>
                <w:spacing w:val="0"/>
                <w:kern w:val="0"/>
                <w:position w:val="0"/>
                <w:sz w:val="20"/>
                <w:szCs w:val="20"/>
                <w:u w:val="none" w:color="000000"/>
                <w:vertAlign w:val="baseline"/>
                <w:rtl w:val="0"/>
                <w:lang w:val="en-US"/>
              </w:rPr>
              <w:t xml:space="preserve"> </w:t>
            </w:r>
          </w:p>
        </w:tc>
      </w:tr>
      <w:tr>
        <w:tblPrEx>
          <w:shd w:val="clear" w:color="auto" w:fill="auto"/>
        </w:tblPrEx>
        <w:trPr>
          <w:trHeight w:val="1213" w:hRule="atLeast"/>
        </w:trPr>
        <w:tc>
          <w:tcPr>
            <w:tcW w:type="dxa" w:w="9816"/>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Proposed methods</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Provide a brief summary of all the methods that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may</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tblPrEx>
          <w:shd w:val="clear" w:color="auto" w:fill="auto"/>
        </w:tblPrEx>
        <w:trPr>
          <w:trHeight w:val="10534" w:hRule="atLeast"/>
        </w:trPr>
        <w:tc>
          <w:tcPr>
            <w:tcW w:type="dxa" w:w="9816"/>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Rydym am ymchwilio I effaith y defnydd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ar ddatblygiad plant, ac ystyried a yw ysgolion Sir Gaerfyrddin yn defnyddio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mewn dull effeithiol. Wrth neud hyn, byddwn yn arsylwi ar blant yn gweithio ar das gyn y dosbarth dan do, ac yna ar yr das gyn cael ei gweithredu y tu allan. I gasglu data byddwn yn defyddio 3 dull.</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Gan ddefnyddio dull triongli mae 3 data gwahanol yn cymharu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â </w:t>
            </w:r>
            <w:r>
              <w:rPr>
                <w:rFonts w:ascii="Arial"/>
                <w:caps w:val="0"/>
                <w:smallCaps w:val="0"/>
                <w:strike w:val="0"/>
                <w:dstrike w:val="0"/>
                <w:outline w:val="0"/>
                <w:color w:val="000000"/>
                <w:spacing w:val="0"/>
                <w:kern w:val="0"/>
                <w:position w:val="0"/>
                <w:sz w:val="22"/>
                <w:szCs w:val="22"/>
                <w:u w:val="none" w:color="000000"/>
                <w:vertAlign w:val="baseline"/>
                <w:rtl w:val="0"/>
                <w:lang w:val="en-US"/>
              </w:rPr>
              <w:t>dadansoddi a chasglu data.</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1-  Cyfweliadau. Rydym wedi dewis cynnal cyfwelidau gyda 10 aelod o staff dysgu y cyfnod Sylfaen. Fe ddewison ni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dull hwn er mwyn cael digon o amser i glywed yr athrawon yn siarad am yr ardal allanol mewn dyfnder gan ffocysu ar yr hyn y maen nhw</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ei ystyried sy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gweithio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dda,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hyn and yw mor llwyddiannus. Wrth dewis dull lafar i ni gobeithio bydd y athrawon yn mwy hyderus i siarad a rhoi barn am y testun heb cyfyngiadau amser. I gasglu data ansoddol, Cwestiynau agored bydd yn cael ei gofyn i osgoi rhoi syniadau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Byddwn yn gofyn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cyfranogwyr ar ddiwedd yr holiadur os ydyn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hapus i fynychu cyfweliad yn dilyn y holiadur. Os ydyn yn hapus i gymryd rhan bydd y cyfweliad yn digwydd yn yr ysgol ar ddyddiad ychwanegol sydd yn addas iddyn nhw. Byddwn ni, fel myfyrwyr yn cysylltu ar ysgolion i drefnu dyddiad ac amser i gynnal y cyfweliadau. Wrth ddefnyddio c</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d i adnabod yr ysgolion yn ddienw byddwn yn gwybod pa ysgolion sydd yn chwilfrydig.</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2- Arsylwadau. Bydd myfyrwyr PCYDDS yn arsylwi ar y plant yn y dosbarth ac wedyn tu allan yn yr ardal allanol i weld y gwahaniaeth yn y plant, bydd rhaid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arsylwadau digwydd yr un amser yn pob ysgol i wneud y prawf yn deg. Hefyd bydd yr un myfyrwyr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PCYDDUS yn gwenud yr arsywliadau I helpu gwneud y prawf yn profi teg. Byddwn yn edrych i weld ymddygiad y plant, y ffordd maen nhw ymateb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cyfraniad, iaith a th</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n y llais ac ymrwymiad. Mae gennym ni taflen tic i lenwi mewn wrth arsylwi ar y plant sydd efo'r cwestiynau i ni wedi meddwl amdano sydd yn addas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prosiect i weld os ydy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yn cael effaith arno plant. Wrth lenwi mewn y taflennu byddwn ni gallu casglu</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data a gweld os ydy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ardal allanol yn cael effaith da ar y plant ac yn cael eu defnyddio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w llawn potensial.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3- Holiaduron. Mae holiaduron yn ffordd hawdd i gael gwybodaeth. Wrth ffocysu ar ysgolion yn Sir Gaerfyrddin rydym wedi dewis 10 ysgol i dargedu. Wrth anfon mas holiaduron efo cwestiynau strwyth iedig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myfyrwyr yn casglu data meintiol yn cael y atebion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maen nhw eisiau clywed nol heb ymyriant. Penderfynon ni i ddanfon 100 o holiaduron allan er mwyn cael o leia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20 nol. Wrth ofyn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ysgolion yn gyntaf i gymryd rhan rydym yn obeithiol iawn i gael canlyniad da. Yngl</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ŷ</w:t>
            </w:r>
            <w:r>
              <w:rPr>
                <w:rFonts w:ascii="Arial"/>
                <w:caps w:val="0"/>
                <w:smallCaps w:val="0"/>
                <w:strike w:val="0"/>
                <w:dstrike w:val="0"/>
                <w:outline w:val="0"/>
                <w:color w:val="000000"/>
                <w:spacing w:val="0"/>
                <w:kern w:val="0"/>
                <w:position w:val="0"/>
                <w:sz w:val="22"/>
                <w:szCs w:val="22"/>
                <w:u w:val="none" w:color="000000"/>
                <w:vertAlign w:val="baseline"/>
                <w:rtl w:val="0"/>
                <w:lang w:val="en-US"/>
              </w:rPr>
              <w:t>n ar gasglu holiaduron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bydd amlen ragdal efo cyfeiriad yn cael ei rhoi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ysgolion yr un pryd ar holiaduron iddyn nhw bostio i ni.</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I wneud yn si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ŵ</w:t>
            </w:r>
            <w:r>
              <w:rPr>
                <w:rFonts w:ascii="Arial"/>
                <w:caps w:val="0"/>
                <w:smallCaps w:val="0"/>
                <w:strike w:val="0"/>
                <w:dstrike w:val="0"/>
                <w:outline w:val="0"/>
                <w:color w:val="000000"/>
                <w:spacing w:val="0"/>
                <w:kern w:val="0"/>
                <w:position w:val="0"/>
                <w:sz w:val="22"/>
                <w:szCs w:val="22"/>
                <w:u w:val="none" w:color="000000"/>
                <w:vertAlign w:val="baseline"/>
                <w:rtl w:val="0"/>
                <w:lang w:val="en-US"/>
              </w:rPr>
              <w:t>r bod y staff, penaethiaid a rhieni plant yn fodlon cymryd rhan bydd llythyron yn cael ei anfon mas i gael caniat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d i gasglu gwybodaeth ac arsylwi ar y plant. Mae hefyd gwybodaeth i hysbysu os ydy eisiau tynnu</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n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ymchwil mae hawl ganddo i wneud hyn. Ar waelod y llythyr bydd cwestiwn i ofyn iddyn nhw os ydy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nhw eisiau clywed y deilliant. Yn dilyn hwn bydd e-bost iddyn nhw e-bostio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w dderbyn. Mae ganddo 2 wythnos i gwblhau'r holiaduron.</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Am bydd rhan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gweithgaredd yn digwydd tu allan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dosbarth, er diogelwch y plant a ni fel myfyrwyr, ac er mwyn cadw</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gymhareb oedolyn/plentyn yn iawn bydd aelod o staff yr ysgol y tu allan gyda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plant gydol yr amser. Fel myfyrwyr byddwn yn darllen polisiau</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ysgol o flaen llaw ac yn llenwi ffurflen asesiad risg.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Text 2"/>
        <w:widowControl w:val="0"/>
        <w:ind w:left="0" w:firstLine="0"/>
        <w:rPr>
          <w:rFonts w:ascii="Arial" w:cs="Arial" w:hAnsi="Arial" w:eastAsia="Arial"/>
          <w:b w:val="0"/>
          <w:bCs w:val="0"/>
          <w:sz w:val="16"/>
          <w:szCs w:val="16"/>
        </w:rPr>
      </w:pPr>
    </w:p>
    <w:p>
      <w:pPr>
        <w:pStyle w:val="Body"/>
      </w:pPr>
      <w:r>
        <w:rPr>
          <w:rtl w:val="0"/>
        </w:rPr>
        <w:br w:type="page"/>
      </w:r>
    </w:p>
    <w:p>
      <w:pPr>
        <w:pStyle w:val="Body"/>
        <w:widowControl w:val="0"/>
        <w:rPr>
          <w:rtl w:val="0"/>
        </w:rPr>
      </w:pPr>
    </w:p>
    <w:tbl>
      <w:tblPr>
        <w:tblW w:w="981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816"/>
      </w:tblGrid>
      <w:tr>
        <w:tblPrEx>
          <w:shd w:val="clear" w:color="auto" w:fill="auto"/>
        </w:tblPrEx>
        <w:trPr>
          <w:trHeight w:val="493" w:hRule="atLeast"/>
        </w:trPr>
        <w:tc>
          <w:tcPr>
            <w:tcW w:type="dxa" w:w="981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Location of research activity</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Identify all locations where research activity will take place.</w:t>
            </w:r>
          </w:p>
        </w:tc>
      </w:tr>
      <w:tr>
        <w:tblPrEx>
          <w:shd w:val="clear" w:color="auto" w:fill="auto"/>
        </w:tblPrEx>
        <w:trPr>
          <w:trHeight w:val="1414" w:hRule="atLeast"/>
        </w:trPr>
        <w:tc>
          <w:tcPr>
            <w:tcW w:type="dxa" w:w="981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Rydym yn mynd i weithio mewn 10 ysgol gynradd yn Sir Gaerfyrddin. Byddwn yn ymweld ar ysgolion i gyfweld ac arsylwi ar blant. Bydd y cyfweliadau yn digwydd yn ysgolion y cyfranogi i wneud iddyn nhw deimlo mor gyfforddus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â </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phosib. Bydd y ystafelloedd yn dawel i ni cael recordio lleisau I cadw tystiolaeth.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33" w:hRule="atLeast"/>
        </w:trPr>
        <w:tc>
          <w:tcPr>
            <w:tcW w:type="dxa" w:w="981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w:spacing w:before="120"/>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Research activity outside of the UK</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tblPrEx>
          <w:shd w:val="clear" w:color="auto" w:fill="auto"/>
        </w:tblPrEx>
        <w:trPr>
          <w:trHeight w:val="694" w:hRule="atLeast"/>
        </w:trPr>
        <w:tc>
          <w:tcPr>
            <w:tcW w:type="dxa" w:w="981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tl w:val="0"/>
        </w:rPr>
      </w:pPr>
    </w:p>
    <w:p>
      <w:pPr>
        <w:pStyle w:val="Body"/>
        <w:rPr>
          <w:rFonts w:ascii="Arial" w:cs="Arial" w:hAnsi="Arial" w:eastAsia="Arial"/>
          <w:sz w:val="22"/>
          <w:szCs w:val="22"/>
        </w:rPr>
      </w:pPr>
    </w:p>
    <w:p>
      <w:pPr>
        <w:pStyle w:val="Body"/>
        <w:jc w:val="both"/>
        <w:rPr>
          <w:rFonts w:ascii="Arial" w:cs="Arial" w:hAnsi="Arial" w:eastAsia="Arial"/>
          <w:b w:val="1"/>
          <w:bCs w:val="1"/>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SECTION F: Scope of Research Activity</w:t>
      </w:r>
    </w:p>
    <w:p>
      <w:pPr>
        <w:pStyle w:val="Body"/>
        <w:widowControl w:val="0"/>
        <w:rPr>
          <w:rFonts w:ascii="Arial" w:cs="Arial" w:hAnsi="Arial" w:eastAsia="Arial"/>
          <w:sz w:val="12"/>
          <w:szCs w:val="12"/>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217"/>
        <w:gridCol w:w="850"/>
        <w:gridCol w:w="822"/>
      </w:tblGrid>
      <w:tr>
        <w:tblPrEx>
          <w:shd w:val="clear" w:color="auto" w:fill="auto"/>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Will the research activity include: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auto"/>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Use of a questionnaire or similar research instrument?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Use of interviews?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Use of diaries?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Participant observation with their knowledge?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Participant observation without their knowledge?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Use of video or audio recording?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Audio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Access to personal or confidential information without the participants</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specific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Administration of any questions, test stimuli, presentation that may be experienced as physically, mentally or emotionally harmful / offensive?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Performance of any acts which may cause embarrassment or affect self-esteem?</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Investigation of participants involved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Use of procedures that involve deception?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Administration of any substance, agent or placebo?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Working with live vertebrate animals?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96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Other primary data collection methods, please explain in this box</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rPr>
          <w:rFonts w:ascii="Arial" w:cs="Arial" w:hAnsi="Arial" w:eastAsia="Arial"/>
          <w:sz w:val="12"/>
          <w:szCs w:val="12"/>
        </w:rPr>
      </w:pPr>
    </w:p>
    <w:p>
      <w:pPr>
        <w:pStyle w:val="Body"/>
        <w:rPr>
          <w:rFonts w:ascii="Arial" w:cs="Arial" w:hAnsi="Arial" w:eastAsia="Arial"/>
        </w:rPr>
      </w:pPr>
    </w:p>
    <w:p>
      <w:pPr>
        <w:pStyle w:val="Body"/>
        <w:jc w:val="both"/>
        <w:rPr>
          <w:rFonts w:ascii="Arial" w:cs="Arial" w:hAnsi="Arial" w:eastAsia="Arial"/>
          <w:sz w:val="22"/>
          <w:szCs w:val="22"/>
        </w:rPr>
      </w:pPr>
      <w:r>
        <w:rPr>
          <w:rFonts w:ascii="Arial"/>
          <w:sz w:val="22"/>
          <w:szCs w:val="22"/>
          <w:rtl w:val="0"/>
          <w:lang w:val="en-US"/>
        </w:rPr>
        <w:t xml:space="preserve">If NO to every question, then the research activity is (ethically) low risk and </w:t>
      </w:r>
      <w:r>
        <w:rPr>
          <w:rFonts w:ascii="Arial"/>
          <w:b w:val="1"/>
          <w:bCs w:val="1"/>
          <w:sz w:val="22"/>
          <w:szCs w:val="22"/>
          <w:rtl w:val="0"/>
        </w:rPr>
        <w:t>may</w:t>
      </w:r>
      <w:r>
        <w:rPr>
          <w:rFonts w:ascii="Arial"/>
          <w:sz w:val="22"/>
          <w:szCs w:val="22"/>
          <w:rtl w:val="0"/>
          <w:lang w:val="en-US"/>
        </w:rPr>
        <w:t xml:space="preserve"> be exempt from </w:t>
      </w:r>
      <w:r>
        <w:rPr>
          <w:rFonts w:ascii="Arial"/>
          <w:b w:val="1"/>
          <w:bCs w:val="1"/>
          <w:sz w:val="22"/>
          <w:szCs w:val="22"/>
          <w:rtl w:val="0"/>
          <w:lang w:val="en-US"/>
        </w:rPr>
        <w:t>some</w:t>
      </w:r>
      <w:r>
        <w:rPr>
          <w:rFonts w:ascii="Arial"/>
          <w:sz w:val="22"/>
          <w:szCs w:val="22"/>
          <w:rtl w:val="0"/>
          <w:lang w:val="en-US"/>
        </w:rPr>
        <w:t xml:space="preserve"> of the following sections (please refer to Guidance Notes).</w:t>
      </w:r>
    </w:p>
    <w:p>
      <w:pPr>
        <w:pStyle w:val="Body"/>
        <w:rPr>
          <w:rFonts w:ascii="Arial" w:cs="Arial" w:hAnsi="Arial" w:eastAsia="Arial"/>
          <w:sz w:val="22"/>
          <w:szCs w:val="22"/>
        </w:rPr>
      </w:pPr>
    </w:p>
    <w:p>
      <w:pPr>
        <w:pStyle w:val="Body"/>
        <w:rPr>
          <w:rFonts w:ascii="Arial" w:cs="Arial" w:hAnsi="Arial" w:eastAsia="Arial"/>
          <w:sz w:val="22"/>
          <w:szCs w:val="22"/>
        </w:rPr>
      </w:pPr>
      <w:r>
        <w:rPr>
          <w:rFonts w:ascii="Arial"/>
          <w:sz w:val="22"/>
          <w:szCs w:val="22"/>
          <w:rtl w:val="0"/>
          <w:lang w:val="en-US"/>
        </w:rPr>
        <w:t xml:space="preserve">If YES to any question, then no research activity should be undertaken until full ethical approval has been obtained. </w:t>
      </w:r>
    </w:p>
    <w:p>
      <w:pPr>
        <w:pStyle w:val="Body"/>
      </w:pPr>
      <w:r>
        <w:rPr>
          <w:rFonts w:ascii="Arial" w:cs="Arial" w:hAnsi="Arial" w:eastAsia="Arial"/>
          <w:b w:val="1"/>
          <w:bCs w:val="1"/>
          <w:sz w:val="22"/>
          <w:szCs w:val="22"/>
          <w:rtl w:val="0"/>
        </w:rPr>
        <w:br w:type="page"/>
      </w:r>
    </w:p>
    <w:p>
      <w:pPr>
        <w:pStyle w:val="Body"/>
        <w:rPr>
          <w:rFonts w:ascii="Arial" w:cs="Arial" w:hAnsi="Arial" w:eastAsia="Arial"/>
          <w:b w:val="1"/>
          <w:bCs w:val="1"/>
          <w:sz w:val="22"/>
          <w:szCs w:val="22"/>
        </w:rPr>
      </w:pPr>
    </w:p>
    <w:p>
      <w:pPr>
        <w:pStyle w:val="Body"/>
        <w:rPr>
          <w:rFonts w:ascii="Arial" w:cs="Arial" w:hAnsi="Arial" w:eastAsia="Arial"/>
          <w:b w:val="1"/>
          <w:bCs w:val="1"/>
          <w:sz w:val="22"/>
          <w:szCs w:val="22"/>
        </w:rPr>
      </w:pPr>
      <w:r>
        <w:rPr>
          <w:rFonts w:ascii="Arial"/>
          <w:b w:val="1"/>
          <w:bCs w:val="1"/>
          <w:sz w:val="22"/>
          <w:szCs w:val="22"/>
          <w:rtl w:val="0"/>
          <w:lang w:val="en-US"/>
        </w:rPr>
        <w:t>SECTION G: Intended Participants</w:t>
      </w:r>
    </w:p>
    <w:p>
      <w:pPr>
        <w:pStyle w:val="Body"/>
        <w:widowControl w:val="0"/>
        <w:rPr>
          <w:rFonts w:ascii="Arial" w:cs="Arial" w:hAnsi="Arial" w:eastAsia="Arial"/>
          <w:sz w:val="16"/>
          <w:szCs w:val="16"/>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763"/>
        <w:gridCol w:w="992"/>
        <w:gridCol w:w="1134"/>
      </w:tblGrid>
      <w:tr>
        <w:tblPrEx>
          <w:shd w:val="clear" w:color="auto" w:fill="auto"/>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Who are the intended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Students or staff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Adults (over the age of 18 and competent to give consent)?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Vulnerable adults?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Children under 18?</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Prisoners?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Young offenders?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Those who could be considered to have a particularly dependent relationship with the investigator or a gatekeeper?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People engaged in illegal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7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Others (please identify):</w:t>
            </w:r>
          </w:p>
          <w:p>
            <w:pPr>
              <w:pStyle w:val="Body"/>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rPr>
          <w:rFonts w:ascii="Arial" w:cs="Arial" w:hAnsi="Arial" w:eastAsia="Arial"/>
          <w:sz w:val="16"/>
          <w:szCs w:val="16"/>
        </w:rPr>
      </w:pPr>
    </w:p>
    <w:p>
      <w:pPr>
        <w:pStyle w:val="Body"/>
        <w:widowControl w:val="0"/>
        <w:rPr>
          <w:rFonts w:ascii="Arial" w:cs="Arial" w:hAnsi="Arial" w:eastAsia="Arial"/>
          <w:sz w:val="16"/>
          <w:szCs w:val="16"/>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889"/>
      </w:tblGrid>
      <w:tr>
        <w:tblPrEx>
          <w:shd w:val="clear" w:color="auto" w:fill="auto"/>
        </w:tblPrEx>
        <w:trPr>
          <w:trHeight w:val="723"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Participant numbers and source</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Provide an estimate of the expected number of participants. How will you identify participants and how will they be recruited? </w:t>
            </w:r>
          </w:p>
        </w:tc>
      </w:tr>
      <w:tr>
        <w:tblPrEx>
          <w:shd w:val="clear" w:color="auto" w:fill="auto"/>
        </w:tblPrEx>
        <w:trPr>
          <w:trHeight w:val="2364"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ff0000"/>
                <w:spacing w:val="0"/>
                <w:kern w:val="0"/>
                <w:position w:val="0"/>
                <w:sz w:val="22"/>
                <w:szCs w:val="22"/>
                <w:u w:val="none" w:color="ff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Rydym wedi dewis ysgolion sydd wedi cael ei lleoli yng nghefn wlad ac mewn trefu a Phentrefi. Byddwn yn adnabod yr ysgolion wrth ddefnyddio cod; Ysgol A, Ysgol B, er enghraifft. Y staff dysgu wrth god; Staff A1, Staff A2, yn dilyn yr ysgolion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nhw gweithio ynddo. Y pennaethiad wrth god; Pennaeth A, Pennaeth B, dibynnu ar y ysgol mae nhw pennaeth ynddo.</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Wrth ddefnyddio 5 aelod o staff o bob ysgol. 2 cynorthwyydd dysgu, 2 Athrawon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pennaeth.</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Byddwn yn fono ysgolion i weld os gyda nhw'r diddordeb o fod yn rhan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ymchwil ac os ydyn nhw bydd e-bost yn mynd allan i hysbysu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manylyn. Mae ganddo unrhyw un yr hawl o dynnu allan at unrhyw bryd. Ar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cwblhau'r holiaduron bydd cwestiwn i ofyn a ganddo ddiddordeb cymryd cyfweliad. Os oes tic yn y bocs byddwn ni yn ffonio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ysgol i drefnu dyddiad ac amser.</w:t>
            </w: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Fonts w:ascii="Arial" w:cs="Arial" w:hAnsi="Arial" w:eastAsia="Arial"/>
          <w:sz w:val="16"/>
          <w:szCs w:val="16"/>
        </w:rPr>
      </w:pPr>
    </w:p>
    <w:p>
      <w:pPr>
        <w:pStyle w:val="Body"/>
        <w:widowControl w:val="0"/>
        <w:rPr>
          <w:rFonts w:ascii="Arial" w:cs="Arial" w:hAnsi="Arial" w:eastAsia="Arial"/>
          <w:sz w:val="16"/>
          <w:szCs w:val="16"/>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6456"/>
        <w:gridCol w:w="1105"/>
        <w:gridCol w:w="966"/>
        <w:gridCol w:w="1105"/>
      </w:tblGrid>
      <w:tr>
        <w:tblPrEx>
          <w:shd w:val="clear" w:color="auto" w:fill="auto"/>
        </w:tblPrEx>
        <w:trPr>
          <w:trHeight w:val="42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Information for participants:</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N/A</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describe the main research procedures to participants in advance, so that they are informed about what to expect?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tell participants that their participation is voluntary?</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obtain written consent for participation?</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explain to participants that refusal to participate in the research will not affect their treatment or education (if relevant)?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the research is observational, will you ask participants for their consent to being observed?</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tell participants that they may withdraw from the research at any time and for any reason?</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With questionnaires, will you give participants the option of omitting questions they do not want to answer?</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72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tell participants that their data will be treated with full confidentiality and that, if published, it will not be identifiable as theirs?</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you debrief participants at the end of their participation, in a way appropriate to the type of research undertaken?</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NO</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to any of above questions, please give an explanation </w:t>
            </w:r>
          </w:p>
        </w:tc>
      </w:tr>
      <w:tr>
        <w:tblPrEx>
          <w:shd w:val="clear" w:color="auto" w:fill="auto"/>
        </w:tblPrEx>
        <w:trPr>
          <w:trHeight w:val="924"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Fonts w:ascii="Arial" w:cs="Arial" w:hAnsi="Arial" w:eastAsia="Arial"/>
          <w:sz w:val="16"/>
          <w:szCs w:val="16"/>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pPr>
      <w:r>
        <w:rPr>
          <w:rtl w:val="0"/>
        </w:rPr>
        <w:br w:type="page"/>
      </w:r>
    </w:p>
    <w:p>
      <w:pPr>
        <w:pStyle w:val="Body"/>
        <w:widowControl w:val="0"/>
        <w:rPr>
          <w:rtl w:val="0"/>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6456"/>
        <w:gridCol w:w="1105"/>
        <w:gridCol w:w="966"/>
        <w:gridCol w:w="1105"/>
      </w:tblGrid>
      <w:tr>
        <w:tblPrEx>
          <w:shd w:val="clear" w:color="auto" w:fill="auto"/>
        </w:tblPrEx>
        <w:trPr>
          <w:trHeight w:val="42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Information for participants:</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N/A</w:t>
            </w:r>
          </w:p>
        </w:tc>
      </w:tr>
      <w:tr>
        <w:tblPrEx>
          <w:shd w:val="clear" w:color="auto" w:fill="auto"/>
        </w:tblPrEx>
        <w:trPr>
          <w:trHeight w:val="279"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participants be paid?</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Is specialist electrical or other equipment to be used with participants?</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Are there any financial or other interests to the investigator or University arising from this study?</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723" w:hRule="atLeast"/>
        </w:trPr>
        <w:tc>
          <w:tcPr>
            <w:tcW w:type="dxa" w:w="6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the research activity involve deliberately misleading participants in any way, or the partial or full concealment of the specific study aims?</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to any question, please provide full details </w:t>
            </w:r>
          </w:p>
        </w:tc>
      </w:tr>
      <w:tr>
        <w:tblPrEx>
          <w:shd w:val="clear" w:color="auto" w:fill="auto"/>
        </w:tblPrEx>
        <w:trPr>
          <w:trHeight w:val="924"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tl w:val="0"/>
        </w:rPr>
      </w:pPr>
    </w:p>
    <w:p>
      <w:pPr>
        <w:pStyle w:val="Body"/>
        <w:rPr>
          <w:rFonts w:ascii="Arial" w:cs="Arial" w:hAnsi="Arial" w:eastAsia="Arial"/>
          <w:sz w:val="22"/>
          <w:szCs w:val="22"/>
        </w:rPr>
      </w:pPr>
    </w:p>
    <w:p>
      <w:pPr>
        <w:pStyle w:val="Body"/>
      </w:pPr>
      <w:r>
        <w:rPr>
          <w:rFonts w:ascii="Arial" w:cs="Arial" w:hAnsi="Arial" w:eastAsia="Arial"/>
          <w:sz w:val="22"/>
          <w:szCs w:val="22"/>
          <w:rtl w:val="0"/>
        </w:rPr>
        <w:br w:type="page"/>
      </w:r>
    </w:p>
    <w:p>
      <w:pPr>
        <w:pStyle w:val="Body"/>
        <w:rPr>
          <w:rFonts w:ascii="Arial" w:cs="Arial" w:hAnsi="Arial" w:eastAsia="Arial"/>
          <w:sz w:val="22"/>
          <w:szCs w:val="22"/>
        </w:rPr>
      </w:pPr>
    </w:p>
    <w:p>
      <w:pPr>
        <w:pStyle w:val="Body"/>
        <w:rPr>
          <w:rFonts w:ascii="Arial" w:cs="Arial" w:hAnsi="Arial" w:eastAsia="Arial"/>
          <w:b w:val="1"/>
          <w:bCs w:val="1"/>
          <w:sz w:val="22"/>
          <w:szCs w:val="22"/>
        </w:rPr>
      </w:pPr>
      <w:r>
        <w:rPr>
          <w:rFonts w:ascii="Arial"/>
          <w:b w:val="1"/>
          <w:bCs w:val="1"/>
          <w:sz w:val="22"/>
          <w:szCs w:val="22"/>
          <w:rtl w:val="0"/>
          <w:lang w:val="en-US"/>
        </w:rPr>
        <w:t>SECTION H: Anticipated Risks</w:t>
      </w:r>
    </w:p>
    <w:p>
      <w:pPr>
        <w:pStyle w:val="Body"/>
        <w:widowControl w:val="0"/>
        <w:rPr>
          <w:rFonts w:ascii="Arial" w:cs="Arial" w:hAnsi="Arial" w:eastAsia="Arial"/>
          <w:sz w:val="16"/>
          <w:szCs w:val="16"/>
        </w:rPr>
      </w:pPr>
    </w:p>
    <w:tbl>
      <w:tblPr>
        <w:tblW w:w="992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923"/>
      </w:tblGrid>
      <w:tr>
        <w:tblPrEx>
          <w:shd w:val="clear" w:color="auto" w:fill="auto"/>
        </w:tblPrEx>
        <w:trPr>
          <w:trHeight w:val="120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Outline any anticipated risks that may adversely affect any of the participants, the researchers and/or the University, and the steps that will be taken to address them. </w:t>
            </w:r>
          </w:p>
          <w:p>
            <w:pPr>
              <w:pStyle w:val="Body"/>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you have completed a full risk assessment (for example as required by a laboratory, or external research collaborator) you may append that to this form.</w:t>
            </w:r>
            <w:r>
              <w:rPr>
                <w:rFonts w:ascii="Arial"/>
                <w:caps w:val="0"/>
                <w:smallCaps w:val="0"/>
                <w:strike w:val="0"/>
                <w:dstrike w:val="0"/>
                <w:outline w:val="0"/>
                <w:color w:val="000000"/>
                <w:spacing w:val="0"/>
                <w:kern w:val="0"/>
                <w:position w:val="0"/>
                <w:sz w:val="20"/>
                <w:szCs w:val="20"/>
                <w:u w:val="none" w:color="000000"/>
                <w:vertAlign w:val="baseline"/>
                <w:rtl w:val="0"/>
                <w:lang w:val="en-US"/>
              </w:rPr>
              <w:t xml:space="preserve">  </w:t>
            </w:r>
          </w:p>
        </w:tc>
      </w:tr>
      <w:tr>
        <w:tblPrEx>
          <w:shd w:val="clear" w:color="auto" w:fill="auto"/>
        </w:tblPrEx>
        <w:trPr>
          <w:trHeight w:val="122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w:jc w:val="left"/>
              <w:rPr>
                <w:rFonts w:ascii="Arial" w:cs="Arial" w:hAnsi="Arial" w:eastAsia="Arial"/>
                <w:caps w:val="0"/>
                <w:smallCaps w:val="0"/>
                <w:strike w:val="0"/>
                <w:dstrike w:val="0"/>
                <w:outline w:val="0"/>
                <w:color w:val="000000"/>
                <w:spacing w:val="0"/>
                <w:kern w:val="0"/>
                <w:position w:val="0"/>
                <w:sz w:val="20"/>
                <w:szCs w:val="20"/>
                <w:u w:val="none" w:color="000000"/>
                <w:vertAlign w:val="baseline"/>
                <w:rtl w:val="0"/>
                <w:lang w:val="en-US"/>
              </w:rPr>
            </w:pPr>
            <w:r>
              <w:rPr>
                <w:rFonts w:ascii="Arial"/>
                <w:caps w:val="0"/>
                <w:smallCaps w:val="0"/>
                <w:strike w:val="0"/>
                <w:dstrike w:val="0"/>
                <w:outline w:val="0"/>
                <w:color w:val="000000"/>
                <w:spacing w:val="0"/>
                <w:kern w:val="0"/>
                <w:position w:val="0"/>
                <w:sz w:val="20"/>
                <w:szCs w:val="20"/>
                <w:u w:val="none" w:color="000000"/>
                <w:vertAlign w:val="baseline"/>
                <w:rtl w:val="0"/>
                <w:lang w:val="en-US"/>
              </w:rPr>
              <w:t xml:space="preserve">Full risk assessment completed and appended? </w:t>
            </w:r>
          </w:p>
          <w:p>
            <w:pPr>
              <w:pStyle w:val="Body"/>
              <w:rPr>
                <w:rFonts w:ascii="Arial" w:cs="Arial" w:hAnsi="Arial" w:eastAsia="Arial"/>
                <w:b w:val="1"/>
                <w:bCs w:val="1"/>
                <w:caps w:val="0"/>
                <w:smallCaps w:val="0"/>
                <w:strike w:val="0"/>
                <w:dstrike w:val="0"/>
                <w:outline w:val="0"/>
                <w:color w:val="000000"/>
                <w:spacing w:val="0"/>
                <w:kern w:val="0"/>
                <w:position w:val="0"/>
                <w:sz w:val="20"/>
                <w:szCs w:val="20"/>
                <w:u w:val="none" w:color="000000"/>
                <w:vertAlign w:val="baseline"/>
                <w:rtl w:val="0"/>
                <w:lang w:val="en-US"/>
              </w:rPr>
            </w:pPr>
          </w:p>
          <w:p>
            <w:pPr>
              <w:pStyle w:val="Body"/>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Yes                               </w:t>
            </w:r>
            <w:r>
              <w:rPr>
                <w:rFonts w:ascii="MS Gothic" w:cs="MS Gothic" w:hAnsi="MS Gothic" w:eastAsia="MS Gothic"/>
                <w:b w:val="1"/>
                <w:bCs w:val="1"/>
                <w:caps w:val="0"/>
                <w:smallCaps w:val="0"/>
                <w:strike w:val="0"/>
                <w:dstrike w:val="0"/>
                <w:outline w:val="0"/>
                <w:color w:val="000000"/>
                <w:spacing w:val="0"/>
                <w:kern w:val="0"/>
                <w:position w:val="0"/>
                <w:sz w:val="24"/>
                <w:szCs w:val="24"/>
                <w:u w:val="none" w:color="000000"/>
                <w:vertAlign w:val="baseline"/>
                <w:rtl w:val="0"/>
                <w:lang w:val="en-US"/>
              </w:rPr>
              <w:t>☐</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No</w:t>
            </w:r>
            <w:r>
              <w:rPr>
                <w:rFonts w:ascii="Times New Roman" w:cs="Arial Unicode MS" w:hAnsi="Arial Unicode MS" w:eastAsia="Arial Unicode MS"/>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b w:val="1"/>
                <w:bCs w:val="1"/>
                <w:caps w:val="0"/>
                <w:smallCaps w:val="0"/>
                <w:strike w:val="0"/>
                <w:dstrike w:val="0"/>
                <w:outline w:val="0"/>
                <w:color w:val="000000"/>
                <w:spacing w:val="0"/>
                <w:kern w:val="0"/>
                <w:position w:val="0"/>
                <w:sz w:val="24"/>
                <w:szCs w:val="24"/>
                <w:u w:val="none" w:color="000000"/>
                <w:vertAlign w:val="baseline"/>
                <w:rtl w:val="0"/>
                <w:lang w:val="en-US"/>
              </w:rPr>
              <w:t xml:space="preserve"> </w:t>
            </w: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b w:val="1"/>
                <w:bCs w:val="1"/>
                <w:caps w:val="0"/>
                <w:smallCaps w:val="0"/>
                <w:strike w:val="0"/>
                <w:dstrike w:val="0"/>
                <w:outline w:val="0"/>
                <w:color w:val="000000"/>
                <w:spacing w:val="0"/>
                <w:kern w:val="0"/>
                <w:position w:val="0"/>
                <w:sz w:val="20"/>
                <w:szCs w:val="20"/>
                <w:u w:val="none" w:color="000000"/>
                <w:vertAlign w:val="baseline"/>
                <w:rtl w:val="0"/>
                <w:lang w:val="en-US"/>
              </w:rPr>
            </w:r>
          </w:p>
        </w:tc>
      </w:tr>
      <w:tr>
        <w:tblPrEx>
          <w:shd w:val="clear" w:color="auto" w:fill="auto"/>
        </w:tblPrEx>
        <w:trPr>
          <w:trHeight w:val="7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Risks to participants</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For example: emotional distress, financial disclosure, physical harm, transfer of personal data, sensitive organisational information</w:t>
            </w:r>
          </w:p>
        </w:tc>
      </w:tr>
      <w:tr>
        <w:tblPrEx>
          <w:shd w:val="clear" w:color="auto" w:fill="auto"/>
        </w:tblPrEx>
        <w:trPr>
          <w:trHeight w:val="428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3"/>
              </w:numPr>
              <w:ind w:left="720" w:hanging="36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yna bosibilrwydd bydd y plant ar y diwrnod yn anhapus i gael eu harsylwi ar staff i gael ei recordio wrth gael cyfweliad.</w:t>
            </w:r>
          </w:p>
          <w:p>
            <w:pPr>
              <w:pStyle w:val="List Paragraph"/>
              <w:numPr>
                <w:ilvl w:val="0"/>
                <w:numId w:val="3"/>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perygl bydd y staff dysgu ddim eisiau cymryd rhan yn yr ymchwil ond yn teimlo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rhaid oherwydd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bennaeth wedyn eu derbyn.</w:t>
            </w:r>
          </w:p>
          <w:p>
            <w:pPr>
              <w:pStyle w:val="List Paragraph"/>
              <w:numPr>
                <w:ilvl w:val="0"/>
                <w:numId w:val="3"/>
              </w:numPr>
              <w:ind w:left="720" w:hanging="360"/>
              <w:rPr>
                <w:rFonts w:ascii="Calibri" w:cs="Calibri" w:hAnsi="Calibri" w:eastAsia="Calibri"/>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ymchwil hyn yn arsylwi ar blant yn yr ardal allanol. Mae risg bydd perygl corfforol ond ni fydd yn cael effaith ar yr ymchwil.</w:t>
            </w:r>
          </w:p>
          <w:p>
            <w:pPr>
              <w:pStyle w:val="List Paragraph"/>
              <w:numPr>
                <w:ilvl w:val="0"/>
                <w:numId w:val="3"/>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Os ydy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ddim yn hapus i ateb pob cwestiwn yn yr holiaduron does dim rhaid iddo, gall ambell i gwestiwn cael ei hatal.</w:t>
            </w:r>
          </w:p>
          <w:p>
            <w:pPr>
              <w:pStyle w:val="List Paragraph"/>
              <w:numPr>
                <w:ilvl w:val="0"/>
                <w:numId w:val="3"/>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Effai bydd y staff yn teimlo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anghyfforddus i gael 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p recordio lleisiau ac eisiau tynnu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ymchwil.</w:t>
            </w:r>
          </w:p>
          <w:p>
            <w:pPr>
              <w:pStyle w:val="List Paragraph"/>
              <w:numPr>
                <w:ilvl w:val="0"/>
                <w:numId w:val="3"/>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Os ydy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yn teimlo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emosiynol yn ystod y cyfweliad bydd hawl ganddynt fynd allan a gorffen y cyfweliad.</w:t>
            </w:r>
          </w:p>
          <w:p>
            <w:pPr>
              <w:pStyle w:val="List Paragraph"/>
              <w:numPr>
                <w:ilvl w:val="0"/>
                <w:numId w:val="3"/>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Wrth gasglu data mae angen sicrhau yr wybodaeth yn cael ei chadw</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saff a diogel. Gellid cadw</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data mewn cwpwrdd dan glo, neu ar gyfrifiadur a chyfrinair penodol. </w:t>
            </w:r>
          </w:p>
          <w:p>
            <w:pPr>
              <w:pStyle w:val="List Paragraph"/>
              <w:numPr>
                <w:ilvl w:val="0"/>
                <w:numId w:val="3"/>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Byddwn ni I gyd fel myfyrwyr yn darllen polisiau pob ysgol unigol,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u dilyn, ac yn gwneud felly gyda pholisi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brifysgol yn ogystal. </w:t>
            </w:r>
          </w:p>
          <w:p>
            <w:pPr>
              <w:pStyle w:val="List Paragraph"/>
              <w:ind w:left="72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ind w:left="360"/>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44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aps w:val="0"/>
                <w:smallCaps w:val="0"/>
                <w:strike w:val="0"/>
                <w:dstrike w:val="0"/>
                <w:outline w:val="0"/>
                <w:color w:val="161616"/>
                <w:spacing w:val="0"/>
                <w:kern w:val="0"/>
                <w:position w:val="0"/>
                <w:sz w:val="22"/>
                <w:szCs w:val="22"/>
                <w:u w:val="none" w:color="161616"/>
                <w:vertAlign w:val="baseline"/>
                <w:rtl w:val="0"/>
                <w:lang w:val="en-US"/>
              </w:rPr>
              <w:t>where applicable, consent procedures should make it clear that if something potentially or actually illegal is discovered in the course of a project, it may need to be disclosed to the proper authorities</w:t>
            </w:r>
          </w:p>
        </w:tc>
      </w:tr>
      <w:tr>
        <w:tblPrEx>
          <w:shd w:val="clear" w:color="auto" w:fill="auto"/>
        </w:tblPrEx>
        <w:trPr>
          <w:trHeight w:val="68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7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Risks to investigator</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For example: personal safety, physical harm, emotional distress, risk of accusation of harm/impropriety, conflict of interest</w:t>
            </w:r>
          </w:p>
        </w:tc>
      </w:tr>
      <w:tr>
        <w:tblPrEx>
          <w:shd w:val="clear" w:color="auto" w:fill="auto"/>
        </w:tblPrEx>
        <w:trPr>
          <w:trHeight w:val="284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4"/>
              </w:numPr>
              <w:ind w:left="720" w:hanging="36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Wrth arsylwi ar blant ar dasg yn yr ardal allanol, gall risg digwydd wrth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arsylwad neud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plant teimlo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anghyfforddus a ddim eisiau cymryd rhan yn y dasg. Gall hwn hefyd neud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myfyrwyr PCYDDS teimlo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lletchwith ac anhyderus i gario ymlaen.</w:t>
            </w:r>
          </w:p>
          <w:p>
            <w:pPr>
              <w:pStyle w:val="List Paragraph"/>
              <w:numPr>
                <w:ilvl w:val="0"/>
                <w:numId w:val="4"/>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Gall y myfyrwyr hefyd cael ei cyhuddio gan rhieni o neud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plant teimlo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anghyfforddus wrth arsylwi plant.</w:t>
            </w:r>
          </w:p>
          <w:p>
            <w:pPr>
              <w:pStyle w:val="List Paragraph"/>
              <w:numPr>
                <w:ilvl w:val="0"/>
                <w:numId w:val="4"/>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hefyd posibilrwydd gall y myfyrwyr anghytuno efo staff dysgu a pennaethiaid ac achosi gwrthdrawiad ar y prosiect.</w:t>
            </w:r>
          </w:p>
          <w:p>
            <w:pPr>
              <w:pStyle w:val="List Paragraph"/>
              <w:numPr>
                <w:ilvl w:val="0"/>
                <w:numId w:val="4"/>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Os daw ynrhyw wybodaeth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golwg fydd yn achosi pryder am diogelwch y plant neu diogelwch person, ni fydd yr ymchwil yn parhau. </w:t>
            </w:r>
          </w:p>
          <w:p>
            <w:pPr>
              <w:pStyle w:val="List Paragraph"/>
              <w:numPr>
                <w:ilvl w:val="0"/>
                <w:numId w:val="4"/>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Risg arall ydy os nag ydy unrhyw ysgolion yn anfon yr holiaduron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i ni yn y brifysgol a bod neb yn hapus i gymryd cyfweliad.</w:t>
            </w: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8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University/institutional risks</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For example: adverse publicity, financial loss, data protection</w:t>
            </w:r>
          </w:p>
        </w:tc>
      </w:tr>
      <w:tr>
        <w:tblPrEx>
          <w:shd w:val="clear" w:color="auto" w:fill="auto"/>
        </w:tblPrEx>
        <w:trPr>
          <w:trHeight w:val="212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ind w:left="720" w:hanging="36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Wrth casglu data mae angen gwneud yn siwr bod y gwybodaeth yn cael cadw</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n saf ac yn ddiogel gan dilyn canllawiau BERA. Gall hwn nail ai cael ei cadw mewn cwpwrdd ar glo neu ar cyfrifadur sydd angen cyfrinair penodol. </w:t>
            </w:r>
          </w:p>
          <w:p>
            <w:pPr>
              <w:pStyle w:val="List Paragraph"/>
              <w:numPr>
                <w:ilvl w:val="0"/>
                <w:numId w:val="7"/>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Byddwn ni i gyd fel myfyrwyr yn darllen y polis</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ï</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au sydd gan bob ysgol i ddilyn ac yn dilyn polisi'r brif ysgol hefyd. </w:t>
            </w:r>
          </w:p>
          <w:p>
            <w:pPr>
              <w:pStyle w:val="List Paragraph"/>
              <w:numPr>
                <w:ilvl w:val="0"/>
                <w:numId w:val="7"/>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 yr holiaduron yn cael ei anfon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at y brifysgol mewn amlen ragdaledig. Bydd yr holiaduron i gyd yn ddienw ond yn cynnwys cod penodol yr ysgol i ni gael gwybod pa ysgol mae eisiau i ni gysylltu ar yngl</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ŷ</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n ar cyfweliadau. </w:t>
            </w:r>
          </w:p>
          <w:p>
            <w:pPr>
              <w:pStyle w:val="Body"/>
              <w:ind w:left="360"/>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7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Adverse outcomes</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List measures put in place to limit any adverse effects or outcomes of research activity where appropriate. Include any emergency protocols. </w:t>
            </w:r>
          </w:p>
        </w:tc>
      </w:tr>
      <w:tr>
        <w:tblPrEx>
          <w:shd w:val="clear" w:color="auto" w:fill="auto"/>
        </w:tblPrEx>
        <w:trPr>
          <w:trHeight w:val="1100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720" w:firstLine="0"/>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1.Mae posibilrwydd y bydd y plant yn anhapus yn cael eu harsylwi ar y diwrnod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staff hefyd yn amharod I gael eu recordio wrth gyflwyno gwybodaeth.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Wrth arsylwi ar blant ni fyddwn yn cymryd fideo na lluniau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wers. Dydyn ni dim am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plant na</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staff deimlo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anghfforddus adeg yr ymchwil a dydyn ni ddim am ymyrryd ar addysg y planta</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cyfleoedd a gynigir iddynt. Gwneud nodiadau a gwylio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plant yw</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nod wrth ymchwilio. Ni fydd angen enwau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plant na chwaith enwau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staff a fydd yn gweithio gyda nhw. Bydd pob plentyn ac aelod staff rhan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prosiect yn arwyddo llythyr yn nodi eu caniat</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â</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d I fod yn rhan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prosiect a</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u bod yn deall bod hawl gannynt dynnu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n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l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ymchwil ar unrhyw adeg. Bydd y papurau hyn yn cael eu sganio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cyfrifiadur sydd a chyfrinair penodol ac yn</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cael eu malu a</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u taflu. </w:t>
            </w:r>
          </w:p>
          <w:p>
            <w:pPr>
              <w:pStyle w:val="List Paragraph"/>
              <w:numPr>
                <w:ilvl w:val="0"/>
                <w:numId w:val="10"/>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perygl y bydd y staff dysgu ddim eisiau cymryd rhan yn yr ymchwil ond yn teimlo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rhaid oherwydd mae</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n bennaeth wedyn eu derbyn.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Mae gan y staff hefyd hawl i ymuno a thynnu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n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l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prosiect yn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l eu dymuniad. Wrth anfon llythyr ar ddechrau'r ymchwil i nodi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anghenion bydd y neges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pennaeth yn ogystal yn dweud nad oes rheidrwydd ar I bob aelod staff fod yn rhan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Gwaith. Yn ogystal gallant beidio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 xml:space="preserve">â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chynnig gwybodaeth neu lanw holiadur new gwestiwn yn yr holiadur, os ydynt yn teimlo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anhapus yng nghylch agwedd penodol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Gwaith. </w:t>
            </w:r>
          </w:p>
          <w:p>
            <w:pPr>
              <w:pStyle w:val="List Paragraph"/>
              <w:numPr>
                <w:ilvl w:val="0"/>
                <w:numId w:val="10"/>
              </w:numPr>
              <w:bidi w:val="0"/>
              <w:ind w:left="720" w:right="0" w:hanging="360"/>
              <w:jc w:val="left"/>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0"/>
                <w:bCs w:val="0"/>
                <w:caps w:val="0"/>
                <w:smallCaps w:val="0"/>
                <w:strike w:val="0"/>
                <w:dstrike w:val="0"/>
                <w:outline w:val="0"/>
                <w:color w:val="000000"/>
                <w:spacing w:val="0"/>
                <w:kern w:val="0"/>
                <w:position w:val="0"/>
                <w:sz w:val="22"/>
                <w:szCs w:val="22"/>
                <w:u w:val="none" w:color="000000"/>
                <w:vertAlign w:val="baseline"/>
                <w:rtl w:val="0"/>
                <w:lang w:val="en-US"/>
              </w:rPr>
              <w:t>Mae</w:t>
            </w:r>
            <w:r>
              <w:rPr>
                <w:rFonts w:hAnsi="Arial" w:hint="default"/>
                <w:b w:val="0"/>
                <w:b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0"/>
                <w:bCs w:val="0"/>
                <w:caps w:val="0"/>
                <w:smallCaps w:val="0"/>
                <w:strike w:val="0"/>
                <w:dstrike w:val="0"/>
                <w:outline w:val="0"/>
                <w:color w:val="000000"/>
                <w:spacing w:val="0"/>
                <w:kern w:val="0"/>
                <w:position w:val="0"/>
                <w:sz w:val="22"/>
                <w:szCs w:val="22"/>
                <w:u w:val="none" w:color="000000"/>
                <w:vertAlign w:val="baseline"/>
                <w:rtl w:val="0"/>
                <w:lang w:val="en-US"/>
              </w:rPr>
              <w:t xml:space="preserve">r ymchwil hyn yn arsylwi ar blant yn yr ardal allanol. Mae risg bydd perygl corfforol yn digwydd ond bydd yr ymchwil ar arsylwid ddim yn cael eiffaith penodol.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Byddwn ni, fel fyfyrwyr  PCYDDS yn darllen polisiau iechyd a diogelwch pob ysgol ac yn sicrhau ein bod y neu dilyn er mwyn cadw</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plant yn ddiogel. Bydd hefyd asesiad risg ar bob ardal allanol sy</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cael ei defnyddio a digon o le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plant symud fel eu bod yn saf a diogel. </w:t>
            </w:r>
          </w:p>
          <w:p>
            <w:pPr>
              <w:pStyle w:val="List Paragraph"/>
              <w:numPr>
                <w:ilvl w:val="0"/>
                <w:numId w:val="10"/>
              </w:numPr>
              <w:bidi w:val="0"/>
              <w:ind w:left="720" w:right="0" w:hanging="360"/>
              <w:jc w:val="left"/>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0"/>
                <w:bCs w:val="0"/>
                <w:caps w:val="0"/>
                <w:smallCaps w:val="0"/>
                <w:strike w:val="0"/>
                <w:dstrike w:val="0"/>
                <w:outline w:val="0"/>
                <w:color w:val="000000"/>
                <w:spacing w:val="0"/>
                <w:kern w:val="0"/>
                <w:position w:val="0"/>
                <w:sz w:val="22"/>
                <w:szCs w:val="22"/>
                <w:u w:val="none" w:color="000000"/>
                <w:vertAlign w:val="baseline"/>
                <w:rtl w:val="0"/>
                <w:lang w:val="en-US"/>
              </w:rPr>
              <w:t>Wrth arsylwi ar blant ar dasg yn yr ardal allanol. Mae risg bydd yr arsylwi yn gwneud I</w:t>
            </w:r>
            <w:r>
              <w:rPr>
                <w:rFonts w:hAnsi="Arial" w:hint="default"/>
                <w:b w:val="0"/>
                <w:b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0"/>
                <w:bCs w:val="0"/>
                <w:caps w:val="0"/>
                <w:smallCaps w:val="0"/>
                <w:strike w:val="0"/>
                <w:dstrike w:val="0"/>
                <w:outline w:val="0"/>
                <w:color w:val="000000"/>
                <w:spacing w:val="0"/>
                <w:kern w:val="0"/>
                <w:position w:val="0"/>
                <w:sz w:val="22"/>
                <w:szCs w:val="22"/>
                <w:u w:val="none" w:color="000000"/>
                <w:vertAlign w:val="baseline"/>
                <w:rtl w:val="0"/>
                <w:lang w:val="en-US"/>
              </w:rPr>
              <w:t>r plant deimlo</w:t>
            </w:r>
            <w:r>
              <w:rPr>
                <w:rFonts w:hAnsi="Arial" w:hint="default"/>
                <w:b w:val="0"/>
                <w:b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0"/>
                <w:bCs w:val="0"/>
                <w:caps w:val="0"/>
                <w:smallCaps w:val="0"/>
                <w:strike w:val="0"/>
                <w:dstrike w:val="0"/>
                <w:outline w:val="0"/>
                <w:color w:val="000000"/>
                <w:spacing w:val="0"/>
                <w:kern w:val="0"/>
                <w:position w:val="0"/>
                <w:sz w:val="22"/>
                <w:szCs w:val="22"/>
                <w:u w:val="none" w:color="000000"/>
                <w:vertAlign w:val="baseline"/>
                <w:rtl w:val="0"/>
                <w:lang w:val="en-US"/>
              </w:rPr>
              <w:t>n anghyfforddus nes eu bod yn amharod i fod yn rhan o</w:t>
            </w:r>
            <w:r>
              <w:rPr>
                <w:rFonts w:hAnsi="Arial" w:hint="default"/>
                <w:b w:val="0"/>
                <w:b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0"/>
                <w:bCs w:val="0"/>
                <w:caps w:val="0"/>
                <w:smallCaps w:val="0"/>
                <w:strike w:val="0"/>
                <w:dstrike w:val="0"/>
                <w:outline w:val="0"/>
                <w:color w:val="000000"/>
                <w:spacing w:val="0"/>
                <w:kern w:val="0"/>
                <w:position w:val="0"/>
                <w:sz w:val="22"/>
                <w:szCs w:val="22"/>
                <w:u w:val="none" w:color="000000"/>
                <w:vertAlign w:val="baseline"/>
                <w:rtl w:val="0"/>
                <w:lang w:val="en-US"/>
              </w:rPr>
              <w:t xml:space="preserve">r dasg.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Gallai hyn hefyd wneud I fyfyrwyr PCYDDS deimlo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lletchwith a dihyder. Bydd pob rhiant wedi rhoi caniad t</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â</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d I ni arsylwi ar eu plant. Ond, os yw</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rhieni yn newid eu meddwl mai hawl ganddynt dynnu plentyn yn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l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ymchwil. Hefyd, os yw plentyn ymdweud wrthym ar y diwrnod nod yw e neu hi am gymryd rhan mae hawl gan y plentyn beidio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 xml:space="preserve">â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gwneud. Mae hyn hefyd yn wir am y myfyrwyr, os nad ydym ni yn haous yn yr amgylchedd gallwn ni hefyd dynnu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n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l. </w:t>
            </w:r>
          </w:p>
          <w:p>
            <w:pPr>
              <w:pStyle w:val="List Paragraph"/>
              <w:ind w:left="720" w:firstLine="0"/>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Gall risg digwydd wrth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arsylwad neud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plant teimlo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anghyfforddus a ddim eisiau cymryd rhan yn y dasg. Gall hwn hefyd neud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myfyrwyr UWTSD teimlo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lletchwith ac anhyderus i gario ymlaen</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w:t>
            </w:r>
          </w:p>
          <w:p>
            <w:pPr>
              <w:pStyle w:val="List Paragraph"/>
              <w:numPr>
                <w:ilvl w:val="0"/>
                <w:numId w:val="10"/>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Galla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myfyrwyr gael eu cyhuddio gan rieni o wneud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plant deimlo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n anghyfforddus wrth arsylwi. </w:t>
            </w:r>
            <w: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br w:type="textWrapping"/>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Mae rhaid bod pob myfyrwyr PCYDDS feddu ar DBS er mwyn cael mynediad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ysgolion. Mae hwn yn dangos bod hawl gennym I weithio gyda phlant. Trwy gael caniad t</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â</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d rhieni cyn dechrau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prosiect mae</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risg o rieni yn tynnu eu plant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ymchwil yn lleihau. </w:t>
            </w:r>
          </w:p>
          <w:p>
            <w:pPr>
              <w:pStyle w:val="List Paragraph"/>
              <w:numPr>
                <w:ilvl w:val="0"/>
                <w:numId w:val="10"/>
              </w:numPr>
              <w:bidi w:val="0"/>
              <w:ind w:left="720" w:right="0" w:hanging="36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hefyd bosiblrwydd y gallai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myfyrwyr anghytuno gyda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dysgua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pennaethiad ac achosi gwrthdaro.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Byddwn yn rhoi gwybod I</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staff dysgu na fydd barn na</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u hymatebion yn vcael eu gynnwys yn y canlyniadau os byddan nhw</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 tynnu</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n </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ô</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l o</w:t>
            </w:r>
            <w:r>
              <w:rPr>
                <w:rFonts w:hAnsi="Arial" w:hint="default"/>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 gweithgaredd.</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Fonts w:ascii="Arial" w:cs="Arial" w:hAnsi="Arial" w:eastAsia="Arial"/>
          <w:sz w:val="16"/>
          <w:szCs w:val="16"/>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widowControl w:val="0"/>
        <w:rPr>
          <w:rFonts w:ascii="Arial" w:cs="Arial" w:hAnsi="Arial" w:eastAsia="Arial"/>
          <w:sz w:val="22"/>
          <w:szCs w:val="22"/>
        </w:rPr>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6467"/>
        <w:gridCol w:w="1101"/>
        <w:gridCol w:w="963"/>
        <w:gridCol w:w="1101"/>
      </w:tblGrid>
      <w:tr>
        <w:tblPrEx>
          <w:shd w:val="clear" w:color="auto" w:fill="auto"/>
        </w:tblPrEx>
        <w:trPr>
          <w:trHeight w:val="24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Disclosure and Barring Service</w:t>
            </w:r>
          </w:p>
        </w:tc>
      </w:tr>
      <w:tr>
        <w:tblPrEx>
          <w:shd w:val="clear" w:color="auto" w:fill="auto"/>
        </w:tblPrEx>
        <w:trPr>
          <w:trHeight w:val="903" w:hRule="atLeast"/>
        </w:trPr>
        <w:tc>
          <w:tcPr>
            <w:tcW w:type="dxa" w:w="6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the research activity involves children or vulnerable adults, a Disclosure and Barring Service (DBS) certificate must be obtained before any contact with such participants.</w:t>
            </w:r>
          </w:p>
        </w:tc>
        <w:tc>
          <w:tcPr>
            <w:tcW w:type="dxa" w:w="11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c>
          <w:tcPr>
            <w:tcW w:type="dxa" w:w="11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cente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b w:val="1"/>
                <w:bCs w:val="1"/>
                <w:caps w:val="0"/>
                <w:smallCaps w:val="0"/>
                <w:strike w:val="0"/>
                <w:dstrike w:val="0"/>
                <w:outline w:val="0"/>
                <w:color w:val="000000"/>
                <w:spacing w:val="0"/>
                <w:kern w:val="0"/>
                <w:position w:val="0"/>
                <w:sz w:val="16"/>
                <w:szCs w:val="16"/>
                <w:u w:val="none" w:color="000000"/>
                <w:vertAlign w:val="baseline"/>
                <w:rtl w:val="0"/>
                <w:lang w:val="en-US"/>
              </w:rPr>
            </w:pPr>
          </w:p>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N/A</w:t>
            </w:r>
          </w:p>
        </w:tc>
      </w:tr>
      <w:tr>
        <w:tblPrEx>
          <w:shd w:val="clear" w:color="auto" w:fill="auto"/>
        </w:tblPrEx>
        <w:trPr>
          <w:trHeight w:val="342" w:hRule="atLeast"/>
        </w:trPr>
        <w:tc>
          <w:tcPr>
            <w:tcW w:type="dxa" w:w="6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Has a DBS certificate been obtained?</w:t>
            </w:r>
          </w:p>
        </w:tc>
        <w:tc>
          <w:tcPr>
            <w:tcW w:type="dxa" w:w="11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rPr>
          <w:rFonts w:ascii="Arial" w:cs="Arial" w:hAnsi="Arial" w:eastAsia="Arial"/>
          <w:sz w:val="22"/>
          <w:szCs w:val="22"/>
        </w:rPr>
      </w:pPr>
    </w:p>
    <w:p>
      <w:pPr>
        <w:pStyle w:val="Body"/>
      </w:pPr>
      <w:r>
        <w:rPr>
          <w:rFonts w:ascii="Arial" w:cs="Arial" w:hAnsi="Arial" w:eastAsia="Arial"/>
          <w:b w:val="1"/>
          <w:bCs w:val="1"/>
          <w:sz w:val="22"/>
          <w:szCs w:val="22"/>
          <w:rtl w:val="0"/>
        </w:rPr>
        <w:br w:type="page"/>
      </w:r>
    </w:p>
    <w:p>
      <w:pPr>
        <w:pStyle w:val="Body"/>
        <w:rPr>
          <w:rFonts w:ascii="Arial" w:cs="Arial" w:hAnsi="Arial" w:eastAsia="Arial"/>
          <w:sz w:val="22"/>
          <w:szCs w:val="22"/>
        </w:rPr>
      </w:pPr>
    </w:p>
    <w:p>
      <w:pPr>
        <w:pStyle w:val="Body"/>
        <w:rPr>
          <w:rFonts w:ascii="Arial" w:cs="Arial" w:hAnsi="Arial" w:eastAsia="Arial"/>
          <w:b w:val="1"/>
          <w:bCs w:val="1"/>
          <w:sz w:val="22"/>
          <w:szCs w:val="22"/>
        </w:rPr>
      </w:pPr>
      <w:r>
        <w:rPr>
          <w:rFonts w:ascii="Arial"/>
          <w:b w:val="1"/>
          <w:bCs w:val="1"/>
          <w:sz w:val="22"/>
          <w:szCs w:val="22"/>
          <w:rtl w:val="0"/>
          <w:lang w:val="en-US"/>
        </w:rPr>
        <w:t>SECTION I: Feedback, Consent and Confidentiality</w:t>
      </w:r>
    </w:p>
    <w:p>
      <w:pPr>
        <w:pStyle w:val="Body"/>
        <w:widowControl w:val="0"/>
        <w:rPr>
          <w:rFonts w:ascii="Arial" w:cs="Arial" w:hAnsi="Arial" w:eastAsia="Arial"/>
          <w:sz w:val="16"/>
          <w:szCs w:val="16"/>
        </w:rPr>
      </w:pPr>
    </w:p>
    <w:tbl>
      <w:tblPr>
        <w:tblW w:w="992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923"/>
      </w:tblGrid>
      <w:tr>
        <w:tblPrEx>
          <w:shd w:val="clear" w:color="auto" w:fill="auto"/>
        </w:tblPrEx>
        <w:trPr>
          <w:trHeight w:val="48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Feedback</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What feedback will be provided to participants, how will this be done and when? </w:t>
            </w:r>
          </w:p>
        </w:tc>
      </w:tr>
      <w:tr>
        <w:tblPrEx>
          <w:shd w:val="clear" w:color="auto" w:fill="auto"/>
        </w:tblPrEx>
        <w:trPr>
          <w:trHeight w:val="120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Bydd e-byst aelodau</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grwp yn cael eu cynnwys ar ddiwedd y ffurflen wybodaeth fel bod cyfle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y pennaethiad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rhieni weld y data a ddadansoddwyd wedi gorffen y Gwaith ymchwil. Oso es diddordeb, bydd gofyn iddynt anfon eu cyeiriadau e-byst atom ni fel y gallwn gysylltu a nhw er mwyn anfon yr wybodaeth. Trwy ofyn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rhai sy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c cymryd rhan anfon eu e-byst atom mae llai o gyfle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cysylltiadau hyn fynd ar goll.   </w:t>
            </w: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20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Informed consent</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tblPrEx>
          <w:shd w:val="clear" w:color="auto" w:fill="auto"/>
        </w:tblPrEx>
        <w:trPr>
          <w:trHeight w:val="452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Wedi cysylltu dros y ff</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n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ysgolion yhn Sir Gaerffyrddin, byddwn wedyn yn cysylltu yn uniongyrchol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ysgolion sydd wedi dangos diddordeb yn y prosiect a hynny drwy e-bost. Byddwn yn egluro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hyn sy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gysylltiedig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prosiet, pwy ydyn ni, pam rydyn ni wedi dewis eu hysgol nhw, beth fydd angen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staff ei wneud gyda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plant a hefyd pa fath o weithgareddau sydd mewn golwg. Byddwn yn rhoi gwybodaeth ar y dulliau rydym wedi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u dewis ar gyfer yr ymchwil a gofyn iddynt lewni ffurflen ganiatad.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Os ydy unrhyw un yn rhan o;</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1.Holiadur- os yw unrhyw un yn danfon yr holiadur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rydym yn cymryd hwnnw fel caniat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d a ffurflen        gwybodaeth.</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2.Cyfweliad- ffurflen caniat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d gwybodus i lenwi mewn a ffurflen gwybodaeth.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3.Arsylwi - ffurflenni gwybodaeth a ffurflen caniat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d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rhieni a</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prif athro a hefyd gofyn y plant ar y                     dydd.</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 pob ffurflen n</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bydd yn cael sganio mewn 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cyfrifiadur sydd efo cyfrinair a chadw</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n ddiogel. Bydd y papuron yn cael ei charpio a thaflu.</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 xml:space="preserve"> (this box should expand as you type)</w:t>
            </w:r>
          </w:p>
        </w:tc>
      </w:tr>
      <w:tr>
        <w:tblPrEx>
          <w:shd w:val="clear" w:color="auto" w:fill="auto"/>
        </w:tblPrEx>
        <w:trPr>
          <w:trHeight w:val="190"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7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Confidentiality / Anonymity</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Set out how anonymity of participants and confidentiality will be ensured in any outputs. If anonymity is not being offered, explain why this is the case. </w:t>
            </w:r>
          </w:p>
        </w:tc>
      </w:tr>
      <w:tr>
        <w:tblPrEx>
          <w:shd w:val="clear" w:color="auto" w:fill="auto"/>
        </w:tblPrEx>
        <w:trPr>
          <w:trHeight w:val="284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Ni fydd yr ysgolion, staff, penaethiaid na phlant yn cael eu henwi a bydd cod yn lle.</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Byddwn yn recordio lleisiau yn y cyfweliadau ond dim ond am ddefnydd personol bydd yn cael eu defnyddio. Bydd y recordiad ddim yn mynd yn gyhoeddu. Hefyd bydd y 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p yn cael eu cadw mewn cwpwrdd wedi cloi na bod yr ymchwil yn parhau.</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Ydym ni ddim eisiau recordio plant na thynnu lluniau nhw o gwbl felly bydd hwn yn cadw cyfrinachedd y plant? Dydy rhai rhieni ddim yn fodlon bod plentyn nhw ar y wal yn ysgol nag yn wefan yr ysgol felly mae rhaid bod yn ofalus wrth dynnu llun plentyn yn ysgol. Felly, I osgoi'r broblem hon ni fyddwn ni ddim yn tynnu lluniau nag recordio.</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Mae gan bob ysgol polisi amddiffyniad diogelwch plant a byddwn ni yn dilyn i gadw pob plentyn yn ddiogel yw llawn botensial.</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Fonts w:ascii="Arial" w:cs="Arial" w:hAnsi="Arial" w:eastAsia="Arial"/>
          <w:sz w:val="16"/>
          <w:szCs w:val="16"/>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pPr>
      <w:r>
        <w:rPr>
          <w:rFonts w:ascii="Arial" w:cs="Arial" w:hAnsi="Arial" w:eastAsia="Arial"/>
          <w:b w:val="1"/>
          <w:bCs w:val="1"/>
          <w:sz w:val="22"/>
          <w:szCs w:val="22"/>
          <w:rtl w:val="0"/>
        </w:rPr>
        <w:br w:type="page"/>
      </w:r>
    </w:p>
    <w:p>
      <w:pPr>
        <w:pStyle w:val="Body"/>
        <w:rPr>
          <w:rFonts w:ascii="Arial" w:cs="Arial" w:hAnsi="Arial" w:eastAsia="Arial"/>
          <w:b w:val="1"/>
          <w:bCs w:val="1"/>
          <w:sz w:val="22"/>
          <w:szCs w:val="22"/>
        </w:rPr>
      </w:pPr>
    </w:p>
    <w:p>
      <w:pPr>
        <w:pStyle w:val="Body"/>
        <w:rPr>
          <w:rFonts w:ascii="Arial" w:cs="Arial" w:hAnsi="Arial" w:eastAsia="Arial"/>
          <w:b w:val="1"/>
          <w:bCs w:val="1"/>
          <w:sz w:val="22"/>
          <w:szCs w:val="22"/>
        </w:rPr>
      </w:pPr>
      <w:r>
        <w:rPr>
          <w:rFonts w:ascii="Arial"/>
          <w:b w:val="1"/>
          <w:bCs w:val="1"/>
          <w:sz w:val="22"/>
          <w:szCs w:val="22"/>
          <w:rtl w:val="0"/>
          <w:lang w:val="en-US"/>
        </w:rPr>
        <w:t>SECTION J: Data Protection and Storage</w:t>
      </w:r>
    </w:p>
    <w:p>
      <w:pPr>
        <w:pStyle w:val="Body"/>
        <w:rPr>
          <w:rFonts w:ascii="Arial" w:cs="Arial" w:hAnsi="Arial" w:eastAsia="Arial"/>
          <w:b w:val="1"/>
          <w:bCs w:val="1"/>
          <w:sz w:val="16"/>
          <w:szCs w:val="16"/>
        </w:rPr>
      </w:pPr>
    </w:p>
    <w:p>
      <w:pPr>
        <w:pStyle w:val="Body"/>
        <w:widowControl w:val="0"/>
        <w:jc w:val="both"/>
        <w:rPr>
          <w:rFonts w:ascii="Arial" w:cs="Arial" w:hAnsi="Arial" w:eastAsia="Arial"/>
          <w:b w:val="1"/>
          <w:bCs w:val="1"/>
          <w:sz w:val="22"/>
          <w:szCs w:val="22"/>
        </w:rPr>
      </w:pPr>
      <w:r>
        <w:rPr>
          <w:rFonts w:ascii="Arial"/>
          <w:color w:val="000000"/>
          <w:sz w:val="22"/>
          <w:szCs w:val="22"/>
          <w:u w:color="000000"/>
          <w:rtl w:val="0"/>
          <w:lang w:val="en-US"/>
        </w:rPr>
        <w:t>In completing this section refer to the University</w:t>
      </w:r>
      <w:r>
        <w:rPr>
          <w:rFonts w:hAnsi="Arial" w:hint="default"/>
          <w:color w:val="000000"/>
          <w:sz w:val="22"/>
          <w:szCs w:val="22"/>
          <w:u w:color="000000"/>
          <w:rtl w:val="0"/>
          <w:lang w:val="en-US"/>
        </w:rPr>
        <w:t>’</w:t>
      </w:r>
      <w:r>
        <w:rPr>
          <w:rFonts w:ascii="Arial"/>
          <w:color w:val="000000"/>
          <w:sz w:val="22"/>
          <w:szCs w:val="22"/>
          <w:u w:color="000000"/>
          <w:rtl w:val="0"/>
          <w:lang w:val="en-US"/>
        </w:rPr>
        <w:t>s Research Data Management Policy and the extensive resources on the University</w:t>
      </w:r>
      <w:r>
        <w:rPr>
          <w:rFonts w:hAnsi="Arial" w:hint="default"/>
          <w:color w:val="000000"/>
          <w:sz w:val="22"/>
          <w:szCs w:val="22"/>
          <w:u w:color="000000"/>
          <w:rtl w:val="0"/>
          <w:lang w:val="en-US"/>
        </w:rPr>
        <w:t>’</w:t>
      </w:r>
      <w:r>
        <w:rPr>
          <w:rFonts w:ascii="Arial"/>
          <w:color w:val="000000"/>
          <w:sz w:val="22"/>
          <w:szCs w:val="22"/>
          <w:u w:color="000000"/>
          <w:rtl w:val="0"/>
          <w:lang w:val="en-US"/>
        </w:rPr>
        <w:t>s Research Data Management web pages (</w:t>
      </w:r>
      <w:hyperlink r:id="rId4" w:history="1">
        <w:r>
          <w:rPr>
            <w:rStyle w:val="Hyperlink.0"/>
            <w:rFonts w:ascii="Arial"/>
            <w:sz w:val="22"/>
            <w:szCs w:val="22"/>
            <w:rtl w:val="0"/>
            <w:lang w:val="en-US"/>
          </w:rPr>
          <w:t>http://uwtsd.ac.uk/library/research-data-management/</w:t>
        </w:r>
      </w:hyperlink>
      <w:r>
        <w:rPr>
          <w:rFonts w:ascii="Arial"/>
          <w:color w:val="000000"/>
          <w:sz w:val="22"/>
          <w:szCs w:val="22"/>
          <w:u w:color="000000"/>
          <w:rtl w:val="0"/>
        </w:rPr>
        <w:t>).</w:t>
      </w: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763"/>
        <w:gridCol w:w="992"/>
        <w:gridCol w:w="1134"/>
      </w:tblGrid>
      <w:tr>
        <w:tblPrEx>
          <w:shd w:val="clear" w:color="auto" w:fill="auto"/>
        </w:tblPrEx>
        <w:trPr>
          <w:trHeight w:val="250" w:hRule="atLeast"/>
        </w:trPr>
        <w:tc>
          <w:tcPr>
            <w:tcW w:type="dxa" w:w="7763"/>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auto"/>
        </w:tblPrEx>
        <w:trPr>
          <w:trHeight w:val="20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Does the research activity involve personal da</w:t>
            </w:r>
            <w:r>
              <w:rPr>
                <w:rFonts w:ascii="Arial"/>
                <w:caps w:val="0"/>
                <w:smallCaps w:val="0"/>
                <w:strike w:val="0"/>
                <w:dstrike w:val="0"/>
                <w:outline w:val="0"/>
                <w:color w:val="000000"/>
                <w:spacing w:val="0"/>
                <w:kern w:val="0"/>
                <w:position w:val="0"/>
                <w:sz w:val="22"/>
                <w:szCs w:val="22"/>
                <w:u w:val="none" w:color="000000"/>
                <w:shd w:val="clear" w:color="auto" w:fill="f2f2f2"/>
                <w:vertAlign w:val="baseline"/>
                <w:rtl w:val="0"/>
                <w:lang w:val="en-US"/>
              </w:rPr>
              <w:t>t</w:t>
            </w:r>
            <w:r>
              <w:rPr>
                <w:rFonts w:ascii="Arial"/>
                <w:caps w:val="0"/>
                <w:smallCaps w:val="0"/>
                <w:strike w:val="0"/>
                <w:dstrike w:val="0"/>
                <w:outline w:val="0"/>
                <w:color w:val="000000"/>
                <w:spacing w:val="0"/>
                <w:kern w:val="0"/>
                <w:position w:val="0"/>
                <w:sz w:val="22"/>
                <w:szCs w:val="22"/>
                <w:u w:val="none" w:color="000000"/>
                <w:vertAlign w:val="baseline"/>
                <w:rtl w:val="0"/>
                <w:lang w:val="en-US"/>
              </w:rPr>
              <w:t>a (as defined by the Data Protection Act)?</w:t>
            </w:r>
          </w:p>
          <w:p>
            <w:pPr>
              <w:pStyle w:val="Body"/>
              <w:ind w:left="34" w:hanging="34"/>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hAnsi="Arial" w:hint="default"/>
                <w:b w:val="1"/>
                <w:bCs w:val="1"/>
                <w:i w:val="1"/>
                <w:iCs w:val="1"/>
                <w:caps w:val="0"/>
                <w:smallCaps w:val="0"/>
                <w:strike w:val="0"/>
                <w:dstrike w:val="0"/>
                <w:outline w:val="0"/>
                <w:color w:val="000000"/>
                <w:spacing w:val="0"/>
                <w:kern w:val="0"/>
                <w:position w:val="0"/>
                <w:sz w:val="20"/>
                <w:szCs w:val="20"/>
                <w:u w:val="none" w:color="000000"/>
                <w:vertAlign w:val="baseline"/>
                <w:rtl w:val="0"/>
                <w:lang w:val="en-US"/>
              </w:rPr>
              <w:t>“</w:t>
            </w:r>
            <w:r>
              <w:rPr>
                <w:rFonts w:ascii="Arial"/>
                <w:b w:val="1"/>
                <w:bCs w:val="1"/>
                <w:i w:val="1"/>
                <w:iCs w:val="1"/>
                <w:caps w:val="0"/>
                <w:smallCaps w:val="0"/>
                <w:strike w:val="0"/>
                <w:dstrike w:val="0"/>
                <w:outline w:val="0"/>
                <w:color w:val="000000"/>
                <w:spacing w:val="0"/>
                <w:kern w:val="0"/>
                <w:position w:val="0"/>
                <w:sz w:val="20"/>
                <w:szCs w:val="20"/>
                <w:u w:val="none" w:color="000000"/>
                <w:vertAlign w:val="baseline"/>
                <w:rtl w:val="0"/>
                <w:lang w:val="en-US"/>
              </w:rPr>
              <w:t>personal data</w:t>
            </w:r>
            <w:r>
              <w:rPr>
                <w:rFonts w:hAnsi="Arial" w:hint="default"/>
                <w:b w:val="1"/>
                <w:bCs w:val="1"/>
                <w:i w:val="1"/>
                <w:iCs w:val="1"/>
                <w:caps w:val="0"/>
                <w:smallCaps w:val="0"/>
                <w:strike w:val="0"/>
                <w:dstrike w:val="0"/>
                <w:outline w:val="0"/>
                <w:color w:val="000000"/>
                <w:spacing w:val="0"/>
                <w:kern w:val="0"/>
                <w:position w:val="0"/>
                <w:sz w:val="20"/>
                <w:szCs w:val="20"/>
                <w:u w:val="none" w:color="000000"/>
                <w:vertAlign w:val="baseline"/>
                <w:rtl w:val="0"/>
                <w:lang w:val="en-US"/>
              </w:rPr>
              <w:t>”</w:t>
            </w: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 xml:space="preserve"> means data which relate to a living individual who can be identified</w:t>
            </w:r>
            <w:r>
              <w:rPr>
                <w:rFonts w:hAnsi="Arial" w:hint="default"/>
                <w:i w:val="1"/>
                <w:iCs w:val="1"/>
                <w:caps w:val="0"/>
                <w:smallCaps w:val="0"/>
                <w:strike w:val="0"/>
                <w:dstrike w:val="0"/>
                <w:outline w:val="0"/>
                <w:color w:val="000000"/>
                <w:spacing w:val="0"/>
                <w:kern w:val="0"/>
                <w:position w:val="0"/>
                <w:sz w:val="20"/>
                <w:szCs w:val="20"/>
                <w:u w:val="none" w:color="000000"/>
                <w:vertAlign w:val="baseline"/>
                <w:rtl w:val="0"/>
                <w:lang w:val="en-US"/>
              </w:rPr>
              <w:t>—</w:t>
            </w:r>
          </w:p>
          <w:p>
            <w:pPr>
              <w:pStyle w:val="Body"/>
              <w:ind w:left="720" w:hanging="72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(a) from those data, or</w:t>
            </w:r>
          </w:p>
          <w:p>
            <w:pPr>
              <w:pStyle w:val="Body"/>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 provide a</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description of the data and explain why this data needs to be collected:</w:t>
            </w:r>
          </w:p>
        </w:tc>
      </w:tr>
      <w:tr>
        <w:tblPrEx>
          <w:shd w:val="clear" w:color="auto" w:fill="auto"/>
        </w:tblPrEx>
        <w:trPr>
          <w:trHeight w:val="4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auto"/>
        </w:tblPrEx>
        <w:trPr>
          <w:trHeight w:val="312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Does it involve sensitive personal data (as defined by the Data Protection Act)?</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hAnsi="Arial" w:hint="default"/>
                <w:b w:val="1"/>
                <w:bCs w:val="1"/>
                <w:i w:val="1"/>
                <w:iCs w:val="1"/>
                <w:caps w:val="0"/>
                <w:smallCaps w:val="0"/>
                <w:strike w:val="0"/>
                <w:dstrike w:val="0"/>
                <w:outline w:val="0"/>
                <w:color w:val="000000"/>
                <w:spacing w:val="0"/>
                <w:kern w:val="0"/>
                <w:position w:val="0"/>
                <w:sz w:val="20"/>
                <w:szCs w:val="20"/>
                <w:u w:val="none" w:color="000000"/>
                <w:vertAlign w:val="baseline"/>
                <w:rtl w:val="0"/>
                <w:lang w:val="en-US"/>
              </w:rPr>
              <w:t>“</w:t>
            </w:r>
            <w:r>
              <w:rPr>
                <w:rFonts w:ascii="Arial"/>
                <w:b w:val="1"/>
                <w:bCs w:val="1"/>
                <w:i w:val="1"/>
                <w:iCs w:val="1"/>
                <w:caps w:val="0"/>
                <w:smallCaps w:val="0"/>
                <w:strike w:val="0"/>
                <w:dstrike w:val="0"/>
                <w:outline w:val="0"/>
                <w:color w:val="000000"/>
                <w:spacing w:val="0"/>
                <w:kern w:val="0"/>
                <w:position w:val="0"/>
                <w:sz w:val="20"/>
                <w:szCs w:val="20"/>
                <w:u w:val="none" w:color="000000"/>
                <w:vertAlign w:val="baseline"/>
                <w:rtl w:val="0"/>
                <w:lang w:val="en-US"/>
              </w:rPr>
              <w:t>Sensitive personal data</w:t>
            </w:r>
            <w:r>
              <w:rPr>
                <w:rFonts w:hAnsi="Arial" w:hint="default"/>
                <w:b w:val="1"/>
                <w:bCs w:val="1"/>
                <w:i w:val="1"/>
                <w:iCs w:val="1"/>
                <w:caps w:val="0"/>
                <w:smallCaps w:val="0"/>
                <w:strike w:val="0"/>
                <w:dstrike w:val="0"/>
                <w:outline w:val="0"/>
                <w:color w:val="000000"/>
                <w:spacing w:val="0"/>
                <w:kern w:val="0"/>
                <w:position w:val="0"/>
                <w:sz w:val="20"/>
                <w:szCs w:val="20"/>
                <w:u w:val="none" w:color="000000"/>
                <w:vertAlign w:val="baseline"/>
                <w:rtl w:val="0"/>
                <w:lang w:val="en-US"/>
              </w:rPr>
              <w:t>”</w:t>
            </w:r>
            <w:r>
              <w:rPr>
                <w:rFonts w:hAnsi="Arial" w:hint="default"/>
                <w:i w:val="1"/>
                <w:iCs w:val="1"/>
                <w:caps w:val="0"/>
                <w:smallCaps w:val="0"/>
                <w:strike w:val="0"/>
                <w:dstrike w:val="0"/>
                <w:outline w:val="0"/>
                <w:color w:val="000000"/>
                <w:spacing w:val="0"/>
                <w:kern w:val="0"/>
                <w:position w:val="0"/>
                <w:sz w:val="20"/>
                <w:szCs w:val="20"/>
                <w:u w:val="none" w:color="000000"/>
                <w:vertAlign w:val="baseline"/>
                <w:rtl w:val="0"/>
                <w:lang w:val="en-US"/>
              </w:rPr>
              <w:t> </w:t>
            </w: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 xml:space="preserve">means personal data consisting of information as to </w:t>
            </w:r>
            <w:r>
              <w:rPr>
                <w:rFonts w:hAnsi="Arial" w:hint="default"/>
                <w:i w:val="1"/>
                <w:iCs w:val="1"/>
                <w:caps w:val="0"/>
                <w:smallCaps w:val="0"/>
                <w:strike w:val="0"/>
                <w:dstrike w:val="0"/>
                <w:outline w:val="0"/>
                <w:color w:val="000000"/>
                <w:spacing w:val="0"/>
                <w:kern w:val="0"/>
                <w:position w:val="0"/>
                <w:sz w:val="20"/>
                <w:szCs w:val="20"/>
                <w:u w:val="none" w:color="000000"/>
                <w:vertAlign w:val="baseline"/>
                <w:rtl w:val="0"/>
                <w:lang w:val="en-US"/>
              </w:rPr>
              <w:t>–</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(a) the racial or ethnic origin of the data subject,</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(b) his political opinions,</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(c ) his religious beliefs or other beliefs of a similar nature,</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(d) whether he is a member of a trade union (within the meaning of the Trade Union and Labour Relations (Consolidation) Act 1992),</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(e) his physical or mental health or condition,</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(f) his sexual life,</w:t>
            </w:r>
          </w:p>
          <w:p>
            <w:pPr>
              <w:pStyle w:val="Normal (Web)"/>
              <w:spacing w:before="0" w:after="0"/>
              <w:rPr>
                <w:rFonts w:ascii="Arial" w:cs="Arial" w:hAnsi="Arial" w:eastAsia="Arial"/>
                <w:i w:val="1"/>
                <w:iCs w:val="1"/>
                <w:caps w:val="0"/>
                <w:smallCaps w:val="0"/>
                <w:strike w:val="0"/>
                <w:dstrike w:val="0"/>
                <w:outline w:val="0"/>
                <w:color w:val="000000"/>
                <w:spacing w:val="0"/>
                <w:kern w:val="0"/>
                <w:position w:val="0"/>
                <w:sz w:val="20"/>
                <w:szCs w:val="20"/>
                <w:u w:val="none" w:color="000000"/>
                <w:vertAlign w:val="baseline"/>
                <w:rtl w:val="0"/>
                <w:lang w:val="en-US"/>
              </w:rPr>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(g) the commission or alleged commission by him of any offence, or</w:t>
            </w:r>
          </w:p>
          <w:p>
            <w:pPr>
              <w:pStyle w:val="Body"/>
            </w:pPr>
            <w:r>
              <w:rPr>
                <w:rFonts w:ascii="Arial"/>
                <w:i w:val="1"/>
                <w:iCs w:val="1"/>
                <w:caps w:val="0"/>
                <w:smallCaps w:val="0"/>
                <w:strike w:val="0"/>
                <w:dstrike w:val="0"/>
                <w:outline w:val="0"/>
                <w:color w:val="000000"/>
                <w:spacing w:val="0"/>
                <w:kern w:val="0"/>
                <w:position w:val="0"/>
                <w:sz w:val="20"/>
                <w:szCs w:val="20"/>
                <w:u w:val="none" w:color="000000"/>
                <w:vertAlign w:val="baseline"/>
                <w:rtl w:val="0"/>
                <w:lang w:val="en-US"/>
              </w:rPr>
              <w:t>(h) any proceedings for any offence committed or alleged to have been committed by him, the disposal of such proceedings or the sentence of any court in such proceedings.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 provide a</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description of the data and explain why this data needs to be collected:</w:t>
            </w:r>
          </w:p>
        </w:tc>
      </w:tr>
      <w:tr>
        <w:tblPrEx>
          <w:shd w:val="clear" w:color="auto" w:fill="auto"/>
        </w:tblPrEx>
        <w:trPr>
          <w:trHeight w:val="4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jc w:val="both"/>
        <w:rPr>
          <w:rFonts w:ascii="Arial" w:cs="Arial" w:hAnsi="Arial" w:eastAsia="Arial"/>
          <w:b w:val="1"/>
          <w:bCs w:val="1"/>
          <w:sz w:val="22"/>
          <w:szCs w:val="22"/>
        </w:rPr>
      </w:pPr>
    </w:p>
    <w:p>
      <w:pPr>
        <w:pStyle w:val="Body"/>
        <w:widowControl w:val="0"/>
        <w:rPr>
          <w:rFonts w:ascii="Arial" w:cs="Arial" w:hAnsi="Arial" w:eastAsia="Arial"/>
          <w:sz w:val="16"/>
          <w:szCs w:val="16"/>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763"/>
        <w:gridCol w:w="992"/>
        <w:gridCol w:w="1134"/>
      </w:tblGrid>
      <w:tr>
        <w:tblPrEx>
          <w:shd w:val="clear" w:color="auto" w:fill="auto"/>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the research activity involve storing personal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Cloud</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Other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specify: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For all stored data, explain the measures in place to ensure data confidentiality, including details of password protection, encryption and anonymisation:</w:t>
            </w:r>
          </w:p>
        </w:tc>
      </w:tr>
      <w:tr>
        <w:tblPrEx>
          <w:shd w:val="clear" w:color="auto" w:fill="auto"/>
        </w:tblPrEx>
        <w:trPr>
          <w:trHeight w:val="236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Bydd pob darn o bapur yn cael ei sganio mewn i gyfrifiadur efo cyfrinair i wneud yn si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ŵ</w:t>
            </w:r>
            <w:r>
              <w:rPr>
                <w:rFonts w:ascii="Arial"/>
                <w:caps w:val="0"/>
                <w:smallCaps w:val="0"/>
                <w:strike w:val="0"/>
                <w:dstrike w:val="0"/>
                <w:outline w:val="0"/>
                <w:color w:val="000000"/>
                <w:spacing w:val="0"/>
                <w:kern w:val="0"/>
                <w:position w:val="0"/>
                <w:sz w:val="22"/>
                <w:szCs w:val="22"/>
                <w:u w:val="none" w:color="000000"/>
                <w:vertAlign w:val="baseline"/>
                <w:rtl w:val="0"/>
                <w:lang w:val="en-US"/>
              </w:rPr>
              <w:t>r dim o</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nd ni fel ymchwilwyr yn gallu cael mynediad mewn iddo. Ar ol hwn bydd y papurau yn cael carpio i cadw cyfrynachedd. Mae hwn yn cynnwys y papurau arsylwi, caniad t</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â</w:t>
            </w:r>
            <w:r>
              <w:rPr>
                <w:rFonts w:ascii="Arial"/>
                <w:caps w:val="0"/>
                <w:smallCaps w:val="0"/>
                <w:strike w:val="0"/>
                <w:dstrike w:val="0"/>
                <w:outline w:val="0"/>
                <w:color w:val="000000"/>
                <w:spacing w:val="0"/>
                <w:kern w:val="0"/>
                <w:position w:val="0"/>
                <w:sz w:val="22"/>
                <w:szCs w:val="22"/>
                <w:u w:val="none" w:color="000000"/>
                <w:vertAlign w:val="baseline"/>
                <w:rtl w:val="0"/>
                <w:lang w:val="en-US"/>
              </w:rPr>
              <w:t>d efo llofnod, daflen tic o arsylwadau, holiaduron, a hefyd atebon o</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r cyflwyniadau.</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Ar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l gorffen y cyfweliadau bydd y tap recordio yn cael cadw mewn cwpwrdd efo glo.</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000000"/>
                <w:spacing w:val="0"/>
                <w:kern w:val="0"/>
                <w:position w:val="0"/>
                <w:sz w:val="18"/>
                <w:szCs w:val="18"/>
                <w:u w:val="none" w:color="000000"/>
                <w:vertAlign w:val="baseline"/>
                <w:rtl w:val="0"/>
                <w:lang w:val="en-US"/>
              </w:rPr>
              <w:t>(this box should expand as you type)</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7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2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auto"/>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before="120" w:after="120"/>
            </w:pPr>
            <w:r>
              <w:rPr>
                <w:rFonts w:ascii="Arial"/>
                <w:caps w:val="0"/>
                <w:smallCaps w:val="0"/>
                <w:strike w:val="0"/>
                <w:dstrike w:val="0"/>
                <w:outline w:val="0"/>
                <w:color w:val="000000"/>
                <w:spacing w:val="0"/>
                <w:kern w:val="0"/>
                <w:position w:val="0"/>
                <w:sz w:val="22"/>
                <w:szCs w:val="22"/>
                <w:u w:val="none" w:color="000000"/>
                <w:vertAlign w:val="baseline"/>
                <w:rtl w:val="0"/>
                <w:lang w:val="en-US"/>
              </w:rPr>
              <w:t>If YES</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to any question, please provide full details, explaining how this will be conducted in accordance with the Data Protection Act (and/or any international equivalent):</w:t>
            </w:r>
          </w:p>
        </w:tc>
      </w:tr>
      <w:tr>
        <w:tblPrEx>
          <w:shd w:val="clear" w:color="auto" w:fill="auto"/>
        </w:tblPrEx>
        <w:trPr>
          <w:trHeight w:val="116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ff0000"/>
                <w:spacing w:val="0"/>
                <w:kern w:val="0"/>
                <w:position w:val="0"/>
                <w:sz w:val="22"/>
                <w:szCs w:val="22"/>
                <w:u w:val="none" w:color="ff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Yn dilyn rheolaeth GDPR (2018) bydd pob darn o bapur yn cael ei sganio mewn i gyfrifiadur efo cyfrinair i wneud yn si</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ŵ</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r dim ond ni fel ymchwilwyr yn gallu cael mynediad mewn iddo. Ar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ô</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l pum mlynedd gall yr ymchwil hyn cael ei dileu. </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widowControl w:val="0"/>
        <w:rPr>
          <w:rFonts w:ascii="Arial" w:cs="Arial" w:hAnsi="Arial" w:eastAsia="Arial"/>
          <w:sz w:val="16"/>
          <w:szCs w:val="16"/>
        </w:rPr>
      </w:pPr>
    </w:p>
    <w:p>
      <w:pPr>
        <w:pStyle w:val="Body"/>
        <w:rPr>
          <w:rFonts w:ascii="Arial" w:cs="Arial" w:hAnsi="Arial" w:eastAsia="Arial"/>
          <w:sz w:val="16"/>
          <w:szCs w:val="16"/>
        </w:rPr>
      </w:pPr>
    </w:p>
    <w:tbl>
      <w:tblPr>
        <w:tblW w:w="988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9889"/>
      </w:tblGrid>
      <w:tr>
        <w:tblPrEx>
          <w:shd w:val="clear" w:color="auto" w:fill="auto"/>
        </w:tblPrEx>
        <w:trPr>
          <w:trHeight w:val="243"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List all who will have access to the data generated by the research activity:</w:t>
            </w:r>
          </w:p>
        </w:tc>
      </w:tr>
      <w:tr>
        <w:tblPrEx>
          <w:shd w:val="clear" w:color="auto" w:fill="auto"/>
        </w:tblPrEx>
        <w:trPr>
          <w:trHeight w:val="2124"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Wenan Rees</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Kaitlyn Reed</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Amanda Evans</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Rhian Smith</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Leanne Lewis</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Rhian Lorenz</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auto"/>
        </w:tblPrEx>
        <w:trPr>
          <w:trHeight w:val="243"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List who will have control of, and act as custodian(s) for, data generated by the research activity:</w:t>
            </w:r>
          </w:p>
        </w:tc>
      </w:tr>
      <w:tr>
        <w:tblPrEx>
          <w:shd w:val="clear" w:color="auto" w:fill="auto"/>
        </w:tblPrEx>
        <w:trPr>
          <w:trHeight w:val="2124"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Wenan Rees</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Kaitlyn Reed</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Amanda Evans</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Rhian Smith</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Leanne Lewis</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Rhian Lorenz</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r>
        <w:tblPrEx>
          <w:shd w:val="clear" w:color="auto" w:fill="auto"/>
        </w:tblPrEx>
        <w:trPr>
          <w:trHeight w:val="190"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83"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Give details of data storage arrangements, including where data will be stored, how long for, and in what form. Will data be archived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if so how and if not why not.  </w:t>
            </w:r>
          </w:p>
        </w:tc>
      </w:tr>
      <w:tr>
        <w:tblPrEx>
          <w:shd w:val="clear" w:color="auto" w:fill="auto"/>
        </w:tblPrEx>
        <w:trPr>
          <w:trHeight w:val="864" w:hRule="atLeast"/>
        </w:trPr>
        <w:tc>
          <w:tcPr>
            <w:tcW w:type="dxa" w:w="9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caps w:val="0"/>
                <w:smallCaps w:val="0"/>
                <w:strike w:val="0"/>
                <w:dstrike w:val="0"/>
                <w:outline w:val="0"/>
                <w:color w:val="000000"/>
                <w:spacing w:val="0"/>
                <w:kern w:val="0"/>
                <w:position w:val="0"/>
                <w:sz w:val="20"/>
                <w:szCs w:val="20"/>
                <w:u w:val="none" w:color="000000"/>
                <w:vertAlign w:val="baseline"/>
                <w:rtl w:val="0"/>
                <w:lang w:val="en-US"/>
              </w:rPr>
            </w:pPr>
          </w:p>
          <w:p>
            <w:pPr>
              <w:pStyle w:val="Body"/>
              <w:rPr>
                <w:caps w:val="0"/>
                <w:smallCaps w:val="0"/>
                <w:strike w:val="0"/>
                <w:dstrike w:val="0"/>
                <w:outline w:val="0"/>
                <w:color w:val="000000"/>
                <w:spacing w:val="0"/>
                <w:kern w:val="0"/>
                <w:position w:val="0"/>
                <w:sz w:val="20"/>
                <w:szCs w:val="20"/>
                <w:u w:val="none" w:color="000000"/>
                <w:vertAlign w:val="baseline"/>
                <w:rtl w:val="0"/>
                <w:lang w:val="en-US"/>
              </w:rPr>
            </w:pPr>
            <w:r>
              <w:rPr>
                <w:rFonts w:ascii="Times New Roman" w:cs="Arial Unicode MS" w:hAnsi="Arial Unicode MS" w:eastAsia="Arial Unicode MS"/>
                <w:caps w:val="0"/>
                <w:smallCaps w:val="0"/>
                <w:strike w:val="0"/>
                <w:dstrike w:val="0"/>
                <w:outline w:val="0"/>
                <w:color w:val="000000"/>
                <w:spacing w:val="0"/>
                <w:kern w:val="0"/>
                <w:position w:val="0"/>
                <w:sz w:val="20"/>
                <w:szCs w:val="20"/>
                <w:u w:val="none" w:color="000000"/>
                <w:vertAlign w:val="baseline"/>
                <w:rtl w:val="0"/>
                <w:lang w:val="en-US"/>
              </w:rPr>
              <w:t>In line with(GDPR) and organisational policies UWTSD</w:t>
            </w:r>
          </w:p>
          <w:p>
            <w:pPr>
              <w:pStyle w:val="Body"/>
              <w:rPr>
                <w:caps w:val="0"/>
                <w:smallCaps w:val="0"/>
                <w:strike w:val="0"/>
                <w:dstrike w:val="0"/>
                <w:outline w:val="0"/>
                <w:color w:val="000000"/>
                <w:spacing w:val="0"/>
                <w:kern w:val="0"/>
                <w:position w:val="0"/>
                <w:sz w:val="20"/>
                <w:szCs w:val="20"/>
                <w:u w:val="none" w:color="000000"/>
                <w:vertAlign w:val="baseline"/>
                <w:rtl w:val="0"/>
                <w:lang w:val="en-US"/>
              </w:rPr>
            </w:pPr>
          </w:p>
          <w:p>
            <w:pPr>
              <w:pStyle w:val="Body"/>
            </w:pPr>
            <w:r>
              <w:rPr>
                <w:rFonts w:ascii="Arial"/>
                <w:caps w:val="0"/>
                <w:smallCaps w:val="0"/>
                <w:strike w:val="0"/>
                <w:dstrike w:val="0"/>
                <w:outline w:val="0"/>
                <w:color w:val="808080"/>
                <w:spacing w:val="0"/>
                <w:kern w:val="0"/>
                <w:position w:val="0"/>
                <w:sz w:val="18"/>
                <w:szCs w:val="18"/>
                <w:u w:val="none" w:color="808080"/>
                <w:vertAlign w:val="baseline"/>
                <w:rtl w:val="0"/>
                <w:lang w:val="en-US"/>
              </w:rPr>
              <w:t>(this box should expand as you type)</w:t>
            </w:r>
          </w:p>
        </w:tc>
      </w:tr>
    </w:tbl>
    <w:p>
      <w:pPr>
        <w:pStyle w:val="Body"/>
      </w:pPr>
      <w:r>
        <w:rPr>
          <w:rFonts w:ascii="Arial" w:cs="Arial" w:hAnsi="Arial" w:eastAsia="Arial"/>
          <w:sz w:val="16"/>
          <w:szCs w:val="16"/>
          <w:rtl w:val="0"/>
        </w:rPr>
        <w:br w:type="page"/>
      </w:r>
    </w:p>
    <w:p>
      <w:pPr>
        <w:pStyle w:val="Body"/>
        <w:rPr>
          <w:rFonts w:ascii="Arial" w:cs="Arial" w:hAnsi="Arial" w:eastAsia="Arial"/>
          <w:b w:val="1"/>
          <w:bCs w:val="1"/>
          <w:sz w:val="22"/>
          <w:szCs w:val="22"/>
        </w:rPr>
      </w:pPr>
    </w:p>
    <w:p>
      <w:pPr>
        <w:pStyle w:val="Body"/>
        <w:rPr>
          <w:rFonts w:ascii="Arial" w:cs="Arial" w:hAnsi="Arial" w:eastAsia="Arial"/>
          <w:b w:val="1"/>
          <w:bCs w:val="1"/>
          <w:sz w:val="22"/>
          <w:szCs w:val="22"/>
        </w:rPr>
      </w:pPr>
      <w:r>
        <w:rPr>
          <w:rFonts w:ascii="Arial"/>
          <w:b w:val="1"/>
          <w:bCs w:val="1"/>
          <w:sz w:val="22"/>
          <w:szCs w:val="22"/>
          <w:rtl w:val="0"/>
        </w:rPr>
        <w:t>SECTION K: Declaration</w:t>
      </w:r>
    </w:p>
    <w:p>
      <w:pPr>
        <w:pStyle w:val="Body"/>
        <w:widowControl w:val="0"/>
        <w:rPr>
          <w:rFonts w:ascii="Arial" w:cs="Arial" w:hAnsi="Arial" w:eastAsia="Arial"/>
          <w:sz w:val="16"/>
          <w:szCs w:val="16"/>
        </w:rPr>
      </w:pPr>
    </w:p>
    <w:tbl>
      <w:tblPr>
        <w:tblW w:w="9881"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19"/>
        <w:gridCol w:w="3969"/>
        <w:gridCol w:w="850"/>
        <w:gridCol w:w="1843"/>
      </w:tblGrid>
      <w:tr>
        <w:tblPrEx>
          <w:shd w:val="clear" w:color="auto" w:fill="auto"/>
        </w:tblPrEx>
        <w:trPr>
          <w:trHeight w:val="1647" w:hRule="atLeast"/>
        </w:trPr>
        <w:tc>
          <w:tcPr>
            <w:tcW w:type="dxa" w:w="988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both"/>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w:t>
            </w:r>
          </w:p>
          <w:p>
            <w:pPr>
              <w:pStyle w:val="Body"/>
              <w:jc w:val="both"/>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Body"/>
              <w:jc w:val="both"/>
            </w:pPr>
            <w:r>
              <w:rPr>
                <w:rFonts w:ascii="Arial"/>
                <w:caps w:val="0"/>
                <w:smallCaps w:val="0"/>
                <w:strike w:val="0"/>
                <w:dstrike w:val="0"/>
                <w:outline w:val="0"/>
                <w:color w:val="000000"/>
                <w:spacing w:val="0"/>
                <w:kern w:val="0"/>
                <w:position w:val="0"/>
                <w:sz w:val="22"/>
                <w:szCs w:val="22"/>
                <w:u w:val="none" w:color="000000"/>
                <w:vertAlign w:val="baseline"/>
                <w:rtl w:val="0"/>
                <w:lang w:val="en-US"/>
              </w:rPr>
              <w:t>In submitting this application I hereby confirm that I undertake to ensure that the above named research activity will meet the University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s </w:t>
            </w:r>
            <w:hyperlink r:id="rId5" w:history="1">
              <w:r>
                <w:rPr>
                  <w:rStyle w:val="Hyperlink.1"/>
                  <w:rFonts w:ascii="Arial"/>
                  <w:caps w:val="0"/>
                  <w:smallCaps w:val="0"/>
                  <w:strike w:val="0"/>
                  <w:dstrike w:val="0"/>
                  <w:outline w:val="0"/>
                  <w:spacing w:val="0"/>
                  <w:kern w:val="0"/>
                  <w:position w:val="0"/>
                  <w:sz w:val="22"/>
                  <w:szCs w:val="22"/>
                  <w:vertAlign w:val="baseline"/>
                  <w:rtl w:val="0"/>
                  <w:lang w:val="en-US"/>
                </w:rPr>
                <w:t>Research Ethics and Integrity Code of Practice</w:t>
              </w:r>
            </w:hyperlink>
          </w:p>
        </w:tc>
      </w:tr>
      <w:tr>
        <w:tblPrEx>
          <w:shd w:val="clear" w:color="auto" w:fill="auto"/>
        </w:tblPrEx>
        <w:trPr>
          <w:trHeight w:val="497" w:hRule="atLeast"/>
        </w:trPr>
        <w:tc>
          <w:tcPr>
            <w:tcW w:type="dxa" w:w="3219"/>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center"/>
          </w:tcPr>
          <w:p>
            <w:pPr>
              <w:pStyle w:val="Body"/>
              <w:spacing w:before="100" w:after="100"/>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Signature of applicant:</w:t>
            </w:r>
          </w:p>
        </w:tc>
        <w:tc>
          <w:tcPr>
            <w:tcW w:type="dxa" w:w="3969"/>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850"/>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center"/>
          </w:tcPr>
          <w:p>
            <w:pPr>
              <w:pStyle w:val="Body"/>
              <w:spacing w:before="100" w:after="100"/>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Date:</w:t>
            </w:r>
          </w:p>
        </w:tc>
        <w:tc>
          <w:tcPr>
            <w:tcW w:type="dxa" w:w="1843"/>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rPr>
          <w:rFonts w:ascii="Arial" w:cs="Arial" w:hAnsi="Arial" w:eastAsia="Arial"/>
          <w:sz w:val="16"/>
          <w:szCs w:val="16"/>
        </w:rPr>
      </w:pPr>
    </w:p>
    <w:p>
      <w:pPr>
        <w:pStyle w:val="Body"/>
        <w:rPr>
          <w:rFonts w:ascii="Arial" w:cs="Arial" w:hAnsi="Arial" w:eastAsia="Arial"/>
          <w:sz w:val="22"/>
          <w:szCs w:val="22"/>
        </w:rPr>
      </w:pPr>
    </w:p>
    <w:p>
      <w:pPr>
        <w:pStyle w:val="Body"/>
        <w:widowControl w:val="0"/>
        <w:rPr>
          <w:rFonts w:ascii="Arial" w:cs="Arial" w:hAnsi="Arial" w:eastAsia="Arial"/>
          <w:b w:val="1"/>
          <w:bCs w:val="1"/>
          <w:i w:val="1"/>
          <w:iCs w:val="1"/>
          <w:sz w:val="22"/>
          <w:szCs w:val="22"/>
        </w:rPr>
      </w:pPr>
      <w:r>
        <w:rPr>
          <w:rFonts w:ascii="Arial"/>
          <w:b w:val="1"/>
          <w:bCs w:val="1"/>
          <w:i w:val="1"/>
          <w:iCs w:val="1"/>
          <w:sz w:val="22"/>
          <w:szCs w:val="22"/>
          <w:rtl w:val="0"/>
          <w:lang w:val="en-US"/>
        </w:rPr>
        <w:t>For students:</w:t>
      </w:r>
    </w:p>
    <w:tbl>
      <w:tblPr>
        <w:tblW w:w="719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27"/>
        <w:gridCol w:w="3969"/>
      </w:tblGrid>
      <w:tr>
        <w:tblPrEx>
          <w:shd w:val="clear" w:color="auto" w:fill="auto"/>
        </w:tblPrEx>
        <w:trPr>
          <w:trHeight w:val="250"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Director of Studies/Supervisor:</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auto"/>
        </w:tblPrEx>
        <w:trPr>
          <w:trHeight w:val="1683"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Signature:</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Kaitlyn Reed </w:t>
            </w:r>
          </w:p>
          <w:p>
            <w:pPr>
              <w:pStyle w:val="List Paragraph"/>
              <w:ind w:left="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Wenan Rees</w:t>
            </w:r>
          </w:p>
          <w:p>
            <w:pPr>
              <w:pStyle w:val="List Paragraph"/>
              <w:ind w:left="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Amanda Evans </w:t>
            </w:r>
          </w:p>
          <w:p>
            <w:pPr>
              <w:pStyle w:val="List Paragraph"/>
              <w:ind w:left="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Leanne Lewis</w:t>
            </w:r>
          </w:p>
          <w:p>
            <w:pPr>
              <w:pStyle w:val="List Paragraph"/>
              <w:ind w:left="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Rhian Smith</w:t>
            </w:r>
          </w:p>
          <w:p>
            <w:pPr>
              <w:pStyle w:val="List Paragraph"/>
              <w:ind w:left="0" w:firstLine="0"/>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Rhian Lorenz</w:t>
            </w:r>
          </w:p>
        </w:tc>
      </w:tr>
      <w:tr>
        <w:tblPrEx>
          <w:shd w:val="clear" w:color="auto" w:fill="auto"/>
        </w:tblPrEx>
        <w:trPr>
          <w:trHeight w:val="243"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Date:</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20/05/19</w:t>
            </w:r>
          </w:p>
        </w:tc>
      </w:tr>
    </w:tbl>
    <w:p>
      <w:pPr>
        <w:pStyle w:val="Body"/>
        <w:widowControl w:val="0"/>
        <w:rPr>
          <w:rFonts w:ascii="Arial" w:cs="Arial" w:hAnsi="Arial" w:eastAsia="Arial"/>
          <w:b w:val="1"/>
          <w:bCs w:val="1"/>
          <w:i w:val="1"/>
          <w:iCs w:val="1"/>
          <w:sz w:val="22"/>
          <w:szCs w:val="22"/>
        </w:rPr>
      </w:pPr>
    </w:p>
    <w:p>
      <w:pPr>
        <w:pStyle w:val="Body"/>
        <w:rPr>
          <w:rFonts w:ascii="Arial" w:cs="Arial" w:hAnsi="Arial" w:eastAsia="Arial"/>
          <w:sz w:val="22"/>
          <w:szCs w:val="22"/>
        </w:rPr>
      </w:pPr>
    </w:p>
    <w:p>
      <w:pPr>
        <w:pStyle w:val="Body"/>
        <w:widowControl w:val="0"/>
        <w:rPr>
          <w:rFonts w:ascii="Arial" w:cs="Arial" w:hAnsi="Arial" w:eastAsia="Arial"/>
          <w:b w:val="1"/>
          <w:bCs w:val="1"/>
          <w:i w:val="1"/>
          <w:iCs w:val="1"/>
          <w:sz w:val="22"/>
          <w:szCs w:val="22"/>
        </w:rPr>
      </w:pPr>
      <w:r>
        <w:rPr>
          <w:rFonts w:ascii="Arial"/>
          <w:b w:val="1"/>
          <w:bCs w:val="1"/>
          <w:i w:val="1"/>
          <w:iCs w:val="1"/>
          <w:sz w:val="22"/>
          <w:szCs w:val="22"/>
          <w:rtl w:val="0"/>
          <w:lang w:val="en-US"/>
        </w:rPr>
        <w:t>For staff:</w:t>
      </w:r>
    </w:p>
    <w:tbl>
      <w:tblPr>
        <w:tblW w:w="719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27"/>
        <w:gridCol w:w="3969"/>
      </w:tblGrid>
      <w:tr>
        <w:tblPrEx>
          <w:shd w:val="clear" w:color="auto" w:fill="auto"/>
        </w:tblPrEx>
        <w:trPr>
          <w:trHeight w:val="483"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Head of School/Assistant Dean:</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auto"/>
        </w:tblPrEx>
        <w:trPr>
          <w:trHeight w:val="483"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Signature:</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auto"/>
        </w:tblPrEx>
        <w:trPr>
          <w:trHeight w:val="250"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Fonts w:ascii="Arial"/>
                <w:caps w:val="0"/>
                <w:smallCaps w:val="0"/>
                <w:strike w:val="0"/>
                <w:dstrike w:val="0"/>
                <w:outline w:val="0"/>
                <w:color w:val="000000"/>
                <w:spacing w:val="0"/>
                <w:kern w:val="0"/>
                <w:position w:val="0"/>
                <w:sz w:val="22"/>
                <w:szCs w:val="22"/>
                <w:u w:val="none" w:color="000000"/>
                <w:vertAlign w:val="baseline"/>
                <w:rtl w:val="0"/>
                <w:lang w:val="en-US"/>
              </w:rPr>
              <w:t>Date:</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rPr>
          <w:rFonts w:ascii="Arial" w:cs="Arial" w:hAnsi="Arial" w:eastAsia="Arial"/>
          <w:b w:val="1"/>
          <w:bCs w:val="1"/>
          <w:i w:val="1"/>
          <w:iCs w:val="1"/>
          <w:sz w:val="22"/>
          <w:szCs w:val="22"/>
        </w:rPr>
      </w:pPr>
    </w:p>
    <w:p>
      <w:pPr>
        <w:pStyle w:val="Body"/>
        <w:rPr>
          <w:rFonts w:ascii="Arial" w:cs="Arial" w:hAnsi="Arial" w:eastAsia="Arial"/>
          <w:sz w:val="22"/>
          <w:szCs w:val="22"/>
        </w:rPr>
      </w:pPr>
    </w:p>
    <w:p>
      <w:pPr>
        <w:pStyle w:val="Body"/>
        <w:rPr>
          <w:rFonts w:ascii="Arial" w:cs="Arial" w:hAnsi="Arial" w:eastAsia="Arial"/>
          <w:sz w:val="22"/>
          <w:szCs w:val="22"/>
        </w:rPr>
      </w:pPr>
    </w:p>
    <w:p>
      <w:pPr>
        <w:pStyle w:val="Body"/>
        <w:widowControl w:val="0"/>
        <w:rPr>
          <w:rFonts w:ascii="Arial" w:cs="Arial" w:hAnsi="Arial" w:eastAsia="Arial"/>
          <w:sz w:val="22"/>
          <w:szCs w:val="22"/>
        </w:rPr>
      </w:pPr>
      <w:r>
        <w:rPr>
          <w:rFonts w:ascii="Arial"/>
          <w:b w:val="1"/>
          <w:bCs w:val="1"/>
          <w:sz w:val="22"/>
          <w:szCs w:val="22"/>
          <w:rtl w:val="0"/>
          <w:lang w:val="sv-SE"/>
        </w:rPr>
        <w:t xml:space="preserve">Checklist: </w:t>
      </w:r>
      <w:r>
        <w:rPr>
          <w:rFonts w:ascii="Arial"/>
          <w:sz w:val="22"/>
          <w:szCs w:val="22"/>
          <w:rtl w:val="0"/>
          <w:lang w:val="en-US"/>
        </w:rPr>
        <w:t>Please complete the checklist below to ensure that you have completed the form according to the guidelines and attached any required documentation:</w:t>
      </w:r>
    </w:p>
    <w:tbl>
      <w:tblPr>
        <w:tblW w:w="10031"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675"/>
        <w:gridCol w:w="9356"/>
      </w:tblGrid>
      <w:tr>
        <w:tblPrEx>
          <w:shd w:val="clear" w:color="auto" w:fill="auto"/>
        </w:tblPrEx>
        <w:trPr>
          <w:trHeight w:val="33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 have read the guidance notes supplied before completing the form.</w:t>
            </w:r>
          </w:p>
        </w:tc>
      </w:tr>
      <w:tr>
        <w:tblPrEx>
          <w:shd w:val="clear" w:color="auto" w:fill="auto"/>
        </w:tblPrEx>
        <w:trPr>
          <w:trHeight w:val="25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I have completed </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ALL RELEVANT</w:t>
            </w: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sections of the form in full.</w:t>
            </w:r>
          </w:p>
        </w:tc>
      </w:tr>
      <w:tr>
        <w:tblPrEx>
          <w:shd w:val="clear" w:color="auto" w:fill="auto"/>
        </w:tblPrEx>
        <w:trPr>
          <w:trHeight w:val="25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 confirm that the research activity has received approval in principle</w:t>
            </w:r>
          </w:p>
        </w:tc>
      </w:tr>
      <w:tr>
        <w:tblPrEx>
          <w:shd w:val="clear" w:color="auto" w:fill="auto"/>
        </w:tblPrEx>
        <w:trPr>
          <w:trHeight w:val="48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 have attached a copy of final/interim approval from external organisation (where appropriate)</w:t>
            </w:r>
          </w:p>
        </w:tc>
      </w:tr>
      <w:tr>
        <w:tblPrEx>
          <w:shd w:val="clear" w:color="auto" w:fill="auto"/>
        </w:tblPrEx>
        <w:trPr>
          <w:trHeight w:val="96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I have attached a full risk assessment (and have NOT completed Section H of this form) (where appropriate)</w:t>
            </w:r>
          </w:p>
        </w:tc>
      </w:tr>
      <w:tr>
        <w:tblPrEx>
          <w:shd w:val="clear" w:color="auto" w:fill="auto"/>
        </w:tblPrEx>
        <w:trPr>
          <w:trHeight w:val="48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 understand that it is my responsibility to ensure that the above named research activity will meet the University</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s Research Ethics and Integrity Code of Practice.</w:t>
            </w:r>
          </w:p>
        </w:tc>
      </w:tr>
      <w:tr>
        <w:tblPrEx>
          <w:shd w:val="clear" w:color="auto" w:fill="auto"/>
        </w:tblPrEx>
        <w:trPr>
          <w:trHeight w:val="80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Fonts w:ascii="MS Gothic" w:cs="MS Gothic" w:hAnsi="MS Gothic" w:eastAsia="MS Gothic"/>
                <w:b w:val="1"/>
                <w:bCs w:val="1"/>
                <w:caps w:val="0"/>
                <w:smallCaps w:val="0"/>
                <w:strike w:val="0"/>
                <w:dstrike w:val="0"/>
                <w:outline w:val="0"/>
                <w:color w:val="000000"/>
                <w:spacing w:val="0"/>
                <w:kern w:val="0"/>
                <w:position w:val="0"/>
                <w:sz w:val="20"/>
                <w:szCs w:val="20"/>
                <w:u w:val="none" w:color="000000"/>
                <w:vertAlign w:val="baseline"/>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I understand that before commencing data collection all documents aimed at respondents (including information sheets, consent forms, questionnaires, interview schedules etc.) must be confirmed by the DoS/Supervisor, module tutor or Head of School.</w:t>
            </w:r>
          </w:p>
        </w:tc>
      </w:tr>
    </w:tbl>
    <w:p>
      <w:pPr>
        <w:pStyle w:val="Body"/>
        <w:widowControl w:val="0"/>
        <w:rPr>
          <w:rFonts w:ascii="Arial" w:cs="Arial" w:hAnsi="Arial" w:eastAsia="Arial"/>
          <w:sz w:val="22"/>
          <w:szCs w:val="22"/>
        </w:rPr>
      </w:pPr>
    </w:p>
    <w:p>
      <w:pPr>
        <w:pStyle w:val="Body"/>
        <w:tabs>
          <w:tab w:val="left" w:pos="5103"/>
        </w:tabs>
        <w:rPr>
          <w:rFonts w:ascii="Arial" w:cs="Arial" w:hAnsi="Arial" w:eastAsia="Arial"/>
          <w:b w:val="1"/>
          <w:bCs w:val="1"/>
          <w:sz w:val="22"/>
          <w:szCs w:val="22"/>
        </w:rPr>
      </w:pPr>
    </w:p>
    <w:p>
      <w:pPr>
        <w:pStyle w:val="Body"/>
        <w:widowControl w:val="0"/>
        <w:tabs>
          <w:tab w:val="left" w:pos="5103"/>
        </w:tabs>
        <w:rPr>
          <w:rFonts w:ascii="Arial" w:cs="Arial" w:hAnsi="Arial" w:eastAsia="Arial"/>
          <w:b w:val="1"/>
          <w:bCs w:val="1"/>
          <w:sz w:val="22"/>
          <w:szCs w:val="22"/>
        </w:rPr>
      </w:pPr>
    </w:p>
    <w:tbl>
      <w:tblPr>
        <w:tblW w:w="100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0060"/>
      </w:tblGrid>
      <w:tr>
        <w:tblPrEx>
          <w:shd w:val="clear" w:color="auto" w:fill="auto"/>
        </w:tblPrEx>
        <w:trPr>
          <w:trHeight w:val="1203" w:hRule="atLeast"/>
        </w:trPr>
        <w:tc>
          <w:tcPr>
            <w:tcW w:type="dxa" w:w="10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RESEARCH STUDENTS AND STAFF ONLY</w:t>
            </w:r>
          </w:p>
          <w:p>
            <w:pPr>
              <w:pStyle w:val="Body"/>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All communications relating to this application during its processing must be in writing and emailed to </w:t>
            </w:r>
            <w:hyperlink r:id="rId6" w:history="1">
              <w:r>
                <w:rPr>
                  <w:rStyle w:val="Hyperlink.1"/>
                  <w:rFonts w:ascii="Arial"/>
                  <w:caps w:val="0"/>
                  <w:smallCaps w:val="0"/>
                  <w:strike w:val="0"/>
                  <w:dstrike w:val="0"/>
                  <w:outline w:val="0"/>
                  <w:spacing w:val="0"/>
                  <w:kern w:val="0"/>
                  <w:position w:val="0"/>
                  <w:sz w:val="22"/>
                  <w:szCs w:val="22"/>
                  <w:vertAlign w:val="baseline"/>
                  <w:rtl w:val="0"/>
                  <w:lang w:val="en-US"/>
                </w:rPr>
                <w:t>pgresearch@uwtsd.ac.uk</w:t>
              </w:r>
            </w:hyperlink>
            <w:r>
              <w:rPr>
                <w:rFonts w:ascii="Arial"/>
                <w:caps w:val="0"/>
                <w:smallCaps w:val="0"/>
                <w:strike w:val="0"/>
                <w:dstrike w:val="0"/>
                <w:outline w:val="0"/>
                <w:color w:val="000000"/>
                <w:spacing w:val="0"/>
                <w:kern w:val="0"/>
                <w:position w:val="0"/>
                <w:sz w:val="22"/>
                <w:szCs w:val="22"/>
                <w:u w:val="none" w:color="000000"/>
                <w:vertAlign w:val="baseline"/>
                <w:rtl w:val="0"/>
                <w:lang w:val="en-US"/>
              </w:rPr>
              <w:t xml:space="preserve"> , with the title </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w:t>
            </w:r>
            <w:r>
              <w:rPr>
                <w:rFonts w:ascii="Arial"/>
                <w:caps w:val="0"/>
                <w:smallCaps w:val="0"/>
                <w:strike w:val="0"/>
                <w:dstrike w:val="0"/>
                <w:outline w:val="0"/>
                <w:color w:val="000000"/>
                <w:spacing w:val="0"/>
                <w:kern w:val="0"/>
                <w:position w:val="0"/>
                <w:sz w:val="22"/>
                <w:szCs w:val="22"/>
                <w:u w:val="none" w:color="000000"/>
                <w:vertAlign w:val="baseline"/>
                <w:rtl w:val="0"/>
                <w:lang w:val="en-US"/>
              </w:rPr>
              <w:t>Ethical Approval</w:t>
            </w:r>
            <w:r>
              <w:rPr>
                <w:rFonts w:hAnsi="Arial" w:hint="default"/>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followed by your name.</w:t>
            </w:r>
          </w:p>
          <w:p>
            <w:pPr>
              <w:pStyle w:val="Body"/>
            </w:pPr>
            <w:r>
              <w:rPr>
                <w:rFonts w:ascii="Arial"/>
                <w:caps w:val="0"/>
                <w:smallCaps w:val="0"/>
                <w:strike w:val="0"/>
                <w:dstrike w:val="0"/>
                <w:outline w:val="0"/>
                <w:color w:val="000000"/>
                <w:spacing w:val="0"/>
                <w:kern w:val="0"/>
                <w:position w:val="0"/>
                <w:sz w:val="22"/>
                <w:szCs w:val="22"/>
                <w:u w:val="none" w:color="000000"/>
                <w:vertAlign w:val="baseline"/>
                <w:rtl w:val="0"/>
                <w:lang w:val="en-US"/>
              </w:rPr>
              <w:t>You will be informed of the outcome of your claim by email; therefore</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aps w:val="0"/>
                <w:smallCaps w:val="0"/>
                <w:strike w:val="0"/>
                <w:dstrike w:val="0"/>
                <w:outline w:val="0"/>
                <w:color w:val="000000"/>
                <w:spacing w:val="0"/>
                <w:kern w:val="0"/>
                <w:position w:val="0"/>
                <w:sz w:val="22"/>
                <w:szCs w:val="22"/>
                <w:u w:val="none" w:color="000000"/>
                <w:vertAlign w:val="baseline"/>
                <w:rtl w:val="0"/>
                <w:lang w:val="en-US"/>
              </w:rPr>
              <w:t>it is important that you check your University and personal email accounts regularly</w:t>
            </w:r>
            <w:r>
              <w:rPr>
                <w:rFonts w:ascii="Arial"/>
                <w:b w:val="1"/>
                <w:bCs w:val="1"/>
                <w:caps w:val="0"/>
                <w:smallCaps w:val="0"/>
                <w:strike w:val="0"/>
                <w:dstrike w:val="0"/>
                <w:outline w:val="0"/>
                <w:color w:val="000000"/>
                <w:spacing w:val="0"/>
                <w:kern w:val="0"/>
                <w:position w:val="0"/>
                <w:sz w:val="22"/>
                <w:szCs w:val="22"/>
                <w:u w:val="none" w:color="000000"/>
                <w:vertAlign w:val="baseline"/>
                <w:rtl w:val="0"/>
                <w:lang w:val="en-US"/>
              </w:rPr>
              <w:t>.</w:t>
            </w:r>
          </w:p>
        </w:tc>
      </w:tr>
    </w:tbl>
    <w:p>
      <w:pPr>
        <w:pStyle w:val="Body"/>
        <w:widowControl w:val="0"/>
        <w:tabs>
          <w:tab w:val="left" w:pos="5103"/>
        </w:tabs>
        <w:rPr>
          <w:rFonts w:ascii="Arial" w:cs="Arial" w:hAnsi="Arial" w:eastAsia="Arial"/>
          <w:b w:val="1"/>
          <w:bCs w:val="1"/>
          <w:sz w:val="22"/>
          <w:szCs w:val="22"/>
        </w:rPr>
      </w:pPr>
    </w:p>
    <w:p>
      <w:pPr>
        <w:pStyle w:val="Body"/>
        <w:tabs>
          <w:tab w:val="left" w:pos="5103"/>
        </w:tabs>
        <w:rPr>
          <w:rFonts w:ascii="Arial" w:cs="Arial" w:hAnsi="Arial" w:eastAsia="Arial"/>
          <w:b w:val="1"/>
          <w:bCs w:val="1"/>
          <w:sz w:val="22"/>
          <w:szCs w:val="22"/>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tabs>
          <w:tab w:val="left" w:pos="5103"/>
        </w:tabs>
        <w:rPr>
          <w:rFonts w:ascii="Arial" w:cs="Arial" w:hAnsi="Arial" w:eastAsia="Arial"/>
          <w:sz w:val="22"/>
          <w:szCs w:val="22"/>
        </w:rPr>
      </w:pPr>
      <w:r>
        <w:rPr>
          <w:rFonts w:ascii="Arial"/>
          <w:b w:val="1"/>
          <w:bCs w:val="1"/>
          <w:sz w:val="22"/>
          <w:szCs w:val="22"/>
          <w:rtl w:val="0"/>
        </w:rPr>
        <w:t xml:space="preserve">STUDENTS ON UNDERGRADUATE OR TAUGHT MASTERS PROGRAMMES </w:t>
      </w:r>
      <w:r>
        <w:rPr>
          <w:rFonts w:ascii="Arial"/>
          <w:sz w:val="22"/>
          <w:szCs w:val="22"/>
          <w:rtl w:val="0"/>
          <w:lang w:val="en-US"/>
        </w:rPr>
        <w:t>should submit  this form (and receive the outcome) via systems explained to you by the supervisor/module leader.</w:t>
      </w:r>
    </w:p>
    <w:p>
      <w:pPr>
        <w:pStyle w:val="Body"/>
        <w:tabs>
          <w:tab w:val="left" w:pos="5103"/>
        </w:tabs>
        <w:rPr>
          <w:rFonts w:ascii="Arial" w:cs="Arial" w:hAnsi="Arial" w:eastAsia="Arial"/>
          <w:sz w:val="22"/>
          <w:szCs w:val="22"/>
        </w:rPr>
      </w:pPr>
    </w:p>
    <w:p>
      <w:pPr>
        <w:pStyle w:val="Body"/>
        <w:tabs>
          <w:tab w:val="left" w:pos="5103"/>
        </w:tabs>
        <w:rPr>
          <w:rFonts w:ascii="Arial" w:cs="Arial" w:hAnsi="Arial" w:eastAsia="Arial"/>
          <w:sz w:val="22"/>
          <w:szCs w:val="22"/>
        </w:rPr>
      </w:pPr>
      <w:r>
        <w:rPr>
          <w:rFonts w:ascii="Arial"/>
          <w:b w:val="1"/>
          <w:bCs w:val="1"/>
          <w:sz w:val="22"/>
          <w:szCs w:val="22"/>
          <w:rtl w:val="0"/>
          <w:lang w:val="en-US"/>
        </w:rPr>
        <w:t xml:space="preserve">This form is available electronically from the Academic Office web pages: </w:t>
      </w:r>
      <w:hyperlink r:id="rId7" w:history="1">
        <w:r>
          <w:rPr>
            <w:rStyle w:val="Hyperlink.0"/>
            <w:rFonts w:ascii="Arial"/>
            <w:sz w:val="22"/>
            <w:szCs w:val="22"/>
            <w:rtl w:val="0"/>
          </w:rPr>
          <w:t>http://www.uwtsd.ac.uk/academic-office/</w:t>
        </w:r>
      </w:hyperlink>
    </w:p>
    <w:p>
      <w:pPr>
        <w:pStyle w:val="Body"/>
        <w:tabs>
          <w:tab w:val="left" w:pos="5103"/>
        </w:tabs>
        <w:rPr>
          <w:rFonts w:ascii="Arial" w:cs="Arial" w:hAnsi="Arial" w:eastAsia="Arial"/>
          <w:sz w:val="22"/>
          <w:szCs w:val="22"/>
        </w:rPr>
      </w:pPr>
    </w:p>
    <w:p>
      <w:pPr>
        <w:pStyle w:val="Body"/>
        <w:jc w:val="center"/>
        <w:rPr>
          <w:rFonts w:ascii="Arial" w:cs="Arial" w:hAnsi="Arial" w:eastAsia="Arial"/>
          <w:b w:val="1"/>
          <w:bCs w:val="1"/>
          <w:sz w:val="22"/>
          <w:szCs w:val="22"/>
        </w:rPr>
      </w:pPr>
      <w:r>
        <w:rPr>
          <w:rFonts w:ascii="Arial"/>
          <w:b w:val="1"/>
          <w:bCs w:val="1"/>
          <w:sz w:val="22"/>
          <w:szCs w:val="22"/>
          <w:rtl w:val="0"/>
          <w:lang w:val="en-US"/>
        </w:rPr>
        <w:t>Application Process</w:t>
      </w:r>
    </w:p>
    <w:p>
      <w:pPr>
        <w:pStyle w:val="Body"/>
        <w:jc w:val="both"/>
        <w:rPr>
          <w:rFonts w:ascii="Arial" w:cs="Arial" w:hAnsi="Arial" w:eastAsia="Arial"/>
        </w:rPr>
      </w:pPr>
    </w:p>
    <w:p>
      <w:pPr>
        <w:pStyle w:val="Body"/>
        <w:jc w:val="both"/>
        <w:rPr>
          <w:rFonts w:ascii="Arial" w:cs="Arial" w:hAnsi="Arial" w:eastAsia="Arial"/>
        </w:rPr>
      </w:pPr>
      <w:r>
        <w:rPr>
          <w:rFonts w:ascii="Arial"/>
          <w:b w:val="1"/>
          <w:bCs w:val="1"/>
          <w:rtl w:val="0"/>
          <w:lang w:val="en-US"/>
        </w:rPr>
        <w:t>All staff research projects and all research students</w:t>
      </w:r>
      <w:r>
        <w:rPr>
          <w:rFonts w:ascii="Arial"/>
          <w:rtl w:val="0"/>
          <w:lang w:val="en-US"/>
        </w:rPr>
        <w:t xml:space="preserve"> must submit the Ethical Approval Form to the </w:t>
      </w:r>
      <w:r>
        <w:rPr>
          <w:rFonts w:ascii="Arial"/>
          <w:b w:val="1"/>
          <w:bCs w:val="1"/>
          <w:rtl w:val="0"/>
          <w:lang w:val="en-US"/>
        </w:rPr>
        <w:t>University Ethics Committee</w:t>
      </w:r>
      <w:r>
        <w:rPr>
          <w:rFonts w:ascii="Arial"/>
          <w:rtl w:val="0"/>
          <w:lang w:val="en-US"/>
        </w:rPr>
        <w:t xml:space="preserve"> via the Academic Office (</w:t>
      </w:r>
      <w:hyperlink r:id="rId8" w:history="1">
        <w:r>
          <w:rPr>
            <w:rStyle w:val="Hyperlink.2"/>
            <w:rFonts w:ascii="Arial"/>
            <w:color w:val="000000"/>
            <w:sz w:val="22"/>
            <w:szCs w:val="22"/>
            <w:u w:color="000000"/>
            <w:rtl w:val="0"/>
            <w:lang w:val="en-US"/>
          </w:rPr>
          <w:t>pgresearch@uwtsd.ac.uk</w:t>
        </w:r>
      </w:hyperlink>
      <w:r>
        <w:rPr>
          <w:rFonts w:ascii="Arial"/>
          <w:color w:val="000000"/>
          <w:sz w:val="22"/>
          <w:szCs w:val="22"/>
          <w:u w:color="000000"/>
          <w:rtl w:val="0"/>
        </w:rPr>
        <w:t>)</w:t>
      </w:r>
      <w:r>
        <w:rPr>
          <w:rFonts w:ascii="Arial"/>
          <w:rtl w:val="0"/>
          <w:lang w:val="en-US"/>
        </w:rPr>
        <w:t>.   Staff research directly in relation to personal study for taught undergraduate or Masters programmes should be submitted via the Faculty procedures explained below.</w:t>
      </w:r>
    </w:p>
    <w:p>
      <w:pPr>
        <w:pStyle w:val="Body"/>
        <w:jc w:val="both"/>
        <w:rPr>
          <w:rFonts w:ascii="Arial" w:cs="Arial" w:hAnsi="Arial" w:eastAsia="Arial"/>
        </w:rPr>
      </w:pPr>
    </w:p>
    <w:p>
      <w:pPr>
        <w:pStyle w:val="Body"/>
        <w:jc w:val="both"/>
        <w:rPr>
          <w:rFonts w:ascii="Arial" w:cs="Arial" w:hAnsi="Arial" w:eastAsia="Arial"/>
        </w:rPr>
      </w:pPr>
      <w:r>
        <w:rPr>
          <w:rFonts w:ascii="Arial"/>
          <w:b w:val="1"/>
          <w:bCs w:val="1"/>
          <w:rtl w:val="0"/>
          <w:lang w:val="en-US"/>
        </w:rPr>
        <w:t>Taught masters and taught undergraduate research Ethical Approval Forms</w:t>
      </w:r>
      <w:r>
        <w:rPr>
          <w:rFonts w:ascii="Arial"/>
          <w:rtl w:val="0"/>
          <w:lang w:val="en-US"/>
        </w:rPr>
        <w:t xml:space="preserve"> are considered </w:t>
      </w:r>
      <w:r>
        <w:rPr>
          <w:rFonts w:ascii="Arial"/>
          <w:b w:val="1"/>
          <w:bCs w:val="1"/>
          <w:rtl w:val="0"/>
          <w:lang w:val="en-US"/>
        </w:rPr>
        <w:t>within Faculties.</w:t>
      </w:r>
      <w:r>
        <w:rPr>
          <w:rFonts w:ascii="Arial"/>
          <w:rtl w:val="0"/>
          <w:lang w:val="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pPr>
        <w:pStyle w:val="Body"/>
        <w:jc w:val="both"/>
        <w:rPr>
          <w:rFonts w:ascii="Arial" w:cs="Arial" w:hAnsi="Arial" w:eastAsia="Arial"/>
        </w:rPr>
      </w:pPr>
    </w:p>
    <w:p>
      <w:pPr>
        <w:pStyle w:val="Body"/>
        <w:tabs>
          <w:tab w:val="left" w:pos="5103"/>
        </w:tabs>
        <w:jc w:val="both"/>
        <w:rPr>
          <w:rFonts w:ascii="Arial" w:cs="Arial" w:hAnsi="Arial" w:eastAsia="Arial"/>
          <w:b w:val="1"/>
          <w:bCs w:val="1"/>
          <w:sz w:val="22"/>
          <w:szCs w:val="22"/>
        </w:rPr>
      </w:pPr>
      <w:r>
        <w:rPr>
          <w:rFonts w:ascii="Arial"/>
          <w:b w:val="1"/>
          <w:bCs w:val="1"/>
          <w:sz w:val="22"/>
          <w:szCs w:val="22"/>
          <w:rtl w:val="0"/>
          <w:lang w:val="en-US"/>
        </w:rPr>
        <w:t>Notes for guidance in completion of this form</w:t>
      </w: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r>
        <w:rPr>
          <w:rFonts w:ascii="Arial"/>
          <w:b w:val="1"/>
          <w:bCs w:val="1"/>
          <w:rtl w:val="0"/>
          <w:lang w:val="en-US"/>
        </w:rPr>
        <w:t>Section A:  About You</w:t>
      </w:r>
    </w:p>
    <w:p>
      <w:pPr>
        <w:pStyle w:val="Body"/>
        <w:tabs>
          <w:tab w:val="left" w:pos="5103"/>
        </w:tabs>
        <w:jc w:val="both"/>
        <w:rPr>
          <w:rFonts w:ascii="Arial" w:cs="Arial" w:hAnsi="Arial" w:eastAsia="Arial"/>
        </w:rPr>
      </w:pPr>
      <w:r>
        <w:rPr>
          <w:rFonts w:ascii="Arial"/>
          <w:rtl w:val="0"/>
          <w:lang w:val="en-US"/>
        </w:rPr>
        <w:t>Please complete all relevant sections</w:t>
      </w: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r>
        <w:rPr>
          <w:rFonts w:ascii="Arial"/>
          <w:b w:val="1"/>
          <w:bCs w:val="1"/>
          <w:rtl w:val="0"/>
          <w:lang w:val="en-US"/>
        </w:rPr>
        <w:t>Section B:  Approval for research activity</w:t>
      </w:r>
    </w:p>
    <w:p>
      <w:pPr>
        <w:pStyle w:val="Body"/>
        <w:tabs>
          <w:tab w:val="left" w:pos="5103"/>
        </w:tabs>
        <w:jc w:val="both"/>
        <w:rPr>
          <w:rFonts w:ascii="Arial" w:cs="Arial" w:hAnsi="Arial" w:eastAsia="Arial"/>
        </w:rPr>
      </w:pPr>
      <w:r>
        <w:rPr>
          <w:rFonts w:ascii="Arial"/>
          <w:rtl w:val="0"/>
          <w:lang w:val="en-US"/>
        </w:rPr>
        <w:t xml:space="preserve">Research proposals must be approved in principle before applying for Ethical Approval.  The proposal approval only becomes final when the ethical approval is received.  </w:t>
      </w:r>
    </w:p>
    <w:p>
      <w:pPr>
        <w:pStyle w:val="Body"/>
        <w:tabs>
          <w:tab w:val="left" w:pos="5103"/>
        </w:tabs>
        <w:jc w:val="both"/>
        <w:rPr>
          <w:rFonts w:ascii="Arial" w:cs="Arial" w:hAnsi="Arial" w:eastAsia="Arial"/>
          <w:sz w:val="12"/>
          <w:szCs w:val="12"/>
        </w:rPr>
      </w:pPr>
    </w:p>
    <w:p>
      <w:pPr>
        <w:pStyle w:val="Body"/>
        <w:tabs>
          <w:tab w:val="left" w:pos="5103"/>
        </w:tabs>
        <w:jc w:val="both"/>
        <w:rPr>
          <w:rFonts w:ascii="Arial" w:cs="Arial" w:hAnsi="Arial" w:eastAsia="Arial"/>
        </w:rPr>
      </w:pPr>
      <w:r>
        <w:rPr>
          <w:rFonts w:ascii="Arial"/>
          <w:rtl w:val="0"/>
          <w:lang w:val="en-US"/>
        </w:rPr>
        <w:t>The process for proposal approval varies according the individual and programme of study:</w:t>
      </w:r>
    </w:p>
    <w:p>
      <w:pPr>
        <w:pStyle w:val="List Paragraph"/>
        <w:numPr>
          <w:ilvl w:val="0"/>
          <w:numId w:val="13"/>
        </w:numPr>
        <w:tabs>
          <w:tab w:val="num" w:pos="756"/>
          <w:tab w:val="left" w:pos="5103"/>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Research students, by application on form PG1 to the Research Degrees Committee</w:t>
      </w:r>
    </w:p>
    <w:p>
      <w:pPr>
        <w:pStyle w:val="List Paragraph"/>
        <w:numPr>
          <w:ilvl w:val="0"/>
          <w:numId w:val="14"/>
        </w:numPr>
        <w:tabs>
          <w:tab w:val="num" w:pos="756"/>
          <w:tab w:val="left" w:pos="5103"/>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Taught students by review of research proposal within Faculties (Faculties provide specific details of these processes)</w:t>
      </w:r>
    </w:p>
    <w:p>
      <w:pPr>
        <w:pStyle w:val="List Paragraph"/>
        <w:numPr>
          <w:ilvl w:val="0"/>
          <w:numId w:val="15"/>
        </w:numPr>
        <w:tabs>
          <w:tab w:val="num" w:pos="756"/>
          <w:tab w:val="left" w:pos="5103"/>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Staff, by agreement by the Head of School/Assistant Dean</w:t>
      </w:r>
    </w:p>
    <w:p>
      <w:pPr>
        <w:pStyle w:val="Body"/>
        <w:tabs>
          <w:tab w:val="left" w:pos="5103"/>
        </w:tabs>
        <w:jc w:val="both"/>
        <w:rPr>
          <w:rFonts w:ascii="Arial" w:cs="Arial" w:hAnsi="Arial" w:eastAsia="Arial"/>
        </w:rPr>
      </w:pPr>
    </w:p>
    <w:p>
      <w:pPr>
        <w:pStyle w:val="Body"/>
        <w:tabs>
          <w:tab w:val="left" w:pos="5103"/>
        </w:tabs>
        <w:jc w:val="both"/>
        <w:rPr>
          <w:rFonts w:ascii="Arial" w:cs="Arial" w:hAnsi="Arial" w:eastAsia="Arial"/>
          <w:b w:val="1"/>
          <w:bCs w:val="1"/>
        </w:rPr>
      </w:pPr>
      <w:r>
        <w:rPr>
          <w:rFonts w:ascii="Arial"/>
          <w:b w:val="1"/>
          <w:bCs w:val="1"/>
          <w:rtl w:val="0"/>
          <w:lang w:val="en-US"/>
        </w:rPr>
        <w:t>Section C:  External Ethical Guidance materials</w:t>
      </w:r>
    </w:p>
    <w:p>
      <w:pPr>
        <w:pStyle w:val="Body"/>
        <w:tabs>
          <w:tab w:val="left" w:pos="5103"/>
        </w:tabs>
        <w:jc w:val="both"/>
        <w:rPr>
          <w:rFonts w:ascii="Arial" w:cs="Arial" w:hAnsi="Arial" w:eastAsia="Arial"/>
        </w:rPr>
      </w:pPr>
      <w:r>
        <w:rPr>
          <w:rFonts w:ascii="Arial"/>
          <w:rtl w:val="0"/>
          <w:lang w:val="en-US"/>
        </w:rPr>
        <w:t>Many discipline areas are required to operate with the discipline specific codes of research ethics (for example health, psychology, education etc.), any such codes must be listed and you must tick to confirm that you have consulted with these.</w:t>
      </w:r>
    </w:p>
    <w:p>
      <w:pPr>
        <w:pStyle w:val="Body"/>
        <w:tabs>
          <w:tab w:val="left" w:pos="5103"/>
        </w:tabs>
        <w:jc w:val="both"/>
        <w:rPr>
          <w:rFonts w:ascii="Arial" w:cs="Arial" w:hAnsi="Arial" w:eastAsia="Arial"/>
        </w:rPr>
      </w:pPr>
    </w:p>
    <w:p>
      <w:pPr>
        <w:pStyle w:val="Body"/>
        <w:tabs>
          <w:tab w:val="left" w:pos="5103"/>
        </w:tabs>
        <w:jc w:val="both"/>
        <w:rPr>
          <w:rFonts w:ascii="Arial" w:cs="Arial" w:hAnsi="Arial" w:eastAsia="Arial"/>
          <w:b w:val="1"/>
          <w:bCs w:val="1"/>
        </w:rPr>
      </w:pPr>
      <w:r>
        <w:rPr>
          <w:rFonts w:ascii="Arial"/>
          <w:b w:val="1"/>
          <w:bCs w:val="1"/>
          <w:rtl w:val="0"/>
          <w:lang w:val="en-US"/>
        </w:rPr>
        <w:t>Section D:  External Collaborative Research Activity</w:t>
      </w:r>
    </w:p>
    <w:p>
      <w:pPr>
        <w:pStyle w:val="Body"/>
        <w:tabs>
          <w:tab w:val="left" w:pos="5103"/>
        </w:tabs>
        <w:jc w:val="both"/>
        <w:rPr>
          <w:rFonts w:ascii="Arial" w:cs="Arial" w:hAnsi="Arial" w:eastAsia="Arial"/>
        </w:rPr>
      </w:pPr>
      <w:r>
        <w:rPr>
          <w:rFonts w:ascii="Arial"/>
          <w:rtl w:val="0"/>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pStyle w:val="Body"/>
        <w:tabs>
          <w:tab w:val="left" w:pos="5103"/>
        </w:tabs>
        <w:jc w:val="both"/>
        <w:rPr>
          <w:rFonts w:ascii="Arial" w:cs="Arial" w:hAnsi="Arial" w:eastAsia="Arial"/>
        </w:rPr>
      </w:pPr>
    </w:p>
    <w:p>
      <w:pPr>
        <w:pStyle w:val="Body"/>
        <w:tabs>
          <w:tab w:val="left" w:pos="5103"/>
        </w:tabs>
        <w:jc w:val="both"/>
        <w:rPr>
          <w:rFonts w:ascii="Arial" w:cs="Arial" w:hAnsi="Arial" w:eastAsia="Arial"/>
          <w:b w:val="1"/>
          <w:bCs w:val="1"/>
        </w:rPr>
      </w:pPr>
      <w:r>
        <w:rPr>
          <w:rFonts w:ascii="Arial"/>
          <w:b w:val="1"/>
          <w:bCs w:val="1"/>
          <w:rtl w:val="0"/>
          <w:lang w:val="en-US"/>
        </w:rPr>
        <w:t>Section E:  Details of Research Activity</w:t>
      </w:r>
    </w:p>
    <w:p>
      <w:pPr>
        <w:pStyle w:val="Body"/>
        <w:tabs>
          <w:tab w:val="left" w:pos="5103"/>
        </w:tabs>
        <w:jc w:val="both"/>
        <w:rPr>
          <w:rFonts w:ascii="Arial" w:cs="Arial" w:hAnsi="Arial" w:eastAsia="Arial"/>
        </w:rPr>
      </w:pPr>
      <w:r>
        <w:rPr>
          <w:rFonts w:ascii="Arial"/>
          <w:rtl w:val="0"/>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pPr>
        <w:pStyle w:val="Body"/>
        <w:tabs>
          <w:tab w:val="left" w:pos="5103"/>
        </w:tabs>
        <w:jc w:val="both"/>
        <w:rPr>
          <w:rFonts w:ascii="Arial" w:cs="Arial" w:hAnsi="Arial" w:eastAsia="Arial"/>
          <w:b w:val="1"/>
          <w:bCs w:val="1"/>
        </w:rPr>
      </w:pPr>
      <w:r>
        <w:rPr>
          <w:rFonts w:ascii="Arial"/>
          <w:b w:val="1"/>
          <w:bCs w:val="1"/>
          <w:rtl w:val="0"/>
          <w:lang w:val="en-US"/>
        </w:rPr>
        <w:t>Indicative Title:  please use the same title as used on the research proposal.</w:t>
      </w:r>
    </w:p>
    <w:p>
      <w:pPr>
        <w:pStyle w:val="Body"/>
        <w:tabs>
          <w:tab w:val="left" w:pos="5103"/>
        </w:tabs>
        <w:jc w:val="both"/>
        <w:rPr>
          <w:rFonts w:ascii="Arial" w:cs="Arial" w:hAnsi="Arial" w:eastAsia="Arial"/>
        </w:rPr>
      </w:pPr>
      <w:r>
        <w:rPr>
          <w:rFonts w:ascii="Arial"/>
          <w:b w:val="1"/>
          <w:bCs w:val="1"/>
          <w:rtl w:val="0"/>
        </w:rPr>
        <w:t>Purpose:</w:t>
      </w:r>
      <w:r>
        <w:rPr>
          <w:rFonts w:ascii="Arial"/>
          <w:rtl w:val="0"/>
          <w:lang w:val="en-US"/>
        </w:rPr>
        <w:t xml:space="preserve">  the Ethical approval process will want to ensure that the methods you propose are adequate and appropriate to address the research aims and objectives.  Excessive additional data collection can be seen as unethical.</w:t>
      </w:r>
    </w:p>
    <w:p>
      <w:pPr>
        <w:pStyle w:val="Body"/>
        <w:tabs>
          <w:tab w:val="left" w:pos="5103"/>
        </w:tabs>
        <w:jc w:val="both"/>
        <w:rPr>
          <w:rFonts w:ascii="Arial" w:cs="Arial" w:hAnsi="Arial" w:eastAsia="Arial"/>
        </w:rPr>
      </w:pPr>
      <w:r>
        <w:rPr>
          <w:rFonts w:ascii="Arial"/>
          <w:b w:val="1"/>
          <w:bCs w:val="1"/>
          <w:rtl w:val="0"/>
          <w:lang w:val="en-US"/>
        </w:rPr>
        <w:t>Proposed Methods:</w:t>
      </w:r>
      <w:r>
        <w:rPr>
          <w:rFonts w:ascii="Arial"/>
          <w:rtl w:val="0"/>
          <w:lang w:val="en-US"/>
        </w:rPr>
        <w:t xml:space="preserve">  the Ethical approval process seeks to ensure that you understand the methods that are intended, and that the implementation of those methods will be appropriate and without unnecessary impact on respondents.  Please be specific.</w:t>
      </w:r>
    </w:p>
    <w:p>
      <w:pPr>
        <w:pStyle w:val="Body"/>
        <w:tabs>
          <w:tab w:val="left" w:pos="5103"/>
        </w:tabs>
        <w:jc w:val="both"/>
        <w:rPr>
          <w:rFonts w:ascii="Arial" w:cs="Arial" w:hAnsi="Arial" w:eastAsia="Arial"/>
        </w:rPr>
      </w:pPr>
      <w:r>
        <w:rPr>
          <w:rFonts w:ascii="Arial"/>
          <w:b w:val="1"/>
          <w:bCs w:val="1"/>
          <w:rtl w:val="0"/>
          <w:lang w:val="en-US"/>
        </w:rPr>
        <w:t>Location</w:t>
      </w:r>
      <w:r>
        <w:rPr>
          <w:rFonts w:ascii="Arial"/>
          <w:rtl w:val="0"/>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pStyle w:val="Body"/>
        <w:tabs>
          <w:tab w:val="left" w:pos="5103"/>
        </w:tabs>
        <w:jc w:val="both"/>
        <w:rPr>
          <w:rFonts w:ascii="Arial" w:cs="Arial" w:hAnsi="Arial" w:eastAsia="Arial"/>
        </w:rPr>
      </w:pPr>
      <w:r>
        <w:rPr>
          <w:rFonts w:ascii="Arial"/>
          <w:b w:val="1"/>
          <w:bCs w:val="1"/>
          <w:rtl w:val="0"/>
          <w:lang w:val="en-US"/>
        </w:rPr>
        <w:t xml:space="preserve">Research Activity outside of the UK:  </w:t>
      </w:r>
      <w:r>
        <w:rPr>
          <w:rFonts w:ascii="Arial"/>
          <w:rtl w:val="0"/>
          <w:lang w:val="en-US"/>
        </w:rPr>
        <w:t>please complete this section in detail, and note any guidance you have received.  Also describe your own familiarity (or not) with the location that you will be utilising.</w:t>
      </w: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r>
        <w:rPr>
          <w:rFonts w:ascii="Arial"/>
          <w:b w:val="1"/>
          <w:bCs w:val="1"/>
          <w:rtl w:val="0"/>
          <w:lang w:val="en-US"/>
        </w:rPr>
        <w:t>Section F:  Scope of Research Activity</w:t>
      </w:r>
    </w:p>
    <w:p>
      <w:pPr>
        <w:pStyle w:val="Body"/>
        <w:tabs>
          <w:tab w:val="left" w:pos="5103"/>
        </w:tabs>
        <w:jc w:val="both"/>
        <w:rPr>
          <w:rFonts w:ascii="Arial" w:cs="Arial" w:hAnsi="Arial" w:eastAsia="Arial"/>
        </w:rPr>
      </w:pPr>
      <w:r>
        <w:rPr>
          <w:rFonts w:ascii="Arial"/>
          <w:rtl w:val="0"/>
          <w:lang w:val="en-US"/>
        </w:rPr>
        <w:t>Please tick ALL of the research activities that might be undertaken.   If any additional types of activity are intended then please add an extra box and describe these.</w:t>
      </w:r>
    </w:p>
    <w:p>
      <w:pPr>
        <w:pStyle w:val="Body"/>
        <w:tabs>
          <w:tab w:val="left" w:pos="5103"/>
        </w:tabs>
        <w:jc w:val="both"/>
        <w:rPr>
          <w:rFonts w:ascii="Arial" w:cs="Arial" w:hAnsi="Arial" w:eastAsia="Arial"/>
        </w:rPr>
      </w:pPr>
      <w:r>
        <w:rPr>
          <w:rFonts w:ascii="Arial"/>
          <w:rtl w:val="0"/>
          <w:lang w:val="en-US"/>
        </w:rPr>
        <w:t>If you have answered no to all questions in F then sections G and J do not need to be completed.  Section H should be considered, and may be completed.  Signatures are still required in section K.</w:t>
      </w:r>
    </w:p>
    <w:p>
      <w:pPr>
        <w:pStyle w:val="Body"/>
        <w:tabs>
          <w:tab w:val="left" w:pos="5103"/>
        </w:tabs>
        <w:jc w:val="both"/>
        <w:rPr>
          <w:rFonts w:ascii="Arial" w:cs="Arial" w:hAnsi="Arial" w:eastAsia="Arial"/>
          <w:b w:val="1"/>
          <w:bCs w:val="1"/>
        </w:rPr>
      </w:pPr>
    </w:p>
    <w:p>
      <w:pPr>
        <w:pStyle w:val="Body"/>
        <w:tabs>
          <w:tab w:val="left" w:pos="5103"/>
        </w:tabs>
        <w:jc w:val="both"/>
        <w:rPr>
          <w:rFonts w:ascii="Arial" w:cs="Arial" w:hAnsi="Arial" w:eastAsia="Arial"/>
          <w:b w:val="1"/>
          <w:bCs w:val="1"/>
        </w:rPr>
      </w:pPr>
      <w:r>
        <w:rPr>
          <w:rFonts w:ascii="Arial"/>
          <w:b w:val="1"/>
          <w:bCs w:val="1"/>
          <w:rtl w:val="0"/>
          <w:lang w:val="en-US"/>
        </w:rPr>
        <w:t>Section G:  Intended Participants</w:t>
      </w:r>
    </w:p>
    <w:p>
      <w:pPr>
        <w:pStyle w:val="Body"/>
        <w:tabs>
          <w:tab w:val="left" w:pos="5103"/>
        </w:tabs>
        <w:jc w:val="both"/>
        <w:rPr>
          <w:rFonts w:ascii="Arial" w:cs="Arial" w:hAnsi="Arial" w:eastAsia="Arial"/>
        </w:rPr>
      </w:pPr>
      <w:r>
        <w:rPr>
          <w:rFonts w:ascii="Arial"/>
          <w:rtl w:val="0"/>
          <w:lang w:val="en-US"/>
        </w:rPr>
        <w:t>Please tick all categories that might apply.</w:t>
      </w:r>
    </w:p>
    <w:p>
      <w:pPr>
        <w:pStyle w:val="Body"/>
        <w:tabs>
          <w:tab w:val="left" w:pos="5103"/>
        </w:tabs>
        <w:jc w:val="both"/>
        <w:rPr>
          <w:rFonts w:ascii="Arial" w:cs="Arial" w:hAnsi="Arial" w:eastAsia="Arial"/>
        </w:rPr>
      </w:pPr>
      <w:r>
        <w:rPr>
          <w:rFonts w:ascii="Arial"/>
          <w:b w:val="1"/>
          <w:bCs w:val="1"/>
          <w:rtl w:val="0"/>
          <w:lang w:val="en-US"/>
        </w:rPr>
        <w:t>Numbers &amp; Source:</w:t>
      </w:r>
      <w:r>
        <w:rPr>
          <w:rFonts w:ascii="Arial"/>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pStyle w:val="Body"/>
        <w:tabs>
          <w:tab w:val="left" w:pos="5103"/>
        </w:tabs>
        <w:jc w:val="both"/>
        <w:rPr>
          <w:rFonts w:ascii="Arial" w:cs="Arial" w:hAnsi="Arial" w:eastAsia="Arial"/>
        </w:rPr>
      </w:pPr>
      <w:r>
        <w:rPr>
          <w:rFonts w:ascii="Arial"/>
          <w:b w:val="1"/>
          <w:bCs w:val="1"/>
          <w:rtl w:val="0"/>
          <w:lang w:val="en-US"/>
        </w:rPr>
        <w:t>Information for participants</w:t>
      </w:r>
      <w:r>
        <w:rPr>
          <w:rFonts w:ascii="Arial"/>
          <w:rtl w:val="0"/>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pPr>
        <w:pStyle w:val="Body"/>
        <w:tabs>
          <w:tab w:val="left" w:pos="5103"/>
        </w:tabs>
        <w:jc w:val="both"/>
        <w:rPr>
          <w:rFonts w:ascii="Arial" w:cs="Arial" w:hAnsi="Arial" w:eastAsia="Arial"/>
        </w:rPr>
      </w:pPr>
    </w:p>
    <w:p>
      <w:pPr>
        <w:pStyle w:val="Body"/>
        <w:tabs>
          <w:tab w:val="left" w:pos="5103"/>
        </w:tabs>
        <w:jc w:val="both"/>
        <w:rPr>
          <w:rFonts w:ascii="Arial" w:cs="Arial" w:hAnsi="Arial" w:eastAsia="Arial"/>
          <w:b w:val="1"/>
          <w:bCs w:val="1"/>
        </w:rPr>
      </w:pPr>
      <w:r>
        <w:rPr>
          <w:rFonts w:ascii="Arial"/>
          <w:b w:val="1"/>
          <w:bCs w:val="1"/>
          <w:rtl w:val="0"/>
          <w:lang w:val="en-US"/>
        </w:rPr>
        <w:t>Section H:  Anticipate Risks</w:t>
      </w:r>
    </w:p>
    <w:p>
      <w:pPr>
        <w:pStyle w:val="Body"/>
        <w:tabs>
          <w:tab w:val="left" w:pos="5103"/>
        </w:tabs>
        <w:jc w:val="both"/>
        <w:rPr>
          <w:rFonts w:ascii="Arial" w:cs="Arial" w:hAnsi="Arial" w:eastAsia="Arial"/>
        </w:rPr>
      </w:pPr>
      <w:r>
        <w:rPr>
          <w:rFonts w:ascii="Arial"/>
          <w:rtl w:val="0"/>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pStyle w:val="Body"/>
        <w:jc w:val="both"/>
        <w:rPr>
          <w:rFonts w:ascii="Arial" w:cs="Arial" w:hAnsi="Arial" w:eastAsia="Arial"/>
        </w:rPr>
      </w:pPr>
      <w:r>
        <w:rPr>
          <w:rFonts w:ascii="Arial"/>
          <w:b w:val="1"/>
          <w:bCs w:val="1"/>
          <w:rtl w:val="0"/>
          <w:lang w:val="en-US"/>
        </w:rPr>
        <w:t xml:space="preserve">Risk to participants   </w:t>
      </w:r>
      <w:r>
        <w:rPr>
          <w:rFonts w:ascii="Arial"/>
          <w:rtl w:val="0"/>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pStyle w:val="Body"/>
        <w:jc w:val="both"/>
        <w:rPr>
          <w:rFonts w:ascii="Arial" w:cs="Arial" w:hAnsi="Arial" w:eastAsia="Arial"/>
        </w:rPr>
      </w:pPr>
      <w:r>
        <w:rPr>
          <w:rFonts w:ascii="Arial"/>
          <w:rtl w:val="0"/>
          <w:lang w:val="en-US"/>
        </w:rPr>
        <w:t xml:space="preserve">If these are business owners, time with you may reduce profit.  </w:t>
      </w:r>
    </w:p>
    <w:p>
      <w:pPr>
        <w:pStyle w:val="Body"/>
        <w:jc w:val="both"/>
        <w:rPr>
          <w:rFonts w:ascii="Arial" w:cs="Arial" w:hAnsi="Arial" w:eastAsia="Arial"/>
        </w:rPr>
      </w:pPr>
      <w:r>
        <w:rPr>
          <w:rFonts w:ascii="Arial"/>
          <w:rtl w:val="0"/>
          <w:lang w:val="en-US"/>
        </w:rPr>
        <w:t>In some locations physical risk is very real to both participants and yourself, please consider this.</w:t>
      </w:r>
    </w:p>
    <w:p>
      <w:pPr>
        <w:pStyle w:val="Body"/>
        <w:jc w:val="both"/>
        <w:rPr>
          <w:rFonts w:ascii="Arial" w:cs="Arial" w:hAnsi="Arial" w:eastAsia="Arial"/>
          <w:b w:val="1"/>
          <w:bCs w:val="1"/>
        </w:rPr>
      </w:pPr>
      <w:r>
        <w:rPr>
          <w:rFonts w:ascii="Arial"/>
          <w:b w:val="1"/>
          <w:bCs w:val="1"/>
          <w:rtl w:val="0"/>
          <w:lang w:val="en-US"/>
        </w:rPr>
        <w:t xml:space="preserve">Risk to you, the researcher   </w:t>
      </w:r>
      <w:r>
        <w:rPr>
          <w:rFonts w:ascii="Arial"/>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Fonts w:ascii="Arial"/>
          <w:b w:val="1"/>
          <w:bCs w:val="1"/>
          <w:rtl w:val="0"/>
        </w:rPr>
        <w:t xml:space="preserve">  </w:t>
      </w:r>
      <w:r>
        <w:rPr>
          <w:rFonts w:ascii="Arial"/>
          <w:rtl w:val="0"/>
          <w:lang w:val="en-US"/>
        </w:rPr>
        <w:t>If you are talking to individuals about certain issues think about how their responses might affect you emotionally.  What about the risk of collecting insufficient data?</w:t>
      </w:r>
    </w:p>
    <w:p>
      <w:pPr>
        <w:pStyle w:val="Body"/>
        <w:jc w:val="both"/>
        <w:rPr>
          <w:rFonts w:ascii="Arial" w:cs="Arial" w:hAnsi="Arial" w:eastAsia="Arial"/>
          <w:b w:val="1"/>
          <w:bCs w:val="1"/>
        </w:rPr>
      </w:pPr>
      <w:r>
        <w:rPr>
          <w:rFonts w:ascii="Arial"/>
          <w:b w:val="1"/>
          <w:bCs w:val="1"/>
          <w:rtl w:val="0"/>
          <w:lang w:val="en-US"/>
        </w:rPr>
        <w:t xml:space="preserve">Risk to the University   </w:t>
      </w:r>
      <w:r>
        <w:rPr>
          <w:rFonts w:ascii="Arial"/>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Fonts w:hAnsi="Arial" w:hint="default"/>
          <w:rtl w:val="0"/>
          <w:lang w:val="en-US"/>
        </w:rPr>
        <w:t>’</w:t>
      </w:r>
      <w:r>
        <w:rPr>
          <w:rFonts w:ascii="Arial"/>
          <w:rtl w:val="0"/>
          <w:lang w:val="en-US"/>
        </w:rPr>
        <w:t>s Research Integrity and Ethics Code of Practice.  Research misconduct in this respect can take many forms, including:</w:t>
      </w:r>
    </w:p>
    <w:p>
      <w:pPr>
        <w:pStyle w:val="List Paragraph"/>
        <w:numPr>
          <w:ilvl w:val="0"/>
          <w:numId w:val="18"/>
        </w:numPr>
        <w:tabs>
          <w:tab w:val="num" w:pos="756"/>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fabrication: making up results or other outputs (eg, artefacts) and presenting them as if they were real</w:t>
      </w:r>
    </w:p>
    <w:p>
      <w:pPr>
        <w:pStyle w:val="List Paragraph"/>
        <w:numPr>
          <w:ilvl w:val="0"/>
          <w:numId w:val="19"/>
        </w:numPr>
        <w:tabs>
          <w:tab w:val="num" w:pos="756"/>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falsification: manipulating research processes or changing or omitting data without good cause</w:t>
      </w:r>
    </w:p>
    <w:p>
      <w:pPr>
        <w:pStyle w:val="List Paragraph"/>
        <w:numPr>
          <w:ilvl w:val="0"/>
          <w:numId w:val="20"/>
        </w:numPr>
        <w:tabs>
          <w:tab w:val="num" w:pos="756"/>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plagiarism: using other people</w:t>
      </w:r>
      <w:r>
        <w:rPr>
          <w:rFonts w:hAnsi="Arial" w:hint="default"/>
          <w:sz w:val="20"/>
          <w:szCs w:val="20"/>
          <w:rtl w:val="0"/>
          <w:lang w:val="en-US"/>
        </w:rPr>
        <w:t>’</w:t>
      </w:r>
      <w:r>
        <w:rPr>
          <w:rFonts w:ascii="Arial"/>
          <w:sz w:val="20"/>
          <w:szCs w:val="20"/>
          <w:rtl w:val="0"/>
          <w:lang w:val="en-US"/>
        </w:rPr>
        <w:t>s material without giving proper credit</w:t>
      </w:r>
    </w:p>
    <w:p>
      <w:pPr>
        <w:pStyle w:val="List Paragraph"/>
        <w:numPr>
          <w:ilvl w:val="0"/>
          <w:numId w:val="21"/>
        </w:numPr>
        <w:tabs>
          <w:tab w:val="num" w:pos="756"/>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List Paragraph"/>
        <w:numPr>
          <w:ilvl w:val="0"/>
          <w:numId w:val="22"/>
        </w:numPr>
        <w:tabs>
          <w:tab w:val="num" w:pos="756"/>
          <w:tab w:val="clear" w:pos="720"/>
        </w:tabs>
        <w:bidi w:val="0"/>
        <w:ind w:left="756" w:right="0" w:hanging="396"/>
        <w:jc w:val="both"/>
        <w:rPr>
          <w:rFonts w:ascii="Arial" w:cs="Arial" w:hAnsi="Arial" w:eastAsia="Arial"/>
          <w:position w:val="0"/>
          <w:sz w:val="22"/>
          <w:szCs w:val="22"/>
          <w:rtl w:val="0"/>
        </w:rPr>
      </w:pPr>
      <w:r>
        <w:rPr>
          <w:rFonts w:ascii="Arial"/>
          <w:sz w:val="20"/>
          <w:szCs w:val="20"/>
          <w:rtl w:val="0"/>
          <w:lang w:val="en-US"/>
        </w:rPr>
        <w:t>improper dealing with allegations of misconduct: failing to address possible infringements such as attempts to cover up misconduct and reprisals against whistle-blowers</w:t>
      </w:r>
    </w:p>
    <w:p>
      <w:pPr>
        <w:pStyle w:val="Body"/>
        <w:jc w:val="both"/>
        <w:rPr>
          <w:rFonts w:ascii="Arial" w:cs="Arial" w:hAnsi="Arial" w:eastAsia="Arial"/>
          <w:b w:val="1"/>
          <w:bCs w:val="1"/>
        </w:rPr>
      </w:pPr>
    </w:p>
    <w:p>
      <w:pPr>
        <w:pStyle w:val="Body"/>
        <w:jc w:val="both"/>
        <w:rPr>
          <w:rFonts w:ascii="Arial" w:cs="Arial" w:hAnsi="Arial" w:eastAsia="Arial"/>
        </w:rPr>
      </w:pPr>
      <w:r>
        <w:rPr>
          <w:rFonts w:ascii="Arial"/>
          <w:b w:val="1"/>
          <w:bCs w:val="1"/>
          <w:rtl w:val="0"/>
          <w:lang w:val="pt-PT"/>
        </w:rPr>
        <w:t xml:space="preserve">Adverse Outcomes.  </w:t>
      </w:r>
      <w:r>
        <w:rPr>
          <w:rFonts w:ascii="Arial"/>
          <w:rtl w:val="0"/>
          <w:lang w:val="en-US"/>
        </w:rPr>
        <w:t>Think carefully about the possibilities, and cover here</w:t>
      </w:r>
    </w:p>
    <w:p>
      <w:pPr>
        <w:pStyle w:val="Body"/>
        <w:jc w:val="both"/>
        <w:rPr>
          <w:rFonts w:ascii="Arial" w:cs="Arial" w:hAnsi="Arial" w:eastAsia="Arial"/>
        </w:rPr>
      </w:pPr>
    </w:p>
    <w:p>
      <w:pPr>
        <w:pStyle w:val="Body"/>
        <w:jc w:val="both"/>
        <w:rPr>
          <w:rFonts w:ascii="Arial" w:cs="Arial" w:hAnsi="Arial" w:eastAsia="Arial"/>
          <w:b w:val="1"/>
          <w:bCs w:val="1"/>
        </w:rPr>
      </w:pPr>
      <w:r>
        <w:rPr>
          <w:rFonts w:ascii="Arial"/>
          <w:b w:val="1"/>
          <w:bCs w:val="1"/>
          <w:rtl w:val="0"/>
          <w:lang w:val="en-US"/>
        </w:rPr>
        <w:t>Section I:  Feedback, Consent and Confidentiality</w:t>
      </w:r>
    </w:p>
    <w:p>
      <w:pPr>
        <w:pStyle w:val="Body"/>
        <w:jc w:val="both"/>
        <w:rPr>
          <w:rFonts w:ascii="Arial" w:cs="Arial" w:hAnsi="Arial" w:eastAsia="Arial"/>
        </w:rPr>
      </w:pPr>
      <w:r>
        <w:rPr>
          <w:rFonts w:ascii="Arial"/>
          <w:b w:val="1"/>
          <w:bCs w:val="1"/>
          <w:rtl w:val="0"/>
          <w:lang w:val="en-US"/>
        </w:rPr>
        <w:t>Feedback to participants:</w:t>
      </w:r>
      <w:r>
        <w:rPr>
          <w:rFonts w:ascii="Arial"/>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pPr>
        <w:pStyle w:val="Body"/>
        <w:jc w:val="both"/>
        <w:rPr>
          <w:rFonts w:ascii="Arial" w:cs="Arial" w:hAnsi="Arial" w:eastAsia="Arial"/>
        </w:rPr>
      </w:pPr>
      <w:r>
        <w:rPr>
          <w:rFonts w:ascii="Arial"/>
          <w:b w:val="1"/>
          <w:bCs w:val="1"/>
          <w:rtl w:val="0"/>
          <w:lang w:val="en-US"/>
        </w:rPr>
        <w:t>Informed consent</w:t>
      </w:r>
      <w:r>
        <w:rPr>
          <w:rFonts w:ascii="Arial"/>
          <w:rtl w:val="0"/>
          <w:lang w:val="en-US"/>
        </w:rPr>
        <w:t>:   Draft letter / e-mail / or heading (or footer) section of questionnaire must be approved by DoS/supervisor (if research student), supervisor/module tutor if taught student, or Head of School / Assistant Dean if a member of staff.</w:t>
      </w:r>
    </w:p>
    <w:p>
      <w:pPr>
        <w:pStyle w:val="Body"/>
        <w:jc w:val="both"/>
        <w:rPr>
          <w:rFonts w:ascii="Arial" w:cs="Arial" w:hAnsi="Arial" w:eastAsia="Arial"/>
        </w:rPr>
      </w:pPr>
      <w:r>
        <w:rPr>
          <w:rFonts w:ascii="Arial"/>
          <w:rtl w:val="0"/>
          <w:lang w:val="en-US"/>
        </w:rPr>
        <w:t>Confidentiality/Anonymity.  Explain clearly how you will ensure confidentiality and anonymity.</w:t>
      </w:r>
    </w:p>
    <w:p>
      <w:pPr>
        <w:pStyle w:val="Body"/>
        <w:jc w:val="both"/>
        <w:rPr>
          <w:rFonts w:ascii="Arial" w:cs="Arial" w:hAnsi="Arial" w:eastAsia="Arial"/>
        </w:rPr>
      </w:pPr>
    </w:p>
    <w:p>
      <w:pPr>
        <w:pStyle w:val="Body"/>
        <w:jc w:val="both"/>
        <w:rPr>
          <w:rFonts w:ascii="Arial" w:cs="Arial" w:hAnsi="Arial" w:eastAsia="Arial"/>
          <w:b w:val="1"/>
          <w:bCs w:val="1"/>
        </w:rPr>
      </w:pPr>
      <w:r>
        <w:rPr>
          <w:rFonts w:ascii="Arial"/>
          <w:b w:val="1"/>
          <w:bCs w:val="1"/>
          <w:rtl w:val="0"/>
          <w:lang w:val="en-US"/>
        </w:rPr>
        <w:t>Section J:  Data Protection and Storage</w:t>
      </w:r>
    </w:p>
    <w:p>
      <w:pPr>
        <w:pStyle w:val="Body"/>
        <w:jc w:val="both"/>
        <w:rPr>
          <w:rFonts w:ascii="Arial" w:cs="Arial" w:hAnsi="Arial" w:eastAsia="Arial"/>
        </w:rPr>
      </w:pPr>
      <w:r>
        <w:rPr>
          <w:rFonts w:ascii="Arial"/>
          <w:rtl w:val="0"/>
          <w:lang w:val="en-US"/>
        </w:rPr>
        <w:t>Before completing this section it is necessary to read the University</w:t>
      </w:r>
      <w:r>
        <w:rPr>
          <w:rFonts w:hAnsi="Arial" w:hint="default"/>
          <w:rtl w:val="0"/>
          <w:lang w:val="en-US"/>
        </w:rPr>
        <w:t>’</w:t>
      </w:r>
      <w:r>
        <w:rPr>
          <w:rFonts w:ascii="Arial"/>
          <w:rtl w:val="0"/>
          <w:lang w:val="en-US"/>
        </w:rPr>
        <w:t>s Research Data Management information.   The questions that follow are designed to ensure compliance with the Data Protection Act as well as established research protocols.</w:t>
      </w:r>
    </w:p>
    <w:p>
      <w:pPr>
        <w:pStyle w:val="Body"/>
        <w:jc w:val="both"/>
        <w:rPr>
          <w:rFonts w:ascii="Arial" w:cs="Arial" w:hAnsi="Arial" w:eastAsia="Arial"/>
        </w:rPr>
      </w:pPr>
    </w:p>
    <w:p>
      <w:pPr>
        <w:pStyle w:val="Body"/>
        <w:jc w:val="both"/>
        <w:rPr>
          <w:rFonts w:ascii="Arial" w:cs="Arial" w:hAnsi="Arial" w:eastAsia="Arial"/>
        </w:rPr>
      </w:pPr>
      <w:r>
        <w:rPr>
          <w:rFonts w:ascii="Arial"/>
          <w:rtl w:val="0"/>
          <w:lang w:val="en-US"/>
        </w:rPr>
        <w:t>Many research activities will involve electronic transfer of data and use of data management systems in the summarisation and analysis of data.  You will need to explain these in relation to compliance with the Data Protection Act.</w:t>
      </w:r>
    </w:p>
    <w:p>
      <w:pPr>
        <w:pStyle w:val="Body"/>
        <w:jc w:val="both"/>
        <w:rPr>
          <w:rFonts w:ascii="Arial" w:cs="Arial" w:hAnsi="Arial" w:eastAsia="Arial"/>
        </w:rPr>
      </w:pPr>
      <w:r>
        <w:rPr>
          <w:rFonts w:ascii="Arial"/>
          <w:rtl w:val="0"/>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pStyle w:val="Body"/>
        <w:jc w:val="both"/>
        <w:rPr>
          <w:rFonts w:ascii="Arial" w:cs="Arial" w:hAnsi="Arial" w:eastAsia="Arial"/>
        </w:rPr>
      </w:pPr>
      <w:r>
        <w:rPr>
          <w:rFonts w:ascii="Arial"/>
          <w:rtl w:val="0"/>
          <w:lang w:val="en-US"/>
        </w:rPr>
        <w:t>In terms of storage of data please ensure security, and also mitigate against loss of data.</w:t>
      </w:r>
    </w:p>
    <w:p>
      <w:pPr>
        <w:pStyle w:val="Body"/>
        <w:jc w:val="both"/>
        <w:rPr>
          <w:rFonts w:ascii="Arial" w:cs="Arial" w:hAnsi="Arial" w:eastAsia="Arial"/>
        </w:rPr>
      </w:pPr>
    </w:p>
    <w:p>
      <w:pPr>
        <w:pStyle w:val="Body"/>
        <w:jc w:val="both"/>
        <w:rPr>
          <w:rFonts w:ascii="Arial" w:cs="Arial" w:hAnsi="Arial" w:eastAsia="Arial"/>
          <w:b w:val="1"/>
          <w:bCs w:val="1"/>
        </w:rPr>
      </w:pPr>
      <w:r>
        <w:rPr>
          <w:rFonts w:ascii="Arial"/>
          <w:b w:val="1"/>
          <w:bCs w:val="1"/>
          <w:rtl w:val="0"/>
          <w:lang w:val="en-US"/>
        </w:rPr>
        <w:t>Section K:  Declaration</w:t>
      </w:r>
    </w:p>
    <w:p>
      <w:pPr>
        <w:pStyle w:val="Body"/>
        <w:jc w:val="both"/>
        <w:rPr>
          <w:rFonts w:ascii="Arial" w:cs="Arial" w:hAnsi="Arial" w:eastAsia="Arial"/>
        </w:rPr>
      </w:pPr>
      <w:r>
        <w:rPr>
          <w:rFonts w:ascii="Arial"/>
          <w:rtl w:val="0"/>
          <w:lang w:val="en-US"/>
        </w:rPr>
        <w:t>Ensure the appropriate countersignatures have been provided</w:t>
      </w:r>
    </w:p>
    <w:p>
      <w:pPr>
        <w:pStyle w:val="Body"/>
        <w:jc w:val="both"/>
        <w:rPr>
          <w:rFonts w:ascii="Arial" w:cs="Arial" w:hAnsi="Arial" w:eastAsia="Arial"/>
        </w:rPr>
      </w:pPr>
      <w:r>
        <w:rPr>
          <w:rFonts w:ascii="Arial"/>
          <w:rtl w:val="0"/>
          <w:lang w:val="en-US"/>
        </w:rPr>
        <w:t>Look carefully at the checklist and ensure that you comply with and tick all that are relevant to your research.</w:t>
      </w: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spacing w:line="360" w:lineRule="auto"/>
        <w:jc w:val="both"/>
        <w:rPr>
          <w:sz w:val="24"/>
          <w:szCs w:val="24"/>
          <w:u w:val="single"/>
        </w:rPr>
      </w:pPr>
    </w:p>
    <w:p>
      <w:pPr>
        <w:pStyle w:val="Body"/>
        <w:spacing w:line="360" w:lineRule="auto"/>
        <w:jc w:val="both"/>
        <w:rPr>
          <w:sz w:val="24"/>
          <w:szCs w:val="24"/>
          <w:u w:val="single"/>
        </w:rPr>
      </w:pPr>
    </w:p>
    <w:p>
      <w:pPr>
        <w:pStyle w:val="Body"/>
        <w:spacing w:line="360" w:lineRule="auto"/>
        <w:jc w:val="both"/>
        <w:rPr>
          <w:sz w:val="24"/>
          <w:szCs w:val="24"/>
          <w:u w:val="single"/>
        </w:rPr>
      </w:pPr>
    </w:p>
    <w:p>
      <w:pPr>
        <w:pStyle w:val="Body"/>
        <w:spacing w:line="360" w:lineRule="auto"/>
        <w:jc w:val="both"/>
        <w:rPr>
          <w:sz w:val="24"/>
          <w:szCs w:val="24"/>
          <w:u w:val="single"/>
        </w:rPr>
      </w:pPr>
    </w:p>
    <w:p>
      <w:pPr>
        <w:pStyle w:val="Body"/>
        <w:spacing w:line="360" w:lineRule="auto"/>
        <w:jc w:val="both"/>
        <w:rPr>
          <w:sz w:val="24"/>
          <w:szCs w:val="24"/>
          <w:u w:val="single"/>
        </w:rPr>
      </w:pPr>
    </w:p>
    <w:p>
      <w:pPr>
        <w:pStyle w:val="Body"/>
        <w:spacing w:line="360" w:lineRule="auto"/>
        <w:jc w:val="both"/>
        <w:rPr>
          <w:b w:val="1"/>
          <w:bCs w:val="1"/>
          <w:sz w:val="32"/>
          <w:szCs w:val="32"/>
        </w:rPr>
      </w:pPr>
      <w:r>
        <w:rPr>
          <w:b w:val="1"/>
          <w:bCs w:val="1"/>
          <w:sz w:val="32"/>
          <w:szCs w:val="32"/>
          <w:u w:val="single"/>
          <w:rtl w:val="0"/>
        </w:rPr>
        <w:t>Rhestr Cyfeirnodi</w:t>
      </w:r>
      <w:r>
        <w:rPr>
          <w:rFonts w:hAnsi="Times New Roman" w:hint="default"/>
          <w:b w:val="1"/>
          <w:bCs w:val="1"/>
          <w:sz w:val="32"/>
          <w:szCs w:val="32"/>
          <w:rtl w:val="0"/>
        </w:rPr>
        <w:t> </w:t>
      </w:r>
    </w:p>
    <w:p>
      <w:pPr>
        <w:pStyle w:val="Body"/>
        <w:spacing w:line="360" w:lineRule="auto"/>
        <w:jc w:val="both"/>
        <w:rPr>
          <w:sz w:val="24"/>
          <w:szCs w:val="24"/>
        </w:rPr>
      </w:pPr>
      <w:r>
        <w:rPr>
          <w:sz w:val="24"/>
          <w:szCs w:val="24"/>
          <w:rtl w:val="0"/>
          <w:lang w:val="en-US"/>
        </w:rPr>
        <w:t xml:space="preserve">Aasen, W., Grindheim, L. T. and Waters, J. (2009) </w:t>
      </w:r>
      <w:r>
        <w:rPr>
          <w:rFonts w:hAnsi="Times New Roman" w:hint="default"/>
          <w:i w:val="1"/>
          <w:iCs w:val="1"/>
          <w:sz w:val="24"/>
          <w:szCs w:val="24"/>
          <w:rtl w:val="0"/>
        </w:rPr>
        <w:t>‘</w:t>
      </w:r>
      <w:r>
        <w:rPr>
          <w:i w:val="1"/>
          <w:iCs w:val="1"/>
          <w:sz w:val="24"/>
          <w:szCs w:val="24"/>
          <w:rtl w:val="0"/>
          <w:lang w:val="en-US"/>
        </w:rPr>
        <w:t>The Outdoor Environment as a Site for Children</w:t>
      </w:r>
      <w:r>
        <w:rPr>
          <w:rFonts w:hAnsi="Times New Roman" w:hint="default"/>
          <w:i w:val="1"/>
          <w:iCs w:val="1"/>
          <w:sz w:val="24"/>
          <w:szCs w:val="24"/>
          <w:rtl w:val="0"/>
          <w:lang w:val="fr-FR"/>
        </w:rPr>
        <w:t>’</w:t>
      </w:r>
      <w:r>
        <w:rPr>
          <w:i w:val="1"/>
          <w:iCs w:val="1"/>
          <w:sz w:val="24"/>
          <w:szCs w:val="24"/>
          <w:rtl w:val="0"/>
          <w:lang w:val="en-US"/>
        </w:rPr>
        <w:t>s Participation, Meaning-Making and Democratic Learning: Examples from Norwegian Kindergartens,</w:t>
      </w:r>
      <w:r>
        <w:rPr>
          <w:rFonts w:hAnsi="Times New Roman" w:hint="default"/>
          <w:sz w:val="24"/>
          <w:szCs w:val="24"/>
          <w:rtl w:val="0"/>
          <w:lang w:val="fr-FR"/>
        </w:rPr>
        <w:t xml:space="preserve">’ </w:t>
      </w:r>
      <w:r>
        <w:rPr>
          <w:sz w:val="24"/>
          <w:szCs w:val="24"/>
          <w:rtl w:val="0"/>
          <w:lang w:val="en-US"/>
        </w:rPr>
        <w:t>Education 3-13: International Journal of Primary, Elementary and Early Years Education, 37, 1, pp. 5</w:t>
      </w:r>
      <w:r>
        <w:rPr>
          <w:rFonts w:hAnsi="Times New Roman" w:hint="default"/>
          <w:sz w:val="24"/>
          <w:szCs w:val="24"/>
          <w:rtl w:val="0"/>
        </w:rPr>
        <w:t>–</w:t>
      </w:r>
      <w:r>
        <w:rPr>
          <w:sz w:val="24"/>
          <w:szCs w:val="24"/>
          <w:rtl w:val="0"/>
        </w:rPr>
        <w:t>13.</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Bachelors Degree Online (2018) </w:t>
      </w:r>
      <w:r>
        <w:rPr>
          <w:i w:val="1"/>
          <w:iCs w:val="1"/>
          <w:sz w:val="24"/>
          <w:szCs w:val="24"/>
          <w:rtl w:val="0"/>
          <w:lang w:val="nl-NL"/>
        </w:rPr>
        <w:t>11 Proven benefits of Outdoor Learning</w:t>
      </w:r>
      <w:r>
        <w:rPr>
          <w:sz w:val="24"/>
          <w:szCs w:val="24"/>
          <w:rtl w:val="0"/>
        </w:rPr>
        <w:t xml:space="preserve">. Ar gael: </w:t>
      </w:r>
      <w:hyperlink r:id="rId9" w:history="1">
        <w:r>
          <w:rPr>
            <w:rStyle w:val="Hyperlink.3"/>
            <w:color w:val="0563c1"/>
            <w:sz w:val="24"/>
            <w:szCs w:val="24"/>
            <w:u w:val="single" w:color="0563c1"/>
            <w:rtl w:val="0"/>
            <w:lang w:val="nl-NL"/>
          </w:rPr>
          <w:t>https://www.bach-elorsdegreeonline.com/blog/2012/11-proven-benefits-of-outdoor-learning/</w:t>
        </w:r>
      </w:hyperlink>
      <w:r>
        <w:rPr>
          <w:rFonts w:hAnsi="Times New Roman" w:hint="default"/>
          <w:sz w:val="24"/>
          <w:szCs w:val="24"/>
          <w:rtl w:val="0"/>
        </w:rPr>
        <w:t xml:space="preserve">  </w:t>
      </w:r>
      <w:r>
        <w:rPr>
          <w:sz w:val="24"/>
          <w:szCs w:val="24"/>
          <w:rtl w:val="0"/>
        </w:rPr>
        <w:t>(Darllenwyd: 23ain Ebrill 2019).</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BERA ethical guidelines. (1992) Southwell, Notts.: British Educational Research Association.</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BERA. (2011) </w:t>
      </w:r>
      <w:r>
        <w:rPr>
          <w:i w:val="1"/>
          <w:iCs w:val="1"/>
          <w:sz w:val="24"/>
          <w:szCs w:val="24"/>
          <w:rtl w:val="0"/>
          <w:lang w:val="en-US"/>
        </w:rPr>
        <w:t>Ethical guidelines for educational research</w:t>
      </w:r>
      <w:r>
        <w:rPr>
          <w:sz w:val="24"/>
          <w:szCs w:val="24"/>
          <w:rtl w:val="0"/>
          <w:lang w:val="fr-FR"/>
        </w:rPr>
        <w:t>. Llundain.</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British Educational Research Association (2018) 4th Ed. Ar gael: </w:t>
      </w:r>
      <w:hyperlink r:id="rId10" w:history="1">
        <w:r>
          <w:rPr>
            <w:rStyle w:val="Hyperlink.3"/>
            <w:color w:val="0563c1"/>
            <w:sz w:val="24"/>
            <w:szCs w:val="24"/>
            <w:u w:val="single" w:color="0563c1"/>
            <w:rtl w:val="0"/>
            <w:lang w:val="en-US"/>
          </w:rPr>
          <w:t>https://www.bera.ac.uk/wp-content/uploads/2018/06/BERA-Ethical-Guidelines-for-Educational-Research_4thEdn_2018.pdf?noredirect=1</w:t>
        </w:r>
      </w:hyperlink>
      <w:r>
        <w:rPr>
          <w:rFonts w:hAnsi="Times New Roman" w:hint="default"/>
          <w:sz w:val="24"/>
          <w:szCs w:val="24"/>
          <w:rtl w:val="0"/>
        </w:rPr>
        <w:t xml:space="preserve">  </w:t>
      </w:r>
      <w:r>
        <w:rPr>
          <w:sz w:val="24"/>
          <w:szCs w:val="24"/>
          <w:rtl w:val="0"/>
        </w:rPr>
        <w:t>(Darllenwyd: 23ain Ebrill).</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Brooks, R. Riele, K. and Maguire, M. (2014) </w:t>
      </w:r>
      <w:r>
        <w:rPr>
          <w:i w:val="1"/>
          <w:iCs w:val="1"/>
          <w:sz w:val="24"/>
          <w:szCs w:val="24"/>
          <w:rtl w:val="0"/>
          <w:lang w:val="en-US"/>
        </w:rPr>
        <w:t>Ethics and Education Research</w:t>
      </w:r>
      <w:r>
        <w:rPr>
          <w:sz w:val="24"/>
          <w:szCs w:val="24"/>
          <w:rtl w:val="0"/>
        </w:rPr>
        <w:t>. London: SAGE.</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Carrigg, S. (2017) </w:t>
      </w:r>
      <w:r>
        <w:rPr>
          <w:i w:val="1"/>
          <w:iCs w:val="1"/>
          <w:sz w:val="24"/>
          <w:szCs w:val="24"/>
          <w:rtl w:val="0"/>
          <w:lang w:val="en-US"/>
        </w:rPr>
        <w:t>Early learning services, Challenge and risk in children</w:t>
      </w:r>
      <w:r>
        <w:rPr>
          <w:rFonts w:hAnsi="Times New Roman" w:hint="default"/>
          <w:i w:val="1"/>
          <w:iCs w:val="1"/>
          <w:sz w:val="24"/>
          <w:szCs w:val="24"/>
          <w:rtl w:val="0"/>
          <w:lang w:val="fr-FR"/>
        </w:rPr>
        <w:t>’</w:t>
      </w:r>
      <w:r>
        <w:rPr>
          <w:i w:val="1"/>
          <w:iCs w:val="1"/>
          <w:sz w:val="24"/>
          <w:szCs w:val="24"/>
          <w:rtl w:val="0"/>
          <w:lang w:val="en-US"/>
        </w:rPr>
        <w:t xml:space="preserve">s play </w:t>
      </w:r>
      <w:r>
        <w:rPr>
          <w:rFonts w:hAnsi="Times New Roman" w:hint="default"/>
          <w:i w:val="1"/>
          <w:iCs w:val="1"/>
          <w:sz w:val="24"/>
          <w:szCs w:val="24"/>
          <w:rtl w:val="0"/>
        </w:rPr>
        <w:t>–</w:t>
      </w:r>
      <w:r>
        <w:rPr>
          <w:i w:val="1"/>
          <w:iCs w:val="1"/>
          <w:sz w:val="24"/>
          <w:szCs w:val="24"/>
          <w:rtl w:val="0"/>
          <w:lang w:val="en-US"/>
        </w:rPr>
        <w:t>Is it worth the Risk?</w:t>
      </w:r>
      <w:r>
        <w:rPr>
          <w:sz w:val="24"/>
          <w:szCs w:val="24"/>
          <w:rtl w:val="0"/>
        </w:rPr>
        <w:t xml:space="preserve"> Ar gael: </w:t>
      </w:r>
      <w:hyperlink r:id="rId11" w:history="1">
        <w:r>
          <w:rPr>
            <w:rStyle w:val="Hyperlink.3"/>
            <w:color w:val="0563c1"/>
            <w:sz w:val="24"/>
            <w:szCs w:val="24"/>
            <w:u w:val="single" w:color="0563c1"/>
            <w:rtl w:val="0"/>
            <w:lang w:val="en-US"/>
          </w:rPr>
          <w:t>https://www.earlylearningservices.com.au/2016/10/26/challenge-risk-childrens-play/</w:t>
        </w:r>
      </w:hyperlink>
      <w:r>
        <w:rPr>
          <w:color w:val="0563c1"/>
          <w:sz w:val="24"/>
          <w:szCs w:val="24"/>
          <w:u w:color="0563c1"/>
          <w:rtl w:val="0"/>
        </w:rPr>
        <w:t>.</w:t>
      </w:r>
      <w:r>
        <w:rPr>
          <w:rFonts w:hAnsi="Times New Roman" w:hint="default"/>
          <w:color w:val="0563c1"/>
          <w:sz w:val="24"/>
          <w:szCs w:val="24"/>
          <w:u w:color="0563c1"/>
          <w:rtl w:val="0"/>
        </w:rPr>
        <w:t xml:space="preserve">  </w:t>
      </w:r>
      <w:r>
        <w:rPr>
          <w:color w:val="0563c1"/>
          <w:sz w:val="24"/>
          <w:szCs w:val="24"/>
          <w:u w:color="0563c1"/>
          <w:rtl w:val="0"/>
        </w:rPr>
        <w:t>(Darllenwyd: 14eg Mai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Clarke,K. (2018) </w:t>
      </w:r>
      <w:r>
        <w:rPr>
          <w:i w:val="1"/>
          <w:iCs w:val="1"/>
          <w:sz w:val="24"/>
          <w:szCs w:val="24"/>
          <w:rtl w:val="0"/>
          <w:lang w:val="en-US"/>
        </w:rPr>
        <w:t>Why it</w:t>
      </w:r>
      <w:r>
        <w:rPr>
          <w:rFonts w:hAnsi="Times New Roman" w:hint="default"/>
          <w:i w:val="1"/>
          <w:iCs w:val="1"/>
          <w:sz w:val="24"/>
          <w:szCs w:val="24"/>
          <w:rtl w:val="0"/>
          <w:lang w:val="fr-FR"/>
        </w:rPr>
        <w:t>’</w:t>
      </w:r>
      <w:r>
        <w:rPr>
          <w:i w:val="1"/>
          <w:iCs w:val="1"/>
          <w:sz w:val="24"/>
          <w:szCs w:val="24"/>
          <w:rtl w:val="0"/>
          <w:lang w:val="en-US"/>
        </w:rPr>
        <w:t>s important to learn and play outdoors</w:t>
      </w:r>
      <w:r>
        <w:rPr>
          <w:sz w:val="24"/>
          <w:szCs w:val="24"/>
          <w:rtl w:val="0"/>
        </w:rPr>
        <w:t xml:space="preserve">. Ar gael: </w:t>
      </w:r>
      <w:hyperlink r:id="rId12" w:history="1">
        <w:r>
          <w:rPr>
            <w:rStyle w:val="Hyperlink.3"/>
            <w:color w:val="0563c1"/>
            <w:sz w:val="24"/>
            <w:szCs w:val="24"/>
            <w:u w:val="single" w:color="0563c1"/>
            <w:rtl w:val="0"/>
            <w:lang w:val="en-US"/>
          </w:rPr>
          <w:t>https://naturalresources.wales/about-us/news-and-events/blog/why-it-s-important-to-learn-and-play-outdoors/?lang=en</w:t>
        </w:r>
      </w:hyperlink>
      <w:r>
        <w:rPr>
          <w:color w:val="0563c1"/>
          <w:sz w:val="24"/>
          <w:szCs w:val="24"/>
          <w:u w:color="0563c1"/>
          <w:rtl w:val="0"/>
        </w:rPr>
        <w:t xml:space="preserve"> (Darllenwyd: 25ain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C</w:t>
      </w:r>
      <w:r>
        <w:rPr>
          <w:rFonts w:hAnsi="Times New Roman" w:hint="default"/>
          <w:sz w:val="24"/>
          <w:szCs w:val="24"/>
          <w:rtl w:val="0"/>
        </w:rPr>
        <w:t>ô</w:t>
      </w:r>
      <w:r>
        <w:rPr>
          <w:sz w:val="24"/>
          <w:szCs w:val="24"/>
          <w:rtl w:val="0"/>
        </w:rPr>
        <w:t xml:space="preserve">d ymarfer Moeseg ac integredd Ymchwil. (2017-2020) Prifysgol Cymru Y Drindod Dewi Sant. Ar gael: </w:t>
      </w:r>
      <w:hyperlink r:id="rId13" w:history="1">
        <w:r>
          <w:rPr>
            <w:rStyle w:val="Hyperlink.3"/>
            <w:color w:val="0563c1"/>
            <w:sz w:val="24"/>
            <w:szCs w:val="24"/>
            <w:u w:val="single" w:color="0563c1"/>
            <w:rtl w:val="0"/>
            <w:lang w:val="nl-NL"/>
          </w:rPr>
          <w:t>https://www.uwtsd.ac.uk/media/uwtsd-website/content-assets/documents/academic-office/misc-forms/REICoP-17-20-v3-CYM.pdf</w:t>
        </w:r>
      </w:hyperlink>
      <w:r>
        <w:rPr>
          <w:rFonts w:hAnsi="Times New Roman" w:hint="default"/>
          <w:sz w:val="24"/>
          <w:szCs w:val="24"/>
          <w:rtl w:val="0"/>
        </w:rPr>
        <w:t xml:space="preserve">  </w:t>
      </w:r>
      <w:r>
        <w:rPr>
          <w:sz w:val="24"/>
          <w:szCs w:val="24"/>
          <w:rtl w:val="0"/>
        </w:rPr>
        <w:t>(Darllenwyd: 23ain Ebrill).</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Codes of ethics and conduct (2018) Ar gael: </w:t>
      </w:r>
      <w:hyperlink r:id="rId14" w:history="1">
        <w:r>
          <w:rPr>
            <w:rStyle w:val="Hyperlink.3"/>
            <w:color w:val="0563c1"/>
            <w:sz w:val="24"/>
            <w:szCs w:val="24"/>
            <w:u w:val="single" w:color="0563c1"/>
            <w:rtl w:val="0"/>
            <w:lang w:val="en-US"/>
          </w:rPr>
          <w:t>https://www.bps.org.uk/news-and-policy/bps-code-ethics-and-conduct</w:t>
        </w:r>
      </w:hyperlink>
      <w:r>
        <w:rPr>
          <w:rFonts w:hAnsi="Times New Roman" w:hint="default"/>
          <w:sz w:val="24"/>
          <w:szCs w:val="24"/>
          <w:rtl w:val="0"/>
        </w:rPr>
        <w:t xml:space="preserve">  </w:t>
      </w:r>
      <w:r>
        <w:rPr>
          <w:sz w:val="24"/>
          <w:szCs w:val="24"/>
          <w:rtl w:val="0"/>
        </w:rPr>
        <w:t>(Darllwenwyd: 23ain Ebrill).</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Coles,A. and McGrath,J. (2010) </w:t>
      </w:r>
      <w:r>
        <w:rPr>
          <w:i w:val="1"/>
          <w:iCs w:val="1"/>
          <w:sz w:val="24"/>
          <w:szCs w:val="24"/>
          <w:rtl w:val="0"/>
          <w:lang w:val="en-US"/>
        </w:rPr>
        <w:t>Your Education Research Project Handbook</w:t>
      </w:r>
      <w:r>
        <w:rPr>
          <w:sz w:val="24"/>
          <w:szCs w:val="24"/>
          <w:rtl w:val="0"/>
          <w:lang w:val="en-US"/>
        </w:rPr>
        <w:t>. England:Pearson Education.</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Council for Learning Outside the Classroom (2019) </w:t>
      </w:r>
      <w:r>
        <w:rPr>
          <w:i w:val="1"/>
          <w:iCs w:val="1"/>
          <w:sz w:val="24"/>
          <w:szCs w:val="24"/>
          <w:rtl w:val="0"/>
          <w:lang w:val="en-US"/>
        </w:rPr>
        <w:t>Motivation and behaviour.</w:t>
      </w:r>
      <w:r>
        <w:rPr>
          <w:sz w:val="24"/>
          <w:szCs w:val="24"/>
          <w:rtl w:val="0"/>
        </w:rPr>
        <w:t xml:space="preserve"> Ar gael: </w:t>
      </w:r>
      <w:hyperlink r:id="rId15" w:history="1">
        <w:r>
          <w:rPr>
            <w:rStyle w:val="Hyperlink.3"/>
            <w:color w:val="0563c1"/>
            <w:sz w:val="24"/>
            <w:szCs w:val="24"/>
            <w:u w:val="single" w:color="0563c1"/>
            <w:rtl w:val="0"/>
            <w:lang w:val="en-US"/>
          </w:rPr>
          <w:t>https://www.lotc.org.uk/why/motivation-and-behaviour/</w:t>
        </w:r>
      </w:hyperlink>
      <w:r>
        <w:rPr>
          <w:color w:val="0563c1"/>
          <w:sz w:val="24"/>
          <w:szCs w:val="24"/>
          <w:u w:color="0563c1"/>
          <w:rtl w:val="0"/>
        </w:rPr>
        <w:t xml:space="preserve"> (Darllenwyd: 25ain Ebrill 2019).</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Curiosity at Work (2019) </w:t>
      </w:r>
      <w:r>
        <w:rPr>
          <w:i w:val="1"/>
          <w:iCs w:val="1"/>
          <w:sz w:val="24"/>
          <w:szCs w:val="24"/>
          <w:rtl w:val="0"/>
          <w:lang w:val="en-US"/>
        </w:rPr>
        <w:t>How many survey responses do I need to be</w:t>
      </w:r>
      <w:r>
        <w:rPr>
          <w:rFonts w:hAnsi="Times New Roman" w:hint="default"/>
          <w:i w:val="1"/>
          <w:iCs w:val="1"/>
          <w:sz w:val="24"/>
          <w:szCs w:val="24"/>
          <w:rtl w:val="0"/>
        </w:rPr>
        <w:t xml:space="preserve">  </w:t>
      </w:r>
      <w:r>
        <w:rPr>
          <w:i w:val="1"/>
          <w:iCs w:val="1"/>
          <w:sz w:val="24"/>
          <w:szCs w:val="24"/>
          <w:rtl w:val="0"/>
          <w:lang w:val="en-US"/>
        </w:rPr>
        <w:t>statistically valid? Find your sample size.</w:t>
      </w:r>
      <w:r>
        <w:rPr>
          <w:sz w:val="24"/>
          <w:szCs w:val="24"/>
          <w:rtl w:val="0"/>
        </w:rPr>
        <w:t xml:space="preserve"> Ar Gael: </w:t>
      </w:r>
      <w:hyperlink r:id="rId16" w:history="1">
        <w:r>
          <w:rPr>
            <w:rStyle w:val="Hyperlink.3"/>
            <w:color w:val="0563c1"/>
            <w:sz w:val="24"/>
            <w:szCs w:val="24"/>
            <w:u w:val="single" w:color="0563c1"/>
            <w:rtl w:val="0"/>
            <w:lang w:val="en-US"/>
          </w:rPr>
          <w:t>https://www.surveymonkey.com/curiosity/how-many-people-do-i-need-to-take-my-survey/</w:t>
        </w:r>
      </w:hyperlink>
      <w:r>
        <w:rPr>
          <w:color w:val="0563c1"/>
          <w:sz w:val="24"/>
          <w:szCs w:val="24"/>
          <w:u w:color="0563c1"/>
          <w:rtl w:val="0"/>
        </w:rPr>
        <w:t xml:space="preserve"> (</w:t>
      </w:r>
      <w:r>
        <w:rPr>
          <w:sz w:val="24"/>
          <w:szCs w:val="24"/>
          <w:rtl w:val="0"/>
        </w:rPr>
        <w:t>Darllennwyd: 1af Mai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Cyngor Sir Gar (2019) </w:t>
      </w:r>
      <w:r>
        <w:rPr>
          <w:i w:val="1"/>
          <w:iCs w:val="1"/>
          <w:sz w:val="24"/>
          <w:szCs w:val="24"/>
          <w:rtl w:val="0"/>
          <w:lang w:val="nl-NL"/>
        </w:rPr>
        <w:t>Rhaglen Foderneiddio Ysgolion</w:t>
      </w:r>
      <w:r>
        <w:rPr>
          <w:sz w:val="24"/>
          <w:szCs w:val="24"/>
          <w:rtl w:val="0"/>
        </w:rPr>
        <w:t xml:space="preserve">. Ar gael: </w:t>
      </w:r>
      <w:hyperlink r:id="rId17" w:anchor=".XNmgZ9NKiRs" w:history="1">
        <w:r>
          <w:rPr>
            <w:rStyle w:val="Hyperlink.3"/>
            <w:color w:val="0563c1"/>
            <w:sz w:val="24"/>
            <w:szCs w:val="24"/>
            <w:u w:val="single" w:color="0563c1"/>
            <w:rtl w:val="0"/>
          </w:rPr>
          <w:t>https://www.sirgar.llyw.cymru/car-tref/gwasanaethaur-cyngor/addysg-ac-ysgolion/rhaglen-foderneiddio-ysgolion/#.XNmgZ9NKiRs</w:t>
        </w:r>
      </w:hyperlink>
      <w:r>
        <w:rPr>
          <w:color w:val="0563c1"/>
          <w:sz w:val="24"/>
          <w:szCs w:val="24"/>
          <w:u w:color="0563c1"/>
          <w:rtl w:val="0"/>
        </w:rPr>
        <w:t xml:space="preserve"> (Darllenwyd: 15eg Mai 2019).</w:t>
      </w:r>
      <w:r>
        <w:rPr>
          <w:rFonts w:hAnsi="Times New Roman" w:hint="default"/>
          <w:color w:val="0563c1"/>
          <w:sz w:val="24"/>
          <w:szCs w:val="24"/>
          <w:u w:color="0563c1"/>
          <w:rtl w:val="0"/>
        </w:rPr>
        <w:t> </w:t>
      </w:r>
      <w:r>
        <w:rPr>
          <w:rFonts w:hAnsi="Times New Roman" w:hint="default"/>
          <w:sz w:val="24"/>
          <w:szCs w:val="24"/>
          <w:rtl w:val="0"/>
        </w:rPr>
        <w:t>  </w:t>
      </w:r>
    </w:p>
    <w:p>
      <w:pPr>
        <w:pStyle w:val="Body"/>
        <w:spacing w:line="360" w:lineRule="auto"/>
        <w:jc w:val="both"/>
        <w:rPr>
          <w:sz w:val="24"/>
          <w:szCs w:val="24"/>
        </w:rPr>
      </w:pPr>
      <w:r>
        <w:rPr>
          <w:sz w:val="24"/>
          <w:szCs w:val="24"/>
          <w:rtl w:val="0"/>
          <w:lang w:val="de-DE"/>
        </w:rPr>
        <w:t xml:space="preserve">Denscombe, M. (2014) </w:t>
      </w:r>
      <w:r>
        <w:rPr>
          <w:i w:val="1"/>
          <w:iCs w:val="1"/>
          <w:sz w:val="24"/>
          <w:szCs w:val="24"/>
          <w:rtl w:val="0"/>
          <w:lang w:val="en-US"/>
        </w:rPr>
        <w:t>The Good research guide</w:t>
      </w:r>
      <w:r>
        <w:rPr>
          <w:sz w:val="24"/>
          <w:szCs w:val="24"/>
          <w:rtl w:val="0"/>
          <w:lang w:val="en-US"/>
        </w:rPr>
        <w:t>. Maidenhead, England: McGraw-Hill/Open University Press.</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Early childhood (2009) </w:t>
      </w:r>
      <w:r>
        <w:rPr>
          <w:i w:val="1"/>
          <w:iCs w:val="1"/>
          <w:sz w:val="24"/>
          <w:szCs w:val="24"/>
          <w:rtl w:val="0"/>
          <w:lang w:val="en-US"/>
        </w:rPr>
        <w:t>The Potential Benefits of the Outdoor Environment.</w:t>
      </w:r>
      <w:r>
        <w:rPr>
          <w:sz w:val="24"/>
          <w:szCs w:val="24"/>
          <w:rtl w:val="0"/>
        </w:rPr>
        <w:t xml:space="preserve"> Ar gael: </w:t>
      </w:r>
      <w:hyperlink r:id="rId18" w:history="1">
        <w:r>
          <w:rPr>
            <w:rStyle w:val="Hyperlink.3"/>
            <w:color w:val="0563c1"/>
            <w:sz w:val="24"/>
            <w:szCs w:val="24"/>
            <w:u w:val="single" w:color="0563c1"/>
            <w:rtl w:val="0"/>
            <w:lang w:val="fr-FR"/>
          </w:rPr>
          <w:t>https://journals.sagepub.com/doi/pdf/10.2304/ciec.2007.8.4.320</w:t>
        </w:r>
      </w:hyperlink>
      <w:r>
        <w:rPr>
          <w:rFonts w:hAnsi="Times New Roman" w:hint="default"/>
          <w:color w:val="0563c1"/>
          <w:sz w:val="24"/>
          <w:szCs w:val="24"/>
          <w:u w:color="0563c1"/>
          <w:rtl w:val="0"/>
        </w:rPr>
        <w:t xml:space="preserve">  </w:t>
      </w:r>
      <w:r>
        <w:rPr>
          <w:color w:val="0563c1"/>
          <w:sz w:val="24"/>
          <w:szCs w:val="24"/>
          <w:u w:color="0563c1"/>
          <w:rtl w:val="0"/>
        </w:rPr>
        <w:t>(Darllenwyd: 14eg Mai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Eugdpr.org (2019). </w:t>
      </w:r>
      <w:r>
        <w:rPr>
          <w:i w:val="1"/>
          <w:iCs w:val="1"/>
          <w:sz w:val="24"/>
          <w:szCs w:val="24"/>
          <w:rtl w:val="0"/>
        </w:rPr>
        <w:t xml:space="preserve">EUGDPR </w:t>
      </w:r>
      <w:r>
        <w:rPr>
          <w:rFonts w:hAnsi="Times New Roman" w:hint="default"/>
          <w:i w:val="1"/>
          <w:iCs w:val="1"/>
          <w:sz w:val="24"/>
          <w:szCs w:val="24"/>
          <w:rtl w:val="0"/>
        </w:rPr>
        <w:t xml:space="preserve">– </w:t>
      </w:r>
      <w:r>
        <w:rPr>
          <w:i w:val="1"/>
          <w:iCs w:val="1"/>
          <w:sz w:val="24"/>
          <w:szCs w:val="24"/>
          <w:rtl w:val="0"/>
          <w:lang w:val="en-US"/>
        </w:rPr>
        <w:t>Information Portal</w:t>
      </w:r>
      <w:r>
        <w:rPr>
          <w:sz w:val="24"/>
          <w:szCs w:val="24"/>
          <w:rtl w:val="0"/>
        </w:rPr>
        <w:t xml:space="preserve">. Ar gael: </w:t>
      </w:r>
      <w:hyperlink r:id="rId19" w:history="1">
        <w:r>
          <w:rPr>
            <w:rStyle w:val="Hyperlink.3"/>
            <w:color w:val="0563c1"/>
            <w:sz w:val="24"/>
            <w:szCs w:val="24"/>
            <w:u w:val="single" w:color="0563c1"/>
            <w:rtl w:val="0"/>
          </w:rPr>
          <w:t>https://eugdpr.org/</w:t>
        </w:r>
      </w:hyperlink>
      <w:r>
        <w:rPr>
          <w:rFonts w:hAnsi="Times New Roman" w:hint="default"/>
          <w:sz w:val="24"/>
          <w:szCs w:val="24"/>
          <w:rtl w:val="0"/>
        </w:rPr>
        <w:t xml:space="preserve">  </w:t>
      </w:r>
      <w:r>
        <w:rPr>
          <w:sz w:val="24"/>
          <w:szCs w:val="24"/>
          <w:rtl w:val="0"/>
        </w:rPr>
        <w:t>(Darllenwyd : 9fed Mai 2019).</w:t>
      </w:r>
    </w:p>
    <w:p>
      <w:pPr>
        <w:pStyle w:val="Body"/>
        <w:spacing w:line="360" w:lineRule="auto"/>
        <w:jc w:val="both"/>
        <w:rPr>
          <w:sz w:val="24"/>
          <w:szCs w:val="24"/>
        </w:rPr>
      </w:pPr>
      <w:r>
        <w:rPr>
          <w:sz w:val="24"/>
          <w:szCs w:val="24"/>
          <w:rtl w:val="0"/>
          <w:lang w:val="en-US"/>
        </w:rPr>
        <w:t xml:space="preserve">Evalued (2006) </w:t>
      </w:r>
      <w:r>
        <w:rPr>
          <w:i w:val="1"/>
          <w:iCs w:val="1"/>
          <w:sz w:val="24"/>
          <w:szCs w:val="24"/>
          <w:rtl w:val="0"/>
        </w:rPr>
        <w:t>Evalued</w:t>
      </w:r>
      <w:r>
        <w:rPr>
          <w:sz w:val="24"/>
          <w:szCs w:val="24"/>
          <w:rtl w:val="0"/>
        </w:rPr>
        <w:t xml:space="preserve">. Ar gael: </w:t>
      </w:r>
      <w:hyperlink r:id="rId20" w:history="1">
        <w:r>
          <w:rPr>
            <w:rStyle w:val="Hyperlink.3"/>
            <w:color w:val="0563c1"/>
            <w:sz w:val="24"/>
            <w:szCs w:val="24"/>
            <w:u w:val="single" w:color="0563c1"/>
            <w:rtl w:val="0"/>
            <w:lang w:val="en-US"/>
          </w:rPr>
          <w:t>http://www.evalued.bcu.ac.uk/tutorial/4c.htm</w:t>
        </w:r>
      </w:hyperlink>
      <w:r>
        <w:rPr>
          <w:rFonts w:hAnsi="Times New Roman" w:hint="default"/>
          <w:sz w:val="24"/>
          <w:szCs w:val="24"/>
          <w:rtl w:val="0"/>
        </w:rPr>
        <w:t xml:space="preserve">  </w:t>
      </w:r>
      <w:r>
        <w:rPr>
          <w:sz w:val="24"/>
          <w:szCs w:val="24"/>
          <w:rtl w:val="0"/>
        </w:rPr>
        <w:t>(Darllenwyd: 9fed Mai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Fox, N. (2006) </w:t>
      </w:r>
      <w:r>
        <w:rPr>
          <w:i w:val="1"/>
          <w:iCs w:val="1"/>
          <w:sz w:val="24"/>
          <w:szCs w:val="24"/>
          <w:rtl w:val="0"/>
          <w:lang w:val="en-US"/>
        </w:rPr>
        <w:t>Using Interviews in a Research Project.</w:t>
      </w:r>
      <w:r>
        <w:rPr>
          <w:sz w:val="24"/>
          <w:szCs w:val="24"/>
          <w:rtl w:val="0"/>
          <w:lang w:val="en-US"/>
        </w:rPr>
        <w:t xml:space="preserve"> The NIHR RDS for the East Midlands / Yorkshire &amp; the Humber.</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General Data Protection Regulation. (2019) Ar gael:</w:t>
      </w:r>
      <w:hyperlink r:id="rId21" w:history="1">
        <w:r>
          <w:rPr>
            <w:rStyle w:val="Hyperlink.3"/>
            <w:color w:val="0563c1"/>
            <w:sz w:val="24"/>
            <w:szCs w:val="24"/>
            <w:u w:val="single" w:color="0563c1"/>
            <w:rtl w:val="0"/>
            <w:lang w:val="en-US"/>
          </w:rPr>
          <w:t>https://assets.publishing.service.gov.uk/government/uploads/system/uploads/attachment_data/file/711097/guide-to-the-general-data-protection-regulation-gdpr-1-0.pdf</w:t>
        </w:r>
      </w:hyperlink>
      <w:r>
        <w:rPr>
          <w:rFonts w:hAnsi="Times New Roman" w:hint="default"/>
          <w:color w:val="0563c1"/>
          <w:sz w:val="24"/>
          <w:szCs w:val="24"/>
          <w:u w:color="0563c1"/>
          <w:rtl w:val="0"/>
        </w:rPr>
        <w:t xml:space="preserve">  </w:t>
      </w:r>
      <w:r>
        <w:rPr>
          <w:color w:val="0563c1"/>
          <w:sz w:val="24"/>
          <w:szCs w:val="24"/>
          <w:u w:color="0563c1"/>
          <w:rtl w:val="0"/>
        </w:rPr>
        <w:t>(Darllenwyd: 3ydd Mai 2019)</w:t>
      </w:r>
      <w:r>
        <w:rPr>
          <w:sz w:val="24"/>
          <w:szCs w:val="24"/>
          <w:rtl w:val="0"/>
        </w:rPr>
        <w:t>.</w:t>
      </w:r>
    </w:p>
    <w:p>
      <w:pPr>
        <w:pStyle w:val="Body"/>
        <w:spacing w:line="360" w:lineRule="auto"/>
        <w:jc w:val="both"/>
        <w:rPr>
          <w:sz w:val="24"/>
          <w:szCs w:val="24"/>
        </w:rPr>
      </w:pPr>
      <w:r>
        <w:rPr>
          <w:sz w:val="24"/>
          <w:szCs w:val="24"/>
          <w:rtl w:val="0"/>
          <w:lang w:val="en-US"/>
        </w:rPr>
        <w:t xml:space="preserve">Knight,S. (2009) </w:t>
      </w:r>
      <w:r>
        <w:rPr>
          <w:i w:val="1"/>
          <w:iCs w:val="1"/>
          <w:sz w:val="24"/>
          <w:szCs w:val="24"/>
          <w:rtl w:val="0"/>
          <w:lang w:val="en-US"/>
        </w:rPr>
        <w:t>Forest Schools and Outdoor Learning in the Early Years</w:t>
      </w:r>
      <w:r>
        <w:rPr>
          <w:sz w:val="24"/>
          <w:szCs w:val="24"/>
          <w:rtl w:val="0"/>
          <w:lang w:val="en-US"/>
        </w:rPr>
        <w:t>. London: Sage Publications.</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Llywodaeth Cymru (2009) </w:t>
      </w:r>
      <w:r>
        <w:rPr>
          <w:i w:val="1"/>
          <w:iCs w:val="1"/>
          <w:sz w:val="24"/>
          <w:szCs w:val="24"/>
          <w:rtl w:val="0"/>
          <w:lang w:val="nl-NL"/>
        </w:rPr>
        <w:t>Outdoor learning handbook</w:t>
      </w:r>
      <w:r>
        <w:rPr>
          <w:sz w:val="24"/>
          <w:szCs w:val="24"/>
          <w:rtl w:val="0"/>
        </w:rPr>
        <w:t>. Ar gael:</w:t>
      </w:r>
      <w:hyperlink r:id="rId22" w:history="1">
        <w:r>
          <w:rPr>
            <w:rStyle w:val="Hyperlink.3"/>
            <w:color w:val="0563c1"/>
            <w:sz w:val="24"/>
            <w:szCs w:val="24"/>
            <w:u w:val="single" w:color="0563c1"/>
            <w:rtl w:val="0"/>
            <w:lang w:val="en-US"/>
          </w:rPr>
          <w:t>https://learning.gov.wales/docs/learningwales/publications/140828-foundation-phase-outdoor-learning-handbook-en.pdf</w:t>
        </w:r>
      </w:hyperlink>
      <w:r>
        <w:rPr>
          <w:rFonts w:hAnsi="Times New Roman" w:hint="default"/>
          <w:color w:val="0563c1"/>
          <w:sz w:val="24"/>
          <w:szCs w:val="24"/>
          <w:u w:color="0563c1"/>
          <w:rtl w:val="0"/>
        </w:rPr>
        <w:t xml:space="preserve">  </w:t>
      </w:r>
      <w:r>
        <w:rPr>
          <w:sz w:val="24"/>
          <w:szCs w:val="24"/>
          <w:u w:val="single"/>
          <w:rtl w:val="0"/>
        </w:rPr>
        <w:t>(Darllenwyd: 23ain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Cymru (2008) </w:t>
      </w:r>
      <w:r>
        <w:rPr>
          <w:i w:val="1"/>
          <w:iCs w:val="1"/>
          <w:sz w:val="24"/>
          <w:szCs w:val="24"/>
          <w:rtl w:val="0"/>
          <w:lang w:val="en-US"/>
        </w:rPr>
        <w:t>Observing children</w:t>
      </w:r>
      <w:r>
        <w:rPr>
          <w:sz w:val="24"/>
          <w:szCs w:val="24"/>
          <w:rtl w:val="0"/>
        </w:rPr>
        <w:t xml:space="preserve">. Ar gael: </w:t>
      </w:r>
      <w:hyperlink r:id="rId23" w:history="1">
        <w:r>
          <w:rPr>
            <w:rStyle w:val="Hyperlink.3"/>
            <w:color w:val="0563c1"/>
            <w:sz w:val="24"/>
            <w:szCs w:val="24"/>
            <w:u w:val="single" w:color="0563c1"/>
            <w:rtl w:val="0"/>
            <w:lang w:val="en-US"/>
          </w:rPr>
          <w:t>https://learning.gov.wales/docs/learningwales/publications/140828-observing-children-en.pdf</w:t>
        </w:r>
      </w:hyperlink>
      <w:r>
        <w:rPr>
          <w:rFonts w:hAnsi="Times New Roman" w:hint="default"/>
          <w:color w:val="0563c1"/>
          <w:sz w:val="24"/>
          <w:szCs w:val="24"/>
          <w:u w:color="0563c1"/>
          <w:rtl w:val="0"/>
        </w:rPr>
        <w:t xml:space="preserve">  </w:t>
      </w:r>
      <w:r>
        <w:rPr>
          <w:color w:val="0563c1"/>
          <w:sz w:val="24"/>
          <w:szCs w:val="24"/>
          <w:u w:color="0563c1"/>
          <w:rtl w:val="0"/>
        </w:rPr>
        <w:t>(Darllenwyd: 25ain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Cymru (2015) </w:t>
      </w:r>
      <w:r>
        <w:rPr>
          <w:i w:val="1"/>
          <w:iCs w:val="1"/>
          <w:sz w:val="24"/>
          <w:szCs w:val="24"/>
          <w:rtl w:val="0"/>
        </w:rPr>
        <w:t>Fframwaith y Cyfnod Sylfaen.</w:t>
      </w:r>
      <w:r>
        <w:rPr>
          <w:sz w:val="24"/>
          <w:szCs w:val="24"/>
          <w:rtl w:val="0"/>
        </w:rPr>
        <w:t>Ar gael:</w:t>
      </w:r>
      <w:hyperlink r:id="rId24" w:history="1">
        <w:r>
          <w:rPr>
            <w:rStyle w:val="Hyperlink.3"/>
            <w:color w:val="0563c1"/>
            <w:sz w:val="24"/>
            <w:szCs w:val="24"/>
            <w:u w:val="single" w:color="0563c1"/>
            <w:rtl w:val="0"/>
            <w:lang w:val="en-US"/>
          </w:rPr>
          <w:t>https://gov.wales/sites/default/files/publications/2018-02/foundation-phase-framework-revised-2015.pdf</w:t>
        </w:r>
      </w:hyperlink>
      <w:r>
        <w:rPr>
          <w:rFonts w:hAnsi="Times New Roman" w:hint="default"/>
          <w:color w:val="0563c1"/>
          <w:sz w:val="24"/>
          <w:szCs w:val="24"/>
          <w:u w:color="0563c1"/>
          <w:rtl w:val="0"/>
        </w:rPr>
        <w:t xml:space="preserve">  </w:t>
      </w:r>
      <w:r>
        <w:rPr>
          <w:color w:val="0563c1"/>
          <w:sz w:val="24"/>
          <w:szCs w:val="24"/>
          <w:u w:color="0563c1"/>
          <w:rtl w:val="0"/>
        </w:rPr>
        <w:t>(Darllenwyd: 25ain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Cymru (2016) </w:t>
      </w:r>
      <w:r>
        <w:rPr>
          <w:i w:val="1"/>
          <w:iCs w:val="1"/>
          <w:sz w:val="24"/>
          <w:szCs w:val="24"/>
          <w:rtl w:val="0"/>
          <w:lang w:val="en-US"/>
        </w:rPr>
        <w:t>National Minimum Standards for Regulated childcare for the children up to the age of 12 years</w:t>
      </w:r>
      <w:r>
        <w:rPr>
          <w:sz w:val="24"/>
          <w:szCs w:val="24"/>
          <w:rtl w:val="0"/>
        </w:rPr>
        <w:t xml:space="preserve">. Ar gael: </w:t>
      </w:r>
      <w:hyperlink r:id="rId25" w:history="1">
        <w:r>
          <w:rPr>
            <w:rStyle w:val="Hyperlink.3"/>
            <w:color w:val="0563c1"/>
            <w:sz w:val="24"/>
            <w:szCs w:val="24"/>
            <w:u w:val="single" w:color="0563c1"/>
            <w:rtl w:val="0"/>
            <w:lang w:val="en-US"/>
          </w:rPr>
          <w:t>https://careinspectorate.wales/sites/default/files/2018-01/160411regchildcareen.pdf</w:t>
        </w:r>
      </w:hyperlink>
      <w:r>
        <w:rPr>
          <w:rFonts w:hAnsi="Times New Roman" w:hint="default"/>
          <w:color w:val="0563c1"/>
          <w:sz w:val="24"/>
          <w:szCs w:val="24"/>
          <w:u w:color="0563c1"/>
          <w:rtl w:val="0"/>
        </w:rPr>
        <w:t xml:space="preserve">     </w:t>
      </w:r>
      <w:r>
        <w:rPr>
          <w:sz w:val="24"/>
          <w:szCs w:val="24"/>
          <w:rtl w:val="0"/>
        </w:rPr>
        <w:t>(Darllenwyd: 25ain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Cynulliad Cymru. (2009) </w:t>
      </w:r>
      <w:r>
        <w:rPr>
          <w:i w:val="1"/>
          <w:iCs w:val="1"/>
          <w:sz w:val="24"/>
          <w:szCs w:val="24"/>
          <w:rtl w:val="0"/>
        </w:rPr>
        <w:t>Llawlyfr Dysgu yn yr Awyr Agored</w:t>
      </w:r>
      <w:r>
        <w:rPr>
          <w:sz w:val="24"/>
          <w:szCs w:val="24"/>
          <w:rtl w:val="0"/>
        </w:rPr>
        <w:t xml:space="preserve">. Ar Gael: </w:t>
      </w:r>
      <w:hyperlink r:id="rId26" w:history="1">
        <w:r>
          <w:rPr>
            <w:rStyle w:val="Hyperlink.3"/>
            <w:color w:val="0563c1"/>
            <w:sz w:val="24"/>
            <w:szCs w:val="24"/>
            <w:u w:val="single" w:color="0563c1"/>
            <w:rtl w:val="0"/>
            <w:lang w:val="en-US"/>
          </w:rPr>
          <w:t>https://learn-ing.gov.wales/docs/learningwales/publications/140828-foundation-phase-outdoor-learning-hand-book-cy.pdf</w:t>
        </w:r>
      </w:hyperlink>
      <w:r>
        <w:rPr>
          <w:color w:val="0563c1"/>
          <w:sz w:val="24"/>
          <w:szCs w:val="24"/>
          <w:u w:color="0563c1"/>
          <w:rtl w:val="0"/>
        </w:rPr>
        <w:t>. (Darllennwyd:10fed Mai 2019).</w:t>
      </w:r>
      <w:r>
        <w:rPr>
          <w:rFonts w:hAnsi="Times New Roman" w:hint="default"/>
          <w:color w:val="0563c1"/>
          <w:sz w:val="24"/>
          <w:szCs w:val="24"/>
          <w:u w:color="0563c1"/>
          <w:rtl w:val="0"/>
        </w:rPr>
        <w:t> </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Cynulliad Cymru. (2015) </w:t>
      </w:r>
      <w:r>
        <w:rPr>
          <w:i w:val="1"/>
          <w:iCs w:val="1"/>
          <w:sz w:val="24"/>
          <w:szCs w:val="24"/>
          <w:rtl w:val="0"/>
          <w:lang w:val="en-US"/>
        </w:rPr>
        <w:t>Fframwaith y Cwricwlwm</w:t>
      </w:r>
      <w:r>
        <w:rPr>
          <w:sz w:val="24"/>
          <w:szCs w:val="24"/>
          <w:rtl w:val="0"/>
        </w:rPr>
        <w:t xml:space="preserve">. Ar gael: </w:t>
      </w:r>
      <w:hyperlink r:id="rId27" w:history="1">
        <w:r>
          <w:rPr>
            <w:rStyle w:val="Hyperlink.3"/>
            <w:color w:val="0563c1"/>
            <w:sz w:val="24"/>
            <w:szCs w:val="24"/>
            <w:u w:val="single" w:color="0563c1"/>
            <w:rtl w:val="0"/>
            <w:lang w:val="en-US"/>
          </w:rPr>
          <w:t>https://learn-ing.gov.wales/docs/learningwales/publications/150803-fp-framework-cy.pdf</w:t>
        </w:r>
      </w:hyperlink>
      <w:r>
        <w:rPr>
          <w:color w:val="0563c1"/>
          <w:sz w:val="24"/>
          <w:szCs w:val="24"/>
          <w:u w:color="0563c1"/>
          <w:rtl w:val="0"/>
        </w:rPr>
        <w:t xml:space="preserve"> (Darllennwyd: 23ain Ebrill 2019).</w:t>
      </w:r>
      <w:r>
        <w:rPr>
          <w:rFonts w:hAnsi="Times New Roman" w:hint="default"/>
          <w:color w:val="0563c1"/>
          <w:sz w:val="24"/>
          <w:szCs w:val="24"/>
          <w:u w:color="0563c1"/>
          <w:rtl w:val="0"/>
        </w:rPr>
        <w:t> </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Cynulliad Cymru (2015) </w:t>
      </w:r>
      <w:r>
        <w:rPr>
          <w:i w:val="1"/>
          <w:iCs w:val="1"/>
          <w:sz w:val="24"/>
          <w:szCs w:val="24"/>
          <w:rtl w:val="0"/>
        </w:rPr>
        <w:t>Llawlyfr Dysgu yn yr Awyr Agored</w:t>
      </w:r>
      <w:r>
        <w:rPr>
          <w:sz w:val="24"/>
          <w:szCs w:val="24"/>
          <w:rtl w:val="0"/>
        </w:rPr>
        <w:t xml:space="preserve">. Ar gael: </w:t>
      </w:r>
      <w:hyperlink r:id="rId28" w:history="1">
        <w:r>
          <w:rPr>
            <w:rStyle w:val="Hyperlink.3"/>
            <w:color w:val="0563c1"/>
            <w:sz w:val="24"/>
            <w:szCs w:val="24"/>
            <w:u w:val="single" w:color="0563c1"/>
            <w:rtl w:val="0"/>
            <w:lang w:val="en-US"/>
          </w:rPr>
          <w:t>https://learn-ing.gov.wales/docs/learningwales/publications/140828-foundation-phase-outdoor-learning-hand-book-cy.pdf</w:t>
        </w:r>
      </w:hyperlink>
      <w:r>
        <w:rPr>
          <w:color w:val="0563c1"/>
          <w:sz w:val="24"/>
          <w:szCs w:val="24"/>
          <w:u w:color="0563c1"/>
          <w:rtl w:val="0"/>
        </w:rPr>
        <w:t xml:space="preserve"> (Darllennwyd: 14eg Mai 2019).</w:t>
      </w:r>
      <w:r>
        <w:rPr>
          <w:rFonts w:hAnsi="Times New Roman" w:hint="default"/>
          <w:color w:val="0563c1"/>
          <w:sz w:val="24"/>
          <w:szCs w:val="24"/>
          <w:u w:color="0563c1"/>
          <w:rtl w:val="0"/>
        </w:rPr>
        <w:t> </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Llywodraeth Cynulliad Cymru. (Dim dyddiad) </w:t>
      </w:r>
      <w:r>
        <w:rPr>
          <w:i w:val="1"/>
          <w:iCs w:val="1"/>
          <w:sz w:val="24"/>
          <w:szCs w:val="24"/>
          <w:rtl w:val="0"/>
          <w:lang w:val="nl-NL"/>
        </w:rPr>
        <w:t>First Steps Outdoors.</w:t>
      </w:r>
      <w:r>
        <w:rPr>
          <w:sz w:val="24"/>
          <w:szCs w:val="24"/>
          <w:rtl w:val="0"/>
        </w:rPr>
        <w:t xml:space="preserve"> Ar gael: </w:t>
      </w:r>
      <w:hyperlink r:id="rId29" w:history="1">
        <w:r>
          <w:rPr>
            <w:rStyle w:val="Hyperlink.3"/>
            <w:color w:val="0563c1"/>
            <w:sz w:val="24"/>
            <w:szCs w:val="24"/>
            <w:u w:val="single" w:color="0563c1"/>
            <w:rtl w:val="0"/>
            <w:lang w:val="en-US"/>
          </w:rPr>
          <w:t>https://learning.gov.wales/docs/learningwales/publications/141013-first-steps-outdoors-en.pdf</w:t>
        </w:r>
      </w:hyperlink>
      <w:r>
        <w:rPr>
          <w:color w:val="0563c1"/>
          <w:sz w:val="24"/>
          <w:szCs w:val="24"/>
          <w:u w:color="0563c1"/>
          <w:rtl w:val="0"/>
        </w:rPr>
        <w:t xml:space="preserve"> (Darllenwyd: 26ain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McLeod, S. A. (2014, Feb 05) </w:t>
      </w:r>
      <w:r>
        <w:rPr>
          <w:i w:val="1"/>
          <w:iCs w:val="1"/>
          <w:sz w:val="24"/>
          <w:szCs w:val="24"/>
          <w:rtl w:val="0"/>
          <w:lang w:val="en-US"/>
        </w:rPr>
        <w:t>The interview method</w:t>
      </w:r>
      <w:r>
        <w:rPr>
          <w:sz w:val="24"/>
          <w:szCs w:val="24"/>
          <w:rtl w:val="0"/>
        </w:rPr>
        <w:t xml:space="preserve">. Ar gael: </w:t>
      </w:r>
      <w:hyperlink r:id="rId30" w:history="1">
        <w:r>
          <w:rPr>
            <w:rStyle w:val="Hyperlink.3"/>
            <w:color w:val="0563c1"/>
            <w:sz w:val="24"/>
            <w:szCs w:val="24"/>
            <w:u w:val="single" w:color="0563c1"/>
            <w:rtl w:val="0"/>
            <w:lang w:val="en-US"/>
          </w:rPr>
          <w:t>https://www.simplypsychology.org/interviews.html</w:t>
        </w:r>
      </w:hyperlink>
      <w:r>
        <w:rPr>
          <w:sz w:val="24"/>
          <w:szCs w:val="24"/>
          <w:rtl w:val="0"/>
        </w:rPr>
        <w:t xml:space="preserve"> (Darllenwyd: 9fed Mai 2019).</w:t>
      </w:r>
      <w:r>
        <w:rPr>
          <w:rFonts w:hAnsi="Times New Roman" w:hint="default"/>
          <w:sz w:val="24"/>
          <w:szCs w:val="24"/>
          <w:rtl w:val="0"/>
        </w:rPr>
        <w:t> </w:t>
      </w:r>
    </w:p>
    <w:p>
      <w:pPr>
        <w:pStyle w:val="Body"/>
        <w:spacing w:line="360" w:lineRule="auto"/>
        <w:jc w:val="both"/>
        <w:rPr>
          <w:sz w:val="24"/>
          <w:szCs w:val="24"/>
        </w:rPr>
      </w:pPr>
      <w:r>
        <w:rPr>
          <w:sz w:val="24"/>
          <w:szCs w:val="24"/>
          <w:rtl w:val="0"/>
          <w:lang w:val="de-DE"/>
        </w:rPr>
        <w:t xml:space="preserve">Mickelburgh J. (2018) </w:t>
      </w:r>
      <w:r>
        <w:rPr>
          <w:i w:val="1"/>
          <w:iCs w:val="1"/>
          <w:sz w:val="24"/>
          <w:szCs w:val="24"/>
          <w:rtl w:val="0"/>
          <w:lang w:val="nl-NL"/>
        </w:rPr>
        <w:t>Educational Pioneers: Susan Isaacs, 1885-1948</w:t>
      </w:r>
      <w:r>
        <w:rPr>
          <w:sz w:val="24"/>
          <w:szCs w:val="24"/>
          <w:rtl w:val="0"/>
        </w:rPr>
        <w:t xml:space="preserve">. Ar gael: </w:t>
      </w:r>
      <w:hyperlink r:id="rId31" w:history="1">
        <w:r>
          <w:rPr>
            <w:rStyle w:val="Hyperlink.3"/>
            <w:color w:val="0563c1"/>
            <w:sz w:val="24"/>
            <w:szCs w:val="24"/>
            <w:u w:val="single" w:color="0563c1"/>
            <w:rtl w:val="0"/>
            <w:lang w:val="en-US"/>
          </w:rPr>
          <w:t>https://eyfs.info/articles.html/teaching-and-learning/educational-pioneers-susan-isaacs-1885-1948-r40/</w:t>
        </w:r>
      </w:hyperlink>
      <w:r>
        <w:rPr>
          <w:rFonts w:hAnsi="Times New Roman" w:hint="default"/>
          <w:color w:val="0563c1"/>
          <w:sz w:val="24"/>
          <w:szCs w:val="24"/>
          <w:u w:color="0563c1"/>
          <w:rtl w:val="0"/>
        </w:rPr>
        <w:t xml:space="preserve">  </w:t>
      </w:r>
      <w:r>
        <w:rPr>
          <w:color w:val="0563c1"/>
          <w:sz w:val="24"/>
          <w:szCs w:val="24"/>
          <w:u w:color="0563c1"/>
          <w:rtl w:val="0"/>
        </w:rPr>
        <w:t>(Darllenwyd: 23ain Ebrill 2019).</w:t>
      </w:r>
      <w:r>
        <w:rPr>
          <w:rFonts w:hAnsi="Times New Roman" w:hint="default"/>
          <w:sz w:val="24"/>
          <w:szCs w:val="24"/>
          <w:rtl w:val="0"/>
        </w:rPr>
        <w:t>   </w:t>
      </w:r>
    </w:p>
    <w:p>
      <w:pPr>
        <w:pStyle w:val="Body"/>
        <w:spacing w:line="360" w:lineRule="auto"/>
        <w:jc w:val="both"/>
        <w:rPr>
          <w:sz w:val="24"/>
          <w:szCs w:val="24"/>
        </w:rPr>
      </w:pPr>
      <w:r>
        <w:rPr>
          <w:sz w:val="24"/>
          <w:szCs w:val="24"/>
          <w:rtl w:val="0"/>
          <w:lang w:val="fr-FR"/>
        </w:rPr>
        <w:t xml:space="preserve">Neaum, S. (2016) </w:t>
      </w:r>
      <w:r>
        <w:rPr>
          <w:i w:val="1"/>
          <w:iCs w:val="1"/>
          <w:sz w:val="24"/>
          <w:szCs w:val="24"/>
          <w:rtl w:val="0"/>
          <w:lang w:val="en-US"/>
        </w:rPr>
        <w:t>Observing and assessing children</w:t>
      </w:r>
      <w:r>
        <w:rPr>
          <w:rFonts w:hAnsi="Times New Roman" w:hint="default"/>
          <w:i w:val="1"/>
          <w:iCs w:val="1"/>
          <w:sz w:val="24"/>
          <w:szCs w:val="24"/>
          <w:rtl w:val="0"/>
          <w:lang w:val="fr-FR"/>
        </w:rPr>
        <w:t>’</w:t>
      </w:r>
      <w:r>
        <w:rPr>
          <w:i w:val="1"/>
          <w:iCs w:val="1"/>
          <w:sz w:val="24"/>
          <w:szCs w:val="24"/>
          <w:rtl w:val="0"/>
          <w:lang w:val="en-US"/>
        </w:rPr>
        <w:t>s learning and development</w:t>
      </w:r>
      <w:r>
        <w:rPr>
          <w:sz w:val="24"/>
          <w:szCs w:val="24"/>
          <w:rtl w:val="0"/>
        </w:rPr>
        <w:t xml:space="preserve">. Ar gael: </w:t>
      </w:r>
      <w:hyperlink r:id="rId32" w:history="1">
        <w:r>
          <w:rPr>
            <w:rStyle w:val="Hyperlink.3"/>
            <w:color w:val="0563c1"/>
            <w:sz w:val="24"/>
            <w:szCs w:val="24"/>
            <w:u w:val="single" w:color="0563c1"/>
            <w:rtl w:val="0"/>
            <w:lang w:val="en-US"/>
          </w:rPr>
          <w:t>http://study.sagepub.com/sites/default/files/Neaum%2C%20S.%20%282016%29%20Observing%20and%20Assessing%20Children%27s%20Learning%20and%20Development.%20London%2C%20Sage._.pdf</w:t>
        </w:r>
      </w:hyperlink>
      <w:r>
        <w:rPr>
          <w:rFonts w:hAnsi="Times New Roman" w:hint="default"/>
          <w:color w:val="0563c1"/>
          <w:sz w:val="24"/>
          <w:szCs w:val="24"/>
          <w:u w:color="0563c1"/>
          <w:rtl w:val="0"/>
        </w:rPr>
        <w:t xml:space="preserve">  </w:t>
      </w:r>
      <w:r>
        <w:rPr>
          <w:color w:val="0563c1"/>
          <w:sz w:val="24"/>
          <w:szCs w:val="24"/>
          <w:u w:color="0563c1"/>
          <w:rtl w:val="0"/>
        </w:rPr>
        <w:t>(Darllenwyd: 10fed Mai 2019).</w:t>
      </w:r>
      <w:r>
        <w:rPr>
          <w:rFonts w:hAnsi="Times New Roman" w:hint="default"/>
          <w:sz w:val="24"/>
          <w:szCs w:val="24"/>
          <w:rtl w:val="0"/>
        </w:rPr>
        <w:t>   </w:t>
      </w:r>
    </w:p>
    <w:p>
      <w:pPr>
        <w:pStyle w:val="Body"/>
        <w:spacing w:line="360" w:lineRule="auto"/>
        <w:jc w:val="both"/>
        <w:rPr>
          <w:sz w:val="24"/>
          <w:szCs w:val="24"/>
        </w:rPr>
      </w:pPr>
      <w:r>
        <w:rPr>
          <w:rFonts w:ascii="Calibri" w:cs="Calibri" w:hAnsi="Calibri" w:eastAsia="Calibri"/>
          <w:color w:val="212121"/>
          <w:sz w:val="24"/>
          <w:szCs w:val="24"/>
          <w:u w:color="212121"/>
          <w:rtl w:val="0"/>
        </w:rPr>
        <w:t xml:space="preserve">Nutbrown, C. (2002) </w:t>
      </w:r>
      <w:r>
        <w:rPr>
          <w:i w:val="1"/>
          <w:iCs w:val="1"/>
          <w:color w:val="212121"/>
          <w:sz w:val="24"/>
          <w:szCs w:val="24"/>
          <w:u w:color="212121"/>
          <w:rtl w:val="0"/>
          <w:lang w:val="en-US"/>
        </w:rPr>
        <w:t xml:space="preserve">A students guide to Methodology. </w:t>
      </w:r>
      <w:r>
        <w:rPr>
          <w:rFonts w:ascii="Calibri" w:cs="Calibri" w:hAnsi="Calibri" w:eastAsia="Calibri"/>
          <w:color w:val="212121"/>
          <w:sz w:val="24"/>
          <w:szCs w:val="24"/>
          <w:u w:color="212121"/>
          <w:rtl w:val="0"/>
        </w:rPr>
        <w:t>Ar gael:</w:t>
      </w:r>
      <w:r>
        <w:rPr>
          <w:rFonts w:ascii="Calibri" w:cs="Calibri" w:hAnsi="Calibri" w:eastAsia="Calibri"/>
          <w:color w:val="212121"/>
          <w:sz w:val="21"/>
          <w:szCs w:val="21"/>
          <w:u w:color="212121"/>
          <w:rtl w:val="0"/>
        </w:rPr>
        <w:t xml:space="preserve"> </w:t>
      </w:r>
      <w:hyperlink r:id="rId33" w:history="1">
        <w:r>
          <w:rPr>
            <w:rStyle w:val="Hyperlink.4"/>
            <w:color w:val="0066cc"/>
            <w:sz w:val="21"/>
            <w:szCs w:val="21"/>
            <w:u w:val="single" w:color="0066cc"/>
            <w:rtl w:val="0"/>
            <w:lang w:val="en-US"/>
          </w:rPr>
          <w:t>https://books.google.co.uk/books?id=sm29mgbBU4QC&amp;printsec=frontcover&amp;source=gbs_ge_summary_r&amp;cad=0#v=onepage&amp;q&amp;f=false</w:t>
        </w:r>
      </w:hyperlink>
      <w:r>
        <w:rPr>
          <w:color w:val="0066cc"/>
          <w:sz w:val="21"/>
          <w:szCs w:val="21"/>
          <w:u w:val="single" w:color="0066cc"/>
          <w:rtl w:val="0"/>
        </w:rPr>
        <w:t>. (Darllenwyd: 18.05.19)</w:t>
      </w:r>
      <w:r>
        <w:rPr>
          <w:sz w:val="21"/>
          <w:szCs w:val="21"/>
          <w:rtl w:val="0"/>
        </w:rPr>
        <w:t>.</w:t>
      </w:r>
    </w:p>
    <w:p>
      <w:pPr>
        <w:pStyle w:val="Body"/>
        <w:spacing w:line="360" w:lineRule="auto"/>
        <w:jc w:val="both"/>
        <w:rPr>
          <w:sz w:val="24"/>
          <w:szCs w:val="24"/>
        </w:rPr>
      </w:pPr>
      <w:r>
        <w:rPr>
          <w:sz w:val="24"/>
          <w:szCs w:val="24"/>
          <w:rtl w:val="0"/>
        </w:rPr>
        <w:t xml:space="preserve">NSPCC. (2019) </w:t>
      </w:r>
      <w:r>
        <w:rPr>
          <w:i w:val="1"/>
          <w:iCs w:val="1"/>
          <w:sz w:val="24"/>
          <w:szCs w:val="24"/>
          <w:rtl w:val="0"/>
          <w:lang w:val="en-US"/>
        </w:rPr>
        <w:t>Recommended adult to child ratios for working with children.</w:t>
      </w:r>
      <w:r>
        <w:rPr>
          <w:sz w:val="24"/>
          <w:szCs w:val="24"/>
          <w:rtl w:val="0"/>
        </w:rPr>
        <w:t xml:space="preserve"> Ar gael: </w:t>
      </w:r>
      <w:hyperlink r:id="rId34" w:history="1">
        <w:r>
          <w:rPr>
            <w:rStyle w:val="Hyperlink.3"/>
            <w:color w:val="0563c1"/>
            <w:sz w:val="24"/>
            <w:szCs w:val="24"/>
            <w:u w:val="single" w:color="0563c1"/>
            <w:rtl w:val="0"/>
            <w:lang w:val="en-US"/>
          </w:rPr>
          <w:t>https://learning.nspcc.org.uk/research-resources/briefings/recommended-adult-child-ratios-working-with-children/</w:t>
        </w:r>
      </w:hyperlink>
      <w:r>
        <w:rPr>
          <w:color w:val="0563c1"/>
          <w:sz w:val="24"/>
          <w:szCs w:val="24"/>
          <w:u w:color="0563c1"/>
          <w:rtl w:val="0"/>
        </w:rPr>
        <w:t xml:space="preserve"> (Darllenwyd: 27ain Ebrill 2019).</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Punch,K.F. (2005) </w:t>
      </w:r>
      <w:r>
        <w:rPr>
          <w:i w:val="1"/>
          <w:iCs w:val="1"/>
          <w:sz w:val="24"/>
          <w:szCs w:val="24"/>
          <w:rtl w:val="0"/>
          <w:lang w:val="en-US"/>
        </w:rPr>
        <w:t>Introduction to social Research:Quantitative and Qualitative Approaches.</w:t>
      </w:r>
      <w:r>
        <w:rPr>
          <w:sz w:val="24"/>
          <w:szCs w:val="24"/>
          <w:rtl w:val="0"/>
        </w:rPr>
        <w:t>2edn</w:t>
      </w:r>
      <w:r>
        <w:rPr>
          <w:i w:val="1"/>
          <w:iCs w:val="1"/>
          <w:sz w:val="24"/>
          <w:szCs w:val="24"/>
          <w:rtl w:val="0"/>
        </w:rPr>
        <w:t xml:space="preserve">. </w:t>
      </w:r>
      <w:r>
        <w:rPr>
          <w:sz w:val="24"/>
          <w:szCs w:val="24"/>
          <w:rtl w:val="0"/>
        </w:rPr>
        <w:t>London:Sage</w:t>
      </w:r>
      <w:r>
        <w:rPr>
          <w:i w:val="1"/>
          <w:iCs w:val="1"/>
          <w:sz w:val="24"/>
          <w:szCs w:val="24"/>
          <w:rtl w:val="0"/>
        </w:rPr>
        <w:t>.</w:t>
      </w:r>
      <w:r>
        <w:rPr>
          <w:rFonts w:hAnsi="Times New Roman" w:hint="default"/>
          <w:i w:val="1"/>
          <w:iCs w:val="1"/>
          <w:sz w:val="24"/>
          <w:szCs w:val="24"/>
          <w:rtl w:val="0"/>
        </w:rPr>
        <w:t> </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Roberts-Holmes, G. (2014) </w:t>
      </w:r>
      <w:r>
        <w:rPr>
          <w:i w:val="1"/>
          <w:iCs w:val="1"/>
          <w:sz w:val="24"/>
          <w:szCs w:val="24"/>
          <w:rtl w:val="0"/>
          <w:lang w:val="en-US"/>
        </w:rPr>
        <w:t>Doing Your Early Years Research Project</w:t>
      </w:r>
      <w:r>
        <w:rPr>
          <w:sz w:val="24"/>
          <w:szCs w:val="24"/>
          <w:rtl w:val="0"/>
        </w:rPr>
        <w:t>. 3rd edn. London:SAGE.</w:t>
      </w:r>
      <w:r>
        <w:rPr>
          <w:rFonts w:hAnsi="Times New Roman" w:hint="default"/>
          <w:sz w:val="24"/>
          <w:szCs w:val="24"/>
          <w:rtl w:val="0"/>
        </w:rPr>
        <w:t>   </w:t>
      </w:r>
    </w:p>
    <w:p>
      <w:pPr>
        <w:pStyle w:val="Body"/>
        <w:spacing w:line="360" w:lineRule="auto"/>
        <w:jc w:val="both"/>
        <w:rPr>
          <w:sz w:val="24"/>
          <w:szCs w:val="24"/>
        </w:rPr>
      </w:pPr>
      <w:r>
        <w:rPr>
          <w:sz w:val="24"/>
          <w:szCs w:val="24"/>
          <w:rtl w:val="0"/>
          <w:lang w:val="es-ES_tradnl"/>
        </w:rPr>
        <w:t xml:space="preserve">TG Escapes. (2013) </w:t>
      </w:r>
      <w:r>
        <w:rPr>
          <w:i w:val="1"/>
          <w:iCs w:val="1"/>
          <w:sz w:val="24"/>
          <w:szCs w:val="24"/>
          <w:rtl w:val="0"/>
          <w:lang w:val="en-US"/>
        </w:rPr>
        <w:t>The benefits</w:t>
      </w:r>
      <w:r>
        <w:rPr>
          <w:rFonts w:hAnsi="Times New Roman" w:hint="default"/>
          <w:i w:val="1"/>
          <w:iCs w:val="1"/>
          <w:sz w:val="24"/>
          <w:szCs w:val="24"/>
          <w:rtl w:val="0"/>
        </w:rPr>
        <w:t xml:space="preserve">  </w:t>
      </w:r>
      <w:r>
        <w:rPr>
          <w:i w:val="1"/>
          <w:iCs w:val="1"/>
          <w:sz w:val="24"/>
          <w:szCs w:val="24"/>
          <w:rtl w:val="0"/>
          <w:lang w:val="en-US"/>
        </w:rPr>
        <w:t>of outdoor learning for children with Special Education Needs.</w:t>
      </w:r>
      <w:r>
        <w:rPr>
          <w:rFonts w:hAnsi="Times New Roman" w:hint="default"/>
          <w:sz w:val="24"/>
          <w:szCs w:val="24"/>
          <w:rtl w:val="0"/>
        </w:rPr>
        <w:t xml:space="preserve">  </w:t>
      </w:r>
      <w:r>
        <w:rPr>
          <w:sz w:val="24"/>
          <w:szCs w:val="24"/>
          <w:rtl w:val="0"/>
        </w:rPr>
        <w:t>Ar gael:</w:t>
      </w:r>
      <w:hyperlink r:id="rId35" w:history="1">
        <w:r>
          <w:rPr>
            <w:rStyle w:val="Hyperlink.3"/>
            <w:color w:val="0563c1"/>
            <w:sz w:val="24"/>
            <w:szCs w:val="24"/>
            <w:u w:val="single" w:color="0563c1"/>
            <w:rtl w:val="0"/>
            <w:lang w:val="nl-NL"/>
          </w:rPr>
          <w:t>https://www.tgescapes.co.uk/blog/education-benefits-outdoor-learning-children-special-education-needs</w:t>
        </w:r>
      </w:hyperlink>
      <w:r>
        <w:rPr>
          <w:color w:val="0563c1"/>
          <w:sz w:val="24"/>
          <w:szCs w:val="24"/>
          <w:u w:color="0563c1"/>
          <w:rtl w:val="0"/>
        </w:rPr>
        <w:t xml:space="preserve"> (Darllenwyd: 25ain Ebrill 2019).</w:t>
      </w:r>
      <w:r>
        <w:rPr>
          <w:rFonts w:hAnsi="Times New Roman" w:hint="default"/>
          <w:sz w:val="24"/>
          <w:szCs w:val="24"/>
          <w:rtl w:val="0"/>
        </w:rPr>
        <w:t> </w:t>
      </w:r>
    </w:p>
    <w:p>
      <w:pPr>
        <w:pStyle w:val="Body"/>
        <w:spacing w:line="360" w:lineRule="auto"/>
        <w:jc w:val="both"/>
        <w:rPr>
          <w:sz w:val="24"/>
          <w:szCs w:val="24"/>
        </w:rPr>
      </w:pPr>
      <w:r>
        <w:rPr>
          <w:sz w:val="24"/>
          <w:szCs w:val="24"/>
          <w:rtl w:val="0"/>
          <w:lang w:val="fr-FR"/>
        </w:rPr>
        <w:t xml:space="preserve">Waite, S. (2011) </w:t>
      </w:r>
      <w:r>
        <w:rPr>
          <w:rFonts w:hAnsi="Times New Roman" w:hint="default"/>
          <w:sz w:val="24"/>
          <w:szCs w:val="24"/>
          <w:rtl w:val="0"/>
        </w:rPr>
        <w:t>“</w:t>
      </w:r>
      <w:r>
        <w:rPr>
          <w:i w:val="1"/>
          <w:iCs w:val="1"/>
          <w:sz w:val="24"/>
          <w:szCs w:val="24"/>
          <w:rtl w:val="0"/>
          <w:lang w:val="en-US"/>
        </w:rPr>
        <w:t>Making a Difference: Learning on a Grand Scale.</w:t>
      </w:r>
      <w:r>
        <w:rPr>
          <w:rFonts w:hAnsi="Times New Roman" w:hint="default"/>
          <w:i w:val="1"/>
          <w:iCs w:val="1"/>
          <w:sz w:val="24"/>
          <w:szCs w:val="24"/>
          <w:rtl w:val="0"/>
        </w:rPr>
        <w:t xml:space="preserve">” </w:t>
      </w:r>
      <w:r>
        <w:rPr>
          <w:i w:val="1"/>
          <w:iCs w:val="1"/>
          <w:sz w:val="24"/>
          <w:szCs w:val="24"/>
          <w:rtl w:val="0"/>
          <w:lang w:val="en-US"/>
        </w:rPr>
        <w:t>In Children Learning Outside the Classroom: From Birth to Eleven</w:t>
      </w:r>
      <w:r>
        <w:rPr>
          <w:sz w:val="24"/>
          <w:szCs w:val="24"/>
          <w:rtl w:val="0"/>
          <w:lang w:val="en-US"/>
        </w:rPr>
        <w:t>. edited by S. Waite, 201</w:t>
      </w:r>
      <w:r>
        <w:rPr>
          <w:rFonts w:hAnsi="Times New Roman" w:hint="default"/>
          <w:sz w:val="24"/>
          <w:szCs w:val="24"/>
          <w:rtl w:val="0"/>
        </w:rPr>
        <w:t>–</w:t>
      </w:r>
      <w:r>
        <w:rPr>
          <w:sz w:val="24"/>
          <w:szCs w:val="24"/>
          <w:rtl w:val="0"/>
          <w:lang w:val="en-US"/>
        </w:rPr>
        <w:t>212. London: Sage Publications.</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Waite,S., and B.Davis.(2007). </w:t>
      </w:r>
      <w:r>
        <w:rPr>
          <w:rFonts w:hAnsi="Times New Roman" w:hint="default"/>
          <w:sz w:val="24"/>
          <w:szCs w:val="24"/>
          <w:rtl w:val="0"/>
        </w:rPr>
        <w:t>“</w:t>
      </w:r>
      <w:r>
        <w:rPr>
          <w:i w:val="1"/>
          <w:iCs w:val="1"/>
          <w:sz w:val="24"/>
          <w:szCs w:val="24"/>
          <w:rtl w:val="0"/>
          <w:lang w:val="en-US"/>
        </w:rPr>
        <w:t>The Contribution of Free Play and Structured Activities in Forest School to Learning Beyond Cognition: An English Case</w:t>
      </w:r>
      <w:r>
        <w:rPr>
          <w:sz w:val="24"/>
          <w:szCs w:val="24"/>
          <w:rtl w:val="0"/>
        </w:rPr>
        <w:t>.</w:t>
      </w:r>
      <w:r>
        <w:rPr>
          <w:rFonts w:hAnsi="Times New Roman" w:hint="default"/>
          <w:sz w:val="24"/>
          <w:szCs w:val="24"/>
          <w:rtl w:val="0"/>
        </w:rPr>
        <w:t xml:space="preserve">” </w:t>
      </w:r>
      <w:r>
        <w:rPr>
          <w:sz w:val="24"/>
          <w:szCs w:val="24"/>
          <w:rtl w:val="0"/>
          <w:lang w:val="en-US"/>
        </w:rPr>
        <w:t>In Learning Beyond Cognition, edited by B. Ravn and N. Kryger, 257</w:t>
      </w:r>
      <w:r>
        <w:rPr>
          <w:rFonts w:hAnsi="Times New Roman" w:hint="default"/>
          <w:sz w:val="24"/>
          <w:szCs w:val="24"/>
          <w:rtl w:val="0"/>
        </w:rPr>
        <w:t>–</w:t>
      </w:r>
      <w:r>
        <w:rPr>
          <w:sz w:val="24"/>
          <w:szCs w:val="24"/>
          <w:rtl w:val="0"/>
          <w:lang w:val="en-US"/>
        </w:rPr>
        <w:t>274. Copenhagen: The Danish University of Education.</w:t>
      </w:r>
      <w:r>
        <w:rPr>
          <w:rFonts w:hAnsi="Times New Roman" w:hint="default"/>
          <w:sz w:val="24"/>
          <w:szCs w:val="24"/>
          <w:rtl w:val="0"/>
        </w:rPr>
        <w:t>  </w:t>
      </w:r>
    </w:p>
    <w:p>
      <w:pPr>
        <w:pStyle w:val="Body"/>
        <w:spacing w:line="360" w:lineRule="auto"/>
        <w:jc w:val="both"/>
        <w:rPr>
          <w:sz w:val="24"/>
          <w:szCs w:val="24"/>
        </w:rPr>
      </w:pPr>
      <w:r>
        <w:rPr>
          <w:sz w:val="24"/>
          <w:szCs w:val="24"/>
          <w:rtl w:val="0"/>
        </w:rPr>
        <w:t xml:space="preserve">Waters,J (2013) </w:t>
      </w:r>
      <w:r>
        <w:rPr>
          <w:rFonts w:hAnsi="Times New Roman" w:hint="default"/>
          <w:i w:val="1"/>
          <w:iCs w:val="1"/>
          <w:sz w:val="24"/>
          <w:szCs w:val="24"/>
          <w:rtl w:val="0"/>
        </w:rPr>
        <w:t>“</w:t>
      </w:r>
      <w:r>
        <w:rPr>
          <w:i w:val="1"/>
          <w:iCs w:val="1"/>
          <w:sz w:val="24"/>
          <w:szCs w:val="24"/>
          <w:rtl w:val="0"/>
          <w:lang w:val="en-US"/>
        </w:rPr>
        <w:t>Talking in Wild Outdoor Spaces: Children Bringing Their Interests to Their Teachers in Wales.</w:t>
      </w:r>
      <w:r>
        <w:rPr>
          <w:rFonts w:hAnsi="Times New Roman" w:hint="default"/>
          <w:sz w:val="24"/>
          <w:szCs w:val="24"/>
          <w:rtl w:val="0"/>
        </w:rPr>
        <w:t xml:space="preserve">” </w:t>
      </w:r>
      <w:r>
        <w:rPr>
          <w:sz w:val="24"/>
          <w:szCs w:val="24"/>
          <w:rtl w:val="0"/>
          <w:lang w:val="en-US"/>
        </w:rPr>
        <w:t>In International Perspectives on Forest School: Natural Spaces to Play and Learn, edited by S. Knight, 12</w:t>
      </w:r>
      <w:r>
        <w:rPr>
          <w:rFonts w:hAnsi="Times New Roman" w:hint="default"/>
          <w:sz w:val="24"/>
          <w:szCs w:val="24"/>
          <w:rtl w:val="0"/>
        </w:rPr>
        <w:t>–</w:t>
      </w:r>
      <w:r>
        <w:rPr>
          <w:sz w:val="24"/>
          <w:szCs w:val="24"/>
          <w:rtl w:val="0"/>
          <w:lang w:val="en-US"/>
        </w:rPr>
        <w:t>26. London: Sage Publications.</w:t>
      </w:r>
      <w:r>
        <w:rPr>
          <w:rFonts w:hAnsi="Times New Roman" w:hint="default"/>
          <w:sz w:val="24"/>
          <w:szCs w:val="24"/>
          <w:rtl w:val="0"/>
        </w:rPr>
        <w:t>   </w:t>
      </w:r>
    </w:p>
    <w:p>
      <w:pPr>
        <w:pStyle w:val="Body"/>
        <w:spacing w:line="360" w:lineRule="auto"/>
        <w:jc w:val="both"/>
        <w:rPr>
          <w:sz w:val="24"/>
          <w:szCs w:val="24"/>
        </w:rPr>
      </w:pPr>
      <w:r>
        <w:rPr>
          <w:sz w:val="24"/>
          <w:szCs w:val="24"/>
          <w:rtl w:val="0"/>
          <w:lang w:val="en-US"/>
        </w:rPr>
        <w:t xml:space="preserve">Yellow Dot Nursey (2019) </w:t>
      </w:r>
      <w:r>
        <w:rPr>
          <w:i w:val="1"/>
          <w:iCs w:val="1"/>
          <w:sz w:val="24"/>
          <w:szCs w:val="24"/>
          <w:rtl w:val="0"/>
          <w:lang w:val="en-US"/>
        </w:rPr>
        <w:t>The Friedrich Froebel Approach</w:t>
      </w:r>
      <w:r>
        <w:rPr>
          <w:sz w:val="24"/>
          <w:szCs w:val="24"/>
          <w:rtl w:val="0"/>
        </w:rPr>
        <w:t xml:space="preserve">. Ar gael: </w:t>
      </w:r>
      <w:hyperlink r:id="rId36" w:history="1">
        <w:r>
          <w:rPr>
            <w:rStyle w:val="Hyperlink.3"/>
            <w:color w:val="0563c1"/>
            <w:sz w:val="24"/>
            <w:szCs w:val="24"/>
            <w:u w:val="single" w:color="0563c1"/>
            <w:rtl w:val="0"/>
          </w:rPr>
          <w:t>https://www.yellowdotnursery.co.uk/Friedrich_Froebel.cfm</w:t>
        </w:r>
      </w:hyperlink>
      <w:r>
        <w:rPr>
          <w:color w:val="0563c1"/>
          <w:sz w:val="24"/>
          <w:szCs w:val="24"/>
          <w:u w:color="0563c1"/>
          <w:rtl w:val="0"/>
        </w:rPr>
        <w:t>.</w:t>
      </w:r>
      <w:r>
        <w:rPr>
          <w:rFonts w:hAnsi="Times New Roman" w:hint="default"/>
          <w:color w:val="0563c1"/>
          <w:sz w:val="24"/>
          <w:szCs w:val="24"/>
          <w:u w:color="0563c1"/>
          <w:rtl w:val="0"/>
        </w:rPr>
        <w:t xml:space="preserve">  </w:t>
      </w:r>
      <w:r>
        <w:rPr>
          <w:color w:val="0563c1"/>
          <w:sz w:val="24"/>
          <w:szCs w:val="24"/>
          <w:u w:color="0563c1"/>
          <w:rtl w:val="0"/>
        </w:rPr>
        <w:t>(Darllenwyd: 1af Mai 2019).</w:t>
      </w:r>
      <w:r>
        <w:rPr>
          <w:rFonts w:hAnsi="Times New Roman" w:hint="default"/>
          <w:sz w:val="24"/>
          <w:szCs w:val="24"/>
          <w:rtl w:val="0"/>
        </w:rPr>
        <w:t> </w:t>
      </w:r>
    </w:p>
    <w:p>
      <w:pPr>
        <w:pStyle w:val="Body"/>
        <w:spacing w:line="360" w:lineRule="auto"/>
        <w:jc w:val="both"/>
        <w:rPr>
          <w:sz w:val="24"/>
          <w:szCs w:val="24"/>
        </w:rPr>
      </w:pPr>
      <w:r>
        <w:rPr>
          <w:rFonts w:hAnsi="Times New Roman" w:hint="default"/>
          <w:sz w:val="24"/>
          <w:szCs w:val="24"/>
          <w:rtl w:val="0"/>
        </w:rPr>
        <w:t>  </w:t>
      </w:r>
    </w:p>
    <w:p>
      <w:pPr>
        <w:pStyle w:val="Body"/>
      </w:pPr>
      <w:r>
        <w:rPr>
          <w:rFonts w:ascii="Arial Unicode MS" w:cs="Arial Unicode MS" w:hAnsi="Times New Roman" w:eastAsia="Arial Unicode MS" w:hint="default"/>
          <w:sz w:val="24"/>
          <w:szCs w:val="24"/>
          <w:rtl w:val="0"/>
        </w:rPr>
        <w:t>  </w:t>
      </w:r>
      <w:r>
        <w:rPr>
          <w:sz w:val="24"/>
          <w:szCs w:val="24"/>
        </w:rPr>
      </w:r>
    </w:p>
    <w:sectPr>
      <w:headerReference w:type="default" r:id="rId37"/>
      <w:footerReference w:type="default" r:id="rId38"/>
      <w:pgSz w:w="11900" w:h="16840" w:orient="portrait"/>
      <w:pgMar w:top="1418"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MS Gothic">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pPr>
    <w:r>
      <w:rPr>
        <w:rFonts w:ascii="Arial" w:cs="Arial" w:hAnsi="Arial" w:eastAsia="Arial"/>
        <w:rtl w:val="0"/>
      </w:rPr>
      <w:tab/>
    </w:r>
    <w:r>
      <w:rPr>
        <w:rFonts w:ascii="Arial" w:cs="Arial" w:hAnsi="Arial" w:eastAsia="Arial"/>
        <w:rtl w:val="0"/>
      </w:rPr>
      <w:fldChar w:fldCharType="begin" w:fldLock="0"/>
    </w:r>
    <w:r>
      <w:rPr>
        <w:rFonts w:ascii="Arial" w:cs="Arial" w:hAnsi="Arial" w:eastAsia="Arial"/>
        <w:rtl w:val="0"/>
      </w:rPr>
      <w:t xml:space="preserve"> PAGE </w:t>
    </w:r>
    <w:r>
      <w:rPr>
        <w:rFonts w:ascii="Arial" w:cs="Arial" w:hAnsi="Arial" w:eastAsia="Arial"/>
        <w:rtl w:val="0"/>
      </w:rPr>
      <w:fldChar w:fldCharType="separate" w:fldLock="0"/>
    </w:r>
    <w:r>
      <w:rPr>
        <w:rFonts w:ascii="Arial" w:cs="Arial" w:hAnsi="Arial" w:eastAsia="Arial"/>
        <w:rtl w:val="0"/>
      </w:rPr>
      <w:t>24</w:t>
    </w:r>
    <w:r>
      <w:rPr>
        <w:rFonts w:ascii="Arial" w:cs="Arial" w:hAnsi="Arial" w:eastAsia="Arial"/>
        <w:rtl w:val="0"/>
      </w:rPr>
      <w:fldChar w:fldCharType="end" w:fldLock="0"/>
    </w:r>
    <w:r>
      <w:rPr>
        <w:rFonts w:ascii="Arial" w:cs="Arial" w:hAnsi="Arial" w:eastAsia="Arial"/>
        <w:rtl w:val="0"/>
      </w:rPr>
      <w:tab/>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jc w:val="right"/>
    </w:pPr>
    <w:r>
      <w:rPr>
        <w:rFonts w:ascii="Arial" w:cs="Arial" w:hAnsi="Arial" w:eastAsia="Arial"/>
        <w:b w:val="1"/>
        <w:bCs w:val="1"/>
        <w:sz w:val="22"/>
        <w:szCs w:val="22"/>
      </w:rPr>
      <w:drawing>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image1.jpg" descr="S:\Quality Assurance\QAHBooks\Academic Quality Handbook 2015-16\Appendices\UWTSD Logo.jpg"/>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b w:val="1"/>
        <w:bCs w:val="1"/>
        <w:sz w:val="22"/>
        <w:szCs w:val="22"/>
        <w:rtl w:val="0"/>
        <w:lang w:val="en-US"/>
      </w:rPr>
      <w:t>1804771                                                                        EAEE5001/C</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
    <w:multiLevelType w:val="multilevel"/>
    <w:styleLink w:val="List 0"/>
    <w:lvl w:ilvl="0">
      <w:start w:val="1"/>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3">
    <w:multiLevelType w:val="multilevel"/>
    <w:styleLink w:val="List 0"/>
    <w:lvl w:ilvl="0">
      <w:start w:val="9"/>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4">
    <w:multiLevelType w:val="multilevel"/>
    <w:lvl w:ilvl="0">
      <w:start w:val="1"/>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5">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6">
    <w:multiLevelType w:val="multilevel"/>
    <w:styleLink w:val="List 1"/>
    <w:lvl w:ilvl="0">
      <w:start w:val="14"/>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7">
    <w:multiLevelType w:val="multilevel"/>
    <w:lvl w:ilvl="0">
      <w:start w:val="1"/>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8">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9">
    <w:multiLevelType w:val="multilevel"/>
    <w:styleLink w:val="List 2"/>
    <w:lvl w:ilvl="0">
      <w:start w:val="2"/>
      <w:numFmt w:val="decimal"/>
      <w:suff w:val="tab"/>
      <w:lvlText w:val="%1."/>
      <w:lvlJc w:val="left"/>
      <w:pPr>
        <w:tabs>
          <w:tab w:val="num" w:pos="720"/>
          <w:tab w:val="clear" w:pos="0"/>
        </w:tabs>
        <w:ind w:left="720" w:hanging="36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1">
      <w:start w:val="1"/>
      <w:numFmt w:val="lowerLetter"/>
      <w:suff w:val="tab"/>
      <w:lvlText w:val="%2."/>
      <w:lvlJc w:val="left"/>
      <w:pPr>
        <w:tabs>
          <w:tab w:val="num" w:pos="1410"/>
          <w:tab w:val="clear" w:pos="0"/>
        </w:tabs>
        <w:ind w:left="14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2">
      <w:start w:val="1"/>
      <w:numFmt w:val="lowerRoman"/>
      <w:suff w:val="tab"/>
      <w:lvlText w:val="%3."/>
      <w:lvlJc w:val="left"/>
      <w:pPr>
        <w:tabs>
          <w:tab w:val="num" w:pos="2135"/>
          <w:tab w:val="clear" w:pos="0"/>
        </w:tabs>
        <w:ind w:left="213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3">
      <w:start w:val="1"/>
      <w:numFmt w:val="decimal"/>
      <w:suff w:val="tab"/>
      <w:lvlText w:val="%4."/>
      <w:lvlJc w:val="left"/>
      <w:pPr>
        <w:tabs>
          <w:tab w:val="num" w:pos="2850"/>
          <w:tab w:val="clear" w:pos="0"/>
        </w:tabs>
        <w:ind w:left="285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4">
      <w:start w:val="1"/>
      <w:numFmt w:val="lowerLetter"/>
      <w:suff w:val="tab"/>
      <w:lvlText w:val="%5."/>
      <w:lvlJc w:val="left"/>
      <w:pPr>
        <w:tabs>
          <w:tab w:val="num" w:pos="3570"/>
          <w:tab w:val="clear" w:pos="0"/>
        </w:tabs>
        <w:ind w:left="357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5">
      <w:start w:val="1"/>
      <w:numFmt w:val="lowerRoman"/>
      <w:suff w:val="tab"/>
      <w:lvlText w:val="%6."/>
      <w:lvlJc w:val="left"/>
      <w:pPr>
        <w:tabs>
          <w:tab w:val="num" w:pos="4295"/>
          <w:tab w:val="clear" w:pos="0"/>
        </w:tabs>
        <w:ind w:left="429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6">
      <w:start w:val="1"/>
      <w:numFmt w:val="decimal"/>
      <w:suff w:val="tab"/>
      <w:lvlText w:val="%7."/>
      <w:lvlJc w:val="left"/>
      <w:pPr>
        <w:tabs>
          <w:tab w:val="num" w:pos="5010"/>
          <w:tab w:val="clear" w:pos="0"/>
        </w:tabs>
        <w:ind w:left="501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7">
      <w:start w:val="1"/>
      <w:numFmt w:val="lowerLetter"/>
      <w:suff w:val="tab"/>
      <w:lvlText w:val="%8."/>
      <w:lvlJc w:val="left"/>
      <w:pPr>
        <w:tabs>
          <w:tab w:val="num" w:pos="5730"/>
          <w:tab w:val="clear" w:pos="0"/>
        </w:tabs>
        <w:ind w:left="5730" w:hanging="330"/>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lvl w:ilvl="8">
      <w:start w:val="1"/>
      <w:numFmt w:val="lowerRoman"/>
      <w:suff w:val="tab"/>
      <w:lvlText w:val="%9."/>
      <w:lvlJc w:val="left"/>
      <w:pPr>
        <w:tabs>
          <w:tab w:val="num" w:pos="6455"/>
          <w:tab w:val="clear" w:pos="0"/>
        </w:tabs>
        <w:ind w:left="6455" w:hanging="271"/>
      </w:pPr>
      <w:rPr>
        <w:rFonts w:ascii="Arial" w:cs="Arial" w:hAnsi="Arial" w:eastAsia="Arial"/>
        <w:caps w:val="0"/>
        <w:smallCaps w:val="0"/>
        <w:strike w:val="0"/>
        <w:dstrike w:val="0"/>
        <w:outline w:val="0"/>
        <w:color w:val="000000"/>
        <w:spacing w:val="0"/>
        <w:kern w:val="0"/>
        <w:position w:val="0"/>
        <w:sz w:val="22"/>
        <w:szCs w:val="22"/>
        <w:u w:val="none" w:color="000000"/>
        <w:vertAlign w:val="baseline"/>
        <w:lang w:val="en-US"/>
      </w:rPr>
    </w:lvl>
  </w:abstractNum>
  <w:abstractNum w:abstractNumId="10">
    <w:multiLevelType w:val="multilevel"/>
    <w:lvl w:ilvl="0">
      <w:start w:val="1"/>
      <w:numFmt w:val="bullet"/>
      <w:suff w:val="tab"/>
      <w:lvlText w:val="•"/>
      <w:lvlJc w:val="left"/>
      <w:pPr>
        <w:tabs>
          <w:tab w:val="num" w:pos="720"/>
          <w:tab w:val="clear" w:pos="0"/>
        </w:tabs>
        <w:ind w:left="720" w:hanging="360"/>
      </w:pPr>
      <w:rPr>
        <w:rFonts w:ascii="Arial" w:cs="Arial" w:hAnsi="Arial" w:eastAsia="Arial"/>
        <w:position w:val="0"/>
        <w:sz w:val="20"/>
        <w:szCs w:val="20"/>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
    <w:multiLevelType w:val="multilevel"/>
    <w:styleLink w:val="List 3"/>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3">
    <w:multiLevelType w:val="multilevel"/>
    <w:styleLink w:val="List 3"/>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4">
    <w:multiLevelType w:val="multilevel"/>
    <w:styleLink w:val="List 3"/>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5">
    <w:multiLevelType w:val="multilevel"/>
    <w:lvl w:ilvl="0">
      <w:start w:val="1"/>
      <w:numFmt w:val="bullet"/>
      <w:suff w:val="tab"/>
      <w:lvlText w:val="•"/>
      <w:lvlJc w:val="left"/>
      <w:pPr>
        <w:tabs>
          <w:tab w:val="num" w:pos="720"/>
          <w:tab w:val="clear" w:pos="0"/>
        </w:tabs>
        <w:ind w:left="720" w:hanging="360"/>
      </w:pPr>
      <w:rPr>
        <w:rFonts w:ascii="Arial" w:cs="Arial" w:hAnsi="Arial" w:eastAsia="Arial"/>
        <w:position w:val="0"/>
        <w:sz w:val="20"/>
        <w:szCs w:val="20"/>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6">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7">
    <w:multiLevelType w:val="multilevel"/>
    <w:styleLink w:val="List 4"/>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8">
    <w:multiLevelType w:val="multilevel"/>
    <w:styleLink w:val="List 4"/>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19">
    <w:multiLevelType w:val="multilevel"/>
    <w:styleLink w:val="List 4"/>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20">
    <w:multiLevelType w:val="multilevel"/>
    <w:styleLink w:val="List 4"/>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21">
    <w:multiLevelType w:val="multilevel"/>
    <w:styleLink w:val="List 4"/>
    <w:lvl w:ilvl="0">
      <w:start w:val="0"/>
      <w:numFmt w:val="bullet"/>
      <w:suff w:val="tab"/>
      <w:lvlText w:val="•"/>
      <w:lvlJc w:val="left"/>
      <w:pPr>
        <w:tabs>
          <w:tab w:val="num" w:pos="720"/>
          <w:tab w:val="clear" w:pos="0"/>
        </w:tabs>
        <w:ind w:left="720" w:hanging="360"/>
      </w:pPr>
      <w:rPr>
        <w:rFonts w:ascii="Arial" w:cs="Arial" w:hAnsi="Arial" w:eastAsia="Arial"/>
        <w:position w:val="0"/>
        <w:sz w:val="22"/>
        <w:szCs w:val="22"/>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Body Text 2">
    <w:name w:val="Body Text 2"/>
    <w:next w:val="Body Text 2"/>
    <w:pPr>
      <w:keepNext w:val="0"/>
      <w:keepLines w:val="0"/>
      <w:pageBreakBefore w:val="0"/>
      <w:widowControl w:val="1"/>
      <w:shd w:val="clear" w:color="auto" w:fill="auto"/>
      <w:suppressAutoHyphens w:val="0"/>
      <w:bidi w:val="0"/>
      <w:spacing w:before="0" w:after="0" w:line="240" w:lineRule="auto"/>
      <w:ind w:left="720" w:right="0" w:hanging="72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w:name w:val="Heading"/>
    <w:next w:val="Body"/>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Arial Unicode MS" w:eastAsia="Arial Unicode MS"/>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1.0"/>
    <w:next w:val="List 1"/>
    <w:pPr>
      <w:numPr>
        <w:numId w:val="5"/>
      </w:numPr>
    </w:pPr>
  </w:style>
  <w:style w:type="numbering" w:styleId="Imported Style 1.0">
    <w:name w:val="Imported Style 1.0"/>
    <w:next w:val="Imported Style 1.0"/>
    <w:pPr>
      <w:numPr>
        <w:numId w:val="6"/>
      </w:numPr>
    </w:pPr>
  </w:style>
  <w:style w:type="numbering" w:styleId="List 2">
    <w:name w:val="List 2"/>
    <w:basedOn w:val="Imported Style 2"/>
    <w:next w:val="List 2"/>
    <w:pPr>
      <w:numPr>
        <w:numId w:val="8"/>
      </w:numPr>
    </w:pPr>
  </w:style>
  <w:style w:type="numbering" w:styleId="Imported Style 2">
    <w:name w:val="Imported Style 2"/>
    <w:next w:val="Imported Style 2"/>
    <w:pPr>
      <w:numPr>
        <w:numId w:val="9"/>
      </w:numPr>
    </w:pPr>
  </w:style>
  <w:style w:type="character" w:styleId="Link">
    <w:name w:val="Link"/>
    <w:rPr>
      <w:color w:val="0000ff"/>
      <w:u w:val="single" w:color="0000ff"/>
    </w:rPr>
  </w:style>
  <w:style w:type="character" w:styleId="Hyperlink.0">
    <w:name w:val="Hyperlink.0"/>
    <w:basedOn w:val="Link"/>
    <w:next w:val="Hyperlink.0"/>
    <w:rPr>
      <w:rFonts w:ascii="Arial" w:cs="Arial" w:hAnsi="Arial" w:eastAsia="Arial"/>
      <w:sz w:val="22"/>
      <w:szCs w:val="22"/>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Arial Unicode MS"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1">
    <w:name w:val="Hyperlink.1"/>
    <w:basedOn w:val="Link"/>
    <w:next w:val="Hyperlink.1"/>
    <w:rPr>
      <w:rFonts w:ascii="Arial" w:cs="Arial" w:hAnsi="Arial" w:eastAsia="Arial"/>
      <w:caps w:val="0"/>
      <w:smallCaps w:val="0"/>
      <w:strike w:val="0"/>
      <w:dstrike w:val="0"/>
      <w:outline w:val="0"/>
      <w:spacing w:val="0"/>
      <w:kern w:val="0"/>
      <w:position w:val="0"/>
      <w:sz w:val="22"/>
      <w:szCs w:val="22"/>
      <w:vertAlign w:val="baseline"/>
      <w:lang w:val="en-US"/>
    </w:rPr>
  </w:style>
  <w:style w:type="character" w:styleId="Hyperlink.2">
    <w:name w:val="Hyperlink.2"/>
    <w:basedOn w:val="Link"/>
    <w:next w:val="Hyperlink.2"/>
    <w:rPr>
      <w:rFonts w:ascii="Arial" w:cs="Arial" w:hAnsi="Arial" w:eastAsia="Arial"/>
      <w:color w:val="000000"/>
      <w:sz w:val="22"/>
      <w:szCs w:val="22"/>
      <w:u w:color="000000"/>
    </w:rPr>
  </w:style>
  <w:style w:type="numbering" w:styleId="List 3">
    <w:name w:val="List 3"/>
    <w:basedOn w:val="Imported Style 3"/>
    <w:next w:val="List 3"/>
    <w:pPr>
      <w:numPr>
        <w:numId w:val="11"/>
      </w:numPr>
    </w:pPr>
  </w:style>
  <w:style w:type="numbering" w:styleId="Imported Style 3">
    <w:name w:val="Imported Style 3"/>
    <w:next w:val="Imported Style 3"/>
    <w:pPr>
      <w:numPr>
        <w:numId w:val="12"/>
      </w:numPr>
    </w:pPr>
  </w:style>
  <w:style w:type="numbering" w:styleId="List 4">
    <w:name w:val="List 4"/>
    <w:basedOn w:val="Imported Style 4"/>
    <w:next w:val="List 4"/>
    <w:pPr>
      <w:numPr>
        <w:numId w:val="16"/>
      </w:numPr>
    </w:pPr>
  </w:style>
  <w:style w:type="numbering" w:styleId="Imported Style 4">
    <w:name w:val="Imported Style 4"/>
    <w:next w:val="Imported Style 4"/>
    <w:pPr>
      <w:numPr>
        <w:numId w:val="17"/>
      </w:numPr>
    </w:pPr>
  </w:style>
  <w:style w:type="character" w:styleId="page number">
    <w:name w:val="page number"/>
  </w:style>
  <w:style w:type="character" w:styleId="Hyperlink.3">
    <w:name w:val="Hyperlink.3"/>
    <w:basedOn w:val="page number"/>
    <w:next w:val="Hyperlink.3"/>
    <w:rPr>
      <w:color w:val="0563c1"/>
      <w:sz w:val="24"/>
      <w:szCs w:val="24"/>
      <w:u w:val="single" w:color="0563c1"/>
    </w:rPr>
  </w:style>
  <w:style w:type="character" w:styleId="Hyperlink.4">
    <w:name w:val="Hyperlink.4"/>
    <w:basedOn w:val="page number"/>
    <w:next w:val="Hyperlink.4"/>
    <w:rPr>
      <w:color w:val="0066cc"/>
      <w:sz w:val="21"/>
      <w:szCs w:val="21"/>
      <w:u w:val="single" w:color="0066cc"/>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uwtsd.ac.uk/library/research-data-management/" TargetMode="External"/><Relationship Id="rId5" Type="http://schemas.openxmlformats.org/officeDocument/2006/relationships/hyperlink" Target="http://www.uwtsd.ac.uk/media/uwtsd-website/content-assets/documents/research/Research-Integrity-and-Ethics---Code-of-Practice-(2015-18).pdf" TargetMode="External"/><Relationship Id="rId6" Type="http://schemas.openxmlformats.org/officeDocument/2006/relationships/hyperlink" Target="mailto:pgresearch@uwtsd.ac.uk" TargetMode="External"/><Relationship Id="rId7" Type="http://schemas.openxmlformats.org/officeDocument/2006/relationships/hyperlink" Target="http://www.uwtsd.ac.uk/academic-office/" TargetMode="External"/><Relationship Id="rId8" Type="http://schemas.openxmlformats.org/officeDocument/2006/relationships/hyperlink" Target="mailto:pgresearch@uwtsd.ac.uk" TargetMode="External"/><Relationship Id="rId9" Type="http://schemas.openxmlformats.org/officeDocument/2006/relationships/hyperlink" Target="https://www.bach-elorsdegreeonline.com/blog/2012/11-proven-benefits-of-outdoor-learning/" TargetMode="External"/><Relationship Id="rId10" Type="http://schemas.openxmlformats.org/officeDocument/2006/relationships/hyperlink" Target="https://www.bera.ac.uk/wp-content/uploads/2018/06/BERA-Ethical-Guidelines-for-Educational-Research_4thEdn_2018.pdf?noredirect=1" TargetMode="External"/><Relationship Id="rId11" Type="http://schemas.openxmlformats.org/officeDocument/2006/relationships/hyperlink" Target="https://www.earlylearningservices.com.au/2016/10/26/challenge-risk-childrens-play/" TargetMode="External"/><Relationship Id="rId12" Type="http://schemas.openxmlformats.org/officeDocument/2006/relationships/hyperlink" Target="https://naturalresources.wales/about-us/news-and-events/blog/why-it-s-important-to-learn-and-play-outdoors/?lang=en" TargetMode="External"/><Relationship Id="rId13" Type="http://schemas.openxmlformats.org/officeDocument/2006/relationships/hyperlink" Target="https://www.uwtsd.ac.uk/media/uwtsd-website/content-assets/documents/academic-office/misc-forms/REICoP-17-20-v3-CYM.pdf" TargetMode="External"/><Relationship Id="rId14" Type="http://schemas.openxmlformats.org/officeDocument/2006/relationships/hyperlink" Target="https://www.bps.org.uk/news-and-policy/bps-code-ethics-and-conduct" TargetMode="External"/><Relationship Id="rId15" Type="http://schemas.openxmlformats.org/officeDocument/2006/relationships/hyperlink" Target="https://www.lotc.org.uk/why/motivation-and-behaviour/" TargetMode="External"/><Relationship Id="rId16" Type="http://schemas.openxmlformats.org/officeDocument/2006/relationships/hyperlink" Target="https://www.surveymonkey.com/curiosity/how-many-people-do-i-need-to-take-my-survey/" TargetMode="External"/><Relationship Id="rId17" Type="http://schemas.openxmlformats.org/officeDocument/2006/relationships/hyperlink" Target="https://www.sirgar.llyw.cymru/car-tref/gwasanaethaur-cyngor/addysg-ac-ysgolion/rhaglen-foderneiddio-ysgolion/" TargetMode="External"/><Relationship Id="rId18" Type="http://schemas.openxmlformats.org/officeDocument/2006/relationships/hyperlink" Target="https://journals.sagepub.com/doi/pdf/10.2304/ciec.2007.8.4.320" TargetMode="External"/><Relationship Id="rId19" Type="http://schemas.openxmlformats.org/officeDocument/2006/relationships/hyperlink" Target="https://eugdpr.org/" TargetMode="External"/><Relationship Id="rId20" Type="http://schemas.openxmlformats.org/officeDocument/2006/relationships/hyperlink" Target="http://www.evalued.bcu.ac.uk/tutorial/4c.htm" TargetMode="External"/><Relationship Id="rId21" Type="http://schemas.openxmlformats.org/officeDocument/2006/relationships/hyperlink" Target="https://assets.publishing.service.gov.uk/government/uploads/system/uploads/attachment_data/file/711097/guide-to-the-general-data-protection-regulation-gdpr-1-0.pdf" TargetMode="External"/><Relationship Id="rId22" Type="http://schemas.openxmlformats.org/officeDocument/2006/relationships/hyperlink" Target="https://learning.gov.wales/docs/learningwales/publications/140828-foundation-phase-outdoor-learning-handbook-en.pdf" TargetMode="External"/><Relationship Id="rId23" Type="http://schemas.openxmlformats.org/officeDocument/2006/relationships/hyperlink" Target="https://learning.gov.wales/docs/learningwales/publications/140828-observing-children-en.pdf" TargetMode="External"/><Relationship Id="rId24"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careinspectorate.wales/sites/default/files/2018-01/160411regchildcareen.pdf" TargetMode="External"/><Relationship Id="rId26" Type="http://schemas.openxmlformats.org/officeDocument/2006/relationships/hyperlink" Target="https://learn-ing.gov.wales/docs/learningwales/publications/140828-foundation-phase-outdoor-learning-hand-book-cy.pdf" TargetMode="External"/><Relationship Id="rId27" Type="http://schemas.openxmlformats.org/officeDocument/2006/relationships/hyperlink" Target="https://learn-ing.gov.wales/docs/learningwales/publications/150803-fp-framework-cy.pdf" TargetMode="External"/><Relationship Id="rId28" Type="http://schemas.openxmlformats.org/officeDocument/2006/relationships/hyperlink" Target="https://learn-ing.gov.wales/docs/learningwales/publications/140828-foundation-phase-outdoor-learning-hand-book-cy.pdf" TargetMode="External"/><Relationship Id="rId29" Type="http://schemas.openxmlformats.org/officeDocument/2006/relationships/hyperlink" Target="https://learning.gov.wales/docs/learningwales/publications/141013-first-steps-outdoors-en.pdf" TargetMode="External"/><Relationship Id="rId30" Type="http://schemas.openxmlformats.org/officeDocument/2006/relationships/hyperlink" Target="https://www.simplypsychology.org/interviews.html" TargetMode="External"/><Relationship Id="rId31" Type="http://schemas.openxmlformats.org/officeDocument/2006/relationships/hyperlink" Target="https://eyfs.info/articles.html/teaching-and-learning/educational-pioneers-susan-isaacs-1885-1948-r40/" TargetMode="External"/><Relationship Id="rId32" Type="http://schemas.openxmlformats.org/officeDocument/2006/relationships/hyperlink" Target="http://study.sagepub.com/sites/default/files/Neaum%252C%2520S.%2520%25282016%2529%2520Observing%2520and%2520Assessing%2520Children%2527s%2520Learning%2520and%2520Development.%2520London%252C%2520Sage._.pdf" TargetMode="External"/><Relationship Id="rId33" Type="http://schemas.openxmlformats.org/officeDocument/2006/relationships/hyperlink" Target="https://eur01.safelinks.protection.outlook.com/?url=https%253A%252F%252Fbooks.google.co.uk%252Fbooks%253Fid%253Dsm29mgbBU4QC%2526printsec%253Dfrontcover%2526source%253Dgbs_ge_summary_r%2526cad%253D0%2523v%253Donepage%2526q%2526f%253Dfalse&amp;data=02%257C01%257C1806934%2540student.uwtsd.ac.uk%257C1cb8f75c27a44f99a9c208d6dd39a427%257C4e0f11f9046e45059cb8db2152311e21%257C0%257C0%257C636939636963764023&amp;sdata=JgLoxCvtHpivU4UBzWky3VCrci%252B3E8yWvdmfbtVWUGY%253D&amp;reserved=0" TargetMode="External"/><Relationship Id="rId34" Type="http://schemas.openxmlformats.org/officeDocument/2006/relationships/hyperlink" Target="https://learning.nspcc.org.uk/research-resources/briefings/recommended-adult-child-ratios-working-with-children/" TargetMode="External"/><Relationship Id="rId35" Type="http://schemas.openxmlformats.org/officeDocument/2006/relationships/hyperlink" Target="https://www.tgescapes.co.uk/blog/education-benefits-outdoor-learning-children-special-education-needs" TargetMode="External"/><Relationship Id="rId36" Type="http://schemas.openxmlformats.org/officeDocument/2006/relationships/hyperlink" Target="https://www.yellowdotnursery.co.uk/Friedrich_Froebel.cfm" TargetMode="External"/><Relationship Id="rId37" Type="http://schemas.openxmlformats.org/officeDocument/2006/relationships/header" Target="header1.xml"/><Relationship Id="rId38" Type="http://schemas.openxmlformats.org/officeDocument/2006/relationships/footer" Target="footer1.xml"/><Relationship Id="rId39" Type="http://schemas.openxmlformats.org/officeDocument/2006/relationships/numbering" Target="numbering.xml"/><Relationship Id="rId40"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1.jpeg"/></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0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