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79B2C4" w14:textId="344EF331" w:rsidR="00904099" w:rsidRDefault="00904099" w:rsidP="00D018CF">
      <w:pPr>
        <w:spacing w:line="360" w:lineRule="auto"/>
        <w:rPr>
          <w:rFonts w:asciiTheme="minorHAnsi" w:hAnsiTheme="minorHAnsi" w:cstheme="minorHAnsi"/>
          <w:lang w:val="en-US"/>
        </w:rPr>
      </w:pPr>
      <w:r>
        <w:rPr>
          <w:rFonts w:asciiTheme="minorHAnsi" w:hAnsiTheme="minorHAnsi" w:cstheme="minorHAnsi"/>
          <w:lang w:val="en-US"/>
        </w:rPr>
        <w:t xml:space="preserve">Bilingualism or </w:t>
      </w:r>
      <w:r w:rsidR="00475B01">
        <w:rPr>
          <w:rFonts w:asciiTheme="minorHAnsi" w:hAnsiTheme="minorHAnsi" w:cstheme="minorHAnsi"/>
          <w:lang w:val="en-US"/>
        </w:rPr>
        <w:t>Multilingualism is</w:t>
      </w:r>
      <w:r w:rsidR="00D14F09">
        <w:rPr>
          <w:rFonts w:asciiTheme="minorHAnsi" w:hAnsiTheme="minorHAnsi" w:cstheme="minorHAnsi"/>
          <w:lang w:val="en-US"/>
        </w:rPr>
        <w:t xml:space="preserve"> when a person speaks more than one language. This can be a mother tongue, Welsh as an additional language and English as an additional language</w:t>
      </w:r>
      <w:r w:rsidR="00C6750A">
        <w:rPr>
          <w:rFonts w:asciiTheme="minorHAnsi" w:hAnsiTheme="minorHAnsi" w:cstheme="minorHAnsi"/>
          <w:lang w:val="en-US"/>
        </w:rPr>
        <w:t xml:space="preserve"> </w:t>
      </w:r>
      <w:r w:rsidR="003038A7">
        <w:rPr>
          <w:rFonts w:asciiTheme="minorHAnsi" w:hAnsiTheme="minorHAnsi" w:cstheme="minorHAnsi"/>
          <w:lang w:val="en-US"/>
        </w:rPr>
        <w:t xml:space="preserve">either </w:t>
      </w:r>
      <w:r w:rsidR="00C6750A">
        <w:rPr>
          <w:rFonts w:asciiTheme="minorHAnsi" w:hAnsiTheme="minorHAnsi" w:cstheme="minorHAnsi"/>
          <w:lang w:val="en-US"/>
        </w:rPr>
        <w:t>spoke</w:t>
      </w:r>
      <w:r w:rsidR="003038A7">
        <w:rPr>
          <w:rFonts w:asciiTheme="minorHAnsi" w:hAnsiTheme="minorHAnsi" w:cstheme="minorHAnsi"/>
          <w:lang w:val="en-US"/>
        </w:rPr>
        <w:t>n, written and read fluently or</w:t>
      </w:r>
      <w:r w:rsidR="00C6750A">
        <w:rPr>
          <w:rFonts w:asciiTheme="minorHAnsi" w:hAnsiTheme="minorHAnsi" w:cstheme="minorHAnsi"/>
          <w:lang w:val="en-US"/>
        </w:rPr>
        <w:t xml:space="preserve"> not necessarily fluently.</w:t>
      </w:r>
      <w:r w:rsidR="00D14F09">
        <w:rPr>
          <w:rFonts w:asciiTheme="minorHAnsi" w:hAnsiTheme="minorHAnsi" w:cstheme="minorHAnsi"/>
          <w:lang w:val="en-US"/>
        </w:rPr>
        <w:t xml:space="preserve"> </w:t>
      </w:r>
      <w:r w:rsidR="00C6750A">
        <w:rPr>
          <w:rFonts w:asciiTheme="minorHAnsi" w:hAnsiTheme="minorHAnsi" w:cstheme="minorHAnsi"/>
          <w:lang w:val="en-US"/>
        </w:rPr>
        <w:t>According to Bialystok (2011)</w:t>
      </w:r>
      <w:r>
        <w:rPr>
          <w:rFonts w:asciiTheme="minorHAnsi" w:hAnsiTheme="minorHAnsi" w:cstheme="minorHAnsi"/>
          <w:lang w:val="en-US"/>
        </w:rPr>
        <w:t xml:space="preserve"> t</w:t>
      </w:r>
      <w:r w:rsidR="00D14F09">
        <w:rPr>
          <w:rFonts w:asciiTheme="minorHAnsi" w:hAnsiTheme="minorHAnsi" w:cstheme="minorHAnsi"/>
          <w:lang w:val="en-US"/>
        </w:rPr>
        <w:t>hrough circumstances and life experiences people become Bilingual or</w:t>
      </w:r>
      <w:r w:rsidR="00C6750A">
        <w:rPr>
          <w:rFonts w:asciiTheme="minorHAnsi" w:hAnsiTheme="minorHAnsi" w:cstheme="minorHAnsi"/>
          <w:lang w:val="en-US"/>
        </w:rPr>
        <w:t xml:space="preserve"> Multilingual</w:t>
      </w:r>
      <w:r>
        <w:rPr>
          <w:rFonts w:asciiTheme="minorHAnsi" w:hAnsiTheme="minorHAnsi" w:cstheme="minorHAnsi"/>
          <w:lang w:val="en-US"/>
        </w:rPr>
        <w:t>.</w:t>
      </w:r>
    </w:p>
    <w:p w14:paraId="680FCD5A" w14:textId="48A7E86F" w:rsidR="003038A7" w:rsidRDefault="00904099" w:rsidP="00D018CF">
      <w:pPr>
        <w:spacing w:line="360" w:lineRule="auto"/>
        <w:rPr>
          <w:rFonts w:asciiTheme="minorHAnsi" w:hAnsiTheme="minorHAnsi" w:cstheme="minorHAnsi"/>
          <w:u w:val="single"/>
          <w:lang w:val="en-US"/>
        </w:rPr>
      </w:pPr>
      <w:r>
        <w:rPr>
          <w:rFonts w:asciiTheme="minorHAnsi" w:hAnsiTheme="minorHAnsi" w:cstheme="minorHAnsi"/>
          <w:lang w:val="en-US"/>
        </w:rPr>
        <w:t>Bilingualism or Multilingualism have sev</w:t>
      </w:r>
      <w:r w:rsidR="00106F84">
        <w:rPr>
          <w:rFonts w:asciiTheme="minorHAnsi" w:hAnsiTheme="minorHAnsi" w:cstheme="minorHAnsi"/>
          <w:lang w:val="en-US"/>
        </w:rPr>
        <w:t>eral benefits, according to</w:t>
      </w:r>
      <w:r>
        <w:rPr>
          <w:rFonts w:asciiTheme="minorHAnsi" w:hAnsiTheme="minorHAnsi" w:cstheme="minorHAnsi"/>
          <w:lang w:val="en-US"/>
        </w:rPr>
        <w:t xml:space="preserve"> </w:t>
      </w:r>
      <w:proofErr w:type="spellStart"/>
      <w:r>
        <w:rPr>
          <w:rFonts w:asciiTheme="minorHAnsi" w:hAnsiTheme="minorHAnsi" w:cstheme="minorHAnsi"/>
          <w:lang w:val="en-US"/>
        </w:rPr>
        <w:t>Luk</w:t>
      </w:r>
      <w:proofErr w:type="spellEnd"/>
      <w:r>
        <w:rPr>
          <w:rFonts w:asciiTheme="minorHAnsi" w:hAnsiTheme="minorHAnsi" w:cstheme="minorHAnsi"/>
          <w:lang w:val="en-US"/>
        </w:rPr>
        <w:t xml:space="preserve"> </w:t>
      </w:r>
      <w:r w:rsidR="00106F84">
        <w:rPr>
          <w:rFonts w:asciiTheme="minorHAnsi" w:hAnsiTheme="minorHAnsi" w:cstheme="minorHAnsi"/>
          <w:lang w:val="en-US"/>
        </w:rPr>
        <w:t>(2012</w:t>
      </w:r>
      <w:r w:rsidR="003038A7">
        <w:rPr>
          <w:rFonts w:asciiTheme="minorHAnsi" w:hAnsiTheme="minorHAnsi" w:cstheme="minorHAnsi"/>
          <w:lang w:val="en-US"/>
        </w:rPr>
        <w:t xml:space="preserve">) </w:t>
      </w:r>
      <w:r>
        <w:rPr>
          <w:rFonts w:asciiTheme="minorHAnsi" w:hAnsiTheme="minorHAnsi" w:cstheme="minorHAnsi"/>
          <w:lang w:val="en-US"/>
        </w:rPr>
        <w:t>an associate professor at Harvard’s Graduate School of Education ‘</w:t>
      </w:r>
      <w:r w:rsidR="00475B01">
        <w:rPr>
          <w:rFonts w:asciiTheme="minorHAnsi" w:hAnsiTheme="minorHAnsi" w:cstheme="minorHAnsi"/>
          <w:lang w:val="en-US"/>
        </w:rPr>
        <w:t>Bilingualism</w:t>
      </w:r>
      <w:r>
        <w:rPr>
          <w:rFonts w:asciiTheme="minorHAnsi" w:hAnsiTheme="minorHAnsi" w:cstheme="minorHAnsi"/>
          <w:lang w:val="en-US"/>
        </w:rPr>
        <w:t xml:space="preserve"> is an experience that shapes our brain for a lifetime’. </w:t>
      </w:r>
      <w:r w:rsidR="003038A7">
        <w:rPr>
          <w:rFonts w:asciiTheme="minorHAnsi" w:hAnsiTheme="minorHAnsi" w:cstheme="minorHAnsi"/>
          <w:lang w:val="en-US"/>
        </w:rPr>
        <w:t>Research has</w:t>
      </w:r>
      <w:r w:rsidR="00475B01">
        <w:rPr>
          <w:rFonts w:asciiTheme="minorHAnsi" w:hAnsiTheme="minorHAnsi" w:cstheme="minorHAnsi"/>
          <w:lang w:val="en-US"/>
        </w:rPr>
        <w:t xml:space="preserve"> found that active bilingual speakers have health benefit</w:t>
      </w:r>
      <w:r w:rsidR="003038A7">
        <w:rPr>
          <w:rFonts w:asciiTheme="minorHAnsi" w:hAnsiTheme="minorHAnsi" w:cstheme="minorHAnsi"/>
          <w:lang w:val="en-US"/>
        </w:rPr>
        <w:t>s</w:t>
      </w:r>
      <w:r w:rsidR="00475B01">
        <w:rPr>
          <w:rFonts w:asciiTheme="minorHAnsi" w:hAnsiTheme="minorHAnsi" w:cstheme="minorHAnsi"/>
          <w:lang w:val="en-US"/>
        </w:rPr>
        <w:t xml:space="preserve"> such as protection against the age related dementia </w:t>
      </w:r>
      <w:proofErr w:type="spellStart"/>
      <w:r w:rsidR="00475B01">
        <w:rPr>
          <w:rFonts w:asciiTheme="minorHAnsi" w:hAnsiTheme="minorHAnsi" w:cstheme="minorHAnsi"/>
          <w:lang w:val="en-US"/>
        </w:rPr>
        <w:t>Komenetz</w:t>
      </w:r>
      <w:proofErr w:type="spellEnd"/>
      <w:r w:rsidR="00475B01">
        <w:rPr>
          <w:rFonts w:asciiTheme="minorHAnsi" w:hAnsiTheme="minorHAnsi" w:cstheme="minorHAnsi"/>
          <w:lang w:val="en-US"/>
        </w:rPr>
        <w:t xml:space="preserve"> (2016</w:t>
      </w:r>
      <w:r w:rsidR="00CD04E1">
        <w:rPr>
          <w:rFonts w:asciiTheme="minorHAnsi" w:hAnsiTheme="minorHAnsi" w:cstheme="minorHAnsi"/>
          <w:lang w:val="en-US"/>
        </w:rPr>
        <w:t>)</w:t>
      </w:r>
      <w:r w:rsidR="003038A7">
        <w:rPr>
          <w:rFonts w:asciiTheme="minorHAnsi" w:hAnsiTheme="minorHAnsi" w:cstheme="minorHAnsi"/>
          <w:lang w:val="en-US"/>
        </w:rPr>
        <w:t xml:space="preserve">; </w:t>
      </w:r>
      <w:r w:rsidR="003038A7" w:rsidRPr="00216A59">
        <w:rPr>
          <w:rFonts w:asciiTheme="minorHAnsi" w:hAnsiTheme="minorHAnsi" w:cstheme="minorHAnsi"/>
          <w:lang w:val="en-US"/>
        </w:rPr>
        <w:t>this</w:t>
      </w:r>
      <w:r w:rsidR="00475B01" w:rsidRPr="00216A59">
        <w:rPr>
          <w:rFonts w:asciiTheme="minorHAnsi" w:hAnsiTheme="minorHAnsi" w:cstheme="minorHAnsi"/>
          <w:lang w:val="en-US"/>
        </w:rPr>
        <w:t xml:space="preserve"> study indicates that bilingual speakers take on a general cognitive control mechanism that is not specific to language processing. </w:t>
      </w:r>
    </w:p>
    <w:p w14:paraId="65E2FC3A" w14:textId="6D71ED08" w:rsidR="00D31E59" w:rsidRDefault="0035787E" w:rsidP="00D018CF">
      <w:pPr>
        <w:spacing w:line="360" w:lineRule="auto"/>
        <w:rPr>
          <w:rFonts w:asciiTheme="minorHAnsi" w:hAnsiTheme="minorHAnsi" w:cstheme="minorHAnsi"/>
          <w:lang w:val="en-US"/>
        </w:rPr>
      </w:pPr>
      <w:r w:rsidRPr="0035787E">
        <w:rPr>
          <w:rFonts w:asciiTheme="minorHAnsi" w:hAnsiTheme="minorHAnsi" w:cstheme="minorHAnsi"/>
          <w:lang w:val="en-US"/>
        </w:rPr>
        <w:t>Bilingualism and</w:t>
      </w:r>
      <w:r>
        <w:rPr>
          <w:rFonts w:asciiTheme="minorHAnsi" w:hAnsiTheme="minorHAnsi" w:cstheme="minorHAnsi"/>
          <w:lang w:val="en-US"/>
        </w:rPr>
        <w:t xml:space="preserve"> Multicultural have other benefits such as a sense of belonging to a certain nation, </w:t>
      </w:r>
      <w:r w:rsidR="00D31E59">
        <w:rPr>
          <w:rFonts w:asciiTheme="minorHAnsi" w:hAnsiTheme="minorHAnsi" w:cstheme="minorHAnsi"/>
          <w:lang w:val="en-US"/>
        </w:rPr>
        <w:t xml:space="preserve">society, </w:t>
      </w:r>
      <w:r>
        <w:rPr>
          <w:rFonts w:asciiTheme="minorHAnsi" w:hAnsiTheme="minorHAnsi" w:cstheme="minorHAnsi"/>
          <w:lang w:val="en-US"/>
        </w:rPr>
        <w:t>culture and identity</w:t>
      </w:r>
      <w:r w:rsidR="00D31E59">
        <w:rPr>
          <w:rFonts w:asciiTheme="minorHAnsi" w:hAnsiTheme="minorHAnsi" w:cstheme="minorHAnsi"/>
          <w:lang w:val="en-US"/>
        </w:rPr>
        <w:t xml:space="preserve"> th</w:t>
      </w:r>
      <w:r w:rsidR="003038A7">
        <w:rPr>
          <w:rFonts w:asciiTheme="minorHAnsi" w:hAnsiTheme="minorHAnsi" w:cstheme="minorHAnsi"/>
          <w:lang w:val="en-US"/>
        </w:rPr>
        <w:t>is is supported by Dewey (1952),</w:t>
      </w:r>
      <w:r w:rsidR="00D31E59">
        <w:rPr>
          <w:rFonts w:asciiTheme="minorHAnsi" w:hAnsiTheme="minorHAnsi" w:cstheme="minorHAnsi"/>
          <w:lang w:val="en-US"/>
        </w:rPr>
        <w:t xml:space="preserve"> Vygotsky (</w:t>
      </w:r>
      <w:r w:rsidR="00DC6490">
        <w:rPr>
          <w:rFonts w:asciiTheme="minorHAnsi" w:hAnsiTheme="minorHAnsi" w:cstheme="minorHAnsi"/>
          <w:lang w:val="en-US"/>
        </w:rPr>
        <w:t>1979</w:t>
      </w:r>
      <w:r w:rsidR="00D31E59">
        <w:rPr>
          <w:rFonts w:asciiTheme="minorHAnsi" w:hAnsiTheme="minorHAnsi" w:cstheme="minorHAnsi"/>
          <w:lang w:val="en-US"/>
        </w:rPr>
        <w:t>) and Bronfenbrenner (</w:t>
      </w:r>
      <w:r w:rsidR="00804A9C">
        <w:rPr>
          <w:rFonts w:asciiTheme="minorHAnsi" w:hAnsiTheme="minorHAnsi" w:cstheme="minorHAnsi"/>
          <w:lang w:val="en-US"/>
        </w:rPr>
        <w:t>1979</w:t>
      </w:r>
      <w:r w:rsidR="00D31E59">
        <w:rPr>
          <w:rFonts w:asciiTheme="minorHAnsi" w:hAnsiTheme="minorHAnsi" w:cstheme="minorHAnsi"/>
          <w:lang w:val="en-US"/>
        </w:rPr>
        <w:t>).</w:t>
      </w:r>
      <w:r w:rsidR="00475B01">
        <w:rPr>
          <w:rFonts w:asciiTheme="minorHAnsi" w:hAnsiTheme="minorHAnsi" w:cstheme="minorHAnsi"/>
          <w:lang w:val="en-US"/>
        </w:rPr>
        <w:t xml:space="preserve"> </w:t>
      </w:r>
      <w:r w:rsidR="00D31E59">
        <w:rPr>
          <w:rFonts w:asciiTheme="minorHAnsi" w:hAnsiTheme="minorHAnsi" w:cstheme="minorHAnsi"/>
          <w:lang w:val="en-US"/>
        </w:rPr>
        <w:t>When bilingual speakers are active in speaking both languages</w:t>
      </w:r>
      <w:r w:rsidR="00475B01">
        <w:rPr>
          <w:rFonts w:asciiTheme="minorHAnsi" w:hAnsiTheme="minorHAnsi" w:cstheme="minorHAnsi"/>
          <w:lang w:val="en-US"/>
        </w:rPr>
        <w:t xml:space="preserve"> from the time they are young to older age, they learn how to code switch. They switch languages mainly to induce their parents, to insist on ownership, to signal and construct to show their identity and to maintain their authority as older siblings </w:t>
      </w:r>
      <w:r w:rsidR="003038A7">
        <w:rPr>
          <w:rFonts w:asciiTheme="minorHAnsi" w:hAnsiTheme="minorHAnsi" w:cstheme="minorHAnsi"/>
          <w:lang w:val="en-US"/>
        </w:rPr>
        <w:t xml:space="preserve">(Kenner, </w:t>
      </w:r>
      <w:r w:rsidR="00475B01">
        <w:rPr>
          <w:rFonts w:asciiTheme="minorHAnsi" w:hAnsiTheme="minorHAnsi" w:cstheme="minorHAnsi"/>
          <w:lang w:val="en-US"/>
        </w:rPr>
        <w:t>2004). They have free flowing ideas, think in a non- linear way and can generate multiple related ideas. Bilingual speakers will have a wider range of vocabulary, a better</w:t>
      </w:r>
      <w:r w:rsidR="003C1C1B">
        <w:rPr>
          <w:rFonts w:asciiTheme="minorHAnsi" w:hAnsiTheme="minorHAnsi" w:cstheme="minorHAnsi"/>
          <w:lang w:val="en-US"/>
        </w:rPr>
        <w:t xml:space="preserve"> ability to solve problems, a greater adaptability, an increase in </w:t>
      </w:r>
      <w:proofErr w:type="spellStart"/>
      <w:r w:rsidR="003C1C1B">
        <w:rPr>
          <w:rFonts w:asciiTheme="minorHAnsi" w:hAnsiTheme="minorHAnsi" w:cstheme="minorHAnsi"/>
          <w:lang w:val="en-US"/>
        </w:rPr>
        <w:t>oracy</w:t>
      </w:r>
      <w:proofErr w:type="spellEnd"/>
      <w:r w:rsidR="003038A7">
        <w:rPr>
          <w:rFonts w:asciiTheme="minorHAnsi" w:hAnsiTheme="minorHAnsi" w:cstheme="minorHAnsi"/>
          <w:lang w:val="en-US"/>
        </w:rPr>
        <w:t xml:space="preserve"> skills</w:t>
      </w:r>
      <w:r w:rsidR="003C1C1B">
        <w:rPr>
          <w:rFonts w:asciiTheme="minorHAnsi" w:hAnsiTheme="minorHAnsi" w:cstheme="minorHAnsi"/>
          <w:lang w:val="en-US"/>
        </w:rPr>
        <w:t>, ideas and presenting information. They will gain communication skills, critical thinking</w:t>
      </w:r>
      <w:r w:rsidR="00475B01">
        <w:rPr>
          <w:rFonts w:asciiTheme="minorHAnsi" w:hAnsiTheme="minorHAnsi" w:cstheme="minorHAnsi"/>
          <w:lang w:val="en-US"/>
        </w:rPr>
        <w:t xml:space="preserve"> </w:t>
      </w:r>
      <w:r w:rsidR="003038A7">
        <w:rPr>
          <w:rFonts w:asciiTheme="minorHAnsi" w:hAnsiTheme="minorHAnsi" w:cstheme="minorHAnsi"/>
          <w:lang w:val="en-US"/>
        </w:rPr>
        <w:t xml:space="preserve">and a greater </w:t>
      </w:r>
      <w:r w:rsidR="003C1C1B">
        <w:rPr>
          <w:rFonts w:asciiTheme="minorHAnsi" w:hAnsiTheme="minorHAnsi" w:cstheme="minorHAnsi"/>
          <w:lang w:val="en-US"/>
        </w:rPr>
        <w:t>understanding of the world. Connection to both languages gives bilingual speakers a</w:t>
      </w:r>
      <w:r w:rsidR="003038A7">
        <w:rPr>
          <w:rFonts w:asciiTheme="minorHAnsi" w:hAnsiTheme="minorHAnsi" w:cstheme="minorHAnsi"/>
          <w:lang w:val="en-US"/>
        </w:rPr>
        <w:t xml:space="preserve"> sense of self;</w:t>
      </w:r>
      <w:r w:rsidR="003C1C1B">
        <w:rPr>
          <w:rFonts w:asciiTheme="minorHAnsi" w:hAnsiTheme="minorHAnsi" w:cstheme="minorHAnsi"/>
          <w:lang w:val="en-US"/>
        </w:rPr>
        <w:t xml:space="preserve"> the languages spoken changes how they feel, their thought pattern</w:t>
      </w:r>
      <w:r w:rsidR="003038A7">
        <w:rPr>
          <w:rFonts w:asciiTheme="minorHAnsi" w:hAnsiTheme="minorHAnsi" w:cstheme="minorHAnsi"/>
          <w:lang w:val="en-US"/>
        </w:rPr>
        <w:t>s</w:t>
      </w:r>
      <w:r w:rsidR="003C1C1B">
        <w:rPr>
          <w:rFonts w:asciiTheme="minorHAnsi" w:hAnsiTheme="minorHAnsi" w:cstheme="minorHAnsi"/>
          <w:lang w:val="en-US"/>
        </w:rPr>
        <w:t xml:space="preserve">, emotions and how they express themselves. It </w:t>
      </w:r>
      <w:r w:rsidR="00CD04E1">
        <w:rPr>
          <w:rFonts w:asciiTheme="minorHAnsi" w:hAnsiTheme="minorHAnsi" w:cstheme="minorHAnsi"/>
          <w:lang w:val="en-US"/>
        </w:rPr>
        <w:t>gives</w:t>
      </w:r>
      <w:r w:rsidR="003C1C1B">
        <w:rPr>
          <w:rFonts w:asciiTheme="minorHAnsi" w:hAnsiTheme="minorHAnsi" w:cstheme="minorHAnsi"/>
          <w:lang w:val="en-US"/>
        </w:rPr>
        <w:t xml:space="preserve"> them a clear understanding</w:t>
      </w:r>
      <w:r w:rsidR="003038A7">
        <w:rPr>
          <w:rFonts w:asciiTheme="minorHAnsi" w:hAnsiTheme="minorHAnsi" w:cstheme="minorHAnsi"/>
          <w:lang w:val="en-US"/>
        </w:rPr>
        <w:t xml:space="preserve"> of other cultures which allow</w:t>
      </w:r>
      <w:r w:rsidR="003C1C1B">
        <w:rPr>
          <w:rFonts w:asciiTheme="minorHAnsi" w:hAnsiTheme="minorHAnsi" w:cstheme="minorHAnsi"/>
          <w:lang w:val="en-US"/>
        </w:rPr>
        <w:t xml:space="preserve"> them to be incl</w:t>
      </w:r>
      <w:r w:rsidR="005D65B3">
        <w:rPr>
          <w:rFonts w:asciiTheme="minorHAnsi" w:hAnsiTheme="minorHAnsi" w:cstheme="minorHAnsi"/>
          <w:lang w:val="en-US"/>
        </w:rPr>
        <w:t xml:space="preserve">usive, respectful and acceptance of </w:t>
      </w:r>
      <w:r w:rsidR="00CD04E1">
        <w:rPr>
          <w:rFonts w:asciiTheme="minorHAnsi" w:hAnsiTheme="minorHAnsi" w:cstheme="minorHAnsi"/>
          <w:lang w:val="en-US"/>
        </w:rPr>
        <w:t>diversity</w:t>
      </w:r>
      <w:r w:rsidR="005D65B3">
        <w:rPr>
          <w:rFonts w:asciiTheme="minorHAnsi" w:hAnsiTheme="minorHAnsi" w:cstheme="minorHAnsi"/>
          <w:lang w:val="en-US"/>
        </w:rPr>
        <w:t xml:space="preserve">. </w:t>
      </w:r>
      <w:r w:rsidR="003038A7">
        <w:rPr>
          <w:rFonts w:asciiTheme="minorHAnsi" w:hAnsiTheme="minorHAnsi" w:cstheme="minorHAnsi"/>
          <w:lang w:val="en-US"/>
        </w:rPr>
        <w:t>Bilingual speakers have</w:t>
      </w:r>
      <w:r w:rsidR="005D65B3">
        <w:rPr>
          <w:rFonts w:asciiTheme="minorHAnsi" w:hAnsiTheme="minorHAnsi" w:cstheme="minorHAnsi"/>
          <w:lang w:val="en-US"/>
        </w:rPr>
        <w:t xml:space="preserve"> opportunities to </w:t>
      </w:r>
      <w:r w:rsidR="003038A7">
        <w:rPr>
          <w:rFonts w:asciiTheme="minorHAnsi" w:hAnsiTheme="minorHAnsi" w:cstheme="minorHAnsi"/>
          <w:lang w:val="en-US"/>
        </w:rPr>
        <w:t xml:space="preserve">demonstrate </w:t>
      </w:r>
      <w:r w:rsidR="005D65B3">
        <w:rPr>
          <w:rFonts w:asciiTheme="minorHAnsi" w:hAnsiTheme="minorHAnsi" w:cstheme="minorHAnsi"/>
          <w:lang w:val="en-US"/>
        </w:rPr>
        <w:t>competence in different languages and therefore will have economic value with their bilingual skills which is essential to culture and ethnicity</w:t>
      </w:r>
      <w:r w:rsidR="003038A7">
        <w:rPr>
          <w:rFonts w:asciiTheme="minorHAnsi" w:hAnsiTheme="minorHAnsi" w:cstheme="minorHAnsi"/>
          <w:lang w:val="en-US"/>
        </w:rPr>
        <w:t xml:space="preserve"> and will benefit in</w:t>
      </w:r>
      <w:r w:rsidR="003B2CC1">
        <w:rPr>
          <w:rFonts w:asciiTheme="minorHAnsi" w:hAnsiTheme="minorHAnsi" w:cstheme="minorHAnsi"/>
          <w:lang w:val="en-US"/>
        </w:rPr>
        <w:t xml:space="preserve"> being employed</w:t>
      </w:r>
      <w:r w:rsidR="005D65B3">
        <w:rPr>
          <w:rFonts w:asciiTheme="minorHAnsi" w:hAnsiTheme="minorHAnsi" w:cstheme="minorHAnsi"/>
          <w:lang w:val="en-US"/>
        </w:rPr>
        <w:t xml:space="preserve">. Funding has been available since 1966. The original funding was from the Home Office Section </w:t>
      </w:r>
      <w:r w:rsidR="003038A7">
        <w:rPr>
          <w:rFonts w:asciiTheme="minorHAnsi" w:hAnsiTheme="minorHAnsi" w:cstheme="minorHAnsi"/>
          <w:lang w:val="en-US"/>
        </w:rPr>
        <w:t>11 which was made available to L</w:t>
      </w:r>
      <w:r w:rsidR="005D65B3">
        <w:rPr>
          <w:rFonts w:asciiTheme="minorHAnsi" w:hAnsiTheme="minorHAnsi" w:cstheme="minorHAnsi"/>
          <w:lang w:val="en-US"/>
        </w:rPr>
        <w:t xml:space="preserve">ocal Authorities to help Commonwealth people overcome linguistic and cultural barriers, that might distract them assimilating into British Society </w:t>
      </w:r>
      <w:r w:rsidR="003038A7">
        <w:rPr>
          <w:rFonts w:asciiTheme="minorHAnsi" w:hAnsiTheme="minorHAnsi" w:cstheme="minorHAnsi"/>
          <w:lang w:val="en-US"/>
        </w:rPr>
        <w:t>(</w:t>
      </w:r>
      <w:proofErr w:type="spellStart"/>
      <w:r w:rsidR="003038A7">
        <w:rPr>
          <w:rFonts w:asciiTheme="minorHAnsi" w:hAnsiTheme="minorHAnsi" w:cstheme="minorHAnsi"/>
          <w:lang w:val="en-US"/>
        </w:rPr>
        <w:t>Bourner</w:t>
      </w:r>
      <w:proofErr w:type="spellEnd"/>
      <w:r w:rsidR="003038A7">
        <w:rPr>
          <w:rFonts w:asciiTheme="minorHAnsi" w:hAnsiTheme="minorHAnsi" w:cstheme="minorHAnsi"/>
          <w:lang w:val="en-US"/>
        </w:rPr>
        <w:t xml:space="preserve">, </w:t>
      </w:r>
      <w:r w:rsidR="005D65B3">
        <w:rPr>
          <w:rFonts w:asciiTheme="minorHAnsi" w:hAnsiTheme="minorHAnsi" w:cstheme="minorHAnsi"/>
          <w:lang w:val="en-US"/>
        </w:rPr>
        <w:t>1989).</w:t>
      </w:r>
      <w:r w:rsidR="00475B01">
        <w:rPr>
          <w:rFonts w:asciiTheme="minorHAnsi" w:hAnsiTheme="minorHAnsi" w:cstheme="minorHAnsi"/>
          <w:lang w:val="en-US"/>
        </w:rPr>
        <w:t xml:space="preserve"> </w:t>
      </w:r>
      <w:r w:rsidR="003B2CC1">
        <w:rPr>
          <w:rFonts w:asciiTheme="minorHAnsi" w:hAnsiTheme="minorHAnsi" w:cstheme="minorHAnsi"/>
          <w:lang w:val="en-US"/>
        </w:rPr>
        <w:t xml:space="preserve">According to </w:t>
      </w:r>
      <w:r w:rsidR="008D4895">
        <w:rPr>
          <w:rFonts w:asciiTheme="minorHAnsi" w:hAnsiTheme="minorHAnsi" w:cstheme="minorHAnsi"/>
          <w:lang w:val="en-US"/>
        </w:rPr>
        <w:t>(</w:t>
      </w:r>
      <w:r w:rsidR="003B2CC1">
        <w:rPr>
          <w:rFonts w:asciiTheme="minorHAnsi" w:hAnsiTheme="minorHAnsi" w:cstheme="minorHAnsi"/>
          <w:lang w:val="en-US"/>
        </w:rPr>
        <w:t>Donaldson</w:t>
      </w:r>
      <w:r w:rsidR="008D4895">
        <w:rPr>
          <w:rFonts w:asciiTheme="minorHAnsi" w:hAnsiTheme="minorHAnsi" w:cstheme="minorHAnsi"/>
          <w:lang w:val="en-US"/>
        </w:rPr>
        <w:t xml:space="preserve">, </w:t>
      </w:r>
      <w:r w:rsidR="00DC6490">
        <w:rPr>
          <w:rFonts w:asciiTheme="minorHAnsi" w:hAnsiTheme="minorHAnsi" w:cstheme="minorHAnsi"/>
          <w:lang w:val="en-US"/>
        </w:rPr>
        <w:t>2015</w:t>
      </w:r>
      <w:r w:rsidR="003038A7">
        <w:rPr>
          <w:rFonts w:asciiTheme="minorHAnsi" w:hAnsiTheme="minorHAnsi" w:cstheme="minorHAnsi"/>
          <w:lang w:val="en-US"/>
        </w:rPr>
        <w:t>)</w:t>
      </w:r>
      <w:r w:rsidR="003B2CC1">
        <w:rPr>
          <w:rFonts w:asciiTheme="minorHAnsi" w:hAnsiTheme="minorHAnsi" w:cstheme="minorHAnsi"/>
          <w:lang w:val="en-US"/>
        </w:rPr>
        <w:t xml:space="preserve"> ‘Language is the essence of thinking and is integral’</w:t>
      </w:r>
      <w:r w:rsidR="003038A7">
        <w:rPr>
          <w:rFonts w:asciiTheme="minorHAnsi" w:hAnsiTheme="minorHAnsi" w:cstheme="minorHAnsi"/>
          <w:lang w:val="en-US"/>
        </w:rPr>
        <w:t xml:space="preserve">. </w:t>
      </w:r>
      <w:r w:rsidR="003B2CC1">
        <w:rPr>
          <w:rFonts w:asciiTheme="minorHAnsi" w:hAnsiTheme="minorHAnsi" w:cstheme="minorHAnsi"/>
          <w:lang w:val="en-US"/>
        </w:rPr>
        <w:t xml:space="preserve"> It provides essential routes for different ways of communicating, </w:t>
      </w:r>
      <w:r w:rsidR="003038A7">
        <w:rPr>
          <w:rFonts w:asciiTheme="minorHAnsi" w:hAnsiTheme="minorHAnsi" w:cstheme="minorHAnsi"/>
          <w:lang w:val="en-US"/>
        </w:rPr>
        <w:t xml:space="preserve">improving </w:t>
      </w:r>
      <w:r w:rsidR="003B2CC1">
        <w:rPr>
          <w:rFonts w:asciiTheme="minorHAnsi" w:hAnsiTheme="minorHAnsi" w:cstheme="minorHAnsi"/>
          <w:lang w:val="en-US"/>
        </w:rPr>
        <w:t xml:space="preserve">literacy and opportunities to </w:t>
      </w:r>
      <w:r w:rsidR="003038A7">
        <w:rPr>
          <w:rFonts w:asciiTheme="minorHAnsi" w:hAnsiTheme="minorHAnsi" w:cstheme="minorHAnsi"/>
          <w:lang w:val="en-US"/>
        </w:rPr>
        <w:t xml:space="preserve">achieve </w:t>
      </w:r>
      <w:r w:rsidR="003B2CC1">
        <w:rPr>
          <w:rFonts w:asciiTheme="minorHAnsi" w:hAnsiTheme="minorHAnsi" w:cstheme="minorHAnsi"/>
          <w:lang w:val="en-US"/>
        </w:rPr>
        <w:t xml:space="preserve">competence in different languages. </w:t>
      </w:r>
      <w:r w:rsidR="00E2169C">
        <w:rPr>
          <w:rFonts w:asciiTheme="minorHAnsi" w:hAnsiTheme="minorHAnsi" w:cstheme="minorHAnsi"/>
          <w:lang w:val="en-US"/>
        </w:rPr>
        <w:t xml:space="preserve">Babies in the womb are naturally </w:t>
      </w:r>
      <w:r w:rsidR="003038A7">
        <w:rPr>
          <w:rFonts w:asciiTheme="minorHAnsi" w:hAnsiTheme="minorHAnsi" w:cstheme="minorHAnsi"/>
          <w:lang w:val="en-US"/>
        </w:rPr>
        <w:t xml:space="preserve">in </w:t>
      </w:r>
      <w:r w:rsidR="00E2169C">
        <w:rPr>
          <w:rFonts w:asciiTheme="minorHAnsi" w:hAnsiTheme="minorHAnsi" w:cstheme="minorHAnsi"/>
          <w:lang w:val="en-US"/>
        </w:rPr>
        <w:t>tune to thei</w:t>
      </w:r>
      <w:r w:rsidR="003038A7">
        <w:rPr>
          <w:rFonts w:asciiTheme="minorHAnsi" w:hAnsiTheme="minorHAnsi" w:cstheme="minorHAnsi"/>
          <w:lang w:val="en-US"/>
        </w:rPr>
        <w:t>r mother tongue;</w:t>
      </w:r>
      <w:r w:rsidR="00E2169C">
        <w:rPr>
          <w:rFonts w:asciiTheme="minorHAnsi" w:hAnsiTheme="minorHAnsi" w:cstheme="minorHAnsi"/>
          <w:lang w:val="en-US"/>
        </w:rPr>
        <w:t xml:space="preserve"> the younger the child the easier for the child to be bilingual as at a very young</w:t>
      </w:r>
      <w:r w:rsidR="003038A7">
        <w:rPr>
          <w:rFonts w:asciiTheme="minorHAnsi" w:hAnsiTheme="minorHAnsi" w:cstheme="minorHAnsi"/>
          <w:lang w:val="en-US"/>
        </w:rPr>
        <w:t xml:space="preserve"> age the child’s brain only has one section</w:t>
      </w:r>
      <w:r w:rsidR="00E2169C">
        <w:rPr>
          <w:rFonts w:asciiTheme="minorHAnsi" w:hAnsiTheme="minorHAnsi" w:cstheme="minorHAnsi"/>
          <w:lang w:val="en-US"/>
        </w:rPr>
        <w:t xml:space="preserve"> which store</w:t>
      </w:r>
      <w:r w:rsidR="003038A7">
        <w:rPr>
          <w:rFonts w:asciiTheme="minorHAnsi" w:hAnsiTheme="minorHAnsi" w:cstheme="minorHAnsi"/>
          <w:lang w:val="en-US"/>
        </w:rPr>
        <w:t>s</w:t>
      </w:r>
      <w:r w:rsidR="00E2169C">
        <w:rPr>
          <w:rFonts w:asciiTheme="minorHAnsi" w:hAnsiTheme="minorHAnsi" w:cstheme="minorHAnsi"/>
          <w:lang w:val="en-US"/>
        </w:rPr>
        <w:t xml:space="preserve"> data </w:t>
      </w:r>
      <w:r w:rsidR="00E2169C">
        <w:rPr>
          <w:rFonts w:asciiTheme="minorHAnsi" w:hAnsiTheme="minorHAnsi" w:cstheme="minorHAnsi"/>
          <w:lang w:val="en-US"/>
        </w:rPr>
        <w:lastRenderedPageBreak/>
        <w:t>easily</w:t>
      </w:r>
      <w:r w:rsidR="003038A7">
        <w:rPr>
          <w:rFonts w:asciiTheme="minorHAnsi" w:hAnsiTheme="minorHAnsi" w:cstheme="minorHAnsi"/>
          <w:lang w:val="en-US"/>
        </w:rPr>
        <w:t>,</w:t>
      </w:r>
      <w:r w:rsidR="00E2169C">
        <w:rPr>
          <w:rFonts w:asciiTheme="minorHAnsi" w:hAnsiTheme="minorHAnsi" w:cstheme="minorHAnsi"/>
          <w:lang w:val="en-US"/>
        </w:rPr>
        <w:t xml:space="preserve"> but as a child grow</w:t>
      </w:r>
      <w:r w:rsidR="003038A7">
        <w:rPr>
          <w:rFonts w:asciiTheme="minorHAnsi" w:hAnsiTheme="minorHAnsi" w:cstheme="minorHAnsi"/>
          <w:lang w:val="en-US"/>
        </w:rPr>
        <w:t>s</w:t>
      </w:r>
      <w:r w:rsidR="00E2169C">
        <w:rPr>
          <w:rFonts w:asciiTheme="minorHAnsi" w:hAnsiTheme="minorHAnsi" w:cstheme="minorHAnsi"/>
          <w:lang w:val="en-US"/>
        </w:rPr>
        <w:t xml:space="preserve"> up data is stored into two parts of the brain and that makes it harder for older children to learn a new language</w:t>
      </w:r>
      <w:r w:rsidR="008D4895">
        <w:rPr>
          <w:rFonts w:asciiTheme="minorHAnsi" w:hAnsiTheme="minorHAnsi" w:cstheme="minorHAnsi"/>
          <w:lang w:val="en-US"/>
        </w:rPr>
        <w:t xml:space="preserve"> (</w:t>
      </w:r>
      <w:proofErr w:type="spellStart"/>
      <w:r w:rsidR="008D4895">
        <w:rPr>
          <w:rFonts w:asciiTheme="minorHAnsi" w:hAnsiTheme="minorHAnsi" w:cstheme="minorHAnsi"/>
          <w:lang w:val="en-US"/>
        </w:rPr>
        <w:t>Lennerberg</w:t>
      </w:r>
      <w:proofErr w:type="spellEnd"/>
      <w:r w:rsidR="007A06BB">
        <w:rPr>
          <w:rFonts w:asciiTheme="minorHAnsi" w:hAnsiTheme="minorHAnsi" w:cstheme="minorHAnsi"/>
          <w:lang w:val="en-US"/>
        </w:rPr>
        <w:t>, 1967</w:t>
      </w:r>
      <w:r w:rsidR="003038A7">
        <w:rPr>
          <w:rFonts w:asciiTheme="minorHAnsi" w:hAnsiTheme="minorHAnsi" w:cstheme="minorHAnsi"/>
          <w:lang w:val="en-US"/>
        </w:rPr>
        <w:t>)</w:t>
      </w:r>
      <w:r w:rsidR="00E2169C">
        <w:rPr>
          <w:rFonts w:asciiTheme="minorHAnsi" w:hAnsiTheme="minorHAnsi" w:cstheme="minorHAnsi"/>
          <w:lang w:val="en-US"/>
        </w:rPr>
        <w:t>.</w:t>
      </w:r>
    </w:p>
    <w:p w14:paraId="4297C27A" w14:textId="6F3B0E1F" w:rsidR="00457B30" w:rsidRDefault="00E2169C" w:rsidP="00D018CF">
      <w:pPr>
        <w:spacing w:line="360" w:lineRule="auto"/>
        <w:rPr>
          <w:rFonts w:asciiTheme="minorHAnsi" w:hAnsiTheme="minorHAnsi" w:cstheme="minorHAnsi"/>
          <w:lang w:val="en-US"/>
        </w:rPr>
      </w:pPr>
      <w:r>
        <w:rPr>
          <w:rFonts w:asciiTheme="minorHAnsi" w:hAnsiTheme="minorHAnsi" w:cstheme="minorHAnsi"/>
          <w:lang w:val="en-US"/>
        </w:rPr>
        <w:t>Welsh as an additional language is highly supported</w:t>
      </w:r>
      <w:r w:rsidR="003038A7">
        <w:rPr>
          <w:rFonts w:asciiTheme="minorHAnsi" w:hAnsiTheme="minorHAnsi" w:cstheme="minorHAnsi"/>
          <w:lang w:val="en-US"/>
        </w:rPr>
        <w:t xml:space="preserve"> and encouraged by Curriculum </w:t>
      </w:r>
      <w:proofErr w:type="spellStart"/>
      <w:r w:rsidR="003038A7">
        <w:rPr>
          <w:rFonts w:asciiTheme="minorHAnsi" w:hAnsiTheme="minorHAnsi" w:cstheme="minorHAnsi"/>
          <w:lang w:val="en-US"/>
        </w:rPr>
        <w:t>Cy</w:t>
      </w:r>
      <w:r>
        <w:rPr>
          <w:rFonts w:asciiTheme="minorHAnsi" w:hAnsiTheme="minorHAnsi" w:cstheme="minorHAnsi"/>
          <w:lang w:val="en-US"/>
        </w:rPr>
        <w:t>mraeg</w:t>
      </w:r>
      <w:proofErr w:type="spellEnd"/>
      <w:r>
        <w:rPr>
          <w:rFonts w:asciiTheme="minorHAnsi" w:hAnsiTheme="minorHAnsi" w:cstheme="minorHAnsi"/>
          <w:lang w:val="en-US"/>
        </w:rPr>
        <w:t>. This is a curriculum that is supported by the Welsh Government to help pupils to understand</w:t>
      </w:r>
      <w:r w:rsidR="003038A7">
        <w:rPr>
          <w:rFonts w:asciiTheme="minorHAnsi" w:hAnsiTheme="minorHAnsi" w:cstheme="minorHAnsi"/>
          <w:lang w:val="en-US"/>
        </w:rPr>
        <w:t xml:space="preserve"> Welsh</w:t>
      </w:r>
      <w:r w:rsidR="00457B30">
        <w:rPr>
          <w:rFonts w:asciiTheme="minorHAnsi" w:hAnsiTheme="minorHAnsi" w:cstheme="minorHAnsi"/>
          <w:lang w:val="en-US"/>
        </w:rPr>
        <w:t xml:space="preserve">, celebrate </w:t>
      </w:r>
      <w:r w:rsidR="003038A7">
        <w:rPr>
          <w:rFonts w:asciiTheme="minorHAnsi" w:hAnsiTheme="minorHAnsi" w:cstheme="minorHAnsi"/>
          <w:lang w:val="en-US"/>
        </w:rPr>
        <w:t>its</w:t>
      </w:r>
      <w:r w:rsidR="00457B30">
        <w:rPr>
          <w:rFonts w:asciiTheme="minorHAnsi" w:hAnsiTheme="minorHAnsi" w:cstheme="minorHAnsi"/>
          <w:lang w:val="en-US"/>
        </w:rPr>
        <w:t xml:space="preserve"> culture and diversity and have a </w:t>
      </w:r>
      <w:r w:rsidR="003038A7">
        <w:rPr>
          <w:rFonts w:asciiTheme="minorHAnsi" w:hAnsiTheme="minorHAnsi" w:cstheme="minorHAnsi"/>
          <w:lang w:val="en-US"/>
        </w:rPr>
        <w:t>real</w:t>
      </w:r>
      <w:r w:rsidR="00457B30">
        <w:rPr>
          <w:rFonts w:asciiTheme="minorHAnsi" w:hAnsiTheme="minorHAnsi" w:cstheme="minorHAnsi"/>
          <w:lang w:val="en-US"/>
        </w:rPr>
        <w:t xml:space="preserve"> sense of belonging in Wales. The curriculum concentrates on five aspects within Wales:</w:t>
      </w:r>
    </w:p>
    <w:p w14:paraId="7D5B6AF3" w14:textId="357A7B6A" w:rsidR="00457B30" w:rsidRPr="00064767" w:rsidRDefault="00457B30" w:rsidP="00D018CF">
      <w:pPr>
        <w:spacing w:line="360" w:lineRule="auto"/>
        <w:rPr>
          <w:rFonts w:asciiTheme="minorHAnsi" w:hAnsiTheme="minorHAnsi" w:cstheme="minorHAnsi"/>
          <w:b/>
          <w:lang w:val="en-US"/>
        </w:rPr>
      </w:pPr>
      <w:r w:rsidRPr="00064767">
        <w:rPr>
          <w:rFonts w:asciiTheme="minorHAnsi" w:hAnsiTheme="minorHAnsi" w:cstheme="minorHAnsi"/>
          <w:b/>
          <w:lang w:val="en-US"/>
        </w:rPr>
        <w:t>History</w:t>
      </w:r>
      <w:r w:rsidR="00D77FEF">
        <w:rPr>
          <w:rFonts w:asciiTheme="minorHAnsi" w:hAnsiTheme="minorHAnsi" w:cstheme="minorHAnsi"/>
          <w:b/>
          <w:lang w:val="en-US"/>
        </w:rPr>
        <w:t xml:space="preserve"> –</w:t>
      </w:r>
      <w:r w:rsidR="00365B73">
        <w:rPr>
          <w:rFonts w:asciiTheme="minorHAnsi" w:hAnsiTheme="minorHAnsi" w:cstheme="minorHAnsi"/>
          <w:b/>
          <w:lang w:val="en-US"/>
        </w:rPr>
        <w:t xml:space="preserve"> </w:t>
      </w:r>
      <w:r w:rsidR="00365B73">
        <w:rPr>
          <w:rFonts w:asciiTheme="minorHAnsi" w:hAnsiTheme="minorHAnsi" w:cstheme="minorHAnsi"/>
          <w:lang w:val="en-US"/>
        </w:rPr>
        <w:t>For example, t</w:t>
      </w:r>
      <w:r w:rsidR="0005114E" w:rsidRPr="0005114E">
        <w:rPr>
          <w:rFonts w:asciiTheme="minorHAnsi" w:hAnsiTheme="minorHAnsi" w:cstheme="minorHAnsi"/>
          <w:lang w:val="en-US"/>
        </w:rPr>
        <w:t>he visit to St Fagan</w:t>
      </w:r>
      <w:r w:rsidR="003038A7">
        <w:rPr>
          <w:rFonts w:asciiTheme="minorHAnsi" w:hAnsiTheme="minorHAnsi" w:cstheme="minorHAnsi"/>
          <w:lang w:val="en-US"/>
        </w:rPr>
        <w:t>’s</w:t>
      </w:r>
      <w:r w:rsidR="0005114E" w:rsidRPr="0005114E">
        <w:rPr>
          <w:rFonts w:asciiTheme="minorHAnsi" w:hAnsiTheme="minorHAnsi" w:cstheme="minorHAnsi"/>
          <w:lang w:val="en-US"/>
        </w:rPr>
        <w:t xml:space="preserve"> was beneficial for all the students to have a real experience of life and a clear understanding of how people live</w:t>
      </w:r>
      <w:r w:rsidR="003038A7">
        <w:rPr>
          <w:rFonts w:asciiTheme="minorHAnsi" w:hAnsiTheme="minorHAnsi" w:cstheme="minorHAnsi"/>
          <w:lang w:val="en-US"/>
        </w:rPr>
        <w:t>d</w:t>
      </w:r>
      <w:r w:rsidR="0005114E" w:rsidRPr="0005114E">
        <w:rPr>
          <w:rFonts w:asciiTheme="minorHAnsi" w:hAnsiTheme="minorHAnsi" w:cstheme="minorHAnsi"/>
          <w:lang w:val="en-US"/>
        </w:rPr>
        <w:t xml:space="preserve"> in the past. </w:t>
      </w:r>
      <w:r w:rsidR="00365B73">
        <w:rPr>
          <w:rFonts w:asciiTheme="minorHAnsi" w:hAnsiTheme="minorHAnsi" w:cstheme="minorHAnsi"/>
          <w:lang w:val="en-US"/>
        </w:rPr>
        <w:t>Pupils learn</w:t>
      </w:r>
      <w:r w:rsidR="0005114E" w:rsidRPr="0005114E">
        <w:rPr>
          <w:rFonts w:asciiTheme="minorHAnsi" w:hAnsiTheme="minorHAnsi" w:cstheme="minorHAnsi"/>
          <w:lang w:val="en-US"/>
        </w:rPr>
        <w:t xml:space="preserve"> how Welsh politics, economy, social and cultural aspects have shaped the lives and localities past and present.</w:t>
      </w:r>
      <w:r w:rsidR="0005114E">
        <w:rPr>
          <w:rFonts w:asciiTheme="minorHAnsi" w:hAnsiTheme="minorHAnsi" w:cstheme="minorHAnsi"/>
          <w:b/>
          <w:lang w:val="en-US"/>
        </w:rPr>
        <w:t xml:space="preserve">  </w:t>
      </w:r>
    </w:p>
    <w:p w14:paraId="61D0918F" w14:textId="744A8000" w:rsidR="00457B30" w:rsidRDefault="00457B30" w:rsidP="00D018CF">
      <w:pPr>
        <w:spacing w:line="360" w:lineRule="auto"/>
        <w:rPr>
          <w:rFonts w:asciiTheme="minorHAnsi" w:hAnsiTheme="minorHAnsi" w:cstheme="minorHAnsi"/>
          <w:lang w:val="en-US"/>
        </w:rPr>
      </w:pPr>
      <w:r w:rsidRPr="00064767">
        <w:rPr>
          <w:rFonts w:asciiTheme="minorHAnsi" w:hAnsiTheme="minorHAnsi" w:cstheme="minorHAnsi"/>
          <w:b/>
          <w:lang w:val="en-US"/>
        </w:rPr>
        <w:t>Culture</w:t>
      </w:r>
      <w:r w:rsidR="00C14D2F">
        <w:rPr>
          <w:rFonts w:asciiTheme="minorHAnsi" w:hAnsiTheme="minorHAnsi" w:cstheme="minorHAnsi"/>
          <w:lang w:val="en-US"/>
        </w:rPr>
        <w:t xml:space="preserve"> – </w:t>
      </w:r>
      <w:r w:rsidR="00365B73">
        <w:rPr>
          <w:rFonts w:asciiTheme="minorHAnsi" w:hAnsiTheme="minorHAnsi" w:cstheme="minorHAnsi"/>
          <w:lang w:val="en-US"/>
        </w:rPr>
        <w:t xml:space="preserve">It is important </w:t>
      </w:r>
      <w:r w:rsidR="00C14D2F">
        <w:rPr>
          <w:rFonts w:asciiTheme="minorHAnsi" w:hAnsiTheme="minorHAnsi" w:cstheme="minorHAnsi"/>
          <w:lang w:val="en-US"/>
        </w:rPr>
        <w:t>to respect and celebrate the unique culture, lang</w:t>
      </w:r>
      <w:r w:rsidR="00365B73">
        <w:rPr>
          <w:rFonts w:asciiTheme="minorHAnsi" w:hAnsiTheme="minorHAnsi" w:cstheme="minorHAnsi"/>
          <w:lang w:val="en-US"/>
        </w:rPr>
        <w:t xml:space="preserve">uage and tradition of Wales so that pupils </w:t>
      </w:r>
      <w:r w:rsidR="00C14D2F">
        <w:rPr>
          <w:rFonts w:asciiTheme="minorHAnsi" w:hAnsiTheme="minorHAnsi" w:cstheme="minorHAnsi"/>
          <w:lang w:val="en-US"/>
        </w:rPr>
        <w:t>benefit from the knowledge</w:t>
      </w:r>
      <w:r w:rsidR="00EF5C81">
        <w:rPr>
          <w:rFonts w:asciiTheme="minorHAnsi" w:hAnsiTheme="minorHAnsi" w:cstheme="minorHAnsi"/>
          <w:lang w:val="en-US"/>
        </w:rPr>
        <w:t xml:space="preserve"> of the community, values, traditions, religious beliefs and practices of Wales.</w:t>
      </w:r>
    </w:p>
    <w:p w14:paraId="5950B0A7" w14:textId="078A3D6C" w:rsidR="00457B30" w:rsidRDefault="00457B30" w:rsidP="00D018CF">
      <w:pPr>
        <w:spacing w:line="360" w:lineRule="auto"/>
        <w:rPr>
          <w:rFonts w:asciiTheme="minorHAnsi" w:hAnsiTheme="minorHAnsi" w:cstheme="minorHAnsi"/>
          <w:lang w:val="en-US"/>
        </w:rPr>
      </w:pPr>
      <w:r w:rsidRPr="00064767">
        <w:rPr>
          <w:rFonts w:asciiTheme="minorHAnsi" w:hAnsiTheme="minorHAnsi" w:cstheme="minorHAnsi"/>
          <w:b/>
          <w:lang w:val="en-US"/>
        </w:rPr>
        <w:t>Economics</w:t>
      </w:r>
      <w:r w:rsidR="00EF5C81">
        <w:rPr>
          <w:rFonts w:asciiTheme="minorHAnsi" w:hAnsiTheme="minorHAnsi" w:cstheme="minorHAnsi"/>
          <w:lang w:val="en-US"/>
        </w:rPr>
        <w:t xml:space="preserve"> – Understanding the role of agricultural industry </w:t>
      </w:r>
      <w:r w:rsidR="00365B73">
        <w:rPr>
          <w:rFonts w:asciiTheme="minorHAnsi" w:hAnsiTheme="minorHAnsi" w:cstheme="minorHAnsi"/>
          <w:lang w:val="en-US"/>
        </w:rPr>
        <w:t>help pupils appreciate how</w:t>
      </w:r>
      <w:r w:rsidR="00EF5C81">
        <w:rPr>
          <w:rFonts w:asciiTheme="minorHAnsi" w:hAnsiTheme="minorHAnsi" w:cstheme="minorHAnsi"/>
          <w:lang w:val="en-US"/>
        </w:rPr>
        <w:t xml:space="preserve"> the economic, political and cultural character of Wales</w:t>
      </w:r>
      <w:r w:rsidR="00365B73">
        <w:rPr>
          <w:rFonts w:asciiTheme="minorHAnsi" w:hAnsiTheme="minorHAnsi" w:cstheme="minorHAnsi"/>
          <w:lang w:val="en-US"/>
        </w:rPr>
        <w:t xml:space="preserve"> is shaped</w:t>
      </w:r>
      <w:r w:rsidR="00EF5C81">
        <w:rPr>
          <w:rFonts w:asciiTheme="minorHAnsi" w:hAnsiTheme="minorHAnsi" w:cstheme="minorHAnsi"/>
          <w:lang w:val="en-US"/>
        </w:rPr>
        <w:t>. Understanding the economic links developed in Wales betw</w:t>
      </w:r>
      <w:r w:rsidR="00365B73">
        <w:rPr>
          <w:rFonts w:asciiTheme="minorHAnsi" w:hAnsiTheme="minorHAnsi" w:cstheme="minorHAnsi"/>
          <w:lang w:val="en-US"/>
        </w:rPr>
        <w:t>een Europe and the wider World helps pupils to acknowledge</w:t>
      </w:r>
      <w:r w:rsidR="00EF5C81">
        <w:rPr>
          <w:rFonts w:asciiTheme="minorHAnsi" w:hAnsiTheme="minorHAnsi" w:cstheme="minorHAnsi"/>
          <w:lang w:val="en-US"/>
        </w:rPr>
        <w:t xml:space="preserve"> the di</w:t>
      </w:r>
      <w:r w:rsidR="00365B73">
        <w:rPr>
          <w:rFonts w:asciiTheme="minorHAnsi" w:hAnsiTheme="minorHAnsi" w:cstheme="minorHAnsi"/>
          <w:lang w:val="en-US"/>
        </w:rPr>
        <w:t>fferent sectors that contribute</w:t>
      </w:r>
      <w:r w:rsidR="00EF5C81">
        <w:rPr>
          <w:rFonts w:asciiTheme="minorHAnsi" w:hAnsiTheme="minorHAnsi" w:cstheme="minorHAnsi"/>
          <w:lang w:val="en-US"/>
        </w:rPr>
        <w:t xml:space="preserve"> to the economic value of Wales.</w:t>
      </w:r>
      <w:r>
        <w:rPr>
          <w:rFonts w:asciiTheme="minorHAnsi" w:hAnsiTheme="minorHAnsi" w:cstheme="minorHAnsi"/>
          <w:lang w:val="en-US"/>
        </w:rPr>
        <w:t xml:space="preserve"> </w:t>
      </w:r>
    </w:p>
    <w:p w14:paraId="75199516" w14:textId="44658C2F" w:rsidR="00457B30" w:rsidRDefault="00457B30" w:rsidP="00D018CF">
      <w:pPr>
        <w:spacing w:line="360" w:lineRule="auto"/>
        <w:rPr>
          <w:rFonts w:asciiTheme="minorHAnsi" w:hAnsiTheme="minorHAnsi" w:cstheme="minorHAnsi"/>
          <w:lang w:val="en-US"/>
        </w:rPr>
      </w:pPr>
      <w:r w:rsidRPr="00064767">
        <w:rPr>
          <w:rFonts w:asciiTheme="minorHAnsi" w:hAnsiTheme="minorHAnsi" w:cstheme="minorHAnsi"/>
          <w:b/>
          <w:lang w:val="en-US"/>
        </w:rPr>
        <w:t>Environment</w:t>
      </w:r>
      <w:r w:rsidR="0003522F">
        <w:rPr>
          <w:rFonts w:asciiTheme="minorHAnsi" w:hAnsiTheme="minorHAnsi" w:cstheme="minorHAnsi"/>
          <w:lang w:val="en-US"/>
        </w:rPr>
        <w:t xml:space="preserve"> – Appreciating the historical landscapes and learning about the relations</w:t>
      </w:r>
      <w:r w:rsidR="00365B73">
        <w:rPr>
          <w:rFonts w:asciiTheme="minorHAnsi" w:hAnsiTheme="minorHAnsi" w:cstheme="minorHAnsi"/>
          <w:lang w:val="en-US"/>
        </w:rPr>
        <w:t>hip between the people of Wales enables pupils to understand</w:t>
      </w:r>
      <w:r w:rsidR="0003522F">
        <w:rPr>
          <w:rFonts w:asciiTheme="minorHAnsi" w:hAnsiTheme="minorHAnsi" w:cstheme="minorHAnsi"/>
          <w:lang w:val="en-US"/>
        </w:rPr>
        <w:t xml:space="preserve"> their environment and the effect this has on Welsh life today and the past. </w:t>
      </w:r>
    </w:p>
    <w:p w14:paraId="54CF2FE8" w14:textId="3233D259" w:rsidR="00457B30" w:rsidRDefault="00457B30" w:rsidP="00D018CF">
      <w:pPr>
        <w:spacing w:line="360" w:lineRule="auto"/>
        <w:rPr>
          <w:rFonts w:asciiTheme="minorHAnsi" w:hAnsiTheme="minorHAnsi" w:cstheme="minorHAnsi"/>
          <w:lang w:val="en-US"/>
        </w:rPr>
      </w:pPr>
      <w:r w:rsidRPr="00064767">
        <w:rPr>
          <w:rFonts w:asciiTheme="minorHAnsi" w:hAnsiTheme="minorHAnsi" w:cstheme="minorHAnsi"/>
          <w:b/>
          <w:lang w:val="en-US"/>
        </w:rPr>
        <w:t>Linguistic</w:t>
      </w:r>
      <w:r w:rsidR="00954D00">
        <w:rPr>
          <w:rFonts w:asciiTheme="minorHAnsi" w:hAnsiTheme="minorHAnsi" w:cstheme="minorHAnsi"/>
          <w:lang w:val="en-US"/>
        </w:rPr>
        <w:t xml:space="preserve"> </w:t>
      </w:r>
      <w:r w:rsidR="00432232">
        <w:rPr>
          <w:rFonts w:asciiTheme="minorHAnsi" w:hAnsiTheme="minorHAnsi" w:cstheme="minorHAnsi"/>
          <w:lang w:val="en-US"/>
        </w:rPr>
        <w:t>–</w:t>
      </w:r>
      <w:r w:rsidR="00954D00">
        <w:rPr>
          <w:rFonts w:asciiTheme="minorHAnsi" w:hAnsiTheme="minorHAnsi" w:cstheme="minorHAnsi"/>
          <w:lang w:val="en-US"/>
        </w:rPr>
        <w:t xml:space="preserve"> </w:t>
      </w:r>
      <w:r w:rsidR="00365B73">
        <w:rPr>
          <w:rFonts w:asciiTheme="minorHAnsi" w:hAnsiTheme="minorHAnsi" w:cstheme="minorHAnsi"/>
          <w:lang w:val="en-US"/>
        </w:rPr>
        <w:t>All five aspects of C</w:t>
      </w:r>
      <w:r w:rsidR="00432232">
        <w:rPr>
          <w:rFonts w:asciiTheme="minorHAnsi" w:hAnsiTheme="minorHAnsi" w:cstheme="minorHAnsi"/>
          <w:lang w:val="en-US"/>
        </w:rPr>
        <w:t xml:space="preserve">urriculum </w:t>
      </w:r>
      <w:proofErr w:type="spellStart"/>
      <w:r w:rsidR="00432232">
        <w:rPr>
          <w:rFonts w:asciiTheme="minorHAnsi" w:hAnsiTheme="minorHAnsi" w:cstheme="minorHAnsi"/>
          <w:lang w:val="en-US"/>
        </w:rPr>
        <w:t>Cymraeg</w:t>
      </w:r>
      <w:proofErr w:type="spellEnd"/>
      <w:r w:rsidR="00432232">
        <w:rPr>
          <w:rFonts w:asciiTheme="minorHAnsi" w:hAnsiTheme="minorHAnsi" w:cstheme="minorHAnsi"/>
          <w:lang w:val="en-US"/>
        </w:rPr>
        <w:t xml:space="preserve"> need to be fully developed in all schools, using </w:t>
      </w:r>
      <w:r w:rsidR="00365B73">
        <w:rPr>
          <w:rFonts w:asciiTheme="minorHAnsi" w:hAnsiTheme="minorHAnsi" w:cstheme="minorHAnsi"/>
          <w:lang w:val="en-US"/>
        </w:rPr>
        <w:t xml:space="preserve">the </w:t>
      </w:r>
      <w:r w:rsidR="00432232">
        <w:rPr>
          <w:rFonts w:asciiTheme="minorHAnsi" w:hAnsiTheme="minorHAnsi" w:cstheme="minorHAnsi"/>
          <w:lang w:val="en-US"/>
        </w:rPr>
        <w:t xml:space="preserve">Welsh language for all. </w:t>
      </w:r>
      <w:r w:rsidR="00365B73">
        <w:rPr>
          <w:rFonts w:asciiTheme="minorHAnsi" w:hAnsiTheme="minorHAnsi" w:cstheme="minorHAnsi"/>
          <w:lang w:val="en-US"/>
        </w:rPr>
        <w:t>This involves t</w:t>
      </w:r>
      <w:r w:rsidR="00432232">
        <w:rPr>
          <w:rFonts w:asciiTheme="minorHAnsi" w:hAnsiTheme="minorHAnsi" w:cstheme="minorHAnsi"/>
          <w:lang w:val="en-US"/>
        </w:rPr>
        <w:t xml:space="preserve">eaching through the </w:t>
      </w:r>
      <w:r w:rsidR="00365B73">
        <w:rPr>
          <w:rFonts w:asciiTheme="minorHAnsi" w:hAnsiTheme="minorHAnsi" w:cstheme="minorHAnsi"/>
          <w:lang w:val="en-US"/>
        </w:rPr>
        <w:t>medium of Welsh</w:t>
      </w:r>
      <w:r w:rsidR="00432232">
        <w:rPr>
          <w:rFonts w:asciiTheme="minorHAnsi" w:hAnsiTheme="minorHAnsi" w:cstheme="minorHAnsi"/>
          <w:lang w:val="en-US"/>
        </w:rPr>
        <w:t xml:space="preserve"> and being aware of the links between Welsh and English.</w:t>
      </w:r>
    </w:p>
    <w:p w14:paraId="7320774F" w14:textId="525D3C3B" w:rsidR="00E2169C" w:rsidRDefault="000858A5" w:rsidP="00D018CF">
      <w:pPr>
        <w:spacing w:line="360" w:lineRule="auto"/>
        <w:rPr>
          <w:rFonts w:asciiTheme="minorHAnsi" w:hAnsiTheme="minorHAnsi" w:cstheme="minorHAnsi"/>
          <w:lang w:val="en-US"/>
        </w:rPr>
      </w:pPr>
      <w:r>
        <w:rPr>
          <w:rFonts w:asciiTheme="minorHAnsi" w:hAnsiTheme="minorHAnsi" w:cstheme="minorHAnsi"/>
          <w:lang w:val="en-US"/>
        </w:rPr>
        <w:t>To conclude</w:t>
      </w:r>
      <w:r w:rsidR="00365B73">
        <w:rPr>
          <w:rFonts w:asciiTheme="minorHAnsi" w:hAnsiTheme="minorHAnsi" w:cstheme="minorHAnsi"/>
          <w:lang w:val="en-US"/>
        </w:rPr>
        <w:t>,</w:t>
      </w:r>
      <w:r>
        <w:rPr>
          <w:rFonts w:asciiTheme="minorHAnsi" w:hAnsiTheme="minorHAnsi" w:cstheme="minorHAnsi"/>
          <w:lang w:val="en-US"/>
        </w:rPr>
        <w:t xml:space="preserve"> </w:t>
      </w:r>
      <w:r w:rsidR="00365B73">
        <w:rPr>
          <w:rFonts w:asciiTheme="minorHAnsi" w:hAnsiTheme="minorHAnsi" w:cstheme="minorHAnsi"/>
          <w:lang w:val="en-US"/>
        </w:rPr>
        <w:t xml:space="preserve">bilingualism has </w:t>
      </w:r>
      <w:r>
        <w:rPr>
          <w:rFonts w:asciiTheme="minorHAnsi" w:hAnsiTheme="minorHAnsi" w:cstheme="minorHAnsi"/>
          <w:lang w:val="en-US"/>
        </w:rPr>
        <w:t>social advantages such as soci</w:t>
      </w:r>
      <w:r w:rsidR="00365B73">
        <w:rPr>
          <w:rFonts w:asciiTheme="minorHAnsi" w:hAnsiTheme="minorHAnsi" w:cstheme="minorHAnsi"/>
          <w:lang w:val="en-US"/>
        </w:rPr>
        <w:t>oeconomics, global interactions and</w:t>
      </w:r>
      <w:r>
        <w:rPr>
          <w:rFonts w:asciiTheme="minorHAnsi" w:hAnsiTheme="minorHAnsi" w:cstheme="minorHAnsi"/>
          <w:lang w:val="en-US"/>
        </w:rPr>
        <w:t xml:space="preserve"> local interactions,</w:t>
      </w:r>
      <w:r w:rsidR="00365B73">
        <w:rPr>
          <w:rFonts w:asciiTheme="minorHAnsi" w:hAnsiTheme="minorHAnsi" w:cstheme="minorHAnsi"/>
          <w:lang w:val="en-US"/>
        </w:rPr>
        <w:t xml:space="preserve"> enhancing </w:t>
      </w:r>
      <w:r w:rsidR="00CB4C05">
        <w:rPr>
          <w:rFonts w:asciiTheme="minorHAnsi" w:hAnsiTheme="minorHAnsi" w:cstheme="minorHAnsi"/>
          <w:lang w:val="en-US"/>
        </w:rPr>
        <w:t>cultural awareness and construction</w:t>
      </w:r>
      <w:r w:rsidR="00365B73">
        <w:rPr>
          <w:rFonts w:asciiTheme="minorHAnsi" w:hAnsiTheme="minorHAnsi" w:cstheme="minorHAnsi"/>
          <w:lang w:val="en-US"/>
        </w:rPr>
        <w:t>;</w:t>
      </w:r>
      <w:r w:rsidR="00CB4C05">
        <w:rPr>
          <w:rFonts w:asciiTheme="minorHAnsi" w:hAnsiTheme="minorHAnsi" w:cstheme="minorHAnsi"/>
          <w:lang w:val="en-US"/>
        </w:rPr>
        <w:t xml:space="preserve"> this is supported by </w:t>
      </w:r>
      <w:r w:rsidR="00CD04E1">
        <w:rPr>
          <w:rFonts w:asciiTheme="minorHAnsi" w:hAnsiTheme="minorHAnsi" w:cstheme="minorHAnsi"/>
          <w:lang w:val="en-US"/>
        </w:rPr>
        <w:t>Bandura’s</w:t>
      </w:r>
      <w:r w:rsidR="00365B73">
        <w:rPr>
          <w:rFonts w:asciiTheme="minorHAnsi" w:hAnsiTheme="minorHAnsi" w:cstheme="minorHAnsi"/>
          <w:lang w:val="en-US"/>
        </w:rPr>
        <w:t xml:space="preserve"> (date)</w:t>
      </w:r>
      <w:r w:rsidR="000E7ED6">
        <w:rPr>
          <w:rFonts w:asciiTheme="minorHAnsi" w:hAnsiTheme="minorHAnsi" w:cstheme="minorHAnsi"/>
          <w:lang w:val="en-US"/>
        </w:rPr>
        <w:t xml:space="preserve"> theory,</w:t>
      </w:r>
      <w:r w:rsidR="00365B73">
        <w:rPr>
          <w:rFonts w:asciiTheme="minorHAnsi" w:hAnsiTheme="minorHAnsi" w:cstheme="minorHAnsi"/>
          <w:lang w:val="en-US"/>
        </w:rPr>
        <w:t xml:space="preserve"> Curriculum </w:t>
      </w:r>
      <w:proofErr w:type="spellStart"/>
      <w:r w:rsidR="00365B73">
        <w:rPr>
          <w:rFonts w:asciiTheme="minorHAnsi" w:hAnsiTheme="minorHAnsi" w:cstheme="minorHAnsi"/>
          <w:lang w:val="en-US"/>
        </w:rPr>
        <w:t>Cy</w:t>
      </w:r>
      <w:r w:rsidR="00CB4C05">
        <w:rPr>
          <w:rFonts w:asciiTheme="minorHAnsi" w:hAnsiTheme="minorHAnsi" w:cstheme="minorHAnsi"/>
          <w:lang w:val="en-US"/>
        </w:rPr>
        <w:t>mraeg</w:t>
      </w:r>
      <w:proofErr w:type="spellEnd"/>
      <w:r w:rsidR="00CB4C05">
        <w:rPr>
          <w:rFonts w:asciiTheme="minorHAnsi" w:hAnsiTheme="minorHAnsi" w:cstheme="minorHAnsi"/>
          <w:lang w:val="en-US"/>
        </w:rPr>
        <w:t xml:space="preserve">, the Foundation Phase, </w:t>
      </w:r>
      <w:proofErr w:type="spellStart"/>
      <w:r w:rsidR="00CB4C05">
        <w:rPr>
          <w:rFonts w:asciiTheme="minorHAnsi" w:hAnsiTheme="minorHAnsi" w:cstheme="minorHAnsi"/>
          <w:lang w:val="en-US"/>
        </w:rPr>
        <w:t>Cymraeg</w:t>
      </w:r>
      <w:proofErr w:type="spellEnd"/>
      <w:r w:rsidR="00CB4C05">
        <w:rPr>
          <w:rFonts w:asciiTheme="minorHAnsi" w:hAnsiTheme="minorHAnsi" w:cstheme="minorHAnsi"/>
          <w:lang w:val="en-US"/>
        </w:rPr>
        <w:t xml:space="preserve"> 2050 Welsh </w:t>
      </w:r>
      <w:r w:rsidR="007D40A3">
        <w:rPr>
          <w:rFonts w:asciiTheme="minorHAnsi" w:hAnsiTheme="minorHAnsi" w:cstheme="minorHAnsi"/>
          <w:lang w:val="en-US"/>
        </w:rPr>
        <w:t>Language Strategy</w:t>
      </w:r>
      <w:r w:rsidR="00302087">
        <w:rPr>
          <w:rFonts w:asciiTheme="minorHAnsi" w:hAnsiTheme="minorHAnsi" w:cstheme="minorHAnsi"/>
          <w:lang w:val="en-US"/>
        </w:rPr>
        <w:t>, The National Center for Languages</w:t>
      </w:r>
      <w:r w:rsidR="007D40A3">
        <w:rPr>
          <w:rFonts w:asciiTheme="minorHAnsi" w:hAnsiTheme="minorHAnsi" w:cstheme="minorHAnsi"/>
          <w:lang w:val="en-US"/>
        </w:rPr>
        <w:t xml:space="preserve"> </w:t>
      </w:r>
      <w:r w:rsidR="00B81C99">
        <w:rPr>
          <w:rFonts w:asciiTheme="minorHAnsi" w:hAnsiTheme="minorHAnsi" w:cstheme="minorHAnsi"/>
          <w:lang w:val="en-US"/>
        </w:rPr>
        <w:t>(2005</w:t>
      </w:r>
      <w:r w:rsidR="00365B73">
        <w:rPr>
          <w:rFonts w:asciiTheme="minorHAnsi" w:hAnsiTheme="minorHAnsi" w:cstheme="minorHAnsi"/>
          <w:lang w:val="en-US"/>
        </w:rPr>
        <w:t xml:space="preserve">) </w:t>
      </w:r>
      <w:r w:rsidR="007D40A3">
        <w:rPr>
          <w:rFonts w:asciiTheme="minorHAnsi" w:hAnsiTheme="minorHAnsi" w:cstheme="minorHAnsi"/>
          <w:lang w:val="en-US"/>
        </w:rPr>
        <w:t xml:space="preserve">and Article 2 </w:t>
      </w:r>
      <w:r w:rsidR="00CB4C05">
        <w:rPr>
          <w:rFonts w:asciiTheme="minorHAnsi" w:hAnsiTheme="minorHAnsi" w:cstheme="minorHAnsi"/>
          <w:lang w:val="en-US"/>
        </w:rPr>
        <w:t>of the United Nations Convention on the Rights of the Child</w:t>
      </w:r>
      <w:r w:rsidR="007D40A3">
        <w:rPr>
          <w:rFonts w:asciiTheme="minorHAnsi" w:hAnsiTheme="minorHAnsi" w:cstheme="minorHAnsi"/>
          <w:lang w:val="en-US"/>
        </w:rPr>
        <w:t xml:space="preserve"> </w:t>
      </w:r>
      <w:r w:rsidR="00BF4000">
        <w:rPr>
          <w:rFonts w:asciiTheme="minorHAnsi" w:hAnsiTheme="minorHAnsi" w:cstheme="minorHAnsi"/>
          <w:lang w:val="en-US"/>
        </w:rPr>
        <w:t>(Breen</w:t>
      </w:r>
      <w:r w:rsidR="008D4895">
        <w:rPr>
          <w:rFonts w:asciiTheme="minorHAnsi" w:hAnsiTheme="minorHAnsi" w:cstheme="minorHAnsi"/>
          <w:lang w:val="en-US"/>
        </w:rPr>
        <w:t>,</w:t>
      </w:r>
      <w:r w:rsidR="00BF4000">
        <w:rPr>
          <w:rFonts w:asciiTheme="minorHAnsi" w:hAnsiTheme="minorHAnsi" w:cstheme="minorHAnsi"/>
          <w:lang w:val="en-US"/>
        </w:rPr>
        <w:t xml:space="preserve"> 2014</w:t>
      </w:r>
      <w:r w:rsidR="00365B73">
        <w:rPr>
          <w:rFonts w:asciiTheme="minorHAnsi" w:hAnsiTheme="minorHAnsi" w:cstheme="minorHAnsi"/>
          <w:lang w:val="en-US"/>
        </w:rPr>
        <w:t xml:space="preserve">) </w:t>
      </w:r>
      <w:r w:rsidR="00455E7C">
        <w:rPr>
          <w:rFonts w:asciiTheme="minorHAnsi" w:hAnsiTheme="minorHAnsi" w:cstheme="minorHAnsi"/>
          <w:lang w:val="en-US"/>
        </w:rPr>
        <w:t>that there should be no discrimination based on sex.</w:t>
      </w:r>
      <w:r w:rsidR="000E7ED6">
        <w:rPr>
          <w:rFonts w:asciiTheme="minorHAnsi" w:hAnsiTheme="minorHAnsi" w:cstheme="minorHAnsi"/>
          <w:lang w:val="en-US"/>
        </w:rPr>
        <w:t xml:space="preserve"> “The curriculum of a bilingual program needs to provide intellectually challenging, active and meaningful lessons that have coherence, balance, breadth, relevance, progression and </w:t>
      </w:r>
      <w:r w:rsidR="00CD04E1">
        <w:rPr>
          <w:rFonts w:asciiTheme="minorHAnsi" w:hAnsiTheme="minorHAnsi" w:cstheme="minorHAnsi"/>
          <w:lang w:val="en-US"/>
        </w:rPr>
        <w:t>continuity” (</w:t>
      </w:r>
      <w:r w:rsidR="00365B73">
        <w:rPr>
          <w:rFonts w:asciiTheme="minorHAnsi" w:hAnsiTheme="minorHAnsi" w:cstheme="minorHAnsi"/>
          <w:lang w:val="en-US"/>
        </w:rPr>
        <w:t xml:space="preserve"> Baker &amp; Wright, date</w:t>
      </w:r>
      <w:r w:rsidR="00064767">
        <w:rPr>
          <w:rFonts w:asciiTheme="minorHAnsi" w:hAnsiTheme="minorHAnsi" w:cstheme="minorHAnsi"/>
          <w:lang w:val="en-US"/>
        </w:rPr>
        <w:t>)</w:t>
      </w:r>
      <w:r w:rsidR="000B763E">
        <w:rPr>
          <w:rFonts w:asciiTheme="minorHAnsi" w:hAnsiTheme="minorHAnsi" w:cstheme="minorHAnsi"/>
          <w:lang w:val="en-US"/>
        </w:rPr>
        <w:t xml:space="preserve"> It is beneficial for both an individual and a nation to succeed in all aspects of life.</w:t>
      </w:r>
    </w:p>
    <w:p w14:paraId="76AC568E" w14:textId="68A7BAF3" w:rsidR="007F5C68" w:rsidRDefault="006F0F5E" w:rsidP="00D018CF">
      <w:pPr>
        <w:spacing w:line="360" w:lineRule="auto"/>
        <w:rPr>
          <w:rFonts w:asciiTheme="minorHAnsi" w:hAnsiTheme="minorHAnsi" w:cstheme="minorHAnsi"/>
          <w:b/>
          <w:lang w:val="en-US"/>
        </w:rPr>
      </w:pPr>
      <w:bookmarkStart w:id="0" w:name="_GoBack"/>
      <w:bookmarkEnd w:id="0"/>
      <w:r w:rsidRPr="00064767">
        <w:rPr>
          <w:rFonts w:asciiTheme="minorHAnsi" w:hAnsiTheme="minorHAnsi" w:cstheme="minorHAnsi"/>
          <w:b/>
          <w:lang w:val="en-US"/>
        </w:rPr>
        <w:lastRenderedPageBreak/>
        <w:t>Reference list</w:t>
      </w:r>
    </w:p>
    <w:p w14:paraId="2AB8A2CD" w14:textId="77777777" w:rsidR="00E743EB" w:rsidRDefault="00E743EB" w:rsidP="00E743EB">
      <w:pPr>
        <w:spacing w:after="0" w:line="240" w:lineRule="auto"/>
        <w:rPr>
          <w:rFonts w:asciiTheme="minorHAnsi" w:eastAsia="Times New Roman" w:hAnsiTheme="minorHAnsi" w:cstheme="minorHAnsi"/>
          <w:color w:val="555555"/>
          <w:shd w:val="clear" w:color="auto" w:fill="FFFFFF"/>
          <w:lang w:eastAsia="en-GB"/>
        </w:rPr>
      </w:pPr>
      <w:r w:rsidRPr="00656ABB">
        <w:rPr>
          <w:rFonts w:asciiTheme="minorHAnsi" w:eastAsia="Times New Roman" w:hAnsiTheme="minorHAnsi" w:cstheme="minorHAnsi"/>
          <w:color w:val="555555"/>
          <w:shd w:val="clear" w:color="auto" w:fill="FFFFFF"/>
          <w:lang w:eastAsia="en-GB"/>
        </w:rPr>
        <w:t>Anonymous</w:t>
      </w:r>
      <w:r>
        <w:rPr>
          <w:rFonts w:asciiTheme="minorHAnsi" w:eastAsia="Times New Roman" w:hAnsiTheme="minorHAnsi" w:cstheme="minorHAnsi"/>
          <w:color w:val="555555"/>
          <w:shd w:val="clear" w:color="auto" w:fill="FFFFFF"/>
          <w:lang w:eastAsia="en-GB"/>
        </w:rPr>
        <w:t>(</w:t>
      </w:r>
      <w:r w:rsidRPr="00656ABB">
        <w:rPr>
          <w:rFonts w:asciiTheme="minorHAnsi" w:eastAsia="Times New Roman" w:hAnsiTheme="minorHAnsi" w:cstheme="minorHAnsi"/>
          <w:color w:val="555555"/>
          <w:shd w:val="clear" w:color="auto" w:fill="FFFFFF"/>
          <w:lang w:eastAsia="en-GB"/>
        </w:rPr>
        <w:t>2017</w:t>
      </w:r>
      <w:r>
        <w:rPr>
          <w:rFonts w:asciiTheme="minorHAnsi" w:eastAsia="Times New Roman" w:hAnsiTheme="minorHAnsi" w:cstheme="minorHAnsi"/>
          <w:color w:val="555555"/>
          <w:shd w:val="clear" w:color="auto" w:fill="FFFFFF"/>
          <w:lang w:eastAsia="en-GB"/>
        </w:rPr>
        <w:t>)</w:t>
      </w:r>
      <w:r w:rsidRPr="00656ABB">
        <w:rPr>
          <w:rFonts w:asciiTheme="minorHAnsi" w:eastAsia="Times New Roman" w:hAnsiTheme="minorHAnsi" w:cstheme="minorHAnsi"/>
          <w:color w:val="555555"/>
          <w:shd w:val="clear" w:color="auto" w:fill="FFFFFF"/>
          <w:lang w:eastAsia="en-GB"/>
        </w:rPr>
        <w:t>, Mar 22. United Kingdom: Major boost for Welsh language TV as Government commits additional investment for S4C</w:t>
      </w:r>
      <w:r w:rsidRPr="00656ABB">
        <w:rPr>
          <w:rFonts w:asciiTheme="minorHAnsi" w:eastAsia="Times New Roman" w:hAnsiTheme="minorHAnsi" w:cstheme="minorHAnsi"/>
          <w:i/>
          <w:iCs/>
          <w:color w:val="555555"/>
          <w:lang w:eastAsia="en-GB"/>
        </w:rPr>
        <w:t>. Asia News Monitor</w:t>
      </w:r>
      <w:r w:rsidRPr="00656ABB">
        <w:rPr>
          <w:rFonts w:asciiTheme="minorHAnsi" w:eastAsia="Times New Roman" w:hAnsiTheme="minorHAnsi" w:cstheme="minorHAnsi"/>
          <w:color w:val="555555"/>
          <w:shd w:val="clear" w:color="auto" w:fill="FFFFFF"/>
          <w:lang w:eastAsia="en-GB"/>
        </w:rPr>
        <w:t>.</w:t>
      </w:r>
    </w:p>
    <w:p w14:paraId="4769ABBE" w14:textId="77777777" w:rsidR="00E743EB" w:rsidRDefault="00E743EB" w:rsidP="004F672B">
      <w:pPr>
        <w:spacing w:after="0" w:line="240" w:lineRule="auto"/>
        <w:rPr>
          <w:rFonts w:asciiTheme="minorHAnsi" w:hAnsiTheme="minorHAnsi" w:cstheme="minorHAnsi"/>
          <w:b/>
          <w:lang w:val="en-US"/>
        </w:rPr>
      </w:pPr>
    </w:p>
    <w:p w14:paraId="6B5CDEF3" w14:textId="2C4E002E" w:rsidR="004F672B" w:rsidRDefault="004F672B" w:rsidP="004F672B">
      <w:pPr>
        <w:spacing w:after="0" w:line="240" w:lineRule="auto"/>
        <w:rPr>
          <w:rFonts w:asciiTheme="minorHAnsi" w:eastAsia="Times New Roman" w:hAnsiTheme="minorHAnsi" w:cstheme="minorHAnsi"/>
          <w:color w:val="000000"/>
          <w:shd w:val="clear" w:color="auto" w:fill="FFFFFF"/>
          <w:lang w:eastAsia="en-GB"/>
        </w:rPr>
      </w:pPr>
      <w:proofErr w:type="spellStart"/>
      <w:r w:rsidRPr="00656ABB">
        <w:rPr>
          <w:rFonts w:asciiTheme="minorHAnsi" w:eastAsia="Times New Roman" w:hAnsiTheme="minorHAnsi" w:cstheme="minorHAnsi"/>
          <w:color w:val="000000"/>
          <w:shd w:val="clear" w:color="auto" w:fill="FFFFFF"/>
          <w:lang w:eastAsia="en-GB"/>
        </w:rPr>
        <w:t>Barac</w:t>
      </w:r>
      <w:proofErr w:type="spellEnd"/>
      <w:r w:rsidRPr="00656ABB">
        <w:rPr>
          <w:rFonts w:asciiTheme="minorHAnsi" w:eastAsia="Times New Roman" w:hAnsiTheme="minorHAnsi" w:cstheme="minorHAnsi"/>
          <w:color w:val="000000"/>
          <w:shd w:val="clear" w:color="auto" w:fill="FFFFFF"/>
          <w:lang w:eastAsia="en-GB"/>
        </w:rPr>
        <w:t xml:space="preserve">, Raluca%3BBialystok, Ellen, </w:t>
      </w:r>
      <w:r w:rsidR="00451377">
        <w:rPr>
          <w:rFonts w:asciiTheme="minorHAnsi" w:eastAsia="Times New Roman" w:hAnsiTheme="minorHAnsi" w:cstheme="minorHAnsi"/>
          <w:color w:val="000000"/>
          <w:shd w:val="clear" w:color="auto" w:fill="FFFFFF"/>
          <w:lang w:eastAsia="en-GB"/>
        </w:rPr>
        <w:t>(</w:t>
      </w:r>
      <w:r w:rsidRPr="00656ABB">
        <w:rPr>
          <w:rFonts w:asciiTheme="minorHAnsi" w:eastAsia="Times New Roman" w:hAnsiTheme="minorHAnsi" w:cstheme="minorHAnsi"/>
          <w:color w:val="000000"/>
          <w:shd w:val="clear" w:color="auto" w:fill="FFFFFF"/>
          <w:lang w:eastAsia="en-GB"/>
        </w:rPr>
        <w:t>2011</w:t>
      </w:r>
      <w:r w:rsidR="00451377">
        <w:rPr>
          <w:rFonts w:asciiTheme="minorHAnsi" w:eastAsia="Times New Roman" w:hAnsiTheme="minorHAnsi" w:cstheme="minorHAnsi"/>
          <w:color w:val="000000"/>
          <w:shd w:val="clear" w:color="auto" w:fill="FFFFFF"/>
          <w:lang w:eastAsia="en-GB"/>
        </w:rPr>
        <w:t>)</w:t>
      </w:r>
      <w:r w:rsidRPr="00656ABB">
        <w:rPr>
          <w:rFonts w:asciiTheme="minorHAnsi" w:eastAsia="Times New Roman" w:hAnsiTheme="minorHAnsi" w:cstheme="minorHAnsi"/>
          <w:color w:val="000000"/>
          <w:shd w:val="clear" w:color="auto" w:fill="FFFFFF"/>
          <w:lang w:eastAsia="en-GB"/>
        </w:rPr>
        <w:t>. Cognitive development of bilingual children. </w:t>
      </w:r>
      <w:r w:rsidRPr="00656ABB">
        <w:rPr>
          <w:rFonts w:asciiTheme="minorHAnsi" w:eastAsia="Times New Roman" w:hAnsiTheme="minorHAnsi" w:cstheme="minorHAnsi"/>
          <w:i/>
          <w:iCs/>
          <w:color w:val="000000"/>
          <w:bdr w:val="none" w:sz="0" w:space="0" w:color="auto" w:frame="1"/>
          <w:lang w:eastAsia="en-GB"/>
        </w:rPr>
        <w:t>Language teaching : the international abstracting journal for language teachers and applied linguists.</w:t>
      </w:r>
      <w:r w:rsidRPr="00656ABB">
        <w:rPr>
          <w:rFonts w:asciiTheme="minorHAnsi" w:eastAsia="Times New Roman" w:hAnsiTheme="minorHAnsi" w:cstheme="minorHAnsi"/>
          <w:color w:val="000000"/>
          <w:shd w:val="clear" w:color="auto" w:fill="FFFFFF"/>
          <w:lang w:eastAsia="en-GB"/>
        </w:rPr>
        <w:t>, 44(1), p.36.</w:t>
      </w:r>
    </w:p>
    <w:p w14:paraId="73228C75" w14:textId="0F736ADB" w:rsidR="004F672B" w:rsidRDefault="004F672B" w:rsidP="004F672B">
      <w:pPr>
        <w:spacing w:after="0" w:line="240" w:lineRule="auto"/>
        <w:rPr>
          <w:rFonts w:asciiTheme="minorHAnsi" w:eastAsia="Times New Roman" w:hAnsiTheme="minorHAnsi" w:cstheme="minorHAnsi"/>
          <w:color w:val="000000"/>
          <w:shd w:val="clear" w:color="auto" w:fill="FFFFFF"/>
          <w:lang w:eastAsia="en-GB"/>
        </w:rPr>
      </w:pPr>
    </w:p>
    <w:p w14:paraId="4154C02A" w14:textId="1CAA1B51" w:rsidR="004F672B" w:rsidRDefault="004F672B" w:rsidP="00D018CF">
      <w:pPr>
        <w:spacing w:line="360" w:lineRule="auto"/>
        <w:rPr>
          <w:rFonts w:asciiTheme="minorHAnsi" w:hAnsiTheme="minorHAnsi" w:cstheme="minorHAnsi"/>
          <w:lang w:val="en-US"/>
        </w:rPr>
      </w:pPr>
      <w:r>
        <w:rPr>
          <w:rFonts w:asciiTheme="minorHAnsi" w:hAnsiTheme="minorHAnsi" w:cstheme="minorHAnsi"/>
          <w:lang w:val="en-US"/>
        </w:rPr>
        <w:t xml:space="preserve">Bialystok, E (2011) Reshaping the mind: </w:t>
      </w:r>
      <w:r w:rsidRPr="004838CB">
        <w:rPr>
          <w:rFonts w:ascii="Arial" w:hAnsi="Arial" w:cs="Arial"/>
          <w:i/>
          <w:lang w:val="en-US"/>
        </w:rPr>
        <w:t xml:space="preserve">The Benefits of Bilingualism, Canadian Journal of Experimental </w:t>
      </w:r>
      <w:proofErr w:type="spellStart"/>
      <w:r>
        <w:rPr>
          <w:rFonts w:asciiTheme="minorHAnsi" w:hAnsiTheme="minorHAnsi" w:cstheme="minorHAnsi"/>
          <w:lang w:val="en-US"/>
        </w:rPr>
        <w:t>Psycology</w:t>
      </w:r>
      <w:proofErr w:type="spellEnd"/>
      <w:r>
        <w:rPr>
          <w:rFonts w:asciiTheme="minorHAnsi" w:hAnsiTheme="minorHAnsi" w:cstheme="minorHAnsi"/>
          <w:lang w:val="en-US"/>
        </w:rPr>
        <w:t xml:space="preserve"> Revenue </w:t>
      </w:r>
      <w:proofErr w:type="spellStart"/>
      <w:r>
        <w:rPr>
          <w:rFonts w:asciiTheme="minorHAnsi" w:hAnsiTheme="minorHAnsi" w:cstheme="minorHAnsi"/>
          <w:lang w:val="en-US"/>
        </w:rPr>
        <w:t>Canadienne</w:t>
      </w:r>
      <w:proofErr w:type="spellEnd"/>
      <w:r>
        <w:rPr>
          <w:rFonts w:asciiTheme="minorHAnsi" w:hAnsiTheme="minorHAnsi" w:cstheme="minorHAnsi"/>
          <w:lang w:val="en-US"/>
        </w:rPr>
        <w:t xml:space="preserve"> De </w:t>
      </w:r>
      <w:proofErr w:type="spellStart"/>
      <w:r>
        <w:rPr>
          <w:rFonts w:asciiTheme="minorHAnsi" w:hAnsiTheme="minorHAnsi" w:cstheme="minorHAnsi"/>
          <w:lang w:val="en-US"/>
        </w:rPr>
        <w:t>Psycologie</w:t>
      </w:r>
      <w:proofErr w:type="spellEnd"/>
      <w:r>
        <w:rPr>
          <w:rFonts w:asciiTheme="minorHAnsi" w:hAnsiTheme="minorHAnsi" w:cstheme="minorHAnsi"/>
          <w:lang w:val="en-US"/>
        </w:rPr>
        <w:t xml:space="preserve"> Experimental, 65, 4, pp.229-235, </w:t>
      </w:r>
      <w:proofErr w:type="spellStart"/>
      <w:r>
        <w:rPr>
          <w:rFonts w:asciiTheme="minorHAnsi" w:hAnsiTheme="minorHAnsi" w:cstheme="minorHAnsi"/>
          <w:lang w:val="en-US"/>
        </w:rPr>
        <w:t>PsycARTICLES</w:t>
      </w:r>
      <w:proofErr w:type="spellEnd"/>
      <w:r>
        <w:rPr>
          <w:rFonts w:asciiTheme="minorHAnsi" w:hAnsiTheme="minorHAnsi" w:cstheme="minorHAnsi"/>
          <w:lang w:val="en-US"/>
        </w:rPr>
        <w:t>, EBSCOhost,</w:t>
      </w:r>
    </w:p>
    <w:p w14:paraId="60E1904B" w14:textId="3C81DCDC" w:rsidR="002B26E5" w:rsidRDefault="002B26E5" w:rsidP="002B26E5">
      <w:pPr>
        <w:spacing w:after="0" w:line="240" w:lineRule="auto"/>
        <w:rPr>
          <w:rFonts w:ascii="Arial" w:eastAsia="Times New Roman" w:hAnsi="Arial" w:cs="Arial"/>
          <w:color w:val="000000"/>
          <w:shd w:val="clear" w:color="auto" w:fill="FFFFFF"/>
          <w:lang w:eastAsia="en-GB"/>
        </w:rPr>
      </w:pPr>
      <w:r w:rsidRPr="001777F1">
        <w:rPr>
          <w:rFonts w:ascii="Arial" w:eastAsia="Times New Roman" w:hAnsi="Arial" w:cs="Arial"/>
          <w:color w:val="000000"/>
          <w:shd w:val="clear" w:color="auto" w:fill="FFFFFF"/>
          <w:lang w:eastAsia="en-GB"/>
        </w:rPr>
        <w:t xml:space="preserve">Bialystok, Craik &amp; </w:t>
      </w:r>
      <w:proofErr w:type="spellStart"/>
      <w:r w:rsidRPr="001777F1">
        <w:rPr>
          <w:rFonts w:ascii="Arial" w:eastAsia="Times New Roman" w:hAnsi="Arial" w:cs="Arial"/>
          <w:color w:val="000000"/>
          <w:shd w:val="clear" w:color="auto" w:fill="FFFFFF"/>
          <w:lang w:eastAsia="en-GB"/>
        </w:rPr>
        <w:t>Luk</w:t>
      </w:r>
      <w:proofErr w:type="spellEnd"/>
      <w:r w:rsidRPr="001777F1">
        <w:rPr>
          <w:rFonts w:ascii="Arial" w:eastAsia="Times New Roman" w:hAnsi="Arial" w:cs="Arial"/>
          <w:color w:val="000000"/>
          <w:shd w:val="clear" w:color="auto" w:fill="FFFFFF"/>
          <w:lang w:eastAsia="en-GB"/>
        </w:rPr>
        <w:t xml:space="preserve">, </w:t>
      </w:r>
      <w:r w:rsidRPr="002B26E5">
        <w:rPr>
          <w:rFonts w:ascii="Arial" w:eastAsia="Times New Roman" w:hAnsi="Arial" w:cs="Arial"/>
          <w:color w:val="000000"/>
          <w:shd w:val="clear" w:color="auto" w:fill="FFFFFF"/>
          <w:lang w:eastAsia="en-GB"/>
        </w:rPr>
        <w:t>(</w:t>
      </w:r>
      <w:r w:rsidRPr="001777F1">
        <w:rPr>
          <w:rFonts w:ascii="Arial" w:eastAsia="Times New Roman" w:hAnsi="Arial" w:cs="Arial"/>
          <w:color w:val="000000"/>
          <w:shd w:val="clear" w:color="auto" w:fill="FFFFFF"/>
          <w:lang w:eastAsia="en-GB"/>
        </w:rPr>
        <w:t>2012</w:t>
      </w:r>
      <w:r w:rsidRPr="002B26E5">
        <w:rPr>
          <w:rFonts w:ascii="Arial" w:eastAsia="Times New Roman" w:hAnsi="Arial" w:cs="Arial"/>
          <w:color w:val="000000"/>
          <w:shd w:val="clear" w:color="auto" w:fill="FFFFFF"/>
          <w:lang w:eastAsia="en-GB"/>
        </w:rPr>
        <w:t>)</w:t>
      </w:r>
      <w:r w:rsidRPr="001777F1">
        <w:rPr>
          <w:rFonts w:ascii="Arial" w:eastAsia="Times New Roman" w:hAnsi="Arial" w:cs="Arial"/>
          <w:color w:val="000000"/>
          <w:shd w:val="clear" w:color="auto" w:fill="FFFFFF"/>
          <w:lang w:eastAsia="en-GB"/>
        </w:rPr>
        <w:t>. Bilingualism: consequences for mind and brain.</w:t>
      </w:r>
      <w:r w:rsidRPr="002B26E5">
        <w:rPr>
          <w:rFonts w:ascii="Arial" w:eastAsia="Times New Roman" w:hAnsi="Arial" w:cs="Arial"/>
          <w:color w:val="000000"/>
          <w:shd w:val="clear" w:color="auto" w:fill="FFFFFF"/>
          <w:lang w:eastAsia="en-GB"/>
        </w:rPr>
        <w:t> </w:t>
      </w:r>
      <w:r w:rsidRPr="001777F1">
        <w:rPr>
          <w:rFonts w:ascii="Arial" w:eastAsia="Times New Roman" w:hAnsi="Arial" w:cs="Arial"/>
          <w:i/>
          <w:iCs/>
          <w:color w:val="000000"/>
          <w:bdr w:val="none" w:sz="0" w:space="0" w:color="auto" w:frame="1"/>
          <w:lang w:eastAsia="en-GB"/>
        </w:rPr>
        <w:t>Trends in Cognitive Sciences</w:t>
      </w:r>
      <w:r w:rsidRPr="001777F1">
        <w:rPr>
          <w:rFonts w:ascii="Arial" w:eastAsia="Times New Roman" w:hAnsi="Arial" w:cs="Arial"/>
          <w:color w:val="000000"/>
          <w:shd w:val="clear" w:color="auto" w:fill="FFFFFF"/>
          <w:lang w:eastAsia="en-GB"/>
        </w:rPr>
        <w:t>, 16(4), pp.240–250.</w:t>
      </w:r>
    </w:p>
    <w:p w14:paraId="5D02ABED" w14:textId="77777777" w:rsidR="00E743EB" w:rsidRPr="001777F1" w:rsidRDefault="00E743EB" w:rsidP="002B26E5">
      <w:pPr>
        <w:spacing w:after="0" w:line="240" w:lineRule="auto"/>
        <w:rPr>
          <w:rFonts w:ascii="Times New Roman" w:eastAsia="Times New Roman" w:hAnsi="Times New Roman" w:cs="Times New Roman"/>
          <w:lang w:eastAsia="en-GB"/>
        </w:rPr>
      </w:pPr>
    </w:p>
    <w:p w14:paraId="7D74C0B5" w14:textId="73AFDB6D" w:rsidR="004F672B" w:rsidRDefault="004F672B" w:rsidP="004F672B">
      <w:pPr>
        <w:spacing w:after="0" w:line="240" w:lineRule="auto"/>
        <w:rPr>
          <w:rFonts w:asciiTheme="minorHAnsi" w:eastAsia="Times New Roman" w:hAnsiTheme="minorHAnsi" w:cstheme="minorHAnsi"/>
          <w:color w:val="000000"/>
          <w:shd w:val="clear" w:color="auto" w:fill="FFFFFF"/>
          <w:lang w:eastAsia="en-GB"/>
        </w:rPr>
      </w:pPr>
      <w:proofErr w:type="spellStart"/>
      <w:r w:rsidRPr="00232A7B">
        <w:rPr>
          <w:rFonts w:asciiTheme="minorHAnsi" w:eastAsia="Times New Roman" w:hAnsiTheme="minorHAnsi" w:cstheme="minorHAnsi"/>
          <w:color w:val="000000"/>
          <w:shd w:val="clear" w:color="auto" w:fill="FFFFFF"/>
          <w:lang w:eastAsia="en-GB"/>
        </w:rPr>
        <w:t>Baquedano</w:t>
      </w:r>
      <w:proofErr w:type="spellEnd"/>
      <w:r w:rsidRPr="00232A7B">
        <w:rPr>
          <w:rFonts w:asciiTheme="minorHAnsi" w:eastAsia="Times New Roman" w:hAnsiTheme="minorHAnsi" w:cstheme="minorHAnsi"/>
          <w:color w:val="000000"/>
          <w:shd w:val="clear" w:color="auto" w:fill="FFFFFF"/>
          <w:lang w:eastAsia="en-GB"/>
        </w:rPr>
        <w:t xml:space="preserve">-Lopez, P., </w:t>
      </w:r>
      <w:r w:rsidR="00451377">
        <w:rPr>
          <w:rFonts w:asciiTheme="minorHAnsi" w:eastAsia="Times New Roman" w:hAnsiTheme="minorHAnsi" w:cstheme="minorHAnsi"/>
          <w:color w:val="000000"/>
          <w:shd w:val="clear" w:color="auto" w:fill="FFFFFF"/>
          <w:lang w:eastAsia="en-GB"/>
        </w:rPr>
        <w:t>(</w:t>
      </w:r>
      <w:r w:rsidRPr="00232A7B">
        <w:rPr>
          <w:rFonts w:asciiTheme="minorHAnsi" w:eastAsia="Times New Roman" w:hAnsiTheme="minorHAnsi" w:cstheme="minorHAnsi"/>
          <w:color w:val="000000"/>
          <w:shd w:val="clear" w:color="auto" w:fill="FFFFFF"/>
          <w:lang w:eastAsia="en-GB"/>
        </w:rPr>
        <w:t>1995</w:t>
      </w:r>
      <w:r w:rsidR="00451377">
        <w:rPr>
          <w:rFonts w:asciiTheme="minorHAnsi" w:eastAsia="Times New Roman" w:hAnsiTheme="minorHAnsi" w:cstheme="minorHAnsi"/>
          <w:color w:val="000000"/>
          <w:shd w:val="clear" w:color="auto" w:fill="FFFFFF"/>
          <w:lang w:eastAsia="en-GB"/>
        </w:rPr>
        <w:t>)</w:t>
      </w:r>
      <w:r w:rsidRPr="00232A7B">
        <w:rPr>
          <w:rFonts w:asciiTheme="minorHAnsi" w:eastAsia="Times New Roman" w:hAnsiTheme="minorHAnsi" w:cstheme="minorHAnsi"/>
          <w:color w:val="000000"/>
          <w:shd w:val="clear" w:color="auto" w:fill="FFFFFF"/>
          <w:lang w:eastAsia="en-GB"/>
        </w:rPr>
        <w:t xml:space="preserve">. </w:t>
      </w:r>
      <w:r w:rsidRPr="00232A7B">
        <w:rPr>
          <w:rFonts w:ascii="Arial" w:eastAsia="Times New Roman" w:hAnsi="Arial" w:cs="Arial"/>
          <w:i/>
          <w:color w:val="000000"/>
          <w:shd w:val="clear" w:color="auto" w:fill="FFFFFF"/>
          <w:lang w:eastAsia="en-GB"/>
        </w:rPr>
        <w:t>Foundations of Bilingual Education and Bilingualism</w:t>
      </w:r>
      <w:r w:rsidRPr="00232A7B">
        <w:rPr>
          <w:rFonts w:asciiTheme="minorHAnsi" w:eastAsia="Times New Roman" w:hAnsiTheme="minorHAnsi" w:cstheme="minorHAnsi"/>
          <w:color w:val="000000"/>
          <w:shd w:val="clear" w:color="auto" w:fill="FFFFFF"/>
          <w:lang w:eastAsia="en-GB"/>
        </w:rPr>
        <w:t>, by Colin Baker. Clevedon, England: Multilingualism Matters, 1993. xvi + 319 pp.</w:t>
      </w:r>
    </w:p>
    <w:p w14:paraId="216D0E4C" w14:textId="6FCA3001" w:rsidR="004F672B" w:rsidRDefault="004F672B" w:rsidP="004F672B">
      <w:pPr>
        <w:spacing w:after="0" w:line="240" w:lineRule="auto"/>
        <w:rPr>
          <w:rFonts w:asciiTheme="minorHAnsi" w:eastAsia="Times New Roman" w:hAnsiTheme="minorHAnsi" w:cstheme="minorHAnsi"/>
          <w:color w:val="000000"/>
          <w:shd w:val="clear" w:color="auto" w:fill="FFFFFF"/>
          <w:lang w:eastAsia="en-GB"/>
        </w:rPr>
      </w:pPr>
    </w:p>
    <w:p w14:paraId="3CFF52F5" w14:textId="66B1E711" w:rsidR="004F672B" w:rsidRDefault="004F672B" w:rsidP="004F672B">
      <w:pPr>
        <w:spacing w:after="0" w:line="240" w:lineRule="auto"/>
        <w:rPr>
          <w:rFonts w:asciiTheme="minorHAnsi" w:eastAsia="Times New Roman" w:hAnsiTheme="minorHAnsi" w:cstheme="minorHAnsi"/>
          <w:color w:val="000000"/>
          <w:shd w:val="clear" w:color="auto" w:fill="FFFFFF"/>
          <w:lang w:eastAsia="en-GB"/>
        </w:rPr>
      </w:pPr>
      <w:r w:rsidRPr="00656ABB">
        <w:rPr>
          <w:rFonts w:asciiTheme="minorHAnsi" w:eastAsia="Times New Roman" w:hAnsiTheme="minorHAnsi" w:cstheme="minorHAnsi"/>
          <w:color w:val="000000"/>
          <w:shd w:val="clear" w:color="auto" w:fill="FFFFFF"/>
          <w:lang w:eastAsia="en-GB"/>
        </w:rPr>
        <w:t xml:space="preserve">Baker, C. &amp; Lewis, H., </w:t>
      </w:r>
      <w:r w:rsidR="00451377">
        <w:rPr>
          <w:rFonts w:asciiTheme="minorHAnsi" w:eastAsia="Times New Roman" w:hAnsiTheme="minorHAnsi" w:cstheme="minorHAnsi"/>
          <w:color w:val="000000"/>
          <w:shd w:val="clear" w:color="auto" w:fill="FFFFFF"/>
          <w:lang w:eastAsia="en-GB"/>
        </w:rPr>
        <w:t>(</w:t>
      </w:r>
      <w:r w:rsidRPr="00656ABB">
        <w:rPr>
          <w:rFonts w:asciiTheme="minorHAnsi" w:eastAsia="Times New Roman" w:hAnsiTheme="minorHAnsi" w:cstheme="minorHAnsi"/>
          <w:color w:val="000000"/>
          <w:shd w:val="clear" w:color="auto" w:fill="FFFFFF"/>
          <w:lang w:eastAsia="en-GB"/>
        </w:rPr>
        <w:t>2011</w:t>
      </w:r>
      <w:r w:rsidR="00451377">
        <w:rPr>
          <w:rFonts w:asciiTheme="minorHAnsi" w:eastAsia="Times New Roman" w:hAnsiTheme="minorHAnsi" w:cstheme="minorHAnsi"/>
          <w:color w:val="000000"/>
          <w:shd w:val="clear" w:color="auto" w:fill="FFFFFF"/>
          <w:lang w:eastAsia="en-GB"/>
        </w:rPr>
        <w:t>)</w:t>
      </w:r>
      <w:r w:rsidRPr="00656ABB">
        <w:rPr>
          <w:rFonts w:asciiTheme="minorHAnsi" w:eastAsia="Times New Roman" w:hAnsiTheme="minorHAnsi" w:cstheme="minorHAnsi"/>
          <w:color w:val="000000"/>
          <w:shd w:val="clear" w:color="auto" w:fill="FFFFFF"/>
          <w:lang w:eastAsia="en-GB"/>
        </w:rPr>
        <w:t>. </w:t>
      </w:r>
      <w:r w:rsidRPr="00656ABB">
        <w:rPr>
          <w:rFonts w:asciiTheme="minorHAnsi" w:eastAsia="Times New Roman" w:hAnsiTheme="minorHAnsi" w:cstheme="minorHAnsi"/>
          <w:i/>
          <w:iCs/>
          <w:color w:val="000000"/>
          <w:bdr w:val="none" w:sz="0" w:space="0" w:color="auto" w:frame="1"/>
          <w:lang w:eastAsia="en-GB"/>
        </w:rPr>
        <w:t>Foundations of bilingual education and bilingualism.</w:t>
      </w:r>
      <w:r w:rsidRPr="00656ABB">
        <w:rPr>
          <w:rFonts w:asciiTheme="minorHAnsi" w:eastAsia="Times New Roman" w:hAnsiTheme="minorHAnsi" w:cstheme="minorHAnsi"/>
          <w:color w:val="000000"/>
          <w:shd w:val="clear" w:color="auto" w:fill="FFFFFF"/>
          <w:lang w:eastAsia="en-GB"/>
        </w:rPr>
        <w:t> 5th ed., Bristol: Multilingual Matters.</w:t>
      </w:r>
    </w:p>
    <w:p w14:paraId="51FA7534" w14:textId="106F39AA" w:rsidR="00AE2057" w:rsidRDefault="00AE2057" w:rsidP="004F672B">
      <w:pPr>
        <w:spacing w:after="0" w:line="240" w:lineRule="auto"/>
        <w:rPr>
          <w:rFonts w:asciiTheme="minorHAnsi" w:eastAsia="Times New Roman" w:hAnsiTheme="minorHAnsi" w:cstheme="minorHAnsi"/>
          <w:color w:val="000000"/>
          <w:shd w:val="clear" w:color="auto" w:fill="FFFFFF"/>
          <w:lang w:eastAsia="en-GB"/>
        </w:rPr>
      </w:pPr>
    </w:p>
    <w:p w14:paraId="1603E635" w14:textId="566642B1" w:rsidR="00AE2057" w:rsidRPr="00656ABB" w:rsidRDefault="00AE2057" w:rsidP="004F672B">
      <w:pPr>
        <w:spacing w:after="0" w:line="240" w:lineRule="auto"/>
        <w:rPr>
          <w:rFonts w:asciiTheme="minorHAnsi" w:eastAsia="Times New Roman" w:hAnsiTheme="minorHAnsi" w:cstheme="minorHAnsi"/>
          <w:lang w:eastAsia="en-GB"/>
        </w:rPr>
      </w:pPr>
      <w:r>
        <w:rPr>
          <w:rFonts w:asciiTheme="minorHAnsi" w:eastAsia="Times New Roman" w:hAnsiTheme="minorHAnsi" w:cstheme="minorHAnsi"/>
          <w:color w:val="000000"/>
          <w:shd w:val="clear" w:color="auto" w:fill="FFFFFF"/>
          <w:lang w:eastAsia="en-GB"/>
        </w:rPr>
        <w:t xml:space="preserve">Baker, C. &amp; </w:t>
      </w:r>
      <w:proofErr w:type="spellStart"/>
      <w:r>
        <w:rPr>
          <w:rFonts w:asciiTheme="minorHAnsi" w:eastAsia="Times New Roman" w:hAnsiTheme="minorHAnsi" w:cstheme="minorHAnsi"/>
          <w:color w:val="000000"/>
          <w:shd w:val="clear" w:color="auto" w:fill="FFFFFF"/>
          <w:lang w:eastAsia="en-GB"/>
        </w:rPr>
        <w:t>Wright,W,E</w:t>
      </w:r>
      <w:proofErr w:type="spellEnd"/>
      <w:r>
        <w:rPr>
          <w:rFonts w:asciiTheme="minorHAnsi" w:eastAsia="Times New Roman" w:hAnsiTheme="minorHAnsi" w:cstheme="minorHAnsi"/>
          <w:color w:val="000000"/>
          <w:shd w:val="clear" w:color="auto" w:fill="FFFFFF"/>
          <w:lang w:eastAsia="en-GB"/>
        </w:rPr>
        <w:t>., (2017). Foundations of bilingual education and bilingualism 6</w:t>
      </w:r>
      <w:r w:rsidRPr="00AE2057">
        <w:rPr>
          <w:rFonts w:asciiTheme="minorHAnsi" w:eastAsia="Times New Roman" w:hAnsiTheme="minorHAnsi" w:cstheme="minorHAnsi"/>
          <w:color w:val="000000"/>
          <w:shd w:val="clear" w:color="auto" w:fill="FFFFFF"/>
          <w:vertAlign w:val="superscript"/>
          <w:lang w:eastAsia="en-GB"/>
        </w:rPr>
        <w:t>th</w:t>
      </w:r>
      <w:r>
        <w:rPr>
          <w:rFonts w:asciiTheme="minorHAnsi" w:eastAsia="Times New Roman" w:hAnsiTheme="minorHAnsi" w:cstheme="minorHAnsi"/>
          <w:color w:val="000000"/>
          <w:shd w:val="clear" w:color="auto" w:fill="FFFFFF"/>
          <w:lang w:eastAsia="en-GB"/>
        </w:rPr>
        <w:t xml:space="preserve"> ed.,</w:t>
      </w:r>
    </w:p>
    <w:p w14:paraId="3AA0919F" w14:textId="77777777" w:rsidR="004F672B" w:rsidRPr="00232A7B" w:rsidRDefault="004F672B" w:rsidP="004F672B">
      <w:pPr>
        <w:spacing w:after="0" w:line="240" w:lineRule="auto"/>
        <w:rPr>
          <w:rFonts w:asciiTheme="minorHAnsi" w:eastAsia="Times New Roman" w:hAnsiTheme="minorHAnsi" w:cstheme="minorHAnsi"/>
          <w:lang w:eastAsia="en-GB"/>
        </w:rPr>
      </w:pPr>
    </w:p>
    <w:p w14:paraId="6B0E30F0" w14:textId="7961509F" w:rsidR="004F672B" w:rsidRDefault="004F672B" w:rsidP="004F672B">
      <w:pPr>
        <w:spacing w:after="0" w:line="240" w:lineRule="auto"/>
        <w:textAlignment w:val="baseline"/>
        <w:rPr>
          <w:rFonts w:asciiTheme="minorHAnsi" w:eastAsia="Times New Roman" w:hAnsiTheme="minorHAnsi" w:cstheme="minorHAnsi"/>
          <w:color w:val="333333"/>
          <w:lang w:eastAsia="en-GB"/>
        </w:rPr>
      </w:pPr>
      <w:r w:rsidRPr="00656ABB">
        <w:rPr>
          <w:rFonts w:asciiTheme="minorHAnsi" w:eastAsia="Times New Roman" w:hAnsiTheme="minorHAnsi" w:cstheme="minorHAnsi"/>
          <w:color w:val="333333"/>
          <w:lang w:eastAsia="en-GB"/>
        </w:rPr>
        <w:t xml:space="preserve">Breen, C </w:t>
      </w:r>
      <w:r>
        <w:rPr>
          <w:rFonts w:asciiTheme="minorHAnsi" w:eastAsia="Times New Roman" w:hAnsiTheme="minorHAnsi" w:cstheme="minorHAnsi"/>
          <w:color w:val="333333"/>
          <w:lang w:eastAsia="en-GB"/>
        </w:rPr>
        <w:t>(</w:t>
      </w:r>
      <w:r w:rsidRPr="00656ABB">
        <w:rPr>
          <w:rFonts w:asciiTheme="minorHAnsi" w:eastAsia="Times New Roman" w:hAnsiTheme="minorHAnsi" w:cstheme="minorHAnsi"/>
          <w:color w:val="333333"/>
          <w:lang w:eastAsia="en-GB"/>
        </w:rPr>
        <w:t>2014</w:t>
      </w:r>
      <w:r>
        <w:rPr>
          <w:rFonts w:asciiTheme="minorHAnsi" w:eastAsia="Times New Roman" w:hAnsiTheme="minorHAnsi" w:cstheme="minorHAnsi"/>
          <w:color w:val="333333"/>
          <w:lang w:eastAsia="en-GB"/>
        </w:rPr>
        <w:t>)</w:t>
      </w:r>
      <w:r w:rsidRPr="00656ABB">
        <w:rPr>
          <w:rFonts w:asciiTheme="minorHAnsi" w:eastAsia="Times New Roman" w:hAnsiTheme="minorHAnsi" w:cstheme="minorHAnsi"/>
          <w:color w:val="333333"/>
          <w:lang w:eastAsia="en-GB"/>
        </w:rPr>
        <w:t xml:space="preserve">, </w:t>
      </w:r>
      <w:r w:rsidRPr="00F92A95">
        <w:rPr>
          <w:rFonts w:ascii="Arial" w:eastAsia="Times New Roman" w:hAnsi="Arial" w:cs="Arial"/>
          <w:i/>
          <w:color w:val="333333"/>
          <w:lang w:eastAsia="en-GB"/>
        </w:rPr>
        <w:t>'A Commentary on the United Nations Convention on the Rights of the Child</w:t>
      </w:r>
      <w:r w:rsidRPr="00656ABB">
        <w:rPr>
          <w:rFonts w:asciiTheme="minorHAnsi" w:eastAsia="Times New Roman" w:hAnsiTheme="minorHAnsi" w:cstheme="minorHAnsi"/>
          <w:color w:val="333333"/>
          <w:lang w:eastAsia="en-GB"/>
        </w:rPr>
        <w:t>: Article 2, The Right of Non-Discrimination', </w:t>
      </w:r>
      <w:r w:rsidRPr="00656ABB">
        <w:rPr>
          <w:rFonts w:asciiTheme="minorHAnsi" w:eastAsia="Times New Roman" w:hAnsiTheme="minorHAnsi" w:cstheme="minorHAnsi"/>
          <w:i/>
          <w:iCs/>
          <w:color w:val="333333"/>
          <w:bdr w:val="none" w:sz="0" w:space="0" w:color="auto" w:frame="1"/>
          <w:lang w:eastAsia="en-GB"/>
        </w:rPr>
        <w:t>International Journal Of Children's Rights</w:t>
      </w:r>
      <w:r w:rsidRPr="00656ABB">
        <w:rPr>
          <w:rFonts w:asciiTheme="minorHAnsi" w:eastAsia="Times New Roman" w:hAnsiTheme="minorHAnsi" w:cstheme="minorHAnsi"/>
          <w:color w:val="333333"/>
          <w:lang w:eastAsia="en-GB"/>
        </w:rPr>
        <w:t>, 22, 2, pp. 422-424, Academic Search Premier, EBSCO</w:t>
      </w:r>
      <w:r w:rsidRPr="00656ABB">
        <w:rPr>
          <w:rFonts w:asciiTheme="minorHAnsi" w:eastAsia="Times New Roman" w:hAnsiTheme="minorHAnsi" w:cstheme="minorHAnsi"/>
          <w:i/>
          <w:iCs/>
          <w:color w:val="333333"/>
          <w:bdr w:val="none" w:sz="0" w:space="0" w:color="auto" w:frame="1"/>
          <w:lang w:eastAsia="en-GB"/>
        </w:rPr>
        <w:t>host</w:t>
      </w:r>
      <w:r>
        <w:rPr>
          <w:rFonts w:asciiTheme="minorHAnsi" w:eastAsia="Times New Roman" w:hAnsiTheme="minorHAnsi" w:cstheme="minorHAnsi"/>
          <w:color w:val="333333"/>
          <w:lang w:eastAsia="en-GB"/>
        </w:rPr>
        <w:t>, [Accessed:</w:t>
      </w:r>
      <w:r w:rsidRPr="00656ABB">
        <w:rPr>
          <w:rFonts w:asciiTheme="minorHAnsi" w:eastAsia="Times New Roman" w:hAnsiTheme="minorHAnsi" w:cstheme="minorHAnsi"/>
          <w:color w:val="333333"/>
          <w:lang w:eastAsia="en-GB"/>
        </w:rPr>
        <w:t xml:space="preserve"> 26 March 2018</w:t>
      </w:r>
      <w:r>
        <w:rPr>
          <w:rFonts w:asciiTheme="minorHAnsi" w:eastAsia="Times New Roman" w:hAnsiTheme="minorHAnsi" w:cstheme="minorHAnsi"/>
          <w:color w:val="333333"/>
          <w:lang w:eastAsia="en-GB"/>
        </w:rPr>
        <w:t>]</w:t>
      </w:r>
      <w:r w:rsidRPr="00656ABB">
        <w:rPr>
          <w:rFonts w:asciiTheme="minorHAnsi" w:eastAsia="Times New Roman" w:hAnsiTheme="minorHAnsi" w:cstheme="minorHAnsi"/>
          <w:color w:val="333333"/>
          <w:lang w:eastAsia="en-GB"/>
        </w:rPr>
        <w:t>.</w:t>
      </w:r>
    </w:p>
    <w:p w14:paraId="255ED1AF" w14:textId="77777777" w:rsidR="00D215E7" w:rsidRPr="00656ABB" w:rsidRDefault="00D215E7" w:rsidP="004F672B">
      <w:pPr>
        <w:spacing w:after="0" w:line="240" w:lineRule="auto"/>
        <w:textAlignment w:val="baseline"/>
        <w:rPr>
          <w:rFonts w:asciiTheme="minorHAnsi" w:eastAsia="Times New Roman" w:hAnsiTheme="minorHAnsi" w:cstheme="minorHAnsi"/>
          <w:color w:val="333333"/>
          <w:lang w:eastAsia="en-GB"/>
        </w:rPr>
      </w:pPr>
    </w:p>
    <w:p w14:paraId="7D8E0486" w14:textId="71984378" w:rsidR="006F0F5E" w:rsidRDefault="006F0F5E" w:rsidP="00D018CF">
      <w:pPr>
        <w:spacing w:line="360" w:lineRule="auto"/>
        <w:rPr>
          <w:rFonts w:asciiTheme="minorHAnsi" w:hAnsiTheme="minorHAnsi" w:cstheme="minorHAnsi"/>
          <w:lang w:val="en-US"/>
        </w:rPr>
      </w:pPr>
      <w:r>
        <w:rPr>
          <w:rFonts w:asciiTheme="minorHAnsi" w:hAnsiTheme="minorHAnsi" w:cstheme="minorHAnsi"/>
          <w:lang w:val="en-US"/>
        </w:rPr>
        <w:t>BRENNA SOBANSKI (2016) Reflections on the Polyglots Self: Multilinguals Negotiating Identity. Volume 48 Number 1 page 161-173</w:t>
      </w:r>
    </w:p>
    <w:p w14:paraId="14A97E99" w14:textId="77777777" w:rsidR="004F672B" w:rsidRDefault="004F672B" w:rsidP="004F672B">
      <w:pPr>
        <w:spacing w:after="0" w:line="240" w:lineRule="auto"/>
        <w:rPr>
          <w:rFonts w:asciiTheme="minorHAnsi" w:eastAsia="Times New Roman" w:hAnsiTheme="minorHAnsi" w:cstheme="minorHAnsi"/>
          <w:color w:val="000000"/>
          <w:shd w:val="clear" w:color="auto" w:fill="FFFFFF"/>
          <w:lang w:eastAsia="en-GB"/>
        </w:rPr>
      </w:pPr>
      <w:r w:rsidRPr="002D7E98">
        <w:rPr>
          <w:rFonts w:asciiTheme="minorHAnsi" w:eastAsia="Times New Roman" w:hAnsiTheme="minorHAnsi" w:cstheme="minorHAnsi"/>
          <w:color w:val="000000"/>
          <w:shd w:val="clear" w:color="auto" w:fill="FFFFFF"/>
          <w:lang w:eastAsia="en-GB"/>
        </w:rPr>
        <w:t>Cummins, J., 1984.</w:t>
      </w:r>
      <w:r w:rsidRPr="00656ABB">
        <w:rPr>
          <w:rFonts w:asciiTheme="minorHAnsi" w:eastAsia="Times New Roman" w:hAnsiTheme="minorHAnsi" w:cstheme="minorHAnsi"/>
          <w:color w:val="000000"/>
          <w:shd w:val="clear" w:color="auto" w:fill="FFFFFF"/>
          <w:lang w:eastAsia="en-GB"/>
        </w:rPr>
        <w:t> </w:t>
      </w:r>
      <w:r w:rsidRPr="002D7E98">
        <w:rPr>
          <w:rFonts w:asciiTheme="minorHAnsi" w:eastAsia="Times New Roman" w:hAnsiTheme="minorHAnsi" w:cstheme="minorHAnsi"/>
          <w:i/>
          <w:iCs/>
          <w:color w:val="000000"/>
          <w:bdr w:val="none" w:sz="0" w:space="0" w:color="auto" w:frame="1"/>
          <w:lang w:eastAsia="en-GB"/>
        </w:rPr>
        <w:t>Bilingualism and Special Education, Issues in Assessment and Pedagogy.</w:t>
      </w:r>
      <w:r w:rsidRPr="002D7E98">
        <w:rPr>
          <w:rFonts w:asciiTheme="minorHAnsi" w:eastAsia="Times New Roman" w:hAnsiTheme="minorHAnsi" w:cstheme="minorHAnsi"/>
          <w:color w:val="000000"/>
          <w:shd w:val="clear" w:color="auto" w:fill="FFFFFF"/>
          <w:lang w:eastAsia="en-GB"/>
        </w:rPr>
        <w:t>, Multilingual Matters.</w:t>
      </w:r>
    </w:p>
    <w:p w14:paraId="753F9FD6" w14:textId="77777777" w:rsidR="00D215E7" w:rsidRDefault="00D215E7" w:rsidP="00D018CF">
      <w:pPr>
        <w:spacing w:line="360" w:lineRule="auto"/>
        <w:rPr>
          <w:rFonts w:asciiTheme="minorHAnsi" w:hAnsiTheme="minorHAnsi" w:cstheme="minorHAnsi"/>
          <w:lang w:val="en-US"/>
        </w:rPr>
      </w:pPr>
    </w:p>
    <w:p w14:paraId="19183EC7" w14:textId="08D1D75C" w:rsidR="003D3F4F" w:rsidRDefault="002046D6" w:rsidP="00D018CF">
      <w:pPr>
        <w:spacing w:line="360" w:lineRule="auto"/>
        <w:rPr>
          <w:rFonts w:asciiTheme="minorHAnsi" w:hAnsiTheme="minorHAnsi" w:cstheme="minorHAnsi"/>
          <w:lang w:val="en-US"/>
        </w:rPr>
      </w:pPr>
      <w:r>
        <w:rPr>
          <w:rFonts w:asciiTheme="minorHAnsi" w:hAnsiTheme="minorHAnsi" w:cstheme="minorHAnsi"/>
          <w:lang w:val="en-US"/>
        </w:rPr>
        <w:t>Department for Children, Education, Lifelong Learning and Skills. (2003).</w:t>
      </w:r>
      <w:r w:rsidRPr="003D3F4F">
        <w:rPr>
          <w:rFonts w:ascii="Arial" w:hAnsi="Arial" w:cs="Arial"/>
          <w:i/>
          <w:lang w:val="en-US"/>
        </w:rPr>
        <w:t xml:space="preserve"> Developing the Curriculum </w:t>
      </w:r>
      <w:proofErr w:type="spellStart"/>
      <w:r w:rsidRPr="003D3F4F">
        <w:rPr>
          <w:rFonts w:ascii="Arial" w:hAnsi="Arial" w:cs="Arial"/>
          <w:i/>
          <w:lang w:val="en-US"/>
        </w:rPr>
        <w:t>Cumreig</w:t>
      </w:r>
      <w:proofErr w:type="spellEnd"/>
      <w:r>
        <w:rPr>
          <w:rFonts w:asciiTheme="minorHAnsi" w:hAnsiTheme="minorHAnsi" w:cstheme="minorHAnsi"/>
          <w:lang w:val="en-US"/>
        </w:rPr>
        <w:t xml:space="preserve">. Cardiff. Welsh Assembly Government. </w:t>
      </w:r>
      <w:hyperlink r:id="rId6" w:history="1">
        <w:r w:rsidR="004F672B" w:rsidRPr="004838CB">
          <w:rPr>
            <w:rStyle w:val="Hyperlink"/>
            <w:rFonts w:asciiTheme="minorHAnsi" w:hAnsiTheme="minorHAnsi" w:cstheme="minorHAnsi"/>
            <w:color w:val="000000" w:themeColor="text1"/>
            <w:lang w:val="en-US"/>
          </w:rPr>
          <w:t>http://learning.gov.wales/docs/learningwales/publications/130424-developing-the-curriculum-cymreig-en.pdf</w:t>
        </w:r>
      </w:hyperlink>
      <w:r w:rsidRPr="004838CB">
        <w:rPr>
          <w:rFonts w:asciiTheme="minorHAnsi" w:hAnsiTheme="minorHAnsi" w:cstheme="minorHAnsi"/>
          <w:color w:val="000000" w:themeColor="text1"/>
          <w:lang w:val="en-US"/>
        </w:rPr>
        <w:t xml:space="preserve"> [ </w:t>
      </w:r>
      <w:r>
        <w:rPr>
          <w:rFonts w:asciiTheme="minorHAnsi" w:hAnsiTheme="minorHAnsi" w:cstheme="minorHAnsi"/>
          <w:lang w:val="en-US"/>
        </w:rPr>
        <w:t>Accessed:</w:t>
      </w:r>
      <w:r w:rsidR="003D3F4F">
        <w:rPr>
          <w:rFonts w:asciiTheme="minorHAnsi" w:hAnsiTheme="minorHAnsi" w:cstheme="minorHAnsi"/>
          <w:lang w:val="en-US"/>
        </w:rPr>
        <w:t>19</w:t>
      </w:r>
      <w:r w:rsidR="003D3F4F">
        <w:rPr>
          <w:rFonts w:asciiTheme="minorHAnsi" w:hAnsiTheme="minorHAnsi" w:cstheme="minorHAnsi"/>
          <w:vertAlign w:val="superscript"/>
          <w:lang w:val="en-US"/>
        </w:rPr>
        <w:t xml:space="preserve">th </w:t>
      </w:r>
      <w:r w:rsidR="003D3F4F">
        <w:rPr>
          <w:rFonts w:asciiTheme="minorHAnsi" w:hAnsiTheme="minorHAnsi" w:cstheme="minorHAnsi"/>
          <w:lang w:val="en-US"/>
        </w:rPr>
        <w:t>March 2018]</w:t>
      </w:r>
    </w:p>
    <w:p w14:paraId="36AA4550" w14:textId="65DA144F" w:rsidR="004F672B" w:rsidRDefault="00302087" w:rsidP="00D018CF">
      <w:pPr>
        <w:spacing w:line="360" w:lineRule="auto"/>
        <w:rPr>
          <w:rFonts w:asciiTheme="minorHAnsi" w:hAnsiTheme="minorHAnsi" w:cstheme="minorHAnsi"/>
          <w:lang w:val="en-US"/>
        </w:rPr>
      </w:pPr>
      <w:r>
        <w:rPr>
          <w:rFonts w:asciiTheme="minorHAnsi" w:hAnsiTheme="minorHAnsi" w:cstheme="minorHAnsi"/>
          <w:lang w:val="en-US"/>
        </w:rPr>
        <w:t>Donaldson</w:t>
      </w:r>
      <w:r w:rsidR="004F672B">
        <w:rPr>
          <w:rFonts w:asciiTheme="minorHAnsi" w:hAnsiTheme="minorHAnsi" w:cstheme="minorHAnsi"/>
          <w:lang w:val="en-US"/>
        </w:rPr>
        <w:t xml:space="preserve"> (2015) </w:t>
      </w:r>
      <w:r w:rsidR="004F672B" w:rsidRPr="00451377">
        <w:rPr>
          <w:rFonts w:ascii="Arial" w:hAnsi="Arial" w:cs="Arial"/>
          <w:i/>
          <w:lang w:val="en-US"/>
        </w:rPr>
        <w:t>Successful Futures.</w:t>
      </w:r>
      <w:r w:rsidR="004F672B">
        <w:rPr>
          <w:rFonts w:asciiTheme="minorHAnsi" w:hAnsiTheme="minorHAnsi" w:cstheme="minorHAnsi"/>
          <w:lang w:val="en-US"/>
        </w:rPr>
        <w:t xml:space="preserve"> Cardiff. Welsh Assembly Government.</w:t>
      </w:r>
      <w:r w:rsidR="004F672B" w:rsidRPr="00656ABB">
        <w:rPr>
          <w:rFonts w:asciiTheme="minorHAnsi" w:hAnsiTheme="minorHAnsi" w:cstheme="minorHAnsi"/>
          <w:lang w:val="en-US"/>
        </w:rPr>
        <w:t>http://gov.wales/docs/dcells/publications/150225-successful-futures-en.pdf</w:t>
      </w:r>
      <w:r w:rsidR="004F672B">
        <w:rPr>
          <w:rFonts w:asciiTheme="minorHAnsi" w:hAnsiTheme="minorHAnsi" w:cstheme="minorHAnsi"/>
          <w:lang w:val="en-US"/>
        </w:rPr>
        <w:t xml:space="preserve"> [Accessed:23</w:t>
      </w:r>
      <w:r w:rsidR="004F672B" w:rsidRPr="00E514D3">
        <w:rPr>
          <w:rFonts w:asciiTheme="minorHAnsi" w:hAnsiTheme="minorHAnsi" w:cstheme="minorHAnsi"/>
          <w:vertAlign w:val="superscript"/>
          <w:lang w:val="en-US"/>
        </w:rPr>
        <w:t>rd</w:t>
      </w:r>
      <w:r w:rsidR="004F672B">
        <w:rPr>
          <w:rFonts w:asciiTheme="minorHAnsi" w:hAnsiTheme="minorHAnsi" w:cstheme="minorHAnsi"/>
          <w:lang w:val="en-US"/>
        </w:rPr>
        <w:t xml:space="preserve"> March 2018]</w:t>
      </w:r>
    </w:p>
    <w:p w14:paraId="372D835E" w14:textId="2767BE9C" w:rsidR="004F672B" w:rsidRPr="00656ABB" w:rsidRDefault="004F672B" w:rsidP="004F672B">
      <w:pPr>
        <w:spacing w:after="0" w:line="240" w:lineRule="auto"/>
        <w:rPr>
          <w:rFonts w:asciiTheme="minorHAnsi" w:eastAsia="Times New Roman" w:hAnsiTheme="minorHAnsi" w:cstheme="minorHAnsi"/>
          <w:lang w:eastAsia="en-GB"/>
        </w:rPr>
      </w:pPr>
      <w:r>
        <w:rPr>
          <w:rFonts w:asciiTheme="minorHAnsi" w:eastAsia="Times New Roman" w:hAnsiTheme="minorHAnsi" w:cstheme="minorHAnsi"/>
          <w:lang w:eastAsia="en-GB"/>
        </w:rPr>
        <w:t>Department for Children, Education, Lifelong Learning and Skills. (2017)</w:t>
      </w:r>
      <w:r w:rsidRPr="00E56CF1">
        <w:rPr>
          <w:rFonts w:ascii="Arial" w:eastAsia="Times New Roman" w:hAnsi="Arial" w:cs="Arial"/>
          <w:i/>
          <w:lang w:eastAsia="en-GB"/>
        </w:rPr>
        <w:t xml:space="preserve"> </w:t>
      </w:r>
      <w:proofErr w:type="spellStart"/>
      <w:r w:rsidRPr="00E56CF1">
        <w:rPr>
          <w:rFonts w:ascii="Arial" w:eastAsia="Times New Roman" w:hAnsi="Arial" w:cs="Arial"/>
          <w:i/>
          <w:lang w:eastAsia="en-GB"/>
        </w:rPr>
        <w:t>Cymraeg</w:t>
      </w:r>
      <w:proofErr w:type="spellEnd"/>
      <w:r w:rsidRPr="00E56CF1">
        <w:rPr>
          <w:rFonts w:ascii="Arial" w:eastAsia="Times New Roman" w:hAnsi="Arial" w:cs="Arial"/>
          <w:i/>
          <w:lang w:eastAsia="en-GB"/>
        </w:rPr>
        <w:t xml:space="preserve"> 2050: Welsh language strategy</w:t>
      </w:r>
      <w:r>
        <w:rPr>
          <w:rFonts w:asciiTheme="minorHAnsi" w:eastAsia="Times New Roman" w:hAnsiTheme="minorHAnsi" w:cstheme="minorHAnsi"/>
          <w:lang w:eastAsia="en-GB"/>
        </w:rPr>
        <w:t>. Cardiff Welsh Assembly Government.</w:t>
      </w:r>
      <w:hyperlink r:id="rId7" w:history="1">
        <w:r w:rsidRPr="004838CB">
          <w:rPr>
            <w:rStyle w:val="Hyperlink"/>
            <w:rFonts w:asciiTheme="minorHAnsi" w:eastAsia="Times New Roman" w:hAnsiTheme="minorHAnsi" w:cstheme="minorHAnsi"/>
            <w:color w:val="000000" w:themeColor="text1"/>
            <w:lang w:eastAsia="en-GB"/>
          </w:rPr>
          <w:t>http://gov.wales/topics/welshlanguage/welsh-language-strategy-and-policies/cymraeg-2050-welsh-language-strategy/?lang=en</w:t>
        </w:r>
      </w:hyperlink>
      <w:r w:rsidRPr="004838CB">
        <w:rPr>
          <w:rFonts w:asciiTheme="minorHAnsi" w:eastAsia="Times New Roman" w:hAnsiTheme="minorHAnsi" w:cstheme="minorHAnsi"/>
          <w:color w:val="000000" w:themeColor="text1"/>
          <w:lang w:eastAsia="en-GB"/>
        </w:rPr>
        <w:t xml:space="preserve"> [Accessed</w:t>
      </w:r>
      <w:r w:rsidR="00D215E7">
        <w:rPr>
          <w:rFonts w:asciiTheme="minorHAnsi" w:eastAsia="Times New Roman" w:hAnsiTheme="minorHAnsi" w:cstheme="minorHAnsi"/>
          <w:lang w:eastAsia="en-GB"/>
        </w:rPr>
        <w:t>:</w:t>
      </w:r>
      <w:r>
        <w:rPr>
          <w:rFonts w:asciiTheme="minorHAnsi" w:eastAsia="Times New Roman" w:hAnsiTheme="minorHAnsi" w:cstheme="minorHAnsi"/>
          <w:lang w:eastAsia="en-GB"/>
        </w:rPr>
        <w:t>19</w:t>
      </w:r>
      <w:r w:rsidRPr="00E56CF1">
        <w:rPr>
          <w:rFonts w:asciiTheme="minorHAnsi" w:eastAsia="Times New Roman" w:hAnsiTheme="minorHAnsi" w:cstheme="minorHAnsi"/>
          <w:vertAlign w:val="superscript"/>
          <w:lang w:eastAsia="en-GB"/>
        </w:rPr>
        <w:t>th</w:t>
      </w:r>
      <w:r>
        <w:rPr>
          <w:rFonts w:asciiTheme="minorHAnsi" w:eastAsia="Times New Roman" w:hAnsiTheme="minorHAnsi" w:cstheme="minorHAnsi"/>
          <w:lang w:eastAsia="en-GB"/>
        </w:rPr>
        <w:t xml:space="preserve"> March 2018]</w:t>
      </w:r>
    </w:p>
    <w:p w14:paraId="6815899C" w14:textId="77777777" w:rsidR="004F672B" w:rsidRPr="00656ABB" w:rsidRDefault="004F672B" w:rsidP="004F672B">
      <w:pPr>
        <w:spacing w:after="0" w:line="240" w:lineRule="auto"/>
        <w:rPr>
          <w:rFonts w:asciiTheme="minorHAnsi" w:eastAsia="Times New Roman" w:hAnsiTheme="minorHAnsi" w:cstheme="minorHAnsi"/>
          <w:lang w:eastAsia="en-GB"/>
        </w:rPr>
      </w:pPr>
    </w:p>
    <w:p w14:paraId="68634B66" w14:textId="65236A6B" w:rsidR="00D215E7" w:rsidRDefault="004F672B" w:rsidP="004F672B">
      <w:pPr>
        <w:spacing w:after="0" w:line="240" w:lineRule="auto"/>
        <w:rPr>
          <w:rFonts w:asciiTheme="minorHAnsi" w:eastAsia="Times New Roman" w:hAnsiTheme="minorHAnsi" w:cstheme="minorHAnsi"/>
          <w:lang w:eastAsia="en-GB"/>
        </w:rPr>
      </w:pPr>
      <w:r>
        <w:rPr>
          <w:rFonts w:asciiTheme="minorHAnsi" w:eastAsia="Times New Roman" w:hAnsiTheme="minorHAnsi" w:cstheme="minorHAnsi"/>
          <w:lang w:eastAsia="en-GB"/>
        </w:rPr>
        <w:t xml:space="preserve">Department for Children, Education, Lifelong Learning and Skills. (2017) </w:t>
      </w:r>
      <w:r w:rsidRPr="00E56CF1">
        <w:rPr>
          <w:rFonts w:ascii="Arial" w:eastAsia="Times New Roman" w:hAnsi="Arial" w:cs="Arial"/>
          <w:i/>
          <w:lang w:eastAsia="en-GB"/>
        </w:rPr>
        <w:t>Welsh Government Foundation Phase</w:t>
      </w:r>
      <w:r>
        <w:rPr>
          <w:rFonts w:asciiTheme="minorHAnsi" w:eastAsia="Times New Roman" w:hAnsiTheme="minorHAnsi" w:cstheme="minorHAnsi"/>
          <w:lang w:eastAsia="en-GB"/>
        </w:rPr>
        <w:t>.</w:t>
      </w:r>
      <w:r w:rsidRPr="00E56CF1">
        <w:rPr>
          <w:rFonts w:asciiTheme="minorHAnsi" w:eastAsia="Times New Roman" w:hAnsiTheme="minorHAnsi" w:cstheme="minorHAnsi"/>
          <w:lang w:eastAsia="en-GB"/>
        </w:rPr>
        <w:t xml:space="preserve"> </w:t>
      </w:r>
      <w:r>
        <w:rPr>
          <w:rFonts w:asciiTheme="minorHAnsi" w:eastAsia="Times New Roman" w:hAnsiTheme="minorHAnsi" w:cstheme="minorHAnsi"/>
          <w:lang w:eastAsia="en-GB"/>
        </w:rPr>
        <w:t xml:space="preserve">Cardiff Welsh Assembly </w:t>
      </w:r>
      <w:r w:rsidR="00302087">
        <w:rPr>
          <w:rFonts w:asciiTheme="minorHAnsi" w:eastAsia="Times New Roman" w:hAnsiTheme="minorHAnsi" w:cstheme="minorHAnsi"/>
          <w:color w:val="000000" w:themeColor="text1"/>
          <w:lang w:eastAsia="en-GB"/>
        </w:rPr>
        <w:t>Government.</w:t>
      </w:r>
      <w:hyperlink r:id="rId8" w:history="1">
        <w:r w:rsidRPr="004838CB">
          <w:rPr>
            <w:rStyle w:val="Hyperlink"/>
            <w:rFonts w:asciiTheme="minorHAnsi" w:eastAsia="Times New Roman" w:hAnsiTheme="minorHAnsi" w:cstheme="minorHAnsi"/>
            <w:color w:val="000000" w:themeColor="text1"/>
            <w:lang w:eastAsia="en-GB"/>
          </w:rPr>
          <w:t>http://gov.wales/topics/educationandskills/foundation-phase/?lang=en</w:t>
        </w:r>
      </w:hyperlink>
      <w:r w:rsidR="00D215E7">
        <w:rPr>
          <w:rFonts w:asciiTheme="minorHAnsi" w:eastAsia="Times New Roman" w:hAnsiTheme="minorHAnsi" w:cstheme="minorHAnsi"/>
          <w:lang w:eastAsia="en-GB"/>
        </w:rPr>
        <w:t xml:space="preserve"> [Accessed: 19</w:t>
      </w:r>
      <w:r w:rsidR="00D215E7" w:rsidRPr="00D215E7">
        <w:rPr>
          <w:rFonts w:asciiTheme="minorHAnsi" w:eastAsia="Times New Roman" w:hAnsiTheme="minorHAnsi" w:cstheme="minorHAnsi"/>
          <w:vertAlign w:val="superscript"/>
          <w:lang w:eastAsia="en-GB"/>
        </w:rPr>
        <w:t>th</w:t>
      </w:r>
      <w:r w:rsidR="00D215E7">
        <w:rPr>
          <w:rFonts w:asciiTheme="minorHAnsi" w:eastAsia="Times New Roman" w:hAnsiTheme="minorHAnsi" w:cstheme="minorHAnsi"/>
          <w:lang w:eastAsia="en-GB"/>
        </w:rPr>
        <w:t>March 2018]</w:t>
      </w:r>
      <w:r>
        <w:rPr>
          <w:rFonts w:asciiTheme="minorHAnsi" w:eastAsia="Times New Roman" w:hAnsiTheme="minorHAnsi" w:cstheme="minorHAnsi"/>
          <w:lang w:eastAsia="en-GB"/>
        </w:rPr>
        <w:t xml:space="preserve">. </w:t>
      </w:r>
    </w:p>
    <w:p w14:paraId="1AB6708D" w14:textId="77777777" w:rsidR="005D12D7" w:rsidRPr="00656ABB" w:rsidRDefault="005D12D7" w:rsidP="004F672B">
      <w:pPr>
        <w:spacing w:after="0" w:line="240" w:lineRule="auto"/>
        <w:rPr>
          <w:rFonts w:asciiTheme="minorHAnsi" w:eastAsia="Times New Roman" w:hAnsiTheme="minorHAnsi" w:cstheme="minorHAnsi"/>
          <w:lang w:eastAsia="en-GB"/>
        </w:rPr>
      </w:pPr>
    </w:p>
    <w:p w14:paraId="7DFB3297" w14:textId="7C790AF8" w:rsidR="00656ABB" w:rsidRPr="004F672B" w:rsidRDefault="00E36C80" w:rsidP="004F672B">
      <w:pPr>
        <w:rPr>
          <w:rFonts w:asciiTheme="minorHAnsi" w:hAnsiTheme="minorHAnsi" w:cstheme="minorHAnsi"/>
          <w:lang w:val="en-US"/>
        </w:rPr>
      </w:pPr>
      <w:proofErr w:type="spellStart"/>
      <w:r>
        <w:rPr>
          <w:rFonts w:ascii="Arial" w:hAnsi="Arial" w:cs="Arial"/>
          <w:i/>
        </w:rPr>
        <w:t>Kamenetz</w:t>
      </w:r>
      <w:proofErr w:type="spellEnd"/>
      <w:r>
        <w:rPr>
          <w:rFonts w:ascii="Arial" w:hAnsi="Arial" w:cs="Arial"/>
          <w:i/>
        </w:rPr>
        <w:t xml:space="preserve"> (2016) </w:t>
      </w:r>
      <w:r w:rsidRPr="00451377">
        <w:rPr>
          <w:rFonts w:ascii="Arial" w:hAnsi="Arial" w:cs="Arial"/>
          <w:i/>
        </w:rPr>
        <w:t>6 Potential Brain Benefits Of Bilingual Education</w:t>
      </w:r>
      <w:r w:rsidR="00F92A95">
        <w:rPr>
          <w:rFonts w:ascii="Arial" w:hAnsi="Arial" w:cs="Arial"/>
          <w:i/>
        </w:rPr>
        <w:t xml:space="preserve">: </w:t>
      </w:r>
      <w:hyperlink r:id="rId9" w:history="1">
        <w:r w:rsidR="00656ABB" w:rsidRPr="009B6C10">
          <w:rPr>
            <w:rStyle w:val="Hyperlink"/>
            <w:rFonts w:asciiTheme="minorHAnsi" w:hAnsiTheme="minorHAnsi" w:cstheme="minorHAnsi"/>
            <w:color w:val="000000" w:themeColor="text1"/>
            <w:lang w:val="en-US"/>
          </w:rPr>
          <w:t>https://www.npr.org/sections/ed/2016/11/29/497943749/6-potential-brain-benefits-of-bilingual-education</w:t>
        </w:r>
      </w:hyperlink>
      <w:r w:rsidR="00D215E7" w:rsidRPr="009B6C10">
        <w:rPr>
          <w:rStyle w:val="Hyperlink"/>
          <w:rFonts w:asciiTheme="minorHAnsi" w:hAnsiTheme="minorHAnsi" w:cstheme="minorHAnsi"/>
          <w:color w:val="000000" w:themeColor="text1"/>
          <w:lang w:val="en-US"/>
        </w:rPr>
        <w:t xml:space="preserve"> </w:t>
      </w:r>
      <w:r w:rsidR="00D215E7">
        <w:rPr>
          <w:rStyle w:val="Hyperlink"/>
          <w:rFonts w:asciiTheme="minorHAnsi" w:hAnsiTheme="minorHAnsi" w:cstheme="minorHAnsi"/>
          <w:lang w:val="en-US"/>
        </w:rPr>
        <w:t>[</w:t>
      </w:r>
      <w:r w:rsidR="00D215E7" w:rsidRPr="00D215E7">
        <w:rPr>
          <w:rStyle w:val="Hyperlink"/>
          <w:rFonts w:asciiTheme="minorHAnsi" w:hAnsiTheme="minorHAnsi" w:cstheme="minorHAnsi"/>
          <w:color w:val="000000" w:themeColor="text1"/>
          <w:u w:val="none"/>
          <w:lang w:val="en-US"/>
        </w:rPr>
        <w:t>Accessed 21</w:t>
      </w:r>
      <w:r w:rsidR="00D215E7" w:rsidRPr="00D215E7">
        <w:rPr>
          <w:rStyle w:val="Hyperlink"/>
          <w:rFonts w:asciiTheme="minorHAnsi" w:hAnsiTheme="minorHAnsi" w:cstheme="minorHAnsi"/>
          <w:color w:val="000000" w:themeColor="text1"/>
          <w:u w:val="none"/>
          <w:vertAlign w:val="superscript"/>
          <w:lang w:val="en-US"/>
        </w:rPr>
        <w:t>st</w:t>
      </w:r>
      <w:r w:rsidR="00D215E7" w:rsidRPr="00D215E7">
        <w:rPr>
          <w:rStyle w:val="Hyperlink"/>
          <w:rFonts w:asciiTheme="minorHAnsi" w:hAnsiTheme="minorHAnsi" w:cstheme="minorHAnsi"/>
          <w:color w:val="000000" w:themeColor="text1"/>
          <w:u w:val="none"/>
          <w:lang w:val="en-US"/>
        </w:rPr>
        <w:t xml:space="preserve"> March 2018]</w:t>
      </w:r>
      <w:r w:rsidRPr="00D215E7">
        <w:rPr>
          <w:rStyle w:val="Hyperlink"/>
          <w:rFonts w:asciiTheme="minorHAnsi" w:hAnsiTheme="minorHAnsi" w:cstheme="minorHAnsi"/>
          <w:color w:val="000000" w:themeColor="text1"/>
          <w:lang w:val="en-US"/>
        </w:rPr>
        <w:t xml:space="preserve"> </w:t>
      </w:r>
    </w:p>
    <w:p w14:paraId="28D0C331" w14:textId="77777777" w:rsidR="00656ABB" w:rsidRPr="00656ABB" w:rsidRDefault="00656ABB" w:rsidP="00656ABB">
      <w:pPr>
        <w:spacing w:after="0" w:line="240" w:lineRule="auto"/>
        <w:rPr>
          <w:rFonts w:asciiTheme="minorHAnsi" w:eastAsia="Times New Roman" w:hAnsiTheme="minorHAnsi" w:cstheme="minorHAnsi"/>
          <w:lang w:eastAsia="en-GB"/>
        </w:rPr>
      </w:pPr>
      <w:proofErr w:type="spellStart"/>
      <w:r w:rsidRPr="00656ABB">
        <w:rPr>
          <w:rFonts w:asciiTheme="minorHAnsi" w:eastAsia="Times New Roman" w:hAnsiTheme="minorHAnsi" w:cstheme="minorHAnsi"/>
          <w:color w:val="000000"/>
          <w:shd w:val="clear" w:color="auto" w:fill="FFFFFF"/>
          <w:lang w:eastAsia="en-GB"/>
        </w:rPr>
        <w:t>García</w:t>
      </w:r>
      <w:proofErr w:type="spellEnd"/>
      <w:r w:rsidRPr="00656ABB">
        <w:rPr>
          <w:rFonts w:asciiTheme="minorHAnsi" w:eastAsia="Times New Roman" w:hAnsiTheme="minorHAnsi" w:cstheme="minorHAnsi"/>
          <w:color w:val="000000"/>
          <w:shd w:val="clear" w:color="auto" w:fill="FFFFFF"/>
          <w:lang w:eastAsia="en-GB"/>
        </w:rPr>
        <w:t xml:space="preserve"> &amp; </w:t>
      </w:r>
      <w:proofErr w:type="spellStart"/>
      <w:r w:rsidRPr="00656ABB">
        <w:rPr>
          <w:rFonts w:asciiTheme="minorHAnsi" w:eastAsia="Times New Roman" w:hAnsiTheme="minorHAnsi" w:cstheme="minorHAnsi"/>
          <w:color w:val="000000"/>
          <w:shd w:val="clear" w:color="auto" w:fill="FFFFFF"/>
          <w:lang w:eastAsia="en-GB"/>
        </w:rPr>
        <w:t>Baetens</w:t>
      </w:r>
      <w:proofErr w:type="spellEnd"/>
      <w:r w:rsidRPr="00656ABB">
        <w:rPr>
          <w:rFonts w:asciiTheme="minorHAnsi" w:eastAsia="Times New Roman" w:hAnsiTheme="minorHAnsi" w:cstheme="minorHAnsi"/>
          <w:color w:val="000000"/>
          <w:shd w:val="clear" w:color="auto" w:fill="FFFFFF"/>
          <w:lang w:eastAsia="en-GB"/>
        </w:rPr>
        <w:t xml:space="preserve"> </w:t>
      </w:r>
      <w:proofErr w:type="spellStart"/>
      <w:r w:rsidRPr="00656ABB">
        <w:rPr>
          <w:rFonts w:asciiTheme="minorHAnsi" w:eastAsia="Times New Roman" w:hAnsiTheme="minorHAnsi" w:cstheme="minorHAnsi"/>
          <w:color w:val="000000"/>
          <w:shd w:val="clear" w:color="auto" w:fill="FFFFFF"/>
          <w:lang w:eastAsia="en-GB"/>
        </w:rPr>
        <w:t>Beardsmore</w:t>
      </w:r>
      <w:proofErr w:type="spellEnd"/>
      <w:r w:rsidRPr="00656ABB">
        <w:rPr>
          <w:rFonts w:asciiTheme="minorHAnsi" w:eastAsia="Times New Roman" w:hAnsiTheme="minorHAnsi" w:cstheme="minorHAnsi"/>
          <w:color w:val="000000"/>
          <w:shd w:val="clear" w:color="auto" w:fill="FFFFFF"/>
          <w:lang w:eastAsia="en-GB"/>
        </w:rPr>
        <w:t>, 2009. </w:t>
      </w:r>
      <w:r w:rsidRPr="00656ABB">
        <w:rPr>
          <w:rFonts w:asciiTheme="minorHAnsi" w:eastAsia="Times New Roman" w:hAnsiTheme="minorHAnsi" w:cstheme="minorHAnsi"/>
          <w:i/>
          <w:iCs/>
          <w:color w:val="000000"/>
          <w:bdr w:val="none" w:sz="0" w:space="0" w:color="auto" w:frame="1"/>
          <w:lang w:eastAsia="en-GB"/>
        </w:rPr>
        <w:t>Bilingual education in the 21st century : a global perspective</w:t>
      </w:r>
      <w:r w:rsidRPr="00656ABB">
        <w:rPr>
          <w:rFonts w:asciiTheme="minorHAnsi" w:eastAsia="Times New Roman" w:hAnsiTheme="minorHAnsi" w:cstheme="minorHAnsi"/>
          <w:color w:val="000000"/>
          <w:shd w:val="clear" w:color="auto" w:fill="FFFFFF"/>
          <w:lang w:eastAsia="en-GB"/>
        </w:rPr>
        <w:t>, Malden, MA ; Oxford: Wiley-Blackwell Pub.</w:t>
      </w:r>
    </w:p>
    <w:p w14:paraId="16A82209" w14:textId="6DD07284" w:rsidR="004F672B" w:rsidRDefault="004F672B" w:rsidP="00656ABB">
      <w:pPr>
        <w:spacing w:after="0" w:line="240" w:lineRule="auto"/>
        <w:rPr>
          <w:rFonts w:asciiTheme="minorHAnsi" w:eastAsia="Times New Roman" w:hAnsiTheme="minorHAnsi" w:cstheme="minorHAnsi"/>
          <w:color w:val="000000"/>
          <w:shd w:val="clear" w:color="auto" w:fill="FFFFFF"/>
          <w:lang w:eastAsia="en-GB"/>
        </w:rPr>
      </w:pPr>
    </w:p>
    <w:p w14:paraId="06D6073D" w14:textId="323DAFA5" w:rsidR="00656ABB" w:rsidRDefault="004F672B" w:rsidP="004F672B">
      <w:pPr>
        <w:spacing w:line="360" w:lineRule="auto"/>
        <w:rPr>
          <w:rFonts w:asciiTheme="minorHAnsi" w:hAnsiTheme="minorHAnsi" w:cstheme="minorHAnsi"/>
          <w:lang w:val="en-US"/>
        </w:rPr>
      </w:pPr>
      <w:proofErr w:type="spellStart"/>
      <w:r>
        <w:rPr>
          <w:rFonts w:asciiTheme="minorHAnsi" w:hAnsiTheme="minorHAnsi" w:cstheme="minorHAnsi"/>
          <w:lang w:val="en-US"/>
        </w:rPr>
        <w:t>LUk</w:t>
      </w:r>
      <w:proofErr w:type="spellEnd"/>
      <w:r>
        <w:rPr>
          <w:rFonts w:asciiTheme="minorHAnsi" w:hAnsiTheme="minorHAnsi" w:cstheme="minorHAnsi"/>
          <w:lang w:val="en-US"/>
        </w:rPr>
        <w:t>, G., DE SA, E., BIALYSTOK, E. (2011</w:t>
      </w:r>
      <w:r w:rsidRPr="00451377">
        <w:rPr>
          <w:rFonts w:ascii="Arial" w:hAnsi="Arial" w:cs="Arial"/>
          <w:i/>
          <w:lang w:val="en-US"/>
        </w:rPr>
        <w:t>) Is there a relationship between onset age of bilingualism and enhancement of cognitive control</w:t>
      </w:r>
      <w:r>
        <w:rPr>
          <w:rFonts w:asciiTheme="minorHAnsi" w:hAnsiTheme="minorHAnsi" w:cstheme="minorHAnsi"/>
          <w:lang w:val="en-US"/>
        </w:rPr>
        <w:t>? Bilingualism: Language and Cognition, 14, pp 588-595 doi:10.1017/S 1366728911000010.</w:t>
      </w:r>
    </w:p>
    <w:p w14:paraId="5D50B489" w14:textId="77777777" w:rsidR="0098343D" w:rsidRPr="0098343D" w:rsidRDefault="0098343D" w:rsidP="0098343D">
      <w:pPr>
        <w:spacing w:after="0" w:line="240" w:lineRule="auto"/>
        <w:rPr>
          <w:rFonts w:ascii="Times New Roman" w:eastAsia="Times New Roman" w:hAnsi="Times New Roman" w:cs="Times New Roman"/>
          <w:lang w:eastAsia="en-GB"/>
        </w:rPr>
      </w:pPr>
      <w:r w:rsidRPr="0098343D">
        <w:rPr>
          <w:rFonts w:ascii="Arial" w:eastAsia="Times New Roman" w:hAnsi="Arial" w:cs="Arial"/>
          <w:color w:val="000000"/>
          <w:shd w:val="clear" w:color="auto" w:fill="FFFFFF"/>
          <w:lang w:eastAsia="en-GB"/>
        </w:rPr>
        <w:t>Leonard, Jack, 2011. Using Bronfenbrenner's Ecological Theory to Understand Community Partnerships: A Historical Case Study of One Urban High School. </w:t>
      </w:r>
      <w:r w:rsidRPr="0098343D">
        <w:rPr>
          <w:rFonts w:ascii="Arial" w:eastAsia="Times New Roman" w:hAnsi="Arial" w:cs="Arial"/>
          <w:i/>
          <w:iCs/>
          <w:color w:val="000000"/>
          <w:bdr w:val="none" w:sz="0" w:space="0" w:color="auto" w:frame="1"/>
          <w:lang w:eastAsia="en-GB"/>
        </w:rPr>
        <w:t>Urban Education</w:t>
      </w:r>
      <w:r w:rsidRPr="0098343D">
        <w:rPr>
          <w:rFonts w:ascii="Arial" w:eastAsia="Times New Roman" w:hAnsi="Arial" w:cs="Arial"/>
          <w:color w:val="000000"/>
          <w:shd w:val="clear" w:color="auto" w:fill="FFFFFF"/>
          <w:lang w:eastAsia="en-GB"/>
        </w:rPr>
        <w:t>, 46(5), pp.987–1010.</w:t>
      </w:r>
    </w:p>
    <w:p w14:paraId="6D86E331" w14:textId="77777777" w:rsidR="005D12D7" w:rsidRDefault="005D12D7" w:rsidP="00656ABB">
      <w:pPr>
        <w:spacing w:after="0" w:line="240" w:lineRule="auto"/>
        <w:rPr>
          <w:rFonts w:asciiTheme="minorHAnsi" w:hAnsiTheme="minorHAnsi" w:cstheme="minorHAnsi"/>
          <w:lang w:val="en-US"/>
        </w:rPr>
      </w:pPr>
    </w:p>
    <w:p w14:paraId="5BE062B6" w14:textId="2D4E975A" w:rsidR="00656ABB" w:rsidRDefault="00656ABB" w:rsidP="00656ABB">
      <w:pPr>
        <w:spacing w:after="0" w:line="240" w:lineRule="auto"/>
        <w:rPr>
          <w:rFonts w:asciiTheme="minorHAnsi" w:eastAsia="Times New Roman" w:hAnsiTheme="minorHAnsi" w:cstheme="minorHAnsi"/>
          <w:color w:val="555555"/>
          <w:shd w:val="clear" w:color="auto" w:fill="FFFFFF"/>
          <w:lang w:eastAsia="en-GB"/>
        </w:rPr>
      </w:pPr>
    </w:p>
    <w:p w14:paraId="3A6B72B3" w14:textId="471C00FD" w:rsidR="006B4590" w:rsidRDefault="006B4590" w:rsidP="00656ABB">
      <w:pPr>
        <w:spacing w:after="0" w:line="240" w:lineRule="auto"/>
        <w:rPr>
          <w:rFonts w:asciiTheme="minorHAnsi" w:eastAsia="Times New Roman" w:hAnsiTheme="minorHAnsi" w:cstheme="minorHAnsi"/>
          <w:color w:val="555555"/>
          <w:shd w:val="clear" w:color="auto" w:fill="FFFFFF"/>
          <w:lang w:eastAsia="en-GB"/>
        </w:rPr>
      </w:pPr>
    </w:p>
    <w:p w14:paraId="185EBA16" w14:textId="77777777" w:rsidR="006B4590" w:rsidRPr="00656ABB" w:rsidRDefault="006B4590" w:rsidP="00656ABB">
      <w:pPr>
        <w:spacing w:after="0" w:line="240" w:lineRule="auto"/>
        <w:rPr>
          <w:rFonts w:asciiTheme="minorHAnsi" w:eastAsia="Times New Roman" w:hAnsiTheme="minorHAnsi" w:cstheme="minorHAnsi"/>
          <w:color w:val="555555"/>
          <w:shd w:val="clear" w:color="auto" w:fill="FFFFFF"/>
          <w:lang w:eastAsia="en-GB"/>
        </w:rPr>
      </w:pPr>
    </w:p>
    <w:p w14:paraId="12A4DA52" w14:textId="018F250D" w:rsidR="00656ABB" w:rsidRPr="00656ABB" w:rsidRDefault="00656ABB" w:rsidP="00656ABB">
      <w:pPr>
        <w:spacing w:after="0" w:line="240" w:lineRule="auto"/>
        <w:rPr>
          <w:rFonts w:asciiTheme="minorHAnsi" w:eastAsia="Times New Roman" w:hAnsiTheme="minorHAnsi" w:cstheme="minorHAnsi"/>
          <w:lang w:eastAsia="en-GB"/>
        </w:rPr>
      </w:pPr>
    </w:p>
    <w:p w14:paraId="2BF16652" w14:textId="77777777" w:rsidR="006F0F5E" w:rsidRDefault="006F0F5E" w:rsidP="00D018CF">
      <w:pPr>
        <w:spacing w:line="360" w:lineRule="auto"/>
        <w:rPr>
          <w:rFonts w:asciiTheme="minorHAnsi" w:hAnsiTheme="minorHAnsi" w:cstheme="minorHAnsi"/>
          <w:lang w:val="en-US"/>
        </w:rPr>
      </w:pPr>
    </w:p>
    <w:p w14:paraId="00703922" w14:textId="6FF4731A" w:rsidR="00DD78D8" w:rsidRPr="00D14F09" w:rsidRDefault="00C6750A" w:rsidP="00D018CF">
      <w:pPr>
        <w:spacing w:line="360" w:lineRule="auto"/>
        <w:rPr>
          <w:rFonts w:asciiTheme="minorHAnsi" w:hAnsiTheme="minorHAnsi" w:cstheme="minorHAnsi"/>
          <w:lang w:val="en-US"/>
        </w:rPr>
      </w:pPr>
      <w:r>
        <w:rPr>
          <w:rFonts w:asciiTheme="minorHAnsi" w:hAnsiTheme="minorHAnsi" w:cstheme="minorHAnsi"/>
          <w:lang w:val="en-US"/>
        </w:rPr>
        <w:t xml:space="preserve"> </w:t>
      </w:r>
    </w:p>
    <w:sectPr w:rsidR="00DD78D8" w:rsidRPr="00D14F09" w:rsidSect="00A13F39">
      <w:headerReference w:type="default" r:id="rId10"/>
      <w:footerReference w:type="even" r:id="rId11"/>
      <w:footerReference w:type="default" r:id="rId1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683278" w14:textId="77777777" w:rsidR="00B93D0A" w:rsidRDefault="00B93D0A" w:rsidP="00D018CF">
      <w:pPr>
        <w:spacing w:after="0" w:line="240" w:lineRule="auto"/>
      </w:pPr>
      <w:r>
        <w:separator/>
      </w:r>
    </w:p>
  </w:endnote>
  <w:endnote w:type="continuationSeparator" w:id="0">
    <w:p w14:paraId="3F71D079" w14:textId="77777777" w:rsidR="00B93D0A" w:rsidRDefault="00B93D0A" w:rsidP="00D018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EF" w:usb1="C0007841"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795D4F" w14:textId="77777777" w:rsidR="00D018CF" w:rsidRDefault="00D018CF" w:rsidP="00A444AD">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24FD6A08" w14:textId="77777777" w:rsidR="00D018CF" w:rsidRDefault="00D018CF" w:rsidP="00D018C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9A3CDC" w14:textId="77777777" w:rsidR="00D018CF" w:rsidRDefault="00D018CF" w:rsidP="00A444AD">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593B04">
      <w:rPr>
        <w:rStyle w:val="PageNumber"/>
        <w:noProof/>
      </w:rPr>
      <w:t>1</w:t>
    </w:r>
    <w:r>
      <w:rPr>
        <w:rStyle w:val="PageNumber"/>
      </w:rPr>
      <w:fldChar w:fldCharType="end"/>
    </w:r>
  </w:p>
  <w:p w14:paraId="101D9153" w14:textId="77777777" w:rsidR="00D018CF" w:rsidRDefault="00D018CF" w:rsidP="00D018C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739DFE" w14:textId="77777777" w:rsidR="00B93D0A" w:rsidRDefault="00B93D0A" w:rsidP="00D018CF">
      <w:pPr>
        <w:spacing w:after="0" w:line="240" w:lineRule="auto"/>
      </w:pPr>
      <w:r>
        <w:separator/>
      </w:r>
    </w:p>
  </w:footnote>
  <w:footnote w:type="continuationSeparator" w:id="0">
    <w:p w14:paraId="7E623E82" w14:textId="77777777" w:rsidR="00B93D0A" w:rsidRDefault="00B93D0A" w:rsidP="00D018C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50E2124" w14:textId="48C1883C" w:rsidR="00D018CF" w:rsidRDefault="00D14F09">
    <w:pPr>
      <w:pStyle w:val="Header"/>
    </w:pPr>
    <w:r>
      <w:t>EAEE4006:</w:t>
    </w:r>
  </w:p>
  <w:p w14:paraId="34CE9D6A" w14:textId="083894BA" w:rsidR="00D14F09" w:rsidRDefault="00D14F09">
    <w:pPr>
      <w:pStyle w:val="Header"/>
    </w:pPr>
    <w:r>
      <w:t>Word Count:</w:t>
    </w:r>
    <w:r w:rsidR="004135FA">
      <w:t xml:space="preserve"> 1251</w:t>
    </w:r>
  </w:p>
  <w:p w14:paraId="15BF9B7E" w14:textId="6816AB96" w:rsidR="00D14F09" w:rsidRDefault="00D14F09">
    <w:pPr>
      <w:pStyle w:val="Header"/>
    </w:pPr>
    <w:r>
      <w:t>Student Number: 1700867</w:t>
    </w:r>
  </w:p>
  <w:p w14:paraId="2A1A1C73" w14:textId="77777777" w:rsidR="00D018CF" w:rsidRDefault="00D018C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018CF"/>
    <w:rsid w:val="0003522F"/>
    <w:rsid w:val="0005114E"/>
    <w:rsid w:val="00064767"/>
    <w:rsid w:val="000858A5"/>
    <w:rsid w:val="000A3507"/>
    <w:rsid w:val="000B763E"/>
    <w:rsid w:val="000E7ED6"/>
    <w:rsid w:val="00106F84"/>
    <w:rsid w:val="00122343"/>
    <w:rsid w:val="00132A37"/>
    <w:rsid w:val="001777F1"/>
    <w:rsid w:val="001F037A"/>
    <w:rsid w:val="002046D6"/>
    <w:rsid w:val="00216A59"/>
    <w:rsid w:val="00250C96"/>
    <w:rsid w:val="002B26E5"/>
    <w:rsid w:val="00302087"/>
    <w:rsid w:val="003038A7"/>
    <w:rsid w:val="0035787E"/>
    <w:rsid w:val="00365B73"/>
    <w:rsid w:val="003B2CC1"/>
    <w:rsid w:val="003C1C1B"/>
    <w:rsid w:val="003D3F4F"/>
    <w:rsid w:val="004135FA"/>
    <w:rsid w:val="00414F3E"/>
    <w:rsid w:val="00420604"/>
    <w:rsid w:val="00432232"/>
    <w:rsid w:val="00451377"/>
    <w:rsid w:val="00455E7C"/>
    <w:rsid w:val="00457B30"/>
    <w:rsid w:val="00475B01"/>
    <w:rsid w:val="004838CB"/>
    <w:rsid w:val="004F672B"/>
    <w:rsid w:val="00593B04"/>
    <w:rsid w:val="005D12D7"/>
    <w:rsid w:val="005D65B3"/>
    <w:rsid w:val="006406FE"/>
    <w:rsid w:val="00656ABB"/>
    <w:rsid w:val="006B4590"/>
    <w:rsid w:val="006F0F5E"/>
    <w:rsid w:val="0079798B"/>
    <w:rsid w:val="007A06BB"/>
    <w:rsid w:val="007D40A3"/>
    <w:rsid w:val="007F5C68"/>
    <w:rsid w:val="00804A9C"/>
    <w:rsid w:val="008B58B4"/>
    <w:rsid w:val="008D247F"/>
    <w:rsid w:val="008D4895"/>
    <w:rsid w:val="00904099"/>
    <w:rsid w:val="00954D00"/>
    <w:rsid w:val="0098343D"/>
    <w:rsid w:val="009B6C10"/>
    <w:rsid w:val="00A13F39"/>
    <w:rsid w:val="00A2543B"/>
    <w:rsid w:val="00AE2057"/>
    <w:rsid w:val="00B81C99"/>
    <w:rsid w:val="00B93D0A"/>
    <w:rsid w:val="00BF4000"/>
    <w:rsid w:val="00C14D2F"/>
    <w:rsid w:val="00C6750A"/>
    <w:rsid w:val="00CB4C05"/>
    <w:rsid w:val="00CD04E1"/>
    <w:rsid w:val="00CF33E3"/>
    <w:rsid w:val="00D018CF"/>
    <w:rsid w:val="00D14F09"/>
    <w:rsid w:val="00D215E7"/>
    <w:rsid w:val="00D31E59"/>
    <w:rsid w:val="00D77FEF"/>
    <w:rsid w:val="00DC6490"/>
    <w:rsid w:val="00DD78D8"/>
    <w:rsid w:val="00E2169C"/>
    <w:rsid w:val="00E36C80"/>
    <w:rsid w:val="00E514D3"/>
    <w:rsid w:val="00E56CF1"/>
    <w:rsid w:val="00E743EB"/>
    <w:rsid w:val="00EC304C"/>
    <w:rsid w:val="00EF5C81"/>
    <w:rsid w:val="00F53106"/>
    <w:rsid w:val="00F92A95"/>
    <w:rsid w:val="00FB31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88FE8A5"/>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ajorHAnsi" w:eastAsiaTheme="minorHAnsi" w:hAnsiTheme="majorHAnsi" w:cstheme="majorBidi"/>
        <w:sz w:val="22"/>
        <w:szCs w:val="22"/>
        <w:lang w:val="en-GB" w:eastAsia="en-US" w:bidi="ar-SA"/>
      </w:rPr>
    </w:rPrDefault>
    <w:pPrDefault>
      <w:pPr>
        <w:spacing w:after="200" w:line="252"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0A3507"/>
  </w:style>
  <w:style w:type="paragraph" w:styleId="Heading1">
    <w:name w:val="heading 1"/>
    <w:basedOn w:val="Normal"/>
    <w:next w:val="Normal"/>
    <w:link w:val="Heading1Char"/>
    <w:uiPriority w:val="9"/>
    <w:qFormat/>
    <w:rsid w:val="000A3507"/>
    <w:pPr>
      <w:pBdr>
        <w:bottom w:val="thinThickSmallGap" w:sz="12" w:space="1" w:color="C45911" w:themeColor="accent2" w:themeShade="BF"/>
      </w:pBdr>
      <w:spacing w:before="400"/>
      <w:jc w:val="center"/>
      <w:outlineLvl w:val="0"/>
    </w:pPr>
    <w:rPr>
      <w:caps/>
      <w:color w:val="833C0B" w:themeColor="accent2" w:themeShade="80"/>
      <w:spacing w:val="20"/>
      <w:sz w:val="28"/>
      <w:szCs w:val="28"/>
    </w:rPr>
  </w:style>
  <w:style w:type="paragraph" w:styleId="Heading2">
    <w:name w:val="heading 2"/>
    <w:basedOn w:val="Normal"/>
    <w:next w:val="Normal"/>
    <w:link w:val="Heading2Char"/>
    <w:uiPriority w:val="9"/>
    <w:semiHidden/>
    <w:unhideWhenUsed/>
    <w:qFormat/>
    <w:rsid w:val="000A3507"/>
    <w:pPr>
      <w:pBdr>
        <w:bottom w:val="single" w:sz="4" w:space="1" w:color="823B0B" w:themeColor="accent2" w:themeShade="7F"/>
      </w:pBdr>
      <w:spacing w:before="400"/>
      <w:jc w:val="center"/>
      <w:outlineLvl w:val="1"/>
    </w:pPr>
    <w:rPr>
      <w:caps/>
      <w:color w:val="833C0B" w:themeColor="accent2" w:themeShade="80"/>
      <w:spacing w:val="15"/>
      <w:sz w:val="24"/>
      <w:szCs w:val="24"/>
    </w:rPr>
  </w:style>
  <w:style w:type="paragraph" w:styleId="Heading3">
    <w:name w:val="heading 3"/>
    <w:basedOn w:val="Normal"/>
    <w:next w:val="Normal"/>
    <w:link w:val="Heading3Char"/>
    <w:uiPriority w:val="9"/>
    <w:semiHidden/>
    <w:unhideWhenUsed/>
    <w:qFormat/>
    <w:rsid w:val="000A3507"/>
    <w:pPr>
      <w:pBdr>
        <w:top w:val="dotted" w:sz="4" w:space="1" w:color="823B0B" w:themeColor="accent2" w:themeShade="7F"/>
        <w:bottom w:val="dotted" w:sz="4" w:space="1" w:color="823B0B" w:themeColor="accent2" w:themeShade="7F"/>
      </w:pBdr>
      <w:spacing w:before="300"/>
      <w:jc w:val="center"/>
      <w:outlineLvl w:val="2"/>
    </w:pPr>
    <w:rPr>
      <w:caps/>
      <w:color w:val="823B0B" w:themeColor="accent2" w:themeShade="7F"/>
      <w:sz w:val="24"/>
      <w:szCs w:val="24"/>
    </w:rPr>
  </w:style>
  <w:style w:type="paragraph" w:styleId="Heading4">
    <w:name w:val="heading 4"/>
    <w:basedOn w:val="Normal"/>
    <w:next w:val="Normal"/>
    <w:link w:val="Heading4Char"/>
    <w:uiPriority w:val="9"/>
    <w:semiHidden/>
    <w:unhideWhenUsed/>
    <w:qFormat/>
    <w:rsid w:val="000A3507"/>
    <w:pPr>
      <w:pBdr>
        <w:bottom w:val="dotted" w:sz="4" w:space="1" w:color="C45911" w:themeColor="accent2" w:themeShade="BF"/>
      </w:pBdr>
      <w:spacing w:after="120"/>
      <w:jc w:val="center"/>
      <w:outlineLvl w:val="3"/>
    </w:pPr>
    <w:rPr>
      <w:caps/>
      <w:color w:val="823B0B" w:themeColor="accent2" w:themeShade="7F"/>
      <w:spacing w:val="10"/>
    </w:rPr>
  </w:style>
  <w:style w:type="paragraph" w:styleId="Heading5">
    <w:name w:val="heading 5"/>
    <w:basedOn w:val="Normal"/>
    <w:next w:val="Normal"/>
    <w:link w:val="Heading5Char"/>
    <w:uiPriority w:val="9"/>
    <w:semiHidden/>
    <w:unhideWhenUsed/>
    <w:qFormat/>
    <w:rsid w:val="000A3507"/>
    <w:pPr>
      <w:spacing w:before="320" w:after="120"/>
      <w:jc w:val="center"/>
      <w:outlineLvl w:val="4"/>
    </w:pPr>
    <w:rPr>
      <w:caps/>
      <w:color w:val="823B0B" w:themeColor="accent2" w:themeShade="7F"/>
      <w:spacing w:val="10"/>
    </w:rPr>
  </w:style>
  <w:style w:type="paragraph" w:styleId="Heading6">
    <w:name w:val="heading 6"/>
    <w:basedOn w:val="Normal"/>
    <w:next w:val="Normal"/>
    <w:link w:val="Heading6Char"/>
    <w:uiPriority w:val="9"/>
    <w:semiHidden/>
    <w:unhideWhenUsed/>
    <w:qFormat/>
    <w:rsid w:val="000A3507"/>
    <w:pPr>
      <w:spacing w:after="120"/>
      <w:jc w:val="center"/>
      <w:outlineLvl w:val="5"/>
    </w:pPr>
    <w:rPr>
      <w:caps/>
      <w:color w:val="C45911" w:themeColor="accent2" w:themeShade="BF"/>
      <w:spacing w:val="10"/>
    </w:rPr>
  </w:style>
  <w:style w:type="paragraph" w:styleId="Heading7">
    <w:name w:val="heading 7"/>
    <w:basedOn w:val="Normal"/>
    <w:next w:val="Normal"/>
    <w:link w:val="Heading7Char"/>
    <w:uiPriority w:val="9"/>
    <w:semiHidden/>
    <w:unhideWhenUsed/>
    <w:qFormat/>
    <w:rsid w:val="000A3507"/>
    <w:pPr>
      <w:spacing w:after="120"/>
      <w:jc w:val="center"/>
      <w:outlineLvl w:val="6"/>
    </w:pPr>
    <w:rPr>
      <w:i/>
      <w:iCs/>
      <w:caps/>
      <w:color w:val="C45911" w:themeColor="accent2" w:themeShade="BF"/>
      <w:spacing w:val="10"/>
    </w:rPr>
  </w:style>
  <w:style w:type="paragraph" w:styleId="Heading8">
    <w:name w:val="heading 8"/>
    <w:basedOn w:val="Normal"/>
    <w:next w:val="Normal"/>
    <w:link w:val="Heading8Char"/>
    <w:uiPriority w:val="9"/>
    <w:semiHidden/>
    <w:unhideWhenUsed/>
    <w:qFormat/>
    <w:rsid w:val="000A3507"/>
    <w:pPr>
      <w:spacing w:after="120"/>
      <w:jc w:val="center"/>
      <w:outlineLvl w:val="7"/>
    </w:pPr>
    <w:rPr>
      <w:caps/>
      <w:spacing w:val="10"/>
      <w:sz w:val="20"/>
      <w:szCs w:val="20"/>
    </w:rPr>
  </w:style>
  <w:style w:type="paragraph" w:styleId="Heading9">
    <w:name w:val="heading 9"/>
    <w:basedOn w:val="Normal"/>
    <w:next w:val="Normal"/>
    <w:link w:val="Heading9Char"/>
    <w:uiPriority w:val="9"/>
    <w:semiHidden/>
    <w:unhideWhenUsed/>
    <w:qFormat/>
    <w:rsid w:val="000A3507"/>
    <w:pPr>
      <w:spacing w:after="120"/>
      <w:jc w:val="center"/>
      <w:outlineLvl w:val="8"/>
    </w:pPr>
    <w:rPr>
      <w:i/>
      <w:iCs/>
      <w:caps/>
      <w:spacing w:val="1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3507"/>
    <w:rPr>
      <w:caps/>
      <w:color w:val="833C0B" w:themeColor="accent2" w:themeShade="80"/>
      <w:spacing w:val="20"/>
      <w:sz w:val="28"/>
      <w:szCs w:val="28"/>
    </w:rPr>
  </w:style>
  <w:style w:type="character" w:customStyle="1" w:styleId="Heading2Char">
    <w:name w:val="Heading 2 Char"/>
    <w:basedOn w:val="DefaultParagraphFont"/>
    <w:link w:val="Heading2"/>
    <w:uiPriority w:val="9"/>
    <w:semiHidden/>
    <w:rsid w:val="000A3507"/>
    <w:rPr>
      <w:caps/>
      <w:color w:val="833C0B" w:themeColor="accent2" w:themeShade="80"/>
      <w:spacing w:val="15"/>
      <w:sz w:val="24"/>
      <w:szCs w:val="24"/>
    </w:rPr>
  </w:style>
  <w:style w:type="character" w:customStyle="1" w:styleId="Heading3Char">
    <w:name w:val="Heading 3 Char"/>
    <w:basedOn w:val="DefaultParagraphFont"/>
    <w:link w:val="Heading3"/>
    <w:uiPriority w:val="9"/>
    <w:semiHidden/>
    <w:rsid w:val="000A3507"/>
    <w:rPr>
      <w:caps/>
      <w:color w:val="823B0B" w:themeColor="accent2" w:themeShade="7F"/>
      <w:sz w:val="24"/>
      <w:szCs w:val="24"/>
    </w:rPr>
  </w:style>
  <w:style w:type="character" w:customStyle="1" w:styleId="Heading4Char">
    <w:name w:val="Heading 4 Char"/>
    <w:basedOn w:val="DefaultParagraphFont"/>
    <w:link w:val="Heading4"/>
    <w:uiPriority w:val="9"/>
    <w:semiHidden/>
    <w:rsid w:val="000A3507"/>
    <w:rPr>
      <w:caps/>
      <w:color w:val="823B0B" w:themeColor="accent2" w:themeShade="7F"/>
      <w:spacing w:val="10"/>
    </w:rPr>
  </w:style>
  <w:style w:type="character" w:customStyle="1" w:styleId="Heading5Char">
    <w:name w:val="Heading 5 Char"/>
    <w:basedOn w:val="DefaultParagraphFont"/>
    <w:link w:val="Heading5"/>
    <w:uiPriority w:val="9"/>
    <w:semiHidden/>
    <w:rsid w:val="000A3507"/>
    <w:rPr>
      <w:caps/>
      <w:color w:val="823B0B" w:themeColor="accent2" w:themeShade="7F"/>
      <w:spacing w:val="10"/>
    </w:rPr>
  </w:style>
  <w:style w:type="character" w:customStyle="1" w:styleId="Heading6Char">
    <w:name w:val="Heading 6 Char"/>
    <w:basedOn w:val="DefaultParagraphFont"/>
    <w:link w:val="Heading6"/>
    <w:uiPriority w:val="9"/>
    <w:semiHidden/>
    <w:rsid w:val="000A3507"/>
    <w:rPr>
      <w:caps/>
      <w:color w:val="C45911" w:themeColor="accent2" w:themeShade="BF"/>
      <w:spacing w:val="10"/>
    </w:rPr>
  </w:style>
  <w:style w:type="character" w:customStyle="1" w:styleId="Heading7Char">
    <w:name w:val="Heading 7 Char"/>
    <w:basedOn w:val="DefaultParagraphFont"/>
    <w:link w:val="Heading7"/>
    <w:uiPriority w:val="9"/>
    <w:semiHidden/>
    <w:rsid w:val="000A3507"/>
    <w:rPr>
      <w:i/>
      <w:iCs/>
      <w:caps/>
      <w:color w:val="C45911" w:themeColor="accent2" w:themeShade="BF"/>
      <w:spacing w:val="10"/>
    </w:rPr>
  </w:style>
  <w:style w:type="character" w:customStyle="1" w:styleId="Heading8Char">
    <w:name w:val="Heading 8 Char"/>
    <w:basedOn w:val="DefaultParagraphFont"/>
    <w:link w:val="Heading8"/>
    <w:uiPriority w:val="9"/>
    <w:semiHidden/>
    <w:rsid w:val="000A3507"/>
    <w:rPr>
      <w:caps/>
      <w:spacing w:val="10"/>
      <w:sz w:val="20"/>
      <w:szCs w:val="20"/>
    </w:rPr>
  </w:style>
  <w:style w:type="character" w:customStyle="1" w:styleId="Heading9Char">
    <w:name w:val="Heading 9 Char"/>
    <w:basedOn w:val="DefaultParagraphFont"/>
    <w:link w:val="Heading9"/>
    <w:uiPriority w:val="9"/>
    <w:semiHidden/>
    <w:rsid w:val="000A3507"/>
    <w:rPr>
      <w:i/>
      <w:iCs/>
      <w:caps/>
      <w:spacing w:val="10"/>
      <w:sz w:val="20"/>
      <w:szCs w:val="20"/>
    </w:rPr>
  </w:style>
  <w:style w:type="paragraph" w:styleId="Caption">
    <w:name w:val="caption"/>
    <w:basedOn w:val="Normal"/>
    <w:next w:val="Normal"/>
    <w:uiPriority w:val="35"/>
    <w:semiHidden/>
    <w:unhideWhenUsed/>
    <w:qFormat/>
    <w:rsid w:val="000A3507"/>
    <w:rPr>
      <w:caps/>
      <w:spacing w:val="10"/>
      <w:sz w:val="18"/>
      <w:szCs w:val="18"/>
    </w:rPr>
  </w:style>
  <w:style w:type="paragraph" w:styleId="Title">
    <w:name w:val="Title"/>
    <w:basedOn w:val="Normal"/>
    <w:next w:val="Normal"/>
    <w:link w:val="TitleChar"/>
    <w:uiPriority w:val="10"/>
    <w:qFormat/>
    <w:rsid w:val="000A3507"/>
    <w:pPr>
      <w:pBdr>
        <w:top w:val="dotted" w:sz="2" w:space="1" w:color="833C0B" w:themeColor="accent2" w:themeShade="80"/>
        <w:bottom w:val="dotted" w:sz="2" w:space="6" w:color="833C0B" w:themeColor="accent2" w:themeShade="80"/>
      </w:pBdr>
      <w:spacing w:before="500" w:after="300" w:line="240" w:lineRule="auto"/>
      <w:jc w:val="center"/>
    </w:pPr>
    <w:rPr>
      <w:caps/>
      <w:color w:val="833C0B" w:themeColor="accent2" w:themeShade="80"/>
      <w:spacing w:val="50"/>
      <w:sz w:val="44"/>
      <w:szCs w:val="44"/>
    </w:rPr>
  </w:style>
  <w:style w:type="character" w:customStyle="1" w:styleId="TitleChar">
    <w:name w:val="Title Char"/>
    <w:basedOn w:val="DefaultParagraphFont"/>
    <w:link w:val="Title"/>
    <w:uiPriority w:val="10"/>
    <w:rsid w:val="000A3507"/>
    <w:rPr>
      <w:caps/>
      <w:color w:val="833C0B" w:themeColor="accent2" w:themeShade="80"/>
      <w:spacing w:val="50"/>
      <w:sz w:val="44"/>
      <w:szCs w:val="44"/>
    </w:rPr>
  </w:style>
  <w:style w:type="paragraph" w:styleId="Subtitle">
    <w:name w:val="Subtitle"/>
    <w:basedOn w:val="Normal"/>
    <w:next w:val="Normal"/>
    <w:link w:val="SubtitleChar"/>
    <w:uiPriority w:val="11"/>
    <w:qFormat/>
    <w:rsid w:val="000A3507"/>
    <w:pPr>
      <w:spacing w:after="560" w:line="240" w:lineRule="auto"/>
      <w:jc w:val="center"/>
    </w:pPr>
    <w:rPr>
      <w:caps/>
      <w:spacing w:val="20"/>
      <w:sz w:val="18"/>
      <w:szCs w:val="18"/>
    </w:rPr>
  </w:style>
  <w:style w:type="character" w:customStyle="1" w:styleId="SubtitleChar">
    <w:name w:val="Subtitle Char"/>
    <w:basedOn w:val="DefaultParagraphFont"/>
    <w:link w:val="Subtitle"/>
    <w:uiPriority w:val="11"/>
    <w:rsid w:val="000A3507"/>
    <w:rPr>
      <w:caps/>
      <w:spacing w:val="20"/>
      <w:sz w:val="18"/>
      <w:szCs w:val="18"/>
    </w:rPr>
  </w:style>
  <w:style w:type="character" w:styleId="Strong">
    <w:name w:val="Strong"/>
    <w:uiPriority w:val="22"/>
    <w:qFormat/>
    <w:rsid w:val="000A3507"/>
    <w:rPr>
      <w:b/>
      <w:bCs/>
      <w:color w:val="C45911" w:themeColor="accent2" w:themeShade="BF"/>
      <w:spacing w:val="5"/>
    </w:rPr>
  </w:style>
  <w:style w:type="character" w:styleId="Emphasis">
    <w:name w:val="Emphasis"/>
    <w:uiPriority w:val="20"/>
    <w:qFormat/>
    <w:rsid w:val="000A3507"/>
    <w:rPr>
      <w:caps/>
      <w:spacing w:val="5"/>
      <w:sz w:val="20"/>
      <w:szCs w:val="20"/>
    </w:rPr>
  </w:style>
  <w:style w:type="paragraph" w:styleId="NoSpacing">
    <w:name w:val="No Spacing"/>
    <w:basedOn w:val="Normal"/>
    <w:link w:val="NoSpacingChar"/>
    <w:uiPriority w:val="1"/>
    <w:qFormat/>
    <w:rsid w:val="000A3507"/>
    <w:pPr>
      <w:spacing w:after="0" w:line="240" w:lineRule="auto"/>
    </w:pPr>
  </w:style>
  <w:style w:type="character" w:customStyle="1" w:styleId="NoSpacingChar">
    <w:name w:val="No Spacing Char"/>
    <w:basedOn w:val="DefaultParagraphFont"/>
    <w:link w:val="NoSpacing"/>
    <w:uiPriority w:val="1"/>
    <w:rsid w:val="000A3507"/>
  </w:style>
  <w:style w:type="paragraph" w:styleId="ListParagraph">
    <w:name w:val="List Paragraph"/>
    <w:basedOn w:val="Normal"/>
    <w:uiPriority w:val="34"/>
    <w:qFormat/>
    <w:rsid w:val="000A3507"/>
    <w:pPr>
      <w:ind w:left="720"/>
      <w:contextualSpacing/>
    </w:pPr>
  </w:style>
  <w:style w:type="paragraph" w:styleId="Quote">
    <w:name w:val="Quote"/>
    <w:basedOn w:val="Normal"/>
    <w:next w:val="Normal"/>
    <w:link w:val="QuoteChar"/>
    <w:uiPriority w:val="29"/>
    <w:qFormat/>
    <w:rsid w:val="000A3507"/>
    <w:rPr>
      <w:i/>
      <w:iCs/>
    </w:rPr>
  </w:style>
  <w:style w:type="character" w:customStyle="1" w:styleId="QuoteChar">
    <w:name w:val="Quote Char"/>
    <w:basedOn w:val="DefaultParagraphFont"/>
    <w:link w:val="Quote"/>
    <w:uiPriority w:val="29"/>
    <w:rsid w:val="000A3507"/>
    <w:rPr>
      <w:i/>
      <w:iCs/>
    </w:rPr>
  </w:style>
  <w:style w:type="paragraph" w:styleId="IntenseQuote">
    <w:name w:val="Intense Quote"/>
    <w:basedOn w:val="Normal"/>
    <w:next w:val="Normal"/>
    <w:link w:val="IntenseQuoteChar"/>
    <w:uiPriority w:val="30"/>
    <w:qFormat/>
    <w:rsid w:val="000A3507"/>
    <w:pPr>
      <w:pBdr>
        <w:top w:val="dotted" w:sz="2" w:space="10" w:color="833C0B" w:themeColor="accent2" w:themeShade="80"/>
        <w:bottom w:val="dotted" w:sz="2" w:space="4" w:color="833C0B" w:themeColor="accent2" w:themeShade="80"/>
      </w:pBdr>
      <w:spacing w:before="160" w:line="300" w:lineRule="auto"/>
      <w:ind w:left="1440" w:right="1440"/>
    </w:pPr>
    <w:rPr>
      <w:caps/>
      <w:color w:val="823B0B" w:themeColor="accent2" w:themeShade="7F"/>
      <w:spacing w:val="5"/>
      <w:sz w:val="20"/>
      <w:szCs w:val="20"/>
    </w:rPr>
  </w:style>
  <w:style w:type="character" w:customStyle="1" w:styleId="IntenseQuoteChar">
    <w:name w:val="Intense Quote Char"/>
    <w:basedOn w:val="DefaultParagraphFont"/>
    <w:link w:val="IntenseQuote"/>
    <w:uiPriority w:val="30"/>
    <w:rsid w:val="000A3507"/>
    <w:rPr>
      <w:caps/>
      <w:color w:val="823B0B" w:themeColor="accent2" w:themeShade="7F"/>
      <w:spacing w:val="5"/>
      <w:sz w:val="20"/>
      <w:szCs w:val="20"/>
    </w:rPr>
  </w:style>
  <w:style w:type="character" w:styleId="SubtleEmphasis">
    <w:name w:val="Subtle Emphasis"/>
    <w:uiPriority w:val="19"/>
    <w:qFormat/>
    <w:rsid w:val="000A3507"/>
    <w:rPr>
      <w:i/>
      <w:iCs/>
    </w:rPr>
  </w:style>
  <w:style w:type="character" w:styleId="IntenseEmphasis">
    <w:name w:val="Intense Emphasis"/>
    <w:uiPriority w:val="21"/>
    <w:qFormat/>
    <w:rsid w:val="000A3507"/>
    <w:rPr>
      <w:i/>
      <w:iCs/>
      <w:caps/>
      <w:spacing w:val="10"/>
      <w:sz w:val="20"/>
      <w:szCs w:val="20"/>
    </w:rPr>
  </w:style>
  <w:style w:type="character" w:styleId="SubtleReference">
    <w:name w:val="Subtle Reference"/>
    <w:basedOn w:val="DefaultParagraphFont"/>
    <w:uiPriority w:val="31"/>
    <w:qFormat/>
    <w:rsid w:val="000A3507"/>
    <w:rPr>
      <w:rFonts w:asciiTheme="minorHAnsi" w:eastAsiaTheme="minorEastAsia" w:hAnsiTheme="minorHAnsi" w:cstheme="minorBidi"/>
      <w:i/>
      <w:iCs/>
      <w:color w:val="823B0B" w:themeColor="accent2" w:themeShade="7F"/>
    </w:rPr>
  </w:style>
  <w:style w:type="character" w:styleId="IntenseReference">
    <w:name w:val="Intense Reference"/>
    <w:uiPriority w:val="32"/>
    <w:qFormat/>
    <w:rsid w:val="000A3507"/>
    <w:rPr>
      <w:rFonts w:asciiTheme="minorHAnsi" w:eastAsiaTheme="minorEastAsia" w:hAnsiTheme="minorHAnsi" w:cstheme="minorBidi"/>
      <w:b/>
      <w:bCs/>
      <w:i/>
      <w:iCs/>
      <w:color w:val="823B0B" w:themeColor="accent2" w:themeShade="7F"/>
    </w:rPr>
  </w:style>
  <w:style w:type="character" w:styleId="BookTitle">
    <w:name w:val="Book Title"/>
    <w:uiPriority w:val="33"/>
    <w:qFormat/>
    <w:rsid w:val="000A3507"/>
    <w:rPr>
      <w:caps/>
      <w:color w:val="823B0B" w:themeColor="accent2" w:themeShade="7F"/>
      <w:spacing w:val="5"/>
      <w:u w:color="823B0B" w:themeColor="accent2" w:themeShade="7F"/>
    </w:rPr>
  </w:style>
  <w:style w:type="paragraph" w:styleId="TOCHeading">
    <w:name w:val="TOC Heading"/>
    <w:basedOn w:val="Heading1"/>
    <w:next w:val="Normal"/>
    <w:uiPriority w:val="39"/>
    <w:unhideWhenUsed/>
    <w:qFormat/>
    <w:rsid w:val="000A3507"/>
    <w:pPr>
      <w:outlineLvl w:val="9"/>
    </w:pPr>
  </w:style>
  <w:style w:type="paragraph" w:styleId="Header">
    <w:name w:val="header"/>
    <w:basedOn w:val="Normal"/>
    <w:link w:val="HeaderChar"/>
    <w:uiPriority w:val="99"/>
    <w:unhideWhenUsed/>
    <w:rsid w:val="00D018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18CF"/>
  </w:style>
  <w:style w:type="paragraph" w:styleId="Footer">
    <w:name w:val="footer"/>
    <w:basedOn w:val="Normal"/>
    <w:link w:val="FooterChar"/>
    <w:uiPriority w:val="99"/>
    <w:unhideWhenUsed/>
    <w:rsid w:val="00D018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18CF"/>
  </w:style>
  <w:style w:type="character" w:styleId="PageNumber">
    <w:name w:val="page number"/>
    <w:basedOn w:val="DefaultParagraphFont"/>
    <w:uiPriority w:val="99"/>
    <w:semiHidden/>
    <w:unhideWhenUsed/>
    <w:rsid w:val="00D018CF"/>
  </w:style>
  <w:style w:type="character" w:styleId="Hyperlink">
    <w:name w:val="Hyperlink"/>
    <w:basedOn w:val="DefaultParagraphFont"/>
    <w:uiPriority w:val="99"/>
    <w:unhideWhenUsed/>
    <w:rsid w:val="002046D6"/>
    <w:rPr>
      <w:color w:val="0563C1" w:themeColor="hyperlink"/>
      <w:u w:val="single"/>
    </w:rPr>
  </w:style>
  <w:style w:type="character" w:styleId="UnresolvedMention">
    <w:name w:val="Unresolved Mention"/>
    <w:basedOn w:val="DefaultParagraphFont"/>
    <w:uiPriority w:val="99"/>
    <w:rsid w:val="002046D6"/>
    <w:rPr>
      <w:color w:val="808080"/>
      <w:shd w:val="clear" w:color="auto" w:fill="E6E6E6"/>
    </w:rPr>
  </w:style>
  <w:style w:type="character" w:styleId="FollowedHyperlink">
    <w:name w:val="FollowedHyperlink"/>
    <w:basedOn w:val="DefaultParagraphFont"/>
    <w:uiPriority w:val="99"/>
    <w:semiHidden/>
    <w:unhideWhenUsed/>
    <w:rsid w:val="00656ABB"/>
    <w:rPr>
      <w:color w:val="954F72" w:themeColor="followedHyperlink"/>
      <w:u w:val="single"/>
    </w:rPr>
  </w:style>
  <w:style w:type="character" w:customStyle="1" w:styleId="apple-converted-space">
    <w:name w:val="apple-converted-space"/>
    <w:basedOn w:val="DefaultParagraphFont"/>
    <w:rsid w:val="001777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3400448">
      <w:bodyDiv w:val="1"/>
      <w:marLeft w:val="0"/>
      <w:marRight w:val="0"/>
      <w:marTop w:val="0"/>
      <w:marBottom w:val="0"/>
      <w:divBdr>
        <w:top w:val="none" w:sz="0" w:space="0" w:color="auto"/>
        <w:left w:val="none" w:sz="0" w:space="0" w:color="auto"/>
        <w:bottom w:val="none" w:sz="0" w:space="0" w:color="auto"/>
        <w:right w:val="none" w:sz="0" w:space="0" w:color="auto"/>
      </w:divBdr>
    </w:div>
    <w:div w:id="113256296">
      <w:bodyDiv w:val="1"/>
      <w:marLeft w:val="0"/>
      <w:marRight w:val="0"/>
      <w:marTop w:val="0"/>
      <w:marBottom w:val="0"/>
      <w:divBdr>
        <w:top w:val="none" w:sz="0" w:space="0" w:color="auto"/>
        <w:left w:val="none" w:sz="0" w:space="0" w:color="auto"/>
        <w:bottom w:val="none" w:sz="0" w:space="0" w:color="auto"/>
        <w:right w:val="none" w:sz="0" w:space="0" w:color="auto"/>
      </w:divBdr>
    </w:div>
    <w:div w:id="1283725258">
      <w:bodyDiv w:val="1"/>
      <w:marLeft w:val="0"/>
      <w:marRight w:val="0"/>
      <w:marTop w:val="0"/>
      <w:marBottom w:val="0"/>
      <w:divBdr>
        <w:top w:val="none" w:sz="0" w:space="0" w:color="auto"/>
        <w:left w:val="none" w:sz="0" w:space="0" w:color="auto"/>
        <w:bottom w:val="none" w:sz="0" w:space="0" w:color="auto"/>
        <w:right w:val="none" w:sz="0" w:space="0" w:color="auto"/>
      </w:divBdr>
    </w:div>
    <w:div w:id="1627806837">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hyperlink" Target="http://gov.wales/topics/educationandskills/foundation-phase/?lang=en"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gov.wales/topics/welshlanguage/welsh-language-strategy-and-policies/cymraeg-2050-welsh-language-strategy/?lang=en" TargetMode="External"/><Relationship Id="rId12"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learning.gov.wales/docs/learningwales/publications/130424-developing-the-curriculum-cymreig-en.pdf" TargetMode="External"/><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npr.org/sections/ed/2016/11/29/497943749/6-potential-brain-benefits-of-bilingual-education"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222</TotalTime>
  <Pages>4</Pages>
  <Words>1297</Words>
  <Characters>8137</Characters>
  <Application>Microsoft Office Word</Application>
  <DocSecurity>0</DocSecurity>
  <Lines>145</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Ligoleni Haufiku (1700867)</dc:creator>
  <cp:keywords/>
  <dc:description/>
  <cp:lastModifiedBy>Ligoleni Haufiku (1700867)</cp:lastModifiedBy>
  <cp:revision>36</cp:revision>
  <dcterms:created xsi:type="dcterms:W3CDTF">2018-03-25T22:04:00Z</dcterms:created>
  <dcterms:modified xsi:type="dcterms:W3CDTF">2018-03-29T10:40:00Z</dcterms:modified>
</cp:coreProperties>
</file>