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88D74" w14:textId="5AC8804B" w:rsidR="007E3799" w:rsidRPr="004E676F" w:rsidRDefault="005F1B7A" w:rsidP="00524354">
      <w:pPr>
        <w:pStyle w:val="Title"/>
        <w:rPr>
          <w:rFonts w:ascii="Arial" w:hAnsi="Arial" w:cs="Arial"/>
          <w:sz w:val="22"/>
          <w:szCs w:val="22"/>
          <w:u w:val="single"/>
        </w:rPr>
      </w:pPr>
      <w:r w:rsidRPr="004E676F">
        <w:rPr>
          <w:rFonts w:ascii="Arial" w:hAnsi="Arial" w:cs="Arial"/>
          <w:sz w:val="22"/>
          <w:szCs w:val="22"/>
          <w:u w:val="single"/>
        </w:rPr>
        <w:t xml:space="preserve">Script- Down Syndrome </w:t>
      </w:r>
    </w:p>
    <w:p w14:paraId="5526CD27" w14:textId="551194EF" w:rsidR="005F1B7A" w:rsidRPr="004E676F" w:rsidRDefault="005F1B7A" w:rsidP="005F1B7A">
      <w:pPr>
        <w:rPr>
          <w:rFonts w:ascii="Arial" w:hAnsi="Arial" w:cs="Arial"/>
        </w:rPr>
      </w:pPr>
      <w:r w:rsidRPr="004E676F">
        <w:rPr>
          <w:rFonts w:ascii="Arial" w:hAnsi="Arial" w:cs="Arial"/>
        </w:rPr>
        <w:t xml:space="preserve">Good evening, </w:t>
      </w:r>
      <w:r w:rsidR="00E5774F">
        <w:rPr>
          <w:rFonts w:ascii="Arial" w:hAnsi="Arial" w:cs="Arial"/>
        </w:rPr>
        <w:t xml:space="preserve">as Clare said </w:t>
      </w:r>
      <w:r w:rsidRPr="004E676F">
        <w:rPr>
          <w:rFonts w:ascii="Arial" w:hAnsi="Arial" w:cs="Arial"/>
        </w:rPr>
        <w:t>my name is Rebecca Hayde and I will be discussin</w:t>
      </w:r>
      <w:r w:rsidR="00EA2440" w:rsidRPr="004E676F">
        <w:rPr>
          <w:rFonts w:ascii="Arial" w:hAnsi="Arial" w:cs="Arial"/>
        </w:rPr>
        <w:t>g Down Syndrome</w:t>
      </w:r>
      <w:r w:rsidR="004E676F" w:rsidRPr="004E676F">
        <w:rPr>
          <w:rFonts w:ascii="Arial" w:hAnsi="Arial" w:cs="Arial"/>
        </w:rPr>
        <w:t xml:space="preserve"> as an Additional Learning Need</w:t>
      </w:r>
      <w:r w:rsidR="00EA2440" w:rsidRPr="004E676F">
        <w:rPr>
          <w:rFonts w:ascii="Arial" w:hAnsi="Arial" w:cs="Arial"/>
        </w:rPr>
        <w:t xml:space="preserve"> among children and young people</w:t>
      </w:r>
      <w:r w:rsidR="004E676F" w:rsidRPr="004E676F">
        <w:rPr>
          <w:rFonts w:ascii="Arial" w:hAnsi="Arial" w:cs="Arial"/>
        </w:rPr>
        <w:t>.</w:t>
      </w:r>
      <w:r w:rsidR="00EA2440" w:rsidRPr="004E676F">
        <w:rPr>
          <w:rFonts w:ascii="Arial" w:hAnsi="Arial" w:cs="Arial"/>
        </w:rPr>
        <w:t xml:space="preserve"> </w:t>
      </w:r>
    </w:p>
    <w:p w14:paraId="6E68FBE3" w14:textId="729DE8B1" w:rsidR="00B055F6" w:rsidRPr="00575A7F" w:rsidRDefault="00B055F6" w:rsidP="00575A7F">
      <w:pPr>
        <w:rPr>
          <w:rFonts w:ascii="Arial" w:hAnsi="Arial" w:cs="Arial"/>
        </w:rPr>
      </w:pPr>
      <w:r w:rsidRPr="00B055F6">
        <w:rPr>
          <w:rFonts w:ascii="Arial" w:hAnsi="Arial" w:cs="Arial"/>
        </w:rPr>
        <w:t xml:space="preserve">The Equality Act 2010 regards all people with Down Syndrome as having a disability. According to SNAP Cymru (no date) and </w:t>
      </w:r>
      <w:r w:rsidR="00973B36">
        <w:rPr>
          <w:rFonts w:ascii="Arial" w:hAnsi="Arial" w:cs="Arial"/>
        </w:rPr>
        <w:t xml:space="preserve">the </w:t>
      </w:r>
      <w:r w:rsidR="00DA7D41">
        <w:rPr>
          <w:rFonts w:ascii="Arial" w:hAnsi="Arial" w:cs="Arial"/>
        </w:rPr>
        <w:t>Additional Learning Needs and Education Tribunal</w:t>
      </w:r>
      <w:r w:rsidRPr="00B055F6">
        <w:rPr>
          <w:rFonts w:ascii="Arial" w:hAnsi="Arial" w:cs="Arial"/>
        </w:rPr>
        <w:t xml:space="preserve"> </w:t>
      </w:r>
      <w:r w:rsidR="003D6C4B">
        <w:rPr>
          <w:rFonts w:ascii="Arial" w:hAnsi="Arial" w:cs="Arial"/>
        </w:rPr>
        <w:t>(</w:t>
      </w:r>
      <w:r w:rsidRPr="00B055F6">
        <w:rPr>
          <w:rFonts w:ascii="Arial" w:hAnsi="Arial" w:cs="Arial"/>
        </w:rPr>
        <w:t>Wales</w:t>
      </w:r>
      <w:r w:rsidR="003D6C4B">
        <w:rPr>
          <w:rFonts w:ascii="Arial" w:hAnsi="Arial" w:cs="Arial"/>
        </w:rPr>
        <w:t>)</w:t>
      </w:r>
      <w:r w:rsidRPr="00B055F6">
        <w:rPr>
          <w:rFonts w:ascii="Arial" w:hAnsi="Arial" w:cs="Arial"/>
        </w:rPr>
        <w:t xml:space="preserve"> Act 2018</w:t>
      </w:r>
      <w:r w:rsidR="003D6C4B">
        <w:rPr>
          <w:rFonts w:ascii="Arial" w:hAnsi="Arial" w:cs="Arial"/>
        </w:rPr>
        <w:t xml:space="preserve"> (Legislation.gov.uk</w:t>
      </w:r>
      <w:r w:rsidRPr="00B055F6">
        <w:rPr>
          <w:rFonts w:ascii="Arial" w:hAnsi="Arial" w:cs="Arial"/>
        </w:rPr>
        <w:t>,</w:t>
      </w:r>
      <w:r w:rsidR="005A06A9">
        <w:rPr>
          <w:rFonts w:ascii="Arial" w:hAnsi="Arial" w:cs="Arial"/>
        </w:rPr>
        <w:t xml:space="preserve"> 2018),</w:t>
      </w:r>
      <w:r w:rsidRPr="00B055F6">
        <w:rPr>
          <w:rFonts w:ascii="Arial" w:hAnsi="Arial" w:cs="Arial"/>
        </w:rPr>
        <w:t xml:space="preserve"> the term used to define an Additional Learning need refers to learning difficulties or disabilities that make it harder for a person to learn compared to other people of the same age. Dewis Cymru (2023) shares this view but outlines that the legal definition refers to children and young people who have learning, physical or sensory needs that impact their learning. </w:t>
      </w:r>
    </w:p>
    <w:p w14:paraId="72AA1FD6" w14:textId="097BEA7C" w:rsidR="00603A52" w:rsidRPr="00B055F6" w:rsidRDefault="00C573F9" w:rsidP="00524354">
      <w:pPr>
        <w:pStyle w:val="NoSpacing"/>
        <w:rPr>
          <w:rFonts w:ascii="Arial" w:hAnsi="Arial" w:cs="Arial"/>
          <w:color w:val="7030A0"/>
          <w:u w:val="single"/>
        </w:rPr>
      </w:pPr>
      <w:r w:rsidRPr="00524354">
        <w:rPr>
          <w:rFonts w:ascii="Arial" w:hAnsi="Arial" w:cs="Arial"/>
          <w:bdr w:val="none" w:sz="0" w:space="0" w:color="auto" w:frame="1"/>
        </w:rPr>
        <w:t>Down syndrome</w:t>
      </w:r>
      <w:r w:rsidR="00935F01" w:rsidRPr="00524354">
        <w:rPr>
          <w:rFonts w:ascii="Arial" w:hAnsi="Arial" w:cs="Arial"/>
          <w:bdr w:val="none" w:sz="0" w:space="0" w:color="auto" w:frame="1"/>
        </w:rPr>
        <w:t xml:space="preserve"> </w:t>
      </w:r>
      <w:r w:rsidRPr="00524354">
        <w:rPr>
          <w:rFonts w:ascii="Arial" w:hAnsi="Arial" w:cs="Arial"/>
          <w:bdr w:val="none" w:sz="0" w:space="0" w:color="auto" w:frame="1"/>
        </w:rPr>
        <w:t xml:space="preserve">is the most common chromosomal disorder caused by the presence of an extra full or partial chromosome 21. According to </w:t>
      </w:r>
      <w:proofErr w:type="spellStart"/>
      <w:r w:rsidRPr="00524354">
        <w:rPr>
          <w:rFonts w:ascii="Arial" w:hAnsi="Arial" w:cs="Arial"/>
          <w:bdr w:val="none" w:sz="0" w:space="0" w:color="auto" w:frame="1"/>
        </w:rPr>
        <w:t>Coppede</w:t>
      </w:r>
      <w:proofErr w:type="spellEnd"/>
      <w:r w:rsidRPr="00524354">
        <w:rPr>
          <w:rFonts w:ascii="Arial" w:hAnsi="Arial" w:cs="Arial"/>
          <w:bdr w:val="none" w:sz="0" w:space="0" w:color="auto" w:frame="1"/>
        </w:rPr>
        <w:t xml:space="preserve"> (2016), this condition arises from errors in cell division during </w:t>
      </w:r>
      <w:r w:rsidR="007D7C92" w:rsidRPr="00524354">
        <w:rPr>
          <w:rFonts w:ascii="Arial" w:hAnsi="Arial" w:cs="Arial"/>
          <w:bdr w:val="none" w:sz="0" w:space="0" w:color="auto" w:frame="1"/>
        </w:rPr>
        <w:t>foetal</w:t>
      </w:r>
      <w:r w:rsidRPr="00524354">
        <w:rPr>
          <w:rFonts w:ascii="Arial" w:hAnsi="Arial" w:cs="Arial"/>
          <w:bdr w:val="none" w:sz="0" w:space="0" w:color="auto" w:frame="1"/>
        </w:rPr>
        <w:t xml:space="preserve"> development. The National Down Syndrome Society (NDSS) (2024) concurs, noting that each cell contains 23 pairs of chromosomes, half inherited from each parent,</w:t>
      </w:r>
      <w:r w:rsidR="00A372B3" w:rsidRPr="00524354">
        <w:rPr>
          <w:rFonts w:ascii="Arial" w:hAnsi="Arial" w:cs="Arial"/>
          <w:bdr w:val="none" w:sz="0" w:space="0" w:color="auto" w:frame="1"/>
        </w:rPr>
        <w:t xml:space="preserve"> with</w:t>
      </w:r>
      <w:r w:rsidRPr="00524354">
        <w:rPr>
          <w:rFonts w:ascii="Arial" w:hAnsi="Arial" w:cs="Arial"/>
          <w:bdr w:val="none" w:sz="0" w:space="0" w:color="auto" w:frame="1"/>
        </w:rPr>
        <w:t xml:space="preserve"> the extra chromosome 21 originat</w:t>
      </w:r>
      <w:r w:rsidR="00A372B3" w:rsidRPr="00524354">
        <w:rPr>
          <w:rFonts w:ascii="Arial" w:hAnsi="Arial" w:cs="Arial"/>
          <w:bdr w:val="none" w:sz="0" w:space="0" w:color="auto" w:frame="1"/>
        </w:rPr>
        <w:t>ing</w:t>
      </w:r>
      <w:r w:rsidRPr="00524354">
        <w:rPr>
          <w:rFonts w:ascii="Arial" w:hAnsi="Arial" w:cs="Arial"/>
          <w:bdr w:val="none" w:sz="0" w:space="0" w:color="auto" w:frame="1"/>
        </w:rPr>
        <w:t xml:space="preserve"> from either parent. </w:t>
      </w:r>
      <w:r w:rsidR="00FB6C11" w:rsidRPr="00524354">
        <w:rPr>
          <w:rFonts w:ascii="Arial" w:hAnsi="Arial" w:cs="Arial"/>
          <w:bdr w:val="none" w:sz="0" w:space="0" w:color="auto" w:frame="1"/>
        </w:rPr>
        <w:t xml:space="preserve">According to </w:t>
      </w:r>
      <w:r w:rsidR="00E82E0E" w:rsidRPr="00524354">
        <w:rPr>
          <w:rFonts w:ascii="Arial" w:hAnsi="Arial" w:cs="Arial"/>
          <w:bdr w:val="none" w:sz="0" w:space="0" w:color="auto" w:frame="1"/>
        </w:rPr>
        <w:t xml:space="preserve">Sole-Smith (2025) </w:t>
      </w:r>
      <w:r w:rsidR="009F73A5" w:rsidRPr="00524354">
        <w:rPr>
          <w:rFonts w:ascii="Arial" w:hAnsi="Arial" w:cs="Arial"/>
          <w:bdr w:val="none" w:sz="0" w:space="0" w:color="auto" w:frame="1"/>
        </w:rPr>
        <w:t>experts have pinpointed three different types of Down syndrome</w:t>
      </w:r>
      <w:r w:rsidR="00F15F11" w:rsidRPr="00524354">
        <w:rPr>
          <w:rFonts w:ascii="Arial" w:hAnsi="Arial" w:cs="Arial"/>
          <w:bdr w:val="none" w:sz="0" w:space="0" w:color="auto" w:frame="1"/>
        </w:rPr>
        <w:t xml:space="preserve">, </w:t>
      </w:r>
      <w:r w:rsidR="00EF35C6" w:rsidRPr="00524354">
        <w:rPr>
          <w:rFonts w:ascii="Arial" w:hAnsi="Arial" w:cs="Arial"/>
          <w:bdr w:val="none" w:sz="0" w:space="0" w:color="auto" w:frame="1"/>
        </w:rPr>
        <w:t>Trisomy</w:t>
      </w:r>
      <w:r w:rsidR="00F15F11" w:rsidRPr="00524354">
        <w:rPr>
          <w:rFonts w:ascii="Arial" w:hAnsi="Arial" w:cs="Arial"/>
          <w:bdr w:val="none" w:sz="0" w:space="0" w:color="auto" w:frame="1"/>
        </w:rPr>
        <w:t xml:space="preserve"> 21</w:t>
      </w:r>
      <w:r w:rsidR="007D6C9D" w:rsidRPr="00524354">
        <w:rPr>
          <w:rFonts w:ascii="Arial" w:hAnsi="Arial" w:cs="Arial"/>
          <w:bdr w:val="none" w:sz="0" w:space="0" w:color="auto" w:frame="1"/>
        </w:rPr>
        <w:t xml:space="preserve"> affecting around 9</w:t>
      </w:r>
      <w:r w:rsidR="009834F7" w:rsidRPr="00524354">
        <w:rPr>
          <w:rFonts w:ascii="Arial" w:hAnsi="Arial" w:cs="Arial"/>
          <w:bdr w:val="none" w:sz="0" w:space="0" w:color="auto" w:frame="1"/>
        </w:rPr>
        <w:t>4%</w:t>
      </w:r>
      <w:r w:rsidR="00671586">
        <w:rPr>
          <w:rFonts w:ascii="Arial" w:hAnsi="Arial" w:cs="Arial"/>
          <w:bdr w:val="none" w:sz="0" w:space="0" w:color="auto" w:frame="1"/>
        </w:rPr>
        <w:t xml:space="preserve"> of </w:t>
      </w:r>
      <w:r w:rsidR="00F2651E">
        <w:rPr>
          <w:rFonts w:ascii="Arial" w:hAnsi="Arial" w:cs="Arial"/>
          <w:bdr w:val="none" w:sz="0" w:space="0" w:color="auto" w:frame="1"/>
        </w:rPr>
        <w:t>cases</w:t>
      </w:r>
      <w:r w:rsidR="00F15F11" w:rsidRPr="00524354">
        <w:rPr>
          <w:rFonts w:ascii="Arial" w:hAnsi="Arial" w:cs="Arial"/>
          <w:bdr w:val="none" w:sz="0" w:space="0" w:color="auto" w:frame="1"/>
        </w:rPr>
        <w:t>,</w:t>
      </w:r>
      <w:r w:rsidR="00EE34AA" w:rsidRPr="00524354">
        <w:rPr>
          <w:rFonts w:ascii="Arial" w:hAnsi="Arial" w:cs="Arial"/>
          <w:bdr w:val="none" w:sz="0" w:space="0" w:color="auto" w:frame="1"/>
        </w:rPr>
        <w:t xml:space="preserve"> Mosaic Down Syndrome</w:t>
      </w:r>
      <w:r w:rsidR="00F74488" w:rsidRPr="00524354">
        <w:rPr>
          <w:rFonts w:ascii="Arial" w:hAnsi="Arial" w:cs="Arial"/>
          <w:bdr w:val="none" w:sz="0" w:space="0" w:color="auto" w:frame="1"/>
        </w:rPr>
        <w:t xml:space="preserve"> which occurs in less than 5% of cases</w:t>
      </w:r>
      <w:r w:rsidR="00EF35C6" w:rsidRPr="00524354">
        <w:rPr>
          <w:rFonts w:ascii="Arial" w:hAnsi="Arial" w:cs="Arial"/>
          <w:bdr w:val="none" w:sz="0" w:space="0" w:color="auto" w:frame="1"/>
        </w:rPr>
        <w:t xml:space="preserve"> and Translocation Down Syndrome</w:t>
      </w:r>
      <w:r w:rsidR="00FA2FC6" w:rsidRPr="00524354">
        <w:rPr>
          <w:rFonts w:ascii="Arial" w:hAnsi="Arial" w:cs="Arial"/>
          <w:bdr w:val="none" w:sz="0" w:space="0" w:color="auto" w:frame="1"/>
        </w:rPr>
        <w:t>, occurring in 3% of cases</w:t>
      </w:r>
      <w:r w:rsidR="00EF35C6" w:rsidRPr="00524354">
        <w:rPr>
          <w:rFonts w:ascii="Arial" w:hAnsi="Arial" w:cs="Arial"/>
          <w:bdr w:val="none" w:sz="0" w:space="0" w:color="auto" w:frame="1"/>
        </w:rPr>
        <w:t>.</w:t>
      </w:r>
      <w:r w:rsidR="001919D3" w:rsidRPr="00524354">
        <w:rPr>
          <w:rFonts w:ascii="Arial" w:hAnsi="Arial" w:cs="Arial"/>
          <w:bdr w:val="none" w:sz="0" w:space="0" w:color="auto" w:frame="1"/>
        </w:rPr>
        <w:t xml:space="preserve"> NDSS (2024) states that t</w:t>
      </w:r>
      <w:r w:rsidRPr="00524354">
        <w:rPr>
          <w:rFonts w:ascii="Arial" w:hAnsi="Arial" w:cs="Arial"/>
          <w:bdr w:val="none" w:sz="0" w:space="0" w:color="auto" w:frame="1"/>
        </w:rPr>
        <w:t xml:space="preserve">here is no definitive research indicating that Down syndrome can be caused by parental activities before or during pregnancy or by environmental factors. </w:t>
      </w:r>
      <w:r w:rsidR="004E5782" w:rsidRPr="00524354">
        <w:rPr>
          <w:rFonts w:ascii="Arial" w:hAnsi="Arial" w:cs="Arial"/>
          <w:bdr w:val="none" w:sz="0" w:space="0" w:color="auto" w:frame="1"/>
        </w:rPr>
        <w:t>According to</w:t>
      </w:r>
      <w:r w:rsidRPr="00524354">
        <w:rPr>
          <w:rFonts w:ascii="Arial" w:hAnsi="Arial" w:cs="Arial"/>
          <w:bdr w:val="none" w:sz="0" w:space="0" w:color="auto" w:frame="1"/>
        </w:rPr>
        <w:t xml:space="preserve"> De Graff </w:t>
      </w:r>
      <w:r w:rsidR="00D52F03" w:rsidRPr="00524354">
        <w:rPr>
          <w:rFonts w:ascii="Arial" w:hAnsi="Arial" w:cs="Arial"/>
          <w:i/>
          <w:iCs/>
          <w:bdr w:val="none" w:sz="0" w:space="0" w:color="auto" w:frame="1"/>
        </w:rPr>
        <w:t xml:space="preserve">et al </w:t>
      </w:r>
      <w:r w:rsidRPr="00524354">
        <w:rPr>
          <w:rFonts w:ascii="Arial" w:hAnsi="Arial" w:cs="Arial"/>
          <w:bdr w:val="none" w:sz="0" w:space="0" w:color="auto" w:frame="1"/>
        </w:rPr>
        <w:t>(202</w:t>
      </w:r>
      <w:r w:rsidR="00D52F03" w:rsidRPr="00524354">
        <w:rPr>
          <w:rFonts w:ascii="Arial" w:hAnsi="Arial" w:cs="Arial"/>
          <w:bdr w:val="none" w:sz="0" w:space="0" w:color="auto" w:frame="1"/>
        </w:rPr>
        <w:t>4</w:t>
      </w:r>
      <w:r w:rsidRPr="00524354">
        <w:rPr>
          <w:rFonts w:ascii="Arial" w:hAnsi="Arial" w:cs="Arial"/>
          <w:bdr w:val="none" w:sz="0" w:space="0" w:color="auto" w:frame="1"/>
        </w:rPr>
        <w:t>) the only factor linked to an increased chance of having a baby with Down syndrome</w:t>
      </w:r>
      <w:r w:rsidR="00D6740E" w:rsidRPr="00524354">
        <w:rPr>
          <w:rFonts w:ascii="Arial" w:hAnsi="Arial" w:cs="Arial"/>
          <w:bdr w:val="none" w:sz="0" w:space="0" w:color="auto" w:frame="1"/>
        </w:rPr>
        <w:t xml:space="preserve"> is the age of parents at the time of conception</w:t>
      </w:r>
      <w:r w:rsidRPr="00524354">
        <w:rPr>
          <w:rFonts w:ascii="Arial" w:hAnsi="Arial" w:cs="Arial"/>
          <w:bdr w:val="none" w:sz="0" w:space="0" w:color="auto" w:frame="1"/>
        </w:rPr>
        <w:t>.</w:t>
      </w:r>
      <w:r w:rsidR="00603A52" w:rsidRPr="00524354">
        <w:rPr>
          <w:rFonts w:ascii="Arial" w:hAnsi="Arial" w:cs="Arial"/>
          <w:bdr w:val="none" w:sz="0" w:space="0" w:color="auto" w:frame="1"/>
        </w:rPr>
        <w:t xml:space="preserve"> Furthermore, </w:t>
      </w:r>
      <w:r w:rsidR="007A43C5" w:rsidRPr="00524354">
        <w:rPr>
          <w:rFonts w:ascii="Arial" w:hAnsi="Arial" w:cs="Arial"/>
          <w:bdr w:val="none" w:sz="0" w:space="0" w:color="auto" w:frame="1"/>
        </w:rPr>
        <w:t>Sole-Smith</w:t>
      </w:r>
      <w:r w:rsidR="00E076EB">
        <w:rPr>
          <w:rFonts w:ascii="Arial" w:hAnsi="Arial" w:cs="Arial"/>
          <w:bdr w:val="none" w:sz="0" w:space="0" w:color="auto" w:frame="1"/>
        </w:rPr>
        <w:t xml:space="preserve"> (2025)</w:t>
      </w:r>
      <w:r w:rsidR="007A43C5" w:rsidRPr="00524354">
        <w:rPr>
          <w:rFonts w:ascii="Arial" w:hAnsi="Arial" w:cs="Arial"/>
          <w:bdr w:val="none" w:sz="0" w:space="0" w:color="auto" w:frame="1"/>
        </w:rPr>
        <w:t xml:space="preserve"> adds that </w:t>
      </w:r>
      <w:r w:rsidR="00603A52" w:rsidRPr="00524354">
        <w:rPr>
          <w:rFonts w:ascii="Arial" w:hAnsi="Arial" w:cs="Arial"/>
          <w:bdr w:val="none" w:sz="0" w:space="0" w:color="auto" w:frame="1"/>
        </w:rPr>
        <w:t xml:space="preserve">Down syndrome can occur in children conceived by parents of any age, </w:t>
      </w:r>
      <w:r w:rsidR="00627BAB">
        <w:rPr>
          <w:rFonts w:ascii="Arial" w:hAnsi="Arial" w:cs="Arial"/>
          <w:bdr w:val="none" w:sz="0" w:space="0" w:color="auto" w:frame="1"/>
        </w:rPr>
        <w:t>although</w:t>
      </w:r>
      <w:r w:rsidR="00603A52" w:rsidRPr="00524354">
        <w:rPr>
          <w:rFonts w:ascii="Arial" w:hAnsi="Arial" w:cs="Arial"/>
          <w:bdr w:val="none" w:sz="0" w:space="0" w:color="auto" w:frame="1"/>
        </w:rPr>
        <w:t xml:space="preserve"> the possibility increases with parental age. </w:t>
      </w:r>
      <w:r w:rsidR="00FF0795">
        <w:rPr>
          <w:rFonts w:ascii="Arial" w:hAnsi="Arial" w:cs="Arial"/>
          <w:bdr w:val="none" w:sz="0" w:space="0" w:color="auto" w:frame="1"/>
        </w:rPr>
        <w:t>A</w:t>
      </w:r>
      <w:r w:rsidR="00C634CB" w:rsidRPr="00524354">
        <w:rPr>
          <w:rFonts w:ascii="Arial" w:hAnsi="Arial" w:cs="Arial"/>
          <w:bdr w:val="none" w:sz="0" w:space="0" w:color="auto" w:frame="1"/>
        </w:rPr>
        <w:t xml:space="preserve">ccording to </w:t>
      </w:r>
      <w:r w:rsidR="00401DE5" w:rsidRPr="00524354">
        <w:rPr>
          <w:rFonts w:ascii="Arial" w:hAnsi="Arial" w:cs="Arial"/>
          <w:bdr w:val="none" w:sz="0" w:space="0" w:color="auto" w:frame="1"/>
        </w:rPr>
        <w:t xml:space="preserve">De Graaf </w:t>
      </w:r>
      <w:r w:rsidR="00401DE5" w:rsidRPr="00524354">
        <w:rPr>
          <w:rFonts w:ascii="Arial" w:hAnsi="Arial" w:cs="Arial"/>
          <w:i/>
          <w:iCs/>
          <w:bdr w:val="none" w:sz="0" w:space="0" w:color="auto" w:frame="1"/>
        </w:rPr>
        <w:t>et al</w:t>
      </w:r>
      <w:r w:rsidR="00401DE5" w:rsidRPr="00524354">
        <w:rPr>
          <w:rFonts w:ascii="Arial" w:hAnsi="Arial" w:cs="Arial"/>
          <w:bdr w:val="none" w:sz="0" w:space="0" w:color="auto" w:frame="1"/>
        </w:rPr>
        <w:t xml:space="preserve"> (202</w:t>
      </w:r>
      <w:r w:rsidR="00D52F03" w:rsidRPr="00524354">
        <w:rPr>
          <w:rFonts w:ascii="Arial" w:hAnsi="Arial" w:cs="Arial"/>
          <w:bdr w:val="none" w:sz="0" w:space="0" w:color="auto" w:frame="1"/>
        </w:rPr>
        <w:t>4</w:t>
      </w:r>
      <w:r w:rsidR="00401DE5" w:rsidRPr="00524354">
        <w:rPr>
          <w:rFonts w:ascii="Arial" w:hAnsi="Arial" w:cs="Arial"/>
          <w:bdr w:val="none" w:sz="0" w:space="0" w:color="auto" w:frame="1"/>
        </w:rPr>
        <w:t xml:space="preserve">) </w:t>
      </w:r>
      <w:r w:rsidR="007003AB" w:rsidRPr="00524354">
        <w:rPr>
          <w:rFonts w:ascii="Arial" w:hAnsi="Arial" w:cs="Arial"/>
          <w:bdr w:val="none" w:sz="0" w:space="0" w:color="auto" w:frame="1"/>
        </w:rPr>
        <w:t xml:space="preserve">51% of children with Down Syndrome are born to </w:t>
      </w:r>
      <w:r w:rsidR="008E25A5" w:rsidRPr="00524354">
        <w:rPr>
          <w:rFonts w:ascii="Arial" w:hAnsi="Arial" w:cs="Arial"/>
          <w:bdr w:val="none" w:sz="0" w:space="0" w:color="auto" w:frame="1"/>
        </w:rPr>
        <w:t>women under 25</w:t>
      </w:r>
      <w:r w:rsidR="003C067B">
        <w:rPr>
          <w:rFonts w:ascii="Arial" w:hAnsi="Arial" w:cs="Arial"/>
          <w:bdr w:val="none" w:sz="0" w:space="0" w:color="auto" w:frame="1"/>
        </w:rPr>
        <w:t>, believed to be</w:t>
      </w:r>
      <w:r w:rsidR="008E25A5" w:rsidRPr="00524354">
        <w:rPr>
          <w:rFonts w:ascii="Arial" w:hAnsi="Arial" w:cs="Arial"/>
          <w:bdr w:val="none" w:sz="0" w:space="0" w:color="auto" w:frame="1"/>
        </w:rPr>
        <w:t xml:space="preserve"> due to higher birth rates </w:t>
      </w:r>
      <w:r w:rsidR="00E23F9F">
        <w:rPr>
          <w:rFonts w:ascii="Arial" w:hAnsi="Arial" w:cs="Arial"/>
          <w:bdr w:val="none" w:sz="0" w:space="0" w:color="auto" w:frame="1"/>
        </w:rPr>
        <w:t>among</w:t>
      </w:r>
      <w:r w:rsidR="008E25A5" w:rsidRPr="00524354">
        <w:rPr>
          <w:rFonts w:ascii="Arial" w:hAnsi="Arial" w:cs="Arial"/>
          <w:bdr w:val="none" w:sz="0" w:space="0" w:color="auto" w:frame="1"/>
        </w:rPr>
        <w:t xml:space="preserve"> younger women.</w:t>
      </w:r>
    </w:p>
    <w:p w14:paraId="186978B9" w14:textId="10473830" w:rsidR="00545C26" w:rsidRPr="00524354" w:rsidRDefault="00545C26" w:rsidP="00524354">
      <w:pPr>
        <w:pStyle w:val="NoSpacing"/>
        <w:rPr>
          <w:rFonts w:ascii="Arial" w:hAnsi="Arial" w:cs="Arial"/>
          <w:color w:val="7030A0"/>
          <w:u w:val="single"/>
          <w:bdr w:val="none" w:sz="0" w:space="0" w:color="auto" w:frame="1"/>
        </w:rPr>
      </w:pPr>
    </w:p>
    <w:p w14:paraId="4E391DCB" w14:textId="196A9AFA" w:rsidR="00545C26" w:rsidRPr="00524354" w:rsidRDefault="00AC63EB" w:rsidP="00545C26">
      <w:pPr>
        <w:rPr>
          <w:rFonts w:ascii="Arial" w:hAnsi="Arial" w:cs="Arial"/>
        </w:rPr>
      </w:pPr>
      <w:r w:rsidRPr="00524354">
        <w:rPr>
          <w:rFonts w:ascii="Arial" w:hAnsi="Arial" w:cs="Arial"/>
        </w:rPr>
        <w:t>According to NDSS</w:t>
      </w:r>
      <w:r w:rsidR="00B93129" w:rsidRPr="00524354">
        <w:rPr>
          <w:rFonts w:ascii="Arial" w:hAnsi="Arial" w:cs="Arial"/>
        </w:rPr>
        <w:t xml:space="preserve"> (2024) t</w:t>
      </w:r>
      <w:r w:rsidR="00CA7534" w:rsidRPr="00524354">
        <w:rPr>
          <w:rFonts w:ascii="Arial" w:hAnsi="Arial" w:cs="Arial"/>
        </w:rPr>
        <w:t>he extra chromosome 21</w:t>
      </w:r>
      <w:r w:rsidR="009C7C73" w:rsidRPr="00524354">
        <w:rPr>
          <w:rFonts w:ascii="Arial" w:hAnsi="Arial" w:cs="Arial"/>
        </w:rPr>
        <w:t xml:space="preserve"> alters the course of development and leads to the characteristic features associated with the syndrome. </w:t>
      </w:r>
      <w:r w:rsidR="00545C26" w:rsidRPr="00524354">
        <w:rPr>
          <w:rFonts w:ascii="Arial" w:hAnsi="Arial" w:cs="Arial"/>
        </w:rPr>
        <w:t xml:space="preserve">Individuals with Down syndrome typically exhibit a distinct set of physical and developmental characteristics. </w:t>
      </w:r>
      <w:r w:rsidR="00714641" w:rsidRPr="00524354">
        <w:rPr>
          <w:rFonts w:ascii="Arial" w:hAnsi="Arial" w:cs="Arial"/>
        </w:rPr>
        <w:t>The c</w:t>
      </w:r>
      <w:r w:rsidR="00545C26" w:rsidRPr="00524354">
        <w:rPr>
          <w:rFonts w:ascii="Arial" w:hAnsi="Arial" w:cs="Arial"/>
        </w:rPr>
        <w:t>ommon physical signs</w:t>
      </w:r>
      <w:r w:rsidR="00714641" w:rsidRPr="00524354">
        <w:rPr>
          <w:rFonts w:ascii="Arial" w:hAnsi="Arial" w:cs="Arial"/>
        </w:rPr>
        <w:t xml:space="preserve"> outlined by </w:t>
      </w:r>
      <w:r w:rsidR="0026606C" w:rsidRPr="00524354">
        <w:rPr>
          <w:rFonts w:ascii="Arial" w:hAnsi="Arial" w:cs="Arial"/>
        </w:rPr>
        <w:t xml:space="preserve">NDSS (2024) and Hendrix </w:t>
      </w:r>
      <w:r w:rsidR="0026606C" w:rsidRPr="00524354">
        <w:rPr>
          <w:rFonts w:ascii="Arial" w:hAnsi="Arial" w:cs="Arial"/>
          <w:i/>
          <w:iCs/>
        </w:rPr>
        <w:t>et al</w:t>
      </w:r>
      <w:r w:rsidR="0026606C" w:rsidRPr="00524354">
        <w:rPr>
          <w:rFonts w:ascii="Arial" w:hAnsi="Arial" w:cs="Arial"/>
        </w:rPr>
        <w:t xml:space="preserve"> </w:t>
      </w:r>
      <w:r w:rsidR="006331DE" w:rsidRPr="00524354">
        <w:rPr>
          <w:rFonts w:ascii="Arial" w:hAnsi="Arial" w:cs="Arial"/>
        </w:rPr>
        <w:t>(</w:t>
      </w:r>
      <w:r w:rsidR="0026606C" w:rsidRPr="00524354">
        <w:rPr>
          <w:rFonts w:ascii="Arial" w:hAnsi="Arial" w:cs="Arial"/>
        </w:rPr>
        <w:t>2020)</w:t>
      </w:r>
      <w:r w:rsidR="00545C26" w:rsidRPr="00524354">
        <w:rPr>
          <w:rFonts w:ascii="Arial" w:hAnsi="Arial" w:cs="Arial"/>
        </w:rPr>
        <w:t xml:space="preserve"> include:</w:t>
      </w:r>
    </w:p>
    <w:p w14:paraId="370DB583" w14:textId="5738B7D6" w:rsidR="00545C26" w:rsidRPr="00524354" w:rsidRDefault="006331DE" w:rsidP="00545C26">
      <w:pPr>
        <w:pStyle w:val="ListParagraph"/>
        <w:numPr>
          <w:ilvl w:val="0"/>
          <w:numId w:val="1"/>
        </w:numPr>
        <w:rPr>
          <w:rFonts w:ascii="Arial" w:hAnsi="Arial" w:cs="Arial"/>
        </w:rPr>
      </w:pPr>
      <w:r w:rsidRPr="00524354">
        <w:rPr>
          <w:rFonts w:ascii="Arial" w:hAnsi="Arial" w:cs="Arial"/>
        </w:rPr>
        <w:t>Facial dysmorphia</w:t>
      </w:r>
    </w:p>
    <w:p w14:paraId="0DD36A8B" w14:textId="2DF5547E" w:rsidR="00545C26" w:rsidRPr="00524354" w:rsidRDefault="00545C26" w:rsidP="00545C26">
      <w:pPr>
        <w:pStyle w:val="ListParagraph"/>
        <w:numPr>
          <w:ilvl w:val="0"/>
          <w:numId w:val="1"/>
        </w:numPr>
        <w:rPr>
          <w:rFonts w:ascii="Arial" w:hAnsi="Arial" w:cs="Arial"/>
        </w:rPr>
      </w:pPr>
      <w:r w:rsidRPr="00524354">
        <w:rPr>
          <w:rFonts w:ascii="Arial" w:hAnsi="Arial" w:cs="Arial"/>
        </w:rPr>
        <w:t>Small head and ears</w:t>
      </w:r>
      <w:r w:rsidR="00A730DC" w:rsidRPr="00524354">
        <w:rPr>
          <w:rFonts w:ascii="Arial" w:hAnsi="Arial" w:cs="Arial"/>
        </w:rPr>
        <w:t>.</w:t>
      </w:r>
    </w:p>
    <w:p w14:paraId="48D05F5D" w14:textId="5CB562B8" w:rsidR="00545C26" w:rsidRPr="00524354" w:rsidRDefault="006331DE" w:rsidP="00545C26">
      <w:pPr>
        <w:pStyle w:val="ListParagraph"/>
        <w:numPr>
          <w:ilvl w:val="0"/>
          <w:numId w:val="1"/>
        </w:numPr>
        <w:rPr>
          <w:rFonts w:ascii="Arial" w:hAnsi="Arial" w:cs="Arial"/>
        </w:rPr>
      </w:pPr>
      <w:r w:rsidRPr="00524354">
        <w:rPr>
          <w:rFonts w:ascii="Arial" w:hAnsi="Arial" w:cs="Arial"/>
        </w:rPr>
        <w:t>Poor muscle tone and loose joints</w:t>
      </w:r>
      <w:r w:rsidR="00545C26" w:rsidRPr="00524354">
        <w:rPr>
          <w:rFonts w:ascii="Arial" w:hAnsi="Arial" w:cs="Arial"/>
        </w:rPr>
        <w:t xml:space="preserve"> </w:t>
      </w:r>
    </w:p>
    <w:p w14:paraId="7E7FA0BE" w14:textId="1EAE0F33" w:rsidR="00545C26" w:rsidRPr="00524354" w:rsidRDefault="00545C26" w:rsidP="00545C26">
      <w:pPr>
        <w:pStyle w:val="ListParagraph"/>
        <w:numPr>
          <w:ilvl w:val="0"/>
          <w:numId w:val="1"/>
        </w:numPr>
        <w:rPr>
          <w:rFonts w:ascii="Arial" w:hAnsi="Arial" w:cs="Arial"/>
        </w:rPr>
      </w:pPr>
      <w:r w:rsidRPr="00524354">
        <w:rPr>
          <w:rFonts w:ascii="Arial" w:hAnsi="Arial" w:cs="Arial"/>
        </w:rPr>
        <w:t xml:space="preserve">Short </w:t>
      </w:r>
      <w:r w:rsidR="00AB71EA" w:rsidRPr="00524354">
        <w:rPr>
          <w:rFonts w:ascii="Arial" w:hAnsi="Arial" w:cs="Arial"/>
        </w:rPr>
        <w:t>stature</w:t>
      </w:r>
    </w:p>
    <w:p w14:paraId="6937B717" w14:textId="77777777" w:rsidR="00545C26" w:rsidRPr="00524354" w:rsidRDefault="00545C26" w:rsidP="00545C26">
      <w:pPr>
        <w:pStyle w:val="ListParagraph"/>
        <w:numPr>
          <w:ilvl w:val="0"/>
          <w:numId w:val="1"/>
        </w:numPr>
        <w:rPr>
          <w:rFonts w:ascii="Arial" w:hAnsi="Arial" w:cs="Arial"/>
        </w:rPr>
      </w:pPr>
      <w:r w:rsidRPr="00524354">
        <w:rPr>
          <w:rFonts w:ascii="Arial" w:hAnsi="Arial" w:cs="Arial"/>
        </w:rPr>
        <w:t>Small hands and feet</w:t>
      </w:r>
    </w:p>
    <w:p w14:paraId="3466B157" w14:textId="77777777" w:rsidR="00545C26" w:rsidRPr="00524354" w:rsidRDefault="00545C26" w:rsidP="00545C26">
      <w:pPr>
        <w:pStyle w:val="ListParagraph"/>
        <w:numPr>
          <w:ilvl w:val="0"/>
          <w:numId w:val="1"/>
        </w:numPr>
        <w:rPr>
          <w:rFonts w:ascii="Arial" w:hAnsi="Arial" w:cs="Arial"/>
        </w:rPr>
      </w:pPr>
      <w:r w:rsidRPr="00524354">
        <w:rPr>
          <w:rFonts w:ascii="Arial" w:hAnsi="Arial" w:cs="Arial"/>
        </w:rPr>
        <w:t>A single crease across the palm of the hand</w:t>
      </w:r>
    </w:p>
    <w:p w14:paraId="16825E07" w14:textId="0BD07B4A" w:rsidR="00545C26" w:rsidRPr="00524354" w:rsidRDefault="004F5906" w:rsidP="00545C26">
      <w:pPr>
        <w:rPr>
          <w:rFonts w:ascii="Arial" w:hAnsi="Arial" w:cs="Arial"/>
        </w:rPr>
      </w:pPr>
      <w:r w:rsidRPr="00524354">
        <w:rPr>
          <w:rFonts w:ascii="Arial" w:hAnsi="Arial" w:cs="Arial"/>
        </w:rPr>
        <w:t>According to Grieco et al (</w:t>
      </w:r>
      <w:r w:rsidR="00CD2192" w:rsidRPr="00524354">
        <w:rPr>
          <w:rFonts w:ascii="Arial" w:hAnsi="Arial" w:cs="Arial"/>
        </w:rPr>
        <w:t>2015) common d</w:t>
      </w:r>
      <w:r w:rsidR="00545C26" w:rsidRPr="00524354">
        <w:rPr>
          <w:rFonts w:ascii="Arial" w:hAnsi="Arial" w:cs="Arial"/>
        </w:rPr>
        <w:t xml:space="preserve">evelopmental signs </w:t>
      </w:r>
      <w:r w:rsidR="00C63456" w:rsidRPr="00524354">
        <w:rPr>
          <w:rFonts w:ascii="Arial" w:hAnsi="Arial" w:cs="Arial"/>
        </w:rPr>
        <w:t xml:space="preserve">can </w:t>
      </w:r>
      <w:r w:rsidR="00545C26" w:rsidRPr="00524354">
        <w:rPr>
          <w:rFonts w:ascii="Arial" w:hAnsi="Arial" w:cs="Arial"/>
        </w:rPr>
        <w:t>often include:</w:t>
      </w:r>
    </w:p>
    <w:p w14:paraId="64D4D802" w14:textId="77777777" w:rsidR="00545C26" w:rsidRPr="00524354" w:rsidRDefault="00545C26" w:rsidP="00545C26">
      <w:pPr>
        <w:pStyle w:val="ListParagraph"/>
        <w:numPr>
          <w:ilvl w:val="0"/>
          <w:numId w:val="2"/>
        </w:numPr>
        <w:rPr>
          <w:rFonts w:ascii="Arial" w:hAnsi="Arial" w:cs="Arial"/>
        </w:rPr>
      </w:pPr>
      <w:r w:rsidRPr="00524354">
        <w:rPr>
          <w:rFonts w:ascii="Arial" w:hAnsi="Arial" w:cs="Arial"/>
        </w:rPr>
        <w:t>Delayed cognitive development</w:t>
      </w:r>
    </w:p>
    <w:p w14:paraId="06FF3EFD" w14:textId="1467412D" w:rsidR="00545C26" w:rsidRPr="00524354" w:rsidRDefault="00545C26" w:rsidP="00545C26">
      <w:pPr>
        <w:pStyle w:val="ListParagraph"/>
        <w:numPr>
          <w:ilvl w:val="0"/>
          <w:numId w:val="2"/>
        </w:numPr>
        <w:rPr>
          <w:rFonts w:ascii="Arial" w:hAnsi="Arial" w:cs="Arial"/>
        </w:rPr>
      </w:pPr>
      <w:r w:rsidRPr="00524354">
        <w:rPr>
          <w:rFonts w:ascii="Arial" w:hAnsi="Arial" w:cs="Arial"/>
        </w:rPr>
        <w:t>Speech and language d</w:t>
      </w:r>
      <w:r w:rsidR="007A16A3" w:rsidRPr="00524354">
        <w:rPr>
          <w:rFonts w:ascii="Arial" w:hAnsi="Arial" w:cs="Arial"/>
        </w:rPr>
        <w:t>ifficulties</w:t>
      </w:r>
    </w:p>
    <w:p w14:paraId="3597AD78" w14:textId="42602536" w:rsidR="00545C26" w:rsidRPr="00524354" w:rsidRDefault="00545C26" w:rsidP="00545C26">
      <w:pPr>
        <w:pStyle w:val="ListParagraph"/>
        <w:numPr>
          <w:ilvl w:val="0"/>
          <w:numId w:val="2"/>
        </w:numPr>
        <w:rPr>
          <w:rFonts w:ascii="Arial" w:hAnsi="Arial" w:cs="Arial"/>
        </w:rPr>
      </w:pPr>
      <w:r w:rsidRPr="00524354">
        <w:rPr>
          <w:rFonts w:ascii="Arial" w:hAnsi="Arial" w:cs="Arial"/>
        </w:rPr>
        <w:t>De</w:t>
      </w:r>
      <w:r w:rsidR="007A16A3" w:rsidRPr="00524354">
        <w:rPr>
          <w:rFonts w:ascii="Arial" w:hAnsi="Arial" w:cs="Arial"/>
        </w:rPr>
        <w:t>ficits in attention</w:t>
      </w:r>
    </w:p>
    <w:p w14:paraId="4DB09D77" w14:textId="746ED649" w:rsidR="00545C26" w:rsidRPr="00524354" w:rsidRDefault="00545C26" w:rsidP="00545C26">
      <w:pPr>
        <w:pStyle w:val="ListParagraph"/>
        <w:numPr>
          <w:ilvl w:val="0"/>
          <w:numId w:val="2"/>
        </w:numPr>
        <w:rPr>
          <w:rFonts w:ascii="Arial" w:hAnsi="Arial" w:cs="Arial"/>
        </w:rPr>
      </w:pPr>
      <w:r w:rsidRPr="00524354">
        <w:rPr>
          <w:rFonts w:ascii="Arial" w:hAnsi="Arial" w:cs="Arial"/>
        </w:rPr>
        <w:t>Behavio</w:t>
      </w:r>
      <w:r w:rsidR="00D002BE" w:rsidRPr="00524354">
        <w:rPr>
          <w:rFonts w:ascii="Arial" w:hAnsi="Arial" w:cs="Arial"/>
        </w:rPr>
        <w:t>u</w:t>
      </w:r>
      <w:r w:rsidRPr="00524354">
        <w:rPr>
          <w:rFonts w:ascii="Arial" w:hAnsi="Arial" w:cs="Arial"/>
        </w:rPr>
        <w:t>ral challenges</w:t>
      </w:r>
    </w:p>
    <w:p w14:paraId="693985E9" w14:textId="65F4FDE3" w:rsidR="00612BA8" w:rsidRPr="00524354" w:rsidRDefault="00612BA8" w:rsidP="00545C26">
      <w:pPr>
        <w:pStyle w:val="ListParagraph"/>
        <w:numPr>
          <w:ilvl w:val="0"/>
          <w:numId w:val="2"/>
        </w:numPr>
        <w:rPr>
          <w:rFonts w:ascii="Arial" w:hAnsi="Arial" w:cs="Arial"/>
        </w:rPr>
      </w:pPr>
      <w:r w:rsidRPr="00524354">
        <w:rPr>
          <w:rFonts w:ascii="Arial" w:hAnsi="Arial" w:cs="Arial"/>
        </w:rPr>
        <w:t>Impaired hearing</w:t>
      </w:r>
      <w:r w:rsidR="00BC26D3" w:rsidRPr="00524354">
        <w:rPr>
          <w:rFonts w:ascii="Arial" w:hAnsi="Arial" w:cs="Arial"/>
        </w:rPr>
        <w:t xml:space="preserve"> and vision</w:t>
      </w:r>
    </w:p>
    <w:p w14:paraId="0051E09F" w14:textId="53165C03" w:rsidR="00545C26" w:rsidRDefault="004102DE" w:rsidP="00545C26">
      <w:pPr>
        <w:rPr>
          <w:rFonts w:ascii="Arial" w:hAnsi="Arial" w:cs="Arial"/>
        </w:rPr>
      </w:pPr>
      <w:r w:rsidRPr="00524354">
        <w:rPr>
          <w:rFonts w:ascii="Arial" w:hAnsi="Arial" w:cs="Arial"/>
        </w:rPr>
        <w:t xml:space="preserve">However, according to </w:t>
      </w:r>
      <w:r w:rsidR="00DD5A5C" w:rsidRPr="00524354">
        <w:rPr>
          <w:rFonts w:ascii="Arial" w:hAnsi="Arial" w:cs="Arial"/>
        </w:rPr>
        <w:t xml:space="preserve">Grieco </w:t>
      </w:r>
      <w:r w:rsidR="00DD5A5C" w:rsidRPr="00524354">
        <w:rPr>
          <w:rFonts w:ascii="Arial" w:hAnsi="Arial" w:cs="Arial"/>
          <w:i/>
          <w:iCs/>
        </w:rPr>
        <w:t>et al</w:t>
      </w:r>
      <w:r w:rsidR="00DD5A5C" w:rsidRPr="00524354">
        <w:rPr>
          <w:rFonts w:ascii="Arial" w:hAnsi="Arial" w:cs="Arial"/>
        </w:rPr>
        <w:t xml:space="preserve"> (2015) i</w:t>
      </w:r>
      <w:r w:rsidR="00256D76" w:rsidRPr="00524354">
        <w:rPr>
          <w:rFonts w:ascii="Arial" w:hAnsi="Arial" w:cs="Arial"/>
        </w:rPr>
        <w:t>t is important to recognise that whilst</w:t>
      </w:r>
      <w:r w:rsidR="00545C26" w:rsidRPr="00524354">
        <w:rPr>
          <w:rFonts w:ascii="Arial" w:hAnsi="Arial" w:cs="Arial"/>
        </w:rPr>
        <w:t xml:space="preserve"> individuals with Down </w:t>
      </w:r>
      <w:r w:rsidR="00DD5A5C" w:rsidRPr="00524354">
        <w:rPr>
          <w:rFonts w:ascii="Arial" w:hAnsi="Arial" w:cs="Arial"/>
        </w:rPr>
        <w:t>S</w:t>
      </w:r>
      <w:r w:rsidR="00545C26" w:rsidRPr="00524354">
        <w:rPr>
          <w:rFonts w:ascii="Arial" w:hAnsi="Arial" w:cs="Arial"/>
        </w:rPr>
        <w:t xml:space="preserve">yndrome may share common features, each person is unique and may exhibit these traits </w:t>
      </w:r>
      <w:r w:rsidR="003F0AA8" w:rsidRPr="00524354">
        <w:rPr>
          <w:rFonts w:ascii="Arial" w:hAnsi="Arial" w:cs="Arial"/>
        </w:rPr>
        <w:t>differently</w:t>
      </w:r>
      <w:r w:rsidR="00545C26" w:rsidRPr="00524354">
        <w:rPr>
          <w:rFonts w:ascii="Arial" w:hAnsi="Arial" w:cs="Arial"/>
        </w:rPr>
        <w:t>.</w:t>
      </w:r>
    </w:p>
    <w:p w14:paraId="388449F6" w14:textId="77777777" w:rsidR="00D94B63" w:rsidRPr="00524354" w:rsidRDefault="00D94B63" w:rsidP="00545C26">
      <w:pPr>
        <w:rPr>
          <w:rFonts w:ascii="Arial" w:hAnsi="Arial" w:cs="Arial"/>
        </w:rPr>
      </w:pPr>
    </w:p>
    <w:p w14:paraId="68CF4CDD" w14:textId="34AB024E" w:rsidR="00545C26" w:rsidRPr="00524354" w:rsidRDefault="00545C26" w:rsidP="00524354">
      <w:pPr>
        <w:pStyle w:val="NoSpacing"/>
        <w:rPr>
          <w:rFonts w:ascii="Arial" w:hAnsi="Arial" w:cs="Arial"/>
          <w:color w:val="7030A0"/>
          <w:u w:val="single"/>
        </w:rPr>
      </w:pPr>
    </w:p>
    <w:p w14:paraId="74C37DD0" w14:textId="4A078F46" w:rsidR="00545C26" w:rsidRDefault="00783D03" w:rsidP="00545C26">
      <w:pPr>
        <w:rPr>
          <w:rFonts w:ascii="Arial" w:hAnsi="Arial" w:cs="Arial"/>
        </w:rPr>
      </w:pPr>
      <w:r w:rsidRPr="00524354">
        <w:rPr>
          <w:rFonts w:ascii="Arial" w:hAnsi="Arial" w:cs="Arial"/>
        </w:rPr>
        <w:t xml:space="preserve">According to </w:t>
      </w:r>
      <w:proofErr w:type="spellStart"/>
      <w:r w:rsidRPr="00524354">
        <w:rPr>
          <w:rFonts w:ascii="Arial" w:hAnsi="Arial" w:cs="Arial"/>
        </w:rPr>
        <w:t>Coppede</w:t>
      </w:r>
      <w:proofErr w:type="spellEnd"/>
      <w:r w:rsidRPr="00524354">
        <w:rPr>
          <w:rFonts w:ascii="Arial" w:hAnsi="Arial" w:cs="Arial"/>
        </w:rPr>
        <w:t xml:space="preserve"> (2016) and Hendrix </w:t>
      </w:r>
      <w:r w:rsidRPr="00524354">
        <w:rPr>
          <w:rFonts w:ascii="Arial" w:hAnsi="Arial" w:cs="Arial"/>
          <w:i/>
          <w:iCs/>
        </w:rPr>
        <w:t>et al</w:t>
      </w:r>
      <w:r w:rsidRPr="00524354">
        <w:rPr>
          <w:rFonts w:ascii="Arial" w:hAnsi="Arial" w:cs="Arial"/>
        </w:rPr>
        <w:t xml:space="preserve"> (</w:t>
      </w:r>
      <w:r w:rsidR="008332F2" w:rsidRPr="00524354">
        <w:rPr>
          <w:rFonts w:ascii="Arial" w:hAnsi="Arial" w:cs="Arial"/>
        </w:rPr>
        <w:t>2021)</w:t>
      </w:r>
      <w:r w:rsidR="00684C11" w:rsidRPr="00524354">
        <w:rPr>
          <w:rFonts w:ascii="Arial" w:hAnsi="Arial" w:cs="Arial"/>
        </w:rPr>
        <w:t>,</w:t>
      </w:r>
      <w:r w:rsidR="008332F2" w:rsidRPr="00524354">
        <w:rPr>
          <w:rFonts w:ascii="Arial" w:hAnsi="Arial" w:cs="Arial"/>
        </w:rPr>
        <w:t xml:space="preserve"> </w:t>
      </w:r>
      <w:r w:rsidR="00545C26" w:rsidRPr="00524354">
        <w:rPr>
          <w:rFonts w:ascii="Arial" w:hAnsi="Arial" w:cs="Arial"/>
        </w:rPr>
        <w:t xml:space="preserve">Down syndrome can be diagnosed </w:t>
      </w:r>
      <w:r w:rsidR="008332F2" w:rsidRPr="00524354">
        <w:rPr>
          <w:rFonts w:ascii="Arial" w:hAnsi="Arial" w:cs="Arial"/>
        </w:rPr>
        <w:t xml:space="preserve">both </w:t>
      </w:r>
      <w:r w:rsidR="00545C26" w:rsidRPr="00524354">
        <w:rPr>
          <w:rFonts w:ascii="Arial" w:hAnsi="Arial" w:cs="Arial"/>
        </w:rPr>
        <w:t xml:space="preserve">prenatally </w:t>
      </w:r>
      <w:r w:rsidR="00671486" w:rsidRPr="00524354">
        <w:rPr>
          <w:rFonts w:ascii="Arial" w:hAnsi="Arial" w:cs="Arial"/>
        </w:rPr>
        <w:t>and</w:t>
      </w:r>
      <w:r w:rsidR="00545C26" w:rsidRPr="00524354">
        <w:rPr>
          <w:rFonts w:ascii="Arial" w:hAnsi="Arial" w:cs="Arial"/>
        </w:rPr>
        <w:t xml:space="preserve"> postnatally. </w:t>
      </w:r>
      <w:r w:rsidR="007E31F6" w:rsidRPr="00524354">
        <w:rPr>
          <w:rFonts w:ascii="Arial" w:hAnsi="Arial" w:cs="Arial"/>
        </w:rPr>
        <w:t>NHS</w:t>
      </w:r>
      <w:r w:rsidR="007E2FE2" w:rsidRPr="00524354">
        <w:rPr>
          <w:rFonts w:ascii="Arial" w:hAnsi="Arial" w:cs="Arial"/>
        </w:rPr>
        <w:t xml:space="preserve"> (20</w:t>
      </w:r>
      <w:r w:rsidR="007E31F6" w:rsidRPr="00524354">
        <w:rPr>
          <w:rFonts w:ascii="Arial" w:hAnsi="Arial" w:cs="Arial"/>
        </w:rPr>
        <w:t>23</w:t>
      </w:r>
      <w:r w:rsidR="007E2FE2" w:rsidRPr="00524354">
        <w:rPr>
          <w:rFonts w:ascii="Arial" w:hAnsi="Arial" w:cs="Arial"/>
        </w:rPr>
        <w:t xml:space="preserve">) </w:t>
      </w:r>
      <w:r w:rsidR="00A501B7" w:rsidRPr="00524354">
        <w:rPr>
          <w:rFonts w:ascii="Arial" w:hAnsi="Arial" w:cs="Arial"/>
        </w:rPr>
        <w:t>outlines</w:t>
      </w:r>
      <w:r w:rsidR="007E2FE2" w:rsidRPr="00524354">
        <w:rPr>
          <w:rFonts w:ascii="Arial" w:hAnsi="Arial" w:cs="Arial"/>
        </w:rPr>
        <w:t xml:space="preserve"> that p</w:t>
      </w:r>
      <w:r w:rsidR="00545C26" w:rsidRPr="00524354">
        <w:rPr>
          <w:rFonts w:ascii="Arial" w:hAnsi="Arial" w:cs="Arial"/>
        </w:rPr>
        <w:t>renatal diagnosis involves screening tests</w:t>
      </w:r>
      <w:r w:rsidR="007E31F6" w:rsidRPr="00524354">
        <w:rPr>
          <w:rFonts w:ascii="Arial" w:hAnsi="Arial" w:cs="Arial"/>
        </w:rPr>
        <w:t xml:space="preserve"> between 10 and 14 weeks</w:t>
      </w:r>
      <w:r w:rsidR="003A5C8A" w:rsidRPr="00524354">
        <w:rPr>
          <w:rFonts w:ascii="Arial" w:hAnsi="Arial" w:cs="Arial"/>
        </w:rPr>
        <w:t>,</w:t>
      </w:r>
      <w:r w:rsidR="002D76E2" w:rsidRPr="00524354">
        <w:rPr>
          <w:rFonts w:ascii="Arial" w:hAnsi="Arial" w:cs="Arial"/>
        </w:rPr>
        <w:t xml:space="preserve"> </w:t>
      </w:r>
      <w:r w:rsidR="007E31F6" w:rsidRPr="00524354">
        <w:rPr>
          <w:rFonts w:ascii="Arial" w:hAnsi="Arial" w:cs="Arial"/>
        </w:rPr>
        <w:t>this includes a</w:t>
      </w:r>
      <w:r w:rsidR="003A5C8A" w:rsidRPr="00524354">
        <w:rPr>
          <w:rFonts w:ascii="Arial" w:hAnsi="Arial" w:cs="Arial"/>
        </w:rPr>
        <w:t xml:space="preserve"> blood tests and </w:t>
      </w:r>
      <w:r w:rsidR="007E31F6" w:rsidRPr="00524354">
        <w:rPr>
          <w:rFonts w:ascii="Arial" w:hAnsi="Arial" w:cs="Arial"/>
        </w:rPr>
        <w:t>ultrasound scan</w:t>
      </w:r>
      <w:r w:rsidR="003A5C8A" w:rsidRPr="00524354">
        <w:rPr>
          <w:rFonts w:ascii="Arial" w:hAnsi="Arial" w:cs="Arial"/>
        </w:rPr>
        <w:t>,</w:t>
      </w:r>
      <w:r w:rsidR="00650987" w:rsidRPr="00524354">
        <w:rPr>
          <w:rFonts w:ascii="Arial" w:hAnsi="Arial" w:cs="Arial"/>
        </w:rPr>
        <w:t xml:space="preserve"> </w:t>
      </w:r>
      <w:r w:rsidR="005152D1">
        <w:rPr>
          <w:rFonts w:ascii="Arial" w:hAnsi="Arial" w:cs="Arial"/>
        </w:rPr>
        <w:t xml:space="preserve">to </w:t>
      </w:r>
      <w:r w:rsidR="00650987" w:rsidRPr="00524354">
        <w:rPr>
          <w:rFonts w:ascii="Arial" w:hAnsi="Arial" w:cs="Arial"/>
        </w:rPr>
        <w:t xml:space="preserve">assess the likelihood of the </w:t>
      </w:r>
      <w:r w:rsidR="00E05FD6" w:rsidRPr="00524354">
        <w:rPr>
          <w:rFonts w:ascii="Arial" w:hAnsi="Arial" w:cs="Arial"/>
        </w:rPr>
        <w:t>foetus</w:t>
      </w:r>
      <w:r w:rsidR="00650987" w:rsidRPr="00524354">
        <w:rPr>
          <w:rFonts w:ascii="Arial" w:hAnsi="Arial" w:cs="Arial"/>
        </w:rPr>
        <w:t xml:space="preserve"> having Down</w:t>
      </w:r>
      <w:r w:rsidR="0059621C" w:rsidRPr="00524354">
        <w:rPr>
          <w:rFonts w:ascii="Arial" w:hAnsi="Arial" w:cs="Arial"/>
        </w:rPr>
        <w:t xml:space="preserve"> Syndrome.</w:t>
      </w:r>
      <w:r w:rsidR="00C63A7B">
        <w:rPr>
          <w:rFonts w:ascii="Arial" w:hAnsi="Arial" w:cs="Arial"/>
        </w:rPr>
        <w:t xml:space="preserve"> D</w:t>
      </w:r>
      <w:r w:rsidR="00545C26" w:rsidRPr="00524354">
        <w:rPr>
          <w:rFonts w:ascii="Arial" w:hAnsi="Arial" w:cs="Arial"/>
        </w:rPr>
        <w:t>iagn</w:t>
      </w:r>
      <w:r w:rsidR="008F2F39" w:rsidRPr="00524354">
        <w:rPr>
          <w:rFonts w:ascii="Arial" w:hAnsi="Arial" w:cs="Arial"/>
        </w:rPr>
        <w:t>ostic tests,</w:t>
      </w:r>
      <w:r w:rsidR="00B6485E" w:rsidRPr="00524354">
        <w:rPr>
          <w:rFonts w:ascii="Arial" w:hAnsi="Arial" w:cs="Arial"/>
        </w:rPr>
        <w:t xml:space="preserve"> such as amniocentesis</w:t>
      </w:r>
      <w:r w:rsidR="007E31F6" w:rsidRPr="00524354">
        <w:rPr>
          <w:rFonts w:ascii="Arial" w:hAnsi="Arial" w:cs="Arial"/>
        </w:rPr>
        <w:t xml:space="preserve"> or Chorionic Villus Sampling (CVS</w:t>
      </w:r>
      <w:r w:rsidR="00467FA1">
        <w:rPr>
          <w:rFonts w:ascii="Arial" w:hAnsi="Arial" w:cs="Arial"/>
        </w:rPr>
        <w:t xml:space="preserve">) </w:t>
      </w:r>
      <w:r w:rsidR="007E31F6" w:rsidRPr="00524354">
        <w:rPr>
          <w:rFonts w:ascii="Arial" w:hAnsi="Arial" w:cs="Arial"/>
        </w:rPr>
        <w:t>are</w:t>
      </w:r>
      <w:r w:rsidR="008F2F39" w:rsidRPr="00524354">
        <w:rPr>
          <w:rFonts w:ascii="Arial" w:hAnsi="Arial" w:cs="Arial"/>
        </w:rPr>
        <w:t xml:space="preserve"> </w:t>
      </w:r>
      <w:r w:rsidR="001246AF" w:rsidRPr="00524354">
        <w:rPr>
          <w:rFonts w:ascii="Arial" w:hAnsi="Arial" w:cs="Arial"/>
        </w:rPr>
        <w:t>more invasive</w:t>
      </w:r>
      <w:r w:rsidR="00AA4CB5" w:rsidRPr="00524354">
        <w:rPr>
          <w:rFonts w:ascii="Arial" w:hAnsi="Arial" w:cs="Arial"/>
        </w:rPr>
        <w:t xml:space="preserve"> procedure</w:t>
      </w:r>
      <w:r w:rsidR="007E31F6" w:rsidRPr="00524354">
        <w:rPr>
          <w:rFonts w:ascii="Arial" w:hAnsi="Arial" w:cs="Arial"/>
        </w:rPr>
        <w:t>s</w:t>
      </w:r>
      <w:r w:rsidR="001246AF" w:rsidRPr="00524354">
        <w:rPr>
          <w:rFonts w:ascii="Arial" w:hAnsi="Arial" w:cs="Arial"/>
        </w:rPr>
        <w:t xml:space="preserve"> but</w:t>
      </w:r>
      <w:r w:rsidR="007E31F6" w:rsidRPr="00524354">
        <w:rPr>
          <w:rFonts w:ascii="Arial" w:hAnsi="Arial" w:cs="Arial"/>
        </w:rPr>
        <w:t xml:space="preserve"> can</w:t>
      </w:r>
      <w:r w:rsidR="001246AF" w:rsidRPr="00524354">
        <w:rPr>
          <w:rFonts w:ascii="Arial" w:hAnsi="Arial" w:cs="Arial"/>
        </w:rPr>
        <w:t xml:space="preserve"> </w:t>
      </w:r>
      <w:r w:rsidR="00A466C5" w:rsidRPr="00524354">
        <w:rPr>
          <w:rFonts w:ascii="Arial" w:hAnsi="Arial" w:cs="Arial"/>
        </w:rPr>
        <w:t xml:space="preserve">provide </w:t>
      </w:r>
      <w:r w:rsidR="001246AF" w:rsidRPr="00524354">
        <w:rPr>
          <w:rFonts w:ascii="Arial" w:hAnsi="Arial" w:cs="Arial"/>
        </w:rPr>
        <w:t>more definitive</w:t>
      </w:r>
      <w:r w:rsidR="00A466C5" w:rsidRPr="00524354">
        <w:rPr>
          <w:rFonts w:ascii="Arial" w:hAnsi="Arial" w:cs="Arial"/>
        </w:rPr>
        <w:t xml:space="preserve"> res</w:t>
      </w:r>
      <w:r w:rsidR="00D4038A" w:rsidRPr="00524354">
        <w:rPr>
          <w:rFonts w:ascii="Arial" w:hAnsi="Arial" w:cs="Arial"/>
        </w:rPr>
        <w:t xml:space="preserve">ults, </w:t>
      </w:r>
      <w:r w:rsidR="00335598" w:rsidRPr="00524354">
        <w:rPr>
          <w:rFonts w:ascii="Arial" w:hAnsi="Arial" w:cs="Arial"/>
        </w:rPr>
        <w:t>analys</w:t>
      </w:r>
      <w:r w:rsidR="007E31F6" w:rsidRPr="00524354">
        <w:rPr>
          <w:rFonts w:ascii="Arial" w:hAnsi="Arial" w:cs="Arial"/>
        </w:rPr>
        <w:t>ing</w:t>
      </w:r>
      <w:r w:rsidR="00335598" w:rsidRPr="00524354">
        <w:rPr>
          <w:rFonts w:ascii="Arial" w:hAnsi="Arial" w:cs="Arial"/>
        </w:rPr>
        <w:t xml:space="preserve"> the chromosomes </w:t>
      </w:r>
      <w:r w:rsidR="00FF62B4" w:rsidRPr="00524354">
        <w:rPr>
          <w:rFonts w:ascii="Arial" w:hAnsi="Arial" w:cs="Arial"/>
        </w:rPr>
        <w:t xml:space="preserve">of the foetus to confirm the </w:t>
      </w:r>
      <w:r w:rsidR="00B251E1">
        <w:rPr>
          <w:rFonts w:ascii="Arial" w:hAnsi="Arial" w:cs="Arial"/>
        </w:rPr>
        <w:t>A</w:t>
      </w:r>
      <w:r w:rsidR="00453E64" w:rsidRPr="00453E64">
        <w:rPr>
          <w:rFonts w:ascii="Arial" w:hAnsi="Arial" w:cs="Arial"/>
        </w:rPr>
        <w:t xml:space="preserve">ccording to Grieco </w:t>
      </w:r>
      <w:r w:rsidR="00453E64" w:rsidRPr="00453E64">
        <w:rPr>
          <w:rFonts w:ascii="Arial" w:hAnsi="Arial" w:cs="Arial"/>
          <w:i/>
          <w:iCs/>
        </w:rPr>
        <w:t>et al</w:t>
      </w:r>
      <w:r w:rsidR="00453E64" w:rsidRPr="00453E64">
        <w:rPr>
          <w:rFonts w:ascii="Arial" w:hAnsi="Arial" w:cs="Arial"/>
        </w:rPr>
        <w:t xml:space="preserve"> (2015) postnatal diagnosis typically occurs through a physical examination and a chromosomal analysis called karyotyping, which confirms the presence of extra chromosome 21 in the baby’s cells.</w:t>
      </w:r>
      <w:r w:rsidR="006F10A6">
        <w:rPr>
          <w:rFonts w:ascii="Arial" w:hAnsi="Arial" w:cs="Arial"/>
        </w:rPr>
        <w:t xml:space="preserve"> </w:t>
      </w:r>
      <w:r w:rsidR="005C2139" w:rsidRPr="00524354">
        <w:rPr>
          <w:rFonts w:ascii="Arial" w:hAnsi="Arial" w:cs="Arial"/>
        </w:rPr>
        <w:t xml:space="preserve">However, according to </w:t>
      </w:r>
      <w:r w:rsidR="00E8776E" w:rsidRPr="00524354">
        <w:rPr>
          <w:rFonts w:ascii="Arial" w:hAnsi="Arial" w:cs="Arial"/>
        </w:rPr>
        <w:t xml:space="preserve">NDSS (2024) </w:t>
      </w:r>
      <w:r w:rsidR="00662ED9" w:rsidRPr="00524354">
        <w:rPr>
          <w:rFonts w:ascii="Arial" w:hAnsi="Arial" w:cs="Arial"/>
        </w:rPr>
        <w:t xml:space="preserve">it is important to recognise that </w:t>
      </w:r>
      <w:r w:rsidR="00E8776E" w:rsidRPr="00524354">
        <w:rPr>
          <w:rFonts w:ascii="Arial" w:hAnsi="Arial" w:cs="Arial"/>
        </w:rPr>
        <w:t>screening is based on probability</w:t>
      </w:r>
      <w:r w:rsidR="001074EC" w:rsidRPr="00524354">
        <w:rPr>
          <w:rFonts w:ascii="Arial" w:hAnsi="Arial" w:cs="Arial"/>
        </w:rPr>
        <w:t>, providing</w:t>
      </w:r>
      <w:r w:rsidR="004661B5" w:rsidRPr="00524354">
        <w:rPr>
          <w:rFonts w:ascii="Arial" w:hAnsi="Arial" w:cs="Arial"/>
        </w:rPr>
        <w:t xml:space="preserve"> </w:t>
      </w:r>
      <w:r w:rsidR="00003588" w:rsidRPr="00524354">
        <w:rPr>
          <w:rFonts w:ascii="Arial" w:hAnsi="Arial" w:cs="Arial"/>
        </w:rPr>
        <w:t xml:space="preserve">parents with </w:t>
      </w:r>
      <w:r w:rsidR="005B378A">
        <w:rPr>
          <w:rFonts w:ascii="Arial" w:hAnsi="Arial" w:cs="Arial"/>
        </w:rPr>
        <w:t xml:space="preserve">information based on </w:t>
      </w:r>
      <w:r w:rsidR="00401354">
        <w:rPr>
          <w:rFonts w:ascii="Arial" w:hAnsi="Arial" w:cs="Arial"/>
        </w:rPr>
        <w:t>likelihood</w:t>
      </w:r>
      <w:r w:rsidR="001074EC" w:rsidRPr="00524354">
        <w:rPr>
          <w:rFonts w:ascii="Arial" w:hAnsi="Arial" w:cs="Arial"/>
        </w:rPr>
        <w:t>,</w:t>
      </w:r>
      <w:r w:rsidR="00777432" w:rsidRPr="00524354">
        <w:rPr>
          <w:rFonts w:ascii="Arial" w:hAnsi="Arial" w:cs="Arial"/>
        </w:rPr>
        <w:t xml:space="preserve"> and cannot say for sure if the child has Down Syndrome. </w:t>
      </w:r>
      <w:r w:rsidR="00316DCF">
        <w:rPr>
          <w:rFonts w:ascii="Arial" w:hAnsi="Arial" w:cs="Arial"/>
        </w:rPr>
        <w:t xml:space="preserve">Furthermore, </w:t>
      </w:r>
      <w:r w:rsidR="00B15E89">
        <w:rPr>
          <w:rFonts w:ascii="Arial" w:hAnsi="Arial" w:cs="Arial"/>
        </w:rPr>
        <w:t xml:space="preserve">NHS (2022) states that </w:t>
      </w:r>
      <w:r w:rsidR="005A38E5">
        <w:rPr>
          <w:rFonts w:ascii="Arial" w:hAnsi="Arial" w:cs="Arial"/>
        </w:rPr>
        <w:t xml:space="preserve">a </w:t>
      </w:r>
      <w:proofErr w:type="gramStart"/>
      <w:r w:rsidR="00267487" w:rsidRPr="00267487">
        <w:rPr>
          <w:rFonts w:ascii="Arial" w:hAnsi="Arial" w:cs="Arial"/>
        </w:rPr>
        <w:t>risks</w:t>
      </w:r>
      <w:proofErr w:type="gramEnd"/>
      <w:r w:rsidR="00267487" w:rsidRPr="00267487">
        <w:rPr>
          <w:rFonts w:ascii="Arial" w:hAnsi="Arial" w:cs="Arial"/>
        </w:rPr>
        <w:t xml:space="preserve"> associated with </w:t>
      </w:r>
      <w:r w:rsidR="00D9254D">
        <w:rPr>
          <w:rFonts w:ascii="Arial" w:hAnsi="Arial" w:cs="Arial"/>
        </w:rPr>
        <w:t xml:space="preserve">invasive procedures, such as </w:t>
      </w:r>
      <w:r w:rsidR="00267487" w:rsidRPr="00267487">
        <w:rPr>
          <w:rFonts w:ascii="Arial" w:hAnsi="Arial" w:cs="Arial"/>
        </w:rPr>
        <w:t>amniocentesis</w:t>
      </w:r>
      <w:r w:rsidR="00D30F54">
        <w:rPr>
          <w:rFonts w:ascii="Arial" w:hAnsi="Arial" w:cs="Arial"/>
        </w:rPr>
        <w:t>,</w:t>
      </w:r>
      <w:r w:rsidR="00267487" w:rsidRPr="00267487">
        <w:rPr>
          <w:rFonts w:ascii="Arial" w:hAnsi="Arial" w:cs="Arial"/>
        </w:rPr>
        <w:t xml:space="preserve"> </w:t>
      </w:r>
      <w:r w:rsidR="00D9254D">
        <w:rPr>
          <w:rFonts w:ascii="Arial" w:hAnsi="Arial" w:cs="Arial"/>
        </w:rPr>
        <w:t>is miscarriage</w:t>
      </w:r>
      <w:r w:rsidR="00267487" w:rsidRPr="00267487">
        <w:rPr>
          <w:rFonts w:ascii="Arial" w:hAnsi="Arial" w:cs="Arial"/>
        </w:rPr>
        <w:t>,</w:t>
      </w:r>
      <w:r w:rsidR="00D9254D">
        <w:rPr>
          <w:rFonts w:ascii="Arial" w:hAnsi="Arial" w:cs="Arial"/>
        </w:rPr>
        <w:t xml:space="preserve"> </w:t>
      </w:r>
      <w:r w:rsidR="00267487" w:rsidRPr="00267487">
        <w:rPr>
          <w:rFonts w:ascii="Arial" w:hAnsi="Arial" w:cs="Arial"/>
        </w:rPr>
        <w:t>the loss of the pregnancy in the first 23 weeks</w:t>
      </w:r>
      <w:r w:rsidR="00B52069">
        <w:rPr>
          <w:rFonts w:ascii="Arial" w:hAnsi="Arial" w:cs="Arial"/>
        </w:rPr>
        <w:t>, which is estimated to occur in up to 1 in every 200 women.</w:t>
      </w:r>
      <w:r w:rsidR="005B77D2">
        <w:rPr>
          <w:rFonts w:ascii="Arial" w:hAnsi="Arial" w:cs="Arial"/>
        </w:rPr>
        <w:t xml:space="preserve"> A further challenge to diagnosis may be the</w:t>
      </w:r>
      <w:r w:rsidR="00F45EEB">
        <w:rPr>
          <w:rFonts w:ascii="Arial" w:hAnsi="Arial" w:cs="Arial"/>
        </w:rPr>
        <w:t xml:space="preserve"> </w:t>
      </w:r>
      <w:r w:rsidR="00401354">
        <w:rPr>
          <w:rFonts w:ascii="Arial" w:hAnsi="Arial" w:cs="Arial"/>
        </w:rPr>
        <w:t>attitudes of caregivers</w:t>
      </w:r>
      <w:r w:rsidR="00FD4C8D">
        <w:rPr>
          <w:rFonts w:ascii="Arial" w:hAnsi="Arial" w:cs="Arial"/>
        </w:rPr>
        <w:t xml:space="preserve"> </w:t>
      </w:r>
      <w:r w:rsidR="00F6732A">
        <w:rPr>
          <w:rFonts w:ascii="Arial" w:hAnsi="Arial" w:cs="Arial"/>
        </w:rPr>
        <w:t>and their reluctance to accept that their child m</w:t>
      </w:r>
      <w:r w:rsidR="004142A9">
        <w:rPr>
          <w:rFonts w:ascii="Arial" w:hAnsi="Arial" w:cs="Arial"/>
        </w:rPr>
        <w:t>a</w:t>
      </w:r>
      <w:r w:rsidR="00F6732A">
        <w:rPr>
          <w:rFonts w:ascii="Arial" w:hAnsi="Arial" w:cs="Arial"/>
        </w:rPr>
        <w:t>y have ALN</w:t>
      </w:r>
      <w:r w:rsidR="00F45EEB">
        <w:rPr>
          <w:rFonts w:ascii="Arial" w:hAnsi="Arial" w:cs="Arial"/>
        </w:rPr>
        <w:t xml:space="preserve"> </w:t>
      </w:r>
      <w:r w:rsidR="00F6732A">
        <w:rPr>
          <w:rFonts w:ascii="Arial" w:hAnsi="Arial" w:cs="Arial"/>
        </w:rPr>
        <w:t xml:space="preserve">(Macintyre, </w:t>
      </w:r>
      <w:r w:rsidR="008C46B1">
        <w:rPr>
          <w:rFonts w:ascii="Arial" w:hAnsi="Arial" w:cs="Arial"/>
        </w:rPr>
        <w:t>2014).</w:t>
      </w:r>
      <w:r w:rsidR="00401354">
        <w:rPr>
          <w:rFonts w:ascii="Arial" w:hAnsi="Arial" w:cs="Arial"/>
        </w:rPr>
        <w:t xml:space="preserve"> </w:t>
      </w:r>
    </w:p>
    <w:p w14:paraId="3EF32AD7" w14:textId="217D3227" w:rsidR="002926FD" w:rsidRPr="002926FD" w:rsidRDefault="002926FD" w:rsidP="002926FD">
      <w:pPr>
        <w:rPr>
          <w:rFonts w:ascii="Arial" w:hAnsi="Arial" w:cs="Arial"/>
        </w:rPr>
      </w:pPr>
      <w:r w:rsidRPr="002926FD">
        <w:rPr>
          <w:rFonts w:ascii="Arial" w:hAnsi="Arial" w:cs="Arial"/>
        </w:rPr>
        <w:t xml:space="preserve">Children and young people with Down syndrome encounter multiple barriers that affect their quality of life, social integration, and participation in activities (Hendrix et al, 2021). These obstacles span physical, social, political, and environmental domains. Physically, hypotonia (decreased muscle tone) </w:t>
      </w:r>
      <w:r w:rsidR="00E05ECB">
        <w:rPr>
          <w:rFonts w:ascii="Arial" w:hAnsi="Arial" w:cs="Arial"/>
        </w:rPr>
        <w:t xml:space="preserve">can </w:t>
      </w:r>
      <w:r w:rsidRPr="002926FD">
        <w:rPr>
          <w:rFonts w:ascii="Arial" w:hAnsi="Arial" w:cs="Arial"/>
        </w:rPr>
        <w:t>pose challenges</w:t>
      </w:r>
      <w:r w:rsidR="00CA2BD5">
        <w:rPr>
          <w:rFonts w:ascii="Arial" w:hAnsi="Arial" w:cs="Arial"/>
        </w:rPr>
        <w:t xml:space="preserve"> and</w:t>
      </w:r>
      <w:r w:rsidRPr="002926FD">
        <w:rPr>
          <w:rFonts w:ascii="Arial" w:hAnsi="Arial" w:cs="Arial"/>
        </w:rPr>
        <w:t xml:space="preserve"> </w:t>
      </w:r>
      <w:r w:rsidR="00CA2BD5">
        <w:rPr>
          <w:rFonts w:ascii="Arial" w:hAnsi="Arial" w:cs="Arial"/>
        </w:rPr>
        <w:t>s</w:t>
      </w:r>
      <w:r w:rsidRPr="002926FD">
        <w:rPr>
          <w:rFonts w:ascii="Arial" w:hAnsi="Arial" w:cs="Arial"/>
        </w:rPr>
        <w:t>ocially, family attitudes, opportunities for interaction, and financial constraints</w:t>
      </w:r>
      <w:r w:rsidR="00506D54">
        <w:rPr>
          <w:rFonts w:ascii="Arial" w:hAnsi="Arial" w:cs="Arial"/>
        </w:rPr>
        <w:t xml:space="preserve"> can </w:t>
      </w:r>
      <w:r w:rsidRPr="002926FD">
        <w:rPr>
          <w:rFonts w:ascii="Arial" w:hAnsi="Arial" w:cs="Arial"/>
        </w:rPr>
        <w:t xml:space="preserve">play a role. Politically, limited professional and specialized activities </w:t>
      </w:r>
      <w:r w:rsidR="00346E0A">
        <w:rPr>
          <w:rFonts w:ascii="Arial" w:hAnsi="Arial" w:cs="Arial"/>
        </w:rPr>
        <w:t xml:space="preserve">may </w:t>
      </w:r>
      <w:r w:rsidRPr="002926FD">
        <w:rPr>
          <w:rFonts w:ascii="Arial" w:hAnsi="Arial" w:cs="Arial"/>
        </w:rPr>
        <w:t>hinder inclusion</w:t>
      </w:r>
      <w:r w:rsidR="00506D54">
        <w:rPr>
          <w:rFonts w:ascii="Arial" w:hAnsi="Arial" w:cs="Arial"/>
        </w:rPr>
        <w:t xml:space="preserve"> and e</w:t>
      </w:r>
      <w:r w:rsidRPr="002926FD">
        <w:rPr>
          <w:rFonts w:ascii="Arial" w:hAnsi="Arial" w:cs="Arial"/>
        </w:rPr>
        <w:t>nvironmentally, accessibility and</w:t>
      </w:r>
      <w:r w:rsidR="00616CFA">
        <w:rPr>
          <w:rFonts w:ascii="Arial" w:hAnsi="Arial" w:cs="Arial"/>
        </w:rPr>
        <w:t xml:space="preserve"> a lack of </w:t>
      </w:r>
      <w:r w:rsidRPr="002926FD">
        <w:rPr>
          <w:rFonts w:ascii="Arial" w:hAnsi="Arial" w:cs="Arial"/>
        </w:rPr>
        <w:t>transport present further difficulties</w:t>
      </w:r>
      <w:r>
        <w:rPr>
          <w:rFonts w:ascii="Arial" w:hAnsi="Arial" w:cs="Arial"/>
        </w:rPr>
        <w:t xml:space="preserve"> (</w:t>
      </w:r>
      <w:proofErr w:type="spellStart"/>
      <w:r>
        <w:rPr>
          <w:rFonts w:ascii="Arial" w:hAnsi="Arial" w:cs="Arial"/>
        </w:rPr>
        <w:t>Coppede</w:t>
      </w:r>
      <w:proofErr w:type="spellEnd"/>
      <w:r>
        <w:rPr>
          <w:rFonts w:ascii="Arial" w:hAnsi="Arial" w:cs="Arial"/>
        </w:rPr>
        <w:t>, 2016. Grieco et al, 201</w:t>
      </w:r>
      <w:r w:rsidR="001336FF">
        <w:rPr>
          <w:rFonts w:ascii="Arial" w:hAnsi="Arial" w:cs="Arial"/>
        </w:rPr>
        <w:t>5</w:t>
      </w:r>
      <w:r>
        <w:rPr>
          <w:rFonts w:ascii="Arial" w:hAnsi="Arial" w:cs="Arial"/>
        </w:rPr>
        <w:t>)</w:t>
      </w:r>
      <w:r w:rsidRPr="002926FD">
        <w:rPr>
          <w:rFonts w:ascii="Arial" w:hAnsi="Arial" w:cs="Arial"/>
        </w:rPr>
        <w:t>.</w:t>
      </w:r>
      <w:r>
        <w:rPr>
          <w:rFonts w:ascii="Arial" w:hAnsi="Arial" w:cs="Arial"/>
        </w:rPr>
        <w:t xml:space="preserve"> </w:t>
      </w:r>
      <w:r w:rsidR="005E3AF6">
        <w:rPr>
          <w:rFonts w:ascii="Arial" w:hAnsi="Arial" w:cs="Arial"/>
        </w:rPr>
        <w:t>Similarly</w:t>
      </w:r>
      <w:r w:rsidR="009420E9">
        <w:rPr>
          <w:rFonts w:ascii="Arial" w:hAnsi="Arial" w:cs="Arial"/>
        </w:rPr>
        <w:t>, t</w:t>
      </w:r>
      <w:r w:rsidR="00A620DE">
        <w:rPr>
          <w:rFonts w:ascii="Arial" w:hAnsi="Arial" w:cs="Arial"/>
        </w:rPr>
        <w:t>h</w:t>
      </w:r>
      <w:r w:rsidR="009420E9">
        <w:rPr>
          <w:rFonts w:ascii="Arial" w:hAnsi="Arial" w:cs="Arial"/>
        </w:rPr>
        <w:t>ese barriers</w:t>
      </w:r>
      <w:r w:rsidR="00A620DE">
        <w:rPr>
          <w:rFonts w:ascii="Arial" w:hAnsi="Arial" w:cs="Arial"/>
        </w:rPr>
        <w:t xml:space="preserve"> w</w:t>
      </w:r>
      <w:r w:rsidR="009420E9">
        <w:rPr>
          <w:rFonts w:ascii="Arial" w:hAnsi="Arial" w:cs="Arial"/>
        </w:rPr>
        <w:t>ere</w:t>
      </w:r>
      <w:r w:rsidR="00A620DE">
        <w:rPr>
          <w:rFonts w:ascii="Arial" w:hAnsi="Arial" w:cs="Arial"/>
        </w:rPr>
        <w:t xml:space="preserve"> </w:t>
      </w:r>
      <w:r w:rsidR="00D51D47">
        <w:rPr>
          <w:rFonts w:ascii="Arial" w:hAnsi="Arial" w:cs="Arial"/>
        </w:rPr>
        <w:t>identified</w:t>
      </w:r>
      <w:r>
        <w:rPr>
          <w:rFonts w:ascii="Arial" w:hAnsi="Arial" w:cs="Arial"/>
        </w:rPr>
        <w:t xml:space="preserve"> i</w:t>
      </w:r>
      <w:r w:rsidRPr="002926FD">
        <w:rPr>
          <w:rFonts w:ascii="Arial" w:hAnsi="Arial" w:cs="Arial"/>
        </w:rPr>
        <w:t>n a qualitative and quantitative study involving 206 participants</w:t>
      </w:r>
      <w:r w:rsidR="00B358F5">
        <w:rPr>
          <w:rFonts w:ascii="Arial" w:hAnsi="Arial" w:cs="Arial"/>
        </w:rPr>
        <w:t>,</w:t>
      </w:r>
      <w:r w:rsidR="00C86ECD">
        <w:rPr>
          <w:rFonts w:ascii="Arial" w:hAnsi="Arial" w:cs="Arial"/>
        </w:rPr>
        <w:t xml:space="preserve"> carried out by de Souza and Souto (2024). </w:t>
      </w:r>
      <w:r w:rsidR="00806DD9">
        <w:rPr>
          <w:rFonts w:ascii="Arial" w:hAnsi="Arial" w:cs="Arial"/>
        </w:rPr>
        <w:t>However,</w:t>
      </w:r>
      <w:r w:rsidR="006F004E">
        <w:rPr>
          <w:rFonts w:ascii="Arial" w:hAnsi="Arial" w:cs="Arial"/>
        </w:rPr>
        <w:t xml:space="preserve"> within the study</w:t>
      </w:r>
      <w:r w:rsidRPr="002926FD">
        <w:rPr>
          <w:rFonts w:ascii="Arial" w:hAnsi="Arial" w:cs="Arial"/>
        </w:rPr>
        <w:t xml:space="preserve"> </w:t>
      </w:r>
      <w:r>
        <w:rPr>
          <w:rFonts w:ascii="Arial" w:hAnsi="Arial" w:cs="Arial"/>
        </w:rPr>
        <w:t xml:space="preserve">facilitators were seen to </w:t>
      </w:r>
      <w:r w:rsidR="002033C4">
        <w:rPr>
          <w:rFonts w:ascii="Arial" w:hAnsi="Arial" w:cs="Arial"/>
        </w:rPr>
        <w:t xml:space="preserve">have a positive effect on </w:t>
      </w:r>
      <w:r w:rsidRPr="002926FD">
        <w:rPr>
          <w:rFonts w:ascii="Arial" w:hAnsi="Arial" w:cs="Arial"/>
        </w:rPr>
        <w:t>enhance</w:t>
      </w:r>
      <w:r w:rsidR="002033C4">
        <w:rPr>
          <w:rFonts w:ascii="Arial" w:hAnsi="Arial" w:cs="Arial"/>
        </w:rPr>
        <w:t>d</w:t>
      </w:r>
      <w:r w:rsidRPr="002926FD">
        <w:rPr>
          <w:rFonts w:ascii="Arial" w:hAnsi="Arial" w:cs="Arial"/>
        </w:rPr>
        <w:t xml:space="preserve"> participation</w:t>
      </w:r>
      <w:r w:rsidR="002033C4">
        <w:rPr>
          <w:rFonts w:ascii="Arial" w:hAnsi="Arial" w:cs="Arial"/>
        </w:rPr>
        <w:t xml:space="preserve"> and outcomes for children</w:t>
      </w:r>
      <w:r w:rsidRPr="002926FD">
        <w:rPr>
          <w:rFonts w:ascii="Arial" w:hAnsi="Arial" w:cs="Arial"/>
        </w:rPr>
        <w:t xml:space="preserve">. Personal motivators </w:t>
      </w:r>
      <w:r>
        <w:rPr>
          <w:rFonts w:ascii="Arial" w:hAnsi="Arial" w:cs="Arial"/>
        </w:rPr>
        <w:t xml:space="preserve">among participants </w:t>
      </w:r>
      <w:r w:rsidRPr="002926FD">
        <w:rPr>
          <w:rFonts w:ascii="Arial" w:hAnsi="Arial" w:cs="Arial"/>
        </w:rPr>
        <w:t>include</w:t>
      </w:r>
      <w:r>
        <w:rPr>
          <w:rFonts w:ascii="Arial" w:hAnsi="Arial" w:cs="Arial"/>
        </w:rPr>
        <w:t>d</w:t>
      </w:r>
      <w:r w:rsidRPr="002926FD">
        <w:rPr>
          <w:rFonts w:ascii="Arial" w:hAnsi="Arial" w:cs="Arial"/>
        </w:rPr>
        <w:t xml:space="preserve"> enjoyment and skills. </w:t>
      </w:r>
      <w:r w:rsidR="005E692F">
        <w:rPr>
          <w:rFonts w:ascii="Arial" w:hAnsi="Arial" w:cs="Arial"/>
        </w:rPr>
        <w:t>It is recognised by Grieco et al (2015) that through conversations with families it was reported that children with down syndrome had cheerful and social natures, recording lower stress levels and a more positive outlook</w:t>
      </w:r>
      <w:r w:rsidR="00E42508">
        <w:rPr>
          <w:rFonts w:ascii="Arial" w:hAnsi="Arial" w:cs="Arial"/>
        </w:rPr>
        <w:t xml:space="preserve">. </w:t>
      </w:r>
      <w:r w:rsidRPr="002926FD">
        <w:rPr>
          <w:rFonts w:ascii="Arial" w:hAnsi="Arial" w:cs="Arial"/>
        </w:rPr>
        <w:t>Social support from family and peers</w:t>
      </w:r>
      <w:r>
        <w:rPr>
          <w:rFonts w:ascii="Arial" w:hAnsi="Arial" w:cs="Arial"/>
        </w:rPr>
        <w:t xml:space="preserve"> was shown to</w:t>
      </w:r>
      <w:r w:rsidRPr="002926FD">
        <w:rPr>
          <w:rFonts w:ascii="Arial" w:hAnsi="Arial" w:cs="Arial"/>
        </w:rPr>
        <w:t xml:space="preserve"> further encourage engagement</w:t>
      </w:r>
      <w:r w:rsidR="006F4A45">
        <w:rPr>
          <w:rFonts w:ascii="Arial" w:hAnsi="Arial" w:cs="Arial"/>
        </w:rPr>
        <w:t xml:space="preserve"> and </w:t>
      </w:r>
      <w:r w:rsidRPr="002926FD">
        <w:rPr>
          <w:rFonts w:ascii="Arial" w:hAnsi="Arial" w:cs="Arial"/>
        </w:rPr>
        <w:t>specialized programs</w:t>
      </w:r>
      <w:r w:rsidR="006F4A45">
        <w:rPr>
          <w:rFonts w:ascii="Arial" w:hAnsi="Arial" w:cs="Arial"/>
        </w:rPr>
        <w:t xml:space="preserve"> led by trained professionals</w:t>
      </w:r>
      <w:r w:rsidRPr="002926FD">
        <w:rPr>
          <w:rFonts w:ascii="Arial" w:hAnsi="Arial" w:cs="Arial"/>
        </w:rPr>
        <w:t xml:space="preserve"> provide</w:t>
      </w:r>
      <w:r>
        <w:rPr>
          <w:rFonts w:ascii="Arial" w:hAnsi="Arial" w:cs="Arial"/>
        </w:rPr>
        <w:t>d</w:t>
      </w:r>
      <w:r w:rsidRPr="002926FD">
        <w:rPr>
          <w:rFonts w:ascii="Arial" w:hAnsi="Arial" w:cs="Arial"/>
        </w:rPr>
        <w:t xml:space="preserve"> necessary intervent</w:t>
      </w:r>
      <w:r w:rsidR="00BA063E">
        <w:rPr>
          <w:rFonts w:ascii="Arial" w:hAnsi="Arial" w:cs="Arial"/>
        </w:rPr>
        <w:t>ion</w:t>
      </w:r>
      <w:r w:rsidRPr="002926FD">
        <w:rPr>
          <w:rFonts w:ascii="Arial" w:hAnsi="Arial" w:cs="Arial"/>
        </w:rPr>
        <w:t>.</w:t>
      </w:r>
      <w:r w:rsidR="00E42508">
        <w:rPr>
          <w:rFonts w:ascii="Arial" w:hAnsi="Arial" w:cs="Arial"/>
        </w:rPr>
        <w:t xml:space="preserve"> However, </w:t>
      </w:r>
      <w:r w:rsidR="00C76705">
        <w:rPr>
          <w:rFonts w:ascii="Arial" w:hAnsi="Arial" w:cs="Arial"/>
        </w:rPr>
        <w:t xml:space="preserve">a report published </w:t>
      </w:r>
      <w:r w:rsidR="007D0B48">
        <w:rPr>
          <w:rFonts w:ascii="Arial" w:hAnsi="Arial" w:cs="Arial"/>
        </w:rPr>
        <w:t>by the Disabled Children’s Partnership (2024)</w:t>
      </w:r>
      <w:r w:rsidR="00C76705" w:rsidRPr="004A41E1">
        <w:rPr>
          <w:rFonts w:ascii="Arial" w:hAnsi="Arial" w:cs="Arial"/>
        </w:rPr>
        <w:t xml:space="preserve"> </w:t>
      </w:r>
      <w:r w:rsidR="007F0A34" w:rsidRPr="007F0A34">
        <w:rPr>
          <w:rFonts w:ascii="Arial" w:hAnsi="Arial" w:cs="Arial"/>
        </w:rPr>
        <w:t>reveal</w:t>
      </w:r>
      <w:r w:rsidR="00153FFE">
        <w:rPr>
          <w:rFonts w:ascii="Arial" w:hAnsi="Arial" w:cs="Arial"/>
        </w:rPr>
        <w:t>e</w:t>
      </w:r>
      <w:r w:rsidR="00821C34">
        <w:rPr>
          <w:rFonts w:ascii="Arial" w:hAnsi="Arial" w:cs="Arial"/>
        </w:rPr>
        <w:t>d</w:t>
      </w:r>
      <w:r w:rsidR="007F0A34" w:rsidRPr="007F0A34">
        <w:rPr>
          <w:rFonts w:ascii="Arial" w:hAnsi="Arial" w:cs="Arial"/>
        </w:rPr>
        <w:t xml:space="preserve"> inadequate support services for disabled young people</w:t>
      </w:r>
      <w:r w:rsidR="005420B6">
        <w:rPr>
          <w:rFonts w:ascii="Arial" w:hAnsi="Arial" w:cs="Arial"/>
        </w:rPr>
        <w:t>. T</w:t>
      </w:r>
      <w:r w:rsidR="00853812">
        <w:rPr>
          <w:rFonts w:ascii="Arial" w:hAnsi="Arial" w:cs="Arial"/>
        </w:rPr>
        <w:t xml:space="preserve">he survey outlined that </w:t>
      </w:r>
      <w:r w:rsidR="005420B6">
        <w:rPr>
          <w:rFonts w:ascii="Arial" w:hAnsi="Arial" w:cs="Arial"/>
        </w:rPr>
        <w:t xml:space="preserve">children and young people </w:t>
      </w:r>
      <w:r w:rsidR="00853812">
        <w:rPr>
          <w:rFonts w:ascii="Arial" w:hAnsi="Arial" w:cs="Arial"/>
        </w:rPr>
        <w:t xml:space="preserve">felt </w:t>
      </w:r>
      <w:r w:rsidR="007F0A34" w:rsidRPr="007F0A34">
        <w:rPr>
          <w:rFonts w:ascii="Arial" w:hAnsi="Arial" w:cs="Arial"/>
        </w:rPr>
        <w:t>den</w:t>
      </w:r>
      <w:r w:rsidR="00853812">
        <w:rPr>
          <w:rFonts w:ascii="Arial" w:hAnsi="Arial" w:cs="Arial"/>
        </w:rPr>
        <w:t>ied</w:t>
      </w:r>
      <w:r w:rsidR="005420B6">
        <w:rPr>
          <w:rFonts w:ascii="Arial" w:hAnsi="Arial" w:cs="Arial"/>
        </w:rPr>
        <w:t xml:space="preserve"> of</w:t>
      </w:r>
      <w:r w:rsidR="007F0A34" w:rsidRPr="007F0A34">
        <w:rPr>
          <w:rFonts w:ascii="Arial" w:hAnsi="Arial" w:cs="Arial"/>
        </w:rPr>
        <w:t xml:space="preserve"> the</w:t>
      </w:r>
      <w:r w:rsidR="00853812">
        <w:rPr>
          <w:rFonts w:ascii="Arial" w:hAnsi="Arial" w:cs="Arial"/>
        </w:rPr>
        <w:t>ir</w:t>
      </w:r>
      <w:r w:rsidR="007F0A34" w:rsidRPr="007F0A34">
        <w:rPr>
          <w:rFonts w:ascii="Arial" w:hAnsi="Arial" w:cs="Arial"/>
        </w:rPr>
        <w:t xml:space="preserve"> right to a happy and fulfilling life and the future they deserve. </w:t>
      </w:r>
      <w:r w:rsidR="00D46923">
        <w:rPr>
          <w:rFonts w:ascii="Arial" w:hAnsi="Arial" w:cs="Arial"/>
        </w:rPr>
        <w:t>Consequently</w:t>
      </w:r>
      <w:r w:rsidR="006F7A0E">
        <w:rPr>
          <w:rFonts w:ascii="Arial" w:hAnsi="Arial" w:cs="Arial"/>
        </w:rPr>
        <w:t>,</w:t>
      </w:r>
      <w:r w:rsidR="00D46923">
        <w:rPr>
          <w:rFonts w:ascii="Arial" w:hAnsi="Arial" w:cs="Arial"/>
        </w:rPr>
        <w:t xml:space="preserve"> effecting their rights under the United Nations Convention on the Rights of the Child, Article 23, that </w:t>
      </w:r>
      <w:r w:rsidR="001E77C4">
        <w:rPr>
          <w:rFonts w:ascii="Arial" w:hAnsi="Arial" w:cs="Arial"/>
        </w:rPr>
        <w:t xml:space="preserve">governments should do all they can to support </w:t>
      </w:r>
      <w:r w:rsidR="004A41E1">
        <w:rPr>
          <w:rFonts w:ascii="Arial" w:hAnsi="Arial" w:cs="Arial"/>
        </w:rPr>
        <w:t xml:space="preserve">disabled children and families, so that they may live a full and decent life. </w:t>
      </w:r>
      <w:r w:rsidR="00630666">
        <w:rPr>
          <w:rFonts w:ascii="Arial" w:hAnsi="Arial" w:cs="Arial"/>
        </w:rPr>
        <w:t xml:space="preserve">Maxwell et al (2020) believes </w:t>
      </w:r>
      <w:r w:rsidR="00986D74">
        <w:rPr>
          <w:rFonts w:ascii="Arial" w:hAnsi="Arial" w:cs="Arial"/>
        </w:rPr>
        <w:t xml:space="preserve">that a challenge to implementing </w:t>
      </w:r>
      <w:r w:rsidR="00E80477">
        <w:rPr>
          <w:rFonts w:ascii="Arial" w:hAnsi="Arial" w:cs="Arial"/>
        </w:rPr>
        <w:t xml:space="preserve">the correct support for individuals with ALN is a </w:t>
      </w:r>
      <w:r w:rsidR="006E245C">
        <w:rPr>
          <w:rFonts w:ascii="Arial" w:hAnsi="Arial" w:cs="Arial"/>
        </w:rPr>
        <w:t xml:space="preserve">lack of funding and a </w:t>
      </w:r>
      <w:r w:rsidR="00E02C27">
        <w:rPr>
          <w:rFonts w:ascii="Arial" w:hAnsi="Arial" w:cs="Arial"/>
        </w:rPr>
        <w:t>strain on NHS resources</w:t>
      </w:r>
      <w:r w:rsidR="006D03EF">
        <w:rPr>
          <w:rFonts w:ascii="Arial" w:hAnsi="Arial" w:cs="Arial"/>
        </w:rPr>
        <w:t>.</w:t>
      </w:r>
      <w:r w:rsidR="00E02C27">
        <w:rPr>
          <w:rFonts w:ascii="Arial" w:hAnsi="Arial" w:cs="Arial"/>
        </w:rPr>
        <w:t xml:space="preserve"> </w:t>
      </w:r>
      <w:r>
        <w:rPr>
          <w:rFonts w:ascii="Arial" w:hAnsi="Arial" w:cs="Arial"/>
        </w:rPr>
        <w:t>It is noted by de Souza and Souto (2024) that a</w:t>
      </w:r>
      <w:r w:rsidRPr="002926FD">
        <w:rPr>
          <w:rFonts w:ascii="Arial" w:hAnsi="Arial" w:cs="Arial"/>
        </w:rPr>
        <w:t>ddressing challenges through advocacy, inclusive policies, and robust support systems is essential to fostering engagement and improving opportunities for individuals with Down syndrome.</w:t>
      </w:r>
    </w:p>
    <w:p w14:paraId="367FA9A6" w14:textId="007B905F" w:rsidR="00E34BBB" w:rsidRPr="00654569" w:rsidRDefault="00E34BBB" w:rsidP="00654569">
      <w:pPr>
        <w:pStyle w:val="NoSpacing"/>
        <w:rPr>
          <w:rFonts w:ascii="Arial" w:hAnsi="Arial" w:cs="Arial"/>
          <w:color w:val="7030A0"/>
          <w:u w:val="single"/>
        </w:rPr>
      </w:pPr>
    </w:p>
    <w:p w14:paraId="682AC549" w14:textId="0CEBA2C8" w:rsidR="004C2D99" w:rsidRPr="004C2D99" w:rsidRDefault="00FF778A" w:rsidP="004C2D99">
      <w:pPr>
        <w:rPr>
          <w:rFonts w:ascii="Arial" w:hAnsi="Arial" w:cs="Arial"/>
        </w:rPr>
      </w:pPr>
      <w:r>
        <w:rPr>
          <w:rFonts w:ascii="Arial" w:hAnsi="Arial" w:cs="Arial"/>
        </w:rPr>
        <w:t xml:space="preserve">According to Grieco </w:t>
      </w:r>
      <w:r w:rsidRPr="00FF778A">
        <w:rPr>
          <w:rFonts w:ascii="Arial" w:hAnsi="Arial" w:cs="Arial"/>
          <w:i/>
          <w:iCs/>
        </w:rPr>
        <w:t>et al</w:t>
      </w:r>
      <w:r>
        <w:rPr>
          <w:rFonts w:ascii="Arial" w:hAnsi="Arial" w:cs="Arial"/>
        </w:rPr>
        <w:t xml:space="preserve"> (2015) a particular strength of a child with Down Syndrome is non-verbal learning and memory. Down</w:t>
      </w:r>
      <w:r w:rsidR="00654569">
        <w:rPr>
          <w:rFonts w:ascii="Arial" w:hAnsi="Arial" w:cs="Arial"/>
        </w:rPr>
        <w:t>’s</w:t>
      </w:r>
      <w:r>
        <w:rPr>
          <w:rFonts w:ascii="Arial" w:hAnsi="Arial" w:cs="Arial"/>
        </w:rPr>
        <w:t xml:space="preserve"> Syndrome Association (2020) shares this view and highlights that an</w:t>
      </w:r>
      <w:r w:rsidRPr="00FF778A">
        <w:rPr>
          <w:rFonts w:ascii="Arial" w:hAnsi="Arial" w:cs="Arial"/>
        </w:rPr>
        <w:t xml:space="preserve"> effective strategy for working with children with Down syndrome is using visual supports. Children with Down syndrome often learn best through visual-spatial information, meaning they benefit from seeing and doing rather than just hearing instructions.</w:t>
      </w:r>
      <w:r>
        <w:rPr>
          <w:rFonts w:ascii="Arial" w:hAnsi="Arial" w:cs="Arial"/>
        </w:rPr>
        <w:t xml:space="preserve"> </w:t>
      </w:r>
      <w:r w:rsidRPr="00FF778A">
        <w:rPr>
          <w:rFonts w:ascii="Arial" w:hAnsi="Arial" w:cs="Arial"/>
        </w:rPr>
        <w:t>Visual supports can include</w:t>
      </w:r>
      <w:r>
        <w:rPr>
          <w:rFonts w:ascii="Arial" w:hAnsi="Arial" w:cs="Arial"/>
        </w:rPr>
        <w:t xml:space="preserve">, but are not limited to, visual timetables </w:t>
      </w:r>
      <w:r w:rsidRPr="00FF778A">
        <w:rPr>
          <w:rFonts w:ascii="Arial" w:hAnsi="Arial" w:cs="Arial"/>
        </w:rPr>
        <w:t xml:space="preserve">to help </w:t>
      </w:r>
      <w:r>
        <w:rPr>
          <w:rFonts w:ascii="Arial" w:hAnsi="Arial" w:cs="Arial"/>
        </w:rPr>
        <w:t>the child to</w:t>
      </w:r>
      <w:r w:rsidRPr="00FF778A">
        <w:rPr>
          <w:rFonts w:ascii="Arial" w:hAnsi="Arial" w:cs="Arial"/>
        </w:rPr>
        <w:t xml:space="preserve"> understand routines.</w:t>
      </w:r>
      <w:r>
        <w:rPr>
          <w:rFonts w:ascii="Arial" w:hAnsi="Arial" w:cs="Arial"/>
        </w:rPr>
        <w:t xml:space="preserve"> </w:t>
      </w:r>
      <w:r w:rsidR="00654569">
        <w:rPr>
          <w:rFonts w:ascii="Arial" w:hAnsi="Arial" w:cs="Arial"/>
        </w:rPr>
        <w:t>V</w:t>
      </w:r>
      <w:r w:rsidRPr="00FF778A">
        <w:rPr>
          <w:rFonts w:ascii="Arial" w:hAnsi="Arial" w:cs="Arial"/>
        </w:rPr>
        <w:t>isual guides for tasks, breaking them down into simple steps</w:t>
      </w:r>
      <w:r>
        <w:rPr>
          <w:rFonts w:ascii="Arial" w:hAnsi="Arial" w:cs="Arial"/>
        </w:rPr>
        <w:t xml:space="preserve"> </w:t>
      </w:r>
      <w:r>
        <w:rPr>
          <w:rFonts w:ascii="Arial" w:hAnsi="Arial" w:cs="Arial"/>
        </w:rPr>
        <w:lastRenderedPageBreak/>
        <w:t xml:space="preserve">and </w:t>
      </w:r>
      <w:r w:rsidRPr="00FF778A">
        <w:rPr>
          <w:rFonts w:ascii="Arial" w:hAnsi="Arial" w:cs="Arial"/>
        </w:rPr>
        <w:t>Sign language or gestures to reinforce verbal communication.</w:t>
      </w:r>
      <w:r>
        <w:rPr>
          <w:rFonts w:ascii="Arial" w:hAnsi="Arial" w:cs="Arial"/>
        </w:rPr>
        <w:t xml:space="preserve"> </w:t>
      </w:r>
      <w:r w:rsidR="00654569" w:rsidRPr="00654569">
        <w:rPr>
          <w:rFonts w:ascii="Arial" w:hAnsi="Arial" w:cs="Arial"/>
        </w:rPr>
        <w:t xml:space="preserve">According to Down Syndrome Resource Foundation (2025) </w:t>
      </w:r>
      <w:r w:rsidR="00654569">
        <w:rPr>
          <w:rFonts w:ascii="Arial" w:hAnsi="Arial" w:cs="Arial"/>
        </w:rPr>
        <w:t>t</w:t>
      </w:r>
      <w:r w:rsidRPr="00FF778A">
        <w:rPr>
          <w:rFonts w:ascii="Arial" w:hAnsi="Arial" w:cs="Arial"/>
        </w:rPr>
        <w:t>hese tools help children process information more effectively, reduce anxiety, and encourage independence.</w:t>
      </w:r>
      <w:r w:rsidR="006D2935">
        <w:rPr>
          <w:rFonts w:ascii="Arial" w:hAnsi="Arial" w:cs="Arial"/>
        </w:rPr>
        <w:t xml:space="preserve"> </w:t>
      </w:r>
      <w:r w:rsidR="00E4209F">
        <w:rPr>
          <w:rFonts w:ascii="Arial" w:hAnsi="Arial" w:cs="Arial"/>
        </w:rPr>
        <w:t xml:space="preserve">I </w:t>
      </w:r>
      <w:r w:rsidR="00A1212F">
        <w:rPr>
          <w:rFonts w:ascii="Arial" w:hAnsi="Arial" w:cs="Arial"/>
        </w:rPr>
        <w:t xml:space="preserve">am currently working with a child with Down syndrome, and I </w:t>
      </w:r>
      <w:r w:rsidR="00E4209F">
        <w:rPr>
          <w:rFonts w:ascii="Arial" w:hAnsi="Arial" w:cs="Arial"/>
        </w:rPr>
        <w:t xml:space="preserve">have </w:t>
      </w:r>
      <w:r w:rsidR="00A1212F">
        <w:rPr>
          <w:rFonts w:ascii="Arial" w:hAnsi="Arial" w:cs="Arial"/>
        </w:rPr>
        <w:t>seen</w:t>
      </w:r>
      <w:r w:rsidR="00E4209F">
        <w:rPr>
          <w:rFonts w:ascii="Arial" w:hAnsi="Arial" w:cs="Arial"/>
        </w:rPr>
        <w:t xml:space="preserve"> first</w:t>
      </w:r>
      <w:r w:rsidR="001E294E">
        <w:rPr>
          <w:rFonts w:ascii="Arial" w:hAnsi="Arial" w:cs="Arial"/>
        </w:rPr>
        <w:t>-</w:t>
      </w:r>
      <w:r w:rsidR="00E4209F">
        <w:rPr>
          <w:rFonts w:ascii="Arial" w:hAnsi="Arial" w:cs="Arial"/>
        </w:rPr>
        <w:t xml:space="preserve">hand the progress made </w:t>
      </w:r>
      <w:proofErr w:type="gramStart"/>
      <w:r w:rsidR="00E4209F">
        <w:rPr>
          <w:rFonts w:ascii="Arial" w:hAnsi="Arial" w:cs="Arial"/>
        </w:rPr>
        <w:t>through the use of</w:t>
      </w:r>
      <w:proofErr w:type="gramEnd"/>
      <w:r w:rsidR="00E4209F">
        <w:rPr>
          <w:rFonts w:ascii="Arial" w:hAnsi="Arial" w:cs="Arial"/>
        </w:rPr>
        <w:t xml:space="preserve"> visual aid</w:t>
      </w:r>
      <w:r w:rsidR="006D2935">
        <w:rPr>
          <w:rFonts w:ascii="Arial" w:hAnsi="Arial" w:cs="Arial"/>
        </w:rPr>
        <w:t>s.</w:t>
      </w:r>
      <w:r w:rsidR="007F6F9E">
        <w:rPr>
          <w:rFonts w:ascii="Arial" w:hAnsi="Arial" w:cs="Arial"/>
        </w:rPr>
        <w:t xml:space="preserve"> Visual aids have given this child more indepen</w:t>
      </w:r>
      <w:r w:rsidR="003A783E">
        <w:rPr>
          <w:rFonts w:ascii="Arial" w:hAnsi="Arial" w:cs="Arial"/>
        </w:rPr>
        <w:t xml:space="preserve">dence, </w:t>
      </w:r>
      <w:r w:rsidR="005A2BD6">
        <w:rPr>
          <w:rFonts w:ascii="Arial" w:hAnsi="Arial" w:cs="Arial"/>
        </w:rPr>
        <w:t xml:space="preserve">a way of communicating effectively and </w:t>
      </w:r>
      <w:r w:rsidR="003A783E">
        <w:rPr>
          <w:rFonts w:ascii="Arial" w:hAnsi="Arial" w:cs="Arial"/>
        </w:rPr>
        <w:t>a</w:t>
      </w:r>
      <w:r w:rsidR="003178AD">
        <w:rPr>
          <w:rFonts w:ascii="Arial" w:hAnsi="Arial" w:cs="Arial"/>
        </w:rPr>
        <w:t xml:space="preserve"> clearer </w:t>
      </w:r>
      <w:r w:rsidR="003A783E">
        <w:rPr>
          <w:rFonts w:ascii="Arial" w:hAnsi="Arial" w:cs="Arial"/>
        </w:rPr>
        <w:t>understanding of</w:t>
      </w:r>
      <w:r w:rsidR="001F2512">
        <w:rPr>
          <w:rFonts w:ascii="Arial" w:hAnsi="Arial" w:cs="Arial"/>
        </w:rPr>
        <w:t xml:space="preserve"> expectations and</w:t>
      </w:r>
      <w:r w:rsidR="003A783E">
        <w:rPr>
          <w:rFonts w:ascii="Arial" w:hAnsi="Arial" w:cs="Arial"/>
        </w:rPr>
        <w:t xml:space="preserve"> </w:t>
      </w:r>
      <w:r w:rsidR="00A91226">
        <w:rPr>
          <w:rFonts w:ascii="Arial" w:hAnsi="Arial" w:cs="Arial"/>
        </w:rPr>
        <w:t xml:space="preserve">transitions. </w:t>
      </w:r>
      <w:r w:rsidR="00821871">
        <w:rPr>
          <w:rFonts w:ascii="Arial" w:hAnsi="Arial" w:cs="Arial"/>
        </w:rPr>
        <w:t>Development</w:t>
      </w:r>
      <w:r w:rsidR="007B53B8">
        <w:rPr>
          <w:rFonts w:ascii="Arial" w:hAnsi="Arial" w:cs="Arial"/>
        </w:rPr>
        <w:t xml:space="preserve">al psychologist </w:t>
      </w:r>
      <w:r w:rsidR="002B0BA5">
        <w:rPr>
          <w:rFonts w:ascii="Arial" w:hAnsi="Arial" w:cs="Arial"/>
        </w:rPr>
        <w:t>Howard Gardne</w:t>
      </w:r>
      <w:r w:rsidR="005C6258">
        <w:rPr>
          <w:rFonts w:ascii="Arial" w:hAnsi="Arial" w:cs="Arial"/>
        </w:rPr>
        <w:t xml:space="preserve">r </w:t>
      </w:r>
      <w:r w:rsidR="00CE07C6">
        <w:rPr>
          <w:rFonts w:ascii="Arial" w:hAnsi="Arial" w:cs="Arial"/>
        </w:rPr>
        <w:t xml:space="preserve">also </w:t>
      </w:r>
      <w:r w:rsidR="00ED1EA3">
        <w:rPr>
          <w:rFonts w:ascii="Arial" w:hAnsi="Arial" w:cs="Arial"/>
        </w:rPr>
        <w:t xml:space="preserve">highlighted the </w:t>
      </w:r>
      <w:r w:rsidR="00CE07C6">
        <w:rPr>
          <w:rFonts w:ascii="Arial" w:hAnsi="Arial" w:cs="Arial"/>
        </w:rPr>
        <w:t xml:space="preserve">value that can be added to learning </w:t>
      </w:r>
      <w:proofErr w:type="gramStart"/>
      <w:r w:rsidR="00CE07C6">
        <w:rPr>
          <w:rFonts w:ascii="Arial" w:hAnsi="Arial" w:cs="Arial"/>
        </w:rPr>
        <w:t>through the use of</w:t>
      </w:r>
      <w:proofErr w:type="gramEnd"/>
      <w:r w:rsidR="00CE07C6">
        <w:rPr>
          <w:rFonts w:ascii="Arial" w:hAnsi="Arial" w:cs="Arial"/>
        </w:rPr>
        <w:t xml:space="preserve"> visual</w:t>
      </w:r>
      <w:r w:rsidR="003F35D7">
        <w:rPr>
          <w:rFonts w:ascii="Arial" w:hAnsi="Arial" w:cs="Arial"/>
        </w:rPr>
        <w:t xml:space="preserve"> aids. </w:t>
      </w:r>
      <w:r w:rsidR="000B39E5">
        <w:rPr>
          <w:rFonts w:ascii="Arial" w:hAnsi="Arial" w:cs="Arial"/>
        </w:rPr>
        <w:t xml:space="preserve">Gardner </w:t>
      </w:r>
      <w:r w:rsidR="004C2D99" w:rsidRPr="004C2D99">
        <w:rPr>
          <w:rFonts w:ascii="Arial" w:hAnsi="Arial" w:cs="Arial"/>
        </w:rPr>
        <w:t>highlights visual-spatial intelligence</w:t>
      </w:r>
      <w:r w:rsidR="00945103">
        <w:rPr>
          <w:rFonts w:ascii="Arial" w:hAnsi="Arial" w:cs="Arial"/>
        </w:rPr>
        <w:t xml:space="preserve"> and </w:t>
      </w:r>
      <w:r w:rsidR="004C2D99" w:rsidRPr="004C2D99">
        <w:rPr>
          <w:rFonts w:ascii="Arial" w:hAnsi="Arial" w:cs="Arial"/>
        </w:rPr>
        <w:t>suggest</w:t>
      </w:r>
      <w:r w:rsidR="00945103">
        <w:rPr>
          <w:rFonts w:ascii="Arial" w:hAnsi="Arial" w:cs="Arial"/>
        </w:rPr>
        <w:t>s</w:t>
      </w:r>
      <w:r w:rsidR="004C2D99" w:rsidRPr="004C2D99">
        <w:rPr>
          <w:rFonts w:ascii="Arial" w:hAnsi="Arial" w:cs="Arial"/>
        </w:rPr>
        <w:t xml:space="preserve"> that some learners process information better through images rather than text</w:t>
      </w:r>
      <w:r w:rsidR="00945103">
        <w:rPr>
          <w:rFonts w:ascii="Arial" w:hAnsi="Arial" w:cs="Arial"/>
        </w:rPr>
        <w:t xml:space="preserve">, he also </w:t>
      </w:r>
      <w:r w:rsidR="00783E50">
        <w:rPr>
          <w:rFonts w:ascii="Arial" w:hAnsi="Arial" w:cs="Arial"/>
        </w:rPr>
        <w:t xml:space="preserve">believed that it </w:t>
      </w:r>
      <w:r w:rsidR="00783E50" w:rsidRPr="00783E50">
        <w:rPr>
          <w:rFonts w:ascii="Arial" w:hAnsi="Arial" w:cs="Arial"/>
        </w:rPr>
        <w:t>help</w:t>
      </w:r>
      <w:r w:rsidR="000B74B6">
        <w:rPr>
          <w:rFonts w:ascii="Arial" w:hAnsi="Arial" w:cs="Arial"/>
        </w:rPr>
        <w:t>s</w:t>
      </w:r>
      <w:r w:rsidR="00783E50" w:rsidRPr="00783E50">
        <w:rPr>
          <w:rFonts w:ascii="Arial" w:hAnsi="Arial" w:cs="Arial"/>
        </w:rPr>
        <w:t xml:space="preserve"> learners make connections between ideas and real-world applications</w:t>
      </w:r>
      <w:r w:rsidR="00040C63">
        <w:rPr>
          <w:rFonts w:ascii="Arial" w:hAnsi="Arial" w:cs="Arial"/>
        </w:rPr>
        <w:t xml:space="preserve"> (Morgan, 2021)</w:t>
      </w:r>
      <w:r w:rsidR="00783E50" w:rsidRPr="00783E50">
        <w:rPr>
          <w:rFonts w:ascii="Arial" w:hAnsi="Arial" w:cs="Arial"/>
        </w:rPr>
        <w:t>.</w:t>
      </w:r>
      <w:r w:rsidR="00DD76A9">
        <w:rPr>
          <w:rFonts w:ascii="Arial" w:hAnsi="Arial" w:cs="Arial"/>
        </w:rPr>
        <w:t xml:space="preserve"> However, there is concern surrounding </w:t>
      </w:r>
      <w:r w:rsidR="007F5F5F">
        <w:rPr>
          <w:rFonts w:ascii="Arial" w:hAnsi="Arial" w:cs="Arial"/>
        </w:rPr>
        <w:t>the effective implementation</w:t>
      </w:r>
      <w:r w:rsidR="001442AA">
        <w:rPr>
          <w:rFonts w:ascii="Arial" w:hAnsi="Arial" w:cs="Arial"/>
        </w:rPr>
        <w:t xml:space="preserve"> if visual aids, according to National Council for Special Education (2024) </w:t>
      </w:r>
      <w:r w:rsidR="00BC6294">
        <w:rPr>
          <w:rFonts w:ascii="Arial" w:hAnsi="Arial" w:cs="Arial"/>
        </w:rPr>
        <w:t xml:space="preserve">barriers can include inconsistencies among teachers </w:t>
      </w:r>
      <w:r w:rsidR="00533089">
        <w:rPr>
          <w:rFonts w:ascii="Arial" w:hAnsi="Arial" w:cs="Arial"/>
        </w:rPr>
        <w:t>and ensuring that they are designed with the individual needs of each learner in mind.</w:t>
      </w:r>
    </w:p>
    <w:p w14:paraId="61EC655D" w14:textId="0F6E5C7A" w:rsidR="00654569" w:rsidRDefault="00654569" w:rsidP="00654569">
      <w:pPr>
        <w:rPr>
          <w:rFonts w:ascii="Arial" w:hAnsi="Arial" w:cs="Arial"/>
        </w:rPr>
      </w:pPr>
      <w:r w:rsidRPr="00654569">
        <w:rPr>
          <w:rFonts w:ascii="Arial" w:hAnsi="Arial" w:cs="Arial"/>
        </w:rPr>
        <w:t>In conclusion, Down syndrome is a complex chromosomal condition that affects individuals in diverse ways, impacting their physical, cognitive, and social development</w:t>
      </w:r>
      <w:r w:rsidR="00EB4F4D">
        <w:rPr>
          <w:rFonts w:ascii="Arial" w:hAnsi="Arial" w:cs="Arial"/>
        </w:rPr>
        <w:t xml:space="preserve"> (Hendrix</w:t>
      </w:r>
      <w:r w:rsidR="00EB4F4D" w:rsidRPr="00EB4F4D">
        <w:rPr>
          <w:rFonts w:ascii="Arial" w:hAnsi="Arial" w:cs="Arial"/>
          <w:i/>
          <w:iCs/>
        </w:rPr>
        <w:t xml:space="preserve"> et al</w:t>
      </w:r>
      <w:r w:rsidR="00EB4F4D">
        <w:rPr>
          <w:rFonts w:ascii="Arial" w:hAnsi="Arial" w:cs="Arial"/>
        </w:rPr>
        <w:t>, 2022)</w:t>
      </w:r>
      <w:r w:rsidRPr="00654569">
        <w:rPr>
          <w:rFonts w:ascii="Arial" w:hAnsi="Arial" w:cs="Arial"/>
        </w:rPr>
        <w:t xml:space="preserve">. </w:t>
      </w:r>
      <w:r w:rsidR="00EB4F4D">
        <w:rPr>
          <w:rFonts w:ascii="Arial" w:hAnsi="Arial" w:cs="Arial"/>
        </w:rPr>
        <w:t>Furthermore, whilst c</w:t>
      </w:r>
      <w:r w:rsidRPr="00654569">
        <w:rPr>
          <w:rFonts w:ascii="Arial" w:hAnsi="Arial" w:cs="Arial"/>
        </w:rPr>
        <w:t>hildren and young people with Down syndrome face unique challenges, including learning difficulties, physical barriers, and social stigma,</w:t>
      </w:r>
      <w:r w:rsidR="00EB4F4D">
        <w:rPr>
          <w:rFonts w:ascii="Arial" w:hAnsi="Arial" w:cs="Arial"/>
        </w:rPr>
        <w:t xml:space="preserve"> Grieco et al (2015) believes it is important to recognise t</w:t>
      </w:r>
      <w:r w:rsidR="0024578F">
        <w:rPr>
          <w:rFonts w:ascii="Arial" w:hAnsi="Arial" w:cs="Arial"/>
        </w:rPr>
        <w:t xml:space="preserve">hat each person is </w:t>
      </w:r>
      <w:r w:rsidR="00EB4F4D">
        <w:rPr>
          <w:rFonts w:ascii="Arial" w:hAnsi="Arial" w:cs="Arial"/>
        </w:rPr>
        <w:t>unique and ha</w:t>
      </w:r>
      <w:r w:rsidR="005559E1">
        <w:rPr>
          <w:rFonts w:ascii="Arial" w:hAnsi="Arial" w:cs="Arial"/>
        </w:rPr>
        <w:t>s</w:t>
      </w:r>
      <w:r w:rsidR="00EB4F4D">
        <w:rPr>
          <w:rFonts w:ascii="Arial" w:hAnsi="Arial" w:cs="Arial"/>
        </w:rPr>
        <w:t xml:space="preserve"> their own strengths and abilities.</w:t>
      </w:r>
      <w:r w:rsidRPr="00654569">
        <w:rPr>
          <w:rFonts w:ascii="Arial" w:hAnsi="Arial" w:cs="Arial"/>
        </w:rPr>
        <w:t xml:space="preserve"> </w:t>
      </w:r>
      <w:r w:rsidR="00EB4F4D">
        <w:rPr>
          <w:rFonts w:ascii="Arial" w:hAnsi="Arial" w:cs="Arial"/>
        </w:rPr>
        <w:t>S</w:t>
      </w:r>
      <w:r w:rsidRPr="00654569">
        <w:rPr>
          <w:rFonts w:ascii="Arial" w:hAnsi="Arial" w:cs="Arial"/>
        </w:rPr>
        <w:t xml:space="preserve">trategies and support systems can greatly enhance </w:t>
      </w:r>
      <w:r w:rsidR="005559E1">
        <w:rPr>
          <w:rFonts w:ascii="Arial" w:hAnsi="Arial" w:cs="Arial"/>
        </w:rPr>
        <w:t>a child</w:t>
      </w:r>
      <w:r w:rsidR="00745BFC">
        <w:rPr>
          <w:rFonts w:ascii="Arial" w:hAnsi="Arial" w:cs="Arial"/>
        </w:rPr>
        <w:t>’</w:t>
      </w:r>
      <w:r w:rsidR="005559E1">
        <w:rPr>
          <w:rFonts w:ascii="Arial" w:hAnsi="Arial" w:cs="Arial"/>
        </w:rPr>
        <w:t>s</w:t>
      </w:r>
      <w:r w:rsidRPr="00654569">
        <w:rPr>
          <w:rFonts w:ascii="Arial" w:hAnsi="Arial" w:cs="Arial"/>
        </w:rPr>
        <w:t xml:space="preserve"> ability to participate and thrive. </w:t>
      </w:r>
      <w:r w:rsidR="00EB4F4D">
        <w:rPr>
          <w:rFonts w:ascii="Arial" w:hAnsi="Arial" w:cs="Arial"/>
        </w:rPr>
        <w:t>F</w:t>
      </w:r>
      <w:r w:rsidRPr="00654569">
        <w:rPr>
          <w:rFonts w:ascii="Arial" w:hAnsi="Arial" w:cs="Arial"/>
        </w:rPr>
        <w:t xml:space="preserve">ostering inclusive </w:t>
      </w:r>
      <w:r w:rsidR="00EB4F4D" w:rsidRPr="00654569">
        <w:rPr>
          <w:rFonts w:ascii="Arial" w:hAnsi="Arial" w:cs="Arial"/>
        </w:rPr>
        <w:t>education and</w:t>
      </w:r>
      <w:r w:rsidRPr="00654569">
        <w:rPr>
          <w:rFonts w:ascii="Arial" w:hAnsi="Arial" w:cs="Arial"/>
        </w:rPr>
        <w:t xml:space="preserve"> advocating for better accessibility are crucial steps toward creating a more equitable environment</w:t>
      </w:r>
      <w:r w:rsidR="00EB4F4D">
        <w:rPr>
          <w:rFonts w:ascii="Arial" w:hAnsi="Arial" w:cs="Arial"/>
        </w:rPr>
        <w:t xml:space="preserve"> (de Souza and Souto, 2024)</w:t>
      </w:r>
      <w:r w:rsidRPr="00654569">
        <w:rPr>
          <w:rFonts w:ascii="Arial" w:hAnsi="Arial" w:cs="Arial"/>
        </w:rPr>
        <w:t xml:space="preserve">. </w:t>
      </w:r>
      <w:r w:rsidR="00EB4F4D">
        <w:rPr>
          <w:rFonts w:ascii="Arial" w:hAnsi="Arial" w:cs="Arial"/>
        </w:rPr>
        <w:t>Additionally, by</w:t>
      </w:r>
      <w:r w:rsidR="00F903EB">
        <w:rPr>
          <w:rFonts w:ascii="Arial" w:hAnsi="Arial" w:cs="Arial"/>
        </w:rPr>
        <w:t xml:space="preserve"> utilizing</w:t>
      </w:r>
      <w:r w:rsidRPr="00654569">
        <w:rPr>
          <w:rFonts w:ascii="Arial" w:hAnsi="Arial" w:cs="Arial"/>
        </w:rPr>
        <w:t xml:space="preserve"> the strengths of individuals with Down syndrome and addressing barriers through informed policies and social encouragement, society can help ensure that every child and young person </w:t>
      </w:r>
      <w:proofErr w:type="gramStart"/>
      <w:r w:rsidRPr="00654569">
        <w:rPr>
          <w:rFonts w:ascii="Arial" w:hAnsi="Arial" w:cs="Arial"/>
        </w:rPr>
        <w:t>has the opportunity to</w:t>
      </w:r>
      <w:proofErr w:type="gramEnd"/>
      <w:r w:rsidRPr="00654569">
        <w:rPr>
          <w:rFonts w:ascii="Arial" w:hAnsi="Arial" w:cs="Arial"/>
        </w:rPr>
        <w:t xml:space="preserve"> reach their full potential.</w:t>
      </w:r>
    </w:p>
    <w:p w14:paraId="22DDA9F8" w14:textId="07CCC3DA" w:rsidR="00057544" w:rsidRDefault="000A021D" w:rsidP="00654569">
      <w:pPr>
        <w:rPr>
          <w:rFonts w:ascii="Arial" w:hAnsi="Arial" w:cs="Arial"/>
        </w:rPr>
      </w:pPr>
      <w:r>
        <w:rPr>
          <w:rFonts w:ascii="Arial" w:hAnsi="Arial" w:cs="Arial"/>
        </w:rPr>
        <w:t>Thank you for listening</w:t>
      </w:r>
      <w:r w:rsidR="00821C34">
        <w:rPr>
          <w:rFonts w:ascii="Arial" w:hAnsi="Arial" w:cs="Arial"/>
        </w:rPr>
        <w:t>.</w:t>
      </w:r>
    </w:p>
    <w:p w14:paraId="0DFACCA0" w14:textId="7F36D672" w:rsidR="007A7219" w:rsidRDefault="0086507E" w:rsidP="00654569">
      <w:pPr>
        <w:rPr>
          <w:rFonts w:ascii="Arial" w:hAnsi="Arial" w:cs="Arial"/>
        </w:rPr>
      </w:pPr>
      <w:r>
        <w:rPr>
          <w:rFonts w:ascii="Arial" w:hAnsi="Arial" w:cs="Arial"/>
        </w:rPr>
        <w:t xml:space="preserve">Can you elaborate further on </w:t>
      </w:r>
      <w:r w:rsidR="001E6692">
        <w:rPr>
          <w:rFonts w:ascii="Arial" w:hAnsi="Arial" w:cs="Arial"/>
        </w:rPr>
        <w:t>Legislation and Curricula, and how it supports children with ALN?</w:t>
      </w:r>
    </w:p>
    <w:p w14:paraId="05EF12FB" w14:textId="18DF761C" w:rsidR="004D543F" w:rsidRPr="004D543F" w:rsidRDefault="005C09EC" w:rsidP="004D543F">
      <w:pPr>
        <w:rPr>
          <w:rFonts w:ascii="Arial" w:hAnsi="Arial" w:cs="Arial"/>
        </w:rPr>
      </w:pPr>
      <w:r>
        <w:rPr>
          <w:rFonts w:ascii="Arial" w:hAnsi="Arial" w:cs="Arial"/>
        </w:rPr>
        <w:t xml:space="preserve">Certainly, in a review of </w:t>
      </w:r>
      <w:r w:rsidR="002731E2">
        <w:rPr>
          <w:rFonts w:ascii="Arial" w:hAnsi="Arial" w:cs="Arial"/>
        </w:rPr>
        <w:t xml:space="preserve">the curriculum and assessment arrangements </w:t>
      </w:r>
      <w:r w:rsidR="00194B42">
        <w:rPr>
          <w:rFonts w:ascii="Arial" w:hAnsi="Arial" w:cs="Arial"/>
        </w:rPr>
        <w:t>in Wales</w:t>
      </w:r>
      <w:r w:rsidR="001D031D">
        <w:rPr>
          <w:rFonts w:ascii="Arial" w:hAnsi="Arial" w:cs="Arial"/>
        </w:rPr>
        <w:t xml:space="preserve">, carried out by Professor Graham Donaldson, it was noted that </w:t>
      </w:r>
      <w:r w:rsidR="00F43C88">
        <w:rPr>
          <w:rFonts w:ascii="Arial" w:hAnsi="Arial" w:cs="Arial"/>
        </w:rPr>
        <w:t xml:space="preserve">the new curriculum </w:t>
      </w:r>
      <w:r w:rsidR="00BA5E54">
        <w:rPr>
          <w:rFonts w:ascii="Arial" w:hAnsi="Arial" w:cs="Arial"/>
        </w:rPr>
        <w:t xml:space="preserve">for Wales </w:t>
      </w:r>
      <w:r w:rsidR="00F43C88">
        <w:rPr>
          <w:rFonts w:ascii="Arial" w:hAnsi="Arial" w:cs="Arial"/>
        </w:rPr>
        <w:t xml:space="preserve">needed to be more inclusive and adaptable to </w:t>
      </w:r>
      <w:r w:rsidR="00E420A6">
        <w:rPr>
          <w:rFonts w:ascii="Arial" w:hAnsi="Arial" w:cs="Arial"/>
        </w:rPr>
        <w:t xml:space="preserve">meet </w:t>
      </w:r>
      <w:r w:rsidR="00F43C88">
        <w:rPr>
          <w:rFonts w:ascii="Arial" w:hAnsi="Arial" w:cs="Arial"/>
        </w:rPr>
        <w:t>the needs of all learners</w:t>
      </w:r>
      <w:r w:rsidR="00BA5E54">
        <w:rPr>
          <w:rFonts w:ascii="Arial" w:hAnsi="Arial" w:cs="Arial"/>
        </w:rPr>
        <w:t xml:space="preserve"> </w:t>
      </w:r>
      <w:r w:rsidR="00B63263">
        <w:rPr>
          <w:rFonts w:ascii="Arial" w:hAnsi="Arial" w:cs="Arial"/>
        </w:rPr>
        <w:t>(Donaldson, 2015)</w:t>
      </w:r>
      <w:r w:rsidR="00F43C88">
        <w:rPr>
          <w:rFonts w:ascii="Arial" w:hAnsi="Arial" w:cs="Arial"/>
        </w:rPr>
        <w:t xml:space="preserve">. </w:t>
      </w:r>
      <w:r w:rsidR="005971F7">
        <w:rPr>
          <w:rFonts w:ascii="Arial" w:hAnsi="Arial" w:cs="Arial"/>
        </w:rPr>
        <w:t xml:space="preserve">Consequently, </w:t>
      </w:r>
      <w:r w:rsidR="00842A31">
        <w:rPr>
          <w:rFonts w:ascii="Arial" w:hAnsi="Arial" w:cs="Arial"/>
        </w:rPr>
        <w:t>a</w:t>
      </w:r>
      <w:r w:rsidR="00662697">
        <w:rPr>
          <w:rFonts w:ascii="Arial" w:hAnsi="Arial" w:cs="Arial"/>
        </w:rPr>
        <w:t xml:space="preserve"> new</w:t>
      </w:r>
      <w:r w:rsidR="005971F7">
        <w:rPr>
          <w:rFonts w:ascii="Arial" w:hAnsi="Arial" w:cs="Arial"/>
        </w:rPr>
        <w:t xml:space="preserve"> </w:t>
      </w:r>
      <w:r w:rsidR="00662697">
        <w:rPr>
          <w:rFonts w:ascii="Arial" w:hAnsi="Arial" w:cs="Arial"/>
        </w:rPr>
        <w:t>c</w:t>
      </w:r>
      <w:r w:rsidR="004D543F" w:rsidRPr="004D543F">
        <w:rPr>
          <w:rFonts w:ascii="Arial" w:hAnsi="Arial" w:cs="Arial"/>
        </w:rPr>
        <w:t xml:space="preserve">urriculum for Wales </w:t>
      </w:r>
      <w:r w:rsidR="00662697">
        <w:rPr>
          <w:rFonts w:ascii="Arial" w:hAnsi="Arial" w:cs="Arial"/>
        </w:rPr>
        <w:t xml:space="preserve">was introduced, alongside the </w:t>
      </w:r>
      <w:r w:rsidR="004D543F" w:rsidRPr="004D543F">
        <w:rPr>
          <w:rFonts w:ascii="Arial" w:hAnsi="Arial" w:cs="Arial"/>
        </w:rPr>
        <w:t xml:space="preserve">Additional Learning Needs and Education Tribunal (Wales) Act 2018 </w:t>
      </w:r>
      <w:r w:rsidR="00F61681">
        <w:rPr>
          <w:rFonts w:ascii="Arial" w:hAnsi="Arial" w:cs="Arial"/>
        </w:rPr>
        <w:t xml:space="preserve">and the </w:t>
      </w:r>
      <w:r w:rsidR="00AC0880">
        <w:rPr>
          <w:rFonts w:ascii="Arial" w:hAnsi="Arial" w:cs="Arial"/>
        </w:rPr>
        <w:t>Additional Learning Needs Code for Wales 2021</w:t>
      </w:r>
      <w:r w:rsidR="005971F7">
        <w:rPr>
          <w:rFonts w:ascii="Arial" w:hAnsi="Arial" w:cs="Arial"/>
        </w:rPr>
        <w:t xml:space="preserve">, </w:t>
      </w:r>
      <w:r w:rsidR="004D543F" w:rsidRPr="004D543F">
        <w:rPr>
          <w:rFonts w:ascii="Arial" w:hAnsi="Arial" w:cs="Arial"/>
        </w:rPr>
        <w:t>aim</w:t>
      </w:r>
      <w:r w:rsidR="005971F7">
        <w:rPr>
          <w:rFonts w:ascii="Arial" w:hAnsi="Arial" w:cs="Arial"/>
        </w:rPr>
        <w:t>ing</w:t>
      </w:r>
      <w:r w:rsidR="004D543F" w:rsidRPr="004D543F">
        <w:rPr>
          <w:rFonts w:ascii="Arial" w:hAnsi="Arial" w:cs="Arial"/>
        </w:rPr>
        <w:t xml:space="preserve"> to create an inclusive educational system that better supports children with additional learning needs (ALN)</w:t>
      </w:r>
      <w:r w:rsidR="004819BB">
        <w:rPr>
          <w:rFonts w:ascii="Arial" w:hAnsi="Arial" w:cs="Arial"/>
        </w:rPr>
        <w:t xml:space="preserve"> (Welsh Government, 2020)</w:t>
      </w:r>
      <w:r w:rsidR="004D543F" w:rsidRPr="004D543F">
        <w:rPr>
          <w:rFonts w:ascii="Arial" w:hAnsi="Arial" w:cs="Arial"/>
        </w:rPr>
        <w:t xml:space="preserve">. </w:t>
      </w:r>
      <w:r w:rsidR="00154546">
        <w:rPr>
          <w:rFonts w:ascii="Arial" w:hAnsi="Arial" w:cs="Arial"/>
        </w:rPr>
        <w:t xml:space="preserve">Furthermore, Welsh Government (2024) </w:t>
      </w:r>
      <w:r w:rsidR="004731A8">
        <w:rPr>
          <w:rFonts w:ascii="Arial" w:hAnsi="Arial" w:cs="Arial"/>
        </w:rPr>
        <w:t xml:space="preserve">have encouraged all schools to </w:t>
      </w:r>
      <w:r w:rsidR="00C1416F">
        <w:rPr>
          <w:rFonts w:ascii="Arial" w:hAnsi="Arial" w:cs="Arial"/>
        </w:rPr>
        <w:t xml:space="preserve">design and refine their curriculum </w:t>
      </w:r>
      <w:r w:rsidR="00C742F2">
        <w:rPr>
          <w:rFonts w:ascii="Arial" w:hAnsi="Arial" w:cs="Arial"/>
        </w:rPr>
        <w:t xml:space="preserve">to ensure that every child or young person is supported to reach their full potential. </w:t>
      </w:r>
      <w:r w:rsidR="008C0DD9">
        <w:rPr>
          <w:rFonts w:ascii="Arial" w:hAnsi="Arial" w:cs="Arial"/>
        </w:rPr>
        <w:t>However, w</w:t>
      </w:r>
      <w:r w:rsidR="00E43FA1" w:rsidRPr="00E43FA1">
        <w:rPr>
          <w:rFonts w:ascii="Arial" w:hAnsi="Arial" w:cs="Arial"/>
        </w:rPr>
        <w:t>hile flexibility in the curriculum allows for tailored learning, it leads to variations in implementation across schools</w:t>
      </w:r>
      <w:r w:rsidR="003F0DDD">
        <w:rPr>
          <w:rFonts w:ascii="Arial" w:hAnsi="Arial" w:cs="Arial"/>
        </w:rPr>
        <w:t xml:space="preserve"> which was reported by Estyn (</w:t>
      </w:r>
      <w:r w:rsidR="004808EF">
        <w:rPr>
          <w:rFonts w:ascii="Arial" w:hAnsi="Arial" w:cs="Arial"/>
        </w:rPr>
        <w:t>2024).</w:t>
      </w:r>
      <w:r w:rsidR="00982833">
        <w:rPr>
          <w:rFonts w:ascii="Arial" w:hAnsi="Arial" w:cs="Arial"/>
        </w:rPr>
        <w:t xml:space="preserve"> </w:t>
      </w:r>
      <w:r w:rsidR="00E12721">
        <w:rPr>
          <w:rFonts w:ascii="Arial" w:hAnsi="Arial" w:cs="Arial"/>
        </w:rPr>
        <w:t xml:space="preserve">There </w:t>
      </w:r>
      <w:r w:rsidR="00AE2C4A">
        <w:rPr>
          <w:rFonts w:ascii="Arial" w:hAnsi="Arial" w:cs="Arial"/>
        </w:rPr>
        <w:t>is</w:t>
      </w:r>
      <w:r w:rsidR="00E12721">
        <w:rPr>
          <w:rFonts w:ascii="Arial" w:hAnsi="Arial" w:cs="Arial"/>
        </w:rPr>
        <w:t xml:space="preserve"> also concern </w:t>
      </w:r>
      <w:r w:rsidR="00477514">
        <w:rPr>
          <w:rFonts w:ascii="Arial" w:hAnsi="Arial" w:cs="Arial"/>
        </w:rPr>
        <w:t>surrou</w:t>
      </w:r>
      <w:r w:rsidR="00C15C3A">
        <w:rPr>
          <w:rFonts w:ascii="Arial" w:hAnsi="Arial" w:cs="Arial"/>
        </w:rPr>
        <w:t>nding</w:t>
      </w:r>
      <w:r w:rsidR="00E12721">
        <w:rPr>
          <w:rFonts w:ascii="Arial" w:hAnsi="Arial" w:cs="Arial"/>
        </w:rPr>
        <w:t xml:space="preserve"> </w:t>
      </w:r>
      <w:r w:rsidR="00C61282">
        <w:rPr>
          <w:rFonts w:ascii="Arial" w:hAnsi="Arial" w:cs="Arial"/>
        </w:rPr>
        <w:t>funding</w:t>
      </w:r>
      <w:r w:rsidR="00050251">
        <w:rPr>
          <w:rFonts w:ascii="Arial" w:hAnsi="Arial" w:cs="Arial"/>
        </w:rPr>
        <w:t xml:space="preserve"> and </w:t>
      </w:r>
      <w:r w:rsidR="00E12721">
        <w:rPr>
          <w:rFonts w:ascii="Arial" w:hAnsi="Arial" w:cs="Arial"/>
        </w:rPr>
        <w:t>what</w:t>
      </w:r>
      <w:r w:rsidR="00C15C3A">
        <w:rPr>
          <w:rFonts w:ascii="Arial" w:hAnsi="Arial" w:cs="Arial"/>
        </w:rPr>
        <w:t xml:space="preserve"> will</w:t>
      </w:r>
      <w:r w:rsidR="00E12721">
        <w:rPr>
          <w:rFonts w:ascii="Arial" w:hAnsi="Arial" w:cs="Arial"/>
        </w:rPr>
        <w:t xml:space="preserve"> </w:t>
      </w:r>
      <w:r w:rsidR="00EF053D">
        <w:rPr>
          <w:rFonts w:ascii="Arial" w:hAnsi="Arial" w:cs="Arial"/>
        </w:rPr>
        <w:t>happen</w:t>
      </w:r>
      <w:r w:rsidR="00E12721">
        <w:rPr>
          <w:rFonts w:ascii="Arial" w:hAnsi="Arial" w:cs="Arial"/>
        </w:rPr>
        <w:t xml:space="preserve"> when the </w:t>
      </w:r>
      <w:r w:rsidR="00842E78">
        <w:rPr>
          <w:rFonts w:ascii="Arial" w:hAnsi="Arial" w:cs="Arial"/>
        </w:rPr>
        <w:t xml:space="preserve">extra </w:t>
      </w:r>
      <w:r w:rsidR="00E12721">
        <w:rPr>
          <w:rFonts w:ascii="Arial" w:hAnsi="Arial" w:cs="Arial"/>
        </w:rPr>
        <w:t>funding</w:t>
      </w:r>
      <w:r w:rsidR="00842E78">
        <w:rPr>
          <w:rFonts w:ascii="Arial" w:hAnsi="Arial" w:cs="Arial"/>
        </w:rPr>
        <w:t xml:space="preserve"> for ALN pupils</w:t>
      </w:r>
      <w:r w:rsidR="00E12721">
        <w:rPr>
          <w:rFonts w:ascii="Arial" w:hAnsi="Arial" w:cs="Arial"/>
        </w:rPr>
        <w:t xml:space="preserve"> is no longer available</w:t>
      </w:r>
      <w:r w:rsidR="00926D36">
        <w:rPr>
          <w:rFonts w:ascii="Arial" w:hAnsi="Arial" w:cs="Arial"/>
        </w:rPr>
        <w:t xml:space="preserve"> (Conn and Hutt, 2020)</w:t>
      </w:r>
      <w:r w:rsidR="00846013">
        <w:rPr>
          <w:rFonts w:ascii="Arial" w:hAnsi="Arial" w:cs="Arial"/>
        </w:rPr>
        <w:t>.</w:t>
      </w:r>
      <w:r w:rsidR="001C2F6D">
        <w:rPr>
          <w:rFonts w:ascii="Arial" w:hAnsi="Arial" w:cs="Arial"/>
        </w:rPr>
        <w:t xml:space="preserve"> Overall, it is seen that the </w:t>
      </w:r>
      <w:r w:rsidR="004D543F" w:rsidRPr="004D543F">
        <w:rPr>
          <w:rFonts w:ascii="Arial" w:hAnsi="Arial" w:cs="Arial"/>
        </w:rPr>
        <w:t>Curriculum for Wales and ALN legislation represent progressive steps toward inclusive education. However, ensuring effective implementation, adequate resources, and consistent application is crucial for meeting the needs of all learners</w:t>
      </w:r>
      <w:r w:rsidR="001C2F6D">
        <w:rPr>
          <w:rFonts w:ascii="Arial" w:hAnsi="Arial" w:cs="Arial"/>
        </w:rPr>
        <w:t xml:space="preserve"> (Estyn, 2024)</w:t>
      </w:r>
      <w:r w:rsidR="004D543F" w:rsidRPr="004D543F">
        <w:rPr>
          <w:rFonts w:ascii="Arial" w:hAnsi="Arial" w:cs="Arial"/>
        </w:rPr>
        <w:t>.</w:t>
      </w:r>
    </w:p>
    <w:p w14:paraId="0C9701ED" w14:textId="50E7CA24" w:rsidR="00360912" w:rsidRDefault="00A2178A" w:rsidP="00654569">
      <w:pPr>
        <w:rPr>
          <w:rFonts w:ascii="Arial" w:hAnsi="Arial" w:cs="Arial"/>
        </w:rPr>
      </w:pPr>
      <w:r>
        <w:rPr>
          <w:rFonts w:ascii="Arial" w:hAnsi="Arial" w:cs="Arial"/>
        </w:rPr>
        <w:t xml:space="preserve">What </w:t>
      </w:r>
      <w:r w:rsidR="00AD034C">
        <w:rPr>
          <w:rFonts w:ascii="Arial" w:hAnsi="Arial" w:cs="Arial"/>
        </w:rPr>
        <w:t xml:space="preserve">is </w:t>
      </w:r>
      <w:r w:rsidR="0045069F">
        <w:rPr>
          <w:rFonts w:ascii="Arial" w:hAnsi="Arial" w:cs="Arial"/>
        </w:rPr>
        <w:t>good</w:t>
      </w:r>
      <w:r w:rsidR="00AD034C">
        <w:rPr>
          <w:rFonts w:ascii="Arial" w:hAnsi="Arial" w:cs="Arial"/>
        </w:rPr>
        <w:t xml:space="preserve"> practice </w:t>
      </w:r>
      <w:r w:rsidR="0045069F">
        <w:rPr>
          <w:rFonts w:ascii="Arial" w:hAnsi="Arial" w:cs="Arial"/>
        </w:rPr>
        <w:t xml:space="preserve">for </w:t>
      </w:r>
      <w:r>
        <w:rPr>
          <w:rFonts w:ascii="Arial" w:hAnsi="Arial" w:cs="Arial"/>
        </w:rPr>
        <w:t>safeguarding children with ALN?</w:t>
      </w:r>
    </w:p>
    <w:p w14:paraId="5935FADB" w14:textId="293CABAF" w:rsidR="004E0572" w:rsidRPr="004E0572" w:rsidRDefault="001D5729" w:rsidP="004E0572">
      <w:pPr>
        <w:rPr>
          <w:rFonts w:ascii="Arial" w:hAnsi="Arial" w:cs="Arial"/>
        </w:rPr>
      </w:pPr>
      <w:r>
        <w:rPr>
          <w:rFonts w:ascii="Arial" w:hAnsi="Arial" w:cs="Arial"/>
        </w:rPr>
        <w:t>Well,</w:t>
      </w:r>
      <w:r w:rsidR="00A732D3">
        <w:rPr>
          <w:rFonts w:ascii="Arial" w:hAnsi="Arial" w:cs="Arial"/>
        </w:rPr>
        <w:t xml:space="preserve"> I am sure you would all agree that s</w:t>
      </w:r>
      <w:r w:rsidR="00622655" w:rsidRPr="004E0572">
        <w:rPr>
          <w:rFonts w:ascii="Arial" w:hAnsi="Arial" w:cs="Arial"/>
        </w:rPr>
        <w:t>afeguarding children with</w:t>
      </w:r>
      <w:r>
        <w:rPr>
          <w:rFonts w:ascii="Arial" w:hAnsi="Arial" w:cs="Arial"/>
        </w:rPr>
        <w:t xml:space="preserve"> ALN</w:t>
      </w:r>
      <w:r w:rsidR="00622655" w:rsidRPr="004E0572">
        <w:rPr>
          <w:rFonts w:ascii="Arial" w:hAnsi="Arial" w:cs="Arial"/>
        </w:rPr>
        <w:t xml:space="preserve"> is </w:t>
      </w:r>
      <w:r w:rsidR="00622655">
        <w:rPr>
          <w:rFonts w:ascii="Arial" w:hAnsi="Arial" w:cs="Arial"/>
        </w:rPr>
        <w:t>paramount</w:t>
      </w:r>
      <w:r w:rsidR="00622655" w:rsidRPr="004E0572">
        <w:rPr>
          <w:rFonts w:ascii="Arial" w:hAnsi="Arial" w:cs="Arial"/>
        </w:rPr>
        <w:t xml:space="preserve"> to ensuring their safety, well-being, and equal access to education. </w:t>
      </w:r>
      <w:r w:rsidR="00622655">
        <w:rPr>
          <w:rFonts w:ascii="Arial" w:hAnsi="Arial" w:cs="Arial"/>
        </w:rPr>
        <w:t>Legal F</w:t>
      </w:r>
      <w:r w:rsidR="00622655" w:rsidRPr="004E0572">
        <w:rPr>
          <w:rFonts w:ascii="Arial" w:hAnsi="Arial" w:cs="Arial"/>
        </w:rPr>
        <w:t xml:space="preserve">rameworks, such as </w:t>
      </w:r>
      <w:r w:rsidR="00622655" w:rsidRPr="004E0572">
        <w:rPr>
          <w:rFonts w:ascii="Arial" w:hAnsi="Arial" w:cs="Arial"/>
        </w:rPr>
        <w:lastRenderedPageBreak/>
        <w:t xml:space="preserve">the Children Act 1989, the Equality Act 2010, and the Additional Learning Needs and Education Tribunal (Wales) Act 2018, establish </w:t>
      </w:r>
      <w:r w:rsidR="00622655">
        <w:rPr>
          <w:rFonts w:ascii="Arial" w:hAnsi="Arial" w:cs="Arial"/>
        </w:rPr>
        <w:t>the requirements that encourage these p</w:t>
      </w:r>
      <w:r w:rsidR="00622655" w:rsidRPr="004E0572">
        <w:rPr>
          <w:rFonts w:ascii="Arial" w:hAnsi="Arial" w:cs="Arial"/>
        </w:rPr>
        <w:t>rotections.</w:t>
      </w:r>
      <w:r w:rsidR="00B1483A">
        <w:rPr>
          <w:rFonts w:ascii="Arial" w:hAnsi="Arial" w:cs="Arial"/>
        </w:rPr>
        <w:t xml:space="preserve"> Settings </w:t>
      </w:r>
      <w:r w:rsidR="00065A09">
        <w:rPr>
          <w:rFonts w:ascii="Arial" w:hAnsi="Arial" w:cs="Arial"/>
        </w:rPr>
        <w:t>must</w:t>
      </w:r>
      <w:r w:rsidR="00B1483A">
        <w:rPr>
          <w:rFonts w:ascii="Arial" w:hAnsi="Arial" w:cs="Arial"/>
        </w:rPr>
        <w:t xml:space="preserve"> have r</w:t>
      </w:r>
      <w:r w:rsidR="00B1483A" w:rsidRPr="00B1483A">
        <w:rPr>
          <w:rFonts w:ascii="Arial" w:hAnsi="Arial" w:cs="Arial"/>
        </w:rPr>
        <w:t xml:space="preserve">obust child protection policies and procedures in place </w:t>
      </w:r>
      <w:r w:rsidR="00065FEA">
        <w:rPr>
          <w:rFonts w:ascii="Arial" w:hAnsi="Arial" w:cs="Arial"/>
        </w:rPr>
        <w:t xml:space="preserve">that all staff are aware </w:t>
      </w:r>
      <w:r w:rsidR="002E5FF8">
        <w:rPr>
          <w:rFonts w:ascii="Arial" w:hAnsi="Arial" w:cs="Arial"/>
        </w:rPr>
        <w:t>of,</w:t>
      </w:r>
      <w:r w:rsidR="00065FEA">
        <w:rPr>
          <w:rFonts w:ascii="Arial" w:hAnsi="Arial" w:cs="Arial"/>
        </w:rPr>
        <w:t xml:space="preserve"> </w:t>
      </w:r>
      <w:r w:rsidR="00B1483A" w:rsidRPr="00B1483A">
        <w:rPr>
          <w:rFonts w:ascii="Arial" w:hAnsi="Arial" w:cs="Arial"/>
        </w:rPr>
        <w:t>and staff should be trained in safeguarding</w:t>
      </w:r>
      <w:r w:rsidR="00883F74">
        <w:rPr>
          <w:rFonts w:ascii="Arial" w:hAnsi="Arial" w:cs="Arial"/>
        </w:rPr>
        <w:t xml:space="preserve"> on a </w:t>
      </w:r>
      <w:r w:rsidR="00A9179B">
        <w:rPr>
          <w:rFonts w:ascii="Arial" w:hAnsi="Arial" w:cs="Arial"/>
        </w:rPr>
        <w:t>frequent</w:t>
      </w:r>
      <w:r w:rsidR="00883F74">
        <w:rPr>
          <w:rFonts w:ascii="Arial" w:hAnsi="Arial" w:cs="Arial"/>
        </w:rPr>
        <w:t xml:space="preserve"> basis</w:t>
      </w:r>
      <w:r w:rsidR="00B342A1">
        <w:rPr>
          <w:rFonts w:ascii="Arial" w:hAnsi="Arial" w:cs="Arial"/>
        </w:rPr>
        <w:t xml:space="preserve"> to ensure that their knowledge and understanding is kept up to date</w:t>
      </w:r>
      <w:r w:rsidR="00B1483A" w:rsidRPr="00B1483A">
        <w:rPr>
          <w:rFonts w:ascii="Arial" w:hAnsi="Arial" w:cs="Arial"/>
        </w:rPr>
        <w:t xml:space="preserve"> (NSPCC Learning, 2025). </w:t>
      </w:r>
      <w:r w:rsidR="00A25A34">
        <w:rPr>
          <w:rFonts w:ascii="Arial" w:hAnsi="Arial" w:cs="Arial"/>
        </w:rPr>
        <w:t>Any concerns</w:t>
      </w:r>
      <w:r w:rsidR="002E5FF8">
        <w:rPr>
          <w:rFonts w:ascii="Arial" w:hAnsi="Arial" w:cs="Arial"/>
        </w:rPr>
        <w:t xml:space="preserve"> should be communicated </w:t>
      </w:r>
      <w:r w:rsidR="007520F0">
        <w:rPr>
          <w:rFonts w:ascii="Arial" w:hAnsi="Arial" w:cs="Arial"/>
        </w:rPr>
        <w:t xml:space="preserve">effectively and shared with </w:t>
      </w:r>
      <w:r w:rsidR="00B47376">
        <w:rPr>
          <w:rFonts w:ascii="Arial" w:hAnsi="Arial" w:cs="Arial"/>
        </w:rPr>
        <w:t xml:space="preserve">the Multi Agency Support Hub (MASH) through </w:t>
      </w:r>
      <w:r w:rsidR="00102E3C">
        <w:rPr>
          <w:rFonts w:ascii="Arial" w:hAnsi="Arial" w:cs="Arial"/>
        </w:rPr>
        <w:t xml:space="preserve">a </w:t>
      </w:r>
      <w:r w:rsidR="00CE0806">
        <w:rPr>
          <w:rFonts w:ascii="Arial" w:hAnsi="Arial" w:cs="Arial"/>
        </w:rPr>
        <w:t>Multi-Agency</w:t>
      </w:r>
      <w:r w:rsidR="00102E3C">
        <w:rPr>
          <w:rFonts w:ascii="Arial" w:hAnsi="Arial" w:cs="Arial"/>
        </w:rPr>
        <w:t xml:space="preserve"> Referral Form (MARF)</w:t>
      </w:r>
      <w:r w:rsidR="00565AE8">
        <w:rPr>
          <w:rFonts w:ascii="Arial" w:hAnsi="Arial" w:cs="Arial"/>
        </w:rPr>
        <w:t xml:space="preserve"> (Cardiff and Vale Safeguarding Board, no date).</w:t>
      </w:r>
      <w:r w:rsidR="00A25A34">
        <w:rPr>
          <w:rFonts w:ascii="Arial" w:hAnsi="Arial" w:cs="Arial"/>
        </w:rPr>
        <w:t xml:space="preserve"> </w:t>
      </w:r>
      <w:r w:rsidR="00B1483A" w:rsidRPr="00B1483A">
        <w:rPr>
          <w:rFonts w:ascii="Arial" w:hAnsi="Arial" w:cs="Arial"/>
        </w:rPr>
        <w:t xml:space="preserve">The significance of </w:t>
      </w:r>
      <w:r w:rsidR="00CE0806">
        <w:rPr>
          <w:rFonts w:ascii="Arial" w:hAnsi="Arial" w:cs="Arial"/>
        </w:rPr>
        <w:t>sharing information through a multi-agency approach</w:t>
      </w:r>
      <w:r w:rsidR="00B1483A" w:rsidRPr="00B1483A">
        <w:rPr>
          <w:rFonts w:ascii="Arial" w:hAnsi="Arial" w:cs="Arial"/>
        </w:rPr>
        <w:t xml:space="preserve"> was identified in the Laming report, where systematic failures and missed opportunities led to the death of 8-year-old Victoria Climbie (Laming, 2003).</w:t>
      </w:r>
      <w:r w:rsidR="009E6EF1">
        <w:rPr>
          <w:rFonts w:ascii="Arial" w:hAnsi="Arial" w:cs="Arial"/>
        </w:rPr>
        <w:t xml:space="preserve"> </w:t>
      </w:r>
      <w:r w:rsidR="002E0402">
        <w:rPr>
          <w:rFonts w:ascii="Arial" w:hAnsi="Arial" w:cs="Arial"/>
        </w:rPr>
        <w:t xml:space="preserve">According to NSPCC Learning (2022) </w:t>
      </w:r>
      <w:r w:rsidR="0062454F">
        <w:rPr>
          <w:rFonts w:ascii="Arial" w:hAnsi="Arial" w:cs="Arial"/>
        </w:rPr>
        <w:t>children with ALN</w:t>
      </w:r>
      <w:r w:rsidR="002E0402" w:rsidRPr="002E0402">
        <w:rPr>
          <w:rFonts w:ascii="Arial" w:hAnsi="Arial" w:cs="Arial"/>
        </w:rPr>
        <w:t xml:space="preserve"> m</w:t>
      </w:r>
      <w:r w:rsidR="00FB4227">
        <w:rPr>
          <w:rFonts w:ascii="Arial" w:hAnsi="Arial" w:cs="Arial"/>
        </w:rPr>
        <w:t xml:space="preserve">ay be more </w:t>
      </w:r>
      <w:r w:rsidR="002E0402" w:rsidRPr="002E0402">
        <w:rPr>
          <w:rFonts w:ascii="Arial" w:hAnsi="Arial" w:cs="Arial"/>
        </w:rPr>
        <w:t>vulnerable to abuse a</w:t>
      </w:r>
      <w:r w:rsidR="00557967">
        <w:rPr>
          <w:rFonts w:ascii="Arial" w:hAnsi="Arial" w:cs="Arial"/>
        </w:rPr>
        <w:t>s they may be</w:t>
      </w:r>
      <w:r w:rsidR="002E0402" w:rsidRPr="002E0402">
        <w:rPr>
          <w:rFonts w:ascii="Arial" w:hAnsi="Arial" w:cs="Arial"/>
        </w:rPr>
        <w:t xml:space="preserve"> less able to speak out if something isn’t right.</w:t>
      </w:r>
      <w:r w:rsidR="006303A5">
        <w:rPr>
          <w:rFonts w:ascii="Arial" w:hAnsi="Arial" w:cs="Arial"/>
        </w:rPr>
        <w:t xml:space="preserve"> </w:t>
      </w:r>
      <w:r w:rsidR="009E1AB6">
        <w:rPr>
          <w:rFonts w:ascii="Arial" w:hAnsi="Arial" w:cs="Arial"/>
        </w:rPr>
        <w:t xml:space="preserve">NSPCC Learning (2022) </w:t>
      </w:r>
      <w:r w:rsidR="0034580B">
        <w:rPr>
          <w:rFonts w:ascii="Arial" w:hAnsi="Arial" w:cs="Arial"/>
        </w:rPr>
        <w:t>states that</w:t>
      </w:r>
      <w:r w:rsidR="00F61742">
        <w:rPr>
          <w:rFonts w:ascii="Arial" w:hAnsi="Arial" w:cs="Arial"/>
        </w:rPr>
        <w:t xml:space="preserve"> </w:t>
      </w:r>
      <w:r w:rsidR="009E1AB6">
        <w:rPr>
          <w:rFonts w:ascii="Arial" w:hAnsi="Arial" w:cs="Arial"/>
        </w:rPr>
        <w:t>s</w:t>
      </w:r>
      <w:r w:rsidR="004E0572" w:rsidRPr="004E0572">
        <w:rPr>
          <w:rFonts w:ascii="Arial" w:hAnsi="Arial" w:cs="Arial"/>
        </w:rPr>
        <w:t>chools and agencies</w:t>
      </w:r>
      <w:r w:rsidR="00610619">
        <w:rPr>
          <w:rFonts w:ascii="Arial" w:hAnsi="Arial" w:cs="Arial"/>
        </w:rPr>
        <w:t xml:space="preserve"> must</w:t>
      </w:r>
      <w:r w:rsidR="004E0572" w:rsidRPr="004E0572">
        <w:rPr>
          <w:rFonts w:ascii="Arial" w:hAnsi="Arial" w:cs="Arial"/>
        </w:rPr>
        <w:t xml:space="preserve"> collaborate to provide individualized support</w:t>
      </w:r>
      <w:r w:rsidR="004E0077">
        <w:rPr>
          <w:rFonts w:ascii="Arial" w:hAnsi="Arial" w:cs="Arial"/>
        </w:rPr>
        <w:t xml:space="preserve"> for children and families</w:t>
      </w:r>
      <w:r w:rsidR="004E0572" w:rsidRPr="004E0572">
        <w:rPr>
          <w:rFonts w:ascii="Arial" w:hAnsi="Arial" w:cs="Arial"/>
        </w:rPr>
        <w:t>, recognizing the</w:t>
      </w:r>
      <w:r w:rsidR="004E0077">
        <w:rPr>
          <w:rFonts w:ascii="Arial" w:hAnsi="Arial" w:cs="Arial"/>
        </w:rPr>
        <w:t xml:space="preserve"> </w:t>
      </w:r>
      <w:r w:rsidR="004E0572" w:rsidRPr="004E0572">
        <w:rPr>
          <w:rFonts w:ascii="Arial" w:hAnsi="Arial" w:cs="Arial"/>
        </w:rPr>
        <w:t>vulnerabilities these children face.</w:t>
      </w:r>
      <w:r w:rsidR="00C54C0F">
        <w:rPr>
          <w:rFonts w:ascii="Arial" w:hAnsi="Arial" w:cs="Arial"/>
        </w:rPr>
        <w:t xml:space="preserve"> </w:t>
      </w:r>
      <w:r w:rsidR="00802E9F">
        <w:rPr>
          <w:rFonts w:ascii="Arial" w:hAnsi="Arial" w:cs="Arial"/>
        </w:rPr>
        <w:t xml:space="preserve">However, a challenge </w:t>
      </w:r>
      <w:r w:rsidR="00D9261D">
        <w:rPr>
          <w:rFonts w:ascii="Arial" w:hAnsi="Arial" w:cs="Arial"/>
        </w:rPr>
        <w:t xml:space="preserve">to safeguarding children with ALN </w:t>
      </w:r>
      <w:r w:rsidR="00F608C3">
        <w:rPr>
          <w:rFonts w:ascii="Arial" w:hAnsi="Arial" w:cs="Arial"/>
        </w:rPr>
        <w:t xml:space="preserve">is </w:t>
      </w:r>
      <w:r w:rsidR="00802E9F">
        <w:rPr>
          <w:rFonts w:ascii="Arial" w:hAnsi="Arial" w:cs="Arial"/>
        </w:rPr>
        <w:t xml:space="preserve">identified by </w:t>
      </w:r>
      <w:r w:rsidR="00662BFB">
        <w:rPr>
          <w:rFonts w:ascii="Arial" w:hAnsi="Arial" w:cs="Arial"/>
        </w:rPr>
        <w:t xml:space="preserve">Safeguarding Network (2025) </w:t>
      </w:r>
      <w:r w:rsidR="00DF726A">
        <w:rPr>
          <w:rFonts w:ascii="Arial" w:hAnsi="Arial" w:cs="Arial"/>
        </w:rPr>
        <w:t>who bel</w:t>
      </w:r>
      <w:r w:rsidR="009915BE">
        <w:rPr>
          <w:rFonts w:ascii="Arial" w:hAnsi="Arial" w:cs="Arial"/>
        </w:rPr>
        <w:t xml:space="preserve">ieve that </w:t>
      </w:r>
      <w:r w:rsidR="00802E9F">
        <w:rPr>
          <w:rFonts w:ascii="Arial" w:hAnsi="Arial" w:cs="Arial"/>
        </w:rPr>
        <w:t>p</w:t>
      </w:r>
      <w:r w:rsidR="00802E9F" w:rsidRPr="00802E9F">
        <w:rPr>
          <w:rFonts w:ascii="Arial" w:hAnsi="Arial" w:cs="Arial"/>
        </w:rPr>
        <w:t>rofessionals may miss signs due to the complexity of young people’s needs or assumptions about their circumstances</w:t>
      </w:r>
      <w:r w:rsidR="00662BFB">
        <w:rPr>
          <w:rFonts w:ascii="Arial" w:hAnsi="Arial" w:cs="Arial"/>
        </w:rPr>
        <w:t xml:space="preserve">, leading to </w:t>
      </w:r>
      <w:r w:rsidR="007B218A">
        <w:rPr>
          <w:rFonts w:ascii="Arial" w:hAnsi="Arial" w:cs="Arial"/>
        </w:rPr>
        <w:t xml:space="preserve">abuse or neglect </w:t>
      </w:r>
      <w:r w:rsidR="002C17DE">
        <w:rPr>
          <w:rFonts w:ascii="Arial" w:hAnsi="Arial" w:cs="Arial"/>
        </w:rPr>
        <w:t>going</w:t>
      </w:r>
      <w:r w:rsidR="007B218A">
        <w:rPr>
          <w:rFonts w:ascii="Arial" w:hAnsi="Arial" w:cs="Arial"/>
        </w:rPr>
        <w:t xml:space="preserve"> u</w:t>
      </w:r>
      <w:r w:rsidR="00942921">
        <w:rPr>
          <w:rFonts w:ascii="Arial" w:hAnsi="Arial" w:cs="Arial"/>
        </w:rPr>
        <w:t>nreported</w:t>
      </w:r>
      <w:r w:rsidR="00802E9F" w:rsidRPr="00802E9F">
        <w:rPr>
          <w:rFonts w:ascii="Arial" w:hAnsi="Arial" w:cs="Arial"/>
        </w:rPr>
        <w:t>.</w:t>
      </w:r>
      <w:r w:rsidR="00942921">
        <w:rPr>
          <w:rFonts w:ascii="Arial" w:hAnsi="Arial" w:cs="Arial"/>
        </w:rPr>
        <w:t xml:space="preserve"> </w:t>
      </w:r>
      <w:r w:rsidR="00946A88">
        <w:rPr>
          <w:rFonts w:ascii="Arial" w:hAnsi="Arial" w:cs="Arial"/>
        </w:rPr>
        <w:t>Therefore, it is necessary t</w:t>
      </w:r>
      <w:r w:rsidR="00566209">
        <w:rPr>
          <w:rFonts w:ascii="Arial" w:hAnsi="Arial" w:cs="Arial"/>
        </w:rPr>
        <w:t xml:space="preserve">hat all professionals are equipped with the knowledge and tools to protect </w:t>
      </w:r>
      <w:r w:rsidR="00E005CE">
        <w:rPr>
          <w:rFonts w:ascii="Arial" w:hAnsi="Arial" w:cs="Arial"/>
        </w:rPr>
        <w:t>these children and young people from harm, using a collaborative and vigilant approach.</w:t>
      </w:r>
    </w:p>
    <w:p w14:paraId="5076A874" w14:textId="77777777" w:rsidR="00AC19E4" w:rsidRPr="004E0572" w:rsidRDefault="00AC19E4" w:rsidP="00654569">
      <w:pPr>
        <w:rPr>
          <w:rFonts w:ascii="Arial" w:hAnsi="Arial" w:cs="Arial"/>
        </w:rPr>
      </w:pPr>
    </w:p>
    <w:p w14:paraId="0E148F52" w14:textId="77777777" w:rsidR="0024176E" w:rsidRDefault="0024176E" w:rsidP="00545C26">
      <w:pPr>
        <w:rPr>
          <w:rFonts w:ascii="Arial" w:hAnsi="Arial" w:cs="Arial"/>
        </w:rPr>
      </w:pPr>
    </w:p>
    <w:p w14:paraId="1F1599CA" w14:textId="32D14FEA" w:rsidR="00071C97" w:rsidRDefault="00545C26" w:rsidP="00071C97">
      <w:pPr>
        <w:rPr>
          <w:rFonts w:ascii="Arial" w:hAnsi="Arial" w:cs="Arial"/>
          <w:u w:val="single"/>
        </w:rPr>
      </w:pPr>
      <w:r w:rsidRPr="002F5C4D">
        <w:rPr>
          <w:rFonts w:ascii="Arial" w:hAnsi="Arial" w:cs="Arial"/>
          <w:u w:val="single"/>
        </w:rPr>
        <w:t>Reference List</w:t>
      </w:r>
    </w:p>
    <w:p w14:paraId="6833DEDE" w14:textId="77777777" w:rsidR="00E25C86" w:rsidRDefault="00E25C86" w:rsidP="00071C97">
      <w:pPr>
        <w:rPr>
          <w:rFonts w:ascii="Arial" w:hAnsi="Arial" w:cs="Arial"/>
        </w:rPr>
      </w:pPr>
      <w:r>
        <w:rPr>
          <w:rFonts w:ascii="Arial" w:hAnsi="Arial" w:cs="Arial"/>
        </w:rPr>
        <w:t>Cardiff and Vale Safeguarding Board (no date) Safeguarding Children. Available at:</w:t>
      </w:r>
      <w:r w:rsidRPr="00B34B59">
        <w:t xml:space="preserve"> </w:t>
      </w:r>
      <w:hyperlink r:id="rId7" w:history="1">
        <w:r w:rsidRPr="00F42753">
          <w:rPr>
            <w:rStyle w:val="Hyperlink"/>
            <w:rFonts w:ascii="Arial" w:hAnsi="Arial" w:cs="Arial"/>
          </w:rPr>
          <w:t>https://www.legislation.gov.uk/ukpga/2010/15/contents</w:t>
        </w:r>
      </w:hyperlink>
      <w:r>
        <w:rPr>
          <w:rFonts w:ascii="Arial" w:hAnsi="Arial" w:cs="Arial"/>
        </w:rPr>
        <w:t xml:space="preserve"> (Accessed: 14</w:t>
      </w:r>
      <w:r w:rsidRPr="003D7387">
        <w:rPr>
          <w:rFonts w:ascii="Arial" w:hAnsi="Arial" w:cs="Arial"/>
          <w:vertAlign w:val="superscript"/>
        </w:rPr>
        <w:t>th</w:t>
      </w:r>
      <w:r>
        <w:rPr>
          <w:rFonts w:ascii="Arial" w:hAnsi="Arial" w:cs="Arial"/>
        </w:rPr>
        <w:t xml:space="preserve"> May 2025).</w:t>
      </w:r>
    </w:p>
    <w:p w14:paraId="28F9EA41" w14:textId="77777777" w:rsidR="00E25C86" w:rsidRDefault="00E25C86" w:rsidP="00071C97">
      <w:pPr>
        <w:rPr>
          <w:rFonts w:ascii="Arial" w:hAnsi="Arial" w:cs="Arial"/>
          <w:u w:val="single"/>
        </w:rPr>
      </w:pPr>
      <w:r w:rsidRPr="003871EF">
        <w:rPr>
          <w:rFonts w:ascii="Arial" w:hAnsi="Arial" w:cs="Arial"/>
        </w:rPr>
        <w:t>Clipart Library</w:t>
      </w:r>
      <w:r>
        <w:rPr>
          <w:rFonts w:ascii="Arial" w:hAnsi="Arial" w:cs="Arial"/>
        </w:rPr>
        <w:t xml:space="preserve"> (no date) Collection of Down Syndrome Clipart: Available at: </w:t>
      </w:r>
      <w:hyperlink r:id="rId8" w:history="1">
        <w:r w:rsidRPr="004C4863">
          <w:rPr>
            <w:rStyle w:val="Hyperlink"/>
            <w:rFonts w:ascii="Arial" w:hAnsi="Arial" w:cs="Arial"/>
          </w:rPr>
          <w:t>https://clipart-library.com/down-syndrome-cliparts.html</w:t>
        </w:r>
      </w:hyperlink>
      <w:r>
        <w:rPr>
          <w:rFonts w:ascii="Arial" w:hAnsi="Arial" w:cs="Arial"/>
          <w:u w:val="single"/>
        </w:rPr>
        <w:t xml:space="preserve"> </w:t>
      </w:r>
      <w:r w:rsidRPr="00E25C86">
        <w:rPr>
          <w:rFonts w:ascii="Arial" w:hAnsi="Arial" w:cs="Arial"/>
        </w:rPr>
        <w:t>(Accessed: 15</w:t>
      </w:r>
      <w:r w:rsidRPr="00E25C86">
        <w:rPr>
          <w:rFonts w:ascii="Arial" w:hAnsi="Arial" w:cs="Arial"/>
          <w:vertAlign w:val="superscript"/>
        </w:rPr>
        <w:t>th</w:t>
      </w:r>
      <w:r w:rsidRPr="00E25C86">
        <w:rPr>
          <w:rFonts w:ascii="Arial" w:hAnsi="Arial" w:cs="Arial"/>
        </w:rPr>
        <w:t xml:space="preserve"> May 2025).</w:t>
      </w:r>
    </w:p>
    <w:p w14:paraId="169C7FE8" w14:textId="77777777" w:rsidR="00E25C86" w:rsidRPr="00524354" w:rsidRDefault="00E25C86" w:rsidP="00545C26">
      <w:pPr>
        <w:rPr>
          <w:rFonts w:ascii="Arial" w:hAnsi="Arial" w:cs="Arial"/>
        </w:rPr>
      </w:pPr>
      <w:r w:rsidRPr="00524354">
        <w:rPr>
          <w:rFonts w:ascii="Arial" w:hAnsi="Arial" w:cs="Arial"/>
        </w:rPr>
        <w:t>Conn, C. and Hutt, M. (2020) ‘Successful futures for all? Additional learning needs in Wales in the light of curriculum reform,’ </w:t>
      </w:r>
      <w:r w:rsidRPr="00524354">
        <w:rPr>
          <w:rFonts w:ascii="Arial" w:hAnsi="Arial" w:cs="Arial"/>
          <w:i/>
          <w:iCs/>
        </w:rPr>
        <w:t>British Journal of Special Education</w:t>
      </w:r>
      <w:r w:rsidRPr="00524354">
        <w:rPr>
          <w:rFonts w:ascii="Arial" w:hAnsi="Arial" w:cs="Arial"/>
        </w:rPr>
        <w:t>, </w:t>
      </w:r>
      <w:r w:rsidRPr="00524354">
        <w:rPr>
          <w:rFonts w:ascii="Arial" w:hAnsi="Arial" w:cs="Arial"/>
          <w:i/>
          <w:iCs/>
        </w:rPr>
        <w:t>47</w:t>
      </w:r>
      <w:r w:rsidRPr="00524354">
        <w:rPr>
          <w:rFonts w:ascii="Arial" w:hAnsi="Arial" w:cs="Arial"/>
        </w:rPr>
        <w:t>(2), pp.152-169.</w:t>
      </w:r>
    </w:p>
    <w:p w14:paraId="0CE394EB" w14:textId="77777777" w:rsidR="00E25C86" w:rsidRPr="00524354" w:rsidRDefault="00E25C86" w:rsidP="00545C26">
      <w:pPr>
        <w:rPr>
          <w:rFonts w:ascii="Arial" w:hAnsi="Arial" w:cs="Arial"/>
        </w:rPr>
      </w:pPr>
      <w:proofErr w:type="spellStart"/>
      <w:r w:rsidRPr="00524354">
        <w:rPr>
          <w:rFonts w:ascii="Arial" w:hAnsi="Arial" w:cs="Arial"/>
        </w:rPr>
        <w:t>Coppedè</w:t>
      </w:r>
      <w:proofErr w:type="spellEnd"/>
      <w:r w:rsidRPr="00524354">
        <w:rPr>
          <w:rFonts w:ascii="Arial" w:hAnsi="Arial" w:cs="Arial"/>
        </w:rPr>
        <w:t>, F. (2016) ‘Risk factors for Down syndrome’, </w:t>
      </w:r>
      <w:r w:rsidRPr="00524354">
        <w:rPr>
          <w:rFonts w:ascii="Arial" w:hAnsi="Arial" w:cs="Arial"/>
          <w:i/>
          <w:iCs/>
        </w:rPr>
        <w:t>Archives of toxicology</w:t>
      </w:r>
      <w:r w:rsidRPr="00524354">
        <w:rPr>
          <w:rFonts w:ascii="Arial" w:hAnsi="Arial" w:cs="Arial"/>
        </w:rPr>
        <w:t>, </w:t>
      </w:r>
      <w:r w:rsidRPr="00524354">
        <w:rPr>
          <w:rFonts w:ascii="Arial" w:hAnsi="Arial" w:cs="Arial"/>
          <w:i/>
          <w:iCs/>
        </w:rPr>
        <w:t>90</w:t>
      </w:r>
      <w:r w:rsidRPr="00524354">
        <w:rPr>
          <w:rFonts w:ascii="Arial" w:hAnsi="Arial" w:cs="Arial"/>
        </w:rPr>
        <w:t xml:space="preserve">(12), pp.2917-2929. </w:t>
      </w:r>
    </w:p>
    <w:p w14:paraId="2CDF25F1" w14:textId="77777777" w:rsidR="00956AFC" w:rsidRPr="00524354" w:rsidRDefault="00956AFC" w:rsidP="00545C26">
      <w:pPr>
        <w:rPr>
          <w:rFonts w:ascii="Arial" w:hAnsi="Arial" w:cs="Arial"/>
        </w:rPr>
      </w:pPr>
      <w:r w:rsidRPr="00524354">
        <w:rPr>
          <w:rFonts w:ascii="Arial" w:hAnsi="Arial" w:cs="Arial"/>
        </w:rPr>
        <w:t xml:space="preserve">De Graaf, G. Buckley, F. and </w:t>
      </w:r>
      <w:proofErr w:type="spellStart"/>
      <w:r w:rsidRPr="00524354">
        <w:rPr>
          <w:rFonts w:ascii="Arial" w:hAnsi="Arial" w:cs="Arial"/>
        </w:rPr>
        <w:t>Skotko</w:t>
      </w:r>
      <w:proofErr w:type="spellEnd"/>
      <w:r w:rsidRPr="00524354">
        <w:rPr>
          <w:rFonts w:ascii="Arial" w:hAnsi="Arial" w:cs="Arial"/>
        </w:rPr>
        <w:t>, B. (2024) </w:t>
      </w:r>
      <w:r w:rsidRPr="00524354">
        <w:rPr>
          <w:rFonts w:ascii="Arial" w:hAnsi="Arial" w:cs="Arial"/>
          <w:i/>
          <w:iCs/>
        </w:rPr>
        <w:t>People living with Down syndrome in the USA: Births and Population</w:t>
      </w:r>
      <w:r w:rsidRPr="00524354">
        <w:rPr>
          <w:rFonts w:ascii="Arial" w:hAnsi="Arial" w:cs="Arial"/>
        </w:rPr>
        <w:t xml:space="preserve">. Available at: </w:t>
      </w:r>
      <w:hyperlink r:id="rId9" w:history="1">
        <w:r w:rsidRPr="00524354">
          <w:rPr>
            <w:rStyle w:val="Hyperlink"/>
            <w:rFonts w:ascii="Arial" w:hAnsi="Arial" w:cs="Arial"/>
          </w:rPr>
          <w:t>https://go.downsyndromepopulation.org/usa-factsheet</w:t>
        </w:r>
      </w:hyperlink>
      <w:r w:rsidRPr="00524354">
        <w:rPr>
          <w:rFonts w:ascii="Arial" w:hAnsi="Arial" w:cs="Arial"/>
        </w:rPr>
        <w:t xml:space="preserve"> (Accessed: 2</w:t>
      </w:r>
      <w:r w:rsidRPr="00524354">
        <w:rPr>
          <w:rFonts w:ascii="Arial" w:hAnsi="Arial" w:cs="Arial"/>
          <w:vertAlign w:val="superscript"/>
        </w:rPr>
        <w:t>nd</w:t>
      </w:r>
      <w:r w:rsidRPr="00524354">
        <w:rPr>
          <w:rFonts w:ascii="Arial" w:hAnsi="Arial" w:cs="Arial"/>
        </w:rPr>
        <w:t xml:space="preserve"> April 2025).</w:t>
      </w:r>
    </w:p>
    <w:p w14:paraId="07BF68B1" w14:textId="77777777" w:rsidR="00956AFC" w:rsidRPr="00524354" w:rsidRDefault="00956AFC" w:rsidP="00545C26">
      <w:pPr>
        <w:rPr>
          <w:rFonts w:ascii="Arial" w:hAnsi="Arial" w:cs="Arial"/>
        </w:rPr>
      </w:pPr>
      <w:r w:rsidRPr="00524354">
        <w:rPr>
          <w:rFonts w:ascii="Arial" w:hAnsi="Arial" w:cs="Arial"/>
        </w:rPr>
        <w:t>de Sousa, M.O. and Souto, D.O. (2024) ‘Barriers and Drives of to the Participation of Children and Young Adults with Down Syndrome: A Systematic Review,’ </w:t>
      </w:r>
      <w:r w:rsidRPr="00524354">
        <w:rPr>
          <w:rFonts w:ascii="Arial" w:hAnsi="Arial" w:cs="Arial"/>
          <w:i/>
          <w:iCs/>
        </w:rPr>
        <w:t>Brazilian Journal of Physical Therapy</w:t>
      </w:r>
      <w:r w:rsidRPr="00524354">
        <w:rPr>
          <w:rFonts w:ascii="Arial" w:hAnsi="Arial" w:cs="Arial"/>
        </w:rPr>
        <w:t xml:space="preserve">, vol </w:t>
      </w:r>
      <w:r w:rsidRPr="00524354">
        <w:rPr>
          <w:rFonts w:ascii="Arial" w:hAnsi="Arial" w:cs="Arial"/>
          <w:i/>
          <w:iCs/>
        </w:rPr>
        <w:t>28</w:t>
      </w:r>
      <w:r w:rsidRPr="00524354">
        <w:rPr>
          <w:rFonts w:ascii="Arial" w:hAnsi="Arial" w:cs="Arial"/>
        </w:rPr>
        <w:t>.</w:t>
      </w:r>
    </w:p>
    <w:p w14:paraId="5520157B" w14:textId="4B97C506" w:rsidR="00956AFC" w:rsidRPr="00524354" w:rsidRDefault="00956AFC" w:rsidP="00545C26">
      <w:pPr>
        <w:rPr>
          <w:rFonts w:ascii="Arial" w:hAnsi="Arial" w:cs="Arial"/>
        </w:rPr>
      </w:pPr>
      <w:r w:rsidRPr="00524354">
        <w:rPr>
          <w:rFonts w:ascii="Arial" w:hAnsi="Arial" w:cs="Arial"/>
        </w:rPr>
        <w:t xml:space="preserve">Dewis Cymru (2023) </w:t>
      </w:r>
      <w:r w:rsidRPr="00524354">
        <w:rPr>
          <w:rFonts w:ascii="Arial" w:hAnsi="Arial" w:cs="Arial"/>
          <w:i/>
          <w:iCs/>
        </w:rPr>
        <w:t>Additional Learning Needs (ALN)</w:t>
      </w:r>
      <w:r w:rsidRPr="00524354">
        <w:rPr>
          <w:rFonts w:ascii="Arial" w:hAnsi="Arial" w:cs="Arial"/>
        </w:rPr>
        <w:t xml:space="preserve">. Available at: </w:t>
      </w:r>
      <w:hyperlink r:id="rId10" w:history="1">
        <w:r w:rsidR="00790168" w:rsidRPr="00F42753">
          <w:rPr>
            <w:rStyle w:val="Hyperlink"/>
            <w:rFonts w:ascii="Arial" w:hAnsi="Arial" w:cs="Arial"/>
          </w:rPr>
          <w:t>https://www.dewis.wales/additional-learning-needs-cyp</w:t>
        </w:r>
      </w:hyperlink>
      <w:r w:rsidR="00790168">
        <w:rPr>
          <w:rFonts w:ascii="Arial" w:hAnsi="Arial" w:cs="Arial"/>
        </w:rPr>
        <w:t xml:space="preserve"> </w:t>
      </w:r>
      <w:r w:rsidRPr="00524354">
        <w:rPr>
          <w:rFonts w:ascii="Arial" w:hAnsi="Arial" w:cs="Arial"/>
        </w:rPr>
        <w:t>(Accessed: 1</w:t>
      </w:r>
      <w:r w:rsidRPr="00524354">
        <w:rPr>
          <w:rFonts w:ascii="Arial" w:hAnsi="Arial" w:cs="Arial"/>
          <w:vertAlign w:val="superscript"/>
        </w:rPr>
        <w:t>st</w:t>
      </w:r>
      <w:r w:rsidRPr="00524354">
        <w:rPr>
          <w:rFonts w:ascii="Arial" w:hAnsi="Arial" w:cs="Arial"/>
        </w:rPr>
        <w:t xml:space="preserve"> May 2025).</w:t>
      </w:r>
    </w:p>
    <w:p w14:paraId="4AE4FEF4" w14:textId="77777777" w:rsidR="00956AFC" w:rsidRDefault="00956AFC" w:rsidP="00545C26">
      <w:pPr>
        <w:rPr>
          <w:rFonts w:ascii="Arial" w:hAnsi="Arial" w:cs="Arial"/>
        </w:rPr>
      </w:pPr>
      <w:r>
        <w:rPr>
          <w:rFonts w:ascii="Arial" w:hAnsi="Arial" w:cs="Arial"/>
        </w:rPr>
        <w:t xml:space="preserve">Disabled Children’s Partnership (2024) This is My Life, Hear Me, Help Me: Disabled Children and Young People Survey. Available: </w:t>
      </w:r>
      <w:hyperlink r:id="rId11" w:history="1">
        <w:r w:rsidRPr="0055401E">
          <w:rPr>
            <w:rStyle w:val="Hyperlink"/>
            <w:rFonts w:ascii="Arial" w:hAnsi="Arial" w:cs="Arial"/>
          </w:rPr>
          <w:t>https://disabledchildrenspartnership.org.uk/wp-content/uploads/2024/05/THIS-IS-MY-LIFE-REPORT.pdf</w:t>
        </w:r>
      </w:hyperlink>
      <w:r>
        <w:rPr>
          <w:rFonts w:ascii="Arial" w:hAnsi="Arial" w:cs="Arial"/>
        </w:rPr>
        <w:t xml:space="preserve"> (Accessed: 10</w:t>
      </w:r>
      <w:r w:rsidRPr="00697CCA">
        <w:rPr>
          <w:rFonts w:ascii="Arial" w:hAnsi="Arial" w:cs="Arial"/>
          <w:vertAlign w:val="superscript"/>
        </w:rPr>
        <w:t>th</w:t>
      </w:r>
      <w:r>
        <w:rPr>
          <w:rFonts w:ascii="Arial" w:hAnsi="Arial" w:cs="Arial"/>
        </w:rPr>
        <w:t xml:space="preserve"> May 2015).</w:t>
      </w:r>
    </w:p>
    <w:p w14:paraId="4E15A65D" w14:textId="346D733C" w:rsidR="00956AFC" w:rsidRDefault="00956AFC" w:rsidP="00545C26">
      <w:pPr>
        <w:rPr>
          <w:rFonts w:ascii="Arial" w:hAnsi="Arial" w:cs="Arial"/>
        </w:rPr>
      </w:pPr>
      <w:r>
        <w:rPr>
          <w:rFonts w:ascii="Arial" w:hAnsi="Arial" w:cs="Arial"/>
        </w:rPr>
        <w:t xml:space="preserve">Donaldson, G. (2015) </w:t>
      </w:r>
      <w:r w:rsidRPr="00F611F9">
        <w:rPr>
          <w:rFonts w:ascii="Arial" w:hAnsi="Arial" w:cs="Arial"/>
          <w:i/>
          <w:iCs/>
        </w:rPr>
        <w:t>Successful Futures: Independent Review of Curriculum and Assessment Arrangements in Wales.</w:t>
      </w:r>
      <w:r>
        <w:rPr>
          <w:rFonts w:ascii="Arial" w:hAnsi="Arial" w:cs="Arial"/>
        </w:rPr>
        <w:t xml:space="preserve"> Available a</w:t>
      </w:r>
      <w:r w:rsidR="00BD5DE4">
        <w:rPr>
          <w:rFonts w:ascii="Arial" w:hAnsi="Arial" w:cs="Arial"/>
        </w:rPr>
        <w:t xml:space="preserve">t: </w:t>
      </w:r>
      <w:hyperlink r:id="rId12" w:history="1">
        <w:r w:rsidR="008C7AC3" w:rsidRPr="00F42753">
          <w:rPr>
            <w:rStyle w:val="Hyperlink"/>
            <w:rFonts w:ascii="Arial" w:hAnsi="Arial" w:cs="Arial"/>
          </w:rPr>
          <w:t>https://www.gov.wales/sites/default/files/publications/2018-03/successful-futures.pdf</w:t>
        </w:r>
      </w:hyperlink>
      <w:r w:rsidR="008C7AC3">
        <w:rPr>
          <w:rFonts w:ascii="Arial" w:hAnsi="Arial" w:cs="Arial"/>
        </w:rPr>
        <w:t xml:space="preserve"> </w:t>
      </w:r>
      <w:r w:rsidR="00BD5DE4" w:rsidRPr="00BD5DE4">
        <w:rPr>
          <w:rFonts w:ascii="Arial" w:hAnsi="Arial" w:cs="Arial"/>
        </w:rPr>
        <w:t xml:space="preserve"> </w:t>
      </w:r>
      <w:r>
        <w:rPr>
          <w:rFonts w:ascii="Arial" w:hAnsi="Arial" w:cs="Arial"/>
        </w:rPr>
        <w:t>(Accessed: 12</w:t>
      </w:r>
      <w:r w:rsidRPr="00F611F9">
        <w:rPr>
          <w:rFonts w:ascii="Arial" w:hAnsi="Arial" w:cs="Arial"/>
          <w:vertAlign w:val="superscript"/>
        </w:rPr>
        <w:t>th</w:t>
      </w:r>
      <w:r>
        <w:rPr>
          <w:rFonts w:ascii="Arial" w:hAnsi="Arial" w:cs="Arial"/>
        </w:rPr>
        <w:t xml:space="preserve"> May 2025).</w:t>
      </w:r>
    </w:p>
    <w:p w14:paraId="2F9C21D1" w14:textId="45A3898F" w:rsidR="00956AFC" w:rsidRDefault="00956AFC" w:rsidP="00545C26">
      <w:pPr>
        <w:rPr>
          <w:rFonts w:ascii="Arial" w:hAnsi="Arial" w:cs="Arial"/>
        </w:rPr>
      </w:pPr>
      <w:r>
        <w:rPr>
          <w:rFonts w:ascii="Arial" w:hAnsi="Arial" w:cs="Arial"/>
        </w:rPr>
        <w:t xml:space="preserve">Down Syndrome Association (2020) </w:t>
      </w:r>
      <w:r w:rsidRPr="00654569">
        <w:rPr>
          <w:rFonts w:ascii="Arial" w:hAnsi="Arial" w:cs="Arial"/>
          <w:i/>
          <w:iCs/>
        </w:rPr>
        <w:t>Strategies and Interventions</w:t>
      </w:r>
      <w:r>
        <w:rPr>
          <w:rFonts w:ascii="Arial" w:hAnsi="Arial" w:cs="Arial"/>
        </w:rPr>
        <w:t>. Available at:</w:t>
      </w:r>
      <w:r w:rsidR="008C7AC3">
        <w:rPr>
          <w:rFonts w:ascii="Arial" w:hAnsi="Arial" w:cs="Arial"/>
        </w:rPr>
        <w:t xml:space="preserve"> </w:t>
      </w:r>
      <w:hyperlink r:id="rId13" w:anchor=":~:text=Bear%20in%20mind%20how%20people%20with%20Down%E2%80%99s%20syndrome,most%20powerful%20tools%20we%20have%20for%20changing%20behaviour." w:history="1">
        <w:r w:rsidR="008C7AC3" w:rsidRPr="008C7AC3">
          <w:rPr>
            <w:rStyle w:val="Hyperlink"/>
            <w:rFonts w:ascii="Arial" w:hAnsi="Arial" w:cs="Arial"/>
          </w:rPr>
          <w:t>https://www.downs-syndrome.org.uk/wp-content/uploads/2020/09/3.-Strategies-and-interventions.pdf</w:t>
        </w:r>
      </w:hyperlink>
      <w:r w:rsidR="008C7AC3" w:rsidRPr="008C7AC3">
        <w:rPr>
          <w:rFonts w:ascii="Arial" w:hAnsi="Arial" w:cs="Arial"/>
        </w:rPr>
        <w:t xml:space="preserve"> </w:t>
      </w:r>
      <w:r>
        <w:rPr>
          <w:rFonts w:ascii="Arial" w:hAnsi="Arial" w:cs="Arial"/>
        </w:rPr>
        <w:t>(Accessed: 7</w:t>
      </w:r>
      <w:r w:rsidRPr="00FF778A">
        <w:rPr>
          <w:rFonts w:ascii="Arial" w:hAnsi="Arial" w:cs="Arial"/>
          <w:vertAlign w:val="superscript"/>
        </w:rPr>
        <w:t>th</w:t>
      </w:r>
      <w:r>
        <w:rPr>
          <w:rFonts w:ascii="Arial" w:hAnsi="Arial" w:cs="Arial"/>
        </w:rPr>
        <w:t xml:space="preserve"> May 2025).</w:t>
      </w:r>
    </w:p>
    <w:p w14:paraId="13CA1536" w14:textId="77777777" w:rsidR="00956AFC" w:rsidRPr="00524354" w:rsidRDefault="00956AFC" w:rsidP="00545C26">
      <w:pPr>
        <w:rPr>
          <w:rFonts w:ascii="Arial" w:hAnsi="Arial" w:cs="Arial"/>
        </w:rPr>
      </w:pPr>
      <w:r w:rsidRPr="00524354">
        <w:rPr>
          <w:rFonts w:ascii="Arial" w:hAnsi="Arial" w:cs="Arial"/>
        </w:rPr>
        <w:t xml:space="preserve">Down Syndrome Association (2021) Ensuring your Right to an Inclusive Education. Available at: </w:t>
      </w:r>
      <w:hyperlink r:id="rId14" w:history="1">
        <w:r w:rsidRPr="00524354">
          <w:rPr>
            <w:rStyle w:val="Hyperlink"/>
            <w:rFonts w:ascii="Arial" w:hAnsi="Arial" w:cs="Arial"/>
          </w:rPr>
          <w:t>Ensuring your rights to an inclusive education - Downs Syndrome Association</w:t>
        </w:r>
      </w:hyperlink>
      <w:r w:rsidRPr="00524354">
        <w:rPr>
          <w:rFonts w:ascii="Arial" w:hAnsi="Arial" w:cs="Arial"/>
        </w:rPr>
        <w:t xml:space="preserve"> (Accessed: 1</w:t>
      </w:r>
      <w:r w:rsidRPr="00524354">
        <w:rPr>
          <w:rFonts w:ascii="Arial" w:hAnsi="Arial" w:cs="Arial"/>
          <w:vertAlign w:val="superscript"/>
        </w:rPr>
        <w:t>st</w:t>
      </w:r>
      <w:r w:rsidRPr="00524354">
        <w:rPr>
          <w:rFonts w:ascii="Arial" w:hAnsi="Arial" w:cs="Arial"/>
        </w:rPr>
        <w:t xml:space="preserve"> May 2025).</w:t>
      </w:r>
    </w:p>
    <w:p w14:paraId="4A9C7AA1" w14:textId="77777777" w:rsidR="00956AFC" w:rsidRDefault="00956AFC" w:rsidP="00545C26">
      <w:pPr>
        <w:rPr>
          <w:rFonts w:ascii="Arial" w:hAnsi="Arial" w:cs="Arial"/>
        </w:rPr>
      </w:pPr>
      <w:r>
        <w:rPr>
          <w:rFonts w:ascii="Arial" w:hAnsi="Arial" w:cs="Arial"/>
        </w:rPr>
        <w:t xml:space="preserve">Down Syndrome Resource Foundation (2025) </w:t>
      </w:r>
      <w:r w:rsidRPr="00654569">
        <w:rPr>
          <w:rFonts w:ascii="Arial" w:hAnsi="Arial" w:cs="Arial"/>
          <w:i/>
          <w:iCs/>
        </w:rPr>
        <w:t>Visuals and Down Syndrome: The Why and the How.</w:t>
      </w:r>
      <w:r>
        <w:rPr>
          <w:rFonts w:ascii="Arial" w:hAnsi="Arial" w:cs="Arial"/>
        </w:rPr>
        <w:t xml:space="preserve"> Available at: </w:t>
      </w:r>
      <w:hyperlink r:id="rId15" w:history="1">
        <w:r w:rsidRPr="00654569">
          <w:rPr>
            <w:rStyle w:val="Hyperlink"/>
            <w:rFonts w:ascii="Arial" w:hAnsi="Arial" w:cs="Arial"/>
          </w:rPr>
          <w:t>Visuals and Down Syndrome: The Why and the How - Down Syndrome Resource Foundation</w:t>
        </w:r>
      </w:hyperlink>
      <w:r>
        <w:rPr>
          <w:rFonts w:ascii="Arial" w:hAnsi="Arial" w:cs="Arial"/>
        </w:rPr>
        <w:t xml:space="preserve"> (Accessed: 7</w:t>
      </w:r>
      <w:r w:rsidRPr="00654569">
        <w:rPr>
          <w:rFonts w:ascii="Arial" w:hAnsi="Arial" w:cs="Arial"/>
          <w:vertAlign w:val="superscript"/>
        </w:rPr>
        <w:t>th</w:t>
      </w:r>
      <w:r>
        <w:rPr>
          <w:rFonts w:ascii="Arial" w:hAnsi="Arial" w:cs="Arial"/>
        </w:rPr>
        <w:t xml:space="preserve"> May 2025).</w:t>
      </w:r>
    </w:p>
    <w:p w14:paraId="70194D4C" w14:textId="77777777" w:rsidR="00956AFC" w:rsidRDefault="00956AFC" w:rsidP="00545C26">
      <w:pPr>
        <w:rPr>
          <w:rFonts w:ascii="Arial" w:hAnsi="Arial" w:cs="Arial"/>
        </w:rPr>
      </w:pPr>
      <w:r w:rsidRPr="004308B5">
        <w:rPr>
          <w:rFonts w:ascii="Arial" w:hAnsi="Arial" w:cs="Arial"/>
        </w:rPr>
        <w:t xml:space="preserve">Elena, A.L. and Suzana, M.S. </w:t>
      </w:r>
      <w:r>
        <w:rPr>
          <w:rFonts w:ascii="Arial" w:hAnsi="Arial" w:cs="Arial"/>
        </w:rPr>
        <w:t>(</w:t>
      </w:r>
      <w:r w:rsidRPr="004308B5">
        <w:rPr>
          <w:rFonts w:ascii="Arial" w:hAnsi="Arial" w:cs="Arial"/>
        </w:rPr>
        <w:t>2016</w:t>
      </w:r>
      <w:r>
        <w:rPr>
          <w:rFonts w:ascii="Arial" w:hAnsi="Arial" w:cs="Arial"/>
        </w:rPr>
        <w:t>)</w:t>
      </w:r>
      <w:r w:rsidRPr="004308B5">
        <w:rPr>
          <w:rFonts w:ascii="Arial" w:hAnsi="Arial" w:cs="Arial"/>
        </w:rPr>
        <w:t xml:space="preserve"> </w:t>
      </w:r>
      <w:r>
        <w:rPr>
          <w:rFonts w:ascii="Arial" w:hAnsi="Arial" w:cs="Arial"/>
        </w:rPr>
        <w:t>‘</w:t>
      </w:r>
      <w:r w:rsidRPr="004308B5">
        <w:rPr>
          <w:rFonts w:ascii="Arial" w:hAnsi="Arial" w:cs="Arial"/>
        </w:rPr>
        <w:t>John Dewey’s educational theory and educational implications of Howard Gardner’s multiple intelligences theory</w:t>
      </w:r>
      <w:r>
        <w:rPr>
          <w:rFonts w:ascii="Arial" w:hAnsi="Arial" w:cs="Arial"/>
        </w:rPr>
        <w:t>’,</w:t>
      </w:r>
      <w:r w:rsidRPr="004308B5">
        <w:rPr>
          <w:rFonts w:ascii="Arial" w:hAnsi="Arial" w:cs="Arial"/>
        </w:rPr>
        <w:t> </w:t>
      </w:r>
      <w:r w:rsidRPr="004308B5">
        <w:rPr>
          <w:rFonts w:ascii="Arial" w:hAnsi="Arial" w:cs="Arial"/>
          <w:i/>
          <w:iCs/>
        </w:rPr>
        <w:t>International Journal of Cognitive Research in Science, Engineering and Education</w:t>
      </w:r>
      <w:r w:rsidRPr="004308B5">
        <w:rPr>
          <w:rFonts w:ascii="Arial" w:hAnsi="Arial" w:cs="Arial"/>
        </w:rPr>
        <w:t>, </w:t>
      </w:r>
      <w:r w:rsidRPr="004308B5">
        <w:rPr>
          <w:rFonts w:ascii="Arial" w:hAnsi="Arial" w:cs="Arial"/>
          <w:i/>
          <w:iCs/>
        </w:rPr>
        <w:t>4</w:t>
      </w:r>
      <w:r w:rsidRPr="004308B5">
        <w:rPr>
          <w:rFonts w:ascii="Arial" w:hAnsi="Arial" w:cs="Arial"/>
        </w:rPr>
        <w:t>(2), pp.57-66.</w:t>
      </w:r>
    </w:p>
    <w:p w14:paraId="15B76282" w14:textId="77777777" w:rsidR="00956AFC" w:rsidRDefault="00956AFC" w:rsidP="00FB6C0F">
      <w:pPr>
        <w:rPr>
          <w:rFonts w:ascii="Arial" w:hAnsi="Arial" w:cs="Arial"/>
        </w:rPr>
      </w:pPr>
      <w:r>
        <w:rPr>
          <w:rFonts w:ascii="Arial" w:hAnsi="Arial" w:cs="Arial"/>
        </w:rPr>
        <w:t xml:space="preserve">Estyn (2024) Thematic Report- The additional learning needs system. Available at: </w:t>
      </w:r>
      <w:hyperlink r:id="rId16" w:anchor=":~:text=This%20report%20builds%20on%20our%20findings%20from%20the,Early%20Years%20Additional%20Learning%20Needs%20Officer%20%28EYALNLO%29%20." w:history="1">
        <w:r w:rsidRPr="00B818AD">
          <w:rPr>
            <w:rStyle w:val="Hyperlink"/>
            <w:rFonts w:ascii="Arial" w:hAnsi="Arial" w:cs="Arial"/>
          </w:rPr>
          <w:t>Thematic report - The additional learning needs system - Estyn</w:t>
        </w:r>
      </w:hyperlink>
      <w:r>
        <w:rPr>
          <w:rFonts w:ascii="Arial" w:hAnsi="Arial" w:cs="Arial"/>
        </w:rPr>
        <w:t xml:space="preserve"> (Accessed: 8</w:t>
      </w:r>
      <w:r w:rsidRPr="00827C63">
        <w:rPr>
          <w:rFonts w:ascii="Arial" w:hAnsi="Arial" w:cs="Arial"/>
          <w:vertAlign w:val="superscript"/>
        </w:rPr>
        <w:t>th</w:t>
      </w:r>
      <w:r>
        <w:rPr>
          <w:rFonts w:ascii="Arial" w:hAnsi="Arial" w:cs="Arial"/>
        </w:rPr>
        <w:t xml:space="preserve"> May 2024).</w:t>
      </w:r>
    </w:p>
    <w:p w14:paraId="374ADF7B" w14:textId="77777777" w:rsidR="00956AFC" w:rsidRDefault="00956AFC" w:rsidP="00545C26">
      <w:pPr>
        <w:rPr>
          <w:rFonts w:ascii="Arial" w:hAnsi="Arial" w:cs="Arial"/>
        </w:rPr>
      </w:pPr>
      <w:r w:rsidRPr="00BE6ABA">
        <w:rPr>
          <w:rFonts w:ascii="Arial" w:hAnsi="Arial" w:cs="Arial"/>
        </w:rPr>
        <w:t xml:space="preserve">Foreman, P. and Arthur-Kelly, M. </w:t>
      </w:r>
      <w:r>
        <w:rPr>
          <w:rFonts w:ascii="Arial" w:hAnsi="Arial" w:cs="Arial"/>
        </w:rPr>
        <w:t>(</w:t>
      </w:r>
      <w:r w:rsidRPr="00BE6ABA">
        <w:rPr>
          <w:rFonts w:ascii="Arial" w:hAnsi="Arial" w:cs="Arial"/>
        </w:rPr>
        <w:t>2017</w:t>
      </w:r>
      <w:r>
        <w:rPr>
          <w:rFonts w:ascii="Arial" w:hAnsi="Arial" w:cs="Arial"/>
        </w:rPr>
        <w:t>)</w:t>
      </w:r>
      <w:r w:rsidRPr="00BE6ABA">
        <w:rPr>
          <w:rFonts w:ascii="Arial" w:hAnsi="Arial" w:cs="Arial"/>
        </w:rPr>
        <w:t> </w:t>
      </w:r>
      <w:r w:rsidRPr="00BE6ABA">
        <w:rPr>
          <w:rFonts w:ascii="Arial" w:hAnsi="Arial" w:cs="Arial"/>
          <w:i/>
          <w:iCs/>
        </w:rPr>
        <w:t>Inclusion in action</w:t>
      </w:r>
      <w:r w:rsidRPr="00BE6ABA">
        <w:rPr>
          <w:rFonts w:ascii="Arial" w:hAnsi="Arial" w:cs="Arial"/>
        </w:rPr>
        <w:t>. Cengage AU.</w:t>
      </w:r>
    </w:p>
    <w:p w14:paraId="4E6C4BBF" w14:textId="77777777" w:rsidR="00956AFC" w:rsidRPr="00524354" w:rsidRDefault="00956AFC" w:rsidP="00545C26">
      <w:pPr>
        <w:rPr>
          <w:rFonts w:ascii="Arial" w:hAnsi="Arial" w:cs="Arial"/>
        </w:rPr>
      </w:pPr>
      <w:r w:rsidRPr="00524354">
        <w:rPr>
          <w:rFonts w:ascii="Arial" w:hAnsi="Arial" w:cs="Arial"/>
        </w:rPr>
        <w:t xml:space="preserve">Grieco, J. Pulsifer, M. Seligsohn, K. </w:t>
      </w:r>
      <w:proofErr w:type="spellStart"/>
      <w:r w:rsidRPr="00524354">
        <w:rPr>
          <w:rFonts w:ascii="Arial" w:hAnsi="Arial" w:cs="Arial"/>
        </w:rPr>
        <w:t>Skotko</w:t>
      </w:r>
      <w:proofErr w:type="spellEnd"/>
      <w:r w:rsidRPr="00524354">
        <w:rPr>
          <w:rFonts w:ascii="Arial" w:hAnsi="Arial" w:cs="Arial"/>
        </w:rPr>
        <w:t xml:space="preserve">, B. and Schwartz, A. (2015) ‘Down syndrome: Cognitive and behavioural functioning across the lifespan’, </w:t>
      </w:r>
      <w:r w:rsidRPr="00524354">
        <w:rPr>
          <w:rFonts w:ascii="Arial" w:hAnsi="Arial" w:cs="Arial"/>
          <w:i/>
          <w:iCs/>
        </w:rPr>
        <w:t>American Journal of Medical Genetics Part C: Seminars in Medical Genetics</w:t>
      </w:r>
      <w:r w:rsidRPr="00524354">
        <w:rPr>
          <w:rFonts w:ascii="Arial" w:hAnsi="Arial" w:cs="Arial"/>
        </w:rPr>
        <w:t>, Vol. 169, No. 2, pp. 135-149.</w:t>
      </w:r>
    </w:p>
    <w:p w14:paraId="2BA2C4F7" w14:textId="77777777" w:rsidR="00956AFC" w:rsidRPr="00524354" w:rsidRDefault="00956AFC" w:rsidP="00545C26">
      <w:pPr>
        <w:rPr>
          <w:rFonts w:ascii="Arial" w:hAnsi="Arial" w:cs="Arial"/>
        </w:rPr>
      </w:pPr>
      <w:r w:rsidRPr="00524354">
        <w:rPr>
          <w:rFonts w:ascii="Arial" w:hAnsi="Arial" w:cs="Arial"/>
        </w:rPr>
        <w:t xml:space="preserve">Hendrix, J.A. Amon, A. </w:t>
      </w:r>
      <w:proofErr w:type="spellStart"/>
      <w:r w:rsidRPr="00524354">
        <w:rPr>
          <w:rFonts w:ascii="Arial" w:hAnsi="Arial" w:cs="Arial"/>
        </w:rPr>
        <w:t>Abbeduto</w:t>
      </w:r>
      <w:proofErr w:type="spellEnd"/>
      <w:r w:rsidRPr="00524354">
        <w:rPr>
          <w:rFonts w:ascii="Arial" w:hAnsi="Arial" w:cs="Arial"/>
        </w:rPr>
        <w:t xml:space="preserve">, L. </w:t>
      </w:r>
      <w:proofErr w:type="spellStart"/>
      <w:r w:rsidRPr="00524354">
        <w:rPr>
          <w:rFonts w:ascii="Arial" w:hAnsi="Arial" w:cs="Arial"/>
        </w:rPr>
        <w:t>Agiovlasitis</w:t>
      </w:r>
      <w:proofErr w:type="spellEnd"/>
      <w:r w:rsidRPr="00524354">
        <w:rPr>
          <w:rFonts w:ascii="Arial" w:hAnsi="Arial" w:cs="Arial"/>
        </w:rPr>
        <w:t xml:space="preserve">, S. </w:t>
      </w:r>
      <w:proofErr w:type="spellStart"/>
      <w:r w:rsidRPr="00524354">
        <w:rPr>
          <w:rFonts w:ascii="Arial" w:hAnsi="Arial" w:cs="Arial"/>
        </w:rPr>
        <w:t>Alsaied</w:t>
      </w:r>
      <w:proofErr w:type="spellEnd"/>
      <w:r w:rsidRPr="00524354">
        <w:rPr>
          <w:rFonts w:ascii="Arial" w:hAnsi="Arial" w:cs="Arial"/>
        </w:rPr>
        <w:t xml:space="preserve">, T. Anderson, H.A. Bain, L.J. </w:t>
      </w:r>
      <w:proofErr w:type="spellStart"/>
      <w:r w:rsidRPr="00524354">
        <w:rPr>
          <w:rFonts w:ascii="Arial" w:hAnsi="Arial" w:cs="Arial"/>
        </w:rPr>
        <w:t>Baumer</w:t>
      </w:r>
      <w:proofErr w:type="spellEnd"/>
      <w:r w:rsidRPr="00524354">
        <w:rPr>
          <w:rFonts w:ascii="Arial" w:hAnsi="Arial" w:cs="Arial"/>
        </w:rPr>
        <w:t xml:space="preserve">, N. Bhattacharyya, A. </w:t>
      </w:r>
      <w:proofErr w:type="spellStart"/>
      <w:r w:rsidRPr="00524354">
        <w:rPr>
          <w:rFonts w:ascii="Arial" w:hAnsi="Arial" w:cs="Arial"/>
        </w:rPr>
        <w:t>Bogunovic</w:t>
      </w:r>
      <w:proofErr w:type="spellEnd"/>
      <w:r w:rsidRPr="00524354">
        <w:rPr>
          <w:rFonts w:ascii="Arial" w:hAnsi="Arial" w:cs="Arial"/>
        </w:rPr>
        <w:t>, D. and Botteron, K.N. (2021) ‘Opportunities, barriers, and recommendations in Down syndrome research’, </w:t>
      </w:r>
      <w:r w:rsidRPr="00524354">
        <w:rPr>
          <w:rFonts w:ascii="Arial" w:hAnsi="Arial" w:cs="Arial"/>
          <w:i/>
          <w:iCs/>
        </w:rPr>
        <w:t>Translational science of rare diseases</w:t>
      </w:r>
      <w:r w:rsidRPr="00524354">
        <w:rPr>
          <w:rFonts w:ascii="Arial" w:hAnsi="Arial" w:cs="Arial"/>
        </w:rPr>
        <w:t>, </w:t>
      </w:r>
      <w:r w:rsidRPr="00524354">
        <w:rPr>
          <w:rFonts w:ascii="Arial" w:hAnsi="Arial" w:cs="Arial"/>
          <w:i/>
          <w:iCs/>
        </w:rPr>
        <w:t>5</w:t>
      </w:r>
      <w:r w:rsidRPr="00524354">
        <w:rPr>
          <w:rFonts w:ascii="Arial" w:hAnsi="Arial" w:cs="Arial"/>
        </w:rPr>
        <w:t xml:space="preserve">(3-4), pp.99-129. Available at: </w:t>
      </w:r>
      <w:hyperlink r:id="rId17" w:history="1">
        <w:r w:rsidRPr="00524354">
          <w:rPr>
            <w:rStyle w:val="Hyperlink"/>
            <w:rFonts w:ascii="Arial" w:hAnsi="Arial" w:cs="Arial"/>
          </w:rPr>
          <w:t>https://dsctn.org/wp-content/uploads/2022/02/Opportunities-barriers-and-recommendations-in-Down-syndrome-research.pdf</w:t>
        </w:r>
      </w:hyperlink>
      <w:r w:rsidRPr="00524354">
        <w:rPr>
          <w:rFonts w:ascii="Arial" w:hAnsi="Arial" w:cs="Arial"/>
        </w:rPr>
        <w:t xml:space="preserve"> (Accessed: 2</w:t>
      </w:r>
      <w:r w:rsidRPr="00524354">
        <w:rPr>
          <w:rFonts w:ascii="Arial" w:hAnsi="Arial" w:cs="Arial"/>
          <w:vertAlign w:val="superscript"/>
        </w:rPr>
        <w:t>nd</w:t>
      </w:r>
      <w:r w:rsidRPr="00524354">
        <w:rPr>
          <w:rFonts w:ascii="Arial" w:hAnsi="Arial" w:cs="Arial"/>
        </w:rPr>
        <w:t xml:space="preserve"> April 2025).</w:t>
      </w:r>
    </w:p>
    <w:p w14:paraId="1E6B04C2" w14:textId="77777777" w:rsidR="00956AFC" w:rsidRDefault="00956AFC" w:rsidP="00545C26">
      <w:pPr>
        <w:rPr>
          <w:rFonts w:ascii="Arial" w:hAnsi="Arial" w:cs="Arial"/>
        </w:rPr>
      </w:pPr>
      <w:r w:rsidRPr="003C6967">
        <w:rPr>
          <w:rFonts w:ascii="Arial" w:hAnsi="Arial" w:cs="Arial"/>
        </w:rPr>
        <w:t xml:space="preserve">Hodkinson, A. </w:t>
      </w:r>
      <w:r>
        <w:rPr>
          <w:rFonts w:ascii="Arial" w:hAnsi="Arial" w:cs="Arial"/>
        </w:rPr>
        <w:t>(</w:t>
      </w:r>
      <w:r w:rsidRPr="003C6967">
        <w:rPr>
          <w:rFonts w:ascii="Arial" w:hAnsi="Arial" w:cs="Arial"/>
        </w:rPr>
        <w:t>2015</w:t>
      </w:r>
      <w:r>
        <w:rPr>
          <w:rFonts w:ascii="Arial" w:hAnsi="Arial" w:cs="Arial"/>
        </w:rPr>
        <w:t>)</w:t>
      </w:r>
      <w:r w:rsidRPr="003C6967">
        <w:rPr>
          <w:rFonts w:ascii="Arial" w:hAnsi="Arial" w:cs="Arial"/>
        </w:rPr>
        <w:t> </w:t>
      </w:r>
      <w:r w:rsidRPr="003C6967">
        <w:rPr>
          <w:rFonts w:ascii="Arial" w:hAnsi="Arial" w:cs="Arial"/>
          <w:i/>
          <w:iCs/>
        </w:rPr>
        <w:t>Key issues in special educational needs and inclusion</w:t>
      </w:r>
      <w:r w:rsidRPr="003C6967">
        <w:rPr>
          <w:rFonts w:ascii="Arial" w:hAnsi="Arial" w:cs="Arial"/>
        </w:rPr>
        <w:t>. Sage.</w:t>
      </w:r>
    </w:p>
    <w:p w14:paraId="0AA255D4" w14:textId="77777777" w:rsidR="00956AFC" w:rsidRDefault="00956AFC" w:rsidP="00FB6C0F">
      <w:pPr>
        <w:rPr>
          <w:rFonts w:ascii="Arial" w:hAnsi="Arial" w:cs="Arial"/>
        </w:rPr>
      </w:pPr>
      <w:r w:rsidRPr="00D30D83">
        <w:rPr>
          <w:rFonts w:ascii="Arial" w:hAnsi="Arial" w:cs="Arial"/>
        </w:rPr>
        <w:t xml:space="preserve">Knight, C. </w:t>
      </w:r>
      <w:r>
        <w:rPr>
          <w:rFonts w:ascii="Arial" w:hAnsi="Arial" w:cs="Arial"/>
        </w:rPr>
        <w:t>and</w:t>
      </w:r>
      <w:r w:rsidRPr="00D30D83">
        <w:rPr>
          <w:rFonts w:ascii="Arial" w:hAnsi="Arial" w:cs="Arial"/>
        </w:rPr>
        <w:t xml:space="preserve"> Crick, T. (2021) </w:t>
      </w:r>
      <w:r>
        <w:rPr>
          <w:rFonts w:ascii="Arial" w:hAnsi="Arial" w:cs="Arial"/>
        </w:rPr>
        <w:t>‘</w:t>
      </w:r>
      <w:r w:rsidRPr="00D30D83">
        <w:rPr>
          <w:rFonts w:ascii="Arial" w:hAnsi="Arial" w:cs="Arial"/>
        </w:rPr>
        <w:t>Inclusive Education in Wales: Interpreting Discourses of Values and Practice Using Critical Policy Analysis</w:t>
      </w:r>
      <w:r>
        <w:rPr>
          <w:rFonts w:ascii="Arial" w:hAnsi="Arial" w:cs="Arial"/>
        </w:rPr>
        <w:t>’,</w:t>
      </w:r>
      <w:r w:rsidRPr="00D30D83">
        <w:rPr>
          <w:rFonts w:ascii="Arial" w:hAnsi="Arial" w:cs="Arial"/>
        </w:rPr>
        <w:t xml:space="preserve"> </w:t>
      </w:r>
      <w:r w:rsidRPr="007C577C">
        <w:rPr>
          <w:rFonts w:ascii="Arial" w:hAnsi="Arial" w:cs="Arial"/>
          <w:i/>
          <w:iCs/>
        </w:rPr>
        <w:t>ECNU Review of Education,</w:t>
      </w:r>
      <w:r w:rsidRPr="00D30D83">
        <w:rPr>
          <w:rFonts w:ascii="Arial" w:hAnsi="Arial" w:cs="Arial"/>
        </w:rPr>
        <w:t xml:space="preserve"> 5(2), 258-283. </w:t>
      </w:r>
      <w:r>
        <w:rPr>
          <w:rFonts w:ascii="Arial" w:hAnsi="Arial" w:cs="Arial"/>
        </w:rPr>
        <w:t xml:space="preserve">Available at: </w:t>
      </w:r>
      <w:hyperlink r:id="rId18" w:history="1">
        <w:r w:rsidRPr="00A149FA">
          <w:rPr>
            <w:rStyle w:val="Hyperlink"/>
            <w:rFonts w:ascii="Arial" w:hAnsi="Arial" w:cs="Arial"/>
          </w:rPr>
          <w:t>https://doi.org/10.1177/20965311211039858</w:t>
        </w:r>
      </w:hyperlink>
      <w:r>
        <w:rPr>
          <w:rFonts w:ascii="Arial" w:hAnsi="Arial" w:cs="Arial"/>
        </w:rPr>
        <w:t xml:space="preserve"> (Accessed: 10</w:t>
      </w:r>
      <w:r w:rsidRPr="007C577C">
        <w:rPr>
          <w:rFonts w:ascii="Arial" w:hAnsi="Arial" w:cs="Arial"/>
          <w:vertAlign w:val="superscript"/>
        </w:rPr>
        <w:t>th</w:t>
      </w:r>
      <w:r>
        <w:rPr>
          <w:rFonts w:ascii="Arial" w:hAnsi="Arial" w:cs="Arial"/>
        </w:rPr>
        <w:t xml:space="preserve"> May 2025).</w:t>
      </w:r>
    </w:p>
    <w:p w14:paraId="10C36735" w14:textId="77777777" w:rsidR="00956AFC" w:rsidRDefault="00956AFC" w:rsidP="00545C26">
      <w:pPr>
        <w:rPr>
          <w:rFonts w:ascii="Arial" w:hAnsi="Arial" w:cs="Arial"/>
        </w:rPr>
      </w:pPr>
      <w:r>
        <w:rPr>
          <w:rFonts w:ascii="Arial" w:hAnsi="Arial" w:cs="Arial"/>
        </w:rPr>
        <w:t xml:space="preserve">Laming, L. (2003) The Victoria Climbie Inquiry. Available at: </w:t>
      </w:r>
      <w:hyperlink r:id="rId19" w:history="1">
        <w:r w:rsidRPr="00917F59">
          <w:rPr>
            <w:rStyle w:val="Hyperlink"/>
            <w:rFonts w:ascii="Arial" w:hAnsi="Arial" w:cs="Arial"/>
          </w:rPr>
          <w:t>https://assets.publishing.service.gov.uk/media/5a7c5edeed915d696ccfc51b/5730.pdf</w:t>
        </w:r>
      </w:hyperlink>
      <w:r>
        <w:rPr>
          <w:rFonts w:ascii="Arial" w:hAnsi="Arial" w:cs="Arial"/>
        </w:rPr>
        <w:t xml:space="preserve"> (Accessed: 14</w:t>
      </w:r>
      <w:r w:rsidRPr="001F3FD2">
        <w:rPr>
          <w:rFonts w:ascii="Arial" w:hAnsi="Arial" w:cs="Arial"/>
          <w:vertAlign w:val="superscript"/>
        </w:rPr>
        <w:t>th</w:t>
      </w:r>
      <w:r>
        <w:rPr>
          <w:rFonts w:ascii="Arial" w:hAnsi="Arial" w:cs="Arial"/>
        </w:rPr>
        <w:t xml:space="preserve"> May 2025).</w:t>
      </w:r>
    </w:p>
    <w:p w14:paraId="335B10C8" w14:textId="77777777" w:rsidR="00956AFC" w:rsidRDefault="00956AFC" w:rsidP="00545C26">
      <w:pPr>
        <w:rPr>
          <w:rFonts w:ascii="Arial" w:hAnsi="Arial" w:cs="Arial"/>
        </w:rPr>
      </w:pPr>
      <w:r>
        <w:rPr>
          <w:rFonts w:ascii="Arial" w:hAnsi="Arial" w:cs="Arial"/>
        </w:rPr>
        <w:t xml:space="preserve">Legislation.gov.uk (1989) The children Act 1989. Available at: </w:t>
      </w:r>
      <w:hyperlink r:id="rId20" w:history="1">
        <w:r w:rsidRPr="00F42753">
          <w:rPr>
            <w:rStyle w:val="Hyperlink"/>
            <w:rFonts w:ascii="Arial" w:hAnsi="Arial" w:cs="Arial"/>
          </w:rPr>
          <w:t>https://www.legislation.gov.uk/ukpga/1989/41/contents</w:t>
        </w:r>
      </w:hyperlink>
      <w:r>
        <w:rPr>
          <w:rFonts w:ascii="Arial" w:hAnsi="Arial" w:cs="Arial"/>
        </w:rPr>
        <w:t xml:space="preserve"> (Accessed: 14</w:t>
      </w:r>
      <w:r w:rsidRPr="00FC4FE3">
        <w:rPr>
          <w:rFonts w:ascii="Arial" w:hAnsi="Arial" w:cs="Arial"/>
          <w:vertAlign w:val="superscript"/>
        </w:rPr>
        <w:t>th</w:t>
      </w:r>
      <w:r>
        <w:rPr>
          <w:rFonts w:ascii="Arial" w:hAnsi="Arial" w:cs="Arial"/>
        </w:rPr>
        <w:t xml:space="preserve"> May 2025).</w:t>
      </w:r>
    </w:p>
    <w:p w14:paraId="479F88CB" w14:textId="77777777" w:rsidR="00956AFC" w:rsidRPr="001161A4" w:rsidRDefault="00956AFC" w:rsidP="00FB6C0F">
      <w:pPr>
        <w:rPr>
          <w:rFonts w:ascii="Arial" w:hAnsi="Arial" w:cs="Arial"/>
        </w:rPr>
      </w:pPr>
      <w:r>
        <w:rPr>
          <w:rFonts w:ascii="Arial" w:hAnsi="Arial" w:cs="Arial"/>
        </w:rPr>
        <w:t xml:space="preserve">Legislation.gov.uk (2028) Additional Learning Needs and Education Tribunal (Wales) Act 2018. Available at: </w:t>
      </w:r>
      <w:hyperlink r:id="rId21" w:history="1">
        <w:r w:rsidRPr="00613C70">
          <w:rPr>
            <w:rStyle w:val="Hyperlink"/>
            <w:rFonts w:ascii="Arial" w:hAnsi="Arial" w:cs="Arial"/>
          </w:rPr>
          <w:t>https://www.legislation.gov.uk/anaw/2018/2/contents</w:t>
        </w:r>
      </w:hyperlink>
      <w:r>
        <w:rPr>
          <w:rFonts w:ascii="Arial" w:hAnsi="Arial" w:cs="Arial"/>
        </w:rPr>
        <w:t xml:space="preserve"> (Accesses: 11</w:t>
      </w:r>
      <w:r w:rsidRPr="000C1F0A">
        <w:rPr>
          <w:rFonts w:ascii="Arial" w:hAnsi="Arial" w:cs="Arial"/>
          <w:vertAlign w:val="superscript"/>
        </w:rPr>
        <w:t>th</w:t>
      </w:r>
      <w:r>
        <w:rPr>
          <w:rFonts w:ascii="Arial" w:hAnsi="Arial" w:cs="Arial"/>
        </w:rPr>
        <w:t xml:space="preserve"> May 2025).</w:t>
      </w:r>
    </w:p>
    <w:p w14:paraId="4E4FC02B" w14:textId="77777777" w:rsidR="00956AFC" w:rsidRPr="00524354" w:rsidRDefault="00956AFC" w:rsidP="00545C26">
      <w:pPr>
        <w:rPr>
          <w:rFonts w:ascii="Arial" w:hAnsi="Arial" w:cs="Arial"/>
        </w:rPr>
      </w:pPr>
      <w:r w:rsidRPr="00524354">
        <w:rPr>
          <w:rFonts w:ascii="Arial" w:hAnsi="Arial" w:cs="Arial"/>
        </w:rPr>
        <w:t>Macintyre, C. (2014) </w:t>
      </w:r>
      <w:r w:rsidRPr="00524354">
        <w:rPr>
          <w:rFonts w:ascii="Arial" w:hAnsi="Arial" w:cs="Arial"/>
          <w:i/>
          <w:iCs/>
        </w:rPr>
        <w:t>Identifying additional learning needs in the early years</w:t>
      </w:r>
      <w:r w:rsidRPr="00524354">
        <w:rPr>
          <w:rFonts w:ascii="Arial" w:hAnsi="Arial" w:cs="Arial"/>
        </w:rPr>
        <w:t>. Routledge.</w:t>
      </w:r>
    </w:p>
    <w:p w14:paraId="648C0517" w14:textId="77777777" w:rsidR="00956AFC" w:rsidRPr="00524354" w:rsidRDefault="00956AFC" w:rsidP="00545C26">
      <w:pPr>
        <w:rPr>
          <w:rFonts w:ascii="Arial" w:hAnsi="Arial" w:cs="Arial"/>
        </w:rPr>
      </w:pPr>
      <w:r w:rsidRPr="00F8308B">
        <w:rPr>
          <w:rFonts w:ascii="Arial" w:hAnsi="Arial" w:cs="Arial"/>
        </w:rPr>
        <w:t xml:space="preserve">Maxwell, N. Doughty, J. Slater, T. Forrester, D. and Rhodes, K. </w:t>
      </w:r>
      <w:r>
        <w:rPr>
          <w:rFonts w:ascii="Arial" w:hAnsi="Arial" w:cs="Arial"/>
        </w:rPr>
        <w:t>(</w:t>
      </w:r>
      <w:r w:rsidRPr="00F8308B">
        <w:rPr>
          <w:rFonts w:ascii="Arial" w:hAnsi="Arial" w:cs="Arial"/>
        </w:rPr>
        <w:t>2020</w:t>
      </w:r>
      <w:r>
        <w:rPr>
          <w:rFonts w:ascii="Arial" w:hAnsi="Arial" w:cs="Arial"/>
        </w:rPr>
        <w:t>)</w:t>
      </w:r>
      <w:r w:rsidRPr="00F8308B">
        <w:rPr>
          <w:rFonts w:ascii="Arial" w:hAnsi="Arial" w:cs="Arial"/>
        </w:rPr>
        <w:t xml:space="preserve"> </w:t>
      </w:r>
      <w:r>
        <w:rPr>
          <w:rFonts w:ascii="Arial" w:hAnsi="Arial" w:cs="Arial"/>
        </w:rPr>
        <w:t>‘</w:t>
      </w:r>
      <w:r w:rsidRPr="00F8308B">
        <w:rPr>
          <w:rFonts w:ascii="Arial" w:hAnsi="Arial" w:cs="Arial"/>
        </w:rPr>
        <w:t>Home education for children with additional learning needs–a better choice or the only option?</w:t>
      </w:r>
      <w:r>
        <w:rPr>
          <w:rFonts w:ascii="Arial" w:hAnsi="Arial" w:cs="Arial"/>
        </w:rPr>
        <w:t>’</w:t>
      </w:r>
      <w:r w:rsidRPr="00F8308B">
        <w:rPr>
          <w:rFonts w:ascii="Arial" w:hAnsi="Arial" w:cs="Arial"/>
        </w:rPr>
        <w:t> </w:t>
      </w:r>
      <w:r w:rsidRPr="00F8308B">
        <w:rPr>
          <w:rFonts w:ascii="Arial" w:hAnsi="Arial" w:cs="Arial"/>
          <w:i/>
          <w:iCs/>
        </w:rPr>
        <w:t>Educational review</w:t>
      </w:r>
      <w:r w:rsidRPr="00F8308B">
        <w:rPr>
          <w:rFonts w:ascii="Arial" w:hAnsi="Arial" w:cs="Arial"/>
        </w:rPr>
        <w:t>, </w:t>
      </w:r>
      <w:r w:rsidRPr="00F8308B">
        <w:rPr>
          <w:rFonts w:ascii="Arial" w:hAnsi="Arial" w:cs="Arial"/>
          <w:i/>
          <w:iCs/>
        </w:rPr>
        <w:t>72</w:t>
      </w:r>
      <w:r w:rsidRPr="00F8308B">
        <w:rPr>
          <w:rFonts w:ascii="Arial" w:hAnsi="Arial" w:cs="Arial"/>
        </w:rPr>
        <w:t>(4), pp.427-442.</w:t>
      </w:r>
    </w:p>
    <w:p w14:paraId="6AAC2A88" w14:textId="77777777" w:rsidR="00956AFC" w:rsidRPr="00524354" w:rsidRDefault="00956AFC" w:rsidP="00545C26">
      <w:pPr>
        <w:rPr>
          <w:rFonts w:ascii="Arial" w:hAnsi="Arial" w:cs="Arial"/>
        </w:rPr>
      </w:pPr>
      <w:r w:rsidRPr="00524354">
        <w:rPr>
          <w:rFonts w:ascii="Arial" w:hAnsi="Arial" w:cs="Arial"/>
        </w:rPr>
        <w:lastRenderedPageBreak/>
        <w:t xml:space="preserve">McCabe, L. Hickey, L.L. McCabe, F. and Edward, R.B. (2011) ‘Down Syndrome: Addressing the Gaps’, </w:t>
      </w:r>
      <w:r w:rsidRPr="00524354">
        <w:rPr>
          <w:rFonts w:ascii="Arial" w:hAnsi="Arial" w:cs="Arial"/>
          <w:i/>
          <w:iCs/>
        </w:rPr>
        <w:t>The Journal of Paediatrics,</w:t>
      </w:r>
      <w:r w:rsidRPr="00524354">
        <w:rPr>
          <w:rFonts w:ascii="Arial" w:hAnsi="Arial" w:cs="Arial"/>
        </w:rPr>
        <w:t xml:space="preserve"> Vol 159, pg. 525-526. </w:t>
      </w:r>
    </w:p>
    <w:p w14:paraId="69E881D0" w14:textId="77777777" w:rsidR="00956AFC" w:rsidRDefault="00956AFC" w:rsidP="00545C26">
      <w:pPr>
        <w:rPr>
          <w:rFonts w:ascii="Arial" w:hAnsi="Arial" w:cs="Arial"/>
        </w:rPr>
      </w:pPr>
      <w:r w:rsidRPr="00F96890">
        <w:rPr>
          <w:rFonts w:ascii="Arial" w:hAnsi="Arial" w:cs="Arial"/>
        </w:rPr>
        <w:t xml:space="preserve">Morgan, H. </w:t>
      </w:r>
      <w:r>
        <w:rPr>
          <w:rFonts w:ascii="Arial" w:hAnsi="Arial" w:cs="Arial"/>
        </w:rPr>
        <w:t>(</w:t>
      </w:r>
      <w:r w:rsidRPr="00F96890">
        <w:rPr>
          <w:rFonts w:ascii="Arial" w:hAnsi="Arial" w:cs="Arial"/>
        </w:rPr>
        <w:t>2021</w:t>
      </w:r>
      <w:r>
        <w:rPr>
          <w:rFonts w:ascii="Arial" w:hAnsi="Arial" w:cs="Arial"/>
        </w:rPr>
        <w:t>)</w:t>
      </w:r>
      <w:r w:rsidRPr="00F96890">
        <w:rPr>
          <w:rFonts w:ascii="Arial" w:hAnsi="Arial" w:cs="Arial"/>
        </w:rPr>
        <w:t xml:space="preserve"> </w:t>
      </w:r>
      <w:r w:rsidRPr="005134D4">
        <w:rPr>
          <w:rFonts w:ascii="Arial" w:hAnsi="Arial" w:cs="Arial"/>
          <w:i/>
          <w:iCs/>
        </w:rPr>
        <w:t>Howard Gardner's multiple intelligences theory and his ideas on promoting creativity.</w:t>
      </w:r>
      <w:r>
        <w:rPr>
          <w:rFonts w:ascii="Arial" w:hAnsi="Arial" w:cs="Arial"/>
        </w:rPr>
        <w:t xml:space="preserve"> University of Southern Mississippi. </w:t>
      </w:r>
    </w:p>
    <w:p w14:paraId="17C903AC" w14:textId="77777777" w:rsidR="00956AFC" w:rsidRPr="007708AA" w:rsidRDefault="00956AFC" w:rsidP="00545C26">
      <w:pPr>
        <w:rPr>
          <w:rFonts w:ascii="Arial" w:hAnsi="Arial" w:cs="Arial"/>
        </w:rPr>
      </w:pPr>
      <w:r>
        <w:rPr>
          <w:rFonts w:ascii="Arial" w:hAnsi="Arial" w:cs="Arial"/>
        </w:rPr>
        <w:t xml:space="preserve">National Council for Special Education (2024) </w:t>
      </w:r>
      <w:r w:rsidRPr="007708AA">
        <w:rPr>
          <w:rFonts w:ascii="Arial" w:hAnsi="Arial" w:cs="Arial"/>
          <w:i/>
          <w:iCs/>
        </w:rPr>
        <w:t>Visual Supports within an Inclusive Learning Environment</w:t>
      </w:r>
      <w:r>
        <w:rPr>
          <w:rFonts w:ascii="Arial" w:hAnsi="Arial" w:cs="Arial"/>
          <w:i/>
          <w:iCs/>
        </w:rPr>
        <w:t xml:space="preserve">. </w:t>
      </w:r>
      <w:r>
        <w:rPr>
          <w:rFonts w:ascii="Arial" w:hAnsi="Arial" w:cs="Arial"/>
        </w:rPr>
        <w:t xml:space="preserve">Available at: </w:t>
      </w:r>
      <w:hyperlink r:id="rId22" w:history="1">
        <w:r w:rsidRPr="000D6B32">
          <w:rPr>
            <w:rStyle w:val="Hyperlink"/>
            <w:rFonts w:ascii="Arial" w:hAnsi="Arial" w:cs="Arial"/>
          </w:rPr>
          <w:t>https://ncse.ie/wp-content/uploads/2024/10/NCSE-Visual-Supports-Environment-Resource-01.pdf</w:t>
        </w:r>
      </w:hyperlink>
      <w:r>
        <w:rPr>
          <w:rFonts w:ascii="Arial" w:hAnsi="Arial" w:cs="Arial"/>
        </w:rPr>
        <w:t xml:space="preserve"> (Accessed: 14</w:t>
      </w:r>
      <w:r w:rsidRPr="007708AA">
        <w:rPr>
          <w:rFonts w:ascii="Arial" w:hAnsi="Arial" w:cs="Arial"/>
          <w:vertAlign w:val="superscript"/>
        </w:rPr>
        <w:t>th</w:t>
      </w:r>
      <w:r>
        <w:rPr>
          <w:rFonts w:ascii="Arial" w:hAnsi="Arial" w:cs="Arial"/>
        </w:rPr>
        <w:t xml:space="preserve"> May 2025).</w:t>
      </w:r>
    </w:p>
    <w:p w14:paraId="159EA1AC" w14:textId="77777777" w:rsidR="00956AFC" w:rsidRPr="00524354" w:rsidRDefault="00956AFC" w:rsidP="00545C26">
      <w:pPr>
        <w:rPr>
          <w:rFonts w:ascii="Arial" w:hAnsi="Arial" w:cs="Arial"/>
        </w:rPr>
      </w:pPr>
      <w:r w:rsidRPr="00524354">
        <w:rPr>
          <w:rFonts w:ascii="Arial" w:hAnsi="Arial" w:cs="Arial"/>
        </w:rPr>
        <w:t xml:space="preserve">NHS (2023) What is Down Syndrome. Available at: </w:t>
      </w:r>
      <w:hyperlink r:id="rId23" w:history="1">
        <w:r w:rsidRPr="00524354">
          <w:rPr>
            <w:rStyle w:val="Hyperlink"/>
            <w:rFonts w:ascii="Arial" w:hAnsi="Arial" w:cs="Arial"/>
          </w:rPr>
          <w:t>Down's syndrome - NHS</w:t>
        </w:r>
      </w:hyperlink>
      <w:r w:rsidRPr="00524354">
        <w:rPr>
          <w:rFonts w:ascii="Arial" w:hAnsi="Arial" w:cs="Arial"/>
        </w:rPr>
        <w:t xml:space="preserve"> (Accessed: 5</w:t>
      </w:r>
      <w:r w:rsidRPr="00524354">
        <w:rPr>
          <w:rFonts w:ascii="Arial" w:hAnsi="Arial" w:cs="Arial"/>
          <w:vertAlign w:val="superscript"/>
        </w:rPr>
        <w:t>th</w:t>
      </w:r>
      <w:r w:rsidRPr="00524354">
        <w:rPr>
          <w:rFonts w:ascii="Arial" w:hAnsi="Arial" w:cs="Arial"/>
        </w:rPr>
        <w:t xml:space="preserve"> May 2025).</w:t>
      </w:r>
    </w:p>
    <w:p w14:paraId="01AD0234" w14:textId="77777777" w:rsidR="00956AFC" w:rsidRPr="00517B0E" w:rsidRDefault="00956AFC" w:rsidP="00517B0E">
      <w:pPr>
        <w:rPr>
          <w:rFonts w:ascii="Arial" w:hAnsi="Arial" w:cs="Arial"/>
        </w:rPr>
      </w:pPr>
      <w:r>
        <w:rPr>
          <w:rFonts w:ascii="Arial" w:hAnsi="Arial" w:cs="Arial"/>
        </w:rPr>
        <w:t xml:space="preserve">NSPCC Learning (2022) </w:t>
      </w:r>
      <w:r w:rsidRPr="00517B0E">
        <w:rPr>
          <w:rFonts w:ascii="Arial" w:hAnsi="Arial" w:cs="Arial"/>
        </w:rPr>
        <w:t>Safeguarding children with special educational needs and disabilities (SEND)</w:t>
      </w:r>
      <w:r>
        <w:rPr>
          <w:rFonts w:ascii="Arial" w:hAnsi="Arial" w:cs="Arial"/>
        </w:rPr>
        <w:t xml:space="preserve">. Available at: </w:t>
      </w:r>
      <w:hyperlink r:id="rId24" w:history="1">
        <w:r w:rsidRPr="00F42753">
          <w:rPr>
            <w:rStyle w:val="Hyperlink"/>
            <w:rFonts w:ascii="Arial" w:hAnsi="Arial" w:cs="Arial"/>
          </w:rPr>
          <w:t>https://learning.nspcc.org.uk/safeguarding-child-protection-schools/safeguarding-children-with-special-educational-needs-and-disabilities-send</w:t>
        </w:r>
      </w:hyperlink>
      <w:r>
        <w:rPr>
          <w:rFonts w:ascii="Arial" w:hAnsi="Arial" w:cs="Arial"/>
        </w:rPr>
        <w:t xml:space="preserve"> </w:t>
      </w:r>
      <w:r w:rsidRPr="00827969">
        <w:rPr>
          <w:rFonts w:ascii="Arial" w:hAnsi="Arial" w:cs="Arial"/>
        </w:rPr>
        <w:t xml:space="preserve"> </w:t>
      </w:r>
      <w:r>
        <w:rPr>
          <w:rFonts w:ascii="Arial" w:hAnsi="Arial" w:cs="Arial"/>
        </w:rPr>
        <w:t xml:space="preserve"> (Accessed: 12</w:t>
      </w:r>
      <w:r w:rsidRPr="003D5B78">
        <w:rPr>
          <w:rFonts w:ascii="Arial" w:hAnsi="Arial" w:cs="Arial"/>
          <w:vertAlign w:val="superscript"/>
        </w:rPr>
        <w:t>th</w:t>
      </w:r>
      <w:r>
        <w:rPr>
          <w:rFonts w:ascii="Arial" w:hAnsi="Arial" w:cs="Arial"/>
        </w:rPr>
        <w:t xml:space="preserve"> May 2025).</w:t>
      </w:r>
    </w:p>
    <w:p w14:paraId="653A39A3" w14:textId="77777777" w:rsidR="00956AFC" w:rsidRDefault="00956AFC" w:rsidP="00545C26">
      <w:pPr>
        <w:rPr>
          <w:rFonts w:ascii="Arial" w:hAnsi="Arial" w:cs="Arial"/>
        </w:rPr>
      </w:pPr>
      <w:r>
        <w:rPr>
          <w:rFonts w:ascii="Arial" w:hAnsi="Arial" w:cs="Arial"/>
        </w:rPr>
        <w:t xml:space="preserve">Safeguarding Network (2025) Specific Risks for Children with SEND. Available at: </w:t>
      </w:r>
      <w:hyperlink r:id="rId25" w:history="1">
        <w:r w:rsidRPr="00917F59">
          <w:rPr>
            <w:rStyle w:val="Hyperlink"/>
            <w:rFonts w:ascii="Arial" w:hAnsi="Arial" w:cs="Arial"/>
          </w:rPr>
          <w:t>https://safeguarding.network/content/safeguarding-resources/specific-risks-children-additional-needs/</w:t>
        </w:r>
      </w:hyperlink>
      <w:r>
        <w:rPr>
          <w:rFonts w:ascii="Arial" w:hAnsi="Arial" w:cs="Arial"/>
        </w:rPr>
        <w:t xml:space="preserve"> (Accessed: 14</w:t>
      </w:r>
      <w:r w:rsidRPr="00A77E04">
        <w:rPr>
          <w:rFonts w:ascii="Arial" w:hAnsi="Arial" w:cs="Arial"/>
          <w:vertAlign w:val="superscript"/>
        </w:rPr>
        <w:t>th</w:t>
      </w:r>
      <w:r>
        <w:rPr>
          <w:rFonts w:ascii="Arial" w:hAnsi="Arial" w:cs="Arial"/>
        </w:rPr>
        <w:t xml:space="preserve"> May 2025). </w:t>
      </w:r>
    </w:p>
    <w:p w14:paraId="05C21DA1" w14:textId="77777777" w:rsidR="00956AFC" w:rsidRDefault="00956AFC" w:rsidP="00545C26">
      <w:pPr>
        <w:rPr>
          <w:rFonts w:ascii="Arial" w:hAnsi="Arial" w:cs="Arial"/>
        </w:rPr>
      </w:pPr>
      <w:r w:rsidRPr="00524354">
        <w:rPr>
          <w:rFonts w:ascii="Arial" w:hAnsi="Arial" w:cs="Arial"/>
        </w:rPr>
        <w:t xml:space="preserve">Shields, N. and </w:t>
      </w:r>
      <w:proofErr w:type="spellStart"/>
      <w:r w:rsidRPr="00524354">
        <w:rPr>
          <w:rFonts w:ascii="Arial" w:hAnsi="Arial" w:cs="Arial"/>
        </w:rPr>
        <w:t>Synnot</w:t>
      </w:r>
      <w:proofErr w:type="spellEnd"/>
      <w:r w:rsidRPr="00524354">
        <w:rPr>
          <w:rFonts w:ascii="Arial" w:hAnsi="Arial" w:cs="Arial"/>
        </w:rPr>
        <w:t>, A. (2016) ‘Perceived barriers and facilitators to participation in physical activity for children with disability: a qualitative study’, </w:t>
      </w:r>
      <w:r w:rsidRPr="00524354">
        <w:rPr>
          <w:rFonts w:ascii="Arial" w:hAnsi="Arial" w:cs="Arial"/>
          <w:i/>
          <w:iCs/>
        </w:rPr>
        <w:t xml:space="preserve">BMC </w:t>
      </w:r>
      <w:proofErr w:type="spellStart"/>
      <w:r w:rsidRPr="00524354">
        <w:rPr>
          <w:rFonts w:ascii="Arial" w:hAnsi="Arial" w:cs="Arial"/>
          <w:i/>
          <w:iCs/>
        </w:rPr>
        <w:t>pediatrics</w:t>
      </w:r>
      <w:proofErr w:type="spellEnd"/>
      <w:r w:rsidRPr="00524354">
        <w:rPr>
          <w:rFonts w:ascii="Arial" w:hAnsi="Arial" w:cs="Arial"/>
        </w:rPr>
        <w:t>, </w:t>
      </w:r>
      <w:r w:rsidRPr="00524354">
        <w:rPr>
          <w:rFonts w:ascii="Arial" w:hAnsi="Arial" w:cs="Arial"/>
          <w:i/>
          <w:iCs/>
        </w:rPr>
        <w:t>16</w:t>
      </w:r>
      <w:r w:rsidRPr="00524354">
        <w:rPr>
          <w:rFonts w:ascii="Arial" w:hAnsi="Arial" w:cs="Arial"/>
        </w:rPr>
        <w:t>, pp.1-10.</w:t>
      </w:r>
    </w:p>
    <w:p w14:paraId="02F753D4" w14:textId="77777777" w:rsidR="00956AFC" w:rsidRPr="00524354" w:rsidRDefault="00956AFC" w:rsidP="00545C26">
      <w:pPr>
        <w:rPr>
          <w:rFonts w:ascii="Arial" w:hAnsi="Arial" w:cs="Arial"/>
        </w:rPr>
      </w:pPr>
      <w:r w:rsidRPr="00524354">
        <w:rPr>
          <w:rFonts w:ascii="Arial" w:hAnsi="Arial" w:cs="Arial"/>
        </w:rPr>
        <w:t xml:space="preserve">SNAP Cymru (no date) </w:t>
      </w:r>
      <w:r w:rsidRPr="00524354">
        <w:rPr>
          <w:rFonts w:ascii="Arial" w:hAnsi="Arial" w:cs="Arial"/>
          <w:i/>
          <w:iCs/>
        </w:rPr>
        <w:t xml:space="preserve">What is ALN? </w:t>
      </w:r>
      <w:r w:rsidRPr="00524354">
        <w:rPr>
          <w:rFonts w:ascii="Arial" w:hAnsi="Arial" w:cs="Arial"/>
        </w:rPr>
        <w:t xml:space="preserve"> Available at: </w:t>
      </w:r>
      <w:hyperlink r:id="rId26" w:history="1">
        <w:r w:rsidRPr="00524354">
          <w:rPr>
            <w:rStyle w:val="Hyperlink"/>
            <w:rFonts w:ascii="Arial" w:hAnsi="Arial" w:cs="Arial"/>
          </w:rPr>
          <w:t>https://www.snapcymru.org/get-support/what-is-aln/</w:t>
        </w:r>
      </w:hyperlink>
      <w:r w:rsidRPr="00524354">
        <w:rPr>
          <w:rFonts w:ascii="Arial" w:hAnsi="Arial" w:cs="Arial"/>
        </w:rPr>
        <w:t xml:space="preserve"> (Accessed: 1</w:t>
      </w:r>
      <w:r w:rsidRPr="00524354">
        <w:rPr>
          <w:rFonts w:ascii="Arial" w:hAnsi="Arial" w:cs="Arial"/>
          <w:vertAlign w:val="superscript"/>
        </w:rPr>
        <w:t>st</w:t>
      </w:r>
      <w:r w:rsidRPr="00524354">
        <w:rPr>
          <w:rFonts w:ascii="Arial" w:hAnsi="Arial" w:cs="Arial"/>
        </w:rPr>
        <w:t xml:space="preserve"> May 2025).</w:t>
      </w:r>
    </w:p>
    <w:p w14:paraId="6557912E" w14:textId="77777777" w:rsidR="00956AFC" w:rsidRPr="00524354" w:rsidRDefault="00956AFC" w:rsidP="00545C26">
      <w:pPr>
        <w:rPr>
          <w:rFonts w:ascii="Arial" w:hAnsi="Arial" w:cs="Arial"/>
        </w:rPr>
      </w:pPr>
      <w:r w:rsidRPr="00524354">
        <w:rPr>
          <w:rFonts w:ascii="Arial" w:hAnsi="Arial" w:cs="Arial"/>
        </w:rPr>
        <w:t xml:space="preserve">Sole-Smith, V. (2025) </w:t>
      </w:r>
      <w:r w:rsidRPr="00524354">
        <w:rPr>
          <w:rFonts w:ascii="Arial" w:hAnsi="Arial" w:cs="Arial"/>
          <w:i/>
          <w:iCs/>
        </w:rPr>
        <w:t xml:space="preserve">4 Risk Factors Associated with Down Syndrome. </w:t>
      </w:r>
      <w:r w:rsidRPr="00524354">
        <w:rPr>
          <w:rFonts w:ascii="Arial" w:hAnsi="Arial" w:cs="Arial"/>
        </w:rPr>
        <w:t xml:space="preserve">Available at: </w:t>
      </w:r>
      <w:hyperlink r:id="rId27" w:anchor=":~:text=Down%20syndrome%20can%20occur%20in%20children%20conceived%20by,1%20in%20100%20by%20the%20age%20of%2040." w:history="1">
        <w:r w:rsidRPr="00524354">
          <w:rPr>
            <w:rStyle w:val="Hyperlink"/>
            <w:rFonts w:ascii="Arial" w:hAnsi="Arial" w:cs="Arial"/>
          </w:rPr>
          <w:t>Down Syndrome Risk Factors and Causes</w:t>
        </w:r>
      </w:hyperlink>
      <w:r w:rsidRPr="00524354">
        <w:rPr>
          <w:rFonts w:ascii="Arial" w:hAnsi="Arial" w:cs="Arial"/>
        </w:rPr>
        <w:t xml:space="preserve"> (Accessed: 3</w:t>
      </w:r>
      <w:r w:rsidRPr="00524354">
        <w:rPr>
          <w:rFonts w:ascii="Arial" w:hAnsi="Arial" w:cs="Arial"/>
          <w:vertAlign w:val="superscript"/>
        </w:rPr>
        <w:t>rd</w:t>
      </w:r>
      <w:r w:rsidRPr="00524354">
        <w:rPr>
          <w:rFonts w:ascii="Arial" w:hAnsi="Arial" w:cs="Arial"/>
        </w:rPr>
        <w:t xml:space="preserve"> May 2025).</w:t>
      </w:r>
    </w:p>
    <w:p w14:paraId="6B696F26" w14:textId="77777777" w:rsidR="00956AFC" w:rsidRPr="00524354" w:rsidRDefault="00956AFC" w:rsidP="00545C26">
      <w:pPr>
        <w:rPr>
          <w:rFonts w:ascii="Arial" w:hAnsi="Arial" w:cs="Arial"/>
        </w:rPr>
      </w:pPr>
      <w:proofErr w:type="spellStart"/>
      <w:r w:rsidRPr="00524354">
        <w:rPr>
          <w:rFonts w:ascii="Arial" w:hAnsi="Arial" w:cs="Arial"/>
        </w:rPr>
        <w:t>Unicef</w:t>
      </w:r>
      <w:proofErr w:type="spellEnd"/>
      <w:r w:rsidRPr="00524354">
        <w:rPr>
          <w:rFonts w:ascii="Arial" w:hAnsi="Arial" w:cs="Arial"/>
        </w:rPr>
        <w:t xml:space="preserve"> (2016) A Summary of the UN Convention on the Rights of the Child. Available at: </w:t>
      </w:r>
      <w:hyperlink r:id="rId28" w:history="1">
        <w:r w:rsidRPr="00524354">
          <w:rPr>
            <w:rStyle w:val="Hyperlink"/>
            <w:rFonts w:ascii="Arial" w:hAnsi="Arial" w:cs="Arial"/>
          </w:rPr>
          <w:t>UNCRC_summary-1_1.pdf</w:t>
        </w:r>
      </w:hyperlink>
      <w:r w:rsidRPr="00524354">
        <w:rPr>
          <w:rFonts w:ascii="Arial" w:hAnsi="Arial" w:cs="Arial"/>
        </w:rPr>
        <w:t xml:space="preserve"> (Accessed: 1</w:t>
      </w:r>
      <w:r w:rsidRPr="00524354">
        <w:rPr>
          <w:rFonts w:ascii="Arial" w:hAnsi="Arial" w:cs="Arial"/>
          <w:vertAlign w:val="superscript"/>
        </w:rPr>
        <w:t>st</w:t>
      </w:r>
      <w:r w:rsidRPr="00524354">
        <w:rPr>
          <w:rFonts w:ascii="Arial" w:hAnsi="Arial" w:cs="Arial"/>
        </w:rPr>
        <w:t xml:space="preserve"> May 2025).   </w:t>
      </w:r>
    </w:p>
    <w:p w14:paraId="46D9E2B1" w14:textId="77777777" w:rsidR="00956AFC" w:rsidRPr="00642DED" w:rsidRDefault="00956AFC" w:rsidP="00135FFF">
      <w:pPr>
        <w:rPr>
          <w:rFonts w:ascii="Arial" w:hAnsi="Arial" w:cs="Arial"/>
        </w:rPr>
      </w:pPr>
      <w:r>
        <w:rPr>
          <w:rFonts w:ascii="Arial" w:hAnsi="Arial" w:cs="Arial"/>
        </w:rPr>
        <w:t xml:space="preserve">Welsh Government (2020) </w:t>
      </w:r>
      <w:r w:rsidRPr="00135FFF">
        <w:rPr>
          <w:rFonts w:ascii="Arial" w:hAnsi="Arial" w:cs="Arial"/>
          <w:i/>
          <w:iCs/>
        </w:rPr>
        <w:t>The additional learning needs transformation programme: frequently asked questions</w:t>
      </w:r>
      <w:r>
        <w:rPr>
          <w:rFonts w:ascii="Arial" w:hAnsi="Arial" w:cs="Arial"/>
          <w:i/>
          <w:iCs/>
        </w:rPr>
        <w:t xml:space="preserve">. </w:t>
      </w:r>
      <w:r>
        <w:rPr>
          <w:rFonts w:ascii="Arial" w:hAnsi="Arial" w:cs="Arial"/>
        </w:rPr>
        <w:t xml:space="preserve">Available at: </w:t>
      </w:r>
      <w:hyperlink r:id="rId29" w:history="1">
        <w:r w:rsidRPr="00642DED">
          <w:rPr>
            <w:rStyle w:val="Hyperlink"/>
            <w:rFonts w:ascii="Arial" w:hAnsi="Arial" w:cs="Arial"/>
          </w:rPr>
          <w:t>The additional learning needs transformation programme: frequently asked questions [HTML] | GOV.WALES</w:t>
        </w:r>
      </w:hyperlink>
      <w:r>
        <w:rPr>
          <w:rFonts w:ascii="Arial" w:hAnsi="Arial" w:cs="Arial"/>
        </w:rPr>
        <w:t xml:space="preserve"> (Accessed: 12</w:t>
      </w:r>
      <w:r w:rsidRPr="00642DED">
        <w:rPr>
          <w:rFonts w:ascii="Arial" w:hAnsi="Arial" w:cs="Arial"/>
          <w:vertAlign w:val="superscript"/>
        </w:rPr>
        <w:t>th</w:t>
      </w:r>
      <w:r>
        <w:rPr>
          <w:rFonts w:ascii="Arial" w:hAnsi="Arial" w:cs="Arial"/>
        </w:rPr>
        <w:t xml:space="preserve"> May 2025).</w:t>
      </w:r>
    </w:p>
    <w:p w14:paraId="2FDA6AB5" w14:textId="77777777" w:rsidR="00956AFC" w:rsidRPr="00524354" w:rsidRDefault="00956AFC" w:rsidP="00545C26">
      <w:pPr>
        <w:rPr>
          <w:rFonts w:ascii="Arial" w:hAnsi="Arial" w:cs="Arial"/>
        </w:rPr>
      </w:pPr>
      <w:r w:rsidRPr="00524354">
        <w:rPr>
          <w:rFonts w:ascii="Arial" w:hAnsi="Arial" w:cs="Arial"/>
        </w:rPr>
        <w:t xml:space="preserve">Welsh Government (2021) The Additional Learning Needs Code for Wales 2021. Available at: </w:t>
      </w:r>
      <w:hyperlink r:id="rId30" w:history="1">
        <w:r w:rsidRPr="00524354">
          <w:rPr>
            <w:rStyle w:val="Hyperlink"/>
            <w:rFonts w:ascii="Arial" w:hAnsi="Arial" w:cs="Arial"/>
          </w:rPr>
          <w:t>250124-the-additional-learning-needs-code-for-wales-2021.pdf</w:t>
        </w:r>
      </w:hyperlink>
      <w:r w:rsidRPr="00524354">
        <w:rPr>
          <w:rFonts w:ascii="Arial" w:hAnsi="Arial" w:cs="Arial"/>
        </w:rPr>
        <w:t xml:space="preserve"> (Accessed: 1</w:t>
      </w:r>
      <w:r w:rsidRPr="00524354">
        <w:rPr>
          <w:rFonts w:ascii="Arial" w:hAnsi="Arial" w:cs="Arial"/>
          <w:vertAlign w:val="superscript"/>
        </w:rPr>
        <w:t>st</w:t>
      </w:r>
      <w:r w:rsidRPr="00524354">
        <w:rPr>
          <w:rFonts w:ascii="Arial" w:hAnsi="Arial" w:cs="Arial"/>
        </w:rPr>
        <w:t xml:space="preserve"> May 2025).</w:t>
      </w:r>
    </w:p>
    <w:p w14:paraId="693C6364" w14:textId="77777777" w:rsidR="00956AFC" w:rsidRPr="00CD7688" w:rsidRDefault="00956AFC" w:rsidP="00CD7688">
      <w:pPr>
        <w:rPr>
          <w:rFonts w:ascii="Arial" w:hAnsi="Arial" w:cs="Arial"/>
          <w:b/>
          <w:bCs/>
        </w:rPr>
      </w:pPr>
      <w:r>
        <w:rPr>
          <w:rFonts w:ascii="Arial" w:hAnsi="Arial" w:cs="Arial"/>
        </w:rPr>
        <w:t xml:space="preserve">Welsh Government (2024) </w:t>
      </w:r>
      <w:r w:rsidRPr="00CD7688">
        <w:rPr>
          <w:rFonts w:ascii="Arial" w:hAnsi="Arial" w:cs="Arial"/>
          <w:i/>
          <w:iCs/>
        </w:rPr>
        <w:t>Equity and inclusion in the Curriculum for Wales</w:t>
      </w:r>
      <w:r>
        <w:rPr>
          <w:rFonts w:ascii="Arial" w:hAnsi="Arial" w:cs="Arial"/>
          <w:i/>
          <w:iCs/>
        </w:rPr>
        <w:t xml:space="preserve">. </w:t>
      </w:r>
      <w:r>
        <w:rPr>
          <w:rFonts w:ascii="Arial" w:hAnsi="Arial" w:cs="Arial"/>
        </w:rPr>
        <w:t xml:space="preserve">Available at: </w:t>
      </w:r>
      <w:hyperlink r:id="rId31" w:history="1">
        <w:r w:rsidRPr="00CD7688">
          <w:rPr>
            <w:rStyle w:val="Hyperlink"/>
            <w:rFonts w:ascii="Arial" w:hAnsi="Arial" w:cs="Arial"/>
          </w:rPr>
          <w:t>Equity and inclusion in the Curriculum for Wales | Education Wales</w:t>
        </w:r>
      </w:hyperlink>
      <w:r>
        <w:rPr>
          <w:rFonts w:ascii="Arial" w:hAnsi="Arial" w:cs="Arial"/>
        </w:rPr>
        <w:t xml:space="preserve"> (Accessed: 12</w:t>
      </w:r>
      <w:r w:rsidRPr="00CD7688">
        <w:rPr>
          <w:rFonts w:ascii="Arial" w:hAnsi="Arial" w:cs="Arial"/>
          <w:vertAlign w:val="superscript"/>
        </w:rPr>
        <w:t>th</w:t>
      </w:r>
      <w:r>
        <w:rPr>
          <w:rFonts w:ascii="Arial" w:hAnsi="Arial" w:cs="Arial"/>
        </w:rPr>
        <w:t xml:space="preserve"> May 2025).</w:t>
      </w:r>
    </w:p>
    <w:p w14:paraId="4CBDD1AA" w14:textId="77777777" w:rsidR="00956AFC" w:rsidRDefault="00956AFC" w:rsidP="00FB6C0F">
      <w:pPr>
        <w:rPr>
          <w:rFonts w:ascii="Arial" w:hAnsi="Arial" w:cs="Arial"/>
        </w:rPr>
      </w:pPr>
      <w:r>
        <w:rPr>
          <w:rFonts w:ascii="Arial" w:hAnsi="Arial" w:cs="Arial"/>
        </w:rPr>
        <w:t xml:space="preserve">Welsh Government (2025) </w:t>
      </w:r>
      <w:r w:rsidRPr="00A614A2">
        <w:rPr>
          <w:rFonts w:ascii="Arial" w:hAnsi="Arial" w:cs="Arial"/>
          <w:i/>
          <w:iCs/>
        </w:rPr>
        <w:t xml:space="preserve">Evaluation of the Additional Learning Needs system: survey of practitioners and professionals (summary). </w:t>
      </w:r>
      <w:r>
        <w:rPr>
          <w:rFonts w:ascii="Arial" w:hAnsi="Arial" w:cs="Arial"/>
        </w:rPr>
        <w:t xml:space="preserve">Available at: </w:t>
      </w:r>
      <w:hyperlink r:id="rId32" w:history="1">
        <w:r w:rsidRPr="001161A4">
          <w:rPr>
            <w:rStyle w:val="Hyperlink"/>
            <w:rFonts w:ascii="Arial" w:hAnsi="Arial" w:cs="Arial"/>
          </w:rPr>
          <w:t>Evaluation of the Additional Learning Needs system: survey of practitioners and professionals (summary) [HTML] | GOV.WALES</w:t>
        </w:r>
      </w:hyperlink>
      <w:r>
        <w:rPr>
          <w:rFonts w:ascii="Arial" w:hAnsi="Arial" w:cs="Arial"/>
        </w:rPr>
        <w:t xml:space="preserve"> (Accessed: 8</w:t>
      </w:r>
      <w:r w:rsidRPr="001161A4">
        <w:rPr>
          <w:rFonts w:ascii="Arial" w:hAnsi="Arial" w:cs="Arial"/>
          <w:vertAlign w:val="superscript"/>
        </w:rPr>
        <w:t>th</w:t>
      </w:r>
      <w:r>
        <w:rPr>
          <w:rFonts w:ascii="Arial" w:hAnsi="Arial" w:cs="Arial"/>
        </w:rPr>
        <w:t xml:space="preserve"> May 2025).</w:t>
      </w:r>
    </w:p>
    <w:p w14:paraId="5DAB81DB" w14:textId="77777777" w:rsidR="00D127FC" w:rsidRPr="00D127FC" w:rsidRDefault="00D127FC" w:rsidP="00D127FC">
      <w:pPr>
        <w:rPr>
          <w:rFonts w:ascii="Arial" w:hAnsi="Arial" w:cs="Arial"/>
        </w:rPr>
      </w:pPr>
      <w:r w:rsidRPr="00D127FC">
        <w:rPr>
          <w:rFonts w:ascii="Arial" w:hAnsi="Arial" w:cs="Arial"/>
        </w:rPr>
        <w:t>I can confirm that I have not used any AI tools in the research and creation of this assignment. I can confirm that I have not presented any AI generated materials as my own work. I can confirm that I have copies of my drafts, notes and other resources I have used, which I may be asked to provide in evidence.</w:t>
      </w:r>
    </w:p>
    <w:p w14:paraId="4DBA4E17" w14:textId="77777777" w:rsidR="0081183B" w:rsidRDefault="0081183B" w:rsidP="00FB6C0F">
      <w:pPr>
        <w:rPr>
          <w:rFonts w:ascii="Arial" w:hAnsi="Arial" w:cs="Arial"/>
        </w:rPr>
      </w:pPr>
    </w:p>
    <w:sectPr w:rsidR="008118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DD431" w14:textId="77777777" w:rsidR="006919B3" w:rsidRDefault="006919B3" w:rsidP="00EB4F4D">
      <w:pPr>
        <w:spacing w:after="0" w:line="240" w:lineRule="auto"/>
      </w:pPr>
      <w:r>
        <w:separator/>
      </w:r>
    </w:p>
  </w:endnote>
  <w:endnote w:type="continuationSeparator" w:id="0">
    <w:p w14:paraId="06647EE2" w14:textId="77777777" w:rsidR="006919B3" w:rsidRDefault="006919B3" w:rsidP="00EB4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5DB9C" w14:textId="77777777" w:rsidR="006919B3" w:rsidRDefault="006919B3" w:rsidP="00EB4F4D">
      <w:pPr>
        <w:spacing w:after="0" w:line="240" w:lineRule="auto"/>
      </w:pPr>
      <w:r>
        <w:separator/>
      </w:r>
    </w:p>
  </w:footnote>
  <w:footnote w:type="continuationSeparator" w:id="0">
    <w:p w14:paraId="6DF29643" w14:textId="77777777" w:rsidR="006919B3" w:rsidRDefault="006919B3" w:rsidP="00EB4F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5AA7"/>
    <w:multiLevelType w:val="hybridMultilevel"/>
    <w:tmpl w:val="165AE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F4A13"/>
    <w:multiLevelType w:val="multilevel"/>
    <w:tmpl w:val="E092C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A071A3"/>
    <w:multiLevelType w:val="hybridMultilevel"/>
    <w:tmpl w:val="97949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01AD1"/>
    <w:multiLevelType w:val="hybridMultilevel"/>
    <w:tmpl w:val="0E4E4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E7F3E"/>
    <w:multiLevelType w:val="multilevel"/>
    <w:tmpl w:val="5E14A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60A50"/>
    <w:multiLevelType w:val="multilevel"/>
    <w:tmpl w:val="BDF4C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173A09"/>
    <w:multiLevelType w:val="multilevel"/>
    <w:tmpl w:val="6F70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3B6997"/>
    <w:multiLevelType w:val="hybridMultilevel"/>
    <w:tmpl w:val="22F6C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3A636B"/>
    <w:multiLevelType w:val="hybridMultilevel"/>
    <w:tmpl w:val="A698A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85027E"/>
    <w:multiLevelType w:val="multilevel"/>
    <w:tmpl w:val="9C32A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216BF9"/>
    <w:multiLevelType w:val="hybridMultilevel"/>
    <w:tmpl w:val="FF806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2D4564"/>
    <w:multiLevelType w:val="multilevel"/>
    <w:tmpl w:val="8316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FF336B"/>
    <w:multiLevelType w:val="multilevel"/>
    <w:tmpl w:val="7CF68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F9032C"/>
    <w:multiLevelType w:val="multilevel"/>
    <w:tmpl w:val="CDDE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4068934">
    <w:abstractNumId w:val="2"/>
  </w:num>
  <w:num w:numId="2" w16cid:durableId="1530799411">
    <w:abstractNumId w:val="10"/>
  </w:num>
  <w:num w:numId="3" w16cid:durableId="1851291195">
    <w:abstractNumId w:val="3"/>
  </w:num>
  <w:num w:numId="4" w16cid:durableId="1570994927">
    <w:abstractNumId w:val="0"/>
  </w:num>
  <w:num w:numId="5" w16cid:durableId="261911510">
    <w:abstractNumId w:val="12"/>
  </w:num>
  <w:num w:numId="6" w16cid:durableId="1317027668">
    <w:abstractNumId w:val="6"/>
  </w:num>
  <w:num w:numId="7" w16cid:durableId="2058967653">
    <w:abstractNumId w:val="4"/>
  </w:num>
  <w:num w:numId="8" w16cid:durableId="716900317">
    <w:abstractNumId w:val="5"/>
  </w:num>
  <w:num w:numId="9" w16cid:durableId="492910761">
    <w:abstractNumId w:val="11"/>
  </w:num>
  <w:num w:numId="10" w16cid:durableId="1330210776">
    <w:abstractNumId w:val="13"/>
  </w:num>
  <w:num w:numId="11" w16cid:durableId="1616711191">
    <w:abstractNumId w:val="7"/>
  </w:num>
  <w:num w:numId="12" w16cid:durableId="1014766298">
    <w:abstractNumId w:val="8"/>
  </w:num>
  <w:num w:numId="13" w16cid:durableId="581569682">
    <w:abstractNumId w:val="9"/>
  </w:num>
  <w:num w:numId="14" w16cid:durableId="1403025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C26"/>
    <w:rsid w:val="00003588"/>
    <w:rsid w:val="000037DF"/>
    <w:rsid w:val="00003D88"/>
    <w:rsid w:val="00003E9A"/>
    <w:rsid w:val="000106D0"/>
    <w:rsid w:val="00012D4A"/>
    <w:rsid w:val="000256D4"/>
    <w:rsid w:val="00034E21"/>
    <w:rsid w:val="000400B8"/>
    <w:rsid w:val="00040C63"/>
    <w:rsid w:val="00041796"/>
    <w:rsid w:val="00050251"/>
    <w:rsid w:val="00053DA6"/>
    <w:rsid w:val="000547AB"/>
    <w:rsid w:val="000556DB"/>
    <w:rsid w:val="00057544"/>
    <w:rsid w:val="0006060F"/>
    <w:rsid w:val="00065A09"/>
    <w:rsid w:val="00065FEA"/>
    <w:rsid w:val="00066F87"/>
    <w:rsid w:val="00071C97"/>
    <w:rsid w:val="00072963"/>
    <w:rsid w:val="000A021D"/>
    <w:rsid w:val="000B013C"/>
    <w:rsid w:val="000B39E5"/>
    <w:rsid w:val="000B74B6"/>
    <w:rsid w:val="000C1F0A"/>
    <w:rsid w:val="000C36D9"/>
    <w:rsid w:val="000C7B39"/>
    <w:rsid w:val="000D3D7E"/>
    <w:rsid w:val="000E422C"/>
    <w:rsid w:val="000E6412"/>
    <w:rsid w:val="0010017F"/>
    <w:rsid w:val="00101D83"/>
    <w:rsid w:val="00102E3C"/>
    <w:rsid w:val="00102FB2"/>
    <w:rsid w:val="00103B7D"/>
    <w:rsid w:val="001070AD"/>
    <w:rsid w:val="001074EC"/>
    <w:rsid w:val="0011222E"/>
    <w:rsid w:val="001161A4"/>
    <w:rsid w:val="0012075F"/>
    <w:rsid w:val="001223AC"/>
    <w:rsid w:val="001246AF"/>
    <w:rsid w:val="00131BA8"/>
    <w:rsid w:val="001336FF"/>
    <w:rsid w:val="00135FFF"/>
    <w:rsid w:val="001442AA"/>
    <w:rsid w:val="00146ED5"/>
    <w:rsid w:val="00151A3B"/>
    <w:rsid w:val="00153465"/>
    <w:rsid w:val="00153FFE"/>
    <w:rsid w:val="00154546"/>
    <w:rsid w:val="001553FD"/>
    <w:rsid w:val="0017009D"/>
    <w:rsid w:val="00172C07"/>
    <w:rsid w:val="001731C1"/>
    <w:rsid w:val="00176412"/>
    <w:rsid w:val="00176D56"/>
    <w:rsid w:val="0018138F"/>
    <w:rsid w:val="001837F2"/>
    <w:rsid w:val="001919D3"/>
    <w:rsid w:val="00193F58"/>
    <w:rsid w:val="00194B42"/>
    <w:rsid w:val="001956EF"/>
    <w:rsid w:val="001A1B8A"/>
    <w:rsid w:val="001A3578"/>
    <w:rsid w:val="001A48E5"/>
    <w:rsid w:val="001A6FF2"/>
    <w:rsid w:val="001A72C1"/>
    <w:rsid w:val="001C2F6D"/>
    <w:rsid w:val="001C3402"/>
    <w:rsid w:val="001D031D"/>
    <w:rsid w:val="001D172D"/>
    <w:rsid w:val="001D5729"/>
    <w:rsid w:val="001E294E"/>
    <w:rsid w:val="001E4BCA"/>
    <w:rsid w:val="001E6692"/>
    <w:rsid w:val="001E6D9E"/>
    <w:rsid w:val="001E7533"/>
    <w:rsid w:val="001E77C4"/>
    <w:rsid w:val="001F00BC"/>
    <w:rsid w:val="001F2512"/>
    <w:rsid w:val="001F3FD2"/>
    <w:rsid w:val="001F650D"/>
    <w:rsid w:val="002033C4"/>
    <w:rsid w:val="0022326C"/>
    <w:rsid w:val="00225FBD"/>
    <w:rsid w:val="00231896"/>
    <w:rsid w:val="0024176E"/>
    <w:rsid w:val="0024578F"/>
    <w:rsid w:val="00245E53"/>
    <w:rsid w:val="00256D76"/>
    <w:rsid w:val="0025742E"/>
    <w:rsid w:val="0026606C"/>
    <w:rsid w:val="00267487"/>
    <w:rsid w:val="002731E2"/>
    <w:rsid w:val="002832FA"/>
    <w:rsid w:val="002926FD"/>
    <w:rsid w:val="002A0217"/>
    <w:rsid w:val="002B0BA5"/>
    <w:rsid w:val="002B1367"/>
    <w:rsid w:val="002B763A"/>
    <w:rsid w:val="002C0D07"/>
    <w:rsid w:val="002C17DE"/>
    <w:rsid w:val="002C4A87"/>
    <w:rsid w:val="002C4E5F"/>
    <w:rsid w:val="002C5E46"/>
    <w:rsid w:val="002C6F09"/>
    <w:rsid w:val="002C7BBE"/>
    <w:rsid w:val="002D7411"/>
    <w:rsid w:val="002D76E2"/>
    <w:rsid w:val="002D7EC4"/>
    <w:rsid w:val="002E0402"/>
    <w:rsid w:val="002E0A27"/>
    <w:rsid w:val="002E5FF8"/>
    <w:rsid w:val="002F5C4D"/>
    <w:rsid w:val="002F7616"/>
    <w:rsid w:val="00312259"/>
    <w:rsid w:val="00312F57"/>
    <w:rsid w:val="0031338E"/>
    <w:rsid w:val="00316DCF"/>
    <w:rsid w:val="003178AD"/>
    <w:rsid w:val="00320ABC"/>
    <w:rsid w:val="00320DCF"/>
    <w:rsid w:val="00322F81"/>
    <w:rsid w:val="0032400A"/>
    <w:rsid w:val="00331F0D"/>
    <w:rsid w:val="00332DBE"/>
    <w:rsid w:val="00335598"/>
    <w:rsid w:val="00337538"/>
    <w:rsid w:val="003440CC"/>
    <w:rsid w:val="0034580B"/>
    <w:rsid w:val="00346E0A"/>
    <w:rsid w:val="0035534F"/>
    <w:rsid w:val="00355F85"/>
    <w:rsid w:val="00356315"/>
    <w:rsid w:val="003603F7"/>
    <w:rsid w:val="00360912"/>
    <w:rsid w:val="003871EF"/>
    <w:rsid w:val="00394DCE"/>
    <w:rsid w:val="00396E53"/>
    <w:rsid w:val="00396ED7"/>
    <w:rsid w:val="003A5C8A"/>
    <w:rsid w:val="003A783E"/>
    <w:rsid w:val="003B1105"/>
    <w:rsid w:val="003B79BE"/>
    <w:rsid w:val="003C067B"/>
    <w:rsid w:val="003C5634"/>
    <w:rsid w:val="003C6967"/>
    <w:rsid w:val="003D1E39"/>
    <w:rsid w:val="003D5B78"/>
    <w:rsid w:val="003D6C4B"/>
    <w:rsid w:val="003D7387"/>
    <w:rsid w:val="003E20A0"/>
    <w:rsid w:val="003E4AE3"/>
    <w:rsid w:val="003F0AA8"/>
    <w:rsid w:val="003F0DDD"/>
    <w:rsid w:val="003F35D7"/>
    <w:rsid w:val="00401354"/>
    <w:rsid w:val="00401DE5"/>
    <w:rsid w:val="00410030"/>
    <w:rsid w:val="004102DE"/>
    <w:rsid w:val="004142A9"/>
    <w:rsid w:val="00416D42"/>
    <w:rsid w:val="00417663"/>
    <w:rsid w:val="004308B5"/>
    <w:rsid w:val="004309F3"/>
    <w:rsid w:val="004364A8"/>
    <w:rsid w:val="0045069F"/>
    <w:rsid w:val="00450C4C"/>
    <w:rsid w:val="00453E64"/>
    <w:rsid w:val="004661B5"/>
    <w:rsid w:val="004663AA"/>
    <w:rsid w:val="00467FA1"/>
    <w:rsid w:val="00472A73"/>
    <w:rsid w:val="004731A8"/>
    <w:rsid w:val="00477514"/>
    <w:rsid w:val="004808EF"/>
    <w:rsid w:val="004819BB"/>
    <w:rsid w:val="00483135"/>
    <w:rsid w:val="00485C93"/>
    <w:rsid w:val="004A2ED5"/>
    <w:rsid w:val="004A41E1"/>
    <w:rsid w:val="004A7B88"/>
    <w:rsid w:val="004B599D"/>
    <w:rsid w:val="004B70C2"/>
    <w:rsid w:val="004C166E"/>
    <w:rsid w:val="004C1EBF"/>
    <w:rsid w:val="004C2D99"/>
    <w:rsid w:val="004C56F5"/>
    <w:rsid w:val="004D543F"/>
    <w:rsid w:val="004D58CA"/>
    <w:rsid w:val="004E0077"/>
    <w:rsid w:val="004E0572"/>
    <w:rsid w:val="004E49C1"/>
    <w:rsid w:val="004E5782"/>
    <w:rsid w:val="004E676F"/>
    <w:rsid w:val="004E7EEB"/>
    <w:rsid w:val="004F5906"/>
    <w:rsid w:val="00501EE2"/>
    <w:rsid w:val="00506D54"/>
    <w:rsid w:val="005132B8"/>
    <w:rsid w:val="005134D4"/>
    <w:rsid w:val="005152D1"/>
    <w:rsid w:val="00517B0E"/>
    <w:rsid w:val="00521DFD"/>
    <w:rsid w:val="005220A4"/>
    <w:rsid w:val="00524354"/>
    <w:rsid w:val="00525FAB"/>
    <w:rsid w:val="00526910"/>
    <w:rsid w:val="00533089"/>
    <w:rsid w:val="005420B6"/>
    <w:rsid w:val="00545C26"/>
    <w:rsid w:val="00546E7F"/>
    <w:rsid w:val="00554249"/>
    <w:rsid w:val="005549A1"/>
    <w:rsid w:val="005559E1"/>
    <w:rsid w:val="00557967"/>
    <w:rsid w:val="00565AE8"/>
    <w:rsid w:val="00566209"/>
    <w:rsid w:val="0057039F"/>
    <w:rsid w:val="00572210"/>
    <w:rsid w:val="0057357B"/>
    <w:rsid w:val="00575A7F"/>
    <w:rsid w:val="0057790A"/>
    <w:rsid w:val="00577C0C"/>
    <w:rsid w:val="00587EF6"/>
    <w:rsid w:val="0059621C"/>
    <w:rsid w:val="005971F7"/>
    <w:rsid w:val="005A06A9"/>
    <w:rsid w:val="005A2BD6"/>
    <w:rsid w:val="005A38E5"/>
    <w:rsid w:val="005A7FE6"/>
    <w:rsid w:val="005B2467"/>
    <w:rsid w:val="005B378A"/>
    <w:rsid w:val="005B77D2"/>
    <w:rsid w:val="005B7A55"/>
    <w:rsid w:val="005C09EC"/>
    <w:rsid w:val="005C1413"/>
    <w:rsid w:val="005C2139"/>
    <w:rsid w:val="005C6258"/>
    <w:rsid w:val="005C6A26"/>
    <w:rsid w:val="005D1E86"/>
    <w:rsid w:val="005D7883"/>
    <w:rsid w:val="005E1589"/>
    <w:rsid w:val="005E3AF6"/>
    <w:rsid w:val="005E51F2"/>
    <w:rsid w:val="005E692F"/>
    <w:rsid w:val="005F1B7A"/>
    <w:rsid w:val="005F48DD"/>
    <w:rsid w:val="00603A52"/>
    <w:rsid w:val="006043F6"/>
    <w:rsid w:val="00604A57"/>
    <w:rsid w:val="00610619"/>
    <w:rsid w:val="00612BA8"/>
    <w:rsid w:val="00615B73"/>
    <w:rsid w:val="00616CFA"/>
    <w:rsid w:val="00616D82"/>
    <w:rsid w:val="00622655"/>
    <w:rsid w:val="0062454F"/>
    <w:rsid w:val="00627BAB"/>
    <w:rsid w:val="006303A5"/>
    <w:rsid w:val="00630666"/>
    <w:rsid w:val="006331DE"/>
    <w:rsid w:val="006340EB"/>
    <w:rsid w:val="00641F15"/>
    <w:rsid w:val="00642DED"/>
    <w:rsid w:val="00650987"/>
    <w:rsid w:val="00654569"/>
    <w:rsid w:val="00654CC0"/>
    <w:rsid w:val="00662697"/>
    <w:rsid w:val="00662BFB"/>
    <w:rsid w:val="00662ED9"/>
    <w:rsid w:val="00671486"/>
    <w:rsid w:val="00671586"/>
    <w:rsid w:val="00684C11"/>
    <w:rsid w:val="006919B3"/>
    <w:rsid w:val="00694EE5"/>
    <w:rsid w:val="00697CCA"/>
    <w:rsid w:val="006B08BE"/>
    <w:rsid w:val="006B1FEF"/>
    <w:rsid w:val="006C08AF"/>
    <w:rsid w:val="006C660A"/>
    <w:rsid w:val="006D03EF"/>
    <w:rsid w:val="006D2935"/>
    <w:rsid w:val="006D4E2B"/>
    <w:rsid w:val="006E125E"/>
    <w:rsid w:val="006E245C"/>
    <w:rsid w:val="006F004E"/>
    <w:rsid w:val="006F10A6"/>
    <w:rsid w:val="006F3922"/>
    <w:rsid w:val="006F4A45"/>
    <w:rsid w:val="006F7A0E"/>
    <w:rsid w:val="0070002F"/>
    <w:rsid w:val="007003AB"/>
    <w:rsid w:val="00712146"/>
    <w:rsid w:val="00712683"/>
    <w:rsid w:val="00714641"/>
    <w:rsid w:val="00730E4E"/>
    <w:rsid w:val="00745BFC"/>
    <w:rsid w:val="007520F0"/>
    <w:rsid w:val="007663EB"/>
    <w:rsid w:val="007708AA"/>
    <w:rsid w:val="00771003"/>
    <w:rsid w:val="00776293"/>
    <w:rsid w:val="00777432"/>
    <w:rsid w:val="00783B86"/>
    <w:rsid w:val="00783D03"/>
    <w:rsid w:val="00783E50"/>
    <w:rsid w:val="00790168"/>
    <w:rsid w:val="00790EDC"/>
    <w:rsid w:val="00790FEA"/>
    <w:rsid w:val="007A16A3"/>
    <w:rsid w:val="007A22C5"/>
    <w:rsid w:val="007A43C5"/>
    <w:rsid w:val="007A6744"/>
    <w:rsid w:val="007A7219"/>
    <w:rsid w:val="007B218A"/>
    <w:rsid w:val="007B365A"/>
    <w:rsid w:val="007B53B8"/>
    <w:rsid w:val="007B7A60"/>
    <w:rsid w:val="007C4AA5"/>
    <w:rsid w:val="007C4ECC"/>
    <w:rsid w:val="007C577C"/>
    <w:rsid w:val="007D0B48"/>
    <w:rsid w:val="007D27D4"/>
    <w:rsid w:val="007D6C9D"/>
    <w:rsid w:val="007D7C92"/>
    <w:rsid w:val="007E1CA4"/>
    <w:rsid w:val="007E2FE2"/>
    <w:rsid w:val="007E31F6"/>
    <w:rsid w:val="007E3799"/>
    <w:rsid w:val="007E7FCF"/>
    <w:rsid w:val="007F0A34"/>
    <w:rsid w:val="007F3C81"/>
    <w:rsid w:val="007F5F5F"/>
    <w:rsid w:val="007F6F9E"/>
    <w:rsid w:val="00802E9F"/>
    <w:rsid w:val="00802F9B"/>
    <w:rsid w:val="00806DD9"/>
    <w:rsid w:val="00807D67"/>
    <w:rsid w:val="0081162E"/>
    <w:rsid w:val="0081183B"/>
    <w:rsid w:val="008158A1"/>
    <w:rsid w:val="00821871"/>
    <w:rsid w:val="00821C34"/>
    <w:rsid w:val="00827969"/>
    <w:rsid w:val="00827C63"/>
    <w:rsid w:val="008332F2"/>
    <w:rsid w:val="0083402C"/>
    <w:rsid w:val="00841303"/>
    <w:rsid w:val="00842A31"/>
    <w:rsid w:val="00842E78"/>
    <w:rsid w:val="00846013"/>
    <w:rsid w:val="00853812"/>
    <w:rsid w:val="00863D97"/>
    <w:rsid w:val="0086507E"/>
    <w:rsid w:val="00883F74"/>
    <w:rsid w:val="008914C9"/>
    <w:rsid w:val="0089442A"/>
    <w:rsid w:val="00896B0E"/>
    <w:rsid w:val="008A0A29"/>
    <w:rsid w:val="008A6DA8"/>
    <w:rsid w:val="008C01BB"/>
    <w:rsid w:val="008C0DD9"/>
    <w:rsid w:val="008C12A9"/>
    <w:rsid w:val="008C4429"/>
    <w:rsid w:val="008C46B1"/>
    <w:rsid w:val="008C55CF"/>
    <w:rsid w:val="008C7AC3"/>
    <w:rsid w:val="008D671D"/>
    <w:rsid w:val="008E1F02"/>
    <w:rsid w:val="008E25A5"/>
    <w:rsid w:val="008F2F39"/>
    <w:rsid w:val="008F3E0C"/>
    <w:rsid w:val="0090118A"/>
    <w:rsid w:val="00907946"/>
    <w:rsid w:val="00917CD2"/>
    <w:rsid w:val="009233C9"/>
    <w:rsid w:val="00924419"/>
    <w:rsid w:val="00926D36"/>
    <w:rsid w:val="00935F01"/>
    <w:rsid w:val="009420E9"/>
    <w:rsid w:val="00942921"/>
    <w:rsid w:val="00945103"/>
    <w:rsid w:val="00946A88"/>
    <w:rsid w:val="00956AFC"/>
    <w:rsid w:val="0096011D"/>
    <w:rsid w:val="0096403B"/>
    <w:rsid w:val="009725DD"/>
    <w:rsid w:val="00973B36"/>
    <w:rsid w:val="0097590C"/>
    <w:rsid w:val="00982833"/>
    <w:rsid w:val="009834F7"/>
    <w:rsid w:val="00984B09"/>
    <w:rsid w:val="00986D74"/>
    <w:rsid w:val="009915BE"/>
    <w:rsid w:val="009C7C73"/>
    <w:rsid w:val="009D172F"/>
    <w:rsid w:val="009D3C3C"/>
    <w:rsid w:val="009E1AB6"/>
    <w:rsid w:val="009E24E1"/>
    <w:rsid w:val="009E6EF1"/>
    <w:rsid w:val="009F5AB3"/>
    <w:rsid w:val="009F73A5"/>
    <w:rsid w:val="00A009BE"/>
    <w:rsid w:val="00A04455"/>
    <w:rsid w:val="00A119B3"/>
    <w:rsid w:val="00A1212F"/>
    <w:rsid w:val="00A140D3"/>
    <w:rsid w:val="00A15558"/>
    <w:rsid w:val="00A2178A"/>
    <w:rsid w:val="00A22AF4"/>
    <w:rsid w:val="00A25A34"/>
    <w:rsid w:val="00A31E80"/>
    <w:rsid w:val="00A372B3"/>
    <w:rsid w:val="00A40D2B"/>
    <w:rsid w:val="00A4223F"/>
    <w:rsid w:val="00A466C5"/>
    <w:rsid w:val="00A501B7"/>
    <w:rsid w:val="00A614A2"/>
    <w:rsid w:val="00A620DE"/>
    <w:rsid w:val="00A70D55"/>
    <w:rsid w:val="00A72C98"/>
    <w:rsid w:val="00A730DC"/>
    <w:rsid w:val="00A732D3"/>
    <w:rsid w:val="00A77E04"/>
    <w:rsid w:val="00A82E18"/>
    <w:rsid w:val="00A8367C"/>
    <w:rsid w:val="00A91226"/>
    <w:rsid w:val="00A9179B"/>
    <w:rsid w:val="00A95434"/>
    <w:rsid w:val="00A97899"/>
    <w:rsid w:val="00AA42A7"/>
    <w:rsid w:val="00AA4CB5"/>
    <w:rsid w:val="00AB3123"/>
    <w:rsid w:val="00AB5069"/>
    <w:rsid w:val="00AB71EA"/>
    <w:rsid w:val="00AC0880"/>
    <w:rsid w:val="00AC19E4"/>
    <w:rsid w:val="00AC578A"/>
    <w:rsid w:val="00AC63EB"/>
    <w:rsid w:val="00AC6452"/>
    <w:rsid w:val="00AD034C"/>
    <w:rsid w:val="00AE02F7"/>
    <w:rsid w:val="00AE1AC6"/>
    <w:rsid w:val="00AE2C4A"/>
    <w:rsid w:val="00AE4D04"/>
    <w:rsid w:val="00AE52B6"/>
    <w:rsid w:val="00AE6267"/>
    <w:rsid w:val="00B004EF"/>
    <w:rsid w:val="00B055F6"/>
    <w:rsid w:val="00B05A80"/>
    <w:rsid w:val="00B1220F"/>
    <w:rsid w:val="00B1483A"/>
    <w:rsid w:val="00B15E55"/>
    <w:rsid w:val="00B15E89"/>
    <w:rsid w:val="00B17DFB"/>
    <w:rsid w:val="00B251E1"/>
    <w:rsid w:val="00B325B3"/>
    <w:rsid w:val="00B32AE4"/>
    <w:rsid w:val="00B3316E"/>
    <w:rsid w:val="00B342A1"/>
    <w:rsid w:val="00B34B59"/>
    <w:rsid w:val="00B358F5"/>
    <w:rsid w:val="00B42948"/>
    <w:rsid w:val="00B47376"/>
    <w:rsid w:val="00B50416"/>
    <w:rsid w:val="00B51A41"/>
    <w:rsid w:val="00B52069"/>
    <w:rsid w:val="00B53298"/>
    <w:rsid w:val="00B63263"/>
    <w:rsid w:val="00B6485E"/>
    <w:rsid w:val="00B6686A"/>
    <w:rsid w:val="00B818AD"/>
    <w:rsid w:val="00B83477"/>
    <w:rsid w:val="00B90640"/>
    <w:rsid w:val="00B92E36"/>
    <w:rsid w:val="00B93129"/>
    <w:rsid w:val="00B952C5"/>
    <w:rsid w:val="00B9674C"/>
    <w:rsid w:val="00BA063E"/>
    <w:rsid w:val="00BA263C"/>
    <w:rsid w:val="00BA5E54"/>
    <w:rsid w:val="00BC26D3"/>
    <w:rsid w:val="00BC5074"/>
    <w:rsid w:val="00BC5839"/>
    <w:rsid w:val="00BC6294"/>
    <w:rsid w:val="00BD4054"/>
    <w:rsid w:val="00BD5DE4"/>
    <w:rsid w:val="00BE6ABA"/>
    <w:rsid w:val="00BF38C4"/>
    <w:rsid w:val="00C03B81"/>
    <w:rsid w:val="00C1416F"/>
    <w:rsid w:val="00C15C3A"/>
    <w:rsid w:val="00C15FDE"/>
    <w:rsid w:val="00C160BA"/>
    <w:rsid w:val="00C170B9"/>
    <w:rsid w:val="00C21491"/>
    <w:rsid w:val="00C27DAF"/>
    <w:rsid w:val="00C34E14"/>
    <w:rsid w:val="00C4198D"/>
    <w:rsid w:val="00C54C0F"/>
    <w:rsid w:val="00C56D97"/>
    <w:rsid w:val="00C573F9"/>
    <w:rsid w:val="00C603CB"/>
    <w:rsid w:val="00C61282"/>
    <w:rsid w:val="00C6224F"/>
    <w:rsid w:val="00C63456"/>
    <w:rsid w:val="00C634CB"/>
    <w:rsid w:val="00C63A7B"/>
    <w:rsid w:val="00C730CB"/>
    <w:rsid w:val="00C7317A"/>
    <w:rsid w:val="00C742F2"/>
    <w:rsid w:val="00C76705"/>
    <w:rsid w:val="00C86ECD"/>
    <w:rsid w:val="00C9226A"/>
    <w:rsid w:val="00C92D0B"/>
    <w:rsid w:val="00CA2BD5"/>
    <w:rsid w:val="00CA61A1"/>
    <w:rsid w:val="00CA7534"/>
    <w:rsid w:val="00CC2113"/>
    <w:rsid w:val="00CC523C"/>
    <w:rsid w:val="00CD2192"/>
    <w:rsid w:val="00CD59A7"/>
    <w:rsid w:val="00CD7688"/>
    <w:rsid w:val="00CE07C6"/>
    <w:rsid w:val="00CE0806"/>
    <w:rsid w:val="00CF170F"/>
    <w:rsid w:val="00CF2742"/>
    <w:rsid w:val="00CF65A0"/>
    <w:rsid w:val="00CF7278"/>
    <w:rsid w:val="00D002BE"/>
    <w:rsid w:val="00D10465"/>
    <w:rsid w:val="00D127FC"/>
    <w:rsid w:val="00D30D83"/>
    <w:rsid w:val="00D30F54"/>
    <w:rsid w:val="00D4038A"/>
    <w:rsid w:val="00D40A07"/>
    <w:rsid w:val="00D442CA"/>
    <w:rsid w:val="00D46923"/>
    <w:rsid w:val="00D50772"/>
    <w:rsid w:val="00D51D47"/>
    <w:rsid w:val="00D52F03"/>
    <w:rsid w:val="00D543CA"/>
    <w:rsid w:val="00D650C8"/>
    <w:rsid w:val="00D6740E"/>
    <w:rsid w:val="00D71B87"/>
    <w:rsid w:val="00D8074F"/>
    <w:rsid w:val="00D87D1F"/>
    <w:rsid w:val="00D9254D"/>
    <w:rsid w:val="00D9261D"/>
    <w:rsid w:val="00D93C2A"/>
    <w:rsid w:val="00D93CA3"/>
    <w:rsid w:val="00D94B63"/>
    <w:rsid w:val="00D957CF"/>
    <w:rsid w:val="00D970FF"/>
    <w:rsid w:val="00D975B9"/>
    <w:rsid w:val="00DA7D41"/>
    <w:rsid w:val="00DB41E3"/>
    <w:rsid w:val="00DD5A5C"/>
    <w:rsid w:val="00DD76A9"/>
    <w:rsid w:val="00DE4AF0"/>
    <w:rsid w:val="00DE59E2"/>
    <w:rsid w:val="00DE6547"/>
    <w:rsid w:val="00DF726A"/>
    <w:rsid w:val="00E005CE"/>
    <w:rsid w:val="00E0158F"/>
    <w:rsid w:val="00E0178E"/>
    <w:rsid w:val="00E02C27"/>
    <w:rsid w:val="00E03456"/>
    <w:rsid w:val="00E05ECB"/>
    <w:rsid w:val="00E05FD6"/>
    <w:rsid w:val="00E076EB"/>
    <w:rsid w:val="00E11AB2"/>
    <w:rsid w:val="00E12721"/>
    <w:rsid w:val="00E14596"/>
    <w:rsid w:val="00E2386A"/>
    <w:rsid w:val="00E23F9F"/>
    <w:rsid w:val="00E25C86"/>
    <w:rsid w:val="00E33DBD"/>
    <w:rsid w:val="00E34399"/>
    <w:rsid w:val="00E34BBB"/>
    <w:rsid w:val="00E41A68"/>
    <w:rsid w:val="00E4209F"/>
    <w:rsid w:val="00E420A6"/>
    <w:rsid w:val="00E42508"/>
    <w:rsid w:val="00E4297C"/>
    <w:rsid w:val="00E43FA1"/>
    <w:rsid w:val="00E52DC4"/>
    <w:rsid w:val="00E567BE"/>
    <w:rsid w:val="00E5774F"/>
    <w:rsid w:val="00E64545"/>
    <w:rsid w:val="00E7091C"/>
    <w:rsid w:val="00E76071"/>
    <w:rsid w:val="00E80477"/>
    <w:rsid w:val="00E82E0E"/>
    <w:rsid w:val="00E8776E"/>
    <w:rsid w:val="00E9386F"/>
    <w:rsid w:val="00E960DE"/>
    <w:rsid w:val="00E96446"/>
    <w:rsid w:val="00EA2440"/>
    <w:rsid w:val="00EA44E8"/>
    <w:rsid w:val="00EA4935"/>
    <w:rsid w:val="00EA650E"/>
    <w:rsid w:val="00EA6E21"/>
    <w:rsid w:val="00EB4F4D"/>
    <w:rsid w:val="00EB6A42"/>
    <w:rsid w:val="00EC3525"/>
    <w:rsid w:val="00EC50AB"/>
    <w:rsid w:val="00ED1D9C"/>
    <w:rsid w:val="00ED1EA3"/>
    <w:rsid w:val="00ED4005"/>
    <w:rsid w:val="00ED69AB"/>
    <w:rsid w:val="00EE34AA"/>
    <w:rsid w:val="00EE48F1"/>
    <w:rsid w:val="00EE7CBF"/>
    <w:rsid w:val="00EF053D"/>
    <w:rsid w:val="00EF05AD"/>
    <w:rsid w:val="00EF1D42"/>
    <w:rsid w:val="00EF35C6"/>
    <w:rsid w:val="00EF5C3F"/>
    <w:rsid w:val="00F05056"/>
    <w:rsid w:val="00F15F11"/>
    <w:rsid w:val="00F236C2"/>
    <w:rsid w:val="00F2550A"/>
    <w:rsid w:val="00F2651E"/>
    <w:rsid w:val="00F3578A"/>
    <w:rsid w:val="00F419BF"/>
    <w:rsid w:val="00F43C88"/>
    <w:rsid w:val="00F45EEB"/>
    <w:rsid w:val="00F47747"/>
    <w:rsid w:val="00F608C3"/>
    <w:rsid w:val="00F611F9"/>
    <w:rsid w:val="00F61255"/>
    <w:rsid w:val="00F61681"/>
    <w:rsid w:val="00F61742"/>
    <w:rsid w:val="00F6732A"/>
    <w:rsid w:val="00F677F0"/>
    <w:rsid w:val="00F701D6"/>
    <w:rsid w:val="00F709B7"/>
    <w:rsid w:val="00F74488"/>
    <w:rsid w:val="00F756B5"/>
    <w:rsid w:val="00F77A9A"/>
    <w:rsid w:val="00F8308B"/>
    <w:rsid w:val="00F854C7"/>
    <w:rsid w:val="00F903EB"/>
    <w:rsid w:val="00F91C3D"/>
    <w:rsid w:val="00F9340E"/>
    <w:rsid w:val="00F96890"/>
    <w:rsid w:val="00FA2FC6"/>
    <w:rsid w:val="00FA66B0"/>
    <w:rsid w:val="00FA67DC"/>
    <w:rsid w:val="00FB0D21"/>
    <w:rsid w:val="00FB2B2A"/>
    <w:rsid w:val="00FB41C7"/>
    <w:rsid w:val="00FB4227"/>
    <w:rsid w:val="00FB6376"/>
    <w:rsid w:val="00FB6C0F"/>
    <w:rsid w:val="00FB6C11"/>
    <w:rsid w:val="00FC1C85"/>
    <w:rsid w:val="00FC4FE3"/>
    <w:rsid w:val="00FC72AF"/>
    <w:rsid w:val="00FD404C"/>
    <w:rsid w:val="00FD4C8D"/>
    <w:rsid w:val="00FD76FC"/>
    <w:rsid w:val="00FE1858"/>
    <w:rsid w:val="00FE5990"/>
    <w:rsid w:val="00FF0672"/>
    <w:rsid w:val="00FF0795"/>
    <w:rsid w:val="00FF45E0"/>
    <w:rsid w:val="00FF62B4"/>
    <w:rsid w:val="00FF7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3057"/>
  <w15:chartTrackingRefBased/>
  <w15:docId w15:val="{8F6B514E-0359-4FC2-BA96-A57B8235A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5F6"/>
  </w:style>
  <w:style w:type="paragraph" w:styleId="Heading1">
    <w:name w:val="heading 1"/>
    <w:basedOn w:val="Normal"/>
    <w:next w:val="Normal"/>
    <w:link w:val="Heading1Char"/>
    <w:uiPriority w:val="9"/>
    <w:qFormat/>
    <w:rsid w:val="00545C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5C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5C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C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C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C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C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C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C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C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5C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5C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C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C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C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C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C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C26"/>
    <w:rPr>
      <w:rFonts w:eastAsiaTheme="majorEastAsia" w:cstheme="majorBidi"/>
      <w:color w:val="272727" w:themeColor="text1" w:themeTint="D8"/>
    </w:rPr>
  </w:style>
  <w:style w:type="paragraph" w:styleId="Title">
    <w:name w:val="Title"/>
    <w:basedOn w:val="Normal"/>
    <w:next w:val="Normal"/>
    <w:link w:val="TitleChar"/>
    <w:uiPriority w:val="10"/>
    <w:qFormat/>
    <w:rsid w:val="00545C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C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C26"/>
    <w:pPr>
      <w:spacing w:before="160"/>
      <w:jc w:val="center"/>
    </w:pPr>
    <w:rPr>
      <w:i/>
      <w:iCs/>
      <w:color w:val="404040" w:themeColor="text1" w:themeTint="BF"/>
    </w:rPr>
  </w:style>
  <w:style w:type="character" w:customStyle="1" w:styleId="QuoteChar">
    <w:name w:val="Quote Char"/>
    <w:basedOn w:val="DefaultParagraphFont"/>
    <w:link w:val="Quote"/>
    <w:uiPriority w:val="29"/>
    <w:rsid w:val="00545C26"/>
    <w:rPr>
      <w:i/>
      <w:iCs/>
      <w:color w:val="404040" w:themeColor="text1" w:themeTint="BF"/>
    </w:rPr>
  </w:style>
  <w:style w:type="paragraph" w:styleId="ListParagraph">
    <w:name w:val="List Paragraph"/>
    <w:basedOn w:val="Normal"/>
    <w:uiPriority w:val="34"/>
    <w:qFormat/>
    <w:rsid w:val="00545C26"/>
    <w:pPr>
      <w:ind w:left="720"/>
      <w:contextualSpacing/>
    </w:pPr>
  </w:style>
  <w:style w:type="character" w:styleId="IntenseEmphasis">
    <w:name w:val="Intense Emphasis"/>
    <w:basedOn w:val="DefaultParagraphFont"/>
    <w:uiPriority w:val="21"/>
    <w:qFormat/>
    <w:rsid w:val="00545C26"/>
    <w:rPr>
      <w:i/>
      <w:iCs/>
      <w:color w:val="0F4761" w:themeColor="accent1" w:themeShade="BF"/>
    </w:rPr>
  </w:style>
  <w:style w:type="paragraph" w:styleId="IntenseQuote">
    <w:name w:val="Intense Quote"/>
    <w:basedOn w:val="Normal"/>
    <w:next w:val="Normal"/>
    <w:link w:val="IntenseQuoteChar"/>
    <w:uiPriority w:val="30"/>
    <w:qFormat/>
    <w:rsid w:val="00545C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C26"/>
    <w:rPr>
      <w:i/>
      <w:iCs/>
      <w:color w:val="0F4761" w:themeColor="accent1" w:themeShade="BF"/>
    </w:rPr>
  </w:style>
  <w:style w:type="character" w:styleId="IntenseReference">
    <w:name w:val="Intense Reference"/>
    <w:basedOn w:val="DefaultParagraphFont"/>
    <w:uiPriority w:val="32"/>
    <w:qFormat/>
    <w:rsid w:val="00545C26"/>
    <w:rPr>
      <w:b/>
      <w:bCs/>
      <w:smallCaps/>
      <w:color w:val="0F4761" w:themeColor="accent1" w:themeShade="BF"/>
      <w:spacing w:val="5"/>
    </w:rPr>
  </w:style>
  <w:style w:type="character" w:styleId="Hyperlink">
    <w:name w:val="Hyperlink"/>
    <w:basedOn w:val="DefaultParagraphFont"/>
    <w:uiPriority w:val="99"/>
    <w:unhideWhenUsed/>
    <w:rsid w:val="00B32AE4"/>
    <w:rPr>
      <w:color w:val="467886" w:themeColor="hyperlink"/>
      <w:u w:val="single"/>
    </w:rPr>
  </w:style>
  <w:style w:type="character" w:styleId="UnresolvedMention">
    <w:name w:val="Unresolved Mention"/>
    <w:basedOn w:val="DefaultParagraphFont"/>
    <w:uiPriority w:val="99"/>
    <w:semiHidden/>
    <w:unhideWhenUsed/>
    <w:rsid w:val="00B32AE4"/>
    <w:rPr>
      <w:color w:val="605E5C"/>
      <w:shd w:val="clear" w:color="auto" w:fill="E1DFDD"/>
    </w:rPr>
  </w:style>
  <w:style w:type="paragraph" w:styleId="NormalWeb">
    <w:name w:val="Normal (Web)"/>
    <w:basedOn w:val="Normal"/>
    <w:uiPriority w:val="99"/>
    <w:semiHidden/>
    <w:unhideWhenUsed/>
    <w:rsid w:val="00172C07"/>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Strong">
    <w:name w:val="Strong"/>
    <w:basedOn w:val="DefaultParagraphFont"/>
    <w:uiPriority w:val="22"/>
    <w:qFormat/>
    <w:rsid w:val="00172C07"/>
    <w:rPr>
      <w:b/>
      <w:bCs/>
    </w:rPr>
  </w:style>
  <w:style w:type="paragraph" w:styleId="NoSpacing">
    <w:name w:val="No Spacing"/>
    <w:uiPriority w:val="1"/>
    <w:qFormat/>
    <w:rsid w:val="00524354"/>
    <w:pPr>
      <w:spacing w:after="0" w:line="240" w:lineRule="auto"/>
    </w:pPr>
  </w:style>
  <w:style w:type="paragraph" w:styleId="Header">
    <w:name w:val="header"/>
    <w:basedOn w:val="Normal"/>
    <w:link w:val="HeaderChar"/>
    <w:uiPriority w:val="99"/>
    <w:unhideWhenUsed/>
    <w:rsid w:val="00EB4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F4D"/>
  </w:style>
  <w:style w:type="paragraph" w:styleId="Footer">
    <w:name w:val="footer"/>
    <w:basedOn w:val="Normal"/>
    <w:link w:val="FooterChar"/>
    <w:uiPriority w:val="99"/>
    <w:unhideWhenUsed/>
    <w:rsid w:val="00EB4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F4D"/>
  </w:style>
  <w:style w:type="table" w:styleId="TableGrid">
    <w:name w:val="Table Grid"/>
    <w:basedOn w:val="TableNormal"/>
    <w:uiPriority w:val="39"/>
    <w:rsid w:val="001A4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037D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70905">
      <w:bodyDiv w:val="1"/>
      <w:marLeft w:val="0"/>
      <w:marRight w:val="0"/>
      <w:marTop w:val="0"/>
      <w:marBottom w:val="0"/>
      <w:divBdr>
        <w:top w:val="none" w:sz="0" w:space="0" w:color="auto"/>
        <w:left w:val="none" w:sz="0" w:space="0" w:color="auto"/>
        <w:bottom w:val="none" w:sz="0" w:space="0" w:color="auto"/>
        <w:right w:val="none" w:sz="0" w:space="0" w:color="auto"/>
      </w:divBdr>
      <w:divsChild>
        <w:div w:id="1718698189">
          <w:marLeft w:val="0"/>
          <w:marRight w:val="0"/>
          <w:marTop w:val="0"/>
          <w:marBottom w:val="0"/>
          <w:divBdr>
            <w:top w:val="none" w:sz="0" w:space="0" w:color="auto"/>
            <w:left w:val="none" w:sz="0" w:space="0" w:color="auto"/>
            <w:bottom w:val="none" w:sz="0" w:space="0" w:color="auto"/>
            <w:right w:val="none" w:sz="0" w:space="0" w:color="auto"/>
          </w:divBdr>
        </w:div>
      </w:divsChild>
    </w:div>
    <w:div w:id="55934054">
      <w:bodyDiv w:val="1"/>
      <w:marLeft w:val="0"/>
      <w:marRight w:val="0"/>
      <w:marTop w:val="0"/>
      <w:marBottom w:val="0"/>
      <w:divBdr>
        <w:top w:val="none" w:sz="0" w:space="0" w:color="auto"/>
        <w:left w:val="none" w:sz="0" w:space="0" w:color="auto"/>
        <w:bottom w:val="none" w:sz="0" w:space="0" w:color="auto"/>
        <w:right w:val="none" w:sz="0" w:space="0" w:color="auto"/>
      </w:divBdr>
    </w:div>
    <w:div w:id="127624831">
      <w:bodyDiv w:val="1"/>
      <w:marLeft w:val="0"/>
      <w:marRight w:val="0"/>
      <w:marTop w:val="0"/>
      <w:marBottom w:val="0"/>
      <w:divBdr>
        <w:top w:val="none" w:sz="0" w:space="0" w:color="auto"/>
        <w:left w:val="none" w:sz="0" w:space="0" w:color="auto"/>
        <w:bottom w:val="none" w:sz="0" w:space="0" w:color="auto"/>
        <w:right w:val="none" w:sz="0" w:space="0" w:color="auto"/>
      </w:divBdr>
    </w:div>
    <w:div w:id="140581671">
      <w:bodyDiv w:val="1"/>
      <w:marLeft w:val="0"/>
      <w:marRight w:val="0"/>
      <w:marTop w:val="0"/>
      <w:marBottom w:val="0"/>
      <w:divBdr>
        <w:top w:val="none" w:sz="0" w:space="0" w:color="auto"/>
        <w:left w:val="none" w:sz="0" w:space="0" w:color="auto"/>
        <w:bottom w:val="none" w:sz="0" w:space="0" w:color="auto"/>
        <w:right w:val="none" w:sz="0" w:space="0" w:color="auto"/>
      </w:divBdr>
      <w:divsChild>
        <w:div w:id="345904752">
          <w:marLeft w:val="0"/>
          <w:marRight w:val="0"/>
          <w:marTop w:val="0"/>
          <w:marBottom w:val="0"/>
          <w:divBdr>
            <w:top w:val="none" w:sz="0" w:space="0" w:color="auto"/>
            <w:left w:val="none" w:sz="0" w:space="0" w:color="auto"/>
            <w:bottom w:val="none" w:sz="0" w:space="0" w:color="auto"/>
            <w:right w:val="none" w:sz="0" w:space="0" w:color="auto"/>
          </w:divBdr>
          <w:divsChild>
            <w:div w:id="1673951378">
              <w:marLeft w:val="0"/>
              <w:marRight w:val="0"/>
              <w:marTop w:val="0"/>
              <w:marBottom w:val="0"/>
              <w:divBdr>
                <w:top w:val="none" w:sz="0" w:space="0" w:color="auto"/>
                <w:left w:val="none" w:sz="0" w:space="0" w:color="auto"/>
                <w:bottom w:val="none" w:sz="0" w:space="0" w:color="auto"/>
                <w:right w:val="none" w:sz="0" w:space="0" w:color="auto"/>
              </w:divBdr>
              <w:divsChild>
                <w:div w:id="68112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749681">
          <w:marLeft w:val="0"/>
          <w:marRight w:val="0"/>
          <w:marTop w:val="0"/>
          <w:marBottom w:val="0"/>
          <w:divBdr>
            <w:top w:val="none" w:sz="0" w:space="0" w:color="auto"/>
            <w:left w:val="none" w:sz="0" w:space="0" w:color="auto"/>
            <w:bottom w:val="none" w:sz="0" w:space="0" w:color="auto"/>
            <w:right w:val="none" w:sz="0" w:space="0" w:color="auto"/>
          </w:divBdr>
          <w:divsChild>
            <w:div w:id="173909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185726">
      <w:bodyDiv w:val="1"/>
      <w:marLeft w:val="0"/>
      <w:marRight w:val="0"/>
      <w:marTop w:val="0"/>
      <w:marBottom w:val="0"/>
      <w:divBdr>
        <w:top w:val="none" w:sz="0" w:space="0" w:color="auto"/>
        <w:left w:val="none" w:sz="0" w:space="0" w:color="auto"/>
        <w:bottom w:val="none" w:sz="0" w:space="0" w:color="auto"/>
        <w:right w:val="none" w:sz="0" w:space="0" w:color="auto"/>
      </w:divBdr>
    </w:div>
    <w:div w:id="232588817">
      <w:bodyDiv w:val="1"/>
      <w:marLeft w:val="0"/>
      <w:marRight w:val="0"/>
      <w:marTop w:val="0"/>
      <w:marBottom w:val="0"/>
      <w:divBdr>
        <w:top w:val="none" w:sz="0" w:space="0" w:color="auto"/>
        <w:left w:val="none" w:sz="0" w:space="0" w:color="auto"/>
        <w:bottom w:val="none" w:sz="0" w:space="0" w:color="auto"/>
        <w:right w:val="none" w:sz="0" w:space="0" w:color="auto"/>
      </w:divBdr>
    </w:div>
    <w:div w:id="272056571">
      <w:bodyDiv w:val="1"/>
      <w:marLeft w:val="0"/>
      <w:marRight w:val="0"/>
      <w:marTop w:val="0"/>
      <w:marBottom w:val="0"/>
      <w:divBdr>
        <w:top w:val="none" w:sz="0" w:space="0" w:color="auto"/>
        <w:left w:val="none" w:sz="0" w:space="0" w:color="auto"/>
        <w:bottom w:val="none" w:sz="0" w:space="0" w:color="auto"/>
        <w:right w:val="none" w:sz="0" w:space="0" w:color="auto"/>
      </w:divBdr>
    </w:div>
    <w:div w:id="292448342">
      <w:bodyDiv w:val="1"/>
      <w:marLeft w:val="0"/>
      <w:marRight w:val="0"/>
      <w:marTop w:val="0"/>
      <w:marBottom w:val="0"/>
      <w:divBdr>
        <w:top w:val="none" w:sz="0" w:space="0" w:color="auto"/>
        <w:left w:val="none" w:sz="0" w:space="0" w:color="auto"/>
        <w:bottom w:val="none" w:sz="0" w:space="0" w:color="auto"/>
        <w:right w:val="none" w:sz="0" w:space="0" w:color="auto"/>
      </w:divBdr>
    </w:div>
    <w:div w:id="425616503">
      <w:bodyDiv w:val="1"/>
      <w:marLeft w:val="0"/>
      <w:marRight w:val="0"/>
      <w:marTop w:val="0"/>
      <w:marBottom w:val="0"/>
      <w:divBdr>
        <w:top w:val="none" w:sz="0" w:space="0" w:color="auto"/>
        <w:left w:val="none" w:sz="0" w:space="0" w:color="auto"/>
        <w:bottom w:val="none" w:sz="0" w:space="0" w:color="auto"/>
        <w:right w:val="none" w:sz="0" w:space="0" w:color="auto"/>
      </w:divBdr>
      <w:divsChild>
        <w:div w:id="1483235462">
          <w:marLeft w:val="0"/>
          <w:marRight w:val="0"/>
          <w:marTop w:val="0"/>
          <w:marBottom w:val="0"/>
          <w:divBdr>
            <w:top w:val="none" w:sz="0" w:space="0" w:color="auto"/>
            <w:left w:val="none" w:sz="0" w:space="0" w:color="auto"/>
            <w:bottom w:val="none" w:sz="0" w:space="0" w:color="auto"/>
            <w:right w:val="none" w:sz="0" w:space="0" w:color="auto"/>
          </w:divBdr>
          <w:divsChild>
            <w:div w:id="182531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174623">
      <w:bodyDiv w:val="1"/>
      <w:marLeft w:val="0"/>
      <w:marRight w:val="0"/>
      <w:marTop w:val="0"/>
      <w:marBottom w:val="0"/>
      <w:divBdr>
        <w:top w:val="none" w:sz="0" w:space="0" w:color="auto"/>
        <w:left w:val="none" w:sz="0" w:space="0" w:color="auto"/>
        <w:bottom w:val="none" w:sz="0" w:space="0" w:color="auto"/>
        <w:right w:val="none" w:sz="0" w:space="0" w:color="auto"/>
      </w:divBdr>
    </w:div>
    <w:div w:id="453989755">
      <w:bodyDiv w:val="1"/>
      <w:marLeft w:val="0"/>
      <w:marRight w:val="0"/>
      <w:marTop w:val="0"/>
      <w:marBottom w:val="0"/>
      <w:divBdr>
        <w:top w:val="none" w:sz="0" w:space="0" w:color="auto"/>
        <w:left w:val="none" w:sz="0" w:space="0" w:color="auto"/>
        <w:bottom w:val="none" w:sz="0" w:space="0" w:color="auto"/>
        <w:right w:val="none" w:sz="0" w:space="0" w:color="auto"/>
      </w:divBdr>
    </w:div>
    <w:div w:id="468405441">
      <w:bodyDiv w:val="1"/>
      <w:marLeft w:val="0"/>
      <w:marRight w:val="0"/>
      <w:marTop w:val="0"/>
      <w:marBottom w:val="0"/>
      <w:divBdr>
        <w:top w:val="none" w:sz="0" w:space="0" w:color="auto"/>
        <w:left w:val="none" w:sz="0" w:space="0" w:color="auto"/>
        <w:bottom w:val="none" w:sz="0" w:space="0" w:color="auto"/>
        <w:right w:val="none" w:sz="0" w:space="0" w:color="auto"/>
      </w:divBdr>
    </w:div>
    <w:div w:id="536546581">
      <w:bodyDiv w:val="1"/>
      <w:marLeft w:val="0"/>
      <w:marRight w:val="0"/>
      <w:marTop w:val="0"/>
      <w:marBottom w:val="0"/>
      <w:divBdr>
        <w:top w:val="none" w:sz="0" w:space="0" w:color="auto"/>
        <w:left w:val="none" w:sz="0" w:space="0" w:color="auto"/>
        <w:bottom w:val="none" w:sz="0" w:space="0" w:color="auto"/>
        <w:right w:val="none" w:sz="0" w:space="0" w:color="auto"/>
      </w:divBdr>
      <w:divsChild>
        <w:div w:id="1872498750">
          <w:marLeft w:val="0"/>
          <w:marRight w:val="0"/>
          <w:marTop w:val="0"/>
          <w:marBottom w:val="0"/>
          <w:divBdr>
            <w:top w:val="none" w:sz="0" w:space="0" w:color="auto"/>
            <w:left w:val="none" w:sz="0" w:space="0" w:color="auto"/>
            <w:bottom w:val="none" w:sz="0" w:space="0" w:color="auto"/>
            <w:right w:val="none" w:sz="0" w:space="0" w:color="auto"/>
          </w:divBdr>
          <w:divsChild>
            <w:div w:id="105605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455345">
      <w:bodyDiv w:val="1"/>
      <w:marLeft w:val="0"/>
      <w:marRight w:val="0"/>
      <w:marTop w:val="0"/>
      <w:marBottom w:val="0"/>
      <w:divBdr>
        <w:top w:val="none" w:sz="0" w:space="0" w:color="auto"/>
        <w:left w:val="none" w:sz="0" w:space="0" w:color="auto"/>
        <w:bottom w:val="none" w:sz="0" w:space="0" w:color="auto"/>
        <w:right w:val="none" w:sz="0" w:space="0" w:color="auto"/>
      </w:divBdr>
      <w:divsChild>
        <w:div w:id="1436289866">
          <w:marLeft w:val="0"/>
          <w:marRight w:val="0"/>
          <w:marTop w:val="0"/>
          <w:marBottom w:val="0"/>
          <w:divBdr>
            <w:top w:val="none" w:sz="0" w:space="0" w:color="auto"/>
            <w:left w:val="none" w:sz="0" w:space="0" w:color="auto"/>
            <w:bottom w:val="none" w:sz="0" w:space="0" w:color="auto"/>
            <w:right w:val="none" w:sz="0" w:space="0" w:color="auto"/>
          </w:divBdr>
        </w:div>
        <w:div w:id="365060487">
          <w:marLeft w:val="0"/>
          <w:marRight w:val="0"/>
          <w:marTop w:val="0"/>
          <w:marBottom w:val="0"/>
          <w:divBdr>
            <w:top w:val="none" w:sz="0" w:space="0" w:color="auto"/>
            <w:left w:val="none" w:sz="0" w:space="0" w:color="auto"/>
            <w:bottom w:val="none" w:sz="0" w:space="0" w:color="auto"/>
            <w:right w:val="none" w:sz="0" w:space="0" w:color="auto"/>
          </w:divBdr>
        </w:div>
      </w:divsChild>
    </w:div>
    <w:div w:id="583539597">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705954000">
      <w:bodyDiv w:val="1"/>
      <w:marLeft w:val="0"/>
      <w:marRight w:val="0"/>
      <w:marTop w:val="0"/>
      <w:marBottom w:val="0"/>
      <w:divBdr>
        <w:top w:val="none" w:sz="0" w:space="0" w:color="auto"/>
        <w:left w:val="none" w:sz="0" w:space="0" w:color="auto"/>
        <w:bottom w:val="none" w:sz="0" w:space="0" w:color="auto"/>
        <w:right w:val="none" w:sz="0" w:space="0" w:color="auto"/>
      </w:divBdr>
    </w:div>
    <w:div w:id="759567072">
      <w:bodyDiv w:val="1"/>
      <w:marLeft w:val="0"/>
      <w:marRight w:val="0"/>
      <w:marTop w:val="0"/>
      <w:marBottom w:val="0"/>
      <w:divBdr>
        <w:top w:val="none" w:sz="0" w:space="0" w:color="auto"/>
        <w:left w:val="none" w:sz="0" w:space="0" w:color="auto"/>
        <w:bottom w:val="none" w:sz="0" w:space="0" w:color="auto"/>
        <w:right w:val="none" w:sz="0" w:space="0" w:color="auto"/>
      </w:divBdr>
      <w:divsChild>
        <w:div w:id="163522484">
          <w:marLeft w:val="0"/>
          <w:marRight w:val="0"/>
          <w:marTop w:val="0"/>
          <w:marBottom w:val="0"/>
          <w:divBdr>
            <w:top w:val="none" w:sz="0" w:space="0" w:color="auto"/>
            <w:left w:val="none" w:sz="0" w:space="0" w:color="auto"/>
            <w:bottom w:val="none" w:sz="0" w:space="0" w:color="auto"/>
            <w:right w:val="none" w:sz="0" w:space="0" w:color="auto"/>
          </w:divBdr>
          <w:divsChild>
            <w:div w:id="9667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3788">
      <w:bodyDiv w:val="1"/>
      <w:marLeft w:val="0"/>
      <w:marRight w:val="0"/>
      <w:marTop w:val="0"/>
      <w:marBottom w:val="0"/>
      <w:divBdr>
        <w:top w:val="none" w:sz="0" w:space="0" w:color="auto"/>
        <w:left w:val="none" w:sz="0" w:space="0" w:color="auto"/>
        <w:bottom w:val="none" w:sz="0" w:space="0" w:color="auto"/>
        <w:right w:val="none" w:sz="0" w:space="0" w:color="auto"/>
      </w:divBdr>
    </w:div>
    <w:div w:id="874922175">
      <w:bodyDiv w:val="1"/>
      <w:marLeft w:val="0"/>
      <w:marRight w:val="0"/>
      <w:marTop w:val="0"/>
      <w:marBottom w:val="0"/>
      <w:divBdr>
        <w:top w:val="none" w:sz="0" w:space="0" w:color="auto"/>
        <w:left w:val="none" w:sz="0" w:space="0" w:color="auto"/>
        <w:bottom w:val="none" w:sz="0" w:space="0" w:color="auto"/>
        <w:right w:val="none" w:sz="0" w:space="0" w:color="auto"/>
      </w:divBdr>
    </w:div>
    <w:div w:id="955721020">
      <w:bodyDiv w:val="1"/>
      <w:marLeft w:val="0"/>
      <w:marRight w:val="0"/>
      <w:marTop w:val="0"/>
      <w:marBottom w:val="0"/>
      <w:divBdr>
        <w:top w:val="none" w:sz="0" w:space="0" w:color="auto"/>
        <w:left w:val="none" w:sz="0" w:space="0" w:color="auto"/>
        <w:bottom w:val="none" w:sz="0" w:space="0" w:color="auto"/>
        <w:right w:val="none" w:sz="0" w:space="0" w:color="auto"/>
      </w:divBdr>
    </w:div>
    <w:div w:id="1005743633">
      <w:bodyDiv w:val="1"/>
      <w:marLeft w:val="0"/>
      <w:marRight w:val="0"/>
      <w:marTop w:val="0"/>
      <w:marBottom w:val="0"/>
      <w:divBdr>
        <w:top w:val="none" w:sz="0" w:space="0" w:color="auto"/>
        <w:left w:val="none" w:sz="0" w:space="0" w:color="auto"/>
        <w:bottom w:val="none" w:sz="0" w:space="0" w:color="auto"/>
        <w:right w:val="none" w:sz="0" w:space="0" w:color="auto"/>
      </w:divBdr>
      <w:divsChild>
        <w:div w:id="577055265">
          <w:marLeft w:val="0"/>
          <w:marRight w:val="0"/>
          <w:marTop w:val="0"/>
          <w:marBottom w:val="0"/>
          <w:divBdr>
            <w:top w:val="none" w:sz="0" w:space="0" w:color="auto"/>
            <w:left w:val="none" w:sz="0" w:space="0" w:color="auto"/>
            <w:bottom w:val="none" w:sz="0" w:space="0" w:color="auto"/>
            <w:right w:val="none" w:sz="0" w:space="0" w:color="auto"/>
          </w:divBdr>
          <w:divsChild>
            <w:div w:id="89242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410067">
      <w:bodyDiv w:val="1"/>
      <w:marLeft w:val="0"/>
      <w:marRight w:val="0"/>
      <w:marTop w:val="0"/>
      <w:marBottom w:val="0"/>
      <w:divBdr>
        <w:top w:val="none" w:sz="0" w:space="0" w:color="auto"/>
        <w:left w:val="none" w:sz="0" w:space="0" w:color="auto"/>
        <w:bottom w:val="none" w:sz="0" w:space="0" w:color="auto"/>
        <w:right w:val="none" w:sz="0" w:space="0" w:color="auto"/>
      </w:divBdr>
      <w:divsChild>
        <w:div w:id="255401731">
          <w:marLeft w:val="0"/>
          <w:marRight w:val="0"/>
          <w:marTop w:val="0"/>
          <w:marBottom w:val="0"/>
          <w:divBdr>
            <w:top w:val="none" w:sz="0" w:space="0" w:color="auto"/>
            <w:left w:val="none" w:sz="0" w:space="0" w:color="auto"/>
            <w:bottom w:val="none" w:sz="0" w:space="0" w:color="auto"/>
            <w:right w:val="none" w:sz="0" w:space="0" w:color="auto"/>
          </w:divBdr>
        </w:div>
        <w:div w:id="1077820428">
          <w:marLeft w:val="0"/>
          <w:marRight w:val="0"/>
          <w:marTop w:val="0"/>
          <w:marBottom w:val="0"/>
          <w:divBdr>
            <w:top w:val="none" w:sz="0" w:space="0" w:color="auto"/>
            <w:left w:val="none" w:sz="0" w:space="0" w:color="auto"/>
            <w:bottom w:val="none" w:sz="0" w:space="0" w:color="auto"/>
            <w:right w:val="none" w:sz="0" w:space="0" w:color="auto"/>
          </w:divBdr>
        </w:div>
      </w:divsChild>
    </w:div>
    <w:div w:id="1048794696">
      <w:bodyDiv w:val="1"/>
      <w:marLeft w:val="0"/>
      <w:marRight w:val="0"/>
      <w:marTop w:val="0"/>
      <w:marBottom w:val="0"/>
      <w:divBdr>
        <w:top w:val="none" w:sz="0" w:space="0" w:color="auto"/>
        <w:left w:val="none" w:sz="0" w:space="0" w:color="auto"/>
        <w:bottom w:val="none" w:sz="0" w:space="0" w:color="auto"/>
        <w:right w:val="none" w:sz="0" w:space="0" w:color="auto"/>
      </w:divBdr>
    </w:div>
    <w:div w:id="1125852223">
      <w:bodyDiv w:val="1"/>
      <w:marLeft w:val="0"/>
      <w:marRight w:val="0"/>
      <w:marTop w:val="0"/>
      <w:marBottom w:val="0"/>
      <w:divBdr>
        <w:top w:val="none" w:sz="0" w:space="0" w:color="auto"/>
        <w:left w:val="none" w:sz="0" w:space="0" w:color="auto"/>
        <w:bottom w:val="none" w:sz="0" w:space="0" w:color="auto"/>
        <w:right w:val="none" w:sz="0" w:space="0" w:color="auto"/>
      </w:divBdr>
    </w:div>
    <w:div w:id="1186166882">
      <w:bodyDiv w:val="1"/>
      <w:marLeft w:val="0"/>
      <w:marRight w:val="0"/>
      <w:marTop w:val="0"/>
      <w:marBottom w:val="0"/>
      <w:divBdr>
        <w:top w:val="none" w:sz="0" w:space="0" w:color="auto"/>
        <w:left w:val="none" w:sz="0" w:space="0" w:color="auto"/>
        <w:bottom w:val="none" w:sz="0" w:space="0" w:color="auto"/>
        <w:right w:val="none" w:sz="0" w:space="0" w:color="auto"/>
      </w:divBdr>
    </w:div>
    <w:div w:id="1197811969">
      <w:bodyDiv w:val="1"/>
      <w:marLeft w:val="0"/>
      <w:marRight w:val="0"/>
      <w:marTop w:val="0"/>
      <w:marBottom w:val="0"/>
      <w:divBdr>
        <w:top w:val="none" w:sz="0" w:space="0" w:color="auto"/>
        <w:left w:val="none" w:sz="0" w:space="0" w:color="auto"/>
        <w:bottom w:val="none" w:sz="0" w:space="0" w:color="auto"/>
        <w:right w:val="none" w:sz="0" w:space="0" w:color="auto"/>
      </w:divBdr>
    </w:div>
    <w:div w:id="1199470188">
      <w:bodyDiv w:val="1"/>
      <w:marLeft w:val="0"/>
      <w:marRight w:val="0"/>
      <w:marTop w:val="0"/>
      <w:marBottom w:val="0"/>
      <w:divBdr>
        <w:top w:val="none" w:sz="0" w:space="0" w:color="auto"/>
        <w:left w:val="none" w:sz="0" w:space="0" w:color="auto"/>
        <w:bottom w:val="none" w:sz="0" w:space="0" w:color="auto"/>
        <w:right w:val="none" w:sz="0" w:space="0" w:color="auto"/>
      </w:divBdr>
    </w:div>
    <w:div w:id="1216429164">
      <w:bodyDiv w:val="1"/>
      <w:marLeft w:val="0"/>
      <w:marRight w:val="0"/>
      <w:marTop w:val="0"/>
      <w:marBottom w:val="0"/>
      <w:divBdr>
        <w:top w:val="none" w:sz="0" w:space="0" w:color="auto"/>
        <w:left w:val="none" w:sz="0" w:space="0" w:color="auto"/>
        <w:bottom w:val="none" w:sz="0" w:space="0" w:color="auto"/>
        <w:right w:val="none" w:sz="0" w:space="0" w:color="auto"/>
      </w:divBdr>
    </w:div>
    <w:div w:id="1254968437">
      <w:bodyDiv w:val="1"/>
      <w:marLeft w:val="0"/>
      <w:marRight w:val="0"/>
      <w:marTop w:val="0"/>
      <w:marBottom w:val="0"/>
      <w:divBdr>
        <w:top w:val="none" w:sz="0" w:space="0" w:color="auto"/>
        <w:left w:val="none" w:sz="0" w:space="0" w:color="auto"/>
        <w:bottom w:val="none" w:sz="0" w:space="0" w:color="auto"/>
        <w:right w:val="none" w:sz="0" w:space="0" w:color="auto"/>
      </w:divBdr>
      <w:divsChild>
        <w:div w:id="559562581">
          <w:marLeft w:val="0"/>
          <w:marRight w:val="0"/>
          <w:marTop w:val="0"/>
          <w:marBottom w:val="0"/>
          <w:divBdr>
            <w:top w:val="none" w:sz="0" w:space="0" w:color="auto"/>
            <w:left w:val="none" w:sz="0" w:space="0" w:color="auto"/>
            <w:bottom w:val="none" w:sz="0" w:space="0" w:color="auto"/>
            <w:right w:val="none" w:sz="0" w:space="0" w:color="auto"/>
          </w:divBdr>
        </w:div>
      </w:divsChild>
    </w:div>
    <w:div w:id="1262252894">
      <w:bodyDiv w:val="1"/>
      <w:marLeft w:val="0"/>
      <w:marRight w:val="0"/>
      <w:marTop w:val="0"/>
      <w:marBottom w:val="0"/>
      <w:divBdr>
        <w:top w:val="none" w:sz="0" w:space="0" w:color="auto"/>
        <w:left w:val="none" w:sz="0" w:space="0" w:color="auto"/>
        <w:bottom w:val="none" w:sz="0" w:space="0" w:color="auto"/>
        <w:right w:val="none" w:sz="0" w:space="0" w:color="auto"/>
      </w:divBdr>
    </w:div>
    <w:div w:id="1306274419">
      <w:bodyDiv w:val="1"/>
      <w:marLeft w:val="0"/>
      <w:marRight w:val="0"/>
      <w:marTop w:val="0"/>
      <w:marBottom w:val="0"/>
      <w:divBdr>
        <w:top w:val="none" w:sz="0" w:space="0" w:color="auto"/>
        <w:left w:val="none" w:sz="0" w:space="0" w:color="auto"/>
        <w:bottom w:val="none" w:sz="0" w:space="0" w:color="auto"/>
        <w:right w:val="none" w:sz="0" w:space="0" w:color="auto"/>
      </w:divBdr>
    </w:div>
    <w:div w:id="1473987185">
      <w:bodyDiv w:val="1"/>
      <w:marLeft w:val="0"/>
      <w:marRight w:val="0"/>
      <w:marTop w:val="0"/>
      <w:marBottom w:val="0"/>
      <w:divBdr>
        <w:top w:val="none" w:sz="0" w:space="0" w:color="auto"/>
        <w:left w:val="none" w:sz="0" w:space="0" w:color="auto"/>
        <w:bottom w:val="none" w:sz="0" w:space="0" w:color="auto"/>
        <w:right w:val="none" w:sz="0" w:space="0" w:color="auto"/>
      </w:divBdr>
      <w:divsChild>
        <w:div w:id="1032808324">
          <w:marLeft w:val="0"/>
          <w:marRight w:val="0"/>
          <w:marTop w:val="0"/>
          <w:marBottom w:val="0"/>
          <w:divBdr>
            <w:top w:val="none" w:sz="0" w:space="0" w:color="auto"/>
            <w:left w:val="none" w:sz="0" w:space="0" w:color="auto"/>
            <w:bottom w:val="none" w:sz="0" w:space="0" w:color="auto"/>
            <w:right w:val="none" w:sz="0" w:space="0" w:color="auto"/>
          </w:divBdr>
          <w:divsChild>
            <w:div w:id="165394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078353">
      <w:bodyDiv w:val="1"/>
      <w:marLeft w:val="0"/>
      <w:marRight w:val="0"/>
      <w:marTop w:val="0"/>
      <w:marBottom w:val="0"/>
      <w:divBdr>
        <w:top w:val="none" w:sz="0" w:space="0" w:color="auto"/>
        <w:left w:val="none" w:sz="0" w:space="0" w:color="auto"/>
        <w:bottom w:val="none" w:sz="0" w:space="0" w:color="auto"/>
        <w:right w:val="none" w:sz="0" w:space="0" w:color="auto"/>
      </w:divBdr>
      <w:divsChild>
        <w:div w:id="1784957636">
          <w:marLeft w:val="0"/>
          <w:marRight w:val="0"/>
          <w:marTop w:val="0"/>
          <w:marBottom w:val="0"/>
          <w:divBdr>
            <w:top w:val="none" w:sz="0" w:space="0" w:color="auto"/>
            <w:left w:val="none" w:sz="0" w:space="0" w:color="auto"/>
            <w:bottom w:val="none" w:sz="0" w:space="0" w:color="auto"/>
            <w:right w:val="none" w:sz="0" w:space="0" w:color="auto"/>
          </w:divBdr>
          <w:divsChild>
            <w:div w:id="113803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823910">
      <w:bodyDiv w:val="1"/>
      <w:marLeft w:val="0"/>
      <w:marRight w:val="0"/>
      <w:marTop w:val="0"/>
      <w:marBottom w:val="0"/>
      <w:divBdr>
        <w:top w:val="none" w:sz="0" w:space="0" w:color="auto"/>
        <w:left w:val="none" w:sz="0" w:space="0" w:color="auto"/>
        <w:bottom w:val="none" w:sz="0" w:space="0" w:color="auto"/>
        <w:right w:val="none" w:sz="0" w:space="0" w:color="auto"/>
      </w:divBdr>
    </w:div>
    <w:div w:id="1662613236">
      <w:bodyDiv w:val="1"/>
      <w:marLeft w:val="0"/>
      <w:marRight w:val="0"/>
      <w:marTop w:val="0"/>
      <w:marBottom w:val="0"/>
      <w:divBdr>
        <w:top w:val="none" w:sz="0" w:space="0" w:color="auto"/>
        <w:left w:val="none" w:sz="0" w:space="0" w:color="auto"/>
        <w:bottom w:val="none" w:sz="0" w:space="0" w:color="auto"/>
        <w:right w:val="none" w:sz="0" w:space="0" w:color="auto"/>
      </w:divBdr>
      <w:divsChild>
        <w:div w:id="1323973629">
          <w:marLeft w:val="0"/>
          <w:marRight w:val="0"/>
          <w:marTop w:val="0"/>
          <w:marBottom w:val="0"/>
          <w:divBdr>
            <w:top w:val="none" w:sz="0" w:space="0" w:color="auto"/>
            <w:left w:val="none" w:sz="0" w:space="0" w:color="auto"/>
            <w:bottom w:val="none" w:sz="0" w:space="0" w:color="auto"/>
            <w:right w:val="none" w:sz="0" w:space="0" w:color="auto"/>
          </w:divBdr>
          <w:divsChild>
            <w:div w:id="19358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376886">
      <w:bodyDiv w:val="1"/>
      <w:marLeft w:val="0"/>
      <w:marRight w:val="0"/>
      <w:marTop w:val="0"/>
      <w:marBottom w:val="0"/>
      <w:divBdr>
        <w:top w:val="none" w:sz="0" w:space="0" w:color="auto"/>
        <w:left w:val="none" w:sz="0" w:space="0" w:color="auto"/>
        <w:bottom w:val="none" w:sz="0" w:space="0" w:color="auto"/>
        <w:right w:val="none" w:sz="0" w:space="0" w:color="auto"/>
      </w:divBdr>
    </w:div>
    <w:div w:id="1723820724">
      <w:bodyDiv w:val="1"/>
      <w:marLeft w:val="0"/>
      <w:marRight w:val="0"/>
      <w:marTop w:val="0"/>
      <w:marBottom w:val="0"/>
      <w:divBdr>
        <w:top w:val="none" w:sz="0" w:space="0" w:color="auto"/>
        <w:left w:val="none" w:sz="0" w:space="0" w:color="auto"/>
        <w:bottom w:val="none" w:sz="0" w:space="0" w:color="auto"/>
        <w:right w:val="none" w:sz="0" w:space="0" w:color="auto"/>
      </w:divBdr>
    </w:div>
    <w:div w:id="1776438884">
      <w:bodyDiv w:val="1"/>
      <w:marLeft w:val="0"/>
      <w:marRight w:val="0"/>
      <w:marTop w:val="0"/>
      <w:marBottom w:val="0"/>
      <w:divBdr>
        <w:top w:val="none" w:sz="0" w:space="0" w:color="auto"/>
        <w:left w:val="none" w:sz="0" w:space="0" w:color="auto"/>
        <w:bottom w:val="none" w:sz="0" w:space="0" w:color="auto"/>
        <w:right w:val="none" w:sz="0" w:space="0" w:color="auto"/>
      </w:divBdr>
    </w:div>
    <w:div w:id="1869491273">
      <w:bodyDiv w:val="1"/>
      <w:marLeft w:val="0"/>
      <w:marRight w:val="0"/>
      <w:marTop w:val="0"/>
      <w:marBottom w:val="0"/>
      <w:divBdr>
        <w:top w:val="none" w:sz="0" w:space="0" w:color="auto"/>
        <w:left w:val="none" w:sz="0" w:space="0" w:color="auto"/>
        <w:bottom w:val="none" w:sz="0" w:space="0" w:color="auto"/>
        <w:right w:val="none" w:sz="0" w:space="0" w:color="auto"/>
      </w:divBdr>
    </w:div>
    <w:div w:id="1883789422">
      <w:bodyDiv w:val="1"/>
      <w:marLeft w:val="0"/>
      <w:marRight w:val="0"/>
      <w:marTop w:val="0"/>
      <w:marBottom w:val="0"/>
      <w:divBdr>
        <w:top w:val="none" w:sz="0" w:space="0" w:color="auto"/>
        <w:left w:val="none" w:sz="0" w:space="0" w:color="auto"/>
        <w:bottom w:val="none" w:sz="0" w:space="0" w:color="auto"/>
        <w:right w:val="none" w:sz="0" w:space="0" w:color="auto"/>
      </w:divBdr>
    </w:div>
    <w:div w:id="1926449261">
      <w:bodyDiv w:val="1"/>
      <w:marLeft w:val="0"/>
      <w:marRight w:val="0"/>
      <w:marTop w:val="0"/>
      <w:marBottom w:val="0"/>
      <w:divBdr>
        <w:top w:val="none" w:sz="0" w:space="0" w:color="auto"/>
        <w:left w:val="none" w:sz="0" w:space="0" w:color="auto"/>
        <w:bottom w:val="none" w:sz="0" w:space="0" w:color="auto"/>
        <w:right w:val="none" w:sz="0" w:space="0" w:color="auto"/>
      </w:divBdr>
    </w:div>
    <w:div w:id="2033410345">
      <w:bodyDiv w:val="1"/>
      <w:marLeft w:val="0"/>
      <w:marRight w:val="0"/>
      <w:marTop w:val="0"/>
      <w:marBottom w:val="0"/>
      <w:divBdr>
        <w:top w:val="none" w:sz="0" w:space="0" w:color="auto"/>
        <w:left w:val="none" w:sz="0" w:space="0" w:color="auto"/>
        <w:bottom w:val="none" w:sz="0" w:space="0" w:color="auto"/>
        <w:right w:val="none" w:sz="0" w:space="0" w:color="auto"/>
      </w:divBdr>
    </w:div>
    <w:div w:id="2058623161">
      <w:bodyDiv w:val="1"/>
      <w:marLeft w:val="0"/>
      <w:marRight w:val="0"/>
      <w:marTop w:val="0"/>
      <w:marBottom w:val="0"/>
      <w:divBdr>
        <w:top w:val="none" w:sz="0" w:space="0" w:color="auto"/>
        <w:left w:val="none" w:sz="0" w:space="0" w:color="auto"/>
        <w:bottom w:val="none" w:sz="0" w:space="0" w:color="auto"/>
        <w:right w:val="none" w:sz="0" w:space="0" w:color="auto"/>
      </w:divBdr>
    </w:div>
    <w:div w:id="2064601167">
      <w:bodyDiv w:val="1"/>
      <w:marLeft w:val="0"/>
      <w:marRight w:val="0"/>
      <w:marTop w:val="0"/>
      <w:marBottom w:val="0"/>
      <w:divBdr>
        <w:top w:val="none" w:sz="0" w:space="0" w:color="auto"/>
        <w:left w:val="none" w:sz="0" w:space="0" w:color="auto"/>
        <w:bottom w:val="none" w:sz="0" w:space="0" w:color="auto"/>
        <w:right w:val="none" w:sz="0" w:space="0" w:color="auto"/>
      </w:divBdr>
      <w:divsChild>
        <w:div w:id="290022111">
          <w:marLeft w:val="0"/>
          <w:marRight w:val="0"/>
          <w:marTop w:val="0"/>
          <w:marBottom w:val="0"/>
          <w:divBdr>
            <w:top w:val="none" w:sz="0" w:space="0" w:color="auto"/>
            <w:left w:val="none" w:sz="0" w:space="0" w:color="auto"/>
            <w:bottom w:val="none" w:sz="0" w:space="0" w:color="auto"/>
            <w:right w:val="none" w:sz="0" w:space="0" w:color="auto"/>
          </w:divBdr>
          <w:divsChild>
            <w:div w:id="1318459501">
              <w:marLeft w:val="0"/>
              <w:marRight w:val="0"/>
              <w:marTop w:val="0"/>
              <w:marBottom w:val="0"/>
              <w:divBdr>
                <w:top w:val="none" w:sz="0" w:space="0" w:color="auto"/>
                <w:left w:val="none" w:sz="0" w:space="0" w:color="auto"/>
                <w:bottom w:val="none" w:sz="0" w:space="0" w:color="auto"/>
                <w:right w:val="none" w:sz="0" w:space="0" w:color="auto"/>
              </w:divBdr>
              <w:divsChild>
                <w:div w:id="124014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351652">
          <w:marLeft w:val="0"/>
          <w:marRight w:val="0"/>
          <w:marTop w:val="0"/>
          <w:marBottom w:val="0"/>
          <w:divBdr>
            <w:top w:val="none" w:sz="0" w:space="0" w:color="auto"/>
            <w:left w:val="none" w:sz="0" w:space="0" w:color="auto"/>
            <w:bottom w:val="none" w:sz="0" w:space="0" w:color="auto"/>
            <w:right w:val="none" w:sz="0" w:space="0" w:color="auto"/>
          </w:divBdr>
          <w:divsChild>
            <w:div w:id="62654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194761">
      <w:bodyDiv w:val="1"/>
      <w:marLeft w:val="0"/>
      <w:marRight w:val="0"/>
      <w:marTop w:val="0"/>
      <w:marBottom w:val="0"/>
      <w:divBdr>
        <w:top w:val="none" w:sz="0" w:space="0" w:color="auto"/>
        <w:left w:val="none" w:sz="0" w:space="0" w:color="auto"/>
        <w:bottom w:val="none" w:sz="0" w:space="0" w:color="auto"/>
        <w:right w:val="none" w:sz="0" w:space="0" w:color="auto"/>
      </w:divBdr>
    </w:div>
    <w:div w:id="2121758838">
      <w:bodyDiv w:val="1"/>
      <w:marLeft w:val="0"/>
      <w:marRight w:val="0"/>
      <w:marTop w:val="0"/>
      <w:marBottom w:val="0"/>
      <w:divBdr>
        <w:top w:val="none" w:sz="0" w:space="0" w:color="auto"/>
        <w:left w:val="none" w:sz="0" w:space="0" w:color="auto"/>
        <w:bottom w:val="none" w:sz="0" w:space="0" w:color="auto"/>
        <w:right w:val="none" w:sz="0" w:space="0" w:color="auto"/>
      </w:divBdr>
    </w:div>
    <w:div w:id="2137137927">
      <w:bodyDiv w:val="1"/>
      <w:marLeft w:val="0"/>
      <w:marRight w:val="0"/>
      <w:marTop w:val="0"/>
      <w:marBottom w:val="0"/>
      <w:divBdr>
        <w:top w:val="none" w:sz="0" w:space="0" w:color="auto"/>
        <w:left w:val="none" w:sz="0" w:space="0" w:color="auto"/>
        <w:bottom w:val="none" w:sz="0" w:space="0" w:color="auto"/>
        <w:right w:val="none" w:sz="0" w:space="0" w:color="auto"/>
      </w:divBdr>
    </w:div>
    <w:div w:id="2139258300">
      <w:bodyDiv w:val="1"/>
      <w:marLeft w:val="0"/>
      <w:marRight w:val="0"/>
      <w:marTop w:val="0"/>
      <w:marBottom w:val="0"/>
      <w:divBdr>
        <w:top w:val="none" w:sz="0" w:space="0" w:color="auto"/>
        <w:left w:val="none" w:sz="0" w:space="0" w:color="auto"/>
        <w:bottom w:val="none" w:sz="0" w:space="0" w:color="auto"/>
        <w:right w:val="none" w:sz="0" w:space="0" w:color="auto"/>
      </w:divBdr>
      <w:divsChild>
        <w:div w:id="367998893">
          <w:marLeft w:val="0"/>
          <w:marRight w:val="0"/>
          <w:marTop w:val="0"/>
          <w:marBottom w:val="0"/>
          <w:divBdr>
            <w:top w:val="none" w:sz="0" w:space="0" w:color="auto"/>
            <w:left w:val="none" w:sz="0" w:space="0" w:color="auto"/>
            <w:bottom w:val="none" w:sz="0" w:space="0" w:color="auto"/>
            <w:right w:val="none" w:sz="0" w:space="0" w:color="auto"/>
          </w:divBdr>
          <w:divsChild>
            <w:div w:id="11063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part-library.com/down-syndrome-cliparts.html" TargetMode="External"/><Relationship Id="rId13" Type="http://schemas.openxmlformats.org/officeDocument/2006/relationships/hyperlink" Target="https://www.downs-syndrome.org.uk/wp-content/uploads/2020/09/3.-Strategies-and-interventions.pdf" TargetMode="External"/><Relationship Id="rId18" Type="http://schemas.openxmlformats.org/officeDocument/2006/relationships/hyperlink" Target="https://doi.org/10.1177/20965311211039858" TargetMode="External"/><Relationship Id="rId26" Type="http://schemas.openxmlformats.org/officeDocument/2006/relationships/hyperlink" Target="https://www.snapcymru.org/get-support/what-is-aln/" TargetMode="External"/><Relationship Id="rId3" Type="http://schemas.openxmlformats.org/officeDocument/2006/relationships/settings" Target="settings.xml"/><Relationship Id="rId21" Type="http://schemas.openxmlformats.org/officeDocument/2006/relationships/hyperlink" Target="https://www.legislation.gov.uk/anaw/2018/2/contents" TargetMode="External"/><Relationship Id="rId34" Type="http://schemas.openxmlformats.org/officeDocument/2006/relationships/theme" Target="theme/theme1.xml"/><Relationship Id="rId7" Type="http://schemas.openxmlformats.org/officeDocument/2006/relationships/hyperlink" Target="https://www.legislation.gov.uk/ukpga/2010/15/contents" TargetMode="Externa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dsctn.org/wp-content/uploads/2022/02/Opportunities-barriers-and-recommendations-in-Down-syndrome-research.pdf" TargetMode="External"/><Relationship Id="rId25" Type="http://schemas.openxmlformats.org/officeDocument/2006/relationships/hyperlink" Target="https://safeguarding.network/content/safeguarding-resources/specific-risks-children-additional-need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styn.gov.wales/improvement-resources/thematic-report-the-additional-learning-needs-system/" TargetMode="External"/><Relationship Id="rId20" Type="http://schemas.openxmlformats.org/officeDocument/2006/relationships/hyperlink" Target="https://www.legislation.gov.uk/ukpga/1989/41/contents" TargetMode="External"/><Relationship Id="rId29" Type="http://schemas.openxmlformats.org/officeDocument/2006/relationships/hyperlink" Target="https://www.gov.wales/additional-learning-needs-transformation-programme-frequently-asked-question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sabledchildrenspartnership.org.uk/wp-content/uploads/2024/05/THIS-IS-MY-LIFE-REPORT.pdf" TargetMode="External"/><Relationship Id="rId24" Type="http://schemas.openxmlformats.org/officeDocument/2006/relationships/hyperlink" Target="https://learning.nspcc.org.uk/safeguarding-child-protection-schools/safeguarding-children-with-special-educational-needs-and-disabilities-send" TargetMode="External"/><Relationship Id="rId32" Type="http://schemas.openxmlformats.org/officeDocument/2006/relationships/hyperlink" Target="https://www.gov.wales/evaluation-additional-learning-needs-system-survey-practitioners-and-professionals-summary-html" TargetMode="External"/><Relationship Id="rId5" Type="http://schemas.openxmlformats.org/officeDocument/2006/relationships/footnotes" Target="footnotes.xml"/><Relationship Id="rId15" Type="http://schemas.openxmlformats.org/officeDocument/2006/relationships/hyperlink" Target="https://www.dsrf.org/resources/learn-at-home/visuals-and-down-syndrome-the-why-and-the-how/" TargetMode="External"/><Relationship Id="rId23" Type="http://schemas.openxmlformats.org/officeDocument/2006/relationships/hyperlink" Target="https://www.nhs.uk/conditions/downs-syndrome/" TargetMode="External"/><Relationship Id="rId28" Type="http://schemas.openxmlformats.org/officeDocument/2006/relationships/hyperlink" Target="https://www.unicef.org.uk/wp-content/uploads/2019/10/UNCRC_summary-1_1.pdf" TargetMode="External"/><Relationship Id="rId10" Type="http://schemas.openxmlformats.org/officeDocument/2006/relationships/hyperlink" Target="https://www.dewis.wales/additional-learning-needs-cyp" TargetMode="External"/><Relationship Id="rId19" Type="http://schemas.openxmlformats.org/officeDocument/2006/relationships/hyperlink" Target="https://assets.publishing.service.gov.uk/media/5a7c5edeed915d696ccfc51b/5730.pdf" TargetMode="External"/><Relationship Id="rId31" Type="http://schemas.openxmlformats.org/officeDocument/2006/relationships/hyperlink" Target="https://educationwales.blog.gov.wales/2024/05/13/equity-and-inclusion-in-the-curriculum-for-wales/" TargetMode="External"/><Relationship Id="rId4" Type="http://schemas.openxmlformats.org/officeDocument/2006/relationships/webSettings" Target="webSettings.xml"/><Relationship Id="rId9" Type="http://schemas.openxmlformats.org/officeDocument/2006/relationships/hyperlink" Target="https://go.downsyndromepopulation.org/usa-factsheet" TargetMode="External"/><Relationship Id="rId14" Type="http://schemas.openxmlformats.org/officeDocument/2006/relationships/hyperlink" Target="https://www.downs-syndrome.org.uk/about-downs-syndrome/lifes-journey/children-families-and-education/ensuring-your-rights-to-an-inclusive-education/" TargetMode="External"/><Relationship Id="rId22" Type="http://schemas.openxmlformats.org/officeDocument/2006/relationships/hyperlink" Target="https://ncse.ie/wp-content/uploads/2024/10/NCSE-Visual-Supports-Environment-Resource-01.pdf" TargetMode="External"/><Relationship Id="rId27" Type="http://schemas.openxmlformats.org/officeDocument/2006/relationships/hyperlink" Target="https://www.parents.com/health/down-syndrome/are-you-at-risk-of-having-a-baby-with-down-syndrome/" TargetMode="External"/><Relationship Id="rId30" Type="http://schemas.openxmlformats.org/officeDocument/2006/relationships/hyperlink" Target="https://www.gov.wales/sites/default/files/publications/2025-01/250124-the-additional-learning-nee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6</Pages>
  <Words>3503</Words>
  <Characters>19971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144</cp:revision>
  <dcterms:created xsi:type="dcterms:W3CDTF">2025-05-14T09:27:00Z</dcterms:created>
  <dcterms:modified xsi:type="dcterms:W3CDTF">2025-05-15T20:09:00Z</dcterms:modified>
</cp:coreProperties>
</file>