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1AB4888" w14:textId="030A6D84" w:rsidR="00273FE6" w:rsidRDefault="00273FE6" w:rsidP="00584CBF">
            <w:pPr>
              <w:pStyle w:val="Style2"/>
            </w:pPr>
            <w:r w:rsidRPr="00273FE6">
              <w:t xml:space="preserve">Reflective Report on Coaching and Mentoring Practice </w:t>
            </w:r>
          </w:p>
          <w:p w14:paraId="48A367FB" w14:textId="77777777" w:rsidR="00273FE6" w:rsidRDefault="00273FE6" w:rsidP="00273FE6">
            <w:pPr>
              <w:pStyle w:val="Style2"/>
              <w:jc w:val="both"/>
            </w:pPr>
          </w:p>
          <w:p w14:paraId="7AA4FDF3" w14:textId="2EF1A75D" w:rsidR="00D7168B" w:rsidRPr="00584CBF" w:rsidRDefault="00273FE6" w:rsidP="00584CBF">
            <w:pPr>
              <w:pStyle w:val="Style2"/>
            </w:pPr>
            <w:r w:rsidRPr="00273FE6">
              <w:t>A Personal Development Journey</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713444F2" w:rsidR="003B4DAE" w:rsidRPr="002F1558" w:rsidRDefault="00AB7AA3" w:rsidP="0037398F">
            <w:pPr>
              <w:pStyle w:val="Heading2"/>
              <w:rPr>
                <w:sz w:val="48"/>
              </w:rPr>
            </w:pPr>
            <w:r>
              <w:rPr>
                <w:sz w:val="48"/>
              </w:rPr>
              <w:t>C</w:t>
            </w:r>
            <w:r w:rsidR="006B10E7">
              <w:rPr>
                <w:sz w:val="48"/>
              </w:rPr>
              <w:t>ristian Eugen</w:t>
            </w:r>
            <w:r w:rsidR="00170B58">
              <w:rPr>
                <w:sz w:val="48"/>
              </w:rPr>
              <w:t xml:space="preserve"> Teaca</w:t>
            </w:r>
          </w:p>
          <w:p w14:paraId="1FE0BED7" w14:textId="7FCDEE55" w:rsidR="003B4DAE" w:rsidRPr="00A97429" w:rsidRDefault="00DC6224" w:rsidP="00584CBF">
            <w:pPr>
              <w:pStyle w:val="Style2"/>
            </w:pPr>
            <w:r w:rsidRPr="00A97429">
              <w:t>212771</w:t>
            </w:r>
            <w:r w:rsidR="006B10E7">
              <w:t>7</w:t>
            </w:r>
          </w:p>
          <w:p w14:paraId="5C59640E" w14:textId="77777777" w:rsidR="00B92521" w:rsidRDefault="00B92521" w:rsidP="0037398F"/>
          <w:p w14:paraId="48D212A0" w14:textId="4A4395E6" w:rsidR="00B92521" w:rsidRDefault="00B92521" w:rsidP="0037398F"/>
          <w:p w14:paraId="53993576" w14:textId="19B2C51A" w:rsidR="00DC6224" w:rsidRDefault="00DC6224" w:rsidP="0057712D">
            <w:pPr>
              <w:rPr>
                <w:b/>
                <w:bCs/>
                <w:sz w:val="48"/>
              </w:rPr>
            </w:pPr>
            <w:r w:rsidRPr="00DC6224">
              <w:rPr>
                <w:b/>
                <w:bCs/>
                <w:sz w:val="48"/>
              </w:rPr>
              <w:t>BMSW</w:t>
            </w:r>
            <w:r w:rsidR="00AB7AA3">
              <w:rPr>
                <w:b/>
                <w:bCs/>
                <w:sz w:val="48"/>
              </w:rPr>
              <w:t>610</w:t>
            </w:r>
            <w:r w:rsidR="00225550">
              <w:rPr>
                <w:b/>
                <w:bCs/>
                <w:sz w:val="48"/>
              </w:rPr>
              <w:t>5</w:t>
            </w:r>
          </w:p>
          <w:p w14:paraId="221B9306" w14:textId="0CA8D670" w:rsidR="00B92521" w:rsidRDefault="00225550" w:rsidP="0037398F">
            <w:pPr>
              <w:rPr>
                <w:b/>
                <w:color w:val="476166" w:themeColor="accent1"/>
                <w:sz w:val="48"/>
                <w:szCs w:val="52"/>
              </w:rPr>
            </w:pPr>
            <w:r w:rsidRPr="00225550">
              <w:rPr>
                <w:b/>
                <w:color w:val="476166" w:themeColor="accent1"/>
                <w:sz w:val="48"/>
                <w:szCs w:val="52"/>
              </w:rPr>
              <w:t>Coaching and Mentoring Skills for the Workplace</w:t>
            </w:r>
          </w:p>
          <w:p w14:paraId="1D9B69AA" w14:textId="77777777" w:rsidR="00AB7AA3" w:rsidRDefault="00AB7AA3" w:rsidP="00AB7AA3">
            <w:pPr>
              <w:jc w:val="both"/>
            </w:pPr>
          </w:p>
          <w:p w14:paraId="470D9B45" w14:textId="42EE47C1" w:rsidR="00B92521" w:rsidRPr="00117701" w:rsidRDefault="00117701" w:rsidP="0037398F">
            <w:pPr>
              <w:rPr>
                <w:b/>
                <w:bCs/>
                <w:sz w:val="48"/>
              </w:rPr>
            </w:pPr>
            <w:r w:rsidRPr="00117701">
              <w:rPr>
                <w:b/>
                <w:bCs/>
                <w:sz w:val="48"/>
              </w:rPr>
              <w:t>Lecture</w:t>
            </w:r>
            <w:r w:rsidR="0057712D">
              <w:rPr>
                <w:b/>
                <w:bCs/>
                <w:sz w:val="48"/>
              </w:rPr>
              <w:t>r Name</w:t>
            </w:r>
          </w:p>
          <w:p w14:paraId="72BBD974" w14:textId="094F43D8" w:rsidR="008C2E16" w:rsidRDefault="00225550" w:rsidP="00DC6224">
            <w:pPr>
              <w:rPr>
                <w:b/>
                <w:color w:val="476166" w:themeColor="accent1"/>
                <w:sz w:val="48"/>
                <w:szCs w:val="52"/>
              </w:rPr>
            </w:pPr>
            <w:r w:rsidRPr="00225550">
              <w:rPr>
                <w:b/>
                <w:color w:val="476166" w:themeColor="accent1"/>
                <w:sz w:val="48"/>
                <w:szCs w:val="52"/>
              </w:rPr>
              <w:t>Dennis Pepple</w:t>
            </w:r>
          </w:p>
          <w:p w14:paraId="12661622" w14:textId="34B94B57" w:rsidR="00AB7AA3" w:rsidRPr="00A97429" w:rsidRDefault="00AB7AA3" w:rsidP="00AB7AA3">
            <w:pPr>
              <w:jc w:val="both"/>
              <w:rPr>
                <w:sz w:val="40"/>
                <w:szCs w:val="40"/>
              </w:rPr>
            </w:pPr>
          </w:p>
        </w:tc>
        <w:tc>
          <w:tcPr>
            <w:tcW w:w="1667" w:type="pct"/>
          </w:tcPr>
          <w:p w14:paraId="716BC315" w14:textId="137315F0" w:rsidR="00DF198B" w:rsidRDefault="00DF198B" w:rsidP="0037398F"/>
        </w:tc>
      </w:tr>
    </w:tbl>
    <w:p w14:paraId="0B2FDAB3" w14:textId="3D8AD194" w:rsidR="008C2E16" w:rsidRDefault="008C2E16">
      <w:pPr>
        <w:rPr>
          <w:sz w:val="52"/>
          <w:szCs w:val="52"/>
        </w:rPr>
      </w:pPr>
      <w:bookmarkStart w:id="0" w:name="_Hlk110423899"/>
    </w:p>
    <w:p w14:paraId="5A9C206C" w14:textId="7590A279" w:rsidR="008C2E16" w:rsidRDefault="008C2E16" w:rsidP="008C2E16">
      <w:pPr>
        <w:rPr>
          <w:sz w:val="52"/>
          <w:szCs w:val="52"/>
        </w:rPr>
      </w:pPr>
    </w:p>
    <w:p w14:paraId="21BB004B" w14:textId="77777777" w:rsidR="00304846" w:rsidRPr="00142ABF" w:rsidRDefault="00304846" w:rsidP="00360F6C">
      <w:pPr>
        <w:ind w:left="0"/>
        <w:jc w:val="both"/>
        <w:rPr>
          <w:szCs w:val="32"/>
        </w:rPr>
      </w:pPr>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584CBF" w:rsidRDefault="00FC0F56" w:rsidP="00FC0F56">
          <w:pPr>
            <w:pStyle w:val="TOCHeading"/>
            <w:jc w:val="center"/>
            <w:rPr>
              <w:b/>
              <w:bCs/>
              <w:color w:val="476166" w:themeColor="accent1"/>
              <w:sz w:val="48"/>
              <w:szCs w:val="48"/>
            </w:rPr>
          </w:pPr>
          <w:r w:rsidRPr="00584CBF">
            <w:rPr>
              <w:b/>
              <w:bCs/>
              <w:color w:val="476166" w:themeColor="accent1"/>
              <w:sz w:val="48"/>
              <w:szCs w:val="48"/>
            </w:rPr>
            <w:t>Table of Contents</w:t>
          </w:r>
        </w:p>
        <w:p w14:paraId="750F8BBF" w14:textId="043C30D0" w:rsidR="00707B92" w:rsidRPr="00BF7C83" w:rsidRDefault="003C23F2" w:rsidP="00BF7C83">
          <w:pPr>
            <w:pStyle w:val="TOC1"/>
          </w:pPr>
          <w:bookmarkStart w:id="1" w:name="_Hlk130853063"/>
          <w:r w:rsidRPr="00BF7C83">
            <w:t>Introduction</w:t>
          </w:r>
          <w:r w:rsidR="00707B92" w:rsidRPr="00BF7C83">
            <w:ptab w:relativeTo="margin" w:alignment="right" w:leader="dot"/>
          </w:r>
          <w:r w:rsidR="00707B92" w:rsidRPr="00BF7C83">
            <w:t>1</w:t>
          </w:r>
        </w:p>
        <w:bookmarkEnd w:id="1"/>
        <w:p w14:paraId="7071051C" w14:textId="0D0A2BDB" w:rsidR="00707B92" w:rsidRPr="00D7193D" w:rsidRDefault="00754562" w:rsidP="00BF7C83">
          <w:pPr>
            <w:pStyle w:val="TOC1"/>
          </w:pPr>
          <w:r w:rsidRPr="00754562">
            <w:t>Critical Evaluation of the Purpose of Coaching and Mentoring</w:t>
          </w:r>
          <w:r w:rsidR="00707B92" w:rsidRPr="00D7193D">
            <w:ptab w:relativeTo="margin" w:alignment="right" w:leader="dot"/>
          </w:r>
          <w:r w:rsidR="00707B92" w:rsidRPr="00D7193D">
            <w:t>2</w:t>
          </w:r>
        </w:p>
        <w:p w14:paraId="3ADE0493" w14:textId="6ABCAC59" w:rsidR="00707B92" w:rsidRPr="00D7193D" w:rsidRDefault="00754562" w:rsidP="00BF7C83">
          <w:pPr>
            <w:pStyle w:val="TOC1"/>
          </w:pPr>
          <w:r w:rsidRPr="00754562">
            <w:t>Critical Analysis of a Specific Model of Coaching: The GROW Model</w:t>
          </w:r>
          <w:r w:rsidR="00707B92" w:rsidRPr="00D7193D">
            <w:ptab w:relativeTo="margin" w:alignment="right" w:leader="dot"/>
          </w:r>
          <w:r w:rsidR="00707B92" w:rsidRPr="00D7193D">
            <w:t>3</w:t>
          </w:r>
        </w:p>
        <w:p w14:paraId="7262498D" w14:textId="59CABA4D" w:rsidR="00707B92" w:rsidRPr="00BF7C83" w:rsidRDefault="00754562" w:rsidP="005D66B2">
          <w:pPr>
            <w:pStyle w:val="ListParagraph"/>
            <w:numPr>
              <w:ilvl w:val="0"/>
              <w:numId w:val="49"/>
            </w:numPr>
            <w:spacing w:line="360" w:lineRule="auto"/>
            <w:ind w:left="284" w:firstLine="0"/>
            <w:contextualSpacing w:val="0"/>
            <w:jc w:val="left"/>
            <w:rPr>
              <w:b/>
              <w:bCs/>
              <w:sz w:val="36"/>
              <w:szCs w:val="36"/>
            </w:rPr>
          </w:pPr>
          <w:r w:rsidRPr="00754562">
            <w:rPr>
              <w:b/>
              <w:bCs/>
              <w:sz w:val="36"/>
              <w:szCs w:val="36"/>
            </w:rPr>
            <w:t>Reflection on Coaching Using Gibbs’ Reflective Cycle</w:t>
          </w:r>
          <w:r w:rsidR="00707B92" w:rsidRPr="00BF7C83">
            <w:rPr>
              <w:b/>
              <w:bCs/>
              <w:sz w:val="36"/>
              <w:szCs w:val="36"/>
            </w:rPr>
            <w:ptab w:relativeTo="margin" w:alignment="right" w:leader="dot"/>
          </w:r>
          <w:r w:rsidR="00707B92" w:rsidRPr="00BF7C83">
            <w:rPr>
              <w:b/>
              <w:bCs/>
              <w:sz w:val="36"/>
              <w:szCs w:val="36"/>
            </w:rPr>
            <w:t>4</w:t>
          </w:r>
        </w:p>
        <w:p w14:paraId="3FAC915F" w14:textId="07C06B95" w:rsidR="00707B92" w:rsidRPr="00BF7C83" w:rsidRDefault="00754562" w:rsidP="00BF7C83">
          <w:pPr>
            <w:pStyle w:val="TOC1"/>
          </w:pPr>
          <w:r w:rsidRPr="00754562">
            <w:t>Reflection on Mentoring Session Using Johari Window</w:t>
          </w:r>
          <w:r w:rsidR="00707B92" w:rsidRPr="00BF7C83">
            <w:ptab w:relativeTo="margin" w:alignment="right" w:leader="dot"/>
          </w:r>
          <w:r w:rsidR="00707B92" w:rsidRPr="00BF7C83">
            <w:t>5</w:t>
          </w:r>
        </w:p>
        <w:p w14:paraId="6D60A567" w14:textId="20464213" w:rsidR="003C23F2" w:rsidRPr="00D7193D" w:rsidRDefault="005D66B2" w:rsidP="00BF7C83">
          <w:pPr>
            <w:pStyle w:val="TOC1"/>
          </w:pPr>
          <w:bookmarkStart w:id="2" w:name="_Hlk182094038"/>
          <w:r w:rsidRPr="005D66B2">
            <w:t>Conclusion</w:t>
          </w:r>
          <w:r w:rsidR="003C23F2" w:rsidRPr="00D7193D">
            <w:ptab w:relativeTo="margin" w:alignment="right" w:leader="dot"/>
          </w:r>
          <w:r w:rsidR="003C23F2">
            <w:t>8</w:t>
          </w:r>
        </w:p>
        <w:bookmarkEnd w:id="2"/>
        <w:p w14:paraId="429186A9" w14:textId="347AD38D" w:rsidR="005D66B2" w:rsidRPr="00D7193D" w:rsidRDefault="005D66B2" w:rsidP="00BF7C83">
          <w:pPr>
            <w:pStyle w:val="TOC1"/>
          </w:pPr>
          <w:r w:rsidRPr="005D66B2">
            <w:t>Reference</w:t>
          </w:r>
          <w:r>
            <w:t xml:space="preserve"> </w:t>
          </w:r>
          <w:r w:rsidRPr="005D66B2">
            <w:t>List</w:t>
          </w:r>
          <w:r w:rsidRPr="00D7193D">
            <w:ptab w:relativeTo="margin" w:alignment="right" w:leader="dot"/>
          </w:r>
          <w:r>
            <w:t>9</w:t>
          </w:r>
        </w:p>
        <w:p w14:paraId="5289BADA" w14:textId="77777777" w:rsidR="00EB74C2" w:rsidRDefault="00EB74C2" w:rsidP="005D66B2">
          <w:pPr>
            <w:spacing w:line="360" w:lineRule="auto"/>
            <w:ind w:left="284"/>
            <w:jc w:val="left"/>
          </w:pPr>
        </w:p>
        <w:p w14:paraId="3E6C874B" w14:textId="77777777" w:rsidR="00707B92" w:rsidRDefault="00707B92" w:rsidP="00752AE1"/>
        <w:p w14:paraId="640421AD" w14:textId="77777777" w:rsidR="00707B92" w:rsidRDefault="00707B92" w:rsidP="00752AE1"/>
        <w:p w14:paraId="26DD58BF" w14:textId="77777777" w:rsidR="00754562" w:rsidRDefault="00754562" w:rsidP="00752AE1"/>
        <w:p w14:paraId="1416C945" w14:textId="77777777" w:rsidR="00754562" w:rsidRDefault="00754562" w:rsidP="00752AE1"/>
        <w:p w14:paraId="6BDAE976" w14:textId="77777777" w:rsidR="00754562" w:rsidRDefault="00754562" w:rsidP="003C23F2">
          <w:pPr>
            <w:ind w:left="0"/>
            <w:jc w:val="both"/>
          </w:pPr>
        </w:p>
        <w:p w14:paraId="2457A7D8" w14:textId="77777777" w:rsidR="00754562" w:rsidRDefault="00754562" w:rsidP="003C23F2">
          <w:pPr>
            <w:ind w:left="0"/>
            <w:jc w:val="both"/>
          </w:pPr>
        </w:p>
        <w:p w14:paraId="0563E85F" w14:textId="77777777" w:rsidR="00754562" w:rsidRDefault="00754562" w:rsidP="003C23F2">
          <w:pPr>
            <w:ind w:left="0"/>
            <w:jc w:val="both"/>
          </w:pPr>
        </w:p>
        <w:p w14:paraId="096B13DF" w14:textId="77777777" w:rsidR="00754562" w:rsidRDefault="00754562" w:rsidP="003C23F2">
          <w:pPr>
            <w:ind w:left="0"/>
            <w:jc w:val="both"/>
          </w:pPr>
        </w:p>
        <w:p w14:paraId="70E38FCC" w14:textId="77777777" w:rsidR="00754562" w:rsidRDefault="00754562" w:rsidP="003C23F2">
          <w:pPr>
            <w:ind w:left="0"/>
            <w:jc w:val="both"/>
          </w:pPr>
        </w:p>
        <w:p w14:paraId="2994CE10" w14:textId="6BE5FB38" w:rsidR="00D24B78" w:rsidRPr="003E5FC8" w:rsidRDefault="00000000" w:rsidP="003C23F2">
          <w:pPr>
            <w:ind w:left="0"/>
            <w:jc w:val="both"/>
          </w:pPr>
        </w:p>
      </w:sdtContent>
    </w:sdt>
    <w:bookmarkStart w:id="3" w:name="_Toc130852392" w:displacedByCustomXml="prev"/>
    <w:bookmarkStart w:id="4" w:name="_Hlk130733978" w:displacedByCustomXml="prev"/>
    <w:bookmarkEnd w:id="4"/>
    <w:bookmarkEnd w:id="3"/>
    <w:p w14:paraId="14711E8E" w14:textId="2951AC1C" w:rsidR="0037398F" w:rsidRPr="00584CBF" w:rsidRDefault="00EA57B1" w:rsidP="00EB74C2">
      <w:pPr>
        <w:pStyle w:val="ListParagraph"/>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mirrorIndents/>
        <w:outlineLvl w:val="0"/>
        <w:rPr>
          <w:b/>
          <w:color w:val="476166" w:themeColor="accent1"/>
          <w:sz w:val="48"/>
        </w:rPr>
      </w:pPr>
      <w:r w:rsidRPr="00584CBF">
        <w:rPr>
          <w:b/>
          <w:color w:val="476166" w:themeColor="accent1"/>
          <w:sz w:val="48"/>
        </w:rPr>
        <w:lastRenderedPageBreak/>
        <w:t>Introduction</w:t>
      </w:r>
    </w:p>
    <w:p w14:paraId="43C46319" w14:textId="10C51818" w:rsidR="001463A8" w:rsidRDefault="001463A8" w:rsidP="00D1233D">
      <w:pPr>
        <w:shd w:val="clear" w:color="auto" w:fill="FFFFFF" w:themeFill="background1"/>
        <w:spacing w:line="360" w:lineRule="auto"/>
        <w:jc w:val="left"/>
        <w:rPr>
          <w:color w:val="000000" w:themeColor="text1"/>
        </w:rPr>
      </w:pPr>
    </w:p>
    <w:p w14:paraId="0F8360D2" w14:textId="77777777" w:rsidR="00225550" w:rsidRPr="00225550" w:rsidRDefault="00225550" w:rsidP="00225550">
      <w:pPr>
        <w:shd w:val="clear" w:color="auto" w:fill="FFFFFF" w:themeFill="background1"/>
        <w:jc w:val="left"/>
        <w:rPr>
          <w:color w:val="000000" w:themeColor="text1"/>
          <w:sz w:val="36"/>
          <w:szCs w:val="36"/>
        </w:rPr>
      </w:pPr>
      <w:r w:rsidRPr="00225550">
        <w:rPr>
          <w:color w:val="000000" w:themeColor="text1"/>
          <w:sz w:val="36"/>
          <w:szCs w:val="36"/>
        </w:rPr>
        <w:t>This report provides a reflective and critical account of my recent coaching and mentoring sessions within a professional context. These sessions aimed to support my development and enhance my self-awareness, communication skills, and goal-setting abilities. Through the coaching session, I was able to articulate my professional challenges, while the mentoring session provided valuable feedback that helped me better understand how I am perceived in the workplace.</w:t>
      </w:r>
    </w:p>
    <w:p w14:paraId="3E2609AB" w14:textId="77777777" w:rsidR="00225550" w:rsidRPr="00225550" w:rsidRDefault="00225550" w:rsidP="00225550">
      <w:pPr>
        <w:shd w:val="clear" w:color="auto" w:fill="FFFFFF" w:themeFill="background1"/>
        <w:jc w:val="left"/>
        <w:rPr>
          <w:color w:val="000000" w:themeColor="text1"/>
          <w:sz w:val="36"/>
          <w:szCs w:val="36"/>
        </w:rPr>
      </w:pPr>
    </w:p>
    <w:p w14:paraId="544DB37F" w14:textId="77777777" w:rsidR="00225550" w:rsidRPr="00225550" w:rsidRDefault="00225550" w:rsidP="00225550">
      <w:pPr>
        <w:shd w:val="clear" w:color="auto" w:fill="FFFFFF" w:themeFill="background1"/>
        <w:jc w:val="left"/>
        <w:rPr>
          <w:color w:val="000000" w:themeColor="text1"/>
          <w:sz w:val="36"/>
          <w:szCs w:val="36"/>
        </w:rPr>
      </w:pPr>
      <w:r w:rsidRPr="00225550">
        <w:rPr>
          <w:color w:val="000000" w:themeColor="text1"/>
          <w:sz w:val="36"/>
          <w:szCs w:val="36"/>
        </w:rPr>
        <w:t>Reflection is a vital part of personal and professional growth. To guide this reflective process, I will be using Gibbs’ Reflective Cycle (1988), a model comprising six stages: description, feelings, evaluation, analysis, conclusion, and action plan. This structured approach allows for deep learning and critical analysis of experiences, contributing to long-term development.</w:t>
      </w:r>
    </w:p>
    <w:p w14:paraId="43EBE8D3" w14:textId="77777777" w:rsidR="00225550" w:rsidRPr="00225550" w:rsidRDefault="00225550" w:rsidP="00225550">
      <w:pPr>
        <w:shd w:val="clear" w:color="auto" w:fill="FFFFFF" w:themeFill="background1"/>
        <w:jc w:val="left"/>
        <w:rPr>
          <w:color w:val="000000" w:themeColor="text1"/>
          <w:sz w:val="36"/>
          <w:szCs w:val="36"/>
        </w:rPr>
      </w:pPr>
    </w:p>
    <w:p w14:paraId="4C4FD0C0" w14:textId="77777777" w:rsidR="00225550" w:rsidRPr="00225550" w:rsidRDefault="00225550" w:rsidP="00225550">
      <w:pPr>
        <w:shd w:val="clear" w:color="auto" w:fill="FFFFFF" w:themeFill="background1"/>
        <w:jc w:val="left"/>
        <w:rPr>
          <w:color w:val="000000" w:themeColor="text1"/>
          <w:sz w:val="36"/>
          <w:szCs w:val="36"/>
        </w:rPr>
      </w:pPr>
      <w:r w:rsidRPr="00225550">
        <w:rPr>
          <w:color w:val="000000" w:themeColor="text1"/>
          <w:sz w:val="36"/>
          <w:szCs w:val="36"/>
        </w:rPr>
        <w:t>It is important to distinguish between coaching and mentoring. Coaching is typically a time-bound, performance-driven process that aims to help individuals achieve specific goals through guided questioning and self-discovery (Whitmore, 2017). In contrast, mentoring is a relational and long-term process involving support, feedback, and guidance from a more experienced individual (Clutterbuck, 2004). While coaching is more goal-oriented, mentoring focuses on holistic growth and career development (Garvey et al., 2018).</w:t>
      </w:r>
    </w:p>
    <w:p w14:paraId="2D083762" w14:textId="77777777" w:rsidR="00225550" w:rsidRPr="00225550" w:rsidRDefault="00225550" w:rsidP="00225550">
      <w:pPr>
        <w:shd w:val="clear" w:color="auto" w:fill="FFFFFF" w:themeFill="background1"/>
        <w:jc w:val="left"/>
        <w:rPr>
          <w:color w:val="000000" w:themeColor="text1"/>
          <w:sz w:val="36"/>
          <w:szCs w:val="36"/>
        </w:rPr>
      </w:pPr>
    </w:p>
    <w:p w14:paraId="2F417814" w14:textId="77777777" w:rsidR="00225550" w:rsidRPr="00225550" w:rsidRDefault="00225550" w:rsidP="00225550">
      <w:pPr>
        <w:shd w:val="clear" w:color="auto" w:fill="FFFFFF" w:themeFill="background1"/>
        <w:jc w:val="left"/>
        <w:rPr>
          <w:color w:val="000000" w:themeColor="text1"/>
          <w:sz w:val="36"/>
          <w:szCs w:val="36"/>
        </w:rPr>
      </w:pPr>
      <w:r w:rsidRPr="00225550">
        <w:rPr>
          <w:color w:val="000000" w:themeColor="text1"/>
          <w:sz w:val="36"/>
          <w:szCs w:val="36"/>
        </w:rPr>
        <w:t xml:space="preserve">Effective coaches display attributes such as active listening, empathy, </w:t>
      </w:r>
      <w:proofErr w:type="spellStart"/>
      <w:r w:rsidRPr="00225550">
        <w:rPr>
          <w:color w:val="000000" w:themeColor="text1"/>
          <w:sz w:val="36"/>
          <w:szCs w:val="36"/>
        </w:rPr>
        <w:t>non-judgemental</w:t>
      </w:r>
      <w:proofErr w:type="spellEnd"/>
      <w:r w:rsidRPr="00225550">
        <w:rPr>
          <w:color w:val="000000" w:themeColor="text1"/>
          <w:sz w:val="36"/>
          <w:szCs w:val="36"/>
        </w:rPr>
        <w:t xml:space="preserve"> questioning, and the ability to facilitate self-directed learning (Rogers, 2012; ICF, 2021). This report will discuss the purpose of coaching and mentoring in the workplace, </w:t>
      </w:r>
      <w:proofErr w:type="spellStart"/>
      <w:r w:rsidRPr="00225550">
        <w:rPr>
          <w:color w:val="000000" w:themeColor="text1"/>
          <w:sz w:val="36"/>
          <w:szCs w:val="36"/>
        </w:rPr>
        <w:t>analyse</w:t>
      </w:r>
      <w:proofErr w:type="spellEnd"/>
      <w:r w:rsidRPr="00225550">
        <w:rPr>
          <w:color w:val="000000" w:themeColor="text1"/>
          <w:sz w:val="36"/>
          <w:szCs w:val="36"/>
        </w:rPr>
        <w:t xml:space="preserve"> the GROW model, and reflect on my own experiences of being coached and mentored. The sessions also incorporated the Johari Window model (Luft &amp; Ingham, 1955), which proved crucial in the mentoring feedback process.</w:t>
      </w:r>
    </w:p>
    <w:p w14:paraId="2B2E867C" w14:textId="74CA49F0" w:rsidR="00553A73" w:rsidRDefault="00553A73" w:rsidP="00553A73">
      <w:pPr>
        <w:shd w:val="clear" w:color="auto" w:fill="FFFFFF" w:themeFill="background1"/>
        <w:jc w:val="left"/>
        <w:rPr>
          <w:color w:val="000000" w:themeColor="text1"/>
          <w:sz w:val="36"/>
          <w:szCs w:val="36"/>
        </w:rPr>
      </w:pPr>
    </w:p>
    <w:p w14:paraId="40F9B6A3" w14:textId="77777777" w:rsidR="00225550" w:rsidRDefault="00225550" w:rsidP="00553A73">
      <w:pPr>
        <w:shd w:val="clear" w:color="auto" w:fill="FFFFFF" w:themeFill="background1"/>
        <w:jc w:val="left"/>
        <w:rPr>
          <w:color w:val="000000" w:themeColor="text1"/>
          <w:sz w:val="36"/>
          <w:szCs w:val="36"/>
        </w:rPr>
      </w:pPr>
    </w:p>
    <w:p w14:paraId="2A101612" w14:textId="77777777" w:rsidR="00225550" w:rsidRDefault="00225550" w:rsidP="00553A73">
      <w:pPr>
        <w:shd w:val="clear" w:color="auto" w:fill="FFFFFF" w:themeFill="background1"/>
        <w:jc w:val="left"/>
        <w:rPr>
          <w:color w:val="000000" w:themeColor="text1"/>
          <w:sz w:val="36"/>
          <w:szCs w:val="36"/>
        </w:rPr>
      </w:pPr>
    </w:p>
    <w:p w14:paraId="0B29EDCD" w14:textId="77777777" w:rsidR="00225550" w:rsidRDefault="00225550" w:rsidP="00553A73">
      <w:pPr>
        <w:shd w:val="clear" w:color="auto" w:fill="FFFFFF" w:themeFill="background1"/>
        <w:jc w:val="left"/>
        <w:rPr>
          <w:color w:val="000000" w:themeColor="text1"/>
          <w:sz w:val="36"/>
          <w:szCs w:val="36"/>
        </w:rPr>
      </w:pPr>
    </w:p>
    <w:p w14:paraId="74674AD9" w14:textId="77777777" w:rsidR="00225550" w:rsidRPr="00553A73" w:rsidRDefault="00225550" w:rsidP="00553A73">
      <w:pPr>
        <w:shd w:val="clear" w:color="auto" w:fill="FFFFFF" w:themeFill="background1"/>
        <w:jc w:val="left"/>
        <w:rPr>
          <w:color w:val="000000" w:themeColor="text1"/>
          <w:sz w:val="36"/>
          <w:szCs w:val="36"/>
        </w:rPr>
      </w:pPr>
    </w:p>
    <w:p w14:paraId="4FE16F48" w14:textId="03B81A89" w:rsidR="00304846" w:rsidRPr="00360F6C" w:rsidRDefault="00304846" w:rsidP="00360F6C">
      <w:pPr>
        <w:shd w:val="clear" w:color="auto" w:fill="FFFFFF" w:themeFill="background1"/>
        <w:spacing w:line="360" w:lineRule="auto"/>
        <w:jc w:val="left"/>
        <w:rPr>
          <w:color w:val="000000" w:themeColor="text1"/>
          <w:sz w:val="36"/>
          <w:szCs w:val="36"/>
        </w:rPr>
      </w:pPr>
    </w:p>
    <w:p w14:paraId="0AF91497" w14:textId="77777777" w:rsidR="00D1233D" w:rsidRDefault="00D1233D" w:rsidP="0081719F">
      <w:pPr>
        <w:shd w:val="clear" w:color="auto" w:fill="FFFFFF" w:themeFill="background1"/>
        <w:spacing w:line="360" w:lineRule="auto"/>
        <w:ind w:left="0"/>
        <w:jc w:val="both"/>
        <w:rPr>
          <w:color w:val="000000" w:themeColor="text1"/>
        </w:rPr>
      </w:pPr>
    </w:p>
    <w:p w14:paraId="59A92889" w14:textId="42799518" w:rsidR="00304846" w:rsidRDefault="00225550" w:rsidP="005158EA">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Cs w:val="48"/>
        </w:rPr>
      </w:pPr>
      <w:bookmarkStart w:id="5" w:name="_Hlk110611451"/>
      <w:r w:rsidRPr="00225550">
        <w:rPr>
          <w:color w:val="476166" w:themeColor="accent1"/>
          <w:szCs w:val="48"/>
        </w:rPr>
        <w:lastRenderedPageBreak/>
        <w:t>Critical Evaluation of the Purpose of Coaching and Mentoring</w:t>
      </w:r>
    </w:p>
    <w:p w14:paraId="692D5C0B" w14:textId="77777777" w:rsidR="005158EA" w:rsidRPr="005158EA" w:rsidRDefault="005158EA" w:rsidP="005158EA">
      <w:pPr>
        <w:jc w:val="both"/>
      </w:pPr>
    </w:p>
    <w:p w14:paraId="2D9C3217" w14:textId="77777777" w:rsidR="00225550" w:rsidRPr="00225550" w:rsidRDefault="00225550" w:rsidP="00225550">
      <w:pPr>
        <w:jc w:val="left"/>
        <w:rPr>
          <w:color w:val="000000" w:themeColor="text1"/>
          <w:sz w:val="36"/>
          <w:szCs w:val="36"/>
        </w:rPr>
      </w:pPr>
      <w:r w:rsidRPr="00225550">
        <w:rPr>
          <w:color w:val="000000" w:themeColor="text1"/>
          <w:sz w:val="36"/>
          <w:szCs w:val="36"/>
        </w:rPr>
        <w:t xml:space="preserve">Coaching and mentoring are widely implemented in modern workplaces to drive employee development, support talent retention, and promote </w:t>
      </w:r>
      <w:proofErr w:type="spellStart"/>
      <w:r w:rsidRPr="00225550">
        <w:rPr>
          <w:color w:val="000000" w:themeColor="text1"/>
          <w:sz w:val="36"/>
          <w:szCs w:val="36"/>
        </w:rPr>
        <w:t>organisational</w:t>
      </w:r>
      <w:proofErr w:type="spellEnd"/>
      <w:r w:rsidRPr="00225550">
        <w:rPr>
          <w:color w:val="000000" w:themeColor="text1"/>
          <w:sz w:val="36"/>
          <w:szCs w:val="36"/>
        </w:rPr>
        <w:t xml:space="preserve"> performance (CIPD, 2021). While both approaches aim to enhance personal and professional growth, their purposes and methods vary significantly.</w:t>
      </w:r>
    </w:p>
    <w:p w14:paraId="5C3A7AD7" w14:textId="77777777" w:rsidR="00225550" w:rsidRPr="00225550" w:rsidRDefault="00225550" w:rsidP="00225550">
      <w:pPr>
        <w:jc w:val="left"/>
        <w:rPr>
          <w:color w:val="000000" w:themeColor="text1"/>
          <w:sz w:val="36"/>
          <w:szCs w:val="36"/>
        </w:rPr>
      </w:pPr>
    </w:p>
    <w:p w14:paraId="4A8765D1" w14:textId="77777777" w:rsidR="00225550" w:rsidRPr="00225550" w:rsidRDefault="00225550" w:rsidP="00225550">
      <w:pPr>
        <w:jc w:val="left"/>
        <w:rPr>
          <w:color w:val="000000" w:themeColor="text1"/>
          <w:sz w:val="36"/>
          <w:szCs w:val="36"/>
        </w:rPr>
      </w:pPr>
      <w:r w:rsidRPr="00225550">
        <w:rPr>
          <w:color w:val="000000" w:themeColor="text1"/>
          <w:sz w:val="36"/>
          <w:szCs w:val="36"/>
        </w:rPr>
        <w:t xml:space="preserve">Coaching is primarily used to improve performance, overcome specific challenges, and achieve defined goals. It typically involves structured one-to-one conversations led by a trained coach who helps the </w:t>
      </w:r>
      <w:proofErr w:type="spellStart"/>
      <w:r w:rsidRPr="00225550">
        <w:rPr>
          <w:color w:val="000000" w:themeColor="text1"/>
          <w:sz w:val="36"/>
          <w:szCs w:val="36"/>
        </w:rPr>
        <w:t>coachee</w:t>
      </w:r>
      <w:proofErr w:type="spellEnd"/>
      <w:r w:rsidRPr="00225550">
        <w:rPr>
          <w:color w:val="000000" w:themeColor="text1"/>
          <w:sz w:val="36"/>
          <w:szCs w:val="36"/>
        </w:rPr>
        <w:t xml:space="preserve"> explore issues, generate solutions, and commit to action (Whitmore, 2017). It is task-focused and often short-term, making it suitable for performance management, leadership development, and transitions (Downey, 2003). Coaching helped me clarify my concerns about recognition and take steps toward advocating for myself—something I had previously avoided.</w:t>
      </w:r>
    </w:p>
    <w:p w14:paraId="4759E95A" w14:textId="77777777" w:rsidR="00225550" w:rsidRPr="00225550" w:rsidRDefault="00225550" w:rsidP="00225550">
      <w:pPr>
        <w:jc w:val="left"/>
        <w:rPr>
          <w:color w:val="000000" w:themeColor="text1"/>
          <w:sz w:val="36"/>
          <w:szCs w:val="36"/>
        </w:rPr>
      </w:pPr>
    </w:p>
    <w:p w14:paraId="5F5A0726" w14:textId="77777777" w:rsidR="00225550" w:rsidRPr="00225550" w:rsidRDefault="00225550" w:rsidP="00225550">
      <w:pPr>
        <w:jc w:val="left"/>
        <w:rPr>
          <w:color w:val="000000" w:themeColor="text1"/>
          <w:sz w:val="36"/>
          <w:szCs w:val="36"/>
        </w:rPr>
      </w:pPr>
      <w:r w:rsidRPr="00225550">
        <w:rPr>
          <w:color w:val="000000" w:themeColor="text1"/>
          <w:sz w:val="36"/>
          <w:szCs w:val="36"/>
        </w:rPr>
        <w:t xml:space="preserve">Mentoring, by contrast, offers longer-term support and is less structured. It involves a more experienced individual providing guidance, feedback, and emotional support to help the mentee navigate career and personal challenges (Kram, 1985; Clutterbuck, 2004). Mentors act as role models and provide insight into workplace dynamics. In my case, the mentoring session allowed me to explore how my </w:t>
      </w:r>
      <w:proofErr w:type="spellStart"/>
      <w:r w:rsidRPr="00225550">
        <w:rPr>
          <w:color w:val="000000" w:themeColor="text1"/>
          <w:sz w:val="36"/>
          <w:szCs w:val="36"/>
        </w:rPr>
        <w:t>behaviour</w:t>
      </w:r>
      <w:proofErr w:type="spellEnd"/>
      <w:r w:rsidRPr="00225550">
        <w:rPr>
          <w:color w:val="000000" w:themeColor="text1"/>
          <w:sz w:val="36"/>
          <w:szCs w:val="36"/>
        </w:rPr>
        <w:t xml:space="preserve"> and communication were affecting perceptions of my performance and recognition.</w:t>
      </w:r>
    </w:p>
    <w:p w14:paraId="1BD11466" w14:textId="77777777" w:rsidR="00225550" w:rsidRPr="00225550" w:rsidRDefault="00225550" w:rsidP="00225550">
      <w:pPr>
        <w:jc w:val="left"/>
        <w:rPr>
          <w:color w:val="000000" w:themeColor="text1"/>
          <w:sz w:val="36"/>
          <w:szCs w:val="36"/>
        </w:rPr>
      </w:pPr>
    </w:p>
    <w:p w14:paraId="3F084D7E" w14:textId="77777777" w:rsidR="00225550" w:rsidRPr="00225550" w:rsidRDefault="00225550" w:rsidP="00225550">
      <w:pPr>
        <w:jc w:val="left"/>
        <w:rPr>
          <w:color w:val="000000" w:themeColor="text1"/>
          <w:sz w:val="36"/>
          <w:szCs w:val="36"/>
        </w:rPr>
      </w:pPr>
      <w:r w:rsidRPr="00225550">
        <w:rPr>
          <w:color w:val="000000" w:themeColor="text1"/>
          <w:sz w:val="36"/>
          <w:szCs w:val="36"/>
        </w:rPr>
        <w:t>A key purpose of mentoring in the workplace is to provide support during role transitions, enhance leadership potential, and create a culture of continuous learning (Garvey et al., 2018). It can be especially valuable in supporting underrepresented groups, helping new hires acclimate, and fostering knowledge transfer (Allen et al., 2004).</w:t>
      </w:r>
    </w:p>
    <w:p w14:paraId="3C91BCB5" w14:textId="77777777" w:rsidR="00225550" w:rsidRPr="00225550" w:rsidRDefault="00225550" w:rsidP="00225550">
      <w:pPr>
        <w:jc w:val="left"/>
        <w:rPr>
          <w:color w:val="000000" w:themeColor="text1"/>
          <w:sz w:val="36"/>
          <w:szCs w:val="36"/>
        </w:rPr>
      </w:pPr>
    </w:p>
    <w:p w14:paraId="3E012EBE" w14:textId="77777777" w:rsidR="00225550" w:rsidRPr="00225550" w:rsidRDefault="00225550" w:rsidP="00225550">
      <w:pPr>
        <w:jc w:val="left"/>
        <w:rPr>
          <w:color w:val="000000" w:themeColor="text1"/>
          <w:sz w:val="36"/>
          <w:szCs w:val="36"/>
        </w:rPr>
      </w:pPr>
      <w:r w:rsidRPr="00225550">
        <w:rPr>
          <w:color w:val="000000" w:themeColor="text1"/>
          <w:sz w:val="36"/>
          <w:szCs w:val="36"/>
        </w:rPr>
        <w:t>While coaching often encourages self-discovery through questioning and reflection, mentoring can involve direct advice and personal experience sharing (Zeus &amp; Skiffington, 2000). This distinction became clear in my experience—during coaching, I was guided to explore solutions independently; in mentoring, I received more structured feedback and guidance.</w:t>
      </w:r>
    </w:p>
    <w:p w14:paraId="4E6AF156" w14:textId="77777777" w:rsidR="00225550" w:rsidRPr="00225550" w:rsidRDefault="00225550" w:rsidP="00225550">
      <w:pPr>
        <w:jc w:val="left"/>
        <w:rPr>
          <w:color w:val="000000" w:themeColor="text1"/>
          <w:sz w:val="36"/>
          <w:szCs w:val="36"/>
        </w:rPr>
      </w:pPr>
    </w:p>
    <w:p w14:paraId="77B94090" w14:textId="77777777" w:rsidR="00225550" w:rsidRPr="00225550" w:rsidRDefault="00225550" w:rsidP="00225550">
      <w:pPr>
        <w:jc w:val="left"/>
        <w:rPr>
          <w:color w:val="000000" w:themeColor="text1"/>
          <w:sz w:val="36"/>
          <w:szCs w:val="36"/>
        </w:rPr>
      </w:pPr>
      <w:r w:rsidRPr="00225550">
        <w:rPr>
          <w:color w:val="000000" w:themeColor="text1"/>
          <w:sz w:val="36"/>
          <w:szCs w:val="36"/>
        </w:rPr>
        <w:t xml:space="preserve">Despite their differences, the purposes of coaching and mentoring can converge. Both support personal insight, resilience, and development of interpersonal and problem-solving skills. According to Passmore (2010), integrating coaching and mentoring practices into an </w:t>
      </w:r>
      <w:proofErr w:type="spellStart"/>
      <w:r w:rsidRPr="00225550">
        <w:rPr>
          <w:color w:val="000000" w:themeColor="text1"/>
          <w:sz w:val="36"/>
          <w:szCs w:val="36"/>
        </w:rPr>
        <w:t>organisation’s</w:t>
      </w:r>
      <w:proofErr w:type="spellEnd"/>
      <w:r w:rsidRPr="00225550">
        <w:rPr>
          <w:color w:val="000000" w:themeColor="text1"/>
          <w:sz w:val="36"/>
          <w:szCs w:val="36"/>
        </w:rPr>
        <w:t xml:space="preserve"> development strategy can help build a culture of performance and growth.</w:t>
      </w:r>
    </w:p>
    <w:p w14:paraId="18EEC9BA" w14:textId="77777777" w:rsidR="00225550" w:rsidRPr="00225550" w:rsidRDefault="00225550" w:rsidP="00225550">
      <w:pPr>
        <w:jc w:val="left"/>
        <w:rPr>
          <w:color w:val="000000" w:themeColor="text1"/>
          <w:sz w:val="36"/>
          <w:szCs w:val="36"/>
        </w:rPr>
      </w:pPr>
    </w:p>
    <w:p w14:paraId="2CD6B1E6" w14:textId="77777777" w:rsidR="00225550" w:rsidRDefault="00225550" w:rsidP="00225550">
      <w:pPr>
        <w:jc w:val="left"/>
        <w:rPr>
          <w:color w:val="000000" w:themeColor="text1"/>
          <w:sz w:val="36"/>
          <w:szCs w:val="36"/>
        </w:rPr>
      </w:pPr>
    </w:p>
    <w:p w14:paraId="1BBDB053" w14:textId="5C8527FA" w:rsidR="00225550" w:rsidRPr="00225550" w:rsidRDefault="00754562" w:rsidP="00225550">
      <w:pPr>
        <w:jc w:val="left"/>
        <w:rPr>
          <w:color w:val="000000" w:themeColor="text1"/>
          <w:sz w:val="36"/>
          <w:szCs w:val="36"/>
        </w:rPr>
      </w:pPr>
      <w:r>
        <w:rPr>
          <w:color w:val="000000" w:themeColor="text1"/>
          <w:sz w:val="36"/>
          <w:szCs w:val="36"/>
        </w:rPr>
        <w:t>C</w:t>
      </w:r>
      <w:r w:rsidR="00225550" w:rsidRPr="00225550">
        <w:rPr>
          <w:color w:val="000000" w:themeColor="text1"/>
          <w:sz w:val="36"/>
          <w:szCs w:val="36"/>
        </w:rPr>
        <w:t xml:space="preserve">oaching helped me formulate actionable goals, while mentoring provided feedback that improved my self-awareness and communication strategy. For instance, during mentoring, I was introduced to the Johari Window, which allowed me to understand how my silent frustrations created blind spots in the way I was perceived. This was transformative for me, as I </w:t>
      </w:r>
      <w:proofErr w:type="spellStart"/>
      <w:r w:rsidR="00225550" w:rsidRPr="00225550">
        <w:rPr>
          <w:color w:val="000000" w:themeColor="text1"/>
          <w:sz w:val="36"/>
          <w:szCs w:val="36"/>
        </w:rPr>
        <w:t>realised</w:t>
      </w:r>
      <w:proofErr w:type="spellEnd"/>
      <w:r w:rsidR="00225550" w:rsidRPr="00225550">
        <w:rPr>
          <w:color w:val="000000" w:themeColor="text1"/>
          <w:sz w:val="36"/>
          <w:szCs w:val="36"/>
        </w:rPr>
        <w:t xml:space="preserve"> the importance of speaking up and managing my personal brand.</w:t>
      </w:r>
    </w:p>
    <w:p w14:paraId="57222C21" w14:textId="77777777" w:rsidR="00225550" w:rsidRPr="00225550" w:rsidRDefault="00225550" w:rsidP="00225550">
      <w:pPr>
        <w:jc w:val="left"/>
        <w:rPr>
          <w:color w:val="000000" w:themeColor="text1"/>
          <w:sz w:val="36"/>
          <w:szCs w:val="36"/>
        </w:rPr>
      </w:pPr>
    </w:p>
    <w:p w14:paraId="5503CEDF" w14:textId="77777777" w:rsidR="00225550" w:rsidRPr="00225550" w:rsidRDefault="00225550" w:rsidP="00225550">
      <w:pPr>
        <w:jc w:val="left"/>
        <w:rPr>
          <w:color w:val="000000" w:themeColor="text1"/>
          <w:sz w:val="36"/>
          <w:szCs w:val="36"/>
        </w:rPr>
      </w:pPr>
      <w:r w:rsidRPr="00225550">
        <w:rPr>
          <w:color w:val="000000" w:themeColor="text1"/>
          <w:sz w:val="36"/>
          <w:szCs w:val="36"/>
        </w:rPr>
        <w:t xml:space="preserve">In summary, both coaching and mentoring serve essential functions in the workplace. Coaching is ideal for achieving specific outcomes and </w:t>
      </w:r>
      <w:proofErr w:type="spellStart"/>
      <w:r w:rsidRPr="00225550">
        <w:rPr>
          <w:color w:val="000000" w:themeColor="text1"/>
          <w:sz w:val="36"/>
          <w:szCs w:val="36"/>
        </w:rPr>
        <w:t>behavioural</w:t>
      </w:r>
      <w:proofErr w:type="spellEnd"/>
      <w:r w:rsidRPr="00225550">
        <w:rPr>
          <w:color w:val="000000" w:themeColor="text1"/>
          <w:sz w:val="36"/>
          <w:szCs w:val="36"/>
        </w:rPr>
        <w:t xml:space="preserve"> change, while mentoring supports broader professional development. When used strategically, they offer complementary benefits that enhance individual and </w:t>
      </w:r>
      <w:proofErr w:type="spellStart"/>
      <w:r w:rsidRPr="00225550">
        <w:rPr>
          <w:color w:val="000000" w:themeColor="text1"/>
          <w:sz w:val="36"/>
          <w:szCs w:val="36"/>
        </w:rPr>
        <w:t>organisational</w:t>
      </w:r>
      <w:proofErr w:type="spellEnd"/>
      <w:r w:rsidRPr="00225550">
        <w:rPr>
          <w:color w:val="000000" w:themeColor="text1"/>
          <w:sz w:val="36"/>
          <w:szCs w:val="36"/>
        </w:rPr>
        <w:t xml:space="preserve"> performance.</w:t>
      </w:r>
    </w:p>
    <w:p w14:paraId="519C4DEB" w14:textId="4FA2A4E1" w:rsidR="00553A73" w:rsidRPr="00553A73" w:rsidRDefault="00553A73" w:rsidP="00553A73">
      <w:pPr>
        <w:jc w:val="left"/>
        <w:rPr>
          <w:b/>
          <w:bCs/>
          <w:color w:val="476166" w:themeColor="accent1"/>
          <w:sz w:val="40"/>
          <w:szCs w:val="40"/>
        </w:rPr>
      </w:pPr>
    </w:p>
    <w:p w14:paraId="49156917" w14:textId="44026D99" w:rsidR="0081719F" w:rsidRDefault="0081719F" w:rsidP="005158EA">
      <w:pPr>
        <w:jc w:val="left"/>
        <w:rPr>
          <w:sz w:val="36"/>
          <w:szCs w:val="36"/>
        </w:rPr>
      </w:pPr>
    </w:p>
    <w:p w14:paraId="195AD80D" w14:textId="77777777" w:rsidR="00225550" w:rsidRDefault="00225550" w:rsidP="005158EA">
      <w:pPr>
        <w:jc w:val="left"/>
        <w:rPr>
          <w:sz w:val="36"/>
          <w:szCs w:val="36"/>
        </w:rPr>
      </w:pPr>
    </w:p>
    <w:p w14:paraId="4528DF05" w14:textId="77777777" w:rsidR="00225550" w:rsidRDefault="00225550" w:rsidP="005158EA">
      <w:pPr>
        <w:jc w:val="left"/>
        <w:rPr>
          <w:sz w:val="36"/>
          <w:szCs w:val="36"/>
        </w:rPr>
      </w:pPr>
    </w:p>
    <w:p w14:paraId="61990575" w14:textId="77777777" w:rsidR="00225550" w:rsidRDefault="00225550" w:rsidP="005158EA">
      <w:pPr>
        <w:jc w:val="left"/>
        <w:rPr>
          <w:sz w:val="36"/>
          <w:szCs w:val="36"/>
        </w:rPr>
      </w:pPr>
    </w:p>
    <w:p w14:paraId="022B8529" w14:textId="77777777" w:rsidR="00225550" w:rsidRDefault="00225550" w:rsidP="005158EA">
      <w:pPr>
        <w:jc w:val="left"/>
        <w:rPr>
          <w:sz w:val="36"/>
          <w:szCs w:val="36"/>
        </w:rPr>
      </w:pPr>
    </w:p>
    <w:p w14:paraId="460BA561" w14:textId="77777777" w:rsidR="00225550" w:rsidRDefault="00225550" w:rsidP="005158EA">
      <w:pPr>
        <w:jc w:val="left"/>
        <w:rPr>
          <w:sz w:val="36"/>
          <w:szCs w:val="36"/>
        </w:rPr>
      </w:pPr>
    </w:p>
    <w:p w14:paraId="2EA1BB59" w14:textId="77777777" w:rsidR="00225550" w:rsidRDefault="00225550" w:rsidP="005158EA">
      <w:pPr>
        <w:jc w:val="left"/>
        <w:rPr>
          <w:sz w:val="36"/>
          <w:szCs w:val="36"/>
        </w:rPr>
      </w:pPr>
    </w:p>
    <w:p w14:paraId="3D2EAD2E" w14:textId="77777777" w:rsidR="00225550" w:rsidRDefault="00225550" w:rsidP="005158EA">
      <w:pPr>
        <w:jc w:val="left"/>
        <w:rPr>
          <w:sz w:val="36"/>
          <w:szCs w:val="36"/>
        </w:rPr>
      </w:pPr>
    </w:p>
    <w:p w14:paraId="2A4FB227" w14:textId="77777777" w:rsidR="00225550" w:rsidRDefault="00225550" w:rsidP="005158EA">
      <w:pPr>
        <w:jc w:val="left"/>
        <w:rPr>
          <w:sz w:val="36"/>
          <w:szCs w:val="36"/>
        </w:rPr>
      </w:pPr>
    </w:p>
    <w:p w14:paraId="55110F61" w14:textId="77777777" w:rsidR="00225550" w:rsidRDefault="00225550" w:rsidP="005158EA">
      <w:pPr>
        <w:jc w:val="left"/>
        <w:rPr>
          <w:sz w:val="36"/>
          <w:szCs w:val="36"/>
        </w:rPr>
      </w:pPr>
    </w:p>
    <w:p w14:paraId="37D9DDBF" w14:textId="77777777" w:rsidR="00225550" w:rsidRDefault="00225550" w:rsidP="005158EA">
      <w:pPr>
        <w:jc w:val="left"/>
        <w:rPr>
          <w:sz w:val="36"/>
          <w:szCs w:val="36"/>
        </w:rPr>
      </w:pPr>
    </w:p>
    <w:p w14:paraId="669AE924" w14:textId="77777777" w:rsidR="00225550" w:rsidRDefault="00225550" w:rsidP="005158EA">
      <w:pPr>
        <w:jc w:val="left"/>
        <w:rPr>
          <w:sz w:val="36"/>
          <w:szCs w:val="36"/>
        </w:rPr>
      </w:pPr>
    </w:p>
    <w:p w14:paraId="55676D53" w14:textId="77777777" w:rsidR="00225550" w:rsidRDefault="00225550" w:rsidP="005158EA">
      <w:pPr>
        <w:jc w:val="left"/>
        <w:rPr>
          <w:sz w:val="36"/>
          <w:szCs w:val="36"/>
        </w:rPr>
      </w:pPr>
    </w:p>
    <w:p w14:paraId="63C56AB8" w14:textId="77777777" w:rsidR="00225550" w:rsidRDefault="00225550" w:rsidP="005158EA">
      <w:pPr>
        <w:jc w:val="left"/>
        <w:rPr>
          <w:sz w:val="36"/>
          <w:szCs w:val="36"/>
        </w:rPr>
      </w:pPr>
    </w:p>
    <w:p w14:paraId="03D4A1E8" w14:textId="77777777" w:rsidR="00225550" w:rsidRDefault="00225550" w:rsidP="005158EA">
      <w:pPr>
        <w:jc w:val="left"/>
        <w:rPr>
          <w:sz w:val="36"/>
          <w:szCs w:val="36"/>
        </w:rPr>
      </w:pPr>
    </w:p>
    <w:p w14:paraId="3A936ADB" w14:textId="77777777" w:rsidR="00225550" w:rsidRDefault="00225550" w:rsidP="005158EA">
      <w:pPr>
        <w:jc w:val="left"/>
        <w:rPr>
          <w:sz w:val="36"/>
          <w:szCs w:val="36"/>
        </w:rPr>
      </w:pPr>
    </w:p>
    <w:p w14:paraId="0C4ED2A0" w14:textId="77777777" w:rsidR="00225550" w:rsidRDefault="00225550" w:rsidP="005158EA">
      <w:pPr>
        <w:jc w:val="left"/>
        <w:rPr>
          <w:sz w:val="36"/>
          <w:szCs w:val="36"/>
        </w:rPr>
      </w:pPr>
    </w:p>
    <w:p w14:paraId="7CD549CE" w14:textId="77777777" w:rsidR="00225550" w:rsidRDefault="00225550" w:rsidP="005158EA">
      <w:pPr>
        <w:jc w:val="left"/>
        <w:rPr>
          <w:sz w:val="36"/>
          <w:szCs w:val="36"/>
        </w:rPr>
      </w:pPr>
    </w:p>
    <w:p w14:paraId="6A4987D0" w14:textId="77777777" w:rsidR="00225550" w:rsidRDefault="00225550" w:rsidP="005158EA">
      <w:pPr>
        <w:jc w:val="left"/>
        <w:rPr>
          <w:sz w:val="36"/>
          <w:szCs w:val="36"/>
        </w:rPr>
      </w:pPr>
    </w:p>
    <w:p w14:paraId="2F948158" w14:textId="77777777" w:rsidR="00225550" w:rsidRDefault="00225550" w:rsidP="005158EA">
      <w:pPr>
        <w:jc w:val="left"/>
        <w:rPr>
          <w:sz w:val="36"/>
          <w:szCs w:val="36"/>
        </w:rPr>
      </w:pPr>
    </w:p>
    <w:p w14:paraId="000E2F49" w14:textId="77777777" w:rsidR="00754562" w:rsidRDefault="00754562" w:rsidP="005158EA">
      <w:pPr>
        <w:jc w:val="left"/>
        <w:rPr>
          <w:sz w:val="36"/>
          <w:szCs w:val="36"/>
        </w:rPr>
      </w:pPr>
    </w:p>
    <w:p w14:paraId="5617C609" w14:textId="77777777" w:rsidR="00225550" w:rsidRPr="005158EA" w:rsidRDefault="00225550" w:rsidP="005158EA">
      <w:pPr>
        <w:jc w:val="left"/>
        <w:rPr>
          <w:sz w:val="36"/>
          <w:szCs w:val="36"/>
        </w:rPr>
      </w:pPr>
    </w:p>
    <w:p w14:paraId="68D7F3A1" w14:textId="542AD8B3" w:rsidR="00164661" w:rsidRPr="00584CBF" w:rsidRDefault="00225550"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Cs w:val="48"/>
        </w:rPr>
      </w:pPr>
      <w:bookmarkStart w:id="6" w:name="_Hlk150513522"/>
      <w:bookmarkEnd w:id="5"/>
      <w:r w:rsidRPr="00225550">
        <w:rPr>
          <w:color w:val="476166" w:themeColor="accent1"/>
          <w:szCs w:val="48"/>
        </w:rPr>
        <w:lastRenderedPageBreak/>
        <w:t>Critical Analysis of a Specific Model of Coaching: The GROW Model</w:t>
      </w:r>
    </w:p>
    <w:bookmarkEnd w:id="6"/>
    <w:p w14:paraId="25948A94" w14:textId="77777777" w:rsidR="005158EA" w:rsidRDefault="005158EA" w:rsidP="00553A73">
      <w:pPr>
        <w:ind w:left="0"/>
        <w:jc w:val="left"/>
        <w:rPr>
          <w:b/>
          <w:bCs/>
          <w:sz w:val="36"/>
          <w:szCs w:val="36"/>
        </w:rPr>
      </w:pPr>
    </w:p>
    <w:bookmarkEnd w:id="0"/>
    <w:p w14:paraId="555EB5EE" w14:textId="77777777" w:rsidR="00225550" w:rsidRPr="00225550" w:rsidRDefault="00225550" w:rsidP="00225550">
      <w:pPr>
        <w:jc w:val="left"/>
        <w:rPr>
          <w:sz w:val="36"/>
          <w:szCs w:val="36"/>
        </w:rPr>
      </w:pPr>
      <w:r w:rsidRPr="00225550">
        <w:rPr>
          <w:sz w:val="36"/>
          <w:szCs w:val="36"/>
        </w:rPr>
        <w:t xml:space="preserve">The GROW model, created by Sir John Whitmore (2017), is one of the most popular frameworks in performance coaching. It provides a structured, goal-oriented approach to personal development and was used during my coaching session. GROW stands for Goal, Reality, Options, and Will, guiding both the coach and </w:t>
      </w:r>
      <w:proofErr w:type="spellStart"/>
      <w:r w:rsidRPr="00225550">
        <w:rPr>
          <w:sz w:val="36"/>
          <w:szCs w:val="36"/>
        </w:rPr>
        <w:t>coachee</w:t>
      </w:r>
      <w:proofErr w:type="spellEnd"/>
      <w:r w:rsidRPr="00225550">
        <w:rPr>
          <w:sz w:val="36"/>
          <w:szCs w:val="36"/>
        </w:rPr>
        <w:t xml:space="preserve"> through a logical and reflective conversation.</w:t>
      </w:r>
    </w:p>
    <w:p w14:paraId="2D765C74" w14:textId="77777777" w:rsidR="00225550" w:rsidRPr="00225550" w:rsidRDefault="00225550" w:rsidP="00225550">
      <w:pPr>
        <w:jc w:val="left"/>
        <w:rPr>
          <w:sz w:val="36"/>
          <w:szCs w:val="36"/>
        </w:rPr>
      </w:pPr>
    </w:p>
    <w:p w14:paraId="30C5A4AF" w14:textId="77777777" w:rsidR="00225550" w:rsidRPr="00225550" w:rsidRDefault="00225550" w:rsidP="00225550">
      <w:pPr>
        <w:jc w:val="left"/>
        <w:rPr>
          <w:sz w:val="36"/>
          <w:szCs w:val="36"/>
        </w:rPr>
      </w:pPr>
      <w:r w:rsidRPr="00225550">
        <w:rPr>
          <w:sz w:val="36"/>
          <w:szCs w:val="36"/>
        </w:rPr>
        <w:t xml:space="preserve">The Goal phase is about identifying a clear, measurable objective. In my session, this meant </w:t>
      </w:r>
      <w:proofErr w:type="spellStart"/>
      <w:r w:rsidRPr="00225550">
        <w:rPr>
          <w:sz w:val="36"/>
          <w:szCs w:val="36"/>
        </w:rPr>
        <w:t>recognising</w:t>
      </w:r>
      <w:proofErr w:type="spellEnd"/>
      <w:r w:rsidRPr="00225550">
        <w:rPr>
          <w:sz w:val="36"/>
          <w:szCs w:val="36"/>
        </w:rPr>
        <w:t xml:space="preserve"> that I felt unappreciated at work and desired recognition in both verbal and financial forms. The Reality phase explored the current situation, revealing that although I solved critical IT issues and took on responsibilities, I rarely communicated these contributions to management. The Options phase helped me generate possible actions: requesting a meeting with my manager, documenting achievements, and asking for formal feedback. Finally, the Will stage prompted me to commit to the most realistic option—setting up a performance review with my line manager.</w:t>
      </w:r>
    </w:p>
    <w:p w14:paraId="294B9F8C" w14:textId="77777777" w:rsidR="00225550" w:rsidRPr="00225550" w:rsidRDefault="00225550" w:rsidP="00225550">
      <w:pPr>
        <w:jc w:val="left"/>
        <w:rPr>
          <w:sz w:val="36"/>
          <w:szCs w:val="36"/>
        </w:rPr>
      </w:pPr>
    </w:p>
    <w:p w14:paraId="55348CC2" w14:textId="77777777" w:rsidR="00225550" w:rsidRPr="00225550" w:rsidRDefault="00225550" w:rsidP="00225550">
      <w:pPr>
        <w:jc w:val="left"/>
        <w:rPr>
          <w:sz w:val="36"/>
          <w:szCs w:val="36"/>
        </w:rPr>
      </w:pPr>
      <w:r w:rsidRPr="00225550">
        <w:rPr>
          <w:sz w:val="36"/>
          <w:szCs w:val="36"/>
        </w:rPr>
        <w:t>One major strength of the GROW model is its simplicity and adaptability. It helped me structure my thinking and gain clarity without being overwhelmed (Downey, 2003). It also encouraged self-reflection, which aligns with adult learning principles like autonomy and relevance (Knowles et al., 2015). Rather than telling me what to do, the coach used open-ended questions that allowed me to draw my own conclusions.</w:t>
      </w:r>
    </w:p>
    <w:p w14:paraId="5C08D294" w14:textId="77777777" w:rsidR="00225550" w:rsidRPr="00225550" w:rsidRDefault="00225550" w:rsidP="00225550">
      <w:pPr>
        <w:jc w:val="left"/>
        <w:rPr>
          <w:sz w:val="36"/>
          <w:szCs w:val="36"/>
        </w:rPr>
      </w:pPr>
    </w:p>
    <w:p w14:paraId="59836B61" w14:textId="77777777" w:rsidR="00225550" w:rsidRPr="00225550" w:rsidRDefault="00225550" w:rsidP="00225550">
      <w:pPr>
        <w:jc w:val="left"/>
        <w:rPr>
          <w:sz w:val="36"/>
          <w:szCs w:val="36"/>
        </w:rPr>
      </w:pPr>
      <w:r w:rsidRPr="00225550">
        <w:rPr>
          <w:sz w:val="36"/>
          <w:szCs w:val="36"/>
        </w:rPr>
        <w:t>However, the model also has limitations. Its linear structure can feel rigid in complex or emotionally charged situations (Wilson, 2020). For example, I initially felt frustrated and demotivated, and the GROW model didn’t explicitly provide space to explore those emotions. More emotionally focused models, like the CLEAR model (Hawkins, 2012), may be better suited for emotionally nuanced conversations.</w:t>
      </w:r>
    </w:p>
    <w:p w14:paraId="21BB4C7F" w14:textId="77777777" w:rsidR="00225550" w:rsidRPr="00225550" w:rsidRDefault="00225550" w:rsidP="00225550">
      <w:pPr>
        <w:jc w:val="left"/>
        <w:rPr>
          <w:sz w:val="36"/>
          <w:szCs w:val="36"/>
        </w:rPr>
      </w:pPr>
    </w:p>
    <w:p w14:paraId="297258F6" w14:textId="77777777" w:rsidR="00225550" w:rsidRPr="00225550" w:rsidRDefault="00225550" w:rsidP="00225550">
      <w:pPr>
        <w:jc w:val="left"/>
        <w:rPr>
          <w:sz w:val="36"/>
          <w:szCs w:val="36"/>
        </w:rPr>
      </w:pPr>
      <w:r w:rsidRPr="00225550">
        <w:rPr>
          <w:sz w:val="36"/>
          <w:szCs w:val="36"/>
        </w:rPr>
        <w:t>Additionally, the Options phase can become superficial if not facilitated well. It requires the coach to balance creativity and practicality. Fortunately, in my case, the coach was skilled and asked insightful questions that helped me reflect deeper. Still, I felt that we could have explored alternative strategies, such as involving HR or preparing a feedback document for my manager.</w:t>
      </w:r>
    </w:p>
    <w:p w14:paraId="22CBB162" w14:textId="77777777" w:rsidR="00225550" w:rsidRPr="00225550" w:rsidRDefault="00225550" w:rsidP="00225550">
      <w:pPr>
        <w:jc w:val="left"/>
        <w:rPr>
          <w:sz w:val="36"/>
          <w:szCs w:val="36"/>
        </w:rPr>
      </w:pPr>
    </w:p>
    <w:p w14:paraId="43C07D24" w14:textId="77777777" w:rsidR="00225550" w:rsidRDefault="00225550" w:rsidP="00225550">
      <w:pPr>
        <w:jc w:val="left"/>
        <w:rPr>
          <w:sz w:val="36"/>
          <w:szCs w:val="36"/>
        </w:rPr>
      </w:pPr>
    </w:p>
    <w:p w14:paraId="353F2D43" w14:textId="77777777" w:rsidR="00225550" w:rsidRDefault="00225550" w:rsidP="00225550">
      <w:pPr>
        <w:jc w:val="left"/>
        <w:rPr>
          <w:sz w:val="36"/>
          <w:szCs w:val="36"/>
        </w:rPr>
      </w:pPr>
    </w:p>
    <w:p w14:paraId="5DB103A6" w14:textId="77777777" w:rsidR="00225550" w:rsidRDefault="00225550" w:rsidP="00225550">
      <w:pPr>
        <w:jc w:val="left"/>
        <w:rPr>
          <w:sz w:val="36"/>
          <w:szCs w:val="36"/>
        </w:rPr>
      </w:pPr>
    </w:p>
    <w:p w14:paraId="10A606CF" w14:textId="77777777" w:rsidR="00225550" w:rsidRDefault="00225550" w:rsidP="00225550">
      <w:pPr>
        <w:jc w:val="left"/>
        <w:rPr>
          <w:sz w:val="36"/>
          <w:szCs w:val="36"/>
        </w:rPr>
      </w:pPr>
    </w:p>
    <w:p w14:paraId="7B60B22C" w14:textId="6AE5E599" w:rsidR="00225550" w:rsidRPr="00225550" w:rsidRDefault="00225550" w:rsidP="00225550">
      <w:pPr>
        <w:jc w:val="left"/>
        <w:rPr>
          <w:sz w:val="36"/>
          <w:szCs w:val="36"/>
        </w:rPr>
      </w:pPr>
      <w:r w:rsidRPr="00225550">
        <w:rPr>
          <w:sz w:val="36"/>
          <w:szCs w:val="36"/>
        </w:rPr>
        <w:t>The GROW model worked well in this context because I had a specific, performance-related issue and needed a structured way to address it. It allowed me to move from vague dissatisfaction to a focused action plan. This supports Whitmore’s (2017) assertion that the model is best suited for workplace development and performance improvement.</w:t>
      </w:r>
    </w:p>
    <w:p w14:paraId="47A03D51" w14:textId="77777777" w:rsidR="00225550" w:rsidRPr="00225550" w:rsidRDefault="00225550" w:rsidP="00225550">
      <w:pPr>
        <w:jc w:val="left"/>
        <w:rPr>
          <w:sz w:val="36"/>
          <w:szCs w:val="36"/>
        </w:rPr>
      </w:pPr>
    </w:p>
    <w:p w14:paraId="695D25AA" w14:textId="77777777" w:rsidR="00225550" w:rsidRDefault="00225550" w:rsidP="00225550">
      <w:pPr>
        <w:jc w:val="left"/>
        <w:rPr>
          <w:sz w:val="36"/>
          <w:szCs w:val="36"/>
        </w:rPr>
      </w:pPr>
      <w:r w:rsidRPr="00225550">
        <w:rPr>
          <w:sz w:val="36"/>
          <w:szCs w:val="36"/>
        </w:rPr>
        <w:t xml:space="preserve">In conclusion, the GROW model is an effective tool for structured </w:t>
      </w:r>
      <w:proofErr w:type="gramStart"/>
      <w:r w:rsidRPr="00225550">
        <w:rPr>
          <w:sz w:val="36"/>
          <w:szCs w:val="36"/>
        </w:rPr>
        <w:t>goal-setting</w:t>
      </w:r>
      <w:proofErr w:type="gramEnd"/>
      <w:r w:rsidRPr="00225550">
        <w:rPr>
          <w:sz w:val="36"/>
          <w:szCs w:val="36"/>
        </w:rPr>
        <w:t xml:space="preserve"> and action planning, especially when used by a skilled coach. While it may need to be supplemented with more emotional or relational frameworks in some cases, it provided the clarity and direction I needed in my session. It empowered me to take ownership of my development and initiate a conversation I had previously avoided.</w:t>
      </w:r>
    </w:p>
    <w:p w14:paraId="19F2A08D" w14:textId="77777777" w:rsidR="00225550" w:rsidRDefault="00225550" w:rsidP="00225550">
      <w:pPr>
        <w:jc w:val="left"/>
        <w:rPr>
          <w:sz w:val="36"/>
          <w:szCs w:val="36"/>
        </w:rPr>
      </w:pPr>
    </w:p>
    <w:p w14:paraId="724F2673" w14:textId="77777777" w:rsidR="00225550" w:rsidRDefault="00225550" w:rsidP="00225550">
      <w:pPr>
        <w:jc w:val="left"/>
        <w:rPr>
          <w:sz w:val="36"/>
          <w:szCs w:val="36"/>
        </w:rPr>
      </w:pPr>
    </w:p>
    <w:p w14:paraId="7A0340DC" w14:textId="77777777" w:rsidR="00225550" w:rsidRDefault="00225550" w:rsidP="00225550">
      <w:pPr>
        <w:jc w:val="left"/>
        <w:rPr>
          <w:sz w:val="36"/>
          <w:szCs w:val="36"/>
        </w:rPr>
      </w:pPr>
    </w:p>
    <w:p w14:paraId="3FE09B44" w14:textId="77777777" w:rsidR="00225550" w:rsidRDefault="00225550" w:rsidP="00225550">
      <w:pPr>
        <w:jc w:val="left"/>
        <w:rPr>
          <w:sz w:val="36"/>
          <w:szCs w:val="36"/>
        </w:rPr>
      </w:pPr>
    </w:p>
    <w:p w14:paraId="7DD60EE1" w14:textId="77777777" w:rsidR="00225550" w:rsidRDefault="00225550" w:rsidP="00225550">
      <w:pPr>
        <w:jc w:val="left"/>
        <w:rPr>
          <w:sz w:val="36"/>
          <w:szCs w:val="36"/>
        </w:rPr>
      </w:pPr>
    </w:p>
    <w:p w14:paraId="307B5694" w14:textId="77777777" w:rsidR="00225550" w:rsidRDefault="00225550" w:rsidP="00225550">
      <w:pPr>
        <w:jc w:val="left"/>
        <w:rPr>
          <w:sz w:val="36"/>
          <w:szCs w:val="36"/>
        </w:rPr>
      </w:pPr>
    </w:p>
    <w:p w14:paraId="72BAC2CC" w14:textId="77777777" w:rsidR="00225550" w:rsidRDefault="00225550" w:rsidP="00225550">
      <w:pPr>
        <w:jc w:val="left"/>
        <w:rPr>
          <w:sz w:val="36"/>
          <w:szCs w:val="36"/>
        </w:rPr>
      </w:pPr>
    </w:p>
    <w:p w14:paraId="246F9681" w14:textId="77777777" w:rsidR="00225550" w:rsidRDefault="00225550" w:rsidP="00225550">
      <w:pPr>
        <w:jc w:val="left"/>
        <w:rPr>
          <w:sz w:val="36"/>
          <w:szCs w:val="36"/>
        </w:rPr>
      </w:pPr>
    </w:p>
    <w:p w14:paraId="22AB8DB7" w14:textId="77777777" w:rsidR="00225550" w:rsidRDefault="00225550" w:rsidP="00225550">
      <w:pPr>
        <w:jc w:val="left"/>
        <w:rPr>
          <w:sz w:val="36"/>
          <w:szCs w:val="36"/>
        </w:rPr>
      </w:pPr>
    </w:p>
    <w:p w14:paraId="04794F05" w14:textId="77777777" w:rsidR="00225550" w:rsidRDefault="00225550" w:rsidP="00225550">
      <w:pPr>
        <w:jc w:val="left"/>
        <w:rPr>
          <w:sz w:val="36"/>
          <w:szCs w:val="36"/>
        </w:rPr>
      </w:pPr>
    </w:p>
    <w:p w14:paraId="701DAE3F" w14:textId="77777777" w:rsidR="00225550" w:rsidRDefault="00225550" w:rsidP="00225550">
      <w:pPr>
        <w:jc w:val="left"/>
        <w:rPr>
          <w:sz w:val="36"/>
          <w:szCs w:val="36"/>
        </w:rPr>
      </w:pPr>
    </w:p>
    <w:p w14:paraId="063497F9" w14:textId="77777777" w:rsidR="00225550" w:rsidRDefault="00225550" w:rsidP="00225550">
      <w:pPr>
        <w:jc w:val="left"/>
        <w:rPr>
          <w:sz w:val="36"/>
          <w:szCs w:val="36"/>
        </w:rPr>
      </w:pPr>
    </w:p>
    <w:p w14:paraId="453CE0DE" w14:textId="77777777" w:rsidR="00225550" w:rsidRDefault="00225550" w:rsidP="00225550">
      <w:pPr>
        <w:jc w:val="left"/>
        <w:rPr>
          <w:sz w:val="36"/>
          <w:szCs w:val="36"/>
        </w:rPr>
      </w:pPr>
    </w:p>
    <w:p w14:paraId="3F7DCA3B" w14:textId="77777777" w:rsidR="00225550" w:rsidRDefault="00225550" w:rsidP="00225550">
      <w:pPr>
        <w:jc w:val="left"/>
        <w:rPr>
          <w:sz w:val="36"/>
          <w:szCs w:val="36"/>
        </w:rPr>
      </w:pPr>
    </w:p>
    <w:p w14:paraId="196347C0" w14:textId="77777777" w:rsidR="00225550" w:rsidRDefault="00225550" w:rsidP="00225550">
      <w:pPr>
        <w:jc w:val="left"/>
        <w:rPr>
          <w:sz w:val="36"/>
          <w:szCs w:val="36"/>
        </w:rPr>
      </w:pPr>
    </w:p>
    <w:p w14:paraId="54D91279" w14:textId="77777777" w:rsidR="00225550" w:rsidRDefault="00225550" w:rsidP="00225550">
      <w:pPr>
        <w:jc w:val="left"/>
        <w:rPr>
          <w:sz w:val="36"/>
          <w:szCs w:val="36"/>
        </w:rPr>
      </w:pPr>
    </w:p>
    <w:p w14:paraId="5FF4376C" w14:textId="77777777" w:rsidR="00225550" w:rsidRDefault="00225550" w:rsidP="00225550">
      <w:pPr>
        <w:jc w:val="left"/>
        <w:rPr>
          <w:sz w:val="36"/>
          <w:szCs w:val="36"/>
        </w:rPr>
      </w:pPr>
    </w:p>
    <w:p w14:paraId="73C4569C" w14:textId="77777777" w:rsidR="00225550" w:rsidRDefault="00225550" w:rsidP="00225550">
      <w:pPr>
        <w:jc w:val="left"/>
        <w:rPr>
          <w:sz w:val="36"/>
          <w:szCs w:val="36"/>
        </w:rPr>
      </w:pPr>
    </w:p>
    <w:p w14:paraId="5F1CF6C6" w14:textId="77777777" w:rsidR="00225550" w:rsidRDefault="00225550" w:rsidP="00225550">
      <w:pPr>
        <w:jc w:val="left"/>
        <w:rPr>
          <w:sz w:val="36"/>
          <w:szCs w:val="36"/>
        </w:rPr>
      </w:pPr>
    </w:p>
    <w:p w14:paraId="66564477" w14:textId="77777777" w:rsidR="00225550" w:rsidRDefault="00225550" w:rsidP="00225550">
      <w:pPr>
        <w:jc w:val="left"/>
        <w:rPr>
          <w:sz w:val="36"/>
          <w:szCs w:val="36"/>
        </w:rPr>
      </w:pPr>
    </w:p>
    <w:p w14:paraId="4ACDA7D0" w14:textId="77777777" w:rsidR="00225550" w:rsidRDefault="00225550" w:rsidP="00225550">
      <w:pPr>
        <w:jc w:val="left"/>
        <w:rPr>
          <w:sz w:val="36"/>
          <w:szCs w:val="36"/>
        </w:rPr>
      </w:pPr>
    </w:p>
    <w:p w14:paraId="2AE3395E" w14:textId="77777777" w:rsidR="00225550" w:rsidRPr="00225550" w:rsidRDefault="00225550" w:rsidP="00225550">
      <w:pPr>
        <w:jc w:val="left"/>
        <w:rPr>
          <w:sz w:val="36"/>
          <w:szCs w:val="36"/>
        </w:rPr>
      </w:pPr>
    </w:p>
    <w:p w14:paraId="68D0FD12" w14:textId="4B09E338" w:rsidR="00304846" w:rsidRPr="00553A73" w:rsidRDefault="00304846" w:rsidP="00553A73">
      <w:pPr>
        <w:jc w:val="left"/>
        <w:rPr>
          <w:bCs/>
        </w:rPr>
      </w:pPr>
    </w:p>
    <w:p w14:paraId="6C226FEB" w14:textId="2886CDB2" w:rsidR="003F2414" w:rsidRPr="00584CBF" w:rsidRDefault="00225550"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7" w:name="_Hlk150513533"/>
      <w:r w:rsidRPr="00225550">
        <w:rPr>
          <w:color w:val="476166" w:themeColor="accent1"/>
        </w:rPr>
        <w:lastRenderedPageBreak/>
        <w:t>Reflection on Coaching Using Gibbs’ Reflective Cycle</w:t>
      </w:r>
    </w:p>
    <w:bookmarkEnd w:id="7"/>
    <w:p w14:paraId="67D5CF87" w14:textId="16E394E1" w:rsidR="0055544F" w:rsidRDefault="0055544F" w:rsidP="00F30281"/>
    <w:p w14:paraId="2DDF0C4E" w14:textId="7F7119ED" w:rsidR="00225550" w:rsidRPr="00273FE6" w:rsidRDefault="00225550" w:rsidP="00225550">
      <w:pPr>
        <w:jc w:val="left"/>
        <w:rPr>
          <w:b/>
          <w:bCs/>
          <w:color w:val="476166" w:themeColor="accent1"/>
          <w:sz w:val="40"/>
          <w:szCs w:val="40"/>
        </w:rPr>
      </w:pPr>
      <w:r w:rsidRPr="00273FE6">
        <w:rPr>
          <w:b/>
          <w:bCs/>
          <w:color w:val="476166" w:themeColor="accent1"/>
          <w:sz w:val="40"/>
          <w:szCs w:val="40"/>
        </w:rPr>
        <w:t>Description</w:t>
      </w:r>
    </w:p>
    <w:p w14:paraId="60E7D577" w14:textId="77777777" w:rsidR="00225550" w:rsidRPr="00225550" w:rsidRDefault="00225550" w:rsidP="00225550">
      <w:pPr>
        <w:jc w:val="left"/>
        <w:rPr>
          <w:sz w:val="36"/>
          <w:szCs w:val="36"/>
        </w:rPr>
      </w:pPr>
      <w:r w:rsidRPr="00225550">
        <w:rPr>
          <w:sz w:val="36"/>
          <w:szCs w:val="36"/>
        </w:rPr>
        <w:t>The coaching session focused on my feelings of under-recognition at work. The coach used the GROW model to guide me through identifying goals, assessing reality, exploring options, and committing to action. The aim was to help me find a way to articulate my value to management.</w:t>
      </w:r>
    </w:p>
    <w:p w14:paraId="38F51ADC" w14:textId="77777777" w:rsidR="00225550" w:rsidRPr="00225550" w:rsidRDefault="00225550" w:rsidP="00225550">
      <w:pPr>
        <w:jc w:val="left"/>
        <w:rPr>
          <w:sz w:val="36"/>
          <w:szCs w:val="36"/>
        </w:rPr>
      </w:pPr>
    </w:p>
    <w:p w14:paraId="2E144197" w14:textId="30FC8E36" w:rsidR="00225550" w:rsidRPr="00273FE6" w:rsidRDefault="00225550" w:rsidP="00225550">
      <w:pPr>
        <w:jc w:val="left"/>
        <w:rPr>
          <w:b/>
          <w:bCs/>
          <w:color w:val="476166" w:themeColor="accent1"/>
          <w:sz w:val="40"/>
          <w:szCs w:val="40"/>
        </w:rPr>
      </w:pPr>
      <w:r w:rsidRPr="00273FE6">
        <w:rPr>
          <w:b/>
          <w:bCs/>
          <w:color w:val="476166" w:themeColor="accent1"/>
          <w:sz w:val="40"/>
          <w:szCs w:val="40"/>
        </w:rPr>
        <w:t>Feelings</w:t>
      </w:r>
    </w:p>
    <w:p w14:paraId="5A250543" w14:textId="77777777" w:rsidR="00225550" w:rsidRPr="00225550" w:rsidRDefault="00225550" w:rsidP="00225550">
      <w:pPr>
        <w:jc w:val="left"/>
        <w:rPr>
          <w:sz w:val="36"/>
          <w:szCs w:val="36"/>
        </w:rPr>
      </w:pPr>
      <w:r w:rsidRPr="00225550">
        <w:rPr>
          <w:sz w:val="36"/>
          <w:szCs w:val="36"/>
        </w:rPr>
        <w:t>I initially felt frustrated, overlooked, and somewhat powerless. I was unsure whether the session would help or if I would just end up venting. However, the coach’s calm and non-judgmental approach put me at ease. I became more open as the session progressed.</w:t>
      </w:r>
    </w:p>
    <w:p w14:paraId="5947B926" w14:textId="77777777" w:rsidR="00225550" w:rsidRPr="00225550" w:rsidRDefault="00225550" w:rsidP="00225550">
      <w:pPr>
        <w:jc w:val="left"/>
        <w:rPr>
          <w:sz w:val="36"/>
          <w:szCs w:val="36"/>
        </w:rPr>
      </w:pPr>
    </w:p>
    <w:p w14:paraId="2F96D088" w14:textId="63E883DC" w:rsidR="00225550" w:rsidRPr="00273FE6" w:rsidRDefault="00225550" w:rsidP="00225550">
      <w:pPr>
        <w:jc w:val="left"/>
        <w:rPr>
          <w:b/>
          <w:bCs/>
          <w:color w:val="476166" w:themeColor="accent1"/>
          <w:sz w:val="40"/>
          <w:szCs w:val="40"/>
        </w:rPr>
      </w:pPr>
      <w:r w:rsidRPr="00273FE6">
        <w:rPr>
          <w:b/>
          <w:bCs/>
          <w:color w:val="476166" w:themeColor="accent1"/>
          <w:sz w:val="40"/>
          <w:szCs w:val="40"/>
        </w:rPr>
        <w:t>Evaluation</w:t>
      </w:r>
    </w:p>
    <w:p w14:paraId="47CAB032" w14:textId="77777777" w:rsidR="00225550" w:rsidRPr="00225550" w:rsidRDefault="00225550" w:rsidP="00225550">
      <w:pPr>
        <w:jc w:val="left"/>
        <w:rPr>
          <w:sz w:val="36"/>
          <w:szCs w:val="36"/>
        </w:rPr>
      </w:pPr>
      <w:r w:rsidRPr="00225550">
        <w:rPr>
          <w:sz w:val="36"/>
          <w:szCs w:val="36"/>
        </w:rPr>
        <w:t xml:space="preserve">The session was successful in turning my vague frustration into actionable steps. The coach asked questions that made me consider my role in the situation—especially my tendency to work silently and avoid advocating for myself. I </w:t>
      </w:r>
      <w:proofErr w:type="spellStart"/>
      <w:r w:rsidRPr="00225550">
        <w:rPr>
          <w:sz w:val="36"/>
          <w:szCs w:val="36"/>
        </w:rPr>
        <w:t>realised</w:t>
      </w:r>
      <w:proofErr w:type="spellEnd"/>
      <w:r w:rsidRPr="00225550">
        <w:rPr>
          <w:sz w:val="36"/>
          <w:szCs w:val="36"/>
        </w:rPr>
        <w:t xml:space="preserve"> that my communication style may be contributing to the issue. That shift in perspective was eye-opening.</w:t>
      </w:r>
    </w:p>
    <w:p w14:paraId="45D6503F" w14:textId="77777777" w:rsidR="00225550" w:rsidRPr="00225550" w:rsidRDefault="00225550" w:rsidP="00225550">
      <w:pPr>
        <w:jc w:val="left"/>
        <w:rPr>
          <w:sz w:val="36"/>
          <w:szCs w:val="36"/>
        </w:rPr>
      </w:pPr>
    </w:p>
    <w:p w14:paraId="49D151CF" w14:textId="6A176B62" w:rsidR="00225550" w:rsidRPr="00273FE6" w:rsidRDefault="00225550" w:rsidP="00225550">
      <w:pPr>
        <w:jc w:val="left"/>
        <w:rPr>
          <w:b/>
          <w:bCs/>
          <w:color w:val="476166" w:themeColor="accent1"/>
          <w:sz w:val="40"/>
          <w:szCs w:val="40"/>
        </w:rPr>
      </w:pPr>
      <w:r w:rsidRPr="00273FE6">
        <w:rPr>
          <w:b/>
          <w:bCs/>
          <w:color w:val="476166" w:themeColor="accent1"/>
          <w:sz w:val="40"/>
          <w:szCs w:val="40"/>
        </w:rPr>
        <w:t>Analysis</w:t>
      </w:r>
    </w:p>
    <w:p w14:paraId="7E3C52A1" w14:textId="77777777" w:rsidR="00225550" w:rsidRPr="00225550" w:rsidRDefault="00225550" w:rsidP="00225550">
      <w:pPr>
        <w:jc w:val="left"/>
        <w:rPr>
          <w:sz w:val="36"/>
          <w:szCs w:val="36"/>
        </w:rPr>
      </w:pPr>
      <w:r w:rsidRPr="00225550">
        <w:rPr>
          <w:sz w:val="36"/>
          <w:szCs w:val="36"/>
        </w:rPr>
        <w:t xml:space="preserve">The GROW model helped break down the issue into manageable parts. What stood out was how much I learned about myself </w:t>
      </w:r>
      <w:proofErr w:type="gramStart"/>
      <w:r w:rsidRPr="00225550">
        <w:rPr>
          <w:sz w:val="36"/>
          <w:szCs w:val="36"/>
        </w:rPr>
        <w:t>in</w:t>
      </w:r>
      <w:proofErr w:type="gramEnd"/>
      <w:r w:rsidRPr="00225550">
        <w:rPr>
          <w:sz w:val="36"/>
          <w:szCs w:val="36"/>
        </w:rPr>
        <w:t xml:space="preserve"> the "Reality" stage. I had not considered how my silence might be perceived as satisfaction. This aligns with Rogers' (2012) view that coaching facilitates awareness rather than prescribing solutions. However, we could have spent more time brainstorming innovative solutions during the Options phase. Emotional factors were present, but the model didn’t make space to process them deeply, which may be a limitation in emotionally complex situations.</w:t>
      </w:r>
    </w:p>
    <w:p w14:paraId="6B3AE1EC" w14:textId="77777777" w:rsidR="00225550" w:rsidRPr="00225550" w:rsidRDefault="00225550" w:rsidP="00225550">
      <w:pPr>
        <w:jc w:val="left"/>
        <w:rPr>
          <w:sz w:val="36"/>
          <w:szCs w:val="36"/>
        </w:rPr>
      </w:pPr>
    </w:p>
    <w:p w14:paraId="4CFA0941" w14:textId="1F7F6DFD" w:rsidR="00225550" w:rsidRPr="00273FE6" w:rsidRDefault="00225550" w:rsidP="00225550">
      <w:pPr>
        <w:jc w:val="left"/>
        <w:rPr>
          <w:b/>
          <w:bCs/>
          <w:color w:val="476166" w:themeColor="accent1"/>
          <w:sz w:val="40"/>
          <w:szCs w:val="40"/>
        </w:rPr>
      </w:pPr>
      <w:r w:rsidRPr="00273FE6">
        <w:rPr>
          <w:b/>
          <w:bCs/>
          <w:color w:val="476166" w:themeColor="accent1"/>
          <w:sz w:val="40"/>
          <w:szCs w:val="40"/>
        </w:rPr>
        <w:t>Conclusion</w:t>
      </w:r>
    </w:p>
    <w:p w14:paraId="2F41D975" w14:textId="77777777" w:rsidR="00225550" w:rsidRPr="00225550" w:rsidRDefault="00225550" w:rsidP="00225550">
      <w:pPr>
        <w:jc w:val="left"/>
        <w:rPr>
          <w:sz w:val="36"/>
          <w:szCs w:val="36"/>
        </w:rPr>
      </w:pPr>
      <w:r w:rsidRPr="00225550">
        <w:rPr>
          <w:sz w:val="36"/>
          <w:szCs w:val="36"/>
        </w:rPr>
        <w:t xml:space="preserve">The session helped me </w:t>
      </w:r>
      <w:proofErr w:type="spellStart"/>
      <w:r w:rsidRPr="00225550">
        <w:rPr>
          <w:sz w:val="36"/>
          <w:szCs w:val="36"/>
        </w:rPr>
        <w:t>realise</w:t>
      </w:r>
      <w:proofErr w:type="spellEnd"/>
      <w:r w:rsidRPr="00225550">
        <w:rPr>
          <w:sz w:val="36"/>
          <w:szCs w:val="36"/>
        </w:rPr>
        <w:t xml:space="preserve"> that if I don’t express my needs, others may not know there’s a problem. I learned that effective communication is essential for recognition and progress. The coaching space gave me the confidence to act rather than complain passively.</w:t>
      </w:r>
    </w:p>
    <w:p w14:paraId="0C4024FD" w14:textId="77777777" w:rsidR="00225550" w:rsidRPr="00225550" w:rsidRDefault="00225550" w:rsidP="00225550">
      <w:pPr>
        <w:jc w:val="left"/>
        <w:rPr>
          <w:sz w:val="36"/>
          <w:szCs w:val="36"/>
        </w:rPr>
      </w:pPr>
    </w:p>
    <w:p w14:paraId="7617C822" w14:textId="77777777" w:rsidR="00225550" w:rsidRDefault="00225550" w:rsidP="00225550">
      <w:pPr>
        <w:jc w:val="left"/>
        <w:rPr>
          <w:sz w:val="36"/>
          <w:szCs w:val="36"/>
        </w:rPr>
      </w:pPr>
    </w:p>
    <w:p w14:paraId="20EC0A13" w14:textId="77777777" w:rsidR="00225550" w:rsidRDefault="00225550" w:rsidP="00225550">
      <w:pPr>
        <w:jc w:val="left"/>
        <w:rPr>
          <w:sz w:val="36"/>
          <w:szCs w:val="36"/>
        </w:rPr>
      </w:pPr>
    </w:p>
    <w:p w14:paraId="1E3F2ECC" w14:textId="77777777" w:rsidR="00225550" w:rsidRDefault="00225550" w:rsidP="00273FE6">
      <w:pPr>
        <w:ind w:left="0"/>
        <w:jc w:val="left"/>
        <w:rPr>
          <w:sz w:val="36"/>
          <w:szCs w:val="36"/>
        </w:rPr>
      </w:pPr>
    </w:p>
    <w:p w14:paraId="13D7BC54" w14:textId="76AB3F26" w:rsidR="00225550" w:rsidRPr="00273FE6" w:rsidRDefault="00225550" w:rsidP="00225550">
      <w:pPr>
        <w:jc w:val="left"/>
        <w:rPr>
          <w:b/>
          <w:bCs/>
          <w:color w:val="476166" w:themeColor="accent1"/>
          <w:sz w:val="40"/>
          <w:szCs w:val="40"/>
        </w:rPr>
      </w:pPr>
      <w:r w:rsidRPr="00273FE6">
        <w:rPr>
          <w:b/>
          <w:bCs/>
          <w:color w:val="476166" w:themeColor="accent1"/>
          <w:sz w:val="40"/>
          <w:szCs w:val="40"/>
        </w:rPr>
        <w:t>Action Plan</w:t>
      </w:r>
    </w:p>
    <w:p w14:paraId="21F69EE4" w14:textId="5660A1C1" w:rsidR="0021584A" w:rsidRPr="0021584A" w:rsidRDefault="00225550" w:rsidP="00225550">
      <w:pPr>
        <w:jc w:val="left"/>
        <w:rPr>
          <w:sz w:val="36"/>
          <w:szCs w:val="36"/>
        </w:rPr>
      </w:pPr>
      <w:r w:rsidRPr="00225550">
        <w:rPr>
          <w:sz w:val="36"/>
          <w:szCs w:val="36"/>
        </w:rPr>
        <w:t>I will follow through on my plan to request a one-on-one with my manager and share recent successes. In future situations, I will also practice more proactive communication. I plan to explore emotional intelligence literature (Goleman, 1998) to better understand how emotions affect workplace communication.</w:t>
      </w:r>
    </w:p>
    <w:p w14:paraId="05EEFC21" w14:textId="56EED564" w:rsidR="009D1BE7" w:rsidRDefault="009D1BE7" w:rsidP="00BC11F2">
      <w:pPr>
        <w:jc w:val="left"/>
        <w:rPr>
          <w:b/>
          <w:bCs/>
        </w:rPr>
      </w:pPr>
    </w:p>
    <w:p w14:paraId="3B27F0A7" w14:textId="77777777" w:rsidR="00304846" w:rsidRDefault="00304846" w:rsidP="00F30281">
      <w:pPr>
        <w:rPr>
          <w:b/>
          <w:bCs/>
        </w:rPr>
      </w:pPr>
    </w:p>
    <w:p w14:paraId="6096CD1B" w14:textId="77777777" w:rsidR="00304846" w:rsidRDefault="00304846" w:rsidP="00F30281">
      <w:pPr>
        <w:rPr>
          <w:b/>
          <w:bCs/>
        </w:rPr>
      </w:pPr>
    </w:p>
    <w:p w14:paraId="0CCCE888" w14:textId="77777777" w:rsidR="00304846" w:rsidRDefault="00304846" w:rsidP="00F30281">
      <w:pPr>
        <w:rPr>
          <w:b/>
          <w:bCs/>
        </w:rPr>
      </w:pPr>
    </w:p>
    <w:p w14:paraId="0DC70D7E" w14:textId="77777777" w:rsidR="00304846" w:rsidRDefault="00304846" w:rsidP="00F30281">
      <w:pPr>
        <w:rPr>
          <w:b/>
          <w:bCs/>
        </w:rPr>
      </w:pPr>
    </w:p>
    <w:p w14:paraId="0FA75B2F" w14:textId="77777777" w:rsidR="00304846" w:rsidRDefault="00304846" w:rsidP="00F30281">
      <w:pPr>
        <w:rPr>
          <w:b/>
          <w:bCs/>
        </w:rPr>
      </w:pPr>
    </w:p>
    <w:p w14:paraId="0416676F" w14:textId="77777777" w:rsidR="00304846" w:rsidRDefault="00304846" w:rsidP="00F30281">
      <w:pPr>
        <w:rPr>
          <w:b/>
          <w:bCs/>
        </w:rPr>
      </w:pPr>
    </w:p>
    <w:p w14:paraId="5D3E00AC" w14:textId="77777777" w:rsidR="00304846" w:rsidRDefault="00304846" w:rsidP="00F30281">
      <w:pPr>
        <w:rPr>
          <w:b/>
          <w:bCs/>
        </w:rPr>
      </w:pPr>
    </w:p>
    <w:p w14:paraId="588F8FFC" w14:textId="77777777" w:rsidR="00304846" w:rsidRDefault="00304846" w:rsidP="00F30281">
      <w:pPr>
        <w:rPr>
          <w:b/>
          <w:bCs/>
        </w:rPr>
      </w:pPr>
    </w:p>
    <w:p w14:paraId="1C281B11" w14:textId="77777777" w:rsidR="00304846" w:rsidRDefault="00304846" w:rsidP="00F30281">
      <w:pPr>
        <w:rPr>
          <w:b/>
          <w:bCs/>
        </w:rPr>
      </w:pPr>
    </w:p>
    <w:p w14:paraId="3243E63A" w14:textId="77777777" w:rsidR="00304846" w:rsidRDefault="00304846" w:rsidP="00F30281">
      <w:pPr>
        <w:rPr>
          <w:b/>
          <w:bCs/>
        </w:rPr>
      </w:pPr>
    </w:p>
    <w:p w14:paraId="18D9762A" w14:textId="77777777" w:rsidR="00304846" w:rsidRDefault="00304846" w:rsidP="00F30281">
      <w:pPr>
        <w:rPr>
          <w:b/>
          <w:bCs/>
        </w:rPr>
      </w:pPr>
    </w:p>
    <w:p w14:paraId="58B23906" w14:textId="77777777" w:rsidR="00304846" w:rsidRDefault="00304846" w:rsidP="00F30281">
      <w:pPr>
        <w:rPr>
          <w:b/>
          <w:bCs/>
        </w:rPr>
      </w:pPr>
    </w:p>
    <w:p w14:paraId="27EB81C0" w14:textId="77777777" w:rsidR="00304846" w:rsidRDefault="00304846" w:rsidP="00F30281">
      <w:pPr>
        <w:rPr>
          <w:b/>
          <w:bCs/>
        </w:rPr>
      </w:pPr>
    </w:p>
    <w:p w14:paraId="43B1D7F8" w14:textId="77777777" w:rsidR="00304846" w:rsidRDefault="00304846" w:rsidP="00F30281">
      <w:pPr>
        <w:rPr>
          <w:b/>
          <w:bCs/>
        </w:rPr>
      </w:pPr>
    </w:p>
    <w:p w14:paraId="7D3224F0" w14:textId="77777777" w:rsidR="00304846" w:rsidRDefault="00304846" w:rsidP="00F30281">
      <w:pPr>
        <w:rPr>
          <w:b/>
          <w:bCs/>
        </w:rPr>
      </w:pPr>
    </w:p>
    <w:p w14:paraId="07241777" w14:textId="77777777" w:rsidR="00304846" w:rsidRDefault="00304846" w:rsidP="00497169">
      <w:pPr>
        <w:ind w:left="0"/>
        <w:jc w:val="both"/>
        <w:rPr>
          <w:b/>
          <w:bCs/>
        </w:rPr>
      </w:pPr>
    </w:p>
    <w:p w14:paraId="54AA60A3" w14:textId="77777777" w:rsidR="00304846" w:rsidRDefault="00304846" w:rsidP="00F30281">
      <w:pPr>
        <w:rPr>
          <w:b/>
          <w:bCs/>
        </w:rPr>
      </w:pPr>
    </w:p>
    <w:p w14:paraId="1F062002" w14:textId="77777777" w:rsidR="00225550" w:rsidRDefault="00225550" w:rsidP="00F30281">
      <w:pPr>
        <w:rPr>
          <w:b/>
          <w:bCs/>
        </w:rPr>
      </w:pPr>
    </w:p>
    <w:p w14:paraId="20B5201D" w14:textId="77777777" w:rsidR="00225550" w:rsidRDefault="00225550" w:rsidP="00F30281">
      <w:pPr>
        <w:rPr>
          <w:b/>
          <w:bCs/>
        </w:rPr>
      </w:pPr>
    </w:p>
    <w:p w14:paraId="40E7E93A" w14:textId="77777777" w:rsidR="00225550" w:rsidRDefault="00225550" w:rsidP="00F30281">
      <w:pPr>
        <w:rPr>
          <w:b/>
          <w:bCs/>
        </w:rPr>
      </w:pPr>
    </w:p>
    <w:p w14:paraId="255DF490" w14:textId="77777777" w:rsidR="00225550" w:rsidRDefault="00225550" w:rsidP="00F30281">
      <w:pPr>
        <w:rPr>
          <w:b/>
          <w:bCs/>
        </w:rPr>
      </w:pPr>
    </w:p>
    <w:p w14:paraId="5263F8C1" w14:textId="77777777" w:rsidR="00225550" w:rsidRDefault="00225550" w:rsidP="00F30281">
      <w:pPr>
        <w:rPr>
          <w:b/>
          <w:bCs/>
        </w:rPr>
      </w:pPr>
    </w:p>
    <w:p w14:paraId="339926A8" w14:textId="77777777" w:rsidR="00225550" w:rsidRDefault="00225550" w:rsidP="00F30281">
      <w:pPr>
        <w:rPr>
          <w:b/>
          <w:bCs/>
        </w:rPr>
      </w:pPr>
    </w:p>
    <w:p w14:paraId="0BE178AB" w14:textId="77777777" w:rsidR="00225550" w:rsidRDefault="00225550" w:rsidP="00F30281">
      <w:pPr>
        <w:rPr>
          <w:b/>
          <w:bCs/>
        </w:rPr>
      </w:pPr>
    </w:p>
    <w:p w14:paraId="7BE40886" w14:textId="77777777" w:rsidR="00225550" w:rsidRDefault="00225550" w:rsidP="00F30281">
      <w:pPr>
        <w:rPr>
          <w:b/>
          <w:bCs/>
        </w:rPr>
      </w:pPr>
    </w:p>
    <w:p w14:paraId="76C6FFBA" w14:textId="77777777" w:rsidR="00225550" w:rsidRDefault="00225550" w:rsidP="00F30281">
      <w:pPr>
        <w:rPr>
          <w:b/>
          <w:bCs/>
        </w:rPr>
      </w:pPr>
    </w:p>
    <w:p w14:paraId="74239FC4" w14:textId="77777777" w:rsidR="00225550" w:rsidRDefault="00225550" w:rsidP="00F30281">
      <w:pPr>
        <w:rPr>
          <w:b/>
          <w:bCs/>
        </w:rPr>
      </w:pPr>
    </w:p>
    <w:p w14:paraId="5DEAC480" w14:textId="77777777" w:rsidR="00225550" w:rsidRDefault="00225550" w:rsidP="00F30281">
      <w:pPr>
        <w:rPr>
          <w:b/>
          <w:bCs/>
        </w:rPr>
      </w:pPr>
    </w:p>
    <w:p w14:paraId="038740B0" w14:textId="77777777" w:rsidR="00225550" w:rsidRDefault="00225550" w:rsidP="00F30281">
      <w:pPr>
        <w:rPr>
          <w:b/>
          <w:bCs/>
        </w:rPr>
      </w:pPr>
    </w:p>
    <w:p w14:paraId="0D187C9C" w14:textId="77777777" w:rsidR="00225550" w:rsidRDefault="00225550" w:rsidP="00225550">
      <w:pPr>
        <w:ind w:left="0"/>
        <w:jc w:val="both"/>
        <w:rPr>
          <w:b/>
          <w:bCs/>
        </w:rPr>
      </w:pPr>
    </w:p>
    <w:p w14:paraId="1441C2F4" w14:textId="0E97BE88" w:rsidR="00497169" w:rsidRPr="00497169" w:rsidRDefault="00273FE6" w:rsidP="00497169">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r w:rsidRPr="00273FE6">
        <w:rPr>
          <w:color w:val="476166" w:themeColor="accent1"/>
        </w:rPr>
        <w:lastRenderedPageBreak/>
        <w:t>Reflection on Mentoring Session Using Johari Window</w:t>
      </w:r>
    </w:p>
    <w:p w14:paraId="55388324" w14:textId="77777777" w:rsidR="00497169" w:rsidRDefault="00497169" w:rsidP="00497169">
      <w:pPr>
        <w:jc w:val="left"/>
        <w:rPr>
          <w:b/>
          <w:bCs/>
          <w:color w:val="476166" w:themeColor="accent1"/>
          <w:sz w:val="40"/>
          <w:szCs w:val="40"/>
        </w:rPr>
      </w:pPr>
    </w:p>
    <w:p w14:paraId="21D0DB96" w14:textId="33667FAF" w:rsidR="00273FE6" w:rsidRPr="00273FE6" w:rsidRDefault="00273FE6" w:rsidP="00273FE6">
      <w:pPr>
        <w:jc w:val="left"/>
        <w:rPr>
          <w:b/>
          <w:bCs/>
          <w:color w:val="476166" w:themeColor="accent1"/>
          <w:sz w:val="40"/>
          <w:szCs w:val="40"/>
        </w:rPr>
      </w:pPr>
      <w:r w:rsidRPr="00273FE6">
        <w:rPr>
          <w:b/>
          <w:bCs/>
          <w:color w:val="476166" w:themeColor="accent1"/>
          <w:sz w:val="40"/>
          <w:szCs w:val="40"/>
        </w:rPr>
        <w:t>Description</w:t>
      </w:r>
    </w:p>
    <w:p w14:paraId="6484D0AC" w14:textId="77777777" w:rsidR="00273FE6" w:rsidRPr="00273FE6" w:rsidRDefault="00273FE6" w:rsidP="00273FE6">
      <w:pPr>
        <w:jc w:val="left"/>
        <w:rPr>
          <w:sz w:val="36"/>
          <w:szCs w:val="36"/>
        </w:rPr>
      </w:pPr>
      <w:r w:rsidRPr="00273FE6">
        <w:rPr>
          <w:sz w:val="36"/>
          <w:szCs w:val="36"/>
        </w:rPr>
        <w:t>In the mentoring session, my mentor introduced the Johari Window model to help me reflect on how I am perceived by others. The conversation explored four areas: the Open area (known to self and others), the Blind Spot (unknown to self, known to others), the Hidden area (known to self, hidden from others), and the Unknown.</w:t>
      </w:r>
    </w:p>
    <w:p w14:paraId="564645C0" w14:textId="77777777" w:rsidR="00273FE6" w:rsidRPr="00273FE6" w:rsidRDefault="00273FE6" w:rsidP="00273FE6">
      <w:pPr>
        <w:jc w:val="left"/>
        <w:rPr>
          <w:sz w:val="36"/>
          <w:szCs w:val="36"/>
        </w:rPr>
      </w:pPr>
    </w:p>
    <w:p w14:paraId="60EECCD6" w14:textId="7E3D2507" w:rsidR="00273FE6" w:rsidRPr="00273FE6" w:rsidRDefault="00273FE6" w:rsidP="00273FE6">
      <w:pPr>
        <w:jc w:val="left"/>
        <w:rPr>
          <w:b/>
          <w:bCs/>
          <w:color w:val="476166" w:themeColor="accent1"/>
          <w:sz w:val="40"/>
          <w:szCs w:val="40"/>
        </w:rPr>
      </w:pPr>
      <w:r w:rsidRPr="00273FE6">
        <w:rPr>
          <w:b/>
          <w:bCs/>
          <w:color w:val="476166" w:themeColor="accent1"/>
          <w:sz w:val="40"/>
          <w:szCs w:val="40"/>
        </w:rPr>
        <w:t>Feelings</w:t>
      </w:r>
    </w:p>
    <w:p w14:paraId="443511C6" w14:textId="77777777" w:rsidR="00273FE6" w:rsidRPr="00273FE6" w:rsidRDefault="00273FE6" w:rsidP="00273FE6">
      <w:pPr>
        <w:jc w:val="left"/>
        <w:rPr>
          <w:sz w:val="36"/>
          <w:szCs w:val="36"/>
        </w:rPr>
      </w:pPr>
      <w:r w:rsidRPr="00273FE6">
        <w:rPr>
          <w:sz w:val="36"/>
          <w:szCs w:val="36"/>
        </w:rPr>
        <w:t xml:space="preserve">At first, I felt uncertain and slightly defensive—especially when discussing </w:t>
      </w:r>
      <w:proofErr w:type="gramStart"/>
      <w:r w:rsidRPr="00273FE6">
        <w:rPr>
          <w:sz w:val="36"/>
          <w:szCs w:val="36"/>
        </w:rPr>
        <w:t>areas</w:t>
      </w:r>
      <w:proofErr w:type="gramEnd"/>
      <w:r w:rsidRPr="00273FE6">
        <w:rPr>
          <w:sz w:val="36"/>
          <w:szCs w:val="36"/>
        </w:rPr>
        <w:t xml:space="preserve"> I hadn’t communicated openly. But as the mentor explained the model, I became more comfortable and started to see its value. I appreciated the structured way the feedback was delivered.</w:t>
      </w:r>
    </w:p>
    <w:p w14:paraId="42F79F36" w14:textId="77777777" w:rsidR="00273FE6" w:rsidRPr="00273FE6" w:rsidRDefault="00273FE6" w:rsidP="00273FE6">
      <w:pPr>
        <w:jc w:val="left"/>
        <w:rPr>
          <w:sz w:val="36"/>
          <w:szCs w:val="36"/>
        </w:rPr>
      </w:pPr>
    </w:p>
    <w:p w14:paraId="30A3C2FE" w14:textId="0AC27030" w:rsidR="00273FE6" w:rsidRPr="00273FE6" w:rsidRDefault="00273FE6" w:rsidP="00273FE6">
      <w:pPr>
        <w:jc w:val="left"/>
        <w:rPr>
          <w:b/>
          <w:bCs/>
          <w:color w:val="476166" w:themeColor="accent1"/>
          <w:sz w:val="40"/>
          <w:szCs w:val="40"/>
        </w:rPr>
      </w:pPr>
      <w:r w:rsidRPr="00273FE6">
        <w:rPr>
          <w:b/>
          <w:bCs/>
          <w:color w:val="476166" w:themeColor="accent1"/>
          <w:sz w:val="40"/>
          <w:szCs w:val="40"/>
        </w:rPr>
        <w:t>Evaluation</w:t>
      </w:r>
    </w:p>
    <w:p w14:paraId="157C6517" w14:textId="77777777" w:rsidR="00273FE6" w:rsidRPr="00273FE6" w:rsidRDefault="00273FE6" w:rsidP="00273FE6">
      <w:pPr>
        <w:jc w:val="left"/>
        <w:rPr>
          <w:sz w:val="36"/>
          <w:szCs w:val="36"/>
        </w:rPr>
      </w:pPr>
      <w:r w:rsidRPr="00273FE6">
        <w:rPr>
          <w:sz w:val="36"/>
          <w:szCs w:val="36"/>
        </w:rPr>
        <w:t xml:space="preserve">The Johari Window helped me </w:t>
      </w:r>
      <w:proofErr w:type="spellStart"/>
      <w:r w:rsidRPr="00273FE6">
        <w:rPr>
          <w:sz w:val="36"/>
          <w:szCs w:val="36"/>
        </w:rPr>
        <w:t>recognise</w:t>
      </w:r>
      <w:proofErr w:type="spellEnd"/>
      <w:r w:rsidRPr="00273FE6">
        <w:rPr>
          <w:sz w:val="36"/>
          <w:szCs w:val="36"/>
        </w:rPr>
        <w:t xml:space="preserve"> that while I am seen as competent, my lack of communication creates a blind spot where people assume I’m fine or don’t need support. I also had a large "Hidden" area—I had not voiced my frustrations or desires clearly, expecting others to notice them.</w:t>
      </w:r>
    </w:p>
    <w:p w14:paraId="603EDC86" w14:textId="77777777" w:rsidR="00273FE6" w:rsidRPr="00273FE6" w:rsidRDefault="00273FE6" w:rsidP="00273FE6">
      <w:pPr>
        <w:jc w:val="left"/>
        <w:rPr>
          <w:sz w:val="36"/>
          <w:szCs w:val="36"/>
        </w:rPr>
      </w:pPr>
    </w:p>
    <w:p w14:paraId="669EF138" w14:textId="6056919D" w:rsidR="00273FE6" w:rsidRPr="00273FE6" w:rsidRDefault="00273FE6" w:rsidP="00273FE6">
      <w:pPr>
        <w:jc w:val="left"/>
        <w:rPr>
          <w:b/>
          <w:bCs/>
          <w:color w:val="476166" w:themeColor="accent1"/>
          <w:sz w:val="40"/>
          <w:szCs w:val="40"/>
        </w:rPr>
      </w:pPr>
      <w:r w:rsidRPr="00273FE6">
        <w:rPr>
          <w:b/>
          <w:bCs/>
          <w:color w:val="476166" w:themeColor="accent1"/>
          <w:sz w:val="40"/>
          <w:szCs w:val="40"/>
        </w:rPr>
        <w:t>Analysis</w:t>
      </w:r>
    </w:p>
    <w:p w14:paraId="7A98EACD" w14:textId="77777777" w:rsidR="00273FE6" w:rsidRPr="00273FE6" w:rsidRDefault="00273FE6" w:rsidP="00273FE6">
      <w:pPr>
        <w:jc w:val="left"/>
        <w:rPr>
          <w:sz w:val="36"/>
          <w:szCs w:val="36"/>
        </w:rPr>
      </w:pPr>
      <w:r w:rsidRPr="00273FE6">
        <w:rPr>
          <w:sz w:val="36"/>
          <w:szCs w:val="36"/>
        </w:rPr>
        <w:t>The model effectively encouraged open dialogue and self-awareness (Luft &amp; Ingham, 1955). The mentor used it to deliver constructive feedback without making me feel attacked. According to London (2003), feedback is most effective when tied to a trusted relationship, and this session confirmed that. However, the session could have included a follow-up plan to ensure I acted on the insights.</w:t>
      </w:r>
    </w:p>
    <w:p w14:paraId="5774A52B" w14:textId="77777777" w:rsidR="00273FE6" w:rsidRPr="00273FE6" w:rsidRDefault="00273FE6" w:rsidP="00273FE6">
      <w:pPr>
        <w:jc w:val="left"/>
        <w:rPr>
          <w:sz w:val="36"/>
          <w:szCs w:val="36"/>
        </w:rPr>
      </w:pPr>
    </w:p>
    <w:p w14:paraId="30F155A3" w14:textId="77777777" w:rsidR="00273FE6" w:rsidRPr="00273FE6" w:rsidRDefault="00273FE6" w:rsidP="00273FE6">
      <w:pPr>
        <w:jc w:val="left"/>
        <w:rPr>
          <w:sz w:val="36"/>
          <w:szCs w:val="36"/>
        </w:rPr>
      </w:pPr>
      <w:r w:rsidRPr="00273FE6">
        <w:rPr>
          <w:sz w:val="36"/>
          <w:szCs w:val="36"/>
        </w:rPr>
        <w:t xml:space="preserve">The mentoring session highlighted the emotional side of professional development. While coaching focused on goals, mentoring helped me understand how my </w:t>
      </w:r>
      <w:proofErr w:type="spellStart"/>
      <w:r w:rsidRPr="00273FE6">
        <w:rPr>
          <w:sz w:val="36"/>
          <w:szCs w:val="36"/>
        </w:rPr>
        <w:t>behaviour</w:t>
      </w:r>
      <w:proofErr w:type="spellEnd"/>
      <w:r w:rsidRPr="00273FE6">
        <w:rPr>
          <w:sz w:val="36"/>
          <w:szCs w:val="36"/>
        </w:rPr>
        <w:t xml:space="preserve"> affects how others perceive and respond to me. Clutterbuck (2004) notes that mentoring works best when feedback is framed in a developmental context, which this session achieved well.</w:t>
      </w:r>
    </w:p>
    <w:p w14:paraId="356F2116" w14:textId="77777777" w:rsidR="00273FE6" w:rsidRPr="00273FE6" w:rsidRDefault="00273FE6" w:rsidP="00273FE6">
      <w:pPr>
        <w:jc w:val="left"/>
        <w:rPr>
          <w:sz w:val="36"/>
          <w:szCs w:val="36"/>
        </w:rPr>
      </w:pPr>
    </w:p>
    <w:p w14:paraId="03551ECA" w14:textId="741D2C5E" w:rsidR="00273FE6" w:rsidRPr="00273FE6" w:rsidRDefault="00273FE6" w:rsidP="00273FE6">
      <w:pPr>
        <w:jc w:val="left"/>
        <w:rPr>
          <w:b/>
          <w:bCs/>
          <w:color w:val="476166" w:themeColor="accent1"/>
          <w:sz w:val="40"/>
          <w:szCs w:val="40"/>
        </w:rPr>
      </w:pPr>
      <w:r w:rsidRPr="00273FE6">
        <w:rPr>
          <w:b/>
          <w:bCs/>
          <w:color w:val="476166" w:themeColor="accent1"/>
          <w:sz w:val="40"/>
          <w:szCs w:val="40"/>
        </w:rPr>
        <w:t>Conclusion</w:t>
      </w:r>
    </w:p>
    <w:p w14:paraId="738ADE08" w14:textId="77777777" w:rsidR="00273FE6" w:rsidRPr="00273FE6" w:rsidRDefault="00273FE6" w:rsidP="00273FE6">
      <w:pPr>
        <w:jc w:val="left"/>
        <w:rPr>
          <w:sz w:val="36"/>
          <w:szCs w:val="36"/>
        </w:rPr>
      </w:pPr>
      <w:r w:rsidRPr="00273FE6">
        <w:rPr>
          <w:sz w:val="36"/>
          <w:szCs w:val="36"/>
        </w:rPr>
        <w:t xml:space="preserve">This session was transformative. It helped me </w:t>
      </w:r>
      <w:proofErr w:type="spellStart"/>
      <w:r w:rsidRPr="00273FE6">
        <w:rPr>
          <w:sz w:val="36"/>
          <w:szCs w:val="36"/>
        </w:rPr>
        <w:t>realise</w:t>
      </w:r>
      <w:proofErr w:type="spellEnd"/>
      <w:r w:rsidRPr="00273FE6">
        <w:rPr>
          <w:sz w:val="36"/>
          <w:szCs w:val="36"/>
        </w:rPr>
        <w:t xml:space="preserve"> that if I don’t advocate for myself or express concerns, I may be inadvertently contributing to my lack of recognition. The model gave me a framework to reflect on my interactions and adjust my approach.</w:t>
      </w:r>
    </w:p>
    <w:p w14:paraId="3174D105" w14:textId="77777777" w:rsidR="00273FE6" w:rsidRPr="00273FE6" w:rsidRDefault="00273FE6" w:rsidP="00273FE6">
      <w:pPr>
        <w:jc w:val="left"/>
        <w:rPr>
          <w:sz w:val="36"/>
          <w:szCs w:val="36"/>
        </w:rPr>
      </w:pPr>
    </w:p>
    <w:p w14:paraId="69837DD0" w14:textId="1E3C076A" w:rsidR="00273FE6" w:rsidRPr="00273FE6" w:rsidRDefault="00273FE6" w:rsidP="00273FE6">
      <w:pPr>
        <w:jc w:val="left"/>
        <w:rPr>
          <w:b/>
          <w:bCs/>
          <w:color w:val="476166" w:themeColor="accent1"/>
          <w:sz w:val="40"/>
          <w:szCs w:val="40"/>
        </w:rPr>
      </w:pPr>
      <w:r w:rsidRPr="00273FE6">
        <w:rPr>
          <w:b/>
          <w:bCs/>
          <w:color w:val="476166" w:themeColor="accent1"/>
          <w:sz w:val="40"/>
          <w:szCs w:val="40"/>
        </w:rPr>
        <w:t>Action Plan</w:t>
      </w:r>
    </w:p>
    <w:p w14:paraId="25A6975D" w14:textId="16D136FE" w:rsidR="0021584A" w:rsidRDefault="00273FE6" w:rsidP="00273FE6">
      <w:pPr>
        <w:jc w:val="left"/>
        <w:rPr>
          <w:sz w:val="36"/>
          <w:szCs w:val="36"/>
        </w:rPr>
      </w:pPr>
      <w:r w:rsidRPr="00273FE6">
        <w:rPr>
          <w:sz w:val="36"/>
          <w:szCs w:val="36"/>
        </w:rPr>
        <w:t>I will work on reducing my Hidden and Blind areas by being more open with colleagues and asking for feedback. I plan to regularly check in with peers and supervisors to ensure I am aligning perceptions with my intentions. I will also seek mentorship periodically to stay grounded in external feedback.</w:t>
      </w:r>
      <w:r w:rsidR="0021584A" w:rsidRPr="0021584A">
        <w:rPr>
          <w:sz w:val="36"/>
          <w:szCs w:val="36"/>
        </w:rPr>
        <w:t>.</w:t>
      </w:r>
    </w:p>
    <w:p w14:paraId="2DDBFDDD" w14:textId="77777777" w:rsidR="00273FE6" w:rsidRDefault="00273FE6" w:rsidP="00273FE6">
      <w:pPr>
        <w:jc w:val="left"/>
        <w:rPr>
          <w:sz w:val="36"/>
          <w:szCs w:val="36"/>
        </w:rPr>
      </w:pPr>
    </w:p>
    <w:p w14:paraId="53D9CF91" w14:textId="77777777" w:rsidR="00273FE6" w:rsidRDefault="00273FE6" w:rsidP="00273FE6">
      <w:pPr>
        <w:jc w:val="left"/>
        <w:rPr>
          <w:sz w:val="36"/>
          <w:szCs w:val="36"/>
        </w:rPr>
      </w:pPr>
    </w:p>
    <w:p w14:paraId="316AD17D" w14:textId="77777777" w:rsidR="00273FE6" w:rsidRDefault="00273FE6" w:rsidP="00273FE6">
      <w:pPr>
        <w:jc w:val="left"/>
        <w:rPr>
          <w:sz w:val="36"/>
          <w:szCs w:val="36"/>
        </w:rPr>
      </w:pPr>
    </w:p>
    <w:p w14:paraId="6E898179" w14:textId="77777777" w:rsidR="00273FE6" w:rsidRDefault="00273FE6" w:rsidP="00273FE6">
      <w:pPr>
        <w:jc w:val="left"/>
        <w:rPr>
          <w:sz w:val="36"/>
          <w:szCs w:val="36"/>
        </w:rPr>
      </w:pPr>
    </w:p>
    <w:p w14:paraId="6E2C49E7" w14:textId="77777777" w:rsidR="00273FE6" w:rsidRDefault="00273FE6" w:rsidP="00273FE6">
      <w:pPr>
        <w:jc w:val="left"/>
        <w:rPr>
          <w:sz w:val="36"/>
          <w:szCs w:val="36"/>
        </w:rPr>
      </w:pPr>
    </w:p>
    <w:p w14:paraId="4FA48EF6" w14:textId="77777777" w:rsidR="00273FE6" w:rsidRDefault="00273FE6" w:rsidP="00273FE6">
      <w:pPr>
        <w:jc w:val="left"/>
        <w:rPr>
          <w:sz w:val="36"/>
          <w:szCs w:val="36"/>
        </w:rPr>
      </w:pPr>
    </w:p>
    <w:p w14:paraId="12E3E16E" w14:textId="77777777" w:rsidR="00273FE6" w:rsidRDefault="00273FE6" w:rsidP="00273FE6">
      <w:pPr>
        <w:jc w:val="left"/>
        <w:rPr>
          <w:sz w:val="36"/>
          <w:szCs w:val="36"/>
        </w:rPr>
      </w:pPr>
    </w:p>
    <w:p w14:paraId="05A495F7" w14:textId="77777777" w:rsidR="00273FE6" w:rsidRDefault="00273FE6" w:rsidP="00273FE6">
      <w:pPr>
        <w:jc w:val="left"/>
        <w:rPr>
          <w:sz w:val="36"/>
          <w:szCs w:val="36"/>
        </w:rPr>
      </w:pPr>
    </w:p>
    <w:p w14:paraId="7D1C4747" w14:textId="77777777" w:rsidR="00273FE6" w:rsidRDefault="00273FE6" w:rsidP="00273FE6">
      <w:pPr>
        <w:jc w:val="left"/>
        <w:rPr>
          <w:sz w:val="36"/>
          <w:szCs w:val="36"/>
        </w:rPr>
      </w:pPr>
    </w:p>
    <w:p w14:paraId="174B8D88" w14:textId="77777777" w:rsidR="00273FE6" w:rsidRDefault="00273FE6" w:rsidP="00273FE6">
      <w:pPr>
        <w:jc w:val="left"/>
        <w:rPr>
          <w:sz w:val="36"/>
          <w:szCs w:val="36"/>
        </w:rPr>
      </w:pPr>
    </w:p>
    <w:p w14:paraId="0121103F" w14:textId="77777777" w:rsidR="00273FE6" w:rsidRDefault="00273FE6" w:rsidP="00273FE6">
      <w:pPr>
        <w:jc w:val="left"/>
        <w:rPr>
          <w:sz w:val="36"/>
          <w:szCs w:val="36"/>
        </w:rPr>
      </w:pPr>
    </w:p>
    <w:p w14:paraId="1331EA3E" w14:textId="77777777" w:rsidR="00273FE6" w:rsidRDefault="00273FE6" w:rsidP="00273FE6">
      <w:pPr>
        <w:jc w:val="left"/>
        <w:rPr>
          <w:sz w:val="36"/>
          <w:szCs w:val="36"/>
        </w:rPr>
      </w:pPr>
    </w:p>
    <w:p w14:paraId="713998F7" w14:textId="77777777" w:rsidR="00273FE6" w:rsidRDefault="00273FE6" w:rsidP="00273FE6">
      <w:pPr>
        <w:jc w:val="left"/>
        <w:rPr>
          <w:sz w:val="36"/>
          <w:szCs w:val="36"/>
        </w:rPr>
      </w:pPr>
    </w:p>
    <w:p w14:paraId="6DB63215" w14:textId="77777777" w:rsidR="00273FE6" w:rsidRDefault="00273FE6" w:rsidP="00273FE6">
      <w:pPr>
        <w:jc w:val="left"/>
        <w:rPr>
          <w:sz w:val="36"/>
          <w:szCs w:val="36"/>
        </w:rPr>
      </w:pPr>
    </w:p>
    <w:p w14:paraId="73CAF9EB" w14:textId="77777777" w:rsidR="00273FE6" w:rsidRDefault="00273FE6" w:rsidP="00273FE6">
      <w:pPr>
        <w:jc w:val="left"/>
        <w:rPr>
          <w:sz w:val="36"/>
          <w:szCs w:val="36"/>
        </w:rPr>
      </w:pPr>
    </w:p>
    <w:p w14:paraId="4859ADA7" w14:textId="77777777" w:rsidR="00273FE6" w:rsidRDefault="00273FE6" w:rsidP="00273FE6">
      <w:pPr>
        <w:jc w:val="left"/>
        <w:rPr>
          <w:sz w:val="36"/>
          <w:szCs w:val="36"/>
        </w:rPr>
      </w:pPr>
    </w:p>
    <w:p w14:paraId="23B83B59" w14:textId="77777777" w:rsidR="00273FE6" w:rsidRDefault="00273FE6" w:rsidP="00273FE6">
      <w:pPr>
        <w:jc w:val="left"/>
        <w:rPr>
          <w:sz w:val="36"/>
          <w:szCs w:val="36"/>
        </w:rPr>
      </w:pPr>
    </w:p>
    <w:p w14:paraId="126E3A52" w14:textId="77777777" w:rsidR="00273FE6" w:rsidRDefault="00273FE6" w:rsidP="00273FE6">
      <w:pPr>
        <w:jc w:val="left"/>
        <w:rPr>
          <w:sz w:val="36"/>
          <w:szCs w:val="36"/>
        </w:rPr>
      </w:pPr>
    </w:p>
    <w:p w14:paraId="5634B7A4" w14:textId="77777777" w:rsidR="00273FE6" w:rsidRDefault="00273FE6" w:rsidP="00273FE6">
      <w:pPr>
        <w:jc w:val="left"/>
        <w:rPr>
          <w:sz w:val="36"/>
          <w:szCs w:val="36"/>
        </w:rPr>
      </w:pPr>
    </w:p>
    <w:p w14:paraId="54304D95" w14:textId="77777777" w:rsidR="00273FE6" w:rsidRDefault="00273FE6" w:rsidP="00273FE6">
      <w:pPr>
        <w:jc w:val="left"/>
        <w:rPr>
          <w:sz w:val="36"/>
          <w:szCs w:val="36"/>
        </w:rPr>
      </w:pPr>
    </w:p>
    <w:p w14:paraId="3CE2D8FB" w14:textId="77777777" w:rsidR="00273FE6" w:rsidRDefault="00273FE6" w:rsidP="00273FE6">
      <w:pPr>
        <w:jc w:val="left"/>
        <w:rPr>
          <w:sz w:val="36"/>
          <w:szCs w:val="36"/>
        </w:rPr>
      </w:pPr>
    </w:p>
    <w:p w14:paraId="11EC6BE6" w14:textId="77777777" w:rsidR="00273FE6" w:rsidRDefault="00273FE6" w:rsidP="00273FE6">
      <w:pPr>
        <w:jc w:val="left"/>
        <w:rPr>
          <w:sz w:val="36"/>
          <w:szCs w:val="36"/>
        </w:rPr>
      </w:pPr>
    </w:p>
    <w:p w14:paraId="1CCB98ED" w14:textId="77777777" w:rsidR="00273FE6" w:rsidRDefault="00273FE6" w:rsidP="00273FE6">
      <w:pPr>
        <w:jc w:val="left"/>
        <w:rPr>
          <w:sz w:val="36"/>
          <w:szCs w:val="36"/>
        </w:rPr>
      </w:pPr>
    </w:p>
    <w:p w14:paraId="32B8321A" w14:textId="77777777" w:rsidR="00273FE6" w:rsidRDefault="00273FE6" w:rsidP="00273FE6">
      <w:pPr>
        <w:jc w:val="left"/>
        <w:rPr>
          <w:sz w:val="36"/>
          <w:szCs w:val="36"/>
        </w:rPr>
      </w:pPr>
    </w:p>
    <w:p w14:paraId="202001A1" w14:textId="77777777" w:rsidR="00273FE6" w:rsidRDefault="00273FE6" w:rsidP="00273FE6">
      <w:pPr>
        <w:jc w:val="left"/>
        <w:rPr>
          <w:sz w:val="36"/>
          <w:szCs w:val="36"/>
        </w:rPr>
      </w:pPr>
    </w:p>
    <w:p w14:paraId="72B75935" w14:textId="77777777" w:rsidR="00273FE6" w:rsidRDefault="00273FE6" w:rsidP="00273FE6">
      <w:pPr>
        <w:jc w:val="left"/>
        <w:rPr>
          <w:sz w:val="36"/>
          <w:szCs w:val="36"/>
        </w:rPr>
      </w:pPr>
    </w:p>
    <w:p w14:paraId="335DCBBB" w14:textId="77777777" w:rsidR="00273FE6" w:rsidRDefault="00273FE6" w:rsidP="00273FE6">
      <w:pPr>
        <w:jc w:val="left"/>
        <w:rPr>
          <w:sz w:val="36"/>
          <w:szCs w:val="36"/>
        </w:rPr>
      </w:pPr>
    </w:p>
    <w:p w14:paraId="46DF0929" w14:textId="77777777" w:rsidR="00273FE6" w:rsidRDefault="00273FE6" w:rsidP="00273FE6">
      <w:pPr>
        <w:jc w:val="left"/>
        <w:rPr>
          <w:sz w:val="36"/>
          <w:szCs w:val="36"/>
        </w:rPr>
      </w:pPr>
    </w:p>
    <w:p w14:paraId="5B6B29D6" w14:textId="77777777" w:rsidR="00273FE6" w:rsidRPr="00273FE6" w:rsidRDefault="00273FE6" w:rsidP="00273FE6">
      <w:pPr>
        <w:jc w:val="left"/>
      </w:pPr>
    </w:p>
    <w:p w14:paraId="7E991139" w14:textId="3BEF3D2A" w:rsidR="009D1BE7" w:rsidRPr="00584CBF" w:rsidRDefault="008D4C42"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mirrorIndents/>
        <w:rPr>
          <w:color w:val="476166" w:themeColor="accent1"/>
        </w:rPr>
      </w:pPr>
      <w:bookmarkStart w:id="8" w:name="_Hlk150513553"/>
      <w:r w:rsidRPr="008D4C42">
        <w:rPr>
          <w:color w:val="476166" w:themeColor="accent1"/>
        </w:rPr>
        <w:lastRenderedPageBreak/>
        <w:t>Conclusion</w:t>
      </w:r>
    </w:p>
    <w:bookmarkEnd w:id="8"/>
    <w:p w14:paraId="3C4E2AFA" w14:textId="77777777" w:rsidR="009D1BE7" w:rsidRDefault="009D1BE7" w:rsidP="008B565B"/>
    <w:p w14:paraId="6A8B8413" w14:textId="77777777" w:rsidR="008D4C42" w:rsidRPr="008D4C42" w:rsidRDefault="008D4C42" w:rsidP="008D4C42">
      <w:pPr>
        <w:jc w:val="left"/>
        <w:rPr>
          <w:b/>
          <w:bCs/>
          <w:color w:val="476166" w:themeColor="accent1"/>
          <w:sz w:val="40"/>
          <w:szCs w:val="40"/>
        </w:rPr>
      </w:pPr>
      <w:r w:rsidRPr="008D4C42">
        <w:rPr>
          <w:b/>
          <w:bCs/>
          <w:color w:val="476166" w:themeColor="accent1"/>
          <w:sz w:val="40"/>
          <w:szCs w:val="40"/>
        </w:rPr>
        <w:t>Summary of Findings</w:t>
      </w:r>
    </w:p>
    <w:p w14:paraId="7B85B33F" w14:textId="77777777" w:rsidR="00273FE6" w:rsidRPr="00273FE6" w:rsidRDefault="00273FE6" w:rsidP="00273FE6">
      <w:pPr>
        <w:jc w:val="left"/>
        <w:rPr>
          <w:sz w:val="36"/>
          <w:szCs w:val="36"/>
        </w:rPr>
      </w:pPr>
      <w:r w:rsidRPr="00273FE6">
        <w:rPr>
          <w:sz w:val="36"/>
          <w:szCs w:val="36"/>
        </w:rPr>
        <w:t>This report has provided a reflective and critical evaluation of my coaching and mentoring experiences. It explored the purposes of coaching and mentoring, highlighted their differences, and demonstrated how each approach contributed uniquely to my personal and professional growth. Coaching, through the structured GROW model (Whitmore, 2017), helped me clarify and act on my goal of seeking recognition. Mentoring, using the Johari Window (Luft &amp; Ingham, 1955), revealed valuable insights about how I am perceived in the workplace.</w:t>
      </w:r>
    </w:p>
    <w:p w14:paraId="533A81D4" w14:textId="77777777" w:rsidR="00273FE6" w:rsidRPr="00273FE6" w:rsidRDefault="00273FE6" w:rsidP="00273FE6">
      <w:pPr>
        <w:jc w:val="left"/>
        <w:rPr>
          <w:sz w:val="36"/>
          <w:szCs w:val="36"/>
        </w:rPr>
      </w:pPr>
    </w:p>
    <w:p w14:paraId="06938B4B" w14:textId="77777777" w:rsidR="00273FE6" w:rsidRPr="00273FE6" w:rsidRDefault="00273FE6" w:rsidP="00273FE6">
      <w:pPr>
        <w:jc w:val="left"/>
        <w:rPr>
          <w:sz w:val="36"/>
          <w:szCs w:val="36"/>
        </w:rPr>
      </w:pPr>
      <w:r w:rsidRPr="00273FE6">
        <w:rPr>
          <w:sz w:val="36"/>
          <w:szCs w:val="36"/>
        </w:rPr>
        <w:t>Reflecting through Gibbs’ Cycle (1988) allowed me to deepen my understanding of these sessions. The coaching session improved my problem-solving and goal-setting skills, while the mentoring session boosted my self-awareness and communication. The sessions confirmed the literature’s claims that coaching empowers individuals to take ownership of their development (Rogers, 2012), and that mentoring offers guidance and perspective necessary for long-term career growth (Clutterbuck, 2004).</w:t>
      </w:r>
    </w:p>
    <w:p w14:paraId="65537796" w14:textId="77777777" w:rsidR="00273FE6" w:rsidRPr="00273FE6" w:rsidRDefault="00273FE6" w:rsidP="00273FE6">
      <w:pPr>
        <w:jc w:val="left"/>
        <w:rPr>
          <w:sz w:val="36"/>
          <w:szCs w:val="36"/>
        </w:rPr>
      </w:pPr>
    </w:p>
    <w:p w14:paraId="30E1C565" w14:textId="4E1FB04D" w:rsidR="006B10E7" w:rsidRDefault="00273FE6" w:rsidP="00273FE6">
      <w:pPr>
        <w:jc w:val="left"/>
        <w:rPr>
          <w:sz w:val="36"/>
          <w:szCs w:val="36"/>
        </w:rPr>
      </w:pPr>
      <w:r w:rsidRPr="00273FE6">
        <w:rPr>
          <w:sz w:val="36"/>
          <w:szCs w:val="36"/>
        </w:rPr>
        <w:t>Moving forward, I will apply these lessons by advocating more confidently for myself and by seeking regular feedback to align my self-perception with how others see me. I will also aim to help others through informal mentoring, sharing my journey and supporting those who may be navigating similar challenges.</w:t>
      </w:r>
    </w:p>
    <w:p w14:paraId="1BDED782" w14:textId="77777777" w:rsidR="00273FE6" w:rsidRDefault="00273FE6" w:rsidP="00273FE6">
      <w:pPr>
        <w:jc w:val="left"/>
        <w:rPr>
          <w:sz w:val="36"/>
          <w:szCs w:val="36"/>
        </w:rPr>
      </w:pPr>
    </w:p>
    <w:p w14:paraId="0C55B074" w14:textId="77777777" w:rsidR="00273FE6" w:rsidRDefault="00273FE6" w:rsidP="00273FE6">
      <w:pPr>
        <w:jc w:val="left"/>
        <w:rPr>
          <w:sz w:val="36"/>
          <w:szCs w:val="36"/>
        </w:rPr>
      </w:pPr>
    </w:p>
    <w:p w14:paraId="30305B82" w14:textId="77777777" w:rsidR="00273FE6" w:rsidRDefault="00273FE6" w:rsidP="00273FE6">
      <w:pPr>
        <w:jc w:val="left"/>
        <w:rPr>
          <w:sz w:val="36"/>
          <w:szCs w:val="36"/>
        </w:rPr>
      </w:pPr>
    </w:p>
    <w:p w14:paraId="300B97ED" w14:textId="77777777" w:rsidR="00273FE6" w:rsidRDefault="00273FE6" w:rsidP="00273FE6">
      <w:pPr>
        <w:jc w:val="left"/>
        <w:rPr>
          <w:sz w:val="36"/>
          <w:szCs w:val="36"/>
        </w:rPr>
      </w:pPr>
    </w:p>
    <w:p w14:paraId="1A5BBE68" w14:textId="77777777" w:rsidR="00273FE6" w:rsidRDefault="00273FE6" w:rsidP="00273FE6">
      <w:pPr>
        <w:jc w:val="left"/>
        <w:rPr>
          <w:sz w:val="36"/>
          <w:szCs w:val="36"/>
        </w:rPr>
      </w:pPr>
    </w:p>
    <w:p w14:paraId="5633CC24" w14:textId="77777777" w:rsidR="00273FE6" w:rsidRDefault="00273FE6" w:rsidP="00273FE6">
      <w:pPr>
        <w:jc w:val="left"/>
        <w:rPr>
          <w:sz w:val="36"/>
          <w:szCs w:val="36"/>
        </w:rPr>
      </w:pPr>
    </w:p>
    <w:p w14:paraId="45A7E26A" w14:textId="77777777" w:rsidR="00273FE6" w:rsidRDefault="00273FE6" w:rsidP="00273FE6">
      <w:pPr>
        <w:jc w:val="left"/>
        <w:rPr>
          <w:sz w:val="36"/>
          <w:szCs w:val="36"/>
        </w:rPr>
      </w:pPr>
    </w:p>
    <w:p w14:paraId="79C0BEA1" w14:textId="77777777" w:rsidR="00273FE6" w:rsidRDefault="00273FE6" w:rsidP="00273FE6">
      <w:pPr>
        <w:jc w:val="left"/>
        <w:rPr>
          <w:sz w:val="36"/>
          <w:szCs w:val="36"/>
        </w:rPr>
      </w:pPr>
    </w:p>
    <w:p w14:paraId="2038CF0C" w14:textId="77777777" w:rsidR="00273FE6" w:rsidRPr="006B10E7" w:rsidRDefault="00273FE6" w:rsidP="00273FE6">
      <w:pPr>
        <w:jc w:val="left"/>
        <w:rPr>
          <w:sz w:val="36"/>
          <w:szCs w:val="36"/>
        </w:rPr>
      </w:pPr>
    </w:p>
    <w:p w14:paraId="2B8CA359" w14:textId="1155E107" w:rsidR="006B10E7" w:rsidRDefault="006B10E7" w:rsidP="006B10E7">
      <w:pPr>
        <w:jc w:val="left"/>
        <w:rPr>
          <w:sz w:val="36"/>
          <w:szCs w:val="36"/>
        </w:rPr>
      </w:pPr>
    </w:p>
    <w:p w14:paraId="2460237D" w14:textId="77777777" w:rsidR="006B10E7" w:rsidRPr="006B10E7" w:rsidRDefault="006B10E7" w:rsidP="006B10E7">
      <w:pPr>
        <w:jc w:val="left"/>
        <w:rPr>
          <w:sz w:val="36"/>
          <w:szCs w:val="36"/>
        </w:rPr>
      </w:pPr>
    </w:p>
    <w:p w14:paraId="453BE130" w14:textId="4D63678C" w:rsidR="008D4C42" w:rsidRPr="008D4C42" w:rsidRDefault="008D4C42" w:rsidP="008D4C42">
      <w:pPr>
        <w:jc w:val="left"/>
        <w:rPr>
          <w:sz w:val="36"/>
          <w:szCs w:val="36"/>
        </w:rPr>
      </w:pPr>
    </w:p>
    <w:p w14:paraId="2271B26F" w14:textId="4D58EF3C" w:rsidR="000E392E" w:rsidRDefault="000E392E" w:rsidP="005158EA">
      <w:pPr>
        <w:ind w:left="0"/>
        <w:jc w:val="both"/>
      </w:pPr>
    </w:p>
    <w:p w14:paraId="3A720F3C" w14:textId="77777777" w:rsidR="00304846" w:rsidRDefault="00304846" w:rsidP="005158EA">
      <w:pPr>
        <w:ind w:left="0"/>
        <w:jc w:val="both"/>
      </w:pPr>
    </w:p>
    <w:p w14:paraId="0C8D2BAD" w14:textId="78509728" w:rsidR="00425A21" w:rsidRPr="00584CBF" w:rsidRDefault="00CB5BAB" w:rsidP="0081719F">
      <w:pPr>
        <w:pStyle w:val="ListParagraph"/>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92" w:hanging="765"/>
        <w:rPr>
          <w:b/>
          <w:bCs/>
          <w:color w:val="476166" w:themeColor="accent1"/>
          <w:sz w:val="48"/>
        </w:rPr>
      </w:pPr>
      <w:r w:rsidRPr="00584CBF">
        <w:rPr>
          <w:b/>
          <w:bCs/>
          <w:color w:val="476166" w:themeColor="accent1"/>
          <w:sz w:val="48"/>
        </w:rPr>
        <w:lastRenderedPageBreak/>
        <w:t>Reference List</w:t>
      </w:r>
    </w:p>
    <w:p w14:paraId="5C3DA769" w14:textId="444C463B" w:rsidR="00425A21" w:rsidRDefault="00425A21" w:rsidP="008B565B"/>
    <w:p w14:paraId="4A22163E" w14:textId="77777777" w:rsidR="00273FE6" w:rsidRPr="00273FE6" w:rsidRDefault="00273FE6" w:rsidP="00273FE6">
      <w:pPr>
        <w:jc w:val="left"/>
        <w:rPr>
          <w:sz w:val="36"/>
          <w:szCs w:val="36"/>
        </w:rPr>
      </w:pPr>
      <w:r w:rsidRPr="00273FE6">
        <w:rPr>
          <w:sz w:val="36"/>
          <w:szCs w:val="36"/>
        </w:rPr>
        <w:t>Allen, T.D., Eby, L.T., Poteet, M.L., Lentz, E. and Lima, L., 2004. Career benefits associated with mentoring for protégés: A meta-analysis. Journal of Applied Psychology, 89(1), pp.127–136.</w:t>
      </w:r>
    </w:p>
    <w:p w14:paraId="18BC1866" w14:textId="77777777" w:rsidR="00273FE6" w:rsidRPr="00273FE6" w:rsidRDefault="00273FE6" w:rsidP="00273FE6">
      <w:pPr>
        <w:jc w:val="left"/>
        <w:rPr>
          <w:sz w:val="36"/>
          <w:szCs w:val="36"/>
        </w:rPr>
      </w:pPr>
    </w:p>
    <w:p w14:paraId="0300CCA9" w14:textId="77777777" w:rsidR="00273FE6" w:rsidRPr="00273FE6" w:rsidRDefault="00273FE6" w:rsidP="00273FE6">
      <w:pPr>
        <w:jc w:val="left"/>
        <w:rPr>
          <w:sz w:val="36"/>
          <w:szCs w:val="36"/>
        </w:rPr>
      </w:pPr>
      <w:r w:rsidRPr="00273FE6">
        <w:rPr>
          <w:sz w:val="36"/>
          <w:szCs w:val="36"/>
        </w:rPr>
        <w:t>CIPD, 2021. Coaching and Mentoring Factsheet. [online] CIPD. Available at: https://www.cipd.co.uk/knowledge/fundamentals/people/development/coaching-mentoring-factsheet [Accessed 24 Mar. 2025].</w:t>
      </w:r>
    </w:p>
    <w:p w14:paraId="50B82D6F" w14:textId="77777777" w:rsidR="00273FE6" w:rsidRPr="00273FE6" w:rsidRDefault="00273FE6" w:rsidP="00273FE6">
      <w:pPr>
        <w:jc w:val="left"/>
        <w:rPr>
          <w:sz w:val="36"/>
          <w:szCs w:val="36"/>
        </w:rPr>
      </w:pPr>
    </w:p>
    <w:p w14:paraId="44B3E473" w14:textId="77777777" w:rsidR="00273FE6" w:rsidRPr="00273FE6" w:rsidRDefault="00273FE6" w:rsidP="00273FE6">
      <w:pPr>
        <w:jc w:val="left"/>
        <w:rPr>
          <w:sz w:val="36"/>
          <w:szCs w:val="36"/>
        </w:rPr>
      </w:pPr>
      <w:r w:rsidRPr="00273FE6">
        <w:rPr>
          <w:sz w:val="36"/>
          <w:szCs w:val="36"/>
        </w:rPr>
        <w:t xml:space="preserve">Clutterbuck, D., 2004. Everyone Needs a Mentor: Fostering Talent in Your </w:t>
      </w:r>
      <w:proofErr w:type="spellStart"/>
      <w:r w:rsidRPr="00273FE6">
        <w:rPr>
          <w:sz w:val="36"/>
          <w:szCs w:val="36"/>
        </w:rPr>
        <w:t>Organisation</w:t>
      </w:r>
      <w:proofErr w:type="spellEnd"/>
      <w:r w:rsidRPr="00273FE6">
        <w:rPr>
          <w:sz w:val="36"/>
          <w:szCs w:val="36"/>
        </w:rPr>
        <w:t>. 4th ed. London: CIPD Publishing.</w:t>
      </w:r>
    </w:p>
    <w:p w14:paraId="444FFA8D" w14:textId="77777777" w:rsidR="00273FE6" w:rsidRPr="00273FE6" w:rsidRDefault="00273FE6" w:rsidP="00273FE6">
      <w:pPr>
        <w:jc w:val="left"/>
        <w:rPr>
          <w:sz w:val="36"/>
          <w:szCs w:val="36"/>
        </w:rPr>
      </w:pPr>
    </w:p>
    <w:p w14:paraId="4B4BC6D8" w14:textId="77777777" w:rsidR="00273FE6" w:rsidRPr="00273FE6" w:rsidRDefault="00273FE6" w:rsidP="00273FE6">
      <w:pPr>
        <w:jc w:val="left"/>
        <w:rPr>
          <w:sz w:val="36"/>
          <w:szCs w:val="36"/>
        </w:rPr>
      </w:pPr>
      <w:r w:rsidRPr="00273FE6">
        <w:rPr>
          <w:sz w:val="36"/>
          <w:szCs w:val="36"/>
        </w:rPr>
        <w:t>Clutterbuck, D. and Megginson, D., 2005. Making Coaching Work: Creating a Coaching Culture. London: CIPD.</w:t>
      </w:r>
    </w:p>
    <w:p w14:paraId="35181B38" w14:textId="77777777" w:rsidR="00273FE6" w:rsidRPr="00273FE6" w:rsidRDefault="00273FE6" w:rsidP="00273FE6">
      <w:pPr>
        <w:jc w:val="left"/>
        <w:rPr>
          <w:sz w:val="36"/>
          <w:szCs w:val="36"/>
        </w:rPr>
      </w:pPr>
    </w:p>
    <w:p w14:paraId="78D90982" w14:textId="77777777" w:rsidR="00273FE6" w:rsidRPr="00273FE6" w:rsidRDefault="00273FE6" w:rsidP="00273FE6">
      <w:pPr>
        <w:jc w:val="left"/>
        <w:rPr>
          <w:sz w:val="36"/>
          <w:szCs w:val="36"/>
        </w:rPr>
      </w:pPr>
      <w:r w:rsidRPr="00273FE6">
        <w:rPr>
          <w:sz w:val="36"/>
          <w:szCs w:val="36"/>
        </w:rPr>
        <w:t xml:space="preserve">Cox, E., </w:t>
      </w:r>
      <w:proofErr w:type="spellStart"/>
      <w:r w:rsidRPr="00273FE6">
        <w:rPr>
          <w:sz w:val="36"/>
          <w:szCs w:val="36"/>
        </w:rPr>
        <w:t>Bachkirova</w:t>
      </w:r>
      <w:proofErr w:type="spellEnd"/>
      <w:r w:rsidRPr="00273FE6">
        <w:rPr>
          <w:sz w:val="36"/>
          <w:szCs w:val="36"/>
        </w:rPr>
        <w:t>, T. and Clutterbuck, D., 2014. The Complete Handbook of Coaching. 2nd ed. London: SAGE.</w:t>
      </w:r>
    </w:p>
    <w:p w14:paraId="394EBC15" w14:textId="77777777" w:rsidR="00273FE6" w:rsidRPr="00273FE6" w:rsidRDefault="00273FE6" w:rsidP="00273FE6">
      <w:pPr>
        <w:jc w:val="left"/>
        <w:rPr>
          <w:sz w:val="36"/>
          <w:szCs w:val="36"/>
        </w:rPr>
      </w:pPr>
    </w:p>
    <w:p w14:paraId="1C925536" w14:textId="77777777" w:rsidR="00273FE6" w:rsidRPr="00273FE6" w:rsidRDefault="00273FE6" w:rsidP="00273FE6">
      <w:pPr>
        <w:jc w:val="left"/>
        <w:rPr>
          <w:sz w:val="36"/>
          <w:szCs w:val="36"/>
        </w:rPr>
      </w:pPr>
      <w:r w:rsidRPr="00273FE6">
        <w:rPr>
          <w:sz w:val="36"/>
          <w:szCs w:val="36"/>
        </w:rPr>
        <w:t>Downey, M., 2003. Effective Coaching: Lessons from the Coach's Coach. London: Thomson Learning.</w:t>
      </w:r>
    </w:p>
    <w:p w14:paraId="34DBBB74" w14:textId="77777777" w:rsidR="00273FE6" w:rsidRPr="00273FE6" w:rsidRDefault="00273FE6" w:rsidP="00273FE6">
      <w:pPr>
        <w:jc w:val="left"/>
        <w:rPr>
          <w:sz w:val="36"/>
          <w:szCs w:val="36"/>
        </w:rPr>
      </w:pPr>
    </w:p>
    <w:p w14:paraId="6CB32BE0" w14:textId="77777777" w:rsidR="00273FE6" w:rsidRPr="00273FE6" w:rsidRDefault="00273FE6" w:rsidP="00273FE6">
      <w:pPr>
        <w:jc w:val="left"/>
        <w:rPr>
          <w:sz w:val="36"/>
          <w:szCs w:val="36"/>
        </w:rPr>
      </w:pPr>
      <w:r w:rsidRPr="00273FE6">
        <w:rPr>
          <w:sz w:val="36"/>
          <w:szCs w:val="36"/>
        </w:rPr>
        <w:t>Garvey, B., Stokes, P. and Megginson, D., 2018. Coaching and Mentoring: Theory and Practice. 3rd ed. London: SAGE.</w:t>
      </w:r>
    </w:p>
    <w:p w14:paraId="30A72F4E" w14:textId="77777777" w:rsidR="00273FE6" w:rsidRPr="00273FE6" w:rsidRDefault="00273FE6" w:rsidP="00273FE6">
      <w:pPr>
        <w:jc w:val="left"/>
        <w:rPr>
          <w:sz w:val="36"/>
          <w:szCs w:val="36"/>
        </w:rPr>
      </w:pPr>
    </w:p>
    <w:p w14:paraId="18CE91CA" w14:textId="77777777" w:rsidR="00273FE6" w:rsidRPr="00273FE6" w:rsidRDefault="00273FE6" w:rsidP="00273FE6">
      <w:pPr>
        <w:jc w:val="left"/>
        <w:rPr>
          <w:sz w:val="36"/>
          <w:szCs w:val="36"/>
        </w:rPr>
      </w:pPr>
      <w:r w:rsidRPr="00273FE6">
        <w:rPr>
          <w:sz w:val="36"/>
          <w:szCs w:val="36"/>
        </w:rPr>
        <w:t>Gibbs, G., 1988. Learning by Doing: A Guide to Teaching and Learning Methods. Oxford: Oxford Polytechnic.</w:t>
      </w:r>
    </w:p>
    <w:p w14:paraId="47BBACAD" w14:textId="77777777" w:rsidR="00273FE6" w:rsidRPr="00273FE6" w:rsidRDefault="00273FE6" w:rsidP="00273FE6">
      <w:pPr>
        <w:jc w:val="left"/>
        <w:rPr>
          <w:sz w:val="36"/>
          <w:szCs w:val="36"/>
        </w:rPr>
      </w:pPr>
    </w:p>
    <w:p w14:paraId="05DC4ED4" w14:textId="77777777" w:rsidR="00273FE6" w:rsidRPr="00273FE6" w:rsidRDefault="00273FE6" w:rsidP="00273FE6">
      <w:pPr>
        <w:jc w:val="left"/>
        <w:rPr>
          <w:sz w:val="36"/>
          <w:szCs w:val="36"/>
        </w:rPr>
      </w:pPr>
      <w:r w:rsidRPr="00273FE6">
        <w:rPr>
          <w:sz w:val="36"/>
          <w:szCs w:val="36"/>
        </w:rPr>
        <w:t>Goleman, D., 1998. Working with Emotional Intelligence. London: Bloomsbury Publishing.</w:t>
      </w:r>
    </w:p>
    <w:p w14:paraId="6FC8D6A8" w14:textId="77777777" w:rsidR="00273FE6" w:rsidRPr="00273FE6" w:rsidRDefault="00273FE6" w:rsidP="00273FE6">
      <w:pPr>
        <w:jc w:val="left"/>
        <w:rPr>
          <w:sz w:val="36"/>
          <w:szCs w:val="36"/>
        </w:rPr>
      </w:pPr>
    </w:p>
    <w:p w14:paraId="06DFDB5A" w14:textId="77777777" w:rsidR="00273FE6" w:rsidRPr="00273FE6" w:rsidRDefault="00273FE6" w:rsidP="00273FE6">
      <w:pPr>
        <w:jc w:val="left"/>
        <w:rPr>
          <w:sz w:val="36"/>
          <w:szCs w:val="36"/>
        </w:rPr>
      </w:pPr>
      <w:r w:rsidRPr="00273FE6">
        <w:rPr>
          <w:sz w:val="36"/>
          <w:szCs w:val="36"/>
        </w:rPr>
        <w:t xml:space="preserve">Hawkins, P., 2012. Creating a Coaching Culture: Developing a Coaching Strategy for Your </w:t>
      </w:r>
      <w:proofErr w:type="spellStart"/>
      <w:r w:rsidRPr="00273FE6">
        <w:rPr>
          <w:sz w:val="36"/>
          <w:szCs w:val="36"/>
        </w:rPr>
        <w:t>Organisation</w:t>
      </w:r>
      <w:proofErr w:type="spellEnd"/>
      <w:r w:rsidRPr="00273FE6">
        <w:rPr>
          <w:sz w:val="36"/>
          <w:szCs w:val="36"/>
        </w:rPr>
        <w:t>. Maidenhead: McGraw-Hill Education.</w:t>
      </w:r>
    </w:p>
    <w:p w14:paraId="54EEC9F6" w14:textId="77777777" w:rsidR="00273FE6" w:rsidRPr="00273FE6" w:rsidRDefault="00273FE6" w:rsidP="00273FE6">
      <w:pPr>
        <w:jc w:val="left"/>
        <w:rPr>
          <w:sz w:val="36"/>
          <w:szCs w:val="36"/>
        </w:rPr>
      </w:pPr>
    </w:p>
    <w:p w14:paraId="67C6BA08" w14:textId="77777777" w:rsidR="00273FE6" w:rsidRPr="00273FE6" w:rsidRDefault="00273FE6" w:rsidP="00273FE6">
      <w:pPr>
        <w:jc w:val="left"/>
        <w:rPr>
          <w:sz w:val="36"/>
          <w:szCs w:val="36"/>
        </w:rPr>
      </w:pPr>
      <w:r w:rsidRPr="00273FE6">
        <w:rPr>
          <w:sz w:val="36"/>
          <w:szCs w:val="36"/>
        </w:rPr>
        <w:t>ICF, 2021. Core Competencies. [online] International Coaching Federation. Available at: https://coachingfederation.org/core-competencies [Accessed 24 Mar. 2025].</w:t>
      </w:r>
    </w:p>
    <w:p w14:paraId="4DDBB2AD" w14:textId="77777777" w:rsidR="00273FE6" w:rsidRPr="00273FE6" w:rsidRDefault="00273FE6" w:rsidP="00273FE6">
      <w:pPr>
        <w:jc w:val="left"/>
        <w:rPr>
          <w:sz w:val="36"/>
          <w:szCs w:val="36"/>
        </w:rPr>
      </w:pPr>
    </w:p>
    <w:p w14:paraId="006274A9" w14:textId="77777777" w:rsidR="00273FE6" w:rsidRPr="00273FE6" w:rsidRDefault="00273FE6" w:rsidP="00273FE6">
      <w:pPr>
        <w:jc w:val="left"/>
        <w:rPr>
          <w:sz w:val="36"/>
          <w:szCs w:val="36"/>
        </w:rPr>
      </w:pPr>
      <w:r w:rsidRPr="00273FE6">
        <w:rPr>
          <w:sz w:val="36"/>
          <w:szCs w:val="36"/>
        </w:rPr>
        <w:t xml:space="preserve">Jackson, P. and </w:t>
      </w:r>
      <w:proofErr w:type="spellStart"/>
      <w:r w:rsidRPr="00273FE6">
        <w:rPr>
          <w:sz w:val="36"/>
          <w:szCs w:val="36"/>
        </w:rPr>
        <w:t>McKergow</w:t>
      </w:r>
      <w:proofErr w:type="spellEnd"/>
      <w:r w:rsidRPr="00273FE6">
        <w:rPr>
          <w:sz w:val="36"/>
          <w:szCs w:val="36"/>
        </w:rPr>
        <w:t>, M., 2007. The Solutions Focus: Making Coaching and Change SIMPLE. London: Nicholas Brealey Publishing.</w:t>
      </w:r>
    </w:p>
    <w:p w14:paraId="5C223AC1" w14:textId="77777777" w:rsidR="00273FE6" w:rsidRPr="00273FE6" w:rsidRDefault="00273FE6" w:rsidP="00273FE6">
      <w:pPr>
        <w:jc w:val="left"/>
        <w:rPr>
          <w:sz w:val="36"/>
          <w:szCs w:val="36"/>
        </w:rPr>
      </w:pPr>
    </w:p>
    <w:p w14:paraId="2834E345" w14:textId="77777777" w:rsidR="00273FE6" w:rsidRPr="00273FE6" w:rsidRDefault="00273FE6" w:rsidP="00273FE6">
      <w:pPr>
        <w:jc w:val="left"/>
        <w:rPr>
          <w:sz w:val="36"/>
          <w:szCs w:val="36"/>
        </w:rPr>
      </w:pPr>
      <w:r w:rsidRPr="00273FE6">
        <w:rPr>
          <w:sz w:val="36"/>
          <w:szCs w:val="36"/>
        </w:rPr>
        <w:t>Knowles, M.S., Holton, E.F. and Swanson, R.A., 2015. The Adult Learner: The Definitive Classic in Adult Education and Human Resource Development. 8th ed. New York: Routledge.</w:t>
      </w:r>
    </w:p>
    <w:p w14:paraId="0FFF982C" w14:textId="77777777" w:rsidR="00273FE6" w:rsidRPr="00273FE6" w:rsidRDefault="00273FE6" w:rsidP="00273FE6">
      <w:pPr>
        <w:jc w:val="left"/>
        <w:rPr>
          <w:sz w:val="36"/>
          <w:szCs w:val="36"/>
        </w:rPr>
      </w:pPr>
    </w:p>
    <w:p w14:paraId="5B7D9C1C" w14:textId="77777777" w:rsidR="00273FE6" w:rsidRPr="00273FE6" w:rsidRDefault="00273FE6" w:rsidP="00273FE6">
      <w:pPr>
        <w:jc w:val="left"/>
        <w:rPr>
          <w:sz w:val="36"/>
          <w:szCs w:val="36"/>
        </w:rPr>
      </w:pPr>
      <w:r w:rsidRPr="00273FE6">
        <w:rPr>
          <w:sz w:val="36"/>
          <w:szCs w:val="36"/>
        </w:rPr>
        <w:t>Kram, K.E., 1985. Mentoring at Work: Developmental Relationships in Organizational Life. Glenview, IL: Scott, Foresman.</w:t>
      </w:r>
    </w:p>
    <w:p w14:paraId="7CDACCFD" w14:textId="77777777" w:rsidR="00273FE6" w:rsidRPr="00273FE6" w:rsidRDefault="00273FE6" w:rsidP="00273FE6">
      <w:pPr>
        <w:jc w:val="left"/>
        <w:rPr>
          <w:sz w:val="36"/>
          <w:szCs w:val="36"/>
        </w:rPr>
      </w:pPr>
    </w:p>
    <w:p w14:paraId="70F6F88C" w14:textId="77777777" w:rsidR="00273FE6" w:rsidRPr="00273FE6" w:rsidRDefault="00273FE6" w:rsidP="00273FE6">
      <w:pPr>
        <w:jc w:val="left"/>
        <w:rPr>
          <w:sz w:val="36"/>
          <w:szCs w:val="36"/>
        </w:rPr>
      </w:pPr>
      <w:r w:rsidRPr="00273FE6">
        <w:rPr>
          <w:sz w:val="36"/>
          <w:szCs w:val="36"/>
        </w:rPr>
        <w:t>London, M., 2003. Job Feedback: Giving, Seeking, and Using Feedback for Performance Improvement. 2nd ed. Mahwah, NJ: Lawrence Erlbaum Associates.</w:t>
      </w:r>
    </w:p>
    <w:p w14:paraId="4DAA0FC4" w14:textId="77777777" w:rsidR="00273FE6" w:rsidRPr="00273FE6" w:rsidRDefault="00273FE6" w:rsidP="00273FE6">
      <w:pPr>
        <w:jc w:val="left"/>
        <w:rPr>
          <w:sz w:val="36"/>
          <w:szCs w:val="36"/>
        </w:rPr>
      </w:pPr>
    </w:p>
    <w:p w14:paraId="102BA441" w14:textId="77777777" w:rsidR="00273FE6" w:rsidRPr="00273FE6" w:rsidRDefault="00273FE6" w:rsidP="00273FE6">
      <w:pPr>
        <w:jc w:val="left"/>
        <w:rPr>
          <w:sz w:val="36"/>
          <w:szCs w:val="36"/>
        </w:rPr>
      </w:pPr>
      <w:r w:rsidRPr="00273FE6">
        <w:rPr>
          <w:sz w:val="36"/>
          <w:szCs w:val="36"/>
        </w:rPr>
        <w:t>Luft, J. and Ingham, H., 1955. The Johari Window: A graphic model of awareness in interpersonal relations. University of California Western Training Lab.</w:t>
      </w:r>
    </w:p>
    <w:p w14:paraId="7549011D" w14:textId="77777777" w:rsidR="00273FE6" w:rsidRPr="00273FE6" w:rsidRDefault="00273FE6" w:rsidP="00273FE6">
      <w:pPr>
        <w:jc w:val="left"/>
        <w:rPr>
          <w:sz w:val="36"/>
          <w:szCs w:val="36"/>
        </w:rPr>
      </w:pPr>
    </w:p>
    <w:p w14:paraId="0CBCBBE3" w14:textId="77777777" w:rsidR="00273FE6" w:rsidRPr="00273FE6" w:rsidRDefault="00273FE6" w:rsidP="00273FE6">
      <w:pPr>
        <w:jc w:val="left"/>
        <w:rPr>
          <w:sz w:val="36"/>
          <w:szCs w:val="36"/>
        </w:rPr>
      </w:pPr>
      <w:proofErr w:type="spellStart"/>
      <w:r w:rsidRPr="00273FE6">
        <w:rPr>
          <w:sz w:val="36"/>
          <w:szCs w:val="36"/>
        </w:rPr>
        <w:t>Parsloe</w:t>
      </w:r>
      <w:proofErr w:type="spellEnd"/>
      <w:r w:rsidRPr="00273FE6">
        <w:rPr>
          <w:sz w:val="36"/>
          <w:szCs w:val="36"/>
        </w:rPr>
        <w:t>, E. and Leedham, M., 2016. Coaching and Mentoring: Practical Methods to Improve Learning. 3rd ed. London: Kogan Page.</w:t>
      </w:r>
    </w:p>
    <w:p w14:paraId="3F809ACD" w14:textId="77777777" w:rsidR="00273FE6" w:rsidRPr="00273FE6" w:rsidRDefault="00273FE6" w:rsidP="00273FE6">
      <w:pPr>
        <w:jc w:val="left"/>
        <w:rPr>
          <w:sz w:val="36"/>
          <w:szCs w:val="36"/>
        </w:rPr>
      </w:pPr>
    </w:p>
    <w:p w14:paraId="43BF922C" w14:textId="77777777" w:rsidR="00273FE6" w:rsidRPr="00273FE6" w:rsidRDefault="00273FE6" w:rsidP="00273FE6">
      <w:pPr>
        <w:jc w:val="left"/>
        <w:rPr>
          <w:sz w:val="36"/>
          <w:szCs w:val="36"/>
        </w:rPr>
      </w:pPr>
      <w:r w:rsidRPr="00273FE6">
        <w:rPr>
          <w:sz w:val="36"/>
          <w:szCs w:val="36"/>
        </w:rPr>
        <w:t>Passmore, J., 2010. Excellence in Coaching: The Industry Guide. 2nd ed. London: Kogan Page.</w:t>
      </w:r>
    </w:p>
    <w:p w14:paraId="27578AD0" w14:textId="77777777" w:rsidR="00273FE6" w:rsidRPr="00273FE6" w:rsidRDefault="00273FE6" w:rsidP="00273FE6">
      <w:pPr>
        <w:jc w:val="left"/>
        <w:rPr>
          <w:sz w:val="36"/>
          <w:szCs w:val="36"/>
        </w:rPr>
      </w:pPr>
    </w:p>
    <w:p w14:paraId="64750575" w14:textId="77777777" w:rsidR="00273FE6" w:rsidRPr="00273FE6" w:rsidRDefault="00273FE6" w:rsidP="00273FE6">
      <w:pPr>
        <w:jc w:val="left"/>
        <w:rPr>
          <w:sz w:val="36"/>
          <w:szCs w:val="36"/>
        </w:rPr>
      </w:pPr>
      <w:r w:rsidRPr="00273FE6">
        <w:rPr>
          <w:sz w:val="36"/>
          <w:szCs w:val="36"/>
        </w:rPr>
        <w:t>Rogers, J., 2012. Coaching Skills: The Definitive Guide to Being a Coach. 3rd ed. Maidenhead: Open University Press.</w:t>
      </w:r>
    </w:p>
    <w:p w14:paraId="785F46AC" w14:textId="77777777" w:rsidR="00273FE6" w:rsidRPr="00273FE6" w:rsidRDefault="00273FE6" w:rsidP="00273FE6">
      <w:pPr>
        <w:jc w:val="left"/>
        <w:rPr>
          <w:sz w:val="36"/>
          <w:szCs w:val="36"/>
        </w:rPr>
      </w:pPr>
    </w:p>
    <w:p w14:paraId="7A272745" w14:textId="77777777" w:rsidR="00273FE6" w:rsidRPr="00273FE6" w:rsidRDefault="00273FE6" w:rsidP="00273FE6">
      <w:pPr>
        <w:jc w:val="left"/>
        <w:rPr>
          <w:sz w:val="36"/>
          <w:szCs w:val="36"/>
        </w:rPr>
      </w:pPr>
      <w:r w:rsidRPr="00273FE6">
        <w:rPr>
          <w:sz w:val="36"/>
          <w:szCs w:val="36"/>
        </w:rPr>
        <w:t>Whitmore, J., 2017. Coaching for Performance: The Principles and Practice of Coaching and Leadership. 5th ed. London: Nicholas Brealey Publishing.</w:t>
      </w:r>
    </w:p>
    <w:p w14:paraId="4B1A8CC2" w14:textId="77777777" w:rsidR="00273FE6" w:rsidRPr="00273FE6" w:rsidRDefault="00273FE6" w:rsidP="00273FE6">
      <w:pPr>
        <w:jc w:val="left"/>
        <w:rPr>
          <w:sz w:val="36"/>
          <w:szCs w:val="36"/>
        </w:rPr>
      </w:pPr>
    </w:p>
    <w:p w14:paraId="5496D0B5" w14:textId="77777777" w:rsidR="00273FE6" w:rsidRPr="00273FE6" w:rsidRDefault="00273FE6" w:rsidP="00273FE6">
      <w:pPr>
        <w:jc w:val="left"/>
        <w:rPr>
          <w:sz w:val="36"/>
          <w:szCs w:val="36"/>
        </w:rPr>
      </w:pPr>
      <w:r w:rsidRPr="00273FE6">
        <w:rPr>
          <w:sz w:val="36"/>
          <w:szCs w:val="36"/>
        </w:rPr>
        <w:t>Wilson, C., 2020. Performance Coaching: A Complete Guide to Best Practice Coaching and Training. 3rd ed. London: Kogan Page.</w:t>
      </w:r>
    </w:p>
    <w:p w14:paraId="38D18E9D" w14:textId="77777777" w:rsidR="00273FE6" w:rsidRPr="00273FE6" w:rsidRDefault="00273FE6" w:rsidP="00273FE6">
      <w:pPr>
        <w:jc w:val="left"/>
        <w:rPr>
          <w:sz w:val="36"/>
          <w:szCs w:val="36"/>
        </w:rPr>
      </w:pPr>
    </w:p>
    <w:p w14:paraId="008800E5" w14:textId="4A7B4270" w:rsidR="003269D1" w:rsidRPr="00273FE6" w:rsidRDefault="00273FE6" w:rsidP="00273FE6">
      <w:pPr>
        <w:jc w:val="left"/>
        <w:rPr>
          <w:sz w:val="36"/>
          <w:szCs w:val="36"/>
        </w:rPr>
      </w:pPr>
      <w:r w:rsidRPr="00273FE6">
        <w:rPr>
          <w:sz w:val="36"/>
          <w:szCs w:val="36"/>
        </w:rPr>
        <w:t>Zeus, P. and Skiffington, S., 2000. The Complete Guide to Coaching at Work. New York: McGraw-Hill.</w:t>
      </w:r>
    </w:p>
    <w:sectPr w:rsidR="003269D1" w:rsidRPr="00273FE6" w:rsidSect="0081719F">
      <w:footerReference w:type="even" r:id="rId12"/>
      <w:footerReference w:type="default" r:id="rId13"/>
      <w:pgSz w:w="23811" w:h="16838" w:orient="landscape" w:code="8"/>
      <w:pgMar w:top="720" w:right="720" w:bottom="720" w:left="720" w:header="709" w:footer="709" w:gutter="0"/>
      <w:pgBorders w:offsetFrom="page">
        <w:top w:val="threeDEngrave" w:sz="48" w:space="24" w:color="476166" w:themeColor="accent1" w:shadow="1"/>
        <w:left w:val="threeDEngrave" w:sz="48" w:space="24" w:color="476166" w:themeColor="accent1" w:shadow="1"/>
        <w:bottom w:val="threeDEmboss" w:sz="48" w:space="24" w:color="476166" w:themeColor="accent1" w:shadow="1"/>
        <w:right w:val="threeDEmboss" w:sz="48" w:space="24" w:color="476166" w:themeColor="accent1" w:shadow="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34FD0" w14:textId="77777777" w:rsidR="00406E1E" w:rsidRDefault="00406E1E" w:rsidP="00E74B29">
      <w:r>
        <w:separator/>
      </w:r>
    </w:p>
  </w:endnote>
  <w:endnote w:type="continuationSeparator" w:id="0">
    <w:p w14:paraId="2F93E76E" w14:textId="77777777" w:rsidR="00406E1E" w:rsidRDefault="00406E1E"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E9607" w14:textId="181EE258"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D1233D">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584CBF" w:rsidRDefault="00862024" w:rsidP="00D1233D">
          <w:pPr>
            <w:pStyle w:val="Footer"/>
            <w:jc w:val="left"/>
            <w:rPr>
              <w:rFonts w:ascii="Arial" w:hAnsi="Arial"/>
              <w:szCs w:val="32"/>
            </w:rPr>
          </w:pPr>
          <w:r w:rsidRPr="00584CBF">
            <w:rPr>
              <w:rFonts w:ascii="Arial" w:hAnsi="Arial"/>
              <w:szCs w:val="32"/>
            </w:rPr>
            <w:t>Individual Written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584CBF" w:rsidRDefault="00236938" w:rsidP="006709F1">
              <w:pPr>
                <w:pStyle w:val="Footer"/>
                <w:jc w:val="right"/>
              </w:pPr>
              <w:r w:rsidRPr="00584CBF">
                <w:rPr>
                  <w:rStyle w:val="PageNumber"/>
                </w:rPr>
                <w:ptab w:relativeTo="margin" w:alignment="right" w:leader="none"/>
              </w:r>
              <w:r w:rsidR="00E74B29" w:rsidRPr="00584CBF">
                <w:rPr>
                  <w:rFonts w:ascii="Arial" w:hAnsi="Arial"/>
                  <w:szCs w:val="32"/>
                </w:rPr>
                <w:t xml:space="preserve">PAGE </w:t>
              </w:r>
              <w:r w:rsidR="00E74B29" w:rsidRPr="00584CBF">
                <w:rPr>
                  <w:rFonts w:ascii="Arial" w:hAnsi="Arial"/>
                  <w:szCs w:val="32"/>
                </w:rPr>
                <w:fldChar w:fldCharType="begin"/>
              </w:r>
              <w:r w:rsidR="00E74B29" w:rsidRPr="00584CBF">
                <w:rPr>
                  <w:rFonts w:ascii="Arial" w:hAnsi="Arial"/>
                  <w:szCs w:val="32"/>
                </w:rPr>
                <w:instrText xml:space="preserve"> PAGE </w:instrText>
              </w:r>
              <w:r w:rsidR="00E74B29" w:rsidRPr="00584CBF">
                <w:rPr>
                  <w:rFonts w:ascii="Arial" w:hAnsi="Arial"/>
                  <w:szCs w:val="32"/>
                </w:rPr>
                <w:fldChar w:fldCharType="separate"/>
              </w:r>
              <w:r w:rsidR="00837914" w:rsidRPr="00584CBF">
                <w:rPr>
                  <w:rFonts w:ascii="Arial" w:hAnsi="Arial"/>
                  <w:noProof/>
                  <w:szCs w:val="32"/>
                </w:rPr>
                <w:t>4</w:t>
              </w:r>
              <w:r w:rsidR="00E74B29" w:rsidRPr="00584CBF">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09348" w14:textId="77777777" w:rsidR="00406E1E" w:rsidRDefault="00406E1E" w:rsidP="00E74B29">
      <w:r>
        <w:separator/>
      </w:r>
    </w:p>
  </w:footnote>
  <w:footnote w:type="continuationSeparator" w:id="0">
    <w:p w14:paraId="2D4A3B62" w14:textId="77777777" w:rsidR="00406E1E" w:rsidRDefault="00406E1E"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44AE21C6"/>
    <w:lvl w:ilvl="0">
      <w:start w:val="1"/>
      <w:numFmt w:val="decimal"/>
      <w:pStyle w:val="TOC1"/>
      <w:lvlText w:val="%1."/>
      <w:lvlJc w:val="left"/>
      <w:pPr>
        <w:ind w:left="340" w:hanging="340"/>
      </w:pPr>
      <w:rPr>
        <w:rFonts w:ascii="Arial" w:hAnsi="Arial" w:hint="default"/>
        <w:b w:val="0"/>
        <w:bCs/>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744515"/>
    <w:multiLevelType w:val="hybridMultilevel"/>
    <w:tmpl w:val="CF22F266"/>
    <w:lvl w:ilvl="0" w:tplc="DD7EC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19"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3B32A95"/>
    <w:multiLevelType w:val="hybridMultilevel"/>
    <w:tmpl w:val="8F7625D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A346B"/>
    <w:multiLevelType w:val="hybridMultilevel"/>
    <w:tmpl w:val="3800CF3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6"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B54558"/>
    <w:multiLevelType w:val="multilevel"/>
    <w:tmpl w:val="B39609F8"/>
    <w:lvl w:ilvl="0">
      <w:start w:val="1"/>
      <w:numFmt w:val="decimal"/>
      <w:lvlText w:val="%1."/>
      <w:lvlJc w:val="left"/>
      <w:pPr>
        <w:ind w:left="1080" w:hanging="720"/>
      </w:pPr>
      <w:rPr>
        <w:rFonts w:ascii="Arial" w:hAnsi="Arial" w:cs="Arial" w:hint="default"/>
        <w:color w:val="476166" w:themeColor="accent1"/>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5"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C317B5"/>
    <w:multiLevelType w:val="hybridMultilevel"/>
    <w:tmpl w:val="4D481CE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7" w15:restartNumberingAfterBreak="0">
    <w:nsid w:val="51A9037D"/>
    <w:multiLevelType w:val="hybridMultilevel"/>
    <w:tmpl w:val="FE56EF5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8"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8C0C6F"/>
    <w:multiLevelType w:val="hybridMultilevel"/>
    <w:tmpl w:val="4152314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40"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54378C8"/>
    <w:multiLevelType w:val="hybridMultilevel"/>
    <w:tmpl w:val="D51076B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57"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1C5286"/>
    <w:multiLevelType w:val="hybridMultilevel"/>
    <w:tmpl w:val="F1CE259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0"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1"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63"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7"/>
  </w:num>
  <w:num w:numId="2" w16cid:durableId="907769175">
    <w:abstractNumId w:val="54"/>
  </w:num>
  <w:num w:numId="3" w16cid:durableId="1742560074">
    <w:abstractNumId w:val="50"/>
  </w:num>
  <w:num w:numId="4" w16cid:durableId="1865513545">
    <w:abstractNumId w:val="48"/>
  </w:num>
  <w:num w:numId="5" w16cid:durableId="1283806578">
    <w:abstractNumId w:val="5"/>
  </w:num>
  <w:num w:numId="6" w16cid:durableId="1145202278">
    <w:abstractNumId w:val="19"/>
  </w:num>
  <w:num w:numId="7" w16cid:durableId="1496217501">
    <w:abstractNumId w:val="17"/>
  </w:num>
  <w:num w:numId="8" w16cid:durableId="1406605592">
    <w:abstractNumId w:val="41"/>
  </w:num>
  <w:num w:numId="9" w16cid:durableId="1031493289">
    <w:abstractNumId w:val="55"/>
  </w:num>
  <w:num w:numId="10" w16cid:durableId="943608495">
    <w:abstractNumId w:val="27"/>
  </w:num>
  <w:num w:numId="11" w16cid:durableId="2057965028">
    <w:abstractNumId w:val="15"/>
  </w:num>
  <w:num w:numId="12" w16cid:durableId="370763074">
    <w:abstractNumId w:val="47"/>
  </w:num>
  <w:num w:numId="13" w16cid:durableId="1349790942">
    <w:abstractNumId w:val="61"/>
  </w:num>
  <w:num w:numId="14" w16cid:durableId="1962494359">
    <w:abstractNumId w:val="64"/>
  </w:num>
  <w:num w:numId="15" w16cid:durableId="662125420">
    <w:abstractNumId w:val="45"/>
  </w:num>
  <w:num w:numId="16" w16cid:durableId="774666898">
    <w:abstractNumId w:val="0"/>
  </w:num>
  <w:num w:numId="17" w16cid:durableId="436680678">
    <w:abstractNumId w:val="14"/>
  </w:num>
  <w:num w:numId="18" w16cid:durableId="1541437805">
    <w:abstractNumId w:val="35"/>
  </w:num>
  <w:num w:numId="19" w16cid:durableId="264658734">
    <w:abstractNumId w:val="33"/>
  </w:num>
  <w:num w:numId="20" w16cid:durableId="206766581">
    <w:abstractNumId w:val="26"/>
  </w:num>
  <w:num w:numId="21" w16cid:durableId="2029024034">
    <w:abstractNumId w:val="13"/>
  </w:num>
  <w:num w:numId="22" w16cid:durableId="2056588109">
    <w:abstractNumId w:val="22"/>
  </w:num>
  <w:num w:numId="23" w16cid:durableId="949778622">
    <w:abstractNumId w:val="49"/>
  </w:num>
  <w:num w:numId="24" w16cid:durableId="1113749708">
    <w:abstractNumId w:val="40"/>
  </w:num>
  <w:num w:numId="25" w16cid:durableId="2103067861">
    <w:abstractNumId w:val="63"/>
  </w:num>
  <w:num w:numId="26" w16cid:durableId="1559585171">
    <w:abstractNumId w:val="16"/>
  </w:num>
  <w:num w:numId="27" w16cid:durableId="82146920">
    <w:abstractNumId w:val="53"/>
  </w:num>
  <w:num w:numId="28" w16cid:durableId="1021397427">
    <w:abstractNumId w:val="52"/>
  </w:num>
  <w:num w:numId="29" w16cid:durableId="201333463">
    <w:abstractNumId w:val="58"/>
  </w:num>
  <w:num w:numId="30" w16cid:durableId="1943102092">
    <w:abstractNumId w:val="38"/>
  </w:num>
  <w:num w:numId="31" w16cid:durableId="348993881">
    <w:abstractNumId w:val="28"/>
  </w:num>
  <w:num w:numId="32" w16cid:durableId="125394085">
    <w:abstractNumId w:val="66"/>
  </w:num>
  <w:num w:numId="33" w16cid:durableId="658458123">
    <w:abstractNumId w:val="30"/>
  </w:num>
  <w:num w:numId="34" w16cid:durableId="1525899832">
    <w:abstractNumId w:val="46"/>
  </w:num>
  <w:num w:numId="35" w16cid:durableId="1854563003">
    <w:abstractNumId w:val="1"/>
  </w:num>
  <w:num w:numId="36" w16cid:durableId="1881085589">
    <w:abstractNumId w:val="23"/>
  </w:num>
  <w:num w:numId="37" w16cid:durableId="2100715795">
    <w:abstractNumId w:val="57"/>
  </w:num>
  <w:num w:numId="38" w16cid:durableId="1340497684">
    <w:abstractNumId w:val="60"/>
  </w:num>
  <w:num w:numId="39" w16cid:durableId="1794471387">
    <w:abstractNumId w:val="21"/>
  </w:num>
  <w:num w:numId="40" w16cid:durableId="1235748688">
    <w:abstractNumId w:val="31"/>
  </w:num>
  <w:num w:numId="41" w16cid:durableId="463041121">
    <w:abstractNumId w:val="24"/>
  </w:num>
  <w:num w:numId="42" w16cid:durableId="127742770">
    <w:abstractNumId w:val="32"/>
  </w:num>
  <w:num w:numId="43" w16cid:durableId="2143571626">
    <w:abstractNumId w:val="8"/>
  </w:num>
  <w:num w:numId="44" w16cid:durableId="693775051">
    <w:abstractNumId w:val="43"/>
  </w:num>
  <w:num w:numId="45" w16cid:durableId="1279681116">
    <w:abstractNumId w:val="11"/>
  </w:num>
  <w:num w:numId="46" w16cid:durableId="332803666">
    <w:abstractNumId w:val="29"/>
  </w:num>
  <w:num w:numId="47" w16cid:durableId="401877899">
    <w:abstractNumId w:val="10"/>
  </w:num>
  <w:num w:numId="48" w16cid:durableId="225264535">
    <w:abstractNumId w:val="9"/>
  </w:num>
  <w:num w:numId="49" w16cid:durableId="603537635">
    <w:abstractNumId w:val="2"/>
  </w:num>
  <w:num w:numId="50" w16cid:durableId="1726099052">
    <w:abstractNumId w:val="44"/>
  </w:num>
  <w:num w:numId="51" w16cid:durableId="1608390208">
    <w:abstractNumId w:val="3"/>
  </w:num>
  <w:num w:numId="52" w16cid:durableId="379596012">
    <w:abstractNumId w:val="4"/>
  </w:num>
  <w:num w:numId="53" w16cid:durableId="1622109543">
    <w:abstractNumId w:val="51"/>
  </w:num>
  <w:num w:numId="54" w16cid:durableId="249893288">
    <w:abstractNumId w:val="42"/>
  </w:num>
  <w:num w:numId="55" w16cid:durableId="1148207089">
    <w:abstractNumId w:val="34"/>
  </w:num>
  <w:num w:numId="56" w16cid:durableId="1013528152">
    <w:abstractNumId w:val="65"/>
  </w:num>
  <w:num w:numId="57" w16cid:durableId="2062829303">
    <w:abstractNumId w:val="12"/>
  </w:num>
  <w:num w:numId="58" w16cid:durableId="1573656918">
    <w:abstractNumId w:val="18"/>
  </w:num>
  <w:num w:numId="59" w16cid:durableId="1038814971">
    <w:abstractNumId w:val="62"/>
  </w:num>
  <w:num w:numId="60" w16cid:durableId="519392924">
    <w:abstractNumId w:val="6"/>
  </w:num>
  <w:num w:numId="61" w16cid:durableId="661540453">
    <w:abstractNumId w:val="20"/>
  </w:num>
  <w:num w:numId="62" w16cid:durableId="1271858131">
    <w:abstractNumId w:val="39"/>
  </w:num>
  <w:num w:numId="63" w16cid:durableId="1741441757">
    <w:abstractNumId w:val="25"/>
  </w:num>
  <w:num w:numId="64" w16cid:durableId="72356139">
    <w:abstractNumId w:val="36"/>
  </w:num>
  <w:num w:numId="65" w16cid:durableId="1396705385">
    <w:abstractNumId w:val="56"/>
  </w:num>
  <w:num w:numId="66" w16cid:durableId="1213158224">
    <w:abstractNumId w:val="59"/>
  </w:num>
  <w:num w:numId="67" w16cid:durableId="75517610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2A10"/>
    <w:rsid w:val="00033927"/>
    <w:rsid w:val="0004741E"/>
    <w:rsid w:val="0005011C"/>
    <w:rsid w:val="00052E2D"/>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363"/>
    <w:rsid w:val="000E17A9"/>
    <w:rsid w:val="000E392E"/>
    <w:rsid w:val="000E3FB3"/>
    <w:rsid w:val="000E4074"/>
    <w:rsid w:val="000E4641"/>
    <w:rsid w:val="000E6773"/>
    <w:rsid w:val="000E7D19"/>
    <w:rsid w:val="000F312A"/>
    <w:rsid w:val="000F388C"/>
    <w:rsid w:val="000F536E"/>
    <w:rsid w:val="000F6E45"/>
    <w:rsid w:val="001013A0"/>
    <w:rsid w:val="00112EBE"/>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661"/>
    <w:rsid w:val="001646C7"/>
    <w:rsid w:val="00164D01"/>
    <w:rsid w:val="00170B58"/>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6ACD"/>
    <w:rsid w:val="001D1154"/>
    <w:rsid w:val="001D60F5"/>
    <w:rsid w:val="001E18C3"/>
    <w:rsid w:val="001E3828"/>
    <w:rsid w:val="00203725"/>
    <w:rsid w:val="002155FF"/>
    <w:rsid w:val="0021584A"/>
    <w:rsid w:val="00215AB6"/>
    <w:rsid w:val="00222218"/>
    <w:rsid w:val="00225550"/>
    <w:rsid w:val="002323CA"/>
    <w:rsid w:val="00232BA2"/>
    <w:rsid w:val="00236938"/>
    <w:rsid w:val="00244B15"/>
    <w:rsid w:val="0024513E"/>
    <w:rsid w:val="00245BFE"/>
    <w:rsid w:val="00254787"/>
    <w:rsid w:val="002570BA"/>
    <w:rsid w:val="00262594"/>
    <w:rsid w:val="00263DBE"/>
    <w:rsid w:val="00271CB6"/>
    <w:rsid w:val="00271F85"/>
    <w:rsid w:val="00273FE6"/>
    <w:rsid w:val="00275590"/>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04846"/>
    <w:rsid w:val="00311E37"/>
    <w:rsid w:val="00313CFA"/>
    <w:rsid w:val="00314EAC"/>
    <w:rsid w:val="00316058"/>
    <w:rsid w:val="0031627C"/>
    <w:rsid w:val="003269D1"/>
    <w:rsid w:val="00330E3D"/>
    <w:rsid w:val="0033265C"/>
    <w:rsid w:val="0033522E"/>
    <w:rsid w:val="00336BD7"/>
    <w:rsid w:val="0033792F"/>
    <w:rsid w:val="0034312E"/>
    <w:rsid w:val="00352088"/>
    <w:rsid w:val="00353DE4"/>
    <w:rsid w:val="003553DE"/>
    <w:rsid w:val="00360F6C"/>
    <w:rsid w:val="00361BBD"/>
    <w:rsid w:val="00363F21"/>
    <w:rsid w:val="00370A30"/>
    <w:rsid w:val="0037398F"/>
    <w:rsid w:val="00376624"/>
    <w:rsid w:val="003778F0"/>
    <w:rsid w:val="0038546A"/>
    <w:rsid w:val="003864A4"/>
    <w:rsid w:val="003A6334"/>
    <w:rsid w:val="003B4650"/>
    <w:rsid w:val="003B4DAE"/>
    <w:rsid w:val="003C23F2"/>
    <w:rsid w:val="003C2DB0"/>
    <w:rsid w:val="003C428E"/>
    <w:rsid w:val="003D6DA1"/>
    <w:rsid w:val="003E4C7A"/>
    <w:rsid w:val="003E5FC8"/>
    <w:rsid w:val="003E6CF5"/>
    <w:rsid w:val="003E7704"/>
    <w:rsid w:val="003F1984"/>
    <w:rsid w:val="003F201F"/>
    <w:rsid w:val="003F2414"/>
    <w:rsid w:val="003F36A6"/>
    <w:rsid w:val="0040564B"/>
    <w:rsid w:val="00406E1E"/>
    <w:rsid w:val="004230BD"/>
    <w:rsid w:val="00425A21"/>
    <w:rsid w:val="00442689"/>
    <w:rsid w:val="004605F4"/>
    <w:rsid w:val="00460ED7"/>
    <w:rsid w:val="00467518"/>
    <w:rsid w:val="00470021"/>
    <w:rsid w:val="00471014"/>
    <w:rsid w:val="004763C3"/>
    <w:rsid w:val="0047762C"/>
    <w:rsid w:val="0048120C"/>
    <w:rsid w:val="00487856"/>
    <w:rsid w:val="004909D9"/>
    <w:rsid w:val="004909FA"/>
    <w:rsid w:val="00491D02"/>
    <w:rsid w:val="00497169"/>
    <w:rsid w:val="004A0CA7"/>
    <w:rsid w:val="004A1372"/>
    <w:rsid w:val="004A148A"/>
    <w:rsid w:val="004A5C32"/>
    <w:rsid w:val="004A5E52"/>
    <w:rsid w:val="004B1BB8"/>
    <w:rsid w:val="004B20DD"/>
    <w:rsid w:val="004B2327"/>
    <w:rsid w:val="004B49E6"/>
    <w:rsid w:val="004B5EDB"/>
    <w:rsid w:val="004C026C"/>
    <w:rsid w:val="004C3DA5"/>
    <w:rsid w:val="004D094A"/>
    <w:rsid w:val="004D270C"/>
    <w:rsid w:val="004D4562"/>
    <w:rsid w:val="004D5A99"/>
    <w:rsid w:val="004E33DF"/>
    <w:rsid w:val="004E3688"/>
    <w:rsid w:val="004E459C"/>
    <w:rsid w:val="004F34F5"/>
    <w:rsid w:val="004F35D9"/>
    <w:rsid w:val="004F372D"/>
    <w:rsid w:val="004F4603"/>
    <w:rsid w:val="00500B79"/>
    <w:rsid w:val="0050191E"/>
    <w:rsid w:val="00502142"/>
    <w:rsid w:val="00503C74"/>
    <w:rsid w:val="00506B38"/>
    <w:rsid w:val="0050780C"/>
    <w:rsid w:val="00507EE8"/>
    <w:rsid w:val="005120B5"/>
    <w:rsid w:val="005158EA"/>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3A73"/>
    <w:rsid w:val="0055544F"/>
    <w:rsid w:val="00555C6B"/>
    <w:rsid w:val="00562302"/>
    <w:rsid w:val="005654BA"/>
    <w:rsid w:val="00571831"/>
    <w:rsid w:val="00574AC7"/>
    <w:rsid w:val="00575E00"/>
    <w:rsid w:val="0057712D"/>
    <w:rsid w:val="00581F0B"/>
    <w:rsid w:val="00581FB1"/>
    <w:rsid w:val="00584CBF"/>
    <w:rsid w:val="00585877"/>
    <w:rsid w:val="00594A3A"/>
    <w:rsid w:val="00596AEF"/>
    <w:rsid w:val="005A3F6C"/>
    <w:rsid w:val="005A5197"/>
    <w:rsid w:val="005B6645"/>
    <w:rsid w:val="005B72EB"/>
    <w:rsid w:val="005C450C"/>
    <w:rsid w:val="005C4C8A"/>
    <w:rsid w:val="005C7619"/>
    <w:rsid w:val="005D1001"/>
    <w:rsid w:val="005D44D3"/>
    <w:rsid w:val="005D66B2"/>
    <w:rsid w:val="005D6829"/>
    <w:rsid w:val="005E1B6B"/>
    <w:rsid w:val="005E6F67"/>
    <w:rsid w:val="005F1A63"/>
    <w:rsid w:val="005F6BE9"/>
    <w:rsid w:val="00614F41"/>
    <w:rsid w:val="0062686D"/>
    <w:rsid w:val="0063137F"/>
    <w:rsid w:val="0063787D"/>
    <w:rsid w:val="0064344D"/>
    <w:rsid w:val="00650050"/>
    <w:rsid w:val="00661D95"/>
    <w:rsid w:val="00665110"/>
    <w:rsid w:val="00666870"/>
    <w:rsid w:val="00666B3B"/>
    <w:rsid w:val="006709F1"/>
    <w:rsid w:val="00671D63"/>
    <w:rsid w:val="00683BF0"/>
    <w:rsid w:val="00685D12"/>
    <w:rsid w:val="00696A60"/>
    <w:rsid w:val="006A037C"/>
    <w:rsid w:val="006A2F4C"/>
    <w:rsid w:val="006B0C71"/>
    <w:rsid w:val="006B10E7"/>
    <w:rsid w:val="006B1A78"/>
    <w:rsid w:val="006B7AE2"/>
    <w:rsid w:val="006C548A"/>
    <w:rsid w:val="006C60E6"/>
    <w:rsid w:val="006C7420"/>
    <w:rsid w:val="006D2A2A"/>
    <w:rsid w:val="006D3823"/>
    <w:rsid w:val="006D3A22"/>
    <w:rsid w:val="006E1209"/>
    <w:rsid w:val="006E3435"/>
    <w:rsid w:val="006E4C82"/>
    <w:rsid w:val="006E54DE"/>
    <w:rsid w:val="006F20D3"/>
    <w:rsid w:val="006F2D3D"/>
    <w:rsid w:val="006F2E86"/>
    <w:rsid w:val="006F467A"/>
    <w:rsid w:val="006F4735"/>
    <w:rsid w:val="007025B4"/>
    <w:rsid w:val="00702FD9"/>
    <w:rsid w:val="00707B92"/>
    <w:rsid w:val="00711F3F"/>
    <w:rsid w:val="007255E5"/>
    <w:rsid w:val="00727278"/>
    <w:rsid w:val="007302A0"/>
    <w:rsid w:val="007314EF"/>
    <w:rsid w:val="00731E87"/>
    <w:rsid w:val="0073670E"/>
    <w:rsid w:val="00752AE1"/>
    <w:rsid w:val="00753E64"/>
    <w:rsid w:val="00754562"/>
    <w:rsid w:val="00755229"/>
    <w:rsid w:val="007577D3"/>
    <w:rsid w:val="00781B21"/>
    <w:rsid w:val="00785F18"/>
    <w:rsid w:val="0079095C"/>
    <w:rsid w:val="00797A65"/>
    <w:rsid w:val="007A2055"/>
    <w:rsid w:val="007A4D67"/>
    <w:rsid w:val="007A52A0"/>
    <w:rsid w:val="007A6A63"/>
    <w:rsid w:val="007A7B7B"/>
    <w:rsid w:val="007B193C"/>
    <w:rsid w:val="007B4DCE"/>
    <w:rsid w:val="007B6757"/>
    <w:rsid w:val="007C1E81"/>
    <w:rsid w:val="007C2290"/>
    <w:rsid w:val="007C37D8"/>
    <w:rsid w:val="007C417A"/>
    <w:rsid w:val="007D1E17"/>
    <w:rsid w:val="007D3B0E"/>
    <w:rsid w:val="007F329D"/>
    <w:rsid w:val="007F51CA"/>
    <w:rsid w:val="007F55C8"/>
    <w:rsid w:val="00803A28"/>
    <w:rsid w:val="00810C61"/>
    <w:rsid w:val="0081719F"/>
    <w:rsid w:val="008176CF"/>
    <w:rsid w:val="0083552B"/>
    <w:rsid w:val="0083558B"/>
    <w:rsid w:val="00837914"/>
    <w:rsid w:val="00842C15"/>
    <w:rsid w:val="00844C59"/>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4C42"/>
    <w:rsid w:val="008D5213"/>
    <w:rsid w:val="008D5CA4"/>
    <w:rsid w:val="008E0428"/>
    <w:rsid w:val="008F11AB"/>
    <w:rsid w:val="008F49F8"/>
    <w:rsid w:val="008F539D"/>
    <w:rsid w:val="008F678D"/>
    <w:rsid w:val="009006EC"/>
    <w:rsid w:val="00901860"/>
    <w:rsid w:val="00910270"/>
    <w:rsid w:val="00910EC1"/>
    <w:rsid w:val="00912837"/>
    <w:rsid w:val="009132B4"/>
    <w:rsid w:val="00913A74"/>
    <w:rsid w:val="00915964"/>
    <w:rsid w:val="00925BA1"/>
    <w:rsid w:val="00934038"/>
    <w:rsid w:val="009353E2"/>
    <w:rsid w:val="009409A1"/>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75AA4"/>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47D8"/>
    <w:rsid w:val="009E1AFE"/>
    <w:rsid w:val="009E37F0"/>
    <w:rsid w:val="009E4349"/>
    <w:rsid w:val="009E4EB7"/>
    <w:rsid w:val="009F081C"/>
    <w:rsid w:val="009F2BA4"/>
    <w:rsid w:val="009F606C"/>
    <w:rsid w:val="009F69FC"/>
    <w:rsid w:val="009F7145"/>
    <w:rsid w:val="00A07783"/>
    <w:rsid w:val="00A10822"/>
    <w:rsid w:val="00A114ED"/>
    <w:rsid w:val="00A14141"/>
    <w:rsid w:val="00A25002"/>
    <w:rsid w:val="00A4256C"/>
    <w:rsid w:val="00A60776"/>
    <w:rsid w:val="00A60FF3"/>
    <w:rsid w:val="00A62AAC"/>
    <w:rsid w:val="00A65916"/>
    <w:rsid w:val="00A814BE"/>
    <w:rsid w:val="00A86FB3"/>
    <w:rsid w:val="00A872CE"/>
    <w:rsid w:val="00A97429"/>
    <w:rsid w:val="00AB444D"/>
    <w:rsid w:val="00AB7AA3"/>
    <w:rsid w:val="00AD220B"/>
    <w:rsid w:val="00AD5F87"/>
    <w:rsid w:val="00AE065C"/>
    <w:rsid w:val="00AE2FF6"/>
    <w:rsid w:val="00AE3824"/>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40D"/>
    <w:rsid w:val="00B7683B"/>
    <w:rsid w:val="00B82D9A"/>
    <w:rsid w:val="00B835EA"/>
    <w:rsid w:val="00B859CF"/>
    <w:rsid w:val="00B92521"/>
    <w:rsid w:val="00B94F47"/>
    <w:rsid w:val="00BA0536"/>
    <w:rsid w:val="00BA45A1"/>
    <w:rsid w:val="00BB0AE4"/>
    <w:rsid w:val="00BB120D"/>
    <w:rsid w:val="00BC11F2"/>
    <w:rsid w:val="00BC14A5"/>
    <w:rsid w:val="00BC16B4"/>
    <w:rsid w:val="00BC3FC5"/>
    <w:rsid w:val="00BC6496"/>
    <w:rsid w:val="00BE22DC"/>
    <w:rsid w:val="00BE3CB8"/>
    <w:rsid w:val="00BE653D"/>
    <w:rsid w:val="00BF7C83"/>
    <w:rsid w:val="00C10F2D"/>
    <w:rsid w:val="00C14F85"/>
    <w:rsid w:val="00C15035"/>
    <w:rsid w:val="00C229F6"/>
    <w:rsid w:val="00C2739D"/>
    <w:rsid w:val="00C32DB9"/>
    <w:rsid w:val="00C56E20"/>
    <w:rsid w:val="00C60895"/>
    <w:rsid w:val="00C66302"/>
    <w:rsid w:val="00C73D38"/>
    <w:rsid w:val="00C755AB"/>
    <w:rsid w:val="00C75760"/>
    <w:rsid w:val="00C76E4C"/>
    <w:rsid w:val="00C84D06"/>
    <w:rsid w:val="00CA7311"/>
    <w:rsid w:val="00CB3E7A"/>
    <w:rsid w:val="00CB5BAB"/>
    <w:rsid w:val="00CC12D8"/>
    <w:rsid w:val="00CC2C6C"/>
    <w:rsid w:val="00CC7370"/>
    <w:rsid w:val="00CD2414"/>
    <w:rsid w:val="00CD34C0"/>
    <w:rsid w:val="00CE3C3A"/>
    <w:rsid w:val="00CE43EB"/>
    <w:rsid w:val="00CF51C1"/>
    <w:rsid w:val="00D00C44"/>
    <w:rsid w:val="00D05E3A"/>
    <w:rsid w:val="00D06053"/>
    <w:rsid w:val="00D1233D"/>
    <w:rsid w:val="00D124B8"/>
    <w:rsid w:val="00D1272D"/>
    <w:rsid w:val="00D1298B"/>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193D"/>
    <w:rsid w:val="00D72531"/>
    <w:rsid w:val="00D76280"/>
    <w:rsid w:val="00D803C0"/>
    <w:rsid w:val="00D80A72"/>
    <w:rsid w:val="00D8382C"/>
    <w:rsid w:val="00D859F8"/>
    <w:rsid w:val="00D86392"/>
    <w:rsid w:val="00D94AC2"/>
    <w:rsid w:val="00D97E78"/>
    <w:rsid w:val="00DA32E5"/>
    <w:rsid w:val="00DB1FAA"/>
    <w:rsid w:val="00DB230D"/>
    <w:rsid w:val="00DB465F"/>
    <w:rsid w:val="00DB5DDB"/>
    <w:rsid w:val="00DB7202"/>
    <w:rsid w:val="00DC2868"/>
    <w:rsid w:val="00DC6224"/>
    <w:rsid w:val="00DD0695"/>
    <w:rsid w:val="00DE07D9"/>
    <w:rsid w:val="00DE5898"/>
    <w:rsid w:val="00DF198B"/>
    <w:rsid w:val="00DF1FCE"/>
    <w:rsid w:val="00DF4A85"/>
    <w:rsid w:val="00E00E41"/>
    <w:rsid w:val="00E02CD5"/>
    <w:rsid w:val="00E0570F"/>
    <w:rsid w:val="00E17AEE"/>
    <w:rsid w:val="00E229E5"/>
    <w:rsid w:val="00E31C03"/>
    <w:rsid w:val="00E37D90"/>
    <w:rsid w:val="00E413E3"/>
    <w:rsid w:val="00E42E48"/>
    <w:rsid w:val="00E4399D"/>
    <w:rsid w:val="00E455AE"/>
    <w:rsid w:val="00E4620D"/>
    <w:rsid w:val="00E550A8"/>
    <w:rsid w:val="00E60A11"/>
    <w:rsid w:val="00E62689"/>
    <w:rsid w:val="00E6389A"/>
    <w:rsid w:val="00E63937"/>
    <w:rsid w:val="00E66039"/>
    <w:rsid w:val="00E6609E"/>
    <w:rsid w:val="00E71783"/>
    <w:rsid w:val="00E74B29"/>
    <w:rsid w:val="00E90070"/>
    <w:rsid w:val="00E9462E"/>
    <w:rsid w:val="00E949EE"/>
    <w:rsid w:val="00E9651D"/>
    <w:rsid w:val="00E9700D"/>
    <w:rsid w:val="00EA296C"/>
    <w:rsid w:val="00EA57B1"/>
    <w:rsid w:val="00EB0CE9"/>
    <w:rsid w:val="00EB13BE"/>
    <w:rsid w:val="00EB1AF0"/>
    <w:rsid w:val="00EB42B2"/>
    <w:rsid w:val="00EB5FEE"/>
    <w:rsid w:val="00EB74C2"/>
    <w:rsid w:val="00EC1B4D"/>
    <w:rsid w:val="00EC4015"/>
    <w:rsid w:val="00EC4763"/>
    <w:rsid w:val="00EC5F93"/>
    <w:rsid w:val="00ED1D79"/>
    <w:rsid w:val="00ED267E"/>
    <w:rsid w:val="00ED67D2"/>
    <w:rsid w:val="00ED78B6"/>
    <w:rsid w:val="00EE0950"/>
    <w:rsid w:val="00EE2E44"/>
    <w:rsid w:val="00EE4F4C"/>
    <w:rsid w:val="00EE58CF"/>
    <w:rsid w:val="00EF1E00"/>
    <w:rsid w:val="00EF2D09"/>
    <w:rsid w:val="00EF308D"/>
    <w:rsid w:val="00EF5C24"/>
    <w:rsid w:val="00F018CE"/>
    <w:rsid w:val="00F02081"/>
    <w:rsid w:val="00F03996"/>
    <w:rsid w:val="00F07656"/>
    <w:rsid w:val="00F30281"/>
    <w:rsid w:val="00F30A70"/>
    <w:rsid w:val="00F344E5"/>
    <w:rsid w:val="00F34E38"/>
    <w:rsid w:val="00F36AB0"/>
    <w:rsid w:val="00F50791"/>
    <w:rsid w:val="00F549D6"/>
    <w:rsid w:val="00F701B1"/>
    <w:rsid w:val="00F7116B"/>
    <w:rsid w:val="00F71865"/>
    <w:rsid w:val="00F72B98"/>
    <w:rsid w:val="00F83323"/>
    <w:rsid w:val="00F863D3"/>
    <w:rsid w:val="00F86DFA"/>
    <w:rsid w:val="00F91299"/>
    <w:rsid w:val="00F93DF9"/>
    <w:rsid w:val="00F97674"/>
    <w:rsid w:val="00FA4BE9"/>
    <w:rsid w:val="00FA5842"/>
    <w:rsid w:val="00FA5AF3"/>
    <w:rsid w:val="00FB01C5"/>
    <w:rsid w:val="00FB0B3A"/>
    <w:rsid w:val="00FB0DAC"/>
    <w:rsid w:val="00FB0EC9"/>
    <w:rsid w:val="00FB2F1A"/>
    <w:rsid w:val="00FC0F56"/>
    <w:rsid w:val="00FC37D9"/>
    <w:rsid w:val="00FC4C1E"/>
    <w:rsid w:val="00FC73D4"/>
    <w:rsid w:val="00FD3276"/>
    <w:rsid w:val="00FE4337"/>
    <w:rsid w:val="00FE5400"/>
    <w:rsid w:val="00FF2969"/>
    <w:rsid w:val="00FF6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pacing w:val="30"/>
        <w:sz w:val="32"/>
        <w:szCs w:val="48"/>
        <w:lang w:val="en-US" w:eastAsia="en-US" w:bidi="ar-SA"/>
      </w:rPr>
    </w:rPrDefault>
    <w:pPrDefault>
      <w:pPr>
        <w:ind w:left="227" w:right="22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outlineLvl w:val="0"/>
    </w:pPr>
    <w:rPr>
      <w:b/>
      <w:color w:val="1C75BC" w:themeColor="accent3"/>
      <w:sz w:val="48"/>
      <w:szCs w:val="52"/>
    </w:rPr>
  </w:style>
  <w:style w:type="paragraph" w:styleId="Heading2">
    <w:name w:val="heading 2"/>
    <w:basedOn w:val="Normal"/>
    <w:next w:val="Normal"/>
    <w:link w:val="Heading2Char"/>
    <w:uiPriority w:val="1"/>
    <w:qFormat/>
    <w:rsid w:val="00874FE7"/>
    <w:pP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BF7C83"/>
    <w:pPr>
      <w:numPr>
        <w:numId w:val="49"/>
      </w:numPr>
      <w:spacing w:line="360" w:lineRule="auto"/>
      <w:ind w:left="284" w:firstLine="0"/>
      <w:jc w:val="left"/>
    </w:pPr>
    <w:rPr>
      <w:b/>
      <w:bCs/>
      <w:sz w:val="36"/>
      <w:szCs w:val="36"/>
    </w:r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customStyle="1" w:styleId="Style2">
    <w:name w:val="Style2"/>
    <w:basedOn w:val="Heading1"/>
    <w:link w:val="Style2Char"/>
    <w:uiPriority w:val="7"/>
    <w:qFormat/>
    <w:rsid w:val="00584CBF"/>
    <w:rPr>
      <w:color w:val="476166" w:themeColor="accent1"/>
    </w:rPr>
  </w:style>
  <w:style w:type="character" w:customStyle="1" w:styleId="Style2Char">
    <w:name w:val="Style2 Char"/>
    <w:basedOn w:val="Heading1Char"/>
    <w:link w:val="Style2"/>
    <w:uiPriority w:val="7"/>
    <w:rsid w:val="00584CBF"/>
    <w:rPr>
      <w:b/>
      <w:color w:val="476166" w:themeColor="accent1"/>
      <w:sz w:val="48"/>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14</Pages>
  <Words>2618</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2025-03-24T07:26:00Z</dcterms:created>
  <dcterms:modified xsi:type="dcterms:W3CDTF">2025-03-24T07:26:00Z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