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6B6C9" w14:textId="77777777" w:rsidR="00E97459" w:rsidRPr="006545EC" w:rsidRDefault="00E97459" w:rsidP="00E97459">
      <w:pPr>
        <w:spacing w:after="0" w:line="240" w:lineRule="auto"/>
        <w:jc w:val="center"/>
        <w:rPr>
          <w:rFonts w:ascii="Times New Roman" w:eastAsia="Arial" w:hAnsi="Times New Roman" w:cs="Times New Roman"/>
          <w:b/>
          <w:sz w:val="40"/>
          <w:szCs w:val="40"/>
        </w:rPr>
      </w:pPr>
      <w:r w:rsidRPr="006545EC">
        <w:rPr>
          <w:rFonts w:ascii="Times New Roman" w:eastAsia="Arial" w:hAnsi="Times New Roman" w:cs="Times New Roman"/>
          <w:b/>
          <w:sz w:val="40"/>
          <w:szCs w:val="40"/>
        </w:rPr>
        <w:t>Working with Others in Health and Social Care: My Experiences and Development</w:t>
      </w:r>
    </w:p>
    <w:p w14:paraId="33BF14B7" w14:textId="77777777" w:rsidR="00E97459" w:rsidRPr="006545EC" w:rsidRDefault="00E97459" w:rsidP="00E97459">
      <w:pPr>
        <w:jc w:val="both"/>
        <w:rPr>
          <w:rFonts w:ascii="Times New Roman" w:hAnsi="Times New Roman" w:cs="Times New Roman"/>
          <w:sz w:val="28"/>
          <w:szCs w:val="28"/>
        </w:rPr>
      </w:pPr>
    </w:p>
    <w:p w14:paraId="56FFE98F" w14:textId="194CD61F"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In the dynamic landscape of health and social care, the role of a nurse stands out as a cornerstone of patient care and medical treatment efficacy. Nurses play a pivotal role in healthcare systems globally, bridging the gap between doctors and patients and ensuring that the care plans prescribed by physicians are executed effectively. They are instrumental in managing patients’ holistic needs, from administering medication to providing emotional support, which significantly impacts recovery and quality of life.</w:t>
      </w:r>
    </w:p>
    <w:p w14:paraId="32AFEEBD"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My journey in the nursing profession has been both challenging and rewarding. It has offered me a unique vantage point to observe the complexities of healthcare delivery and the direct impact of nursing on patient outcomes. This paper aims to share my personal experiences and insights gained through my role, structured around a detailed SWOT analysis—identifying my strengths, weaknesses, opportunities, and threats. This analytical approach will help articulate the intrinsic and extrinsic factors that influence my professional practices and career trajectory.</w:t>
      </w:r>
    </w:p>
    <w:p w14:paraId="22668FB2"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Through this reflection, I will integrate relevant academic literature that supports the development of strategies aimed at enhancing personal and professional growth. The objective is to underscore the importance of continuous improvement and education in nursing, which are critical for maintaining high standards of patient care and adapting to the evolving demands of healthcare environments.</w:t>
      </w:r>
    </w:p>
    <w:p w14:paraId="285568CD" w14:textId="77777777" w:rsidR="005F7B5E" w:rsidRPr="006545EC" w:rsidRDefault="005F7B5E" w:rsidP="00E97459">
      <w:pPr>
        <w:jc w:val="both"/>
        <w:rPr>
          <w:rFonts w:ascii="Times New Roman" w:hAnsi="Times New Roman" w:cs="Times New Roman"/>
          <w:sz w:val="28"/>
          <w:szCs w:val="28"/>
        </w:rPr>
      </w:pPr>
    </w:p>
    <w:p w14:paraId="230F6B22" w14:textId="77777777" w:rsidR="005F7B5E" w:rsidRPr="006545EC" w:rsidRDefault="005F7B5E" w:rsidP="00E97459">
      <w:pPr>
        <w:jc w:val="both"/>
        <w:rPr>
          <w:rFonts w:ascii="Times New Roman" w:hAnsi="Times New Roman" w:cs="Times New Roman"/>
          <w:b/>
          <w:bCs/>
          <w:sz w:val="28"/>
          <w:szCs w:val="28"/>
        </w:rPr>
      </w:pPr>
      <w:r w:rsidRPr="006545EC">
        <w:rPr>
          <w:rFonts w:ascii="Times New Roman" w:hAnsi="Times New Roman" w:cs="Times New Roman"/>
          <w:b/>
          <w:bCs/>
          <w:sz w:val="28"/>
          <w:szCs w:val="28"/>
        </w:rPr>
        <w:t>Strengths: Clinical Skills, Empathy, and Team Collaboration</w:t>
      </w:r>
    </w:p>
    <w:p w14:paraId="218DCDD2"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Clinical Expertise</w:t>
      </w:r>
    </w:p>
    <w:p w14:paraId="581DBC4B" w14:textId="2BF53D57" w:rsidR="005F7B5E" w:rsidRPr="006545EC" w:rsidRDefault="005F7B5E" w:rsidP="00E97459">
      <w:pPr>
        <w:jc w:val="both"/>
        <w:rPr>
          <w:rFonts w:ascii="Times New Roman" w:hAnsi="Times New Roman" w:cs="Times New Roman"/>
          <w:sz w:val="28"/>
          <w:szCs w:val="28"/>
        </w:rPr>
      </w:pPr>
      <w:proofErr w:type="gramStart"/>
      <w:r w:rsidRPr="006545EC">
        <w:rPr>
          <w:rFonts w:ascii="Times New Roman" w:hAnsi="Times New Roman" w:cs="Times New Roman"/>
          <w:sz w:val="28"/>
          <w:szCs w:val="28"/>
        </w:rPr>
        <w:t>As a nurse, my clinical skills</w:t>
      </w:r>
      <w:proofErr w:type="gramEnd"/>
      <w:r w:rsidRPr="006545EC">
        <w:rPr>
          <w:rFonts w:ascii="Times New Roman" w:hAnsi="Times New Roman" w:cs="Times New Roman"/>
          <w:sz w:val="28"/>
          <w:szCs w:val="28"/>
        </w:rPr>
        <w:t xml:space="preserve"> are foundational to delivering effective patient care. This includes everything from routine patient assessments to responding swiftly in emergency situations. The ability to execute these tasks proficiently not only enhances patient outcomes but also supports the overall functioning of healthcare teams. Zarei</w:t>
      </w:r>
      <w:r w:rsidR="00675388" w:rsidRPr="006545EC">
        <w:rPr>
          <w:rFonts w:ascii="Times New Roman" w:hAnsi="Times New Roman" w:cs="Times New Roman"/>
          <w:sz w:val="28"/>
          <w:szCs w:val="28"/>
        </w:rPr>
        <w:t xml:space="preserve"> </w:t>
      </w:r>
      <w:r w:rsidRPr="006545EC">
        <w:rPr>
          <w:rFonts w:ascii="Times New Roman" w:hAnsi="Times New Roman" w:cs="Times New Roman"/>
          <w:sz w:val="28"/>
          <w:szCs w:val="28"/>
        </w:rPr>
        <w:t>et al (2017) highlight the significant correlation between clinical competency and the capacity to establish empathetic relationships with patients, which underscores the importance of clinical skills in fostering comprehensive care</w:t>
      </w:r>
      <w:r w:rsidR="00675388" w:rsidRPr="006545EC">
        <w:rPr>
          <w:rFonts w:ascii="Times New Roman" w:hAnsi="Times New Roman" w:cs="Times New Roman"/>
          <w:sz w:val="28"/>
          <w:szCs w:val="28"/>
        </w:rPr>
        <w:t>.</w:t>
      </w:r>
    </w:p>
    <w:p w14:paraId="10BA39AE" w14:textId="77777777" w:rsidR="007A2B49" w:rsidRPr="006545EC" w:rsidRDefault="007A2B49" w:rsidP="00E97459">
      <w:pPr>
        <w:jc w:val="both"/>
        <w:rPr>
          <w:rFonts w:ascii="Times New Roman" w:hAnsi="Times New Roman" w:cs="Times New Roman"/>
          <w:sz w:val="28"/>
          <w:szCs w:val="28"/>
        </w:rPr>
      </w:pPr>
    </w:p>
    <w:p w14:paraId="07CD5C45" w14:textId="48BCDEC0"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lastRenderedPageBreak/>
        <w:t>Empathy in Patient Interaction</w:t>
      </w:r>
    </w:p>
    <w:p w14:paraId="6C59806E" w14:textId="537A7BD9"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 xml:space="preserve">Empathy is integral to nursing, affecting how I interact with patients and their families. It goes beyond mere clinical care to include understanding and responding to the emotional and psychological needs of patients. </w:t>
      </w:r>
      <w:r w:rsidR="00675388" w:rsidRPr="006545EC">
        <w:rPr>
          <w:rFonts w:ascii="Times New Roman" w:hAnsi="Times New Roman" w:cs="Times New Roman"/>
          <w:sz w:val="28"/>
          <w:szCs w:val="28"/>
        </w:rPr>
        <w:t xml:space="preserve">Bas-Sarmiento et al </w:t>
      </w:r>
      <w:r w:rsidRPr="006545EC">
        <w:rPr>
          <w:rFonts w:ascii="Times New Roman" w:hAnsi="Times New Roman" w:cs="Times New Roman"/>
          <w:sz w:val="28"/>
          <w:szCs w:val="28"/>
        </w:rPr>
        <w:t>(</w:t>
      </w:r>
      <w:r w:rsidR="00675388" w:rsidRPr="006545EC">
        <w:rPr>
          <w:rFonts w:ascii="Times New Roman" w:hAnsi="Times New Roman" w:cs="Times New Roman"/>
          <w:sz w:val="28"/>
          <w:szCs w:val="28"/>
        </w:rPr>
        <w:t>2017</w:t>
      </w:r>
      <w:r w:rsidRPr="006545EC">
        <w:rPr>
          <w:rFonts w:ascii="Times New Roman" w:hAnsi="Times New Roman" w:cs="Times New Roman"/>
          <w:sz w:val="28"/>
          <w:szCs w:val="28"/>
        </w:rPr>
        <w:t>) discuss methods for effectively teaching empathy to nursing professionals, which is crucial for nurturing this skill in clinical settings</w:t>
      </w:r>
      <w:r w:rsidR="00675388" w:rsidRPr="006545EC">
        <w:rPr>
          <w:rFonts w:ascii="Times New Roman" w:hAnsi="Times New Roman" w:cs="Times New Roman"/>
          <w:sz w:val="28"/>
          <w:szCs w:val="28"/>
        </w:rPr>
        <w:t xml:space="preserve">. </w:t>
      </w:r>
      <w:r w:rsidRPr="006545EC">
        <w:rPr>
          <w:rFonts w:ascii="Times New Roman" w:hAnsi="Times New Roman" w:cs="Times New Roman"/>
          <w:sz w:val="28"/>
          <w:szCs w:val="28"/>
        </w:rPr>
        <w:t xml:space="preserve">Furthermore, </w:t>
      </w:r>
      <w:r w:rsidR="00675388" w:rsidRPr="006545EC">
        <w:rPr>
          <w:rFonts w:ascii="Times New Roman" w:hAnsi="Times New Roman" w:cs="Times New Roman"/>
          <w:sz w:val="28"/>
          <w:szCs w:val="28"/>
        </w:rPr>
        <w:t>Zarei et al</w:t>
      </w:r>
      <w:r w:rsidRPr="006545EC">
        <w:rPr>
          <w:rFonts w:ascii="Times New Roman" w:hAnsi="Times New Roman" w:cs="Times New Roman"/>
          <w:sz w:val="28"/>
          <w:szCs w:val="28"/>
        </w:rPr>
        <w:t xml:space="preserve"> (201</w:t>
      </w:r>
      <w:r w:rsidR="00675388" w:rsidRPr="006545EC">
        <w:rPr>
          <w:rFonts w:ascii="Times New Roman" w:hAnsi="Times New Roman" w:cs="Times New Roman"/>
          <w:sz w:val="28"/>
          <w:szCs w:val="28"/>
        </w:rPr>
        <w:t>9</w:t>
      </w:r>
      <w:r w:rsidRPr="006545EC">
        <w:rPr>
          <w:rFonts w:ascii="Times New Roman" w:hAnsi="Times New Roman" w:cs="Times New Roman"/>
          <w:sz w:val="28"/>
          <w:szCs w:val="28"/>
        </w:rPr>
        <w:t>) emphasize that nursing education that integrates caring and empathy can significantly enhance the way nurses interact with culturally diverse clients, making empathy a critical component of effective patient care</w:t>
      </w:r>
      <w:r w:rsidR="00675388" w:rsidRPr="006545EC">
        <w:rPr>
          <w:rFonts w:ascii="Times New Roman" w:hAnsi="Times New Roman" w:cs="Times New Roman"/>
          <w:sz w:val="28"/>
          <w:szCs w:val="28"/>
        </w:rPr>
        <w:t>.</w:t>
      </w:r>
    </w:p>
    <w:p w14:paraId="40A0F319"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Team Collaboration</w:t>
      </w:r>
    </w:p>
    <w:p w14:paraId="799AD8BA" w14:textId="1CEE08BA"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 xml:space="preserve">The ability to collaborate effectively with other healthcare professionals is crucial for integrated patient care. My experiences in multidisciplinary teams have shown that effective communication and mutual respect are essential for seamless care delivery. Miller et al (2008) explored how emotion work influences nurses' collaboration with other healthcare professionals, noting that addressing emotional </w:t>
      </w:r>
      <w:proofErr w:type="spellStart"/>
      <w:r w:rsidRPr="006545EC">
        <w:rPr>
          <w:rFonts w:ascii="Times New Roman" w:hAnsi="Times New Roman" w:cs="Times New Roman"/>
          <w:sz w:val="28"/>
          <w:szCs w:val="28"/>
        </w:rPr>
        <w:t>labor</w:t>
      </w:r>
      <w:proofErr w:type="spellEnd"/>
      <w:r w:rsidRPr="006545EC">
        <w:rPr>
          <w:rFonts w:ascii="Times New Roman" w:hAnsi="Times New Roman" w:cs="Times New Roman"/>
          <w:sz w:val="28"/>
          <w:szCs w:val="28"/>
        </w:rPr>
        <w:t xml:space="preserve"> is key to enhancing team collaboration and improving patient care outcomes</w:t>
      </w:r>
      <w:r w:rsidR="00675388" w:rsidRPr="006545EC">
        <w:rPr>
          <w:rFonts w:ascii="Times New Roman" w:hAnsi="Times New Roman" w:cs="Times New Roman"/>
          <w:sz w:val="28"/>
          <w:szCs w:val="28"/>
        </w:rPr>
        <w:t>.</w:t>
      </w:r>
    </w:p>
    <w:p w14:paraId="63501303" w14:textId="77777777" w:rsidR="005F7B5E" w:rsidRPr="006545EC" w:rsidRDefault="005F7B5E" w:rsidP="00E97459">
      <w:pPr>
        <w:jc w:val="both"/>
        <w:rPr>
          <w:rFonts w:ascii="Times New Roman" w:hAnsi="Times New Roman" w:cs="Times New Roman"/>
          <w:sz w:val="28"/>
          <w:szCs w:val="28"/>
        </w:rPr>
      </w:pPr>
    </w:p>
    <w:p w14:paraId="421BBDD4" w14:textId="01449498" w:rsidR="005F7B5E" w:rsidRPr="006545EC" w:rsidRDefault="005F7B5E" w:rsidP="00E97459">
      <w:pPr>
        <w:jc w:val="both"/>
        <w:rPr>
          <w:rFonts w:ascii="Times New Roman" w:hAnsi="Times New Roman" w:cs="Times New Roman"/>
          <w:b/>
          <w:bCs/>
          <w:sz w:val="28"/>
          <w:szCs w:val="28"/>
        </w:rPr>
      </w:pPr>
      <w:r w:rsidRPr="006545EC">
        <w:rPr>
          <w:rFonts w:ascii="Times New Roman" w:hAnsi="Times New Roman" w:cs="Times New Roman"/>
          <w:b/>
          <w:bCs/>
          <w:sz w:val="28"/>
          <w:szCs w:val="28"/>
        </w:rPr>
        <w:t>Weaknesses: Time Management, and Technical Proficiency</w:t>
      </w:r>
    </w:p>
    <w:p w14:paraId="3D4E4575"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Time Management Challenges</w:t>
      </w:r>
    </w:p>
    <w:p w14:paraId="511602CE" w14:textId="4E8C6A41"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 xml:space="preserve">Time management is a crucial skill in nursing, affecting everything from patient care to personal well-being. In my experience, managing time efficiently during busy shifts remains a challenge, especially when unexpected emergencies arise. This can lead to delays in routine care and stress, impacting both the quality of care provided to patients and my own stress levels </w:t>
      </w:r>
      <w:r w:rsidR="00675388" w:rsidRPr="006545EC">
        <w:rPr>
          <w:rFonts w:ascii="Times New Roman" w:hAnsi="Times New Roman" w:cs="Times New Roman"/>
          <w:sz w:val="28"/>
          <w:szCs w:val="28"/>
        </w:rPr>
        <w:t xml:space="preserve">(Waterworth, 2003). </w:t>
      </w:r>
      <w:r w:rsidRPr="006545EC">
        <w:rPr>
          <w:rFonts w:ascii="Times New Roman" w:hAnsi="Times New Roman" w:cs="Times New Roman"/>
          <w:sz w:val="28"/>
          <w:szCs w:val="28"/>
        </w:rPr>
        <w:t>The ability to prioritize tasks without compromising patient care is an area where I aim to improve through structured time management training and practice.</w:t>
      </w:r>
      <w:r w:rsidR="00675388" w:rsidRPr="006545EC">
        <w:rPr>
          <w:rFonts w:ascii="Times New Roman" w:hAnsi="Times New Roman" w:cs="Times New Roman"/>
          <w:sz w:val="28"/>
          <w:szCs w:val="28"/>
        </w:rPr>
        <w:t xml:space="preserve"> </w:t>
      </w:r>
    </w:p>
    <w:p w14:paraId="2F9B21C0"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Need for Enhanced Technical Skills</w:t>
      </w:r>
    </w:p>
    <w:p w14:paraId="6D6A8B0E"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As healthcare technology advances, maintaining technical proficiency is increasingly important. My experience has revealed gaps in my expertise with the latest medical equipment and health informatics systems, which are now integral to modern healthcare delivery. Enhancing my technical skills through continuous professional development and hands-on training will enable me to provide better care and adapt to new technologies more swiftly.</w:t>
      </w:r>
    </w:p>
    <w:p w14:paraId="7CC710F8" w14:textId="77777777" w:rsidR="005F7B5E" w:rsidRPr="006545EC" w:rsidRDefault="005F7B5E" w:rsidP="00E97459">
      <w:pPr>
        <w:jc w:val="both"/>
        <w:rPr>
          <w:rFonts w:ascii="Times New Roman" w:hAnsi="Times New Roman" w:cs="Times New Roman"/>
          <w:sz w:val="28"/>
          <w:szCs w:val="28"/>
        </w:rPr>
      </w:pPr>
    </w:p>
    <w:p w14:paraId="36881143" w14:textId="7361E557" w:rsidR="005F7B5E" w:rsidRPr="006545EC" w:rsidRDefault="005F7B5E" w:rsidP="00E97459">
      <w:pPr>
        <w:jc w:val="both"/>
        <w:rPr>
          <w:rFonts w:ascii="Times New Roman" w:hAnsi="Times New Roman" w:cs="Times New Roman"/>
          <w:b/>
          <w:bCs/>
          <w:sz w:val="28"/>
          <w:szCs w:val="28"/>
        </w:rPr>
      </w:pPr>
      <w:r w:rsidRPr="006545EC">
        <w:rPr>
          <w:rFonts w:ascii="Times New Roman" w:hAnsi="Times New Roman" w:cs="Times New Roman"/>
          <w:b/>
          <w:bCs/>
          <w:sz w:val="28"/>
          <w:szCs w:val="28"/>
        </w:rPr>
        <w:t>Opportunities: Professional Development and Leadership</w:t>
      </w:r>
    </w:p>
    <w:p w14:paraId="5D0D363D"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Professional Development</w:t>
      </w:r>
    </w:p>
    <w:p w14:paraId="5EE6B639" w14:textId="55E66FF0"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 xml:space="preserve">The nursing field offers extensive opportunities for professional development, which are crucial for both personal growth and the enhancement of patient care. Engagement in continuous education and specialty certification programs provided by professional nursing organizations helps in staying abreast of the latest clinical practices and standards. Beal (2022) underscores the role of </w:t>
      </w:r>
      <w:proofErr w:type="spellStart"/>
      <w:r w:rsidRPr="006545EC">
        <w:rPr>
          <w:rFonts w:ascii="Times New Roman" w:hAnsi="Times New Roman" w:cs="Times New Roman"/>
          <w:sz w:val="28"/>
          <w:szCs w:val="28"/>
        </w:rPr>
        <w:t>pediatric</w:t>
      </w:r>
      <w:proofErr w:type="spellEnd"/>
      <w:r w:rsidRPr="006545EC">
        <w:rPr>
          <w:rFonts w:ascii="Times New Roman" w:hAnsi="Times New Roman" w:cs="Times New Roman"/>
          <w:sz w:val="28"/>
          <w:szCs w:val="28"/>
        </w:rPr>
        <w:t xml:space="preserve"> specialty nursing associations in leadership development, demonstrating how these organizations support nurses in advancing their careers through educational opportunities and access to research-based clinical guidelines</w:t>
      </w:r>
      <w:r w:rsidR="00675388" w:rsidRPr="006545EC">
        <w:rPr>
          <w:rFonts w:ascii="Times New Roman" w:hAnsi="Times New Roman" w:cs="Times New Roman"/>
          <w:sz w:val="28"/>
          <w:szCs w:val="28"/>
        </w:rPr>
        <w:t>.</w:t>
      </w:r>
    </w:p>
    <w:p w14:paraId="53E99068"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Leadership Roles</w:t>
      </w:r>
    </w:p>
    <w:p w14:paraId="4255CE9B" w14:textId="14F8E20C"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There is a growing demand for nurse leaders who can influence nursing practice and healthcare quality. Leadership roles offer nurses the opportunity to shape patient care policies and lead healthcare teams effectively. Lane et al (2017) discuss the role of primary healthcare organizations in providing leadership education and opportunities for nurses, thereby advancing nursing practice in various healthcare settings</w:t>
      </w:r>
      <w:r w:rsidR="0099531E" w:rsidRPr="006545EC">
        <w:rPr>
          <w:rFonts w:ascii="Times New Roman" w:hAnsi="Times New Roman" w:cs="Times New Roman"/>
          <w:sz w:val="28"/>
          <w:szCs w:val="28"/>
        </w:rPr>
        <w:t xml:space="preserve">. </w:t>
      </w:r>
      <w:r w:rsidRPr="006545EC">
        <w:rPr>
          <w:rFonts w:ascii="Times New Roman" w:hAnsi="Times New Roman" w:cs="Times New Roman"/>
          <w:sz w:val="28"/>
          <w:szCs w:val="28"/>
        </w:rPr>
        <w:t>Additionally, mentorship programs are highlighted as crucial for guiding nurses through their professional development, equipping them with the necessary skills for leadership (Clark, 2015).</w:t>
      </w:r>
    </w:p>
    <w:p w14:paraId="14F415E4" w14:textId="79326E6C" w:rsidR="005F7B5E" w:rsidRPr="006545EC" w:rsidRDefault="005F7B5E" w:rsidP="00E97459">
      <w:pPr>
        <w:jc w:val="both"/>
        <w:rPr>
          <w:rFonts w:ascii="Times New Roman" w:hAnsi="Times New Roman" w:cs="Times New Roman"/>
          <w:b/>
          <w:bCs/>
          <w:sz w:val="28"/>
          <w:szCs w:val="28"/>
        </w:rPr>
      </w:pPr>
      <w:r w:rsidRPr="006545EC">
        <w:rPr>
          <w:rFonts w:ascii="Times New Roman" w:hAnsi="Times New Roman" w:cs="Times New Roman"/>
          <w:b/>
          <w:bCs/>
          <w:sz w:val="28"/>
          <w:szCs w:val="28"/>
        </w:rPr>
        <w:t>Threats: Staff Shortages</w:t>
      </w:r>
      <w:r w:rsidR="001307C0" w:rsidRPr="006545EC">
        <w:rPr>
          <w:rFonts w:ascii="Times New Roman" w:hAnsi="Times New Roman" w:cs="Times New Roman"/>
          <w:b/>
          <w:bCs/>
          <w:sz w:val="28"/>
          <w:szCs w:val="28"/>
        </w:rPr>
        <w:t>,</w:t>
      </w:r>
      <w:r w:rsidRPr="006545EC">
        <w:rPr>
          <w:rFonts w:ascii="Times New Roman" w:hAnsi="Times New Roman" w:cs="Times New Roman"/>
          <w:b/>
          <w:bCs/>
          <w:sz w:val="28"/>
          <w:szCs w:val="28"/>
        </w:rPr>
        <w:t xml:space="preserve"> Burnout</w:t>
      </w:r>
      <w:r w:rsidR="001307C0" w:rsidRPr="006545EC">
        <w:rPr>
          <w:rFonts w:ascii="Times New Roman" w:hAnsi="Times New Roman" w:cs="Times New Roman"/>
          <w:b/>
          <w:bCs/>
          <w:sz w:val="28"/>
          <w:szCs w:val="28"/>
        </w:rPr>
        <w:t xml:space="preserve"> and Economic Constraints</w:t>
      </w:r>
    </w:p>
    <w:p w14:paraId="72F87749"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Staff Shortages</w:t>
      </w:r>
    </w:p>
    <w:p w14:paraId="410512D9" w14:textId="0AB5BB99"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 xml:space="preserve">Staff shortages in nursing are a significant threat, directly impacting workload and the quality of patient care. Inadequate staffing levels can lead to increased stress and job dissatisfaction, which in turn affects the health and well-being of nurses. AbdElhamed, </w:t>
      </w:r>
      <w:proofErr w:type="spellStart"/>
      <w:r w:rsidRPr="006545EC">
        <w:rPr>
          <w:rFonts w:ascii="Times New Roman" w:hAnsi="Times New Roman" w:cs="Times New Roman"/>
          <w:sz w:val="28"/>
          <w:szCs w:val="28"/>
        </w:rPr>
        <w:t>Shazly</w:t>
      </w:r>
      <w:proofErr w:type="spellEnd"/>
      <w:r w:rsidRPr="006545EC">
        <w:rPr>
          <w:rFonts w:ascii="Times New Roman" w:hAnsi="Times New Roman" w:cs="Times New Roman"/>
          <w:sz w:val="28"/>
          <w:szCs w:val="28"/>
        </w:rPr>
        <w:t>, and Kamel (2017) report that these shortages are often due to work overload, inadequate remuneration, and unsafe work environments, suggesting that enhancing the nursing image and union involvement are vital steps toward mitigation</w:t>
      </w:r>
      <w:r w:rsidR="0099531E" w:rsidRPr="006545EC">
        <w:rPr>
          <w:rFonts w:ascii="Times New Roman" w:hAnsi="Times New Roman" w:cs="Times New Roman"/>
          <w:sz w:val="28"/>
          <w:szCs w:val="28"/>
        </w:rPr>
        <w:t>.</w:t>
      </w:r>
    </w:p>
    <w:p w14:paraId="7AB0D4E3" w14:textId="7777777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Burnout</w:t>
      </w:r>
    </w:p>
    <w:p w14:paraId="6CE4024C" w14:textId="1F029CC7" w:rsidR="005F7B5E" w:rsidRPr="006545EC" w:rsidRDefault="005F7B5E" w:rsidP="00E97459">
      <w:pPr>
        <w:jc w:val="both"/>
        <w:rPr>
          <w:rFonts w:ascii="Times New Roman" w:hAnsi="Times New Roman" w:cs="Times New Roman"/>
          <w:sz w:val="28"/>
          <w:szCs w:val="28"/>
        </w:rPr>
      </w:pPr>
      <w:r w:rsidRPr="006545EC">
        <w:rPr>
          <w:rFonts w:ascii="Times New Roman" w:hAnsi="Times New Roman" w:cs="Times New Roman"/>
          <w:sz w:val="28"/>
          <w:szCs w:val="28"/>
        </w:rPr>
        <w:t xml:space="preserve">Burnout among nurses is closely linked to the demanding nature of the job and the chronic stress associated with staff shortages and heavy workloads. It can lead to </w:t>
      </w:r>
      <w:r w:rsidRPr="006545EC">
        <w:rPr>
          <w:rFonts w:ascii="Times New Roman" w:hAnsi="Times New Roman" w:cs="Times New Roman"/>
          <w:sz w:val="28"/>
          <w:szCs w:val="28"/>
        </w:rPr>
        <w:lastRenderedPageBreak/>
        <w:t xml:space="preserve">high turnover rates, which exacerbate staffing shortages and negatively affect patient care continuity. </w:t>
      </w:r>
      <w:proofErr w:type="spellStart"/>
      <w:r w:rsidRPr="006545EC">
        <w:rPr>
          <w:rFonts w:ascii="Times New Roman" w:hAnsi="Times New Roman" w:cs="Times New Roman"/>
          <w:sz w:val="28"/>
          <w:szCs w:val="28"/>
        </w:rPr>
        <w:t>Tamata</w:t>
      </w:r>
      <w:proofErr w:type="spellEnd"/>
      <w:r w:rsidRPr="006545EC">
        <w:rPr>
          <w:rFonts w:ascii="Times New Roman" w:hAnsi="Times New Roman" w:cs="Times New Roman"/>
          <w:sz w:val="28"/>
          <w:szCs w:val="28"/>
        </w:rPr>
        <w:t xml:space="preserve"> and </w:t>
      </w:r>
      <w:proofErr w:type="spellStart"/>
      <w:r w:rsidRPr="006545EC">
        <w:rPr>
          <w:rFonts w:ascii="Times New Roman" w:hAnsi="Times New Roman" w:cs="Times New Roman"/>
          <w:sz w:val="28"/>
          <w:szCs w:val="28"/>
        </w:rPr>
        <w:t>Mohammadnezhad</w:t>
      </w:r>
      <w:proofErr w:type="spellEnd"/>
      <w:r w:rsidRPr="006545EC">
        <w:rPr>
          <w:rFonts w:ascii="Times New Roman" w:hAnsi="Times New Roman" w:cs="Times New Roman"/>
          <w:sz w:val="28"/>
          <w:szCs w:val="28"/>
        </w:rPr>
        <w:t xml:space="preserve"> (2022) emphasize the need for systemic changes to address these challenges, highlighting the importance of organizational support and work-life balance interventions</w:t>
      </w:r>
      <w:r w:rsidR="0099531E" w:rsidRPr="006545EC">
        <w:rPr>
          <w:rFonts w:ascii="Times New Roman" w:hAnsi="Times New Roman" w:cs="Times New Roman"/>
          <w:sz w:val="28"/>
          <w:szCs w:val="28"/>
        </w:rPr>
        <w:t>.</w:t>
      </w:r>
    </w:p>
    <w:p w14:paraId="3D2557E2" w14:textId="77777777" w:rsidR="0099531E" w:rsidRPr="006545EC" w:rsidRDefault="0099531E" w:rsidP="00E97459">
      <w:pPr>
        <w:jc w:val="both"/>
        <w:rPr>
          <w:rFonts w:ascii="Times New Roman" w:hAnsi="Times New Roman" w:cs="Times New Roman"/>
          <w:sz w:val="28"/>
          <w:szCs w:val="28"/>
        </w:rPr>
      </w:pPr>
      <w:r w:rsidRPr="006545EC">
        <w:rPr>
          <w:rFonts w:ascii="Times New Roman" w:hAnsi="Times New Roman" w:cs="Times New Roman"/>
          <w:sz w:val="28"/>
          <w:szCs w:val="28"/>
        </w:rPr>
        <w:t>Economic Constraints</w:t>
      </w:r>
    </w:p>
    <w:p w14:paraId="5CA9545D" w14:textId="26125380" w:rsidR="0099531E" w:rsidRPr="006545EC" w:rsidRDefault="0099531E" w:rsidP="00E97459">
      <w:pPr>
        <w:jc w:val="both"/>
        <w:rPr>
          <w:rFonts w:ascii="Times New Roman" w:hAnsi="Times New Roman" w:cs="Times New Roman"/>
          <w:sz w:val="28"/>
          <w:szCs w:val="28"/>
        </w:rPr>
      </w:pPr>
      <w:r w:rsidRPr="006545EC">
        <w:rPr>
          <w:rFonts w:ascii="Times New Roman" w:hAnsi="Times New Roman" w:cs="Times New Roman"/>
          <w:sz w:val="28"/>
          <w:szCs w:val="28"/>
        </w:rPr>
        <w:t>Economic constraints contribute significantly to the nursing shortage, affecting the ability of healthcare facilities to hire and retain sufficient staff. Kandiel and Gharib (2017) analy</w:t>
      </w:r>
      <w:r w:rsidR="006545EC">
        <w:rPr>
          <w:rFonts w:ascii="Times New Roman" w:hAnsi="Times New Roman" w:cs="Times New Roman"/>
          <w:sz w:val="28"/>
          <w:szCs w:val="28"/>
        </w:rPr>
        <w:t>s</w:t>
      </w:r>
      <w:r w:rsidRPr="006545EC">
        <w:rPr>
          <w:rFonts w:ascii="Times New Roman" w:hAnsi="Times New Roman" w:cs="Times New Roman"/>
          <w:sz w:val="28"/>
          <w:szCs w:val="28"/>
        </w:rPr>
        <w:t>e the economic factors contributing to nursing shortages, including dissatisfaction with monetary compensation and inadequate supplies, which often lead to job dissatisfaction and reduced retention rates.</w:t>
      </w:r>
    </w:p>
    <w:p w14:paraId="5AFF78C6" w14:textId="77777777" w:rsidR="005F7B5E" w:rsidRPr="006545EC" w:rsidRDefault="005F7B5E" w:rsidP="00E97459">
      <w:pPr>
        <w:jc w:val="both"/>
        <w:rPr>
          <w:rFonts w:ascii="Times New Roman" w:hAnsi="Times New Roman" w:cs="Times New Roman"/>
          <w:sz w:val="28"/>
          <w:szCs w:val="28"/>
        </w:rPr>
      </w:pPr>
    </w:p>
    <w:p w14:paraId="33E44C15" w14:textId="7FEFE262" w:rsidR="005F7B5E" w:rsidRPr="006545EC" w:rsidRDefault="005F7B5E" w:rsidP="00E97459">
      <w:pPr>
        <w:jc w:val="both"/>
        <w:rPr>
          <w:rFonts w:ascii="Times New Roman" w:hAnsi="Times New Roman" w:cs="Times New Roman"/>
          <w:b/>
          <w:bCs/>
          <w:sz w:val="28"/>
          <w:szCs w:val="28"/>
        </w:rPr>
      </w:pPr>
      <w:r w:rsidRPr="006545EC">
        <w:rPr>
          <w:rFonts w:ascii="Times New Roman" w:hAnsi="Times New Roman" w:cs="Times New Roman"/>
          <w:b/>
          <w:bCs/>
          <w:sz w:val="28"/>
          <w:szCs w:val="28"/>
        </w:rPr>
        <w:t>Conclusion</w:t>
      </w:r>
    </w:p>
    <w:p w14:paraId="0855350D" w14:textId="77777777" w:rsidR="0099531E" w:rsidRPr="006545EC" w:rsidRDefault="0099531E" w:rsidP="00E97459">
      <w:pPr>
        <w:jc w:val="both"/>
        <w:rPr>
          <w:rFonts w:ascii="Times New Roman" w:hAnsi="Times New Roman" w:cs="Times New Roman"/>
          <w:sz w:val="28"/>
          <w:szCs w:val="28"/>
        </w:rPr>
      </w:pPr>
      <w:r w:rsidRPr="006545EC">
        <w:rPr>
          <w:rFonts w:ascii="Times New Roman" w:hAnsi="Times New Roman" w:cs="Times New Roman"/>
          <w:sz w:val="28"/>
          <w:szCs w:val="28"/>
        </w:rPr>
        <w:t>Reflecting on my nursing experiences has deepened my understanding of personal strengths and areas for growth. Leveraging my clinical skills, empathy, and teamwork enhances my patient care, while recognizing weaknesses guides my professional development. The opportunities in nursing offer paths for advancement, but challenges like staff shortages and burnout require careful management.</w:t>
      </w:r>
    </w:p>
    <w:p w14:paraId="47E0ED1E" w14:textId="77777777" w:rsidR="0099531E" w:rsidRPr="006545EC" w:rsidRDefault="0099531E" w:rsidP="00E97459">
      <w:pPr>
        <w:jc w:val="both"/>
        <w:rPr>
          <w:rFonts w:ascii="Times New Roman" w:hAnsi="Times New Roman" w:cs="Times New Roman"/>
          <w:sz w:val="28"/>
          <w:szCs w:val="28"/>
        </w:rPr>
      </w:pPr>
      <w:r w:rsidRPr="006545EC">
        <w:rPr>
          <w:rFonts w:ascii="Times New Roman" w:hAnsi="Times New Roman" w:cs="Times New Roman"/>
          <w:sz w:val="28"/>
          <w:szCs w:val="28"/>
        </w:rPr>
        <w:t>My commitment to continuous learning and adaptation is essential for meeting these challenges and advancing my career. By embracing opportunities and addressing threats, I aim to continue improving care quality and impacting patient lives positively. This focus not only propels my professional journey but also contributes to broader healthcare improvements.</w:t>
      </w:r>
    </w:p>
    <w:p w14:paraId="4E189CC8" w14:textId="77777777" w:rsidR="005F7B5E" w:rsidRPr="006545EC" w:rsidRDefault="005F7B5E" w:rsidP="00E97459">
      <w:pPr>
        <w:jc w:val="both"/>
        <w:rPr>
          <w:rFonts w:ascii="Times New Roman" w:hAnsi="Times New Roman" w:cs="Times New Roman"/>
          <w:b/>
          <w:bCs/>
          <w:sz w:val="28"/>
          <w:szCs w:val="28"/>
        </w:rPr>
      </w:pPr>
    </w:p>
    <w:p w14:paraId="72ED5A13" w14:textId="77777777" w:rsidR="00A62EBB" w:rsidRPr="006545EC" w:rsidRDefault="00A62EBB" w:rsidP="00E97459">
      <w:pPr>
        <w:jc w:val="both"/>
        <w:rPr>
          <w:rFonts w:ascii="Times New Roman" w:hAnsi="Times New Roman" w:cs="Times New Roman"/>
          <w:b/>
          <w:bCs/>
          <w:sz w:val="28"/>
          <w:szCs w:val="28"/>
        </w:rPr>
      </w:pPr>
    </w:p>
    <w:p w14:paraId="63BA4BE3" w14:textId="77777777" w:rsidR="00A62EBB" w:rsidRPr="006545EC" w:rsidRDefault="00A62EBB" w:rsidP="00E97459">
      <w:pPr>
        <w:jc w:val="both"/>
        <w:rPr>
          <w:rFonts w:ascii="Times New Roman" w:hAnsi="Times New Roman" w:cs="Times New Roman"/>
          <w:b/>
          <w:bCs/>
          <w:sz w:val="28"/>
          <w:szCs w:val="28"/>
        </w:rPr>
      </w:pPr>
    </w:p>
    <w:p w14:paraId="3E82CACE" w14:textId="77777777" w:rsidR="00A62EBB" w:rsidRPr="006545EC" w:rsidRDefault="00A62EBB" w:rsidP="00E97459">
      <w:pPr>
        <w:jc w:val="both"/>
        <w:rPr>
          <w:rFonts w:ascii="Times New Roman" w:hAnsi="Times New Roman" w:cs="Times New Roman"/>
          <w:b/>
          <w:bCs/>
          <w:sz w:val="28"/>
          <w:szCs w:val="28"/>
        </w:rPr>
      </w:pPr>
    </w:p>
    <w:p w14:paraId="528FA07B" w14:textId="77777777" w:rsidR="00A62EBB" w:rsidRPr="006545EC" w:rsidRDefault="00A62EBB" w:rsidP="00E97459">
      <w:pPr>
        <w:jc w:val="both"/>
        <w:rPr>
          <w:rFonts w:ascii="Times New Roman" w:hAnsi="Times New Roman" w:cs="Times New Roman"/>
          <w:b/>
          <w:bCs/>
          <w:sz w:val="28"/>
          <w:szCs w:val="28"/>
        </w:rPr>
      </w:pPr>
    </w:p>
    <w:p w14:paraId="59E9C21F" w14:textId="77777777" w:rsidR="00A62EBB" w:rsidRPr="006545EC" w:rsidRDefault="00A62EBB" w:rsidP="00E97459">
      <w:pPr>
        <w:jc w:val="both"/>
        <w:rPr>
          <w:rFonts w:ascii="Times New Roman" w:hAnsi="Times New Roman" w:cs="Times New Roman"/>
          <w:b/>
          <w:bCs/>
          <w:sz w:val="28"/>
          <w:szCs w:val="28"/>
        </w:rPr>
      </w:pPr>
    </w:p>
    <w:p w14:paraId="75791B8F" w14:textId="77777777" w:rsidR="00A62EBB" w:rsidRPr="006545EC" w:rsidRDefault="00A62EBB" w:rsidP="00E97459">
      <w:pPr>
        <w:jc w:val="both"/>
        <w:rPr>
          <w:rFonts w:ascii="Times New Roman" w:hAnsi="Times New Roman" w:cs="Times New Roman"/>
          <w:b/>
          <w:bCs/>
          <w:sz w:val="28"/>
          <w:szCs w:val="28"/>
        </w:rPr>
      </w:pPr>
    </w:p>
    <w:p w14:paraId="5E5242E0" w14:textId="77777777" w:rsidR="00A62EBB" w:rsidRPr="006545EC" w:rsidRDefault="00A62EBB" w:rsidP="00E97459">
      <w:pPr>
        <w:jc w:val="both"/>
        <w:rPr>
          <w:rFonts w:ascii="Times New Roman" w:hAnsi="Times New Roman" w:cs="Times New Roman"/>
          <w:b/>
          <w:bCs/>
          <w:sz w:val="28"/>
          <w:szCs w:val="28"/>
        </w:rPr>
      </w:pPr>
    </w:p>
    <w:p w14:paraId="3A8BF621" w14:textId="77777777" w:rsidR="008E67AD" w:rsidRPr="006545EC" w:rsidRDefault="008E67AD" w:rsidP="008E67AD">
      <w:pPr>
        <w:widowControl w:val="0"/>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sz w:val="36"/>
          <w:szCs w:val="36"/>
        </w:rPr>
        <w:lastRenderedPageBreak/>
        <w:t>Reference list</w:t>
      </w:r>
    </w:p>
    <w:p w14:paraId="266E2974"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 xml:space="preserve">AbdElhamed, M., </w:t>
      </w:r>
      <w:proofErr w:type="spellStart"/>
      <w:r w:rsidRPr="006545EC">
        <w:rPr>
          <w:rFonts w:ascii="Times New Roman" w:hAnsi="Times New Roman" w:cs="Times New Roman"/>
          <w:kern w:val="0"/>
        </w:rPr>
        <w:t>Shazly</w:t>
      </w:r>
      <w:proofErr w:type="spellEnd"/>
      <w:r w:rsidRPr="006545EC">
        <w:rPr>
          <w:rFonts w:ascii="Times New Roman" w:hAnsi="Times New Roman" w:cs="Times New Roman"/>
          <w:kern w:val="0"/>
        </w:rPr>
        <w:t xml:space="preserve">, M. and Kamel, F. (2017), ‘Nursing Personnel Perception toward Nursing Shortages Factors and its Effect on Their Work at </w:t>
      </w:r>
      <w:proofErr w:type="spellStart"/>
      <w:r w:rsidRPr="006545EC">
        <w:rPr>
          <w:rFonts w:ascii="Times New Roman" w:hAnsi="Times New Roman" w:cs="Times New Roman"/>
          <w:kern w:val="0"/>
        </w:rPr>
        <w:t>Benha</w:t>
      </w:r>
      <w:proofErr w:type="spellEnd"/>
      <w:r w:rsidRPr="006545EC">
        <w:rPr>
          <w:rFonts w:ascii="Times New Roman" w:hAnsi="Times New Roman" w:cs="Times New Roman"/>
          <w:kern w:val="0"/>
        </w:rPr>
        <w:t xml:space="preserve"> University Hospital’, </w:t>
      </w:r>
      <w:r w:rsidRPr="006545EC">
        <w:rPr>
          <w:rFonts w:ascii="Times New Roman" w:hAnsi="Times New Roman" w:cs="Times New Roman"/>
          <w:i/>
          <w:iCs/>
          <w:kern w:val="0"/>
        </w:rPr>
        <w:t>Egyptian Journal of Health Care</w:t>
      </w:r>
      <w:r w:rsidRPr="006545EC">
        <w:rPr>
          <w:rFonts w:ascii="Times New Roman" w:hAnsi="Times New Roman" w:cs="Times New Roman"/>
          <w:kern w:val="0"/>
        </w:rPr>
        <w:t xml:space="preserve">, 8(1), pp 43–52. Available at: </w:t>
      </w:r>
      <w:hyperlink r:id="rId7" w:history="1">
        <w:r w:rsidRPr="006545EC">
          <w:rPr>
            <w:rStyle w:val="Hyperlink"/>
            <w:rFonts w:ascii="Times New Roman" w:hAnsi="Times New Roman" w:cs="Times New Roman"/>
            <w:color w:val="auto"/>
            <w:kern w:val="0"/>
            <w:u w:val="none"/>
          </w:rPr>
          <w:t>https://doi.org/10.21608/ejhc.2017.9734</w:t>
        </w:r>
      </w:hyperlink>
      <w:r w:rsidRPr="006545EC">
        <w:rPr>
          <w:rFonts w:ascii="Times New Roman" w:hAnsi="Times New Roman" w:cs="Times New Roman"/>
          <w:kern w:val="0"/>
        </w:rPr>
        <w:t>.</w:t>
      </w:r>
    </w:p>
    <w:p w14:paraId="6B391C55"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 xml:space="preserve">Bas-Sarmiento, P., Fernández-Gutiérrez, M., Baena-Baños, M. and Romero-Sánchez, J.M. (2017), ‘Efficacy of empathy training in nursing students: A quasi-experimental study’, </w:t>
      </w:r>
      <w:r w:rsidRPr="006545EC">
        <w:rPr>
          <w:rFonts w:ascii="Times New Roman" w:hAnsi="Times New Roman" w:cs="Times New Roman"/>
          <w:i/>
          <w:iCs/>
          <w:kern w:val="0"/>
        </w:rPr>
        <w:t>Nurse Education Today</w:t>
      </w:r>
      <w:r w:rsidRPr="006545EC">
        <w:rPr>
          <w:rFonts w:ascii="Times New Roman" w:hAnsi="Times New Roman" w:cs="Times New Roman"/>
          <w:kern w:val="0"/>
        </w:rPr>
        <w:t xml:space="preserve">, 59, pp 59–65. Available at: </w:t>
      </w:r>
      <w:hyperlink r:id="rId8" w:history="1">
        <w:r w:rsidRPr="006545EC">
          <w:rPr>
            <w:rFonts w:ascii="Times New Roman" w:hAnsi="Times New Roman" w:cs="Times New Roman"/>
            <w:kern w:val="0"/>
          </w:rPr>
          <w:t>https://doi.org/10.1016/j.nedt.2017.08.012</w:t>
        </w:r>
      </w:hyperlink>
      <w:r w:rsidRPr="006545EC">
        <w:rPr>
          <w:rFonts w:ascii="Times New Roman" w:hAnsi="Times New Roman" w:cs="Times New Roman"/>
          <w:kern w:val="0"/>
        </w:rPr>
        <w:t>.</w:t>
      </w:r>
    </w:p>
    <w:p w14:paraId="0900D6E1"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Beal, J.A. (2022), ‘</w:t>
      </w:r>
      <w:proofErr w:type="spellStart"/>
      <w:r w:rsidRPr="006545EC">
        <w:rPr>
          <w:rFonts w:ascii="Times New Roman" w:hAnsi="Times New Roman" w:cs="Times New Roman"/>
          <w:kern w:val="0"/>
        </w:rPr>
        <w:t>Pediatric</w:t>
      </w:r>
      <w:proofErr w:type="spellEnd"/>
      <w:r w:rsidRPr="006545EC">
        <w:rPr>
          <w:rFonts w:ascii="Times New Roman" w:hAnsi="Times New Roman" w:cs="Times New Roman"/>
          <w:kern w:val="0"/>
        </w:rPr>
        <w:t xml:space="preserve"> Specialty Nursing Associations and their Role in Leadership Development’, </w:t>
      </w:r>
      <w:r w:rsidRPr="006545EC">
        <w:rPr>
          <w:rFonts w:ascii="Times New Roman" w:hAnsi="Times New Roman" w:cs="Times New Roman"/>
          <w:i/>
          <w:iCs/>
          <w:kern w:val="0"/>
        </w:rPr>
        <w:t>MCN: The American Journal of Maternal/Child Nursing</w:t>
      </w:r>
      <w:r w:rsidRPr="006545EC">
        <w:rPr>
          <w:rFonts w:ascii="Times New Roman" w:hAnsi="Times New Roman" w:cs="Times New Roman"/>
          <w:kern w:val="0"/>
        </w:rPr>
        <w:t xml:space="preserve">, Available at: </w:t>
      </w:r>
      <w:hyperlink r:id="rId9" w:history="1">
        <w:r w:rsidRPr="006545EC">
          <w:rPr>
            <w:rFonts w:ascii="Times New Roman" w:hAnsi="Times New Roman" w:cs="Times New Roman"/>
            <w:kern w:val="0"/>
          </w:rPr>
          <w:t>https://doi.org/10.1097/NMC.0000000000000860</w:t>
        </w:r>
      </w:hyperlink>
      <w:r w:rsidRPr="006545EC">
        <w:rPr>
          <w:rFonts w:ascii="Times New Roman" w:hAnsi="Times New Roman" w:cs="Times New Roman"/>
          <w:kern w:val="0"/>
        </w:rPr>
        <w:t>.</w:t>
      </w:r>
    </w:p>
    <w:p w14:paraId="00401BBB"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 xml:space="preserve">Kandiel, H.M.H. and Gharib, S.A.E. (2017), ‘Economic Analysis of the Latent Factors Related to the Nursing Shortage’, </w:t>
      </w:r>
      <w:r w:rsidRPr="006545EC">
        <w:rPr>
          <w:rFonts w:ascii="Times New Roman" w:hAnsi="Times New Roman" w:cs="Times New Roman"/>
          <w:i/>
          <w:iCs/>
          <w:kern w:val="0"/>
        </w:rPr>
        <w:t>Asian Social Science</w:t>
      </w:r>
      <w:r w:rsidRPr="006545EC">
        <w:rPr>
          <w:rFonts w:ascii="Times New Roman" w:hAnsi="Times New Roman" w:cs="Times New Roman"/>
          <w:kern w:val="0"/>
        </w:rPr>
        <w:t xml:space="preserve">, 13(3), pp 89. Available at: </w:t>
      </w:r>
      <w:hyperlink r:id="rId10" w:history="1">
        <w:r w:rsidRPr="006545EC">
          <w:rPr>
            <w:rFonts w:ascii="Times New Roman" w:hAnsi="Times New Roman" w:cs="Times New Roman"/>
            <w:kern w:val="0"/>
          </w:rPr>
          <w:t>https://doi.org/10.5539/ass.v13n3p89</w:t>
        </w:r>
      </w:hyperlink>
      <w:r w:rsidRPr="006545EC">
        <w:rPr>
          <w:rFonts w:ascii="Times New Roman" w:hAnsi="Times New Roman" w:cs="Times New Roman"/>
          <w:kern w:val="0"/>
        </w:rPr>
        <w:t>.</w:t>
      </w:r>
    </w:p>
    <w:p w14:paraId="36748BEF"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 xml:space="preserve">Lane, R., Halcomb, E., McKenna, L., Zwar, N., </w:t>
      </w:r>
      <w:proofErr w:type="spellStart"/>
      <w:r w:rsidRPr="006545EC">
        <w:rPr>
          <w:rFonts w:ascii="Times New Roman" w:hAnsi="Times New Roman" w:cs="Times New Roman"/>
          <w:kern w:val="0"/>
        </w:rPr>
        <w:t>Naccarella</w:t>
      </w:r>
      <w:proofErr w:type="spellEnd"/>
      <w:r w:rsidRPr="006545EC">
        <w:rPr>
          <w:rFonts w:ascii="Times New Roman" w:hAnsi="Times New Roman" w:cs="Times New Roman"/>
          <w:kern w:val="0"/>
        </w:rPr>
        <w:t xml:space="preserve">, L., Davies, G.P. and Russell, G. (2017), ‘Advancing general practice nursing in Australia: roles and responsibilities of primary healthcare organisations’, </w:t>
      </w:r>
      <w:r w:rsidRPr="006545EC">
        <w:rPr>
          <w:rFonts w:ascii="Times New Roman" w:hAnsi="Times New Roman" w:cs="Times New Roman"/>
          <w:i/>
          <w:iCs/>
          <w:kern w:val="0"/>
        </w:rPr>
        <w:t>Australian Health Review</w:t>
      </w:r>
      <w:r w:rsidRPr="006545EC">
        <w:rPr>
          <w:rFonts w:ascii="Times New Roman" w:hAnsi="Times New Roman" w:cs="Times New Roman"/>
          <w:kern w:val="0"/>
        </w:rPr>
        <w:t xml:space="preserve">, 41(2), pp 127. Available at: </w:t>
      </w:r>
      <w:hyperlink r:id="rId11" w:history="1">
        <w:r w:rsidRPr="006545EC">
          <w:rPr>
            <w:rStyle w:val="Hyperlink"/>
            <w:rFonts w:ascii="Times New Roman" w:hAnsi="Times New Roman" w:cs="Times New Roman"/>
            <w:color w:val="auto"/>
            <w:kern w:val="0"/>
            <w:u w:val="none"/>
          </w:rPr>
          <w:t>https://doi.org/10.1071/ah15239</w:t>
        </w:r>
      </w:hyperlink>
      <w:r w:rsidRPr="006545EC">
        <w:rPr>
          <w:rFonts w:ascii="Times New Roman" w:hAnsi="Times New Roman" w:cs="Times New Roman"/>
          <w:kern w:val="0"/>
        </w:rPr>
        <w:t>.</w:t>
      </w:r>
    </w:p>
    <w:p w14:paraId="30290FBE"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 xml:space="preserve">Miller, K.-L., Reeves, S., </w:t>
      </w:r>
      <w:proofErr w:type="spellStart"/>
      <w:r w:rsidRPr="006545EC">
        <w:rPr>
          <w:rFonts w:ascii="Times New Roman" w:hAnsi="Times New Roman" w:cs="Times New Roman"/>
          <w:kern w:val="0"/>
        </w:rPr>
        <w:t>Zwarenstein</w:t>
      </w:r>
      <w:proofErr w:type="spellEnd"/>
      <w:r w:rsidRPr="006545EC">
        <w:rPr>
          <w:rFonts w:ascii="Times New Roman" w:hAnsi="Times New Roman" w:cs="Times New Roman"/>
          <w:kern w:val="0"/>
        </w:rPr>
        <w:t xml:space="preserve">, M., Beales, J.D., </w:t>
      </w:r>
      <w:proofErr w:type="spellStart"/>
      <w:r w:rsidRPr="006545EC">
        <w:rPr>
          <w:rFonts w:ascii="Times New Roman" w:hAnsi="Times New Roman" w:cs="Times New Roman"/>
          <w:kern w:val="0"/>
        </w:rPr>
        <w:t>Kenaszchuk</w:t>
      </w:r>
      <w:proofErr w:type="spellEnd"/>
      <w:r w:rsidRPr="006545EC">
        <w:rPr>
          <w:rFonts w:ascii="Times New Roman" w:hAnsi="Times New Roman" w:cs="Times New Roman"/>
          <w:kern w:val="0"/>
        </w:rPr>
        <w:t xml:space="preserve">, C. and Conn, L.G. (2008), ‘Nursing emotion work and interprofessional collaboration in general internal medicine wards: a qualitative study’, </w:t>
      </w:r>
      <w:r w:rsidRPr="006545EC">
        <w:rPr>
          <w:rFonts w:ascii="Times New Roman" w:hAnsi="Times New Roman" w:cs="Times New Roman"/>
          <w:i/>
          <w:iCs/>
          <w:kern w:val="0"/>
        </w:rPr>
        <w:t>Journal of Advanced Nursing</w:t>
      </w:r>
      <w:r w:rsidRPr="006545EC">
        <w:rPr>
          <w:rFonts w:ascii="Times New Roman" w:hAnsi="Times New Roman" w:cs="Times New Roman"/>
          <w:kern w:val="0"/>
        </w:rPr>
        <w:t xml:space="preserve">, 64(4), pp 332–343. Available at: </w:t>
      </w:r>
      <w:hyperlink r:id="rId12" w:history="1">
        <w:r w:rsidRPr="006545EC">
          <w:rPr>
            <w:rStyle w:val="Hyperlink"/>
            <w:rFonts w:ascii="Times New Roman" w:hAnsi="Times New Roman" w:cs="Times New Roman"/>
            <w:color w:val="auto"/>
            <w:kern w:val="0"/>
            <w:u w:val="none"/>
          </w:rPr>
          <w:t>https://doi.org/10.1111/j.1365-2648.2008.04768.x</w:t>
        </w:r>
      </w:hyperlink>
      <w:r w:rsidRPr="006545EC">
        <w:rPr>
          <w:rFonts w:ascii="Times New Roman" w:hAnsi="Times New Roman" w:cs="Times New Roman"/>
          <w:kern w:val="0"/>
        </w:rPr>
        <w:t>.</w:t>
      </w:r>
    </w:p>
    <w:p w14:paraId="324DAB90"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proofErr w:type="spellStart"/>
      <w:r w:rsidRPr="006545EC">
        <w:rPr>
          <w:rFonts w:ascii="Times New Roman" w:hAnsi="Times New Roman" w:cs="Times New Roman"/>
          <w:kern w:val="0"/>
        </w:rPr>
        <w:t>Tamata</w:t>
      </w:r>
      <w:proofErr w:type="spellEnd"/>
      <w:r w:rsidRPr="006545EC">
        <w:rPr>
          <w:rFonts w:ascii="Times New Roman" w:hAnsi="Times New Roman" w:cs="Times New Roman"/>
          <w:kern w:val="0"/>
        </w:rPr>
        <w:t xml:space="preserve">, A.T. and </w:t>
      </w:r>
      <w:proofErr w:type="spellStart"/>
      <w:r w:rsidRPr="006545EC">
        <w:rPr>
          <w:rFonts w:ascii="Times New Roman" w:hAnsi="Times New Roman" w:cs="Times New Roman"/>
          <w:kern w:val="0"/>
        </w:rPr>
        <w:t>Mohammadnezhad</w:t>
      </w:r>
      <w:proofErr w:type="spellEnd"/>
      <w:r w:rsidRPr="006545EC">
        <w:rPr>
          <w:rFonts w:ascii="Times New Roman" w:hAnsi="Times New Roman" w:cs="Times New Roman"/>
          <w:kern w:val="0"/>
        </w:rPr>
        <w:t xml:space="preserve">, M. (2022), ‘A Systematic Review Study on the Factors Affecting Shortage of Nursing Workforce in the Hospitals’, </w:t>
      </w:r>
      <w:r w:rsidRPr="006545EC">
        <w:rPr>
          <w:rFonts w:ascii="Times New Roman" w:hAnsi="Times New Roman" w:cs="Times New Roman"/>
          <w:i/>
          <w:iCs/>
          <w:kern w:val="0"/>
        </w:rPr>
        <w:t>Nursing Open</w:t>
      </w:r>
      <w:r w:rsidRPr="006545EC">
        <w:rPr>
          <w:rFonts w:ascii="Times New Roman" w:hAnsi="Times New Roman" w:cs="Times New Roman"/>
          <w:kern w:val="0"/>
        </w:rPr>
        <w:t xml:space="preserve">, 10(3), pp 1247–1257. Available at: </w:t>
      </w:r>
      <w:hyperlink r:id="rId13" w:history="1">
        <w:r w:rsidRPr="006545EC">
          <w:rPr>
            <w:rStyle w:val="Hyperlink"/>
            <w:rFonts w:ascii="Times New Roman" w:hAnsi="Times New Roman" w:cs="Times New Roman"/>
            <w:color w:val="auto"/>
            <w:kern w:val="0"/>
            <w:u w:val="none"/>
          </w:rPr>
          <w:t>https://doi.org/10.1002/nop2.1434</w:t>
        </w:r>
      </w:hyperlink>
      <w:r w:rsidRPr="006545EC">
        <w:rPr>
          <w:rFonts w:ascii="Times New Roman" w:hAnsi="Times New Roman" w:cs="Times New Roman"/>
          <w:kern w:val="0"/>
        </w:rPr>
        <w:t>.</w:t>
      </w:r>
    </w:p>
    <w:p w14:paraId="68BB8E59"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 xml:space="preserve">Waterworth, S. (2003), ‘Time management strategies in nursing practice’, </w:t>
      </w:r>
      <w:r w:rsidRPr="006545EC">
        <w:rPr>
          <w:rFonts w:ascii="Times New Roman" w:hAnsi="Times New Roman" w:cs="Times New Roman"/>
          <w:i/>
          <w:iCs/>
          <w:kern w:val="0"/>
        </w:rPr>
        <w:t>Journal of Advanced Nursing</w:t>
      </w:r>
      <w:r w:rsidRPr="006545EC">
        <w:rPr>
          <w:rFonts w:ascii="Times New Roman" w:hAnsi="Times New Roman" w:cs="Times New Roman"/>
          <w:kern w:val="0"/>
        </w:rPr>
        <w:t xml:space="preserve">, 43(5), pp 432–440. Available at: </w:t>
      </w:r>
      <w:hyperlink r:id="rId14" w:history="1">
        <w:r w:rsidRPr="006545EC">
          <w:rPr>
            <w:rFonts w:ascii="Times New Roman" w:hAnsi="Times New Roman" w:cs="Times New Roman"/>
            <w:kern w:val="0"/>
          </w:rPr>
          <w:t>https://doi.org/10.1046/j.1365-2648.2003.02740.x</w:t>
        </w:r>
      </w:hyperlink>
      <w:r w:rsidRPr="006545EC">
        <w:rPr>
          <w:rFonts w:ascii="Times New Roman" w:hAnsi="Times New Roman" w:cs="Times New Roman"/>
          <w:kern w:val="0"/>
        </w:rPr>
        <w:t>.</w:t>
      </w:r>
    </w:p>
    <w:p w14:paraId="7E50E0C4" w14:textId="77777777" w:rsidR="008E67AD" w:rsidRPr="006545EC" w:rsidRDefault="008E67AD" w:rsidP="008E67AD">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kern w:val="0"/>
        </w:rPr>
      </w:pPr>
      <w:r w:rsidRPr="006545EC">
        <w:rPr>
          <w:rFonts w:ascii="Times New Roman" w:hAnsi="Times New Roman" w:cs="Times New Roman"/>
          <w:kern w:val="0"/>
        </w:rPr>
        <w:t xml:space="preserve">Zarei, B., </w:t>
      </w:r>
      <w:proofErr w:type="spellStart"/>
      <w:r w:rsidRPr="006545EC">
        <w:rPr>
          <w:rFonts w:ascii="Times New Roman" w:hAnsi="Times New Roman" w:cs="Times New Roman"/>
          <w:kern w:val="0"/>
        </w:rPr>
        <w:t>Salmabadi</w:t>
      </w:r>
      <w:proofErr w:type="spellEnd"/>
      <w:r w:rsidRPr="006545EC">
        <w:rPr>
          <w:rFonts w:ascii="Times New Roman" w:hAnsi="Times New Roman" w:cs="Times New Roman"/>
          <w:kern w:val="0"/>
        </w:rPr>
        <w:t xml:space="preserve">, M., </w:t>
      </w:r>
      <w:proofErr w:type="spellStart"/>
      <w:r w:rsidRPr="006545EC">
        <w:rPr>
          <w:rFonts w:ascii="Times New Roman" w:hAnsi="Times New Roman" w:cs="Times New Roman"/>
          <w:kern w:val="0"/>
        </w:rPr>
        <w:t>Amirabadizadeh</w:t>
      </w:r>
      <w:proofErr w:type="spellEnd"/>
      <w:r w:rsidRPr="006545EC">
        <w:rPr>
          <w:rFonts w:ascii="Times New Roman" w:hAnsi="Times New Roman" w:cs="Times New Roman"/>
          <w:kern w:val="0"/>
        </w:rPr>
        <w:t xml:space="preserve">, A. and </w:t>
      </w:r>
      <w:proofErr w:type="spellStart"/>
      <w:r w:rsidRPr="006545EC">
        <w:rPr>
          <w:rFonts w:ascii="Times New Roman" w:hAnsi="Times New Roman" w:cs="Times New Roman"/>
          <w:kern w:val="0"/>
        </w:rPr>
        <w:t>Vagharseyyedin</w:t>
      </w:r>
      <w:proofErr w:type="spellEnd"/>
      <w:r w:rsidRPr="006545EC">
        <w:rPr>
          <w:rFonts w:ascii="Times New Roman" w:hAnsi="Times New Roman" w:cs="Times New Roman"/>
          <w:kern w:val="0"/>
        </w:rPr>
        <w:t xml:space="preserve">, S.A. (2019), ‘Empathy and cultural competence in clinical nurses: A structural equation modelling approach’, </w:t>
      </w:r>
      <w:r w:rsidRPr="006545EC">
        <w:rPr>
          <w:rFonts w:ascii="Times New Roman" w:hAnsi="Times New Roman" w:cs="Times New Roman"/>
          <w:i/>
          <w:iCs/>
          <w:kern w:val="0"/>
        </w:rPr>
        <w:t>Nursing Ethics</w:t>
      </w:r>
      <w:r w:rsidRPr="006545EC">
        <w:rPr>
          <w:rFonts w:ascii="Times New Roman" w:hAnsi="Times New Roman" w:cs="Times New Roman"/>
          <w:kern w:val="0"/>
        </w:rPr>
        <w:t xml:space="preserve">, 26(7-8), pp 2113–2123. Available at: </w:t>
      </w:r>
      <w:hyperlink r:id="rId15" w:history="1">
        <w:r w:rsidRPr="006545EC">
          <w:rPr>
            <w:rStyle w:val="Hyperlink"/>
            <w:rFonts w:ascii="Times New Roman" w:hAnsi="Times New Roman" w:cs="Times New Roman"/>
            <w:color w:val="auto"/>
            <w:kern w:val="0"/>
            <w:u w:val="none"/>
          </w:rPr>
          <w:t>https://doi.org/10.1177/0969733018824794</w:t>
        </w:r>
      </w:hyperlink>
      <w:r w:rsidRPr="006545EC">
        <w:rPr>
          <w:rFonts w:ascii="Times New Roman" w:hAnsi="Times New Roman" w:cs="Times New Roman"/>
          <w:kern w:val="0"/>
        </w:rPr>
        <w:t>.</w:t>
      </w:r>
    </w:p>
    <w:p w14:paraId="6AEC002C" w14:textId="51E27B64" w:rsidR="00675388" w:rsidRPr="006545EC" w:rsidRDefault="008E67AD" w:rsidP="002B48A9">
      <w:pPr>
        <w:pStyle w:val="ListParagraph"/>
        <w:widowControl w:val="0"/>
        <w:numPr>
          <w:ilvl w:val="0"/>
          <w:numId w:val="7"/>
        </w:numPr>
        <w:autoSpaceDE w:val="0"/>
        <w:autoSpaceDN w:val="0"/>
        <w:adjustRightInd w:val="0"/>
        <w:spacing w:after="240" w:line="360" w:lineRule="auto"/>
        <w:jc w:val="both"/>
        <w:rPr>
          <w:rFonts w:ascii="Times New Roman" w:hAnsi="Times New Roman" w:cs="Times New Roman"/>
          <w:sz w:val="28"/>
          <w:szCs w:val="28"/>
        </w:rPr>
      </w:pPr>
      <w:r w:rsidRPr="006545EC">
        <w:rPr>
          <w:rFonts w:ascii="Times New Roman" w:hAnsi="Times New Roman" w:cs="Times New Roman"/>
          <w:kern w:val="0"/>
        </w:rPr>
        <w:t xml:space="preserve">Zarei, E., </w:t>
      </w:r>
      <w:proofErr w:type="spellStart"/>
      <w:r w:rsidRPr="006545EC">
        <w:rPr>
          <w:rFonts w:ascii="Times New Roman" w:hAnsi="Times New Roman" w:cs="Times New Roman"/>
          <w:kern w:val="0"/>
        </w:rPr>
        <w:t>Daneshkohan</w:t>
      </w:r>
      <w:proofErr w:type="spellEnd"/>
      <w:r w:rsidRPr="006545EC">
        <w:rPr>
          <w:rFonts w:ascii="Times New Roman" w:hAnsi="Times New Roman" w:cs="Times New Roman"/>
          <w:kern w:val="0"/>
        </w:rPr>
        <w:t xml:space="preserve">, A., </w:t>
      </w:r>
      <w:proofErr w:type="spellStart"/>
      <w:r w:rsidRPr="006545EC">
        <w:rPr>
          <w:rFonts w:ascii="Times New Roman" w:hAnsi="Times New Roman" w:cs="Times New Roman"/>
          <w:kern w:val="0"/>
        </w:rPr>
        <w:t>Pouragha</w:t>
      </w:r>
      <w:proofErr w:type="spellEnd"/>
      <w:r w:rsidRPr="006545EC">
        <w:rPr>
          <w:rFonts w:ascii="Times New Roman" w:hAnsi="Times New Roman" w:cs="Times New Roman"/>
          <w:kern w:val="0"/>
        </w:rPr>
        <w:t xml:space="preserve">, B., Marzban, S. and Arab, M. (2014), ‘An Empirical Study of the Impact of Service Quality on Patient Satisfaction in Private Hospitals, Iran’, </w:t>
      </w:r>
      <w:r w:rsidRPr="006545EC">
        <w:rPr>
          <w:rFonts w:ascii="Times New Roman" w:hAnsi="Times New Roman" w:cs="Times New Roman"/>
          <w:i/>
          <w:iCs/>
          <w:kern w:val="0"/>
        </w:rPr>
        <w:t>Global Journal of Health Science</w:t>
      </w:r>
      <w:r w:rsidRPr="006545EC">
        <w:rPr>
          <w:rFonts w:ascii="Times New Roman" w:hAnsi="Times New Roman" w:cs="Times New Roman"/>
          <w:kern w:val="0"/>
        </w:rPr>
        <w:t xml:space="preserve">, 7(1). Available at: </w:t>
      </w:r>
      <w:hyperlink r:id="rId16" w:history="1">
        <w:r w:rsidRPr="006545EC">
          <w:rPr>
            <w:rFonts w:ascii="Times New Roman" w:hAnsi="Times New Roman" w:cs="Times New Roman"/>
            <w:kern w:val="0"/>
          </w:rPr>
          <w:t>https://doi.org/10.5539/gjhs.v7n1p1</w:t>
        </w:r>
      </w:hyperlink>
      <w:r w:rsidRPr="006545EC">
        <w:rPr>
          <w:rFonts w:ascii="Times New Roman" w:hAnsi="Times New Roman" w:cs="Times New Roman"/>
          <w:kern w:val="0"/>
        </w:rPr>
        <w:t>.</w:t>
      </w:r>
    </w:p>
    <w:sectPr w:rsidR="00675388" w:rsidRPr="006545EC">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E25840" w14:textId="77777777" w:rsidR="00466037" w:rsidRDefault="00466037" w:rsidP="007A2B49">
      <w:pPr>
        <w:spacing w:after="0" w:line="240" w:lineRule="auto"/>
      </w:pPr>
      <w:r>
        <w:separator/>
      </w:r>
    </w:p>
  </w:endnote>
  <w:endnote w:type="continuationSeparator" w:id="0">
    <w:p w14:paraId="1CFC6307" w14:textId="77777777" w:rsidR="00466037" w:rsidRDefault="00466037" w:rsidP="007A2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7036991"/>
      <w:docPartObj>
        <w:docPartGallery w:val="Page Numbers (Bottom of Page)"/>
        <w:docPartUnique/>
      </w:docPartObj>
    </w:sdtPr>
    <w:sdtContent>
      <w:p w14:paraId="1686DD4D" w14:textId="615B4F15" w:rsidR="007A2B49" w:rsidRDefault="007A2B49">
        <w:pPr>
          <w:pStyle w:val="Footer"/>
          <w:jc w:val="right"/>
        </w:pPr>
        <w:r>
          <w:fldChar w:fldCharType="begin"/>
        </w:r>
        <w:r>
          <w:instrText>PAGE   \* MERGEFORMAT</w:instrText>
        </w:r>
        <w:r>
          <w:fldChar w:fldCharType="separate"/>
        </w:r>
        <w:r>
          <w:t>2</w:t>
        </w:r>
        <w:r>
          <w:fldChar w:fldCharType="end"/>
        </w:r>
      </w:p>
    </w:sdtContent>
  </w:sdt>
  <w:p w14:paraId="15014A43" w14:textId="77777777" w:rsidR="007A2B49" w:rsidRDefault="007A2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C95A66" w14:textId="77777777" w:rsidR="00466037" w:rsidRDefault="00466037" w:rsidP="007A2B49">
      <w:pPr>
        <w:spacing w:after="0" w:line="240" w:lineRule="auto"/>
      </w:pPr>
      <w:r>
        <w:separator/>
      </w:r>
    </w:p>
  </w:footnote>
  <w:footnote w:type="continuationSeparator" w:id="0">
    <w:p w14:paraId="6F6C6858" w14:textId="77777777" w:rsidR="00466037" w:rsidRDefault="00466037" w:rsidP="007A2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60968"/>
    <w:multiLevelType w:val="multilevel"/>
    <w:tmpl w:val="F2CE9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0E12BF"/>
    <w:multiLevelType w:val="multilevel"/>
    <w:tmpl w:val="D53CF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F95708"/>
    <w:multiLevelType w:val="multilevel"/>
    <w:tmpl w:val="4F4EC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BC2F74"/>
    <w:multiLevelType w:val="hybridMultilevel"/>
    <w:tmpl w:val="4ABC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9E1331"/>
    <w:multiLevelType w:val="hybridMultilevel"/>
    <w:tmpl w:val="28B65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EB5CFA"/>
    <w:multiLevelType w:val="multilevel"/>
    <w:tmpl w:val="5048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E71277"/>
    <w:multiLevelType w:val="multilevel"/>
    <w:tmpl w:val="223E0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706578">
    <w:abstractNumId w:val="0"/>
  </w:num>
  <w:num w:numId="2" w16cid:durableId="1271084989">
    <w:abstractNumId w:val="6"/>
  </w:num>
  <w:num w:numId="3" w16cid:durableId="279846448">
    <w:abstractNumId w:val="5"/>
  </w:num>
  <w:num w:numId="4" w16cid:durableId="2046323316">
    <w:abstractNumId w:val="1"/>
  </w:num>
  <w:num w:numId="5" w16cid:durableId="549416818">
    <w:abstractNumId w:val="2"/>
  </w:num>
  <w:num w:numId="6" w16cid:durableId="1123695867">
    <w:abstractNumId w:val="3"/>
  </w:num>
  <w:num w:numId="7" w16cid:durableId="183831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5E"/>
    <w:rsid w:val="00007A9B"/>
    <w:rsid w:val="001307C0"/>
    <w:rsid w:val="002F4815"/>
    <w:rsid w:val="00461C9E"/>
    <w:rsid w:val="00466037"/>
    <w:rsid w:val="005F7B5E"/>
    <w:rsid w:val="006545EC"/>
    <w:rsid w:val="00675388"/>
    <w:rsid w:val="006A7102"/>
    <w:rsid w:val="007A2B49"/>
    <w:rsid w:val="008E67AD"/>
    <w:rsid w:val="0099531E"/>
    <w:rsid w:val="00A62EBB"/>
    <w:rsid w:val="00A84566"/>
    <w:rsid w:val="00D94305"/>
    <w:rsid w:val="00E81B38"/>
    <w:rsid w:val="00E97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F538E"/>
  <w15:chartTrackingRefBased/>
  <w15:docId w15:val="{B0DA2CC6-A900-49D1-BB82-50CD91D56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F7B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B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7B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B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B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B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B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B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B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B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B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7B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B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B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B5E"/>
    <w:rPr>
      <w:rFonts w:eastAsiaTheme="majorEastAsia" w:cstheme="majorBidi"/>
      <w:color w:val="272727" w:themeColor="text1" w:themeTint="D8"/>
    </w:rPr>
  </w:style>
  <w:style w:type="paragraph" w:styleId="Title">
    <w:name w:val="Title"/>
    <w:basedOn w:val="Normal"/>
    <w:next w:val="Normal"/>
    <w:link w:val="TitleChar"/>
    <w:uiPriority w:val="10"/>
    <w:qFormat/>
    <w:rsid w:val="005F7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B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B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B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B5E"/>
    <w:pPr>
      <w:spacing w:before="160"/>
      <w:jc w:val="center"/>
    </w:pPr>
    <w:rPr>
      <w:i/>
      <w:iCs/>
      <w:color w:val="404040" w:themeColor="text1" w:themeTint="BF"/>
    </w:rPr>
  </w:style>
  <w:style w:type="character" w:customStyle="1" w:styleId="QuoteChar">
    <w:name w:val="Quote Char"/>
    <w:basedOn w:val="DefaultParagraphFont"/>
    <w:link w:val="Quote"/>
    <w:uiPriority w:val="29"/>
    <w:rsid w:val="005F7B5E"/>
    <w:rPr>
      <w:i/>
      <w:iCs/>
      <w:color w:val="404040" w:themeColor="text1" w:themeTint="BF"/>
    </w:rPr>
  </w:style>
  <w:style w:type="paragraph" w:styleId="ListParagraph">
    <w:name w:val="List Paragraph"/>
    <w:basedOn w:val="Normal"/>
    <w:uiPriority w:val="34"/>
    <w:qFormat/>
    <w:rsid w:val="005F7B5E"/>
    <w:pPr>
      <w:ind w:left="720"/>
      <w:contextualSpacing/>
    </w:pPr>
  </w:style>
  <w:style w:type="character" w:styleId="IntenseEmphasis">
    <w:name w:val="Intense Emphasis"/>
    <w:basedOn w:val="DefaultParagraphFont"/>
    <w:uiPriority w:val="21"/>
    <w:qFormat/>
    <w:rsid w:val="005F7B5E"/>
    <w:rPr>
      <w:i/>
      <w:iCs/>
      <w:color w:val="0F4761" w:themeColor="accent1" w:themeShade="BF"/>
    </w:rPr>
  </w:style>
  <w:style w:type="paragraph" w:styleId="IntenseQuote">
    <w:name w:val="Intense Quote"/>
    <w:basedOn w:val="Normal"/>
    <w:next w:val="Normal"/>
    <w:link w:val="IntenseQuoteChar"/>
    <w:uiPriority w:val="30"/>
    <w:qFormat/>
    <w:rsid w:val="005F7B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B5E"/>
    <w:rPr>
      <w:i/>
      <w:iCs/>
      <w:color w:val="0F4761" w:themeColor="accent1" w:themeShade="BF"/>
    </w:rPr>
  </w:style>
  <w:style w:type="character" w:styleId="IntenseReference">
    <w:name w:val="Intense Reference"/>
    <w:basedOn w:val="DefaultParagraphFont"/>
    <w:uiPriority w:val="32"/>
    <w:qFormat/>
    <w:rsid w:val="005F7B5E"/>
    <w:rPr>
      <w:b/>
      <w:bCs/>
      <w:smallCaps/>
      <w:color w:val="0F4761" w:themeColor="accent1" w:themeShade="BF"/>
      <w:spacing w:val="5"/>
    </w:rPr>
  </w:style>
  <w:style w:type="character" w:styleId="Hyperlink">
    <w:name w:val="Hyperlink"/>
    <w:basedOn w:val="DefaultParagraphFont"/>
    <w:uiPriority w:val="99"/>
    <w:unhideWhenUsed/>
    <w:rsid w:val="005F7B5E"/>
    <w:rPr>
      <w:color w:val="467886" w:themeColor="hyperlink"/>
      <w:u w:val="single"/>
    </w:rPr>
  </w:style>
  <w:style w:type="character" w:styleId="UnresolvedMention">
    <w:name w:val="Unresolved Mention"/>
    <w:basedOn w:val="DefaultParagraphFont"/>
    <w:uiPriority w:val="99"/>
    <w:semiHidden/>
    <w:unhideWhenUsed/>
    <w:rsid w:val="005F7B5E"/>
    <w:rPr>
      <w:color w:val="605E5C"/>
      <w:shd w:val="clear" w:color="auto" w:fill="E1DFDD"/>
    </w:rPr>
  </w:style>
  <w:style w:type="character" w:styleId="FollowedHyperlink">
    <w:name w:val="FollowedHyperlink"/>
    <w:basedOn w:val="DefaultParagraphFont"/>
    <w:uiPriority w:val="99"/>
    <w:semiHidden/>
    <w:unhideWhenUsed/>
    <w:rsid w:val="005F7B5E"/>
    <w:rPr>
      <w:color w:val="96607D" w:themeColor="followedHyperlink"/>
      <w:u w:val="single"/>
    </w:rPr>
  </w:style>
  <w:style w:type="paragraph" w:styleId="Header">
    <w:name w:val="header"/>
    <w:basedOn w:val="Normal"/>
    <w:link w:val="HeaderChar"/>
    <w:uiPriority w:val="99"/>
    <w:unhideWhenUsed/>
    <w:rsid w:val="007A2B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B49"/>
  </w:style>
  <w:style w:type="paragraph" w:styleId="Footer">
    <w:name w:val="footer"/>
    <w:basedOn w:val="Normal"/>
    <w:link w:val="FooterChar"/>
    <w:uiPriority w:val="99"/>
    <w:unhideWhenUsed/>
    <w:rsid w:val="007A2B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37075">
      <w:bodyDiv w:val="1"/>
      <w:marLeft w:val="0"/>
      <w:marRight w:val="0"/>
      <w:marTop w:val="0"/>
      <w:marBottom w:val="0"/>
      <w:divBdr>
        <w:top w:val="none" w:sz="0" w:space="0" w:color="auto"/>
        <w:left w:val="none" w:sz="0" w:space="0" w:color="auto"/>
        <w:bottom w:val="none" w:sz="0" w:space="0" w:color="auto"/>
        <w:right w:val="none" w:sz="0" w:space="0" w:color="auto"/>
      </w:divBdr>
    </w:div>
    <w:div w:id="84501407">
      <w:bodyDiv w:val="1"/>
      <w:marLeft w:val="0"/>
      <w:marRight w:val="0"/>
      <w:marTop w:val="0"/>
      <w:marBottom w:val="0"/>
      <w:divBdr>
        <w:top w:val="none" w:sz="0" w:space="0" w:color="auto"/>
        <w:left w:val="none" w:sz="0" w:space="0" w:color="auto"/>
        <w:bottom w:val="none" w:sz="0" w:space="0" w:color="auto"/>
        <w:right w:val="none" w:sz="0" w:space="0" w:color="auto"/>
      </w:divBdr>
    </w:div>
    <w:div w:id="86317521">
      <w:bodyDiv w:val="1"/>
      <w:marLeft w:val="0"/>
      <w:marRight w:val="0"/>
      <w:marTop w:val="0"/>
      <w:marBottom w:val="0"/>
      <w:divBdr>
        <w:top w:val="none" w:sz="0" w:space="0" w:color="auto"/>
        <w:left w:val="none" w:sz="0" w:space="0" w:color="auto"/>
        <w:bottom w:val="none" w:sz="0" w:space="0" w:color="auto"/>
        <w:right w:val="none" w:sz="0" w:space="0" w:color="auto"/>
      </w:divBdr>
    </w:div>
    <w:div w:id="180825063">
      <w:bodyDiv w:val="1"/>
      <w:marLeft w:val="0"/>
      <w:marRight w:val="0"/>
      <w:marTop w:val="0"/>
      <w:marBottom w:val="0"/>
      <w:divBdr>
        <w:top w:val="none" w:sz="0" w:space="0" w:color="auto"/>
        <w:left w:val="none" w:sz="0" w:space="0" w:color="auto"/>
        <w:bottom w:val="none" w:sz="0" w:space="0" w:color="auto"/>
        <w:right w:val="none" w:sz="0" w:space="0" w:color="auto"/>
      </w:divBdr>
    </w:div>
    <w:div w:id="261887095">
      <w:bodyDiv w:val="1"/>
      <w:marLeft w:val="0"/>
      <w:marRight w:val="0"/>
      <w:marTop w:val="0"/>
      <w:marBottom w:val="0"/>
      <w:divBdr>
        <w:top w:val="none" w:sz="0" w:space="0" w:color="auto"/>
        <w:left w:val="none" w:sz="0" w:space="0" w:color="auto"/>
        <w:bottom w:val="none" w:sz="0" w:space="0" w:color="auto"/>
        <w:right w:val="none" w:sz="0" w:space="0" w:color="auto"/>
      </w:divBdr>
    </w:div>
    <w:div w:id="292683931">
      <w:bodyDiv w:val="1"/>
      <w:marLeft w:val="0"/>
      <w:marRight w:val="0"/>
      <w:marTop w:val="0"/>
      <w:marBottom w:val="0"/>
      <w:divBdr>
        <w:top w:val="none" w:sz="0" w:space="0" w:color="auto"/>
        <w:left w:val="none" w:sz="0" w:space="0" w:color="auto"/>
        <w:bottom w:val="none" w:sz="0" w:space="0" w:color="auto"/>
        <w:right w:val="none" w:sz="0" w:space="0" w:color="auto"/>
      </w:divBdr>
      <w:divsChild>
        <w:div w:id="522667250">
          <w:marLeft w:val="0"/>
          <w:marRight w:val="0"/>
          <w:marTop w:val="0"/>
          <w:marBottom w:val="0"/>
          <w:divBdr>
            <w:top w:val="single" w:sz="2" w:space="0" w:color="E3E3E3"/>
            <w:left w:val="single" w:sz="2" w:space="0" w:color="E3E3E3"/>
            <w:bottom w:val="single" w:sz="2" w:space="0" w:color="E3E3E3"/>
            <w:right w:val="single" w:sz="2" w:space="0" w:color="E3E3E3"/>
          </w:divBdr>
          <w:divsChild>
            <w:div w:id="487786157">
              <w:marLeft w:val="0"/>
              <w:marRight w:val="0"/>
              <w:marTop w:val="0"/>
              <w:marBottom w:val="0"/>
              <w:divBdr>
                <w:top w:val="single" w:sz="2" w:space="0" w:color="E3E3E3"/>
                <w:left w:val="single" w:sz="2" w:space="0" w:color="E3E3E3"/>
                <w:bottom w:val="single" w:sz="2" w:space="0" w:color="E3E3E3"/>
                <w:right w:val="single" w:sz="2" w:space="0" w:color="E3E3E3"/>
              </w:divBdr>
              <w:divsChild>
                <w:div w:id="1529945441">
                  <w:marLeft w:val="0"/>
                  <w:marRight w:val="0"/>
                  <w:marTop w:val="0"/>
                  <w:marBottom w:val="0"/>
                  <w:divBdr>
                    <w:top w:val="single" w:sz="2" w:space="0" w:color="E3E3E3"/>
                    <w:left w:val="single" w:sz="2" w:space="0" w:color="E3E3E3"/>
                    <w:bottom w:val="single" w:sz="2" w:space="0" w:color="E3E3E3"/>
                    <w:right w:val="single" w:sz="2" w:space="0" w:color="E3E3E3"/>
                  </w:divBdr>
                  <w:divsChild>
                    <w:div w:id="1880388385">
                      <w:marLeft w:val="0"/>
                      <w:marRight w:val="0"/>
                      <w:marTop w:val="0"/>
                      <w:marBottom w:val="0"/>
                      <w:divBdr>
                        <w:top w:val="single" w:sz="2" w:space="0" w:color="E3E3E3"/>
                        <w:left w:val="single" w:sz="2" w:space="0" w:color="E3E3E3"/>
                        <w:bottom w:val="single" w:sz="2" w:space="0" w:color="E3E3E3"/>
                        <w:right w:val="single" w:sz="2" w:space="0" w:color="E3E3E3"/>
                      </w:divBdr>
                      <w:divsChild>
                        <w:div w:id="1795635217">
                          <w:marLeft w:val="0"/>
                          <w:marRight w:val="0"/>
                          <w:marTop w:val="0"/>
                          <w:marBottom w:val="0"/>
                          <w:divBdr>
                            <w:top w:val="single" w:sz="2" w:space="0" w:color="E3E3E3"/>
                            <w:left w:val="single" w:sz="2" w:space="0" w:color="E3E3E3"/>
                            <w:bottom w:val="single" w:sz="2" w:space="0" w:color="E3E3E3"/>
                            <w:right w:val="single" w:sz="2" w:space="0" w:color="E3E3E3"/>
                          </w:divBdr>
                          <w:divsChild>
                            <w:div w:id="969745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11603760">
          <w:marLeft w:val="0"/>
          <w:marRight w:val="0"/>
          <w:marTop w:val="0"/>
          <w:marBottom w:val="0"/>
          <w:divBdr>
            <w:top w:val="single" w:sz="2" w:space="0" w:color="E3E3E3"/>
            <w:left w:val="single" w:sz="2" w:space="0" w:color="E3E3E3"/>
            <w:bottom w:val="single" w:sz="2" w:space="0" w:color="E3E3E3"/>
            <w:right w:val="single" w:sz="2" w:space="0" w:color="E3E3E3"/>
          </w:divBdr>
          <w:divsChild>
            <w:div w:id="186912991">
              <w:marLeft w:val="0"/>
              <w:marRight w:val="0"/>
              <w:marTop w:val="0"/>
              <w:marBottom w:val="0"/>
              <w:divBdr>
                <w:top w:val="single" w:sz="2" w:space="0" w:color="E3E3E3"/>
                <w:left w:val="single" w:sz="2" w:space="0" w:color="E3E3E3"/>
                <w:bottom w:val="single" w:sz="2" w:space="0" w:color="E3E3E3"/>
                <w:right w:val="single" w:sz="2" w:space="0" w:color="E3E3E3"/>
              </w:divBdr>
            </w:div>
            <w:div w:id="799305423">
              <w:marLeft w:val="0"/>
              <w:marRight w:val="0"/>
              <w:marTop w:val="0"/>
              <w:marBottom w:val="0"/>
              <w:divBdr>
                <w:top w:val="single" w:sz="2" w:space="0" w:color="E3E3E3"/>
                <w:left w:val="single" w:sz="2" w:space="0" w:color="E3E3E3"/>
                <w:bottom w:val="single" w:sz="2" w:space="0" w:color="E3E3E3"/>
                <w:right w:val="single" w:sz="2" w:space="0" w:color="E3E3E3"/>
              </w:divBdr>
              <w:divsChild>
                <w:div w:id="737752529">
                  <w:marLeft w:val="0"/>
                  <w:marRight w:val="0"/>
                  <w:marTop w:val="0"/>
                  <w:marBottom w:val="0"/>
                  <w:divBdr>
                    <w:top w:val="single" w:sz="2" w:space="0" w:color="E3E3E3"/>
                    <w:left w:val="single" w:sz="2" w:space="0" w:color="E3E3E3"/>
                    <w:bottom w:val="single" w:sz="2" w:space="0" w:color="E3E3E3"/>
                    <w:right w:val="single" w:sz="2" w:space="0" w:color="E3E3E3"/>
                  </w:divBdr>
                  <w:divsChild>
                    <w:div w:id="322322725">
                      <w:marLeft w:val="0"/>
                      <w:marRight w:val="0"/>
                      <w:marTop w:val="0"/>
                      <w:marBottom w:val="0"/>
                      <w:divBdr>
                        <w:top w:val="single" w:sz="2" w:space="0" w:color="E3E3E3"/>
                        <w:left w:val="single" w:sz="2" w:space="0" w:color="E3E3E3"/>
                        <w:bottom w:val="single" w:sz="2" w:space="0" w:color="E3E3E3"/>
                        <w:right w:val="single" w:sz="2" w:space="0" w:color="E3E3E3"/>
                      </w:divBdr>
                      <w:divsChild>
                        <w:div w:id="1075778645">
                          <w:marLeft w:val="0"/>
                          <w:marRight w:val="0"/>
                          <w:marTop w:val="0"/>
                          <w:marBottom w:val="0"/>
                          <w:divBdr>
                            <w:top w:val="single" w:sz="2" w:space="0" w:color="E3E3E3"/>
                            <w:left w:val="single" w:sz="2" w:space="0" w:color="E3E3E3"/>
                            <w:bottom w:val="single" w:sz="2" w:space="0" w:color="E3E3E3"/>
                            <w:right w:val="single" w:sz="2" w:space="0" w:color="E3E3E3"/>
                          </w:divBdr>
                          <w:divsChild>
                            <w:div w:id="2024893389">
                              <w:marLeft w:val="0"/>
                              <w:marRight w:val="0"/>
                              <w:marTop w:val="0"/>
                              <w:marBottom w:val="0"/>
                              <w:divBdr>
                                <w:top w:val="single" w:sz="2" w:space="0" w:color="E3E3E3"/>
                                <w:left w:val="single" w:sz="2" w:space="0" w:color="E3E3E3"/>
                                <w:bottom w:val="single" w:sz="2" w:space="0" w:color="E3E3E3"/>
                                <w:right w:val="single" w:sz="2" w:space="0" w:color="E3E3E3"/>
                              </w:divBdr>
                              <w:divsChild>
                                <w:div w:id="1513493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9151427">
                      <w:marLeft w:val="0"/>
                      <w:marRight w:val="0"/>
                      <w:marTop w:val="0"/>
                      <w:marBottom w:val="0"/>
                      <w:divBdr>
                        <w:top w:val="single" w:sz="2" w:space="0" w:color="E3E3E3"/>
                        <w:left w:val="single" w:sz="2" w:space="0" w:color="E3E3E3"/>
                        <w:bottom w:val="single" w:sz="2" w:space="0" w:color="E3E3E3"/>
                        <w:right w:val="single" w:sz="2" w:space="0" w:color="E3E3E3"/>
                      </w:divBdr>
                      <w:divsChild>
                        <w:div w:id="896356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03631582">
      <w:bodyDiv w:val="1"/>
      <w:marLeft w:val="0"/>
      <w:marRight w:val="0"/>
      <w:marTop w:val="0"/>
      <w:marBottom w:val="0"/>
      <w:divBdr>
        <w:top w:val="none" w:sz="0" w:space="0" w:color="auto"/>
        <w:left w:val="none" w:sz="0" w:space="0" w:color="auto"/>
        <w:bottom w:val="none" w:sz="0" w:space="0" w:color="auto"/>
        <w:right w:val="none" w:sz="0" w:space="0" w:color="auto"/>
      </w:divBdr>
    </w:div>
    <w:div w:id="416946958">
      <w:bodyDiv w:val="1"/>
      <w:marLeft w:val="0"/>
      <w:marRight w:val="0"/>
      <w:marTop w:val="0"/>
      <w:marBottom w:val="0"/>
      <w:divBdr>
        <w:top w:val="none" w:sz="0" w:space="0" w:color="auto"/>
        <w:left w:val="none" w:sz="0" w:space="0" w:color="auto"/>
        <w:bottom w:val="none" w:sz="0" w:space="0" w:color="auto"/>
        <w:right w:val="none" w:sz="0" w:space="0" w:color="auto"/>
      </w:divBdr>
    </w:div>
    <w:div w:id="424377301">
      <w:bodyDiv w:val="1"/>
      <w:marLeft w:val="0"/>
      <w:marRight w:val="0"/>
      <w:marTop w:val="0"/>
      <w:marBottom w:val="0"/>
      <w:divBdr>
        <w:top w:val="none" w:sz="0" w:space="0" w:color="auto"/>
        <w:left w:val="none" w:sz="0" w:space="0" w:color="auto"/>
        <w:bottom w:val="none" w:sz="0" w:space="0" w:color="auto"/>
        <w:right w:val="none" w:sz="0" w:space="0" w:color="auto"/>
      </w:divBdr>
    </w:div>
    <w:div w:id="506597856">
      <w:bodyDiv w:val="1"/>
      <w:marLeft w:val="0"/>
      <w:marRight w:val="0"/>
      <w:marTop w:val="0"/>
      <w:marBottom w:val="0"/>
      <w:divBdr>
        <w:top w:val="none" w:sz="0" w:space="0" w:color="auto"/>
        <w:left w:val="none" w:sz="0" w:space="0" w:color="auto"/>
        <w:bottom w:val="none" w:sz="0" w:space="0" w:color="auto"/>
        <w:right w:val="none" w:sz="0" w:space="0" w:color="auto"/>
      </w:divBdr>
    </w:div>
    <w:div w:id="564030028">
      <w:bodyDiv w:val="1"/>
      <w:marLeft w:val="0"/>
      <w:marRight w:val="0"/>
      <w:marTop w:val="0"/>
      <w:marBottom w:val="0"/>
      <w:divBdr>
        <w:top w:val="none" w:sz="0" w:space="0" w:color="auto"/>
        <w:left w:val="none" w:sz="0" w:space="0" w:color="auto"/>
        <w:bottom w:val="none" w:sz="0" w:space="0" w:color="auto"/>
        <w:right w:val="none" w:sz="0" w:space="0" w:color="auto"/>
      </w:divBdr>
    </w:div>
    <w:div w:id="826363742">
      <w:bodyDiv w:val="1"/>
      <w:marLeft w:val="0"/>
      <w:marRight w:val="0"/>
      <w:marTop w:val="0"/>
      <w:marBottom w:val="0"/>
      <w:divBdr>
        <w:top w:val="none" w:sz="0" w:space="0" w:color="auto"/>
        <w:left w:val="none" w:sz="0" w:space="0" w:color="auto"/>
        <w:bottom w:val="none" w:sz="0" w:space="0" w:color="auto"/>
        <w:right w:val="none" w:sz="0" w:space="0" w:color="auto"/>
      </w:divBdr>
    </w:div>
    <w:div w:id="857544959">
      <w:bodyDiv w:val="1"/>
      <w:marLeft w:val="0"/>
      <w:marRight w:val="0"/>
      <w:marTop w:val="0"/>
      <w:marBottom w:val="0"/>
      <w:divBdr>
        <w:top w:val="none" w:sz="0" w:space="0" w:color="auto"/>
        <w:left w:val="none" w:sz="0" w:space="0" w:color="auto"/>
        <w:bottom w:val="none" w:sz="0" w:space="0" w:color="auto"/>
        <w:right w:val="none" w:sz="0" w:space="0" w:color="auto"/>
      </w:divBdr>
    </w:div>
    <w:div w:id="885023803">
      <w:bodyDiv w:val="1"/>
      <w:marLeft w:val="0"/>
      <w:marRight w:val="0"/>
      <w:marTop w:val="0"/>
      <w:marBottom w:val="0"/>
      <w:divBdr>
        <w:top w:val="none" w:sz="0" w:space="0" w:color="auto"/>
        <w:left w:val="none" w:sz="0" w:space="0" w:color="auto"/>
        <w:bottom w:val="none" w:sz="0" w:space="0" w:color="auto"/>
        <w:right w:val="none" w:sz="0" w:space="0" w:color="auto"/>
      </w:divBdr>
    </w:div>
    <w:div w:id="932277590">
      <w:bodyDiv w:val="1"/>
      <w:marLeft w:val="0"/>
      <w:marRight w:val="0"/>
      <w:marTop w:val="0"/>
      <w:marBottom w:val="0"/>
      <w:divBdr>
        <w:top w:val="none" w:sz="0" w:space="0" w:color="auto"/>
        <w:left w:val="none" w:sz="0" w:space="0" w:color="auto"/>
        <w:bottom w:val="none" w:sz="0" w:space="0" w:color="auto"/>
        <w:right w:val="none" w:sz="0" w:space="0" w:color="auto"/>
      </w:divBdr>
    </w:div>
    <w:div w:id="975793523">
      <w:bodyDiv w:val="1"/>
      <w:marLeft w:val="0"/>
      <w:marRight w:val="0"/>
      <w:marTop w:val="0"/>
      <w:marBottom w:val="0"/>
      <w:divBdr>
        <w:top w:val="none" w:sz="0" w:space="0" w:color="auto"/>
        <w:left w:val="none" w:sz="0" w:space="0" w:color="auto"/>
        <w:bottom w:val="none" w:sz="0" w:space="0" w:color="auto"/>
        <w:right w:val="none" w:sz="0" w:space="0" w:color="auto"/>
      </w:divBdr>
    </w:div>
    <w:div w:id="1040086751">
      <w:bodyDiv w:val="1"/>
      <w:marLeft w:val="0"/>
      <w:marRight w:val="0"/>
      <w:marTop w:val="0"/>
      <w:marBottom w:val="0"/>
      <w:divBdr>
        <w:top w:val="none" w:sz="0" w:space="0" w:color="auto"/>
        <w:left w:val="none" w:sz="0" w:space="0" w:color="auto"/>
        <w:bottom w:val="none" w:sz="0" w:space="0" w:color="auto"/>
        <w:right w:val="none" w:sz="0" w:space="0" w:color="auto"/>
      </w:divBdr>
    </w:div>
    <w:div w:id="1052726248">
      <w:bodyDiv w:val="1"/>
      <w:marLeft w:val="0"/>
      <w:marRight w:val="0"/>
      <w:marTop w:val="0"/>
      <w:marBottom w:val="0"/>
      <w:divBdr>
        <w:top w:val="none" w:sz="0" w:space="0" w:color="auto"/>
        <w:left w:val="none" w:sz="0" w:space="0" w:color="auto"/>
        <w:bottom w:val="none" w:sz="0" w:space="0" w:color="auto"/>
        <w:right w:val="none" w:sz="0" w:space="0" w:color="auto"/>
      </w:divBdr>
    </w:div>
    <w:div w:id="1084495896">
      <w:bodyDiv w:val="1"/>
      <w:marLeft w:val="0"/>
      <w:marRight w:val="0"/>
      <w:marTop w:val="0"/>
      <w:marBottom w:val="0"/>
      <w:divBdr>
        <w:top w:val="none" w:sz="0" w:space="0" w:color="auto"/>
        <w:left w:val="none" w:sz="0" w:space="0" w:color="auto"/>
        <w:bottom w:val="none" w:sz="0" w:space="0" w:color="auto"/>
        <w:right w:val="none" w:sz="0" w:space="0" w:color="auto"/>
      </w:divBdr>
      <w:divsChild>
        <w:div w:id="806511605">
          <w:marLeft w:val="0"/>
          <w:marRight w:val="0"/>
          <w:marTop w:val="0"/>
          <w:marBottom w:val="0"/>
          <w:divBdr>
            <w:top w:val="single" w:sz="2" w:space="0" w:color="E3E3E3"/>
            <w:left w:val="single" w:sz="2" w:space="0" w:color="E3E3E3"/>
            <w:bottom w:val="single" w:sz="2" w:space="0" w:color="E3E3E3"/>
            <w:right w:val="single" w:sz="2" w:space="0" w:color="E3E3E3"/>
          </w:divBdr>
          <w:divsChild>
            <w:div w:id="333536540">
              <w:marLeft w:val="0"/>
              <w:marRight w:val="0"/>
              <w:marTop w:val="0"/>
              <w:marBottom w:val="0"/>
              <w:divBdr>
                <w:top w:val="single" w:sz="2" w:space="0" w:color="E3E3E3"/>
                <w:left w:val="single" w:sz="2" w:space="0" w:color="E3E3E3"/>
                <w:bottom w:val="single" w:sz="2" w:space="0" w:color="E3E3E3"/>
                <w:right w:val="single" w:sz="2" w:space="0" w:color="E3E3E3"/>
              </w:divBdr>
              <w:divsChild>
                <w:div w:id="1412502223">
                  <w:marLeft w:val="0"/>
                  <w:marRight w:val="0"/>
                  <w:marTop w:val="0"/>
                  <w:marBottom w:val="0"/>
                  <w:divBdr>
                    <w:top w:val="single" w:sz="2" w:space="0" w:color="E3E3E3"/>
                    <w:left w:val="single" w:sz="2" w:space="0" w:color="E3E3E3"/>
                    <w:bottom w:val="single" w:sz="2" w:space="0" w:color="E3E3E3"/>
                    <w:right w:val="single" w:sz="2" w:space="0" w:color="E3E3E3"/>
                  </w:divBdr>
                  <w:divsChild>
                    <w:div w:id="1216312550">
                      <w:marLeft w:val="0"/>
                      <w:marRight w:val="0"/>
                      <w:marTop w:val="0"/>
                      <w:marBottom w:val="0"/>
                      <w:divBdr>
                        <w:top w:val="single" w:sz="2" w:space="0" w:color="E3E3E3"/>
                        <w:left w:val="single" w:sz="2" w:space="0" w:color="E3E3E3"/>
                        <w:bottom w:val="single" w:sz="2" w:space="0" w:color="E3E3E3"/>
                        <w:right w:val="single" w:sz="2" w:space="0" w:color="E3E3E3"/>
                      </w:divBdr>
                      <w:divsChild>
                        <w:div w:id="2021858154">
                          <w:marLeft w:val="0"/>
                          <w:marRight w:val="0"/>
                          <w:marTop w:val="0"/>
                          <w:marBottom w:val="0"/>
                          <w:divBdr>
                            <w:top w:val="single" w:sz="2" w:space="0" w:color="E3E3E3"/>
                            <w:left w:val="single" w:sz="2" w:space="0" w:color="E3E3E3"/>
                            <w:bottom w:val="single" w:sz="2" w:space="0" w:color="E3E3E3"/>
                            <w:right w:val="single" w:sz="2" w:space="0" w:color="E3E3E3"/>
                          </w:divBdr>
                          <w:divsChild>
                            <w:div w:id="702173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95570960">
          <w:marLeft w:val="0"/>
          <w:marRight w:val="0"/>
          <w:marTop w:val="0"/>
          <w:marBottom w:val="0"/>
          <w:divBdr>
            <w:top w:val="single" w:sz="2" w:space="0" w:color="E3E3E3"/>
            <w:left w:val="single" w:sz="2" w:space="0" w:color="E3E3E3"/>
            <w:bottom w:val="single" w:sz="2" w:space="0" w:color="E3E3E3"/>
            <w:right w:val="single" w:sz="2" w:space="0" w:color="E3E3E3"/>
          </w:divBdr>
          <w:divsChild>
            <w:div w:id="1612131020">
              <w:marLeft w:val="0"/>
              <w:marRight w:val="0"/>
              <w:marTop w:val="0"/>
              <w:marBottom w:val="0"/>
              <w:divBdr>
                <w:top w:val="single" w:sz="2" w:space="0" w:color="E3E3E3"/>
                <w:left w:val="single" w:sz="2" w:space="0" w:color="E3E3E3"/>
                <w:bottom w:val="single" w:sz="2" w:space="0" w:color="E3E3E3"/>
                <w:right w:val="single" w:sz="2" w:space="0" w:color="E3E3E3"/>
              </w:divBdr>
            </w:div>
            <w:div w:id="1756438785">
              <w:marLeft w:val="0"/>
              <w:marRight w:val="0"/>
              <w:marTop w:val="0"/>
              <w:marBottom w:val="0"/>
              <w:divBdr>
                <w:top w:val="single" w:sz="2" w:space="0" w:color="E3E3E3"/>
                <w:left w:val="single" w:sz="2" w:space="0" w:color="E3E3E3"/>
                <w:bottom w:val="single" w:sz="2" w:space="0" w:color="E3E3E3"/>
                <w:right w:val="single" w:sz="2" w:space="0" w:color="E3E3E3"/>
              </w:divBdr>
              <w:divsChild>
                <w:div w:id="1661615201">
                  <w:marLeft w:val="0"/>
                  <w:marRight w:val="0"/>
                  <w:marTop w:val="0"/>
                  <w:marBottom w:val="0"/>
                  <w:divBdr>
                    <w:top w:val="single" w:sz="2" w:space="0" w:color="E3E3E3"/>
                    <w:left w:val="single" w:sz="2" w:space="0" w:color="E3E3E3"/>
                    <w:bottom w:val="single" w:sz="2" w:space="0" w:color="E3E3E3"/>
                    <w:right w:val="single" w:sz="2" w:space="0" w:color="E3E3E3"/>
                  </w:divBdr>
                  <w:divsChild>
                    <w:div w:id="1184174123">
                      <w:marLeft w:val="0"/>
                      <w:marRight w:val="0"/>
                      <w:marTop w:val="0"/>
                      <w:marBottom w:val="0"/>
                      <w:divBdr>
                        <w:top w:val="single" w:sz="2" w:space="0" w:color="E3E3E3"/>
                        <w:left w:val="single" w:sz="2" w:space="0" w:color="E3E3E3"/>
                        <w:bottom w:val="single" w:sz="2" w:space="0" w:color="E3E3E3"/>
                        <w:right w:val="single" w:sz="2" w:space="0" w:color="E3E3E3"/>
                      </w:divBdr>
                      <w:divsChild>
                        <w:div w:id="1644046804">
                          <w:marLeft w:val="0"/>
                          <w:marRight w:val="0"/>
                          <w:marTop w:val="0"/>
                          <w:marBottom w:val="0"/>
                          <w:divBdr>
                            <w:top w:val="single" w:sz="2" w:space="0" w:color="E3E3E3"/>
                            <w:left w:val="single" w:sz="2" w:space="0" w:color="E3E3E3"/>
                            <w:bottom w:val="single" w:sz="2" w:space="0" w:color="E3E3E3"/>
                            <w:right w:val="single" w:sz="2" w:space="0" w:color="E3E3E3"/>
                          </w:divBdr>
                          <w:divsChild>
                            <w:div w:id="1160655591">
                              <w:marLeft w:val="0"/>
                              <w:marRight w:val="0"/>
                              <w:marTop w:val="0"/>
                              <w:marBottom w:val="0"/>
                              <w:divBdr>
                                <w:top w:val="single" w:sz="2" w:space="0" w:color="E3E3E3"/>
                                <w:left w:val="single" w:sz="2" w:space="0" w:color="E3E3E3"/>
                                <w:bottom w:val="single" w:sz="2" w:space="0" w:color="E3E3E3"/>
                                <w:right w:val="single" w:sz="2" w:space="0" w:color="E3E3E3"/>
                              </w:divBdr>
                              <w:divsChild>
                                <w:div w:id="1885171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3427656">
                      <w:marLeft w:val="0"/>
                      <w:marRight w:val="0"/>
                      <w:marTop w:val="0"/>
                      <w:marBottom w:val="0"/>
                      <w:divBdr>
                        <w:top w:val="single" w:sz="2" w:space="0" w:color="E3E3E3"/>
                        <w:left w:val="single" w:sz="2" w:space="0" w:color="E3E3E3"/>
                        <w:bottom w:val="single" w:sz="2" w:space="0" w:color="E3E3E3"/>
                        <w:right w:val="single" w:sz="2" w:space="0" w:color="E3E3E3"/>
                      </w:divBdr>
                      <w:divsChild>
                        <w:div w:id="1077020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118795601">
      <w:bodyDiv w:val="1"/>
      <w:marLeft w:val="0"/>
      <w:marRight w:val="0"/>
      <w:marTop w:val="0"/>
      <w:marBottom w:val="0"/>
      <w:divBdr>
        <w:top w:val="none" w:sz="0" w:space="0" w:color="auto"/>
        <w:left w:val="none" w:sz="0" w:space="0" w:color="auto"/>
        <w:bottom w:val="none" w:sz="0" w:space="0" w:color="auto"/>
        <w:right w:val="none" w:sz="0" w:space="0" w:color="auto"/>
      </w:divBdr>
    </w:div>
    <w:div w:id="1159536054">
      <w:bodyDiv w:val="1"/>
      <w:marLeft w:val="0"/>
      <w:marRight w:val="0"/>
      <w:marTop w:val="0"/>
      <w:marBottom w:val="0"/>
      <w:divBdr>
        <w:top w:val="none" w:sz="0" w:space="0" w:color="auto"/>
        <w:left w:val="none" w:sz="0" w:space="0" w:color="auto"/>
        <w:bottom w:val="none" w:sz="0" w:space="0" w:color="auto"/>
        <w:right w:val="none" w:sz="0" w:space="0" w:color="auto"/>
      </w:divBdr>
    </w:div>
    <w:div w:id="1201553235">
      <w:bodyDiv w:val="1"/>
      <w:marLeft w:val="0"/>
      <w:marRight w:val="0"/>
      <w:marTop w:val="0"/>
      <w:marBottom w:val="0"/>
      <w:divBdr>
        <w:top w:val="none" w:sz="0" w:space="0" w:color="auto"/>
        <w:left w:val="none" w:sz="0" w:space="0" w:color="auto"/>
        <w:bottom w:val="none" w:sz="0" w:space="0" w:color="auto"/>
        <w:right w:val="none" w:sz="0" w:space="0" w:color="auto"/>
      </w:divBdr>
    </w:div>
    <w:div w:id="1310596456">
      <w:bodyDiv w:val="1"/>
      <w:marLeft w:val="0"/>
      <w:marRight w:val="0"/>
      <w:marTop w:val="0"/>
      <w:marBottom w:val="0"/>
      <w:divBdr>
        <w:top w:val="none" w:sz="0" w:space="0" w:color="auto"/>
        <w:left w:val="none" w:sz="0" w:space="0" w:color="auto"/>
        <w:bottom w:val="none" w:sz="0" w:space="0" w:color="auto"/>
        <w:right w:val="none" w:sz="0" w:space="0" w:color="auto"/>
      </w:divBdr>
    </w:div>
    <w:div w:id="1319531672">
      <w:bodyDiv w:val="1"/>
      <w:marLeft w:val="0"/>
      <w:marRight w:val="0"/>
      <w:marTop w:val="0"/>
      <w:marBottom w:val="0"/>
      <w:divBdr>
        <w:top w:val="none" w:sz="0" w:space="0" w:color="auto"/>
        <w:left w:val="none" w:sz="0" w:space="0" w:color="auto"/>
        <w:bottom w:val="none" w:sz="0" w:space="0" w:color="auto"/>
        <w:right w:val="none" w:sz="0" w:space="0" w:color="auto"/>
      </w:divBdr>
    </w:div>
    <w:div w:id="1381396721">
      <w:bodyDiv w:val="1"/>
      <w:marLeft w:val="0"/>
      <w:marRight w:val="0"/>
      <w:marTop w:val="0"/>
      <w:marBottom w:val="0"/>
      <w:divBdr>
        <w:top w:val="none" w:sz="0" w:space="0" w:color="auto"/>
        <w:left w:val="none" w:sz="0" w:space="0" w:color="auto"/>
        <w:bottom w:val="none" w:sz="0" w:space="0" w:color="auto"/>
        <w:right w:val="none" w:sz="0" w:space="0" w:color="auto"/>
      </w:divBdr>
    </w:div>
    <w:div w:id="1400666491">
      <w:bodyDiv w:val="1"/>
      <w:marLeft w:val="0"/>
      <w:marRight w:val="0"/>
      <w:marTop w:val="0"/>
      <w:marBottom w:val="0"/>
      <w:divBdr>
        <w:top w:val="none" w:sz="0" w:space="0" w:color="auto"/>
        <w:left w:val="none" w:sz="0" w:space="0" w:color="auto"/>
        <w:bottom w:val="none" w:sz="0" w:space="0" w:color="auto"/>
        <w:right w:val="none" w:sz="0" w:space="0" w:color="auto"/>
      </w:divBdr>
    </w:div>
    <w:div w:id="1675373685">
      <w:bodyDiv w:val="1"/>
      <w:marLeft w:val="0"/>
      <w:marRight w:val="0"/>
      <w:marTop w:val="0"/>
      <w:marBottom w:val="0"/>
      <w:divBdr>
        <w:top w:val="none" w:sz="0" w:space="0" w:color="auto"/>
        <w:left w:val="none" w:sz="0" w:space="0" w:color="auto"/>
        <w:bottom w:val="none" w:sz="0" w:space="0" w:color="auto"/>
        <w:right w:val="none" w:sz="0" w:space="0" w:color="auto"/>
      </w:divBdr>
    </w:div>
    <w:div w:id="1755475190">
      <w:bodyDiv w:val="1"/>
      <w:marLeft w:val="0"/>
      <w:marRight w:val="0"/>
      <w:marTop w:val="0"/>
      <w:marBottom w:val="0"/>
      <w:divBdr>
        <w:top w:val="none" w:sz="0" w:space="0" w:color="auto"/>
        <w:left w:val="none" w:sz="0" w:space="0" w:color="auto"/>
        <w:bottom w:val="none" w:sz="0" w:space="0" w:color="auto"/>
        <w:right w:val="none" w:sz="0" w:space="0" w:color="auto"/>
      </w:divBdr>
    </w:div>
    <w:div w:id="1862552855">
      <w:bodyDiv w:val="1"/>
      <w:marLeft w:val="0"/>
      <w:marRight w:val="0"/>
      <w:marTop w:val="0"/>
      <w:marBottom w:val="0"/>
      <w:divBdr>
        <w:top w:val="none" w:sz="0" w:space="0" w:color="auto"/>
        <w:left w:val="none" w:sz="0" w:space="0" w:color="auto"/>
        <w:bottom w:val="none" w:sz="0" w:space="0" w:color="auto"/>
        <w:right w:val="none" w:sz="0" w:space="0" w:color="auto"/>
      </w:divBdr>
    </w:div>
    <w:div w:id="1928420695">
      <w:bodyDiv w:val="1"/>
      <w:marLeft w:val="0"/>
      <w:marRight w:val="0"/>
      <w:marTop w:val="0"/>
      <w:marBottom w:val="0"/>
      <w:divBdr>
        <w:top w:val="none" w:sz="0" w:space="0" w:color="auto"/>
        <w:left w:val="none" w:sz="0" w:space="0" w:color="auto"/>
        <w:bottom w:val="none" w:sz="0" w:space="0" w:color="auto"/>
        <w:right w:val="none" w:sz="0" w:space="0" w:color="auto"/>
      </w:divBdr>
    </w:div>
    <w:div w:id="199256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nedt.2017.08.012" TargetMode="External"/><Relationship Id="rId13" Type="http://schemas.openxmlformats.org/officeDocument/2006/relationships/hyperlink" Target="https://doi.org/10.1002/nop2.143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1608/ejhc.2017.9734" TargetMode="External"/><Relationship Id="rId12" Type="http://schemas.openxmlformats.org/officeDocument/2006/relationships/hyperlink" Target="https://doi.org/10.1111/j.1365-2648.2008.04768.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5539/gjhs.v7n1p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71/ah15239" TargetMode="External"/><Relationship Id="rId5" Type="http://schemas.openxmlformats.org/officeDocument/2006/relationships/footnotes" Target="footnotes.xml"/><Relationship Id="rId15" Type="http://schemas.openxmlformats.org/officeDocument/2006/relationships/hyperlink" Target="https://doi.org/10.1177/0969733018824794" TargetMode="External"/><Relationship Id="rId10" Type="http://schemas.openxmlformats.org/officeDocument/2006/relationships/hyperlink" Target="https://doi.org/10.5539/ass.v13n3p8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97/NMC.0000000000000860" TargetMode="External"/><Relationship Id="rId14" Type="http://schemas.openxmlformats.org/officeDocument/2006/relationships/hyperlink" Target="https://doi.org/10.1046/j.1365-2648.2003.02740.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Tami Biban</cp:lastModifiedBy>
  <cp:revision>10</cp:revision>
  <dcterms:created xsi:type="dcterms:W3CDTF">2024-04-25T11:18:00Z</dcterms:created>
  <dcterms:modified xsi:type="dcterms:W3CDTF">2024-05-02T21:52:00Z</dcterms:modified>
</cp:coreProperties>
</file>