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09DD88A" w14:textId="77777777" w:rsidR="00156CA3" w:rsidRDefault="00156CA3" w:rsidP="00156CA3">
      <w:pPr>
        <w:jc w:val="center"/>
      </w:pPr>
      <w:r>
        <w:rPr>
          <w:noProof/>
          <w:lang w:val="en-US" w:eastAsia="en-US"/>
        </w:rPr>
        <w:drawing>
          <wp:inline distT="114300" distB="114300" distL="114300" distR="114300" wp14:anchorId="71D59161" wp14:editId="29372AFA">
            <wp:extent cx="1962150" cy="8667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1962150" cy="866775"/>
                    </a:xfrm>
                    <a:prstGeom prst="rect">
                      <a:avLst/>
                    </a:prstGeom>
                    <a:ln/>
                  </pic:spPr>
                </pic:pic>
              </a:graphicData>
            </a:graphic>
          </wp:inline>
        </w:drawing>
      </w:r>
    </w:p>
    <w:p w14:paraId="1288EB12" w14:textId="77777777" w:rsidR="00156CA3" w:rsidRDefault="00156CA3" w:rsidP="00156CA3">
      <w:pPr>
        <w:jc w:val="center"/>
        <w:rPr>
          <w:b/>
          <w:bCs/>
          <w:sz w:val="26"/>
          <w:szCs w:val="26"/>
        </w:rPr>
      </w:pPr>
    </w:p>
    <w:p w14:paraId="29AEC936" w14:textId="77777777" w:rsidR="00156CA3" w:rsidRDefault="00156CA3" w:rsidP="00156CA3">
      <w:pPr>
        <w:jc w:val="center"/>
        <w:rPr>
          <w:b/>
          <w:bCs/>
          <w:sz w:val="26"/>
          <w:szCs w:val="26"/>
        </w:rPr>
      </w:pPr>
    </w:p>
    <w:p w14:paraId="3169F4E2" w14:textId="77777777" w:rsidR="00156CA3" w:rsidRDefault="00156CA3" w:rsidP="00156CA3">
      <w:pPr>
        <w:jc w:val="center"/>
        <w:rPr>
          <w:b/>
          <w:bCs/>
          <w:sz w:val="26"/>
          <w:szCs w:val="26"/>
        </w:rPr>
      </w:pPr>
    </w:p>
    <w:p w14:paraId="48E45AE4" w14:textId="77777777" w:rsidR="00156CA3" w:rsidRDefault="00156CA3" w:rsidP="00156CA3">
      <w:pPr>
        <w:jc w:val="center"/>
        <w:rPr>
          <w:b/>
          <w:bCs/>
          <w:sz w:val="26"/>
          <w:szCs w:val="26"/>
        </w:rPr>
      </w:pPr>
    </w:p>
    <w:p w14:paraId="7B7FC008" w14:textId="77777777" w:rsidR="00156CA3" w:rsidRDefault="00156CA3" w:rsidP="00156CA3">
      <w:pPr>
        <w:jc w:val="center"/>
        <w:rPr>
          <w:b/>
          <w:bCs/>
          <w:sz w:val="26"/>
          <w:szCs w:val="26"/>
        </w:rPr>
      </w:pPr>
    </w:p>
    <w:p w14:paraId="6EF6DFA0" w14:textId="77777777" w:rsidR="00156CA3" w:rsidRDefault="00156CA3" w:rsidP="00156CA3">
      <w:pPr>
        <w:jc w:val="center"/>
        <w:rPr>
          <w:b/>
          <w:bCs/>
          <w:sz w:val="26"/>
          <w:szCs w:val="26"/>
        </w:rPr>
      </w:pPr>
      <w:r>
        <w:rPr>
          <w:b/>
          <w:bCs/>
          <w:sz w:val="26"/>
          <w:szCs w:val="26"/>
        </w:rPr>
        <w:t>Programme: BA (Hons) Business Management</w:t>
      </w:r>
    </w:p>
    <w:p w14:paraId="0FEDEC8C" w14:textId="77777777" w:rsidR="00156CA3" w:rsidRDefault="00156CA3" w:rsidP="00156CA3">
      <w:pPr>
        <w:jc w:val="center"/>
        <w:rPr>
          <w:b/>
          <w:bCs/>
          <w:sz w:val="26"/>
          <w:szCs w:val="26"/>
        </w:rPr>
      </w:pPr>
      <w:r>
        <w:rPr>
          <w:b/>
          <w:bCs/>
          <w:sz w:val="26"/>
          <w:szCs w:val="26"/>
        </w:rPr>
        <w:t>Module Name: Understanding Organisational Structure and Culture</w:t>
      </w:r>
    </w:p>
    <w:p w14:paraId="35986E3B" w14:textId="77777777" w:rsidR="00156CA3" w:rsidRDefault="00156CA3" w:rsidP="00156CA3">
      <w:pPr>
        <w:jc w:val="center"/>
        <w:rPr>
          <w:b/>
          <w:bCs/>
          <w:sz w:val="26"/>
          <w:szCs w:val="26"/>
        </w:rPr>
      </w:pPr>
      <w:r>
        <w:rPr>
          <w:b/>
          <w:bCs/>
          <w:sz w:val="26"/>
          <w:szCs w:val="26"/>
        </w:rPr>
        <w:t>Module code: LCBB4009</w:t>
      </w:r>
    </w:p>
    <w:p w14:paraId="33C9B031" w14:textId="77777777" w:rsidR="00156CA3" w:rsidRDefault="00156CA3" w:rsidP="00156CA3">
      <w:pPr>
        <w:jc w:val="center"/>
        <w:rPr>
          <w:b/>
          <w:bCs/>
          <w:sz w:val="26"/>
          <w:szCs w:val="26"/>
        </w:rPr>
      </w:pPr>
      <w:r>
        <w:rPr>
          <w:b/>
          <w:bCs/>
          <w:sz w:val="26"/>
          <w:szCs w:val="26"/>
        </w:rPr>
        <w:t>Module Leader/ Lecturer: Dr Said Usman</w:t>
      </w:r>
    </w:p>
    <w:p w14:paraId="5B790AB6" w14:textId="77777777" w:rsidR="00156CA3" w:rsidRDefault="00156CA3" w:rsidP="00156CA3">
      <w:pPr>
        <w:jc w:val="center"/>
        <w:rPr>
          <w:b/>
          <w:bCs/>
          <w:sz w:val="26"/>
          <w:szCs w:val="26"/>
        </w:rPr>
      </w:pPr>
      <w:r>
        <w:rPr>
          <w:b/>
          <w:bCs/>
          <w:sz w:val="26"/>
          <w:szCs w:val="26"/>
        </w:rPr>
        <w:t>Assignment Title: Component 2: Coursework: Individual report</w:t>
      </w:r>
    </w:p>
    <w:p w14:paraId="4D9CC9D3" w14:textId="77777777" w:rsidR="00156CA3" w:rsidRDefault="00156CA3" w:rsidP="00156CA3">
      <w:pPr>
        <w:jc w:val="center"/>
        <w:rPr>
          <w:b/>
          <w:bCs/>
          <w:sz w:val="26"/>
          <w:szCs w:val="26"/>
        </w:rPr>
      </w:pPr>
      <w:bookmarkStart w:id="0" w:name="_GoBack"/>
      <w:bookmarkEnd w:id="0"/>
    </w:p>
    <w:p w14:paraId="12F77819" w14:textId="77777777" w:rsidR="00156CA3" w:rsidRDefault="00156CA3" w:rsidP="00156CA3">
      <w:pPr>
        <w:jc w:val="center"/>
        <w:rPr>
          <w:b/>
          <w:bCs/>
          <w:i/>
          <w:iCs/>
        </w:rPr>
      </w:pPr>
      <w:r>
        <w:rPr>
          <w:b/>
          <w:bCs/>
          <w:i/>
          <w:iCs/>
        </w:rPr>
        <w:t>Title: Investigating the Role of Communication in the Business Environment in Sainsbury's</w:t>
      </w:r>
    </w:p>
    <w:p w14:paraId="3AC725C2" w14:textId="77777777" w:rsidR="00156CA3" w:rsidRDefault="00156CA3" w:rsidP="00156CA3">
      <w:pPr>
        <w:jc w:val="center"/>
      </w:pPr>
    </w:p>
    <w:p w14:paraId="050052AE" w14:textId="77777777" w:rsidR="00156CA3" w:rsidRDefault="00156CA3" w:rsidP="00156CA3">
      <w:pPr>
        <w:jc w:val="center"/>
        <w:rPr>
          <w:b/>
          <w:bCs/>
        </w:rPr>
      </w:pPr>
      <w:r>
        <w:rPr>
          <w:b/>
          <w:bCs/>
        </w:rPr>
        <w:t>Student Name: Alina Simon</w:t>
      </w:r>
    </w:p>
    <w:p w14:paraId="78709075" w14:textId="400DC835" w:rsidR="00156CA3" w:rsidRDefault="00156CA3" w:rsidP="00156CA3">
      <w:pPr>
        <w:jc w:val="center"/>
      </w:pPr>
      <w:r>
        <w:rPr>
          <w:b/>
          <w:bCs/>
        </w:rPr>
        <w:t>Student ID:</w:t>
      </w:r>
      <w:r>
        <w:t xml:space="preserve"> </w:t>
      </w:r>
      <w:r w:rsidR="007205AE" w:rsidRPr="00C05546">
        <w:rPr>
          <w:b/>
        </w:rPr>
        <w:t>2513662</w:t>
      </w:r>
    </w:p>
    <w:p w14:paraId="1162E200" w14:textId="77777777" w:rsidR="00156CA3" w:rsidRDefault="00156CA3" w:rsidP="00156CA3">
      <w:r>
        <w:br w:type="page"/>
      </w:r>
    </w:p>
    <w:sdt>
      <w:sdtPr>
        <w:rPr>
          <w:rFonts w:ascii="Times New Roman" w:eastAsia="Times New Roman" w:hAnsi="Times New Roman" w:cs="Times New Roman"/>
          <w:b/>
          <w:color w:val="auto"/>
          <w:sz w:val="28"/>
          <w:szCs w:val="24"/>
          <w:lang w:val="en-GB"/>
        </w:rPr>
        <w:id w:val="-699241810"/>
        <w:docPartObj>
          <w:docPartGallery w:val="Table of Contents"/>
          <w:docPartUnique/>
        </w:docPartObj>
      </w:sdtPr>
      <w:sdtEndPr>
        <w:rPr>
          <w:bCs/>
          <w:noProof/>
          <w:sz w:val="24"/>
        </w:rPr>
      </w:sdtEndPr>
      <w:sdtContent>
        <w:p w14:paraId="1984D978" w14:textId="77777777" w:rsidR="00156CA3" w:rsidRPr="004355C3" w:rsidRDefault="00156CA3" w:rsidP="00156CA3">
          <w:pPr>
            <w:pStyle w:val="TOCHeading"/>
            <w:spacing w:line="360" w:lineRule="auto"/>
            <w:jc w:val="center"/>
            <w:rPr>
              <w:rFonts w:ascii="Times New Roman" w:hAnsi="Times New Roman" w:cs="Times New Roman"/>
              <w:b/>
              <w:color w:val="auto"/>
              <w:sz w:val="28"/>
            </w:rPr>
          </w:pPr>
          <w:r w:rsidRPr="004355C3">
            <w:rPr>
              <w:rFonts w:ascii="Times New Roman" w:hAnsi="Times New Roman" w:cs="Times New Roman"/>
              <w:b/>
              <w:color w:val="auto"/>
              <w:sz w:val="28"/>
            </w:rPr>
            <w:t>Table of Contents</w:t>
          </w:r>
        </w:p>
        <w:p w14:paraId="18977E4E" w14:textId="77777777" w:rsidR="00156CA3" w:rsidRDefault="00156CA3" w:rsidP="00156CA3">
          <w:pPr>
            <w:pStyle w:val="TOC1"/>
            <w:tabs>
              <w:tab w:val="right" w:leader="dot" w:pos="9019"/>
            </w:tabs>
            <w:rPr>
              <w:noProof/>
            </w:rPr>
          </w:pPr>
          <w:r>
            <w:fldChar w:fldCharType="begin"/>
          </w:r>
          <w:r>
            <w:instrText xml:space="preserve"> TOC \o "1-3" \h \z \u </w:instrText>
          </w:r>
          <w:r>
            <w:fldChar w:fldCharType="separate"/>
          </w:r>
          <w:hyperlink w:anchor="_Toc227852529" w:history="1">
            <w:r w:rsidRPr="00A61113">
              <w:rPr>
                <w:rStyle w:val="Hyperlink"/>
                <w:rFonts w:eastAsiaTheme="majorEastAsia"/>
                <w:noProof/>
              </w:rPr>
              <w:t>Introduction</w:t>
            </w:r>
            <w:r>
              <w:rPr>
                <w:noProof/>
                <w:webHidden/>
              </w:rPr>
              <w:tab/>
            </w:r>
            <w:r>
              <w:rPr>
                <w:noProof/>
                <w:webHidden/>
              </w:rPr>
              <w:fldChar w:fldCharType="begin"/>
            </w:r>
            <w:r>
              <w:rPr>
                <w:noProof/>
                <w:webHidden/>
              </w:rPr>
              <w:instrText xml:space="preserve"> PAGEREF _Toc227852529 \h </w:instrText>
            </w:r>
            <w:r>
              <w:rPr>
                <w:noProof/>
                <w:webHidden/>
              </w:rPr>
            </w:r>
            <w:r>
              <w:rPr>
                <w:noProof/>
                <w:webHidden/>
              </w:rPr>
              <w:fldChar w:fldCharType="separate"/>
            </w:r>
            <w:r>
              <w:rPr>
                <w:noProof/>
                <w:webHidden/>
              </w:rPr>
              <w:t>2</w:t>
            </w:r>
            <w:r>
              <w:rPr>
                <w:noProof/>
                <w:webHidden/>
              </w:rPr>
              <w:fldChar w:fldCharType="end"/>
            </w:r>
          </w:hyperlink>
        </w:p>
        <w:p w14:paraId="06D5222C" w14:textId="77777777" w:rsidR="00156CA3" w:rsidRDefault="005A2E1E" w:rsidP="00156CA3">
          <w:pPr>
            <w:pStyle w:val="TOC1"/>
            <w:tabs>
              <w:tab w:val="right" w:leader="dot" w:pos="9019"/>
            </w:tabs>
            <w:rPr>
              <w:noProof/>
            </w:rPr>
          </w:pPr>
          <w:hyperlink w:anchor="_Toc227852530" w:history="1">
            <w:r w:rsidR="00156CA3" w:rsidRPr="00A61113">
              <w:rPr>
                <w:rStyle w:val="Hyperlink"/>
                <w:rFonts w:eastAsiaTheme="majorEastAsia"/>
                <w:noProof/>
              </w:rPr>
              <w:t>Communication and Methods</w:t>
            </w:r>
            <w:r w:rsidR="00156CA3">
              <w:rPr>
                <w:noProof/>
                <w:webHidden/>
              </w:rPr>
              <w:tab/>
            </w:r>
            <w:r w:rsidR="00156CA3">
              <w:rPr>
                <w:noProof/>
                <w:webHidden/>
              </w:rPr>
              <w:fldChar w:fldCharType="begin"/>
            </w:r>
            <w:r w:rsidR="00156CA3">
              <w:rPr>
                <w:noProof/>
                <w:webHidden/>
              </w:rPr>
              <w:instrText xml:space="preserve"> PAGEREF _Toc227852530 \h </w:instrText>
            </w:r>
            <w:r w:rsidR="00156CA3">
              <w:rPr>
                <w:noProof/>
                <w:webHidden/>
              </w:rPr>
            </w:r>
            <w:r w:rsidR="00156CA3">
              <w:rPr>
                <w:noProof/>
                <w:webHidden/>
              </w:rPr>
              <w:fldChar w:fldCharType="separate"/>
            </w:r>
            <w:r w:rsidR="00156CA3">
              <w:rPr>
                <w:noProof/>
                <w:webHidden/>
              </w:rPr>
              <w:t>2</w:t>
            </w:r>
            <w:r w:rsidR="00156CA3">
              <w:rPr>
                <w:noProof/>
                <w:webHidden/>
              </w:rPr>
              <w:fldChar w:fldCharType="end"/>
            </w:r>
          </w:hyperlink>
        </w:p>
        <w:p w14:paraId="398CAF6D" w14:textId="77777777" w:rsidR="00156CA3" w:rsidRDefault="005A2E1E" w:rsidP="00156CA3">
          <w:pPr>
            <w:pStyle w:val="TOC1"/>
            <w:tabs>
              <w:tab w:val="right" w:leader="dot" w:pos="9019"/>
            </w:tabs>
            <w:rPr>
              <w:noProof/>
            </w:rPr>
          </w:pPr>
          <w:hyperlink w:anchor="_Toc227852531" w:history="1">
            <w:r w:rsidR="00156CA3" w:rsidRPr="00A61113">
              <w:rPr>
                <w:rStyle w:val="Hyperlink"/>
                <w:rFonts w:eastAsiaTheme="majorEastAsia"/>
                <w:noProof/>
              </w:rPr>
              <w:t>Common Issues</w:t>
            </w:r>
            <w:r w:rsidR="00156CA3">
              <w:rPr>
                <w:noProof/>
                <w:webHidden/>
              </w:rPr>
              <w:tab/>
            </w:r>
            <w:r w:rsidR="00156CA3">
              <w:rPr>
                <w:noProof/>
                <w:webHidden/>
              </w:rPr>
              <w:fldChar w:fldCharType="begin"/>
            </w:r>
            <w:r w:rsidR="00156CA3">
              <w:rPr>
                <w:noProof/>
                <w:webHidden/>
              </w:rPr>
              <w:instrText xml:space="preserve"> PAGEREF _Toc227852531 \h </w:instrText>
            </w:r>
            <w:r w:rsidR="00156CA3">
              <w:rPr>
                <w:noProof/>
                <w:webHidden/>
              </w:rPr>
            </w:r>
            <w:r w:rsidR="00156CA3">
              <w:rPr>
                <w:noProof/>
                <w:webHidden/>
              </w:rPr>
              <w:fldChar w:fldCharType="separate"/>
            </w:r>
            <w:r w:rsidR="00156CA3">
              <w:rPr>
                <w:noProof/>
                <w:webHidden/>
              </w:rPr>
              <w:t>4</w:t>
            </w:r>
            <w:r w:rsidR="00156CA3">
              <w:rPr>
                <w:noProof/>
                <w:webHidden/>
              </w:rPr>
              <w:fldChar w:fldCharType="end"/>
            </w:r>
          </w:hyperlink>
        </w:p>
        <w:p w14:paraId="6532C056" w14:textId="77777777" w:rsidR="00156CA3" w:rsidRDefault="005A2E1E" w:rsidP="00156CA3">
          <w:pPr>
            <w:pStyle w:val="TOC1"/>
            <w:tabs>
              <w:tab w:val="right" w:leader="dot" w:pos="9019"/>
            </w:tabs>
            <w:rPr>
              <w:noProof/>
            </w:rPr>
          </w:pPr>
          <w:hyperlink w:anchor="_Toc227852532" w:history="1">
            <w:r w:rsidR="00156CA3" w:rsidRPr="00A61113">
              <w:rPr>
                <w:rStyle w:val="Hyperlink"/>
                <w:rFonts w:eastAsiaTheme="majorEastAsia"/>
                <w:noProof/>
              </w:rPr>
              <w:t>Recommendations</w:t>
            </w:r>
            <w:r w:rsidR="00156CA3">
              <w:rPr>
                <w:noProof/>
                <w:webHidden/>
              </w:rPr>
              <w:tab/>
            </w:r>
            <w:r w:rsidR="00156CA3">
              <w:rPr>
                <w:noProof/>
                <w:webHidden/>
              </w:rPr>
              <w:fldChar w:fldCharType="begin"/>
            </w:r>
            <w:r w:rsidR="00156CA3">
              <w:rPr>
                <w:noProof/>
                <w:webHidden/>
              </w:rPr>
              <w:instrText xml:space="preserve"> PAGEREF _Toc227852532 \h </w:instrText>
            </w:r>
            <w:r w:rsidR="00156CA3">
              <w:rPr>
                <w:noProof/>
                <w:webHidden/>
              </w:rPr>
            </w:r>
            <w:r w:rsidR="00156CA3">
              <w:rPr>
                <w:noProof/>
                <w:webHidden/>
              </w:rPr>
              <w:fldChar w:fldCharType="separate"/>
            </w:r>
            <w:r w:rsidR="00156CA3">
              <w:rPr>
                <w:noProof/>
                <w:webHidden/>
              </w:rPr>
              <w:t>5</w:t>
            </w:r>
            <w:r w:rsidR="00156CA3">
              <w:rPr>
                <w:noProof/>
                <w:webHidden/>
              </w:rPr>
              <w:fldChar w:fldCharType="end"/>
            </w:r>
          </w:hyperlink>
        </w:p>
        <w:p w14:paraId="670997FA" w14:textId="77777777" w:rsidR="00156CA3" w:rsidRDefault="005A2E1E" w:rsidP="00156CA3">
          <w:pPr>
            <w:pStyle w:val="TOC1"/>
            <w:tabs>
              <w:tab w:val="right" w:leader="dot" w:pos="9019"/>
            </w:tabs>
            <w:rPr>
              <w:noProof/>
            </w:rPr>
          </w:pPr>
          <w:hyperlink w:anchor="_Toc227852533" w:history="1">
            <w:r w:rsidR="00156CA3" w:rsidRPr="00A61113">
              <w:rPr>
                <w:rStyle w:val="Hyperlink"/>
                <w:rFonts w:eastAsiaTheme="majorEastAsia"/>
                <w:noProof/>
              </w:rPr>
              <w:t>Conclusion</w:t>
            </w:r>
            <w:r w:rsidR="00156CA3">
              <w:rPr>
                <w:noProof/>
                <w:webHidden/>
              </w:rPr>
              <w:tab/>
            </w:r>
            <w:r w:rsidR="00156CA3">
              <w:rPr>
                <w:noProof/>
                <w:webHidden/>
              </w:rPr>
              <w:fldChar w:fldCharType="begin"/>
            </w:r>
            <w:r w:rsidR="00156CA3">
              <w:rPr>
                <w:noProof/>
                <w:webHidden/>
              </w:rPr>
              <w:instrText xml:space="preserve"> PAGEREF _Toc227852533 \h </w:instrText>
            </w:r>
            <w:r w:rsidR="00156CA3">
              <w:rPr>
                <w:noProof/>
                <w:webHidden/>
              </w:rPr>
            </w:r>
            <w:r w:rsidR="00156CA3">
              <w:rPr>
                <w:noProof/>
                <w:webHidden/>
              </w:rPr>
              <w:fldChar w:fldCharType="separate"/>
            </w:r>
            <w:r w:rsidR="00156CA3">
              <w:rPr>
                <w:noProof/>
                <w:webHidden/>
              </w:rPr>
              <w:t>6</w:t>
            </w:r>
            <w:r w:rsidR="00156CA3">
              <w:rPr>
                <w:noProof/>
                <w:webHidden/>
              </w:rPr>
              <w:fldChar w:fldCharType="end"/>
            </w:r>
          </w:hyperlink>
        </w:p>
        <w:p w14:paraId="761851DF" w14:textId="77777777" w:rsidR="00156CA3" w:rsidRDefault="005A2E1E" w:rsidP="00156CA3">
          <w:pPr>
            <w:pStyle w:val="TOC1"/>
            <w:tabs>
              <w:tab w:val="right" w:leader="dot" w:pos="9019"/>
            </w:tabs>
            <w:rPr>
              <w:noProof/>
            </w:rPr>
          </w:pPr>
          <w:hyperlink w:anchor="_Toc227852534" w:history="1">
            <w:r w:rsidR="00156CA3" w:rsidRPr="00A61113">
              <w:rPr>
                <w:rStyle w:val="Hyperlink"/>
                <w:rFonts w:eastAsiaTheme="majorEastAsia"/>
                <w:noProof/>
              </w:rPr>
              <w:t>References</w:t>
            </w:r>
            <w:r w:rsidR="00156CA3">
              <w:rPr>
                <w:noProof/>
                <w:webHidden/>
              </w:rPr>
              <w:tab/>
            </w:r>
            <w:r w:rsidR="00156CA3">
              <w:rPr>
                <w:noProof/>
                <w:webHidden/>
              </w:rPr>
              <w:fldChar w:fldCharType="begin"/>
            </w:r>
            <w:r w:rsidR="00156CA3">
              <w:rPr>
                <w:noProof/>
                <w:webHidden/>
              </w:rPr>
              <w:instrText xml:space="preserve"> PAGEREF _Toc227852534 \h </w:instrText>
            </w:r>
            <w:r w:rsidR="00156CA3">
              <w:rPr>
                <w:noProof/>
                <w:webHidden/>
              </w:rPr>
            </w:r>
            <w:r w:rsidR="00156CA3">
              <w:rPr>
                <w:noProof/>
                <w:webHidden/>
              </w:rPr>
              <w:fldChar w:fldCharType="separate"/>
            </w:r>
            <w:r w:rsidR="00156CA3">
              <w:rPr>
                <w:noProof/>
                <w:webHidden/>
              </w:rPr>
              <w:t>7</w:t>
            </w:r>
            <w:r w:rsidR="00156CA3">
              <w:rPr>
                <w:noProof/>
                <w:webHidden/>
              </w:rPr>
              <w:fldChar w:fldCharType="end"/>
            </w:r>
          </w:hyperlink>
        </w:p>
        <w:p w14:paraId="1E09C21D" w14:textId="77777777" w:rsidR="00156CA3" w:rsidRDefault="00156CA3" w:rsidP="00156CA3">
          <w:r>
            <w:rPr>
              <w:b/>
              <w:bCs/>
              <w:noProof/>
            </w:rPr>
            <w:fldChar w:fldCharType="end"/>
          </w:r>
        </w:p>
      </w:sdtContent>
    </w:sdt>
    <w:p w14:paraId="77688DCD" w14:textId="77777777" w:rsidR="00156CA3" w:rsidRDefault="00156CA3" w:rsidP="00156CA3">
      <w:r>
        <w:br w:type="page"/>
      </w:r>
    </w:p>
    <w:p w14:paraId="0114E551" w14:textId="77777777" w:rsidR="00156CA3" w:rsidRDefault="00156CA3" w:rsidP="00156CA3">
      <w:pPr>
        <w:pStyle w:val="Heading1"/>
      </w:pPr>
      <w:bookmarkStart w:id="1" w:name="_an5f8b391os2" w:colFirst="0" w:colLast="0"/>
      <w:bookmarkStart w:id="2" w:name="_Toc227852529"/>
      <w:bookmarkEnd w:id="1"/>
      <w:r>
        <w:lastRenderedPageBreak/>
        <w:t>Introduction</w:t>
      </w:r>
      <w:bookmarkEnd w:id="2"/>
    </w:p>
    <w:p w14:paraId="19AE0103" w14:textId="77777777" w:rsidR="00156CA3" w:rsidRPr="00745363" w:rsidRDefault="00156CA3" w:rsidP="00156CA3">
      <w:pPr>
        <w:pStyle w:val="NoSpacing"/>
      </w:pPr>
      <w:r w:rsidRPr="00745363">
        <w:t xml:space="preserve">In today's business world, communication has an active role in decision-making, co-ordination, organisational or corporate performance and leadership. </w:t>
      </w:r>
      <w:proofErr w:type="spellStart"/>
      <w:r w:rsidRPr="00745363">
        <w:t>Sumaiya</w:t>
      </w:r>
      <w:proofErr w:type="spellEnd"/>
      <w:r w:rsidRPr="00745363">
        <w:t xml:space="preserve"> et al. (2022) state that effective business communication seeks improved information or data and knowledge sharing. It also allows managers, employees, customers and vendors to effectively share information and express their personal views, leading to productivity and reducing uncertainty. This report is focused on Sainsbury's to further look into organisational communication. Sainsbury's manages its global large-scale retailing business through its boards, divisional management teams, audit committees and governance meetings. Therefore, communication between levels of authority, key organisational stakeholders and inter-departmentally can be a key driver for competitive advantage.</w:t>
      </w:r>
    </w:p>
    <w:p w14:paraId="4369867D" w14:textId="77777777" w:rsidR="00156CA3" w:rsidRDefault="00156CA3" w:rsidP="00156CA3">
      <w:pPr>
        <w:jc w:val="center"/>
      </w:pPr>
      <w:r>
        <w:rPr>
          <w:noProof/>
          <w:lang w:val="en-US" w:eastAsia="en-US"/>
        </w:rPr>
        <w:drawing>
          <wp:inline distT="114300" distB="114300" distL="114300" distR="114300" wp14:anchorId="447892A9" wp14:editId="609F2F11">
            <wp:extent cx="4629150" cy="857250"/>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629150" cy="857250"/>
                    </a:xfrm>
                    <a:prstGeom prst="rect">
                      <a:avLst/>
                    </a:prstGeom>
                    <a:ln w="12700">
                      <a:solidFill>
                        <a:srgbClr val="000000"/>
                      </a:solidFill>
                      <a:prstDash val="solid"/>
                    </a:ln>
                  </pic:spPr>
                </pic:pic>
              </a:graphicData>
            </a:graphic>
          </wp:inline>
        </w:drawing>
      </w:r>
    </w:p>
    <w:p w14:paraId="425949CE" w14:textId="77777777" w:rsidR="00156CA3" w:rsidRDefault="00156CA3" w:rsidP="00156CA3">
      <w:pPr>
        <w:jc w:val="center"/>
        <w:rPr>
          <w:b/>
          <w:bCs/>
        </w:rPr>
      </w:pPr>
      <w:r>
        <w:rPr>
          <w:b/>
          <w:bCs/>
        </w:rPr>
        <w:t>Figure 1: Sainsbury’s Logo</w:t>
      </w:r>
    </w:p>
    <w:p w14:paraId="767144A4" w14:textId="77777777" w:rsidR="00156CA3" w:rsidRDefault="00156CA3" w:rsidP="00156CA3">
      <w:pPr>
        <w:jc w:val="center"/>
      </w:pPr>
      <w:r>
        <w:t>(Source: Sainsbury’s, 2026)</w:t>
      </w:r>
    </w:p>
    <w:p w14:paraId="3C82BB5B" w14:textId="7901E203" w:rsidR="00156CA3" w:rsidRDefault="00156CA3" w:rsidP="00156CA3">
      <w:r>
        <w:t>The intricacy of the Sainsbury organisation requires an efficient communication channel, which will guarantee a better cooperation. This paper aims to identify and analyse the importance of communication in firms, evaluating the applicable communication strategies, identifying possible communication loopholes and offering instant feedback on how to improve the same in the future.</w:t>
      </w:r>
    </w:p>
    <w:p w14:paraId="7E5A79AE" w14:textId="77777777" w:rsidR="00156CA3" w:rsidRDefault="00156CA3" w:rsidP="00156CA3">
      <w:pPr>
        <w:pStyle w:val="Heading1"/>
      </w:pPr>
      <w:r>
        <w:t>Communication and Methods</w:t>
      </w:r>
    </w:p>
    <w:p w14:paraId="6FFB106E" w14:textId="07AE6C39" w:rsidR="00156CA3" w:rsidRPr="00156CA3" w:rsidRDefault="00156CA3" w:rsidP="00156CA3">
      <w:pPr>
        <w:rPr>
          <w:b/>
          <w:bCs/>
          <w:i/>
          <w:iCs/>
        </w:rPr>
      </w:pPr>
      <w:r w:rsidRPr="00156CA3">
        <w:rPr>
          <w:b/>
          <w:bCs/>
          <w:i/>
          <w:iCs/>
        </w:rPr>
        <w:t>Sainsbury business communication</w:t>
      </w:r>
    </w:p>
    <w:p w14:paraId="079029AF" w14:textId="0DB22E7F" w:rsidR="00156CA3" w:rsidRDefault="00156CA3" w:rsidP="00156CA3">
      <w:r>
        <w:t xml:space="preserve">In modern business world, communication is a crucial process where individuals and groups exchange their personal information, ideas and opinions as well as feedback on how to improve, data and directives on how to achieve corporate goals. As </w:t>
      </w:r>
      <w:proofErr w:type="spellStart"/>
      <w:r>
        <w:t>Mba</w:t>
      </w:r>
      <w:proofErr w:type="spellEnd"/>
      <w:r>
        <w:t xml:space="preserve"> and Maclean (2022) have discovered, proper communication with stakeholders can create better sales and corporate success. In addition to information sharing, the perceptions of the listeners can result in organisational success. This can enhance effective performance through clear and timely exchange of information that can also guarantee organisational success. The success of business communication guarantees that it supports the leadership, effective communication, employee engagement and less team conflicts. Organisational communication in Sainsbury is </w:t>
      </w:r>
      <w:r>
        <w:lastRenderedPageBreak/>
        <w:t>important because it enables the corporate decision-making to be balanced, which can guarantee the growth of the corporation.</w:t>
      </w:r>
    </w:p>
    <w:p w14:paraId="7D6FCB03" w14:textId="531FD737" w:rsidR="00156CA3" w:rsidRDefault="00156CA3" w:rsidP="00156CA3">
      <w:r>
        <w:t xml:space="preserve">Stakeholders including frontline teams, board members, and commercial leaders and managers can communicate defiantly for better teamwork. They use their skills and competencies, alongside making transparent communication to improve collaboration, boost performance efficiency and address organisational barriers. </w:t>
      </w:r>
      <w:proofErr w:type="spellStart"/>
      <w:r>
        <w:t>Kharkheli</w:t>
      </w:r>
      <w:proofErr w:type="spellEnd"/>
      <w:r>
        <w:t xml:space="preserve"> and </w:t>
      </w:r>
      <w:proofErr w:type="spellStart"/>
      <w:r>
        <w:t>Gavardashvili</w:t>
      </w:r>
      <w:proofErr w:type="spellEnd"/>
      <w:r>
        <w:t xml:space="preserve"> (2025) have asserted that organisational structure influences business decision making along with accelerating future endeavour. Sainsbury's widely adopts a ‘hierarchical organisational structure’, in this situation a seamless communication flow improves and maintains a cross-departmental collaboration.</w:t>
      </w:r>
    </w:p>
    <w:p w14:paraId="44CC228F" w14:textId="77777777" w:rsidR="00156CA3" w:rsidRDefault="00156CA3" w:rsidP="00156CA3">
      <w:pPr>
        <w:jc w:val="center"/>
      </w:pPr>
      <w:r>
        <w:rPr>
          <w:noProof/>
          <w:lang w:val="en-US" w:eastAsia="en-US"/>
        </w:rPr>
        <w:drawing>
          <wp:inline distT="114300" distB="114300" distL="114300" distR="114300" wp14:anchorId="55DD7890" wp14:editId="2C6720E7">
            <wp:extent cx="3962400" cy="2628900"/>
            <wp:effectExtent l="12700" t="12700" r="12700" b="1270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3962400" cy="2628900"/>
                    </a:xfrm>
                    <a:prstGeom prst="rect">
                      <a:avLst/>
                    </a:prstGeom>
                    <a:ln w="12700">
                      <a:solidFill>
                        <a:srgbClr val="000000"/>
                      </a:solidFill>
                      <a:prstDash val="solid"/>
                    </a:ln>
                  </pic:spPr>
                </pic:pic>
              </a:graphicData>
            </a:graphic>
          </wp:inline>
        </w:drawing>
      </w:r>
    </w:p>
    <w:p w14:paraId="66569426" w14:textId="77777777" w:rsidR="00156CA3" w:rsidRDefault="00156CA3" w:rsidP="00156CA3">
      <w:pPr>
        <w:jc w:val="center"/>
        <w:rPr>
          <w:b/>
          <w:bCs/>
        </w:rPr>
      </w:pPr>
      <w:r>
        <w:rPr>
          <w:b/>
          <w:bCs/>
        </w:rPr>
        <w:t>Figure 2: Organisational structure of Sainsbury’s</w:t>
      </w:r>
    </w:p>
    <w:p w14:paraId="227E6B98" w14:textId="77777777" w:rsidR="00156CA3" w:rsidRDefault="00156CA3" w:rsidP="00156CA3">
      <w:pPr>
        <w:jc w:val="center"/>
      </w:pPr>
      <w:r>
        <w:t>(Source: Sainsbury’s, 2026)</w:t>
      </w:r>
    </w:p>
    <w:p w14:paraId="66F26E5F" w14:textId="77777777" w:rsidR="00156CA3" w:rsidRDefault="00156CA3" w:rsidP="00156CA3">
      <w:pPr>
        <w:rPr>
          <w:b/>
          <w:bCs/>
          <w:i/>
          <w:iCs/>
        </w:rPr>
      </w:pPr>
      <w:r>
        <w:rPr>
          <w:b/>
          <w:bCs/>
          <w:i/>
          <w:iCs/>
        </w:rPr>
        <w:t>Different communication approaches</w:t>
      </w:r>
    </w:p>
    <w:p w14:paraId="7D812FA3" w14:textId="77777777" w:rsidR="00156CA3" w:rsidRDefault="00156CA3" w:rsidP="00156CA3">
      <w:r>
        <w:t xml:space="preserve">There are different communication methods, used by companies like Sainsbury's, such as informal and formal communications, upward and downward communications, horizontal communication, external communication as well as digital communication. However, informal communication is mainly used in social conversations, basic interactions and teamwork. Zhu </w:t>
      </w:r>
      <w:r>
        <w:rPr>
          <w:i/>
          <w:iCs/>
        </w:rPr>
        <w:t xml:space="preserve">et al. </w:t>
      </w:r>
      <w:r>
        <w:t xml:space="preserve">(2024) have stated that informal communication within workplaces reforms staff cognitive wellness and problem-solving abilities, which supports continued corporate betterment and long-term stability. </w:t>
      </w:r>
      <w:proofErr w:type="spellStart"/>
      <w:r>
        <w:t>Kapur</w:t>
      </w:r>
      <w:proofErr w:type="spellEnd"/>
      <w:r>
        <w:t xml:space="preserve"> (2024) has claimed that formal communication is a work-based communication process that is mostly used in professional settings. This method includes emails, policies, reports, meetings or conferences, management instructions and </w:t>
      </w:r>
      <w:r>
        <w:lastRenderedPageBreak/>
        <w:t>performance-based feedback. This method in Sainsbury's contemplates a structured accountability distribution.</w:t>
      </w:r>
    </w:p>
    <w:p w14:paraId="26DAE4DF" w14:textId="77777777" w:rsidR="00156CA3" w:rsidRDefault="00156CA3" w:rsidP="00156CA3">
      <w:pPr>
        <w:pStyle w:val="NoSpacing"/>
      </w:pPr>
      <w:bookmarkStart w:id="3" w:name="_a0v4ysyyop87" w:colFirst="0" w:colLast="0"/>
      <w:bookmarkStart w:id="4" w:name="_Toc227852532"/>
      <w:bookmarkEnd w:id="3"/>
      <w:r>
        <w:t xml:space="preserve">In contemporary organisations, corporate and individual leaders are expected to use downward communication, as well as give guidance and directions to tasks. But upward communication works well in terms of prompt information exchange on organisational issues, performance-based team feedbacks and positive growth strategies. </w:t>
      </w:r>
      <w:proofErr w:type="spellStart"/>
      <w:r>
        <w:t>Sampa</w:t>
      </w:r>
      <w:proofErr w:type="spellEnd"/>
      <w:r>
        <w:t xml:space="preserve"> and Hossain (2024) have mentioned </w:t>
      </w:r>
      <w:proofErr w:type="gramStart"/>
      <w:r>
        <w:t>a</w:t>
      </w:r>
      <w:proofErr w:type="gramEnd"/>
      <w:r>
        <w:t xml:space="preserve"> upward communication that contains of appropriate and visible exchange of information within an organisation which results in conflict resolution. In the different divisions of Sainsbury, such as finance, stores and logistics, horizontal communication is used accordingly to improve the inventory control, price and deliver the best services to the customers. However, </w:t>
      </w:r>
      <w:proofErr w:type="spellStart"/>
      <w:r>
        <w:t>Markowsky</w:t>
      </w:r>
      <w:proofErr w:type="spellEnd"/>
      <w:r>
        <w:t xml:space="preserve"> (2026) has also claimed that information theory sets limits, which determine the actual information passage and processing. The Sainsbury external communication is open, credible, resilient, fair and effective towards future organisational sustainability. Digital communication, in the contemporary digital world has also been found as a vital process in developing performance efficiency, ease of use and enhancing organisational sustainability. Sainsbury is highly dependent on virtual communication of the stakeholders in the disturbed supply chain network which includes store managers, vendors and logistics. This is able to improve inventory management and availability of the products.</w:t>
      </w:r>
    </w:p>
    <w:p w14:paraId="368B085E" w14:textId="77777777" w:rsidR="00156CA3" w:rsidRDefault="00156CA3" w:rsidP="00156CA3">
      <w:pPr>
        <w:pStyle w:val="Heading1"/>
      </w:pPr>
      <w:r>
        <w:t>Common Issues</w:t>
      </w:r>
    </w:p>
    <w:p w14:paraId="6E974AFB" w14:textId="0ECCD152" w:rsidR="00156CA3" w:rsidRDefault="00156CA3" w:rsidP="00156CA3">
      <w:pPr>
        <w:pStyle w:val="NoSpacing"/>
      </w:pPr>
      <w:r>
        <w:t xml:space="preserve">The environment Sainsbury is operating in is global and employees have diverse cultural backgrounds and employ different communication styles, which may pose a language barrier and a cultural barrier. According to El </w:t>
      </w:r>
      <w:proofErr w:type="spellStart"/>
      <w:r>
        <w:t>Hilali</w:t>
      </w:r>
      <w:proofErr w:type="spellEnd"/>
      <w:r>
        <w:t xml:space="preserve"> and </w:t>
      </w:r>
      <w:proofErr w:type="spellStart"/>
      <w:r>
        <w:t>Benyahia</w:t>
      </w:r>
      <w:proofErr w:type="spellEnd"/>
      <w:r>
        <w:t xml:space="preserve"> (2016), according to the so-called cultural dimensions of Hofstede, the differences in the cultural backgrounds of virtual team members are linked to the views of team members on the effective leadership within corporations. It has been established that employees have been at ease with the professional face-to-face communication as well as employees who have perceived this communication process as a conflict. The multicultural team, which is connected with the warehouse functionality in the chosen retail company, may undergo difficulties because of prejudice in the team or even possible bias regarding the close deadlines, work or instructions distribution. Moreover, performance may also be hampered by the lack of communication management at the workplace in relation to safety rules. A lack of proper contact with the stakeholders may decrease the productivity, and augment the risks of operation. Another widespread but eminent problem in the organisational context can be regarded as information overload particularly in </w:t>
      </w:r>
      <w:r>
        <w:lastRenderedPageBreak/>
        <w:t>the large retail industry since they use various online communications channels. Many operational reports, emails, frequent changes in policies may make it very difficult to find the information.</w:t>
      </w:r>
    </w:p>
    <w:p w14:paraId="4B1A42DD" w14:textId="4E31FBD7" w:rsidR="00156CA3" w:rsidRDefault="00156CA3" w:rsidP="00156CA3">
      <w:pPr>
        <w:pStyle w:val="NoSpacing"/>
      </w:pPr>
      <w:r>
        <w:t xml:space="preserve">Global communications in large-scale organisations may face major challenges like cultural and language diversity, potential team conflicts, low communication, wrong upward communication, information overload and technological changes. In this context, Firdausi, </w:t>
      </w:r>
      <w:proofErr w:type="spellStart"/>
      <w:r>
        <w:t>Hasanah</w:t>
      </w:r>
      <w:proofErr w:type="spellEnd"/>
      <w:r>
        <w:t xml:space="preserve"> and </w:t>
      </w:r>
      <w:proofErr w:type="spellStart"/>
      <w:r>
        <w:t>Anwaresha</w:t>
      </w:r>
      <w:proofErr w:type="spellEnd"/>
      <w:r>
        <w:t xml:space="preserve"> (2025) have argued that the "Shannon-Weaver communication model" represents the information exchange model as the linear model, which comprises of the following elements, such as transmitter, information resources, channel, destination and receiver. This model of communication strategically emphasises that instead of noise, communication in organisations can cause problems with the information flow or message exchanges between the teams, which can lead to considerable team confusion. In the case of Sainsbury's and other large organisations, vague task-related directions from the higher management level can lead to improper execution in its physical stores. Mistaken information can lead to bad branding and critical complains, internally. In addition, the inconsistent or inappropriate communication about marketing campaigns and regular price or policy changes, can lead to confusion among stakeholders, including customers, shop assistants and other employees. In the contemporary retail business, even a little confusion can create major restrictions such as organisation disruptions, where there is changing consumer preferences or expectations.</w:t>
      </w:r>
    </w:p>
    <w:p w14:paraId="4983FC77" w14:textId="77777777" w:rsidR="00156CA3" w:rsidRDefault="00156CA3" w:rsidP="00156CA3">
      <w:pPr>
        <w:pStyle w:val="NoSpacing"/>
      </w:pPr>
      <w:r>
        <w:t xml:space="preserve">For Sainsbury's, the operational team in charge of providing effective customer service can have some concerns about the regular policy changes, especially during the busy schedules, holidays, such as Easter and Christmas. This method can cause organisational non-compliance, as well as, poor corporate training. Bahrain, </w:t>
      </w:r>
      <w:proofErr w:type="spellStart"/>
      <w:r>
        <w:t>Sakrani</w:t>
      </w:r>
      <w:proofErr w:type="spellEnd"/>
      <w:r>
        <w:t xml:space="preserve"> and </w:t>
      </w:r>
      <w:proofErr w:type="spellStart"/>
      <w:r>
        <w:t>Maidin</w:t>
      </w:r>
      <w:proofErr w:type="spellEnd"/>
      <w:r>
        <w:t xml:space="preserve"> (2023) suggested that poor upward communication affects the feedback policy, as a lack of constrictive feedback may limit the senior employees from learning and developing personal leadership practices. Moreover, inadequate training, system issues, digital disruptions, low digital literacy and other technological barriers can also impact the communication process. These communication barriers pose strategic problems for the businesses, impacting employee morale, productivity and customer satisfaction.</w:t>
      </w:r>
    </w:p>
    <w:p w14:paraId="67793573" w14:textId="77777777" w:rsidR="00156CA3" w:rsidRDefault="00156CA3" w:rsidP="00156CA3">
      <w:pPr>
        <w:pStyle w:val="Heading1"/>
      </w:pPr>
      <w:r>
        <w:t>Recommendations</w:t>
      </w:r>
      <w:bookmarkEnd w:id="4"/>
    </w:p>
    <w:p w14:paraId="30045CE9" w14:textId="77777777" w:rsidR="00156CA3" w:rsidRDefault="00156CA3" w:rsidP="00156CA3">
      <w:pPr>
        <w:pStyle w:val="NoSpacing"/>
      </w:pPr>
      <w:bookmarkStart w:id="5" w:name="_hg90pf7ucz38" w:colFirst="0" w:colLast="0"/>
      <w:bookmarkStart w:id="6" w:name="_Toc227852533"/>
      <w:bookmarkEnd w:id="5"/>
      <w:r w:rsidRPr="00745363">
        <w:t xml:space="preserve">In the case of Sainsbury, it is proposed that it should adopt formal and informal communication practices among its stakeholders in the development of performance effectiveness. The </w:t>
      </w:r>
      <w:r w:rsidRPr="00745363">
        <w:lastRenderedPageBreak/>
        <w:t>business managers in this regard are expected to have an open, transparent, clear and consistent communication among the team members in order to enhance the knowledge sharing process. Nonetheless, more informal communication habits should also be applied to practice in order to minimi</w:t>
      </w:r>
      <w:r>
        <w:t>s</w:t>
      </w:r>
      <w:r w:rsidRPr="00745363">
        <w:t xml:space="preserve">e the employee stress and foster a positive work culture. The study of </w:t>
      </w:r>
      <w:proofErr w:type="spellStart"/>
      <w:r w:rsidRPr="00745363">
        <w:t>Curcuruto</w:t>
      </w:r>
      <w:proofErr w:type="spellEnd"/>
      <w:r w:rsidRPr="00745363">
        <w:t xml:space="preserve"> and Griffin (2023) shows that upward communication should be given priority to create a safer, positive, and inclusive work environment. It can guarantee the employee engagement, enhanced workplace communication and competitive benefits. Proper policy formulation, training of employees, the performance-based rewards and recognition using formal and informal communication Sainsbury can strategically solve its business problems. It is also advised that members of the team need to learn about the differences in cultures and accept their peers irrespective of their academic and language backgrounds. As confident employee of Sainsbury stores, logistics and warehouses, it will be possible to provide more exclusive and satisfactory retail services, which will be necessary to form the organisational reputation and resolve current problems. Thus, Sainsbury’s needs to emphasi</w:t>
      </w:r>
      <w:r>
        <w:t>s</w:t>
      </w:r>
      <w:r w:rsidRPr="00745363">
        <w:t>e on the alliance of technology improvement and human intelligence or attempts at enhancement of the total retail and customer services rebranding itself in the extremely competitive market.</w:t>
      </w:r>
    </w:p>
    <w:p w14:paraId="326D3235" w14:textId="77777777" w:rsidR="00156CA3" w:rsidRDefault="00156CA3" w:rsidP="00156CA3">
      <w:pPr>
        <w:pStyle w:val="Heading1"/>
      </w:pPr>
      <w:r>
        <w:t>Conclusion</w:t>
      </w:r>
      <w:bookmarkEnd w:id="6"/>
    </w:p>
    <w:p w14:paraId="222BF3BF" w14:textId="77777777" w:rsidR="00156CA3" w:rsidRDefault="00156CA3" w:rsidP="00156CA3">
      <w:pPr>
        <w:pStyle w:val="NoSpacing"/>
        <w:rPr>
          <w:sz w:val="28"/>
          <w:szCs w:val="28"/>
        </w:rPr>
      </w:pPr>
      <w:bookmarkStart w:id="7" w:name="_wnhsid2bgpmx" w:colFirst="0" w:colLast="0"/>
      <w:bookmarkStart w:id="8" w:name="_Toc227852534"/>
      <w:bookmarkEnd w:id="7"/>
      <w:r w:rsidRPr="00745363">
        <w:t>The communication within large-scale retail companies such as Sainsbury is necessary to support essential didactic decision-making, improved retail performance, interrelated staff relationship development and enhanced stakeholder engagement. Through formulating clear and transparent communication, the organisation can minimi</w:t>
      </w:r>
      <w:r>
        <w:t>s</w:t>
      </w:r>
      <w:r w:rsidRPr="00745363">
        <w:t>e team bias, miscommunication and establish team performance. Various patterns of communication can be adopted at workplaces, because they can affect the performance of workforce, wellness, engagement, loyalty and other business-oriented views. Eradicating blurred teaching and inefficiency in communication, the Sainsbury can guarantee team bond, enhanced collaboration and future success. In the case of Sainsbury, linguistic and cultural barriers, team bias, staff resistance, inconsistent leadership and information overload, and leaking to diminished productivity frequently become problems facing the teams. These pitfalls can lead to bad brand image, staff and lack of information. The selected retail company may be affected by ineffective and poor communication due to the more complex organisational structure. Thus, change management, ethical business practices and open communication together can be used to enhance performance of Sainsbury, which will lead to the achievement of the future.</w:t>
      </w:r>
      <w:r>
        <w:br w:type="page"/>
      </w:r>
    </w:p>
    <w:p w14:paraId="0B32ADB9" w14:textId="77777777" w:rsidR="00156CA3" w:rsidRDefault="00156CA3" w:rsidP="00156CA3">
      <w:pPr>
        <w:pStyle w:val="Heading1"/>
      </w:pPr>
      <w:r>
        <w:lastRenderedPageBreak/>
        <w:t>References</w:t>
      </w:r>
      <w:bookmarkEnd w:id="8"/>
    </w:p>
    <w:p w14:paraId="323F42B0" w14:textId="77777777" w:rsidR="00156CA3" w:rsidRDefault="00156CA3" w:rsidP="00156CA3">
      <w:pPr>
        <w:spacing w:before="240"/>
        <w:rPr>
          <w:highlight w:val="white"/>
        </w:rPr>
      </w:pPr>
      <w:r>
        <w:rPr>
          <w:highlight w:val="white"/>
        </w:rPr>
        <w:t xml:space="preserve">Bahrain, N.K., </w:t>
      </w:r>
      <w:proofErr w:type="spellStart"/>
      <w:r>
        <w:rPr>
          <w:highlight w:val="white"/>
        </w:rPr>
        <w:t>Sakrani</w:t>
      </w:r>
      <w:proofErr w:type="spellEnd"/>
      <w:r>
        <w:rPr>
          <w:highlight w:val="white"/>
        </w:rPr>
        <w:t xml:space="preserve">, S.R. and </w:t>
      </w:r>
      <w:proofErr w:type="spellStart"/>
      <w:r>
        <w:rPr>
          <w:highlight w:val="white"/>
        </w:rPr>
        <w:t>Maidin</w:t>
      </w:r>
      <w:proofErr w:type="spellEnd"/>
      <w:r>
        <w:rPr>
          <w:highlight w:val="white"/>
        </w:rPr>
        <w:t xml:space="preserve">, A., (2023) ‘Communication barriers in work environment: understanding impact and challenges’, </w:t>
      </w:r>
      <w:r>
        <w:rPr>
          <w:i/>
          <w:iCs/>
          <w:highlight w:val="white"/>
        </w:rPr>
        <w:t>International Journal of Academic Research in Business and Social Sciences</w:t>
      </w:r>
      <w:r>
        <w:rPr>
          <w:highlight w:val="white"/>
        </w:rPr>
        <w:t xml:space="preserve">, </w:t>
      </w:r>
      <w:r>
        <w:rPr>
          <w:i/>
          <w:iCs/>
          <w:highlight w:val="white"/>
        </w:rPr>
        <w:t>13</w:t>
      </w:r>
      <w:r>
        <w:rPr>
          <w:highlight w:val="white"/>
        </w:rPr>
        <w:t>(11), pp.1489-1503.</w:t>
      </w:r>
    </w:p>
    <w:p w14:paraId="3FEE216B" w14:textId="77777777" w:rsidR="00156CA3" w:rsidRDefault="00156CA3" w:rsidP="00156CA3">
      <w:pPr>
        <w:spacing w:before="240"/>
        <w:rPr>
          <w:highlight w:val="white"/>
        </w:rPr>
      </w:pPr>
      <w:proofErr w:type="spellStart"/>
      <w:r>
        <w:rPr>
          <w:highlight w:val="white"/>
        </w:rPr>
        <w:t>Curcuruto</w:t>
      </w:r>
      <w:proofErr w:type="spellEnd"/>
      <w:r>
        <w:rPr>
          <w:highlight w:val="white"/>
        </w:rPr>
        <w:t xml:space="preserve">, M. and Griffin, M.A., (2023) ‘Upward safety communication in the workplace: How team leaders stimulate employees’ voice through empowering and monitoring supervision’, </w:t>
      </w:r>
      <w:r>
        <w:rPr>
          <w:i/>
          <w:iCs/>
          <w:highlight w:val="white"/>
        </w:rPr>
        <w:t>Safety science</w:t>
      </w:r>
      <w:r>
        <w:rPr>
          <w:highlight w:val="white"/>
        </w:rPr>
        <w:t xml:space="preserve">, </w:t>
      </w:r>
      <w:r>
        <w:rPr>
          <w:i/>
          <w:iCs/>
          <w:highlight w:val="white"/>
        </w:rPr>
        <w:t>157</w:t>
      </w:r>
      <w:r>
        <w:rPr>
          <w:highlight w:val="white"/>
        </w:rPr>
        <w:t>, p.105947.</w:t>
      </w:r>
    </w:p>
    <w:p w14:paraId="2D84EAA7" w14:textId="77777777" w:rsidR="00156CA3" w:rsidRDefault="00156CA3" w:rsidP="00156CA3">
      <w:pPr>
        <w:spacing w:before="240"/>
        <w:rPr>
          <w:highlight w:val="white"/>
        </w:rPr>
      </w:pPr>
      <w:r>
        <w:rPr>
          <w:highlight w:val="white"/>
        </w:rPr>
        <w:t xml:space="preserve">El </w:t>
      </w:r>
      <w:proofErr w:type="spellStart"/>
      <w:r>
        <w:rPr>
          <w:highlight w:val="white"/>
        </w:rPr>
        <w:t>Hilali</w:t>
      </w:r>
      <w:proofErr w:type="spellEnd"/>
      <w:r>
        <w:rPr>
          <w:highlight w:val="white"/>
        </w:rPr>
        <w:t xml:space="preserve">, Z. and </w:t>
      </w:r>
      <w:proofErr w:type="spellStart"/>
      <w:r>
        <w:rPr>
          <w:highlight w:val="white"/>
        </w:rPr>
        <w:t>Benyahia</w:t>
      </w:r>
      <w:proofErr w:type="spellEnd"/>
      <w:r>
        <w:rPr>
          <w:highlight w:val="white"/>
        </w:rPr>
        <w:t xml:space="preserve">, M., (2026) ‘Implications of Hofstede’s Cultural Dimensions for Effective Virtual Team Leadership’, </w:t>
      </w:r>
      <w:proofErr w:type="spellStart"/>
      <w:r>
        <w:rPr>
          <w:i/>
          <w:iCs/>
          <w:highlight w:val="white"/>
        </w:rPr>
        <w:t>Qlantic</w:t>
      </w:r>
      <w:proofErr w:type="spellEnd"/>
      <w:r>
        <w:rPr>
          <w:i/>
          <w:iCs/>
          <w:highlight w:val="white"/>
        </w:rPr>
        <w:t xml:space="preserve"> Journal of Social Sciences</w:t>
      </w:r>
      <w:r>
        <w:rPr>
          <w:highlight w:val="white"/>
        </w:rPr>
        <w:t xml:space="preserve">, </w:t>
      </w:r>
      <w:r>
        <w:rPr>
          <w:i/>
          <w:iCs/>
          <w:highlight w:val="white"/>
        </w:rPr>
        <w:t>7</w:t>
      </w:r>
      <w:r>
        <w:rPr>
          <w:highlight w:val="white"/>
        </w:rPr>
        <w:t>(1), pp.297-308.</w:t>
      </w:r>
    </w:p>
    <w:p w14:paraId="5F2AC7E8" w14:textId="77777777" w:rsidR="00156CA3" w:rsidRDefault="00156CA3" w:rsidP="00156CA3">
      <w:pPr>
        <w:spacing w:before="240"/>
        <w:rPr>
          <w:highlight w:val="white"/>
        </w:rPr>
      </w:pPr>
      <w:r>
        <w:rPr>
          <w:highlight w:val="white"/>
        </w:rPr>
        <w:t xml:space="preserve">Firdausi, A.R., </w:t>
      </w:r>
      <w:proofErr w:type="spellStart"/>
      <w:r>
        <w:rPr>
          <w:highlight w:val="white"/>
        </w:rPr>
        <w:t>Hasanah</w:t>
      </w:r>
      <w:proofErr w:type="spellEnd"/>
      <w:r>
        <w:rPr>
          <w:highlight w:val="white"/>
        </w:rPr>
        <w:t xml:space="preserve">, R.U. and </w:t>
      </w:r>
      <w:proofErr w:type="spellStart"/>
      <w:r>
        <w:rPr>
          <w:highlight w:val="white"/>
        </w:rPr>
        <w:t>Anwaresha</w:t>
      </w:r>
      <w:proofErr w:type="spellEnd"/>
      <w:r>
        <w:rPr>
          <w:highlight w:val="white"/>
        </w:rPr>
        <w:t xml:space="preserve">, U.L., (2025) ‘Description System Communication Digital Learning in Schools Intermediate’, </w:t>
      </w:r>
      <w:r>
        <w:rPr>
          <w:i/>
          <w:iCs/>
          <w:highlight w:val="white"/>
        </w:rPr>
        <w:t>INTEGRATIA: Journal of Education, Human Development, and Community Engagement</w:t>
      </w:r>
      <w:r>
        <w:rPr>
          <w:highlight w:val="white"/>
        </w:rPr>
        <w:t xml:space="preserve">, </w:t>
      </w:r>
      <w:r>
        <w:rPr>
          <w:i/>
          <w:iCs/>
          <w:highlight w:val="white"/>
        </w:rPr>
        <w:t>3</w:t>
      </w:r>
      <w:r>
        <w:rPr>
          <w:highlight w:val="white"/>
        </w:rPr>
        <w:t>(2), pp.1-14.</w:t>
      </w:r>
    </w:p>
    <w:p w14:paraId="0743F4D0" w14:textId="77777777" w:rsidR="00156CA3" w:rsidRDefault="00156CA3" w:rsidP="00156CA3">
      <w:pPr>
        <w:spacing w:before="240"/>
        <w:rPr>
          <w:highlight w:val="white"/>
        </w:rPr>
      </w:pPr>
      <w:proofErr w:type="spellStart"/>
      <w:r>
        <w:rPr>
          <w:highlight w:val="white"/>
        </w:rPr>
        <w:t>Kapur</w:t>
      </w:r>
      <w:proofErr w:type="spellEnd"/>
      <w:r>
        <w:rPr>
          <w:highlight w:val="white"/>
        </w:rPr>
        <w:t xml:space="preserve">, D.R., (2024) ‘Formal Communication: Vital in Development of Mutual Understanding among Members of Organizations’, </w:t>
      </w:r>
      <w:r>
        <w:rPr>
          <w:i/>
          <w:iCs/>
          <w:highlight w:val="white"/>
        </w:rPr>
        <w:t>International Journal of Management and Humanities</w:t>
      </w:r>
      <w:r>
        <w:rPr>
          <w:highlight w:val="white"/>
        </w:rPr>
        <w:t xml:space="preserve">, </w:t>
      </w:r>
      <w:r>
        <w:rPr>
          <w:i/>
          <w:iCs/>
          <w:highlight w:val="white"/>
        </w:rPr>
        <w:t>10</w:t>
      </w:r>
      <w:r>
        <w:rPr>
          <w:highlight w:val="white"/>
        </w:rPr>
        <w:t>(7), pp.39-44.</w:t>
      </w:r>
    </w:p>
    <w:p w14:paraId="551387C2" w14:textId="77777777" w:rsidR="00156CA3" w:rsidRDefault="00156CA3" w:rsidP="00156CA3">
      <w:pPr>
        <w:spacing w:before="240"/>
        <w:rPr>
          <w:highlight w:val="white"/>
        </w:rPr>
      </w:pPr>
      <w:proofErr w:type="spellStart"/>
      <w:r>
        <w:rPr>
          <w:highlight w:val="white"/>
        </w:rPr>
        <w:t>Kharkheli</w:t>
      </w:r>
      <w:proofErr w:type="spellEnd"/>
      <w:r>
        <w:rPr>
          <w:highlight w:val="white"/>
        </w:rPr>
        <w:t xml:space="preserve">, M. and </w:t>
      </w:r>
      <w:proofErr w:type="spellStart"/>
      <w:r>
        <w:rPr>
          <w:highlight w:val="white"/>
        </w:rPr>
        <w:t>Gavardashvili</w:t>
      </w:r>
      <w:proofErr w:type="spellEnd"/>
      <w:r>
        <w:rPr>
          <w:highlight w:val="white"/>
        </w:rPr>
        <w:t xml:space="preserve">, D., (2025) ‘Variety of Organizational Structures’, </w:t>
      </w:r>
      <w:r>
        <w:rPr>
          <w:i/>
          <w:iCs/>
          <w:highlight w:val="white"/>
        </w:rPr>
        <w:t xml:space="preserve">Journal of Economics, Finance </w:t>
      </w:r>
      <w:proofErr w:type="gramStart"/>
      <w:r>
        <w:rPr>
          <w:i/>
          <w:iCs/>
          <w:highlight w:val="white"/>
        </w:rPr>
        <w:t>And</w:t>
      </w:r>
      <w:proofErr w:type="gramEnd"/>
      <w:r>
        <w:rPr>
          <w:i/>
          <w:iCs/>
          <w:highlight w:val="white"/>
        </w:rPr>
        <w:t xml:space="preserve"> Management Studies</w:t>
      </w:r>
      <w:r>
        <w:rPr>
          <w:highlight w:val="white"/>
        </w:rPr>
        <w:t xml:space="preserve">, </w:t>
      </w:r>
      <w:r>
        <w:rPr>
          <w:i/>
          <w:iCs/>
          <w:highlight w:val="white"/>
        </w:rPr>
        <w:t>8</w:t>
      </w:r>
      <w:r>
        <w:rPr>
          <w:highlight w:val="white"/>
        </w:rPr>
        <w:t>(05).</w:t>
      </w:r>
    </w:p>
    <w:p w14:paraId="694C0028" w14:textId="77777777" w:rsidR="00156CA3" w:rsidRDefault="00156CA3" w:rsidP="00156CA3">
      <w:pPr>
        <w:spacing w:before="240"/>
        <w:rPr>
          <w:highlight w:val="white"/>
        </w:rPr>
      </w:pPr>
      <w:proofErr w:type="spellStart"/>
      <w:r>
        <w:rPr>
          <w:highlight w:val="white"/>
        </w:rPr>
        <w:t>Markowsky</w:t>
      </w:r>
      <w:proofErr w:type="spellEnd"/>
      <w:r>
        <w:rPr>
          <w:highlight w:val="white"/>
        </w:rPr>
        <w:t xml:space="preserve">, G. (2026) </w:t>
      </w:r>
      <w:r>
        <w:rPr>
          <w:i/>
          <w:iCs/>
          <w:highlight w:val="white"/>
        </w:rPr>
        <w:t>Information theor</w:t>
      </w:r>
      <w:r>
        <w:rPr>
          <w:highlight w:val="white"/>
        </w:rPr>
        <w:t xml:space="preserve">y, Available at: </w:t>
      </w:r>
      <w:hyperlink r:id="rId9">
        <w:r>
          <w:rPr>
            <w:color w:val="1155CC"/>
            <w:highlight w:val="white"/>
            <w:u w:val="single"/>
          </w:rPr>
          <w:t>https://www.britannica.com/science/information-theory</w:t>
        </w:r>
      </w:hyperlink>
      <w:r>
        <w:rPr>
          <w:highlight w:val="white"/>
        </w:rPr>
        <w:t xml:space="preserve"> (Accessed: 23 April 2026).</w:t>
      </w:r>
    </w:p>
    <w:p w14:paraId="23AEE0D7" w14:textId="77777777" w:rsidR="00156CA3" w:rsidRDefault="00156CA3" w:rsidP="00156CA3">
      <w:pPr>
        <w:spacing w:before="240"/>
        <w:rPr>
          <w:highlight w:val="white"/>
        </w:rPr>
      </w:pPr>
      <w:proofErr w:type="spellStart"/>
      <w:r>
        <w:rPr>
          <w:highlight w:val="white"/>
        </w:rPr>
        <w:t>Mba</w:t>
      </w:r>
      <w:proofErr w:type="spellEnd"/>
      <w:r>
        <w:rPr>
          <w:highlight w:val="white"/>
        </w:rPr>
        <w:t xml:space="preserve">, I. L., and Maclean, I. F. (2022) ‘Improving Effective Communication in Public Institutions’, </w:t>
      </w:r>
      <w:r>
        <w:rPr>
          <w:i/>
          <w:iCs/>
          <w:highlight w:val="white"/>
        </w:rPr>
        <w:t>International Journal of Economics, Environmental Development and Society</w:t>
      </w:r>
      <w:r>
        <w:rPr>
          <w:highlight w:val="white"/>
        </w:rPr>
        <w:t>, 3(3), pp.328-345.</w:t>
      </w:r>
    </w:p>
    <w:p w14:paraId="06F45793" w14:textId="77777777" w:rsidR="00156CA3" w:rsidRDefault="00156CA3" w:rsidP="00156CA3">
      <w:pPr>
        <w:spacing w:before="240"/>
        <w:rPr>
          <w:highlight w:val="white"/>
        </w:rPr>
      </w:pPr>
      <w:r>
        <w:rPr>
          <w:highlight w:val="white"/>
        </w:rPr>
        <w:t xml:space="preserve">Sainsbury’s, (2026) </w:t>
      </w:r>
      <w:proofErr w:type="gramStart"/>
      <w:r>
        <w:rPr>
          <w:highlight w:val="white"/>
        </w:rPr>
        <w:t>Corporate</w:t>
      </w:r>
      <w:proofErr w:type="gramEnd"/>
      <w:r>
        <w:rPr>
          <w:highlight w:val="white"/>
        </w:rPr>
        <w:t xml:space="preserve"> governance, Available at:</w:t>
      </w:r>
      <w:hyperlink r:id="rId10">
        <w:r>
          <w:rPr>
            <w:highlight w:val="white"/>
          </w:rPr>
          <w:t xml:space="preserve"> </w:t>
        </w:r>
      </w:hyperlink>
      <w:hyperlink r:id="rId11">
        <w:r>
          <w:rPr>
            <w:color w:val="1155CC"/>
            <w:highlight w:val="white"/>
            <w:u w:val="single"/>
          </w:rPr>
          <w:t>https://corporate.sainsburys.co.uk/investors/corporate-governance/</w:t>
        </w:r>
      </w:hyperlink>
      <w:r>
        <w:rPr>
          <w:highlight w:val="white"/>
        </w:rPr>
        <w:t xml:space="preserve"> (Accessed: 23 April 2026).</w:t>
      </w:r>
    </w:p>
    <w:p w14:paraId="66D0501B" w14:textId="77777777" w:rsidR="00156CA3" w:rsidRDefault="00156CA3" w:rsidP="00156CA3">
      <w:pPr>
        <w:spacing w:before="240"/>
        <w:rPr>
          <w:highlight w:val="white"/>
        </w:rPr>
      </w:pPr>
      <w:proofErr w:type="spellStart"/>
      <w:r>
        <w:rPr>
          <w:highlight w:val="white"/>
        </w:rPr>
        <w:t>Sampa</w:t>
      </w:r>
      <w:proofErr w:type="spellEnd"/>
      <w:r>
        <w:rPr>
          <w:highlight w:val="white"/>
        </w:rPr>
        <w:t xml:space="preserve">, P. and Hossain, S., (2024) ‘The Effect of Upward Communication in Conflict Resolution: A Case Study of Employers and Employees in an Organization’, </w:t>
      </w:r>
      <w:r>
        <w:rPr>
          <w:i/>
          <w:iCs/>
          <w:highlight w:val="white"/>
        </w:rPr>
        <w:t>Middle East Research Journal of Economics and Management</w:t>
      </w:r>
      <w:r>
        <w:rPr>
          <w:highlight w:val="white"/>
        </w:rPr>
        <w:t xml:space="preserve">, </w:t>
      </w:r>
      <w:r>
        <w:rPr>
          <w:i/>
          <w:iCs/>
          <w:highlight w:val="white"/>
        </w:rPr>
        <w:t>4</w:t>
      </w:r>
      <w:r>
        <w:rPr>
          <w:highlight w:val="white"/>
        </w:rPr>
        <w:t>(06), pp.195-200.</w:t>
      </w:r>
    </w:p>
    <w:p w14:paraId="609E145E" w14:textId="77777777" w:rsidR="00156CA3" w:rsidRDefault="00156CA3" w:rsidP="00156CA3">
      <w:pPr>
        <w:spacing w:before="240"/>
        <w:rPr>
          <w:highlight w:val="white"/>
        </w:rPr>
      </w:pPr>
      <w:proofErr w:type="spellStart"/>
      <w:r>
        <w:rPr>
          <w:highlight w:val="white"/>
        </w:rPr>
        <w:lastRenderedPageBreak/>
        <w:t>Sumaiya</w:t>
      </w:r>
      <w:proofErr w:type="spellEnd"/>
      <w:r>
        <w:rPr>
          <w:highlight w:val="white"/>
        </w:rPr>
        <w:t xml:space="preserve">, B., Srivastava, S., Jain, V. and Prakash, V., (2022) ‘The role of effective communication skills in professional life’, </w:t>
      </w:r>
      <w:r>
        <w:rPr>
          <w:i/>
          <w:iCs/>
          <w:highlight w:val="white"/>
        </w:rPr>
        <w:t>World Journal of English Language</w:t>
      </w:r>
      <w:r>
        <w:rPr>
          <w:highlight w:val="white"/>
        </w:rPr>
        <w:t xml:space="preserve">, </w:t>
      </w:r>
      <w:r>
        <w:rPr>
          <w:i/>
          <w:iCs/>
          <w:highlight w:val="white"/>
        </w:rPr>
        <w:t>12</w:t>
      </w:r>
      <w:r>
        <w:rPr>
          <w:highlight w:val="white"/>
        </w:rPr>
        <w:t>(3), pp.134-140.</w:t>
      </w:r>
    </w:p>
    <w:p w14:paraId="2B803DF4" w14:textId="77777777" w:rsidR="00156CA3" w:rsidRDefault="00156CA3" w:rsidP="00156CA3">
      <w:pPr>
        <w:spacing w:before="240"/>
        <w:rPr>
          <w:highlight w:val="white"/>
        </w:rPr>
      </w:pPr>
      <w:r>
        <w:rPr>
          <w:highlight w:val="white"/>
        </w:rPr>
        <w:t xml:space="preserve">Zhu, E., Li, W., Zhao, C. and Wang, J., (2024) ‘Promoting the Sustainable Development of Enterprises: </w:t>
      </w:r>
      <w:proofErr w:type="spellStart"/>
      <w:r>
        <w:rPr>
          <w:highlight w:val="white"/>
        </w:rPr>
        <w:t>Unraveling</w:t>
      </w:r>
      <w:proofErr w:type="spellEnd"/>
      <w:r>
        <w:rPr>
          <w:highlight w:val="white"/>
        </w:rPr>
        <w:t xml:space="preserve"> the Dual Impact of Informal Communication on Employee Affect and Problem-Solving Capabilities’, </w:t>
      </w:r>
      <w:r>
        <w:rPr>
          <w:i/>
          <w:iCs/>
          <w:highlight w:val="white"/>
        </w:rPr>
        <w:t>Sustainability</w:t>
      </w:r>
      <w:r>
        <w:rPr>
          <w:highlight w:val="white"/>
        </w:rPr>
        <w:t xml:space="preserve">, </w:t>
      </w:r>
      <w:r>
        <w:rPr>
          <w:i/>
          <w:iCs/>
          <w:highlight w:val="white"/>
        </w:rPr>
        <w:t>16</w:t>
      </w:r>
      <w:r>
        <w:rPr>
          <w:highlight w:val="white"/>
        </w:rPr>
        <w:t>(13), p.5710.</w:t>
      </w:r>
    </w:p>
    <w:p w14:paraId="09970BA5" w14:textId="77777777" w:rsidR="00A379CA" w:rsidRDefault="00A379CA"/>
    <w:sectPr w:rsidR="00A379CA" w:rsidSect="00156CA3">
      <w:footerReference w:type="default" r:id="rId12"/>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B7FDB3" w14:textId="77777777" w:rsidR="005A2E1E" w:rsidRDefault="005A2E1E">
      <w:pPr>
        <w:spacing w:line="240" w:lineRule="auto"/>
      </w:pPr>
      <w:r>
        <w:separator/>
      </w:r>
    </w:p>
  </w:endnote>
  <w:endnote w:type="continuationSeparator" w:id="0">
    <w:p w14:paraId="0ECCA2FB" w14:textId="77777777" w:rsidR="005A2E1E" w:rsidRDefault="005A2E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45192465"/>
      <w:docPartObj>
        <w:docPartGallery w:val="Page Numbers (Bottom of Page)"/>
        <w:docPartUnique/>
      </w:docPartObj>
    </w:sdtPr>
    <w:sdtEndPr>
      <w:rPr>
        <w:noProof/>
      </w:rPr>
    </w:sdtEndPr>
    <w:sdtContent>
      <w:p w14:paraId="0B6609AD" w14:textId="77777777" w:rsidR="008B0ACA" w:rsidRDefault="00B10655">
        <w:pPr>
          <w:pStyle w:val="Footer"/>
          <w:jc w:val="right"/>
        </w:pPr>
        <w:r>
          <w:fldChar w:fldCharType="begin"/>
        </w:r>
        <w:r>
          <w:instrText xml:space="preserve"> PAGE   \* MERGEFORMAT </w:instrText>
        </w:r>
        <w:r>
          <w:fldChar w:fldCharType="separate"/>
        </w:r>
        <w:r w:rsidR="00C05546">
          <w:rPr>
            <w:noProof/>
          </w:rPr>
          <w:t>8</w:t>
        </w:r>
        <w:r>
          <w:rPr>
            <w:noProof/>
          </w:rPr>
          <w:fldChar w:fldCharType="end"/>
        </w:r>
      </w:p>
    </w:sdtContent>
  </w:sdt>
  <w:p w14:paraId="648DD776" w14:textId="77777777" w:rsidR="008B0ACA" w:rsidRDefault="008B0AC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E7EF6A2" w14:textId="77777777" w:rsidR="005A2E1E" w:rsidRDefault="005A2E1E">
      <w:pPr>
        <w:spacing w:line="240" w:lineRule="auto"/>
      </w:pPr>
      <w:r>
        <w:separator/>
      </w:r>
    </w:p>
  </w:footnote>
  <w:footnote w:type="continuationSeparator" w:id="0">
    <w:p w14:paraId="04B93B22" w14:textId="77777777" w:rsidR="005A2E1E" w:rsidRDefault="005A2E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6CA3"/>
    <w:rsid w:val="000930BD"/>
    <w:rsid w:val="00121077"/>
    <w:rsid w:val="00156CA3"/>
    <w:rsid w:val="00273054"/>
    <w:rsid w:val="002D0EB6"/>
    <w:rsid w:val="003A58B7"/>
    <w:rsid w:val="003C3D9F"/>
    <w:rsid w:val="00564920"/>
    <w:rsid w:val="00567CC6"/>
    <w:rsid w:val="005718A5"/>
    <w:rsid w:val="005A2E1E"/>
    <w:rsid w:val="005B4B51"/>
    <w:rsid w:val="00690E45"/>
    <w:rsid w:val="007205AE"/>
    <w:rsid w:val="007E3AEB"/>
    <w:rsid w:val="007E6BD0"/>
    <w:rsid w:val="00851981"/>
    <w:rsid w:val="00867F76"/>
    <w:rsid w:val="00894841"/>
    <w:rsid w:val="008B0ACA"/>
    <w:rsid w:val="008B4731"/>
    <w:rsid w:val="009B669A"/>
    <w:rsid w:val="00A05AF0"/>
    <w:rsid w:val="00A10799"/>
    <w:rsid w:val="00A379CA"/>
    <w:rsid w:val="00A65D52"/>
    <w:rsid w:val="00B10655"/>
    <w:rsid w:val="00B52F50"/>
    <w:rsid w:val="00BE721F"/>
    <w:rsid w:val="00BF4CED"/>
    <w:rsid w:val="00C05546"/>
    <w:rsid w:val="00CB3551"/>
    <w:rsid w:val="00CC64A4"/>
    <w:rsid w:val="00D05086"/>
    <w:rsid w:val="00D608F0"/>
    <w:rsid w:val="00D87916"/>
    <w:rsid w:val="00D91CDA"/>
    <w:rsid w:val="00DB2D2E"/>
    <w:rsid w:val="00DC4C40"/>
    <w:rsid w:val="00DF4B13"/>
    <w:rsid w:val="00E746C4"/>
    <w:rsid w:val="00F4002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C5CC3"/>
  <w15:chartTrackingRefBased/>
  <w15:docId w15:val="{881252B0-5E81-4E44-8F6B-90FDD575C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156CA3"/>
    <w:pPr>
      <w:spacing w:after="0" w:line="360" w:lineRule="auto"/>
      <w:jc w:val="both"/>
    </w:pPr>
    <w:rPr>
      <w:rFonts w:ascii="Times New Roman" w:eastAsia="Times New Roman" w:hAnsi="Times New Roman" w:cs="Times New Roman"/>
      <w:kern w:val="0"/>
      <w:lang w:val="en-GB" w:eastAsia="en-GB"/>
    </w:rPr>
  </w:style>
  <w:style w:type="paragraph" w:styleId="Heading1">
    <w:name w:val="heading 1"/>
    <w:basedOn w:val="Normal"/>
    <w:next w:val="Normal"/>
    <w:link w:val="Heading1Char"/>
    <w:qFormat/>
    <w:rsid w:val="00CB3551"/>
    <w:pPr>
      <w:keepNext/>
      <w:keepLines/>
      <w:spacing w:before="240"/>
      <w:outlineLvl w:val="0"/>
    </w:pPr>
    <w:rPr>
      <w:rFonts w:eastAsiaTheme="majorEastAsia" w:cstheme="majorBidi"/>
      <w:b/>
      <w:kern w:val="2"/>
      <w:sz w:val="28"/>
      <w:szCs w:val="32"/>
    </w:rPr>
  </w:style>
  <w:style w:type="paragraph" w:styleId="Heading2">
    <w:name w:val="heading 2"/>
    <w:basedOn w:val="Normal"/>
    <w:next w:val="Normal"/>
    <w:link w:val="Heading2Char"/>
    <w:uiPriority w:val="9"/>
    <w:semiHidden/>
    <w:unhideWhenUsed/>
    <w:qFormat/>
    <w:rsid w:val="007E6BD0"/>
    <w:pPr>
      <w:keepNext/>
      <w:keepLines/>
      <w:spacing w:before="40"/>
      <w:outlineLvl w:val="1"/>
    </w:pPr>
    <w:rPr>
      <w:rFonts w:eastAsiaTheme="majorEastAsia" w:cstheme="majorBidi"/>
      <w:b/>
      <w:sz w:val="26"/>
      <w:szCs w:val="26"/>
      <w:lang w:val="en-US"/>
    </w:rPr>
  </w:style>
  <w:style w:type="paragraph" w:styleId="Heading3">
    <w:name w:val="heading 3"/>
    <w:basedOn w:val="Normal"/>
    <w:next w:val="Normal"/>
    <w:link w:val="Heading3Char"/>
    <w:uiPriority w:val="9"/>
    <w:unhideWhenUsed/>
    <w:qFormat/>
    <w:rsid w:val="00690E45"/>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156CA3"/>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156CA3"/>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156CA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56CA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56CA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56CA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B3551"/>
    <w:rPr>
      <w:rFonts w:ascii="Times New Roman" w:eastAsiaTheme="majorEastAsia" w:hAnsi="Times New Roman" w:cstheme="majorBidi"/>
      <w:b/>
      <w:color w:val="0D0D0D" w:themeColor="text1" w:themeTint="F2"/>
      <w:sz w:val="28"/>
      <w:szCs w:val="32"/>
      <w:lang w:val="en-GB"/>
    </w:rPr>
  </w:style>
  <w:style w:type="character" w:customStyle="1" w:styleId="Heading2Char">
    <w:name w:val="Heading 2 Char"/>
    <w:basedOn w:val="DefaultParagraphFont"/>
    <w:link w:val="Heading2"/>
    <w:uiPriority w:val="9"/>
    <w:semiHidden/>
    <w:rsid w:val="007E6BD0"/>
    <w:rPr>
      <w:rFonts w:ascii="Times New Roman" w:eastAsiaTheme="majorEastAsia" w:hAnsi="Times New Roman" w:cstheme="majorBidi"/>
      <w:b/>
      <w:color w:val="262626" w:themeColor="text1" w:themeTint="D9"/>
      <w:kern w:val="0"/>
      <w:sz w:val="26"/>
      <w:szCs w:val="26"/>
      <w:lang w:val="en-US"/>
    </w:rPr>
  </w:style>
  <w:style w:type="character" w:customStyle="1" w:styleId="Heading3Char">
    <w:name w:val="Heading 3 Char"/>
    <w:basedOn w:val="DefaultParagraphFont"/>
    <w:link w:val="Heading3"/>
    <w:uiPriority w:val="9"/>
    <w:rsid w:val="00690E45"/>
    <w:rPr>
      <w:rFonts w:ascii="Times New Roman" w:eastAsiaTheme="majorEastAsia" w:hAnsi="Times New Roman" w:cstheme="majorBidi"/>
      <w:b/>
      <w:color w:val="0D0D0D" w:themeColor="text1" w:themeTint="F2"/>
      <w:kern w:val="0"/>
      <w:lang w:val="en-GB"/>
    </w:rPr>
  </w:style>
  <w:style w:type="character" w:customStyle="1" w:styleId="Heading4Char">
    <w:name w:val="Heading 4 Char"/>
    <w:basedOn w:val="DefaultParagraphFont"/>
    <w:link w:val="Heading4"/>
    <w:uiPriority w:val="9"/>
    <w:semiHidden/>
    <w:rsid w:val="00156CA3"/>
    <w:rPr>
      <w:rFonts w:eastAsiaTheme="majorEastAsia" w:cstheme="majorBidi"/>
      <w:i/>
      <w:iCs/>
      <w:color w:val="0F4761" w:themeColor="accent1" w:themeShade="BF"/>
      <w:kern w:val="0"/>
      <w:szCs w:val="22"/>
      <w:lang w:val="en-GB"/>
    </w:rPr>
  </w:style>
  <w:style w:type="character" w:customStyle="1" w:styleId="Heading5Char">
    <w:name w:val="Heading 5 Char"/>
    <w:basedOn w:val="DefaultParagraphFont"/>
    <w:link w:val="Heading5"/>
    <w:uiPriority w:val="9"/>
    <w:semiHidden/>
    <w:rsid w:val="00156CA3"/>
    <w:rPr>
      <w:rFonts w:eastAsiaTheme="majorEastAsia" w:cstheme="majorBidi"/>
      <w:color w:val="0F4761" w:themeColor="accent1" w:themeShade="BF"/>
      <w:kern w:val="0"/>
      <w:szCs w:val="22"/>
      <w:lang w:val="en-GB"/>
    </w:rPr>
  </w:style>
  <w:style w:type="character" w:customStyle="1" w:styleId="Heading6Char">
    <w:name w:val="Heading 6 Char"/>
    <w:basedOn w:val="DefaultParagraphFont"/>
    <w:link w:val="Heading6"/>
    <w:uiPriority w:val="9"/>
    <w:semiHidden/>
    <w:rsid w:val="00156CA3"/>
    <w:rPr>
      <w:rFonts w:eastAsiaTheme="majorEastAsia" w:cstheme="majorBidi"/>
      <w:i/>
      <w:iCs/>
      <w:color w:val="595959" w:themeColor="text1" w:themeTint="A6"/>
      <w:kern w:val="0"/>
      <w:szCs w:val="22"/>
      <w:lang w:val="en-GB"/>
    </w:rPr>
  </w:style>
  <w:style w:type="character" w:customStyle="1" w:styleId="Heading7Char">
    <w:name w:val="Heading 7 Char"/>
    <w:basedOn w:val="DefaultParagraphFont"/>
    <w:link w:val="Heading7"/>
    <w:uiPriority w:val="9"/>
    <w:semiHidden/>
    <w:rsid w:val="00156CA3"/>
    <w:rPr>
      <w:rFonts w:eastAsiaTheme="majorEastAsia" w:cstheme="majorBidi"/>
      <w:color w:val="595959" w:themeColor="text1" w:themeTint="A6"/>
      <w:kern w:val="0"/>
      <w:szCs w:val="22"/>
      <w:lang w:val="en-GB"/>
    </w:rPr>
  </w:style>
  <w:style w:type="character" w:customStyle="1" w:styleId="Heading8Char">
    <w:name w:val="Heading 8 Char"/>
    <w:basedOn w:val="DefaultParagraphFont"/>
    <w:link w:val="Heading8"/>
    <w:uiPriority w:val="9"/>
    <w:semiHidden/>
    <w:rsid w:val="00156CA3"/>
    <w:rPr>
      <w:rFonts w:eastAsiaTheme="majorEastAsia" w:cstheme="majorBidi"/>
      <w:i/>
      <w:iCs/>
      <w:color w:val="272727" w:themeColor="text1" w:themeTint="D8"/>
      <w:kern w:val="0"/>
      <w:szCs w:val="22"/>
      <w:lang w:val="en-GB"/>
    </w:rPr>
  </w:style>
  <w:style w:type="character" w:customStyle="1" w:styleId="Heading9Char">
    <w:name w:val="Heading 9 Char"/>
    <w:basedOn w:val="DefaultParagraphFont"/>
    <w:link w:val="Heading9"/>
    <w:uiPriority w:val="9"/>
    <w:semiHidden/>
    <w:rsid w:val="00156CA3"/>
    <w:rPr>
      <w:rFonts w:eastAsiaTheme="majorEastAsia" w:cstheme="majorBidi"/>
      <w:color w:val="272727" w:themeColor="text1" w:themeTint="D8"/>
      <w:kern w:val="0"/>
      <w:szCs w:val="22"/>
      <w:lang w:val="en-GB"/>
    </w:rPr>
  </w:style>
  <w:style w:type="paragraph" w:styleId="Title">
    <w:name w:val="Title"/>
    <w:basedOn w:val="Normal"/>
    <w:next w:val="Normal"/>
    <w:link w:val="TitleChar"/>
    <w:uiPriority w:val="10"/>
    <w:qFormat/>
    <w:rsid w:val="00156C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CA3"/>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156CA3"/>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6CA3"/>
    <w:rPr>
      <w:rFonts w:eastAsiaTheme="majorEastAsia" w:cstheme="majorBidi"/>
      <w:color w:val="595959" w:themeColor="text1" w:themeTint="A6"/>
      <w:spacing w:val="15"/>
      <w:kern w:val="0"/>
      <w:sz w:val="28"/>
      <w:szCs w:val="28"/>
      <w:lang w:val="en-GB"/>
    </w:rPr>
  </w:style>
  <w:style w:type="paragraph" w:styleId="Quote">
    <w:name w:val="Quote"/>
    <w:basedOn w:val="Normal"/>
    <w:next w:val="Normal"/>
    <w:link w:val="QuoteChar"/>
    <w:uiPriority w:val="29"/>
    <w:qFormat/>
    <w:rsid w:val="00156CA3"/>
    <w:pPr>
      <w:spacing w:before="160"/>
      <w:jc w:val="center"/>
    </w:pPr>
    <w:rPr>
      <w:i/>
      <w:iCs/>
      <w:color w:val="404040" w:themeColor="text1" w:themeTint="BF"/>
    </w:rPr>
  </w:style>
  <w:style w:type="character" w:customStyle="1" w:styleId="QuoteChar">
    <w:name w:val="Quote Char"/>
    <w:basedOn w:val="DefaultParagraphFont"/>
    <w:link w:val="Quote"/>
    <w:uiPriority w:val="29"/>
    <w:rsid w:val="00156CA3"/>
    <w:rPr>
      <w:rFonts w:ascii="Times New Roman" w:hAnsi="Times New Roman"/>
      <w:i/>
      <w:iCs/>
      <w:color w:val="404040" w:themeColor="text1" w:themeTint="BF"/>
      <w:kern w:val="0"/>
      <w:szCs w:val="22"/>
      <w:lang w:val="en-GB"/>
    </w:rPr>
  </w:style>
  <w:style w:type="paragraph" w:styleId="ListParagraph">
    <w:name w:val="List Paragraph"/>
    <w:basedOn w:val="Normal"/>
    <w:uiPriority w:val="34"/>
    <w:qFormat/>
    <w:rsid w:val="00156CA3"/>
    <w:pPr>
      <w:ind w:left="720"/>
      <w:contextualSpacing/>
    </w:pPr>
  </w:style>
  <w:style w:type="character" w:styleId="IntenseEmphasis">
    <w:name w:val="Intense Emphasis"/>
    <w:basedOn w:val="DefaultParagraphFont"/>
    <w:uiPriority w:val="21"/>
    <w:qFormat/>
    <w:rsid w:val="00156CA3"/>
    <w:rPr>
      <w:i/>
      <w:iCs/>
      <w:color w:val="0F4761" w:themeColor="accent1" w:themeShade="BF"/>
    </w:rPr>
  </w:style>
  <w:style w:type="paragraph" w:styleId="IntenseQuote">
    <w:name w:val="Intense Quote"/>
    <w:basedOn w:val="Normal"/>
    <w:next w:val="Normal"/>
    <w:link w:val="IntenseQuoteChar"/>
    <w:uiPriority w:val="30"/>
    <w:qFormat/>
    <w:rsid w:val="00156C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6CA3"/>
    <w:rPr>
      <w:rFonts w:ascii="Times New Roman" w:hAnsi="Times New Roman"/>
      <w:i/>
      <w:iCs/>
      <w:color w:val="0F4761" w:themeColor="accent1" w:themeShade="BF"/>
      <w:kern w:val="0"/>
      <w:szCs w:val="22"/>
      <w:lang w:val="en-GB"/>
    </w:rPr>
  </w:style>
  <w:style w:type="character" w:styleId="IntenseReference">
    <w:name w:val="Intense Reference"/>
    <w:basedOn w:val="DefaultParagraphFont"/>
    <w:uiPriority w:val="32"/>
    <w:qFormat/>
    <w:rsid w:val="00156CA3"/>
    <w:rPr>
      <w:b/>
      <w:bCs/>
      <w:smallCaps/>
      <w:color w:val="0F4761" w:themeColor="accent1" w:themeShade="BF"/>
      <w:spacing w:val="5"/>
    </w:rPr>
  </w:style>
  <w:style w:type="paragraph" w:styleId="TOCHeading">
    <w:name w:val="TOC Heading"/>
    <w:basedOn w:val="Heading1"/>
    <w:next w:val="Normal"/>
    <w:uiPriority w:val="39"/>
    <w:unhideWhenUsed/>
    <w:qFormat/>
    <w:rsid w:val="00156CA3"/>
    <w:pPr>
      <w:spacing w:line="259" w:lineRule="auto"/>
      <w:jc w:val="left"/>
      <w:outlineLvl w:val="9"/>
    </w:pPr>
    <w:rPr>
      <w:rFonts w:asciiTheme="majorHAnsi" w:hAnsiTheme="majorHAnsi"/>
      <w:b w:val="0"/>
      <w:color w:val="0F4761" w:themeColor="accent1" w:themeShade="BF"/>
      <w:kern w:val="0"/>
      <w:sz w:val="32"/>
      <w:lang w:val="en-US"/>
    </w:rPr>
  </w:style>
  <w:style w:type="paragraph" w:styleId="TOC1">
    <w:name w:val="toc 1"/>
    <w:basedOn w:val="Normal"/>
    <w:next w:val="Normal"/>
    <w:autoRedefine/>
    <w:uiPriority w:val="39"/>
    <w:unhideWhenUsed/>
    <w:rsid w:val="00156CA3"/>
    <w:pPr>
      <w:spacing w:after="100"/>
    </w:pPr>
  </w:style>
  <w:style w:type="character" w:styleId="Hyperlink">
    <w:name w:val="Hyperlink"/>
    <w:basedOn w:val="DefaultParagraphFont"/>
    <w:uiPriority w:val="99"/>
    <w:unhideWhenUsed/>
    <w:rsid w:val="00156CA3"/>
    <w:rPr>
      <w:color w:val="467886" w:themeColor="hyperlink"/>
      <w:u w:val="single"/>
    </w:rPr>
  </w:style>
  <w:style w:type="paragraph" w:styleId="Footer">
    <w:name w:val="footer"/>
    <w:basedOn w:val="Normal"/>
    <w:link w:val="FooterChar"/>
    <w:uiPriority w:val="99"/>
    <w:unhideWhenUsed/>
    <w:rsid w:val="00156CA3"/>
    <w:pPr>
      <w:tabs>
        <w:tab w:val="center" w:pos="4513"/>
        <w:tab w:val="right" w:pos="9026"/>
      </w:tabs>
      <w:spacing w:line="240" w:lineRule="auto"/>
    </w:pPr>
  </w:style>
  <w:style w:type="character" w:customStyle="1" w:styleId="FooterChar">
    <w:name w:val="Footer Char"/>
    <w:basedOn w:val="DefaultParagraphFont"/>
    <w:link w:val="Footer"/>
    <w:uiPriority w:val="99"/>
    <w:rsid w:val="00156CA3"/>
    <w:rPr>
      <w:rFonts w:ascii="Times New Roman" w:eastAsia="Times New Roman" w:hAnsi="Times New Roman" w:cs="Times New Roman"/>
      <w:kern w:val="0"/>
      <w:lang w:val="en-GB" w:eastAsia="en-GB"/>
    </w:rPr>
  </w:style>
  <w:style w:type="paragraph" w:styleId="NoSpacing">
    <w:name w:val="No Spacing"/>
    <w:uiPriority w:val="1"/>
    <w:qFormat/>
    <w:rsid w:val="00156CA3"/>
    <w:pPr>
      <w:spacing w:after="0" w:line="360" w:lineRule="auto"/>
      <w:jc w:val="both"/>
    </w:pPr>
    <w:rPr>
      <w:rFonts w:ascii="Times New Roman" w:eastAsia="Times New Roman" w:hAnsi="Times New Roman" w:cs="Times New Roman"/>
      <w:kern w:val="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corporate.sainsburys.co.uk/investors/corporate-governance/" TargetMode="External"/><Relationship Id="rId5" Type="http://schemas.openxmlformats.org/officeDocument/2006/relationships/endnotes" Target="endnotes.xml"/><Relationship Id="rId10" Type="http://schemas.openxmlformats.org/officeDocument/2006/relationships/hyperlink" Target="https://corporate.sainsburys.co.uk/investors/corporate-governance/" TargetMode="External"/><Relationship Id="rId4" Type="http://schemas.openxmlformats.org/officeDocument/2006/relationships/footnotes" Target="footnotes.xml"/><Relationship Id="rId9" Type="http://schemas.openxmlformats.org/officeDocument/2006/relationships/hyperlink" Target="https://www.britannica.com/science/information-theor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2333</Words>
  <Characters>13300</Characters>
  <Application>Microsoft Office Word</Application>
  <DocSecurity>0</DocSecurity>
  <Lines>110</Lines>
  <Paragraphs>31</Paragraphs>
  <ScaleCrop>false</ScaleCrop>
  <Company/>
  <LinksUpToDate>false</LinksUpToDate>
  <CharactersWithSpaces>15602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Microsoft account</cp:lastModifiedBy>
  <cp:revision>3</cp:revision>
  <dcterms:created xsi:type="dcterms:W3CDTF">2026-04-25T14:28:00Z</dcterms:created>
  <dcterms:modified xsi:type="dcterms:W3CDTF">2026-04-26T13:52:00Z</dcterms:modified>
</cp:coreProperties>
</file>