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280F52" wp14:paraId="53718039" wp14:textId="71EB2DEF">
      <w:pPr>
        <w:spacing w:before="0" w:beforeAutospacing="off" w:after="280" w:afterAutospacing="off"/>
        <w:jc w:val="center"/>
      </w:pPr>
      <w:r w:rsidRPr="01280F52" w:rsidR="7BEF6AB7">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Module: Sustainable Hospitality and Tourism Management</w:t>
      </w:r>
    </w:p>
    <w:p xmlns:wp14="http://schemas.microsoft.com/office/word/2010/wordml" w:rsidP="01280F52" wp14:paraId="69C4B5AC" wp14:textId="60A63FFA">
      <w:pPr>
        <w:spacing w:before="0" w:beforeAutospacing="off" w:after="280" w:afterAutospacing="off"/>
        <w:jc w:val="center"/>
      </w:pPr>
      <w:r w:rsidRPr="01280F52" w:rsidR="7BEF6AB7">
        <w:rPr>
          <w:rFonts w:ascii="Times New Roman" w:hAnsi="Times New Roman" w:eastAsia="Times New Roman" w:cs="Times New Roman"/>
          <w:b w:val="1"/>
          <w:bCs w:val="1"/>
          <w:i w:val="0"/>
          <w:iCs w:val="0"/>
          <w:strike w:val="0"/>
          <w:dstrike w:val="0"/>
          <w:noProof w:val="0"/>
          <w:color w:val="000000" w:themeColor="text1" w:themeTint="FF" w:themeShade="FF"/>
          <w:sz w:val="44"/>
          <w:szCs w:val="44"/>
          <w:u w:val="none"/>
          <w:lang w:val="en-US"/>
        </w:rPr>
        <w:t>Module Code: MIH5006</w:t>
      </w:r>
    </w:p>
    <w:p xmlns:wp14="http://schemas.microsoft.com/office/word/2010/wordml" wp14:paraId="4B0D7803" wp14:textId="2B309701"/>
    <w:p xmlns:wp14="http://schemas.microsoft.com/office/word/2010/wordml" w:rsidP="01280F52" wp14:paraId="1FBA73A9" wp14:textId="648EC729">
      <w:pPr>
        <w:spacing w:before="0" w:beforeAutospacing="off" w:after="280" w:afterAutospacing="off"/>
        <w:jc w:val="center"/>
      </w:pPr>
      <w:r w:rsidRPr="01280F52" w:rsidR="7BEF6AB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Student Name: Salman Ali</w:t>
      </w:r>
    </w:p>
    <w:p xmlns:wp14="http://schemas.microsoft.com/office/word/2010/wordml" w:rsidP="01280F52" wp14:paraId="285122B2" wp14:textId="7E242540">
      <w:pPr>
        <w:spacing w:before="0" w:beforeAutospacing="off" w:after="280" w:afterAutospacing="off"/>
        <w:jc w:val="center"/>
      </w:pPr>
      <w:r w:rsidRPr="01280F52" w:rsidR="7BEF6AB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Student Number: 2119165</w:t>
      </w:r>
    </w:p>
    <w:p xmlns:wp14="http://schemas.microsoft.com/office/word/2010/wordml" w:rsidP="01280F52" wp14:paraId="1A78337F" wp14:textId="5B0128AF">
      <w:pPr>
        <w:spacing w:before="0" w:beforeAutospacing="off" w:after="280" w:afterAutospacing="off"/>
        <w:jc w:val="center"/>
      </w:pPr>
      <w:r w:rsidRPr="01280F52" w:rsidR="7BEF6AB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Lecturer Name: Lisa Knight</w:t>
      </w:r>
    </w:p>
    <w:p xmlns:wp14="http://schemas.microsoft.com/office/word/2010/wordml" wp14:paraId="7B49BE52" wp14:textId="1676706D"/>
    <w:p xmlns:wp14="http://schemas.microsoft.com/office/word/2010/wordml" w:rsidP="01280F52" wp14:paraId="38153260" wp14:textId="33231ECF">
      <w:pPr>
        <w:spacing w:before="0" w:beforeAutospacing="off" w:after="280" w:afterAutospacing="off"/>
        <w:jc w:val="center"/>
      </w:pPr>
      <w:r w:rsidRPr="01280F52" w:rsidR="7BEF6AB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single"/>
          <w:lang w:val="en-US"/>
        </w:rPr>
        <w:t>AI Acknowledgement</w:t>
      </w:r>
    </w:p>
    <w:p xmlns:wp14="http://schemas.microsoft.com/office/word/2010/wordml" w:rsidP="01280F52" wp14:paraId="5B867E4F" wp14:textId="60C51DA1">
      <w:pPr>
        <w:spacing w:before="0" w:beforeAutospacing="off" w:after="0" w:afterAutospacing="off"/>
        <w:jc w:val="both"/>
      </w:pPr>
      <w:r w:rsidRPr="01280F52" w:rsidR="7BEF6AB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xmlns:wp14="http://schemas.microsoft.com/office/word/2010/wordml" wp14:paraId="20943858" wp14:textId="373BFCEF"/>
    <w:p xmlns:wp14="http://schemas.microsoft.com/office/word/2010/wordml" wp14:paraId="782CFF3B" wp14:textId="7AB28EA0"/>
    <w:p xmlns:wp14="http://schemas.microsoft.com/office/word/2010/wordml" wp14:paraId="39F11BF4" wp14:textId="3E147FA1"/>
    <w:p xmlns:wp14="http://schemas.microsoft.com/office/word/2010/wordml" wp14:paraId="1F12D54E" wp14:textId="30EB2754"/>
    <w:p xmlns:wp14="http://schemas.microsoft.com/office/word/2010/wordml" wp14:paraId="14A3A12B" wp14:textId="31582929"/>
    <w:p xmlns:wp14="http://schemas.microsoft.com/office/word/2010/wordml" wp14:paraId="28FECB48" wp14:textId="0A11F132"/>
    <w:p xmlns:wp14="http://schemas.microsoft.com/office/word/2010/wordml" wp14:paraId="299D1B08" wp14:textId="35B46D77"/>
    <w:p xmlns:wp14="http://schemas.microsoft.com/office/word/2010/wordml" wp14:paraId="1B2A1B88" wp14:textId="3251CE88"/>
    <w:p xmlns:wp14="http://schemas.microsoft.com/office/word/2010/wordml" wp14:paraId="7FA615AB" wp14:textId="53B34469"/>
    <w:p xmlns:wp14="http://schemas.microsoft.com/office/word/2010/wordml" wp14:paraId="4B3B6956" wp14:textId="0B777EE8"/>
    <w:p xmlns:wp14="http://schemas.microsoft.com/office/word/2010/wordml" w:rsidP="01280F52" wp14:paraId="4D18D0C3" wp14:textId="07D9BC5C">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CSR is defined as a business’s voluntary commitment to act in the best interest of the society and environment besides achieving its financial goals. In the hospitality industry, CSR is very important since the sector is known to be one of the largest consumers of natural resources and has profound impacts on social issues. Sustainability, a core component of CSR, encompasses three pillars: environmental, social, and economic sustainability. This essay aims at critically discussing the case of Premier Inn – The Gate in Newcastle, United Kingdom and analyse the implementation of CSR in the company. The areas of focus in this case are energy, water, waste, community, and supply chain management in the hotel. In addition, the essay explores some of the prospects and problems of such schemes and their compliance with the legislation of the UK, including the Climate Change Act of 2008 and the Environmental Protection Act of 1990. Through these aspects, this essay seeks to show how CSR can be integrated in an urban hospitality organisation. </w:t>
      </w:r>
    </w:p>
    <w:p xmlns:wp14="http://schemas.microsoft.com/office/word/2010/wordml" w:rsidP="01280F52" wp14:paraId="57F5AE9C" wp14:textId="181BA3D9">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hospitality industry is a crucial sector that has the responsibility of dealing with some of the sustainability issues in the world today. As important players in the tourism industry and economy, hotels bear the responsibility of reducing their negative effects on the environment while improving the positive effects on social and economic aspects (Jones, Hillier and Comfort, 2014). Several factors apply pressure to urban hotels being that they are located in densely populated areas and have limited resources to use resulting to the need to employ sustainability strategies to sustain their operations (Alonso-Almeida</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et al., </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2015). It is the case of the Premier Inn – The Gate that shows how CSR can be adapted to face these challenges in an urban environment. The location of the hotel inside The Gate leisure development makes it strategically positioned in the tourism, leisure, and development hub, which requires the application of new sustainable strategies (Boggia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2018). In addition to environmental responsibility, the implementation of CSR policies serve to enhance the hotel’s social and economic impacts on Newcastle. </w:t>
      </w:r>
    </w:p>
    <w:p xmlns:wp14="http://schemas.microsoft.com/office/word/2010/wordml" w:rsidP="01280F52" wp14:paraId="36452CD5" wp14:textId="5C3F7A9A">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To promote sustainability, the Premier Inn – The Gate has adopted several CSR measures to ensure sustainable business practises. Energy conservation is one of these measures and the hotel employs a Building Management System (BMS) to regulate energy consumption. The BMS optimises the HVAC systems in accordance with occupancy levels and climatic conditions hence minimising energy utilisation (Bohdanowicz, Zientara and Novotna, 2011). Also, the hotel has embraced the use of LED lights with the common areas and corridors being fitted with motion detectors to prevent wastage of energy. To minimise the carbon emissions, the hotel buys most of the electricity from renewable energy suppliers in the North East from wind and solar power (Gössling and Peeters, 2015). Despite this, architectural constraints have precluded the installation of solar panels throughout the hotel, but the hotel has been seeking for other ways of implementing renewable energy. </w:t>
      </w:r>
    </w:p>
    <w:p xmlns:wp14="http://schemas.microsoft.com/office/word/2010/wordml" w:rsidP="01280F52" wp14:paraId="3DFCBAF0" wp14:textId="5AC61B78">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Water conservation is another important factor in the sustainability plan of the hotel. Currently, Premier Inn – The Gate has adopted greywater recycling system where water from sinks and showers is used for irrigation. This has helped to cut down the use of freshwater by about half and has also helped to ease the pressure on Newcastle’s municipal water (Chan, Okumus and Chan, 2020). Also, it has applied rainwater management practises where water from the roof is collected for purposes other than drinking including washing and irrigation. These measures show that the hotel is sensitive to the issue of water conservation in an environment that is a city. </w:t>
      </w:r>
    </w:p>
    <w:p xmlns:wp14="http://schemas.microsoft.com/office/word/2010/wordml" w:rsidP="01280F52" wp14:paraId="6038A04D" wp14:textId="6E596694">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This is a sensitive area in urban hotels, but Premier Inn – The Gate has adopted the no waste to landfill policy. There is a waste sorting and recycling policy that applies to guest areas as well as to the back of house areas, such as the kitchens, housekeeping and offices. Organisational relationships with local recycling centres guarantee that the materials are processed correctly (Coles, Fenclova and Dinan, 2013). One of the most interesting features is the hotel’s anaerobic digestion plant that turns the food waste into biogas for the hotel’s use. This is not only a way of reducing waste but also of generating renewable energy and thus proving that sustainability is possible in the hospitality sector of urban areas (Hall, Gössling and Scott, 2015). </w:t>
      </w:r>
    </w:p>
    <w:p xmlns:wp14="http://schemas.microsoft.com/office/word/2010/wordml" w:rsidP="01280F52" wp14:paraId="417C0BFA" wp14:textId="47B090CC">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its CSR plan, community involvement is a crucial component. Premier Inn - The Gate is concerned with the development of the community and has close relationships with charities and social enterprises. It has internship and apprenticeship with the local schools and colleges to provide training and employment for the youths in the hospitality industry. In addition, the hotel engages in social responsible activities like the Newcastle Pride, signifying its support towards social causes (Font, Garay and Jones, 2016). Thus, these measures have a positive effect on the hotel’s social responsibility and improve its relations with the community. </w:t>
      </w:r>
    </w:p>
    <w:p xmlns:wp14="http://schemas.microsoft.com/office/word/2010/wordml" w:rsidP="01280F52" wp14:paraId="184E9C78" wp14:textId="16101CB7">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Another key aspect of operation that is well implemented at Premier Inn - The Gate is the aspect of supply chain sustainability. The hotel aims at procuring its food and beverages from within the region, with a 50-mile radius from Newcastle. It reduces transport emissions and helps the regional economy, feeding and strengthening it (Niñerola, Sánchez-Rebull, and Hernández-Lara, 2019). The restaurant of the hotel provides locally sourced and organic food products which creates an opportunity to offer traditional dishes of North East and also minimise the food miles. Supplier assessment procedures provide cheques that the partners meet and maintain high standards of environmental and social responsibility throughout the supply chain (Font, Garay and Jones, 2016).</w:t>
      </w:r>
    </w:p>
    <w:p xmlns:wp14="http://schemas.microsoft.com/office/word/2010/wordml" w:rsidP="01280F52" wp14:paraId="2B6D0487" wp14:textId="3B40F475">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Guest engagement is a crucial factor for Premier Inn – The Gate Company when it comes to sustainability. The “Green Guest” programme has been implemented in the hotel to inform guests about the green activities and engage them. Some of these are touch screen monitors placed in the lobby that indicate the energy and water usage per day and per hour to enable the guests to be aware of the effect of their choices (Kim, Lee and Fairhurst, 2017). Also, to address the environmental concern, eco-tours are offered to showcase the green aspects of the hotel to the tourists (Legrand, Sloan and Chen, 2021). Besides improving the guests’ experience, these measures also promote sustainability in the hotel. </w:t>
      </w:r>
    </w:p>
    <w:p xmlns:wp14="http://schemas.microsoft.com/office/word/2010/wordml" w:rsidP="01280F52" wp14:paraId="2877FCA7" wp14:textId="74B29A7C">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Transportation is another aspect that is of concern to Premier Inn - The Gate. For example, it gives information about the public transportation routes, which are environmentally friendly, using bicycle rental services, and installing facilities for charging electric vehicles. These actions influence the choice of the means of transport encouraging guests to use those with low emissions which are in line with the hotel’s goal of sustainability (Pavia, Floričić and Cerović, 2022). In this way, the hotel provides environmentally friendly transportation services that help to decrease traffic intensity and emissions in cities (Teng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2014).</w:t>
      </w:r>
    </w:p>
    <w:p xmlns:wp14="http://schemas.microsoft.com/office/word/2010/wordml" w:rsidP="01280F52" wp14:paraId="1DF137E4" wp14:textId="72840B8B">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Despite the high level of success that Premier Inn – The Gate has recorded in its CSR programmes, it is prudent to look at the challenges and opportunities that define the firm’s sustainability efforts. Such dynamics help explain some of the challenges involved in a complex process of integrating sustainability into an urban hotel environment. </w:t>
      </w:r>
    </w:p>
    <w:p xmlns:wp14="http://schemas.microsoft.com/office/word/2010/wordml" w:rsidP="01280F52" wp14:paraId="50B29323" wp14:textId="327A05E0">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Another issue that can be considered as a problem of the hotel is the architectural conditions of the building. The hotel is located in the commercial and business centre of Newcastle, and as such, is located in a highly populated area (Melissen, Ginneken and Wood, 2016). This hinders the possibility of undertaking broad changes like the installation of solar panels or the establishment of large green areas. For example, the design of the hotel building; and the architecture of other buildings around it, makes it rather hard to install solar panel systems without affecting the appearance or stability (Bruns-Smith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et al., </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2015). Although, the hotel has sought other renewable energy sources like purchasing electricity from local renewable energy suppliers, the inadequate utilisation of the rooftop area means that the hotel has lost the chance to generate power within the hotel (Stylos and Vassiliadis, 2015).</w:t>
      </w:r>
    </w:p>
    <w:p xmlns:wp14="http://schemas.microsoft.com/office/word/2010/wordml" w:rsidP="01280F52" wp14:paraId="73AFC667" wp14:textId="24EF1CF3">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This is another major issue that has been noted to affect the construction of buildings especially when dealing with the local building codes. The design and construction of buildings in the urban region are usually governed by certain restrictive measures that do not allow the incorporation of new features of sustainability. For instance, the hotel had to consult with city planners on the use of some energy efficiency technologies and waste management systems as noted by Warren, Becken and Coghlan (2017). Although this process helped the hotel to address legal issues, it also caused certain complications and time consumption to the projects of sustainability. </w:t>
      </w:r>
    </w:p>
    <w:p xmlns:wp14="http://schemas.microsoft.com/office/word/2010/wordml" w:rsidP="01280F52" wp14:paraId="180A5719" wp14:textId="418C9D3A">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Lack of capital is another factor that hinders the development and implementation of CSR projects. The use of these sustainable technologies and practises attract a lot of expenses that may prove expensive to the hotel especially when it has to compete in a saturated market. For instance, investments in the anaerobic digestion plant and the use of the advanced energy management systems could call for considerable capital investment (Hall, Gössling and Scott, 2015). Despite these advantages, it is a challenge to incur the initial costs which may be expensive in the long run, but it will benefit the environment in the long run; this is a major issue for hotels operating in economically instable areas within cities. The management of sustainability investments for a company is always a complicated task of achieving the right balance between sustainable investments and keeping the prices reasonable (Mihalič, Žabkar and Cvelbar, 2012).</w:t>
      </w:r>
    </w:p>
    <w:p xmlns:wp14="http://schemas.microsoft.com/office/word/2010/wordml" w:rsidP="01280F52" wp14:paraId="5CF5819B" wp14:textId="78650197">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However, the following are some opportunities that Premier Inn – The Gate has exploited in order to improve on its sustainability performance; One such opportunity is with reference to guest engagement. The hotel has been able to embrace the culture of sustainability among the guests through the “Green Guest” programme. The programme allows the guests to monitor their energy and water usage and make appropriate decisions that will be friendly to the environment (Legrand, Sloan and Chen, 2021). It also goes a long way in improving guest experience while at the same time positioning the hotel as a environmentally conscious establishment. In addition, it targets the clients with a growing concern for the environment as people tend to choose eco-friendly hotels.</w:t>
      </w:r>
    </w:p>
    <w:p xmlns:wp14="http://schemas.microsoft.com/office/word/2010/wordml" w:rsidP="01280F52" wp14:paraId="12D6991E" wp14:textId="344C5A6F">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Another advantage is the prospect to develop a local purchasing policy and involve the community in the hotel operation. Through the local sourcing of supplies that are within a 50-mile radius, Premier Inn - The Gate reduces transportation pollution and contributes to the local economy (Niñerola, Sánchez-Rebull and Hernández-Lara, 2019). It also helps the hotel to minimise its environmental impact while at the same time enhancing its social impact in the community. For instance, the hotel’s sourcing of its food from the local farmers makes the restaurant offer North East specialities, which in turn makes the guests feel more connected to the regional culture and cuisine. Such initiatives are examples of how sustainability can be a factor that is driving economic and social value for all stakeholders involved and therefore result in a win-win situation. </w:t>
      </w:r>
    </w:p>
    <w:p xmlns:wp14="http://schemas.microsoft.com/office/word/2010/wordml" w:rsidP="01280F52" wp14:paraId="2AC26597" wp14:textId="29EF9B53">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Another example of the hotel’s social responsibility is the company’s engagement in the Pride event in Newcastle. Engaging with the local charities and social enterprises, Premier Inn – The Gate helps to create the positive impact for the community and social welfare (Font, Garay and Jones, 2016). Besides, they contribute to the hotel’s social value as well as to the organisation’s image as a socially conscious company. Also, the hotel’s internship and apprenticeship schemes are useful in training and offering employment to the youth in the hospitality industry to help fill skills shortage and talent pipeline in the region. (Wu, Zhang and Fujiwara, 2023).</w:t>
      </w:r>
    </w:p>
    <w:p xmlns:wp14="http://schemas.microsoft.com/office/word/2010/wordml" w:rsidP="01280F52" wp14:paraId="3C8653CB" wp14:textId="25D2E0A7">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sustainability activities of Premier Inn – The Gate are very influential on the community and the environment. Locally, the hotel impacts the economic development of Newcastle through procuring supplies from local companies and providing employment to the citizens. For example, the hotel’s use of locally produced and organic food contributes to the development of the agricultural sector and young people’s opportunity for employment through internships for the hospitality industry (Niñerola, Sánchez-Rebull, and Hernández-Lara, 2019). They are not only beneficial for improving the social aspects of the hotel’s activities but also for the development of the hotel’s relations with the community.  </w:t>
      </w:r>
    </w:p>
    <w:p xmlns:wp14="http://schemas.microsoft.com/office/word/2010/wordml" w:rsidP="01280F52" wp14:paraId="3797EEFD" wp14:textId="1931CE21">
      <w:pPr>
        <w:spacing w:before="0" w:beforeAutospacing="off" w:after="8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conclusion, the case of Premier Inn – The Gate demonstrates that CSR can be implemented as a key business strategy in an urban hotel. The measures taken by the hotel in terms of energy, water usage, waste, engagement of the community, and supply chain show that it has considered all the three aspects of the triple bottom line. The hotel has come up with great strategies that help accommodate the guests, achieve its goals of supporting the local economy and minimise the effects of its environmental footprint even though it is located in urban area and has limited resources of finances. It is evident that by following the UK legislation in its operations, Premier Inn - The Gate is in a position to meet the national standards on sustainability. Other urban hotels should consider this case study as a reference to enhance their sustainability performance depending on the similarities and differences of the opportunities and challenges. </w:t>
      </w:r>
    </w:p>
    <w:p xmlns:wp14="http://schemas.microsoft.com/office/word/2010/wordml" wp14:paraId="3BE73DD4" wp14:textId="03BF0F43"/>
    <w:p xmlns:wp14="http://schemas.microsoft.com/office/word/2010/wordml" wp14:paraId="3D99057D" wp14:textId="0CDF5E62"/>
    <w:p xmlns:wp14="http://schemas.microsoft.com/office/word/2010/wordml" wp14:paraId="6E6B025C" wp14:textId="27BF160B"/>
    <w:p xmlns:wp14="http://schemas.microsoft.com/office/word/2010/wordml" wp14:paraId="61DC261D" wp14:textId="0F9C3F4D"/>
    <w:p xmlns:wp14="http://schemas.microsoft.com/office/word/2010/wordml" wp14:paraId="6B63671F" wp14:textId="55C9F3AB"/>
    <w:p xmlns:wp14="http://schemas.microsoft.com/office/word/2010/wordml" wp14:paraId="1DE6F7D4" wp14:textId="141A2051"/>
    <w:p xmlns:wp14="http://schemas.microsoft.com/office/word/2010/wordml" wp14:paraId="1FD5B2A8" wp14:textId="1FCA69B1"/>
    <w:p xmlns:wp14="http://schemas.microsoft.com/office/word/2010/wordml" wp14:paraId="054CD1E6" wp14:textId="6D315A00"/>
    <w:p xmlns:wp14="http://schemas.microsoft.com/office/word/2010/wordml" wp14:paraId="3E542F07" wp14:textId="2B8DA13C"/>
    <w:p xmlns:wp14="http://schemas.microsoft.com/office/word/2010/wordml" wp14:paraId="07704774" wp14:textId="58890395"/>
    <w:p xmlns:wp14="http://schemas.microsoft.com/office/word/2010/wordml" wp14:paraId="0AD81996" wp14:textId="6A80A9F2"/>
    <w:p xmlns:wp14="http://schemas.microsoft.com/office/word/2010/wordml" wp14:paraId="0180A48E" wp14:textId="53DF00FF"/>
    <w:p xmlns:wp14="http://schemas.microsoft.com/office/word/2010/wordml" wp14:paraId="16DA4C9D" wp14:textId="32B7C560"/>
    <w:p xmlns:wp14="http://schemas.microsoft.com/office/word/2010/wordml" wp14:paraId="21D72F35" wp14:textId="3D9F632A"/>
    <w:p xmlns:wp14="http://schemas.microsoft.com/office/word/2010/wordml" wp14:paraId="3CC78AE0" wp14:textId="7092837A"/>
    <w:p xmlns:wp14="http://schemas.microsoft.com/office/word/2010/wordml" wp14:paraId="5CA079C6" wp14:textId="31BAA644"/>
    <w:p xmlns:wp14="http://schemas.microsoft.com/office/word/2010/wordml" wp14:paraId="26A291CF" wp14:textId="2AEE99F8"/>
    <w:p xmlns:wp14="http://schemas.microsoft.com/office/word/2010/wordml" wp14:paraId="668E0005" wp14:textId="5447FEF9"/>
    <w:p xmlns:wp14="http://schemas.microsoft.com/office/word/2010/wordml" wp14:paraId="648DB241" wp14:textId="49D8D27A"/>
    <w:p xmlns:wp14="http://schemas.microsoft.com/office/word/2010/wordml" wp14:paraId="40A01183" wp14:textId="4AA25984"/>
    <w:p xmlns:wp14="http://schemas.microsoft.com/office/word/2010/wordml" wp14:paraId="22A44500" wp14:textId="7BD7D69D"/>
    <w:p xmlns:wp14="http://schemas.microsoft.com/office/word/2010/wordml" wp14:paraId="280FB665" wp14:textId="276B4EDE"/>
    <w:p xmlns:wp14="http://schemas.microsoft.com/office/word/2010/wordml" w:rsidP="01280F52" wp14:paraId="52BBB325" wp14:textId="064EA957">
      <w:pPr>
        <w:pStyle w:val="Heading1"/>
        <w:spacing w:before="480" w:beforeAutospacing="off" w:after="0" w:afterAutospacing="off"/>
        <w:jc w:val="both"/>
      </w:pPr>
      <w:r w:rsidRPr="01280F52" w:rsidR="7BEF6AB7">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Reference list</w:t>
      </w:r>
    </w:p>
    <w:p xmlns:wp14="http://schemas.microsoft.com/office/word/2010/wordml" w:rsidP="01280F52" wp14:paraId="491BB755" wp14:textId="60986EDE">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Alonso-Almeida, M del M, Bagur-Femenias, L, Llach, J and Perramon, J 2015, ‘Sustainability in small tourist businesses: the link between initiatives and performance’,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Current Issues in Tourism</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vol. 21, no. 1, pp. 1–20.</w:t>
      </w:r>
    </w:p>
    <w:p xmlns:wp14="http://schemas.microsoft.com/office/word/2010/wordml" w:rsidP="01280F52" wp14:paraId="674F87CF" wp14:textId="686B2667">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Boggia, A, Massei, G, Paolotti, L, Rocchi, L and Schiavi, F 2018, ‘A Model for Measuring the Environmental Sustainability of Events’,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Journal of Environmental Management</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vol. 206, no. 1, pp. 836–845.</w:t>
      </w:r>
    </w:p>
    <w:p xmlns:wp14="http://schemas.microsoft.com/office/word/2010/wordml" w:rsidP="01280F52" wp14:paraId="47AF52B6" wp14:textId="525B75EC">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Bohdanowicz, P, Zientara, P and Novotna, E 2011, ‘International hotel chains and environmental protection: an analysis of Hilton’swe care!programme (Europe, 2006–2008)’,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Journal of Sustainable Tourism</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vol. 19, no. 7, pp. 797–816.</w:t>
      </w:r>
    </w:p>
    <w:p xmlns:wp14="http://schemas.microsoft.com/office/word/2010/wordml" w:rsidP="01280F52" wp14:paraId="18A6DD33" wp14:textId="3E81ACAB">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Bruns-Smith, A, Choy, V, Chong, H and Verma, R 2015, ‘Environmental Sustainability in the Hospitality Industry: Best Practices, Guest Participation, and Customer Satisfaction’.</w:t>
      </w:r>
    </w:p>
    <w:p xmlns:wp14="http://schemas.microsoft.com/office/word/2010/wordml" w:rsidP="01280F52" wp14:paraId="51DC6B94" wp14:textId="104AF7B0">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Chan, ESW, Okumus, F and Chan, W 2020, ‘What hinders hotels’ adoption of environmental technologies: A quantitative study’,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International Journal of Hospitality Management</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vol. 84, p. 102324.</w:t>
      </w:r>
    </w:p>
    <w:p xmlns:wp14="http://schemas.microsoft.com/office/word/2010/wordml" w:rsidP="01280F52" wp14:paraId="038F91C0" wp14:textId="00843A40">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Coles, T, Fenclova, E and Dinan, C 2013, ‘Tourism and corporate social responsibility: A critical review and research agenda’,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Tourism Management Perspectives</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vol. 6, pp. 122–141.</w:t>
      </w:r>
    </w:p>
    <w:p xmlns:wp14="http://schemas.microsoft.com/office/word/2010/wordml" w:rsidP="01280F52" wp14:paraId="510F288C" wp14:textId="5612A1D9">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Font, X, Garay, L and Jones, S 2016, ‘Sustainability motivations and practices in small tourism enterprises in European protected areas’,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Journal of Cleaner Production</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vol. 137, pp. 1439–1448.</w:t>
      </w:r>
    </w:p>
    <w:p xmlns:wp14="http://schemas.microsoft.com/office/word/2010/wordml" w:rsidP="01280F52" wp14:paraId="20155F13" wp14:textId="3C969366">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Gössling, S and Peeters, P 2015, ‘Assessing tourism’s Global Environmental Impact 1900–2050’, </w:t>
      </w:r>
      <w:r w:rsidRPr="01280F52" w:rsidR="7BEF6AB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Journal of Sustainable Tourism</w:t>
      </w: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vol. 23, no. 5, pp. 639–659.</w:t>
      </w:r>
    </w:p>
    <w:p xmlns:wp14="http://schemas.microsoft.com/office/word/2010/wordml" w:rsidP="01280F52" wp14:paraId="5175E91F" wp14:textId="2613461B">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Hall, C.M., Gössling, S. and Scott, D. (2015) The Routledge handbook of tourism and sustainability. Routledge.</w:t>
      </w:r>
    </w:p>
    <w:p xmlns:wp14="http://schemas.microsoft.com/office/word/2010/wordml" w:rsidP="01280F52" wp14:paraId="50F33787" wp14:textId="73F2845B">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Jones, P., Hillier, D. and Comfort, D. (2014) 'Sustainability in the global hotel industry', International Journal of Contemporary Hospitality Management, 26(1), pp. 5-17.</w:t>
      </w:r>
    </w:p>
    <w:p xmlns:wp14="http://schemas.microsoft.com/office/word/2010/wordml" w:rsidP="01280F52" wp14:paraId="56434B01" wp14:textId="1EEB006F">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Kim, S.H., Lee, K. and Fairhurst, A. (2017) 'The review of "green" research in hospitality, 2000-2014: Current trends and future research directions', International Journal of Contemporary Hospitality Management, 29(1), pp. 226-247.</w:t>
      </w:r>
    </w:p>
    <w:p xmlns:wp14="http://schemas.microsoft.com/office/word/2010/wordml" w:rsidP="01280F52" wp14:paraId="29B5E509" wp14:textId="0F63BDF1">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Legrand, W., Sloan, P. and Chen, J.S. (2021) Sustainability in the Hospitality Industry: Principles of Sustainable Operations. 4th edn. Routledge.</w:t>
      </w:r>
    </w:p>
    <w:p xmlns:wp14="http://schemas.microsoft.com/office/word/2010/wordml" w:rsidP="01280F52" wp14:paraId="485CB4FA" wp14:textId="7F2CA00D">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Melissen, F., van Ginneken, R. and Wood, R.C. (2016) 'Sustainability challenges and opportunities arising from the owner-operator split in hotels', International Journal of Hospitality Management, 54, pp. 35-42.</w:t>
      </w:r>
    </w:p>
    <w:p xmlns:wp14="http://schemas.microsoft.com/office/word/2010/wordml" w:rsidP="01280F52" wp14:paraId="34226310" wp14:textId="0102DDE4">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Mihalič, T., Žabkar, V. and Cvelbar, L.K. (2012) 'A hotel sustainability business model: Evidence from Slovenia', Journal of Sustainable Tourism, 20(5), pp. 701-719.</w:t>
      </w:r>
    </w:p>
    <w:p xmlns:wp14="http://schemas.microsoft.com/office/word/2010/wordml" w:rsidP="01280F52" wp14:paraId="6A9F72B7" wp14:textId="5E95F426">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Niñerola, A., Sánchez-Rebull, M.V. and Hernández-Lara, A.B. (2019) 'Tourism research on sustainability: A bibliometric analysis', Sustainability, 11(5), p. 1377.</w:t>
      </w:r>
    </w:p>
    <w:p xmlns:wp14="http://schemas.microsoft.com/office/word/2010/wordml" w:rsidP="01280F52" wp14:paraId="6FBB9781" wp14:textId="71FCB9D8">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Pavia, N., Floričić, T. and Cerović, M. (2022) 'Sustainable Hotels in Urban Destinations—Current State and Future Challenges', Sustainability, 14(11), p. 6688.</w:t>
      </w:r>
    </w:p>
    <w:p xmlns:wp14="http://schemas.microsoft.com/office/word/2010/wordml" w:rsidP="01280F52" wp14:paraId="46672A6B" wp14:textId="505B50A6">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Stylos, N. and Vassiliadis, C. (2015) 'Differences in sustainable management between four-and five-star hotels regarding the perceptions of three-pillar sustainability', Journal of Hospitality Marketing and Management, 24(8), pp. 791-825.</w:t>
      </w:r>
    </w:p>
    <w:p xmlns:wp14="http://schemas.microsoft.com/office/word/2010/wordml" w:rsidP="01280F52" wp14:paraId="66262CD6" wp14:textId="15945516">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Teng, C.C., Horng, J.S., Hu, M.L.M. and Chen, P.C. (2014) 'Exploring the energy and carbon literacy of hospitality and tourism students in Taiwan', Journal of Hospitality, Leisure, Sport and Tourism Education, 15, pp. 49-60.</w:t>
      </w:r>
    </w:p>
    <w:p xmlns:wp14="http://schemas.microsoft.com/office/word/2010/wordml" w:rsidP="01280F52" wp14:paraId="00A2601D" wp14:textId="354A58D4">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Warren, C., Becken, S. and Coghlan, A. (2017) 'Using persuasive communication to co-create behavioural change–engaging with guests to save resources at tourist accommodation facilities', Journal of Sustainable Tourism, 25(7), pp. 935-954.</w:t>
      </w:r>
    </w:p>
    <w:p xmlns:wp14="http://schemas.microsoft.com/office/word/2010/wordml" w:rsidP="01280F52" wp14:paraId="12CE0438" wp14:textId="2424CD08">
      <w:pPr>
        <w:spacing w:before="0" w:beforeAutospacing="off" w:after="240" w:afterAutospacing="off"/>
        <w:jc w:val="both"/>
      </w:pPr>
      <w:r w:rsidRPr="01280F52" w:rsidR="7BEF6A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Wu, L., Zhang, J. and Fujiwara, A. (2023) 'The impact of COVID-19 on hospitality business resilience, sustainability practices, and local community support', International Journal of Hospitality Management, 110, p. 103487.</w:t>
      </w:r>
    </w:p>
    <w:p xmlns:wp14="http://schemas.microsoft.com/office/word/2010/wordml" wp14:paraId="60D04C95" wp14:textId="456C4303"/>
    <w:p xmlns:wp14="http://schemas.microsoft.com/office/word/2010/wordml" wp14:paraId="2C078E63" wp14:textId="0597F9E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4A4D77"/>
    <w:rsid w:val="01280F52"/>
    <w:rsid w:val="1C4A4D77"/>
    <w:rsid w:val="37F0D996"/>
    <w:rsid w:val="7BEF6A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A4D77"/>
  <w15:chartTrackingRefBased/>
  <w15:docId w15:val="{8CE14D29-3468-476D-A896-463C593903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2025-02-28T17:15:40.5377034Z</dcterms:created>
  <dcterms:modified xsi:type="dcterms:W3CDTF">2025-02-28T17:22:16.0778039Z</dcterms:modified>
  <dc:creator>Salman Mashud Shah Mohammed Ali (2119165)</dc:creator>
  <lastModifiedBy>Salman Mashud Shah Mohammed Ali (2119165)</lastModifiedBy>
</coreProperties>
</file>