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7469" w14:textId="77777777" w:rsidR="00625302" w:rsidRDefault="00625302" w:rsidP="00625302">
      <w:pPr>
        <w:spacing w:line="259" w:lineRule="auto"/>
        <w:jc w:val="center"/>
        <w:rPr>
          <w:b/>
        </w:rPr>
      </w:pPr>
    </w:p>
    <w:p w14:paraId="19CBA89A" w14:textId="77777777" w:rsidR="00625302" w:rsidRDefault="00625302" w:rsidP="00625302">
      <w:pPr>
        <w:spacing w:line="259" w:lineRule="auto"/>
        <w:jc w:val="center"/>
        <w:rPr>
          <w:b/>
        </w:rPr>
      </w:pPr>
    </w:p>
    <w:p w14:paraId="350FE839" w14:textId="77777777" w:rsidR="00625302" w:rsidRDefault="00625302" w:rsidP="00625302">
      <w:pPr>
        <w:spacing w:line="259" w:lineRule="auto"/>
        <w:jc w:val="center"/>
        <w:rPr>
          <w:b/>
        </w:rPr>
      </w:pPr>
    </w:p>
    <w:p w14:paraId="3E4CA91A" w14:textId="77777777" w:rsidR="00625302" w:rsidRDefault="00625302" w:rsidP="00625302">
      <w:pPr>
        <w:spacing w:line="259" w:lineRule="auto"/>
        <w:jc w:val="center"/>
        <w:rPr>
          <w:b/>
        </w:rPr>
      </w:pPr>
    </w:p>
    <w:p w14:paraId="1E000E7C" w14:textId="77777777" w:rsidR="00625302" w:rsidRDefault="00625302" w:rsidP="00625302">
      <w:pPr>
        <w:spacing w:line="259" w:lineRule="auto"/>
        <w:jc w:val="center"/>
        <w:rPr>
          <w:b/>
        </w:rPr>
      </w:pPr>
    </w:p>
    <w:p w14:paraId="03385BD4" w14:textId="77777777" w:rsidR="00625302" w:rsidRDefault="00625302" w:rsidP="00625302">
      <w:pPr>
        <w:spacing w:line="259" w:lineRule="auto"/>
        <w:jc w:val="center"/>
        <w:rPr>
          <w:b/>
        </w:rPr>
      </w:pPr>
    </w:p>
    <w:p w14:paraId="24279102" w14:textId="77777777" w:rsidR="00625302" w:rsidRDefault="00625302" w:rsidP="00625302">
      <w:pPr>
        <w:spacing w:line="259" w:lineRule="auto"/>
        <w:jc w:val="center"/>
        <w:rPr>
          <w:b/>
        </w:rPr>
      </w:pPr>
    </w:p>
    <w:p w14:paraId="1CF2CE07" w14:textId="77777777" w:rsidR="00625302" w:rsidRDefault="00625302" w:rsidP="00625302">
      <w:pPr>
        <w:spacing w:line="259" w:lineRule="auto"/>
        <w:jc w:val="center"/>
        <w:rPr>
          <w:b/>
        </w:rPr>
      </w:pPr>
    </w:p>
    <w:p w14:paraId="29D693EC" w14:textId="77777777" w:rsidR="00625302" w:rsidRDefault="00625302" w:rsidP="00625302">
      <w:pPr>
        <w:spacing w:line="259" w:lineRule="auto"/>
        <w:jc w:val="center"/>
        <w:rPr>
          <w:b/>
        </w:rPr>
      </w:pPr>
    </w:p>
    <w:p w14:paraId="1F1ECDC5" w14:textId="77777777" w:rsidR="0088376F" w:rsidRPr="0088376F" w:rsidRDefault="002E2044" w:rsidP="00625302">
      <w:pPr>
        <w:spacing w:line="259" w:lineRule="auto"/>
        <w:jc w:val="center"/>
        <w:rPr>
          <w:b/>
          <w:sz w:val="40"/>
          <w:szCs w:val="40"/>
        </w:rPr>
      </w:pPr>
      <w:r w:rsidRPr="0088376F">
        <w:rPr>
          <w:b/>
          <w:sz w:val="40"/>
          <w:szCs w:val="40"/>
        </w:rPr>
        <w:t xml:space="preserve">Organisational structure and Culture </w:t>
      </w:r>
    </w:p>
    <w:p w14:paraId="60937CF0" w14:textId="77777777" w:rsidR="0088376F" w:rsidRPr="0088376F" w:rsidRDefault="0088376F" w:rsidP="00625302">
      <w:pPr>
        <w:spacing w:line="259" w:lineRule="auto"/>
        <w:jc w:val="center"/>
        <w:rPr>
          <w:b/>
          <w:sz w:val="40"/>
          <w:szCs w:val="40"/>
        </w:rPr>
      </w:pPr>
    </w:p>
    <w:p w14:paraId="77F10724" w14:textId="77777777" w:rsidR="0088376F" w:rsidRDefault="0088376F" w:rsidP="00625302">
      <w:pPr>
        <w:spacing w:line="259" w:lineRule="auto"/>
        <w:jc w:val="center"/>
        <w:rPr>
          <w:b/>
        </w:rPr>
      </w:pPr>
    </w:p>
    <w:p w14:paraId="7F6DB718" w14:textId="77777777" w:rsidR="0088376F" w:rsidRDefault="0088376F" w:rsidP="0088376F">
      <w:pPr>
        <w:spacing w:line="259" w:lineRule="auto"/>
        <w:jc w:val="center"/>
        <w:rPr>
          <w:b/>
        </w:rPr>
      </w:pPr>
    </w:p>
    <w:p w14:paraId="76B0BF98" w14:textId="77777777" w:rsidR="0088376F" w:rsidRPr="0088376F" w:rsidRDefault="0088376F" w:rsidP="0088376F">
      <w:pPr>
        <w:spacing w:line="259" w:lineRule="auto"/>
        <w:jc w:val="left"/>
        <w:rPr>
          <w:bCs/>
        </w:rPr>
      </w:pPr>
      <w:r w:rsidRPr="0088376F">
        <w:rPr>
          <w:bCs/>
        </w:rPr>
        <w:t>Student name: Elitsa Yankova</w:t>
      </w:r>
    </w:p>
    <w:p w14:paraId="01EB1514" w14:textId="77777777" w:rsidR="0088376F" w:rsidRPr="0088376F" w:rsidRDefault="0088376F" w:rsidP="0088376F">
      <w:pPr>
        <w:spacing w:line="259" w:lineRule="auto"/>
        <w:jc w:val="left"/>
        <w:rPr>
          <w:bCs/>
        </w:rPr>
      </w:pPr>
      <w:r w:rsidRPr="0088376F">
        <w:rPr>
          <w:bCs/>
        </w:rPr>
        <w:t>Student ID: 2030401</w:t>
      </w:r>
    </w:p>
    <w:p w14:paraId="455B6CA7" w14:textId="77777777" w:rsidR="0088376F" w:rsidRPr="0088376F" w:rsidRDefault="0088376F" w:rsidP="0088376F">
      <w:pPr>
        <w:jc w:val="left"/>
        <w:rPr>
          <w:bCs/>
        </w:rPr>
      </w:pPr>
      <w:r w:rsidRPr="0088376F">
        <w:rPr>
          <w:bCs/>
        </w:rPr>
        <w:t xml:space="preserve">Tutor Name: </w:t>
      </w:r>
      <w:proofErr w:type="spellStart"/>
      <w:r w:rsidRPr="0088376F">
        <w:rPr>
          <w:bCs/>
        </w:rPr>
        <w:t>Olusoyi</w:t>
      </w:r>
      <w:proofErr w:type="spellEnd"/>
      <w:r w:rsidRPr="0088376F">
        <w:rPr>
          <w:bCs/>
        </w:rPr>
        <w:t xml:space="preserve"> </w:t>
      </w:r>
      <w:proofErr w:type="spellStart"/>
      <w:r w:rsidRPr="0088376F">
        <w:rPr>
          <w:bCs/>
        </w:rPr>
        <w:t>Ashaye</w:t>
      </w:r>
      <w:proofErr w:type="spellEnd"/>
    </w:p>
    <w:p w14:paraId="27F5931C" w14:textId="47ACA5A4" w:rsidR="00625302" w:rsidRDefault="002E2044" w:rsidP="0088376F">
      <w:pPr>
        <w:spacing w:line="259" w:lineRule="auto"/>
        <w:jc w:val="left"/>
        <w:rPr>
          <w:b/>
        </w:rPr>
      </w:pPr>
      <w:r>
        <w:rPr>
          <w:b/>
        </w:rPr>
        <w:br w:type="page"/>
      </w:r>
    </w:p>
    <w:p w14:paraId="131972DD" w14:textId="77777777" w:rsidR="00A651A4" w:rsidRDefault="002E2044" w:rsidP="00625302">
      <w:pPr>
        <w:jc w:val="center"/>
        <w:rPr>
          <w:b/>
        </w:rPr>
      </w:pPr>
      <w:r w:rsidRPr="00A651A4">
        <w:rPr>
          <w:b/>
        </w:rPr>
        <w:lastRenderedPageBreak/>
        <w:t>Executive summary</w:t>
      </w:r>
    </w:p>
    <w:p w14:paraId="52584C05" w14:textId="77777777" w:rsidR="00616B7E" w:rsidRDefault="002E2044">
      <w:r w:rsidRPr="00616B7E">
        <w:t xml:space="preserve">It can be noted that the organisational culture mainly develops as per the expectations of the employees and employers of the business. The organisational culture can also be recognised as unwritten rules that make the staff highly dedicated, ethically connected and provide a significant structure to the working style of the organisation. In this case, a new candidate who has joined the corporation also need to learn the organisational culture for working cooperatively within the business. On the other hand, the organisational structure mainly refers to the rules, norms, values and policies that are being maintained by the organisations for achieving a certain objective within the timeframe. Both organisational culture and structure are intertwined with each other, as both of these aspects are required for a small and large scale business to achieve a significant level of success. In this report, several aspects of organisational culture and structure are elaborated along with their impact on a real-life organisational context.        </w:t>
      </w:r>
    </w:p>
    <w:p w14:paraId="28A91CB0" w14:textId="13225559" w:rsidR="00625302" w:rsidRDefault="002E2044">
      <w:pPr>
        <w:spacing w:line="259" w:lineRule="auto"/>
        <w:jc w:val="left"/>
        <w:rPr>
          <w:b/>
        </w:rPr>
      </w:pPr>
      <w:r>
        <w:rPr>
          <w:b/>
        </w:rPr>
        <w:br w:type="page"/>
      </w:r>
    </w:p>
    <w:p w14:paraId="6FE4138E" w14:textId="77777777" w:rsidR="007876BE" w:rsidRDefault="002E2044" w:rsidP="007876BE">
      <w:r>
        <w:lastRenderedPageBreak/>
        <w:t>The primary motive of the report is to provide an overview and critical understanding regarding organisational culture and structure. To elaborate the facts in a significant manner, the entire discussion is divided into several sections. In the main body of the report, a description of different organisational structures and cultures will be elaborated and their appropriateness in different organisations will be provided</w:t>
      </w:r>
      <w:r w:rsidR="00B16D81">
        <w:t xml:space="preserve"> (Apthorpe, </w:t>
      </w:r>
      <w:r w:rsidR="00B16D81" w:rsidRPr="005A3CB9">
        <w:t>2020</w:t>
      </w:r>
      <w:r w:rsidR="00B16D81">
        <w:t>)</w:t>
      </w:r>
      <w:r>
        <w:t>. However, the influence of the organisational structure and culture on a selected business organisation will also be elaborated.</w:t>
      </w:r>
    </w:p>
    <w:p w14:paraId="1BCF2E31" w14:textId="77777777" w:rsidR="007876BE" w:rsidRDefault="002E2044" w:rsidP="007876BE">
      <w:r>
        <w:t>In the research, Unilever Plc has been selected as the appropriate business organisation based on which the organisational culture and structure will be elaborated. Unilever Plc is the retailer of fast-moving consumer goods that are based in London, United Kingdom. Unilever is a large scale fast-moving goods retailer and has its reach into several nations across the globe. The organisation also have several subsidiaries such as Ben &amp; Jerry’s, Hindustan Unilever and several others.</w:t>
      </w:r>
    </w:p>
    <w:p w14:paraId="762BCE29" w14:textId="77777777" w:rsidR="00B84AB2" w:rsidRPr="00B84AB2" w:rsidRDefault="002E2044" w:rsidP="007876BE">
      <w:r>
        <w:t xml:space="preserve">  </w:t>
      </w:r>
      <w:r w:rsidR="00F07405">
        <w:t xml:space="preserve">  </w:t>
      </w:r>
      <w:r w:rsidR="00BD1396">
        <w:t xml:space="preserve">  </w:t>
      </w:r>
      <w:r w:rsidR="00D67E66">
        <w:t xml:space="preserve"> </w:t>
      </w:r>
      <w:r w:rsidR="00652B9D">
        <w:t xml:space="preserve"> </w:t>
      </w:r>
    </w:p>
    <w:p w14:paraId="0990FC39" w14:textId="77777777" w:rsidR="00351490" w:rsidRDefault="002E2044">
      <w:pPr>
        <w:spacing w:line="259" w:lineRule="auto"/>
        <w:jc w:val="left"/>
        <w:rPr>
          <w:b/>
        </w:rPr>
      </w:pPr>
      <w:r>
        <w:rPr>
          <w:b/>
        </w:rPr>
        <w:br w:type="page"/>
      </w:r>
    </w:p>
    <w:p w14:paraId="2CD81C9B" w14:textId="132A5E2A" w:rsidR="00A651A4" w:rsidRPr="00A1395C" w:rsidRDefault="002E2044" w:rsidP="00625302">
      <w:pPr>
        <w:pStyle w:val="Heading2"/>
      </w:pPr>
      <w:r w:rsidRPr="00625302">
        <w:lastRenderedPageBreak/>
        <w:t>Description</w:t>
      </w:r>
      <w:r w:rsidRPr="00A1395C">
        <w:t xml:space="preserve"> of different types of organisational structures and their appropriateness</w:t>
      </w:r>
    </w:p>
    <w:p w14:paraId="79CE31E8" w14:textId="77777777" w:rsidR="00BA3FAA" w:rsidRDefault="002E2044" w:rsidP="00BA3FAA">
      <w:pPr>
        <w:pStyle w:val="NormalWeb"/>
        <w:spacing w:before="0" w:beforeAutospacing="0" w:after="0" w:afterAutospacing="0" w:line="360" w:lineRule="auto"/>
        <w:jc w:val="both"/>
        <w:rPr>
          <w:color w:val="0E101A"/>
        </w:rPr>
      </w:pPr>
      <w:r>
        <w:rPr>
          <w:color w:val="0E101A"/>
        </w:rPr>
        <w:t>Organisational structures are essential for ensuring a strategic and functional operational style of a business organisation. Some of the significant organisational structures are described as below:</w:t>
      </w:r>
    </w:p>
    <w:p w14:paraId="765D9C0C" w14:textId="77777777" w:rsidR="00BA3FAA" w:rsidRDefault="002E2044" w:rsidP="00BA3FAA">
      <w:pPr>
        <w:pStyle w:val="NormalWeb"/>
        <w:spacing w:before="0" w:beforeAutospacing="0" w:after="0" w:afterAutospacing="0" w:line="360" w:lineRule="auto"/>
        <w:jc w:val="both"/>
        <w:rPr>
          <w:color w:val="0E101A"/>
        </w:rPr>
      </w:pPr>
      <w:r>
        <w:rPr>
          <w:rStyle w:val="Emphasis"/>
          <w:b/>
          <w:bCs/>
          <w:color w:val="0E101A"/>
          <w:u w:val="single"/>
        </w:rPr>
        <w:t>(</w:t>
      </w:r>
      <w:proofErr w:type="spellStart"/>
      <w:r>
        <w:rPr>
          <w:rStyle w:val="Emphasis"/>
          <w:b/>
          <w:bCs/>
          <w:color w:val="0E101A"/>
          <w:u w:val="single"/>
        </w:rPr>
        <w:t>i</w:t>
      </w:r>
      <w:proofErr w:type="spellEnd"/>
      <w:r>
        <w:rPr>
          <w:rStyle w:val="Emphasis"/>
          <w:b/>
          <w:bCs/>
          <w:color w:val="0E101A"/>
          <w:u w:val="single"/>
        </w:rPr>
        <w:t>) Hierarchical organisational structure</w:t>
      </w:r>
    </w:p>
    <w:p w14:paraId="0038617D" w14:textId="77777777" w:rsidR="00BA3FAA" w:rsidRDefault="002E2044" w:rsidP="00BA3FAA">
      <w:pPr>
        <w:pStyle w:val="NormalWeb"/>
        <w:spacing w:before="0" w:beforeAutospacing="0" w:after="0" w:afterAutospacing="0" w:line="360" w:lineRule="auto"/>
        <w:jc w:val="both"/>
        <w:rPr>
          <w:color w:val="0E101A"/>
        </w:rPr>
      </w:pPr>
      <w:r>
        <w:rPr>
          <w:color w:val="0E101A"/>
        </w:rPr>
        <w:t>The pyramid-shaped organisational chart is mainly known as hierarchical organisational structure and it is also one of the most common organisational structures that are being used by small to large business organisations</w:t>
      </w:r>
      <w:r w:rsidR="00101209">
        <w:rPr>
          <w:color w:val="0E101A"/>
        </w:rPr>
        <w:t xml:space="preserve"> (</w:t>
      </w:r>
      <w:r w:rsidR="00101209">
        <w:t xml:space="preserve">Mansouri, Singh and Khan, </w:t>
      </w:r>
      <w:r w:rsidR="00101209" w:rsidRPr="005A3CB9">
        <w:t>2018</w:t>
      </w:r>
      <w:r w:rsidR="00101209">
        <w:rPr>
          <w:color w:val="0E101A"/>
        </w:rPr>
        <w:t>)</w:t>
      </w:r>
      <w:r>
        <w:rPr>
          <w:color w:val="0E101A"/>
        </w:rPr>
        <w:t>. In a hierarchical organisational structure, the CEO sits at the top of the chart following by managers, board of directors and other employees. Some of the renowned and successful business organisations such as Amazon Inc along with Google uses the hierarchical organisational structure, where the final decisions are being made by the CEO of the organisation by having the associations of existing boards.</w:t>
      </w:r>
    </w:p>
    <w:p w14:paraId="0E00A5E5" w14:textId="77777777" w:rsidR="004A1006" w:rsidRDefault="002E2044" w:rsidP="004A1006">
      <w:pPr>
        <w:jc w:val="center"/>
      </w:pPr>
      <w:r>
        <w:rPr>
          <w:noProof/>
          <w:lang w:eastAsia="en-IN"/>
        </w:rPr>
        <w:drawing>
          <wp:inline distT="0" distB="0" distL="0" distR="0" wp14:anchorId="4F7ECEBB" wp14:editId="4ECDB938">
            <wp:extent cx="4238625" cy="459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38625" cy="4591050"/>
                    </a:xfrm>
                    <a:prstGeom prst="rect">
                      <a:avLst/>
                    </a:prstGeom>
                  </pic:spPr>
                </pic:pic>
              </a:graphicData>
            </a:graphic>
          </wp:inline>
        </w:drawing>
      </w:r>
    </w:p>
    <w:p w14:paraId="49E8FF7C" w14:textId="77777777" w:rsidR="004A1006" w:rsidRDefault="002E2044" w:rsidP="004A1006">
      <w:pPr>
        <w:jc w:val="center"/>
        <w:rPr>
          <w:b/>
          <w:i/>
        </w:rPr>
      </w:pPr>
      <w:r w:rsidRPr="004A1006">
        <w:rPr>
          <w:b/>
          <w:i/>
        </w:rPr>
        <w:t xml:space="preserve">Figure 1: Hierarchical organisational structure </w:t>
      </w:r>
    </w:p>
    <w:p w14:paraId="0A9E1039" w14:textId="77777777" w:rsidR="004A1006" w:rsidRPr="004A1006" w:rsidRDefault="009D1FA7" w:rsidP="004A1006">
      <w:pPr>
        <w:jc w:val="center"/>
      </w:pPr>
      <w:r>
        <w:t>(Source:</w:t>
      </w:r>
      <w:r w:rsidRPr="009D1FA7">
        <w:t xml:space="preserve"> </w:t>
      </w:r>
      <w:proofErr w:type="spellStart"/>
      <w:r>
        <w:t>Ogbeibu</w:t>
      </w:r>
      <w:proofErr w:type="spellEnd"/>
      <w:r>
        <w:t xml:space="preserve">, </w:t>
      </w:r>
      <w:proofErr w:type="spellStart"/>
      <w:r>
        <w:t>Senadjki</w:t>
      </w:r>
      <w:proofErr w:type="spellEnd"/>
      <w:r>
        <w:t xml:space="preserve"> and Gaskin, </w:t>
      </w:r>
      <w:r w:rsidRPr="005A3CB9">
        <w:t>2018</w:t>
      </w:r>
      <w:r w:rsidR="002E2044">
        <w:t>)</w:t>
      </w:r>
    </w:p>
    <w:p w14:paraId="6CE10E08" w14:textId="77777777" w:rsidR="00407FFD" w:rsidRDefault="002E2044">
      <w:pPr>
        <w:rPr>
          <w:rStyle w:val="Emphasis"/>
          <w:b/>
          <w:bCs/>
          <w:color w:val="0E101A"/>
          <w:u w:val="single"/>
        </w:rPr>
      </w:pPr>
      <w:r>
        <w:rPr>
          <w:rStyle w:val="Emphasis"/>
          <w:b/>
          <w:bCs/>
          <w:color w:val="0E101A"/>
          <w:u w:val="single"/>
        </w:rPr>
        <w:lastRenderedPageBreak/>
        <w:t>(ii) Functional organisational structure</w:t>
      </w:r>
    </w:p>
    <w:p w14:paraId="10E43302" w14:textId="77777777" w:rsidR="00BA3FAA" w:rsidRDefault="002E2044">
      <w:r>
        <w:t>It can be noted that similar to the hierarchical organisational structure, a functional structure mainly starts with the position of individuals who are assigned with the highest level of responsibilities from top to bottom of the structure. However, through using the functional structure employees can become more focused on the tasks that they have been allocated. However, through using the functional stricture, organisational operations can become highly scalable from several angles</w:t>
      </w:r>
      <w:r w:rsidR="000E308E">
        <w:t xml:space="preserve"> (Su, Chen and Wang, </w:t>
      </w:r>
      <w:r w:rsidR="000E308E" w:rsidRPr="005A3CB9">
        <w:t>2019</w:t>
      </w:r>
      <w:r w:rsidR="000E308E">
        <w:t>)</w:t>
      </w:r>
      <w:r>
        <w:t>. For instance, information technology, finance, marketing and production-based organisations mainly use the functional structure to operate their organisational behaviours. Starbucks Coffee is a significant example that uses the functional organisational structure for initiating group based organisational functions.     </w:t>
      </w:r>
    </w:p>
    <w:p w14:paraId="1D858EFF" w14:textId="77777777" w:rsidR="00BA3FAA" w:rsidRDefault="002E2044" w:rsidP="00BA3FAA">
      <w:pPr>
        <w:jc w:val="center"/>
        <w:rPr>
          <w:b/>
          <w:i/>
          <w:u w:val="single"/>
        </w:rPr>
      </w:pPr>
      <w:r>
        <w:rPr>
          <w:noProof/>
          <w:lang w:eastAsia="en-IN"/>
        </w:rPr>
        <w:drawing>
          <wp:inline distT="0" distB="0" distL="0" distR="0" wp14:anchorId="454778A7" wp14:editId="61EC7A4E">
            <wp:extent cx="4733925" cy="1962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733925" cy="1962150"/>
                    </a:xfrm>
                    <a:prstGeom prst="rect">
                      <a:avLst/>
                    </a:prstGeom>
                  </pic:spPr>
                </pic:pic>
              </a:graphicData>
            </a:graphic>
          </wp:inline>
        </w:drawing>
      </w:r>
    </w:p>
    <w:p w14:paraId="27CB9A1D" w14:textId="77777777" w:rsidR="00BA3FAA" w:rsidRDefault="002E2044" w:rsidP="00BA3FAA">
      <w:pPr>
        <w:jc w:val="center"/>
        <w:rPr>
          <w:b/>
          <w:i/>
        </w:rPr>
      </w:pPr>
      <w:r>
        <w:rPr>
          <w:b/>
          <w:i/>
        </w:rPr>
        <w:t>Figure 2: Functional organisational structure</w:t>
      </w:r>
    </w:p>
    <w:p w14:paraId="48E41D55" w14:textId="77777777" w:rsidR="00BA3FAA" w:rsidRPr="00BA3FAA" w:rsidRDefault="002E2044" w:rsidP="00BA3FAA">
      <w:pPr>
        <w:jc w:val="center"/>
      </w:pPr>
      <w:r>
        <w:t>(</w:t>
      </w:r>
      <w:r w:rsidR="000E308E">
        <w:t>Source:</w:t>
      </w:r>
      <w:r w:rsidR="000E308E" w:rsidRPr="000E308E">
        <w:t xml:space="preserve"> </w:t>
      </w:r>
      <w:r w:rsidR="000E308E">
        <w:t xml:space="preserve">Su, Chen and Wang, </w:t>
      </w:r>
      <w:r w:rsidR="000E308E" w:rsidRPr="005A3CB9">
        <w:t>2019</w:t>
      </w:r>
      <w:r>
        <w:t>)</w:t>
      </w:r>
    </w:p>
    <w:p w14:paraId="724614B3" w14:textId="77777777" w:rsidR="00A63E35" w:rsidRDefault="002E2044">
      <w:pPr>
        <w:rPr>
          <w:b/>
          <w:i/>
          <w:u w:val="single"/>
        </w:rPr>
      </w:pPr>
      <w:r w:rsidRPr="00A1395C">
        <w:rPr>
          <w:b/>
          <w:i/>
          <w:u w:val="single"/>
        </w:rPr>
        <w:t>(iii) Horizontal or flat organisational structure</w:t>
      </w:r>
      <w:r w:rsidR="00E21EFE" w:rsidRPr="00A1395C">
        <w:rPr>
          <w:b/>
          <w:i/>
          <w:u w:val="single"/>
        </w:rPr>
        <w:t xml:space="preserve"> </w:t>
      </w:r>
      <w:r w:rsidR="001B7FD8" w:rsidRPr="00A1395C">
        <w:rPr>
          <w:b/>
          <w:i/>
          <w:u w:val="single"/>
        </w:rPr>
        <w:t xml:space="preserve">  </w:t>
      </w:r>
    </w:p>
    <w:p w14:paraId="05951A88" w14:textId="77777777" w:rsidR="0065281A" w:rsidRDefault="002E2044">
      <w:pPr>
        <w:rPr>
          <w:b/>
          <w:i/>
          <w:u w:val="single"/>
        </w:rPr>
      </w:pPr>
      <w:r w:rsidRPr="00FA64C5">
        <w:t>A horizontal organisational structure includes few levels of upper and lower-level employees. Most start-up businesses apply the horizontal organisational structure that can be found appropriate for them to ensure their growth and expansion in a significant manner. As start-up businesses have fewer departments due to their small size at the beginning, using a flat organisational structure can be recognised as appropriate for them from every angle</w:t>
      </w:r>
      <w:r w:rsidR="00085CFC">
        <w:t xml:space="preserve"> (Turi and </w:t>
      </w:r>
      <w:proofErr w:type="spellStart"/>
      <w:r w:rsidR="00085CFC">
        <w:t>Sorooshian</w:t>
      </w:r>
      <w:proofErr w:type="spellEnd"/>
      <w:r w:rsidR="00085CFC">
        <w:t xml:space="preserve">, </w:t>
      </w:r>
      <w:r w:rsidR="00085CFC" w:rsidRPr="005A3CB9">
        <w:t>2019</w:t>
      </w:r>
      <w:r w:rsidR="00085CFC">
        <w:t>)</w:t>
      </w:r>
      <w:r w:rsidRPr="00FA64C5">
        <w:t>. Although, through using the flat organisational structure employees can become more responsible and they can foster open communication within the workplace at the same time. Apart from that, through applying the flat organisational structure improvement of coordination and speed of innovation can become increased</w:t>
      </w:r>
      <w:r w:rsidR="00FC6C7C">
        <w:t xml:space="preserve"> (Tasnim, </w:t>
      </w:r>
      <w:r w:rsidR="00FC6C7C" w:rsidRPr="005A3CB9">
        <w:t>2018</w:t>
      </w:r>
      <w:r w:rsidR="00FC6C7C">
        <w:t>)</w:t>
      </w:r>
      <w:r w:rsidRPr="00FA64C5">
        <w:t xml:space="preserve">. Apart from the </w:t>
      </w:r>
      <w:r w:rsidRPr="00FA64C5">
        <w:lastRenderedPageBreak/>
        <w:t>new start-ups, some successful corporation also believes in using the flat organisational structure such as; Apple Inc along with Facebook</w:t>
      </w:r>
      <w:r w:rsidR="007551DB">
        <w:t>.</w:t>
      </w:r>
      <w:r w:rsidR="007B2468">
        <w:t xml:space="preserve">  </w:t>
      </w:r>
      <w:r w:rsidR="00640632">
        <w:t xml:space="preserve"> </w:t>
      </w:r>
      <w:r w:rsidR="0008695F">
        <w:t xml:space="preserve"> </w:t>
      </w:r>
      <w:r w:rsidR="00D849C1" w:rsidRPr="00A1395C">
        <w:rPr>
          <w:b/>
          <w:i/>
          <w:u w:val="single"/>
        </w:rPr>
        <w:t xml:space="preserve"> </w:t>
      </w:r>
    </w:p>
    <w:p w14:paraId="44277E7D" w14:textId="77777777" w:rsidR="00D11802" w:rsidRDefault="002E2044" w:rsidP="00B32FA0">
      <w:pPr>
        <w:jc w:val="center"/>
        <w:rPr>
          <w:b/>
          <w:i/>
          <w:u w:val="single"/>
        </w:rPr>
      </w:pPr>
      <w:r>
        <w:rPr>
          <w:noProof/>
          <w:lang w:eastAsia="en-IN"/>
        </w:rPr>
        <w:drawing>
          <wp:inline distT="0" distB="0" distL="0" distR="0" wp14:anchorId="481CE1CB" wp14:editId="170F1253">
            <wp:extent cx="5731510" cy="1702105"/>
            <wp:effectExtent l="0" t="0" r="2540" b="0"/>
            <wp:docPr id="3" name="Picture 3" descr="Organizational Structure and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Organizational Structure and Change"/>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1510" cy="1702105"/>
                    </a:xfrm>
                    <a:prstGeom prst="rect">
                      <a:avLst/>
                    </a:prstGeom>
                    <a:noFill/>
                    <a:ln>
                      <a:noFill/>
                    </a:ln>
                  </pic:spPr>
                </pic:pic>
              </a:graphicData>
            </a:graphic>
          </wp:inline>
        </w:drawing>
      </w:r>
    </w:p>
    <w:p w14:paraId="3A2C6C42" w14:textId="77777777" w:rsidR="00B32FA0" w:rsidRDefault="002E2044" w:rsidP="00B32FA0">
      <w:pPr>
        <w:jc w:val="center"/>
        <w:rPr>
          <w:b/>
          <w:i/>
        </w:rPr>
      </w:pPr>
      <w:r w:rsidRPr="00B32FA0">
        <w:rPr>
          <w:b/>
          <w:i/>
        </w:rPr>
        <w:t>Figure 3</w:t>
      </w:r>
      <w:r>
        <w:rPr>
          <w:b/>
          <w:i/>
        </w:rPr>
        <w:t>: Flat organisational structure</w:t>
      </w:r>
    </w:p>
    <w:p w14:paraId="5541FA90" w14:textId="77777777" w:rsidR="00B32FA0" w:rsidRPr="00B32FA0" w:rsidRDefault="00FC6C7C" w:rsidP="00B32FA0">
      <w:pPr>
        <w:jc w:val="center"/>
      </w:pPr>
      <w:r>
        <w:t>(Source:</w:t>
      </w:r>
      <w:r w:rsidRPr="00FC6C7C">
        <w:t xml:space="preserve"> </w:t>
      </w:r>
      <w:r>
        <w:t xml:space="preserve">Tasnim, </w:t>
      </w:r>
      <w:r w:rsidRPr="005A3CB9">
        <w:t>2018</w:t>
      </w:r>
      <w:r w:rsidR="002E2044">
        <w:t>)</w:t>
      </w:r>
    </w:p>
    <w:p w14:paraId="5F36574E" w14:textId="75E5FB08" w:rsidR="00A651A4" w:rsidRDefault="002E2044" w:rsidP="00625302">
      <w:pPr>
        <w:pStyle w:val="Heading2"/>
      </w:pPr>
      <w:r w:rsidRPr="00FA64C5">
        <w:t>Description of different organisational cultures and their appropriateness</w:t>
      </w:r>
    </w:p>
    <w:p w14:paraId="42C021E1" w14:textId="77777777" w:rsidR="00AA0E65" w:rsidRDefault="002E2044">
      <w:r>
        <w:t xml:space="preserve">The qualities of organisational culture </w:t>
      </w:r>
      <w:r w:rsidR="00F21623">
        <w:t xml:space="preserve">have the ability to </w:t>
      </w:r>
      <w:r w:rsidR="00D915E5">
        <w:t xml:space="preserve">represent </w:t>
      </w:r>
      <w:r w:rsidR="0007109F">
        <w:t xml:space="preserve">the values and core responsibilities of the business organisation </w:t>
      </w:r>
      <w:r w:rsidR="003C1E07">
        <w:t xml:space="preserve">that can assist the managers to validate </w:t>
      </w:r>
      <w:r w:rsidR="009D7305">
        <w:t xml:space="preserve">and </w:t>
      </w:r>
      <w:r w:rsidR="000E232B">
        <w:t xml:space="preserve">influence </w:t>
      </w:r>
      <w:r w:rsidR="004126B7">
        <w:t xml:space="preserve">the </w:t>
      </w:r>
      <w:r w:rsidR="00920D58">
        <w:t xml:space="preserve">motives of stakeholders that are associated with the business. In this segment of the assessment some significant </w:t>
      </w:r>
      <w:r w:rsidR="00910F6D">
        <w:t xml:space="preserve">organisational cultures and their appropriateness are </w:t>
      </w:r>
      <w:r>
        <w:t>evaluated as below:</w:t>
      </w:r>
    </w:p>
    <w:p w14:paraId="5FE086B5" w14:textId="77777777" w:rsidR="003A64E4" w:rsidRDefault="002E2044">
      <w:pPr>
        <w:rPr>
          <w:b/>
          <w:i/>
          <w:u w:val="single"/>
        </w:rPr>
      </w:pPr>
      <w:r w:rsidRPr="003D26C1">
        <w:rPr>
          <w:b/>
          <w:i/>
          <w:u w:val="single"/>
        </w:rPr>
        <w:t>(</w:t>
      </w:r>
      <w:proofErr w:type="spellStart"/>
      <w:r w:rsidRPr="003D26C1">
        <w:rPr>
          <w:b/>
          <w:i/>
          <w:u w:val="single"/>
        </w:rPr>
        <w:t>i</w:t>
      </w:r>
      <w:proofErr w:type="spellEnd"/>
      <w:r w:rsidRPr="003D26C1">
        <w:rPr>
          <w:b/>
          <w:i/>
          <w:u w:val="single"/>
        </w:rPr>
        <w:t>) Clan Culture</w:t>
      </w:r>
    </w:p>
    <w:p w14:paraId="439CC304" w14:textId="77777777" w:rsidR="00793069" w:rsidRPr="00793069" w:rsidRDefault="002E2044">
      <w:r>
        <w:t xml:space="preserve">It can be noted that a </w:t>
      </w:r>
      <w:r w:rsidR="002C5A1A">
        <w:t xml:space="preserve">clan culture </w:t>
      </w:r>
      <w:r w:rsidR="00CD150D">
        <w:t xml:space="preserve">mainly </w:t>
      </w:r>
      <w:r w:rsidR="00DE503C">
        <w:t xml:space="preserve">reflects </w:t>
      </w:r>
      <w:r w:rsidR="0028704A">
        <w:t xml:space="preserve">a people-focused </w:t>
      </w:r>
      <w:r w:rsidR="00961911">
        <w:t>sense throug</w:t>
      </w:r>
      <w:r w:rsidR="00080F0E">
        <w:t xml:space="preserve">hout the business organisation. A clan culture assists the management and officials to encourage the staff to work together. </w:t>
      </w:r>
      <w:r w:rsidR="001948EC">
        <w:t xml:space="preserve">Clan culture also assists in making </w:t>
      </w:r>
      <w:r w:rsidR="00992D0D">
        <w:t xml:space="preserve">a highly collaborative </w:t>
      </w:r>
      <w:r w:rsidR="00E55A63">
        <w:t xml:space="preserve">understanding among different teams </w:t>
      </w:r>
      <w:r w:rsidR="00930229">
        <w:t xml:space="preserve">by enhancing the level of communication </w:t>
      </w:r>
      <w:r w:rsidR="004160E5">
        <w:t xml:space="preserve">between the </w:t>
      </w:r>
      <w:r w:rsidR="00932361">
        <w:t>employees and employers.</w:t>
      </w:r>
      <w:r w:rsidR="00862B85">
        <w:t xml:space="preserve"> It is evident</w:t>
      </w:r>
      <w:r w:rsidR="0039054A">
        <w:t xml:space="preserve"> that by using a clan-based culture within a business </w:t>
      </w:r>
      <w:r w:rsidR="00AD0BF5">
        <w:t>higher rates of employee engagement</w:t>
      </w:r>
      <w:r w:rsidR="007B2F9C">
        <w:t xml:space="preserve"> can be ensured which can also assist the organisation to become </w:t>
      </w:r>
      <w:r w:rsidR="00492D59">
        <w:t>competitive in the industry</w:t>
      </w:r>
      <w:r w:rsidR="00FC6C7C">
        <w:t xml:space="preserve"> (Heinz, </w:t>
      </w:r>
      <w:r w:rsidR="00FC6C7C" w:rsidRPr="005A3CB9">
        <w:t>2021</w:t>
      </w:r>
      <w:r w:rsidR="00FC6C7C">
        <w:t>)</w:t>
      </w:r>
      <w:r w:rsidR="00492D59">
        <w:t xml:space="preserve">. </w:t>
      </w:r>
      <w:r w:rsidR="006B7AA6">
        <w:t xml:space="preserve">There are some well-known and successful </w:t>
      </w:r>
      <w:r w:rsidR="004C2681">
        <w:t xml:space="preserve">international business organisations are available that uses the clan-culture in their workplace, such as; </w:t>
      </w:r>
      <w:r w:rsidR="0091708F">
        <w:t xml:space="preserve">Google, </w:t>
      </w:r>
      <w:r w:rsidR="000B0F17">
        <w:t>Tom’s</w:t>
      </w:r>
      <w:r w:rsidR="00232D67">
        <w:t xml:space="preserve"> of Maine along with Zappos. </w:t>
      </w:r>
      <w:r w:rsidR="000D60DE">
        <w:t xml:space="preserve">Therefore, using clan culture can be found appropriate for both small and large scale business organisations </w:t>
      </w:r>
      <w:r w:rsidR="00425600">
        <w:t>that operate in different</w:t>
      </w:r>
      <w:r w:rsidR="007819A7">
        <w:t xml:space="preserve"> organisational </w:t>
      </w:r>
      <w:r w:rsidR="00BE5F34">
        <w:t xml:space="preserve">segments. </w:t>
      </w:r>
      <w:r w:rsidR="000D60DE">
        <w:t xml:space="preserve"> </w:t>
      </w:r>
      <w:r w:rsidR="004C2681">
        <w:t xml:space="preserve"> </w:t>
      </w:r>
      <w:r w:rsidR="007B2F9C">
        <w:t xml:space="preserve"> </w:t>
      </w:r>
      <w:r w:rsidR="0039054A">
        <w:t xml:space="preserve"> </w:t>
      </w:r>
      <w:r w:rsidR="00862B85">
        <w:t xml:space="preserve">   </w:t>
      </w:r>
      <w:r w:rsidR="00932361">
        <w:t xml:space="preserve"> </w:t>
      </w:r>
      <w:r w:rsidR="00930229">
        <w:t xml:space="preserve">  </w:t>
      </w:r>
      <w:r w:rsidR="001948EC">
        <w:t xml:space="preserve"> </w:t>
      </w:r>
    </w:p>
    <w:p w14:paraId="6FF2548E" w14:textId="77777777" w:rsidR="006C10CA" w:rsidRDefault="002E2044">
      <w:pPr>
        <w:spacing w:line="259" w:lineRule="auto"/>
        <w:jc w:val="left"/>
        <w:rPr>
          <w:b/>
          <w:i/>
          <w:u w:val="single"/>
        </w:rPr>
      </w:pPr>
      <w:r>
        <w:rPr>
          <w:b/>
          <w:i/>
          <w:u w:val="single"/>
        </w:rPr>
        <w:br w:type="page"/>
      </w:r>
    </w:p>
    <w:p w14:paraId="3EA2BF33" w14:textId="77777777" w:rsidR="00217AE7" w:rsidRDefault="002E2044">
      <w:pPr>
        <w:rPr>
          <w:b/>
          <w:i/>
          <w:u w:val="single"/>
        </w:rPr>
      </w:pPr>
      <w:r w:rsidRPr="003D26C1">
        <w:rPr>
          <w:b/>
          <w:i/>
          <w:u w:val="single"/>
        </w:rPr>
        <w:lastRenderedPageBreak/>
        <w:t xml:space="preserve">(ii) </w:t>
      </w:r>
      <w:r w:rsidR="0030191D" w:rsidRPr="003D26C1">
        <w:rPr>
          <w:b/>
          <w:i/>
          <w:u w:val="single"/>
        </w:rPr>
        <w:t>Adhocracy culture</w:t>
      </w:r>
    </w:p>
    <w:p w14:paraId="048DEBDC" w14:textId="77777777" w:rsidR="00FC6C7C" w:rsidRDefault="002E2044">
      <w:r>
        <w:t xml:space="preserve">The adhocracy culture </w:t>
      </w:r>
      <w:r w:rsidR="004839F7">
        <w:t>can be recogn</w:t>
      </w:r>
      <w:r w:rsidR="00AF4112">
        <w:t xml:space="preserve">ised as the root of innovations. Organisations that use the adhocracy culture </w:t>
      </w:r>
      <w:r w:rsidR="005E3458">
        <w:t xml:space="preserve">can be found motivated </w:t>
      </w:r>
      <w:r w:rsidR="00BC537C">
        <w:t xml:space="preserve">for applying cutting-edge </w:t>
      </w:r>
      <w:r w:rsidR="000C3B93">
        <w:t xml:space="preserve">offerings for the </w:t>
      </w:r>
      <w:r w:rsidR="00313675">
        <w:t>customers throughout the market</w:t>
      </w:r>
      <w:r w:rsidR="00F41745">
        <w:t xml:space="preserve">. Although, while providing such services to the customers without conducting marketing research </w:t>
      </w:r>
      <w:r w:rsidR="00FC1C48">
        <w:t xml:space="preserve">can </w:t>
      </w:r>
      <w:r w:rsidR="004F412D">
        <w:t xml:space="preserve">develop a certain level of risk </w:t>
      </w:r>
      <w:r w:rsidR="0036735A">
        <w:t xml:space="preserve">and may deliver adverse impact to the business. Although, the adhocracy culture is appropriate for business organisations as it is one of the significant contributors to high profitability and </w:t>
      </w:r>
      <w:r w:rsidR="005C7DB0">
        <w:t>motivating the staff of several departments.</w:t>
      </w:r>
      <w:r w:rsidR="009147A1">
        <w:t xml:space="preserve"> Armstrong and Taylor (</w:t>
      </w:r>
      <w:r w:rsidR="009147A1" w:rsidRPr="005A3CB9">
        <w:t>2020</w:t>
      </w:r>
      <w:r w:rsidR="00B45C18">
        <w:t xml:space="preserve">) have mentioned that using the adhocracy culture </w:t>
      </w:r>
      <w:r w:rsidR="001F68DE">
        <w:t xml:space="preserve">can foster </w:t>
      </w:r>
      <w:r w:rsidR="000A2B48">
        <w:t xml:space="preserve">competition </w:t>
      </w:r>
      <w:r w:rsidR="00A557C6">
        <w:t xml:space="preserve">among the employees </w:t>
      </w:r>
      <w:r w:rsidR="00B55856">
        <w:t xml:space="preserve">and </w:t>
      </w:r>
      <w:r w:rsidR="00B4260C">
        <w:t>motivate them to come up with new and enhanced ideas</w:t>
      </w:r>
      <w:r w:rsidR="00FA5854">
        <w:t xml:space="preserve">. Facebook, Apple Inc are the </w:t>
      </w:r>
      <w:r w:rsidR="00C17795">
        <w:t xml:space="preserve">users of such culture in their organisational </w:t>
      </w:r>
      <w:r w:rsidR="00572FC3">
        <w:t xml:space="preserve">infrastructure. </w:t>
      </w:r>
      <w:r w:rsidR="009C73C4">
        <w:t>Apart from that IDEO also finds such culture appropriate for them, while governing</w:t>
      </w:r>
      <w:r w:rsidR="008F7D3D">
        <w:t xml:space="preserve"> designing firm at </w:t>
      </w:r>
      <w:r w:rsidR="00F502D9">
        <w:t xml:space="preserve">Palo Alto. </w:t>
      </w:r>
      <w:r w:rsidR="009C73C4">
        <w:t xml:space="preserve"> </w:t>
      </w:r>
      <w:r w:rsidR="00B4260C">
        <w:t xml:space="preserve"> </w:t>
      </w:r>
      <w:r w:rsidR="004C3742">
        <w:t xml:space="preserve"> </w:t>
      </w:r>
    </w:p>
    <w:p w14:paraId="539E12B7" w14:textId="77777777" w:rsidR="006C10CA" w:rsidRDefault="00FC6C7C" w:rsidP="00FC6C7C">
      <w:pPr>
        <w:jc w:val="center"/>
      </w:pPr>
      <w:r>
        <w:rPr>
          <w:noProof/>
          <w:lang w:eastAsia="en-IN"/>
        </w:rPr>
        <w:drawing>
          <wp:inline distT="0" distB="0" distL="0" distR="0" wp14:anchorId="383EAB02" wp14:editId="57332FAF">
            <wp:extent cx="3371850" cy="2762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1850" cy="2762250"/>
                    </a:xfrm>
                    <a:prstGeom prst="rect">
                      <a:avLst/>
                    </a:prstGeom>
                  </pic:spPr>
                </pic:pic>
              </a:graphicData>
            </a:graphic>
          </wp:inline>
        </w:drawing>
      </w:r>
    </w:p>
    <w:p w14:paraId="7240CE5E" w14:textId="77777777" w:rsidR="00FC6C7C" w:rsidRDefault="00FC6C7C" w:rsidP="00FC6C7C">
      <w:pPr>
        <w:jc w:val="center"/>
        <w:rPr>
          <w:b/>
          <w:i/>
        </w:rPr>
      </w:pPr>
      <w:r w:rsidRPr="00FC6C7C">
        <w:rPr>
          <w:b/>
          <w:i/>
        </w:rPr>
        <w:t xml:space="preserve">Figure 4: Four type of organisational culture </w:t>
      </w:r>
    </w:p>
    <w:p w14:paraId="3B39EED3" w14:textId="77777777" w:rsidR="00FC6C7C" w:rsidRPr="00FC6C7C" w:rsidRDefault="00FC6C7C" w:rsidP="00FC6C7C">
      <w:pPr>
        <w:jc w:val="center"/>
      </w:pPr>
      <w:r>
        <w:t>(Source:</w:t>
      </w:r>
      <w:r w:rsidRPr="00FC6C7C">
        <w:t xml:space="preserve"> </w:t>
      </w:r>
      <w:r>
        <w:t xml:space="preserve">Heinz, </w:t>
      </w:r>
      <w:r w:rsidRPr="005A3CB9">
        <w:t>2021</w:t>
      </w:r>
      <w:r>
        <w:t>)</w:t>
      </w:r>
    </w:p>
    <w:p w14:paraId="388BE61A" w14:textId="77777777" w:rsidR="00FA64C5" w:rsidRDefault="002E2044">
      <w:pPr>
        <w:rPr>
          <w:b/>
          <w:i/>
          <w:u w:val="single"/>
        </w:rPr>
      </w:pPr>
      <w:r w:rsidRPr="003D26C1">
        <w:rPr>
          <w:b/>
          <w:i/>
          <w:u w:val="single"/>
        </w:rPr>
        <w:t xml:space="preserve">(iii) </w:t>
      </w:r>
      <w:r w:rsidR="00057286" w:rsidRPr="003D26C1">
        <w:rPr>
          <w:b/>
          <w:i/>
          <w:u w:val="single"/>
        </w:rPr>
        <w:t>M</w:t>
      </w:r>
      <w:r w:rsidR="001C4F3F" w:rsidRPr="003D26C1">
        <w:rPr>
          <w:b/>
          <w:i/>
          <w:u w:val="single"/>
        </w:rPr>
        <w:t>arket culture</w:t>
      </w:r>
      <w:r w:rsidR="0007109F" w:rsidRPr="003D26C1">
        <w:rPr>
          <w:b/>
          <w:i/>
          <w:u w:val="single"/>
        </w:rPr>
        <w:t xml:space="preserve"> </w:t>
      </w:r>
    </w:p>
    <w:p w14:paraId="6A0737ED" w14:textId="77777777" w:rsidR="00F15D47" w:rsidRPr="00F15D47" w:rsidRDefault="002E2044">
      <w:r>
        <w:t xml:space="preserve">The market culture </w:t>
      </w:r>
      <w:r w:rsidR="00B27B36">
        <w:t>mainly</w:t>
      </w:r>
      <w:r w:rsidR="00BB3AB1">
        <w:t xml:space="preserve"> priori</w:t>
      </w:r>
      <w:r w:rsidR="00E63257">
        <w:t xml:space="preserve">tizes the rate of profitability, in which everything </w:t>
      </w:r>
      <w:r w:rsidR="006C0ECC">
        <w:t>can be eval</w:t>
      </w:r>
      <w:r w:rsidR="00931769">
        <w:t xml:space="preserve">uated from the very bottom line. A market culture </w:t>
      </w:r>
      <w:r w:rsidR="00011594">
        <w:t xml:space="preserve">assists the management of a business </w:t>
      </w:r>
      <w:r w:rsidR="00167F4C">
        <w:t xml:space="preserve">organisation to </w:t>
      </w:r>
      <w:r w:rsidR="00747016">
        <w:t xml:space="preserve">separate the roles of employees and leaders of a business </w:t>
      </w:r>
      <w:r w:rsidR="00964194">
        <w:t xml:space="preserve">for reaching a specific goal within the timeframe. </w:t>
      </w:r>
      <w:r w:rsidR="00900AC8">
        <w:t xml:space="preserve">The utilisation of market culture is </w:t>
      </w:r>
      <w:r w:rsidR="00313F67">
        <w:t xml:space="preserve">appropriate from several angles </w:t>
      </w:r>
      <w:r w:rsidR="001865FB">
        <w:t xml:space="preserve">as it makes the staff and other organisational associates highly focused </w:t>
      </w:r>
      <w:r w:rsidR="008925D3">
        <w:t xml:space="preserve">on the allocated tasks </w:t>
      </w:r>
      <w:r w:rsidR="008925D3">
        <w:lastRenderedPageBreak/>
        <w:t>and organisational objectives</w:t>
      </w:r>
      <w:r w:rsidR="003D053F">
        <w:t xml:space="preserve"> (Heinz, </w:t>
      </w:r>
      <w:r w:rsidR="003D053F" w:rsidRPr="005A3CB9">
        <w:t>2021</w:t>
      </w:r>
      <w:r w:rsidR="003D053F">
        <w:t>)</w:t>
      </w:r>
      <w:r w:rsidR="008925D3">
        <w:t xml:space="preserve">. </w:t>
      </w:r>
      <w:r w:rsidR="006A6EFB">
        <w:t xml:space="preserve">Amazon Inc can be noted as one of the most prominent examples of an organisation that uses the market culture </w:t>
      </w:r>
      <w:r w:rsidR="003F29B6">
        <w:t xml:space="preserve">for </w:t>
      </w:r>
      <w:r w:rsidR="009249CE">
        <w:t xml:space="preserve">operating the organisation. </w:t>
      </w:r>
      <w:r w:rsidR="00BA0515">
        <w:t xml:space="preserve">Jeff Bezos </w:t>
      </w:r>
      <w:r w:rsidR="00447C24">
        <w:t xml:space="preserve">(CEO of Amazon) is one of the </w:t>
      </w:r>
      <w:r w:rsidR="00CE50D6">
        <w:t xml:space="preserve">highly demanding task maker, who applies the </w:t>
      </w:r>
      <w:r w:rsidR="00ED3116">
        <w:t xml:space="preserve">market culture in each every </w:t>
      </w:r>
      <w:r w:rsidR="00842038">
        <w:t>department of his organisation</w:t>
      </w:r>
      <w:r w:rsidR="002C3CD2">
        <w:t xml:space="preserve"> (Burfeind, </w:t>
      </w:r>
      <w:r w:rsidR="002C3CD2" w:rsidRPr="00F44D92">
        <w:t>2019</w:t>
      </w:r>
      <w:r w:rsidR="002C3CD2">
        <w:t>)</w:t>
      </w:r>
      <w:r w:rsidR="00842038">
        <w:t xml:space="preserve">.  </w:t>
      </w:r>
      <w:r w:rsidR="006A6EFB">
        <w:t xml:space="preserve">  </w:t>
      </w:r>
      <w:r w:rsidR="001865FB">
        <w:t xml:space="preserve"> </w:t>
      </w:r>
      <w:r w:rsidR="00313F67">
        <w:t xml:space="preserve"> </w:t>
      </w:r>
      <w:r w:rsidR="00011594">
        <w:t xml:space="preserve">  </w:t>
      </w:r>
      <w:r w:rsidR="00E63257">
        <w:t xml:space="preserve"> </w:t>
      </w:r>
      <w:r w:rsidR="00B27B36">
        <w:t xml:space="preserve"> </w:t>
      </w:r>
    </w:p>
    <w:p w14:paraId="31F9800D" w14:textId="6273CA76" w:rsidR="00A651A4" w:rsidRDefault="002E2044" w:rsidP="00625302">
      <w:pPr>
        <w:pStyle w:val="Heading2"/>
      </w:pPr>
      <w:bookmarkStart w:id="0" w:name="_Toc79952835"/>
      <w:r w:rsidRPr="00491518">
        <w:t>Analysis of the influence of organisational structure on the organisational performance of Unilever Plc</w:t>
      </w:r>
      <w:bookmarkEnd w:id="0"/>
    </w:p>
    <w:p w14:paraId="4BB23D5A" w14:textId="77777777" w:rsidR="00FC1AAC" w:rsidRDefault="002E2044">
      <w:r>
        <w:t xml:space="preserve">Unilever Plc mainly uses the </w:t>
      </w:r>
      <w:r w:rsidRPr="009F270B">
        <w:rPr>
          <w:i/>
        </w:rPr>
        <w:t>divisional organisational structure</w:t>
      </w:r>
      <w:r>
        <w:rPr>
          <w:i/>
        </w:rPr>
        <w:t xml:space="preserve"> </w:t>
      </w:r>
      <w:r w:rsidR="00534C2E">
        <w:t xml:space="preserve">that has assisted the management of the corporation to divide the functionality of the business </w:t>
      </w:r>
      <w:r w:rsidR="00383F5E">
        <w:t xml:space="preserve">into several sectors bases on the </w:t>
      </w:r>
      <w:r w:rsidR="005E1222">
        <w:t xml:space="preserve">product focus attributes. </w:t>
      </w:r>
      <w:r w:rsidR="006518A7">
        <w:t xml:space="preserve">For instance, </w:t>
      </w:r>
      <w:r w:rsidR="00382452">
        <w:t xml:space="preserve">Unilever has </w:t>
      </w:r>
      <w:r w:rsidR="00FA650F">
        <w:t xml:space="preserve">a division </w:t>
      </w:r>
      <w:r w:rsidR="00DA4804">
        <w:t xml:space="preserve">in which personal care products </w:t>
      </w:r>
      <w:r w:rsidR="00B54B94">
        <w:t xml:space="preserve">are being sold, whereas, in another </w:t>
      </w:r>
      <w:r w:rsidR="00F95A1E">
        <w:t xml:space="preserve">division </w:t>
      </w:r>
      <w:r w:rsidR="00565B10">
        <w:t xml:space="preserve">home-care products are </w:t>
      </w:r>
      <w:r w:rsidR="00865CD8">
        <w:t xml:space="preserve">sold by the business organisation. </w:t>
      </w:r>
      <w:r w:rsidR="004556E3">
        <w:t>By using the divisional organisational</w:t>
      </w:r>
      <w:r w:rsidR="00130C9A">
        <w:t xml:space="preserve"> structure, Unilever gains the capability to </w:t>
      </w:r>
      <w:r w:rsidR="00291E70">
        <w:t xml:space="preserve">divide the business operations of two of these departments in a significant manner. </w:t>
      </w:r>
    </w:p>
    <w:p w14:paraId="0FE87C3E" w14:textId="77777777" w:rsidR="00491518" w:rsidRDefault="002E2044" w:rsidP="00FC1AAC">
      <w:pPr>
        <w:jc w:val="center"/>
      </w:pPr>
      <w:r>
        <w:rPr>
          <w:noProof/>
          <w:lang w:eastAsia="en-IN"/>
        </w:rPr>
        <w:drawing>
          <wp:inline distT="0" distB="0" distL="0" distR="0" wp14:anchorId="61B9431C" wp14:editId="1B5070A7">
            <wp:extent cx="5731510" cy="4298633"/>
            <wp:effectExtent l="0" t="0" r="2540" b="6985"/>
            <wp:docPr id="5" name="Picture 5" descr="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8" descr="Unilever"/>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731510" cy="4298633"/>
                    </a:xfrm>
                    <a:prstGeom prst="rect">
                      <a:avLst/>
                    </a:prstGeom>
                    <a:noFill/>
                    <a:ln>
                      <a:noFill/>
                    </a:ln>
                  </pic:spPr>
                </pic:pic>
              </a:graphicData>
            </a:graphic>
          </wp:inline>
        </w:drawing>
      </w:r>
    </w:p>
    <w:p w14:paraId="64F30221" w14:textId="77777777" w:rsidR="00FC1AAC" w:rsidRDefault="003D053F" w:rsidP="00FC1AAC">
      <w:pPr>
        <w:jc w:val="center"/>
        <w:rPr>
          <w:b/>
          <w:i/>
        </w:rPr>
      </w:pPr>
      <w:r>
        <w:rPr>
          <w:b/>
          <w:i/>
        </w:rPr>
        <w:t>Figure 5</w:t>
      </w:r>
      <w:r w:rsidR="002E2044" w:rsidRPr="00954999">
        <w:rPr>
          <w:b/>
          <w:i/>
        </w:rPr>
        <w:t xml:space="preserve">: Divisional </w:t>
      </w:r>
      <w:r w:rsidR="00954999" w:rsidRPr="00954999">
        <w:rPr>
          <w:b/>
          <w:i/>
        </w:rPr>
        <w:t>organisational structure of Unilever</w:t>
      </w:r>
    </w:p>
    <w:p w14:paraId="59A5A140" w14:textId="77777777" w:rsidR="00954999" w:rsidRDefault="007E0CA2" w:rsidP="00FC1AAC">
      <w:pPr>
        <w:jc w:val="center"/>
      </w:pPr>
      <w:r>
        <w:t xml:space="preserve">(Source: Mees-Buss, Welch and Westney, </w:t>
      </w:r>
      <w:r w:rsidRPr="00F44D92">
        <w:t>2019</w:t>
      </w:r>
      <w:r w:rsidR="002E2044">
        <w:t>)</w:t>
      </w:r>
    </w:p>
    <w:p w14:paraId="4227F85B" w14:textId="77777777" w:rsidR="0022070C" w:rsidRDefault="008150E7" w:rsidP="00B71097">
      <w:proofErr w:type="spellStart"/>
      <w:r>
        <w:lastRenderedPageBreak/>
        <w:t>Maljers</w:t>
      </w:r>
      <w:proofErr w:type="spellEnd"/>
      <w:r>
        <w:t xml:space="preserve"> (</w:t>
      </w:r>
      <w:r w:rsidRPr="00F44D92">
        <w:t>2021</w:t>
      </w:r>
      <w:r w:rsidR="002E2044">
        <w:t>) have mentioned that by using the divisional organisational structure, the management of Unilever Plc have separated the business operations with the following three segments, such as;</w:t>
      </w:r>
    </w:p>
    <w:p w14:paraId="126F8850" w14:textId="77777777" w:rsidR="00B71097" w:rsidRDefault="002E2044" w:rsidP="0022070C">
      <w:pPr>
        <w:pStyle w:val="ListParagraph"/>
        <w:numPr>
          <w:ilvl w:val="0"/>
          <w:numId w:val="1"/>
        </w:numPr>
      </w:pPr>
      <w:r>
        <w:t>Product type divisions of the business operation</w:t>
      </w:r>
    </w:p>
    <w:p w14:paraId="5BCD22F4" w14:textId="77777777" w:rsidR="003D2E73" w:rsidRDefault="002E2044" w:rsidP="0022070C">
      <w:pPr>
        <w:pStyle w:val="ListParagraph"/>
        <w:numPr>
          <w:ilvl w:val="0"/>
          <w:numId w:val="1"/>
        </w:numPr>
      </w:pPr>
      <w:r>
        <w:t xml:space="preserve">Divisions of the operational functions as per </w:t>
      </w:r>
      <w:r w:rsidR="009C348C">
        <w:t>corporate executive teams</w:t>
      </w:r>
    </w:p>
    <w:p w14:paraId="67C2C5D4" w14:textId="77777777" w:rsidR="009C348C" w:rsidRDefault="002E2044" w:rsidP="0022070C">
      <w:pPr>
        <w:pStyle w:val="ListParagraph"/>
        <w:numPr>
          <w:ilvl w:val="0"/>
          <w:numId w:val="1"/>
        </w:numPr>
      </w:pPr>
      <w:r>
        <w:t xml:space="preserve">Divisions of the </w:t>
      </w:r>
      <w:r w:rsidR="00D130B5">
        <w:t xml:space="preserve">organisational </w:t>
      </w:r>
      <w:r w:rsidR="00C24DA0">
        <w:t>operations as per geographical divisions and locations.</w:t>
      </w:r>
    </w:p>
    <w:p w14:paraId="362C3207" w14:textId="77777777" w:rsidR="00C74AD1" w:rsidRDefault="002E2044" w:rsidP="00C24DA0">
      <w:r>
        <w:t xml:space="preserve">In this case, the </w:t>
      </w:r>
      <w:r w:rsidR="004E723A">
        <w:t xml:space="preserve">divisional organisational culture allows the management of Unilever to give significant focus on each of the </w:t>
      </w:r>
      <w:r w:rsidR="00425648">
        <w:t>departmental</w:t>
      </w:r>
      <w:r w:rsidR="0075563D">
        <w:t xml:space="preserve"> tasks </w:t>
      </w:r>
      <w:r w:rsidR="00690A97">
        <w:t xml:space="preserve">more accurately. </w:t>
      </w:r>
      <w:r w:rsidR="00B06D8A">
        <w:t xml:space="preserve">Such corporate structure of Unilever is also bifacial for the business performances of the organisation as it </w:t>
      </w:r>
      <w:r w:rsidR="003E24AC">
        <w:t xml:space="preserve">allows the management to </w:t>
      </w:r>
      <w:r w:rsidR="00121F8B">
        <w:t xml:space="preserve">strategically operate the business in different regions of the globe. </w:t>
      </w:r>
      <w:r w:rsidR="00FA09D7">
        <w:t xml:space="preserve">Personal care, foods, </w:t>
      </w:r>
      <w:r w:rsidR="00C1311A">
        <w:t xml:space="preserve">home care and refreshments are </w:t>
      </w:r>
      <w:r w:rsidR="003233B6">
        <w:t xml:space="preserve">the significant divisions of Unilever </w:t>
      </w:r>
      <w:r w:rsidR="00970FF1">
        <w:t>in terms of “product type divisions”</w:t>
      </w:r>
      <w:r w:rsidR="006A64AB">
        <w:t xml:space="preserve"> (</w:t>
      </w:r>
      <w:r w:rsidR="002B1310">
        <w:t xml:space="preserve">YOUNG, </w:t>
      </w:r>
      <w:r w:rsidR="002B1310" w:rsidRPr="005A3CB9">
        <w:t>2018</w:t>
      </w:r>
      <w:r w:rsidR="006A64AB">
        <w:t>)</w:t>
      </w:r>
      <w:r w:rsidR="00970FF1">
        <w:t xml:space="preserve">. </w:t>
      </w:r>
      <w:r w:rsidR="000856BF">
        <w:t xml:space="preserve">On the other hand, in terms of geographic divisions of the </w:t>
      </w:r>
      <w:r>
        <w:t>business operations of the corporation, it can be noted that the management of Unilever has mainly separated the business functions as per three large-scale geographic locations, such as;</w:t>
      </w:r>
    </w:p>
    <w:p w14:paraId="5888127B" w14:textId="77777777" w:rsidR="00C24DA0" w:rsidRDefault="002E2044" w:rsidP="00250033">
      <w:pPr>
        <w:pStyle w:val="ListParagraph"/>
        <w:numPr>
          <w:ilvl w:val="0"/>
          <w:numId w:val="2"/>
        </w:numPr>
      </w:pPr>
      <w:r>
        <w:t>Asia-</w:t>
      </w:r>
      <w:r w:rsidR="00947119">
        <w:t xml:space="preserve">RUB-AMET (Africa, </w:t>
      </w:r>
      <w:r w:rsidR="00CD7971">
        <w:t xml:space="preserve">Russia, </w:t>
      </w:r>
      <w:r w:rsidR="008E4F62">
        <w:t xml:space="preserve">Belarus, </w:t>
      </w:r>
      <w:r w:rsidR="002D5580">
        <w:t>Middle East and Ukraine</w:t>
      </w:r>
      <w:r w:rsidR="00947119">
        <w:t>)</w:t>
      </w:r>
    </w:p>
    <w:p w14:paraId="7739CDA6" w14:textId="77777777" w:rsidR="00F32E27" w:rsidRDefault="002E2044" w:rsidP="00250033">
      <w:pPr>
        <w:pStyle w:val="ListParagraph"/>
        <w:numPr>
          <w:ilvl w:val="0"/>
          <w:numId w:val="2"/>
        </w:numPr>
      </w:pPr>
      <w:r>
        <w:t>The Americas (Several sections of United States)</w:t>
      </w:r>
    </w:p>
    <w:p w14:paraId="7F9358C1" w14:textId="77777777" w:rsidR="007B7E98" w:rsidRDefault="002E2044" w:rsidP="007B7E98">
      <w:pPr>
        <w:pStyle w:val="ListParagraph"/>
        <w:numPr>
          <w:ilvl w:val="0"/>
          <w:numId w:val="2"/>
        </w:numPr>
      </w:pPr>
      <w:r>
        <w:t>European continents</w:t>
      </w:r>
    </w:p>
    <w:p w14:paraId="52C0E344" w14:textId="77777777" w:rsidR="00392387" w:rsidRPr="00954999" w:rsidRDefault="002E2044" w:rsidP="00E4275D">
      <w:r>
        <w:t xml:space="preserve">Apart from that, for </w:t>
      </w:r>
      <w:r w:rsidR="00B46BCC">
        <w:t xml:space="preserve">cooperating executive teams the </w:t>
      </w:r>
      <w:r w:rsidR="004209CD">
        <w:t xml:space="preserve">organisational functions have </w:t>
      </w:r>
      <w:r w:rsidR="005B2B6A">
        <w:t>been</w:t>
      </w:r>
      <w:r w:rsidR="004209CD">
        <w:t xml:space="preserve"> </w:t>
      </w:r>
      <w:r w:rsidR="005B2B6A">
        <w:t xml:space="preserve">distributed among the </w:t>
      </w:r>
      <w:r w:rsidR="001565C6">
        <w:t xml:space="preserve">hierarchies of the organisation, such as; CEO, </w:t>
      </w:r>
      <w:r w:rsidR="00732D7D">
        <w:t xml:space="preserve">HR managers, </w:t>
      </w:r>
      <w:r w:rsidR="00672857">
        <w:t>Supply chain management</w:t>
      </w:r>
      <w:r w:rsidR="004B24FF">
        <w:t xml:space="preserve"> along with the research &amp; development division</w:t>
      </w:r>
      <w:r w:rsidR="008A7D41">
        <w:t xml:space="preserve">. </w:t>
      </w:r>
    </w:p>
    <w:p w14:paraId="4CDB8AFC" w14:textId="2249F13B" w:rsidR="00A651A4" w:rsidRDefault="002E2044" w:rsidP="00625302">
      <w:pPr>
        <w:pStyle w:val="Heading2"/>
      </w:pPr>
      <w:r w:rsidRPr="008E7521">
        <w:t>Analysis of the influence of organisational culture on Unilever Plc</w:t>
      </w:r>
    </w:p>
    <w:p w14:paraId="1D6FB2E0" w14:textId="77777777" w:rsidR="00E475C9" w:rsidRDefault="002E2044">
      <w:r>
        <w:t xml:space="preserve">It can be noted that the organisational culture of Unilever plays a significant role in </w:t>
      </w:r>
      <w:r w:rsidR="004D0C29">
        <w:t xml:space="preserve">influencing the business performances of the organisation. </w:t>
      </w:r>
      <w:r w:rsidR="00F13861">
        <w:t xml:space="preserve">The corporate culture that is followed by Unilever allows the management to </w:t>
      </w:r>
      <w:r w:rsidR="000254FF">
        <w:t xml:space="preserve">encourage the staff and increase their productivity by encouraging the level of innovation throughout the workplace. </w:t>
      </w:r>
      <w:r w:rsidR="00E2033B">
        <w:t>j Mullins (</w:t>
      </w:r>
      <w:r w:rsidR="00E2033B" w:rsidRPr="005A3CB9">
        <w:t>2019</w:t>
      </w:r>
      <w:r w:rsidR="007477ED">
        <w:t xml:space="preserve">) have expressed that </w:t>
      </w:r>
      <w:r w:rsidR="0064020A">
        <w:t xml:space="preserve">"performance and quality" are two of the eligible influencers that seem to </w:t>
      </w:r>
      <w:r w:rsidR="002C1F2D">
        <w:t xml:space="preserve">give shape to the organisational culture of Unilever. </w:t>
      </w:r>
      <w:r w:rsidR="003A1185">
        <w:t xml:space="preserve">These two aspects have also played a significant role in </w:t>
      </w:r>
      <w:r w:rsidR="00FE0BAD">
        <w:t xml:space="preserve">transcending the growth of the business from a small-scale retailer to a global powerhouse. </w:t>
      </w:r>
    </w:p>
    <w:p w14:paraId="612E003B" w14:textId="77777777" w:rsidR="00C87AF5" w:rsidRDefault="00C87AF5">
      <w:pPr>
        <w:spacing w:line="259" w:lineRule="auto"/>
        <w:jc w:val="left"/>
      </w:pPr>
      <w:r>
        <w:br w:type="page"/>
      </w:r>
    </w:p>
    <w:p w14:paraId="3CCBD4DD" w14:textId="77777777" w:rsidR="00E4275D" w:rsidRDefault="002E2044" w:rsidP="00E4275D">
      <w:r>
        <w:lastRenderedPageBreak/>
        <w:t xml:space="preserve">In order to restructure the organisational culture of the corporation, the management of Unilever Plc has </w:t>
      </w:r>
      <w:r w:rsidR="0055322E">
        <w:t xml:space="preserve">started the </w:t>
      </w:r>
      <w:r w:rsidR="004D6937">
        <w:t xml:space="preserve">"time-Saving Ideas" campaign </w:t>
      </w:r>
      <w:r w:rsidR="00691D94">
        <w:t xml:space="preserve">for </w:t>
      </w:r>
      <w:r w:rsidR="002E11E4">
        <w:t xml:space="preserve">providing time-saving suggestions to the </w:t>
      </w:r>
      <w:r w:rsidR="00FF5068">
        <w:t xml:space="preserve">staff and </w:t>
      </w:r>
      <w:r w:rsidR="009113DA">
        <w:t>stimulate their performances</w:t>
      </w:r>
      <w:r w:rsidR="006E1595">
        <w:t xml:space="preserve"> and participation </w:t>
      </w:r>
      <w:r w:rsidR="00534907">
        <w:t>throughout</w:t>
      </w:r>
      <w:r w:rsidR="00AA44D2">
        <w:t xml:space="preserve"> each and every organisational </w:t>
      </w:r>
      <w:r w:rsidR="008E1698">
        <w:t>behaviour</w:t>
      </w:r>
      <w:r w:rsidR="008122C2">
        <w:t xml:space="preserve"> (</w:t>
      </w:r>
      <w:r w:rsidR="009D1FA7" w:rsidRPr="005A3CB9">
        <w:t>Unilever, 2021</w:t>
      </w:r>
      <w:r w:rsidR="008122C2">
        <w:t>)</w:t>
      </w:r>
      <w:r w:rsidR="008E1698">
        <w:t xml:space="preserve">. </w:t>
      </w:r>
      <w:r>
        <w:t xml:space="preserve">Therefore, it is evident that the organisational structure of Unilever has a specific influence on the organisational performance as it assists the organisation to reach the intended perfection with the customer service proposition and product development operations at the same time. In this case, some of the significant influences regarding the </w:t>
      </w:r>
      <w:r w:rsidR="006C6E34">
        <w:t>organisational culture</w:t>
      </w:r>
      <w:r>
        <w:t xml:space="preserve"> of Unilever Plc are mentioned as below:</w:t>
      </w:r>
    </w:p>
    <w:p w14:paraId="72B1FEAB" w14:textId="77777777" w:rsidR="00E4275D" w:rsidRDefault="002E2044" w:rsidP="00E4275D">
      <w:pPr>
        <w:pStyle w:val="ListParagraph"/>
        <w:numPr>
          <w:ilvl w:val="0"/>
          <w:numId w:val="3"/>
        </w:numPr>
      </w:pPr>
      <w:r>
        <w:t xml:space="preserve">The </w:t>
      </w:r>
      <w:r w:rsidR="006C76F8">
        <w:t xml:space="preserve">organisational culture of Unilever </w:t>
      </w:r>
      <w:r>
        <w:t>supports the product development and innovation of the corporation</w:t>
      </w:r>
      <w:r w:rsidR="00C87AF5">
        <w:t xml:space="preserve"> (</w:t>
      </w:r>
      <w:r w:rsidR="00C87AF5" w:rsidRPr="005A3CB9">
        <w:t>Unilever, 2021</w:t>
      </w:r>
      <w:r w:rsidR="00C87AF5">
        <w:t>)</w:t>
      </w:r>
      <w:r>
        <w:t>.</w:t>
      </w:r>
    </w:p>
    <w:p w14:paraId="3183E4E7" w14:textId="77777777" w:rsidR="00E4275D" w:rsidRDefault="002E2044" w:rsidP="00E4275D">
      <w:pPr>
        <w:pStyle w:val="ListParagraph"/>
        <w:numPr>
          <w:ilvl w:val="0"/>
          <w:numId w:val="3"/>
        </w:numPr>
      </w:pPr>
      <w:r>
        <w:t xml:space="preserve">It provides a semi-autonomous capability to each of the divisions of the business so that it can directly suit the requirements of the customers in the market.   </w:t>
      </w:r>
    </w:p>
    <w:p w14:paraId="2BF13248" w14:textId="77777777" w:rsidR="008E7521" w:rsidRPr="0008231D" w:rsidRDefault="002E2044" w:rsidP="005F5FA9">
      <w:pPr>
        <w:pStyle w:val="ListParagraph"/>
        <w:numPr>
          <w:ilvl w:val="0"/>
          <w:numId w:val="3"/>
        </w:numPr>
      </w:pPr>
      <w:r>
        <w:t xml:space="preserve">Such corporate culture is eligible for Unilever to operate its business despite its large size.    </w:t>
      </w:r>
    </w:p>
    <w:p w14:paraId="5F22CF1E" w14:textId="02015A20" w:rsidR="00A651A4" w:rsidRDefault="002E2044" w:rsidP="00625302">
      <w:pPr>
        <w:pStyle w:val="Heading2"/>
      </w:pPr>
      <w:r w:rsidRPr="002E1A01">
        <w:t>Analysis of several factors that can influence the individual behaviour on a workplace</w:t>
      </w:r>
    </w:p>
    <w:p w14:paraId="55709F5E" w14:textId="77777777" w:rsidR="0003796A" w:rsidRDefault="002E2044">
      <w:r>
        <w:t>Some of the strategic factors that can influence the individual behaviours of a workplace are mentioned below:</w:t>
      </w:r>
    </w:p>
    <w:p w14:paraId="5C9EC172" w14:textId="77777777" w:rsidR="0066211A" w:rsidRDefault="002E2044" w:rsidP="0066211A">
      <w:pPr>
        <w:pStyle w:val="ListParagraph"/>
        <w:numPr>
          <w:ilvl w:val="0"/>
          <w:numId w:val="4"/>
        </w:numPr>
      </w:pPr>
      <w:r w:rsidRPr="0066211A">
        <w:rPr>
          <w:i/>
        </w:rPr>
        <w:t xml:space="preserve">Leadership </w:t>
      </w:r>
      <w:r w:rsidR="00EB778F">
        <w:t xml:space="preserve">is one of the important factors </w:t>
      </w:r>
      <w:r w:rsidR="00EC21EE">
        <w:t xml:space="preserve">for a business that </w:t>
      </w:r>
      <w:r w:rsidR="00933460">
        <w:t xml:space="preserve">influences the </w:t>
      </w:r>
      <w:r w:rsidR="00E31D22">
        <w:t xml:space="preserve">operational behaviours of an individual in a workplace. </w:t>
      </w:r>
    </w:p>
    <w:p w14:paraId="51702C9F" w14:textId="77777777" w:rsidR="00ED5309" w:rsidRDefault="002E2044" w:rsidP="0066211A">
      <w:pPr>
        <w:pStyle w:val="ListParagraph"/>
        <w:numPr>
          <w:ilvl w:val="0"/>
          <w:numId w:val="4"/>
        </w:numPr>
      </w:pPr>
      <w:r>
        <w:rPr>
          <w:i/>
        </w:rPr>
        <w:t xml:space="preserve">Work culture </w:t>
      </w:r>
      <w:r w:rsidR="008F33D3">
        <w:t xml:space="preserve">assists the employees to feel comfortable within the business and </w:t>
      </w:r>
      <w:r w:rsidR="006212BC">
        <w:t xml:space="preserve">motivates them to stay positive </w:t>
      </w:r>
      <w:r w:rsidR="00DA6277">
        <w:t xml:space="preserve">throughout every stage of the business operations. </w:t>
      </w:r>
    </w:p>
    <w:p w14:paraId="576CB36A" w14:textId="77777777" w:rsidR="00DC023E" w:rsidRDefault="002E2044" w:rsidP="0066211A">
      <w:pPr>
        <w:pStyle w:val="ListParagraph"/>
        <w:numPr>
          <w:ilvl w:val="0"/>
          <w:numId w:val="4"/>
        </w:numPr>
      </w:pPr>
      <w:r>
        <w:rPr>
          <w:i/>
        </w:rPr>
        <w:t xml:space="preserve">Allocation of job responsibilities </w:t>
      </w:r>
      <w:r w:rsidR="00E97CC3">
        <w:t xml:space="preserve">is also required to </w:t>
      </w:r>
      <w:r w:rsidR="009D6294">
        <w:t xml:space="preserve">become appropriate and eligible </w:t>
      </w:r>
      <w:r w:rsidR="00546669">
        <w:t xml:space="preserve">which can encourage </w:t>
      </w:r>
      <w:r w:rsidR="008E2976">
        <w:t xml:space="preserve">the staff to upgrade their skills and </w:t>
      </w:r>
      <w:r w:rsidR="00BD2E7E">
        <w:t xml:space="preserve">eligibility in a significant manner. </w:t>
      </w:r>
    </w:p>
    <w:p w14:paraId="002BD9AE" w14:textId="77777777" w:rsidR="005F5FA9" w:rsidRDefault="002E2044" w:rsidP="0066211A">
      <w:pPr>
        <w:pStyle w:val="ListParagraph"/>
        <w:numPr>
          <w:ilvl w:val="0"/>
          <w:numId w:val="4"/>
        </w:numPr>
      </w:pPr>
      <w:r>
        <w:rPr>
          <w:i/>
        </w:rPr>
        <w:t xml:space="preserve">Maintenance of the relationships </w:t>
      </w:r>
      <w:r w:rsidR="0086039D">
        <w:rPr>
          <w:i/>
        </w:rPr>
        <w:t xml:space="preserve">in the workplace </w:t>
      </w:r>
      <w:r w:rsidR="0086039D">
        <w:t xml:space="preserve">also makes </w:t>
      </w:r>
      <w:r w:rsidR="00922422">
        <w:t xml:space="preserve">the </w:t>
      </w:r>
      <w:r w:rsidR="00A7430C">
        <w:t>interactions</w:t>
      </w:r>
      <w:r w:rsidR="007007BE">
        <w:t xml:space="preserve"> </w:t>
      </w:r>
      <w:r w:rsidR="00584BB6">
        <w:t>among employers and employees more clear and understanding. Such aspect is eligible to influenc</w:t>
      </w:r>
      <w:r w:rsidR="0024448E">
        <w:t>e individual behaviours at the workplace</w:t>
      </w:r>
      <w:r w:rsidR="00B715FF">
        <w:t>.</w:t>
      </w:r>
      <w:r w:rsidR="00584BB6">
        <w:t xml:space="preserve"> </w:t>
      </w:r>
      <w:r w:rsidR="00A7430C">
        <w:t xml:space="preserve"> </w:t>
      </w:r>
    </w:p>
    <w:p w14:paraId="2D4A9877" w14:textId="77777777" w:rsidR="0003796A" w:rsidRPr="00EB778F" w:rsidRDefault="002E2044" w:rsidP="00DC023E">
      <w:r>
        <w:t xml:space="preserve">While discussing the context of Unilever Plc, it can be noted that, for </w:t>
      </w:r>
      <w:r w:rsidR="00C74CDB">
        <w:t>influencing</w:t>
      </w:r>
      <w:r w:rsidR="00BD2E7E">
        <w:t xml:space="preserve"> </w:t>
      </w:r>
      <w:r w:rsidR="00C74CDB">
        <w:t xml:space="preserve">the individual behaviour of </w:t>
      </w:r>
      <w:r w:rsidR="00FA4DCD">
        <w:t xml:space="preserve">staff, managers </w:t>
      </w:r>
      <w:r w:rsidR="00076D0B">
        <w:t xml:space="preserve">need to encourage effective communication and </w:t>
      </w:r>
      <w:r w:rsidR="00A66466">
        <w:t xml:space="preserve">also encourage the managers to </w:t>
      </w:r>
      <w:r w:rsidR="00FD15B8">
        <w:t xml:space="preserve">make eligible decisions.  </w:t>
      </w:r>
      <w:r w:rsidR="009D6294">
        <w:t xml:space="preserve"> </w:t>
      </w:r>
      <w:r w:rsidR="006212BC">
        <w:t xml:space="preserve"> </w:t>
      </w:r>
      <w:r w:rsidR="00A6676B">
        <w:t xml:space="preserve"> </w:t>
      </w:r>
      <w:r w:rsidR="00EB778F">
        <w:t xml:space="preserve"> </w:t>
      </w:r>
    </w:p>
    <w:p w14:paraId="21C7E62D" w14:textId="77777777" w:rsidR="003D053F" w:rsidRDefault="003D053F">
      <w:pPr>
        <w:spacing w:line="259" w:lineRule="auto"/>
        <w:jc w:val="left"/>
        <w:rPr>
          <w:b/>
        </w:rPr>
      </w:pPr>
      <w:r>
        <w:br w:type="page"/>
      </w:r>
    </w:p>
    <w:p w14:paraId="2E60A4E5" w14:textId="77777777" w:rsidR="0088376F" w:rsidRDefault="0088376F"/>
    <w:p w14:paraId="08AA347E" w14:textId="1AC5B941" w:rsidR="005D7C37" w:rsidRDefault="002E2044">
      <w:r>
        <w:t>Based on the above discussion the following recommendations can be considered</w:t>
      </w:r>
      <w:r w:rsidR="00DF17F6">
        <w:t>:</w:t>
      </w:r>
    </w:p>
    <w:p w14:paraId="04AC7788" w14:textId="77777777" w:rsidR="00DF17F6" w:rsidRDefault="002E2044" w:rsidP="00C812A2">
      <w:pPr>
        <w:pStyle w:val="ListParagraph"/>
        <w:numPr>
          <w:ilvl w:val="0"/>
          <w:numId w:val="5"/>
        </w:numPr>
      </w:pPr>
      <w:r>
        <w:t>The cr</w:t>
      </w:r>
      <w:r w:rsidR="00465255">
        <w:t xml:space="preserve">eation of meaningful values among the staff and management officials are needed to be provided with more </w:t>
      </w:r>
      <w:r w:rsidR="00945EE5">
        <w:t>consideration so that a productive organisational culture can be developed.</w:t>
      </w:r>
    </w:p>
    <w:p w14:paraId="677240E5" w14:textId="77777777" w:rsidR="008D0C18" w:rsidRDefault="002E2044" w:rsidP="00C812A2">
      <w:pPr>
        <w:pStyle w:val="ListParagraph"/>
        <w:numPr>
          <w:ilvl w:val="0"/>
          <w:numId w:val="5"/>
        </w:numPr>
      </w:pPr>
      <w:r>
        <w:t>It is also necessary for the managers to allocate the tasks among the employees as per their skills and experiences. In this case, equal opportunity should be provided to all of the employees in several departments.</w:t>
      </w:r>
    </w:p>
    <w:p w14:paraId="25307CA4" w14:textId="77777777" w:rsidR="00C45CF0" w:rsidRDefault="002E2044" w:rsidP="00C812A2">
      <w:pPr>
        <w:pStyle w:val="ListParagraph"/>
        <w:numPr>
          <w:ilvl w:val="0"/>
          <w:numId w:val="5"/>
        </w:numPr>
      </w:pPr>
      <w:r>
        <w:t>Employee empowerment aspects should be provided with more focus and consideration throughout the working premises.</w:t>
      </w:r>
    </w:p>
    <w:p w14:paraId="502A6530" w14:textId="77777777" w:rsidR="00945EE5" w:rsidRPr="005D7C37" w:rsidRDefault="002E2044" w:rsidP="00C812A2">
      <w:pPr>
        <w:pStyle w:val="ListParagraph"/>
        <w:numPr>
          <w:ilvl w:val="0"/>
          <w:numId w:val="5"/>
        </w:numPr>
      </w:pPr>
      <w:r>
        <w:t>It is also recommended that improvement</w:t>
      </w:r>
      <w:r w:rsidR="006903D0">
        <w:t xml:space="preserve"> of </w:t>
      </w:r>
      <w:r w:rsidR="00364F93">
        <w:t>employment</w:t>
      </w:r>
      <w:r w:rsidR="00BC1397">
        <w:t xml:space="preserve"> orientation throughout the business </w:t>
      </w:r>
      <w:r w:rsidR="007140F2">
        <w:t xml:space="preserve">can also be </w:t>
      </w:r>
      <w:r w:rsidR="00EE79FE">
        <w:t xml:space="preserve">ensured that might enhance the organisational structure and cultural values. </w:t>
      </w:r>
      <w:r w:rsidR="007140F2">
        <w:t xml:space="preserve"> </w:t>
      </w:r>
      <w:r>
        <w:t xml:space="preserve"> </w:t>
      </w:r>
      <w:r w:rsidR="00BC7659">
        <w:t xml:space="preserve"> </w:t>
      </w:r>
      <w:r w:rsidR="008D0C18">
        <w:t xml:space="preserve"> </w:t>
      </w:r>
      <w:r w:rsidR="00CA76FC">
        <w:t xml:space="preserve">  </w:t>
      </w:r>
    </w:p>
    <w:p w14:paraId="0578B277" w14:textId="77777777" w:rsidR="00044DA4" w:rsidRDefault="002E2044">
      <w:pPr>
        <w:spacing w:line="259" w:lineRule="auto"/>
        <w:jc w:val="left"/>
        <w:rPr>
          <w:b/>
        </w:rPr>
      </w:pPr>
      <w:r>
        <w:rPr>
          <w:b/>
        </w:rPr>
        <w:br w:type="page"/>
      </w:r>
    </w:p>
    <w:p w14:paraId="32919BF2" w14:textId="77777777" w:rsidR="00044DA4" w:rsidRPr="00044DA4" w:rsidRDefault="002E2044">
      <w:r>
        <w:lastRenderedPageBreak/>
        <w:t xml:space="preserve">Based on the above discussion it can be concluded that organisational structure and </w:t>
      </w:r>
      <w:r w:rsidR="001700FE">
        <w:t xml:space="preserve">cultural aspects play a crucial role in </w:t>
      </w:r>
      <w:r w:rsidR="00EC25AE">
        <w:t xml:space="preserve">making business operations more productive and </w:t>
      </w:r>
      <w:r w:rsidR="005A01A7">
        <w:t xml:space="preserve">accurate. </w:t>
      </w:r>
      <w:r w:rsidR="00770DA7">
        <w:t xml:space="preserve">In the above discussion, the </w:t>
      </w:r>
      <w:r w:rsidR="0055343E">
        <w:t xml:space="preserve">context of Unilever Plc has been recognised </w:t>
      </w:r>
      <w:r w:rsidR="002B5056">
        <w:t xml:space="preserve">where the management have used </w:t>
      </w:r>
      <w:r w:rsidR="00E46C28">
        <w:t xml:space="preserve">differentiated </w:t>
      </w:r>
      <w:r w:rsidR="005B5FC9">
        <w:t xml:space="preserve">operational strategies and </w:t>
      </w:r>
      <w:r w:rsidR="00270CFF">
        <w:t xml:space="preserve">cultural values for </w:t>
      </w:r>
      <w:r w:rsidR="00512DAF">
        <w:t xml:space="preserve">enhancing the productivity </w:t>
      </w:r>
      <w:r w:rsidR="00854D95">
        <w:t xml:space="preserve">of the business retail firm. </w:t>
      </w:r>
      <w:r w:rsidR="005B5FC9">
        <w:t xml:space="preserve"> </w:t>
      </w:r>
      <w:r w:rsidR="00EC25AE">
        <w:t xml:space="preserve">   </w:t>
      </w:r>
      <w:r>
        <w:t xml:space="preserve"> </w:t>
      </w:r>
    </w:p>
    <w:p w14:paraId="1718566E" w14:textId="77777777" w:rsidR="00C02197" w:rsidRDefault="002E2044">
      <w:pPr>
        <w:spacing w:line="259" w:lineRule="auto"/>
        <w:jc w:val="left"/>
      </w:pPr>
      <w:r>
        <w:br w:type="page"/>
      </w:r>
    </w:p>
    <w:p w14:paraId="1BB87754" w14:textId="77777777" w:rsidR="00A651A4" w:rsidRDefault="002E2044" w:rsidP="00625302">
      <w:pPr>
        <w:pStyle w:val="Heading1"/>
      </w:pPr>
      <w:r w:rsidRPr="00C02197">
        <w:lastRenderedPageBreak/>
        <w:t>References</w:t>
      </w:r>
    </w:p>
    <w:p w14:paraId="0EC6A24B" w14:textId="77777777" w:rsidR="00C87AF5" w:rsidRDefault="00C87AF5" w:rsidP="00C87AF5">
      <w:r w:rsidRPr="005A3CB9">
        <w:t>Apthorpe, M., 2020. THE USE OF DYNAMIC CAPABILITIES BY MULTINATIONAL ENTERPRISES FOR GLOBAL ORCHESTRATION: THE ENABLING ROLE OF ORGANISATIONAL STRUCTURE AND CULTURE.</w:t>
      </w:r>
    </w:p>
    <w:p w14:paraId="754CC360" w14:textId="77777777" w:rsidR="00C87AF5" w:rsidRDefault="00C87AF5" w:rsidP="00C87AF5">
      <w:r w:rsidRPr="005A3CB9">
        <w:t>Armstrong, M. and Taylor, S., 2020. Armstrong's handbook of human resource management practice.</w:t>
      </w:r>
    </w:p>
    <w:p w14:paraId="1CF0398E" w14:textId="77777777" w:rsidR="00C87AF5" w:rsidRDefault="00C87AF5" w:rsidP="00C87AF5">
      <w:r w:rsidRPr="00F44D92">
        <w:t>Burfeind, J., 2019. Leading Cultural Change in the Newspaper Industry: How Jeff Bezos saved The Washington Post. </w:t>
      </w:r>
      <w:r w:rsidRPr="00F44D92">
        <w:rPr>
          <w:i/>
          <w:iCs/>
        </w:rPr>
        <w:t>Manager</w:t>
      </w:r>
      <w:r w:rsidRPr="00F44D92">
        <w:t>, (29), pp.125-138.</w:t>
      </w:r>
    </w:p>
    <w:p w14:paraId="46DCC3D8" w14:textId="77777777" w:rsidR="00C87AF5" w:rsidRDefault="00C87AF5" w:rsidP="00C87AF5">
      <w:r w:rsidRPr="005A3CB9">
        <w:t>Heinz, K., 2021. </w:t>
      </w:r>
      <w:r w:rsidRPr="005A3CB9">
        <w:rPr>
          <w:i/>
          <w:iCs/>
        </w:rPr>
        <w:t>The 4 Types of Organizational Culture You Should Know</w:t>
      </w:r>
      <w:r w:rsidRPr="005A3CB9">
        <w:t>. [online] Built In. Available at: &lt;https://builtin.com/company-culture/types-of-organizational-culture&gt; [Accessed 11 August 2021].</w:t>
      </w:r>
    </w:p>
    <w:p w14:paraId="1E520558" w14:textId="77777777" w:rsidR="00C87AF5" w:rsidRDefault="00C87AF5" w:rsidP="00C87AF5">
      <w:r w:rsidRPr="005A3CB9">
        <w:t>j Mullins, L., 2019. </w:t>
      </w:r>
      <w:r w:rsidRPr="005A3CB9">
        <w:rPr>
          <w:i/>
          <w:iCs/>
        </w:rPr>
        <w:t>Mullins: OB in the Workplace PDF ebook_12</w:t>
      </w:r>
      <w:r w:rsidRPr="005A3CB9">
        <w:t>. Pearson Higher Ed.</w:t>
      </w:r>
    </w:p>
    <w:p w14:paraId="4BA3CC92" w14:textId="77777777" w:rsidR="00C87AF5" w:rsidRDefault="00C87AF5" w:rsidP="00C87AF5">
      <w:proofErr w:type="spellStart"/>
      <w:r w:rsidRPr="00F44D92">
        <w:t>Maljers</w:t>
      </w:r>
      <w:proofErr w:type="spellEnd"/>
      <w:r w:rsidRPr="00F44D92">
        <w:t>, F., 2021. </w:t>
      </w:r>
      <w:r w:rsidRPr="00F44D92">
        <w:rPr>
          <w:i/>
          <w:iCs/>
        </w:rPr>
        <w:t>Inside Unilever: The Evolving Transnational Company</w:t>
      </w:r>
      <w:r w:rsidRPr="00F44D92">
        <w:t>. [online] Harvard Business Review. Available at: &lt;https://hbr.org/1992/09/inside-unilever-the-evolving-transnational-company&gt; [Accessed 11 August 2021].</w:t>
      </w:r>
    </w:p>
    <w:p w14:paraId="65EBE171" w14:textId="77777777" w:rsidR="00C87AF5" w:rsidRDefault="00C87AF5" w:rsidP="00C87AF5">
      <w:r w:rsidRPr="005A3CB9">
        <w:t>Mansouri, A.A.A., Singh, S.K. and Khan, M., 2018. Role of organisational culture, leadership and organisational citizenship behaviour on knowledge management. </w:t>
      </w:r>
      <w:r w:rsidRPr="005A3CB9">
        <w:rPr>
          <w:i/>
          <w:iCs/>
        </w:rPr>
        <w:t>International Journal of Knowledge Management Studies</w:t>
      </w:r>
      <w:r w:rsidRPr="005A3CB9">
        <w:t>, </w:t>
      </w:r>
      <w:r w:rsidRPr="005A3CB9">
        <w:rPr>
          <w:i/>
          <w:iCs/>
        </w:rPr>
        <w:t>9</w:t>
      </w:r>
      <w:r w:rsidRPr="005A3CB9">
        <w:t>(2), pp.129-143.</w:t>
      </w:r>
    </w:p>
    <w:p w14:paraId="2534952D" w14:textId="77777777" w:rsidR="00C87AF5" w:rsidRDefault="00C87AF5" w:rsidP="00C87AF5">
      <w:r w:rsidRPr="00F44D92">
        <w:t>Mees-Buss, J., Welch, C. and Westney, D.E., 2019. What happened to the transnational? The emergence of the neo-global corporation. </w:t>
      </w:r>
      <w:r w:rsidRPr="00F44D92">
        <w:rPr>
          <w:i/>
          <w:iCs/>
        </w:rPr>
        <w:t>Journal of International Business Studies</w:t>
      </w:r>
      <w:r w:rsidRPr="00F44D92">
        <w:t>, </w:t>
      </w:r>
      <w:r w:rsidRPr="00F44D92">
        <w:rPr>
          <w:i/>
          <w:iCs/>
        </w:rPr>
        <w:t>50</w:t>
      </w:r>
      <w:r w:rsidRPr="00F44D92">
        <w:t>(9), pp.1513-1543.</w:t>
      </w:r>
    </w:p>
    <w:p w14:paraId="6D4BB31D" w14:textId="77777777" w:rsidR="00C87AF5" w:rsidRDefault="00C87AF5" w:rsidP="00C87AF5">
      <w:proofErr w:type="spellStart"/>
      <w:r w:rsidRPr="005A3CB9">
        <w:t>Ogbeibu</w:t>
      </w:r>
      <w:proofErr w:type="spellEnd"/>
      <w:r w:rsidRPr="005A3CB9">
        <w:t xml:space="preserve">, S., </w:t>
      </w:r>
      <w:proofErr w:type="spellStart"/>
      <w:r w:rsidRPr="005A3CB9">
        <w:t>Senadjki</w:t>
      </w:r>
      <w:proofErr w:type="spellEnd"/>
      <w:r w:rsidRPr="005A3CB9">
        <w:t>, A. and Gaskin, J., 2018. The moderating effect of benevolence on the impact of organisational culture on employee creativity. </w:t>
      </w:r>
      <w:r w:rsidRPr="005A3CB9">
        <w:rPr>
          <w:i/>
          <w:iCs/>
        </w:rPr>
        <w:t>Journal of Business Research</w:t>
      </w:r>
      <w:r w:rsidRPr="005A3CB9">
        <w:t>, </w:t>
      </w:r>
      <w:r w:rsidRPr="005A3CB9">
        <w:rPr>
          <w:i/>
          <w:iCs/>
        </w:rPr>
        <w:t>90</w:t>
      </w:r>
      <w:r w:rsidRPr="005A3CB9">
        <w:t>, pp.334-346.</w:t>
      </w:r>
    </w:p>
    <w:p w14:paraId="0C236297" w14:textId="77777777" w:rsidR="00C87AF5" w:rsidRDefault="00C87AF5" w:rsidP="00C87AF5">
      <w:r w:rsidRPr="005A3CB9">
        <w:t>Su, Z., Chen, J. and Wang, D., 2019. Organisational structure and managerial innovation: the mediating effect of cross-functional integration. </w:t>
      </w:r>
      <w:r w:rsidRPr="005A3CB9">
        <w:rPr>
          <w:i/>
          <w:iCs/>
        </w:rPr>
        <w:t>Technology Analysis &amp; Strategic Management</w:t>
      </w:r>
      <w:r w:rsidRPr="005A3CB9">
        <w:t>, </w:t>
      </w:r>
      <w:r w:rsidRPr="005A3CB9">
        <w:rPr>
          <w:i/>
          <w:iCs/>
        </w:rPr>
        <w:t>31</w:t>
      </w:r>
      <w:r w:rsidRPr="005A3CB9">
        <w:t>(3), pp.253-265.</w:t>
      </w:r>
    </w:p>
    <w:p w14:paraId="4489E27E" w14:textId="77777777" w:rsidR="00C87AF5" w:rsidRDefault="00C87AF5" w:rsidP="00C87AF5">
      <w:r w:rsidRPr="005A3CB9">
        <w:t>Tasnim, M., 2018. An Organizational Analysis on Apple. </w:t>
      </w:r>
      <w:r w:rsidRPr="005A3CB9">
        <w:rPr>
          <w:i/>
          <w:iCs/>
        </w:rPr>
        <w:t>European Journal of Business and Management</w:t>
      </w:r>
      <w:r w:rsidRPr="005A3CB9">
        <w:t>, </w:t>
      </w:r>
      <w:r w:rsidRPr="005A3CB9">
        <w:rPr>
          <w:i/>
          <w:iCs/>
        </w:rPr>
        <w:t>10</w:t>
      </w:r>
      <w:r w:rsidRPr="005A3CB9">
        <w:t>(11).</w:t>
      </w:r>
    </w:p>
    <w:p w14:paraId="78C2D8FB" w14:textId="77777777" w:rsidR="00C87AF5" w:rsidRDefault="00C87AF5" w:rsidP="00C87AF5">
      <w:r w:rsidRPr="005A3CB9">
        <w:lastRenderedPageBreak/>
        <w:t xml:space="preserve">Turi, J.A. and </w:t>
      </w:r>
      <w:proofErr w:type="spellStart"/>
      <w:r w:rsidRPr="005A3CB9">
        <w:t>Sorooshian</w:t>
      </w:r>
      <w:proofErr w:type="spellEnd"/>
      <w:r w:rsidRPr="005A3CB9">
        <w:t>, S., 2019. The impact of organisational structure on organisational learning. </w:t>
      </w:r>
      <w:r w:rsidRPr="005A3CB9">
        <w:rPr>
          <w:i/>
          <w:iCs/>
        </w:rPr>
        <w:t>Middle East Journal of Management</w:t>
      </w:r>
      <w:r w:rsidRPr="005A3CB9">
        <w:t>, </w:t>
      </w:r>
      <w:r w:rsidRPr="005A3CB9">
        <w:rPr>
          <w:i/>
          <w:iCs/>
        </w:rPr>
        <w:t>6</w:t>
      </w:r>
      <w:r w:rsidRPr="005A3CB9">
        <w:t>(2), pp.204-232.</w:t>
      </w:r>
    </w:p>
    <w:p w14:paraId="660B13E3" w14:textId="77777777" w:rsidR="00C87AF5" w:rsidRDefault="00C87AF5" w:rsidP="00C87AF5">
      <w:r w:rsidRPr="005A3CB9">
        <w:t>Unilever, 2021. </w:t>
      </w:r>
      <w:r w:rsidRPr="005A3CB9">
        <w:rPr>
          <w:i/>
          <w:iCs/>
        </w:rPr>
        <w:t>Unilever - Corporate Culture</w:t>
      </w:r>
      <w:r w:rsidRPr="005A3CB9">
        <w:t>. [online] Corporate Culture. Available at: &lt;https://corporateculture.co.uk/case-studies/unilever-winning-together/&gt; [Accessed 11 August 2021].</w:t>
      </w:r>
    </w:p>
    <w:p w14:paraId="5206CB4C" w14:textId="77777777" w:rsidR="00C87AF5" w:rsidRDefault="00C87AF5" w:rsidP="00C87AF5">
      <w:r w:rsidRPr="005A3CB9">
        <w:t>YOUNG, J., 2018. </w:t>
      </w:r>
      <w:r w:rsidRPr="005A3CB9">
        <w:rPr>
          <w:i/>
          <w:iCs/>
        </w:rPr>
        <w:t xml:space="preserve">Unilever’s Organizational Structure for Product Innovation - </w:t>
      </w:r>
      <w:proofErr w:type="spellStart"/>
      <w:r w:rsidRPr="005A3CB9">
        <w:rPr>
          <w:i/>
          <w:iCs/>
        </w:rPr>
        <w:t>Panmore</w:t>
      </w:r>
      <w:proofErr w:type="spellEnd"/>
      <w:r w:rsidRPr="005A3CB9">
        <w:rPr>
          <w:i/>
          <w:iCs/>
        </w:rPr>
        <w:t xml:space="preserve"> Institute</w:t>
      </w:r>
      <w:r w:rsidRPr="005A3CB9">
        <w:t xml:space="preserve">. [online] </w:t>
      </w:r>
      <w:proofErr w:type="spellStart"/>
      <w:r w:rsidRPr="005A3CB9">
        <w:t>Panmore</w:t>
      </w:r>
      <w:proofErr w:type="spellEnd"/>
      <w:r w:rsidRPr="005A3CB9">
        <w:t xml:space="preserve"> Institute. Available at: &lt;http://panmore.com/unilever-organizational-structure-product-innovation&gt; [Accessed 11 August 2021].</w:t>
      </w:r>
    </w:p>
    <w:p w14:paraId="69B208A9" w14:textId="77777777" w:rsidR="00C87AF5" w:rsidRPr="00C87AF5" w:rsidRDefault="00C87AF5" w:rsidP="00C87AF5"/>
    <w:p w14:paraId="6E03245E" w14:textId="77777777" w:rsidR="00A651A4" w:rsidRDefault="002E2044">
      <w:r>
        <w:t xml:space="preserve"> </w:t>
      </w:r>
    </w:p>
    <w:p w14:paraId="09971659" w14:textId="77777777" w:rsidR="00A651A4" w:rsidRDefault="00A651A4"/>
    <w:p w14:paraId="044112E7" w14:textId="77777777" w:rsidR="00A651A4" w:rsidRDefault="00A651A4"/>
    <w:sectPr w:rsidR="00A651A4" w:rsidSect="00F53121">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8F842" w14:textId="77777777" w:rsidR="001A2A9E" w:rsidRDefault="001A2A9E">
      <w:pPr>
        <w:spacing w:after="0" w:line="240" w:lineRule="auto"/>
      </w:pPr>
      <w:r>
        <w:separator/>
      </w:r>
    </w:p>
  </w:endnote>
  <w:endnote w:type="continuationSeparator" w:id="0">
    <w:p w14:paraId="06E38297" w14:textId="77777777" w:rsidR="001A2A9E" w:rsidRDefault="001A2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996262"/>
      <w:docPartObj>
        <w:docPartGallery w:val="Page Numbers (Bottom of Page)"/>
        <w:docPartUnique/>
      </w:docPartObj>
    </w:sdtPr>
    <w:sdtEndPr>
      <w:rPr>
        <w:noProof/>
      </w:rPr>
    </w:sdtEndPr>
    <w:sdtContent>
      <w:p w14:paraId="2F47D6BA" w14:textId="77777777" w:rsidR="00F53121" w:rsidRDefault="002E2044">
        <w:pPr>
          <w:pStyle w:val="Footer"/>
          <w:jc w:val="right"/>
        </w:pPr>
        <w:r>
          <w:fldChar w:fldCharType="begin"/>
        </w:r>
        <w:r>
          <w:instrText xml:space="preserve"> PAGE   \* MERGEFORMAT </w:instrText>
        </w:r>
        <w:r>
          <w:fldChar w:fldCharType="separate"/>
        </w:r>
        <w:r w:rsidR="00C87AF5">
          <w:rPr>
            <w:noProof/>
          </w:rPr>
          <w:t>13</w:t>
        </w:r>
        <w:r>
          <w:rPr>
            <w:noProof/>
          </w:rPr>
          <w:fldChar w:fldCharType="end"/>
        </w:r>
      </w:p>
    </w:sdtContent>
  </w:sdt>
  <w:p w14:paraId="72057442" w14:textId="77777777" w:rsidR="00F53121" w:rsidRDefault="00F53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A9A6A" w14:textId="77777777" w:rsidR="001A2A9E" w:rsidRDefault="001A2A9E">
      <w:pPr>
        <w:spacing w:after="0" w:line="240" w:lineRule="auto"/>
      </w:pPr>
      <w:r>
        <w:separator/>
      </w:r>
    </w:p>
  </w:footnote>
  <w:footnote w:type="continuationSeparator" w:id="0">
    <w:p w14:paraId="20961461" w14:textId="77777777" w:rsidR="001A2A9E" w:rsidRDefault="001A2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76EFE"/>
    <w:multiLevelType w:val="hybridMultilevel"/>
    <w:tmpl w:val="BE3EC404"/>
    <w:lvl w:ilvl="0" w:tplc="5ECC3136">
      <w:start w:val="1"/>
      <w:numFmt w:val="bullet"/>
      <w:lvlText w:val=""/>
      <w:lvlJc w:val="left"/>
      <w:pPr>
        <w:ind w:left="840" w:hanging="360"/>
      </w:pPr>
      <w:rPr>
        <w:rFonts w:ascii="Symbol" w:hAnsi="Symbol" w:hint="default"/>
      </w:rPr>
    </w:lvl>
    <w:lvl w:ilvl="1" w:tplc="50BE1FEA" w:tentative="1">
      <w:start w:val="1"/>
      <w:numFmt w:val="bullet"/>
      <w:lvlText w:val="o"/>
      <w:lvlJc w:val="left"/>
      <w:pPr>
        <w:ind w:left="1560" w:hanging="360"/>
      </w:pPr>
      <w:rPr>
        <w:rFonts w:ascii="Courier New" w:hAnsi="Courier New" w:cs="Courier New" w:hint="default"/>
      </w:rPr>
    </w:lvl>
    <w:lvl w:ilvl="2" w:tplc="C7B2AA26" w:tentative="1">
      <w:start w:val="1"/>
      <w:numFmt w:val="bullet"/>
      <w:lvlText w:val=""/>
      <w:lvlJc w:val="left"/>
      <w:pPr>
        <w:ind w:left="2280" w:hanging="360"/>
      </w:pPr>
      <w:rPr>
        <w:rFonts w:ascii="Wingdings" w:hAnsi="Wingdings" w:hint="default"/>
      </w:rPr>
    </w:lvl>
    <w:lvl w:ilvl="3" w:tplc="039009A8" w:tentative="1">
      <w:start w:val="1"/>
      <w:numFmt w:val="bullet"/>
      <w:lvlText w:val=""/>
      <w:lvlJc w:val="left"/>
      <w:pPr>
        <w:ind w:left="3000" w:hanging="360"/>
      </w:pPr>
      <w:rPr>
        <w:rFonts w:ascii="Symbol" w:hAnsi="Symbol" w:hint="default"/>
      </w:rPr>
    </w:lvl>
    <w:lvl w:ilvl="4" w:tplc="BFEEC7F0" w:tentative="1">
      <w:start w:val="1"/>
      <w:numFmt w:val="bullet"/>
      <w:lvlText w:val="o"/>
      <w:lvlJc w:val="left"/>
      <w:pPr>
        <w:ind w:left="3720" w:hanging="360"/>
      </w:pPr>
      <w:rPr>
        <w:rFonts w:ascii="Courier New" w:hAnsi="Courier New" w:cs="Courier New" w:hint="default"/>
      </w:rPr>
    </w:lvl>
    <w:lvl w:ilvl="5" w:tplc="D5BAEAA4" w:tentative="1">
      <w:start w:val="1"/>
      <w:numFmt w:val="bullet"/>
      <w:lvlText w:val=""/>
      <w:lvlJc w:val="left"/>
      <w:pPr>
        <w:ind w:left="4440" w:hanging="360"/>
      </w:pPr>
      <w:rPr>
        <w:rFonts w:ascii="Wingdings" w:hAnsi="Wingdings" w:hint="default"/>
      </w:rPr>
    </w:lvl>
    <w:lvl w:ilvl="6" w:tplc="33407970" w:tentative="1">
      <w:start w:val="1"/>
      <w:numFmt w:val="bullet"/>
      <w:lvlText w:val=""/>
      <w:lvlJc w:val="left"/>
      <w:pPr>
        <w:ind w:left="5160" w:hanging="360"/>
      </w:pPr>
      <w:rPr>
        <w:rFonts w:ascii="Symbol" w:hAnsi="Symbol" w:hint="default"/>
      </w:rPr>
    </w:lvl>
    <w:lvl w:ilvl="7" w:tplc="545E0162" w:tentative="1">
      <w:start w:val="1"/>
      <w:numFmt w:val="bullet"/>
      <w:lvlText w:val="o"/>
      <w:lvlJc w:val="left"/>
      <w:pPr>
        <w:ind w:left="5880" w:hanging="360"/>
      </w:pPr>
      <w:rPr>
        <w:rFonts w:ascii="Courier New" w:hAnsi="Courier New" w:cs="Courier New" w:hint="default"/>
      </w:rPr>
    </w:lvl>
    <w:lvl w:ilvl="8" w:tplc="8618A7F4" w:tentative="1">
      <w:start w:val="1"/>
      <w:numFmt w:val="bullet"/>
      <w:lvlText w:val=""/>
      <w:lvlJc w:val="left"/>
      <w:pPr>
        <w:ind w:left="6600" w:hanging="360"/>
      </w:pPr>
      <w:rPr>
        <w:rFonts w:ascii="Wingdings" w:hAnsi="Wingdings" w:hint="default"/>
      </w:rPr>
    </w:lvl>
  </w:abstractNum>
  <w:abstractNum w:abstractNumId="1" w15:restartNumberingAfterBreak="0">
    <w:nsid w:val="2D025E3B"/>
    <w:multiLevelType w:val="hybridMultilevel"/>
    <w:tmpl w:val="CAA6F936"/>
    <w:lvl w:ilvl="0" w:tplc="360860EA">
      <w:start w:val="1"/>
      <w:numFmt w:val="lowerRoman"/>
      <w:lvlText w:val="(%1)"/>
      <w:lvlJc w:val="left"/>
      <w:pPr>
        <w:ind w:left="1080" w:hanging="720"/>
      </w:pPr>
      <w:rPr>
        <w:rFonts w:hint="default"/>
      </w:rPr>
    </w:lvl>
    <w:lvl w:ilvl="1" w:tplc="5B8A1DC2" w:tentative="1">
      <w:start w:val="1"/>
      <w:numFmt w:val="lowerLetter"/>
      <w:lvlText w:val="%2."/>
      <w:lvlJc w:val="left"/>
      <w:pPr>
        <w:ind w:left="1440" w:hanging="360"/>
      </w:pPr>
    </w:lvl>
    <w:lvl w:ilvl="2" w:tplc="F80EEFB6" w:tentative="1">
      <w:start w:val="1"/>
      <w:numFmt w:val="lowerRoman"/>
      <w:lvlText w:val="%3."/>
      <w:lvlJc w:val="right"/>
      <w:pPr>
        <w:ind w:left="2160" w:hanging="180"/>
      </w:pPr>
    </w:lvl>
    <w:lvl w:ilvl="3" w:tplc="D6981568" w:tentative="1">
      <w:start w:val="1"/>
      <w:numFmt w:val="decimal"/>
      <w:lvlText w:val="%4."/>
      <w:lvlJc w:val="left"/>
      <w:pPr>
        <w:ind w:left="2880" w:hanging="360"/>
      </w:pPr>
    </w:lvl>
    <w:lvl w:ilvl="4" w:tplc="BCA47E8A" w:tentative="1">
      <w:start w:val="1"/>
      <w:numFmt w:val="lowerLetter"/>
      <w:lvlText w:val="%5."/>
      <w:lvlJc w:val="left"/>
      <w:pPr>
        <w:ind w:left="3600" w:hanging="360"/>
      </w:pPr>
    </w:lvl>
    <w:lvl w:ilvl="5" w:tplc="FC24A0DC" w:tentative="1">
      <w:start w:val="1"/>
      <w:numFmt w:val="lowerRoman"/>
      <w:lvlText w:val="%6."/>
      <w:lvlJc w:val="right"/>
      <w:pPr>
        <w:ind w:left="4320" w:hanging="180"/>
      </w:pPr>
    </w:lvl>
    <w:lvl w:ilvl="6" w:tplc="8AAEA490" w:tentative="1">
      <w:start w:val="1"/>
      <w:numFmt w:val="decimal"/>
      <w:lvlText w:val="%7."/>
      <w:lvlJc w:val="left"/>
      <w:pPr>
        <w:ind w:left="5040" w:hanging="360"/>
      </w:pPr>
    </w:lvl>
    <w:lvl w:ilvl="7" w:tplc="93E8A98E" w:tentative="1">
      <w:start w:val="1"/>
      <w:numFmt w:val="lowerLetter"/>
      <w:lvlText w:val="%8."/>
      <w:lvlJc w:val="left"/>
      <w:pPr>
        <w:ind w:left="5760" w:hanging="360"/>
      </w:pPr>
    </w:lvl>
    <w:lvl w:ilvl="8" w:tplc="23D88734" w:tentative="1">
      <w:start w:val="1"/>
      <w:numFmt w:val="lowerRoman"/>
      <w:lvlText w:val="%9."/>
      <w:lvlJc w:val="right"/>
      <w:pPr>
        <w:ind w:left="6480" w:hanging="180"/>
      </w:pPr>
    </w:lvl>
  </w:abstractNum>
  <w:abstractNum w:abstractNumId="2" w15:restartNumberingAfterBreak="0">
    <w:nsid w:val="41A528E2"/>
    <w:multiLevelType w:val="hybridMultilevel"/>
    <w:tmpl w:val="1E248EA4"/>
    <w:lvl w:ilvl="0" w:tplc="54D62338">
      <w:start w:val="1"/>
      <w:numFmt w:val="bullet"/>
      <w:lvlText w:val=""/>
      <w:lvlJc w:val="left"/>
      <w:pPr>
        <w:ind w:left="900" w:hanging="360"/>
      </w:pPr>
      <w:rPr>
        <w:rFonts w:ascii="Symbol" w:hAnsi="Symbol" w:hint="default"/>
      </w:rPr>
    </w:lvl>
    <w:lvl w:ilvl="1" w:tplc="9E966112" w:tentative="1">
      <w:start w:val="1"/>
      <w:numFmt w:val="bullet"/>
      <w:lvlText w:val="o"/>
      <w:lvlJc w:val="left"/>
      <w:pPr>
        <w:ind w:left="1620" w:hanging="360"/>
      </w:pPr>
      <w:rPr>
        <w:rFonts w:ascii="Courier New" w:hAnsi="Courier New" w:cs="Courier New" w:hint="default"/>
      </w:rPr>
    </w:lvl>
    <w:lvl w:ilvl="2" w:tplc="82708480" w:tentative="1">
      <w:start w:val="1"/>
      <w:numFmt w:val="bullet"/>
      <w:lvlText w:val=""/>
      <w:lvlJc w:val="left"/>
      <w:pPr>
        <w:ind w:left="2340" w:hanging="360"/>
      </w:pPr>
      <w:rPr>
        <w:rFonts w:ascii="Wingdings" w:hAnsi="Wingdings" w:hint="default"/>
      </w:rPr>
    </w:lvl>
    <w:lvl w:ilvl="3" w:tplc="A82C3BE8" w:tentative="1">
      <w:start w:val="1"/>
      <w:numFmt w:val="bullet"/>
      <w:lvlText w:val=""/>
      <w:lvlJc w:val="left"/>
      <w:pPr>
        <w:ind w:left="3060" w:hanging="360"/>
      </w:pPr>
      <w:rPr>
        <w:rFonts w:ascii="Symbol" w:hAnsi="Symbol" w:hint="default"/>
      </w:rPr>
    </w:lvl>
    <w:lvl w:ilvl="4" w:tplc="812AAF5C" w:tentative="1">
      <w:start w:val="1"/>
      <w:numFmt w:val="bullet"/>
      <w:lvlText w:val="o"/>
      <w:lvlJc w:val="left"/>
      <w:pPr>
        <w:ind w:left="3780" w:hanging="360"/>
      </w:pPr>
      <w:rPr>
        <w:rFonts w:ascii="Courier New" w:hAnsi="Courier New" w:cs="Courier New" w:hint="default"/>
      </w:rPr>
    </w:lvl>
    <w:lvl w:ilvl="5" w:tplc="D4904BAC" w:tentative="1">
      <w:start w:val="1"/>
      <w:numFmt w:val="bullet"/>
      <w:lvlText w:val=""/>
      <w:lvlJc w:val="left"/>
      <w:pPr>
        <w:ind w:left="4500" w:hanging="360"/>
      </w:pPr>
      <w:rPr>
        <w:rFonts w:ascii="Wingdings" w:hAnsi="Wingdings" w:hint="default"/>
      </w:rPr>
    </w:lvl>
    <w:lvl w:ilvl="6" w:tplc="71CC1922" w:tentative="1">
      <w:start w:val="1"/>
      <w:numFmt w:val="bullet"/>
      <w:lvlText w:val=""/>
      <w:lvlJc w:val="left"/>
      <w:pPr>
        <w:ind w:left="5220" w:hanging="360"/>
      </w:pPr>
      <w:rPr>
        <w:rFonts w:ascii="Symbol" w:hAnsi="Symbol" w:hint="default"/>
      </w:rPr>
    </w:lvl>
    <w:lvl w:ilvl="7" w:tplc="A8C06D62" w:tentative="1">
      <w:start w:val="1"/>
      <w:numFmt w:val="bullet"/>
      <w:lvlText w:val="o"/>
      <w:lvlJc w:val="left"/>
      <w:pPr>
        <w:ind w:left="5940" w:hanging="360"/>
      </w:pPr>
      <w:rPr>
        <w:rFonts w:ascii="Courier New" w:hAnsi="Courier New" w:cs="Courier New" w:hint="default"/>
      </w:rPr>
    </w:lvl>
    <w:lvl w:ilvl="8" w:tplc="C48A7226" w:tentative="1">
      <w:start w:val="1"/>
      <w:numFmt w:val="bullet"/>
      <w:lvlText w:val=""/>
      <w:lvlJc w:val="left"/>
      <w:pPr>
        <w:ind w:left="6660" w:hanging="360"/>
      </w:pPr>
      <w:rPr>
        <w:rFonts w:ascii="Wingdings" w:hAnsi="Wingdings" w:hint="default"/>
      </w:rPr>
    </w:lvl>
  </w:abstractNum>
  <w:abstractNum w:abstractNumId="3" w15:restartNumberingAfterBreak="0">
    <w:nsid w:val="77845687"/>
    <w:multiLevelType w:val="hybridMultilevel"/>
    <w:tmpl w:val="7054B34A"/>
    <w:lvl w:ilvl="0" w:tplc="4CF4C24A">
      <w:start w:val="1"/>
      <w:numFmt w:val="bullet"/>
      <w:lvlText w:val=""/>
      <w:lvlJc w:val="left"/>
      <w:pPr>
        <w:ind w:left="1080" w:hanging="360"/>
      </w:pPr>
      <w:rPr>
        <w:rFonts w:ascii="Symbol" w:hAnsi="Symbol" w:hint="default"/>
      </w:rPr>
    </w:lvl>
    <w:lvl w:ilvl="1" w:tplc="2B20CBDE" w:tentative="1">
      <w:start w:val="1"/>
      <w:numFmt w:val="bullet"/>
      <w:lvlText w:val="o"/>
      <w:lvlJc w:val="left"/>
      <w:pPr>
        <w:ind w:left="1800" w:hanging="360"/>
      </w:pPr>
      <w:rPr>
        <w:rFonts w:ascii="Courier New" w:hAnsi="Courier New" w:cs="Courier New" w:hint="default"/>
      </w:rPr>
    </w:lvl>
    <w:lvl w:ilvl="2" w:tplc="8CF03CB6" w:tentative="1">
      <w:start w:val="1"/>
      <w:numFmt w:val="bullet"/>
      <w:lvlText w:val=""/>
      <w:lvlJc w:val="left"/>
      <w:pPr>
        <w:ind w:left="2520" w:hanging="360"/>
      </w:pPr>
      <w:rPr>
        <w:rFonts w:ascii="Wingdings" w:hAnsi="Wingdings" w:hint="default"/>
      </w:rPr>
    </w:lvl>
    <w:lvl w:ilvl="3" w:tplc="996073DC" w:tentative="1">
      <w:start w:val="1"/>
      <w:numFmt w:val="bullet"/>
      <w:lvlText w:val=""/>
      <w:lvlJc w:val="left"/>
      <w:pPr>
        <w:ind w:left="3240" w:hanging="360"/>
      </w:pPr>
      <w:rPr>
        <w:rFonts w:ascii="Symbol" w:hAnsi="Symbol" w:hint="default"/>
      </w:rPr>
    </w:lvl>
    <w:lvl w:ilvl="4" w:tplc="4D5AF66A" w:tentative="1">
      <w:start w:val="1"/>
      <w:numFmt w:val="bullet"/>
      <w:lvlText w:val="o"/>
      <w:lvlJc w:val="left"/>
      <w:pPr>
        <w:ind w:left="3960" w:hanging="360"/>
      </w:pPr>
      <w:rPr>
        <w:rFonts w:ascii="Courier New" w:hAnsi="Courier New" w:cs="Courier New" w:hint="default"/>
      </w:rPr>
    </w:lvl>
    <w:lvl w:ilvl="5" w:tplc="DCBA71A0" w:tentative="1">
      <w:start w:val="1"/>
      <w:numFmt w:val="bullet"/>
      <w:lvlText w:val=""/>
      <w:lvlJc w:val="left"/>
      <w:pPr>
        <w:ind w:left="4680" w:hanging="360"/>
      </w:pPr>
      <w:rPr>
        <w:rFonts w:ascii="Wingdings" w:hAnsi="Wingdings" w:hint="default"/>
      </w:rPr>
    </w:lvl>
    <w:lvl w:ilvl="6" w:tplc="7F30F35A" w:tentative="1">
      <w:start w:val="1"/>
      <w:numFmt w:val="bullet"/>
      <w:lvlText w:val=""/>
      <w:lvlJc w:val="left"/>
      <w:pPr>
        <w:ind w:left="5400" w:hanging="360"/>
      </w:pPr>
      <w:rPr>
        <w:rFonts w:ascii="Symbol" w:hAnsi="Symbol" w:hint="default"/>
      </w:rPr>
    </w:lvl>
    <w:lvl w:ilvl="7" w:tplc="8D96466C" w:tentative="1">
      <w:start w:val="1"/>
      <w:numFmt w:val="bullet"/>
      <w:lvlText w:val="o"/>
      <w:lvlJc w:val="left"/>
      <w:pPr>
        <w:ind w:left="6120" w:hanging="360"/>
      </w:pPr>
      <w:rPr>
        <w:rFonts w:ascii="Courier New" w:hAnsi="Courier New" w:cs="Courier New" w:hint="default"/>
      </w:rPr>
    </w:lvl>
    <w:lvl w:ilvl="8" w:tplc="1632CBC4" w:tentative="1">
      <w:start w:val="1"/>
      <w:numFmt w:val="bullet"/>
      <w:lvlText w:val=""/>
      <w:lvlJc w:val="left"/>
      <w:pPr>
        <w:ind w:left="6840" w:hanging="360"/>
      </w:pPr>
      <w:rPr>
        <w:rFonts w:ascii="Wingdings" w:hAnsi="Wingdings" w:hint="default"/>
      </w:rPr>
    </w:lvl>
  </w:abstractNum>
  <w:abstractNum w:abstractNumId="4" w15:restartNumberingAfterBreak="0">
    <w:nsid w:val="7F5C4B8D"/>
    <w:multiLevelType w:val="hybridMultilevel"/>
    <w:tmpl w:val="DE785E3A"/>
    <w:lvl w:ilvl="0" w:tplc="337A2EFA">
      <w:start w:val="1"/>
      <w:numFmt w:val="lowerRoman"/>
      <w:lvlText w:val="(%1)"/>
      <w:lvlJc w:val="left"/>
      <w:pPr>
        <w:ind w:left="1080" w:hanging="720"/>
      </w:pPr>
      <w:rPr>
        <w:rFonts w:hint="default"/>
      </w:rPr>
    </w:lvl>
    <w:lvl w:ilvl="1" w:tplc="941467AC" w:tentative="1">
      <w:start w:val="1"/>
      <w:numFmt w:val="lowerLetter"/>
      <w:lvlText w:val="%2."/>
      <w:lvlJc w:val="left"/>
      <w:pPr>
        <w:ind w:left="1440" w:hanging="360"/>
      </w:pPr>
    </w:lvl>
    <w:lvl w:ilvl="2" w:tplc="CAD85A76" w:tentative="1">
      <w:start w:val="1"/>
      <w:numFmt w:val="lowerRoman"/>
      <w:lvlText w:val="%3."/>
      <w:lvlJc w:val="right"/>
      <w:pPr>
        <w:ind w:left="2160" w:hanging="180"/>
      </w:pPr>
    </w:lvl>
    <w:lvl w:ilvl="3" w:tplc="BB0A02BC" w:tentative="1">
      <w:start w:val="1"/>
      <w:numFmt w:val="decimal"/>
      <w:lvlText w:val="%4."/>
      <w:lvlJc w:val="left"/>
      <w:pPr>
        <w:ind w:left="2880" w:hanging="360"/>
      </w:pPr>
    </w:lvl>
    <w:lvl w:ilvl="4" w:tplc="2BF6F2AE" w:tentative="1">
      <w:start w:val="1"/>
      <w:numFmt w:val="lowerLetter"/>
      <w:lvlText w:val="%5."/>
      <w:lvlJc w:val="left"/>
      <w:pPr>
        <w:ind w:left="3600" w:hanging="360"/>
      </w:pPr>
    </w:lvl>
    <w:lvl w:ilvl="5" w:tplc="9BB2734A" w:tentative="1">
      <w:start w:val="1"/>
      <w:numFmt w:val="lowerRoman"/>
      <w:lvlText w:val="%6."/>
      <w:lvlJc w:val="right"/>
      <w:pPr>
        <w:ind w:left="4320" w:hanging="180"/>
      </w:pPr>
    </w:lvl>
    <w:lvl w:ilvl="6" w:tplc="3E6AC3DC" w:tentative="1">
      <w:start w:val="1"/>
      <w:numFmt w:val="decimal"/>
      <w:lvlText w:val="%7."/>
      <w:lvlJc w:val="left"/>
      <w:pPr>
        <w:ind w:left="5040" w:hanging="360"/>
      </w:pPr>
    </w:lvl>
    <w:lvl w:ilvl="7" w:tplc="6664AA0C" w:tentative="1">
      <w:start w:val="1"/>
      <w:numFmt w:val="lowerLetter"/>
      <w:lvlText w:val="%8."/>
      <w:lvlJc w:val="left"/>
      <w:pPr>
        <w:ind w:left="5760" w:hanging="360"/>
      </w:pPr>
    </w:lvl>
    <w:lvl w:ilvl="8" w:tplc="26D40FA4"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51A4"/>
    <w:rsid w:val="00011594"/>
    <w:rsid w:val="00020996"/>
    <w:rsid w:val="00020C63"/>
    <w:rsid w:val="000254FF"/>
    <w:rsid w:val="00033596"/>
    <w:rsid w:val="0003796A"/>
    <w:rsid w:val="00044DA4"/>
    <w:rsid w:val="00057286"/>
    <w:rsid w:val="000617E9"/>
    <w:rsid w:val="00066B1B"/>
    <w:rsid w:val="0007109F"/>
    <w:rsid w:val="000746A9"/>
    <w:rsid w:val="00076D0B"/>
    <w:rsid w:val="00080F0E"/>
    <w:rsid w:val="0008231D"/>
    <w:rsid w:val="000856BF"/>
    <w:rsid w:val="00085CFC"/>
    <w:rsid w:val="0008695F"/>
    <w:rsid w:val="000A1CAB"/>
    <w:rsid w:val="000A2B48"/>
    <w:rsid w:val="000B0ED8"/>
    <w:rsid w:val="000B0F17"/>
    <w:rsid w:val="000C3B93"/>
    <w:rsid w:val="000C77F0"/>
    <w:rsid w:val="000D60DE"/>
    <w:rsid w:val="000D66E1"/>
    <w:rsid w:val="000E232B"/>
    <w:rsid w:val="000E308E"/>
    <w:rsid w:val="00101209"/>
    <w:rsid w:val="001066A3"/>
    <w:rsid w:val="0011352E"/>
    <w:rsid w:val="00121F8B"/>
    <w:rsid w:val="00123FDB"/>
    <w:rsid w:val="001258E9"/>
    <w:rsid w:val="00130C9A"/>
    <w:rsid w:val="0014431A"/>
    <w:rsid w:val="00147C5C"/>
    <w:rsid w:val="001565C6"/>
    <w:rsid w:val="00167F4C"/>
    <w:rsid w:val="001700FE"/>
    <w:rsid w:val="00181D4A"/>
    <w:rsid w:val="001865FB"/>
    <w:rsid w:val="001948EC"/>
    <w:rsid w:val="001A003A"/>
    <w:rsid w:val="001A2A9E"/>
    <w:rsid w:val="001A2C07"/>
    <w:rsid w:val="001A587D"/>
    <w:rsid w:val="001B7FD8"/>
    <w:rsid w:val="001C4F3F"/>
    <w:rsid w:val="001F1294"/>
    <w:rsid w:val="001F68DE"/>
    <w:rsid w:val="00217AE7"/>
    <w:rsid w:val="0022070C"/>
    <w:rsid w:val="0022407A"/>
    <w:rsid w:val="00232D67"/>
    <w:rsid w:val="002369A2"/>
    <w:rsid w:val="0024448E"/>
    <w:rsid w:val="00250033"/>
    <w:rsid w:val="002522C8"/>
    <w:rsid w:val="0027036C"/>
    <w:rsid w:val="00270CFF"/>
    <w:rsid w:val="00270D6A"/>
    <w:rsid w:val="0028704A"/>
    <w:rsid w:val="00287DC2"/>
    <w:rsid w:val="00290011"/>
    <w:rsid w:val="00291E70"/>
    <w:rsid w:val="002B1310"/>
    <w:rsid w:val="002B25F9"/>
    <w:rsid w:val="002B5056"/>
    <w:rsid w:val="002C1F2D"/>
    <w:rsid w:val="002C3CD2"/>
    <w:rsid w:val="002C5A1A"/>
    <w:rsid w:val="002D3F7C"/>
    <w:rsid w:val="002D54BF"/>
    <w:rsid w:val="002D5580"/>
    <w:rsid w:val="002E11E4"/>
    <w:rsid w:val="002E1A01"/>
    <w:rsid w:val="002E1E40"/>
    <w:rsid w:val="002E2044"/>
    <w:rsid w:val="0030191D"/>
    <w:rsid w:val="003041AC"/>
    <w:rsid w:val="00313675"/>
    <w:rsid w:val="00313F67"/>
    <w:rsid w:val="003233B6"/>
    <w:rsid w:val="00345527"/>
    <w:rsid w:val="00351490"/>
    <w:rsid w:val="00362C0F"/>
    <w:rsid w:val="00364F93"/>
    <w:rsid w:val="0036735A"/>
    <w:rsid w:val="00370C96"/>
    <w:rsid w:val="00382452"/>
    <w:rsid w:val="00383F5E"/>
    <w:rsid w:val="0039054A"/>
    <w:rsid w:val="00392387"/>
    <w:rsid w:val="0039260B"/>
    <w:rsid w:val="00395414"/>
    <w:rsid w:val="003A1185"/>
    <w:rsid w:val="003A64E4"/>
    <w:rsid w:val="003C1E07"/>
    <w:rsid w:val="003D053F"/>
    <w:rsid w:val="003D1488"/>
    <w:rsid w:val="003D26C1"/>
    <w:rsid w:val="003D2E73"/>
    <w:rsid w:val="003E24AC"/>
    <w:rsid w:val="003F29B6"/>
    <w:rsid w:val="00401B7F"/>
    <w:rsid w:val="004052EB"/>
    <w:rsid w:val="00407FFD"/>
    <w:rsid w:val="004126B7"/>
    <w:rsid w:val="0041477C"/>
    <w:rsid w:val="004160E5"/>
    <w:rsid w:val="004209CD"/>
    <w:rsid w:val="00424523"/>
    <w:rsid w:val="00425600"/>
    <w:rsid w:val="00425648"/>
    <w:rsid w:val="00430C72"/>
    <w:rsid w:val="00447C24"/>
    <w:rsid w:val="004556E3"/>
    <w:rsid w:val="00465255"/>
    <w:rsid w:val="0047343F"/>
    <w:rsid w:val="00474570"/>
    <w:rsid w:val="004839F7"/>
    <w:rsid w:val="00486792"/>
    <w:rsid w:val="00491302"/>
    <w:rsid w:val="00491518"/>
    <w:rsid w:val="00492D59"/>
    <w:rsid w:val="004949DF"/>
    <w:rsid w:val="004A1006"/>
    <w:rsid w:val="004B24FF"/>
    <w:rsid w:val="004C2681"/>
    <w:rsid w:val="004C3742"/>
    <w:rsid w:val="004C6436"/>
    <w:rsid w:val="004D0C29"/>
    <w:rsid w:val="004D5E6D"/>
    <w:rsid w:val="004D6937"/>
    <w:rsid w:val="004E723A"/>
    <w:rsid w:val="004F2F35"/>
    <w:rsid w:val="004F412D"/>
    <w:rsid w:val="00501F60"/>
    <w:rsid w:val="00505DD2"/>
    <w:rsid w:val="00512DAF"/>
    <w:rsid w:val="0052749A"/>
    <w:rsid w:val="00534907"/>
    <w:rsid w:val="00534C2E"/>
    <w:rsid w:val="00546669"/>
    <w:rsid w:val="0055322E"/>
    <w:rsid w:val="0055343E"/>
    <w:rsid w:val="00565B10"/>
    <w:rsid w:val="00570050"/>
    <w:rsid w:val="00572FC3"/>
    <w:rsid w:val="00582FA0"/>
    <w:rsid w:val="00584BB6"/>
    <w:rsid w:val="005A01A7"/>
    <w:rsid w:val="005A5D8E"/>
    <w:rsid w:val="005B2B6A"/>
    <w:rsid w:val="005B5FC9"/>
    <w:rsid w:val="005C7DB0"/>
    <w:rsid w:val="005D284A"/>
    <w:rsid w:val="005D7C37"/>
    <w:rsid w:val="005E1222"/>
    <w:rsid w:val="005E3458"/>
    <w:rsid w:val="005F5869"/>
    <w:rsid w:val="005F5FA9"/>
    <w:rsid w:val="006076B1"/>
    <w:rsid w:val="00616B7E"/>
    <w:rsid w:val="006212BC"/>
    <w:rsid w:val="00623D55"/>
    <w:rsid w:val="00625302"/>
    <w:rsid w:val="0064020A"/>
    <w:rsid w:val="00640632"/>
    <w:rsid w:val="006518A7"/>
    <w:rsid w:val="0065281A"/>
    <w:rsid w:val="00652B9D"/>
    <w:rsid w:val="0066211A"/>
    <w:rsid w:val="0067182C"/>
    <w:rsid w:val="00672857"/>
    <w:rsid w:val="006903D0"/>
    <w:rsid w:val="00690A97"/>
    <w:rsid w:val="00691696"/>
    <w:rsid w:val="00691D94"/>
    <w:rsid w:val="006A64AB"/>
    <w:rsid w:val="006A6EFB"/>
    <w:rsid w:val="006B3C4C"/>
    <w:rsid w:val="006B4504"/>
    <w:rsid w:val="006B7AA6"/>
    <w:rsid w:val="006C0ECC"/>
    <w:rsid w:val="006C10CA"/>
    <w:rsid w:val="006C6E34"/>
    <w:rsid w:val="006C76F8"/>
    <w:rsid w:val="006E07A7"/>
    <w:rsid w:val="006E1595"/>
    <w:rsid w:val="006F42E6"/>
    <w:rsid w:val="007007BE"/>
    <w:rsid w:val="007041C4"/>
    <w:rsid w:val="00712B2E"/>
    <w:rsid w:val="007140F2"/>
    <w:rsid w:val="00730138"/>
    <w:rsid w:val="00732D7D"/>
    <w:rsid w:val="0073415D"/>
    <w:rsid w:val="00735927"/>
    <w:rsid w:val="00747016"/>
    <w:rsid w:val="007477ED"/>
    <w:rsid w:val="007551DB"/>
    <w:rsid w:val="0075563D"/>
    <w:rsid w:val="007636BB"/>
    <w:rsid w:val="007649A3"/>
    <w:rsid w:val="00770DA7"/>
    <w:rsid w:val="00777DD7"/>
    <w:rsid w:val="00780985"/>
    <w:rsid w:val="007819A7"/>
    <w:rsid w:val="00784A16"/>
    <w:rsid w:val="007876BE"/>
    <w:rsid w:val="00793069"/>
    <w:rsid w:val="007962A2"/>
    <w:rsid w:val="007B2468"/>
    <w:rsid w:val="007B2F9C"/>
    <w:rsid w:val="007B7E98"/>
    <w:rsid w:val="007E0CA2"/>
    <w:rsid w:val="007E4C03"/>
    <w:rsid w:val="007E68D0"/>
    <w:rsid w:val="007E7F54"/>
    <w:rsid w:val="008122C2"/>
    <w:rsid w:val="008150E7"/>
    <w:rsid w:val="00842038"/>
    <w:rsid w:val="0084224F"/>
    <w:rsid w:val="0084300A"/>
    <w:rsid w:val="00854D95"/>
    <w:rsid w:val="0086039D"/>
    <w:rsid w:val="00862B85"/>
    <w:rsid w:val="00865CD8"/>
    <w:rsid w:val="0088376F"/>
    <w:rsid w:val="008925D3"/>
    <w:rsid w:val="008A7D41"/>
    <w:rsid w:val="008B4128"/>
    <w:rsid w:val="008C6F72"/>
    <w:rsid w:val="008D0C18"/>
    <w:rsid w:val="008D2F56"/>
    <w:rsid w:val="008E1698"/>
    <w:rsid w:val="008E240D"/>
    <w:rsid w:val="008E2976"/>
    <w:rsid w:val="008E4F62"/>
    <w:rsid w:val="008E7521"/>
    <w:rsid w:val="008F33D3"/>
    <w:rsid w:val="008F7D3D"/>
    <w:rsid w:val="00900AC8"/>
    <w:rsid w:val="00907CFB"/>
    <w:rsid w:val="00910AA5"/>
    <w:rsid w:val="00910F6D"/>
    <w:rsid w:val="009113DA"/>
    <w:rsid w:val="009147A1"/>
    <w:rsid w:val="0091708F"/>
    <w:rsid w:val="00920D58"/>
    <w:rsid w:val="00922422"/>
    <w:rsid w:val="009249CE"/>
    <w:rsid w:val="00924D8A"/>
    <w:rsid w:val="00927ECF"/>
    <w:rsid w:val="009301C0"/>
    <w:rsid w:val="00930229"/>
    <w:rsid w:val="00931769"/>
    <w:rsid w:val="00932361"/>
    <w:rsid w:val="00933460"/>
    <w:rsid w:val="00945EE5"/>
    <w:rsid w:val="00947119"/>
    <w:rsid w:val="00954999"/>
    <w:rsid w:val="00961911"/>
    <w:rsid w:val="00964194"/>
    <w:rsid w:val="0096648D"/>
    <w:rsid w:val="00970FF1"/>
    <w:rsid w:val="00992D0D"/>
    <w:rsid w:val="009952EF"/>
    <w:rsid w:val="009A0D2F"/>
    <w:rsid w:val="009A7451"/>
    <w:rsid w:val="009C0A8A"/>
    <w:rsid w:val="009C348C"/>
    <w:rsid w:val="009C73C4"/>
    <w:rsid w:val="009D1FA7"/>
    <w:rsid w:val="009D6294"/>
    <w:rsid w:val="009D7305"/>
    <w:rsid w:val="009F13F7"/>
    <w:rsid w:val="009F270B"/>
    <w:rsid w:val="009F55C7"/>
    <w:rsid w:val="009F581F"/>
    <w:rsid w:val="00A051D3"/>
    <w:rsid w:val="00A13534"/>
    <w:rsid w:val="00A1395C"/>
    <w:rsid w:val="00A26524"/>
    <w:rsid w:val="00A2792F"/>
    <w:rsid w:val="00A450AA"/>
    <w:rsid w:val="00A557C6"/>
    <w:rsid w:val="00A63E35"/>
    <w:rsid w:val="00A651A4"/>
    <w:rsid w:val="00A66466"/>
    <w:rsid w:val="00A6676B"/>
    <w:rsid w:val="00A7430C"/>
    <w:rsid w:val="00A973DF"/>
    <w:rsid w:val="00AA0E65"/>
    <w:rsid w:val="00AA44D2"/>
    <w:rsid w:val="00AB3FFE"/>
    <w:rsid w:val="00AC226B"/>
    <w:rsid w:val="00AD0BF5"/>
    <w:rsid w:val="00AF4112"/>
    <w:rsid w:val="00B05772"/>
    <w:rsid w:val="00B06D8A"/>
    <w:rsid w:val="00B06FC5"/>
    <w:rsid w:val="00B122C5"/>
    <w:rsid w:val="00B16D81"/>
    <w:rsid w:val="00B27B36"/>
    <w:rsid w:val="00B32FA0"/>
    <w:rsid w:val="00B37D80"/>
    <w:rsid w:val="00B4260C"/>
    <w:rsid w:val="00B45C18"/>
    <w:rsid w:val="00B46BCC"/>
    <w:rsid w:val="00B54B94"/>
    <w:rsid w:val="00B55856"/>
    <w:rsid w:val="00B6050A"/>
    <w:rsid w:val="00B71097"/>
    <w:rsid w:val="00B715FF"/>
    <w:rsid w:val="00B832D0"/>
    <w:rsid w:val="00B84AB2"/>
    <w:rsid w:val="00B95CB5"/>
    <w:rsid w:val="00BA0515"/>
    <w:rsid w:val="00BA3FAA"/>
    <w:rsid w:val="00BB3AB1"/>
    <w:rsid w:val="00BC1397"/>
    <w:rsid w:val="00BC537C"/>
    <w:rsid w:val="00BC7659"/>
    <w:rsid w:val="00BD1396"/>
    <w:rsid w:val="00BD2E7E"/>
    <w:rsid w:val="00BE1027"/>
    <w:rsid w:val="00BE5F34"/>
    <w:rsid w:val="00BF43DF"/>
    <w:rsid w:val="00C02197"/>
    <w:rsid w:val="00C1311A"/>
    <w:rsid w:val="00C1642B"/>
    <w:rsid w:val="00C17795"/>
    <w:rsid w:val="00C24DA0"/>
    <w:rsid w:val="00C45CF0"/>
    <w:rsid w:val="00C47D3E"/>
    <w:rsid w:val="00C54A59"/>
    <w:rsid w:val="00C62E09"/>
    <w:rsid w:val="00C65221"/>
    <w:rsid w:val="00C66892"/>
    <w:rsid w:val="00C74AD1"/>
    <w:rsid w:val="00C74CDB"/>
    <w:rsid w:val="00C812A2"/>
    <w:rsid w:val="00C85291"/>
    <w:rsid w:val="00C8773A"/>
    <w:rsid w:val="00C87AF5"/>
    <w:rsid w:val="00CA07C9"/>
    <w:rsid w:val="00CA55A8"/>
    <w:rsid w:val="00CA76FC"/>
    <w:rsid w:val="00CB70C2"/>
    <w:rsid w:val="00CC4050"/>
    <w:rsid w:val="00CC5F5A"/>
    <w:rsid w:val="00CD150D"/>
    <w:rsid w:val="00CD3454"/>
    <w:rsid w:val="00CD7971"/>
    <w:rsid w:val="00CE50D6"/>
    <w:rsid w:val="00CE5A65"/>
    <w:rsid w:val="00D11802"/>
    <w:rsid w:val="00D130B5"/>
    <w:rsid w:val="00D13836"/>
    <w:rsid w:val="00D17945"/>
    <w:rsid w:val="00D201AF"/>
    <w:rsid w:val="00D34123"/>
    <w:rsid w:val="00D67E66"/>
    <w:rsid w:val="00D80BFE"/>
    <w:rsid w:val="00D81897"/>
    <w:rsid w:val="00D849C1"/>
    <w:rsid w:val="00D915E5"/>
    <w:rsid w:val="00D95A14"/>
    <w:rsid w:val="00DA4804"/>
    <w:rsid w:val="00DA6277"/>
    <w:rsid w:val="00DC023E"/>
    <w:rsid w:val="00DE503C"/>
    <w:rsid w:val="00DF17F6"/>
    <w:rsid w:val="00DF1E74"/>
    <w:rsid w:val="00E2033B"/>
    <w:rsid w:val="00E21EFE"/>
    <w:rsid w:val="00E31D22"/>
    <w:rsid w:val="00E4275D"/>
    <w:rsid w:val="00E4391F"/>
    <w:rsid w:val="00E46C28"/>
    <w:rsid w:val="00E475C9"/>
    <w:rsid w:val="00E51688"/>
    <w:rsid w:val="00E55A63"/>
    <w:rsid w:val="00E63257"/>
    <w:rsid w:val="00E75819"/>
    <w:rsid w:val="00E91B3F"/>
    <w:rsid w:val="00E97CC3"/>
    <w:rsid w:val="00EB778F"/>
    <w:rsid w:val="00EB791F"/>
    <w:rsid w:val="00EC21EE"/>
    <w:rsid w:val="00EC25AE"/>
    <w:rsid w:val="00ED06B5"/>
    <w:rsid w:val="00ED3116"/>
    <w:rsid w:val="00ED498D"/>
    <w:rsid w:val="00ED5309"/>
    <w:rsid w:val="00ED7DAB"/>
    <w:rsid w:val="00EE6BA1"/>
    <w:rsid w:val="00EE79FE"/>
    <w:rsid w:val="00F07405"/>
    <w:rsid w:val="00F13861"/>
    <w:rsid w:val="00F15D47"/>
    <w:rsid w:val="00F21623"/>
    <w:rsid w:val="00F24272"/>
    <w:rsid w:val="00F32E27"/>
    <w:rsid w:val="00F41745"/>
    <w:rsid w:val="00F469AF"/>
    <w:rsid w:val="00F502D9"/>
    <w:rsid w:val="00F53121"/>
    <w:rsid w:val="00F65D21"/>
    <w:rsid w:val="00F65ED6"/>
    <w:rsid w:val="00F66495"/>
    <w:rsid w:val="00F8101B"/>
    <w:rsid w:val="00F826BF"/>
    <w:rsid w:val="00F90EE0"/>
    <w:rsid w:val="00F933EA"/>
    <w:rsid w:val="00F95A1E"/>
    <w:rsid w:val="00FA09D7"/>
    <w:rsid w:val="00FA4DCD"/>
    <w:rsid w:val="00FA5854"/>
    <w:rsid w:val="00FA64C5"/>
    <w:rsid w:val="00FA650F"/>
    <w:rsid w:val="00FA726B"/>
    <w:rsid w:val="00FB05F4"/>
    <w:rsid w:val="00FB1307"/>
    <w:rsid w:val="00FB270D"/>
    <w:rsid w:val="00FC1AAC"/>
    <w:rsid w:val="00FC1C48"/>
    <w:rsid w:val="00FC365E"/>
    <w:rsid w:val="00FC3E76"/>
    <w:rsid w:val="00FC462C"/>
    <w:rsid w:val="00FC6C7C"/>
    <w:rsid w:val="00FD0070"/>
    <w:rsid w:val="00FD15B8"/>
    <w:rsid w:val="00FE0BAD"/>
    <w:rsid w:val="00FE3551"/>
    <w:rsid w:val="00FE3F28"/>
    <w:rsid w:val="00FE6BFD"/>
    <w:rsid w:val="00FF50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2B512"/>
  <w15:chartTrackingRefBased/>
  <w15:docId w15:val="{F30FEA48-5E3F-43BF-802E-6CA520E61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6B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25302"/>
    <w:pPr>
      <w:outlineLvl w:val="0"/>
    </w:pPr>
    <w:rPr>
      <w:b/>
    </w:rPr>
  </w:style>
  <w:style w:type="paragraph" w:styleId="Heading2">
    <w:name w:val="heading 2"/>
    <w:basedOn w:val="Normal"/>
    <w:next w:val="Normal"/>
    <w:link w:val="Heading2Char"/>
    <w:uiPriority w:val="9"/>
    <w:unhideWhenUsed/>
    <w:qFormat/>
    <w:rsid w:val="00625302"/>
    <w:pPr>
      <w:outlineLvl w:val="1"/>
    </w:pPr>
    <w:rPr>
      <w:b/>
    </w:rPr>
  </w:style>
  <w:style w:type="paragraph" w:styleId="Heading3">
    <w:name w:val="heading 3"/>
    <w:basedOn w:val="Normal"/>
    <w:next w:val="Normal"/>
    <w:link w:val="Heading3Char"/>
    <w:uiPriority w:val="9"/>
    <w:unhideWhenUsed/>
    <w:qFormat/>
    <w:rsid w:val="00625302"/>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EFE"/>
    <w:pPr>
      <w:ind w:left="720"/>
      <w:contextualSpacing/>
    </w:pPr>
  </w:style>
  <w:style w:type="paragraph" w:styleId="NormalWeb">
    <w:name w:val="Normal (Web)"/>
    <w:basedOn w:val="Normal"/>
    <w:uiPriority w:val="99"/>
    <w:semiHidden/>
    <w:unhideWhenUsed/>
    <w:rsid w:val="00BA3FAA"/>
    <w:pPr>
      <w:spacing w:before="100" w:beforeAutospacing="1" w:after="100" w:afterAutospacing="1" w:line="240" w:lineRule="auto"/>
      <w:jc w:val="left"/>
    </w:pPr>
    <w:rPr>
      <w:rFonts w:eastAsia="Times New Roman" w:cs="Times New Roman"/>
      <w:szCs w:val="24"/>
      <w:lang w:eastAsia="en-IN"/>
    </w:rPr>
  </w:style>
  <w:style w:type="character" w:styleId="Emphasis">
    <w:name w:val="Emphasis"/>
    <w:basedOn w:val="DefaultParagraphFont"/>
    <w:uiPriority w:val="20"/>
    <w:qFormat/>
    <w:rsid w:val="00BA3FAA"/>
    <w:rPr>
      <w:i/>
      <w:iCs/>
    </w:rPr>
  </w:style>
  <w:style w:type="character" w:styleId="CommentReference">
    <w:name w:val="annotation reference"/>
    <w:basedOn w:val="DefaultParagraphFont"/>
    <w:uiPriority w:val="99"/>
    <w:semiHidden/>
    <w:unhideWhenUsed/>
    <w:rsid w:val="009F55C7"/>
    <w:rPr>
      <w:sz w:val="16"/>
      <w:szCs w:val="16"/>
    </w:rPr>
  </w:style>
  <w:style w:type="paragraph" w:styleId="CommentText">
    <w:name w:val="annotation text"/>
    <w:basedOn w:val="Normal"/>
    <w:link w:val="CommentTextChar"/>
    <w:uiPriority w:val="99"/>
    <w:semiHidden/>
    <w:unhideWhenUsed/>
    <w:rsid w:val="009F55C7"/>
    <w:pPr>
      <w:spacing w:line="240" w:lineRule="auto"/>
    </w:pPr>
    <w:rPr>
      <w:sz w:val="20"/>
      <w:szCs w:val="20"/>
    </w:rPr>
  </w:style>
  <w:style w:type="character" w:customStyle="1" w:styleId="CommentTextChar">
    <w:name w:val="Comment Text Char"/>
    <w:basedOn w:val="DefaultParagraphFont"/>
    <w:link w:val="CommentText"/>
    <w:uiPriority w:val="99"/>
    <w:semiHidden/>
    <w:rsid w:val="009F55C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F55C7"/>
    <w:rPr>
      <w:b/>
      <w:bCs/>
    </w:rPr>
  </w:style>
  <w:style w:type="character" w:customStyle="1" w:styleId="CommentSubjectChar">
    <w:name w:val="Comment Subject Char"/>
    <w:basedOn w:val="CommentTextChar"/>
    <w:link w:val="CommentSubject"/>
    <w:uiPriority w:val="99"/>
    <w:semiHidden/>
    <w:rsid w:val="009F55C7"/>
    <w:rPr>
      <w:rFonts w:ascii="Times New Roman" w:hAnsi="Times New Roman"/>
      <w:b/>
      <w:bCs/>
      <w:sz w:val="20"/>
      <w:szCs w:val="20"/>
    </w:rPr>
  </w:style>
  <w:style w:type="paragraph" w:styleId="BalloonText">
    <w:name w:val="Balloon Text"/>
    <w:basedOn w:val="Normal"/>
    <w:link w:val="BalloonTextChar"/>
    <w:uiPriority w:val="99"/>
    <w:semiHidden/>
    <w:unhideWhenUsed/>
    <w:rsid w:val="009F55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55C7"/>
    <w:rPr>
      <w:rFonts w:ascii="Segoe UI" w:hAnsi="Segoe UI" w:cs="Segoe UI"/>
      <w:sz w:val="18"/>
      <w:szCs w:val="18"/>
    </w:rPr>
  </w:style>
  <w:style w:type="character" w:styleId="Hyperlink">
    <w:name w:val="Hyperlink"/>
    <w:basedOn w:val="DefaultParagraphFont"/>
    <w:uiPriority w:val="99"/>
    <w:unhideWhenUsed/>
    <w:rsid w:val="006A64AB"/>
    <w:rPr>
      <w:color w:val="0563C1" w:themeColor="hyperlink"/>
      <w:u w:val="single"/>
    </w:rPr>
  </w:style>
  <w:style w:type="character" w:customStyle="1" w:styleId="Heading1Char">
    <w:name w:val="Heading 1 Char"/>
    <w:basedOn w:val="DefaultParagraphFont"/>
    <w:link w:val="Heading1"/>
    <w:uiPriority w:val="9"/>
    <w:rsid w:val="00625302"/>
    <w:rPr>
      <w:rFonts w:ascii="Times New Roman" w:hAnsi="Times New Roman"/>
      <w:b/>
      <w:sz w:val="24"/>
    </w:rPr>
  </w:style>
  <w:style w:type="paragraph" w:styleId="NoSpacing">
    <w:name w:val="No Spacing"/>
    <w:uiPriority w:val="1"/>
    <w:qFormat/>
    <w:rsid w:val="00625302"/>
    <w:pPr>
      <w:spacing w:after="0" w:line="240" w:lineRule="auto"/>
      <w:jc w:val="both"/>
    </w:pPr>
    <w:rPr>
      <w:rFonts w:ascii="Times New Roman" w:hAnsi="Times New Roman"/>
      <w:sz w:val="24"/>
    </w:rPr>
  </w:style>
  <w:style w:type="character" w:customStyle="1" w:styleId="Heading2Char">
    <w:name w:val="Heading 2 Char"/>
    <w:basedOn w:val="DefaultParagraphFont"/>
    <w:link w:val="Heading2"/>
    <w:uiPriority w:val="9"/>
    <w:rsid w:val="00625302"/>
    <w:rPr>
      <w:rFonts w:ascii="Times New Roman" w:hAnsi="Times New Roman"/>
      <w:b/>
      <w:sz w:val="24"/>
    </w:rPr>
  </w:style>
  <w:style w:type="character" w:customStyle="1" w:styleId="Heading3Char">
    <w:name w:val="Heading 3 Char"/>
    <w:basedOn w:val="DefaultParagraphFont"/>
    <w:link w:val="Heading3"/>
    <w:uiPriority w:val="9"/>
    <w:rsid w:val="00625302"/>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62530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625302"/>
    <w:pPr>
      <w:spacing w:after="100"/>
    </w:pPr>
  </w:style>
  <w:style w:type="paragraph" w:styleId="TOC2">
    <w:name w:val="toc 2"/>
    <w:basedOn w:val="Normal"/>
    <w:next w:val="Normal"/>
    <w:autoRedefine/>
    <w:uiPriority w:val="39"/>
    <w:unhideWhenUsed/>
    <w:rsid w:val="00625302"/>
    <w:pPr>
      <w:spacing w:after="100"/>
      <w:ind w:left="240"/>
    </w:pPr>
  </w:style>
  <w:style w:type="paragraph" w:styleId="Header">
    <w:name w:val="header"/>
    <w:basedOn w:val="Normal"/>
    <w:link w:val="HeaderChar"/>
    <w:uiPriority w:val="99"/>
    <w:unhideWhenUsed/>
    <w:rsid w:val="00F53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121"/>
    <w:rPr>
      <w:rFonts w:ascii="Times New Roman" w:hAnsi="Times New Roman"/>
      <w:sz w:val="24"/>
    </w:rPr>
  </w:style>
  <w:style w:type="paragraph" w:styleId="Footer">
    <w:name w:val="footer"/>
    <w:basedOn w:val="Normal"/>
    <w:link w:val="FooterChar"/>
    <w:uiPriority w:val="99"/>
    <w:unhideWhenUsed/>
    <w:rsid w:val="00F53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12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76E3227C-2F36-4359-B633-4FD4E1755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14</Pages>
  <Words>2639</Words>
  <Characters>15044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soumodip ghosh</dc:creator>
  <cp:lastModifiedBy>Elitsa Yankova</cp:lastModifiedBy>
  <cp:revision>674</cp:revision>
  <dcterms:created xsi:type="dcterms:W3CDTF">2021-08-11T05:17:00Z</dcterms:created>
  <dcterms:modified xsi:type="dcterms:W3CDTF">2021-08-15T20:02:00Z</dcterms:modified>
</cp:coreProperties>
</file>