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rPr>
          <w:sz w:val="20"/>
          <w:szCs w:val="20"/>
        </w:rPr>
      </w:pPr>
      <w:r w:rsidDel="00000000" w:rsidR="00000000" w:rsidRPr="00000000">
        <w:rPr>
          <w:sz w:val="20"/>
          <w:szCs w:val="20"/>
          <w:rtl w:val="0"/>
        </w:rPr>
        <w:t xml:space="preserve">Student: Damian Francis   number 2128407                Tutor: Md Nazmul Hasan and Muhammad Hossain</w:t>
      </w:r>
    </w:p>
    <w:p w:rsidR="00000000" w:rsidDel="00000000" w:rsidP="00000000" w:rsidRDefault="00000000" w:rsidRPr="00000000" w14:paraId="00000002">
      <w:pPr>
        <w:rPr>
          <w:sz w:val="20"/>
          <w:szCs w:val="20"/>
        </w:rPr>
      </w:pPr>
      <w:r w:rsidDel="00000000" w:rsidR="00000000" w:rsidRPr="00000000">
        <w:rPr>
          <w:rtl w:val="0"/>
        </w:rPr>
      </w:r>
    </w:p>
    <w:p w:rsidR="00000000" w:rsidDel="00000000" w:rsidP="00000000" w:rsidRDefault="00000000" w:rsidRPr="00000000" w14:paraId="00000003">
      <w:pPr>
        <w:jc w:val="center"/>
        <w:rPr>
          <w:sz w:val="38"/>
          <w:szCs w:val="38"/>
        </w:rPr>
      </w:pPr>
      <w:r w:rsidDel="00000000" w:rsidR="00000000" w:rsidRPr="00000000">
        <w:rPr>
          <w:sz w:val="38"/>
          <w:szCs w:val="38"/>
          <w:rtl w:val="0"/>
        </w:rPr>
        <w:t xml:space="preserve">What is the most effective way to motivate staff?</w:t>
      </w:r>
    </w:p>
    <w:p w:rsidR="00000000" w:rsidDel="00000000" w:rsidP="00000000" w:rsidRDefault="00000000" w:rsidRPr="00000000" w14:paraId="00000004">
      <w:pPr>
        <w:jc w:val="center"/>
        <w:rPr>
          <w:sz w:val="38"/>
          <w:szCs w:val="38"/>
        </w:rPr>
      </w:pPr>
      <w:r w:rsidDel="00000000" w:rsidR="00000000" w:rsidRPr="00000000">
        <w:rPr>
          <w:rtl w:val="0"/>
        </w:rPr>
      </w:r>
    </w:p>
    <w:p w:rsidR="00000000" w:rsidDel="00000000" w:rsidP="00000000" w:rsidRDefault="00000000" w:rsidRPr="00000000" w14:paraId="00000005">
      <w:pPr>
        <w:jc w:val="cente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Staff are motivated by various factors, and it is vital to have a clear understanding of what motivates each team member. The greatest method to keep your staff inspired is to understand what makes them learn and grow and match their personal and professional goals as closely as possible to their job responsibilities. </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To accomplish this, you must routinely check in with each employee and ask them how things are progressing. what motivates them to do their work efficiently. Use your results to develop a strategy for motivating each person in your team to accomplish their best work.</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b w:val="1"/>
        </w:rPr>
      </w:pPr>
      <w:r w:rsidDel="00000000" w:rsidR="00000000" w:rsidRPr="00000000">
        <w:rPr>
          <w:rtl w:val="0"/>
        </w:rPr>
        <w:t xml:space="preserve">1. </w:t>
      </w:r>
      <w:r w:rsidDel="00000000" w:rsidR="00000000" w:rsidRPr="00000000">
        <w:rPr>
          <w:b w:val="1"/>
          <w:rtl w:val="0"/>
        </w:rPr>
        <w:t xml:space="preserve">Recognize Great Work</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According to Dickson (2021), How often their hard work is appreciated is one of the most essential variables that contribute to employee motivation. 70% of employees believe that additional recognition from supervisors would greatly enhance their motivation and morale.</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After all, why would an individual continue to be a high-performing employee if their efforts aren't recognised?</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Bonus points: studies show that satisfied employees are more productive and stay longer.</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It is critical not just to recognise outstanding work, but also to encourage others to do so. The way you acknowledge your team's contributions has a significant influence. Employee appreciation should be more than just an annual bonus at the end of the year; it should be relevant and offered on a regular basis.</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It doesn't take much to motivate your employees when you give a positive message. Employee morale can be greatly boosted by something as basic as complimenting your team members for their hard work.</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Positive feedback makes your staff feel appreciated in their roles, and the psychology behind it is evident. When people believe they are respected, they are more motivated to keep producing at their best. They are also less likely to leave their current employer within the next year, according to data.</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b w:val="1"/>
        </w:rPr>
      </w:pPr>
      <w:r w:rsidDel="00000000" w:rsidR="00000000" w:rsidRPr="00000000">
        <w:rPr>
          <w:rtl w:val="0"/>
        </w:rPr>
        <w:t xml:space="preserve">2. </w:t>
      </w:r>
      <w:r w:rsidDel="00000000" w:rsidR="00000000" w:rsidRPr="00000000">
        <w:rPr>
          <w:b w:val="1"/>
          <w:rtl w:val="0"/>
        </w:rPr>
        <w:t xml:space="preserve">Communication Is Key</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shd w:fill="ffffff" w:val="clear"/>
        <w:rPr/>
      </w:pPr>
      <w:r w:rsidDel="00000000" w:rsidR="00000000" w:rsidRPr="00000000">
        <w:rPr>
          <w:color w:val="212121"/>
          <w:sz w:val="26"/>
          <w:szCs w:val="26"/>
          <w:rtl w:val="0"/>
        </w:rPr>
        <w:t xml:space="preserve">Adams</w:t>
      </w:r>
      <w:r w:rsidDel="00000000" w:rsidR="00000000" w:rsidRPr="00000000">
        <w:rPr>
          <w:rtl w:val="0"/>
        </w:rPr>
        <w:t xml:space="preserve"> (2022) Argued that Employees will feel more linked to the development of the company and hence more driven to contribute to its future if you maintain open channels of contact with them and listen to their ideas. </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It is simple for directors to become preoccupied with their own goals, but in the current economic climate, it is crucial more than ever that staff members are kept informed about changes in conditions, particularly how potential new laws may affect the business. </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In addition to an "open-door policy" in the manager's office, Henry Braithwaite, Operations Director of Market Makers, suggests twice-weekly meetings "where the entire team comes together and shares the triumphs of the week and what is going on in the firm as a whole." Morale can be raised by simply demonstrating to employees that they are being listened to.</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While all businesses must have employment agreements in place to establish standards, be ready to be accommodating of genuine requests for more time off. Respect the fact that your employees must juggle their personal life with their professional obligations by not putting them under undue pressure when, for instance, they must pick up their children, care for a sick family, or leave early so a washing machine can be delivered.</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b w:val="1"/>
        </w:rPr>
      </w:pPr>
      <w:r w:rsidDel="00000000" w:rsidR="00000000" w:rsidRPr="00000000">
        <w:rPr>
          <w:rtl w:val="0"/>
        </w:rPr>
        <w:t xml:space="preserve">3. </w:t>
      </w:r>
      <w:r w:rsidDel="00000000" w:rsidR="00000000" w:rsidRPr="00000000">
        <w:rPr>
          <w:b w:val="1"/>
          <w:rtl w:val="0"/>
        </w:rPr>
        <w:t xml:space="preserve">Incentive Programs</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color w:val="333333"/>
          <w:sz w:val="21"/>
          <w:szCs w:val="21"/>
          <w:rtl w:val="0"/>
        </w:rPr>
        <w:t xml:space="preserve">Lai</w:t>
      </w:r>
      <w:r w:rsidDel="00000000" w:rsidR="00000000" w:rsidRPr="00000000">
        <w:rPr>
          <w:rtl w:val="0"/>
        </w:rPr>
        <w:t xml:space="preserve"> ( 2009 ) suggests that employee motivation is the foundation of any flourishing business. The purpose of this study is to examine the elements that motivate people and the efficiency of incentive programmes as they relate to workplace motivation. The two primary parts of the thesis are theoretical and research.</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The theoretical framework, which looks at various theories of motivation and incentive types, is covered in the first section. The theoretical background information was gathered from articles, books, and online resources. A mixed-method research methodology was selected to collect the data for the empirical investigation. </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378 white-collar workers in Singapore were the research subjects, and the study was conducted via an online questionnaire.</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The study's findings demonstrated that rewards indeed have a very significant motivational potential to affect employees' desire to put in more effort. Interpersonal relationships, the work environment, and intriguing jobs are the three most motivating aspects valued by employees, all of which have the potential to motivate workers at higher levels. </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While it was found that monetary rewards, social gatherings, and tangible items like awards, certificates, and gifts are the most effective motivators for the short term, job-related factors like meaningful work, flexible working hours, and friendly social gestures were found to be effective motivators for long-term motivation.</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b w:val="1"/>
        </w:rPr>
      </w:pPr>
      <w:r w:rsidDel="00000000" w:rsidR="00000000" w:rsidRPr="00000000">
        <w:rPr>
          <w:rtl w:val="0"/>
        </w:rPr>
        <w:t xml:space="preserve">4. </w:t>
      </w:r>
      <w:r w:rsidDel="00000000" w:rsidR="00000000" w:rsidRPr="00000000">
        <w:rPr>
          <w:b w:val="1"/>
          <w:rtl w:val="0"/>
        </w:rPr>
        <w:t xml:space="preserve">Purpose</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According to Barbuto (2001), People who are driven by a mission look outside of themselves. They don't really care about their own interests, about anyone else's perception of what they did, or about being pushed and challenged. A person who is driven by a strong sense of purpose must believe in the work being done by the organisation. </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They will participate in and put their best efforts forward to help the organisation reach its objectives if they share the company's values and ambitions. However, if these people don't feel inspired by the mission or vision, they will come out as apathetic or uninterested. Instead, they will reserve their best efforts for other causes in their lives that they believe are more worthy of their heart and soul. </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These are the people who frequently put forth a lot of effort to solve local issues or support charitable causes. These people frequently volunteer for organisations like the Red Cross or the United Way in an effort to improve society as a whole. </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If you're a manager and you observe that some of your mediocre or subpar employees excel at fundraising events or are much more enthused about their volunteer and service initiatives than their regular jobs, this may be a sign that the employee is motivated by goal internalisation (purpose).</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b w:val="1"/>
        </w:rPr>
      </w:pPr>
      <w:r w:rsidDel="00000000" w:rsidR="00000000" w:rsidRPr="00000000">
        <w:rPr>
          <w:b w:val="1"/>
          <w:rtl w:val="0"/>
        </w:rPr>
        <w:t xml:space="preserve">Conclusion</w:t>
      </w:r>
    </w:p>
    <w:p w:rsidR="00000000" w:rsidDel="00000000" w:rsidP="00000000" w:rsidRDefault="00000000" w:rsidRPr="00000000" w14:paraId="00000040">
      <w:pPr>
        <w:rPr>
          <w:b w:val="1"/>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Owners and managers have tools at their disposal to persuade and concentrate staff to work toward set goals, even though not all employees have the same internal motivation to work. Work should be planned with outcomes as the goal. The intrinsic fire of the majority of workers can be stoked by simply comparing performance to the goal and discussing results in relation to the goals with employees.</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Employees in middle and senior management typically have stronger or more intense intrinsic drives. These employees are driven by challenges, incentive pay, or a variety of other recognition occasions, but it is only possible to decide this in a way that is appropriate after speaking with and getting to know the individual. My recommendation would be 3. Incentive Programs</w:t>
      </w:r>
      <w:r w:rsidDel="00000000" w:rsidR="00000000" w:rsidRPr="00000000">
        <w:rPr>
          <w:b w:val="1"/>
          <w:rtl w:val="0"/>
        </w:rPr>
        <w:t xml:space="preserve">.</w:t>
      </w: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b w:val="1"/>
        </w:rPr>
      </w:pPr>
      <w:r w:rsidDel="00000000" w:rsidR="00000000" w:rsidRPr="00000000">
        <w:rPr>
          <w:b w:val="1"/>
          <w:rtl w:val="0"/>
        </w:rPr>
        <w:t xml:space="preserve">References</w:t>
      </w:r>
    </w:p>
    <w:p w:rsidR="00000000" w:rsidDel="00000000" w:rsidP="00000000" w:rsidRDefault="00000000" w:rsidRPr="00000000" w14:paraId="00000051">
      <w:pPr>
        <w:rPr>
          <w:b w:val="1"/>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George Dickson (2021) </w:t>
      </w:r>
      <w:r w:rsidDel="00000000" w:rsidR="00000000" w:rsidRPr="00000000">
        <w:rPr>
          <w:b w:val="1"/>
          <w:rtl w:val="0"/>
        </w:rPr>
        <w:t xml:space="preserve">B</w:t>
      </w:r>
      <w:r w:rsidDel="00000000" w:rsidR="00000000" w:rsidRPr="00000000">
        <w:rPr>
          <w:b w:val="1"/>
          <w:rtl w:val="0"/>
        </w:rPr>
        <w:t xml:space="preserve">log.bonus.ly</w:t>
      </w:r>
      <w:r w:rsidDel="00000000" w:rsidR="00000000" w:rsidRPr="00000000">
        <w:rPr>
          <w:rtl w:val="0"/>
        </w:rPr>
        <w:t xml:space="preserve"> Available at: https://blog.bonus.ly/20-simple-ways-to-increase-motivation-in-the-workplace ( Accessed 2 July 2022)</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color w:val="212121"/>
          <w:sz w:val="26"/>
          <w:szCs w:val="26"/>
          <w:rtl w:val="0"/>
        </w:rPr>
        <w:t xml:space="preserve">Georgina-Kate Adams</w:t>
      </w:r>
      <w:r w:rsidDel="00000000" w:rsidR="00000000" w:rsidRPr="00000000">
        <w:rPr>
          <w:rtl w:val="0"/>
        </w:rPr>
        <w:t xml:space="preserve"> (2022) </w:t>
      </w:r>
      <w:r w:rsidDel="00000000" w:rsidR="00000000" w:rsidRPr="00000000">
        <w:rPr>
          <w:b w:val="1"/>
          <w:rtl w:val="0"/>
        </w:rPr>
        <w:t xml:space="preserve">Startups</w:t>
      </w:r>
      <w:r w:rsidDel="00000000" w:rsidR="00000000" w:rsidRPr="00000000">
        <w:rPr>
          <w:rtl w:val="0"/>
        </w:rPr>
        <w:t xml:space="preserve"> Available at: https://startups.co.uk/people/management/10-ways-to-motivate-staff ( Accessed 4 July 2022)</w:t>
      </w:r>
    </w:p>
    <w:p w:rsidR="00000000" w:rsidDel="00000000" w:rsidP="00000000" w:rsidRDefault="00000000" w:rsidRPr="00000000" w14:paraId="00000055">
      <w:pPr>
        <w:rPr>
          <w:b w:val="1"/>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Calista Lai (</w:t>
      </w:r>
      <w:r w:rsidDel="00000000" w:rsidR="00000000" w:rsidRPr="00000000">
        <w:rPr>
          <w:color w:val="333333"/>
          <w:sz w:val="21"/>
          <w:szCs w:val="21"/>
          <w:rtl w:val="0"/>
        </w:rPr>
        <w:t xml:space="preserve">2009</w:t>
      </w:r>
      <w:r w:rsidDel="00000000" w:rsidR="00000000" w:rsidRPr="00000000">
        <w:rPr>
          <w:rtl w:val="0"/>
        </w:rPr>
        <w:t xml:space="preserve">) </w:t>
      </w:r>
      <w:r w:rsidDel="00000000" w:rsidR="00000000" w:rsidRPr="00000000">
        <w:rPr>
          <w:b w:val="1"/>
          <w:rtl w:val="0"/>
        </w:rPr>
        <w:t xml:space="preserve">Theseus</w:t>
      </w:r>
      <w:r w:rsidDel="00000000" w:rsidR="00000000" w:rsidRPr="00000000">
        <w:rPr>
          <w:rtl w:val="0"/>
        </w:rPr>
        <w:t xml:space="preserve"> Available at: https://www.theseus.fi/handle/10024/17561 ( Accessed 4 July 2022)</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John E. Barbuto, Jr (2001) </w:t>
      </w:r>
      <w:r w:rsidDel="00000000" w:rsidR="00000000" w:rsidRPr="00000000">
        <w:rPr>
          <w:b w:val="1"/>
          <w:rtl w:val="0"/>
        </w:rPr>
        <w:t xml:space="preserve">Digitalcommons</w:t>
      </w:r>
      <w:r w:rsidDel="00000000" w:rsidR="00000000" w:rsidRPr="00000000">
        <w:rPr>
          <w:rtl w:val="0"/>
        </w:rPr>
        <w:t xml:space="preserve"> Available at: https://digitalcommons.unl.edu/cgi/viewcontent.cgi?article=1380&amp;context=extensionhist ( Accessed 5 July 2022)</w:t>
      </w:r>
    </w:p>
    <w:p w:rsidR="00000000" w:rsidDel="00000000" w:rsidP="00000000" w:rsidRDefault="00000000" w:rsidRPr="00000000" w14:paraId="00000059">
      <w:pPr>
        <w:rPr/>
      </w:pPr>
      <w:r w:rsidDel="00000000" w:rsidR="00000000" w:rsidRPr="00000000">
        <w:rPr>
          <w:rtl w:val="0"/>
        </w:rPr>
      </w:r>
    </w:p>
    <w:sectPr>
      <w:pgSz w:h="15840" w:w="12240" w:orient="portrait"/>
      <w:pgMar w:bottom="979.2" w:top="1353.6" w:left="1627.1999999999998" w:right="1036.8"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