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925F936" w14:textId="77777777" w:rsidR="00FD56BB" w:rsidRPr="00DC08B3" w:rsidRDefault="00FD56BB" w:rsidP="00FD56BB">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3599523E" w14:textId="77777777" w:rsidR="00F927A1" w:rsidRDefault="00F927A1"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7636DDC9" w:rsidR="006B718C" w:rsidRPr="00616D7F" w:rsidRDefault="006B718C" w:rsidP="4990BB04">
      <w:pPr>
        <w:overflowPunct/>
        <w:autoSpaceDE/>
        <w:autoSpaceDN/>
        <w:adjustRightInd/>
        <w:ind w:right="107"/>
        <w:textAlignment w:val="auto"/>
        <w:rPr>
          <w:b/>
          <w:bCs/>
          <w:color w:val="auto"/>
          <w:sz w:val="40"/>
          <w:szCs w:val="40"/>
        </w:rPr>
      </w:pPr>
      <w:r w:rsidRPr="4990BB04">
        <w:rPr>
          <w:b/>
          <w:bCs/>
          <w:color w:val="auto"/>
          <w:sz w:val="40"/>
          <w:szCs w:val="40"/>
        </w:rPr>
        <w:t xml:space="preserve">Workbook title: Competency Based Workbook </w:t>
      </w:r>
      <w:r w:rsidR="00206319" w:rsidRPr="4990BB04">
        <w:rPr>
          <w:b/>
          <w:bCs/>
          <w:color w:val="auto"/>
          <w:sz w:val="40"/>
          <w:szCs w:val="40"/>
        </w:rPr>
        <w:t>1</w:t>
      </w:r>
      <w:r w:rsidRPr="4990BB04">
        <w:rPr>
          <w:b/>
          <w:bCs/>
          <w:color w:val="auto"/>
          <w:sz w:val="40"/>
          <w:szCs w:val="40"/>
        </w:rPr>
        <w:t xml:space="preserve"> </w:t>
      </w:r>
      <w:r w:rsidR="00792181" w:rsidRPr="4990BB04">
        <w:rPr>
          <w:b/>
          <w:bCs/>
          <w:color w:val="auto"/>
          <w:sz w:val="40"/>
          <w:szCs w:val="40"/>
        </w:rPr>
        <w:t>(DHEP)</w:t>
      </w:r>
      <w:r w:rsidR="7E6B5E21" w:rsidRPr="4990BB04">
        <w:rPr>
          <w:b/>
          <w:bCs/>
          <w:color w:val="auto"/>
          <w:sz w:val="40"/>
          <w:szCs w:val="40"/>
        </w:rPr>
        <w:t xml:space="preserve"> 6,</w:t>
      </w:r>
      <w:r w:rsidR="16948157" w:rsidRPr="4990BB04">
        <w:rPr>
          <w:b/>
          <w:bCs/>
          <w:color w:val="auto"/>
          <w:sz w:val="40"/>
          <w:szCs w:val="40"/>
        </w:rPr>
        <w:t>500</w:t>
      </w:r>
      <w:r w:rsidR="7E6B5E21" w:rsidRPr="4990BB04">
        <w:rPr>
          <w:b/>
          <w:bCs/>
          <w:color w:val="auto"/>
          <w:sz w:val="40"/>
          <w:szCs w:val="40"/>
        </w:rPr>
        <w:t xml:space="preserve"> </w:t>
      </w:r>
      <w:proofErr w:type="gramStart"/>
      <w:r w:rsidR="7E6B5E21" w:rsidRPr="4990BB04">
        <w:rPr>
          <w:b/>
          <w:bCs/>
          <w:color w:val="auto"/>
          <w:sz w:val="40"/>
          <w:szCs w:val="40"/>
        </w:rPr>
        <w:t>words</w:t>
      </w:r>
      <w:proofErr w:type="gramEnd"/>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519F0426"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w:t>
            </w:r>
            <w:r w:rsidR="00D76DFA">
              <w:rPr>
                <w:b/>
                <w:color w:val="auto"/>
                <w:sz w:val="32"/>
              </w:rPr>
              <w:t xml:space="preserve">Joel David Hopkins </w:t>
            </w:r>
            <w:r>
              <w:rPr>
                <w:b/>
                <w:color w:val="auto"/>
                <w:sz w:val="32"/>
              </w:rPr>
              <w:t>____________________________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7777777" w:rsidR="00575A8F" w:rsidRDefault="00575A8F" w:rsidP="00E6298B">
            <w:pPr>
              <w:overflowPunct/>
              <w:autoSpaceDE/>
              <w:autoSpaceDN/>
              <w:adjustRightInd/>
              <w:ind w:right="107"/>
              <w:textAlignment w:val="auto"/>
              <w:rPr>
                <w:b/>
                <w:color w:val="auto"/>
                <w:sz w:val="32"/>
              </w:rPr>
            </w:pPr>
            <w:r>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235DD3"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4990BB04">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4990BB04">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4990BB04">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4990BB04">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4D925EB" w:rsidR="00AD6ECE" w:rsidRPr="003C4D7B" w:rsidRDefault="624C0A99" w:rsidP="28A9B94D">
            <w:pPr>
              <w:ind w:right="107"/>
              <w:jc w:val="both"/>
              <w:rPr>
                <w:b/>
                <w:bCs/>
                <w:sz w:val="24"/>
                <w:szCs w:val="24"/>
              </w:rPr>
            </w:pPr>
            <w:r w:rsidRPr="4990BB04">
              <w:rPr>
                <w:b/>
                <w:bCs/>
                <w:sz w:val="24"/>
                <w:szCs w:val="24"/>
              </w:rPr>
              <w:t>1750</w:t>
            </w:r>
          </w:p>
        </w:tc>
      </w:tr>
      <w:tr w:rsidR="00AD6ECE" w:rsidRPr="00270EEB" w14:paraId="0CD7F499" w14:textId="77777777" w:rsidTr="4990BB04">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0DBC9950" w:rsidR="00AD6ECE" w:rsidRPr="003C4D7B" w:rsidRDefault="1E224AF3" w:rsidP="28A9B94D">
            <w:pPr>
              <w:ind w:right="107"/>
              <w:jc w:val="both"/>
              <w:rPr>
                <w:b/>
                <w:bCs/>
                <w:sz w:val="24"/>
                <w:szCs w:val="24"/>
              </w:rPr>
            </w:pPr>
            <w:r w:rsidRPr="4990BB04">
              <w:rPr>
                <w:b/>
                <w:bCs/>
                <w:sz w:val="24"/>
                <w:szCs w:val="24"/>
              </w:rPr>
              <w:t>1750</w:t>
            </w:r>
          </w:p>
        </w:tc>
      </w:tr>
      <w:tr w:rsidR="00AD6ECE" w:rsidRPr="00270EEB" w14:paraId="04A9A52C" w14:textId="77777777" w:rsidTr="4990BB04">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4990BB04">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71208599" w:rsidR="28A9B94D" w:rsidRDefault="73B95E50" w:rsidP="28A9B94D">
            <w:pPr>
              <w:spacing w:line="360" w:lineRule="auto"/>
              <w:jc w:val="both"/>
              <w:rPr>
                <w:b/>
                <w:bCs/>
                <w:color w:val="auto"/>
                <w:sz w:val="24"/>
                <w:szCs w:val="24"/>
              </w:rPr>
            </w:pPr>
            <w:r w:rsidRPr="4990BB04">
              <w:rPr>
                <w:b/>
                <w:bCs/>
                <w:color w:val="auto"/>
                <w:sz w:val="24"/>
                <w:szCs w:val="24"/>
              </w:rPr>
              <w:t>Independent Patrol Status Confirmation</w:t>
            </w:r>
          </w:p>
        </w:tc>
        <w:tc>
          <w:tcPr>
            <w:tcW w:w="1602" w:type="dxa"/>
          </w:tcPr>
          <w:p w14:paraId="4D806110" w14:textId="5EE78DE3" w:rsidR="28A9B94D" w:rsidRDefault="28A9B94D" w:rsidP="2E5ED9CE">
            <w:pPr>
              <w:spacing w:line="360" w:lineRule="auto"/>
              <w:rPr>
                <w:b/>
                <w:bCs/>
                <w:color w:val="auto"/>
              </w:rPr>
            </w:pPr>
            <w:r w:rsidRPr="4990BB04">
              <w:rPr>
                <w:b/>
                <w:bCs/>
                <w:color w:val="auto"/>
              </w:rPr>
              <w:t>Equivalent 1</w:t>
            </w:r>
            <w:r w:rsidR="15567456" w:rsidRPr="4990BB04">
              <w:rPr>
                <w:b/>
                <w:bCs/>
                <w:color w:val="auto"/>
              </w:rPr>
              <w:t>500</w:t>
            </w:r>
            <w:r w:rsidR="686CB741" w:rsidRPr="4990BB04">
              <w:rPr>
                <w:b/>
                <w:bCs/>
                <w:color w:val="auto"/>
              </w:rPr>
              <w:t xml:space="preserve"> </w:t>
            </w:r>
            <w:r w:rsidRPr="4990BB04">
              <w:rPr>
                <w:b/>
                <w:bCs/>
                <w:color w:val="auto"/>
              </w:rPr>
              <w:t>words</w:t>
            </w:r>
          </w:p>
        </w:tc>
      </w:tr>
      <w:tr w:rsidR="28A9B94D" w14:paraId="4119AF4A" w14:textId="77777777" w:rsidTr="4990BB04">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32FCD14D" w14:textId="77777777" w:rsidR="00E03E10" w:rsidRPr="00FE33C9" w:rsidRDefault="00E03E10" w:rsidP="00235DD3">
      <w:pPr>
        <w:overflowPunct/>
        <w:autoSpaceDE/>
        <w:autoSpaceDN/>
        <w:adjustRightInd/>
        <w:spacing w:after="160" w:line="360" w:lineRule="auto"/>
        <w:textAlignment w:val="auto"/>
        <w:rPr>
          <w:rFonts w:eastAsiaTheme="minorHAnsi"/>
          <w:color w:val="000000" w:themeColor="text1"/>
          <w:sz w:val="24"/>
          <w:szCs w:val="24"/>
          <w:lang w:eastAsia="en-US"/>
        </w:rPr>
      </w:pPr>
      <w:r w:rsidRPr="00FE33C9">
        <w:rPr>
          <w:rFonts w:eastAsiaTheme="minorHAnsi"/>
          <w:color w:val="auto"/>
          <w:sz w:val="24"/>
          <w:szCs w:val="24"/>
          <w:lang w:eastAsia="en-US"/>
        </w:rPr>
        <w:t>For this task I will be discussing and comparing the coping strategies that I have applied during my initial six months of initial police learning and how to use these to further develop my resilience and minimise stress. I will also be discussing what stress and reliance are.</w:t>
      </w:r>
      <w:r w:rsidRPr="00FE33C9">
        <w:rPr>
          <w:rFonts w:eastAsiaTheme="minorHAnsi"/>
          <w:color w:val="000000" w:themeColor="text1"/>
          <w:sz w:val="24"/>
          <w:szCs w:val="24"/>
          <w:lang w:eastAsia="en-US"/>
        </w:rPr>
        <w:t xml:space="preserve"> </w:t>
      </w:r>
      <w:proofErr w:type="spellStart"/>
      <w:proofErr w:type="gramStart"/>
      <w:r w:rsidRPr="00FE33C9">
        <w:rPr>
          <w:rFonts w:eastAsiaTheme="minorHAnsi"/>
          <w:color w:val="000000" w:themeColor="text1"/>
          <w:sz w:val="24"/>
          <w:szCs w:val="24"/>
          <w:lang w:eastAsia="en-US"/>
        </w:rPr>
        <w:t>Chenn,D</w:t>
      </w:r>
      <w:proofErr w:type="spellEnd"/>
      <w:proofErr w:type="gramEnd"/>
      <w:r w:rsidRPr="00FE33C9">
        <w:rPr>
          <w:rFonts w:eastAsiaTheme="minorHAnsi"/>
          <w:color w:val="000000" w:themeColor="text1"/>
          <w:sz w:val="24"/>
          <w:szCs w:val="24"/>
          <w:lang w:eastAsia="en-US"/>
        </w:rPr>
        <w:t xml:space="preserve"> (2016) defines stress as a psychological and physiological reaction to real or perceived threat requiring action or resolution, and when sustained and chronic, results in significant negative health effects.</w:t>
      </w:r>
    </w:p>
    <w:p w14:paraId="27F632FE" w14:textId="77777777" w:rsidR="00E03E10" w:rsidRPr="00FE33C9" w:rsidRDefault="00E03E10" w:rsidP="00235DD3">
      <w:pPr>
        <w:overflowPunct/>
        <w:autoSpaceDE/>
        <w:autoSpaceDN/>
        <w:adjustRightInd/>
        <w:spacing w:after="160" w:line="360" w:lineRule="auto"/>
        <w:textAlignment w:val="auto"/>
        <w:rPr>
          <w:rFonts w:eastAsiaTheme="minorHAnsi"/>
          <w:color w:val="auto"/>
          <w:sz w:val="24"/>
          <w:szCs w:val="24"/>
          <w:lang w:eastAsia="en-US"/>
        </w:rPr>
      </w:pPr>
      <w:r w:rsidRPr="00FE33C9">
        <w:rPr>
          <w:rFonts w:eastAsiaTheme="minorHAnsi"/>
          <w:color w:val="auto"/>
          <w:sz w:val="24"/>
          <w:szCs w:val="24"/>
          <w:lang w:eastAsia="en-US"/>
        </w:rPr>
        <w:t xml:space="preserve">Due to the reflective nature of this task and </w:t>
      </w:r>
      <w:proofErr w:type="gramStart"/>
      <w:r w:rsidRPr="00FE33C9">
        <w:rPr>
          <w:rFonts w:eastAsiaTheme="minorHAnsi"/>
          <w:color w:val="auto"/>
          <w:sz w:val="24"/>
          <w:szCs w:val="24"/>
          <w:lang w:eastAsia="en-US"/>
        </w:rPr>
        <w:t>in order to</w:t>
      </w:r>
      <w:proofErr w:type="gramEnd"/>
      <w:r w:rsidRPr="00FE33C9">
        <w:rPr>
          <w:rFonts w:eastAsiaTheme="minorHAnsi"/>
          <w:color w:val="auto"/>
          <w:sz w:val="24"/>
          <w:szCs w:val="24"/>
          <w:lang w:eastAsia="en-US"/>
        </w:rPr>
        <w:t xml:space="preserve"> minimise stress and build resilience during an intense six-months of initial Police Learning I followed one of the most famous cyclical models of reflection, The Gibbs reflective cycle. This model of reflection leads the learner through six stages, exploring an experience which helped me to identify what worked best for me to be able to learn in the most efficient manner (The University of Edinburgh, 2020).</w:t>
      </w:r>
    </w:p>
    <w:p w14:paraId="2B0F00B5" w14:textId="77777777" w:rsidR="00E03E10" w:rsidRPr="00FE33C9" w:rsidRDefault="00E03E10" w:rsidP="00235DD3">
      <w:pPr>
        <w:overflowPunct/>
        <w:autoSpaceDE/>
        <w:autoSpaceDN/>
        <w:adjustRightInd/>
        <w:spacing w:after="160" w:line="360" w:lineRule="auto"/>
        <w:textAlignment w:val="auto"/>
        <w:rPr>
          <w:rFonts w:eastAsiaTheme="minorHAnsi"/>
          <w:color w:val="auto"/>
          <w:sz w:val="24"/>
          <w:szCs w:val="24"/>
          <w:lang w:eastAsia="en-US"/>
        </w:rPr>
      </w:pPr>
      <w:r w:rsidRPr="00FE33C9">
        <w:rPr>
          <w:rFonts w:eastAsiaTheme="minorHAnsi"/>
          <w:color w:val="auto"/>
          <w:sz w:val="24"/>
          <w:szCs w:val="24"/>
          <w:lang w:eastAsia="en-US"/>
        </w:rPr>
        <w:t xml:space="preserve">According to Grant, McKimm and Murphy (2017) they state that </w:t>
      </w:r>
      <w:proofErr w:type="gramStart"/>
      <w:r w:rsidRPr="00FE33C9">
        <w:rPr>
          <w:rFonts w:eastAsiaTheme="minorHAnsi"/>
          <w:color w:val="auto"/>
          <w:sz w:val="24"/>
          <w:szCs w:val="24"/>
          <w:lang w:eastAsia="en-US"/>
        </w:rPr>
        <w:t>as a result of</w:t>
      </w:r>
      <w:proofErr w:type="gramEnd"/>
      <w:r w:rsidRPr="00FE33C9">
        <w:rPr>
          <w:rFonts w:eastAsiaTheme="minorHAnsi"/>
          <w:color w:val="auto"/>
          <w:sz w:val="24"/>
          <w:szCs w:val="24"/>
          <w:lang w:eastAsia="en-US"/>
        </w:rPr>
        <w:t xml:space="preserve"> research conducted, reflective learning helps learners to better integrate learning and to be more self-directed. The Gibbs Reflective Cycle consists of six key elements: Description, Feelings, Evaluation, Analysis, Conclusion and Action Plan. I felt that this model provided me with a clear plan to use when reflecting on specific tasks and allowed me to break the reflection down into sections to allow me to then learn from it in the future. For example, I would have to describe and assess simply what had happened before I could then progress on to the feelings stage and think about how I felt when this happened and what had caused me to feel this way. The evaluation section of the model was where I evaluated and </w:t>
      </w:r>
      <w:r w:rsidRPr="00FE33C9">
        <w:rPr>
          <w:rFonts w:eastAsiaTheme="minorHAnsi"/>
          <w:color w:val="auto"/>
          <w:sz w:val="24"/>
          <w:szCs w:val="24"/>
          <w:lang w:eastAsia="en-US"/>
        </w:rPr>
        <w:lastRenderedPageBreak/>
        <w:t xml:space="preserve">then analyse what had gone well and what did not work so well and possible changes that I could have made. These thoughts would then lead me into the conclusion phase where I would then consider an action plan for myself based on the findings of my conclusion to consider what I would do if I was in the same situation again. </w:t>
      </w:r>
    </w:p>
    <w:p w14:paraId="799AEFB3" w14:textId="77777777" w:rsidR="00E03E10" w:rsidRPr="00FE33C9" w:rsidRDefault="00E03E10" w:rsidP="00235DD3">
      <w:pPr>
        <w:overflowPunct/>
        <w:autoSpaceDE/>
        <w:autoSpaceDN/>
        <w:adjustRightInd/>
        <w:spacing w:after="160" w:line="360" w:lineRule="auto"/>
        <w:textAlignment w:val="auto"/>
        <w:rPr>
          <w:rFonts w:eastAsiaTheme="minorHAnsi"/>
          <w:color w:val="0070C0"/>
          <w:sz w:val="24"/>
          <w:szCs w:val="24"/>
          <w:lang w:eastAsia="en-US"/>
        </w:rPr>
      </w:pPr>
      <w:r w:rsidRPr="00FE33C9">
        <w:rPr>
          <w:rFonts w:eastAsiaTheme="minorHAnsi"/>
          <w:color w:val="000000" w:themeColor="text1"/>
          <w:sz w:val="24"/>
          <w:szCs w:val="24"/>
          <w:lang w:eastAsia="en-US"/>
        </w:rPr>
        <w:t xml:space="preserve">Being able to think reflectively is an important skill which will assist me in my policing </w:t>
      </w:r>
      <w:r w:rsidRPr="00FE33C9">
        <w:rPr>
          <w:rFonts w:eastAsiaTheme="minorHAnsi"/>
          <w:color w:val="auto"/>
          <w:sz w:val="24"/>
          <w:szCs w:val="24"/>
          <w:lang w:eastAsia="en-US"/>
        </w:rPr>
        <w:t xml:space="preserve">career as it will assist </w:t>
      </w:r>
      <w:r w:rsidRPr="00FE33C9">
        <w:rPr>
          <w:rFonts w:eastAsiaTheme="minorHAnsi"/>
          <w:color w:val="000000" w:themeColor="text1"/>
          <w:sz w:val="24"/>
          <w:szCs w:val="24"/>
          <w:lang w:eastAsia="en-US"/>
        </w:rPr>
        <w:t xml:space="preserve">me in being able to make decisions independently and then being able to reflect on those decisions to identify strengths and areas for </w:t>
      </w:r>
      <w:r w:rsidRPr="00FE33C9">
        <w:rPr>
          <w:rFonts w:eastAsiaTheme="minorHAnsi"/>
          <w:color w:val="auto"/>
          <w:sz w:val="24"/>
          <w:szCs w:val="24"/>
          <w:lang w:eastAsia="en-US"/>
        </w:rPr>
        <w:t xml:space="preserve">future </w:t>
      </w:r>
      <w:r w:rsidRPr="00FE33C9">
        <w:rPr>
          <w:rFonts w:eastAsiaTheme="minorHAnsi"/>
          <w:color w:val="000000" w:themeColor="text1"/>
          <w:sz w:val="24"/>
          <w:szCs w:val="24"/>
          <w:lang w:eastAsia="en-US"/>
        </w:rPr>
        <w:t xml:space="preserve">improvements. </w:t>
      </w:r>
      <w:r w:rsidRPr="00FE33C9">
        <w:rPr>
          <w:rFonts w:eastAsiaTheme="minorHAnsi"/>
          <w:color w:val="auto"/>
          <w:sz w:val="24"/>
          <w:szCs w:val="24"/>
          <w:lang w:eastAsia="en-US"/>
        </w:rPr>
        <w:t xml:space="preserve">According to research by (Copley, 2011) she believes that reflective skills are essential for police officers to apply knowledge to real world situations and to think independently, therefore enabling informed judgements based upon their reflective skills. </w:t>
      </w:r>
    </w:p>
    <w:p w14:paraId="47EA9EF6" w14:textId="77777777" w:rsidR="00E03E10" w:rsidRPr="00FE33C9" w:rsidRDefault="00E03E10" w:rsidP="00235DD3">
      <w:pPr>
        <w:overflowPunct/>
        <w:autoSpaceDE/>
        <w:autoSpaceDN/>
        <w:adjustRightInd/>
        <w:spacing w:after="160" w:line="360" w:lineRule="auto"/>
        <w:textAlignment w:val="auto"/>
        <w:rPr>
          <w:rFonts w:eastAsiaTheme="minorHAnsi"/>
          <w:i/>
          <w:iCs/>
          <w:color w:val="auto"/>
          <w:sz w:val="24"/>
          <w:szCs w:val="24"/>
          <w:lang w:eastAsia="en-US"/>
        </w:rPr>
      </w:pPr>
      <w:r w:rsidRPr="00FE33C9">
        <w:rPr>
          <w:rFonts w:eastAsiaTheme="minorHAnsi"/>
          <w:color w:val="auto"/>
          <w:sz w:val="24"/>
          <w:szCs w:val="24"/>
          <w:lang w:eastAsia="en-US"/>
        </w:rPr>
        <w:t xml:space="preserve">Through my previous jobs and </w:t>
      </w:r>
      <w:proofErr w:type="gramStart"/>
      <w:r w:rsidRPr="00FE33C9">
        <w:rPr>
          <w:rFonts w:eastAsiaTheme="minorHAnsi"/>
          <w:color w:val="auto"/>
          <w:sz w:val="24"/>
          <w:szCs w:val="24"/>
          <w:lang w:eastAsia="en-US"/>
        </w:rPr>
        <w:t>education</w:t>
      </w:r>
      <w:proofErr w:type="gramEnd"/>
      <w:r w:rsidRPr="00FE33C9">
        <w:rPr>
          <w:rFonts w:eastAsiaTheme="minorHAnsi"/>
          <w:color w:val="auto"/>
          <w:sz w:val="24"/>
          <w:szCs w:val="24"/>
          <w:lang w:eastAsia="en-US"/>
        </w:rPr>
        <w:t xml:space="preserve"> I have always tried to minimise my stress and build upon my resilience to provide best outcomes for myself, this was achieved by finding coping methods that supported me. Building reliance during the initial six months training is vital for the role of a Police Constable due to the nature of the job and the calls that officers are exposed to which inevitably can involve levels of trauma. </w:t>
      </w:r>
      <w:proofErr w:type="gramStart"/>
      <w:r w:rsidRPr="00FE33C9">
        <w:rPr>
          <w:rFonts w:eastAsiaTheme="minorHAnsi"/>
          <w:color w:val="auto"/>
          <w:sz w:val="24"/>
          <w:szCs w:val="24"/>
          <w:lang w:eastAsia="en-US"/>
        </w:rPr>
        <w:t>Chen,D</w:t>
      </w:r>
      <w:proofErr w:type="gramEnd"/>
      <w:r w:rsidRPr="00FE33C9">
        <w:rPr>
          <w:rFonts w:eastAsiaTheme="minorHAnsi"/>
          <w:color w:val="auto"/>
          <w:sz w:val="24"/>
          <w:szCs w:val="24"/>
          <w:lang w:eastAsia="en-US"/>
        </w:rPr>
        <w:t xml:space="preserve"> (2017) defines resilience as “</w:t>
      </w:r>
      <w:r w:rsidRPr="00FE33C9">
        <w:rPr>
          <w:rFonts w:eastAsiaTheme="minorHAnsi"/>
          <w:i/>
          <w:iCs/>
          <w:color w:val="auto"/>
          <w:sz w:val="24"/>
          <w:szCs w:val="24"/>
          <w:lang w:eastAsia="en-US"/>
        </w:rPr>
        <w:t>the ability to adapt well when confronted with adversity, trauma, and inordinate levels of stress in life.”</w:t>
      </w:r>
    </w:p>
    <w:p w14:paraId="0EE123CE" w14:textId="77777777" w:rsidR="00E03E10" w:rsidRPr="00FE33C9" w:rsidRDefault="00E03E10" w:rsidP="00235DD3">
      <w:pPr>
        <w:overflowPunct/>
        <w:autoSpaceDE/>
        <w:autoSpaceDN/>
        <w:adjustRightInd/>
        <w:spacing w:after="160" w:line="360" w:lineRule="auto"/>
        <w:textAlignment w:val="auto"/>
        <w:rPr>
          <w:rFonts w:eastAsiaTheme="minorHAnsi"/>
          <w:color w:val="000000" w:themeColor="text1"/>
          <w:sz w:val="24"/>
          <w:szCs w:val="24"/>
          <w:lang w:eastAsia="en-US"/>
        </w:rPr>
      </w:pPr>
      <w:r w:rsidRPr="00FE33C9">
        <w:rPr>
          <w:rFonts w:eastAsiaTheme="minorHAnsi"/>
          <w:color w:val="auto"/>
          <w:sz w:val="24"/>
          <w:szCs w:val="24"/>
          <w:lang w:eastAsia="en-US"/>
        </w:rPr>
        <w:t xml:space="preserve">I have continued to use these methods during my initial police learning. I find that managing </w:t>
      </w:r>
      <w:r w:rsidRPr="00FE33C9">
        <w:rPr>
          <w:rFonts w:eastAsiaTheme="minorHAnsi"/>
          <w:color w:val="000000" w:themeColor="text1"/>
          <w:sz w:val="24"/>
          <w:szCs w:val="24"/>
          <w:lang w:eastAsia="en-US"/>
        </w:rPr>
        <w:t xml:space="preserve">my time effectively, and making sure I had time to exert physical energy by playing sport, attending the </w:t>
      </w:r>
      <w:proofErr w:type="gramStart"/>
      <w:r w:rsidRPr="00FE33C9">
        <w:rPr>
          <w:rFonts w:eastAsiaTheme="minorHAnsi"/>
          <w:color w:val="000000" w:themeColor="text1"/>
          <w:sz w:val="24"/>
          <w:szCs w:val="24"/>
          <w:lang w:eastAsia="en-US"/>
        </w:rPr>
        <w:t>gym</w:t>
      </w:r>
      <w:proofErr w:type="gramEnd"/>
      <w:r w:rsidRPr="00FE33C9">
        <w:rPr>
          <w:rFonts w:eastAsiaTheme="minorHAnsi"/>
          <w:color w:val="000000" w:themeColor="text1"/>
          <w:sz w:val="24"/>
          <w:szCs w:val="24"/>
          <w:lang w:eastAsia="en-US"/>
        </w:rPr>
        <w:t xml:space="preserve"> and exercising in </w:t>
      </w:r>
      <w:r w:rsidRPr="00FE33C9">
        <w:rPr>
          <w:rFonts w:eastAsiaTheme="minorHAnsi"/>
          <w:color w:val="auto"/>
          <w:sz w:val="24"/>
          <w:szCs w:val="24"/>
          <w:lang w:eastAsia="en-US"/>
        </w:rPr>
        <w:t xml:space="preserve">general I was able to destress, build and maintain my fitness levels and generally keep me healthy. </w:t>
      </w:r>
      <w:r w:rsidRPr="00FE33C9">
        <w:rPr>
          <w:rFonts w:eastAsiaTheme="minorHAnsi"/>
          <w:i/>
          <w:iCs/>
          <w:color w:val="auto"/>
          <w:sz w:val="24"/>
          <w:szCs w:val="24"/>
          <w:lang w:eastAsia="en-US"/>
        </w:rPr>
        <w:t xml:space="preserve">Biddle, </w:t>
      </w:r>
      <w:proofErr w:type="gramStart"/>
      <w:r w:rsidRPr="00FE33C9">
        <w:rPr>
          <w:rFonts w:eastAsiaTheme="minorHAnsi"/>
          <w:i/>
          <w:iCs/>
          <w:color w:val="auto"/>
          <w:sz w:val="24"/>
          <w:szCs w:val="24"/>
          <w:lang w:eastAsia="en-US"/>
        </w:rPr>
        <w:t>Fox</w:t>
      </w:r>
      <w:proofErr w:type="gramEnd"/>
      <w:r w:rsidRPr="00FE33C9">
        <w:rPr>
          <w:rFonts w:eastAsiaTheme="minorHAnsi"/>
          <w:i/>
          <w:iCs/>
          <w:color w:val="auto"/>
          <w:sz w:val="24"/>
          <w:szCs w:val="24"/>
          <w:lang w:eastAsia="en-US"/>
        </w:rPr>
        <w:t xml:space="preserve"> and </w:t>
      </w:r>
      <w:proofErr w:type="spellStart"/>
      <w:r w:rsidRPr="00FE33C9">
        <w:rPr>
          <w:rFonts w:eastAsiaTheme="minorHAnsi"/>
          <w:i/>
          <w:iCs/>
          <w:color w:val="auto"/>
          <w:sz w:val="24"/>
          <w:szCs w:val="24"/>
          <w:lang w:eastAsia="en-US"/>
        </w:rPr>
        <w:t>Boutcher</w:t>
      </w:r>
      <w:proofErr w:type="spellEnd"/>
      <w:r w:rsidRPr="00FE33C9">
        <w:rPr>
          <w:rFonts w:eastAsiaTheme="minorHAnsi"/>
          <w:i/>
          <w:iCs/>
          <w:color w:val="auto"/>
          <w:sz w:val="24"/>
          <w:szCs w:val="24"/>
          <w:lang w:eastAsia="en-US"/>
        </w:rPr>
        <w:t xml:space="preserve">, (2000) state that </w:t>
      </w:r>
      <w:r w:rsidRPr="00FE33C9">
        <w:rPr>
          <w:rFonts w:eastAsiaTheme="minorHAnsi"/>
          <w:color w:val="auto"/>
          <w:sz w:val="24"/>
          <w:szCs w:val="24"/>
          <w:lang w:eastAsia="en-US"/>
        </w:rPr>
        <w:t>“Exercise is defined as a subset of physical activity that is volitional, planned, structured, repetitive and aimed at improvement or maintenance of an aspect of fitness or health.”</w:t>
      </w:r>
    </w:p>
    <w:p w14:paraId="6E27408B" w14:textId="77777777" w:rsidR="00E03E10" w:rsidRPr="00FE33C9" w:rsidRDefault="00E03E10" w:rsidP="00235DD3">
      <w:pPr>
        <w:overflowPunct/>
        <w:autoSpaceDE/>
        <w:autoSpaceDN/>
        <w:adjustRightInd/>
        <w:spacing w:after="160" w:line="360" w:lineRule="auto"/>
        <w:textAlignment w:val="auto"/>
        <w:rPr>
          <w:rFonts w:eastAsiaTheme="minorHAnsi"/>
          <w:color w:val="000000" w:themeColor="text1"/>
          <w:sz w:val="24"/>
          <w:szCs w:val="24"/>
          <w:lang w:eastAsia="en-US"/>
        </w:rPr>
      </w:pPr>
      <w:r w:rsidRPr="00FE33C9">
        <w:rPr>
          <w:rFonts w:eastAsiaTheme="minorHAnsi"/>
          <w:color w:val="000000" w:themeColor="text1"/>
          <w:sz w:val="24"/>
          <w:szCs w:val="24"/>
          <w:lang w:eastAsia="en-US"/>
        </w:rPr>
        <w:t>Playing sport and going to the gym have been a big part of my life and something in which I have always done from a young age. From my knowledge of being a Police Community Support Officer previously, I fully understand the physical nature of the role of a Police Constable, so maintaining my levels of fitness was imperative and I found a routine that worked for me fitting it around my daily commute to work, the working day and around the time I set aside for myself to do extra reading and research in order to achieve respectable results in my first two exams.</w:t>
      </w:r>
    </w:p>
    <w:p w14:paraId="72E402DD" w14:textId="77777777" w:rsidR="00E03E10" w:rsidRPr="00FE33C9" w:rsidRDefault="00E03E10" w:rsidP="00235DD3">
      <w:pPr>
        <w:overflowPunct/>
        <w:autoSpaceDE/>
        <w:autoSpaceDN/>
        <w:adjustRightInd/>
        <w:spacing w:after="160" w:line="360" w:lineRule="auto"/>
        <w:textAlignment w:val="auto"/>
        <w:rPr>
          <w:rFonts w:eastAsiaTheme="minorHAnsi"/>
          <w:color w:val="000000" w:themeColor="text1"/>
          <w:sz w:val="24"/>
          <w:szCs w:val="24"/>
          <w:lang w:eastAsia="en-US"/>
        </w:rPr>
      </w:pPr>
      <w:r w:rsidRPr="00FE33C9">
        <w:rPr>
          <w:rFonts w:eastAsiaTheme="minorHAnsi"/>
          <w:color w:val="000000" w:themeColor="text1"/>
          <w:sz w:val="24"/>
          <w:szCs w:val="24"/>
          <w:lang w:eastAsia="en-US"/>
        </w:rPr>
        <w:t xml:space="preserve">By doing this it helped me to relax and engage my brain in activities away from my training. This break from learning was essential for me to perform at a higher level by allowing </w:t>
      </w:r>
      <w:r w:rsidRPr="00FE33C9">
        <w:rPr>
          <w:rFonts w:eastAsiaTheme="minorHAnsi"/>
          <w:color w:val="000000" w:themeColor="text1"/>
          <w:sz w:val="24"/>
          <w:szCs w:val="24"/>
          <w:lang w:eastAsia="en-US"/>
        </w:rPr>
        <w:lastRenderedPageBreak/>
        <w:t xml:space="preserve">myself that time to switch off so that I was focused when I returned to my learning. </w:t>
      </w:r>
      <w:r w:rsidRPr="00FE33C9">
        <w:rPr>
          <w:rFonts w:eastAsiaTheme="minorHAnsi"/>
          <w:i/>
          <w:iCs/>
          <w:color w:val="000000" w:themeColor="text1"/>
          <w:sz w:val="24"/>
          <w:szCs w:val="24"/>
          <w:lang w:eastAsia="en-US"/>
        </w:rPr>
        <w:t xml:space="preserve"> </w:t>
      </w:r>
      <w:proofErr w:type="gramStart"/>
      <w:r w:rsidRPr="00FE33C9">
        <w:rPr>
          <w:rFonts w:eastAsiaTheme="minorHAnsi"/>
          <w:i/>
          <w:iCs/>
          <w:color w:val="000000" w:themeColor="text1"/>
          <w:sz w:val="24"/>
          <w:szCs w:val="24"/>
          <w:lang w:eastAsia="en-US"/>
        </w:rPr>
        <w:t>Chen,D</w:t>
      </w:r>
      <w:proofErr w:type="gramEnd"/>
      <w:r w:rsidRPr="00FE33C9">
        <w:rPr>
          <w:rFonts w:eastAsiaTheme="minorHAnsi"/>
          <w:i/>
          <w:iCs/>
          <w:color w:val="000000" w:themeColor="text1"/>
          <w:sz w:val="24"/>
          <w:szCs w:val="24"/>
          <w:lang w:eastAsia="en-US"/>
        </w:rPr>
        <w:t xml:space="preserve"> (2017) </w:t>
      </w:r>
      <w:r w:rsidRPr="00FE33C9">
        <w:rPr>
          <w:rFonts w:eastAsiaTheme="minorHAnsi"/>
          <w:color w:val="000000" w:themeColor="text1"/>
          <w:sz w:val="24"/>
          <w:szCs w:val="24"/>
          <w:lang w:eastAsia="en-US"/>
        </w:rPr>
        <w:t>believes that regardless of your particular age, gender, socioeconomic background, family situation, managing stress effectively is perhaps the most important skill to get the most from your experience and perform at the highest level.</w:t>
      </w:r>
      <w:r w:rsidRPr="00FE33C9">
        <w:rPr>
          <w:rFonts w:eastAsiaTheme="minorHAnsi"/>
          <w:i/>
          <w:iCs/>
          <w:color w:val="000000" w:themeColor="text1"/>
          <w:sz w:val="24"/>
          <w:szCs w:val="24"/>
          <w:lang w:eastAsia="en-US"/>
        </w:rPr>
        <w:t xml:space="preserve"> </w:t>
      </w:r>
    </w:p>
    <w:p w14:paraId="304EC78E" w14:textId="77777777" w:rsidR="00E03E10" w:rsidRPr="00FE33C9" w:rsidRDefault="00E03E10" w:rsidP="00235DD3">
      <w:pPr>
        <w:overflowPunct/>
        <w:autoSpaceDE/>
        <w:autoSpaceDN/>
        <w:adjustRightInd/>
        <w:spacing w:after="160" w:line="360" w:lineRule="auto"/>
        <w:textAlignment w:val="auto"/>
        <w:rPr>
          <w:rFonts w:eastAsiaTheme="minorHAnsi"/>
          <w:color w:val="auto"/>
          <w:sz w:val="24"/>
          <w:szCs w:val="24"/>
          <w:lang w:eastAsia="en-US"/>
        </w:rPr>
      </w:pPr>
      <w:r w:rsidRPr="00FE33C9">
        <w:rPr>
          <w:rFonts w:eastAsiaTheme="minorHAnsi"/>
          <w:color w:val="auto"/>
          <w:sz w:val="24"/>
          <w:szCs w:val="24"/>
          <w:lang w:eastAsia="en-US"/>
        </w:rPr>
        <w:t xml:space="preserve">Due to working Monday to Friday and having Saturdays and Sundays as rest days I was able to continue playing competitive football on the weekends. Playing in a team sport has been essential in my personal development and has taught me invaluable skills that will benefit me in my role as a Police Constable such as, communication, teamwork, </w:t>
      </w:r>
      <w:proofErr w:type="gramStart"/>
      <w:r w:rsidRPr="00FE33C9">
        <w:rPr>
          <w:rFonts w:eastAsiaTheme="minorHAnsi"/>
          <w:color w:val="auto"/>
          <w:sz w:val="24"/>
          <w:szCs w:val="24"/>
          <w:lang w:eastAsia="en-US"/>
        </w:rPr>
        <w:t>leadership</w:t>
      </w:r>
      <w:proofErr w:type="gramEnd"/>
      <w:r w:rsidRPr="00FE33C9">
        <w:rPr>
          <w:rFonts w:eastAsiaTheme="minorHAnsi"/>
          <w:color w:val="auto"/>
          <w:sz w:val="24"/>
          <w:szCs w:val="24"/>
          <w:lang w:eastAsia="en-US"/>
        </w:rPr>
        <w:t xml:space="preserve"> and confidence. Again, this was another effective way of me being able de-stress and to be able to focus my mind on another task. </w:t>
      </w:r>
      <w:proofErr w:type="spellStart"/>
      <w:r w:rsidRPr="00FE33C9">
        <w:rPr>
          <w:rFonts w:eastAsiaTheme="minorHAnsi"/>
          <w:color w:val="auto"/>
          <w:sz w:val="24"/>
          <w:szCs w:val="24"/>
          <w:lang w:eastAsia="en-US"/>
        </w:rPr>
        <w:t>Paluska</w:t>
      </w:r>
      <w:proofErr w:type="spellEnd"/>
      <w:r w:rsidRPr="00FE33C9">
        <w:rPr>
          <w:rFonts w:eastAsiaTheme="minorHAnsi"/>
          <w:color w:val="auto"/>
          <w:sz w:val="24"/>
          <w:szCs w:val="24"/>
          <w:lang w:eastAsia="en-US"/>
        </w:rPr>
        <w:t xml:space="preserve">, S.A. and </w:t>
      </w:r>
      <w:proofErr w:type="spellStart"/>
      <w:r w:rsidRPr="00FE33C9">
        <w:rPr>
          <w:rFonts w:eastAsiaTheme="minorHAnsi"/>
          <w:color w:val="auto"/>
          <w:sz w:val="24"/>
          <w:szCs w:val="24"/>
          <w:lang w:eastAsia="en-US"/>
        </w:rPr>
        <w:t>Schwenk</w:t>
      </w:r>
      <w:proofErr w:type="spellEnd"/>
      <w:r w:rsidRPr="00FE33C9">
        <w:rPr>
          <w:rFonts w:eastAsiaTheme="minorHAnsi"/>
          <w:color w:val="auto"/>
          <w:sz w:val="24"/>
          <w:szCs w:val="24"/>
          <w:lang w:eastAsia="en-US"/>
        </w:rPr>
        <w:t>, T.L. (2012) concluded that physical activity appears as effective as psychotherapy for the treatment of mild-to-moderate depressive symptoms such as anxiety.</w:t>
      </w:r>
    </w:p>
    <w:p w14:paraId="594A6262" w14:textId="77777777" w:rsidR="00E03E10" w:rsidRPr="00FE33C9" w:rsidRDefault="00E03E10" w:rsidP="00235DD3">
      <w:pPr>
        <w:overflowPunct/>
        <w:autoSpaceDE/>
        <w:autoSpaceDN/>
        <w:adjustRightInd/>
        <w:spacing w:after="160" w:line="360" w:lineRule="auto"/>
        <w:textAlignment w:val="auto"/>
        <w:rPr>
          <w:rFonts w:eastAsiaTheme="minorHAnsi"/>
          <w:color w:val="auto"/>
          <w:sz w:val="24"/>
          <w:szCs w:val="24"/>
          <w:lang w:eastAsia="en-US"/>
        </w:rPr>
      </w:pPr>
      <w:r w:rsidRPr="00FE33C9">
        <w:rPr>
          <w:rFonts w:eastAsiaTheme="minorHAnsi"/>
          <w:color w:val="auto"/>
          <w:sz w:val="24"/>
          <w:szCs w:val="24"/>
          <w:lang w:eastAsia="en-US"/>
        </w:rPr>
        <w:t>In conclusion, I will endeavour to continue reducing my stress indicators throughout my career as a Police Constable and as I progress as a Detective Constable by using the coping strategies and methods that I have outlined above. I will continue to manage my time effectively ensuring I am able to exert physical energy by attending the gym and continuing to play football competitively on my rest days. I have identified by using the Gibbs Reflective Model</w:t>
      </w:r>
      <w:r w:rsidRPr="00FE33C9">
        <w:rPr>
          <w:rFonts w:eastAsiaTheme="minorHAnsi"/>
          <w:i/>
          <w:iCs/>
          <w:color w:val="auto"/>
          <w:sz w:val="24"/>
          <w:szCs w:val="24"/>
          <w:lang w:eastAsia="en-US"/>
        </w:rPr>
        <w:t xml:space="preserve"> </w:t>
      </w:r>
      <w:r w:rsidRPr="00FE33C9">
        <w:rPr>
          <w:rFonts w:eastAsiaTheme="minorHAnsi"/>
          <w:color w:val="auto"/>
          <w:sz w:val="24"/>
          <w:szCs w:val="24"/>
          <w:lang w:eastAsia="en-US"/>
        </w:rPr>
        <w:t xml:space="preserve">that these are coping strategies that work best for me in reducing my stress and building my resilience </w:t>
      </w:r>
      <w:proofErr w:type="gramStart"/>
      <w:r w:rsidRPr="00FE33C9">
        <w:rPr>
          <w:rFonts w:eastAsiaTheme="minorHAnsi"/>
          <w:color w:val="auto"/>
          <w:sz w:val="24"/>
          <w:szCs w:val="24"/>
          <w:lang w:eastAsia="en-US"/>
        </w:rPr>
        <w:t>in order for</w:t>
      </w:r>
      <w:proofErr w:type="gramEnd"/>
      <w:r w:rsidRPr="00FE33C9">
        <w:rPr>
          <w:rFonts w:eastAsiaTheme="minorHAnsi"/>
          <w:color w:val="auto"/>
          <w:sz w:val="24"/>
          <w:szCs w:val="24"/>
          <w:lang w:eastAsia="en-US"/>
        </w:rPr>
        <w:t xml:space="preserve"> me to work to my highest potential. These are coping strategies that are effective to me personally and I understand that each person is unique, so what works well for me might not be the most effective way for another to build resilience and minimise stress indicators. If during my career my personal preference changes, I will </w:t>
      </w:r>
      <w:proofErr w:type="gramStart"/>
      <w:r w:rsidRPr="00FE33C9">
        <w:rPr>
          <w:rFonts w:eastAsiaTheme="minorHAnsi"/>
          <w:color w:val="auto"/>
          <w:sz w:val="24"/>
          <w:szCs w:val="24"/>
          <w:lang w:eastAsia="en-US"/>
        </w:rPr>
        <w:t>refer back</w:t>
      </w:r>
      <w:proofErr w:type="gramEnd"/>
      <w:r w:rsidRPr="00FE33C9">
        <w:rPr>
          <w:rFonts w:eastAsiaTheme="minorHAnsi"/>
          <w:color w:val="auto"/>
          <w:sz w:val="24"/>
          <w:szCs w:val="24"/>
          <w:lang w:eastAsia="en-US"/>
        </w:rPr>
        <w:t xml:space="preserve"> to the </w:t>
      </w:r>
      <w:r w:rsidRPr="00FE33C9">
        <w:rPr>
          <w:rFonts w:eastAsiaTheme="minorHAnsi"/>
          <w:i/>
          <w:iCs/>
          <w:color w:val="auto"/>
          <w:sz w:val="24"/>
          <w:szCs w:val="24"/>
          <w:lang w:eastAsia="en-US"/>
        </w:rPr>
        <w:t xml:space="preserve">Gibbs Reflective Cycle </w:t>
      </w:r>
      <w:r w:rsidRPr="00FE33C9">
        <w:rPr>
          <w:rFonts w:eastAsiaTheme="minorHAnsi"/>
          <w:color w:val="auto"/>
          <w:sz w:val="24"/>
          <w:szCs w:val="24"/>
          <w:lang w:eastAsia="en-US"/>
        </w:rPr>
        <w:t>in order to reflect on those changes.</w:t>
      </w:r>
    </w:p>
    <w:p w14:paraId="15AD349A" w14:textId="77777777" w:rsidR="00E03E10" w:rsidRPr="00FE33C9" w:rsidRDefault="00E03E10" w:rsidP="00E03E10">
      <w:pPr>
        <w:overflowPunct/>
        <w:autoSpaceDE/>
        <w:autoSpaceDN/>
        <w:adjustRightInd/>
        <w:spacing w:after="160" w:line="360" w:lineRule="auto"/>
        <w:textAlignment w:val="auto"/>
        <w:rPr>
          <w:rFonts w:eastAsiaTheme="minorHAnsi"/>
          <w:color w:val="auto"/>
          <w:sz w:val="24"/>
          <w:szCs w:val="24"/>
          <w:lang w:eastAsia="en-US"/>
        </w:rPr>
      </w:pPr>
    </w:p>
    <w:p w14:paraId="30C7BA1C" w14:textId="77777777" w:rsidR="00E03E10" w:rsidRPr="00FE33C9" w:rsidRDefault="00E03E10" w:rsidP="00E03E10">
      <w:pPr>
        <w:overflowPunct/>
        <w:autoSpaceDE/>
        <w:autoSpaceDN/>
        <w:adjustRightInd/>
        <w:spacing w:after="160" w:line="360" w:lineRule="auto"/>
        <w:textAlignment w:val="auto"/>
        <w:rPr>
          <w:rFonts w:eastAsiaTheme="minorHAnsi"/>
          <w:b/>
          <w:bCs/>
          <w:color w:val="auto"/>
          <w:sz w:val="24"/>
          <w:szCs w:val="24"/>
          <w:u w:val="single"/>
          <w:lang w:eastAsia="en-US"/>
        </w:rPr>
      </w:pPr>
      <w:r w:rsidRPr="00FE33C9">
        <w:rPr>
          <w:rFonts w:eastAsiaTheme="minorHAnsi"/>
          <w:b/>
          <w:bCs/>
          <w:color w:val="auto"/>
          <w:sz w:val="24"/>
          <w:szCs w:val="24"/>
          <w:u w:val="single"/>
          <w:lang w:eastAsia="en-US"/>
        </w:rPr>
        <w:t>Word Count: Total - 1092</w:t>
      </w: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641B6E9A" w14:textId="77777777" w:rsidR="00C220CE" w:rsidRPr="00270EEB" w:rsidRDefault="00C220CE" w:rsidP="28A9B94D">
            <w:pPr>
              <w:ind w:right="107"/>
              <w:jc w:val="both"/>
              <w:rPr>
                <w:sz w:val="24"/>
                <w:szCs w:val="24"/>
              </w:rPr>
            </w:pP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3EDB0516" w14:textId="77777777" w:rsidR="00932D36" w:rsidRPr="00FE33C9" w:rsidRDefault="00932D36" w:rsidP="00235DD3">
      <w:pPr>
        <w:overflowPunct/>
        <w:autoSpaceDE/>
        <w:autoSpaceDN/>
        <w:adjustRightInd/>
        <w:spacing w:after="160" w:line="360" w:lineRule="auto"/>
        <w:textAlignment w:val="auto"/>
        <w:rPr>
          <w:rFonts w:eastAsiaTheme="minorHAnsi"/>
          <w:color w:val="auto"/>
          <w:sz w:val="24"/>
          <w:szCs w:val="24"/>
          <w:lang w:eastAsia="en-US"/>
        </w:rPr>
      </w:pPr>
      <w:r w:rsidRPr="00FE33C9">
        <w:rPr>
          <w:rFonts w:eastAsiaTheme="minorHAnsi"/>
          <w:color w:val="auto"/>
          <w:sz w:val="24"/>
          <w:szCs w:val="24"/>
          <w:lang w:eastAsia="en-US"/>
        </w:rPr>
        <w:t>During this task I will be critically assessing a policing incident involving conflict in which I played a significant role with the victim and the offender, and I will reflect on what happened during and post incident. I will also explore if any cultural, ethnicity and language issues were prevalent during the incident while reflecting and critically evaluating theories and models underpinning the causes of conflict within policing interventions.</w:t>
      </w:r>
    </w:p>
    <w:p w14:paraId="735EFE65" w14:textId="77777777" w:rsidR="00932D36" w:rsidRPr="00FE33C9" w:rsidRDefault="00932D36" w:rsidP="00235DD3">
      <w:pPr>
        <w:overflowPunct/>
        <w:autoSpaceDE/>
        <w:autoSpaceDN/>
        <w:adjustRightInd/>
        <w:spacing w:after="160" w:line="360" w:lineRule="auto"/>
        <w:textAlignment w:val="auto"/>
        <w:rPr>
          <w:rFonts w:eastAsiaTheme="minorHAnsi"/>
          <w:color w:val="auto"/>
          <w:sz w:val="24"/>
          <w:szCs w:val="24"/>
          <w:lang w:eastAsia="en-US"/>
        </w:rPr>
      </w:pPr>
      <w:r w:rsidRPr="00FE33C9">
        <w:rPr>
          <w:rFonts w:eastAsiaTheme="minorHAnsi"/>
          <w:color w:val="auto"/>
          <w:sz w:val="24"/>
          <w:szCs w:val="24"/>
          <w:lang w:eastAsia="en-US"/>
        </w:rPr>
        <w:t xml:space="preserve">I will discuss an incident in which I was the attending officer to an incident whereby a male had been assaulted. As part of the response to the incident I attended at the home address of the victim which had been graded by the Public Service Centre as a Grade 1 call which is an immediate response. On the way to the call, I worked through the National Decision Model, gathering information and intelligence, assessing the threat, risk and harm while developing a working strategy. Based on the nature of the call I considered what powers and policies I had at my disposal </w:t>
      </w:r>
      <w:proofErr w:type="gramStart"/>
      <w:r w:rsidRPr="00FE33C9">
        <w:rPr>
          <w:rFonts w:eastAsiaTheme="minorHAnsi"/>
          <w:color w:val="auto"/>
          <w:sz w:val="24"/>
          <w:szCs w:val="24"/>
          <w:lang w:eastAsia="en-US"/>
        </w:rPr>
        <w:t>in order to</w:t>
      </w:r>
      <w:proofErr w:type="gramEnd"/>
      <w:r w:rsidRPr="00FE33C9">
        <w:rPr>
          <w:rFonts w:eastAsiaTheme="minorHAnsi"/>
          <w:color w:val="auto"/>
          <w:sz w:val="24"/>
          <w:szCs w:val="24"/>
          <w:lang w:eastAsia="en-US"/>
        </w:rPr>
        <w:t xml:space="preserve"> deal with the call which would enable me to provide the best service to the victim. While attending the call it was not clear of the level of injury that had been caused to the victim, so it was important to consider different offences under the Offences Against the Person Act (1861) and Criminal Justice Act (1988).</w:t>
      </w:r>
    </w:p>
    <w:p w14:paraId="1E526DFE" w14:textId="77777777" w:rsidR="00932D36" w:rsidRPr="00FE33C9" w:rsidRDefault="00932D36" w:rsidP="00235DD3">
      <w:pPr>
        <w:overflowPunct/>
        <w:autoSpaceDE/>
        <w:autoSpaceDN/>
        <w:adjustRightInd/>
        <w:spacing w:after="160" w:line="360" w:lineRule="auto"/>
        <w:textAlignment w:val="auto"/>
        <w:rPr>
          <w:rFonts w:eastAsiaTheme="minorHAnsi"/>
          <w:color w:val="auto"/>
          <w:sz w:val="24"/>
          <w:szCs w:val="24"/>
          <w:lang w:eastAsia="en-US"/>
        </w:rPr>
      </w:pPr>
      <w:r w:rsidRPr="00FE33C9">
        <w:rPr>
          <w:rFonts w:eastAsiaTheme="minorHAnsi"/>
          <w:color w:val="auto"/>
          <w:sz w:val="24"/>
          <w:szCs w:val="24"/>
          <w:lang w:eastAsia="en-US"/>
        </w:rPr>
        <w:lastRenderedPageBreak/>
        <w:t xml:space="preserve">One theory that I will discuss is </w:t>
      </w:r>
      <w:proofErr w:type="spellStart"/>
      <w:r w:rsidRPr="00FE33C9">
        <w:rPr>
          <w:rFonts w:eastAsiaTheme="minorHAnsi"/>
          <w:color w:val="auto"/>
          <w:sz w:val="24"/>
          <w:szCs w:val="24"/>
          <w:lang w:eastAsia="en-US"/>
        </w:rPr>
        <w:t>Betaris</w:t>
      </w:r>
      <w:proofErr w:type="spellEnd"/>
      <w:r w:rsidRPr="00FE33C9">
        <w:rPr>
          <w:rFonts w:eastAsiaTheme="minorHAnsi"/>
          <w:color w:val="auto"/>
          <w:sz w:val="24"/>
          <w:szCs w:val="24"/>
          <w:lang w:eastAsia="en-US"/>
        </w:rPr>
        <w:t xml:space="preserve"> Box and the role this played in the conflict management of the incident. </w:t>
      </w:r>
      <w:proofErr w:type="spellStart"/>
      <w:proofErr w:type="gramStart"/>
      <w:r w:rsidRPr="00FE33C9">
        <w:rPr>
          <w:rFonts w:eastAsiaTheme="minorHAnsi"/>
          <w:color w:val="auto"/>
          <w:sz w:val="24"/>
          <w:szCs w:val="24"/>
          <w:lang w:eastAsia="en-US"/>
        </w:rPr>
        <w:t>Pepper,I</w:t>
      </w:r>
      <w:proofErr w:type="gramEnd"/>
      <w:r w:rsidRPr="00FE33C9">
        <w:rPr>
          <w:rFonts w:eastAsiaTheme="minorHAnsi"/>
          <w:color w:val="auto"/>
          <w:sz w:val="24"/>
          <w:szCs w:val="24"/>
          <w:lang w:eastAsia="en-US"/>
        </w:rPr>
        <w:t>.K</w:t>
      </w:r>
      <w:proofErr w:type="spellEnd"/>
      <w:r w:rsidRPr="00FE33C9">
        <w:rPr>
          <w:rFonts w:eastAsiaTheme="minorHAnsi"/>
          <w:color w:val="auto"/>
          <w:sz w:val="24"/>
          <w:szCs w:val="24"/>
          <w:lang w:eastAsia="en-US"/>
        </w:rPr>
        <w:t xml:space="preserve"> (2011) describes </w:t>
      </w:r>
      <w:proofErr w:type="spellStart"/>
      <w:r w:rsidRPr="00FE33C9">
        <w:rPr>
          <w:rFonts w:eastAsiaTheme="minorHAnsi"/>
          <w:color w:val="auto"/>
          <w:sz w:val="24"/>
          <w:szCs w:val="24"/>
          <w:lang w:eastAsia="en-US"/>
        </w:rPr>
        <w:t>Betaris</w:t>
      </w:r>
      <w:proofErr w:type="spellEnd"/>
      <w:r w:rsidRPr="00FE33C9">
        <w:rPr>
          <w:rFonts w:eastAsiaTheme="minorHAnsi"/>
          <w:color w:val="auto"/>
          <w:sz w:val="24"/>
          <w:szCs w:val="24"/>
          <w:lang w:eastAsia="en-US"/>
        </w:rPr>
        <w:t xml:space="preserve">' Box as a model which is widely used for those dealing with emotional or aggressive members of the public. This model illustrates how the way we behave can </w:t>
      </w:r>
      <w:proofErr w:type="gramStart"/>
      <w:r w:rsidRPr="00FE33C9">
        <w:rPr>
          <w:rFonts w:eastAsiaTheme="minorHAnsi"/>
          <w:color w:val="auto"/>
          <w:sz w:val="24"/>
          <w:szCs w:val="24"/>
          <w:lang w:eastAsia="en-US"/>
        </w:rPr>
        <w:t>have an effect on</w:t>
      </w:r>
      <w:proofErr w:type="gramEnd"/>
      <w:r w:rsidRPr="00FE33C9">
        <w:rPr>
          <w:rFonts w:eastAsiaTheme="minorHAnsi"/>
          <w:color w:val="auto"/>
          <w:sz w:val="24"/>
          <w:szCs w:val="24"/>
          <w:lang w:eastAsia="en-US"/>
        </w:rPr>
        <w:t xml:space="preserve"> the behaviour and the attitude of the person we are dealing with.” </w:t>
      </w:r>
    </w:p>
    <w:p w14:paraId="5B526225" w14:textId="77777777" w:rsidR="00932D36" w:rsidRPr="00FE33C9" w:rsidRDefault="00932D36" w:rsidP="00235DD3">
      <w:pPr>
        <w:overflowPunct/>
        <w:autoSpaceDE/>
        <w:autoSpaceDN/>
        <w:adjustRightInd/>
        <w:spacing w:after="160" w:line="360" w:lineRule="auto"/>
        <w:textAlignment w:val="auto"/>
        <w:rPr>
          <w:rFonts w:eastAsiaTheme="minorHAnsi"/>
          <w:color w:val="auto"/>
          <w:sz w:val="24"/>
          <w:szCs w:val="24"/>
          <w:lang w:eastAsia="en-US"/>
        </w:rPr>
      </w:pPr>
      <w:r w:rsidRPr="00FE33C9">
        <w:rPr>
          <w:rFonts w:eastAsiaTheme="minorHAnsi"/>
          <w:color w:val="auto"/>
          <w:sz w:val="24"/>
          <w:szCs w:val="24"/>
          <w:lang w:eastAsia="en-US"/>
        </w:rPr>
        <w:t xml:space="preserve">In short, the theory works on the basis that my (officer) attitude affects my behaviour which in turn affects your (subject/victim/witness) attitude which then affects your behaviour which then ultimately will affect my attitude. This can be a continuous circle which can have a negative impact on the incident you are responding to.   The College of Policing (2023) explain how </w:t>
      </w:r>
      <w:proofErr w:type="spellStart"/>
      <w:r w:rsidRPr="00FE33C9">
        <w:rPr>
          <w:rFonts w:eastAsiaTheme="minorHAnsi"/>
          <w:color w:val="auto"/>
          <w:sz w:val="24"/>
          <w:szCs w:val="24"/>
          <w:lang w:eastAsia="en-US"/>
        </w:rPr>
        <w:t>Betaris</w:t>
      </w:r>
      <w:proofErr w:type="spellEnd"/>
      <w:r w:rsidRPr="00FE33C9">
        <w:rPr>
          <w:rFonts w:eastAsiaTheme="minorHAnsi"/>
          <w:color w:val="auto"/>
          <w:sz w:val="24"/>
          <w:szCs w:val="24"/>
          <w:lang w:eastAsia="en-US"/>
        </w:rPr>
        <w:t xml:space="preserve"> box describes how people can get locked into a vicious or virtuous circle of communication, based on how their attitudes and behaviour respond to each other. </w:t>
      </w:r>
    </w:p>
    <w:p w14:paraId="028BFA1D" w14:textId="77777777" w:rsidR="00932D36" w:rsidRPr="00FE33C9" w:rsidRDefault="00932D36" w:rsidP="00235DD3">
      <w:pPr>
        <w:overflowPunct/>
        <w:autoSpaceDE/>
        <w:autoSpaceDN/>
        <w:adjustRightInd/>
        <w:spacing w:after="160" w:line="360" w:lineRule="auto"/>
        <w:textAlignment w:val="auto"/>
        <w:rPr>
          <w:rFonts w:eastAsiaTheme="minorHAnsi"/>
          <w:color w:val="auto"/>
          <w:sz w:val="24"/>
          <w:szCs w:val="24"/>
          <w:lang w:eastAsia="en-US"/>
        </w:rPr>
      </w:pPr>
      <w:r w:rsidRPr="00FE33C9">
        <w:rPr>
          <w:rFonts w:eastAsiaTheme="minorHAnsi"/>
          <w:color w:val="auto"/>
          <w:sz w:val="24"/>
          <w:szCs w:val="24"/>
          <w:lang w:eastAsia="en-US"/>
        </w:rPr>
        <w:t xml:space="preserve">In light of this </w:t>
      </w:r>
      <w:proofErr w:type="gramStart"/>
      <w:r w:rsidRPr="00FE33C9">
        <w:rPr>
          <w:rFonts w:eastAsiaTheme="minorHAnsi"/>
          <w:color w:val="auto"/>
          <w:sz w:val="24"/>
          <w:szCs w:val="24"/>
          <w:lang w:eastAsia="en-US"/>
        </w:rPr>
        <w:t>theory</w:t>
      </w:r>
      <w:proofErr w:type="gramEnd"/>
      <w:r w:rsidRPr="00FE33C9">
        <w:rPr>
          <w:rFonts w:eastAsiaTheme="minorHAnsi"/>
          <w:color w:val="auto"/>
          <w:sz w:val="24"/>
          <w:szCs w:val="24"/>
          <w:lang w:eastAsia="en-US"/>
        </w:rPr>
        <w:t xml:space="preserve"> it was important to deal with the incident I have referred to in a positive and professional manner, ensuring that I displayed empathy to the victim and communicated in a way which did not escalate the situation. On attendance, the victim can only be described as irate due to being assaulted outside his home address which he shared with his partner, his seven-year-old </w:t>
      </w:r>
      <w:proofErr w:type="gramStart"/>
      <w:r w:rsidRPr="00FE33C9">
        <w:rPr>
          <w:rFonts w:eastAsiaTheme="minorHAnsi"/>
          <w:color w:val="auto"/>
          <w:sz w:val="24"/>
          <w:szCs w:val="24"/>
          <w:lang w:eastAsia="en-US"/>
        </w:rPr>
        <w:t>son</w:t>
      </w:r>
      <w:proofErr w:type="gramEnd"/>
      <w:r w:rsidRPr="00FE33C9">
        <w:rPr>
          <w:rFonts w:eastAsiaTheme="minorHAnsi"/>
          <w:color w:val="auto"/>
          <w:sz w:val="24"/>
          <w:szCs w:val="24"/>
          <w:lang w:eastAsia="en-US"/>
        </w:rPr>
        <w:t xml:space="preserve"> and his new-born baby. I used effective communication skills, ensuring I was calm and reassuring to enable the victim to feel at ease with my presence and to understand that I was there to assist him. The College of Policing (2023) found that officers may inadvertently escalated conflict with persons who find it difficult to communicate. This can involve persons with reduced mental capacity, physical illness, physical disability, or reduced mental capacity, or developmental or neurological. An example of this could be a person who has autism or is suffering with neurological complications. </w:t>
      </w:r>
    </w:p>
    <w:p w14:paraId="4F06E7C0" w14:textId="77777777" w:rsidR="00932D36" w:rsidRPr="00FE33C9" w:rsidRDefault="00932D36" w:rsidP="00235DD3">
      <w:pPr>
        <w:overflowPunct/>
        <w:autoSpaceDE/>
        <w:autoSpaceDN/>
        <w:adjustRightInd/>
        <w:spacing w:after="160" w:line="360" w:lineRule="auto"/>
        <w:textAlignment w:val="auto"/>
        <w:rPr>
          <w:rFonts w:eastAsiaTheme="minorHAnsi"/>
          <w:color w:val="auto"/>
          <w:sz w:val="24"/>
          <w:szCs w:val="24"/>
          <w:lang w:eastAsia="en-US"/>
        </w:rPr>
      </w:pPr>
      <w:r w:rsidRPr="00FE33C9">
        <w:rPr>
          <w:rFonts w:eastAsiaTheme="minorHAnsi"/>
          <w:color w:val="auto"/>
          <w:sz w:val="24"/>
          <w:szCs w:val="24"/>
          <w:lang w:eastAsia="en-US"/>
        </w:rPr>
        <w:t xml:space="preserve">Considering </w:t>
      </w:r>
      <w:proofErr w:type="spellStart"/>
      <w:r w:rsidRPr="00FE33C9">
        <w:rPr>
          <w:rFonts w:eastAsiaTheme="minorHAnsi"/>
          <w:color w:val="auto"/>
          <w:sz w:val="24"/>
          <w:szCs w:val="24"/>
          <w:lang w:eastAsia="en-US"/>
        </w:rPr>
        <w:t>Betari’s</w:t>
      </w:r>
      <w:proofErr w:type="spellEnd"/>
      <w:r w:rsidRPr="00FE33C9">
        <w:rPr>
          <w:rFonts w:eastAsiaTheme="minorHAnsi"/>
          <w:color w:val="auto"/>
          <w:sz w:val="24"/>
          <w:szCs w:val="24"/>
          <w:lang w:eastAsia="en-US"/>
        </w:rPr>
        <w:t xml:space="preserve"> Box theory I was able to speak to the male in a tone and manor that was able to de-escalate the situation, bringing him down to the level in which I approached him, rather than the level he was at when I arrived at the scene. The male had sustained a number of facial injuries and I was informed by the </w:t>
      </w:r>
      <w:proofErr w:type="gramStart"/>
      <w:r w:rsidRPr="00FE33C9">
        <w:rPr>
          <w:rFonts w:eastAsiaTheme="minorHAnsi"/>
          <w:color w:val="auto"/>
          <w:sz w:val="24"/>
          <w:szCs w:val="24"/>
          <w:lang w:eastAsia="en-US"/>
        </w:rPr>
        <w:t>males</w:t>
      </w:r>
      <w:proofErr w:type="gramEnd"/>
      <w:r w:rsidRPr="00FE33C9">
        <w:rPr>
          <w:rFonts w:eastAsiaTheme="minorHAnsi"/>
          <w:color w:val="auto"/>
          <w:sz w:val="24"/>
          <w:szCs w:val="24"/>
          <w:lang w:eastAsia="en-US"/>
        </w:rPr>
        <w:t xml:space="preserve"> partner that he had been knocked unconscious prior to police arrival at the scene. Due to the nature of the call to police, the partner of the male was also irate and emotional along with their autistic seven-year-old son who had also witnessed the assault. I adapted my communication skills to be able to talk to and reassure the child who had witnessed the assault. Moran, P.J (2016 p.13) highlights the importance of being able to adapt your communication style to your audience when </w:t>
      </w:r>
      <w:r w:rsidRPr="00FE33C9">
        <w:rPr>
          <w:rFonts w:eastAsiaTheme="minorHAnsi"/>
          <w:color w:val="auto"/>
          <w:sz w:val="24"/>
          <w:szCs w:val="24"/>
          <w:lang w:eastAsia="en-US"/>
        </w:rPr>
        <w:lastRenderedPageBreak/>
        <w:t xml:space="preserve">working with persons on the autistic spectrum by stating “adjust what you do, and the way you speak, to benefit whomever you are working with at the time.” Moran, P.J (2016 p.15) also goes onto explain how one of the worst things professionals can do when talking to someone with autism is to patronise them. </w:t>
      </w:r>
      <w:proofErr w:type="gramStart"/>
      <w:r w:rsidRPr="00FE33C9">
        <w:rPr>
          <w:rFonts w:eastAsiaTheme="minorHAnsi"/>
          <w:color w:val="auto"/>
          <w:sz w:val="24"/>
          <w:szCs w:val="24"/>
          <w:lang w:eastAsia="en-US"/>
        </w:rPr>
        <w:t>So</w:t>
      </w:r>
      <w:proofErr w:type="gramEnd"/>
      <w:r w:rsidRPr="00FE33C9">
        <w:rPr>
          <w:rFonts w:eastAsiaTheme="minorHAnsi"/>
          <w:color w:val="auto"/>
          <w:sz w:val="24"/>
          <w:szCs w:val="24"/>
          <w:lang w:eastAsia="en-US"/>
        </w:rPr>
        <w:t xml:space="preserve"> with this in mind I was careful and selective in the language I used and how I approached the situation.</w:t>
      </w:r>
    </w:p>
    <w:p w14:paraId="56F599F3" w14:textId="77777777" w:rsidR="00932D36" w:rsidRPr="00FE33C9" w:rsidRDefault="00932D36" w:rsidP="00235DD3">
      <w:pPr>
        <w:overflowPunct/>
        <w:autoSpaceDE/>
        <w:autoSpaceDN/>
        <w:adjustRightInd/>
        <w:spacing w:after="160" w:line="360" w:lineRule="auto"/>
        <w:textAlignment w:val="auto"/>
        <w:rPr>
          <w:rFonts w:eastAsiaTheme="minorHAnsi"/>
          <w:color w:val="auto"/>
          <w:sz w:val="24"/>
          <w:szCs w:val="24"/>
          <w:lang w:eastAsia="en-US"/>
        </w:rPr>
      </w:pPr>
      <w:r w:rsidRPr="00FE33C9">
        <w:rPr>
          <w:rFonts w:eastAsiaTheme="minorHAnsi"/>
          <w:color w:val="auto"/>
          <w:sz w:val="24"/>
          <w:szCs w:val="24"/>
          <w:lang w:eastAsia="en-US"/>
        </w:rPr>
        <w:t xml:space="preserve">During this incident I was not faced with any ethnicity or language challenges however a cultural challenge that I was faced with was the victim and his family did not hold the Police service in the highest of regards and alluded to that on officers’ attendance. It was my role to be able to speak and engage with them on a level in which they could understand, explaining that I was there to be able to support them as a victim and a witness and to be able to bring the offender to justice. </w:t>
      </w:r>
      <w:proofErr w:type="spellStart"/>
      <w:proofErr w:type="gramStart"/>
      <w:r w:rsidRPr="00FE33C9">
        <w:rPr>
          <w:rFonts w:eastAsiaTheme="minorHAnsi"/>
          <w:color w:val="auto"/>
          <w:sz w:val="24"/>
          <w:szCs w:val="24"/>
          <w:lang w:eastAsia="en-US"/>
        </w:rPr>
        <w:t>Green,A</w:t>
      </w:r>
      <w:proofErr w:type="spellEnd"/>
      <w:proofErr w:type="gramEnd"/>
      <w:r w:rsidRPr="00FE33C9">
        <w:rPr>
          <w:rFonts w:eastAsiaTheme="minorHAnsi"/>
          <w:color w:val="auto"/>
          <w:sz w:val="24"/>
          <w:szCs w:val="24"/>
          <w:lang w:eastAsia="en-US"/>
        </w:rPr>
        <w:t xml:space="preserve"> (2006, p.12) states that “Poor communication will only result in poor response.” It was important that by setting the tone </w:t>
      </w:r>
      <w:proofErr w:type="gramStart"/>
      <w:r w:rsidRPr="00FE33C9">
        <w:rPr>
          <w:rFonts w:eastAsiaTheme="minorHAnsi"/>
          <w:color w:val="auto"/>
          <w:sz w:val="24"/>
          <w:szCs w:val="24"/>
          <w:lang w:eastAsia="en-US"/>
        </w:rPr>
        <w:t>early on in the</w:t>
      </w:r>
      <w:proofErr w:type="gramEnd"/>
      <w:r w:rsidRPr="00FE33C9">
        <w:rPr>
          <w:rFonts w:eastAsiaTheme="minorHAnsi"/>
          <w:color w:val="auto"/>
          <w:sz w:val="24"/>
          <w:szCs w:val="24"/>
          <w:lang w:eastAsia="en-US"/>
        </w:rPr>
        <w:t xml:space="preserve"> conversation I increased the chances of not receiving a poor response from the victim and witness.</w:t>
      </w:r>
    </w:p>
    <w:p w14:paraId="271FF105" w14:textId="77777777" w:rsidR="00932D36" w:rsidRPr="00FE33C9" w:rsidRDefault="00932D36" w:rsidP="00235DD3">
      <w:pPr>
        <w:overflowPunct/>
        <w:autoSpaceDE/>
        <w:autoSpaceDN/>
        <w:adjustRightInd/>
        <w:spacing w:after="160" w:line="360" w:lineRule="auto"/>
        <w:textAlignment w:val="auto"/>
        <w:rPr>
          <w:rFonts w:eastAsiaTheme="minorHAnsi"/>
          <w:color w:val="auto"/>
          <w:sz w:val="24"/>
          <w:szCs w:val="24"/>
          <w:lang w:eastAsia="en-US"/>
        </w:rPr>
      </w:pPr>
      <w:r w:rsidRPr="00FE33C9">
        <w:rPr>
          <w:rFonts w:eastAsiaTheme="minorHAnsi"/>
          <w:color w:val="auto"/>
          <w:sz w:val="24"/>
          <w:szCs w:val="24"/>
          <w:lang w:eastAsia="en-US"/>
        </w:rPr>
        <w:t xml:space="preserve">With keeping the victim at the heart of everything we do as Police Officers it was important to establish what the victim would like from the Police Service in terms of action to be taken. There had been </w:t>
      </w:r>
      <w:proofErr w:type="gramStart"/>
      <w:r w:rsidRPr="00FE33C9">
        <w:rPr>
          <w:rFonts w:eastAsiaTheme="minorHAnsi"/>
          <w:color w:val="auto"/>
          <w:sz w:val="24"/>
          <w:szCs w:val="24"/>
          <w:lang w:eastAsia="en-US"/>
        </w:rPr>
        <w:t>a number of</w:t>
      </w:r>
      <w:proofErr w:type="gramEnd"/>
      <w:r w:rsidRPr="00FE33C9">
        <w:rPr>
          <w:rFonts w:eastAsiaTheme="minorHAnsi"/>
          <w:color w:val="auto"/>
          <w:sz w:val="24"/>
          <w:szCs w:val="24"/>
          <w:lang w:eastAsia="en-US"/>
        </w:rPr>
        <w:t xml:space="preserve"> issues with the victim and the subject previously which had gone unreported to Police however things on this occasion had escalated into a physical assault. It was important to highlight to the victim who was reluctant to provide Police with a statement in relation to the assault that things could continue to escalate without Police intervention. Keeping </w:t>
      </w:r>
      <w:proofErr w:type="spellStart"/>
      <w:r w:rsidRPr="00FE33C9">
        <w:rPr>
          <w:rFonts w:eastAsiaTheme="minorHAnsi"/>
          <w:color w:val="auto"/>
          <w:sz w:val="24"/>
          <w:szCs w:val="24"/>
          <w:lang w:eastAsia="en-US"/>
        </w:rPr>
        <w:t>Betari’s</w:t>
      </w:r>
      <w:proofErr w:type="spellEnd"/>
      <w:r w:rsidRPr="00FE33C9">
        <w:rPr>
          <w:rFonts w:eastAsiaTheme="minorHAnsi"/>
          <w:color w:val="auto"/>
          <w:sz w:val="24"/>
          <w:szCs w:val="24"/>
          <w:lang w:eastAsia="en-US"/>
        </w:rPr>
        <w:t xml:space="preserve"> box theory in mind, I continued to communicate with a calm and composed tone, ensuring the victim was able to remain calm while he considered what he wished Police to do in relation to the matter. A trial conducted by Paul, Levin, et al. (Date unknown) for the College of Policing highlighted that training which seeks to teach officers a series of practical techniques and improve their general communication skills can be effective at improving the victim experience. South Wales Police vision (2021 - 2026) is </w:t>
      </w:r>
      <w:r w:rsidRPr="00FE33C9">
        <w:rPr>
          <w:rFonts w:eastAsiaTheme="minorHAnsi"/>
          <w:color w:val="auto"/>
          <w:sz w:val="24"/>
          <w:szCs w:val="24"/>
          <w:shd w:val="clear" w:color="auto" w:fill="FFFFFF"/>
          <w:lang w:eastAsia="en-US"/>
        </w:rPr>
        <w:t>to be the best at understanding and responding to our communities along with</w:t>
      </w:r>
      <w:r w:rsidRPr="00FE33C9">
        <w:rPr>
          <w:rFonts w:eastAsiaTheme="minorHAnsi"/>
          <w:color w:val="auto"/>
          <w:sz w:val="24"/>
          <w:szCs w:val="24"/>
          <w:lang w:eastAsia="en-US"/>
        </w:rPr>
        <w:t xml:space="preserve"> encouraging victims to know that their contribution will be valued and appreciated.</w:t>
      </w:r>
    </w:p>
    <w:p w14:paraId="0F6E1C52" w14:textId="77777777" w:rsidR="00932D36" w:rsidRPr="00FE33C9" w:rsidRDefault="00932D36" w:rsidP="00235DD3">
      <w:pPr>
        <w:overflowPunct/>
        <w:autoSpaceDE/>
        <w:autoSpaceDN/>
        <w:adjustRightInd/>
        <w:spacing w:after="160" w:line="360" w:lineRule="auto"/>
        <w:textAlignment w:val="auto"/>
        <w:rPr>
          <w:rFonts w:eastAsiaTheme="minorHAnsi"/>
          <w:color w:val="auto"/>
          <w:sz w:val="24"/>
          <w:szCs w:val="24"/>
          <w:lang w:eastAsia="en-US"/>
        </w:rPr>
      </w:pPr>
      <w:r w:rsidRPr="00FE33C9">
        <w:rPr>
          <w:rFonts w:eastAsiaTheme="minorHAnsi"/>
          <w:color w:val="auto"/>
          <w:sz w:val="24"/>
          <w:szCs w:val="24"/>
          <w:lang w:eastAsia="en-US"/>
        </w:rPr>
        <w:t xml:space="preserve">The victim decided that the best course of action would be to provide a statement to Police. Due to the unknown nature of the </w:t>
      </w:r>
      <w:proofErr w:type="gramStart"/>
      <w:r w:rsidRPr="00FE33C9">
        <w:rPr>
          <w:rFonts w:eastAsiaTheme="minorHAnsi"/>
          <w:color w:val="auto"/>
          <w:sz w:val="24"/>
          <w:szCs w:val="24"/>
          <w:lang w:eastAsia="en-US"/>
        </w:rPr>
        <w:t>males</w:t>
      </w:r>
      <w:proofErr w:type="gramEnd"/>
      <w:r w:rsidRPr="00FE33C9">
        <w:rPr>
          <w:rFonts w:eastAsiaTheme="minorHAnsi"/>
          <w:color w:val="auto"/>
          <w:sz w:val="24"/>
          <w:szCs w:val="24"/>
          <w:lang w:eastAsia="en-US"/>
        </w:rPr>
        <w:t xml:space="preserve"> injuries, he was conveyed to hospital for an assessment of his injuries which would help determine the level of assault. At this point I was considering whether the assault would amount to Actual Bodily Harm contrary to </w:t>
      </w:r>
      <w:r w:rsidRPr="00FE33C9">
        <w:rPr>
          <w:rFonts w:eastAsiaTheme="minorHAnsi"/>
          <w:color w:val="auto"/>
          <w:sz w:val="24"/>
          <w:szCs w:val="24"/>
          <w:lang w:eastAsia="en-US"/>
        </w:rPr>
        <w:lastRenderedPageBreak/>
        <w:t>section 47 Offences Against the Person Act 1861 or Common Assault contrary to Section 39 Criminal Justice Act 1988. Colleagues have then conveyed the male to hospital where his injuries were described as minor cuts and bruises but confirmed that he had been knocked unconscious. As a result of this information arrest enquiries were carried out at the suspects address to arrest under Section 47 (OAP 1861) to safeguard the victim and the witness.</w:t>
      </w:r>
    </w:p>
    <w:p w14:paraId="0E411E8E" w14:textId="77777777" w:rsidR="00932D36" w:rsidRPr="00FE33C9" w:rsidRDefault="00932D36" w:rsidP="00235DD3">
      <w:pPr>
        <w:shd w:val="clear" w:color="auto" w:fill="FFFFFF"/>
        <w:overflowPunct/>
        <w:autoSpaceDE/>
        <w:autoSpaceDN/>
        <w:adjustRightInd/>
        <w:spacing w:after="150" w:line="360" w:lineRule="auto"/>
        <w:textAlignment w:val="auto"/>
        <w:rPr>
          <w:color w:val="auto"/>
          <w:sz w:val="24"/>
          <w:szCs w:val="24"/>
        </w:rPr>
      </w:pPr>
      <w:r w:rsidRPr="00FE33C9">
        <w:rPr>
          <w:color w:val="auto"/>
          <w:sz w:val="24"/>
          <w:szCs w:val="24"/>
        </w:rPr>
        <w:t xml:space="preserve">Due to the incident having taken place within a small timeframe prior to our attendance I knew there was a possibility that the suspect of the assault may still be irate, and I would need to consider using good tactical communication skills </w:t>
      </w:r>
      <w:proofErr w:type="gramStart"/>
      <w:r w:rsidRPr="00FE33C9">
        <w:rPr>
          <w:color w:val="auto"/>
          <w:sz w:val="24"/>
          <w:szCs w:val="24"/>
        </w:rPr>
        <w:t>in order to</w:t>
      </w:r>
      <w:proofErr w:type="gramEnd"/>
      <w:r w:rsidRPr="00FE33C9">
        <w:rPr>
          <w:color w:val="auto"/>
          <w:sz w:val="24"/>
          <w:szCs w:val="24"/>
        </w:rPr>
        <w:t xml:space="preserve"> de-escalate any aggression or anger. On approaching the </w:t>
      </w:r>
      <w:proofErr w:type="gramStart"/>
      <w:r w:rsidRPr="00FE33C9">
        <w:rPr>
          <w:color w:val="auto"/>
          <w:sz w:val="24"/>
          <w:szCs w:val="24"/>
        </w:rPr>
        <w:t>suspect</w:t>
      </w:r>
      <w:proofErr w:type="gramEnd"/>
      <w:r w:rsidRPr="00FE33C9">
        <w:rPr>
          <w:color w:val="auto"/>
          <w:sz w:val="24"/>
          <w:szCs w:val="24"/>
        </w:rPr>
        <w:t xml:space="preserve"> it was clear that he was still in a heightened state of mind from the incident. I considered how best to approach the situation and I felt it was best to use good clear tactical communication skills with him at a level that was calming but assertive. I have learnt from experience as a Police Community Support Officer that many physical situations can be avoided with simple, </w:t>
      </w:r>
      <w:proofErr w:type="gramStart"/>
      <w:r w:rsidRPr="00FE33C9">
        <w:rPr>
          <w:color w:val="auto"/>
          <w:sz w:val="24"/>
          <w:szCs w:val="24"/>
        </w:rPr>
        <w:t>clear</w:t>
      </w:r>
      <w:proofErr w:type="gramEnd"/>
      <w:r w:rsidRPr="00FE33C9">
        <w:rPr>
          <w:color w:val="auto"/>
          <w:sz w:val="24"/>
          <w:szCs w:val="24"/>
        </w:rPr>
        <w:t xml:space="preserve"> and effective communication skills and not going in at a level where it is hard to de-escalate. I have always believed that it is easier to then become assertive if required. </w:t>
      </w:r>
    </w:p>
    <w:p w14:paraId="733DD9DE" w14:textId="77777777" w:rsidR="00932D36" w:rsidRPr="00FE33C9" w:rsidRDefault="00932D36" w:rsidP="00235DD3">
      <w:pPr>
        <w:shd w:val="clear" w:color="auto" w:fill="FFFFFF"/>
        <w:overflowPunct/>
        <w:autoSpaceDE/>
        <w:autoSpaceDN/>
        <w:adjustRightInd/>
        <w:spacing w:after="150" w:line="360" w:lineRule="auto"/>
        <w:textAlignment w:val="auto"/>
        <w:rPr>
          <w:color w:val="auto"/>
          <w:sz w:val="24"/>
          <w:szCs w:val="24"/>
        </w:rPr>
      </w:pPr>
      <w:proofErr w:type="spellStart"/>
      <w:r w:rsidRPr="00FE33C9">
        <w:rPr>
          <w:color w:val="auto"/>
          <w:sz w:val="24"/>
          <w:szCs w:val="24"/>
        </w:rPr>
        <w:t>Mcpheat</w:t>
      </w:r>
      <w:proofErr w:type="spellEnd"/>
      <w:r w:rsidRPr="00FE33C9">
        <w:rPr>
          <w:color w:val="auto"/>
          <w:sz w:val="24"/>
          <w:szCs w:val="24"/>
        </w:rPr>
        <w:t xml:space="preserve">, Sean (2022) describe how Thomas Kilmann devised a conflict management model which explores how assertiveness is the degree to which people are willing to take initiative and force their will upon others. They go on to describe how this strategy is useful in situations where results are needed fast, and other attempts to resolve the conflict have not been successful. This, contrary to the </w:t>
      </w:r>
      <w:proofErr w:type="spellStart"/>
      <w:r w:rsidRPr="00FE33C9">
        <w:rPr>
          <w:color w:val="auto"/>
          <w:sz w:val="24"/>
          <w:szCs w:val="24"/>
        </w:rPr>
        <w:t>Betaris</w:t>
      </w:r>
      <w:proofErr w:type="spellEnd"/>
      <w:r w:rsidRPr="00FE33C9">
        <w:rPr>
          <w:color w:val="auto"/>
          <w:sz w:val="24"/>
          <w:szCs w:val="24"/>
        </w:rPr>
        <w:t xml:space="preserve"> Box allowed me </w:t>
      </w:r>
      <w:proofErr w:type="gramStart"/>
      <w:r w:rsidRPr="00FE33C9">
        <w:rPr>
          <w:color w:val="auto"/>
          <w:sz w:val="24"/>
          <w:szCs w:val="24"/>
        </w:rPr>
        <w:t>approach</w:t>
      </w:r>
      <w:proofErr w:type="gramEnd"/>
      <w:r w:rsidRPr="00FE33C9">
        <w:rPr>
          <w:color w:val="auto"/>
          <w:sz w:val="24"/>
          <w:szCs w:val="24"/>
        </w:rPr>
        <w:t xml:space="preserve"> the situation in a more assertive manor in order to effect an arrest whilst trying to de-escalate the situation and gain compliance from the suspect. Even though I needed to be assertive during the arrest, I still acted in a professional and calm manor while using effective communication skills I was able to safely place the male in handcuffs and double lock them checking for tightness. </w:t>
      </w:r>
    </w:p>
    <w:p w14:paraId="26DC00E7" w14:textId="77777777" w:rsidR="00932D36" w:rsidRPr="00FE33C9" w:rsidRDefault="00932D36" w:rsidP="00235DD3">
      <w:pPr>
        <w:shd w:val="clear" w:color="auto" w:fill="FFFFFF"/>
        <w:overflowPunct/>
        <w:autoSpaceDE/>
        <w:autoSpaceDN/>
        <w:adjustRightInd/>
        <w:spacing w:after="150" w:line="360" w:lineRule="auto"/>
        <w:textAlignment w:val="auto"/>
        <w:rPr>
          <w:color w:val="auto"/>
          <w:sz w:val="24"/>
          <w:szCs w:val="24"/>
        </w:rPr>
      </w:pPr>
      <w:r w:rsidRPr="00FE33C9">
        <w:rPr>
          <w:color w:val="auto"/>
          <w:sz w:val="24"/>
          <w:szCs w:val="24"/>
        </w:rPr>
        <w:t xml:space="preserve">Due to the information that had been provided to us at the time I considered what offence the male needed to be arrested for. Based on the fact the male had been knocked unconscious I decided that it satisfied the criteria for an offence of Actual Bodily Harm contrary to section 47 of the Offences Against the Person Act 1861. Due to the arrest being affected on a main road, there was a large amount of people gathered including young family members of the male being arrested. I was fully aware of the social environment </w:t>
      </w:r>
      <w:r w:rsidRPr="00FE33C9">
        <w:rPr>
          <w:color w:val="auto"/>
          <w:sz w:val="24"/>
          <w:szCs w:val="24"/>
        </w:rPr>
        <w:lastRenderedPageBreak/>
        <w:t xml:space="preserve">around me so when walking the male to the rear of the Police van I did so in a direction that would have minimised the amount of young family members who would have been able to see the male in handcuffs being put into the back of a Police van. While placing the male in the back of the van I was able to use effective communication skills to be able to explain the process of what happens next as this was the males first time being arrested. </w:t>
      </w:r>
      <w:proofErr w:type="spellStart"/>
      <w:r w:rsidRPr="00FE33C9">
        <w:rPr>
          <w:color w:val="auto"/>
          <w:sz w:val="24"/>
          <w:szCs w:val="24"/>
        </w:rPr>
        <w:t>LeFever</w:t>
      </w:r>
      <w:proofErr w:type="spellEnd"/>
      <w:r w:rsidRPr="00FE33C9">
        <w:rPr>
          <w:color w:val="auto"/>
          <w:sz w:val="24"/>
          <w:szCs w:val="24"/>
        </w:rPr>
        <w:t xml:space="preserve"> 2012 States that an explanation is describing facts in a way that makes them understandable with the intent to increase the understanding. By explaining the process to the </w:t>
      </w:r>
      <w:proofErr w:type="gramStart"/>
      <w:r w:rsidRPr="00FE33C9">
        <w:rPr>
          <w:color w:val="auto"/>
          <w:sz w:val="24"/>
          <w:szCs w:val="24"/>
        </w:rPr>
        <w:t>male</w:t>
      </w:r>
      <w:proofErr w:type="gramEnd"/>
      <w:r w:rsidRPr="00FE33C9">
        <w:rPr>
          <w:color w:val="auto"/>
          <w:sz w:val="24"/>
          <w:szCs w:val="24"/>
        </w:rPr>
        <w:t xml:space="preserve"> it put him at ease with the process and played a role in maintaining a level of compliance that had been achieved by good tactical communication following </w:t>
      </w:r>
      <w:proofErr w:type="spellStart"/>
      <w:r w:rsidRPr="00FE33C9">
        <w:rPr>
          <w:color w:val="auto"/>
          <w:sz w:val="24"/>
          <w:szCs w:val="24"/>
        </w:rPr>
        <w:t>Killmanns</w:t>
      </w:r>
      <w:proofErr w:type="spellEnd"/>
      <w:r w:rsidRPr="00FE33C9">
        <w:rPr>
          <w:color w:val="auto"/>
          <w:sz w:val="24"/>
          <w:szCs w:val="24"/>
        </w:rPr>
        <w:t xml:space="preserve"> conflict management model.</w:t>
      </w:r>
    </w:p>
    <w:p w14:paraId="611B5D15" w14:textId="77777777" w:rsidR="00932D36" w:rsidRPr="00FE33C9" w:rsidRDefault="00932D36" w:rsidP="00932D36">
      <w:pPr>
        <w:shd w:val="clear" w:color="auto" w:fill="FFFFFF"/>
        <w:overflowPunct/>
        <w:autoSpaceDE/>
        <w:autoSpaceDN/>
        <w:adjustRightInd/>
        <w:spacing w:after="150" w:line="360" w:lineRule="auto"/>
        <w:textAlignment w:val="auto"/>
        <w:rPr>
          <w:color w:val="auto"/>
          <w:sz w:val="24"/>
          <w:szCs w:val="24"/>
        </w:rPr>
      </w:pPr>
    </w:p>
    <w:p w14:paraId="71CECD30" w14:textId="77777777" w:rsidR="00932D36" w:rsidRPr="00FE33C9" w:rsidRDefault="00932D36" w:rsidP="00235DD3">
      <w:pPr>
        <w:shd w:val="clear" w:color="auto" w:fill="FFFFFF"/>
        <w:overflowPunct/>
        <w:autoSpaceDE/>
        <w:autoSpaceDN/>
        <w:adjustRightInd/>
        <w:spacing w:after="150" w:line="360" w:lineRule="auto"/>
        <w:textAlignment w:val="auto"/>
        <w:rPr>
          <w:color w:val="auto"/>
          <w:sz w:val="24"/>
          <w:szCs w:val="24"/>
        </w:rPr>
      </w:pPr>
      <w:r w:rsidRPr="00FE33C9">
        <w:rPr>
          <w:color w:val="auto"/>
          <w:sz w:val="24"/>
          <w:szCs w:val="24"/>
        </w:rPr>
        <w:t xml:space="preserve">On reflection of the two conflict management models discussed, </w:t>
      </w:r>
      <w:proofErr w:type="spellStart"/>
      <w:r w:rsidRPr="00FE33C9">
        <w:rPr>
          <w:color w:val="auto"/>
          <w:sz w:val="24"/>
          <w:szCs w:val="24"/>
        </w:rPr>
        <w:t>Betaris</w:t>
      </w:r>
      <w:proofErr w:type="spellEnd"/>
      <w:r w:rsidRPr="00FE33C9">
        <w:rPr>
          <w:color w:val="auto"/>
          <w:sz w:val="24"/>
          <w:szCs w:val="24"/>
        </w:rPr>
        <w:t xml:space="preserve"> Box and </w:t>
      </w:r>
      <w:proofErr w:type="spellStart"/>
      <w:r w:rsidRPr="00FE33C9">
        <w:rPr>
          <w:color w:val="auto"/>
          <w:sz w:val="24"/>
          <w:szCs w:val="24"/>
        </w:rPr>
        <w:t>Kilmans</w:t>
      </w:r>
      <w:proofErr w:type="spellEnd"/>
      <w:r w:rsidRPr="00FE33C9">
        <w:rPr>
          <w:color w:val="auto"/>
          <w:sz w:val="24"/>
          <w:szCs w:val="24"/>
        </w:rPr>
        <w:t xml:space="preserve"> conflict management model, I think that they are both models which play a significant role within a policing context in the importance of de-escalating potentially volatile and aggressive situations. Both models can be considered when approaching different scenarios, and learning from experience will play a role in when to consider each model when attending situations involving conflict. Essentially, using the Gibbs Reflective cycle to reflect on the incident I think that in this scenario, both conflict management models played an important role in being able to achieve a level of calm and compliance from the victim, witness and the suspect enable a quick and efficient arrest keeping the victim at the heart of the action taken and being empathetic to all parties.</w:t>
      </w:r>
    </w:p>
    <w:p w14:paraId="25A28D1F" w14:textId="77777777" w:rsidR="00932D36" w:rsidRPr="00FE33C9" w:rsidRDefault="00932D36" w:rsidP="00932D36">
      <w:pPr>
        <w:overflowPunct/>
        <w:autoSpaceDE/>
        <w:autoSpaceDN/>
        <w:adjustRightInd/>
        <w:spacing w:after="160" w:line="259" w:lineRule="auto"/>
        <w:textAlignment w:val="auto"/>
        <w:rPr>
          <w:rFonts w:eastAsiaTheme="minorHAnsi"/>
          <w:color w:val="auto"/>
          <w:sz w:val="24"/>
          <w:szCs w:val="24"/>
          <w:lang w:eastAsia="en-US"/>
        </w:rPr>
      </w:pPr>
    </w:p>
    <w:p w14:paraId="680C9A47" w14:textId="77777777" w:rsidR="00932D36" w:rsidRPr="00FE33C9" w:rsidRDefault="00932D36" w:rsidP="00932D36">
      <w:pPr>
        <w:overflowPunct/>
        <w:autoSpaceDE/>
        <w:autoSpaceDN/>
        <w:adjustRightInd/>
        <w:spacing w:after="160" w:line="259" w:lineRule="auto"/>
        <w:textAlignment w:val="auto"/>
        <w:rPr>
          <w:rFonts w:eastAsiaTheme="minorHAnsi"/>
          <w:color w:val="auto"/>
          <w:sz w:val="24"/>
          <w:szCs w:val="24"/>
          <w:lang w:eastAsia="en-US"/>
        </w:rPr>
      </w:pPr>
    </w:p>
    <w:p w14:paraId="46878297" w14:textId="77777777" w:rsidR="00932D36" w:rsidRPr="00FE33C9" w:rsidRDefault="00932D36" w:rsidP="00932D36">
      <w:pPr>
        <w:overflowPunct/>
        <w:autoSpaceDE/>
        <w:autoSpaceDN/>
        <w:adjustRightInd/>
        <w:spacing w:after="160" w:line="259" w:lineRule="auto"/>
        <w:textAlignment w:val="auto"/>
        <w:rPr>
          <w:rFonts w:eastAsiaTheme="minorHAnsi"/>
          <w:b/>
          <w:bCs/>
          <w:color w:val="auto"/>
          <w:sz w:val="24"/>
          <w:szCs w:val="24"/>
          <w:u w:val="single"/>
          <w:lang w:eastAsia="en-US"/>
        </w:rPr>
      </w:pPr>
      <w:r w:rsidRPr="00FE33C9">
        <w:rPr>
          <w:rFonts w:eastAsiaTheme="minorHAnsi"/>
          <w:b/>
          <w:bCs/>
          <w:color w:val="auto"/>
          <w:sz w:val="24"/>
          <w:szCs w:val="24"/>
          <w:u w:val="single"/>
          <w:lang w:eastAsia="en-US"/>
        </w:rPr>
        <w:t>Word Count 1923</w:t>
      </w: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EBD5FC7"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 xml:space="preserve">a </w:t>
      </w:r>
      <w:r w:rsidRPr="001678DD">
        <w:rPr>
          <w:b/>
          <w:bCs/>
          <w:sz w:val="24"/>
          <w:szCs w:val="24"/>
          <w:u w:val="single"/>
        </w:rPr>
        <w:t xml:space="preserve">policing </w:t>
      </w:r>
      <w:proofErr w:type="gramStart"/>
      <w:r w:rsidRPr="001678DD">
        <w:rPr>
          <w:b/>
          <w:bCs/>
          <w:sz w:val="24"/>
          <w:szCs w:val="24"/>
          <w:u w:val="single"/>
        </w:rPr>
        <w:t>incident</w:t>
      </w:r>
      <w:r w:rsidRPr="001678DD">
        <w:rPr>
          <w:b/>
          <w:bCs/>
          <w:sz w:val="24"/>
          <w:szCs w:val="24"/>
        </w:rPr>
        <w:t xml:space="preserve"> </w:t>
      </w:r>
      <w:r w:rsidR="001678DD" w:rsidRPr="001678DD">
        <w:rPr>
          <w:b/>
          <w:bCs/>
          <w:sz w:val="24"/>
          <w:szCs w:val="24"/>
        </w:rPr>
        <w:t xml:space="preserve"> </w:t>
      </w:r>
      <w:r w:rsidRPr="001678DD">
        <w:rPr>
          <w:sz w:val="24"/>
          <w:szCs w:val="24"/>
        </w:rPr>
        <w:t>in</w:t>
      </w:r>
      <w:proofErr w:type="gramEnd"/>
      <w:r w:rsidRPr="21777531">
        <w:rPr>
          <w:sz w:val="24"/>
          <w:szCs w:val="24"/>
        </w:rPr>
        <w:t xml:space="preserve">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4990BB04">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52A0F3F2"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w:t>
            </w:r>
            <w:r w:rsidR="007F0796">
              <w:rPr>
                <w:color w:val="000000" w:themeColor="text1"/>
                <w:sz w:val="24"/>
                <w:szCs w:val="24"/>
              </w:rPr>
              <w:t>i</w:t>
            </w:r>
            <w:r w:rsidR="007F0796" w:rsidRPr="007F0796">
              <w:rPr>
                <w:color w:val="000000" w:themeColor="text1"/>
                <w:sz w:val="24"/>
                <w:szCs w:val="24"/>
                <w:highlight w:val="yellow"/>
              </w:rPr>
              <w:t>nvestigated</w:t>
            </w:r>
            <w:r w:rsidRPr="21777531">
              <w:rPr>
                <w:color w:val="000000" w:themeColor="text1"/>
                <w:sz w:val="24"/>
                <w:szCs w:val="24"/>
              </w:rPr>
              <w:t xml:space="preserve">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250A43B5"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and how it was used to support your victim/witness through the criminal justice system</w:t>
            </w:r>
            <w:r w:rsidR="007F0796">
              <w:rPr>
                <w:color w:val="000000" w:themeColor="text1"/>
                <w:sz w:val="24"/>
                <w:szCs w:val="24"/>
              </w:rPr>
              <w:t xml:space="preserve"> during the </w:t>
            </w:r>
            <w:r w:rsidR="007F0796" w:rsidRPr="007F0796">
              <w:rPr>
                <w:color w:val="000000" w:themeColor="text1"/>
                <w:sz w:val="24"/>
                <w:szCs w:val="24"/>
                <w:highlight w:val="yellow"/>
              </w:rPr>
              <w:t>investigative process</w:t>
            </w:r>
            <w:r w:rsidR="74311E7C" w:rsidRPr="007F0796">
              <w:rPr>
                <w:color w:val="000000" w:themeColor="text1"/>
                <w:sz w:val="24"/>
                <w:szCs w:val="24"/>
                <w:highlight w:val="yellow"/>
              </w:rPr>
              <w:t>.</w:t>
            </w:r>
            <w:r w:rsidR="74311E7C" w:rsidRPr="21777531">
              <w:rPr>
                <w:color w:val="000000" w:themeColor="text1"/>
                <w:sz w:val="24"/>
                <w:szCs w:val="24"/>
              </w:rPr>
              <w:t xml:space="preserv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7E4A9F59" w:rsidR="00112751" w:rsidRPr="00270EEB" w:rsidRDefault="003B2A14" w:rsidP="73AE4A3E">
            <w:pPr>
              <w:ind w:right="107"/>
              <w:rPr>
                <w:sz w:val="24"/>
                <w:szCs w:val="24"/>
              </w:rPr>
            </w:pPr>
            <w:r w:rsidRPr="4990BB04">
              <w:rPr>
                <w:sz w:val="24"/>
                <w:szCs w:val="24"/>
              </w:rPr>
              <w:t xml:space="preserve">Your reflection must illustrate your understanding and application of core principles of ethics, equality, </w:t>
            </w:r>
            <w:proofErr w:type="gramStart"/>
            <w:r w:rsidRPr="4990BB04">
              <w:rPr>
                <w:sz w:val="24"/>
                <w:szCs w:val="24"/>
              </w:rPr>
              <w:t>diversity</w:t>
            </w:r>
            <w:proofErr w:type="gramEnd"/>
            <w:r w:rsidRPr="4990BB04">
              <w:rPr>
                <w:sz w:val="24"/>
                <w:szCs w:val="24"/>
              </w:rPr>
              <w:t xml:space="preserve"> and human rights</w:t>
            </w:r>
            <w:r w:rsidR="1BE1120A" w:rsidRPr="4990BB04">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48FA8383" w:rsidR="00112751" w:rsidRDefault="331C4EB3" w:rsidP="4990BB04">
            <w:pPr>
              <w:ind w:right="107"/>
              <w:jc w:val="both"/>
              <w:rPr>
                <w:i/>
                <w:iCs/>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669E9E1B" w14:textId="77777777" w:rsidR="00135295" w:rsidRPr="00FE33C9" w:rsidRDefault="00135295" w:rsidP="00235DD3">
      <w:pPr>
        <w:rPr>
          <w:sz w:val="24"/>
          <w:szCs w:val="24"/>
        </w:rPr>
      </w:pPr>
      <w:r w:rsidRPr="00FE33C9">
        <w:rPr>
          <w:sz w:val="24"/>
          <w:szCs w:val="24"/>
        </w:rPr>
        <w:t xml:space="preserve">During this task I will critically explore a policing incident that I have </w:t>
      </w:r>
      <w:proofErr w:type="gramStart"/>
      <w:r w:rsidRPr="00FE33C9">
        <w:rPr>
          <w:sz w:val="24"/>
          <w:szCs w:val="24"/>
        </w:rPr>
        <w:t>investigated</w:t>
      </w:r>
      <w:proofErr w:type="gramEnd"/>
      <w:r w:rsidRPr="00FE33C9">
        <w:rPr>
          <w:sz w:val="24"/>
          <w:szCs w:val="24"/>
        </w:rPr>
        <w:t xml:space="preserve"> and I will discuss how I dealt with competing issues such as legalisation, social issues, culture and language. I will also discuss the victims code of practice and how I used this to support the victim and witness through the criminal justice system during the investigative process. I will also reflect and illustrate my understanding and application of ethics, equality, </w:t>
      </w:r>
      <w:proofErr w:type="gramStart"/>
      <w:r w:rsidRPr="00FE33C9">
        <w:rPr>
          <w:sz w:val="24"/>
          <w:szCs w:val="24"/>
        </w:rPr>
        <w:t>diversity</w:t>
      </w:r>
      <w:proofErr w:type="gramEnd"/>
      <w:r w:rsidRPr="00FE33C9">
        <w:rPr>
          <w:sz w:val="24"/>
          <w:szCs w:val="24"/>
        </w:rPr>
        <w:t xml:space="preserve"> and human rights.</w:t>
      </w:r>
    </w:p>
    <w:p w14:paraId="6E246F9C" w14:textId="77777777" w:rsidR="00135295" w:rsidRPr="00FE33C9" w:rsidRDefault="00135295" w:rsidP="00135295">
      <w:pPr>
        <w:rPr>
          <w:sz w:val="24"/>
          <w:szCs w:val="24"/>
        </w:rPr>
      </w:pPr>
    </w:p>
    <w:p w14:paraId="06DAB2E7" w14:textId="77777777" w:rsidR="00135295" w:rsidRPr="00FE33C9" w:rsidRDefault="00135295" w:rsidP="00235DD3">
      <w:pPr>
        <w:rPr>
          <w:sz w:val="24"/>
          <w:szCs w:val="24"/>
        </w:rPr>
      </w:pPr>
      <w:r w:rsidRPr="00FE33C9">
        <w:rPr>
          <w:sz w:val="24"/>
          <w:szCs w:val="24"/>
        </w:rPr>
        <w:t xml:space="preserve">The incident I will explore during this task is a Section 3, Keeping dogs under proper control – Dangerous Dogs Act 1991. During the incident it is alleged that a Staffordshire Bull terrier has run out from inside a residential property and has attacked a Boarder Welsh Collie, which was being walked by its two owners, a male and a female on a public footpath. The Boarder Welsh Collie sustained a minor injury to a nail on the rear light paw which required veterinary treatment. During the incident the owner of the Staffordshire Bull Terrier has come out of the address and apologised for the incident. During this task I will refer to the owner of the dog that was alleged to be dangerously out of control as the subject and the female owner of the Boarder Welsh Collie as the victim. I will also refer to the male owner of the injured dog as a witness. </w:t>
      </w:r>
    </w:p>
    <w:p w14:paraId="0F0E0BE2" w14:textId="77777777" w:rsidR="00135295" w:rsidRPr="00FE33C9" w:rsidRDefault="00135295" w:rsidP="00135295">
      <w:pPr>
        <w:ind w:firstLine="720"/>
        <w:rPr>
          <w:sz w:val="24"/>
          <w:szCs w:val="24"/>
        </w:rPr>
      </w:pPr>
    </w:p>
    <w:p w14:paraId="28EA86EA" w14:textId="77777777" w:rsidR="00135295" w:rsidRPr="00FE33C9" w:rsidRDefault="00135295" w:rsidP="00235DD3">
      <w:pPr>
        <w:rPr>
          <w:sz w:val="24"/>
          <w:szCs w:val="24"/>
        </w:rPr>
      </w:pPr>
      <w:r w:rsidRPr="00FE33C9">
        <w:rPr>
          <w:sz w:val="24"/>
          <w:szCs w:val="24"/>
        </w:rPr>
        <w:t xml:space="preserve">The victim and the witness took their dog to the veterinary surgery immediately after noticing blood coming from the rear right paw of their dog. Once they had returned </w:t>
      </w:r>
      <w:proofErr w:type="gramStart"/>
      <w:r w:rsidRPr="00FE33C9">
        <w:rPr>
          <w:sz w:val="24"/>
          <w:szCs w:val="24"/>
        </w:rPr>
        <w:t>home</w:t>
      </w:r>
      <w:proofErr w:type="gramEnd"/>
      <w:r w:rsidRPr="00FE33C9">
        <w:rPr>
          <w:sz w:val="24"/>
          <w:szCs w:val="24"/>
        </w:rPr>
        <w:t xml:space="preserve"> they decided to knock on the owner of the Staffordshire Bull Terriers address and notify him of the injury caused. The victim and witness were greeted by unpleasantries from the subject and felt intimidated by him.</w:t>
      </w:r>
    </w:p>
    <w:p w14:paraId="4846801F" w14:textId="77777777" w:rsidR="00135295" w:rsidRPr="00FE33C9" w:rsidRDefault="00135295" w:rsidP="00135295">
      <w:pPr>
        <w:rPr>
          <w:sz w:val="24"/>
          <w:szCs w:val="24"/>
        </w:rPr>
      </w:pPr>
    </w:p>
    <w:p w14:paraId="53ADF92E" w14:textId="77777777" w:rsidR="00135295" w:rsidRPr="00FE33C9" w:rsidRDefault="00135295" w:rsidP="00235DD3">
      <w:pPr>
        <w:rPr>
          <w:sz w:val="24"/>
          <w:szCs w:val="24"/>
        </w:rPr>
      </w:pPr>
      <w:r w:rsidRPr="00FE33C9">
        <w:rPr>
          <w:sz w:val="24"/>
          <w:szCs w:val="24"/>
        </w:rPr>
        <w:lastRenderedPageBreak/>
        <w:t xml:space="preserve">The incident was reported to Police via 101 and was graded as a grade 3 call which was allocated to me to investigate. I made initial contact with the victim, who was currently awaiting information from the veterinary nurse as to the extent of the injury caused. Due to the incident having occurred within the last couple of hours, the victim was still upset and did not know what to do for the best but felt she needed to contact the Police. I reassured the victim on the phone and explained the options to her which included attending the home address of the owner of the Staffordshire Bull Terrier and inviting him for a voluntary attendee interview to account for the events, or to attend and simply issue the owner with suitable words of advice. I left my contact details with the victim so she could consider her options and speak with her partner who was also present and a witness to the incident. </w:t>
      </w:r>
    </w:p>
    <w:p w14:paraId="543D4455" w14:textId="77777777" w:rsidR="00135295" w:rsidRPr="00FE33C9" w:rsidRDefault="00135295" w:rsidP="00135295">
      <w:pPr>
        <w:rPr>
          <w:sz w:val="24"/>
          <w:szCs w:val="24"/>
        </w:rPr>
      </w:pPr>
    </w:p>
    <w:p w14:paraId="4D735CED" w14:textId="77777777" w:rsidR="00135295" w:rsidRPr="00FE33C9" w:rsidRDefault="00135295" w:rsidP="00235DD3">
      <w:pPr>
        <w:rPr>
          <w:sz w:val="24"/>
          <w:szCs w:val="24"/>
        </w:rPr>
      </w:pPr>
      <w:r w:rsidRPr="00FE33C9">
        <w:rPr>
          <w:sz w:val="24"/>
          <w:szCs w:val="24"/>
        </w:rPr>
        <w:t xml:space="preserve">The victim has then contacted me back the following day and decided that she felt it would be best if she made a formal complaint against the owner of the Staffordshire Bull Terrier and provide Police with a statement. Statements were obtained from both the victim and the witness however both were very reluctant and nervous about the possibility of attending court. I have explained ‘special measures’ to both parties to see if this </w:t>
      </w:r>
      <w:proofErr w:type="gramStart"/>
      <w:r w:rsidRPr="00FE33C9">
        <w:rPr>
          <w:sz w:val="24"/>
          <w:szCs w:val="24"/>
        </w:rPr>
        <w:t>is</w:t>
      </w:r>
      <w:proofErr w:type="gramEnd"/>
      <w:r w:rsidRPr="00FE33C9">
        <w:rPr>
          <w:sz w:val="24"/>
          <w:szCs w:val="24"/>
        </w:rPr>
        <w:t xml:space="preserve"> something that would help them attend court to provide evidence. Crown Prosecution Service (2021) state “</w:t>
      </w:r>
      <w:r w:rsidRPr="00FE33C9">
        <w:rPr>
          <w:color w:val="auto"/>
          <w:sz w:val="24"/>
          <w:szCs w:val="24"/>
          <w:shd w:val="clear" w:color="auto" w:fill="FFFFFF"/>
        </w:rPr>
        <w:t>The </w:t>
      </w:r>
      <w:hyperlink r:id="rId20" w:tgtFrame="_blank" w:history="1">
        <w:r w:rsidRPr="00FE33C9">
          <w:rPr>
            <w:rStyle w:val="Hyperlink"/>
            <w:color w:val="auto"/>
            <w:sz w:val="24"/>
            <w:szCs w:val="24"/>
            <w:shd w:val="clear" w:color="auto" w:fill="FFFFFF"/>
          </w:rPr>
          <w:t>Youth Justice and Criminal Evidence Act 1999</w:t>
        </w:r>
      </w:hyperlink>
      <w:r w:rsidRPr="00FE33C9">
        <w:rPr>
          <w:color w:val="auto"/>
          <w:sz w:val="24"/>
          <w:szCs w:val="24"/>
          <w:shd w:val="clear" w:color="auto" w:fill="FFFFFF"/>
        </w:rPr>
        <w:t> (YJCEA) introduced a range of measures that can be used to facilitate the gathering and giving of evidence by vulnerable and intimidated witnesses.”</w:t>
      </w:r>
    </w:p>
    <w:p w14:paraId="5DC0C717" w14:textId="77777777" w:rsidR="00135295" w:rsidRPr="00FE33C9" w:rsidRDefault="00135295" w:rsidP="00135295">
      <w:pPr>
        <w:rPr>
          <w:sz w:val="24"/>
          <w:szCs w:val="24"/>
        </w:rPr>
      </w:pPr>
      <w:r w:rsidRPr="00FE33C9">
        <w:rPr>
          <w:sz w:val="24"/>
          <w:szCs w:val="24"/>
        </w:rPr>
        <w:t xml:space="preserve">I explained that under Section 17 of the Youth Justice and Criminal Evidence Act 1999 an application can be made to the courts for special measures for them to determine whether they are eligible. </w:t>
      </w:r>
    </w:p>
    <w:p w14:paraId="47A292C6" w14:textId="77777777" w:rsidR="00135295" w:rsidRPr="00FE33C9" w:rsidRDefault="00135295" w:rsidP="00135295">
      <w:pPr>
        <w:rPr>
          <w:sz w:val="24"/>
          <w:szCs w:val="24"/>
        </w:rPr>
      </w:pPr>
      <w:r w:rsidRPr="00FE33C9">
        <w:rPr>
          <w:sz w:val="24"/>
          <w:szCs w:val="24"/>
        </w:rPr>
        <w:t xml:space="preserve">(UK GOVERNMENT, 2023) state “If the court is satisfied that the quality of evidence given by the witness is likely to be diminished by reason of fear or distress on the part of the witness in connection with testifying in the proceedings.” Due to feeling intimidated by the male they decided that they wished to attend court if they could provide evidence from behind a screen. I also discussed with the victim a victim focus referral and explained there are support services in place for victims. The victim agreed to being referred so a referral was submitted and sent to the service to make follow up contact with the victim and provide support tailored to the </w:t>
      </w:r>
      <w:proofErr w:type="spellStart"/>
      <w:r w:rsidRPr="00FE33C9">
        <w:rPr>
          <w:sz w:val="24"/>
          <w:szCs w:val="24"/>
        </w:rPr>
        <w:t>victims</w:t>
      </w:r>
      <w:proofErr w:type="spellEnd"/>
      <w:r w:rsidRPr="00FE33C9">
        <w:rPr>
          <w:sz w:val="24"/>
          <w:szCs w:val="24"/>
        </w:rPr>
        <w:t xml:space="preserve"> needs, in line with the victim codes of practice.</w:t>
      </w:r>
    </w:p>
    <w:p w14:paraId="42E59277" w14:textId="77777777" w:rsidR="00135295" w:rsidRPr="00FE33C9" w:rsidRDefault="00135295" w:rsidP="00135295">
      <w:pPr>
        <w:rPr>
          <w:sz w:val="24"/>
          <w:szCs w:val="24"/>
        </w:rPr>
      </w:pPr>
    </w:p>
    <w:p w14:paraId="7C30C594" w14:textId="77777777" w:rsidR="00135295" w:rsidRPr="00FE33C9" w:rsidRDefault="00135295" w:rsidP="00135295">
      <w:pPr>
        <w:rPr>
          <w:sz w:val="24"/>
          <w:szCs w:val="24"/>
        </w:rPr>
      </w:pPr>
      <w:proofErr w:type="gramStart"/>
      <w:r w:rsidRPr="00FE33C9">
        <w:rPr>
          <w:sz w:val="24"/>
          <w:szCs w:val="24"/>
        </w:rPr>
        <w:t>In light of</w:t>
      </w:r>
      <w:proofErr w:type="gramEnd"/>
      <w:r w:rsidRPr="00FE33C9">
        <w:rPr>
          <w:sz w:val="24"/>
          <w:szCs w:val="24"/>
        </w:rPr>
        <w:t xml:space="preserve"> the victim and the witness providing a statement, I needed to consider what the best course of action would be. I considered if there was a necessity to arrest the subject for an offence Section 3 Dangerous Dogs Act 1991, completing a restorative justice with the subject with the approval of the victim or inviting the subject to attend for an interview voluntarily. I decided to contact the Dangerous Dogs Officer within South Wales Police and seek advice as this was their area of expertise, demonstrating I can work collaboratively with other departments. On explaining the </w:t>
      </w:r>
      <w:proofErr w:type="gramStart"/>
      <w:r w:rsidRPr="00FE33C9">
        <w:rPr>
          <w:sz w:val="24"/>
          <w:szCs w:val="24"/>
        </w:rPr>
        <w:t>circumstance</w:t>
      </w:r>
      <w:proofErr w:type="gramEnd"/>
      <w:r w:rsidRPr="00FE33C9">
        <w:rPr>
          <w:sz w:val="24"/>
          <w:szCs w:val="24"/>
        </w:rPr>
        <w:t xml:space="preserve"> it was decided that the most appropriate course of action would be to conduct an interview with the subject as a voluntary attendee.</w:t>
      </w:r>
    </w:p>
    <w:p w14:paraId="7618C39C" w14:textId="77777777" w:rsidR="00135295" w:rsidRPr="00FE33C9" w:rsidRDefault="00135295" w:rsidP="00135295">
      <w:pPr>
        <w:rPr>
          <w:sz w:val="24"/>
          <w:szCs w:val="24"/>
        </w:rPr>
      </w:pPr>
    </w:p>
    <w:p w14:paraId="2F1539D3" w14:textId="3899AAAB" w:rsidR="00135295" w:rsidRPr="00FE33C9" w:rsidRDefault="00135295" w:rsidP="00135295">
      <w:pPr>
        <w:rPr>
          <w:sz w:val="24"/>
          <w:szCs w:val="24"/>
        </w:rPr>
      </w:pPr>
      <w:r w:rsidRPr="00FE33C9">
        <w:rPr>
          <w:sz w:val="24"/>
          <w:szCs w:val="24"/>
        </w:rPr>
        <w:t xml:space="preserve">I have then attended at the </w:t>
      </w:r>
      <w:proofErr w:type="gramStart"/>
      <w:r w:rsidRPr="00FE33C9">
        <w:rPr>
          <w:sz w:val="24"/>
          <w:szCs w:val="24"/>
        </w:rPr>
        <w:t>subjects</w:t>
      </w:r>
      <w:proofErr w:type="gramEnd"/>
      <w:r w:rsidRPr="00FE33C9">
        <w:rPr>
          <w:sz w:val="24"/>
          <w:szCs w:val="24"/>
        </w:rPr>
        <w:t xml:space="preserve"> house to request that he attends the Police station to provide an account under caution, however the male was extremely reluctant to do so. The male stated that he did not have a good relationship with the Police and has been through the system many times and did not wish to ever attend a Police Station again in his life. From conducting the relevant Police checks on the male prior to attending the address I was aware that the male had an extensive footprint with criminality at an organised level so was prepared to be met with some resistance. With the male refusing to attend as a voluntary attendee I considered now if there was a necessity to arrest the male so that he </w:t>
      </w:r>
      <w:r w:rsidRPr="00FE33C9">
        <w:rPr>
          <w:sz w:val="24"/>
          <w:szCs w:val="24"/>
        </w:rPr>
        <w:lastRenderedPageBreak/>
        <w:t>could be interviewed under caution for the offence, or whether to report him for summons and prepare a file for the Crown Prosecution Service. Using good tactical communication skills and explaining the options to the subject I was able to convince him that a voluntary interview would be the best outcome for all parties.</w:t>
      </w:r>
    </w:p>
    <w:p w14:paraId="5C581AC2" w14:textId="77777777" w:rsidR="00135295" w:rsidRPr="00FE33C9" w:rsidRDefault="00135295" w:rsidP="00135295">
      <w:pPr>
        <w:rPr>
          <w:sz w:val="24"/>
          <w:szCs w:val="24"/>
        </w:rPr>
      </w:pPr>
    </w:p>
    <w:p w14:paraId="3B076CC7" w14:textId="77777777" w:rsidR="00135295" w:rsidRPr="00FE33C9" w:rsidRDefault="00135295" w:rsidP="00235DD3">
      <w:pPr>
        <w:rPr>
          <w:sz w:val="24"/>
          <w:szCs w:val="24"/>
        </w:rPr>
      </w:pPr>
      <w:r w:rsidRPr="00FE33C9">
        <w:rPr>
          <w:sz w:val="24"/>
          <w:szCs w:val="24"/>
        </w:rPr>
        <w:t xml:space="preserve">While at the home address of the subject and while deciding the best course of action the subject wished to discuss the allegation of the offence however, I considered Article 6 of the Human Rights Act 1998, the right to a fair trial, and also the right to defend himself through legal representation I advised the subject that it was in his best interests to save what he needed to say for his interview while under caution. Another consideration was Article 5 (Human Rights Act 1998) and the right to liberty and security, this playing a role in the decision-making process as to whether there would be a necessity to arrest which would conflict with this article. Even though I was aware of the </w:t>
      </w:r>
      <w:proofErr w:type="gramStart"/>
      <w:r w:rsidRPr="00FE33C9">
        <w:rPr>
          <w:sz w:val="24"/>
          <w:szCs w:val="24"/>
        </w:rPr>
        <w:t>males</w:t>
      </w:r>
      <w:proofErr w:type="gramEnd"/>
      <w:r w:rsidRPr="00FE33C9">
        <w:rPr>
          <w:sz w:val="24"/>
          <w:szCs w:val="24"/>
        </w:rPr>
        <w:t xml:space="preserve"> extensive involvement in criminality and previous dealings with the Police, I did not judge the male nor did I let this influence the course of the investigation. At the address I was able to take </w:t>
      </w:r>
      <w:proofErr w:type="gramStart"/>
      <w:r w:rsidRPr="00FE33C9">
        <w:rPr>
          <w:sz w:val="24"/>
          <w:szCs w:val="24"/>
        </w:rPr>
        <w:t>a number of</w:t>
      </w:r>
      <w:proofErr w:type="gramEnd"/>
      <w:r w:rsidRPr="00FE33C9">
        <w:rPr>
          <w:sz w:val="24"/>
          <w:szCs w:val="24"/>
        </w:rPr>
        <w:t xml:space="preserve"> photographs of the Staffordshire Bull Terrier to use as exhibits for the interview. While at the address it was noted that the dog was extremely overweight and appeared extremely old due to greying around the mouth and nose area. This </w:t>
      </w:r>
      <w:proofErr w:type="gramStart"/>
      <w:r w:rsidRPr="00FE33C9">
        <w:rPr>
          <w:sz w:val="24"/>
          <w:szCs w:val="24"/>
        </w:rPr>
        <w:t>was in contrast to</w:t>
      </w:r>
      <w:proofErr w:type="gramEnd"/>
      <w:r w:rsidRPr="00FE33C9">
        <w:rPr>
          <w:sz w:val="24"/>
          <w:szCs w:val="24"/>
        </w:rPr>
        <w:t xml:space="preserve"> the athletic, muscular dog as described by the victim and witness.</w:t>
      </w:r>
    </w:p>
    <w:p w14:paraId="26E4E224" w14:textId="77777777" w:rsidR="00135295" w:rsidRPr="00FE33C9" w:rsidRDefault="00135295" w:rsidP="00135295">
      <w:pPr>
        <w:rPr>
          <w:sz w:val="24"/>
          <w:szCs w:val="24"/>
        </w:rPr>
      </w:pPr>
    </w:p>
    <w:p w14:paraId="35C43C5F" w14:textId="7A3527A7" w:rsidR="00135295" w:rsidRPr="00FE33C9" w:rsidRDefault="00135295" w:rsidP="00135295">
      <w:pPr>
        <w:rPr>
          <w:color w:val="080705"/>
          <w:sz w:val="24"/>
          <w:szCs w:val="24"/>
          <w:shd w:val="clear" w:color="auto" w:fill="FFFFFF"/>
        </w:rPr>
      </w:pPr>
      <w:r w:rsidRPr="00FE33C9">
        <w:rPr>
          <w:sz w:val="24"/>
          <w:szCs w:val="24"/>
        </w:rPr>
        <w:t xml:space="preserve">Having agreed to the voluntary attendee process, the subject has then attended the Police station with his solicitor for the interview as a voluntary attendee under caution. During the disclosure briefing with the </w:t>
      </w:r>
      <w:proofErr w:type="gramStart"/>
      <w:r w:rsidRPr="00FE33C9">
        <w:rPr>
          <w:sz w:val="24"/>
          <w:szCs w:val="24"/>
        </w:rPr>
        <w:t>solicitor</w:t>
      </w:r>
      <w:proofErr w:type="gramEnd"/>
      <w:r w:rsidRPr="00FE33C9">
        <w:rPr>
          <w:sz w:val="24"/>
          <w:szCs w:val="24"/>
        </w:rPr>
        <w:t xml:space="preserve"> I was challenged as to why his client needed to be interviewed as he had been a solicitor for 42 years and had never seen a Section 3 Dangerous Dogs Act 1991 whereby it was a dog on dog incident. I explained to the solicitor that there has been an increase in dog attacks in recent years so investigating these matters is extremely important and can play a role in preventing further incidents. BBC (2023) state that the number of dog attacks recorded by Police in England and Wales has risen by more than a third in the past five years. They also stated that in 2022 there were nearly 22,000 reported cases. The solicitor was under the impression that Police only investigated if the dog had attacked a human or an assistance dog however, I explained that under the legislation “</w:t>
      </w:r>
      <w:r w:rsidRPr="00FE33C9">
        <w:rPr>
          <w:color w:val="080705"/>
          <w:sz w:val="24"/>
          <w:szCs w:val="24"/>
          <w:shd w:val="clear" w:color="auto" w:fill="FFFFFF"/>
        </w:rPr>
        <w:t xml:space="preserve">Dangerously out of control' means when there are grounds for reasonable apprehension that it will injure any person, </w:t>
      </w:r>
      <w:proofErr w:type="gramStart"/>
      <w:r w:rsidRPr="00FE33C9">
        <w:rPr>
          <w:color w:val="080705"/>
          <w:sz w:val="24"/>
          <w:szCs w:val="24"/>
          <w:shd w:val="clear" w:color="auto" w:fill="FFFFFF"/>
        </w:rPr>
        <w:t>whether or not</w:t>
      </w:r>
      <w:proofErr w:type="gramEnd"/>
      <w:r w:rsidRPr="00FE33C9">
        <w:rPr>
          <w:color w:val="080705"/>
          <w:sz w:val="24"/>
          <w:szCs w:val="24"/>
          <w:shd w:val="clear" w:color="auto" w:fill="FFFFFF"/>
        </w:rPr>
        <w:t xml:space="preserve"> it does so.” (PNLD, 2023).</w:t>
      </w:r>
    </w:p>
    <w:p w14:paraId="444CD251" w14:textId="77777777" w:rsidR="00135295" w:rsidRPr="00FE33C9" w:rsidRDefault="00135295" w:rsidP="00135295">
      <w:pPr>
        <w:rPr>
          <w:color w:val="080705"/>
          <w:sz w:val="24"/>
          <w:szCs w:val="24"/>
          <w:shd w:val="clear" w:color="auto" w:fill="FFFFFF"/>
        </w:rPr>
      </w:pPr>
    </w:p>
    <w:p w14:paraId="522D440B" w14:textId="77777777" w:rsidR="00135295" w:rsidRPr="00FE33C9" w:rsidRDefault="00135295" w:rsidP="00235DD3">
      <w:pPr>
        <w:rPr>
          <w:color w:val="080705"/>
          <w:sz w:val="24"/>
          <w:szCs w:val="24"/>
          <w:shd w:val="clear" w:color="auto" w:fill="FFFFFF"/>
        </w:rPr>
      </w:pPr>
      <w:r w:rsidRPr="00FE33C9">
        <w:rPr>
          <w:color w:val="080705"/>
          <w:sz w:val="24"/>
          <w:szCs w:val="24"/>
          <w:shd w:val="clear" w:color="auto" w:fill="FFFFFF"/>
        </w:rPr>
        <w:t xml:space="preserve">CCTV enquiries and house to house were conducted as part of the investigative process however there was no CCTV that captured in the incident and there were no further witnesses identified. The veterinary company were contacted to provide Police with a report which they </w:t>
      </w:r>
      <w:proofErr w:type="gramStart"/>
      <w:r w:rsidRPr="00FE33C9">
        <w:rPr>
          <w:color w:val="080705"/>
          <w:sz w:val="24"/>
          <w:szCs w:val="24"/>
          <w:shd w:val="clear" w:color="auto" w:fill="FFFFFF"/>
        </w:rPr>
        <w:t>provided,</w:t>
      </w:r>
      <w:proofErr w:type="gramEnd"/>
      <w:r w:rsidRPr="00FE33C9">
        <w:rPr>
          <w:color w:val="080705"/>
          <w:sz w:val="24"/>
          <w:szCs w:val="24"/>
          <w:shd w:val="clear" w:color="auto" w:fill="FFFFFF"/>
        </w:rPr>
        <w:t xml:space="preserve"> however they could not confirm that the injury caused to the Welsh </w:t>
      </w:r>
      <w:proofErr w:type="spellStart"/>
      <w:r w:rsidRPr="00FE33C9">
        <w:rPr>
          <w:color w:val="080705"/>
          <w:sz w:val="24"/>
          <w:szCs w:val="24"/>
          <w:shd w:val="clear" w:color="auto" w:fill="FFFFFF"/>
        </w:rPr>
        <w:t>Boarder</w:t>
      </w:r>
      <w:proofErr w:type="spellEnd"/>
      <w:r w:rsidRPr="00FE33C9">
        <w:rPr>
          <w:color w:val="080705"/>
          <w:sz w:val="24"/>
          <w:szCs w:val="24"/>
          <w:shd w:val="clear" w:color="auto" w:fill="FFFFFF"/>
        </w:rPr>
        <w:t xml:space="preserve"> Collie was from another dog bite. </w:t>
      </w:r>
    </w:p>
    <w:p w14:paraId="2D9832F0" w14:textId="77777777" w:rsidR="00135295" w:rsidRPr="00FE33C9" w:rsidRDefault="00135295" w:rsidP="00135295">
      <w:pPr>
        <w:rPr>
          <w:color w:val="080705"/>
          <w:sz w:val="24"/>
          <w:szCs w:val="24"/>
          <w:shd w:val="clear" w:color="auto" w:fill="FFFFFF"/>
        </w:rPr>
      </w:pPr>
    </w:p>
    <w:p w14:paraId="42E6EBF7" w14:textId="77777777" w:rsidR="00135295" w:rsidRPr="00FE33C9" w:rsidRDefault="00135295" w:rsidP="00235DD3">
      <w:pPr>
        <w:rPr>
          <w:color w:val="080705"/>
          <w:sz w:val="24"/>
          <w:szCs w:val="24"/>
          <w:shd w:val="clear" w:color="auto" w:fill="FFFFFF"/>
        </w:rPr>
      </w:pPr>
      <w:r w:rsidRPr="00FE33C9">
        <w:rPr>
          <w:color w:val="080705"/>
          <w:sz w:val="24"/>
          <w:szCs w:val="24"/>
          <w:shd w:val="clear" w:color="auto" w:fill="FFFFFF"/>
        </w:rPr>
        <w:t xml:space="preserve">In light of this the subject was interviewed in relation to the incident and provided an account and apologised for his </w:t>
      </w:r>
      <w:proofErr w:type="gramStart"/>
      <w:r w:rsidRPr="00FE33C9">
        <w:rPr>
          <w:color w:val="080705"/>
          <w:sz w:val="24"/>
          <w:szCs w:val="24"/>
          <w:shd w:val="clear" w:color="auto" w:fill="FFFFFF"/>
        </w:rPr>
        <w:t>dogs</w:t>
      </w:r>
      <w:proofErr w:type="gramEnd"/>
      <w:r w:rsidRPr="00FE33C9">
        <w:rPr>
          <w:color w:val="080705"/>
          <w:sz w:val="24"/>
          <w:szCs w:val="24"/>
          <w:shd w:val="clear" w:color="auto" w:fill="FFFFFF"/>
        </w:rPr>
        <w:t xml:space="preserve"> actions and stated that this was a one off and he would do his upmost to ensure this would not happen again. The stated that he would take measures such as not leaving the front door open, and always keeping the dog on a lead around other dogs.</w:t>
      </w:r>
    </w:p>
    <w:p w14:paraId="2FF74736" w14:textId="77777777" w:rsidR="00135295" w:rsidRPr="00FE33C9" w:rsidRDefault="00135295" w:rsidP="00135295">
      <w:pPr>
        <w:rPr>
          <w:color w:val="080705"/>
          <w:sz w:val="24"/>
          <w:szCs w:val="24"/>
          <w:shd w:val="clear" w:color="auto" w:fill="FFFFFF"/>
        </w:rPr>
      </w:pPr>
    </w:p>
    <w:p w14:paraId="3C73AC59" w14:textId="77777777" w:rsidR="00135295" w:rsidRPr="00FE33C9" w:rsidRDefault="00135295" w:rsidP="00235DD3">
      <w:pPr>
        <w:rPr>
          <w:color w:val="080705"/>
          <w:sz w:val="24"/>
          <w:szCs w:val="24"/>
          <w:shd w:val="clear" w:color="auto" w:fill="FFFFFF"/>
        </w:rPr>
      </w:pPr>
      <w:r w:rsidRPr="00FE33C9">
        <w:rPr>
          <w:color w:val="080705"/>
          <w:sz w:val="24"/>
          <w:szCs w:val="24"/>
          <w:shd w:val="clear" w:color="auto" w:fill="FFFFFF"/>
        </w:rPr>
        <w:t xml:space="preserve">Keeping the victim at the heart of the investigation I contacted her to inform her that the interview had been conducted and that a decision of no further action had been agreed upon, however the male made assurances that this would not occur </w:t>
      </w:r>
      <w:proofErr w:type="gramStart"/>
      <w:r w:rsidRPr="00FE33C9">
        <w:rPr>
          <w:color w:val="080705"/>
          <w:sz w:val="24"/>
          <w:szCs w:val="24"/>
          <w:shd w:val="clear" w:color="auto" w:fill="FFFFFF"/>
        </w:rPr>
        <w:t>again</w:t>
      </w:r>
      <w:proofErr w:type="gramEnd"/>
      <w:r w:rsidRPr="00FE33C9">
        <w:rPr>
          <w:color w:val="080705"/>
          <w:sz w:val="24"/>
          <w:szCs w:val="24"/>
          <w:shd w:val="clear" w:color="auto" w:fill="FFFFFF"/>
        </w:rPr>
        <w:t xml:space="preserve"> and measures </w:t>
      </w:r>
      <w:r w:rsidRPr="00FE33C9">
        <w:rPr>
          <w:color w:val="080705"/>
          <w:sz w:val="24"/>
          <w:szCs w:val="24"/>
          <w:shd w:val="clear" w:color="auto" w:fill="FFFFFF"/>
        </w:rPr>
        <w:lastRenderedPageBreak/>
        <w:t xml:space="preserve">would be put in place. The victim was extremely happy with the service she received and thanked me for keeping her updated throughout the </w:t>
      </w:r>
      <w:proofErr w:type="gramStart"/>
      <w:r w:rsidRPr="00FE33C9">
        <w:rPr>
          <w:color w:val="080705"/>
          <w:sz w:val="24"/>
          <w:szCs w:val="24"/>
          <w:shd w:val="clear" w:color="auto" w:fill="FFFFFF"/>
        </w:rPr>
        <w:t>process, and</w:t>
      </w:r>
      <w:proofErr w:type="gramEnd"/>
      <w:r w:rsidRPr="00FE33C9">
        <w:rPr>
          <w:color w:val="080705"/>
          <w:sz w:val="24"/>
          <w:szCs w:val="24"/>
          <w:shd w:val="clear" w:color="auto" w:fill="FFFFFF"/>
        </w:rPr>
        <w:t xml:space="preserve"> was satisfied that I had conducted a thorough investigation.</w:t>
      </w:r>
    </w:p>
    <w:p w14:paraId="3CA7A1FB" w14:textId="77777777" w:rsidR="00135295" w:rsidRPr="00FE33C9" w:rsidRDefault="00135295" w:rsidP="00135295">
      <w:pPr>
        <w:ind w:firstLine="720"/>
        <w:rPr>
          <w:color w:val="080705"/>
          <w:sz w:val="24"/>
          <w:szCs w:val="24"/>
          <w:shd w:val="clear" w:color="auto" w:fill="FFFFFF"/>
        </w:rPr>
      </w:pPr>
    </w:p>
    <w:p w14:paraId="05FDF740" w14:textId="77777777" w:rsidR="00135295" w:rsidRPr="00FE33C9" w:rsidRDefault="00135295" w:rsidP="00235DD3">
      <w:pPr>
        <w:rPr>
          <w:color w:val="080705"/>
          <w:sz w:val="24"/>
          <w:szCs w:val="24"/>
          <w:shd w:val="clear" w:color="auto" w:fill="FFFFFF"/>
        </w:rPr>
      </w:pPr>
      <w:r w:rsidRPr="00FE33C9">
        <w:rPr>
          <w:color w:val="080705"/>
          <w:sz w:val="24"/>
          <w:szCs w:val="24"/>
          <w:shd w:val="clear" w:color="auto" w:fill="FFFFFF"/>
        </w:rPr>
        <w:t xml:space="preserve">On reflection of the investigation, I believe that the best course of action was taken having gathered all the relevant evidence and considered the legislation and exploring all reasonable methods of dealing with the incident. I feel that the victim was provided an excellent service in line with the codes of </w:t>
      </w:r>
      <w:proofErr w:type="gramStart"/>
      <w:r w:rsidRPr="00FE33C9">
        <w:rPr>
          <w:color w:val="080705"/>
          <w:sz w:val="24"/>
          <w:szCs w:val="24"/>
          <w:shd w:val="clear" w:color="auto" w:fill="FFFFFF"/>
        </w:rPr>
        <w:t>practice</w:t>
      </w:r>
      <w:proofErr w:type="gramEnd"/>
      <w:r w:rsidRPr="00FE33C9">
        <w:rPr>
          <w:color w:val="080705"/>
          <w:sz w:val="24"/>
          <w:szCs w:val="24"/>
          <w:shd w:val="clear" w:color="auto" w:fill="FFFFFF"/>
        </w:rPr>
        <w:t xml:space="preserve"> and I treated all parties without prejudice while considering their human rights.</w:t>
      </w:r>
    </w:p>
    <w:p w14:paraId="7B02F64A" w14:textId="77777777" w:rsidR="00135295" w:rsidRPr="00FE33C9" w:rsidRDefault="00135295" w:rsidP="00135295">
      <w:pPr>
        <w:ind w:firstLine="720"/>
        <w:rPr>
          <w:color w:val="080705"/>
          <w:sz w:val="24"/>
          <w:szCs w:val="24"/>
          <w:shd w:val="clear" w:color="auto" w:fill="FFFFFF"/>
        </w:rPr>
      </w:pPr>
    </w:p>
    <w:p w14:paraId="3BAF5CE2" w14:textId="77777777" w:rsidR="00135295" w:rsidRPr="00FE33C9" w:rsidRDefault="00135295" w:rsidP="00135295">
      <w:pPr>
        <w:ind w:firstLine="720"/>
        <w:rPr>
          <w:b/>
          <w:bCs/>
          <w:color w:val="080705"/>
          <w:sz w:val="24"/>
          <w:szCs w:val="24"/>
          <w:u w:val="single"/>
          <w:shd w:val="clear" w:color="auto" w:fill="FFFFFF"/>
        </w:rPr>
      </w:pPr>
      <w:r w:rsidRPr="00FE33C9">
        <w:rPr>
          <w:b/>
          <w:bCs/>
          <w:color w:val="080705"/>
          <w:sz w:val="24"/>
          <w:szCs w:val="24"/>
          <w:u w:val="single"/>
          <w:shd w:val="clear" w:color="auto" w:fill="FFFFFF"/>
        </w:rPr>
        <w:t>Word count - 1751</w:t>
      </w: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3415C2ED" w:rsidR="006C7CA5" w:rsidRPr="00270EEB" w:rsidRDefault="006C7CA5" w:rsidP="00E6298B">
      <w:pPr>
        <w:ind w:right="107"/>
        <w:jc w:val="both"/>
        <w:rPr>
          <w:sz w:val="24"/>
          <w:szCs w:val="24"/>
        </w:rPr>
      </w:pPr>
      <w:r w:rsidRPr="000B1E96">
        <w:rPr>
          <w:sz w:val="24"/>
          <w:szCs w:val="24"/>
        </w:rPr>
        <w:t xml:space="preserve">You must choose </w:t>
      </w:r>
      <w:r w:rsidR="001678DD" w:rsidRPr="21777531">
        <w:rPr>
          <w:b/>
          <w:bCs/>
          <w:sz w:val="24"/>
          <w:szCs w:val="24"/>
          <w:u w:val="single"/>
        </w:rPr>
        <w:t xml:space="preserve">a </w:t>
      </w:r>
      <w:r w:rsidR="001678DD" w:rsidRPr="001678DD">
        <w:rPr>
          <w:b/>
          <w:bCs/>
          <w:sz w:val="24"/>
          <w:szCs w:val="24"/>
          <w:u w:val="single"/>
        </w:rPr>
        <w:t>policing incident</w:t>
      </w:r>
      <w:r w:rsidR="001678DD" w:rsidRPr="001678DD">
        <w:rPr>
          <w:b/>
          <w:bCs/>
          <w:sz w:val="24"/>
          <w:szCs w:val="24"/>
        </w:rPr>
        <w:t xml:space="preserve">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4990BB04">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62BA7B64"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00785CA8" w:rsidRPr="00785CA8">
              <w:rPr>
                <w:color w:val="000000" w:themeColor="text1"/>
                <w:sz w:val="24"/>
                <w:szCs w:val="24"/>
              </w:rPr>
              <w:t xml:space="preserve">your </w:t>
            </w:r>
            <w:r w:rsidR="00516446">
              <w:rPr>
                <w:color w:val="000000" w:themeColor="text1"/>
                <w:sz w:val="24"/>
                <w:szCs w:val="24"/>
              </w:rPr>
              <w:t>role</w:t>
            </w:r>
            <w:r w:rsidR="00785CA8" w:rsidRPr="00785CA8">
              <w:rPr>
                <w:color w:val="000000" w:themeColor="text1"/>
                <w:sz w:val="24"/>
                <w:szCs w:val="24"/>
              </w:rPr>
              <w:t xml:space="preserve"> during a</w:t>
            </w:r>
            <w:r w:rsidR="00785CA8">
              <w:rPr>
                <w:b/>
                <w:bCs/>
                <w:color w:val="000000" w:themeColor="text1"/>
                <w:sz w:val="24"/>
                <w:szCs w:val="24"/>
              </w:rPr>
              <w:t xml:space="preserve"> </w:t>
            </w:r>
            <w:r w:rsidRPr="00785CA8">
              <w:rPr>
                <w:color w:val="000000" w:themeColor="text1"/>
                <w:sz w:val="24"/>
                <w:szCs w:val="24"/>
                <w:highlight w:val="yellow"/>
              </w:rPr>
              <w:t>polic</w:t>
            </w:r>
            <w:r w:rsidR="00785CA8" w:rsidRPr="00785CA8">
              <w:rPr>
                <w:color w:val="000000" w:themeColor="text1"/>
                <w:sz w:val="24"/>
                <w:szCs w:val="24"/>
                <w:highlight w:val="yellow"/>
              </w:rPr>
              <w:t>e investigation</w:t>
            </w:r>
            <w:r w:rsidR="00785CA8">
              <w:rPr>
                <w:color w:val="000000" w:themeColor="text1"/>
                <w:sz w:val="24"/>
                <w:szCs w:val="24"/>
              </w:rPr>
              <w:t xml:space="preserve"> </w:t>
            </w:r>
            <w:r w:rsidRPr="21777531">
              <w:rPr>
                <w:color w:val="000000" w:themeColor="text1"/>
                <w:sz w:val="24"/>
                <w:szCs w:val="24"/>
              </w:rPr>
              <w:t xml:space="preserve">where you played a significant </w:t>
            </w:r>
            <w:r w:rsidR="00516446">
              <w:rPr>
                <w:color w:val="000000" w:themeColor="text1"/>
                <w:sz w:val="24"/>
                <w:szCs w:val="24"/>
              </w:rPr>
              <w:t>part</w:t>
            </w:r>
            <w:r w:rsidRPr="21777531">
              <w:rPr>
                <w:color w:val="000000" w:themeColor="text1"/>
                <w:sz w:val="24"/>
                <w:szCs w:val="24"/>
              </w:rPr>
              <w:t xml:space="preserv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0D4C22C"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00785CA8">
              <w:rPr>
                <w:color w:val="000000" w:themeColor="text1"/>
                <w:sz w:val="24"/>
                <w:szCs w:val="24"/>
              </w:rPr>
              <w:t xml:space="preserve">how </w:t>
            </w:r>
            <w:r w:rsidR="3C8A9095" w:rsidRPr="21777531">
              <w:rPr>
                <w:color w:val="000000" w:themeColor="text1"/>
                <w:sz w:val="24"/>
                <w:szCs w:val="24"/>
              </w:rPr>
              <w:t xml:space="preserve">this impacted upon your decision making and use of discretion within the </w:t>
            </w:r>
            <w:r w:rsidR="3C8A9095" w:rsidRPr="00785CA8">
              <w:rPr>
                <w:color w:val="000000" w:themeColor="text1"/>
                <w:sz w:val="24"/>
                <w:szCs w:val="24"/>
                <w:highlight w:val="yellow"/>
              </w:rPr>
              <w:t>i</w:t>
            </w:r>
            <w:r w:rsidR="00785CA8" w:rsidRPr="00785CA8">
              <w:rPr>
                <w:color w:val="000000" w:themeColor="text1"/>
                <w:sz w:val="24"/>
                <w:szCs w:val="24"/>
                <w:highlight w:val="yellow"/>
              </w:rPr>
              <w:t>nvestigation</w:t>
            </w:r>
            <w:r w:rsidR="3C8A9095" w:rsidRPr="00785CA8">
              <w:rPr>
                <w:color w:val="000000" w:themeColor="text1"/>
                <w:sz w:val="24"/>
                <w:szCs w:val="24"/>
                <w:highlight w:val="yellow"/>
              </w:rPr>
              <w:t>.</w:t>
            </w:r>
            <w:r w:rsidR="3C8A9095" w:rsidRPr="21777531">
              <w:rPr>
                <w:color w:val="000000" w:themeColor="text1"/>
                <w:sz w:val="24"/>
                <w:szCs w:val="24"/>
              </w:rPr>
              <w:t xml:space="preserve">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w:t>
            </w:r>
            <w:r w:rsidRPr="00785CA8">
              <w:rPr>
                <w:color w:val="000000" w:themeColor="text1"/>
                <w:sz w:val="24"/>
                <w:szCs w:val="24"/>
                <w:highlight w:val="yellow"/>
              </w:rPr>
              <w:t>investigation.</w:t>
            </w:r>
            <w:r w:rsidRPr="21777531">
              <w:rPr>
                <w:color w:val="000000" w:themeColor="text1"/>
                <w:sz w:val="24"/>
                <w:szCs w:val="24"/>
              </w:rPr>
              <w:t xml:space="preserve">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13721F01" w:rsidR="006C7CA5" w:rsidRPr="00270EEB" w:rsidRDefault="23575F4D" w:rsidP="28A9B94D">
            <w:pPr>
              <w:ind w:right="107"/>
              <w:jc w:val="both"/>
              <w:rPr>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6E3F5AC9" w14:textId="77777777" w:rsidR="004520D8" w:rsidRPr="00D76DFA" w:rsidRDefault="004520D8" w:rsidP="00D76DFA">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D76DFA">
        <w:rPr>
          <w:rFonts w:eastAsiaTheme="minorHAnsi"/>
          <w:color w:val="auto"/>
          <w:kern w:val="2"/>
          <w:sz w:val="24"/>
          <w:szCs w:val="24"/>
          <w:lang w:eastAsia="en-US"/>
          <w14:ligatures w14:val="standardContextual"/>
        </w:rPr>
        <w:t>For this task I will explore a police investigation in which I played a significant role with an offender reflecting upon what happened. I will also reflect on the National decision-making model and the code of ethics while reviewing how this impacted upon my decision making and discretion within the investigation. I will also critically review my responsibilities regarding the provision of CPIA when conducting the investigation.</w:t>
      </w:r>
    </w:p>
    <w:p w14:paraId="0F8AB188" w14:textId="77777777" w:rsidR="004520D8" w:rsidRPr="00D76DFA" w:rsidRDefault="004520D8" w:rsidP="00D76DFA">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D76DFA">
        <w:rPr>
          <w:rFonts w:eastAsiaTheme="minorHAnsi"/>
          <w:color w:val="auto"/>
          <w:kern w:val="2"/>
          <w:sz w:val="24"/>
          <w:szCs w:val="24"/>
          <w:lang w:eastAsia="en-US"/>
          <w14:ligatures w14:val="standardContextual"/>
        </w:rPr>
        <w:t xml:space="preserve">The college of Policing (2014) highlight that the National decision model (NDM) can be applied to all decision making in policing including spontaneous incidents or planned operations. The incident I will discuss is an incident relating to a Section 4(2) Animal welfare Act where I will explore the role of the National Decision Model and how that assisted in </w:t>
      </w:r>
      <w:proofErr w:type="gramStart"/>
      <w:r w:rsidRPr="00D76DFA">
        <w:rPr>
          <w:rFonts w:eastAsiaTheme="minorHAnsi"/>
          <w:color w:val="auto"/>
          <w:kern w:val="2"/>
          <w:sz w:val="24"/>
          <w:szCs w:val="24"/>
          <w:lang w:eastAsia="en-US"/>
          <w14:ligatures w14:val="standardContextual"/>
        </w:rPr>
        <w:t>making a decision</w:t>
      </w:r>
      <w:proofErr w:type="gramEnd"/>
      <w:r w:rsidRPr="00D76DFA">
        <w:rPr>
          <w:rFonts w:eastAsiaTheme="minorHAnsi"/>
          <w:color w:val="auto"/>
          <w:kern w:val="2"/>
          <w:sz w:val="24"/>
          <w:szCs w:val="24"/>
          <w:lang w:eastAsia="en-US"/>
          <w14:ligatures w14:val="standardContextual"/>
        </w:rPr>
        <w:t xml:space="preserve"> which I believed was the best outcome.</w:t>
      </w:r>
    </w:p>
    <w:p w14:paraId="56C96015" w14:textId="77777777" w:rsidR="004520D8" w:rsidRPr="00D76DFA" w:rsidRDefault="004520D8" w:rsidP="00D76DFA">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D76DFA">
        <w:rPr>
          <w:rFonts w:eastAsiaTheme="minorHAnsi"/>
          <w:color w:val="auto"/>
          <w:kern w:val="2"/>
          <w:sz w:val="24"/>
          <w:szCs w:val="24"/>
          <w:lang w:eastAsia="en-US"/>
          <w14:ligatures w14:val="standardContextual"/>
        </w:rPr>
        <w:t xml:space="preserve">While on mobile police patrol I was requested to attend a call to an address where there was a concern for a male who had suffered an injury to his chest area in a work-related accident. On arrival at the address, I was informed by a colleague of the male that he had heard the male shout from inside the address to help. </w:t>
      </w:r>
      <w:proofErr w:type="gramStart"/>
      <w:r w:rsidRPr="00D76DFA">
        <w:rPr>
          <w:rFonts w:eastAsiaTheme="minorHAnsi"/>
          <w:color w:val="auto"/>
          <w:kern w:val="2"/>
          <w:sz w:val="24"/>
          <w:szCs w:val="24"/>
          <w:lang w:eastAsia="en-US"/>
          <w14:ligatures w14:val="standardContextual"/>
        </w:rPr>
        <w:t>In order to</w:t>
      </w:r>
      <w:proofErr w:type="gramEnd"/>
      <w:r w:rsidRPr="00D76DFA">
        <w:rPr>
          <w:rFonts w:eastAsiaTheme="minorHAnsi"/>
          <w:color w:val="auto"/>
          <w:kern w:val="2"/>
          <w:sz w:val="24"/>
          <w:szCs w:val="24"/>
          <w:lang w:eastAsia="en-US"/>
          <w14:ligatures w14:val="standardContextual"/>
        </w:rPr>
        <w:t xml:space="preserve"> capture best evidence, I activated my police issued body worn camera to capture audio and recording. Utilising Section 17 PACE powers, I have forced entry to the property </w:t>
      </w:r>
      <w:proofErr w:type="gramStart"/>
      <w:r w:rsidRPr="00D76DFA">
        <w:rPr>
          <w:rFonts w:eastAsiaTheme="minorHAnsi"/>
          <w:color w:val="auto"/>
          <w:kern w:val="2"/>
          <w:sz w:val="24"/>
          <w:szCs w:val="24"/>
          <w:lang w:eastAsia="en-US"/>
          <w14:ligatures w14:val="standardContextual"/>
        </w:rPr>
        <w:t>in order to</w:t>
      </w:r>
      <w:proofErr w:type="gramEnd"/>
      <w:r w:rsidRPr="00D76DFA">
        <w:rPr>
          <w:rFonts w:eastAsiaTheme="minorHAnsi"/>
          <w:color w:val="auto"/>
          <w:kern w:val="2"/>
          <w:sz w:val="24"/>
          <w:szCs w:val="24"/>
          <w:lang w:eastAsia="en-US"/>
          <w14:ligatures w14:val="standardContextual"/>
        </w:rPr>
        <w:t xml:space="preserve"> save life and limb. On entering the property which was a maisonette flat with a stairway directly in front of the front door, I immediately noticed extreme levels of clutter and a strong order enveloped the address. On making my way up the stairwell, I noticed a Staffordshire bull terrier type dog </w:t>
      </w:r>
      <w:r w:rsidRPr="00D76DFA">
        <w:rPr>
          <w:rFonts w:eastAsiaTheme="minorHAnsi"/>
          <w:color w:val="auto"/>
          <w:kern w:val="2"/>
          <w:sz w:val="24"/>
          <w:szCs w:val="24"/>
          <w:lang w:eastAsia="en-US"/>
          <w14:ligatures w14:val="standardContextual"/>
        </w:rPr>
        <w:lastRenderedPageBreak/>
        <w:t>at the top of the stairs looking at me which appeared extremely timid. I noticed immediately that the dog was extremely malnourished and was full of sores and cuts. The hallway at the top of the stairwell was covered with dog faeces making it impossible for officers to navigate into the other rooms without stepping in it. I have secured the dog with a lead and handed it to my colleague as I continued to search the address for the male. Each room I entered was in extremely poor condition, and it was evident the dog was living in appalling conditions.</w:t>
      </w:r>
    </w:p>
    <w:p w14:paraId="0677EFE2" w14:textId="77777777" w:rsidR="004520D8" w:rsidRPr="00D76DFA" w:rsidRDefault="004520D8" w:rsidP="00D76DFA">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D76DFA">
        <w:rPr>
          <w:rFonts w:eastAsiaTheme="minorHAnsi"/>
          <w:color w:val="auto"/>
          <w:kern w:val="2"/>
          <w:sz w:val="24"/>
          <w:szCs w:val="24"/>
          <w:lang w:eastAsia="en-US"/>
          <w14:ligatures w14:val="standardContextual"/>
        </w:rPr>
        <w:t>The search of the address for the male was negative and while outside the address with the dog, an off-duty vet has stopped to offer advice as she was extremely concerned for the welfare of the dog. While exiting the property the male has returned to the property. The male was irate with officers and could not believe that officers had forced entry to his property. The male has immediately grabbed the lead and dog from officers had has attempted to walk away. Using the National Decision Model, I considered the third element which is to consider powers and policy. Knowing and seeing the condition of the address, I did not feel comfortable leaving the dog in the condition it was in and leaving it in the care of the owner who returned to the property.</w:t>
      </w:r>
    </w:p>
    <w:p w14:paraId="423A53F2" w14:textId="77777777" w:rsidR="004520D8" w:rsidRPr="00D76DFA" w:rsidRDefault="004520D8" w:rsidP="00D76DFA">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D76DFA">
        <w:rPr>
          <w:rFonts w:eastAsiaTheme="minorHAnsi"/>
          <w:color w:val="auto"/>
          <w:kern w:val="2"/>
          <w:sz w:val="24"/>
          <w:szCs w:val="24"/>
          <w:lang w:eastAsia="en-US"/>
          <w14:ligatures w14:val="standardContextual"/>
        </w:rPr>
        <w:t xml:space="preserve">As I worked through the National Decision Model, I considered </w:t>
      </w:r>
      <w:proofErr w:type="gramStart"/>
      <w:r w:rsidRPr="00D76DFA">
        <w:rPr>
          <w:rFonts w:eastAsiaTheme="minorHAnsi"/>
          <w:color w:val="auto"/>
          <w:kern w:val="2"/>
          <w:sz w:val="24"/>
          <w:szCs w:val="24"/>
          <w:lang w:eastAsia="en-US"/>
          <w14:ligatures w14:val="standardContextual"/>
        </w:rPr>
        <w:t>a number of</w:t>
      </w:r>
      <w:proofErr w:type="gramEnd"/>
      <w:r w:rsidRPr="00D76DFA">
        <w:rPr>
          <w:rFonts w:eastAsiaTheme="minorHAnsi"/>
          <w:color w:val="auto"/>
          <w:kern w:val="2"/>
          <w:sz w:val="24"/>
          <w:szCs w:val="24"/>
          <w:lang w:eastAsia="en-US"/>
          <w14:ligatures w14:val="standardContextual"/>
        </w:rPr>
        <w:t xml:space="preserve"> different options to find the best possible outcome when considering powers and policies. I considered using my discretion and allowing the partner of the male to take the dog straight to a veterinary surgery to enable the dog to receive immediate treatment. Brown (2021) describes discretion as, the ability to deviate away from guidance if they can demonstrate clear rationale for doing so while working within the remit of the law. Another option would have just been to exercise discretion and allow the male to take the dog straight to the veterinary surgery, but again I did not think this would be a viable option due to the condition of his home address and knowing the male would return there with the dog. Even though there are many benefits to officers using their discretion, Kleinig, J (1996) highlights concerns that evidence may be overlooked in some instances. “</w:t>
      </w:r>
      <w:proofErr w:type="gramStart"/>
      <w:r w:rsidRPr="00D76DFA">
        <w:rPr>
          <w:rFonts w:eastAsiaTheme="minorHAnsi"/>
          <w:color w:val="auto"/>
          <w:kern w:val="2"/>
          <w:sz w:val="24"/>
          <w:szCs w:val="24"/>
          <w:lang w:eastAsia="en-US"/>
          <w14:ligatures w14:val="standardContextual"/>
        </w:rPr>
        <w:t>discretion</w:t>
      </w:r>
      <w:proofErr w:type="gramEnd"/>
      <w:r w:rsidRPr="00D76DFA">
        <w:rPr>
          <w:rFonts w:eastAsiaTheme="minorHAnsi"/>
          <w:color w:val="auto"/>
          <w:kern w:val="2"/>
          <w:sz w:val="24"/>
          <w:szCs w:val="24"/>
          <w:lang w:eastAsia="en-US"/>
          <w14:ligatures w14:val="standardContextual"/>
        </w:rPr>
        <w:t xml:space="preserve"> may be clouded by an adversarial stance they have adopted. Their concern may be to confirm guilt rather than to seek the truth, and thus material evidence may be </w:t>
      </w:r>
      <w:proofErr w:type="gramStart"/>
      <w:r w:rsidRPr="00D76DFA">
        <w:rPr>
          <w:rFonts w:eastAsiaTheme="minorHAnsi"/>
          <w:color w:val="auto"/>
          <w:kern w:val="2"/>
          <w:sz w:val="24"/>
          <w:szCs w:val="24"/>
          <w:lang w:eastAsia="en-US"/>
          <w14:ligatures w14:val="standardContextual"/>
        </w:rPr>
        <w:t>overlooked..</w:t>
      </w:r>
      <w:proofErr w:type="gramEnd"/>
      <w:r w:rsidRPr="00D76DFA">
        <w:rPr>
          <w:rFonts w:eastAsiaTheme="minorHAnsi"/>
          <w:color w:val="auto"/>
          <w:kern w:val="2"/>
          <w:sz w:val="24"/>
          <w:szCs w:val="24"/>
          <w:lang w:eastAsia="en-US"/>
          <w14:ligatures w14:val="standardContextual"/>
        </w:rPr>
        <w:t>” (Kleinig, 1996)</w:t>
      </w:r>
    </w:p>
    <w:p w14:paraId="52B33026" w14:textId="77777777" w:rsidR="004520D8" w:rsidRPr="00D76DFA" w:rsidRDefault="004520D8" w:rsidP="004520D8">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D76DFA">
        <w:rPr>
          <w:rFonts w:eastAsiaTheme="minorHAnsi"/>
          <w:color w:val="auto"/>
          <w:kern w:val="2"/>
          <w:sz w:val="24"/>
          <w:szCs w:val="24"/>
          <w:lang w:eastAsia="en-US"/>
          <w14:ligatures w14:val="standardContextual"/>
        </w:rPr>
        <w:t>While in discussion with partner agencies RSPCA and the PDSA, the male decided to take the lead of his dog and run off from officers. A foot chase ensued, and the male was stopped 200m down the road along with his dog. After working through all stages of the NDM and considering using my discretion, I explored all possible options before exercising my power under Section 18 PACE to seize the dog under Section 4 (2) Animal Welfare Act. Utilising this power, allowed us to take safe control of the dog to ensure that it received the best care possible. College of Policing (2014) state “</w:t>
      </w:r>
      <w:r w:rsidRPr="00D76DFA">
        <w:rPr>
          <w:rFonts w:eastAsiaTheme="minorHAnsi"/>
          <w:spacing w:val="3"/>
          <w:kern w:val="2"/>
          <w:sz w:val="24"/>
          <w:szCs w:val="24"/>
          <w:lang w:eastAsia="en-US"/>
          <w14:ligatures w14:val="standardContextual"/>
        </w:rPr>
        <w:t>If the public don't have the confidence to trust the police to be fair, acting ethically and in their best interests, they are less likely to assist the police in upholding the law.</w:t>
      </w:r>
      <w:r w:rsidRPr="00D76DFA">
        <w:rPr>
          <w:rFonts w:eastAsiaTheme="minorHAnsi"/>
          <w:color w:val="auto"/>
          <w:kern w:val="2"/>
          <w:sz w:val="24"/>
          <w:szCs w:val="24"/>
          <w:lang w:eastAsia="en-US"/>
          <w14:ligatures w14:val="standardContextual"/>
        </w:rPr>
        <w:t xml:space="preserve">” I considered the impact of utilising my discretionary powers and the impact that would have on public confidence if I had allowed the dog to return to the property with its owner. I concluded that this would be considered an inappropriate use of discretion in the circumstances due to the living conditions inside the address and the health of the dog being the priority. </w:t>
      </w:r>
    </w:p>
    <w:p w14:paraId="3F4AF55A" w14:textId="77777777" w:rsidR="004520D8" w:rsidRPr="00D76DFA" w:rsidRDefault="004520D8" w:rsidP="004520D8">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D76DFA">
        <w:rPr>
          <w:rFonts w:eastAsiaTheme="minorHAnsi"/>
          <w:color w:val="auto"/>
          <w:kern w:val="2"/>
          <w:sz w:val="24"/>
          <w:szCs w:val="24"/>
          <w:lang w:eastAsia="en-US"/>
          <w14:ligatures w14:val="standardContextual"/>
        </w:rPr>
        <w:t xml:space="preserve">As part of the investigation house to house was carried out in the local vicinity to establish if any neighbours had seen the male coming back and forth the address to provide care for </w:t>
      </w:r>
      <w:r w:rsidRPr="00D76DFA">
        <w:rPr>
          <w:rFonts w:eastAsiaTheme="minorHAnsi"/>
          <w:color w:val="auto"/>
          <w:kern w:val="2"/>
          <w:sz w:val="24"/>
          <w:szCs w:val="24"/>
          <w:lang w:eastAsia="en-US"/>
          <w14:ligatures w14:val="standardContextual"/>
        </w:rPr>
        <w:lastRenderedPageBreak/>
        <w:t xml:space="preserve">the dog by feeding, </w:t>
      </w:r>
      <w:proofErr w:type="gramStart"/>
      <w:r w:rsidRPr="00D76DFA">
        <w:rPr>
          <w:rFonts w:eastAsiaTheme="minorHAnsi"/>
          <w:color w:val="auto"/>
          <w:kern w:val="2"/>
          <w:sz w:val="24"/>
          <w:szCs w:val="24"/>
          <w:lang w:eastAsia="en-US"/>
          <w14:ligatures w14:val="standardContextual"/>
        </w:rPr>
        <w:t>watering</w:t>
      </w:r>
      <w:proofErr w:type="gramEnd"/>
      <w:r w:rsidRPr="00D76DFA">
        <w:rPr>
          <w:rFonts w:eastAsiaTheme="minorHAnsi"/>
          <w:color w:val="auto"/>
          <w:kern w:val="2"/>
          <w:sz w:val="24"/>
          <w:szCs w:val="24"/>
          <w:lang w:eastAsia="en-US"/>
          <w14:ligatures w14:val="standardContextual"/>
        </w:rPr>
        <w:t xml:space="preserve"> and walking the dog from inside the property. As a result of the </w:t>
      </w:r>
      <w:proofErr w:type="gramStart"/>
      <w:r w:rsidRPr="00D76DFA">
        <w:rPr>
          <w:rFonts w:eastAsiaTheme="minorHAnsi"/>
          <w:color w:val="auto"/>
          <w:kern w:val="2"/>
          <w:sz w:val="24"/>
          <w:szCs w:val="24"/>
          <w:lang w:eastAsia="en-US"/>
          <w14:ligatures w14:val="standardContextual"/>
        </w:rPr>
        <w:t>house to house</w:t>
      </w:r>
      <w:proofErr w:type="gramEnd"/>
      <w:r w:rsidRPr="00D76DFA">
        <w:rPr>
          <w:rFonts w:eastAsiaTheme="minorHAnsi"/>
          <w:color w:val="auto"/>
          <w:kern w:val="2"/>
          <w:sz w:val="24"/>
          <w:szCs w:val="24"/>
          <w:lang w:eastAsia="en-US"/>
          <w14:ligatures w14:val="standardContextual"/>
        </w:rPr>
        <w:t xml:space="preserve"> enquiries, it was evident that the neighbours believed the property to be vacant and had no knowledge of a dog within the property with no persons seen coming back and forth the address for a long time.</w:t>
      </w:r>
    </w:p>
    <w:p w14:paraId="39B3457A" w14:textId="77777777" w:rsidR="004520D8" w:rsidRPr="00D76DFA" w:rsidRDefault="004520D8" w:rsidP="004520D8">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D76DFA">
        <w:rPr>
          <w:rFonts w:eastAsiaTheme="minorHAnsi"/>
          <w:color w:val="auto"/>
          <w:kern w:val="2"/>
          <w:sz w:val="24"/>
          <w:szCs w:val="24"/>
          <w:lang w:eastAsia="en-US"/>
          <w14:ligatures w14:val="standardContextual"/>
        </w:rPr>
        <w:t>Having researched what powers Police had to deal with the male for any potential offences I gathered that any prosecutions would be best placed coming from a partner agency. I have then liaised with the RSPCA and PDSA to see what organisation would be best suited to pursuing a prosecution against the male for the wilful neglect of the dog found inside his property.</w:t>
      </w:r>
    </w:p>
    <w:p w14:paraId="2D7D339C" w14:textId="77777777" w:rsidR="004520D8" w:rsidRPr="00D76DFA" w:rsidRDefault="004520D8" w:rsidP="004520D8">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D76DFA">
        <w:rPr>
          <w:rFonts w:eastAsiaTheme="minorHAnsi"/>
          <w:color w:val="auto"/>
          <w:kern w:val="2"/>
          <w:sz w:val="24"/>
          <w:szCs w:val="24"/>
          <w:lang w:eastAsia="en-US"/>
          <w14:ligatures w14:val="standardContextual"/>
        </w:rPr>
        <w:t xml:space="preserve">On reflection of the incident, I considered Gibbs reflective cycle to assist in assessing the action taken during the investigation and what worked well, and what could be improved on in the future. Using this </w:t>
      </w:r>
      <w:proofErr w:type="gramStart"/>
      <w:r w:rsidRPr="00D76DFA">
        <w:rPr>
          <w:rFonts w:eastAsiaTheme="minorHAnsi"/>
          <w:color w:val="auto"/>
          <w:kern w:val="2"/>
          <w:sz w:val="24"/>
          <w:szCs w:val="24"/>
          <w:lang w:eastAsia="en-US"/>
          <w14:ligatures w14:val="standardContextual"/>
        </w:rPr>
        <w:t>cycle</w:t>
      </w:r>
      <w:proofErr w:type="gramEnd"/>
      <w:r w:rsidRPr="00D76DFA">
        <w:rPr>
          <w:rFonts w:eastAsiaTheme="minorHAnsi"/>
          <w:color w:val="auto"/>
          <w:kern w:val="2"/>
          <w:sz w:val="24"/>
          <w:szCs w:val="24"/>
          <w:lang w:eastAsia="en-US"/>
          <w14:ligatures w14:val="standardContextual"/>
        </w:rPr>
        <w:t xml:space="preserve"> I identified that my knowledge on legislation regarding animal welfare was limited, and that valuable time was depleted by trying to identify the relevant partner agencies who would be able to assist with the investigation. Reflecting on the incident, I consider my knowledge to be greater now and if I was to be faced with the same scenario again, I would have a better understanding on who to contact and what powers and policies are available to me to </w:t>
      </w:r>
      <w:proofErr w:type="spellStart"/>
      <w:r w:rsidRPr="00D76DFA">
        <w:rPr>
          <w:rFonts w:eastAsiaTheme="minorHAnsi"/>
          <w:color w:val="auto"/>
          <w:kern w:val="2"/>
          <w:sz w:val="24"/>
          <w:szCs w:val="24"/>
          <w:lang w:eastAsia="en-US"/>
          <w14:ligatures w14:val="standardContextual"/>
        </w:rPr>
        <w:t>utalise</w:t>
      </w:r>
      <w:proofErr w:type="spellEnd"/>
      <w:r w:rsidRPr="00D76DFA">
        <w:rPr>
          <w:rFonts w:eastAsiaTheme="minorHAnsi"/>
          <w:color w:val="auto"/>
          <w:kern w:val="2"/>
          <w:sz w:val="24"/>
          <w:szCs w:val="24"/>
          <w:lang w:eastAsia="en-US"/>
          <w14:ligatures w14:val="standardContextual"/>
        </w:rPr>
        <w:t>.</w:t>
      </w:r>
    </w:p>
    <w:p w14:paraId="3731BCCB" w14:textId="77777777" w:rsidR="004520D8" w:rsidRPr="00D76DFA" w:rsidRDefault="004520D8" w:rsidP="004520D8">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D76DFA">
        <w:rPr>
          <w:rFonts w:eastAsiaTheme="minorHAnsi"/>
          <w:color w:val="auto"/>
          <w:kern w:val="2"/>
          <w:sz w:val="24"/>
          <w:szCs w:val="24"/>
          <w:lang w:eastAsia="en-US"/>
          <w14:ligatures w14:val="standardContextual"/>
        </w:rPr>
        <w:t xml:space="preserve">While expediting the investigation to partner agencies I considered the role of disclosure and the Criminal Procedures and Investigations Act. Ministry of Justice (2020) explain that the purpose of the Criminal Procedures and Investigations Act (1996) is to set out the </w:t>
      </w:r>
      <w:proofErr w:type="gramStart"/>
      <w:r w:rsidRPr="00D76DFA">
        <w:rPr>
          <w:rFonts w:eastAsiaTheme="minorHAnsi"/>
          <w:color w:val="auto"/>
          <w:kern w:val="2"/>
          <w:sz w:val="24"/>
          <w:szCs w:val="24"/>
          <w:lang w:eastAsia="en-US"/>
          <w14:ligatures w14:val="standardContextual"/>
        </w:rPr>
        <w:t>manner in which</w:t>
      </w:r>
      <w:proofErr w:type="gramEnd"/>
      <w:r w:rsidRPr="00D76DFA">
        <w:rPr>
          <w:rFonts w:eastAsiaTheme="minorHAnsi"/>
          <w:color w:val="auto"/>
          <w:kern w:val="2"/>
          <w:sz w:val="24"/>
          <w:szCs w:val="24"/>
          <w:lang w:eastAsia="en-US"/>
          <w14:ligatures w14:val="standardContextual"/>
        </w:rPr>
        <w:t xml:space="preserve"> police officers are to record, retain and reveal to the prosecutor material obtained in a criminal investigation and which may be relevant to the investigation, and related matters. </w:t>
      </w:r>
      <w:proofErr w:type="gramStart"/>
      <w:r w:rsidRPr="00D76DFA">
        <w:rPr>
          <w:rFonts w:eastAsiaTheme="minorHAnsi"/>
          <w:color w:val="auto"/>
          <w:kern w:val="2"/>
          <w:sz w:val="24"/>
          <w:szCs w:val="24"/>
          <w:lang w:eastAsia="en-US"/>
          <w14:ligatures w14:val="standardContextual"/>
        </w:rPr>
        <w:t>With this in mind, I</w:t>
      </w:r>
      <w:proofErr w:type="gramEnd"/>
      <w:r w:rsidRPr="00D76DFA">
        <w:rPr>
          <w:rFonts w:eastAsiaTheme="minorHAnsi"/>
          <w:color w:val="auto"/>
          <w:kern w:val="2"/>
          <w:sz w:val="24"/>
          <w:szCs w:val="24"/>
          <w:lang w:eastAsia="en-US"/>
          <w14:ligatures w14:val="standardContextual"/>
        </w:rPr>
        <w:t xml:space="preserve"> considered what evidence had been gathered from initial attendance. The main evidential material that was gathered was attending officers body worn camera footage which captured the moment they entered the property and located the dog within the property showing the extremely poor living conditions. Other relevant material that was obtained as part of the investigation were photos that were obtained of the injuries and general condition of the dog while at the veterinary surgery, along with a veterinary surgeon’s medical report. Further evidence which was relevant to the investigation was a witness statement which was obtained from a member of public who stopped to assist officers who worked in a veterinary surgery. </w:t>
      </w:r>
    </w:p>
    <w:p w14:paraId="0A24786A" w14:textId="77777777" w:rsidR="004520D8" w:rsidRPr="00D76DFA" w:rsidRDefault="004520D8" w:rsidP="004520D8">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D76DFA">
        <w:rPr>
          <w:rFonts w:eastAsiaTheme="minorHAnsi"/>
          <w:color w:val="auto"/>
          <w:kern w:val="2"/>
          <w:sz w:val="24"/>
          <w:szCs w:val="24"/>
          <w:lang w:eastAsia="en-US"/>
          <w14:ligatures w14:val="standardContextual"/>
        </w:rPr>
        <w:t>I considered what evidence would be considered as relevant material, and what would be deemed unused material for the purposes of disclosure in line with the Criminal Procedures and Investigations Act (1996) and what would be relevant material even considering any evidence gathered that could undermine the prosecution. Ministry of Justice (2020) highlight within CPIA (1996) that it is the duty of the prosecutor under sections 3 and 7A of the Act to disclose material which is in their possession or which they have inspected in pursuance of this code, and which might reasonably be considered capable of undermining the case against the accused, or of assisting the case for the accused.</w:t>
      </w:r>
    </w:p>
    <w:p w14:paraId="342C249E" w14:textId="77777777" w:rsidR="004520D8" w:rsidRPr="00D76DFA" w:rsidRDefault="004520D8" w:rsidP="004520D8">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D76DFA">
        <w:rPr>
          <w:rFonts w:eastAsiaTheme="minorHAnsi"/>
          <w:color w:val="auto"/>
          <w:kern w:val="2"/>
          <w:sz w:val="24"/>
          <w:szCs w:val="24"/>
          <w:lang w:eastAsia="en-US"/>
          <w14:ligatures w14:val="standardContextual"/>
        </w:rPr>
        <w:t xml:space="preserve">Due to the RSPCA now taking primacy for the investigation, all relevant material were disclosed to them to assist in the prosecution of the male in line with Criminal Procedures and Investigations Act (1996). On reflection of the initial investigation, I believe that despite the lack of knowledge on powers and policies regarding animal welfare, a decision was made in a timely fashion which enable the dog to be safeguarded and the investigation to </w:t>
      </w:r>
      <w:r w:rsidRPr="00D76DFA">
        <w:rPr>
          <w:rFonts w:eastAsiaTheme="minorHAnsi"/>
          <w:color w:val="auto"/>
          <w:kern w:val="2"/>
          <w:sz w:val="24"/>
          <w:szCs w:val="24"/>
          <w:lang w:eastAsia="en-US"/>
          <w14:ligatures w14:val="standardContextual"/>
        </w:rPr>
        <w:lastRenderedPageBreak/>
        <w:t xml:space="preserve">be passed over to a partner agency </w:t>
      </w:r>
      <w:proofErr w:type="gramStart"/>
      <w:r w:rsidRPr="00D76DFA">
        <w:rPr>
          <w:rFonts w:eastAsiaTheme="minorHAnsi"/>
          <w:color w:val="auto"/>
          <w:kern w:val="2"/>
          <w:sz w:val="24"/>
          <w:szCs w:val="24"/>
          <w:lang w:eastAsia="en-US"/>
          <w14:ligatures w14:val="standardContextual"/>
        </w:rPr>
        <w:t>in order to</w:t>
      </w:r>
      <w:proofErr w:type="gramEnd"/>
      <w:r w:rsidRPr="00D76DFA">
        <w:rPr>
          <w:rFonts w:eastAsiaTheme="minorHAnsi"/>
          <w:color w:val="auto"/>
          <w:kern w:val="2"/>
          <w:sz w:val="24"/>
          <w:szCs w:val="24"/>
          <w:lang w:eastAsia="en-US"/>
          <w14:ligatures w14:val="standardContextual"/>
        </w:rPr>
        <w:t xml:space="preserve"> pursue a prosecution against the owner of the dog for wilful neglect of an animal. I believe that it was the right decision not to exercise discretion and trust the male to take his dog to receive veterinary treatment and to seize the dog to allow it to receive the proper treatment it desperately required. I strongly believe that I acted in line with the code of ethics as outlined by College of Policing (2014) and acting in line with the nine policing principles of being: accountable, fair, honest, acting with integrity, showing leadership, working objectively, being open, treating everyone with respect and being selfless and acting in the public interest.</w:t>
      </w:r>
    </w:p>
    <w:p w14:paraId="1C859E63" w14:textId="77777777" w:rsidR="004520D8" w:rsidRPr="00D76DFA" w:rsidRDefault="004520D8" w:rsidP="004520D8">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p>
    <w:p w14:paraId="4D19FF66" w14:textId="77777777" w:rsidR="004520D8" w:rsidRPr="00D76DFA" w:rsidRDefault="004520D8" w:rsidP="004520D8">
      <w:pPr>
        <w:overflowPunct/>
        <w:autoSpaceDE/>
        <w:autoSpaceDN/>
        <w:adjustRightInd/>
        <w:spacing w:after="160" w:line="259" w:lineRule="auto"/>
        <w:textAlignment w:val="auto"/>
        <w:rPr>
          <w:rFonts w:eastAsiaTheme="minorHAnsi"/>
          <w:b/>
          <w:bCs/>
          <w:color w:val="auto"/>
          <w:kern w:val="2"/>
          <w:sz w:val="24"/>
          <w:szCs w:val="24"/>
          <w:u w:val="single"/>
          <w:lang w:eastAsia="en-US"/>
          <w14:ligatures w14:val="standardContextual"/>
        </w:rPr>
      </w:pPr>
      <w:r w:rsidRPr="00D76DFA">
        <w:rPr>
          <w:rFonts w:eastAsiaTheme="minorHAnsi"/>
          <w:b/>
          <w:bCs/>
          <w:color w:val="auto"/>
          <w:kern w:val="2"/>
          <w:sz w:val="24"/>
          <w:szCs w:val="24"/>
          <w:u w:val="single"/>
          <w:lang w:eastAsia="en-US"/>
          <w14:ligatures w14:val="standardContextual"/>
        </w:rPr>
        <w:t>Word count: 1,685</w:t>
      </w: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3C1324CA" w14:textId="52B7E7E0" w:rsidR="000F7ECD" w:rsidRPr="00270EEB" w:rsidRDefault="77A39826" w:rsidP="4990BB04">
      <w:pPr>
        <w:ind w:right="107"/>
        <w:jc w:val="center"/>
        <w:rPr>
          <w:rFonts w:eastAsia="Arial"/>
          <w:color w:val="000000" w:themeColor="text1"/>
          <w:sz w:val="24"/>
          <w:szCs w:val="24"/>
        </w:rPr>
      </w:pPr>
      <w:r w:rsidRPr="4990BB04">
        <w:rPr>
          <w:rFonts w:eastAsia="Arial"/>
          <w:b/>
          <w:bCs/>
          <w:color w:val="000000" w:themeColor="text1"/>
          <w:sz w:val="24"/>
          <w:szCs w:val="24"/>
        </w:rPr>
        <w:lastRenderedPageBreak/>
        <w:t xml:space="preserve">Task 5 </w:t>
      </w:r>
    </w:p>
    <w:p w14:paraId="65D2541A" w14:textId="75B458CF" w:rsidR="000F7ECD" w:rsidRPr="00270EEB" w:rsidRDefault="000F7ECD" w:rsidP="4990BB04">
      <w:pPr>
        <w:ind w:right="107"/>
        <w:jc w:val="both"/>
        <w:rPr>
          <w:rFonts w:eastAsia="Arial"/>
          <w:color w:val="000000" w:themeColor="text1"/>
          <w:sz w:val="24"/>
          <w:szCs w:val="24"/>
        </w:rPr>
      </w:pPr>
    </w:p>
    <w:p w14:paraId="502EBC90" w14:textId="201FB040" w:rsidR="000F7ECD" w:rsidRPr="00270EEB" w:rsidRDefault="77A39826" w:rsidP="4990BB04">
      <w:pPr>
        <w:ind w:right="107"/>
        <w:jc w:val="both"/>
        <w:rPr>
          <w:rFonts w:eastAsia="Arial"/>
          <w:color w:val="000000" w:themeColor="text1"/>
          <w:sz w:val="24"/>
          <w:szCs w:val="24"/>
        </w:rPr>
      </w:pPr>
      <w:r w:rsidRPr="4990BB04">
        <w:rPr>
          <w:rFonts w:eastAsia="Arial"/>
          <w:color w:val="000000" w:themeColor="text1"/>
          <w:sz w:val="24"/>
          <w:szCs w:val="24"/>
        </w:rPr>
        <w:t xml:space="preserve">Independent Patrol </w:t>
      </w:r>
      <w:proofErr w:type="spellStart"/>
      <w:r w:rsidRPr="4990BB04">
        <w:rPr>
          <w:rFonts w:eastAsia="Arial"/>
          <w:color w:val="000000" w:themeColor="text1"/>
          <w:sz w:val="24"/>
          <w:szCs w:val="24"/>
        </w:rPr>
        <w:t>Staus</w:t>
      </w:r>
      <w:proofErr w:type="spellEnd"/>
      <w:r w:rsidRPr="4990BB04">
        <w:rPr>
          <w:rFonts w:eastAsia="Arial"/>
          <w:color w:val="000000" w:themeColor="text1"/>
          <w:sz w:val="24"/>
          <w:szCs w:val="24"/>
        </w:rPr>
        <w:t xml:space="preserve"> confirmation – equivalent to 1,500</w:t>
      </w:r>
    </w:p>
    <w:p w14:paraId="2608C890" w14:textId="3DF02C1B" w:rsidR="000F7ECD" w:rsidRPr="00270EEB" w:rsidRDefault="000F7ECD" w:rsidP="4990BB04">
      <w:pPr>
        <w:ind w:right="107"/>
        <w:jc w:val="both"/>
        <w:rPr>
          <w:rFonts w:eastAsia="Arial"/>
          <w:color w:val="000000" w:themeColor="text1"/>
          <w:sz w:val="24"/>
          <w:szCs w:val="24"/>
        </w:rPr>
      </w:pPr>
    </w:p>
    <w:p w14:paraId="01510031" w14:textId="027A5805" w:rsidR="000F7ECD" w:rsidRPr="00270EEB" w:rsidRDefault="77A39826" w:rsidP="4990BB04">
      <w:pPr>
        <w:ind w:right="107"/>
        <w:jc w:val="both"/>
        <w:rPr>
          <w:rFonts w:eastAsia="Arial"/>
          <w:color w:val="000000" w:themeColor="text1"/>
          <w:sz w:val="24"/>
          <w:szCs w:val="24"/>
          <w:highlight w:val="yellow"/>
        </w:rPr>
      </w:pPr>
      <w:r w:rsidRPr="4990BB04">
        <w:rPr>
          <w:rFonts w:eastAsia="Arial"/>
          <w:color w:val="000000" w:themeColor="text1"/>
          <w:sz w:val="24"/>
          <w:szCs w:val="24"/>
          <w:highlight w:val="yellow"/>
        </w:rPr>
        <w:t>This compilation of this task shall be confirmed by the employer once independent patrol status is achieved.</w:t>
      </w:r>
    </w:p>
    <w:p w14:paraId="246C3034" w14:textId="28BFB186" w:rsidR="000F7ECD" w:rsidRPr="00270EEB" w:rsidRDefault="000F7ECD" w:rsidP="4990BB04">
      <w:pPr>
        <w:ind w:right="107"/>
        <w:jc w:val="both"/>
        <w:rPr>
          <w:rFonts w:eastAsia="Arial"/>
          <w:color w:val="000000" w:themeColor="text1"/>
          <w:sz w:val="24"/>
          <w:szCs w:val="24"/>
        </w:rPr>
      </w:pPr>
    </w:p>
    <w:p w14:paraId="2B1FFF7F" w14:textId="50C47F56" w:rsidR="000F7ECD" w:rsidRPr="00270EEB" w:rsidRDefault="000F7ECD" w:rsidP="4990BB04">
      <w:pPr>
        <w:ind w:right="107"/>
        <w:jc w:val="both"/>
        <w:rPr>
          <w:rFonts w:eastAsia="Arial"/>
          <w:color w:val="000000" w:themeColor="text1"/>
          <w:sz w:val="24"/>
          <w:szCs w:val="24"/>
        </w:rPr>
      </w:pPr>
    </w:p>
    <w:p w14:paraId="00291D68" w14:textId="368DD0B0" w:rsidR="000F7ECD" w:rsidRPr="00270EEB" w:rsidRDefault="000F7ECD" w:rsidP="4990BB04">
      <w:pPr>
        <w:ind w:right="107"/>
        <w:jc w:val="both"/>
        <w:rPr>
          <w:rFonts w:eastAsia="Arial"/>
          <w:color w:val="000000" w:themeColor="text1"/>
          <w:sz w:val="24"/>
          <w:szCs w:val="24"/>
        </w:rPr>
      </w:pPr>
    </w:p>
    <w:p w14:paraId="53C5D63F" w14:textId="365D4DCC" w:rsidR="000F7ECD" w:rsidRPr="00270EEB" w:rsidRDefault="000F7ECD" w:rsidP="4990BB04">
      <w:pPr>
        <w:ind w:right="107"/>
        <w:jc w:val="both"/>
        <w:rPr>
          <w:rFonts w:eastAsia="Arial"/>
          <w:color w:val="000000" w:themeColor="text1"/>
          <w:sz w:val="24"/>
          <w:szCs w:val="24"/>
        </w:rPr>
      </w:pPr>
    </w:p>
    <w:p w14:paraId="00E07B8E" w14:textId="788B5A9E" w:rsidR="000F7ECD" w:rsidRPr="00270EEB" w:rsidRDefault="000F7ECD" w:rsidP="4990BB04">
      <w:pPr>
        <w:ind w:right="107"/>
        <w:jc w:val="both"/>
        <w:rPr>
          <w:rFonts w:eastAsia="Arial"/>
          <w:color w:val="000000" w:themeColor="text1"/>
          <w:sz w:val="24"/>
          <w:szCs w:val="24"/>
        </w:rPr>
      </w:pPr>
    </w:p>
    <w:p w14:paraId="453D7B58" w14:textId="406FA8D4" w:rsidR="000F7ECD" w:rsidRPr="00270EEB" w:rsidRDefault="000F7ECD" w:rsidP="4990BB04">
      <w:pPr>
        <w:ind w:right="107"/>
        <w:jc w:val="both"/>
        <w:rPr>
          <w:rFonts w:eastAsia="Arial"/>
          <w:color w:val="000000" w:themeColor="text1"/>
          <w:sz w:val="24"/>
          <w:szCs w:val="24"/>
        </w:rPr>
      </w:pPr>
    </w:p>
    <w:p w14:paraId="3B0B27C5" w14:textId="304CEEE7" w:rsidR="000F7ECD" w:rsidRPr="00270EEB" w:rsidRDefault="000F7ECD" w:rsidP="4990BB04">
      <w:pPr>
        <w:ind w:right="107"/>
        <w:jc w:val="both"/>
        <w:rPr>
          <w:rFonts w:eastAsia="Arial"/>
          <w:color w:val="000000" w:themeColor="text1"/>
          <w:sz w:val="24"/>
          <w:szCs w:val="24"/>
        </w:rPr>
      </w:pPr>
    </w:p>
    <w:p w14:paraId="5B14FEF1" w14:textId="4CC86C4B" w:rsidR="000F7ECD" w:rsidRPr="00270EEB" w:rsidRDefault="000F7ECD" w:rsidP="4990BB04">
      <w:pPr>
        <w:ind w:right="107"/>
        <w:jc w:val="both"/>
        <w:rPr>
          <w:rFonts w:eastAsia="Arial"/>
          <w:color w:val="000000" w:themeColor="text1"/>
          <w:sz w:val="24"/>
          <w:szCs w:val="24"/>
        </w:rPr>
      </w:pPr>
    </w:p>
    <w:p w14:paraId="1221B93F" w14:textId="063C8D60" w:rsidR="000F7ECD" w:rsidRPr="00270EEB" w:rsidRDefault="000F7ECD" w:rsidP="4990BB04">
      <w:pPr>
        <w:ind w:right="107"/>
        <w:jc w:val="both"/>
        <w:rPr>
          <w:rFonts w:eastAsia="Arial"/>
          <w:color w:val="000000" w:themeColor="text1"/>
          <w:sz w:val="24"/>
          <w:szCs w:val="24"/>
        </w:rPr>
      </w:pPr>
    </w:p>
    <w:p w14:paraId="102F76D3" w14:textId="29C643AD" w:rsidR="000F7ECD" w:rsidRPr="00270EEB" w:rsidRDefault="000F7ECD" w:rsidP="4990BB04">
      <w:pPr>
        <w:ind w:right="107"/>
        <w:jc w:val="both"/>
        <w:rPr>
          <w:rFonts w:eastAsia="Arial"/>
          <w:color w:val="000000" w:themeColor="text1"/>
          <w:sz w:val="24"/>
          <w:szCs w:val="24"/>
        </w:rPr>
      </w:pPr>
    </w:p>
    <w:p w14:paraId="592CAEBA" w14:textId="2583F42F" w:rsidR="000F7ECD" w:rsidRPr="00270EEB" w:rsidRDefault="000F7ECD" w:rsidP="4990BB04">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5D023452" w14:textId="77777777" w:rsidR="0073008F" w:rsidRPr="0073008F" w:rsidRDefault="0073008F" w:rsidP="0073008F">
      <w:pPr>
        <w:numPr>
          <w:ilvl w:val="0"/>
          <w:numId w:val="50"/>
        </w:numPr>
        <w:overflowPunct/>
        <w:autoSpaceDE/>
        <w:autoSpaceDN/>
        <w:adjustRightInd/>
        <w:spacing w:after="160" w:line="259" w:lineRule="auto"/>
        <w:contextualSpacing/>
        <w:textAlignment w:val="auto"/>
        <w:rPr>
          <w:rFonts w:asciiTheme="minorHAnsi" w:eastAsiaTheme="minorHAnsi" w:hAnsiTheme="minorHAnsi" w:cstheme="minorHAnsi"/>
          <w:color w:val="auto"/>
          <w:kern w:val="2"/>
          <w:sz w:val="22"/>
          <w:szCs w:val="22"/>
          <w:lang w:val="en-US" w:eastAsia="en-US"/>
          <w14:ligatures w14:val="standardContextual"/>
        </w:rPr>
      </w:pPr>
      <w:r w:rsidRPr="0073008F">
        <w:rPr>
          <w:rFonts w:asciiTheme="minorHAnsi" w:eastAsiaTheme="minorHAnsi" w:hAnsiTheme="minorHAnsi" w:cstheme="minorHAnsi"/>
          <w:color w:val="auto"/>
          <w:kern w:val="2"/>
          <w:sz w:val="22"/>
          <w:szCs w:val="22"/>
          <w:lang w:val="en-US" w:eastAsia="en-US"/>
          <w14:ligatures w14:val="standardContextual"/>
        </w:rPr>
        <w:t xml:space="preserve">“Dog Attacks: 34% Increase Recorded by Police in England and Wales.” BBC News, 8 Mar. 2023, </w:t>
      </w:r>
      <w:hyperlink r:id="rId21" w:history="1">
        <w:r w:rsidRPr="0073008F">
          <w:rPr>
            <w:rFonts w:asciiTheme="minorHAnsi" w:eastAsiaTheme="minorHAnsi" w:hAnsiTheme="minorHAnsi" w:cstheme="minorHAnsi"/>
            <w:color w:val="0563C1" w:themeColor="hyperlink"/>
            <w:kern w:val="2"/>
            <w:sz w:val="22"/>
            <w:szCs w:val="22"/>
            <w:u w:val="single"/>
            <w:lang w:val="en-US" w:eastAsia="en-US"/>
            <w14:ligatures w14:val="standardContextual"/>
          </w:rPr>
          <w:t>www.bbc.co.uk/news/uk-64798162</w:t>
        </w:r>
      </w:hyperlink>
      <w:r w:rsidRPr="0073008F">
        <w:rPr>
          <w:rFonts w:asciiTheme="minorHAnsi" w:eastAsiaTheme="minorHAnsi" w:hAnsiTheme="minorHAnsi" w:cstheme="minorHAnsi"/>
          <w:color w:val="auto"/>
          <w:kern w:val="2"/>
          <w:sz w:val="22"/>
          <w:szCs w:val="22"/>
          <w:lang w:val="en-US" w:eastAsia="en-US"/>
          <w14:ligatures w14:val="standardContextual"/>
        </w:rPr>
        <w:t>.</w:t>
      </w:r>
    </w:p>
    <w:p w14:paraId="389E1245" w14:textId="77777777" w:rsidR="0073008F" w:rsidRPr="0073008F" w:rsidRDefault="0073008F" w:rsidP="0073008F">
      <w:pPr>
        <w:overflowPunct/>
        <w:autoSpaceDE/>
        <w:autoSpaceDN/>
        <w:adjustRightInd/>
        <w:spacing w:after="160" w:line="259" w:lineRule="auto"/>
        <w:textAlignment w:val="auto"/>
        <w:rPr>
          <w:rFonts w:asciiTheme="minorHAnsi" w:eastAsiaTheme="minorHAnsi" w:hAnsiTheme="minorHAnsi" w:cstheme="minorHAnsi"/>
          <w:color w:val="auto"/>
          <w:kern w:val="2"/>
          <w:sz w:val="22"/>
          <w:szCs w:val="22"/>
          <w:lang w:val="en-US" w:eastAsia="en-US"/>
          <w14:ligatures w14:val="standardContextual"/>
        </w:rPr>
      </w:pPr>
    </w:p>
    <w:p w14:paraId="232FAACC" w14:textId="77777777" w:rsidR="0073008F" w:rsidRPr="0073008F" w:rsidRDefault="0073008F" w:rsidP="0073008F">
      <w:pPr>
        <w:numPr>
          <w:ilvl w:val="0"/>
          <w:numId w:val="50"/>
        </w:numPr>
        <w:overflowPunct/>
        <w:autoSpaceDE/>
        <w:autoSpaceDN/>
        <w:adjustRightInd/>
        <w:spacing w:after="160" w:line="259" w:lineRule="auto"/>
        <w:contextualSpacing/>
        <w:textAlignment w:val="auto"/>
        <w:rPr>
          <w:rFonts w:asciiTheme="minorHAnsi" w:eastAsiaTheme="minorHAnsi" w:hAnsiTheme="minorHAnsi" w:cstheme="minorHAnsi"/>
          <w:color w:val="auto"/>
          <w:kern w:val="2"/>
          <w:sz w:val="22"/>
          <w:szCs w:val="22"/>
          <w:lang w:val="en-US" w:eastAsia="en-US"/>
          <w14:ligatures w14:val="standardContextual"/>
        </w:rPr>
      </w:pPr>
      <w:r w:rsidRPr="0073008F">
        <w:rPr>
          <w:rFonts w:asciiTheme="minorHAnsi" w:eastAsiaTheme="minorHAnsi" w:hAnsiTheme="minorHAnsi" w:cstheme="minorHAnsi"/>
          <w:color w:val="auto"/>
          <w:kern w:val="2"/>
          <w:sz w:val="22"/>
          <w:szCs w:val="22"/>
          <w:lang w:val="en-US" w:eastAsia="en-US"/>
          <w14:ligatures w14:val="standardContextual"/>
        </w:rPr>
        <w:t>“</w:t>
      </w:r>
      <w:proofErr w:type="gramStart"/>
      <w:r w:rsidRPr="0073008F">
        <w:rPr>
          <w:rFonts w:asciiTheme="minorHAnsi" w:eastAsiaTheme="minorHAnsi" w:hAnsiTheme="minorHAnsi" w:cstheme="minorHAnsi"/>
          <w:color w:val="auto"/>
          <w:kern w:val="2"/>
          <w:sz w:val="22"/>
          <w:szCs w:val="22"/>
          <w:lang w:val="en-US" w:eastAsia="en-US"/>
          <w14:ligatures w14:val="standardContextual"/>
        </w:rPr>
        <w:t>Home  ·</w:t>
      </w:r>
      <w:proofErr w:type="gramEnd"/>
      <w:r w:rsidRPr="0073008F">
        <w:rPr>
          <w:rFonts w:asciiTheme="minorHAnsi" w:eastAsiaTheme="minorHAnsi" w:hAnsiTheme="minorHAnsi" w:cstheme="minorHAnsi"/>
          <w:color w:val="auto"/>
          <w:kern w:val="2"/>
          <w:sz w:val="22"/>
          <w:szCs w:val="22"/>
          <w:lang w:val="en-US" w:eastAsia="en-US"/>
          <w14:ligatures w14:val="standardContextual"/>
        </w:rPr>
        <w:t xml:space="preserve"> PNLD.” Www.pnld.co.uk, www.pnld.co.uk/members/offence-wording-detail/?id=f98d24af-37d8-eb11-bacb-0022483f57c9. Accessed 16 May 2023.</w:t>
      </w:r>
    </w:p>
    <w:p w14:paraId="76B823C1" w14:textId="77777777" w:rsidR="0073008F" w:rsidRPr="0073008F" w:rsidRDefault="0073008F" w:rsidP="0073008F">
      <w:pPr>
        <w:overflowPunct/>
        <w:autoSpaceDE/>
        <w:autoSpaceDN/>
        <w:adjustRightInd/>
        <w:spacing w:after="160" w:line="259" w:lineRule="auto"/>
        <w:textAlignment w:val="auto"/>
        <w:rPr>
          <w:rFonts w:asciiTheme="minorHAnsi" w:eastAsiaTheme="minorHAnsi" w:hAnsiTheme="minorHAnsi" w:cstheme="minorHAnsi"/>
          <w:color w:val="auto"/>
          <w:kern w:val="2"/>
          <w:sz w:val="22"/>
          <w:szCs w:val="22"/>
          <w:lang w:val="en-US" w:eastAsia="en-US"/>
          <w14:ligatures w14:val="standardContextual"/>
        </w:rPr>
      </w:pPr>
    </w:p>
    <w:p w14:paraId="1140A68A" w14:textId="77777777" w:rsidR="0073008F" w:rsidRPr="0073008F" w:rsidRDefault="0073008F" w:rsidP="0073008F">
      <w:pPr>
        <w:numPr>
          <w:ilvl w:val="0"/>
          <w:numId w:val="50"/>
        </w:numPr>
        <w:overflowPunct/>
        <w:autoSpaceDE/>
        <w:autoSpaceDN/>
        <w:adjustRightInd/>
        <w:spacing w:after="160" w:line="259" w:lineRule="auto"/>
        <w:textAlignment w:val="auto"/>
        <w:rPr>
          <w:rFonts w:asciiTheme="minorHAnsi" w:eastAsiaTheme="minorHAnsi" w:hAnsiTheme="minorHAnsi" w:cstheme="minorHAnsi"/>
          <w:color w:val="auto"/>
          <w:kern w:val="2"/>
          <w:sz w:val="22"/>
          <w:szCs w:val="22"/>
          <w:lang w:eastAsia="en-US"/>
          <w14:ligatures w14:val="standardContextual"/>
        </w:rPr>
      </w:pPr>
      <w:r w:rsidRPr="0073008F">
        <w:rPr>
          <w:rFonts w:asciiTheme="minorHAnsi" w:eastAsiaTheme="minorHAnsi" w:hAnsiTheme="minorHAnsi" w:cstheme="minorHAnsi"/>
          <w:color w:val="auto"/>
          <w:kern w:val="2"/>
          <w:sz w:val="22"/>
          <w:szCs w:val="22"/>
          <w:lang w:eastAsia="en-US"/>
          <w14:ligatures w14:val="standardContextual"/>
        </w:rPr>
        <w:t xml:space="preserve">Biddle, S., Fox, K.R. and </w:t>
      </w:r>
      <w:proofErr w:type="spellStart"/>
      <w:r w:rsidRPr="0073008F">
        <w:rPr>
          <w:rFonts w:asciiTheme="minorHAnsi" w:eastAsiaTheme="minorHAnsi" w:hAnsiTheme="minorHAnsi" w:cstheme="minorHAnsi"/>
          <w:color w:val="auto"/>
          <w:kern w:val="2"/>
          <w:sz w:val="22"/>
          <w:szCs w:val="22"/>
          <w:lang w:eastAsia="en-US"/>
          <w14:ligatures w14:val="standardContextual"/>
        </w:rPr>
        <w:t>Boutcher</w:t>
      </w:r>
      <w:proofErr w:type="spellEnd"/>
      <w:r w:rsidRPr="0073008F">
        <w:rPr>
          <w:rFonts w:asciiTheme="minorHAnsi" w:eastAsiaTheme="minorHAnsi" w:hAnsiTheme="minorHAnsi" w:cstheme="minorHAnsi"/>
          <w:color w:val="auto"/>
          <w:kern w:val="2"/>
          <w:sz w:val="22"/>
          <w:szCs w:val="22"/>
          <w:lang w:eastAsia="en-US"/>
          <w14:ligatures w14:val="standardContextual"/>
        </w:rPr>
        <w:t xml:space="preserve">, S.H. (2000). </w:t>
      </w:r>
      <w:r w:rsidRPr="0073008F">
        <w:rPr>
          <w:rFonts w:asciiTheme="minorHAnsi" w:eastAsiaTheme="minorHAnsi" w:hAnsiTheme="minorHAnsi" w:cstheme="minorHAnsi"/>
          <w:i/>
          <w:iCs/>
          <w:color w:val="auto"/>
          <w:kern w:val="2"/>
          <w:sz w:val="22"/>
          <w:szCs w:val="22"/>
          <w:lang w:eastAsia="en-US"/>
          <w14:ligatures w14:val="standardContextual"/>
        </w:rPr>
        <w:t>Physical Activity and Psychological Well-being</w:t>
      </w:r>
      <w:r w:rsidRPr="0073008F">
        <w:rPr>
          <w:rFonts w:asciiTheme="minorHAnsi" w:eastAsiaTheme="minorHAnsi" w:hAnsiTheme="minorHAnsi" w:cstheme="minorHAnsi"/>
          <w:color w:val="auto"/>
          <w:kern w:val="2"/>
          <w:sz w:val="22"/>
          <w:szCs w:val="22"/>
          <w:lang w:eastAsia="en-US"/>
          <w14:ligatures w14:val="standardContextual"/>
        </w:rPr>
        <w:t xml:space="preserve">. [online] </w:t>
      </w:r>
      <w:r w:rsidRPr="0073008F">
        <w:rPr>
          <w:rFonts w:asciiTheme="minorHAnsi" w:eastAsiaTheme="minorHAnsi" w:hAnsiTheme="minorHAnsi" w:cstheme="minorHAnsi"/>
          <w:i/>
          <w:iCs/>
          <w:color w:val="auto"/>
          <w:kern w:val="2"/>
          <w:sz w:val="22"/>
          <w:szCs w:val="22"/>
          <w:lang w:eastAsia="en-US"/>
          <w14:ligatures w14:val="standardContextual"/>
        </w:rPr>
        <w:t>Google Books</w:t>
      </w:r>
      <w:r w:rsidRPr="0073008F">
        <w:rPr>
          <w:rFonts w:asciiTheme="minorHAnsi" w:eastAsiaTheme="minorHAnsi" w:hAnsiTheme="minorHAnsi" w:cstheme="minorHAnsi"/>
          <w:color w:val="auto"/>
          <w:kern w:val="2"/>
          <w:sz w:val="22"/>
          <w:szCs w:val="22"/>
          <w:lang w:eastAsia="en-US"/>
          <w14:ligatures w14:val="standardContextual"/>
        </w:rPr>
        <w:t>. Psychology Press. Available at: https://www.google.co.uk/books/edition/Physical_Activity_and_Psychological_Well/p2Yi3A1Gv-AC?hl=en&amp;gbpv=1&amp;dq=mental+benefits+of+sport+and+exercise&amp;printsec=frontcover [Accessed 26 Apr. 2023].</w:t>
      </w:r>
    </w:p>
    <w:p w14:paraId="7841C6AF" w14:textId="77777777" w:rsidR="0073008F" w:rsidRPr="0073008F" w:rsidRDefault="0073008F" w:rsidP="0073008F">
      <w:pPr>
        <w:overflowPunct/>
        <w:autoSpaceDE/>
        <w:autoSpaceDN/>
        <w:adjustRightInd/>
        <w:spacing w:after="160" w:line="259" w:lineRule="auto"/>
        <w:textAlignment w:val="auto"/>
        <w:rPr>
          <w:rFonts w:asciiTheme="minorHAnsi" w:eastAsiaTheme="minorHAnsi" w:hAnsiTheme="minorHAnsi" w:cstheme="minorHAnsi"/>
          <w:color w:val="auto"/>
          <w:kern w:val="2"/>
          <w:sz w:val="22"/>
          <w:szCs w:val="22"/>
          <w:lang w:eastAsia="en-US"/>
          <w14:ligatures w14:val="standardContextual"/>
        </w:rPr>
      </w:pPr>
    </w:p>
    <w:p w14:paraId="7E2900D4" w14:textId="39221716" w:rsidR="0073008F" w:rsidRPr="0073008F" w:rsidRDefault="0073008F" w:rsidP="0073008F">
      <w:pPr>
        <w:numPr>
          <w:ilvl w:val="0"/>
          <w:numId w:val="50"/>
        </w:numPr>
        <w:overflowPunct/>
        <w:autoSpaceDE/>
        <w:autoSpaceDN/>
        <w:adjustRightInd/>
        <w:spacing w:after="240" w:line="360" w:lineRule="auto"/>
        <w:textAlignment w:val="auto"/>
        <w:rPr>
          <w:rFonts w:asciiTheme="minorHAnsi" w:hAnsiTheme="minorHAnsi" w:cstheme="minorHAnsi"/>
          <w:color w:val="auto"/>
          <w:sz w:val="22"/>
          <w:szCs w:val="22"/>
        </w:rPr>
      </w:pPr>
      <w:r w:rsidRPr="0073008F">
        <w:rPr>
          <w:rFonts w:asciiTheme="minorHAnsi" w:hAnsiTheme="minorHAnsi" w:cstheme="minorHAnsi"/>
          <w:color w:val="auto"/>
          <w:sz w:val="22"/>
          <w:szCs w:val="22"/>
        </w:rPr>
        <w:t xml:space="preserve">Brown, J. (2021). </w:t>
      </w:r>
      <w:r w:rsidRPr="0073008F">
        <w:rPr>
          <w:rFonts w:asciiTheme="minorHAnsi" w:hAnsiTheme="minorHAnsi" w:cstheme="minorHAnsi"/>
          <w:i/>
          <w:iCs/>
          <w:color w:val="auto"/>
          <w:sz w:val="22"/>
          <w:szCs w:val="22"/>
        </w:rPr>
        <w:t>Police powers: an introduction</w:t>
      </w:r>
      <w:r w:rsidRPr="0073008F">
        <w:rPr>
          <w:rFonts w:asciiTheme="minorHAnsi" w:hAnsiTheme="minorHAnsi" w:cstheme="minorHAnsi"/>
          <w:color w:val="auto"/>
          <w:sz w:val="22"/>
          <w:szCs w:val="22"/>
        </w:rPr>
        <w:t>. [online] Available at: https://researchbriefings.files.parliament.uk/documents/CBP-8637/CBP-8637.pdf.</w:t>
      </w:r>
    </w:p>
    <w:p w14:paraId="0611C7D8" w14:textId="77777777" w:rsidR="0073008F" w:rsidRPr="0073008F" w:rsidRDefault="0073008F" w:rsidP="0073008F">
      <w:pPr>
        <w:numPr>
          <w:ilvl w:val="0"/>
          <w:numId w:val="50"/>
        </w:numPr>
        <w:overflowPunct/>
        <w:autoSpaceDE/>
        <w:autoSpaceDN/>
        <w:adjustRightInd/>
        <w:spacing w:after="160" w:line="259" w:lineRule="auto"/>
        <w:textAlignment w:val="auto"/>
        <w:rPr>
          <w:rFonts w:asciiTheme="minorHAnsi" w:eastAsiaTheme="minorHAnsi" w:hAnsiTheme="minorHAnsi" w:cstheme="minorHAnsi"/>
          <w:color w:val="auto"/>
          <w:kern w:val="2"/>
          <w:sz w:val="22"/>
          <w:szCs w:val="22"/>
          <w:lang w:eastAsia="en-US"/>
          <w14:ligatures w14:val="standardContextual"/>
        </w:rPr>
      </w:pPr>
      <w:r w:rsidRPr="0073008F">
        <w:rPr>
          <w:rFonts w:asciiTheme="minorHAnsi" w:eastAsiaTheme="minorHAnsi" w:hAnsiTheme="minorHAnsi" w:cstheme="minorHAnsi"/>
          <w:color w:val="auto"/>
          <w:kern w:val="2"/>
          <w:sz w:val="22"/>
          <w:szCs w:val="22"/>
          <w:lang w:eastAsia="en-US"/>
          <w14:ligatures w14:val="standardContextual"/>
        </w:rPr>
        <w:t xml:space="preserve">Chen, D.D. (2016). </w:t>
      </w:r>
      <w:r w:rsidRPr="0073008F">
        <w:rPr>
          <w:rFonts w:asciiTheme="minorHAnsi" w:eastAsiaTheme="minorHAnsi" w:hAnsiTheme="minorHAnsi" w:cstheme="minorHAnsi"/>
          <w:i/>
          <w:iCs/>
          <w:color w:val="auto"/>
          <w:kern w:val="2"/>
          <w:sz w:val="22"/>
          <w:szCs w:val="22"/>
          <w:lang w:eastAsia="en-US"/>
          <w14:ligatures w14:val="standardContextual"/>
        </w:rPr>
        <w:t>Stress Management and Prevention: Applications to Daily Life</w:t>
      </w:r>
      <w:r w:rsidRPr="0073008F">
        <w:rPr>
          <w:rFonts w:asciiTheme="minorHAnsi" w:eastAsiaTheme="minorHAnsi" w:hAnsiTheme="minorHAnsi" w:cstheme="minorHAnsi"/>
          <w:color w:val="auto"/>
          <w:kern w:val="2"/>
          <w:sz w:val="22"/>
          <w:szCs w:val="22"/>
          <w:lang w:eastAsia="en-US"/>
          <w14:ligatures w14:val="standardContextual"/>
        </w:rPr>
        <w:t xml:space="preserve">. [online] </w:t>
      </w:r>
      <w:r w:rsidRPr="0073008F">
        <w:rPr>
          <w:rFonts w:asciiTheme="minorHAnsi" w:eastAsiaTheme="minorHAnsi" w:hAnsiTheme="minorHAnsi" w:cstheme="minorHAnsi"/>
          <w:i/>
          <w:iCs/>
          <w:color w:val="auto"/>
          <w:kern w:val="2"/>
          <w:sz w:val="22"/>
          <w:szCs w:val="22"/>
          <w:lang w:eastAsia="en-US"/>
          <w14:ligatures w14:val="standardContextual"/>
        </w:rPr>
        <w:t>Google Books</w:t>
      </w:r>
      <w:r w:rsidRPr="0073008F">
        <w:rPr>
          <w:rFonts w:asciiTheme="minorHAnsi" w:eastAsiaTheme="minorHAnsi" w:hAnsiTheme="minorHAnsi" w:cstheme="minorHAnsi"/>
          <w:color w:val="auto"/>
          <w:kern w:val="2"/>
          <w:sz w:val="22"/>
          <w:szCs w:val="22"/>
          <w:lang w:eastAsia="en-US"/>
          <w14:ligatures w14:val="standardContextual"/>
        </w:rPr>
        <w:t xml:space="preserve">. Routledge. Available at: </w:t>
      </w:r>
      <w:hyperlink r:id="rId22" w:history="1">
        <w:r w:rsidRPr="0073008F">
          <w:rPr>
            <w:rFonts w:asciiTheme="minorHAnsi" w:eastAsiaTheme="minorHAnsi" w:hAnsiTheme="minorHAnsi" w:cstheme="minorHAnsi"/>
            <w:color w:val="0563C1" w:themeColor="hyperlink"/>
            <w:kern w:val="2"/>
            <w:sz w:val="22"/>
            <w:szCs w:val="22"/>
            <w:u w:val="single"/>
            <w:lang w:eastAsia="en-US"/>
            <w14:ligatures w14:val="standardContextual"/>
          </w:rPr>
          <w:t>https://www.google.co.uk/books/edition/Stress_Management_and_Prevention/WX23DAAAQBAJ?hl=en&amp;gbpv=1&amp;dq=what+is+stress&amp;printsec=frontcover</w:t>
        </w:r>
      </w:hyperlink>
      <w:r w:rsidRPr="0073008F">
        <w:rPr>
          <w:rFonts w:asciiTheme="minorHAnsi" w:eastAsiaTheme="minorHAnsi" w:hAnsiTheme="minorHAnsi" w:cstheme="minorHAnsi"/>
          <w:color w:val="auto"/>
          <w:kern w:val="2"/>
          <w:sz w:val="22"/>
          <w:szCs w:val="22"/>
          <w:lang w:eastAsia="en-US"/>
          <w14:ligatures w14:val="standardContextual"/>
        </w:rPr>
        <w:t>. [Accessed 12 Apr. 2023].</w:t>
      </w:r>
    </w:p>
    <w:p w14:paraId="732C62A3" w14:textId="77777777" w:rsidR="0073008F" w:rsidRPr="0073008F" w:rsidRDefault="0073008F" w:rsidP="0073008F">
      <w:pPr>
        <w:overflowPunct/>
        <w:autoSpaceDE/>
        <w:autoSpaceDN/>
        <w:adjustRightInd/>
        <w:spacing w:after="160" w:line="259" w:lineRule="auto"/>
        <w:textAlignment w:val="auto"/>
        <w:rPr>
          <w:rFonts w:asciiTheme="minorHAnsi" w:eastAsiaTheme="minorHAnsi" w:hAnsiTheme="minorHAnsi" w:cstheme="minorHAnsi"/>
          <w:color w:val="auto"/>
          <w:kern w:val="2"/>
          <w:sz w:val="22"/>
          <w:szCs w:val="22"/>
          <w:lang w:eastAsia="en-US"/>
          <w14:ligatures w14:val="standardContextual"/>
        </w:rPr>
      </w:pPr>
    </w:p>
    <w:p w14:paraId="08D0F7C3" w14:textId="77777777" w:rsidR="0073008F" w:rsidRPr="0073008F" w:rsidRDefault="0073008F" w:rsidP="0073008F">
      <w:pPr>
        <w:numPr>
          <w:ilvl w:val="0"/>
          <w:numId w:val="50"/>
        </w:numPr>
        <w:overflowPunct/>
        <w:autoSpaceDE/>
        <w:autoSpaceDN/>
        <w:adjustRightInd/>
        <w:spacing w:after="160" w:line="259" w:lineRule="auto"/>
        <w:textAlignment w:val="auto"/>
        <w:rPr>
          <w:rFonts w:asciiTheme="minorHAnsi" w:eastAsiaTheme="minorHAnsi" w:hAnsiTheme="minorHAnsi" w:cstheme="minorHAnsi"/>
          <w:color w:val="auto"/>
          <w:kern w:val="2"/>
          <w:sz w:val="22"/>
          <w:szCs w:val="22"/>
          <w:lang w:eastAsia="en-US"/>
          <w14:ligatures w14:val="standardContextual"/>
        </w:rPr>
      </w:pPr>
      <w:r w:rsidRPr="0073008F">
        <w:rPr>
          <w:rFonts w:asciiTheme="minorHAnsi" w:eastAsiaTheme="minorHAnsi" w:hAnsiTheme="minorHAnsi" w:cstheme="minorHAnsi"/>
          <w:color w:val="auto"/>
          <w:kern w:val="2"/>
          <w:sz w:val="22"/>
          <w:szCs w:val="22"/>
          <w:lang w:eastAsia="en-US"/>
          <w14:ligatures w14:val="standardContextual"/>
        </w:rPr>
        <w:t xml:space="preserve">Chen, D.D. (2017). STRESS MANAGEMENT AND </w:t>
      </w:r>
      <w:proofErr w:type="gramStart"/>
      <w:r w:rsidRPr="0073008F">
        <w:rPr>
          <w:rFonts w:asciiTheme="minorHAnsi" w:eastAsiaTheme="minorHAnsi" w:hAnsiTheme="minorHAnsi" w:cstheme="minorHAnsi"/>
          <w:color w:val="auto"/>
          <w:kern w:val="2"/>
          <w:sz w:val="22"/>
          <w:szCs w:val="22"/>
          <w:lang w:eastAsia="en-US"/>
          <w14:ligatures w14:val="standardContextual"/>
        </w:rPr>
        <w:t>PREVENTION :</w:t>
      </w:r>
      <w:proofErr w:type="gramEnd"/>
      <w:r w:rsidRPr="0073008F">
        <w:rPr>
          <w:rFonts w:asciiTheme="minorHAnsi" w:eastAsiaTheme="minorHAnsi" w:hAnsiTheme="minorHAnsi" w:cstheme="minorHAnsi"/>
          <w:color w:val="auto"/>
          <w:kern w:val="2"/>
          <w:sz w:val="22"/>
          <w:szCs w:val="22"/>
          <w:lang w:eastAsia="en-US"/>
          <w14:ligatures w14:val="standardContextual"/>
        </w:rPr>
        <w:t xml:space="preserve"> applications to daily life. </w:t>
      </w:r>
      <w:proofErr w:type="spellStart"/>
      <w:r w:rsidRPr="0073008F">
        <w:rPr>
          <w:rFonts w:asciiTheme="minorHAnsi" w:eastAsiaTheme="minorHAnsi" w:hAnsiTheme="minorHAnsi" w:cstheme="minorHAnsi"/>
          <w:color w:val="auto"/>
          <w:kern w:val="2"/>
          <w:sz w:val="22"/>
          <w:szCs w:val="22"/>
          <w:lang w:eastAsia="en-US"/>
          <w14:ligatures w14:val="standardContextual"/>
        </w:rPr>
        <w:t>routledge</w:t>
      </w:r>
      <w:proofErr w:type="spellEnd"/>
      <w:r w:rsidRPr="0073008F">
        <w:rPr>
          <w:rFonts w:asciiTheme="minorHAnsi" w:eastAsiaTheme="minorHAnsi" w:hAnsiTheme="minorHAnsi" w:cstheme="minorHAnsi"/>
          <w:color w:val="auto"/>
          <w:kern w:val="2"/>
          <w:sz w:val="22"/>
          <w:szCs w:val="22"/>
          <w:lang w:eastAsia="en-US"/>
          <w14:ligatures w14:val="standardContextual"/>
        </w:rPr>
        <w:t>. Page 3</w:t>
      </w:r>
    </w:p>
    <w:p w14:paraId="53BDA0B9" w14:textId="77777777" w:rsidR="0073008F" w:rsidRPr="0073008F" w:rsidRDefault="0073008F" w:rsidP="0073008F">
      <w:pPr>
        <w:overflowPunct/>
        <w:autoSpaceDE/>
        <w:autoSpaceDN/>
        <w:adjustRightInd/>
        <w:spacing w:after="160" w:line="259" w:lineRule="auto"/>
        <w:textAlignment w:val="auto"/>
        <w:rPr>
          <w:rFonts w:asciiTheme="minorHAnsi" w:eastAsiaTheme="minorHAnsi" w:hAnsiTheme="minorHAnsi" w:cstheme="minorHAnsi"/>
          <w:color w:val="auto"/>
          <w:kern w:val="2"/>
          <w:sz w:val="22"/>
          <w:szCs w:val="22"/>
          <w:lang w:eastAsia="en-US"/>
          <w14:ligatures w14:val="standardContextual"/>
        </w:rPr>
      </w:pPr>
    </w:p>
    <w:p w14:paraId="1C7E5218" w14:textId="75DEC710" w:rsidR="0073008F" w:rsidRPr="0073008F" w:rsidRDefault="0073008F" w:rsidP="0073008F">
      <w:pPr>
        <w:numPr>
          <w:ilvl w:val="0"/>
          <w:numId w:val="50"/>
        </w:numPr>
        <w:overflowPunct/>
        <w:autoSpaceDE/>
        <w:autoSpaceDN/>
        <w:adjustRightInd/>
        <w:spacing w:after="240" w:line="360" w:lineRule="auto"/>
        <w:textAlignment w:val="auto"/>
        <w:rPr>
          <w:rFonts w:asciiTheme="minorHAnsi" w:hAnsiTheme="minorHAnsi" w:cstheme="minorHAnsi"/>
          <w:color w:val="auto"/>
          <w:sz w:val="22"/>
          <w:szCs w:val="22"/>
        </w:rPr>
      </w:pPr>
      <w:r w:rsidRPr="0073008F">
        <w:rPr>
          <w:rFonts w:asciiTheme="minorHAnsi" w:hAnsiTheme="minorHAnsi" w:cstheme="minorHAnsi"/>
          <w:color w:val="auto"/>
          <w:sz w:val="22"/>
          <w:szCs w:val="22"/>
        </w:rPr>
        <w:t xml:space="preserve">College Of Policing (2013). </w:t>
      </w:r>
      <w:r w:rsidRPr="0073008F">
        <w:rPr>
          <w:rFonts w:asciiTheme="minorHAnsi" w:hAnsiTheme="minorHAnsi" w:cstheme="minorHAnsi"/>
          <w:i/>
          <w:iCs/>
          <w:color w:val="auto"/>
          <w:sz w:val="22"/>
          <w:szCs w:val="22"/>
        </w:rPr>
        <w:t>National Decision Model</w:t>
      </w:r>
      <w:r w:rsidRPr="0073008F">
        <w:rPr>
          <w:rFonts w:asciiTheme="minorHAnsi" w:hAnsiTheme="minorHAnsi" w:cstheme="minorHAnsi"/>
          <w:color w:val="auto"/>
          <w:sz w:val="22"/>
          <w:szCs w:val="22"/>
        </w:rPr>
        <w:t xml:space="preserve">. [online] College of Policing. Available at: </w:t>
      </w:r>
      <w:hyperlink r:id="rId23" w:history="1">
        <w:r w:rsidRPr="0073008F">
          <w:rPr>
            <w:rFonts w:asciiTheme="minorHAnsi" w:hAnsiTheme="minorHAnsi" w:cstheme="minorHAnsi"/>
            <w:color w:val="0563C1" w:themeColor="hyperlink"/>
            <w:sz w:val="22"/>
            <w:szCs w:val="22"/>
            <w:u w:val="single"/>
          </w:rPr>
          <w:t>https://www.college.police.uk/app/national-decision-model/national-decision-model</w:t>
        </w:r>
      </w:hyperlink>
      <w:r w:rsidRPr="0073008F">
        <w:rPr>
          <w:rFonts w:asciiTheme="minorHAnsi" w:hAnsiTheme="minorHAnsi" w:cstheme="minorHAnsi"/>
          <w:color w:val="auto"/>
          <w:sz w:val="22"/>
          <w:szCs w:val="22"/>
        </w:rPr>
        <w:t>.</w:t>
      </w:r>
    </w:p>
    <w:p w14:paraId="2FD1765B" w14:textId="4A826E75" w:rsidR="0073008F" w:rsidRPr="0073008F" w:rsidRDefault="0073008F" w:rsidP="0073008F">
      <w:pPr>
        <w:numPr>
          <w:ilvl w:val="0"/>
          <w:numId w:val="50"/>
        </w:numPr>
        <w:overflowPunct/>
        <w:autoSpaceDE/>
        <w:autoSpaceDN/>
        <w:adjustRightInd/>
        <w:spacing w:after="240" w:line="360" w:lineRule="auto"/>
        <w:textAlignment w:val="auto"/>
        <w:rPr>
          <w:rFonts w:asciiTheme="minorHAnsi" w:hAnsiTheme="minorHAnsi" w:cstheme="minorHAnsi"/>
          <w:color w:val="auto"/>
          <w:sz w:val="22"/>
          <w:szCs w:val="22"/>
        </w:rPr>
      </w:pPr>
      <w:r w:rsidRPr="0073008F">
        <w:rPr>
          <w:rFonts w:asciiTheme="minorHAnsi" w:hAnsiTheme="minorHAnsi" w:cstheme="minorHAnsi"/>
          <w:color w:val="auto"/>
          <w:sz w:val="22"/>
          <w:szCs w:val="22"/>
        </w:rPr>
        <w:t xml:space="preserve">College of Policing (2014). </w:t>
      </w:r>
      <w:r w:rsidRPr="0073008F">
        <w:rPr>
          <w:rFonts w:asciiTheme="minorHAnsi" w:hAnsiTheme="minorHAnsi" w:cstheme="minorHAnsi"/>
          <w:i/>
          <w:iCs/>
          <w:color w:val="auto"/>
          <w:sz w:val="22"/>
          <w:szCs w:val="22"/>
        </w:rPr>
        <w:t>Code of Ethics</w:t>
      </w:r>
      <w:r w:rsidRPr="0073008F">
        <w:rPr>
          <w:rFonts w:asciiTheme="minorHAnsi" w:hAnsiTheme="minorHAnsi" w:cstheme="minorHAnsi"/>
          <w:color w:val="auto"/>
          <w:sz w:val="22"/>
          <w:szCs w:val="22"/>
        </w:rPr>
        <w:t>. [online] College of Policing. Available at: https://www.college.police.uk/ethics/code-of-ethics.</w:t>
      </w:r>
    </w:p>
    <w:p w14:paraId="11B6573B" w14:textId="77777777" w:rsidR="0073008F" w:rsidRPr="0073008F" w:rsidRDefault="0073008F" w:rsidP="0073008F">
      <w:pPr>
        <w:numPr>
          <w:ilvl w:val="0"/>
          <w:numId w:val="50"/>
        </w:numPr>
        <w:overflowPunct/>
        <w:autoSpaceDE/>
        <w:autoSpaceDN/>
        <w:adjustRightInd/>
        <w:spacing w:after="240" w:line="360" w:lineRule="auto"/>
        <w:textAlignment w:val="auto"/>
        <w:rPr>
          <w:rFonts w:asciiTheme="minorHAnsi" w:hAnsiTheme="minorHAnsi" w:cstheme="minorHAnsi"/>
          <w:color w:val="auto"/>
          <w:sz w:val="22"/>
          <w:szCs w:val="22"/>
        </w:rPr>
      </w:pPr>
      <w:r w:rsidRPr="0073008F">
        <w:rPr>
          <w:rFonts w:asciiTheme="minorHAnsi" w:hAnsiTheme="minorHAnsi" w:cstheme="minorHAnsi"/>
          <w:color w:val="auto"/>
          <w:sz w:val="22"/>
          <w:szCs w:val="22"/>
        </w:rPr>
        <w:t xml:space="preserve">College of Policing (2014b). </w:t>
      </w:r>
      <w:r w:rsidRPr="0073008F">
        <w:rPr>
          <w:rFonts w:asciiTheme="minorHAnsi" w:hAnsiTheme="minorHAnsi" w:cstheme="minorHAnsi"/>
          <w:i/>
          <w:iCs/>
          <w:color w:val="auto"/>
          <w:sz w:val="22"/>
          <w:szCs w:val="22"/>
        </w:rPr>
        <w:t>Code of Ethics</w:t>
      </w:r>
      <w:r w:rsidRPr="0073008F">
        <w:rPr>
          <w:rFonts w:asciiTheme="minorHAnsi" w:hAnsiTheme="minorHAnsi" w:cstheme="minorHAnsi"/>
          <w:color w:val="auto"/>
          <w:sz w:val="22"/>
          <w:szCs w:val="22"/>
        </w:rPr>
        <w:t xml:space="preserve">. [online] </w:t>
      </w:r>
      <w:r w:rsidRPr="0073008F">
        <w:rPr>
          <w:rFonts w:asciiTheme="minorHAnsi" w:hAnsiTheme="minorHAnsi" w:cstheme="minorHAnsi"/>
          <w:i/>
          <w:iCs/>
          <w:color w:val="auto"/>
          <w:sz w:val="22"/>
          <w:szCs w:val="22"/>
        </w:rPr>
        <w:t>College of Policing</w:t>
      </w:r>
      <w:r w:rsidRPr="0073008F">
        <w:rPr>
          <w:rFonts w:asciiTheme="minorHAnsi" w:hAnsiTheme="minorHAnsi" w:cstheme="minorHAnsi"/>
          <w:color w:val="auto"/>
          <w:sz w:val="22"/>
          <w:szCs w:val="22"/>
        </w:rPr>
        <w:t xml:space="preserve">, College of Policing, p.9. Available at: </w:t>
      </w:r>
      <w:hyperlink r:id="rId24" w:history="1">
        <w:r w:rsidRPr="0073008F">
          <w:rPr>
            <w:rFonts w:asciiTheme="minorHAnsi" w:hAnsiTheme="minorHAnsi" w:cstheme="minorHAnsi"/>
            <w:color w:val="0563C1" w:themeColor="hyperlink"/>
            <w:sz w:val="22"/>
            <w:szCs w:val="22"/>
            <w:u w:val="single"/>
          </w:rPr>
          <w:t>https://assets.college.police.uk/s3fs-public/2021-02/code_of_ethics.pdf</w:t>
        </w:r>
      </w:hyperlink>
      <w:r w:rsidRPr="0073008F">
        <w:rPr>
          <w:rFonts w:asciiTheme="minorHAnsi" w:hAnsiTheme="minorHAnsi" w:cstheme="minorHAnsi"/>
          <w:color w:val="auto"/>
          <w:sz w:val="22"/>
          <w:szCs w:val="22"/>
        </w:rPr>
        <w:t>.</w:t>
      </w:r>
    </w:p>
    <w:p w14:paraId="1B3D2191" w14:textId="77777777" w:rsidR="0073008F" w:rsidRPr="0073008F" w:rsidRDefault="0073008F" w:rsidP="0073008F">
      <w:pPr>
        <w:overflowPunct/>
        <w:autoSpaceDE/>
        <w:autoSpaceDN/>
        <w:adjustRightInd/>
        <w:spacing w:after="240" w:line="360" w:lineRule="auto"/>
        <w:textAlignment w:val="auto"/>
        <w:rPr>
          <w:rFonts w:asciiTheme="minorHAnsi" w:hAnsiTheme="minorHAnsi" w:cstheme="minorHAnsi"/>
          <w:color w:val="auto"/>
          <w:sz w:val="22"/>
          <w:szCs w:val="22"/>
        </w:rPr>
      </w:pPr>
    </w:p>
    <w:p w14:paraId="133D74D2" w14:textId="77777777" w:rsidR="0073008F" w:rsidRPr="0073008F" w:rsidRDefault="0073008F" w:rsidP="0073008F">
      <w:pPr>
        <w:numPr>
          <w:ilvl w:val="0"/>
          <w:numId w:val="50"/>
        </w:numPr>
        <w:overflowPunct/>
        <w:autoSpaceDE/>
        <w:autoSpaceDN/>
        <w:adjustRightInd/>
        <w:spacing w:after="160" w:line="259" w:lineRule="auto"/>
        <w:contextualSpacing/>
        <w:textAlignment w:val="auto"/>
        <w:rPr>
          <w:rFonts w:asciiTheme="minorHAnsi" w:eastAsiaTheme="minorHAnsi" w:hAnsiTheme="minorHAnsi" w:cstheme="minorHAnsi"/>
          <w:color w:val="auto"/>
          <w:kern w:val="2"/>
          <w:sz w:val="22"/>
          <w:szCs w:val="22"/>
          <w:lang w:val="en-US" w:eastAsia="en-US"/>
          <w14:ligatures w14:val="standardContextual"/>
        </w:rPr>
      </w:pPr>
      <w:r w:rsidRPr="0073008F">
        <w:rPr>
          <w:rFonts w:asciiTheme="minorHAnsi" w:eastAsiaTheme="minorHAnsi" w:hAnsiTheme="minorHAnsi" w:cstheme="minorHAnsi"/>
          <w:color w:val="auto"/>
          <w:kern w:val="2"/>
          <w:sz w:val="22"/>
          <w:szCs w:val="22"/>
          <w:lang w:val="en-US" w:eastAsia="en-US"/>
          <w14:ligatures w14:val="standardContextual"/>
        </w:rPr>
        <w:lastRenderedPageBreak/>
        <w:t xml:space="preserve">College of Policing. (n.d.). Conflict management skills. [online] Available at: </w:t>
      </w:r>
      <w:hyperlink r:id="rId25" w:anchor=":~:text=Betari%27s%20box%20describes%20how%20people" w:history="1">
        <w:r w:rsidRPr="0073008F">
          <w:rPr>
            <w:rFonts w:asciiTheme="minorHAnsi" w:eastAsiaTheme="minorHAnsi" w:hAnsiTheme="minorHAnsi" w:cstheme="minorHAnsi"/>
            <w:color w:val="0563C1" w:themeColor="hyperlink"/>
            <w:kern w:val="2"/>
            <w:sz w:val="22"/>
            <w:szCs w:val="22"/>
            <w:u w:val="single"/>
            <w:lang w:val="en-US" w:eastAsia="en-US"/>
            <w14:ligatures w14:val="standardContextual"/>
          </w:rPr>
          <w:t>https://www.college.police.uk/guidance/conflict-management/conflict-management-skills#:~:text=Betari%27s%20box%20describes%20how%20people</w:t>
        </w:r>
      </w:hyperlink>
      <w:r w:rsidRPr="0073008F">
        <w:rPr>
          <w:rFonts w:asciiTheme="minorHAnsi" w:eastAsiaTheme="minorHAnsi" w:hAnsiTheme="minorHAnsi" w:cstheme="minorHAnsi"/>
          <w:color w:val="auto"/>
          <w:kern w:val="2"/>
          <w:sz w:val="22"/>
          <w:szCs w:val="22"/>
          <w:lang w:val="en-US" w:eastAsia="en-US"/>
          <w14:ligatures w14:val="standardContextual"/>
        </w:rPr>
        <w:t>.</w:t>
      </w:r>
    </w:p>
    <w:p w14:paraId="37B75828" w14:textId="77777777" w:rsidR="0073008F" w:rsidRPr="0073008F" w:rsidRDefault="0073008F" w:rsidP="0073008F">
      <w:pPr>
        <w:overflowPunct/>
        <w:autoSpaceDE/>
        <w:autoSpaceDN/>
        <w:adjustRightInd/>
        <w:spacing w:after="160" w:line="259" w:lineRule="auto"/>
        <w:ind w:left="720"/>
        <w:contextualSpacing/>
        <w:textAlignment w:val="auto"/>
        <w:rPr>
          <w:rFonts w:asciiTheme="minorHAnsi" w:eastAsiaTheme="minorHAnsi" w:hAnsiTheme="minorHAnsi" w:cstheme="minorHAnsi"/>
          <w:color w:val="auto"/>
          <w:kern w:val="2"/>
          <w:sz w:val="22"/>
          <w:szCs w:val="22"/>
          <w:lang w:val="en-US" w:eastAsia="en-US"/>
          <w14:ligatures w14:val="standardContextual"/>
        </w:rPr>
      </w:pPr>
    </w:p>
    <w:p w14:paraId="0FBDD565" w14:textId="77777777" w:rsidR="0073008F" w:rsidRPr="0073008F" w:rsidRDefault="0073008F" w:rsidP="0073008F">
      <w:pPr>
        <w:overflowPunct/>
        <w:autoSpaceDE/>
        <w:autoSpaceDN/>
        <w:adjustRightInd/>
        <w:spacing w:after="160" w:line="259" w:lineRule="auto"/>
        <w:ind w:left="720"/>
        <w:contextualSpacing/>
        <w:textAlignment w:val="auto"/>
        <w:rPr>
          <w:rFonts w:asciiTheme="minorHAnsi" w:eastAsiaTheme="minorHAnsi" w:hAnsiTheme="minorHAnsi" w:cstheme="minorHAnsi"/>
          <w:color w:val="auto"/>
          <w:kern w:val="2"/>
          <w:sz w:val="22"/>
          <w:szCs w:val="22"/>
          <w:lang w:val="en-US" w:eastAsia="en-US"/>
          <w14:ligatures w14:val="standardContextual"/>
        </w:rPr>
      </w:pPr>
    </w:p>
    <w:p w14:paraId="00B03586" w14:textId="77777777" w:rsidR="0073008F" w:rsidRPr="0073008F" w:rsidRDefault="0073008F" w:rsidP="0073008F">
      <w:pPr>
        <w:numPr>
          <w:ilvl w:val="0"/>
          <w:numId w:val="50"/>
        </w:numPr>
        <w:overflowPunct/>
        <w:autoSpaceDE/>
        <w:autoSpaceDN/>
        <w:adjustRightInd/>
        <w:spacing w:after="160" w:line="259" w:lineRule="auto"/>
        <w:textAlignment w:val="auto"/>
        <w:rPr>
          <w:rFonts w:asciiTheme="minorHAnsi" w:eastAsiaTheme="minorHAnsi" w:hAnsiTheme="minorHAnsi" w:cstheme="minorHAnsi"/>
          <w:color w:val="auto"/>
          <w:kern w:val="2"/>
          <w:sz w:val="22"/>
          <w:szCs w:val="22"/>
          <w:lang w:eastAsia="en-US"/>
          <w14:ligatures w14:val="standardContextual"/>
        </w:rPr>
      </w:pPr>
      <w:r w:rsidRPr="0073008F">
        <w:rPr>
          <w:rFonts w:asciiTheme="minorHAnsi" w:eastAsiaTheme="minorHAnsi" w:hAnsiTheme="minorHAnsi" w:cstheme="minorHAnsi"/>
          <w:color w:val="auto"/>
          <w:kern w:val="2"/>
          <w:sz w:val="22"/>
          <w:szCs w:val="22"/>
          <w:lang w:eastAsia="en-US"/>
          <w14:ligatures w14:val="standardContextual"/>
        </w:rPr>
        <w:t xml:space="preserve">Copley, Selina. </w:t>
      </w:r>
      <w:r w:rsidRPr="0073008F">
        <w:rPr>
          <w:rFonts w:asciiTheme="minorHAnsi" w:eastAsiaTheme="minorHAnsi" w:hAnsiTheme="minorHAnsi" w:cstheme="minorHAnsi"/>
          <w:i/>
          <w:iCs/>
          <w:color w:val="auto"/>
          <w:kern w:val="2"/>
          <w:sz w:val="22"/>
          <w:szCs w:val="22"/>
          <w:lang w:eastAsia="en-US"/>
          <w14:ligatures w14:val="standardContextual"/>
        </w:rPr>
        <w:t>Reflective Practice for Policing Students</w:t>
      </w:r>
      <w:r w:rsidRPr="0073008F">
        <w:rPr>
          <w:rFonts w:asciiTheme="minorHAnsi" w:eastAsiaTheme="minorHAnsi" w:hAnsiTheme="minorHAnsi" w:cstheme="minorHAnsi"/>
          <w:color w:val="auto"/>
          <w:kern w:val="2"/>
          <w:sz w:val="22"/>
          <w:szCs w:val="22"/>
          <w:lang w:eastAsia="en-US"/>
          <w14:ligatures w14:val="standardContextual"/>
        </w:rPr>
        <w:t>. SAGE, 15 Feb. 2011.</w:t>
      </w:r>
    </w:p>
    <w:p w14:paraId="03020124" w14:textId="77777777" w:rsidR="0073008F" w:rsidRPr="0073008F" w:rsidRDefault="0073008F" w:rsidP="0073008F">
      <w:pPr>
        <w:overflowPunct/>
        <w:autoSpaceDE/>
        <w:autoSpaceDN/>
        <w:adjustRightInd/>
        <w:spacing w:after="160" w:line="259" w:lineRule="auto"/>
        <w:ind w:left="360"/>
        <w:textAlignment w:val="auto"/>
        <w:rPr>
          <w:rFonts w:asciiTheme="minorHAnsi" w:eastAsiaTheme="minorHAnsi" w:hAnsiTheme="minorHAnsi" w:cstheme="minorHAnsi"/>
          <w:color w:val="auto"/>
          <w:kern w:val="2"/>
          <w:sz w:val="22"/>
          <w:szCs w:val="22"/>
          <w:lang w:eastAsia="en-US"/>
          <w14:ligatures w14:val="standardContextual"/>
        </w:rPr>
      </w:pPr>
    </w:p>
    <w:p w14:paraId="7EF2830A" w14:textId="77777777" w:rsidR="0073008F" w:rsidRPr="0073008F" w:rsidRDefault="0073008F" w:rsidP="0073008F">
      <w:pPr>
        <w:numPr>
          <w:ilvl w:val="0"/>
          <w:numId w:val="50"/>
        </w:numPr>
        <w:overflowPunct/>
        <w:autoSpaceDE/>
        <w:autoSpaceDN/>
        <w:adjustRightInd/>
        <w:spacing w:after="160" w:line="259" w:lineRule="auto"/>
        <w:contextualSpacing/>
        <w:textAlignment w:val="auto"/>
        <w:rPr>
          <w:rFonts w:asciiTheme="minorHAnsi" w:eastAsiaTheme="minorHAnsi" w:hAnsiTheme="minorHAnsi" w:cstheme="minorHAnsi"/>
          <w:color w:val="auto"/>
          <w:kern w:val="2"/>
          <w:sz w:val="22"/>
          <w:szCs w:val="22"/>
          <w:lang w:val="en-US" w:eastAsia="en-US"/>
          <w14:ligatures w14:val="standardContextual"/>
        </w:rPr>
      </w:pPr>
      <w:r w:rsidRPr="0073008F">
        <w:rPr>
          <w:rFonts w:asciiTheme="minorHAnsi" w:eastAsiaTheme="minorHAnsi" w:hAnsiTheme="minorHAnsi" w:cstheme="minorHAnsi"/>
          <w:color w:val="auto"/>
          <w:kern w:val="2"/>
          <w:sz w:val="22"/>
          <w:szCs w:val="22"/>
          <w:lang w:val="en-US" w:eastAsia="en-US"/>
          <w14:ligatures w14:val="standardContextual"/>
        </w:rPr>
        <w:t xml:space="preserve">CPS. “Special Measures | the Crown Prosecution Service.” Cps.gov.uk, 22 July 2021, </w:t>
      </w:r>
      <w:hyperlink r:id="rId26" w:history="1">
        <w:r w:rsidRPr="0073008F">
          <w:rPr>
            <w:rFonts w:asciiTheme="minorHAnsi" w:eastAsiaTheme="minorHAnsi" w:hAnsiTheme="minorHAnsi" w:cstheme="minorHAnsi"/>
            <w:color w:val="0563C1" w:themeColor="hyperlink"/>
            <w:kern w:val="2"/>
            <w:sz w:val="22"/>
            <w:szCs w:val="22"/>
            <w:u w:val="single"/>
            <w:lang w:val="en-US" w:eastAsia="en-US"/>
            <w14:ligatures w14:val="standardContextual"/>
          </w:rPr>
          <w:t>www.cps.gov.uk/legal-guidance/special-measures</w:t>
        </w:r>
      </w:hyperlink>
      <w:r w:rsidRPr="0073008F">
        <w:rPr>
          <w:rFonts w:asciiTheme="minorHAnsi" w:eastAsiaTheme="minorHAnsi" w:hAnsiTheme="minorHAnsi" w:cstheme="minorHAnsi"/>
          <w:color w:val="auto"/>
          <w:kern w:val="2"/>
          <w:sz w:val="22"/>
          <w:szCs w:val="22"/>
          <w:lang w:val="en-US" w:eastAsia="en-US"/>
          <w14:ligatures w14:val="standardContextual"/>
        </w:rPr>
        <w:t>.</w:t>
      </w:r>
    </w:p>
    <w:p w14:paraId="389A0E7B" w14:textId="77777777" w:rsidR="0073008F" w:rsidRPr="0073008F" w:rsidRDefault="0073008F" w:rsidP="0073008F">
      <w:pPr>
        <w:overflowPunct/>
        <w:autoSpaceDE/>
        <w:autoSpaceDN/>
        <w:adjustRightInd/>
        <w:spacing w:after="160" w:line="259" w:lineRule="auto"/>
        <w:textAlignment w:val="auto"/>
        <w:rPr>
          <w:rFonts w:asciiTheme="minorHAnsi" w:eastAsiaTheme="minorHAnsi" w:hAnsiTheme="minorHAnsi" w:cstheme="minorHAnsi"/>
          <w:color w:val="auto"/>
          <w:kern w:val="2"/>
          <w:sz w:val="22"/>
          <w:szCs w:val="22"/>
          <w:lang w:val="en-US" w:eastAsia="en-US"/>
          <w14:ligatures w14:val="standardContextual"/>
        </w:rPr>
      </w:pPr>
    </w:p>
    <w:p w14:paraId="092A48F2" w14:textId="77777777" w:rsidR="0073008F" w:rsidRPr="0073008F" w:rsidRDefault="0073008F" w:rsidP="0073008F">
      <w:pPr>
        <w:numPr>
          <w:ilvl w:val="0"/>
          <w:numId w:val="50"/>
        </w:numPr>
        <w:overflowPunct/>
        <w:autoSpaceDE/>
        <w:autoSpaceDN/>
        <w:adjustRightInd/>
        <w:spacing w:after="160" w:line="259" w:lineRule="auto"/>
        <w:textAlignment w:val="auto"/>
        <w:rPr>
          <w:rFonts w:asciiTheme="minorHAnsi" w:eastAsiaTheme="minorHAnsi" w:hAnsiTheme="minorHAnsi" w:cstheme="minorHAnsi"/>
          <w:color w:val="auto"/>
          <w:kern w:val="2"/>
          <w:sz w:val="22"/>
          <w:szCs w:val="22"/>
          <w:lang w:eastAsia="en-US"/>
          <w14:ligatures w14:val="standardContextual"/>
        </w:rPr>
      </w:pPr>
      <w:r w:rsidRPr="0073008F">
        <w:rPr>
          <w:rFonts w:asciiTheme="minorHAnsi" w:eastAsiaTheme="minorHAnsi" w:hAnsiTheme="minorHAnsi" w:cstheme="minorHAnsi"/>
          <w:color w:val="auto"/>
          <w:kern w:val="2"/>
          <w:sz w:val="22"/>
          <w:szCs w:val="22"/>
          <w:lang w:eastAsia="en-US"/>
          <w14:ligatures w14:val="standardContextual"/>
        </w:rPr>
        <w:t xml:space="preserve">Grant, Andrew, et al. </w:t>
      </w:r>
      <w:r w:rsidRPr="0073008F">
        <w:rPr>
          <w:rFonts w:asciiTheme="minorHAnsi" w:eastAsiaTheme="minorHAnsi" w:hAnsiTheme="minorHAnsi" w:cstheme="minorHAnsi"/>
          <w:i/>
          <w:iCs/>
          <w:color w:val="auto"/>
          <w:kern w:val="2"/>
          <w:sz w:val="22"/>
          <w:szCs w:val="22"/>
          <w:lang w:eastAsia="en-US"/>
          <w14:ligatures w14:val="standardContextual"/>
        </w:rPr>
        <w:t xml:space="preserve">Developing Reflective </w:t>
      </w:r>
      <w:proofErr w:type="gramStart"/>
      <w:r w:rsidRPr="0073008F">
        <w:rPr>
          <w:rFonts w:asciiTheme="minorHAnsi" w:eastAsiaTheme="minorHAnsi" w:hAnsiTheme="minorHAnsi" w:cstheme="minorHAnsi"/>
          <w:i/>
          <w:iCs/>
          <w:color w:val="auto"/>
          <w:kern w:val="2"/>
          <w:sz w:val="22"/>
          <w:szCs w:val="22"/>
          <w:lang w:eastAsia="en-US"/>
          <w14:ligatures w14:val="standardContextual"/>
        </w:rPr>
        <w:t>Practice :</w:t>
      </w:r>
      <w:proofErr w:type="gramEnd"/>
      <w:r w:rsidRPr="0073008F">
        <w:rPr>
          <w:rFonts w:asciiTheme="minorHAnsi" w:eastAsiaTheme="minorHAnsi" w:hAnsiTheme="minorHAnsi" w:cstheme="minorHAnsi"/>
          <w:i/>
          <w:iCs/>
          <w:color w:val="auto"/>
          <w:kern w:val="2"/>
          <w:sz w:val="22"/>
          <w:szCs w:val="22"/>
          <w:lang w:eastAsia="en-US"/>
          <w14:ligatures w14:val="standardContextual"/>
        </w:rPr>
        <w:t xml:space="preserve"> A Guide for Medical Students, Doctors and Teachers</w:t>
      </w:r>
      <w:r w:rsidRPr="0073008F">
        <w:rPr>
          <w:rFonts w:asciiTheme="minorHAnsi" w:eastAsiaTheme="minorHAnsi" w:hAnsiTheme="minorHAnsi" w:cstheme="minorHAnsi"/>
          <w:color w:val="auto"/>
          <w:kern w:val="2"/>
          <w:sz w:val="22"/>
          <w:szCs w:val="22"/>
          <w:lang w:eastAsia="en-US"/>
          <w14:ligatures w14:val="standardContextual"/>
        </w:rPr>
        <w:t>. Chichester, West Sussex, Wiley Blackwell, 2017. Page 4</w:t>
      </w:r>
    </w:p>
    <w:p w14:paraId="363D3199" w14:textId="77777777" w:rsidR="0073008F" w:rsidRPr="0073008F" w:rsidRDefault="0073008F" w:rsidP="0073008F">
      <w:pPr>
        <w:overflowPunct/>
        <w:autoSpaceDE/>
        <w:autoSpaceDN/>
        <w:adjustRightInd/>
        <w:spacing w:after="160" w:line="259" w:lineRule="auto"/>
        <w:textAlignment w:val="auto"/>
        <w:rPr>
          <w:rFonts w:asciiTheme="minorHAnsi" w:eastAsiaTheme="minorHAnsi" w:hAnsiTheme="minorHAnsi" w:cstheme="minorHAnsi"/>
          <w:color w:val="auto"/>
          <w:kern w:val="2"/>
          <w:sz w:val="22"/>
          <w:szCs w:val="22"/>
          <w:lang w:eastAsia="en-US"/>
          <w14:ligatures w14:val="standardContextual"/>
        </w:rPr>
      </w:pPr>
    </w:p>
    <w:p w14:paraId="64A49192" w14:textId="77777777" w:rsidR="0073008F" w:rsidRPr="0073008F" w:rsidRDefault="0073008F" w:rsidP="0073008F">
      <w:pPr>
        <w:numPr>
          <w:ilvl w:val="0"/>
          <w:numId w:val="50"/>
        </w:numPr>
        <w:overflowPunct/>
        <w:autoSpaceDE/>
        <w:autoSpaceDN/>
        <w:adjustRightInd/>
        <w:spacing w:after="160" w:line="259" w:lineRule="auto"/>
        <w:contextualSpacing/>
        <w:textAlignment w:val="auto"/>
        <w:rPr>
          <w:rFonts w:asciiTheme="minorHAnsi" w:eastAsiaTheme="minorHAnsi" w:hAnsiTheme="minorHAnsi" w:cstheme="minorHAnsi"/>
          <w:color w:val="auto"/>
          <w:kern w:val="2"/>
          <w:sz w:val="22"/>
          <w:szCs w:val="22"/>
          <w:lang w:val="en-US" w:eastAsia="en-US"/>
          <w14:ligatures w14:val="standardContextual"/>
        </w:rPr>
      </w:pPr>
      <w:r w:rsidRPr="0073008F">
        <w:rPr>
          <w:rFonts w:asciiTheme="minorHAnsi" w:eastAsiaTheme="minorHAnsi" w:hAnsiTheme="minorHAnsi" w:cstheme="minorHAnsi"/>
          <w:color w:val="auto"/>
          <w:kern w:val="2"/>
          <w:sz w:val="22"/>
          <w:szCs w:val="22"/>
          <w:lang w:val="en-US" w:eastAsia="en-US"/>
          <w14:ligatures w14:val="standardContextual"/>
        </w:rPr>
        <w:t xml:space="preserve">Green, A. and Chartered Institute </w:t>
      </w:r>
      <w:proofErr w:type="gramStart"/>
      <w:r w:rsidRPr="0073008F">
        <w:rPr>
          <w:rFonts w:asciiTheme="minorHAnsi" w:eastAsiaTheme="minorHAnsi" w:hAnsiTheme="minorHAnsi" w:cstheme="minorHAnsi"/>
          <w:color w:val="auto"/>
          <w:kern w:val="2"/>
          <w:sz w:val="22"/>
          <w:szCs w:val="22"/>
          <w:lang w:val="en-US" w:eastAsia="en-US"/>
          <w14:ligatures w14:val="standardContextual"/>
        </w:rPr>
        <w:t>Of</w:t>
      </w:r>
      <w:proofErr w:type="gramEnd"/>
      <w:r w:rsidRPr="0073008F">
        <w:rPr>
          <w:rFonts w:asciiTheme="minorHAnsi" w:eastAsiaTheme="minorHAnsi" w:hAnsiTheme="minorHAnsi" w:cstheme="minorHAnsi"/>
          <w:color w:val="auto"/>
          <w:kern w:val="2"/>
          <w:sz w:val="22"/>
          <w:szCs w:val="22"/>
          <w:lang w:val="en-US" w:eastAsia="en-US"/>
          <w14:ligatures w14:val="standardContextual"/>
        </w:rPr>
        <w:t xml:space="preserve"> Public Relations (2006). Effective personal communication skills for public relations. London: Kogan Page.</w:t>
      </w:r>
    </w:p>
    <w:p w14:paraId="187189D3" w14:textId="77777777" w:rsidR="0073008F" w:rsidRPr="0073008F" w:rsidRDefault="0073008F" w:rsidP="0073008F">
      <w:pPr>
        <w:overflowPunct/>
        <w:autoSpaceDE/>
        <w:autoSpaceDN/>
        <w:adjustRightInd/>
        <w:spacing w:after="160" w:line="259" w:lineRule="auto"/>
        <w:textAlignment w:val="auto"/>
        <w:rPr>
          <w:rFonts w:asciiTheme="minorHAnsi" w:eastAsiaTheme="minorHAnsi" w:hAnsiTheme="minorHAnsi" w:cstheme="minorHAnsi"/>
          <w:color w:val="auto"/>
          <w:kern w:val="2"/>
          <w:sz w:val="22"/>
          <w:szCs w:val="22"/>
          <w:lang w:val="en-US" w:eastAsia="en-US"/>
          <w14:ligatures w14:val="standardContextual"/>
        </w:rPr>
      </w:pPr>
    </w:p>
    <w:p w14:paraId="56C119D3" w14:textId="77777777" w:rsidR="0073008F" w:rsidRPr="0073008F" w:rsidRDefault="0073008F" w:rsidP="0073008F">
      <w:pPr>
        <w:numPr>
          <w:ilvl w:val="0"/>
          <w:numId w:val="50"/>
        </w:numPr>
        <w:overflowPunct/>
        <w:autoSpaceDE/>
        <w:autoSpaceDN/>
        <w:adjustRightInd/>
        <w:spacing w:after="160" w:line="259" w:lineRule="auto"/>
        <w:contextualSpacing/>
        <w:textAlignment w:val="auto"/>
        <w:rPr>
          <w:rFonts w:asciiTheme="minorHAnsi" w:eastAsiaTheme="minorHAnsi" w:hAnsiTheme="minorHAnsi" w:cstheme="minorHAnsi"/>
          <w:color w:val="auto"/>
          <w:kern w:val="2"/>
          <w:sz w:val="22"/>
          <w:szCs w:val="22"/>
          <w:lang w:val="en-US" w:eastAsia="en-US"/>
          <w14:ligatures w14:val="standardContextual"/>
        </w:rPr>
      </w:pPr>
      <w:r w:rsidRPr="0073008F">
        <w:rPr>
          <w:rFonts w:asciiTheme="minorHAnsi" w:eastAsiaTheme="minorHAnsi" w:hAnsiTheme="minorHAnsi" w:cstheme="minorHAnsi"/>
          <w:color w:val="auto"/>
          <w:kern w:val="2"/>
          <w:sz w:val="22"/>
          <w:szCs w:val="22"/>
          <w:lang w:val="en-US" w:eastAsia="en-US"/>
          <w14:ligatures w14:val="standardContextual"/>
        </w:rPr>
        <w:t xml:space="preserve">Human rights </w:t>
      </w:r>
      <w:proofErr w:type="gramStart"/>
      <w:r w:rsidRPr="0073008F">
        <w:rPr>
          <w:rFonts w:asciiTheme="minorHAnsi" w:eastAsiaTheme="minorHAnsi" w:hAnsiTheme="minorHAnsi" w:cstheme="minorHAnsi"/>
          <w:color w:val="auto"/>
          <w:kern w:val="2"/>
          <w:sz w:val="22"/>
          <w:szCs w:val="22"/>
          <w:lang w:val="en-US" w:eastAsia="en-US"/>
          <w14:ligatures w14:val="standardContextual"/>
        </w:rPr>
        <w:t>act .</w:t>
      </w:r>
      <w:proofErr w:type="gramEnd"/>
      <w:r w:rsidRPr="0073008F">
        <w:rPr>
          <w:rFonts w:asciiTheme="minorHAnsi" w:eastAsiaTheme="minorHAnsi" w:hAnsiTheme="minorHAnsi" w:cstheme="minorHAnsi"/>
          <w:color w:val="auto"/>
          <w:kern w:val="2"/>
          <w:sz w:val="22"/>
          <w:szCs w:val="22"/>
          <w:lang w:val="en-US" w:eastAsia="en-US"/>
          <w14:ligatures w14:val="standardContextual"/>
        </w:rPr>
        <w:t xml:space="preserve"> “Human Rights Act 1998.” Legislation.gov.uk, 1998, </w:t>
      </w:r>
      <w:hyperlink r:id="rId27" w:history="1">
        <w:r w:rsidRPr="0073008F">
          <w:rPr>
            <w:rFonts w:asciiTheme="minorHAnsi" w:eastAsiaTheme="minorHAnsi" w:hAnsiTheme="minorHAnsi" w:cstheme="minorHAnsi"/>
            <w:color w:val="0563C1" w:themeColor="hyperlink"/>
            <w:kern w:val="2"/>
            <w:sz w:val="22"/>
            <w:szCs w:val="22"/>
            <w:u w:val="single"/>
            <w:lang w:val="en-US" w:eastAsia="en-US"/>
            <w14:ligatures w14:val="standardContextual"/>
          </w:rPr>
          <w:t>www.legislation.gov.uk/ukpga/1998/42/schedule/1</w:t>
        </w:r>
      </w:hyperlink>
    </w:p>
    <w:p w14:paraId="49089A01" w14:textId="77777777" w:rsidR="0073008F" w:rsidRPr="0073008F" w:rsidRDefault="0073008F" w:rsidP="0073008F">
      <w:pPr>
        <w:overflowPunct/>
        <w:autoSpaceDE/>
        <w:autoSpaceDN/>
        <w:adjustRightInd/>
        <w:spacing w:after="160" w:line="259" w:lineRule="auto"/>
        <w:textAlignment w:val="auto"/>
        <w:rPr>
          <w:rFonts w:asciiTheme="minorHAnsi" w:eastAsiaTheme="minorHAnsi" w:hAnsiTheme="minorHAnsi" w:cstheme="minorHAnsi"/>
          <w:color w:val="auto"/>
          <w:kern w:val="2"/>
          <w:sz w:val="22"/>
          <w:szCs w:val="22"/>
          <w:lang w:val="en-US" w:eastAsia="en-US"/>
          <w14:ligatures w14:val="standardContextual"/>
        </w:rPr>
      </w:pPr>
    </w:p>
    <w:p w14:paraId="6A08F6D8" w14:textId="77777777" w:rsidR="0073008F" w:rsidRPr="0073008F" w:rsidRDefault="0073008F" w:rsidP="0073008F">
      <w:pPr>
        <w:numPr>
          <w:ilvl w:val="0"/>
          <w:numId w:val="50"/>
        </w:numPr>
        <w:overflowPunct/>
        <w:autoSpaceDE/>
        <w:autoSpaceDN/>
        <w:adjustRightInd/>
        <w:spacing w:after="160" w:line="259" w:lineRule="auto"/>
        <w:contextualSpacing/>
        <w:textAlignment w:val="auto"/>
        <w:rPr>
          <w:rFonts w:asciiTheme="minorHAnsi" w:eastAsiaTheme="minorHAnsi" w:hAnsiTheme="minorHAnsi" w:cstheme="minorHAnsi"/>
          <w:color w:val="auto"/>
          <w:kern w:val="2"/>
          <w:sz w:val="22"/>
          <w:szCs w:val="22"/>
          <w:lang w:eastAsia="en-US"/>
          <w14:ligatures w14:val="standardContextual"/>
        </w:rPr>
      </w:pPr>
      <w:r w:rsidRPr="0073008F">
        <w:rPr>
          <w:rFonts w:asciiTheme="minorHAnsi" w:eastAsiaTheme="minorHAnsi" w:hAnsiTheme="minorHAnsi" w:cstheme="minorHAnsi"/>
          <w:color w:val="auto"/>
          <w:kern w:val="2"/>
          <w:sz w:val="22"/>
          <w:szCs w:val="22"/>
          <w:lang w:eastAsia="en-US"/>
          <w14:ligatures w14:val="standardContextual"/>
        </w:rPr>
        <w:t xml:space="preserve">Kleinig, J. (1996). Handled with </w:t>
      </w:r>
      <w:proofErr w:type="gramStart"/>
      <w:r w:rsidRPr="0073008F">
        <w:rPr>
          <w:rFonts w:asciiTheme="minorHAnsi" w:eastAsiaTheme="minorHAnsi" w:hAnsiTheme="minorHAnsi" w:cstheme="minorHAnsi"/>
          <w:color w:val="auto"/>
          <w:kern w:val="2"/>
          <w:sz w:val="22"/>
          <w:szCs w:val="22"/>
          <w:lang w:eastAsia="en-US"/>
          <w14:ligatures w14:val="standardContextual"/>
        </w:rPr>
        <w:t>discretion :</w:t>
      </w:r>
      <w:proofErr w:type="gramEnd"/>
      <w:r w:rsidRPr="0073008F">
        <w:rPr>
          <w:rFonts w:asciiTheme="minorHAnsi" w:eastAsiaTheme="minorHAnsi" w:hAnsiTheme="minorHAnsi" w:cstheme="minorHAnsi"/>
          <w:color w:val="auto"/>
          <w:kern w:val="2"/>
          <w:sz w:val="22"/>
          <w:szCs w:val="22"/>
          <w:lang w:eastAsia="en-US"/>
          <w14:ligatures w14:val="standardContextual"/>
        </w:rPr>
        <w:t xml:space="preserve"> ethical issues in police decision making. Lanham: Rowman &amp; Littlefield Publishers.</w:t>
      </w:r>
    </w:p>
    <w:p w14:paraId="74F2BE8B" w14:textId="77777777" w:rsidR="0073008F" w:rsidRPr="0073008F" w:rsidRDefault="0073008F" w:rsidP="0073008F">
      <w:pPr>
        <w:overflowPunct/>
        <w:autoSpaceDE/>
        <w:autoSpaceDN/>
        <w:adjustRightInd/>
        <w:spacing w:after="160" w:line="259" w:lineRule="auto"/>
        <w:textAlignment w:val="auto"/>
        <w:rPr>
          <w:rFonts w:asciiTheme="minorHAnsi" w:eastAsiaTheme="minorHAnsi" w:hAnsiTheme="minorHAnsi" w:cstheme="minorHAnsi"/>
          <w:color w:val="auto"/>
          <w:kern w:val="2"/>
          <w:sz w:val="22"/>
          <w:szCs w:val="22"/>
          <w:lang w:eastAsia="en-US"/>
          <w14:ligatures w14:val="standardContextual"/>
        </w:rPr>
      </w:pPr>
    </w:p>
    <w:p w14:paraId="1F84C0ED" w14:textId="77777777" w:rsidR="0073008F" w:rsidRPr="0073008F" w:rsidRDefault="0073008F" w:rsidP="0073008F">
      <w:pPr>
        <w:numPr>
          <w:ilvl w:val="0"/>
          <w:numId w:val="50"/>
        </w:numPr>
        <w:overflowPunct/>
        <w:autoSpaceDE/>
        <w:autoSpaceDN/>
        <w:adjustRightInd/>
        <w:spacing w:after="160" w:line="259" w:lineRule="auto"/>
        <w:contextualSpacing/>
        <w:textAlignment w:val="auto"/>
        <w:rPr>
          <w:rFonts w:asciiTheme="minorHAnsi" w:eastAsiaTheme="minorHAnsi" w:hAnsiTheme="minorHAnsi" w:cstheme="minorHAnsi"/>
          <w:color w:val="auto"/>
          <w:kern w:val="2"/>
          <w:sz w:val="22"/>
          <w:szCs w:val="22"/>
          <w:lang w:val="en-US" w:eastAsia="en-US"/>
          <w14:ligatures w14:val="standardContextual"/>
        </w:rPr>
      </w:pPr>
      <w:r w:rsidRPr="0073008F">
        <w:rPr>
          <w:rFonts w:asciiTheme="minorHAnsi" w:eastAsiaTheme="minorHAnsi" w:hAnsiTheme="minorHAnsi" w:cstheme="minorHAnsi"/>
          <w:color w:val="auto"/>
          <w:kern w:val="2"/>
          <w:sz w:val="22"/>
          <w:szCs w:val="22"/>
          <w:lang w:val="en-US" w:eastAsia="en-US"/>
          <w14:ligatures w14:val="standardContextual"/>
        </w:rPr>
        <w:t xml:space="preserve">Lefever, Lee. The Art of </w:t>
      </w:r>
      <w:proofErr w:type="gramStart"/>
      <w:r w:rsidRPr="0073008F">
        <w:rPr>
          <w:rFonts w:asciiTheme="minorHAnsi" w:eastAsiaTheme="minorHAnsi" w:hAnsiTheme="minorHAnsi" w:cstheme="minorHAnsi"/>
          <w:color w:val="auto"/>
          <w:kern w:val="2"/>
          <w:sz w:val="22"/>
          <w:szCs w:val="22"/>
          <w:lang w:val="en-US" w:eastAsia="en-US"/>
          <w14:ligatures w14:val="standardContextual"/>
        </w:rPr>
        <w:t>Explanation :</w:t>
      </w:r>
      <w:proofErr w:type="gramEnd"/>
      <w:r w:rsidRPr="0073008F">
        <w:rPr>
          <w:rFonts w:asciiTheme="minorHAnsi" w:eastAsiaTheme="minorHAnsi" w:hAnsiTheme="minorHAnsi" w:cstheme="minorHAnsi"/>
          <w:color w:val="auto"/>
          <w:kern w:val="2"/>
          <w:sz w:val="22"/>
          <w:szCs w:val="22"/>
          <w:lang w:val="en-US" w:eastAsia="en-US"/>
          <w14:ligatures w14:val="standardContextual"/>
        </w:rPr>
        <w:t xml:space="preserve"> Making Your Ideas, Products, and Services Easier to Understand. Hoboken, N.J., John Wiley &amp; Sons, 2013.</w:t>
      </w:r>
    </w:p>
    <w:p w14:paraId="42EA0343" w14:textId="77777777" w:rsidR="0073008F" w:rsidRPr="0073008F" w:rsidRDefault="0073008F" w:rsidP="0073008F">
      <w:pPr>
        <w:overflowPunct/>
        <w:autoSpaceDE/>
        <w:autoSpaceDN/>
        <w:adjustRightInd/>
        <w:spacing w:after="160" w:line="259" w:lineRule="auto"/>
        <w:textAlignment w:val="auto"/>
        <w:rPr>
          <w:rFonts w:asciiTheme="minorHAnsi" w:eastAsiaTheme="minorHAnsi" w:hAnsiTheme="minorHAnsi" w:cstheme="minorHAnsi"/>
          <w:color w:val="auto"/>
          <w:kern w:val="2"/>
          <w:sz w:val="22"/>
          <w:szCs w:val="22"/>
          <w:lang w:val="en-US" w:eastAsia="en-US"/>
          <w14:ligatures w14:val="standardContextual"/>
        </w:rPr>
      </w:pPr>
    </w:p>
    <w:p w14:paraId="268BFFE7" w14:textId="77777777" w:rsidR="0073008F" w:rsidRPr="0073008F" w:rsidRDefault="0073008F" w:rsidP="0073008F">
      <w:pPr>
        <w:numPr>
          <w:ilvl w:val="0"/>
          <w:numId w:val="50"/>
        </w:numPr>
        <w:overflowPunct/>
        <w:autoSpaceDE/>
        <w:autoSpaceDN/>
        <w:adjustRightInd/>
        <w:spacing w:after="160" w:line="259" w:lineRule="auto"/>
        <w:contextualSpacing/>
        <w:textAlignment w:val="auto"/>
        <w:rPr>
          <w:rFonts w:asciiTheme="minorHAnsi" w:eastAsiaTheme="minorHAnsi" w:hAnsiTheme="minorHAnsi" w:cstheme="minorHAnsi"/>
          <w:color w:val="auto"/>
          <w:kern w:val="2"/>
          <w:sz w:val="22"/>
          <w:szCs w:val="22"/>
          <w:lang w:val="en-US" w:eastAsia="en-US"/>
          <w14:ligatures w14:val="standardContextual"/>
        </w:rPr>
      </w:pPr>
      <w:r w:rsidRPr="0073008F">
        <w:rPr>
          <w:rFonts w:asciiTheme="minorHAnsi" w:eastAsiaTheme="minorHAnsi" w:hAnsiTheme="minorHAnsi" w:cstheme="minorHAnsi"/>
          <w:color w:val="auto"/>
          <w:kern w:val="2"/>
          <w:sz w:val="22"/>
          <w:szCs w:val="22"/>
          <w:lang w:val="en-US" w:eastAsia="en-US"/>
          <w14:ligatures w14:val="standardContextual"/>
        </w:rPr>
        <w:t xml:space="preserve">Legislation.gov.uk. “Youth Justice and Criminal Evidence Act 1999.” Legislation.gov.uk, 2011, </w:t>
      </w:r>
      <w:hyperlink r:id="rId28" w:history="1">
        <w:r w:rsidRPr="0073008F">
          <w:rPr>
            <w:rFonts w:asciiTheme="minorHAnsi" w:eastAsiaTheme="minorHAnsi" w:hAnsiTheme="minorHAnsi" w:cstheme="minorHAnsi"/>
            <w:color w:val="0563C1" w:themeColor="hyperlink"/>
            <w:kern w:val="2"/>
            <w:sz w:val="22"/>
            <w:szCs w:val="22"/>
            <w:u w:val="single"/>
            <w:lang w:val="en-US" w:eastAsia="en-US"/>
            <w14:ligatures w14:val="standardContextual"/>
          </w:rPr>
          <w:t>www.legislation.gov.uk/ukpga/1999/23/section/17</w:t>
        </w:r>
      </w:hyperlink>
      <w:r w:rsidRPr="0073008F">
        <w:rPr>
          <w:rFonts w:asciiTheme="minorHAnsi" w:eastAsiaTheme="minorHAnsi" w:hAnsiTheme="minorHAnsi" w:cstheme="minorHAnsi"/>
          <w:color w:val="auto"/>
          <w:kern w:val="2"/>
          <w:sz w:val="22"/>
          <w:szCs w:val="22"/>
          <w:lang w:val="en-US" w:eastAsia="en-US"/>
          <w14:ligatures w14:val="standardContextual"/>
        </w:rPr>
        <w:t>.</w:t>
      </w:r>
    </w:p>
    <w:p w14:paraId="63E4FD3C" w14:textId="77777777" w:rsidR="0073008F" w:rsidRPr="0073008F" w:rsidRDefault="0073008F" w:rsidP="0073008F">
      <w:pPr>
        <w:overflowPunct/>
        <w:autoSpaceDE/>
        <w:autoSpaceDN/>
        <w:adjustRightInd/>
        <w:spacing w:after="160" w:line="259" w:lineRule="auto"/>
        <w:textAlignment w:val="auto"/>
        <w:rPr>
          <w:rFonts w:asciiTheme="minorHAnsi" w:eastAsiaTheme="minorHAnsi" w:hAnsiTheme="minorHAnsi" w:cstheme="minorHAnsi"/>
          <w:color w:val="auto"/>
          <w:kern w:val="2"/>
          <w:sz w:val="22"/>
          <w:szCs w:val="22"/>
          <w:lang w:val="en-US" w:eastAsia="en-US"/>
          <w14:ligatures w14:val="standardContextual"/>
        </w:rPr>
      </w:pPr>
    </w:p>
    <w:p w14:paraId="62D3C91A" w14:textId="77777777" w:rsidR="0073008F" w:rsidRDefault="0073008F" w:rsidP="0073008F">
      <w:pPr>
        <w:numPr>
          <w:ilvl w:val="0"/>
          <w:numId w:val="50"/>
        </w:numPr>
        <w:overflowPunct/>
        <w:autoSpaceDE/>
        <w:autoSpaceDN/>
        <w:adjustRightInd/>
        <w:spacing w:after="160" w:line="259" w:lineRule="auto"/>
        <w:contextualSpacing/>
        <w:textAlignment w:val="auto"/>
        <w:rPr>
          <w:rFonts w:asciiTheme="minorHAnsi" w:eastAsiaTheme="minorHAnsi" w:hAnsiTheme="minorHAnsi" w:cstheme="minorHAnsi"/>
          <w:color w:val="auto"/>
          <w:kern w:val="2"/>
          <w:sz w:val="22"/>
          <w:szCs w:val="22"/>
          <w:lang w:val="en-US" w:eastAsia="en-US"/>
          <w14:ligatures w14:val="standardContextual"/>
        </w:rPr>
      </w:pPr>
      <w:proofErr w:type="spellStart"/>
      <w:r w:rsidRPr="0073008F">
        <w:rPr>
          <w:rFonts w:asciiTheme="minorHAnsi" w:eastAsiaTheme="minorHAnsi" w:hAnsiTheme="minorHAnsi" w:cstheme="minorHAnsi"/>
          <w:color w:val="auto"/>
          <w:kern w:val="2"/>
          <w:sz w:val="22"/>
          <w:szCs w:val="22"/>
          <w:lang w:val="en-US" w:eastAsia="en-US"/>
          <w14:ligatures w14:val="standardContextual"/>
        </w:rPr>
        <w:t>McPheat</w:t>
      </w:r>
      <w:proofErr w:type="spellEnd"/>
      <w:r w:rsidRPr="0073008F">
        <w:rPr>
          <w:rFonts w:asciiTheme="minorHAnsi" w:eastAsiaTheme="minorHAnsi" w:hAnsiTheme="minorHAnsi" w:cstheme="minorHAnsi"/>
          <w:color w:val="auto"/>
          <w:kern w:val="2"/>
          <w:sz w:val="22"/>
          <w:szCs w:val="22"/>
          <w:lang w:val="en-US" w:eastAsia="en-US"/>
          <w14:ligatures w14:val="standardContextual"/>
        </w:rPr>
        <w:t xml:space="preserve">, S. (2022). What is the Thomas Kilmann Conflict Management Model? (With examples). [online] MTD Training. Available at: </w:t>
      </w:r>
      <w:hyperlink r:id="rId29" w:history="1">
        <w:r w:rsidRPr="0073008F">
          <w:rPr>
            <w:rFonts w:asciiTheme="minorHAnsi" w:eastAsiaTheme="minorHAnsi" w:hAnsiTheme="minorHAnsi" w:cstheme="minorHAnsi"/>
            <w:color w:val="0563C1" w:themeColor="hyperlink"/>
            <w:kern w:val="2"/>
            <w:sz w:val="22"/>
            <w:szCs w:val="22"/>
            <w:u w:val="single"/>
            <w:lang w:val="en-US" w:eastAsia="en-US"/>
            <w14:ligatures w14:val="standardContextual"/>
          </w:rPr>
          <w:t>https://www.mtdtraining.com/blog/thomas-kilmann-conflict-management-model.htm</w:t>
        </w:r>
      </w:hyperlink>
      <w:r w:rsidRPr="0073008F">
        <w:rPr>
          <w:rFonts w:asciiTheme="minorHAnsi" w:eastAsiaTheme="minorHAnsi" w:hAnsiTheme="minorHAnsi" w:cstheme="minorHAnsi"/>
          <w:color w:val="auto"/>
          <w:kern w:val="2"/>
          <w:sz w:val="22"/>
          <w:szCs w:val="22"/>
          <w:lang w:val="en-US" w:eastAsia="en-US"/>
          <w14:ligatures w14:val="standardContextual"/>
        </w:rPr>
        <w:t>.</w:t>
      </w:r>
    </w:p>
    <w:p w14:paraId="28D0A6CF" w14:textId="77777777" w:rsidR="0073008F" w:rsidRDefault="0073008F" w:rsidP="0073008F">
      <w:pPr>
        <w:pStyle w:val="ListParagraph"/>
        <w:rPr>
          <w:rFonts w:asciiTheme="minorHAnsi" w:eastAsiaTheme="minorHAnsi" w:hAnsiTheme="minorHAnsi" w:cstheme="minorHAnsi"/>
          <w:color w:val="auto"/>
          <w:kern w:val="2"/>
          <w:sz w:val="22"/>
          <w:szCs w:val="22"/>
          <w:lang w:val="en-US" w:eastAsia="en-US"/>
          <w14:ligatures w14:val="standardContextual"/>
        </w:rPr>
      </w:pPr>
    </w:p>
    <w:p w14:paraId="5D3DD992" w14:textId="77777777" w:rsidR="0073008F" w:rsidRPr="0073008F" w:rsidRDefault="0073008F" w:rsidP="0073008F">
      <w:pPr>
        <w:overflowPunct/>
        <w:autoSpaceDE/>
        <w:autoSpaceDN/>
        <w:adjustRightInd/>
        <w:spacing w:after="160" w:line="259" w:lineRule="auto"/>
        <w:contextualSpacing/>
        <w:textAlignment w:val="auto"/>
        <w:rPr>
          <w:rFonts w:asciiTheme="minorHAnsi" w:eastAsiaTheme="minorHAnsi" w:hAnsiTheme="minorHAnsi" w:cstheme="minorHAnsi"/>
          <w:color w:val="auto"/>
          <w:kern w:val="2"/>
          <w:sz w:val="22"/>
          <w:szCs w:val="22"/>
          <w:lang w:val="en-US" w:eastAsia="en-US"/>
          <w14:ligatures w14:val="standardContextual"/>
        </w:rPr>
      </w:pPr>
    </w:p>
    <w:p w14:paraId="71D6D045" w14:textId="77777777" w:rsidR="0073008F" w:rsidRPr="0073008F" w:rsidRDefault="0073008F" w:rsidP="0073008F">
      <w:pPr>
        <w:numPr>
          <w:ilvl w:val="0"/>
          <w:numId w:val="50"/>
        </w:numPr>
        <w:overflowPunct/>
        <w:autoSpaceDE/>
        <w:autoSpaceDN/>
        <w:adjustRightInd/>
        <w:spacing w:after="240" w:line="360" w:lineRule="auto"/>
        <w:textAlignment w:val="auto"/>
        <w:rPr>
          <w:rFonts w:asciiTheme="minorHAnsi" w:hAnsiTheme="minorHAnsi" w:cstheme="minorHAnsi"/>
          <w:color w:val="auto"/>
          <w:sz w:val="22"/>
          <w:szCs w:val="22"/>
        </w:rPr>
      </w:pPr>
      <w:r w:rsidRPr="0073008F">
        <w:rPr>
          <w:rFonts w:asciiTheme="minorHAnsi" w:hAnsiTheme="minorHAnsi" w:cstheme="minorHAnsi"/>
          <w:color w:val="auto"/>
          <w:sz w:val="22"/>
          <w:szCs w:val="22"/>
        </w:rPr>
        <w:t xml:space="preserve">Ministry Of Justice (2020). </w:t>
      </w:r>
      <w:r w:rsidRPr="0073008F">
        <w:rPr>
          <w:rFonts w:asciiTheme="minorHAnsi" w:hAnsiTheme="minorHAnsi" w:cstheme="minorHAnsi"/>
          <w:i/>
          <w:iCs/>
          <w:color w:val="auto"/>
          <w:sz w:val="22"/>
          <w:szCs w:val="22"/>
        </w:rPr>
        <w:t>Criminal Procedure and Investigations Act 1996 (section 23(1)) Code of Practice Revised in accordance with section 25(4) of the Criminal Procedure and Investigations Act 1996 and presented to Parliament pursuant to section 25(2) of the Act</w:t>
      </w:r>
      <w:r w:rsidRPr="0073008F">
        <w:rPr>
          <w:rFonts w:asciiTheme="minorHAnsi" w:hAnsiTheme="minorHAnsi" w:cstheme="minorHAnsi"/>
          <w:color w:val="auto"/>
          <w:sz w:val="22"/>
          <w:szCs w:val="22"/>
        </w:rPr>
        <w:t>. [online] Available at: https://assets.publishing.service.gov.uk/government/uploads/system/uploads/attachment_data/file/931173/Criminal-procedure-and-investigations-act-1996.pdf.</w:t>
      </w:r>
    </w:p>
    <w:p w14:paraId="5900E17F" w14:textId="77777777" w:rsidR="0073008F" w:rsidRPr="0073008F" w:rsidRDefault="0073008F" w:rsidP="0073008F">
      <w:pPr>
        <w:numPr>
          <w:ilvl w:val="0"/>
          <w:numId w:val="50"/>
        </w:numPr>
        <w:overflowPunct/>
        <w:autoSpaceDE/>
        <w:autoSpaceDN/>
        <w:adjustRightInd/>
        <w:spacing w:after="160" w:line="259" w:lineRule="auto"/>
        <w:contextualSpacing/>
        <w:textAlignment w:val="auto"/>
        <w:rPr>
          <w:rFonts w:asciiTheme="minorHAnsi" w:eastAsiaTheme="minorHAnsi" w:hAnsiTheme="minorHAnsi" w:cstheme="minorHAnsi"/>
          <w:color w:val="auto"/>
          <w:kern w:val="2"/>
          <w:sz w:val="22"/>
          <w:szCs w:val="22"/>
          <w:lang w:val="en-US" w:eastAsia="en-US"/>
          <w14:ligatures w14:val="standardContextual"/>
        </w:rPr>
      </w:pPr>
      <w:r w:rsidRPr="0073008F">
        <w:rPr>
          <w:rFonts w:asciiTheme="minorHAnsi" w:eastAsiaTheme="minorHAnsi" w:hAnsiTheme="minorHAnsi" w:cstheme="minorHAnsi"/>
          <w:color w:val="auto"/>
          <w:kern w:val="2"/>
          <w:sz w:val="22"/>
          <w:szCs w:val="22"/>
          <w:lang w:val="en-US" w:eastAsia="en-US"/>
          <w14:ligatures w14:val="standardContextual"/>
        </w:rPr>
        <w:t>Ministry of Justice. “Code of Practice for Victims of Crime in England and Wales (Victim’s Code).” GOV.UK, 21 Apr. 2021, www.gov.uk/government/publications/the-code-of-practice-for-victims-of-crime/code-of-practice-for-victims-of-crime-in-england-and-wales-victims-code.</w:t>
      </w:r>
    </w:p>
    <w:p w14:paraId="11D7BDD9" w14:textId="77777777" w:rsidR="0073008F" w:rsidRPr="0073008F" w:rsidRDefault="0073008F" w:rsidP="0073008F">
      <w:pPr>
        <w:overflowPunct/>
        <w:autoSpaceDE/>
        <w:autoSpaceDN/>
        <w:adjustRightInd/>
        <w:spacing w:after="160" w:line="259" w:lineRule="auto"/>
        <w:ind w:left="720"/>
        <w:contextualSpacing/>
        <w:textAlignment w:val="auto"/>
        <w:rPr>
          <w:rFonts w:asciiTheme="minorHAnsi" w:eastAsiaTheme="minorHAnsi" w:hAnsiTheme="minorHAnsi" w:cstheme="minorHAnsi"/>
          <w:color w:val="auto"/>
          <w:kern w:val="2"/>
          <w:sz w:val="22"/>
          <w:szCs w:val="22"/>
          <w:lang w:val="en-US" w:eastAsia="en-US"/>
          <w14:ligatures w14:val="standardContextual"/>
        </w:rPr>
      </w:pPr>
    </w:p>
    <w:p w14:paraId="1C9AF936" w14:textId="77777777" w:rsidR="0073008F" w:rsidRPr="0073008F" w:rsidRDefault="0073008F" w:rsidP="0073008F">
      <w:pPr>
        <w:overflowPunct/>
        <w:autoSpaceDE/>
        <w:autoSpaceDN/>
        <w:adjustRightInd/>
        <w:spacing w:after="160" w:line="259" w:lineRule="auto"/>
        <w:ind w:left="720"/>
        <w:contextualSpacing/>
        <w:textAlignment w:val="auto"/>
        <w:rPr>
          <w:rFonts w:asciiTheme="minorHAnsi" w:eastAsiaTheme="minorHAnsi" w:hAnsiTheme="minorHAnsi" w:cstheme="minorHAnsi"/>
          <w:color w:val="auto"/>
          <w:kern w:val="2"/>
          <w:sz w:val="22"/>
          <w:szCs w:val="22"/>
          <w:lang w:val="en-US" w:eastAsia="en-US"/>
          <w14:ligatures w14:val="standardContextual"/>
        </w:rPr>
      </w:pPr>
    </w:p>
    <w:p w14:paraId="00575C1F" w14:textId="77777777" w:rsidR="0073008F" w:rsidRPr="0073008F" w:rsidRDefault="0073008F" w:rsidP="0073008F">
      <w:pPr>
        <w:numPr>
          <w:ilvl w:val="0"/>
          <w:numId w:val="50"/>
        </w:numPr>
        <w:overflowPunct/>
        <w:autoSpaceDE/>
        <w:autoSpaceDN/>
        <w:adjustRightInd/>
        <w:spacing w:after="160" w:line="259" w:lineRule="auto"/>
        <w:contextualSpacing/>
        <w:textAlignment w:val="auto"/>
        <w:rPr>
          <w:rFonts w:asciiTheme="minorHAnsi" w:eastAsiaTheme="minorHAnsi" w:hAnsiTheme="minorHAnsi" w:cstheme="minorHAnsi"/>
          <w:color w:val="auto"/>
          <w:kern w:val="2"/>
          <w:sz w:val="22"/>
          <w:szCs w:val="22"/>
          <w:lang w:val="en-US" w:eastAsia="en-US"/>
          <w14:ligatures w14:val="standardContextual"/>
        </w:rPr>
      </w:pPr>
      <w:r w:rsidRPr="0073008F">
        <w:rPr>
          <w:rFonts w:asciiTheme="minorHAnsi" w:eastAsiaTheme="minorHAnsi" w:hAnsiTheme="minorHAnsi" w:cstheme="minorHAnsi"/>
          <w:color w:val="auto"/>
          <w:kern w:val="2"/>
          <w:sz w:val="22"/>
          <w:szCs w:val="22"/>
          <w:lang w:val="en-US" w:eastAsia="en-US"/>
          <w14:ligatures w14:val="standardContextual"/>
        </w:rPr>
        <w:t>Moran, P.-J. (2016). Communicating Better with People on the Autism Spectrum. Jessica Kingsley Publishers.</w:t>
      </w:r>
    </w:p>
    <w:p w14:paraId="3275BA06" w14:textId="77777777" w:rsidR="0073008F" w:rsidRPr="0073008F" w:rsidRDefault="0073008F" w:rsidP="0073008F">
      <w:pPr>
        <w:overflowPunct/>
        <w:autoSpaceDE/>
        <w:autoSpaceDN/>
        <w:adjustRightInd/>
        <w:spacing w:after="160" w:line="259" w:lineRule="auto"/>
        <w:ind w:left="720"/>
        <w:contextualSpacing/>
        <w:textAlignment w:val="auto"/>
        <w:rPr>
          <w:rFonts w:asciiTheme="minorHAnsi" w:eastAsiaTheme="minorHAnsi" w:hAnsiTheme="minorHAnsi" w:cstheme="minorHAnsi"/>
          <w:color w:val="auto"/>
          <w:kern w:val="2"/>
          <w:sz w:val="22"/>
          <w:szCs w:val="22"/>
          <w:lang w:val="en-US" w:eastAsia="en-US"/>
          <w14:ligatures w14:val="standardContextual"/>
        </w:rPr>
      </w:pPr>
    </w:p>
    <w:p w14:paraId="696E4AD3" w14:textId="77777777" w:rsidR="0073008F" w:rsidRPr="0073008F" w:rsidRDefault="0073008F" w:rsidP="0073008F">
      <w:pPr>
        <w:numPr>
          <w:ilvl w:val="0"/>
          <w:numId w:val="50"/>
        </w:numPr>
        <w:overflowPunct/>
        <w:autoSpaceDE/>
        <w:autoSpaceDN/>
        <w:adjustRightInd/>
        <w:spacing w:after="160" w:line="259" w:lineRule="auto"/>
        <w:textAlignment w:val="auto"/>
        <w:rPr>
          <w:rFonts w:asciiTheme="minorHAnsi" w:eastAsiaTheme="minorHAnsi" w:hAnsiTheme="minorHAnsi" w:cstheme="minorHAnsi"/>
          <w:color w:val="auto"/>
          <w:kern w:val="2"/>
          <w:sz w:val="22"/>
          <w:szCs w:val="22"/>
          <w:lang w:eastAsia="en-US"/>
          <w14:ligatures w14:val="standardContextual"/>
        </w:rPr>
      </w:pPr>
      <w:proofErr w:type="spellStart"/>
      <w:r w:rsidRPr="0073008F">
        <w:rPr>
          <w:rFonts w:asciiTheme="minorHAnsi" w:eastAsiaTheme="minorHAnsi" w:hAnsiTheme="minorHAnsi" w:cstheme="minorHAnsi"/>
          <w:color w:val="auto"/>
          <w:kern w:val="2"/>
          <w:sz w:val="22"/>
          <w:szCs w:val="22"/>
          <w:lang w:eastAsia="en-US"/>
          <w14:ligatures w14:val="standardContextual"/>
        </w:rPr>
        <w:t>Paluska</w:t>
      </w:r>
      <w:proofErr w:type="spellEnd"/>
      <w:r w:rsidRPr="0073008F">
        <w:rPr>
          <w:rFonts w:asciiTheme="minorHAnsi" w:eastAsiaTheme="minorHAnsi" w:hAnsiTheme="minorHAnsi" w:cstheme="minorHAnsi"/>
          <w:color w:val="auto"/>
          <w:kern w:val="2"/>
          <w:sz w:val="22"/>
          <w:szCs w:val="22"/>
          <w:lang w:eastAsia="en-US"/>
          <w14:ligatures w14:val="standardContextual"/>
        </w:rPr>
        <w:t xml:space="preserve">, S.A. and </w:t>
      </w:r>
      <w:proofErr w:type="spellStart"/>
      <w:r w:rsidRPr="0073008F">
        <w:rPr>
          <w:rFonts w:asciiTheme="minorHAnsi" w:eastAsiaTheme="minorHAnsi" w:hAnsiTheme="minorHAnsi" w:cstheme="minorHAnsi"/>
          <w:color w:val="auto"/>
          <w:kern w:val="2"/>
          <w:sz w:val="22"/>
          <w:szCs w:val="22"/>
          <w:lang w:eastAsia="en-US"/>
          <w14:ligatures w14:val="standardContextual"/>
        </w:rPr>
        <w:t>Schwenk</w:t>
      </w:r>
      <w:proofErr w:type="spellEnd"/>
      <w:r w:rsidRPr="0073008F">
        <w:rPr>
          <w:rFonts w:asciiTheme="minorHAnsi" w:eastAsiaTheme="minorHAnsi" w:hAnsiTheme="minorHAnsi" w:cstheme="minorHAnsi"/>
          <w:color w:val="auto"/>
          <w:kern w:val="2"/>
          <w:sz w:val="22"/>
          <w:szCs w:val="22"/>
          <w:lang w:eastAsia="en-US"/>
          <w14:ligatures w14:val="standardContextual"/>
        </w:rPr>
        <w:t xml:space="preserve">, T.L. (2012). Physical activity and mental health. Sports Medicine, 29(3), pp.167–180. </w:t>
      </w:r>
      <w:proofErr w:type="spellStart"/>
      <w:proofErr w:type="gramStart"/>
      <w:r w:rsidRPr="0073008F">
        <w:rPr>
          <w:rFonts w:asciiTheme="minorHAnsi" w:eastAsiaTheme="minorHAnsi" w:hAnsiTheme="minorHAnsi" w:cstheme="minorHAnsi"/>
          <w:color w:val="auto"/>
          <w:kern w:val="2"/>
          <w:sz w:val="22"/>
          <w:szCs w:val="22"/>
          <w:lang w:eastAsia="en-US"/>
          <w14:ligatures w14:val="standardContextual"/>
        </w:rPr>
        <w:t>doi:https</w:t>
      </w:r>
      <w:proofErr w:type="spellEnd"/>
      <w:r w:rsidRPr="0073008F">
        <w:rPr>
          <w:rFonts w:asciiTheme="minorHAnsi" w:eastAsiaTheme="minorHAnsi" w:hAnsiTheme="minorHAnsi" w:cstheme="minorHAnsi"/>
          <w:color w:val="auto"/>
          <w:kern w:val="2"/>
          <w:sz w:val="22"/>
          <w:szCs w:val="22"/>
          <w:lang w:eastAsia="en-US"/>
          <w14:ligatures w14:val="standardContextual"/>
        </w:rPr>
        <w:t>://doi.org/10.2165/00007256-200029030-00003</w:t>
      </w:r>
      <w:proofErr w:type="gramEnd"/>
      <w:r w:rsidRPr="0073008F">
        <w:rPr>
          <w:rFonts w:asciiTheme="minorHAnsi" w:eastAsiaTheme="minorHAnsi" w:hAnsiTheme="minorHAnsi" w:cstheme="minorHAnsi"/>
          <w:color w:val="auto"/>
          <w:kern w:val="2"/>
          <w:sz w:val="22"/>
          <w:szCs w:val="22"/>
          <w:lang w:eastAsia="en-US"/>
          <w14:ligatures w14:val="standardContextual"/>
        </w:rPr>
        <w:t>.</w:t>
      </w:r>
    </w:p>
    <w:p w14:paraId="4739764A" w14:textId="77777777" w:rsidR="0073008F" w:rsidRPr="0073008F" w:rsidRDefault="0073008F" w:rsidP="0073008F">
      <w:pPr>
        <w:overflowPunct/>
        <w:autoSpaceDE/>
        <w:autoSpaceDN/>
        <w:adjustRightInd/>
        <w:spacing w:after="160" w:line="259" w:lineRule="auto"/>
        <w:textAlignment w:val="auto"/>
        <w:rPr>
          <w:rFonts w:asciiTheme="minorHAnsi" w:eastAsiaTheme="minorHAnsi" w:hAnsiTheme="minorHAnsi" w:cstheme="minorHAnsi"/>
          <w:color w:val="auto"/>
          <w:kern w:val="2"/>
          <w:sz w:val="22"/>
          <w:szCs w:val="22"/>
          <w:lang w:eastAsia="en-US"/>
          <w14:ligatures w14:val="standardContextual"/>
        </w:rPr>
      </w:pPr>
    </w:p>
    <w:p w14:paraId="027BD578" w14:textId="77777777" w:rsidR="0073008F" w:rsidRPr="0073008F" w:rsidRDefault="0073008F" w:rsidP="0073008F">
      <w:pPr>
        <w:numPr>
          <w:ilvl w:val="0"/>
          <w:numId w:val="50"/>
        </w:numPr>
        <w:overflowPunct/>
        <w:autoSpaceDE/>
        <w:autoSpaceDN/>
        <w:adjustRightInd/>
        <w:spacing w:after="160" w:line="259" w:lineRule="auto"/>
        <w:contextualSpacing/>
        <w:textAlignment w:val="auto"/>
        <w:rPr>
          <w:rFonts w:asciiTheme="minorHAnsi" w:eastAsiaTheme="minorHAnsi" w:hAnsiTheme="minorHAnsi" w:cstheme="minorHAnsi"/>
          <w:color w:val="auto"/>
          <w:kern w:val="2"/>
          <w:sz w:val="22"/>
          <w:szCs w:val="22"/>
          <w:lang w:val="en-US" w:eastAsia="en-US"/>
          <w14:ligatures w14:val="standardContextual"/>
        </w:rPr>
      </w:pPr>
      <w:r w:rsidRPr="0073008F">
        <w:rPr>
          <w:rFonts w:asciiTheme="minorHAnsi" w:eastAsiaTheme="minorHAnsi" w:hAnsiTheme="minorHAnsi" w:cstheme="minorHAnsi"/>
          <w:color w:val="auto"/>
          <w:kern w:val="2"/>
          <w:sz w:val="22"/>
          <w:szCs w:val="22"/>
          <w:lang w:val="en-US" w:eastAsia="en-US"/>
          <w14:ligatures w14:val="standardContextual"/>
        </w:rPr>
        <w:t>Paul, Levin, et al. The Greater Manchester Police Procedural Justice Training Experiment the Impact of Communication Skills Training on Officers and Victims of Crime.</w:t>
      </w:r>
    </w:p>
    <w:p w14:paraId="63B9153D" w14:textId="77777777" w:rsidR="0073008F" w:rsidRPr="0073008F" w:rsidRDefault="0073008F" w:rsidP="0073008F">
      <w:pPr>
        <w:overflowPunct/>
        <w:autoSpaceDE/>
        <w:autoSpaceDN/>
        <w:adjustRightInd/>
        <w:spacing w:after="160" w:line="259" w:lineRule="auto"/>
        <w:textAlignment w:val="auto"/>
        <w:rPr>
          <w:rFonts w:asciiTheme="minorHAnsi" w:eastAsiaTheme="minorHAnsi" w:hAnsiTheme="minorHAnsi" w:cstheme="minorHAnsi"/>
          <w:color w:val="auto"/>
          <w:kern w:val="2"/>
          <w:sz w:val="22"/>
          <w:szCs w:val="22"/>
          <w:lang w:val="en-US" w:eastAsia="en-US"/>
          <w14:ligatures w14:val="standardContextual"/>
        </w:rPr>
      </w:pPr>
    </w:p>
    <w:p w14:paraId="4E70AB4A" w14:textId="77777777" w:rsidR="0073008F" w:rsidRPr="0073008F" w:rsidRDefault="0073008F" w:rsidP="0073008F">
      <w:pPr>
        <w:numPr>
          <w:ilvl w:val="0"/>
          <w:numId w:val="50"/>
        </w:numPr>
        <w:overflowPunct/>
        <w:autoSpaceDE/>
        <w:autoSpaceDN/>
        <w:adjustRightInd/>
        <w:spacing w:after="160" w:line="259" w:lineRule="auto"/>
        <w:contextualSpacing/>
        <w:textAlignment w:val="auto"/>
        <w:rPr>
          <w:rFonts w:asciiTheme="minorHAnsi" w:eastAsiaTheme="minorHAnsi" w:hAnsiTheme="minorHAnsi" w:cstheme="minorHAnsi"/>
          <w:color w:val="auto"/>
          <w:kern w:val="2"/>
          <w:sz w:val="22"/>
          <w:szCs w:val="22"/>
          <w:lang w:val="en-US" w:eastAsia="en-US"/>
          <w14:ligatures w14:val="standardContextual"/>
        </w:rPr>
      </w:pPr>
      <w:r w:rsidRPr="0073008F">
        <w:rPr>
          <w:rFonts w:asciiTheme="minorHAnsi" w:eastAsiaTheme="minorHAnsi" w:hAnsiTheme="minorHAnsi" w:cstheme="minorHAnsi"/>
          <w:color w:val="auto"/>
          <w:kern w:val="2"/>
          <w:sz w:val="22"/>
          <w:szCs w:val="22"/>
          <w:lang w:val="en-US" w:eastAsia="en-US"/>
          <w14:ligatures w14:val="standardContextual"/>
        </w:rPr>
        <w:t>Pepper, I.K. (2011). Working in Policing. Exeter: Learning Matters.</w:t>
      </w:r>
    </w:p>
    <w:p w14:paraId="53681677" w14:textId="77777777" w:rsidR="0073008F" w:rsidRPr="0073008F" w:rsidRDefault="0073008F" w:rsidP="0073008F">
      <w:pPr>
        <w:overflowPunct/>
        <w:autoSpaceDE/>
        <w:autoSpaceDN/>
        <w:adjustRightInd/>
        <w:spacing w:after="160" w:line="259" w:lineRule="auto"/>
        <w:textAlignment w:val="auto"/>
        <w:rPr>
          <w:rFonts w:asciiTheme="minorHAnsi" w:eastAsiaTheme="minorHAnsi" w:hAnsiTheme="minorHAnsi" w:cstheme="minorHAnsi"/>
          <w:color w:val="auto"/>
          <w:kern w:val="2"/>
          <w:sz w:val="22"/>
          <w:szCs w:val="22"/>
          <w:lang w:val="en-US" w:eastAsia="en-US"/>
          <w14:ligatures w14:val="standardContextual"/>
        </w:rPr>
      </w:pPr>
    </w:p>
    <w:p w14:paraId="5B32B23D" w14:textId="77777777" w:rsidR="0073008F" w:rsidRPr="0073008F" w:rsidRDefault="0073008F" w:rsidP="0073008F">
      <w:pPr>
        <w:numPr>
          <w:ilvl w:val="0"/>
          <w:numId w:val="50"/>
        </w:numPr>
        <w:overflowPunct/>
        <w:autoSpaceDE/>
        <w:autoSpaceDN/>
        <w:adjustRightInd/>
        <w:spacing w:after="160" w:line="259" w:lineRule="auto"/>
        <w:textAlignment w:val="auto"/>
        <w:rPr>
          <w:rFonts w:asciiTheme="minorHAnsi" w:eastAsiaTheme="minorHAnsi" w:hAnsiTheme="minorHAnsi" w:cstheme="minorHAnsi"/>
          <w:color w:val="auto"/>
          <w:kern w:val="2"/>
          <w:sz w:val="22"/>
          <w:szCs w:val="22"/>
          <w:lang w:eastAsia="en-US"/>
          <w14:ligatures w14:val="standardContextual"/>
        </w:rPr>
      </w:pPr>
      <w:r w:rsidRPr="0073008F">
        <w:rPr>
          <w:rFonts w:asciiTheme="minorHAnsi" w:eastAsiaTheme="minorHAnsi" w:hAnsiTheme="minorHAnsi" w:cstheme="minorHAnsi"/>
          <w:color w:val="auto"/>
          <w:kern w:val="2"/>
          <w:sz w:val="22"/>
          <w:szCs w:val="22"/>
          <w:lang w:eastAsia="en-US"/>
          <w14:ligatures w14:val="standardContextual"/>
        </w:rPr>
        <w:t xml:space="preserve">The University of Edinburgh (2020). </w:t>
      </w:r>
      <w:r w:rsidRPr="0073008F">
        <w:rPr>
          <w:rFonts w:asciiTheme="minorHAnsi" w:eastAsiaTheme="minorHAnsi" w:hAnsiTheme="minorHAnsi" w:cstheme="minorHAnsi"/>
          <w:i/>
          <w:iCs/>
          <w:color w:val="auto"/>
          <w:kern w:val="2"/>
          <w:sz w:val="22"/>
          <w:szCs w:val="22"/>
          <w:lang w:eastAsia="en-US"/>
          <w14:ligatures w14:val="standardContextual"/>
        </w:rPr>
        <w:t>Gibbs’ Reflective Cycle</w:t>
      </w:r>
      <w:r w:rsidRPr="0073008F">
        <w:rPr>
          <w:rFonts w:asciiTheme="minorHAnsi" w:eastAsiaTheme="minorHAnsi" w:hAnsiTheme="minorHAnsi" w:cstheme="minorHAnsi"/>
          <w:color w:val="auto"/>
          <w:kern w:val="2"/>
          <w:sz w:val="22"/>
          <w:szCs w:val="22"/>
          <w:lang w:eastAsia="en-US"/>
          <w14:ligatures w14:val="standardContextual"/>
        </w:rPr>
        <w:t xml:space="preserve">. [online] The University of Edinburgh. Available at: </w:t>
      </w:r>
      <w:hyperlink r:id="rId30" w:history="1">
        <w:r w:rsidRPr="0073008F">
          <w:rPr>
            <w:rFonts w:asciiTheme="minorHAnsi" w:eastAsiaTheme="minorHAnsi" w:hAnsiTheme="minorHAnsi" w:cstheme="minorHAnsi"/>
            <w:color w:val="0563C1" w:themeColor="hyperlink"/>
            <w:kern w:val="2"/>
            <w:sz w:val="22"/>
            <w:szCs w:val="22"/>
            <w:u w:val="single"/>
            <w:lang w:eastAsia="en-US"/>
            <w14:ligatures w14:val="standardContextual"/>
          </w:rPr>
          <w:t>https://www.ed.ac.uk/reflection/reflectors-toolkit/reflecting-on-experience/gibbs-reflective-cycle</w:t>
        </w:r>
      </w:hyperlink>
      <w:r w:rsidRPr="0073008F">
        <w:rPr>
          <w:rFonts w:asciiTheme="minorHAnsi" w:eastAsiaTheme="minorHAnsi" w:hAnsiTheme="minorHAnsi" w:cstheme="minorHAnsi"/>
          <w:color w:val="auto"/>
          <w:kern w:val="2"/>
          <w:sz w:val="22"/>
          <w:szCs w:val="22"/>
          <w:lang w:eastAsia="en-US"/>
          <w14:ligatures w14:val="standardContextual"/>
        </w:rPr>
        <w:t>.</w:t>
      </w: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33A46A" w14:textId="77777777" w:rsidR="00DC4FF6" w:rsidRDefault="00DC4FF6">
      <w:r>
        <w:separator/>
      </w:r>
    </w:p>
  </w:endnote>
  <w:endnote w:type="continuationSeparator" w:id="0">
    <w:p w14:paraId="3E004AD1" w14:textId="77777777" w:rsidR="00DC4FF6" w:rsidRDefault="00DC4F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92465D" w14:textId="77777777" w:rsidR="00DC4FF6" w:rsidRDefault="00DC4FF6">
      <w:r>
        <w:separator/>
      </w:r>
    </w:p>
  </w:footnote>
  <w:footnote w:type="continuationSeparator" w:id="0">
    <w:p w14:paraId="440B6677" w14:textId="77777777" w:rsidR="00DC4FF6" w:rsidRDefault="00DC4F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6A85496"/>
    <w:multiLevelType w:val="hybridMultilevel"/>
    <w:tmpl w:val="B0A64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75709620">
    <w:abstractNumId w:val="39"/>
  </w:num>
  <w:num w:numId="2" w16cid:durableId="1368331172">
    <w:abstractNumId w:val="32"/>
  </w:num>
  <w:num w:numId="3" w16cid:durableId="1456604677">
    <w:abstractNumId w:val="23"/>
  </w:num>
  <w:num w:numId="4" w16cid:durableId="371196673">
    <w:abstractNumId w:val="1"/>
    <w:lvlOverride w:ilvl="0">
      <w:lvl w:ilvl="0">
        <w:start w:val="1"/>
        <w:numFmt w:val="bullet"/>
        <w:lvlText w:val=""/>
        <w:lvlJc w:val="left"/>
        <w:pPr>
          <w:ind w:left="720" w:hanging="360"/>
        </w:pPr>
        <w:rPr>
          <w:rFonts w:ascii="Symbol" w:hAnsi="Symbol" w:hint="default"/>
        </w:rPr>
      </w:lvl>
    </w:lvlOverride>
  </w:num>
  <w:num w:numId="5" w16cid:durableId="542519745">
    <w:abstractNumId w:val="21"/>
  </w:num>
  <w:num w:numId="6" w16cid:durableId="865875852">
    <w:abstractNumId w:val="46"/>
  </w:num>
  <w:num w:numId="7" w16cid:durableId="394016797">
    <w:abstractNumId w:val="48"/>
  </w:num>
  <w:num w:numId="8" w16cid:durableId="1640188699">
    <w:abstractNumId w:val="35"/>
  </w:num>
  <w:num w:numId="9" w16cid:durableId="785931681">
    <w:abstractNumId w:val="33"/>
  </w:num>
  <w:num w:numId="10" w16cid:durableId="1419591701">
    <w:abstractNumId w:val="29"/>
  </w:num>
  <w:num w:numId="11" w16cid:durableId="97800958">
    <w:abstractNumId w:val="30"/>
  </w:num>
  <w:num w:numId="12" w16cid:durableId="1527670107">
    <w:abstractNumId w:val="9"/>
  </w:num>
  <w:num w:numId="13" w16cid:durableId="130296375">
    <w:abstractNumId w:val="34"/>
  </w:num>
  <w:num w:numId="14" w16cid:durableId="1514757259">
    <w:abstractNumId w:val="16"/>
  </w:num>
  <w:num w:numId="15" w16cid:durableId="1621916369">
    <w:abstractNumId w:val="15"/>
  </w:num>
  <w:num w:numId="16" w16cid:durableId="1492527021">
    <w:abstractNumId w:val="26"/>
  </w:num>
  <w:num w:numId="17" w16cid:durableId="1985888817">
    <w:abstractNumId w:val="7"/>
  </w:num>
  <w:num w:numId="18" w16cid:durableId="949317889">
    <w:abstractNumId w:val="25"/>
  </w:num>
  <w:num w:numId="19" w16cid:durableId="1679767428">
    <w:abstractNumId w:val="14"/>
  </w:num>
  <w:num w:numId="20" w16cid:durableId="781807165">
    <w:abstractNumId w:val="12"/>
  </w:num>
  <w:num w:numId="21" w16cid:durableId="31195302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32473824">
    <w:abstractNumId w:val="22"/>
  </w:num>
  <w:num w:numId="23" w16cid:durableId="1813786410">
    <w:abstractNumId w:val="17"/>
  </w:num>
  <w:num w:numId="24" w16cid:durableId="564947732">
    <w:abstractNumId w:val="13"/>
  </w:num>
  <w:num w:numId="25" w16cid:durableId="772091455">
    <w:abstractNumId w:val="10"/>
  </w:num>
  <w:num w:numId="26" w16cid:durableId="30998837">
    <w:abstractNumId w:val="27"/>
  </w:num>
  <w:num w:numId="27" w16cid:durableId="1122109893">
    <w:abstractNumId w:val="18"/>
  </w:num>
  <w:num w:numId="28" w16cid:durableId="640231368">
    <w:abstractNumId w:val="42"/>
  </w:num>
  <w:num w:numId="29" w16cid:durableId="270821792">
    <w:abstractNumId w:val="36"/>
  </w:num>
  <w:num w:numId="30" w16cid:durableId="1309744704">
    <w:abstractNumId w:val="41"/>
  </w:num>
  <w:num w:numId="31" w16cid:durableId="761142186">
    <w:abstractNumId w:val="19"/>
  </w:num>
  <w:num w:numId="32" w16cid:durableId="1783844290">
    <w:abstractNumId w:val="44"/>
  </w:num>
  <w:num w:numId="33" w16cid:durableId="1570387962">
    <w:abstractNumId w:val="31"/>
  </w:num>
  <w:num w:numId="34" w16cid:durableId="748311507">
    <w:abstractNumId w:val="11"/>
  </w:num>
  <w:num w:numId="35" w16cid:durableId="981738171">
    <w:abstractNumId w:val="45"/>
  </w:num>
  <w:num w:numId="36" w16cid:durableId="1048720707">
    <w:abstractNumId w:val="40"/>
  </w:num>
  <w:num w:numId="37" w16cid:durableId="1607807176">
    <w:abstractNumId w:val="4"/>
  </w:num>
  <w:num w:numId="38" w16cid:durableId="53820991">
    <w:abstractNumId w:val="47"/>
  </w:num>
  <w:num w:numId="39" w16cid:durableId="1477449475">
    <w:abstractNumId w:val="43"/>
  </w:num>
  <w:num w:numId="40" w16cid:durableId="233704627">
    <w:abstractNumId w:val="37"/>
  </w:num>
  <w:num w:numId="41" w16cid:durableId="1953240937">
    <w:abstractNumId w:val="38"/>
  </w:num>
  <w:num w:numId="42" w16cid:durableId="474882767">
    <w:abstractNumId w:val="3"/>
  </w:num>
  <w:num w:numId="43" w16cid:durableId="2084133513">
    <w:abstractNumId w:val="5"/>
  </w:num>
  <w:num w:numId="44" w16cid:durableId="1993217913">
    <w:abstractNumId w:val="24"/>
  </w:num>
  <w:num w:numId="45" w16cid:durableId="1239486015">
    <w:abstractNumId w:val="6"/>
  </w:num>
  <w:num w:numId="46" w16cid:durableId="1201669263">
    <w:abstractNumId w:val="2"/>
  </w:num>
  <w:num w:numId="47" w16cid:durableId="1308824823">
    <w:abstractNumId w:val="0"/>
  </w:num>
  <w:num w:numId="48" w16cid:durableId="2088723567">
    <w:abstractNumId w:val="20"/>
  </w:num>
  <w:num w:numId="49" w16cid:durableId="1965111132">
    <w:abstractNumId w:val="49"/>
  </w:num>
  <w:num w:numId="50" w16cid:durableId="651980736">
    <w:abstractNumId w:val="2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5295"/>
    <w:rsid w:val="00137BB5"/>
    <w:rsid w:val="00137E05"/>
    <w:rsid w:val="001447F6"/>
    <w:rsid w:val="00147DE3"/>
    <w:rsid w:val="00150193"/>
    <w:rsid w:val="00150794"/>
    <w:rsid w:val="001608C4"/>
    <w:rsid w:val="001678DD"/>
    <w:rsid w:val="00171418"/>
    <w:rsid w:val="001961CF"/>
    <w:rsid w:val="001A59BB"/>
    <w:rsid w:val="001A6A51"/>
    <w:rsid w:val="001A79C4"/>
    <w:rsid w:val="001B331A"/>
    <w:rsid w:val="001C0C77"/>
    <w:rsid w:val="001C0E74"/>
    <w:rsid w:val="001C50F9"/>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5DD3"/>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01EE"/>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20D8"/>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16446"/>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008F"/>
    <w:rsid w:val="00732FB9"/>
    <w:rsid w:val="00734809"/>
    <w:rsid w:val="00734E90"/>
    <w:rsid w:val="007406E1"/>
    <w:rsid w:val="00743E40"/>
    <w:rsid w:val="00745FDB"/>
    <w:rsid w:val="00751263"/>
    <w:rsid w:val="0075704F"/>
    <w:rsid w:val="00763B2D"/>
    <w:rsid w:val="00772924"/>
    <w:rsid w:val="00772C15"/>
    <w:rsid w:val="00785CA8"/>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079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32D36"/>
    <w:rsid w:val="009544C0"/>
    <w:rsid w:val="00954FA4"/>
    <w:rsid w:val="00956AE9"/>
    <w:rsid w:val="00964CC6"/>
    <w:rsid w:val="00991FDA"/>
    <w:rsid w:val="009927A1"/>
    <w:rsid w:val="009A5E9F"/>
    <w:rsid w:val="009A5F3B"/>
    <w:rsid w:val="009B0B61"/>
    <w:rsid w:val="009B28C0"/>
    <w:rsid w:val="009B32A9"/>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2A9F"/>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20CE"/>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3D58"/>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76DFA"/>
    <w:rsid w:val="00D876E6"/>
    <w:rsid w:val="00DA1025"/>
    <w:rsid w:val="00DA22EC"/>
    <w:rsid w:val="00DA5860"/>
    <w:rsid w:val="00DB2767"/>
    <w:rsid w:val="00DC4729"/>
    <w:rsid w:val="00DC4FF6"/>
    <w:rsid w:val="00E03E10"/>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0F89"/>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D56BB"/>
    <w:rsid w:val="00FE0C16"/>
    <w:rsid w:val="00FE14AD"/>
    <w:rsid w:val="00FE14B1"/>
    <w:rsid w:val="00FE33C9"/>
    <w:rsid w:val="00FF0070"/>
    <w:rsid w:val="00FF5F6A"/>
    <w:rsid w:val="00FF7784"/>
    <w:rsid w:val="00FF7EBB"/>
    <w:rsid w:val="011BE624"/>
    <w:rsid w:val="014B7C32"/>
    <w:rsid w:val="046415C2"/>
    <w:rsid w:val="053F5C53"/>
    <w:rsid w:val="07BABDB6"/>
    <w:rsid w:val="080CEC3F"/>
    <w:rsid w:val="08629078"/>
    <w:rsid w:val="093BAB3E"/>
    <w:rsid w:val="09AD14AA"/>
    <w:rsid w:val="09FE4CF0"/>
    <w:rsid w:val="0A35AEC6"/>
    <w:rsid w:val="0A3A3B5B"/>
    <w:rsid w:val="0BAE9DD7"/>
    <w:rsid w:val="0D225EF9"/>
    <w:rsid w:val="0D8E3637"/>
    <w:rsid w:val="0DC6B5EA"/>
    <w:rsid w:val="0F1F907C"/>
    <w:rsid w:val="0FC748D4"/>
    <w:rsid w:val="11615167"/>
    <w:rsid w:val="1326103B"/>
    <w:rsid w:val="13AD1CBC"/>
    <w:rsid w:val="14EEA7CA"/>
    <w:rsid w:val="15567456"/>
    <w:rsid w:val="1601A7A8"/>
    <w:rsid w:val="1691BE48"/>
    <w:rsid w:val="16948157"/>
    <w:rsid w:val="16E4BD7E"/>
    <w:rsid w:val="17CB7C42"/>
    <w:rsid w:val="17CBEB14"/>
    <w:rsid w:val="17E51371"/>
    <w:rsid w:val="18B6C619"/>
    <w:rsid w:val="1AAEFB71"/>
    <w:rsid w:val="1B038BD6"/>
    <w:rsid w:val="1B43BD68"/>
    <w:rsid w:val="1BB82EA1"/>
    <w:rsid w:val="1BE1120A"/>
    <w:rsid w:val="1C9317CC"/>
    <w:rsid w:val="1E224AF3"/>
    <w:rsid w:val="21777531"/>
    <w:rsid w:val="22BB3ED9"/>
    <w:rsid w:val="23575F4D"/>
    <w:rsid w:val="25F4C2A9"/>
    <w:rsid w:val="26463E7D"/>
    <w:rsid w:val="26AE7E39"/>
    <w:rsid w:val="26ED3C56"/>
    <w:rsid w:val="272580EA"/>
    <w:rsid w:val="27BB32AC"/>
    <w:rsid w:val="282C5106"/>
    <w:rsid w:val="2844E862"/>
    <w:rsid w:val="28A9B94D"/>
    <w:rsid w:val="2B0D1CA0"/>
    <w:rsid w:val="2B62726E"/>
    <w:rsid w:val="2C9F6E42"/>
    <w:rsid w:val="2E593DE8"/>
    <w:rsid w:val="2E5ED9CE"/>
    <w:rsid w:val="2FC8F0ED"/>
    <w:rsid w:val="311CC8D2"/>
    <w:rsid w:val="3190DEAA"/>
    <w:rsid w:val="331C4EB3"/>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990BB04"/>
    <w:rsid w:val="4A9156C6"/>
    <w:rsid w:val="4D7FCBC7"/>
    <w:rsid w:val="4E17DCBB"/>
    <w:rsid w:val="4E20EBC3"/>
    <w:rsid w:val="4F602012"/>
    <w:rsid w:val="51C25918"/>
    <w:rsid w:val="52320808"/>
    <w:rsid w:val="5288D9F2"/>
    <w:rsid w:val="53ACBB14"/>
    <w:rsid w:val="547C010B"/>
    <w:rsid w:val="57BCB039"/>
    <w:rsid w:val="57C29BF7"/>
    <w:rsid w:val="5955B510"/>
    <w:rsid w:val="5995F64F"/>
    <w:rsid w:val="5A21431B"/>
    <w:rsid w:val="5AB8AF75"/>
    <w:rsid w:val="5B68ECC9"/>
    <w:rsid w:val="5B941D37"/>
    <w:rsid w:val="5BE1D3F3"/>
    <w:rsid w:val="5C6AD3C6"/>
    <w:rsid w:val="5CB92A09"/>
    <w:rsid w:val="5DFC8F64"/>
    <w:rsid w:val="5F5CEC4A"/>
    <w:rsid w:val="5FE3628A"/>
    <w:rsid w:val="6105813D"/>
    <w:rsid w:val="6152CC2C"/>
    <w:rsid w:val="624C0A99"/>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3B95E50"/>
    <w:rsid w:val="740E06EA"/>
    <w:rsid w:val="74311E7C"/>
    <w:rsid w:val="7560A895"/>
    <w:rsid w:val="75685E70"/>
    <w:rsid w:val="75EA6E53"/>
    <w:rsid w:val="7619B5CC"/>
    <w:rsid w:val="77A39826"/>
    <w:rsid w:val="77BDC248"/>
    <w:rsid w:val="795992A9"/>
    <w:rsid w:val="7B3DAEE0"/>
    <w:rsid w:val="7B987A0C"/>
    <w:rsid w:val="7D25638B"/>
    <w:rsid w:val="7E13DB6F"/>
    <w:rsid w:val="7E5E9D55"/>
    <w:rsid w:val="7E6B5E21"/>
    <w:rsid w:val="7EE1914C"/>
    <w:rsid w:val="7EF2749A"/>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www.cps.gov.uk/legal-guidance/special-measures" TargetMode="External"/><Relationship Id="rId3" Type="http://schemas.openxmlformats.org/officeDocument/2006/relationships/customXml" Target="../customXml/item3.xml"/><Relationship Id="rId21" Type="http://schemas.openxmlformats.org/officeDocument/2006/relationships/hyperlink" Target="http://www.bbc.co.uk/news/uk-64798162"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guidance/conflict-management/conflict-management-skills" TargetMode="External"/><Relationship Id="rId33"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www.legislation.gov.uk/ukpga/1999/23/contents" TargetMode="External"/><Relationship Id="rId29" Type="http://schemas.openxmlformats.org/officeDocument/2006/relationships/hyperlink" Target="https://www.mtdtraining.com/blog/thomas-kilmann-conflict-management-model.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assets.college.police.uk/s3fs-public/2021-02/code_of_ethics.pdf"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app/national-decision-model/national-decision-model" TargetMode="External"/><Relationship Id="rId28" Type="http://schemas.openxmlformats.org/officeDocument/2006/relationships/hyperlink" Target="http://www.legislation.gov.uk/ukpga/1999/23/section/17"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google.co.uk/books/edition/Stress_Management_and_Prevention/WX23DAAAQBAJ?hl=en&amp;gbpv=1&amp;dq=what+is+stress&amp;printsec=frontcover" TargetMode="External"/><Relationship Id="rId27" Type="http://schemas.openxmlformats.org/officeDocument/2006/relationships/hyperlink" Target="http://www.legislation.gov.uk/ukpga/1998/42/schedule/1" TargetMode="External"/><Relationship Id="rId30" Type="http://schemas.openxmlformats.org/officeDocument/2006/relationships/hyperlink" Target="https://www.ed.ac.uk/reflection/reflectors-toolkit/reflecting-on-experience/gibbs-reflective-cycle"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A06170E-480B-42A3-A992-2C212F3A21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28</Pages>
  <Words>8328</Words>
  <Characters>45565</Characters>
  <Application>Microsoft Office Word</Application>
  <DocSecurity>0</DocSecurity>
  <Lines>379</Lines>
  <Paragraphs>107</Paragraphs>
  <ScaleCrop>false</ScaleCrop>
  <Company>Powys County Council</Company>
  <LinksUpToDate>false</LinksUpToDate>
  <CharactersWithSpaces>53786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Emma Raven</cp:lastModifiedBy>
  <cp:revision>6</cp:revision>
  <cp:lastPrinted>2019-08-13T11:47:00Z</cp:lastPrinted>
  <dcterms:created xsi:type="dcterms:W3CDTF">2023-06-17T11:17:00Z</dcterms:created>
  <dcterms:modified xsi:type="dcterms:W3CDTF">2023-06-17T14:43:00Z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2022-12-07T13:23:16Z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fac422b1-692b-487d-877e-17a32bfaa19d</vt:lpwstr>
  </property>
  <property fmtid="{D5CDD505-2E9C-101B-9397-08002B2CF9AE}" pid="9" name="MSIP_Label_66cf8fe5-b7b7-4df7-b38d-1c61ac2f6639_ContentBits">
    <vt:lpwstr>0</vt:lpwstr>
  </property>
</Properties>
</file>