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5E263F" w14:textId="67927D5C" w:rsidR="00C73289" w:rsidRDefault="00E553A8" w:rsidP="00E553A8">
      <w:pPr>
        <w:spacing w:line="360" w:lineRule="auto"/>
        <w:jc w:val="both"/>
        <w:rPr>
          <w:rFonts w:ascii="Arial" w:hAnsi="Arial" w:cs="Arial"/>
          <w:sz w:val="24"/>
          <w:szCs w:val="24"/>
          <w:u w:val="single"/>
        </w:rPr>
      </w:pPr>
      <w:r>
        <w:rPr>
          <w:rFonts w:ascii="Arial" w:hAnsi="Arial" w:cs="Arial"/>
          <w:sz w:val="24"/>
          <w:szCs w:val="24"/>
          <w:u w:val="single"/>
        </w:rPr>
        <w:t>Part 1</w:t>
      </w:r>
    </w:p>
    <w:p w14:paraId="191544C2" w14:textId="2F061D37" w:rsidR="00E553A8" w:rsidRDefault="00E553A8" w:rsidP="00E553A8">
      <w:pPr>
        <w:spacing w:line="360" w:lineRule="auto"/>
        <w:jc w:val="both"/>
        <w:rPr>
          <w:rFonts w:ascii="Arial" w:hAnsi="Arial" w:cs="Arial"/>
          <w:sz w:val="24"/>
          <w:szCs w:val="24"/>
        </w:rPr>
      </w:pPr>
      <w:r>
        <w:rPr>
          <w:rFonts w:ascii="Arial" w:hAnsi="Arial" w:cs="Arial"/>
          <w:sz w:val="24"/>
          <w:szCs w:val="24"/>
        </w:rPr>
        <w:t>In Iceland and other Scandinavian countries, they emphasise the importance of children playing outdoors during the early part of their time in education.  Previously, individuals have published their opinions which state that outdoor provision is beneficial to children.  Curriculum guidance states that</w:t>
      </w:r>
      <w:r w:rsidR="002704B6">
        <w:rPr>
          <w:rFonts w:ascii="Arial" w:hAnsi="Arial" w:cs="Arial"/>
          <w:sz w:val="24"/>
          <w:szCs w:val="24"/>
        </w:rPr>
        <w:t xml:space="preserve"> </w:t>
      </w:r>
      <w:r>
        <w:rPr>
          <w:rFonts w:ascii="Arial" w:hAnsi="Arial" w:cs="Arial"/>
          <w:sz w:val="24"/>
          <w:szCs w:val="24"/>
        </w:rPr>
        <w:t xml:space="preserve">they put a vast prominence on outside learning environments, as places for encouraging children to appreciate the natural world, as a place where a fit and healthy lifestyle can be promoted, as stated by </w:t>
      </w:r>
      <w:proofErr w:type="spellStart"/>
      <w:r>
        <w:rPr>
          <w:rFonts w:ascii="Arial" w:hAnsi="Arial" w:cs="Arial"/>
          <w:sz w:val="24"/>
          <w:szCs w:val="24"/>
        </w:rPr>
        <w:t>Norodahl</w:t>
      </w:r>
      <w:proofErr w:type="spellEnd"/>
      <w:r>
        <w:rPr>
          <w:rFonts w:ascii="Arial" w:hAnsi="Arial" w:cs="Arial"/>
          <w:sz w:val="24"/>
          <w:szCs w:val="24"/>
        </w:rPr>
        <w:t xml:space="preserve"> and </w:t>
      </w:r>
      <w:proofErr w:type="spellStart"/>
      <w:r>
        <w:rPr>
          <w:rFonts w:ascii="Arial" w:hAnsi="Arial" w:cs="Arial"/>
          <w:sz w:val="24"/>
          <w:szCs w:val="24"/>
        </w:rPr>
        <w:t>Johannson</w:t>
      </w:r>
      <w:proofErr w:type="spellEnd"/>
      <w:r>
        <w:rPr>
          <w:rFonts w:ascii="Arial" w:hAnsi="Arial" w:cs="Arial"/>
          <w:sz w:val="24"/>
          <w:szCs w:val="24"/>
        </w:rPr>
        <w:t xml:space="preserve"> (2003).</w:t>
      </w:r>
    </w:p>
    <w:p w14:paraId="3932D4F2" w14:textId="7DC4990B" w:rsidR="00B855A2" w:rsidRDefault="00E553A8" w:rsidP="00E553A8">
      <w:pPr>
        <w:spacing w:line="360" w:lineRule="auto"/>
        <w:jc w:val="both"/>
        <w:rPr>
          <w:rFonts w:ascii="Arial" w:hAnsi="Arial" w:cs="Arial"/>
          <w:sz w:val="24"/>
          <w:szCs w:val="24"/>
        </w:rPr>
      </w:pPr>
      <w:r>
        <w:rPr>
          <w:rFonts w:ascii="Arial" w:hAnsi="Arial" w:cs="Arial"/>
          <w:sz w:val="24"/>
          <w:szCs w:val="24"/>
        </w:rPr>
        <w:t>The emphasis on outdoor learning has been implemented for a long time in Iceland</w:t>
      </w:r>
      <w:r w:rsidR="002704B6">
        <w:rPr>
          <w:rFonts w:ascii="Arial" w:hAnsi="Arial" w:cs="Arial"/>
          <w:sz w:val="24"/>
          <w:szCs w:val="24"/>
        </w:rPr>
        <w:t xml:space="preserve"> </w:t>
      </w:r>
      <w:r>
        <w:rPr>
          <w:rFonts w:ascii="Arial" w:hAnsi="Arial" w:cs="Arial"/>
          <w:sz w:val="24"/>
          <w:szCs w:val="24"/>
        </w:rPr>
        <w:t xml:space="preserve">for children aged one to six, in which they get to play outside every day.  In schools for children aged six to sixteen, the only recreational time with their peers is </w:t>
      </w:r>
      <w:r w:rsidR="00B855A2">
        <w:rPr>
          <w:rFonts w:ascii="Arial" w:hAnsi="Arial" w:cs="Arial"/>
          <w:sz w:val="24"/>
          <w:szCs w:val="24"/>
        </w:rPr>
        <w:t>during</w:t>
      </w:r>
      <w:r>
        <w:rPr>
          <w:rFonts w:ascii="Arial" w:hAnsi="Arial" w:cs="Arial"/>
          <w:sz w:val="24"/>
          <w:szCs w:val="24"/>
        </w:rPr>
        <w:t xml:space="preserve"> playtimes.</w:t>
      </w:r>
      <w:r w:rsidR="00B855A2">
        <w:rPr>
          <w:rFonts w:ascii="Arial" w:hAnsi="Arial" w:cs="Arial"/>
          <w:sz w:val="24"/>
          <w:szCs w:val="24"/>
        </w:rPr>
        <w:t xml:space="preserve"> We do not know about the teaching out</w:t>
      </w:r>
      <w:r w:rsidR="002704B6">
        <w:rPr>
          <w:rFonts w:ascii="Arial" w:hAnsi="Arial" w:cs="Arial"/>
          <w:sz w:val="24"/>
          <w:szCs w:val="24"/>
        </w:rPr>
        <w:t>doors</w:t>
      </w:r>
      <w:r w:rsidR="00B855A2">
        <w:rPr>
          <w:rFonts w:ascii="Arial" w:hAnsi="Arial" w:cs="Arial"/>
          <w:sz w:val="24"/>
          <w:szCs w:val="24"/>
        </w:rPr>
        <w:t xml:space="preserve"> to facilitate learning of older children; however, it could be different depending on individual teachers and styles of teaching within the school.  There is significant evidence that in Iceland teachers utilise the outdoors for learning </w:t>
      </w:r>
      <w:r w:rsidR="002704B6">
        <w:rPr>
          <w:rFonts w:ascii="Arial" w:hAnsi="Arial" w:cs="Arial"/>
          <w:sz w:val="24"/>
          <w:szCs w:val="24"/>
        </w:rPr>
        <w:t>m</w:t>
      </w:r>
      <w:r w:rsidR="00B855A2">
        <w:rPr>
          <w:rFonts w:ascii="Arial" w:hAnsi="Arial" w:cs="Arial"/>
          <w:sz w:val="24"/>
          <w:szCs w:val="24"/>
        </w:rPr>
        <w:t>ore frequently than in the past.  In Reykjavik the capital, 70% of schools state that they use outside education frequently. (</w:t>
      </w:r>
      <w:proofErr w:type="spellStart"/>
      <w:r w:rsidR="00B855A2">
        <w:rPr>
          <w:rFonts w:ascii="Arial" w:hAnsi="Arial" w:cs="Arial"/>
          <w:sz w:val="24"/>
          <w:szCs w:val="24"/>
        </w:rPr>
        <w:t>Oladottir</w:t>
      </w:r>
      <w:proofErr w:type="spellEnd"/>
      <w:r w:rsidR="00B855A2">
        <w:rPr>
          <w:rFonts w:ascii="Arial" w:hAnsi="Arial" w:cs="Arial"/>
          <w:sz w:val="24"/>
          <w:szCs w:val="24"/>
        </w:rPr>
        <w:t>, 2008)</w:t>
      </w:r>
    </w:p>
    <w:p w14:paraId="1457E69E" w14:textId="0B36EF07" w:rsidR="00B855A2" w:rsidRDefault="00B855A2" w:rsidP="00E553A8">
      <w:pPr>
        <w:spacing w:line="360" w:lineRule="auto"/>
        <w:jc w:val="both"/>
        <w:rPr>
          <w:rFonts w:ascii="Arial" w:hAnsi="Arial" w:cs="Arial"/>
          <w:sz w:val="24"/>
          <w:szCs w:val="24"/>
        </w:rPr>
      </w:pPr>
    </w:p>
    <w:p w14:paraId="557C98CA" w14:textId="5C10E0E8" w:rsidR="00B855A2" w:rsidRDefault="00B855A2" w:rsidP="00E553A8">
      <w:pPr>
        <w:spacing w:line="360" w:lineRule="auto"/>
        <w:jc w:val="both"/>
        <w:rPr>
          <w:rFonts w:ascii="Arial" w:hAnsi="Arial" w:cs="Arial"/>
          <w:sz w:val="24"/>
          <w:szCs w:val="24"/>
        </w:rPr>
      </w:pPr>
    </w:p>
    <w:p w14:paraId="0E911B7F" w14:textId="6FD88A3C" w:rsidR="00B705D3" w:rsidRDefault="00B705D3" w:rsidP="00E553A8">
      <w:pPr>
        <w:spacing w:line="360" w:lineRule="auto"/>
        <w:jc w:val="both"/>
        <w:rPr>
          <w:rFonts w:ascii="Arial" w:hAnsi="Arial" w:cs="Arial"/>
          <w:sz w:val="24"/>
          <w:szCs w:val="24"/>
        </w:rPr>
      </w:pPr>
    </w:p>
    <w:p w14:paraId="613C1B5A" w14:textId="59F239C4" w:rsidR="00B705D3" w:rsidRDefault="00B705D3" w:rsidP="00E553A8">
      <w:pPr>
        <w:spacing w:line="360" w:lineRule="auto"/>
        <w:jc w:val="both"/>
        <w:rPr>
          <w:rFonts w:ascii="Arial" w:hAnsi="Arial" w:cs="Arial"/>
          <w:sz w:val="24"/>
          <w:szCs w:val="24"/>
        </w:rPr>
      </w:pPr>
    </w:p>
    <w:p w14:paraId="3C9EE786" w14:textId="3724D8EC" w:rsidR="00B705D3" w:rsidRDefault="00B705D3" w:rsidP="00E553A8">
      <w:pPr>
        <w:spacing w:line="360" w:lineRule="auto"/>
        <w:jc w:val="both"/>
        <w:rPr>
          <w:rFonts w:ascii="Arial" w:hAnsi="Arial" w:cs="Arial"/>
          <w:sz w:val="24"/>
          <w:szCs w:val="24"/>
        </w:rPr>
      </w:pPr>
    </w:p>
    <w:p w14:paraId="1BA29607" w14:textId="4762382D" w:rsidR="00B705D3" w:rsidRDefault="00B705D3" w:rsidP="00E553A8">
      <w:pPr>
        <w:spacing w:line="360" w:lineRule="auto"/>
        <w:jc w:val="both"/>
        <w:rPr>
          <w:rFonts w:ascii="Arial" w:hAnsi="Arial" w:cs="Arial"/>
          <w:sz w:val="24"/>
          <w:szCs w:val="24"/>
        </w:rPr>
      </w:pPr>
    </w:p>
    <w:p w14:paraId="1E11E194" w14:textId="2F07AC54" w:rsidR="00B705D3" w:rsidRDefault="00B705D3" w:rsidP="00E553A8">
      <w:pPr>
        <w:spacing w:line="360" w:lineRule="auto"/>
        <w:jc w:val="both"/>
        <w:rPr>
          <w:rFonts w:ascii="Arial" w:hAnsi="Arial" w:cs="Arial"/>
          <w:sz w:val="24"/>
          <w:szCs w:val="24"/>
        </w:rPr>
      </w:pPr>
    </w:p>
    <w:p w14:paraId="546AE9E2" w14:textId="249B5500" w:rsidR="00B705D3" w:rsidRDefault="00B705D3" w:rsidP="00E553A8">
      <w:pPr>
        <w:spacing w:line="360" w:lineRule="auto"/>
        <w:jc w:val="both"/>
        <w:rPr>
          <w:rFonts w:ascii="Arial" w:hAnsi="Arial" w:cs="Arial"/>
          <w:sz w:val="24"/>
          <w:szCs w:val="24"/>
        </w:rPr>
      </w:pPr>
    </w:p>
    <w:p w14:paraId="7618A8EE" w14:textId="2B159AB0" w:rsidR="00B705D3" w:rsidRDefault="00B705D3" w:rsidP="00E553A8">
      <w:pPr>
        <w:spacing w:line="360" w:lineRule="auto"/>
        <w:jc w:val="both"/>
        <w:rPr>
          <w:rFonts w:ascii="Arial" w:hAnsi="Arial" w:cs="Arial"/>
          <w:sz w:val="24"/>
          <w:szCs w:val="24"/>
        </w:rPr>
      </w:pPr>
    </w:p>
    <w:p w14:paraId="76DC1EE3" w14:textId="7599D935" w:rsidR="00B705D3" w:rsidRDefault="00B705D3" w:rsidP="00E553A8">
      <w:pPr>
        <w:spacing w:line="360" w:lineRule="auto"/>
        <w:jc w:val="both"/>
        <w:rPr>
          <w:rFonts w:ascii="Arial" w:hAnsi="Arial" w:cs="Arial"/>
          <w:sz w:val="24"/>
          <w:szCs w:val="24"/>
        </w:rPr>
      </w:pPr>
    </w:p>
    <w:p w14:paraId="2A2EB214" w14:textId="5C726B6D" w:rsidR="00B705D3" w:rsidRDefault="00B705D3" w:rsidP="00E553A8">
      <w:pPr>
        <w:spacing w:line="360" w:lineRule="auto"/>
        <w:jc w:val="both"/>
        <w:rPr>
          <w:rFonts w:ascii="Arial" w:hAnsi="Arial" w:cs="Arial"/>
          <w:sz w:val="24"/>
          <w:szCs w:val="24"/>
        </w:rPr>
      </w:pPr>
    </w:p>
    <w:p w14:paraId="2C901D59" w14:textId="77777777" w:rsidR="00B705D3" w:rsidRDefault="00B705D3" w:rsidP="00E553A8">
      <w:pPr>
        <w:spacing w:line="360" w:lineRule="auto"/>
        <w:jc w:val="both"/>
        <w:rPr>
          <w:rFonts w:ascii="Arial" w:hAnsi="Arial" w:cs="Arial"/>
          <w:sz w:val="24"/>
          <w:szCs w:val="24"/>
        </w:rPr>
      </w:pPr>
    </w:p>
    <w:p w14:paraId="62178661" w14:textId="716AEEE2" w:rsidR="00B855A2" w:rsidRDefault="00B855A2" w:rsidP="00E553A8">
      <w:pPr>
        <w:spacing w:line="360" w:lineRule="auto"/>
        <w:jc w:val="both"/>
        <w:rPr>
          <w:rFonts w:ascii="Arial" w:hAnsi="Arial" w:cs="Arial"/>
          <w:sz w:val="24"/>
          <w:szCs w:val="24"/>
          <w:u w:val="single"/>
        </w:rPr>
      </w:pPr>
      <w:r w:rsidRPr="00B855A2">
        <w:rPr>
          <w:rFonts w:ascii="Arial" w:hAnsi="Arial" w:cs="Arial"/>
          <w:sz w:val="24"/>
          <w:szCs w:val="24"/>
          <w:u w:val="single"/>
        </w:rPr>
        <w:lastRenderedPageBreak/>
        <w:t>Part 2</w:t>
      </w:r>
    </w:p>
    <w:p w14:paraId="0395863F" w14:textId="1B4EBC17" w:rsidR="00B855A2" w:rsidRDefault="00B855A2" w:rsidP="00E553A8">
      <w:pPr>
        <w:spacing w:line="360" w:lineRule="auto"/>
        <w:jc w:val="both"/>
        <w:rPr>
          <w:rFonts w:ascii="Arial" w:hAnsi="Arial" w:cs="Arial"/>
          <w:sz w:val="24"/>
          <w:szCs w:val="24"/>
        </w:rPr>
      </w:pPr>
      <w:r>
        <w:rPr>
          <w:rFonts w:ascii="Arial" w:hAnsi="Arial" w:cs="Arial"/>
          <w:sz w:val="24"/>
          <w:szCs w:val="24"/>
        </w:rPr>
        <w:t>This essay will be focusing on Forest Schools.  A definition of Forest School had been made by the Forest School Network, it says that</w:t>
      </w:r>
      <w:r w:rsidR="009810AD">
        <w:rPr>
          <w:rFonts w:ascii="Arial" w:hAnsi="Arial" w:cs="Arial"/>
          <w:sz w:val="24"/>
          <w:szCs w:val="24"/>
        </w:rPr>
        <w:t>,</w:t>
      </w:r>
    </w:p>
    <w:p w14:paraId="6930A641" w14:textId="2867392C" w:rsidR="00B855A2" w:rsidRDefault="00B855A2" w:rsidP="009810AD">
      <w:pPr>
        <w:spacing w:line="360" w:lineRule="auto"/>
        <w:ind w:left="720"/>
        <w:jc w:val="both"/>
        <w:rPr>
          <w:rFonts w:ascii="Arial" w:hAnsi="Arial" w:cs="Arial"/>
          <w:sz w:val="24"/>
          <w:szCs w:val="24"/>
        </w:rPr>
      </w:pPr>
      <w:r>
        <w:rPr>
          <w:rFonts w:ascii="Arial" w:hAnsi="Arial" w:cs="Arial"/>
          <w:sz w:val="24"/>
          <w:szCs w:val="24"/>
        </w:rPr>
        <w:t xml:space="preserve">It is an </w:t>
      </w:r>
      <w:r w:rsidR="009810AD">
        <w:rPr>
          <w:rFonts w:ascii="Arial" w:hAnsi="Arial" w:cs="Arial"/>
          <w:sz w:val="24"/>
          <w:szCs w:val="24"/>
        </w:rPr>
        <w:t>inspirational</w:t>
      </w:r>
      <w:r>
        <w:rPr>
          <w:rFonts w:ascii="Arial" w:hAnsi="Arial" w:cs="Arial"/>
          <w:sz w:val="24"/>
          <w:szCs w:val="24"/>
        </w:rPr>
        <w:t xml:space="preserve"> process that offers children, young people and </w:t>
      </w:r>
      <w:r w:rsidR="009810AD">
        <w:rPr>
          <w:rFonts w:ascii="Arial" w:hAnsi="Arial" w:cs="Arial"/>
          <w:sz w:val="24"/>
          <w:szCs w:val="24"/>
        </w:rPr>
        <w:t>adults’</w:t>
      </w:r>
      <w:r>
        <w:rPr>
          <w:rFonts w:ascii="Arial" w:hAnsi="Arial" w:cs="Arial"/>
          <w:sz w:val="24"/>
          <w:szCs w:val="24"/>
        </w:rPr>
        <w:t xml:space="preserve"> regular</w:t>
      </w:r>
      <w:r w:rsidR="009810AD">
        <w:rPr>
          <w:rFonts w:ascii="Arial" w:hAnsi="Arial" w:cs="Arial"/>
          <w:sz w:val="24"/>
          <w:szCs w:val="24"/>
        </w:rPr>
        <w:t xml:space="preserve"> opportunities to achieve and develop confidence and self esteem through hands on learning experiences in a woodland environment</w:t>
      </w:r>
      <w:r w:rsidR="002704B6">
        <w:rPr>
          <w:rFonts w:ascii="Arial" w:hAnsi="Arial" w:cs="Arial"/>
          <w:sz w:val="24"/>
          <w:szCs w:val="24"/>
        </w:rPr>
        <w:t>.</w:t>
      </w:r>
    </w:p>
    <w:p w14:paraId="1F447AFA" w14:textId="24C46EA9" w:rsidR="00E553A8" w:rsidRDefault="000A702F" w:rsidP="00E553A8">
      <w:pPr>
        <w:spacing w:line="360" w:lineRule="auto"/>
        <w:jc w:val="both"/>
        <w:rPr>
          <w:rFonts w:ascii="Arial" w:hAnsi="Arial" w:cs="Arial"/>
          <w:sz w:val="24"/>
          <w:szCs w:val="24"/>
        </w:rPr>
      </w:pPr>
      <w:r>
        <w:rPr>
          <w:rFonts w:ascii="Arial" w:hAnsi="Arial" w:cs="Arial"/>
          <w:sz w:val="24"/>
          <w:szCs w:val="24"/>
        </w:rPr>
        <w:t xml:space="preserve">Professionals </w:t>
      </w:r>
      <w:r w:rsidR="00A06187">
        <w:rPr>
          <w:rFonts w:ascii="Arial" w:hAnsi="Arial" w:cs="Arial"/>
          <w:sz w:val="24"/>
          <w:szCs w:val="24"/>
        </w:rPr>
        <w:t xml:space="preserve">are currently worried that young children in school at present, do not have the opportunity to go into woodland and green spaces, as in the past when their parents were younger, these days it becomes a </w:t>
      </w:r>
      <w:r w:rsidR="002704B6">
        <w:rPr>
          <w:rFonts w:ascii="Arial" w:hAnsi="Arial" w:cs="Arial"/>
          <w:sz w:val="24"/>
          <w:szCs w:val="24"/>
        </w:rPr>
        <w:t>concern</w:t>
      </w:r>
      <w:r w:rsidR="00A06187">
        <w:rPr>
          <w:rFonts w:ascii="Arial" w:hAnsi="Arial" w:cs="Arial"/>
          <w:sz w:val="24"/>
          <w:szCs w:val="24"/>
        </w:rPr>
        <w:t xml:space="preserve"> for parents to allow children to venture far from home without supervision. This has become the norm now, as parents provide more indoor activities, this is suggested by Murray and O</w:t>
      </w:r>
      <w:r w:rsidR="00AB66E9">
        <w:rPr>
          <w:rFonts w:ascii="Arial" w:hAnsi="Arial" w:cs="Arial"/>
          <w:sz w:val="24"/>
          <w:szCs w:val="24"/>
        </w:rPr>
        <w:t>’</w:t>
      </w:r>
      <w:r w:rsidR="00A06187">
        <w:rPr>
          <w:rFonts w:ascii="Arial" w:hAnsi="Arial" w:cs="Arial"/>
          <w:sz w:val="24"/>
          <w:szCs w:val="24"/>
        </w:rPr>
        <w:t>Brien 2006.</w:t>
      </w:r>
    </w:p>
    <w:p w14:paraId="537133BE" w14:textId="2FE563BA" w:rsidR="00A06187" w:rsidRDefault="00A06187" w:rsidP="00E553A8">
      <w:pPr>
        <w:spacing w:line="360" w:lineRule="auto"/>
        <w:jc w:val="both"/>
        <w:rPr>
          <w:rFonts w:ascii="Arial" w:hAnsi="Arial" w:cs="Arial"/>
          <w:sz w:val="24"/>
          <w:szCs w:val="24"/>
        </w:rPr>
      </w:pPr>
      <w:r>
        <w:rPr>
          <w:rFonts w:ascii="Arial" w:hAnsi="Arial" w:cs="Arial"/>
          <w:sz w:val="24"/>
          <w:szCs w:val="24"/>
        </w:rPr>
        <w:t xml:space="preserve">According to Thompson et al </w:t>
      </w:r>
      <w:r w:rsidR="00AB66E9">
        <w:rPr>
          <w:rFonts w:ascii="Arial" w:hAnsi="Arial" w:cs="Arial"/>
          <w:sz w:val="24"/>
          <w:szCs w:val="24"/>
        </w:rPr>
        <w:t>(</w:t>
      </w:r>
      <w:r>
        <w:rPr>
          <w:rFonts w:ascii="Arial" w:hAnsi="Arial" w:cs="Arial"/>
          <w:sz w:val="24"/>
          <w:szCs w:val="24"/>
        </w:rPr>
        <w:t>2004</w:t>
      </w:r>
      <w:r w:rsidR="00AB66E9">
        <w:rPr>
          <w:rFonts w:ascii="Arial" w:hAnsi="Arial" w:cs="Arial"/>
          <w:sz w:val="24"/>
          <w:szCs w:val="24"/>
        </w:rPr>
        <w:t>)</w:t>
      </w:r>
      <w:r>
        <w:rPr>
          <w:rFonts w:ascii="Arial" w:hAnsi="Arial" w:cs="Arial"/>
          <w:sz w:val="24"/>
          <w:szCs w:val="24"/>
        </w:rPr>
        <w:t xml:space="preserve">, </w:t>
      </w:r>
      <w:r w:rsidR="004641E2">
        <w:rPr>
          <w:rFonts w:ascii="Arial" w:hAnsi="Arial" w:cs="Arial"/>
          <w:sz w:val="24"/>
          <w:szCs w:val="24"/>
        </w:rPr>
        <w:t xml:space="preserve">there is research </w:t>
      </w:r>
      <w:r w:rsidR="00C6181B">
        <w:rPr>
          <w:rFonts w:ascii="Arial" w:hAnsi="Arial" w:cs="Arial"/>
          <w:sz w:val="24"/>
          <w:szCs w:val="24"/>
        </w:rPr>
        <w:t>that says if the children do not go outside when they are young, then they will not go outside when they are grown up either and will miss out on physical and emotional benefits of access</w:t>
      </w:r>
      <w:r w:rsidR="002704B6">
        <w:rPr>
          <w:rFonts w:ascii="Arial" w:hAnsi="Arial" w:cs="Arial"/>
          <w:sz w:val="24"/>
          <w:szCs w:val="24"/>
        </w:rPr>
        <w:t>ing</w:t>
      </w:r>
      <w:r w:rsidR="00C6181B">
        <w:rPr>
          <w:rFonts w:ascii="Arial" w:hAnsi="Arial" w:cs="Arial"/>
          <w:sz w:val="24"/>
          <w:szCs w:val="24"/>
        </w:rPr>
        <w:t xml:space="preserve"> nature.</w:t>
      </w:r>
    </w:p>
    <w:p w14:paraId="4EFFDF90" w14:textId="3C5A4E81" w:rsidR="00C6181B" w:rsidRDefault="00C6181B" w:rsidP="00E553A8">
      <w:pPr>
        <w:spacing w:line="360" w:lineRule="auto"/>
        <w:jc w:val="both"/>
        <w:rPr>
          <w:rFonts w:ascii="Arial" w:hAnsi="Arial" w:cs="Arial"/>
          <w:sz w:val="24"/>
          <w:szCs w:val="24"/>
        </w:rPr>
      </w:pPr>
      <w:r>
        <w:rPr>
          <w:rFonts w:ascii="Arial" w:hAnsi="Arial" w:cs="Arial"/>
          <w:sz w:val="24"/>
          <w:szCs w:val="24"/>
        </w:rPr>
        <w:t>Outdoor learning provides a different experiential learning opportunity to that of a classroom environment, consequently, the Welsh Government are encouraging teachers to provide forest school education in their own schools, this is a fundamental priority within the foundation phase.</w:t>
      </w:r>
    </w:p>
    <w:p w14:paraId="6F827198" w14:textId="77777777" w:rsidR="002704B6" w:rsidRDefault="002704B6" w:rsidP="00E553A8">
      <w:pPr>
        <w:spacing w:line="360" w:lineRule="auto"/>
        <w:jc w:val="both"/>
        <w:rPr>
          <w:rFonts w:ascii="Arial" w:hAnsi="Arial" w:cs="Arial"/>
          <w:sz w:val="24"/>
          <w:szCs w:val="24"/>
        </w:rPr>
      </w:pPr>
    </w:p>
    <w:p w14:paraId="64299A0E" w14:textId="03F04DD3" w:rsidR="00C6181B" w:rsidRPr="00B705D3" w:rsidRDefault="00C6181B" w:rsidP="00E553A8">
      <w:pPr>
        <w:spacing w:line="360" w:lineRule="auto"/>
        <w:jc w:val="both"/>
        <w:rPr>
          <w:rFonts w:ascii="Arial" w:hAnsi="Arial" w:cs="Arial"/>
          <w:sz w:val="24"/>
          <w:szCs w:val="24"/>
          <w:u w:val="single"/>
        </w:rPr>
      </w:pPr>
      <w:r w:rsidRPr="00B705D3">
        <w:rPr>
          <w:rFonts w:ascii="Arial" w:hAnsi="Arial" w:cs="Arial"/>
          <w:sz w:val="24"/>
          <w:szCs w:val="24"/>
          <w:u w:val="single"/>
        </w:rPr>
        <w:t>References</w:t>
      </w:r>
    </w:p>
    <w:p w14:paraId="7DAC3AF5" w14:textId="582789A1" w:rsidR="00B705D3" w:rsidRDefault="00C6181B" w:rsidP="00E553A8">
      <w:pPr>
        <w:spacing w:line="360" w:lineRule="auto"/>
        <w:jc w:val="both"/>
        <w:rPr>
          <w:rFonts w:ascii="Arial" w:hAnsi="Arial" w:cs="Arial"/>
          <w:sz w:val="24"/>
          <w:szCs w:val="24"/>
        </w:rPr>
      </w:pPr>
      <w:r>
        <w:rPr>
          <w:rFonts w:ascii="Arial" w:hAnsi="Arial" w:cs="Arial"/>
          <w:sz w:val="24"/>
          <w:szCs w:val="24"/>
        </w:rPr>
        <w:t xml:space="preserve">O’Brien, E. and Murray, A. 2006. </w:t>
      </w:r>
      <w:r w:rsidRPr="00C6181B">
        <w:rPr>
          <w:rFonts w:ascii="Arial" w:hAnsi="Arial" w:cs="Arial"/>
          <w:i/>
          <w:sz w:val="24"/>
          <w:szCs w:val="24"/>
        </w:rPr>
        <w:t xml:space="preserve">A Marvellous Opportunity for Children to Learn: A participatory evaluation of Forest School in England and Wales, </w:t>
      </w:r>
      <w:r>
        <w:rPr>
          <w:rFonts w:ascii="Arial" w:hAnsi="Arial" w:cs="Arial"/>
          <w:sz w:val="24"/>
          <w:szCs w:val="24"/>
        </w:rPr>
        <w:t>Farnham, Forest Research.</w:t>
      </w:r>
      <w:r w:rsidR="00B705D3">
        <w:rPr>
          <w:rFonts w:ascii="Arial" w:hAnsi="Arial" w:cs="Arial"/>
          <w:sz w:val="24"/>
          <w:szCs w:val="24"/>
        </w:rPr>
        <w:t xml:space="preserve"> </w:t>
      </w:r>
    </w:p>
    <w:p w14:paraId="70F19539" w14:textId="77777777" w:rsidR="00B705D3" w:rsidRDefault="00B705D3" w:rsidP="00E553A8">
      <w:pPr>
        <w:spacing w:line="360" w:lineRule="auto"/>
        <w:jc w:val="both"/>
        <w:rPr>
          <w:rFonts w:ascii="Arial" w:hAnsi="Arial" w:cs="Arial"/>
          <w:sz w:val="24"/>
          <w:szCs w:val="24"/>
        </w:rPr>
      </w:pPr>
    </w:p>
    <w:p w14:paraId="138F6C09" w14:textId="0F7D620F" w:rsidR="00B705D3" w:rsidRDefault="00B705D3" w:rsidP="00E553A8">
      <w:pPr>
        <w:spacing w:line="360" w:lineRule="auto"/>
        <w:jc w:val="both"/>
        <w:rPr>
          <w:rFonts w:ascii="Arial" w:hAnsi="Arial" w:cs="Arial"/>
          <w:sz w:val="24"/>
          <w:szCs w:val="24"/>
        </w:rPr>
      </w:pPr>
      <w:r>
        <w:rPr>
          <w:rFonts w:ascii="Arial" w:hAnsi="Arial" w:cs="Arial"/>
          <w:sz w:val="24"/>
          <w:szCs w:val="24"/>
        </w:rPr>
        <w:t xml:space="preserve">Thompson, W., Aspinall, P., Bell, S., Findlay, C., </w:t>
      </w:r>
      <w:proofErr w:type="spellStart"/>
      <w:r>
        <w:rPr>
          <w:rFonts w:ascii="Arial" w:hAnsi="Arial" w:cs="Arial"/>
          <w:sz w:val="24"/>
          <w:szCs w:val="24"/>
        </w:rPr>
        <w:t>Wherrett</w:t>
      </w:r>
      <w:proofErr w:type="spellEnd"/>
      <w:r>
        <w:rPr>
          <w:rFonts w:ascii="Arial" w:hAnsi="Arial" w:cs="Arial"/>
          <w:sz w:val="24"/>
          <w:szCs w:val="24"/>
        </w:rPr>
        <w:t xml:space="preserve">, J. and </w:t>
      </w:r>
      <w:proofErr w:type="spellStart"/>
      <w:r>
        <w:rPr>
          <w:rFonts w:ascii="Arial" w:hAnsi="Arial" w:cs="Arial"/>
          <w:sz w:val="24"/>
          <w:szCs w:val="24"/>
        </w:rPr>
        <w:t>Travlou</w:t>
      </w:r>
      <w:proofErr w:type="spellEnd"/>
      <w:r>
        <w:rPr>
          <w:rFonts w:ascii="Arial" w:hAnsi="Arial" w:cs="Arial"/>
          <w:sz w:val="24"/>
          <w:szCs w:val="24"/>
        </w:rPr>
        <w:t xml:space="preserve">, P. 2004 </w:t>
      </w:r>
      <w:r w:rsidRPr="00B705D3">
        <w:rPr>
          <w:rFonts w:ascii="Arial" w:hAnsi="Arial" w:cs="Arial"/>
          <w:i/>
          <w:sz w:val="24"/>
          <w:szCs w:val="24"/>
        </w:rPr>
        <w:t>Open Space and Social Inclusion: Local Woodland use in Central Scotland</w:t>
      </w:r>
      <w:r>
        <w:rPr>
          <w:rFonts w:ascii="Arial" w:hAnsi="Arial" w:cs="Arial"/>
          <w:sz w:val="24"/>
          <w:szCs w:val="24"/>
        </w:rPr>
        <w:t xml:space="preserve">. Edinburgh.  Report to the Forestry </w:t>
      </w:r>
      <w:r w:rsidR="00AB66E9">
        <w:rPr>
          <w:rFonts w:ascii="Arial" w:hAnsi="Arial" w:cs="Arial"/>
          <w:sz w:val="24"/>
          <w:szCs w:val="24"/>
        </w:rPr>
        <w:t>Commission</w:t>
      </w:r>
      <w:r>
        <w:rPr>
          <w:rFonts w:ascii="Arial" w:hAnsi="Arial" w:cs="Arial"/>
          <w:sz w:val="24"/>
          <w:szCs w:val="24"/>
        </w:rPr>
        <w:t>.</w:t>
      </w:r>
    </w:p>
    <w:p w14:paraId="070DE6C5" w14:textId="3B5ABD14" w:rsidR="00B705D3" w:rsidRDefault="00B705D3" w:rsidP="00E553A8">
      <w:pPr>
        <w:spacing w:line="360" w:lineRule="auto"/>
        <w:jc w:val="both"/>
        <w:rPr>
          <w:rFonts w:ascii="Arial" w:hAnsi="Arial" w:cs="Arial"/>
          <w:sz w:val="24"/>
          <w:szCs w:val="24"/>
        </w:rPr>
      </w:pPr>
    </w:p>
    <w:p w14:paraId="231473DF" w14:textId="0E2FAEEA" w:rsidR="00B705D3" w:rsidRDefault="00B705D3" w:rsidP="00E553A8">
      <w:pPr>
        <w:spacing w:line="360" w:lineRule="auto"/>
        <w:jc w:val="both"/>
        <w:rPr>
          <w:rFonts w:ascii="Arial" w:hAnsi="Arial" w:cs="Arial"/>
          <w:sz w:val="24"/>
          <w:szCs w:val="24"/>
        </w:rPr>
      </w:pPr>
      <w:r>
        <w:rPr>
          <w:rFonts w:ascii="Arial" w:hAnsi="Arial" w:cs="Arial"/>
          <w:sz w:val="24"/>
          <w:szCs w:val="24"/>
        </w:rPr>
        <w:t xml:space="preserve">Welsh Assembly Government 2009, </w:t>
      </w:r>
      <w:r w:rsidRPr="00B705D3">
        <w:rPr>
          <w:rFonts w:ascii="Arial" w:hAnsi="Arial" w:cs="Arial"/>
          <w:i/>
          <w:sz w:val="24"/>
          <w:szCs w:val="24"/>
        </w:rPr>
        <w:t>Outdoor Learning Handbook</w:t>
      </w:r>
      <w:r>
        <w:rPr>
          <w:rFonts w:ascii="Arial" w:hAnsi="Arial" w:cs="Arial"/>
          <w:sz w:val="24"/>
          <w:szCs w:val="24"/>
        </w:rPr>
        <w:t>. Cardiff.  WAG</w:t>
      </w:r>
    </w:p>
    <w:p w14:paraId="56560067" w14:textId="77777777" w:rsidR="002704B6" w:rsidRPr="00C6181B" w:rsidRDefault="002704B6" w:rsidP="00E553A8">
      <w:pPr>
        <w:spacing w:line="360" w:lineRule="auto"/>
        <w:jc w:val="both"/>
        <w:rPr>
          <w:rFonts w:ascii="Arial" w:hAnsi="Arial" w:cs="Arial"/>
          <w:sz w:val="24"/>
          <w:szCs w:val="24"/>
        </w:rPr>
      </w:pPr>
    </w:p>
    <w:p w14:paraId="0FBF3D25" w14:textId="5C5CDFAA" w:rsidR="00E553A8" w:rsidRDefault="00B705D3" w:rsidP="00E553A8">
      <w:pPr>
        <w:spacing w:line="360" w:lineRule="auto"/>
        <w:jc w:val="both"/>
        <w:rPr>
          <w:rFonts w:ascii="Arial" w:hAnsi="Arial" w:cs="Arial"/>
          <w:sz w:val="24"/>
          <w:szCs w:val="24"/>
          <w:u w:val="single"/>
        </w:rPr>
      </w:pPr>
      <w:r>
        <w:rPr>
          <w:rFonts w:ascii="Arial" w:hAnsi="Arial" w:cs="Arial"/>
          <w:sz w:val="24"/>
          <w:szCs w:val="24"/>
          <w:u w:val="single"/>
        </w:rPr>
        <w:t>Part 2b</w:t>
      </w:r>
    </w:p>
    <w:p w14:paraId="71FD5432" w14:textId="796F98AA" w:rsidR="00B705D3" w:rsidRDefault="00EB0775" w:rsidP="00B705D3">
      <w:pPr>
        <w:pStyle w:val="ListParagraph"/>
        <w:numPr>
          <w:ilvl w:val="0"/>
          <w:numId w:val="1"/>
        </w:numPr>
        <w:spacing w:line="360" w:lineRule="auto"/>
        <w:jc w:val="both"/>
        <w:rPr>
          <w:rFonts w:ascii="Arial" w:hAnsi="Arial" w:cs="Arial"/>
          <w:sz w:val="24"/>
          <w:szCs w:val="24"/>
        </w:rPr>
      </w:pPr>
      <w:r>
        <w:rPr>
          <w:rFonts w:ascii="Arial" w:hAnsi="Arial" w:cs="Arial"/>
          <w:sz w:val="24"/>
          <w:szCs w:val="24"/>
        </w:rPr>
        <w:t>Plagiarism</w:t>
      </w:r>
    </w:p>
    <w:p w14:paraId="12CD69B1" w14:textId="6779FA27" w:rsidR="00B705D3" w:rsidRDefault="00B705D3" w:rsidP="00B705D3">
      <w:pPr>
        <w:pStyle w:val="ListParagraph"/>
        <w:numPr>
          <w:ilvl w:val="0"/>
          <w:numId w:val="1"/>
        </w:numPr>
        <w:spacing w:line="360" w:lineRule="auto"/>
        <w:jc w:val="both"/>
        <w:rPr>
          <w:rFonts w:ascii="Arial" w:hAnsi="Arial" w:cs="Arial"/>
          <w:sz w:val="24"/>
          <w:szCs w:val="24"/>
        </w:rPr>
      </w:pPr>
      <w:r>
        <w:rPr>
          <w:rFonts w:ascii="Arial" w:hAnsi="Arial" w:cs="Arial"/>
          <w:sz w:val="24"/>
          <w:szCs w:val="24"/>
        </w:rPr>
        <w:t>False. You need to reference all sources used in your writing to ensure that it is fair to all authors and you are acknowledging their work.</w:t>
      </w:r>
    </w:p>
    <w:p w14:paraId="64FBFDE6" w14:textId="293E1397" w:rsidR="00B705D3" w:rsidRDefault="00B705D3" w:rsidP="00B705D3">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Wikipedia can be biased and flawed, it can be written from one view point and not everything you read is the truth. You need to question everything that is read for bias and misinterpretation of the facts or information presented. </w:t>
      </w:r>
      <w:r w:rsidR="00EB0775">
        <w:rPr>
          <w:rFonts w:ascii="Arial" w:hAnsi="Arial" w:cs="Arial"/>
          <w:sz w:val="24"/>
          <w:szCs w:val="24"/>
        </w:rPr>
        <w:t>So,</w:t>
      </w:r>
      <w:r>
        <w:rPr>
          <w:rFonts w:ascii="Arial" w:hAnsi="Arial" w:cs="Arial"/>
          <w:sz w:val="24"/>
          <w:szCs w:val="24"/>
        </w:rPr>
        <w:t xml:space="preserve"> I </w:t>
      </w:r>
      <w:r w:rsidR="00EB0775">
        <w:rPr>
          <w:rFonts w:ascii="Arial" w:hAnsi="Arial" w:cs="Arial"/>
          <w:sz w:val="24"/>
          <w:szCs w:val="24"/>
        </w:rPr>
        <w:t>personally believe that the statement is false.</w:t>
      </w:r>
    </w:p>
    <w:p w14:paraId="18736C9E" w14:textId="1FFBBC0F" w:rsidR="00EB0775" w:rsidRDefault="00EB0775" w:rsidP="00B705D3">
      <w:pPr>
        <w:pStyle w:val="ListParagraph"/>
        <w:numPr>
          <w:ilvl w:val="0"/>
          <w:numId w:val="1"/>
        </w:numPr>
        <w:spacing w:line="360" w:lineRule="auto"/>
        <w:jc w:val="both"/>
        <w:rPr>
          <w:rFonts w:ascii="Arial" w:hAnsi="Arial" w:cs="Arial"/>
          <w:sz w:val="24"/>
          <w:szCs w:val="24"/>
        </w:rPr>
      </w:pPr>
      <w:r>
        <w:rPr>
          <w:rFonts w:ascii="Arial" w:hAnsi="Arial" w:cs="Arial"/>
          <w:sz w:val="24"/>
          <w:szCs w:val="24"/>
        </w:rPr>
        <w:t>To present a long quotation, you must firstly enter the quotation as a separate paragraph, you must indent the paragraph, quotation marks are not required and finally, you must follow with the in-text citation.</w:t>
      </w:r>
    </w:p>
    <w:p w14:paraId="176A4A04" w14:textId="67C56F5F" w:rsidR="00EB0775" w:rsidRDefault="00EB0775" w:rsidP="00B705D3">
      <w:pPr>
        <w:pStyle w:val="ListParagraph"/>
        <w:numPr>
          <w:ilvl w:val="0"/>
          <w:numId w:val="1"/>
        </w:numPr>
        <w:spacing w:line="360" w:lineRule="auto"/>
        <w:jc w:val="both"/>
        <w:rPr>
          <w:rFonts w:ascii="Arial" w:hAnsi="Arial" w:cs="Arial"/>
          <w:sz w:val="24"/>
          <w:szCs w:val="24"/>
        </w:rPr>
      </w:pPr>
      <w:r>
        <w:rPr>
          <w:rFonts w:ascii="Arial" w:hAnsi="Arial" w:cs="Arial"/>
          <w:sz w:val="24"/>
          <w:szCs w:val="24"/>
        </w:rPr>
        <w:t>To conduct research for an academic assignment, there is a requirement to read material surrounding the specific title of the assignment.</w:t>
      </w:r>
    </w:p>
    <w:p w14:paraId="1C4E82C1" w14:textId="71435655" w:rsidR="00EB0775" w:rsidRPr="00B705D3" w:rsidRDefault="00EB0775" w:rsidP="00EB0775">
      <w:pPr>
        <w:pStyle w:val="ListParagraph"/>
        <w:spacing w:line="360" w:lineRule="auto"/>
        <w:jc w:val="both"/>
        <w:rPr>
          <w:rFonts w:ascii="Arial" w:hAnsi="Arial" w:cs="Arial"/>
          <w:sz w:val="24"/>
          <w:szCs w:val="24"/>
        </w:rPr>
      </w:pPr>
      <w:r>
        <w:rPr>
          <w:rFonts w:ascii="Arial" w:hAnsi="Arial" w:cs="Arial"/>
          <w:sz w:val="24"/>
          <w:szCs w:val="24"/>
        </w:rPr>
        <w:t>Five sources which are reliable and acceptable for academic study are, Books and e-books, Journals and Newspaper articles, Internet, Reports and Legal and Government publications</w:t>
      </w:r>
    </w:p>
    <w:p w14:paraId="395F0F93" w14:textId="77777777" w:rsidR="00E553A8" w:rsidRDefault="00E553A8" w:rsidP="00E553A8">
      <w:pPr>
        <w:spacing w:line="360" w:lineRule="auto"/>
        <w:jc w:val="both"/>
        <w:rPr>
          <w:rFonts w:ascii="Arial" w:hAnsi="Arial" w:cs="Arial"/>
          <w:sz w:val="24"/>
          <w:szCs w:val="24"/>
          <w:u w:val="single"/>
        </w:rPr>
      </w:pPr>
    </w:p>
    <w:p w14:paraId="0D1D3460" w14:textId="64EE7708" w:rsidR="00E553A8" w:rsidRDefault="00E553A8" w:rsidP="00E553A8">
      <w:pPr>
        <w:spacing w:line="360" w:lineRule="auto"/>
        <w:jc w:val="both"/>
        <w:rPr>
          <w:rFonts w:ascii="Arial" w:hAnsi="Arial" w:cs="Arial"/>
          <w:sz w:val="24"/>
          <w:szCs w:val="24"/>
          <w:u w:val="single"/>
        </w:rPr>
      </w:pPr>
    </w:p>
    <w:p w14:paraId="2B5957EE" w14:textId="1D8F2020" w:rsidR="00B705D3" w:rsidRDefault="00B705D3" w:rsidP="00E553A8">
      <w:pPr>
        <w:spacing w:line="360" w:lineRule="auto"/>
        <w:jc w:val="both"/>
        <w:rPr>
          <w:rFonts w:ascii="Arial" w:hAnsi="Arial" w:cs="Arial"/>
          <w:sz w:val="24"/>
          <w:szCs w:val="24"/>
          <w:u w:val="single"/>
        </w:rPr>
      </w:pPr>
    </w:p>
    <w:p w14:paraId="16D03D3A" w14:textId="4DC98621" w:rsidR="00B705D3" w:rsidRDefault="00B705D3" w:rsidP="00E553A8">
      <w:pPr>
        <w:spacing w:line="360" w:lineRule="auto"/>
        <w:jc w:val="both"/>
        <w:rPr>
          <w:rFonts w:ascii="Arial" w:hAnsi="Arial" w:cs="Arial"/>
          <w:sz w:val="24"/>
          <w:szCs w:val="24"/>
          <w:u w:val="single"/>
        </w:rPr>
      </w:pPr>
    </w:p>
    <w:p w14:paraId="472B7256" w14:textId="68CE189E" w:rsidR="00B705D3" w:rsidRDefault="00B705D3" w:rsidP="00E553A8">
      <w:pPr>
        <w:spacing w:line="360" w:lineRule="auto"/>
        <w:jc w:val="both"/>
        <w:rPr>
          <w:rFonts w:ascii="Arial" w:hAnsi="Arial" w:cs="Arial"/>
          <w:sz w:val="24"/>
          <w:szCs w:val="24"/>
          <w:u w:val="single"/>
        </w:rPr>
      </w:pPr>
    </w:p>
    <w:p w14:paraId="45935B43" w14:textId="4120E877" w:rsidR="00B705D3" w:rsidRDefault="00B705D3" w:rsidP="00E553A8">
      <w:pPr>
        <w:spacing w:line="360" w:lineRule="auto"/>
        <w:jc w:val="both"/>
        <w:rPr>
          <w:rFonts w:ascii="Arial" w:hAnsi="Arial" w:cs="Arial"/>
          <w:sz w:val="24"/>
          <w:szCs w:val="24"/>
          <w:u w:val="single"/>
        </w:rPr>
      </w:pPr>
    </w:p>
    <w:p w14:paraId="2682EFE1" w14:textId="08394BA1" w:rsidR="00B705D3" w:rsidRDefault="00B705D3" w:rsidP="00E553A8">
      <w:pPr>
        <w:spacing w:line="360" w:lineRule="auto"/>
        <w:jc w:val="both"/>
        <w:rPr>
          <w:rFonts w:ascii="Arial" w:hAnsi="Arial" w:cs="Arial"/>
          <w:sz w:val="24"/>
          <w:szCs w:val="24"/>
          <w:u w:val="single"/>
        </w:rPr>
      </w:pPr>
    </w:p>
    <w:p w14:paraId="19171E81" w14:textId="26FA0B7D" w:rsidR="00B705D3" w:rsidRDefault="00B705D3" w:rsidP="00E553A8">
      <w:pPr>
        <w:spacing w:line="360" w:lineRule="auto"/>
        <w:jc w:val="both"/>
        <w:rPr>
          <w:rFonts w:ascii="Arial" w:hAnsi="Arial" w:cs="Arial"/>
          <w:sz w:val="24"/>
          <w:szCs w:val="24"/>
          <w:u w:val="single"/>
        </w:rPr>
      </w:pPr>
    </w:p>
    <w:p w14:paraId="61977EF8" w14:textId="0BEED1A7" w:rsidR="00B705D3" w:rsidRDefault="00B705D3" w:rsidP="00E553A8">
      <w:pPr>
        <w:spacing w:line="360" w:lineRule="auto"/>
        <w:jc w:val="both"/>
        <w:rPr>
          <w:rFonts w:ascii="Arial" w:hAnsi="Arial" w:cs="Arial"/>
          <w:sz w:val="24"/>
          <w:szCs w:val="24"/>
          <w:u w:val="single"/>
        </w:rPr>
      </w:pPr>
    </w:p>
    <w:p w14:paraId="63EDBA2C" w14:textId="320C2744" w:rsidR="00B705D3" w:rsidRDefault="00B705D3" w:rsidP="00E553A8">
      <w:pPr>
        <w:spacing w:line="360" w:lineRule="auto"/>
        <w:jc w:val="both"/>
        <w:rPr>
          <w:rFonts w:ascii="Arial" w:hAnsi="Arial" w:cs="Arial"/>
          <w:sz w:val="24"/>
          <w:szCs w:val="24"/>
          <w:u w:val="single"/>
        </w:rPr>
      </w:pPr>
    </w:p>
    <w:p w14:paraId="1F11712F" w14:textId="77777777" w:rsidR="00E553A8" w:rsidRDefault="00E553A8" w:rsidP="00E553A8">
      <w:pPr>
        <w:spacing w:line="360" w:lineRule="auto"/>
        <w:jc w:val="both"/>
        <w:rPr>
          <w:rFonts w:ascii="Arial" w:hAnsi="Arial" w:cs="Arial"/>
          <w:sz w:val="24"/>
          <w:szCs w:val="24"/>
          <w:u w:val="single"/>
        </w:rPr>
      </w:pPr>
      <w:bookmarkStart w:id="0" w:name="_GoBack"/>
      <w:bookmarkEnd w:id="0"/>
    </w:p>
    <w:p w14:paraId="20F5290C" w14:textId="7A61E08C" w:rsidR="00D40AB3" w:rsidRPr="00FB02F0" w:rsidRDefault="00E553A8" w:rsidP="00E553A8">
      <w:pPr>
        <w:spacing w:line="360" w:lineRule="auto"/>
        <w:jc w:val="both"/>
        <w:rPr>
          <w:rFonts w:ascii="Arial" w:hAnsi="Arial" w:cs="Arial"/>
          <w:sz w:val="24"/>
          <w:szCs w:val="24"/>
          <w:u w:val="single"/>
        </w:rPr>
      </w:pPr>
      <w:r>
        <w:rPr>
          <w:rFonts w:ascii="Arial" w:hAnsi="Arial" w:cs="Arial"/>
          <w:sz w:val="24"/>
          <w:szCs w:val="24"/>
          <w:u w:val="single"/>
        </w:rPr>
        <w:lastRenderedPageBreak/>
        <w:t>P</w:t>
      </w:r>
      <w:r w:rsidR="00FB02F0" w:rsidRPr="00FB02F0">
        <w:rPr>
          <w:rFonts w:ascii="Arial" w:hAnsi="Arial" w:cs="Arial"/>
          <w:sz w:val="24"/>
          <w:szCs w:val="24"/>
          <w:u w:val="single"/>
        </w:rPr>
        <w:t>art 3</w:t>
      </w:r>
    </w:p>
    <w:p w14:paraId="5C2240E3" w14:textId="3C53E547" w:rsidR="00D40AB3" w:rsidRDefault="00D40AB3" w:rsidP="00E553A8">
      <w:pPr>
        <w:spacing w:line="360" w:lineRule="auto"/>
        <w:jc w:val="both"/>
        <w:rPr>
          <w:rFonts w:ascii="Arial" w:hAnsi="Arial" w:cs="Arial"/>
          <w:sz w:val="24"/>
          <w:szCs w:val="24"/>
        </w:rPr>
      </w:pPr>
      <w:r>
        <w:rPr>
          <w:rFonts w:ascii="Arial" w:hAnsi="Arial" w:cs="Arial"/>
          <w:sz w:val="24"/>
          <w:szCs w:val="24"/>
        </w:rPr>
        <w:t xml:space="preserve">As a critical response to Mackenzie’s paper on Teaching Assistants experiences of </w:t>
      </w:r>
      <w:r w:rsidR="00E938A1">
        <w:rPr>
          <w:rFonts w:ascii="Arial" w:hAnsi="Arial" w:cs="Arial"/>
          <w:sz w:val="24"/>
          <w:szCs w:val="24"/>
        </w:rPr>
        <w:t xml:space="preserve">working </w:t>
      </w:r>
      <w:r>
        <w:rPr>
          <w:rFonts w:ascii="Arial" w:hAnsi="Arial" w:cs="Arial"/>
          <w:sz w:val="24"/>
          <w:szCs w:val="24"/>
        </w:rPr>
        <w:t>in a mainstream classroom with children with special educational needs to be included in the education system.</w:t>
      </w:r>
    </w:p>
    <w:p w14:paraId="7F86FF51" w14:textId="6F2D8CDD" w:rsidR="00D40AB3" w:rsidRDefault="00084E7B" w:rsidP="00E553A8">
      <w:pPr>
        <w:spacing w:line="360" w:lineRule="auto"/>
        <w:jc w:val="both"/>
        <w:rPr>
          <w:rFonts w:ascii="Arial" w:hAnsi="Arial" w:cs="Arial"/>
          <w:sz w:val="24"/>
          <w:szCs w:val="24"/>
        </w:rPr>
      </w:pPr>
      <w:r>
        <w:rPr>
          <w:rFonts w:ascii="Arial" w:hAnsi="Arial" w:cs="Arial"/>
          <w:sz w:val="24"/>
          <w:szCs w:val="24"/>
        </w:rPr>
        <w:t xml:space="preserve"> </w:t>
      </w:r>
      <w:r w:rsidR="00E95216">
        <w:rPr>
          <w:rFonts w:ascii="Arial" w:hAnsi="Arial" w:cs="Arial"/>
          <w:sz w:val="24"/>
          <w:szCs w:val="24"/>
        </w:rPr>
        <w:t>Assistants working in a mainstream setting and supporting  children with special educational needs</w:t>
      </w:r>
      <w:r w:rsidR="00D40AB3">
        <w:rPr>
          <w:rFonts w:ascii="Arial" w:hAnsi="Arial" w:cs="Arial"/>
          <w:sz w:val="24"/>
          <w:szCs w:val="24"/>
        </w:rPr>
        <w:t xml:space="preserve"> that although some people value </w:t>
      </w:r>
      <w:r w:rsidR="00E938A1">
        <w:rPr>
          <w:rFonts w:ascii="Arial" w:hAnsi="Arial" w:cs="Arial"/>
          <w:sz w:val="24"/>
          <w:szCs w:val="24"/>
        </w:rPr>
        <w:t>Te</w:t>
      </w:r>
      <w:r w:rsidR="00D40AB3">
        <w:rPr>
          <w:rFonts w:ascii="Arial" w:hAnsi="Arial" w:cs="Arial"/>
          <w:sz w:val="24"/>
          <w:szCs w:val="24"/>
        </w:rPr>
        <w:t xml:space="preserve">aching </w:t>
      </w:r>
      <w:r w:rsidR="00E938A1">
        <w:rPr>
          <w:rFonts w:ascii="Arial" w:hAnsi="Arial" w:cs="Arial"/>
          <w:sz w:val="24"/>
          <w:szCs w:val="24"/>
        </w:rPr>
        <w:t>A</w:t>
      </w:r>
      <w:r w:rsidR="00D40AB3">
        <w:rPr>
          <w:rFonts w:ascii="Arial" w:hAnsi="Arial" w:cs="Arial"/>
          <w:sz w:val="24"/>
          <w:szCs w:val="24"/>
        </w:rPr>
        <w:t>ssistants within the classroom, and the positive aspects they bring to them</w:t>
      </w:r>
      <w:r w:rsidR="005A60EA">
        <w:rPr>
          <w:rFonts w:ascii="Arial" w:hAnsi="Arial" w:cs="Arial"/>
          <w:sz w:val="24"/>
          <w:szCs w:val="24"/>
        </w:rPr>
        <w:t>, others say that Teaching Assistants, do not make a difference within the as suggested by</w:t>
      </w:r>
      <w:r w:rsidR="00CB5AB5">
        <w:rPr>
          <w:rFonts w:ascii="Arial" w:hAnsi="Arial" w:cs="Arial"/>
          <w:sz w:val="24"/>
          <w:szCs w:val="24"/>
        </w:rPr>
        <w:t xml:space="preserve"> Blatchford et al</w:t>
      </w:r>
      <w:r w:rsidR="00AB66E9">
        <w:rPr>
          <w:rFonts w:ascii="Arial" w:hAnsi="Arial" w:cs="Arial"/>
          <w:sz w:val="24"/>
          <w:szCs w:val="24"/>
        </w:rPr>
        <w:t xml:space="preserve"> (</w:t>
      </w:r>
      <w:r w:rsidR="00CB5AB5">
        <w:rPr>
          <w:rFonts w:ascii="Arial" w:hAnsi="Arial" w:cs="Arial"/>
          <w:sz w:val="24"/>
          <w:szCs w:val="24"/>
        </w:rPr>
        <w:t>2009</w:t>
      </w:r>
      <w:r w:rsidR="00AB66E9">
        <w:rPr>
          <w:rFonts w:ascii="Arial" w:hAnsi="Arial" w:cs="Arial"/>
          <w:sz w:val="24"/>
          <w:szCs w:val="24"/>
        </w:rPr>
        <w:t>, quoted in Mackenzie 2001</w:t>
      </w:r>
      <w:r w:rsidR="00BA4020">
        <w:rPr>
          <w:rFonts w:ascii="Arial" w:hAnsi="Arial" w:cs="Arial"/>
          <w:sz w:val="24"/>
          <w:szCs w:val="24"/>
        </w:rPr>
        <w:t xml:space="preserve"> </w:t>
      </w:r>
      <w:r w:rsidR="00AB66E9">
        <w:rPr>
          <w:rFonts w:ascii="Arial" w:hAnsi="Arial" w:cs="Arial"/>
          <w:sz w:val="24"/>
          <w:szCs w:val="24"/>
        </w:rPr>
        <w:t>p</w:t>
      </w:r>
      <w:r w:rsidR="00BA4020">
        <w:rPr>
          <w:rFonts w:ascii="Arial" w:hAnsi="Arial" w:cs="Arial"/>
          <w:sz w:val="24"/>
          <w:szCs w:val="24"/>
        </w:rPr>
        <w:t>.65),</w:t>
      </w:r>
      <w:r w:rsidR="00CB5AB5">
        <w:rPr>
          <w:rFonts w:ascii="Arial" w:hAnsi="Arial" w:cs="Arial"/>
          <w:sz w:val="24"/>
          <w:szCs w:val="24"/>
        </w:rPr>
        <w:t xml:space="preserve"> they</w:t>
      </w:r>
      <w:r w:rsidR="005A60EA">
        <w:rPr>
          <w:rFonts w:ascii="Arial" w:hAnsi="Arial" w:cs="Arial"/>
          <w:sz w:val="24"/>
          <w:szCs w:val="24"/>
        </w:rPr>
        <w:t xml:space="preserve"> stated that they</w:t>
      </w:r>
      <w:r w:rsidR="00CB5AB5">
        <w:rPr>
          <w:rFonts w:ascii="Arial" w:hAnsi="Arial" w:cs="Arial"/>
          <w:sz w:val="24"/>
          <w:szCs w:val="24"/>
        </w:rPr>
        <w:t xml:space="preserve"> </w:t>
      </w:r>
      <w:r w:rsidR="00D40AB3">
        <w:rPr>
          <w:rFonts w:ascii="Arial" w:hAnsi="Arial" w:cs="Arial"/>
          <w:sz w:val="24"/>
          <w:szCs w:val="24"/>
        </w:rPr>
        <w:t xml:space="preserve">“did not find any impact of </w:t>
      </w:r>
      <w:r w:rsidR="00E938A1">
        <w:rPr>
          <w:rFonts w:ascii="Arial" w:hAnsi="Arial" w:cs="Arial"/>
          <w:sz w:val="24"/>
          <w:szCs w:val="24"/>
        </w:rPr>
        <w:t>T</w:t>
      </w:r>
      <w:r w:rsidR="00D40AB3">
        <w:rPr>
          <w:rFonts w:ascii="Arial" w:hAnsi="Arial" w:cs="Arial"/>
          <w:sz w:val="24"/>
          <w:szCs w:val="24"/>
        </w:rPr>
        <w:t xml:space="preserve">eaching </w:t>
      </w:r>
      <w:r w:rsidR="00E938A1">
        <w:rPr>
          <w:rFonts w:ascii="Arial" w:hAnsi="Arial" w:cs="Arial"/>
          <w:sz w:val="24"/>
          <w:szCs w:val="24"/>
        </w:rPr>
        <w:t>A</w:t>
      </w:r>
      <w:r w:rsidR="00D40AB3">
        <w:rPr>
          <w:rFonts w:ascii="Arial" w:hAnsi="Arial" w:cs="Arial"/>
          <w:sz w:val="24"/>
          <w:szCs w:val="24"/>
        </w:rPr>
        <w:t xml:space="preserve">ssistants on the academic achievement of pupils with special educational needs. </w:t>
      </w:r>
    </w:p>
    <w:p w14:paraId="385577FB" w14:textId="77215E0D" w:rsidR="00D40AB3" w:rsidRDefault="00D40AB3" w:rsidP="00E553A8">
      <w:pPr>
        <w:spacing w:line="360" w:lineRule="auto"/>
        <w:jc w:val="both"/>
        <w:rPr>
          <w:rFonts w:ascii="Arial" w:hAnsi="Arial" w:cs="Arial"/>
          <w:sz w:val="24"/>
          <w:szCs w:val="24"/>
        </w:rPr>
      </w:pPr>
      <w:r>
        <w:rPr>
          <w:rFonts w:ascii="Arial" w:hAnsi="Arial" w:cs="Arial"/>
          <w:sz w:val="24"/>
          <w:szCs w:val="24"/>
        </w:rPr>
        <w:t xml:space="preserve">Teaching </w:t>
      </w:r>
      <w:r w:rsidR="00E938A1">
        <w:rPr>
          <w:rFonts w:ascii="Arial" w:hAnsi="Arial" w:cs="Arial"/>
          <w:sz w:val="24"/>
          <w:szCs w:val="24"/>
        </w:rPr>
        <w:t>A</w:t>
      </w:r>
      <w:r>
        <w:rPr>
          <w:rFonts w:ascii="Arial" w:hAnsi="Arial" w:cs="Arial"/>
          <w:sz w:val="24"/>
          <w:szCs w:val="24"/>
        </w:rPr>
        <w:t>ssistants in general</w:t>
      </w:r>
      <w:r w:rsidR="00141DDD">
        <w:rPr>
          <w:rFonts w:ascii="Arial" w:hAnsi="Arial" w:cs="Arial"/>
          <w:sz w:val="24"/>
          <w:szCs w:val="24"/>
        </w:rPr>
        <w:t>,</w:t>
      </w:r>
      <w:r>
        <w:rPr>
          <w:rFonts w:ascii="Arial" w:hAnsi="Arial" w:cs="Arial"/>
          <w:sz w:val="24"/>
          <w:szCs w:val="24"/>
        </w:rPr>
        <w:t xml:space="preserve"> are dedicated to their roles and </w:t>
      </w:r>
      <w:r w:rsidR="00B82B06">
        <w:rPr>
          <w:rFonts w:ascii="Arial" w:hAnsi="Arial" w:cs="Arial"/>
          <w:sz w:val="24"/>
          <w:szCs w:val="24"/>
        </w:rPr>
        <w:t>d</w:t>
      </w:r>
      <w:r>
        <w:rPr>
          <w:rFonts w:ascii="Arial" w:hAnsi="Arial" w:cs="Arial"/>
          <w:sz w:val="24"/>
          <w:szCs w:val="24"/>
        </w:rPr>
        <w:t xml:space="preserve">o not do the job for the pay, it is the </w:t>
      </w:r>
      <w:r w:rsidR="00141DDD">
        <w:rPr>
          <w:rFonts w:ascii="Arial" w:hAnsi="Arial" w:cs="Arial"/>
          <w:sz w:val="24"/>
          <w:szCs w:val="24"/>
        </w:rPr>
        <w:t xml:space="preserve">devotion </w:t>
      </w:r>
      <w:r w:rsidR="00EA60BA">
        <w:rPr>
          <w:rFonts w:ascii="Arial" w:hAnsi="Arial" w:cs="Arial"/>
          <w:sz w:val="24"/>
          <w:szCs w:val="24"/>
        </w:rPr>
        <w:t>to</w:t>
      </w:r>
      <w:r>
        <w:rPr>
          <w:rFonts w:ascii="Arial" w:hAnsi="Arial" w:cs="Arial"/>
          <w:sz w:val="24"/>
          <w:szCs w:val="24"/>
        </w:rPr>
        <w:t xml:space="preserve"> the</w:t>
      </w:r>
      <w:r w:rsidR="00EA60BA">
        <w:rPr>
          <w:rFonts w:ascii="Arial" w:hAnsi="Arial" w:cs="Arial"/>
          <w:sz w:val="24"/>
          <w:szCs w:val="24"/>
        </w:rPr>
        <w:t>ir</w:t>
      </w:r>
      <w:r>
        <w:rPr>
          <w:rFonts w:ascii="Arial" w:hAnsi="Arial" w:cs="Arial"/>
          <w:sz w:val="24"/>
          <w:szCs w:val="24"/>
        </w:rPr>
        <w:t xml:space="preserve"> job</w:t>
      </w:r>
      <w:r w:rsidR="00141DDD">
        <w:rPr>
          <w:rFonts w:ascii="Arial" w:hAnsi="Arial" w:cs="Arial"/>
          <w:sz w:val="24"/>
          <w:szCs w:val="24"/>
        </w:rPr>
        <w:t xml:space="preserve"> </w:t>
      </w:r>
      <w:r>
        <w:rPr>
          <w:rFonts w:ascii="Arial" w:hAnsi="Arial" w:cs="Arial"/>
          <w:sz w:val="24"/>
          <w:szCs w:val="24"/>
        </w:rPr>
        <w:t xml:space="preserve">and do not </w:t>
      </w:r>
      <w:r w:rsidR="00141DDD">
        <w:rPr>
          <w:rFonts w:ascii="Arial" w:hAnsi="Arial" w:cs="Arial"/>
          <w:sz w:val="24"/>
          <w:szCs w:val="24"/>
        </w:rPr>
        <w:t>desire</w:t>
      </w:r>
      <w:r>
        <w:rPr>
          <w:rFonts w:ascii="Arial" w:hAnsi="Arial" w:cs="Arial"/>
          <w:sz w:val="24"/>
          <w:szCs w:val="24"/>
        </w:rPr>
        <w:t xml:space="preserve"> </w:t>
      </w:r>
      <w:r w:rsidR="00141DDD">
        <w:rPr>
          <w:rFonts w:ascii="Arial" w:hAnsi="Arial" w:cs="Arial"/>
          <w:sz w:val="24"/>
          <w:szCs w:val="24"/>
        </w:rPr>
        <w:t xml:space="preserve">alternative </w:t>
      </w:r>
      <w:r>
        <w:rPr>
          <w:rFonts w:ascii="Arial" w:hAnsi="Arial" w:cs="Arial"/>
          <w:sz w:val="24"/>
          <w:szCs w:val="24"/>
        </w:rPr>
        <w:t>profession</w:t>
      </w:r>
      <w:r w:rsidR="00141DDD">
        <w:rPr>
          <w:rFonts w:ascii="Arial" w:hAnsi="Arial" w:cs="Arial"/>
          <w:sz w:val="24"/>
          <w:szCs w:val="24"/>
        </w:rPr>
        <w:t>s</w:t>
      </w:r>
      <w:r>
        <w:rPr>
          <w:rFonts w:ascii="Arial" w:hAnsi="Arial" w:cs="Arial"/>
          <w:sz w:val="24"/>
          <w:szCs w:val="24"/>
        </w:rPr>
        <w:t xml:space="preserve">.  Teaching Assistants are passionate and caring and </w:t>
      </w:r>
      <w:r w:rsidR="00141DDD">
        <w:rPr>
          <w:rFonts w:ascii="Arial" w:hAnsi="Arial" w:cs="Arial"/>
          <w:sz w:val="24"/>
          <w:szCs w:val="24"/>
        </w:rPr>
        <w:t>are able to</w:t>
      </w:r>
      <w:r>
        <w:rPr>
          <w:rFonts w:ascii="Arial" w:hAnsi="Arial" w:cs="Arial"/>
          <w:sz w:val="24"/>
          <w:szCs w:val="24"/>
        </w:rPr>
        <w:t xml:space="preserve"> give the children the extra support, encouragement and confidence </w:t>
      </w:r>
      <w:r w:rsidR="00EA60BA">
        <w:rPr>
          <w:rFonts w:ascii="Arial" w:hAnsi="Arial" w:cs="Arial"/>
          <w:sz w:val="24"/>
          <w:szCs w:val="24"/>
        </w:rPr>
        <w:t>required</w:t>
      </w:r>
      <w:r>
        <w:rPr>
          <w:rFonts w:ascii="Arial" w:hAnsi="Arial" w:cs="Arial"/>
          <w:sz w:val="24"/>
          <w:szCs w:val="24"/>
        </w:rPr>
        <w:t xml:space="preserve"> for the children to progress and develop </w:t>
      </w:r>
      <w:r w:rsidR="00EA60BA">
        <w:rPr>
          <w:rFonts w:ascii="Arial" w:hAnsi="Arial" w:cs="Arial"/>
          <w:sz w:val="24"/>
          <w:szCs w:val="24"/>
        </w:rPr>
        <w:t>effectively</w:t>
      </w:r>
      <w:r>
        <w:rPr>
          <w:rFonts w:ascii="Arial" w:hAnsi="Arial" w:cs="Arial"/>
          <w:sz w:val="24"/>
          <w:szCs w:val="24"/>
        </w:rPr>
        <w:t>, especially those children with special educational needs</w:t>
      </w:r>
      <w:r w:rsidR="00EA60BA">
        <w:rPr>
          <w:rFonts w:ascii="Arial" w:hAnsi="Arial" w:cs="Arial"/>
          <w:sz w:val="24"/>
          <w:szCs w:val="24"/>
        </w:rPr>
        <w:t>. S</w:t>
      </w:r>
      <w:r w:rsidR="005A60EA">
        <w:rPr>
          <w:rFonts w:ascii="Arial" w:hAnsi="Arial" w:cs="Arial"/>
          <w:sz w:val="24"/>
          <w:szCs w:val="24"/>
        </w:rPr>
        <w:t xml:space="preserve">ome Teaching Assistants have a specific interest or </w:t>
      </w:r>
      <w:r w:rsidR="00EA60BA">
        <w:rPr>
          <w:rFonts w:ascii="Arial" w:hAnsi="Arial" w:cs="Arial"/>
          <w:sz w:val="24"/>
          <w:szCs w:val="24"/>
        </w:rPr>
        <w:t xml:space="preserve">have acquired additional </w:t>
      </w:r>
      <w:r w:rsidR="005A60EA">
        <w:rPr>
          <w:rFonts w:ascii="Arial" w:hAnsi="Arial" w:cs="Arial"/>
          <w:sz w:val="24"/>
          <w:szCs w:val="24"/>
        </w:rPr>
        <w:t xml:space="preserve">training in </w:t>
      </w:r>
      <w:r w:rsidR="00141DDD">
        <w:rPr>
          <w:rFonts w:ascii="Arial" w:hAnsi="Arial" w:cs="Arial"/>
          <w:sz w:val="24"/>
          <w:szCs w:val="24"/>
        </w:rPr>
        <w:t>certain areas</w:t>
      </w:r>
      <w:r w:rsidR="005A60EA">
        <w:rPr>
          <w:rFonts w:ascii="Arial" w:hAnsi="Arial" w:cs="Arial"/>
          <w:sz w:val="24"/>
          <w:szCs w:val="24"/>
        </w:rPr>
        <w:t xml:space="preserve"> of child development so therefore, they are more equipped than a teacher to respond and advise within the school.</w:t>
      </w:r>
    </w:p>
    <w:p w14:paraId="79125393" w14:textId="540386A9" w:rsidR="00B82B06" w:rsidRDefault="00B82B06" w:rsidP="00E553A8">
      <w:pPr>
        <w:spacing w:line="360" w:lineRule="auto"/>
        <w:jc w:val="both"/>
        <w:rPr>
          <w:rFonts w:ascii="Arial" w:hAnsi="Arial" w:cs="Arial"/>
          <w:sz w:val="24"/>
          <w:szCs w:val="24"/>
        </w:rPr>
      </w:pPr>
      <w:r>
        <w:rPr>
          <w:rFonts w:ascii="Arial" w:hAnsi="Arial" w:cs="Arial"/>
          <w:sz w:val="24"/>
          <w:szCs w:val="24"/>
        </w:rPr>
        <w:t>Groom (2005) agrees and suggests that;</w:t>
      </w:r>
    </w:p>
    <w:p w14:paraId="52E250CB" w14:textId="4F426253" w:rsidR="005A60EA" w:rsidRDefault="00B82B06" w:rsidP="00E553A8">
      <w:pPr>
        <w:spacing w:line="360" w:lineRule="auto"/>
        <w:ind w:left="720"/>
        <w:jc w:val="both"/>
        <w:rPr>
          <w:rFonts w:ascii="Arial" w:hAnsi="Arial" w:cs="Arial"/>
          <w:sz w:val="24"/>
          <w:szCs w:val="24"/>
        </w:rPr>
      </w:pPr>
      <w:r>
        <w:rPr>
          <w:rFonts w:ascii="Arial" w:hAnsi="Arial" w:cs="Arial"/>
          <w:sz w:val="24"/>
          <w:szCs w:val="24"/>
        </w:rPr>
        <w:t xml:space="preserve">A key aspect of the role of the TA in many schools is to directly support the progress of a pupil’s IEP (Individual Education Plan), to support the pupil to achieve targets and to record and monitor progress. A vital factor in this process is the relationship – building and nurturing role that the TA undertakes to reinforce positive behaviour and support the pupil in individual learning.  This role includes direct involvement in developing pupils’ self – esteem and social skills and supporting them in building peer friendships and dealing with conflict. </w:t>
      </w:r>
      <w:r w:rsidR="005A60EA">
        <w:rPr>
          <w:rFonts w:ascii="Arial" w:hAnsi="Arial" w:cs="Arial"/>
          <w:sz w:val="24"/>
          <w:szCs w:val="24"/>
        </w:rPr>
        <w:t>(</w:t>
      </w:r>
      <w:r>
        <w:rPr>
          <w:rFonts w:ascii="Arial" w:hAnsi="Arial" w:cs="Arial"/>
          <w:sz w:val="24"/>
          <w:szCs w:val="24"/>
        </w:rPr>
        <w:t>P.25</w:t>
      </w:r>
      <w:r w:rsidR="005A60EA">
        <w:rPr>
          <w:rFonts w:ascii="Arial" w:hAnsi="Arial" w:cs="Arial"/>
          <w:sz w:val="24"/>
          <w:szCs w:val="24"/>
        </w:rPr>
        <w:t>)</w:t>
      </w:r>
    </w:p>
    <w:p w14:paraId="0131155F" w14:textId="47C5B35C" w:rsidR="00E938A1" w:rsidRDefault="00B27270" w:rsidP="00E553A8">
      <w:pPr>
        <w:spacing w:line="360" w:lineRule="auto"/>
        <w:jc w:val="both"/>
        <w:rPr>
          <w:rFonts w:ascii="Arial" w:hAnsi="Arial" w:cs="Arial"/>
          <w:sz w:val="24"/>
          <w:szCs w:val="24"/>
        </w:rPr>
      </w:pPr>
      <w:r>
        <w:rPr>
          <w:rFonts w:ascii="Arial" w:hAnsi="Arial" w:cs="Arial"/>
          <w:sz w:val="24"/>
          <w:szCs w:val="24"/>
        </w:rPr>
        <w:t xml:space="preserve">This is what is perceived as the role of the </w:t>
      </w:r>
      <w:r w:rsidR="00E95216">
        <w:rPr>
          <w:rFonts w:ascii="Arial" w:hAnsi="Arial" w:cs="Arial"/>
          <w:sz w:val="24"/>
          <w:szCs w:val="24"/>
        </w:rPr>
        <w:t>T</w:t>
      </w:r>
      <w:r>
        <w:rPr>
          <w:rFonts w:ascii="Arial" w:hAnsi="Arial" w:cs="Arial"/>
          <w:sz w:val="24"/>
          <w:szCs w:val="24"/>
        </w:rPr>
        <w:t>eaching Assistant, to build confidence and self esteem in pupils</w:t>
      </w:r>
      <w:r w:rsidR="005A60EA">
        <w:rPr>
          <w:rFonts w:ascii="Arial" w:hAnsi="Arial" w:cs="Arial"/>
          <w:sz w:val="24"/>
          <w:szCs w:val="24"/>
        </w:rPr>
        <w:t>,</w:t>
      </w:r>
      <w:r>
        <w:rPr>
          <w:rFonts w:ascii="Arial" w:hAnsi="Arial" w:cs="Arial"/>
          <w:sz w:val="24"/>
          <w:szCs w:val="24"/>
        </w:rPr>
        <w:t xml:space="preserve"> so that they can learn effectively with the skills being taught to them and then to apply this</w:t>
      </w:r>
      <w:r w:rsidR="005A60EA">
        <w:rPr>
          <w:rFonts w:ascii="Arial" w:hAnsi="Arial" w:cs="Arial"/>
          <w:sz w:val="24"/>
          <w:szCs w:val="24"/>
        </w:rPr>
        <w:t xml:space="preserve"> knowledge</w:t>
      </w:r>
      <w:r>
        <w:rPr>
          <w:rFonts w:ascii="Arial" w:hAnsi="Arial" w:cs="Arial"/>
          <w:sz w:val="24"/>
          <w:szCs w:val="24"/>
        </w:rPr>
        <w:t xml:space="preserve"> to achieve the best standard that they can in </w:t>
      </w:r>
      <w:r>
        <w:rPr>
          <w:rFonts w:ascii="Arial" w:hAnsi="Arial" w:cs="Arial"/>
          <w:sz w:val="24"/>
          <w:szCs w:val="24"/>
        </w:rPr>
        <w:lastRenderedPageBreak/>
        <w:t xml:space="preserve">their education and hopefully, being able to access </w:t>
      </w:r>
      <w:r w:rsidR="00E938A1">
        <w:rPr>
          <w:rFonts w:ascii="Arial" w:hAnsi="Arial" w:cs="Arial"/>
          <w:sz w:val="24"/>
          <w:szCs w:val="24"/>
        </w:rPr>
        <w:t>a</w:t>
      </w:r>
      <w:r>
        <w:rPr>
          <w:rFonts w:ascii="Arial" w:hAnsi="Arial" w:cs="Arial"/>
          <w:sz w:val="24"/>
          <w:szCs w:val="24"/>
        </w:rPr>
        <w:t xml:space="preserve"> full and rich curriculum provided </w:t>
      </w:r>
      <w:r w:rsidR="00E938A1">
        <w:rPr>
          <w:rFonts w:ascii="Arial" w:hAnsi="Arial" w:cs="Arial"/>
          <w:sz w:val="24"/>
          <w:szCs w:val="24"/>
        </w:rPr>
        <w:t>for</w:t>
      </w:r>
      <w:r>
        <w:rPr>
          <w:rFonts w:ascii="Arial" w:hAnsi="Arial" w:cs="Arial"/>
          <w:sz w:val="24"/>
          <w:szCs w:val="24"/>
        </w:rPr>
        <w:t xml:space="preserve"> them from their local authority</w:t>
      </w:r>
      <w:r w:rsidR="00E938A1">
        <w:rPr>
          <w:rFonts w:ascii="Arial" w:hAnsi="Arial" w:cs="Arial"/>
          <w:sz w:val="24"/>
          <w:szCs w:val="24"/>
        </w:rPr>
        <w:t>.</w:t>
      </w:r>
      <w:r w:rsidR="005A60EA">
        <w:rPr>
          <w:rFonts w:ascii="Arial" w:hAnsi="Arial" w:cs="Arial"/>
          <w:sz w:val="24"/>
          <w:szCs w:val="24"/>
        </w:rPr>
        <w:t xml:space="preserve"> </w:t>
      </w:r>
      <w:r w:rsidR="00E95216">
        <w:rPr>
          <w:rFonts w:ascii="Arial" w:hAnsi="Arial" w:cs="Arial"/>
          <w:sz w:val="24"/>
          <w:szCs w:val="24"/>
        </w:rPr>
        <w:t xml:space="preserve">Schools have become much more aware of their role in accepting children who need extra support.  The support of a Teaching Assistant for some children is there for them to feel that they can learn to be like others </w:t>
      </w:r>
      <w:r w:rsidR="00EA60BA">
        <w:rPr>
          <w:rFonts w:ascii="Arial" w:hAnsi="Arial" w:cs="Arial"/>
          <w:sz w:val="24"/>
          <w:szCs w:val="24"/>
        </w:rPr>
        <w:t>withi</w:t>
      </w:r>
      <w:r w:rsidR="00E95216">
        <w:rPr>
          <w:rFonts w:ascii="Arial" w:hAnsi="Arial" w:cs="Arial"/>
          <w:sz w:val="24"/>
          <w:szCs w:val="24"/>
        </w:rPr>
        <w:t>n the class.  They should have the same rights and opportunities as everyone else, but these skills need to be scaffolded for them to secure their knowledge and ability within school life.</w:t>
      </w:r>
    </w:p>
    <w:p w14:paraId="5096EDF6" w14:textId="77777777" w:rsidR="00E95216" w:rsidRDefault="00E95216" w:rsidP="00E553A8">
      <w:pPr>
        <w:spacing w:line="360" w:lineRule="auto"/>
        <w:jc w:val="both"/>
        <w:rPr>
          <w:rFonts w:ascii="Arial" w:hAnsi="Arial" w:cs="Arial"/>
          <w:sz w:val="24"/>
          <w:szCs w:val="24"/>
        </w:rPr>
      </w:pPr>
    </w:p>
    <w:p w14:paraId="77936BBF" w14:textId="3154679F" w:rsidR="00B27270" w:rsidRDefault="00B27270" w:rsidP="00E553A8">
      <w:pPr>
        <w:spacing w:line="360" w:lineRule="auto"/>
        <w:jc w:val="both"/>
        <w:rPr>
          <w:rFonts w:ascii="Arial" w:hAnsi="Arial" w:cs="Arial"/>
          <w:sz w:val="24"/>
          <w:szCs w:val="24"/>
        </w:rPr>
      </w:pPr>
      <w:r>
        <w:rPr>
          <w:rFonts w:ascii="Arial" w:hAnsi="Arial" w:cs="Arial"/>
          <w:sz w:val="24"/>
          <w:szCs w:val="24"/>
        </w:rPr>
        <w:t xml:space="preserve">However, O’Brien (1998 </w:t>
      </w:r>
      <w:r w:rsidR="00AB66E9">
        <w:rPr>
          <w:rFonts w:ascii="Arial" w:hAnsi="Arial" w:cs="Arial"/>
          <w:sz w:val="24"/>
          <w:szCs w:val="24"/>
        </w:rPr>
        <w:t xml:space="preserve">cited </w:t>
      </w:r>
      <w:r>
        <w:rPr>
          <w:rFonts w:ascii="Arial" w:hAnsi="Arial" w:cs="Arial"/>
          <w:sz w:val="24"/>
          <w:szCs w:val="24"/>
        </w:rPr>
        <w:t>in Groom et al 2005 p.21</w:t>
      </w:r>
      <w:r w:rsidR="00072866">
        <w:rPr>
          <w:rFonts w:ascii="Arial" w:hAnsi="Arial" w:cs="Arial"/>
          <w:sz w:val="24"/>
          <w:szCs w:val="24"/>
        </w:rPr>
        <w:t>). E</w:t>
      </w:r>
      <w:r>
        <w:rPr>
          <w:rFonts w:ascii="Arial" w:hAnsi="Arial" w:cs="Arial"/>
          <w:sz w:val="24"/>
          <w:szCs w:val="24"/>
        </w:rPr>
        <w:t>xpresses some concerns for the ways in which TAs are used in the management of such pupils.  He proposes that teachers, who have received specific professional development in classroom management, are better placed to manage pupils with challenging behaviours than TAs who have often received little training,</w:t>
      </w:r>
    </w:p>
    <w:p w14:paraId="5C84C7F8" w14:textId="78ED2939" w:rsidR="00E938A1" w:rsidRDefault="00E938A1" w:rsidP="00E553A8">
      <w:pPr>
        <w:spacing w:line="360" w:lineRule="auto"/>
        <w:jc w:val="both"/>
        <w:rPr>
          <w:rFonts w:ascii="Arial" w:hAnsi="Arial" w:cs="Arial"/>
          <w:sz w:val="24"/>
          <w:szCs w:val="24"/>
        </w:rPr>
      </w:pPr>
    </w:p>
    <w:p w14:paraId="10E9EB1B" w14:textId="16E654A0" w:rsidR="00E938A1" w:rsidRDefault="00E938A1" w:rsidP="00E553A8">
      <w:pPr>
        <w:spacing w:line="360" w:lineRule="auto"/>
        <w:jc w:val="both"/>
        <w:rPr>
          <w:rFonts w:ascii="Arial" w:hAnsi="Arial" w:cs="Arial"/>
          <w:sz w:val="24"/>
          <w:szCs w:val="24"/>
        </w:rPr>
      </w:pPr>
      <w:r>
        <w:rPr>
          <w:rFonts w:ascii="Arial" w:hAnsi="Arial" w:cs="Arial"/>
          <w:sz w:val="24"/>
          <w:szCs w:val="24"/>
        </w:rPr>
        <w:t>Schools find that it is not the role of the teacher to work with individuals in the class constantly, when you can have high calibre Teaching Assistants, who work well with the children, who are usually experienced and have the skills to be able to do this effectively.</w:t>
      </w:r>
      <w:r w:rsidR="00E95216">
        <w:rPr>
          <w:rFonts w:ascii="Arial" w:hAnsi="Arial" w:cs="Arial"/>
          <w:sz w:val="24"/>
          <w:szCs w:val="24"/>
        </w:rPr>
        <w:t xml:space="preserve">  Schools must value the role of Teaching Assistants, as they are crucial and need</w:t>
      </w:r>
      <w:r w:rsidR="00EA60BA">
        <w:rPr>
          <w:rFonts w:ascii="Arial" w:hAnsi="Arial" w:cs="Arial"/>
          <w:sz w:val="24"/>
          <w:szCs w:val="24"/>
        </w:rPr>
        <w:t xml:space="preserve"> further</w:t>
      </w:r>
      <w:r w:rsidR="00E95216">
        <w:rPr>
          <w:rFonts w:ascii="Arial" w:hAnsi="Arial" w:cs="Arial"/>
          <w:sz w:val="24"/>
          <w:szCs w:val="24"/>
        </w:rPr>
        <w:t xml:space="preserve"> training </w:t>
      </w:r>
      <w:r w:rsidR="00EA60BA">
        <w:rPr>
          <w:rFonts w:ascii="Arial" w:hAnsi="Arial" w:cs="Arial"/>
          <w:sz w:val="24"/>
          <w:szCs w:val="24"/>
        </w:rPr>
        <w:t xml:space="preserve">depending on particular children and their needs, this will change year on year and depending on the diagnosis of the children in the class each cohort, </w:t>
      </w:r>
      <w:r w:rsidR="00E95216">
        <w:rPr>
          <w:rFonts w:ascii="Arial" w:hAnsi="Arial" w:cs="Arial"/>
          <w:sz w:val="24"/>
          <w:szCs w:val="24"/>
        </w:rPr>
        <w:t>to fulfil their role effectively.</w:t>
      </w:r>
    </w:p>
    <w:p w14:paraId="0501C98C" w14:textId="77777777" w:rsidR="00E95216" w:rsidRDefault="00E95216" w:rsidP="00E553A8">
      <w:pPr>
        <w:spacing w:line="360" w:lineRule="auto"/>
        <w:jc w:val="both"/>
        <w:rPr>
          <w:rFonts w:ascii="Arial" w:hAnsi="Arial" w:cs="Arial"/>
          <w:sz w:val="24"/>
          <w:szCs w:val="24"/>
        </w:rPr>
      </w:pPr>
    </w:p>
    <w:p w14:paraId="7B812753" w14:textId="1D1F6058" w:rsidR="00CB5AB5" w:rsidRDefault="00D40AB3" w:rsidP="00E553A8">
      <w:pPr>
        <w:spacing w:line="360" w:lineRule="auto"/>
        <w:jc w:val="both"/>
        <w:rPr>
          <w:rFonts w:ascii="Arial" w:hAnsi="Arial" w:cs="Arial"/>
          <w:sz w:val="24"/>
          <w:szCs w:val="24"/>
        </w:rPr>
      </w:pPr>
      <w:r>
        <w:rPr>
          <w:rFonts w:ascii="Arial" w:hAnsi="Arial" w:cs="Arial"/>
          <w:sz w:val="24"/>
          <w:szCs w:val="24"/>
        </w:rPr>
        <w:t xml:space="preserve">Mackenzie </w:t>
      </w:r>
      <w:r w:rsidR="00B82B06">
        <w:rPr>
          <w:rFonts w:ascii="Arial" w:hAnsi="Arial" w:cs="Arial"/>
          <w:sz w:val="24"/>
          <w:szCs w:val="24"/>
        </w:rPr>
        <w:t>(</w:t>
      </w:r>
      <w:r>
        <w:rPr>
          <w:rFonts w:ascii="Arial" w:hAnsi="Arial" w:cs="Arial"/>
          <w:sz w:val="24"/>
          <w:szCs w:val="24"/>
        </w:rPr>
        <w:t>2011</w:t>
      </w:r>
      <w:r w:rsidR="00B82B06">
        <w:rPr>
          <w:rFonts w:ascii="Arial" w:hAnsi="Arial" w:cs="Arial"/>
          <w:sz w:val="24"/>
          <w:szCs w:val="24"/>
        </w:rPr>
        <w:t>)</w:t>
      </w:r>
      <w:r>
        <w:rPr>
          <w:rFonts w:ascii="Arial" w:hAnsi="Arial" w:cs="Arial"/>
          <w:sz w:val="24"/>
          <w:szCs w:val="24"/>
        </w:rPr>
        <w:t xml:space="preserve">, </w:t>
      </w:r>
      <w:r w:rsidR="00E938A1">
        <w:rPr>
          <w:rFonts w:ascii="Arial" w:hAnsi="Arial" w:cs="Arial"/>
          <w:sz w:val="24"/>
          <w:szCs w:val="24"/>
        </w:rPr>
        <w:t>indicates</w:t>
      </w:r>
      <w:r>
        <w:rPr>
          <w:rFonts w:ascii="Arial" w:hAnsi="Arial" w:cs="Arial"/>
          <w:sz w:val="24"/>
          <w:szCs w:val="24"/>
        </w:rPr>
        <w:t xml:space="preserve"> that</w:t>
      </w:r>
      <w:r w:rsidR="00E95216">
        <w:rPr>
          <w:rFonts w:ascii="Arial" w:hAnsi="Arial" w:cs="Arial"/>
          <w:sz w:val="24"/>
          <w:szCs w:val="24"/>
        </w:rPr>
        <w:t xml:space="preserve"> </w:t>
      </w:r>
      <w:r>
        <w:rPr>
          <w:rFonts w:ascii="Arial" w:hAnsi="Arial" w:cs="Arial"/>
          <w:sz w:val="24"/>
          <w:szCs w:val="24"/>
        </w:rPr>
        <w:t>“Teaching Assistants appear to have little say in what should happen to them and appear to be often excluded from disc</w:t>
      </w:r>
      <w:r w:rsidR="00CB5AB5">
        <w:rPr>
          <w:rFonts w:ascii="Arial" w:hAnsi="Arial" w:cs="Arial"/>
          <w:sz w:val="24"/>
          <w:szCs w:val="24"/>
        </w:rPr>
        <w:t>u</w:t>
      </w:r>
      <w:r>
        <w:rPr>
          <w:rFonts w:ascii="Arial" w:hAnsi="Arial" w:cs="Arial"/>
          <w:sz w:val="24"/>
          <w:szCs w:val="24"/>
        </w:rPr>
        <w:t>ssions about the children of whom they have expert knowledge.”</w:t>
      </w:r>
    </w:p>
    <w:p w14:paraId="1D1842FC" w14:textId="1D4937AC" w:rsidR="00DF10B0" w:rsidRDefault="00CB5AB5" w:rsidP="00E553A8">
      <w:pPr>
        <w:spacing w:line="360" w:lineRule="auto"/>
        <w:jc w:val="both"/>
        <w:rPr>
          <w:rFonts w:ascii="Arial" w:hAnsi="Arial" w:cs="Arial"/>
          <w:sz w:val="24"/>
          <w:szCs w:val="24"/>
        </w:rPr>
      </w:pPr>
      <w:r>
        <w:rPr>
          <w:rFonts w:ascii="Arial" w:hAnsi="Arial" w:cs="Arial"/>
          <w:sz w:val="24"/>
          <w:szCs w:val="24"/>
        </w:rPr>
        <w:t xml:space="preserve">This is common in a lot of work places, the decisions are made regarding the placement of </w:t>
      </w:r>
      <w:r w:rsidR="00E938A1">
        <w:rPr>
          <w:rFonts w:ascii="Arial" w:hAnsi="Arial" w:cs="Arial"/>
          <w:sz w:val="24"/>
          <w:szCs w:val="24"/>
        </w:rPr>
        <w:t>T</w:t>
      </w:r>
      <w:r>
        <w:rPr>
          <w:rFonts w:ascii="Arial" w:hAnsi="Arial" w:cs="Arial"/>
          <w:sz w:val="24"/>
          <w:szCs w:val="24"/>
        </w:rPr>
        <w:t xml:space="preserve">eaching Assistants within the </w:t>
      </w:r>
      <w:r w:rsidR="00DF10B0">
        <w:rPr>
          <w:rFonts w:ascii="Arial" w:hAnsi="Arial" w:cs="Arial"/>
          <w:sz w:val="24"/>
          <w:szCs w:val="24"/>
        </w:rPr>
        <w:t>school</w:t>
      </w:r>
      <w:r>
        <w:rPr>
          <w:rFonts w:ascii="Arial" w:hAnsi="Arial" w:cs="Arial"/>
          <w:sz w:val="24"/>
          <w:szCs w:val="24"/>
        </w:rPr>
        <w:t>, there is also a lack of discussion,</w:t>
      </w:r>
      <w:r w:rsidR="00DF10B0">
        <w:rPr>
          <w:rFonts w:ascii="Arial" w:hAnsi="Arial" w:cs="Arial"/>
          <w:sz w:val="24"/>
          <w:szCs w:val="24"/>
        </w:rPr>
        <w:t xml:space="preserve"> communication and professional dialogue </w:t>
      </w:r>
      <w:r>
        <w:rPr>
          <w:rFonts w:ascii="Arial" w:hAnsi="Arial" w:cs="Arial"/>
          <w:sz w:val="24"/>
          <w:szCs w:val="24"/>
        </w:rPr>
        <w:t xml:space="preserve">which is needing to take place in readiness for the children’s annual reviews.  Teaching </w:t>
      </w:r>
      <w:r w:rsidR="00E938A1">
        <w:rPr>
          <w:rFonts w:ascii="Arial" w:hAnsi="Arial" w:cs="Arial"/>
          <w:sz w:val="24"/>
          <w:szCs w:val="24"/>
        </w:rPr>
        <w:t>A</w:t>
      </w:r>
      <w:r>
        <w:rPr>
          <w:rFonts w:ascii="Arial" w:hAnsi="Arial" w:cs="Arial"/>
          <w:sz w:val="24"/>
          <w:szCs w:val="24"/>
        </w:rPr>
        <w:t>ssistants work very closely with the children to provide an inclusive education, but are not in</w:t>
      </w:r>
      <w:r w:rsidR="00DF10B0">
        <w:rPr>
          <w:rFonts w:ascii="Arial" w:hAnsi="Arial" w:cs="Arial"/>
          <w:sz w:val="24"/>
          <w:szCs w:val="24"/>
        </w:rPr>
        <w:t>vited</w:t>
      </w:r>
      <w:r>
        <w:rPr>
          <w:rFonts w:ascii="Arial" w:hAnsi="Arial" w:cs="Arial"/>
          <w:sz w:val="24"/>
          <w:szCs w:val="24"/>
        </w:rPr>
        <w:t xml:space="preserve"> to discuss the perspective from the teaching assistant on the progress made by the child.</w:t>
      </w:r>
      <w:r>
        <w:rPr>
          <w:rFonts w:ascii="Arial" w:hAnsi="Arial" w:cs="Arial"/>
          <w:sz w:val="24"/>
          <w:szCs w:val="24"/>
        </w:rPr>
        <w:tab/>
      </w:r>
    </w:p>
    <w:p w14:paraId="1CE98825" w14:textId="5B7AFBF7" w:rsidR="00EA60BA" w:rsidRDefault="00EA60BA" w:rsidP="00E553A8">
      <w:pPr>
        <w:spacing w:line="360" w:lineRule="auto"/>
        <w:jc w:val="both"/>
        <w:rPr>
          <w:rFonts w:ascii="Arial" w:hAnsi="Arial" w:cs="Arial"/>
          <w:sz w:val="24"/>
          <w:szCs w:val="24"/>
        </w:rPr>
      </w:pPr>
      <w:r>
        <w:rPr>
          <w:rFonts w:ascii="Arial" w:hAnsi="Arial" w:cs="Arial"/>
          <w:sz w:val="24"/>
          <w:szCs w:val="24"/>
        </w:rPr>
        <w:lastRenderedPageBreak/>
        <w:t>During Mackenzie’s research, one res</w:t>
      </w:r>
      <w:r w:rsidR="00BA4020">
        <w:rPr>
          <w:rFonts w:ascii="Arial" w:hAnsi="Arial" w:cs="Arial"/>
          <w:sz w:val="24"/>
          <w:szCs w:val="24"/>
        </w:rPr>
        <w:t>p</w:t>
      </w:r>
      <w:r>
        <w:rPr>
          <w:rFonts w:ascii="Arial" w:hAnsi="Arial" w:cs="Arial"/>
          <w:sz w:val="24"/>
          <w:szCs w:val="24"/>
        </w:rPr>
        <w:t>ondent, said that she found her role isolating, particularly as her role was one of a peripatetic one, so felt isolated during the days from other staff</w:t>
      </w:r>
      <w:r w:rsidR="00BA4020">
        <w:rPr>
          <w:rFonts w:ascii="Arial" w:hAnsi="Arial" w:cs="Arial"/>
          <w:sz w:val="24"/>
          <w:szCs w:val="24"/>
        </w:rPr>
        <w:t>.  This can be true for Teaching Assistants who work in several classes</w:t>
      </w:r>
      <w:r w:rsidR="00015A02">
        <w:rPr>
          <w:rFonts w:ascii="Arial" w:hAnsi="Arial" w:cs="Arial"/>
          <w:sz w:val="24"/>
          <w:szCs w:val="24"/>
        </w:rPr>
        <w:t xml:space="preserve"> </w:t>
      </w:r>
      <w:r w:rsidR="009F3118">
        <w:rPr>
          <w:rFonts w:ascii="Arial" w:hAnsi="Arial" w:cs="Arial"/>
          <w:sz w:val="24"/>
          <w:szCs w:val="24"/>
        </w:rPr>
        <w:t>or if in a supporting role of catch up programmes with</w:t>
      </w:r>
      <w:r w:rsidR="00BA4020">
        <w:rPr>
          <w:rFonts w:ascii="Arial" w:hAnsi="Arial" w:cs="Arial"/>
          <w:sz w:val="24"/>
          <w:szCs w:val="24"/>
        </w:rPr>
        <w:t>in the school, it is difficult to have the time</w:t>
      </w:r>
      <w:r w:rsidR="009F3118">
        <w:rPr>
          <w:rFonts w:ascii="Arial" w:hAnsi="Arial" w:cs="Arial"/>
          <w:sz w:val="24"/>
          <w:szCs w:val="24"/>
        </w:rPr>
        <w:t xml:space="preserve"> and opportunities</w:t>
      </w:r>
      <w:r w:rsidR="00BA4020">
        <w:rPr>
          <w:rFonts w:ascii="Arial" w:hAnsi="Arial" w:cs="Arial"/>
          <w:sz w:val="24"/>
          <w:szCs w:val="24"/>
        </w:rPr>
        <w:t xml:space="preserve"> to form relationships / friendships</w:t>
      </w:r>
      <w:r w:rsidR="009F3118">
        <w:rPr>
          <w:rFonts w:ascii="Arial" w:hAnsi="Arial" w:cs="Arial"/>
          <w:sz w:val="24"/>
          <w:szCs w:val="24"/>
        </w:rPr>
        <w:t>,</w:t>
      </w:r>
      <w:r w:rsidR="00BA4020">
        <w:rPr>
          <w:rFonts w:ascii="Arial" w:hAnsi="Arial" w:cs="Arial"/>
          <w:sz w:val="24"/>
          <w:szCs w:val="24"/>
        </w:rPr>
        <w:t xml:space="preserve"> as you are not based in one particular room for long or you have your own room and withdraw children for specialist support.</w:t>
      </w:r>
    </w:p>
    <w:p w14:paraId="66E5ABF5" w14:textId="5E1ABEB7" w:rsidR="00141DDD" w:rsidRDefault="00BA4020" w:rsidP="00E553A8">
      <w:pPr>
        <w:spacing w:line="360" w:lineRule="auto"/>
        <w:jc w:val="both"/>
        <w:rPr>
          <w:rFonts w:ascii="Arial" w:hAnsi="Arial" w:cs="Arial"/>
          <w:sz w:val="24"/>
          <w:szCs w:val="24"/>
        </w:rPr>
      </w:pPr>
      <w:r>
        <w:rPr>
          <w:rFonts w:ascii="Arial" w:hAnsi="Arial" w:cs="Arial"/>
          <w:sz w:val="24"/>
          <w:szCs w:val="24"/>
        </w:rPr>
        <w:t>Teachers should be aware that attitudes nurtured within the classroom are very important to forming an inclusive class.  Teachers can ensure that all staff and children are included with in the classroom to create an atmosphere of belonging</w:t>
      </w:r>
      <w:r w:rsidR="009F3118">
        <w:rPr>
          <w:rFonts w:ascii="Arial" w:hAnsi="Arial" w:cs="Arial"/>
          <w:sz w:val="24"/>
          <w:szCs w:val="24"/>
        </w:rPr>
        <w:t xml:space="preserve">, this is more important for staff who are only with them for example, a morning or afternoon or even part of a session.  Communication is then paramount as it is allowing everyone the information that needs to be disseminated to Teaching Assistants from staff meetings the evening before.  It is important for senior managers to have monthly meetings with the Teaching Assistants, to inform them of the important issues that may have been brought up in senior management meetings or teacher meetings after school. From Mackenzie’s findings from her </w:t>
      </w:r>
      <w:proofErr w:type="gramStart"/>
      <w:r w:rsidR="009F3118">
        <w:rPr>
          <w:rFonts w:ascii="Arial" w:hAnsi="Arial" w:cs="Arial"/>
          <w:sz w:val="24"/>
          <w:szCs w:val="24"/>
        </w:rPr>
        <w:t>small scale</w:t>
      </w:r>
      <w:proofErr w:type="gramEnd"/>
      <w:r w:rsidR="009F3118">
        <w:rPr>
          <w:rFonts w:ascii="Arial" w:hAnsi="Arial" w:cs="Arial"/>
          <w:sz w:val="24"/>
          <w:szCs w:val="24"/>
        </w:rPr>
        <w:t xml:space="preserve"> research, she was informed of the lack of consistency in communication from teaching staff to Teaching Assistants in more than one of the s</w:t>
      </w:r>
      <w:r w:rsidR="00F50859">
        <w:rPr>
          <w:rFonts w:ascii="Arial" w:hAnsi="Arial" w:cs="Arial"/>
          <w:sz w:val="24"/>
          <w:szCs w:val="24"/>
        </w:rPr>
        <w:t>ubjects interviewed. Communication is vital for everyone to feel included in the classroom.</w:t>
      </w:r>
    </w:p>
    <w:p w14:paraId="49FAB6C8" w14:textId="4313535D" w:rsidR="00141DDD" w:rsidRDefault="00141DDD" w:rsidP="00E553A8">
      <w:pPr>
        <w:spacing w:line="360" w:lineRule="auto"/>
        <w:jc w:val="both"/>
        <w:rPr>
          <w:rFonts w:ascii="Arial" w:hAnsi="Arial" w:cs="Arial"/>
          <w:sz w:val="24"/>
          <w:szCs w:val="24"/>
        </w:rPr>
      </w:pPr>
      <w:r>
        <w:rPr>
          <w:rFonts w:ascii="Arial" w:hAnsi="Arial" w:cs="Arial"/>
          <w:sz w:val="24"/>
          <w:szCs w:val="24"/>
        </w:rPr>
        <w:t>Inclusion has been a key feature in schools as well as society, schools have become much more aware of creating an environment that is tolerant and accepting. Inclusion in society creates discussion and sometimes hesitancy.</w:t>
      </w:r>
    </w:p>
    <w:p w14:paraId="5771EB4E" w14:textId="485CE4FB" w:rsidR="00F50859" w:rsidRDefault="00F50859" w:rsidP="00E553A8">
      <w:pPr>
        <w:spacing w:line="360" w:lineRule="auto"/>
        <w:jc w:val="both"/>
        <w:rPr>
          <w:rFonts w:ascii="Arial" w:hAnsi="Arial" w:cs="Arial"/>
          <w:sz w:val="24"/>
          <w:szCs w:val="24"/>
        </w:rPr>
      </w:pPr>
    </w:p>
    <w:p w14:paraId="2EC93C43" w14:textId="3B569D61" w:rsidR="00F50859" w:rsidRDefault="00F50859" w:rsidP="00E553A8">
      <w:pPr>
        <w:spacing w:line="360" w:lineRule="auto"/>
        <w:jc w:val="both"/>
        <w:rPr>
          <w:rFonts w:ascii="Arial" w:hAnsi="Arial" w:cs="Arial"/>
          <w:sz w:val="24"/>
          <w:szCs w:val="24"/>
        </w:rPr>
      </w:pPr>
      <w:r>
        <w:rPr>
          <w:rFonts w:ascii="Arial" w:hAnsi="Arial" w:cs="Arial"/>
          <w:sz w:val="24"/>
          <w:szCs w:val="24"/>
        </w:rPr>
        <w:t xml:space="preserve">In conclusion, embracing and celebrating having Teaching Assistants in the class can enrich minds.  This is very true of the passionate, dedicated and caring Teaching Assistants to give time to the children in the class, especially when there are lots of children and the teacher is busy teaching, The Teaching Assistant is the supportive and reassuring person in the class, who the children can connect with at any </w:t>
      </w:r>
      <w:r w:rsidR="008E2A8A">
        <w:rPr>
          <w:rFonts w:ascii="Arial" w:hAnsi="Arial" w:cs="Arial"/>
          <w:sz w:val="24"/>
          <w:szCs w:val="24"/>
        </w:rPr>
        <w:t>given time.</w:t>
      </w:r>
      <w:r w:rsidR="00CF0B67">
        <w:rPr>
          <w:rFonts w:ascii="Arial" w:hAnsi="Arial" w:cs="Arial"/>
          <w:sz w:val="24"/>
          <w:szCs w:val="24"/>
        </w:rPr>
        <w:t xml:space="preserve"> To agree with the findings of Mackenzie (2001) the majority of Teaching Assistants are passionate and enjoy supporting children with special educational needs and feel that they make a positive contribution to the classroom.</w:t>
      </w:r>
    </w:p>
    <w:p w14:paraId="560377E0" w14:textId="77777777" w:rsidR="00F50859" w:rsidRDefault="00F50859" w:rsidP="00E553A8">
      <w:pPr>
        <w:spacing w:line="360" w:lineRule="auto"/>
        <w:jc w:val="both"/>
        <w:rPr>
          <w:rFonts w:ascii="Arial" w:hAnsi="Arial" w:cs="Arial"/>
          <w:sz w:val="24"/>
          <w:szCs w:val="24"/>
        </w:rPr>
      </w:pPr>
    </w:p>
    <w:p w14:paraId="4DE2E05E" w14:textId="37758EF8" w:rsidR="00141DDD" w:rsidRPr="003B53F3" w:rsidRDefault="00BA1013" w:rsidP="00E553A8">
      <w:pPr>
        <w:spacing w:line="360" w:lineRule="auto"/>
        <w:jc w:val="both"/>
        <w:rPr>
          <w:rFonts w:ascii="Arial" w:hAnsi="Arial" w:cs="Arial"/>
          <w:sz w:val="24"/>
          <w:szCs w:val="24"/>
          <w:u w:val="single"/>
        </w:rPr>
      </w:pPr>
      <w:r w:rsidRPr="003B53F3">
        <w:rPr>
          <w:rFonts w:ascii="Arial" w:hAnsi="Arial" w:cs="Arial"/>
          <w:sz w:val="24"/>
          <w:szCs w:val="24"/>
          <w:u w:val="single"/>
        </w:rPr>
        <w:t>References</w:t>
      </w:r>
    </w:p>
    <w:p w14:paraId="33FA9E48" w14:textId="3096EFFF" w:rsidR="00BA1013" w:rsidRDefault="00BA1013" w:rsidP="00E553A8">
      <w:pPr>
        <w:spacing w:line="360" w:lineRule="auto"/>
        <w:jc w:val="both"/>
        <w:rPr>
          <w:rFonts w:ascii="Arial" w:hAnsi="Arial" w:cs="Arial"/>
          <w:sz w:val="24"/>
          <w:szCs w:val="24"/>
        </w:rPr>
      </w:pPr>
    </w:p>
    <w:p w14:paraId="5F2715D1" w14:textId="5D12A184" w:rsidR="00BA1013" w:rsidRDefault="00BA1013" w:rsidP="00E553A8">
      <w:pPr>
        <w:spacing w:before="240" w:line="360" w:lineRule="auto"/>
        <w:jc w:val="both"/>
        <w:rPr>
          <w:rFonts w:ascii="Arial" w:hAnsi="Arial" w:cs="Arial"/>
          <w:sz w:val="24"/>
          <w:szCs w:val="24"/>
        </w:rPr>
      </w:pPr>
      <w:proofErr w:type="spellStart"/>
      <w:proofErr w:type="gramStart"/>
      <w:r>
        <w:rPr>
          <w:rFonts w:ascii="Arial" w:hAnsi="Arial" w:cs="Arial"/>
          <w:sz w:val="24"/>
          <w:szCs w:val="24"/>
        </w:rPr>
        <w:t>Blatchford,P</w:t>
      </w:r>
      <w:proofErr w:type="spellEnd"/>
      <w:r>
        <w:rPr>
          <w:rFonts w:ascii="Arial" w:hAnsi="Arial" w:cs="Arial"/>
          <w:sz w:val="24"/>
          <w:szCs w:val="24"/>
        </w:rPr>
        <w:t>.</w:t>
      </w:r>
      <w:proofErr w:type="gramEnd"/>
      <w:r>
        <w:rPr>
          <w:rFonts w:ascii="Arial" w:hAnsi="Arial" w:cs="Arial"/>
          <w:sz w:val="24"/>
          <w:szCs w:val="24"/>
        </w:rPr>
        <w:t xml:space="preserve">, Russel, A., </w:t>
      </w:r>
      <w:proofErr w:type="spellStart"/>
      <w:r>
        <w:rPr>
          <w:rFonts w:ascii="Arial" w:hAnsi="Arial" w:cs="Arial"/>
          <w:sz w:val="24"/>
          <w:szCs w:val="24"/>
        </w:rPr>
        <w:t>Bassett,P</w:t>
      </w:r>
      <w:proofErr w:type="spellEnd"/>
      <w:r>
        <w:rPr>
          <w:rFonts w:ascii="Arial" w:hAnsi="Arial" w:cs="Arial"/>
          <w:sz w:val="24"/>
          <w:szCs w:val="24"/>
        </w:rPr>
        <w:t xml:space="preserve">., </w:t>
      </w:r>
      <w:proofErr w:type="spellStart"/>
      <w:r>
        <w:rPr>
          <w:rFonts w:ascii="Arial" w:hAnsi="Arial" w:cs="Arial"/>
          <w:sz w:val="24"/>
          <w:szCs w:val="24"/>
        </w:rPr>
        <w:t>Brown,P</w:t>
      </w:r>
      <w:proofErr w:type="spellEnd"/>
      <w:r>
        <w:rPr>
          <w:rFonts w:ascii="Arial" w:hAnsi="Arial" w:cs="Arial"/>
          <w:sz w:val="24"/>
          <w:szCs w:val="24"/>
        </w:rPr>
        <w:t xml:space="preserve">., </w:t>
      </w:r>
      <w:proofErr w:type="spellStart"/>
      <w:r>
        <w:rPr>
          <w:rFonts w:ascii="Arial" w:hAnsi="Arial" w:cs="Arial"/>
          <w:sz w:val="24"/>
          <w:szCs w:val="24"/>
        </w:rPr>
        <w:t>Martin,C</w:t>
      </w:r>
      <w:proofErr w:type="spellEnd"/>
      <w:r>
        <w:rPr>
          <w:rFonts w:ascii="Arial" w:hAnsi="Arial" w:cs="Arial"/>
          <w:sz w:val="24"/>
          <w:szCs w:val="24"/>
        </w:rPr>
        <w:t xml:space="preserve">. </w:t>
      </w:r>
      <w:r w:rsidR="00D356A3">
        <w:rPr>
          <w:rFonts w:ascii="Arial" w:hAnsi="Arial" w:cs="Arial"/>
          <w:sz w:val="24"/>
          <w:szCs w:val="24"/>
        </w:rPr>
        <w:t xml:space="preserve"> (2009) </w:t>
      </w:r>
      <w:r w:rsidR="00D356A3">
        <w:rPr>
          <w:rFonts w:ascii="Arial" w:hAnsi="Arial" w:cs="Arial"/>
          <w:i/>
          <w:sz w:val="24"/>
          <w:szCs w:val="24"/>
        </w:rPr>
        <w:t>Development and Impact of Support Staff in school; Characteristics, Working Conditions and job Satisfaction of Support Staff in Schools (Strand 1. Waves1-3</w:t>
      </w:r>
      <w:r w:rsidR="003B53F3">
        <w:rPr>
          <w:rFonts w:ascii="Arial" w:hAnsi="Arial" w:cs="Arial"/>
          <w:i/>
          <w:sz w:val="24"/>
          <w:szCs w:val="24"/>
        </w:rPr>
        <w:t xml:space="preserve"> in 2004, 2006 and 2008) </w:t>
      </w:r>
    </w:p>
    <w:p w14:paraId="576416DC" w14:textId="77777777" w:rsidR="003B53F3" w:rsidRDefault="003B53F3" w:rsidP="00E553A8">
      <w:pPr>
        <w:spacing w:before="240" w:line="360" w:lineRule="auto"/>
        <w:jc w:val="both"/>
        <w:rPr>
          <w:rFonts w:ascii="Arial" w:hAnsi="Arial" w:cs="Arial"/>
          <w:sz w:val="24"/>
          <w:szCs w:val="24"/>
        </w:rPr>
      </w:pPr>
      <w:r>
        <w:rPr>
          <w:rFonts w:ascii="Arial" w:hAnsi="Arial" w:cs="Arial"/>
          <w:sz w:val="24"/>
          <w:szCs w:val="24"/>
        </w:rPr>
        <w:t xml:space="preserve">Research Report DCSF-RR154. </w:t>
      </w:r>
    </w:p>
    <w:p w14:paraId="2ECB223D" w14:textId="319C9943" w:rsidR="003B53F3" w:rsidRPr="003B53F3" w:rsidRDefault="003B53F3" w:rsidP="00E553A8">
      <w:pPr>
        <w:spacing w:before="240" w:line="360" w:lineRule="auto"/>
        <w:jc w:val="both"/>
        <w:rPr>
          <w:rFonts w:ascii="Arial" w:hAnsi="Arial" w:cs="Arial"/>
          <w:sz w:val="24"/>
          <w:szCs w:val="24"/>
        </w:rPr>
      </w:pPr>
      <w:r>
        <w:rPr>
          <w:rFonts w:ascii="Arial" w:hAnsi="Arial" w:cs="Arial"/>
          <w:sz w:val="24"/>
          <w:szCs w:val="24"/>
        </w:rPr>
        <w:t>(Online at http://www.dcsf.gov.uk/data/uploadfiles/DCSF-RR154.PDF).</w:t>
      </w:r>
    </w:p>
    <w:p w14:paraId="2981DA30" w14:textId="5FB07668" w:rsidR="00BA1013" w:rsidRDefault="00BA1013" w:rsidP="00E553A8">
      <w:pPr>
        <w:spacing w:line="360" w:lineRule="auto"/>
        <w:jc w:val="both"/>
        <w:rPr>
          <w:rFonts w:ascii="Arial" w:hAnsi="Arial" w:cs="Arial"/>
          <w:sz w:val="24"/>
          <w:szCs w:val="24"/>
        </w:rPr>
      </w:pPr>
      <w:r w:rsidRPr="00BA1013">
        <w:rPr>
          <w:rFonts w:ascii="Arial" w:hAnsi="Arial" w:cs="Arial"/>
          <w:sz w:val="24"/>
          <w:szCs w:val="24"/>
        </w:rPr>
        <w:t>I</w:t>
      </w:r>
      <w:r w:rsidR="00AE2AE3">
        <w:rPr>
          <w:rFonts w:ascii="Arial" w:hAnsi="Arial" w:cs="Arial"/>
          <w:sz w:val="24"/>
          <w:szCs w:val="24"/>
        </w:rPr>
        <w:t>nstitute of Education</w:t>
      </w:r>
      <w:r w:rsidRPr="00BA1013">
        <w:rPr>
          <w:rFonts w:ascii="Arial" w:hAnsi="Arial" w:cs="Arial"/>
          <w:sz w:val="24"/>
          <w:szCs w:val="24"/>
        </w:rPr>
        <w:t xml:space="preserve">, </w:t>
      </w:r>
      <w:r w:rsidR="00AE2AE3">
        <w:rPr>
          <w:rFonts w:ascii="Arial" w:hAnsi="Arial" w:cs="Arial"/>
          <w:sz w:val="24"/>
          <w:szCs w:val="24"/>
        </w:rPr>
        <w:t>University of London</w:t>
      </w:r>
    </w:p>
    <w:p w14:paraId="0FBB502C" w14:textId="4DFB7DA8" w:rsidR="003B53F3" w:rsidRDefault="003B53F3" w:rsidP="00E553A8">
      <w:pPr>
        <w:spacing w:line="360" w:lineRule="auto"/>
        <w:jc w:val="both"/>
        <w:rPr>
          <w:rFonts w:ascii="Arial" w:hAnsi="Arial" w:cs="Arial"/>
          <w:sz w:val="24"/>
          <w:szCs w:val="24"/>
        </w:rPr>
      </w:pPr>
      <w:r>
        <w:rPr>
          <w:rFonts w:ascii="Arial" w:hAnsi="Arial" w:cs="Arial"/>
          <w:sz w:val="24"/>
          <w:szCs w:val="24"/>
        </w:rPr>
        <w:t>Accessed on 9</w:t>
      </w:r>
      <w:r w:rsidRPr="003B53F3">
        <w:rPr>
          <w:rFonts w:ascii="Arial" w:hAnsi="Arial" w:cs="Arial"/>
          <w:sz w:val="24"/>
          <w:szCs w:val="24"/>
          <w:vertAlign w:val="superscript"/>
        </w:rPr>
        <w:t>th</w:t>
      </w:r>
      <w:r>
        <w:rPr>
          <w:rFonts w:ascii="Arial" w:hAnsi="Arial" w:cs="Arial"/>
          <w:sz w:val="24"/>
          <w:szCs w:val="24"/>
        </w:rPr>
        <w:t xml:space="preserve"> October 2018</w:t>
      </w:r>
    </w:p>
    <w:p w14:paraId="1D1413FE" w14:textId="264FC13B" w:rsidR="00BA1013" w:rsidRDefault="00BA1013" w:rsidP="00E553A8">
      <w:pPr>
        <w:spacing w:line="360" w:lineRule="auto"/>
        <w:jc w:val="both"/>
        <w:rPr>
          <w:rFonts w:ascii="Arial" w:hAnsi="Arial" w:cs="Arial"/>
          <w:sz w:val="24"/>
          <w:szCs w:val="24"/>
        </w:rPr>
      </w:pPr>
    </w:p>
    <w:p w14:paraId="23DB5305" w14:textId="3DB5FCE9" w:rsidR="00AE2AE3" w:rsidRPr="00AE2AE3" w:rsidRDefault="00BA1013" w:rsidP="00E553A8">
      <w:pPr>
        <w:spacing w:line="360" w:lineRule="auto"/>
        <w:jc w:val="both"/>
        <w:rPr>
          <w:rFonts w:ascii="Arial" w:hAnsi="Arial" w:cs="Arial"/>
          <w:sz w:val="24"/>
          <w:szCs w:val="24"/>
          <w:u w:val="single"/>
        </w:rPr>
      </w:pPr>
      <w:proofErr w:type="spellStart"/>
      <w:proofErr w:type="gramStart"/>
      <w:r>
        <w:rPr>
          <w:rFonts w:ascii="Arial" w:hAnsi="Arial" w:cs="Arial"/>
          <w:sz w:val="24"/>
          <w:szCs w:val="24"/>
        </w:rPr>
        <w:t>Groom,</w:t>
      </w:r>
      <w:r w:rsidR="00AE2AE3">
        <w:rPr>
          <w:rFonts w:ascii="Arial" w:hAnsi="Arial" w:cs="Arial"/>
          <w:sz w:val="24"/>
          <w:szCs w:val="24"/>
        </w:rPr>
        <w:t>B</w:t>
      </w:r>
      <w:proofErr w:type="spellEnd"/>
      <w:r w:rsidR="00AE2AE3">
        <w:rPr>
          <w:rFonts w:ascii="Arial" w:hAnsi="Arial" w:cs="Arial"/>
          <w:sz w:val="24"/>
          <w:szCs w:val="24"/>
        </w:rPr>
        <w:t>.</w:t>
      </w:r>
      <w:proofErr w:type="gramEnd"/>
      <w:r w:rsidR="00AE2AE3">
        <w:rPr>
          <w:rFonts w:ascii="Arial" w:hAnsi="Arial" w:cs="Arial"/>
          <w:sz w:val="24"/>
          <w:szCs w:val="24"/>
        </w:rPr>
        <w:t xml:space="preserve">, </w:t>
      </w:r>
      <w:proofErr w:type="spellStart"/>
      <w:r w:rsidR="00AE2AE3">
        <w:rPr>
          <w:rFonts w:ascii="Arial" w:hAnsi="Arial" w:cs="Arial"/>
          <w:sz w:val="24"/>
          <w:szCs w:val="24"/>
        </w:rPr>
        <w:t>Rose,R</w:t>
      </w:r>
      <w:proofErr w:type="spellEnd"/>
      <w:r w:rsidR="00AE2AE3">
        <w:rPr>
          <w:rFonts w:ascii="Arial" w:hAnsi="Arial" w:cs="Arial"/>
          <w:sz w:val="24"/>
          <w:szCs w:val="24"/>
        </w:rPr>
        <w:t>.,</w:t>
      </w:r>
      <w:r w:rsidR="00D356A3">
        <w:rPr>
          <w:rFonts w:ascii="Arial" w:hAnsi="Arial" w:cs="Arial"/>
          <w:sz w:val="24"/>
          <w:szCs w:val="24"/>
        </w:rPr>
        <w:t xml:space="preserve"> (2005)</w:t>
      </w:r>
      <w:r w:rsidR="00AE2AE3" w:rsidRPr="00AE2AE3">
        <w:t xml:space="preserve"> </w:t>
      </w:r>
      <w:r w:rsidR="00AE2AE3" w:rsidRPr="00AE2AE3">
        <w:rPr>
          <w:rFonts w:ascii="Arial" w:hAnsi="Arial" w:cs="Arial"/>
          <w:i/>
          <w:sz w:val="24"/>
          <w:szCs w:val="24"/>
        </w:rPr>
        <w:t>Supporting the inclusion of pupils with social, emotional and behavioural difﬁculties in the primary school: the role of teaching assistants</w:t>
      </w:r>
      <w:r w:rsidR="00AE2AE3">
        <w:rPr>
          <w:rFonts w:ascii="Arial" w:hAnsi="Arial" w:cs="Arial"/>
          <w:i/>
          <w:sz w:val="24"/>
          <w:szCs w:val="24"/>
        </w:rPr>
        <w:t>.</w:t>
      </w:r>
    </w:p>
    <w:p w14:paraId="5CB4B29F" w14:textId="26511BC2" w:rsidR="00BA1013" w:rsidRDefault="00AE2AE3" w:rsidP="00E553A8">
      <w:pPr>
        <w:spacing w:line="360" w:lineRule="auto"/>
        <w:jc w:val="both"/>
        <w:rPr>
          <w:rFonts w:ascii="Arial" w:hAnsi="Arial" w:cs="Arial"/>
          <w:sz w:val="24"/>
          <w:szCs w:val="24"/>
        </w:rPr>
      </w:pPr>
      <w:r w:rsidRPr="00AE2AE3">
        <w:rPr>
          <w:rFonts w:ascii="Arial" w:hAnsi="Arial" w:cs="Arial"/>
          <w:sz w:val="24"/>
          <w:szCs w:val="24"/>
          <w:u w:val="single"/>
        </w:rPr>
        <w:t xml:space="preserve">Journal of Research in Special Educational Needs • Volume 5 • Number 1 • 2005 20–30 </w:t>
      </w:r>
      <w:proofErr w:type="spellStart"/>
      <w:r w:rsidRPr="00AE2AE3">
        <w:rPr>
          <w:rFonts w:ascii="Arial" w:hAnsi="Arial" w:cs="Arial"/>
          <w:sz w:val="24"/>
          <w:szCs w:val="24"/>
          <w:u w:val="single"/>
        </w:rPr>
        <w:t>doi</w:t>
      </w:r>
      <w:proofErr w:type="spellEnd"/>
      <w:r w:rsidRPr="00AE2AE3">
        <w:rPr>
          <w:rFonts w:ascii="Arial" w:hAnsi="Arial" w:cs="Arial"/>
          <w:sz w:val="24"/>
          <w:szCs w:val="24"/>
          <w:u w:val="single"/>
        </w:rPr>
        <w:t>: 10.1111/J.1471-3802.</w:t>
      </w:r>
      <w:proofErr w:type="gramStart"/>
      <w:r w:rsidRPr="00AE2AE3">
        <w:rPr>
          <w:rFonts w:ascii="Arial" w:hAnsi="Arial" w:cs="Arial"/>
          <w:sz w:val="24"/>
          <w:szCs w:val="24"/>
          <w:u w:val="single"/>
        </w:rPr>
        <w:t>2005.00035.</w:t>
      </w:r>
      <w:r w:rsidRPr="00AE2AE3">
        <w:rPr>
          <w:rFonts w:ascii="Arial" w:hAnsi="Arial" w:cs="Arial"/>
          <w:sz w:val="24"/>
          <w:szCs w:val="24"/>
        </w:rPr>
        <w:t>x</w:t>
      </w:r>
      <w:proofErr w:type="gramEnd"/>
      <w:r>
        <w:rPr>
          <w:rFonts w:ascii="Arial" w:hAnsi="Arial" w:cs="Arial"/>
          <w:sz w:val="24"/>
          <w:szCs w:val="24"/>
        </w:rPr>
        <w:t xml:space="preserve">       </w:t>
      </w:r>
      <w:r w:rsidRPr="00AE2AE3">
        <w:rPr>
          <w:rFonts w:ascii="Arial" w:hAnsi="Arial" w:cs="Arial"/>
          <w:sz w:val="24"/>
          <w:szCs w:val="24"/>
        </w:rPr>
        <w:t>University College Northampton</w:t>
      </w:r>
    </w:p>
    <w:p w14:paraId="10A2A451" w14:textId="125322C0" w:rsidR="003B53F3" w:rsidRDefault="003B53F3" w:rsidP="00E553A8">
      <w:pPr>
        <w:spacing w:line="360" w:lineRule="auto"/>
        <w:jc w:val="both"/>
        <w:rPr>
          <w:rFonts w:ascii="Arial" w:hAnsi="Arial" w:cs="Arial"/>
          <w:sz w:val="24"/>
          <w:szCs w:val="24"/>
        </w:rPr>
      </w:pPr>
      <w:r>
        <w:rPr>
          <w:rFonts w:ascii="Arial" w:hAnsi="Arial" w:cs="Arial"/>
          <w:sz w:val="24"/>
          <w:szCs w:val="24"/>
        </w:rPr>
        <w:t>Accessed on 11</w:t>
      </w:r>
      <w:r w:rsidRPr="003B53F3">
        <w:rPr>
          <w:rFonts w:ascii="Arial" w:hAnsi="Arial" w:cs="Arial"/>
          <w:sz w:val="24"/>
          <w:szCs w:val="24"/>
          <w:vertAlign w:val="superscript"/>
        </w:rPr>
        <w:t>th</w:t>
      </w:r>
      <w:r>
        <w:rPr>
          <w:rFonts w:ascii="Arial" w:hAnsi="Arial" w:cs="Arial"/>
          <w:sz w:val="24"/>
          <w:szCs w:val="24"/>
        </w:rPr>
        <w:t xml:space="preserve"> October 2018</w:t>
      </w:r>
    </w:p>
    <w:p w14:paraId="4F40E6B6" w14:textId="7CD917CE" w:rsidR="00BA1013" w:rsidRDefault="00BA1013" w:rsidP="00E553A8">
      <w:pPr>
        <w:spacing w:line="360" w:lineRule="auto"/>
        <w:jc w:val="both"/>
        <w:rPr>
          <w:rFonts w:ascii="Arial" w:hAnsi="Arial" w:cs="Arial"/>
          <w:sz w:val="24"/>
          <w:szCs w:val="24"/>
        </w:rPr>
      </w:pPr>
    </w:p>
    <w:p w14:paraId="2F732EF3" w14:textId="77777777" w:rsidR="00AE2AE3" w:rsidRDefault="00AE2AE3" w:rsidP="00E553A8">
      <w:pPr>
        <w:spacing w:line="360" w:lineRule="auto"/>
        <w:jc w:val="both"/>
        <w:rPr>
          <w:rFonts w:ascii="Arial" w:hAnsi="Arial" w:cs="Arial"/>
          <w:sz w:val="24"/>
          <w:szCs w:val="24"/>
        </w:rPr>
      </w:pPr>
    </w:p>
    <w:p w14:paraId="2B57FF38" w14:textId="23559C12" w:rsidR="00BA1013" w:rsidRPr="00D356A3" w:rsidRDefault="00BA1013" w:rsidP="00E553A8">
      <w:pPr>
        <w:spacing w:line="360" w:lineRule="auto"/>
        <w:jc w:val="both"/>
        <w:rPr>
          <w:rFonts w:ascii="Arial" w:hAnsi="Arial" w:cs="Arial"/>
          <w:sz w:val="24"/>
          <w:szCs w:val="24"/>
        </w:rPr>
      </w:pPr>
      <w:r>
        <w:rPr>
          <w:rFonts w:ascii="Arial" w:hAnsi="Arial" w:cs="Arial"/>
          <w:sz w:val="24"/>
          <w:szCs w:val="24"/>
        </w:rPr>
        <w:t>Mackenzie</w:t>
      </w:r>
      <w:r w:rsidR="00AE2AE3">
        <w:rPr>
          <w:rFonts w:ascii="Arial" w:hAnsi="Arial" w:cs="Arial"/>
          <w:sz w:val="24"/>
          <w:szCs w:val="24"/>
        </w:rPr>
        <w:t>,</w:t>
      </w:r>
      <w:r w:rsidR="00D356A3">
        <w:rPr>
          <w:rFonts w:ascii="Arial" w:hAnsi="Arial" w:cs="Arial"/>
          <w:sz w:val="24"/>
          <w:szCs w:val="24"/>
        </w:rPr>
        <w:t xml:space="preserve"> S. (2011) </w:t>
      </w:r>
      <w:r w:rsidR="00D356A3" w:rsidRPr="00D356A3">
        <w:rPr>
          <w:rFonts w:ascii="Arial" w:hAnsi="Arial" w:cs="Arial"/>
          <w:i/>
          <w:sz w:val="24"/>
          <w:szCs w:val="24"/>
        </w:rPr>
        <w:t>Support for Learning</w:t>
      </w:r>
      <w:r w:rsidR="00D356A3">
        <w:rPr>
          <w:rFonts w:ascii="Arial" w:hAnsi="Arial" w:cs="Arial"/>
          <w:i/>
          <w:sz w:val="24"/>
          <w:szCs w:val="24"/>
        </w:rPr>
        <w:t xml:space="preserve">, </w:t>
      </w:r>
      <w:r w:rsidR="003B53F3">
        <w:rPr>
          <w:rFonts w:ascii="Arial" w:hAnsi="Arial" w:cs="Arial"/>
          <w:sz w:val="24"/>
          <w:szCs w:val="24"/>
        </w:rPr>
        <w:t xml:space="preserve">Oxford. </w:t>
      </w:r>
      <w:r w:rsidR="00D356A3">
        <w:rPr>
          <w:rFonts w:ascii="Arial" w:hAnsi="Arial" w:cs="Arial"/>
          <w:sz w:val="24"/>
          <w:szCs w:val="24"/>
        </w:rPr>
        <w:t xml:space="preserve">Blackwell </w:t>
      </w:r>
      <w:proofErr w:type="spellStart"/>
      <w:r w:rsidR="00D356A3">
        <w:rPr>
          <w:rFonts w:ascii="Arial" w:hAnsi="Arial" w:cs="Arial"/>
          <w:sz w:val="24"/>
          <w:szCs w:val="24"/>
        </w:rPr>
        <w:t>Publishig</w:t>
      </w:r>
      <w:proofErr w:type="spellEnd"/>
      <w:r w:rsidR="00D356A3">
        <w:rPr>
          <w:rFonts w:ascii="Arial" w:hAnsi="Arial" w:cs="Arial"/>
          <w:sz w:val="24"/>
          <w:szCs w:val="24"/>
        </w:rPr>
        <w:t xml:space="preserve"> Ltd. </w:t>
      </w:r>
    </w:p>
    <w:p w14:paraId="25369831" w14:textId="3A794560" w:rsidR="00BA1013" w:rsidRDefault="00BA1013" w:rsidP="00E553A8">
      <w:pPr>
        <w:spacing w:line="360" w:lineRule="auto"/>
        <w:jc w:val="both"/>
        <w:rPr>
          <w:rFonts w:ascii="Arial" w:hAnsi="Arial" w:cs="Arial"/>
          <w:sz w:val="24"/>
          <w:szCs w:val="24"/>
        </w:rPr>
      </w:pPr>
    </w:p>
    <w:p w14:paraId="596748D8" w14:textId="646C8322" w:rsidR="00BA1013" w:rsidRDefault="00BA1013" w:rsidP="00E553A8">
      <w:pPr>
        <w:spacing w:before="240" w:line="360" w:lineRule="auto"/>
        <w:jc w:val="both"/>
        <w:rPr>
          <w:rFonts w:ascii="Arial" w:hAnsi="Arial" w:cs="Arial"/>
          <w:sz w:val="24"/>
          <w:szCs w:val="24"/>
        </w:rPr>
      </w:pPr>
      <w:r>
        <w:rPr>
          <w:rFonts w:ascii="Arial" w:hAnsi="Arial" w:cs="Arial"/>
          <w:sz w:val="24"/>
          <w:szCs w:val="24"/>
        </w:rPr>
        <w:t>O’Brien,</w:t>
      </w:r>
      <w:r w:rsidR="00013688">
        <w:rPr>
          <w:rFonts w:ascii="Arial" w:hAnsi="Arial" w:cs="Arial"/>
          <w:sz w:val="24"/>
          <w:szCs w:val="24"/>
        </w:rPr>
        <w:t xml:space="preserve"> </w:t>
      </w:r>
      <w:r w:rsidR="00013688" w:rsidRPr="00013688">
        <w:rPr>
          <w:rFonts w:ascii="Arial" w:hAnsi="Arial" w:cs="Arial"/>
          <w:sz w:val="24"/>
          <w:szCs w:val="24"/>
        </w:rPr>
        <w:t>T. (1998</w:t>
      </w:r>
      <w:r w:rsidR="00D356A3">
        <w:rPr>
          <w:rFonts w:ascii="Arial" w:hAnsi="Arial" w:cs="Arial"/>
          <w:sz w:val="24"/>
          <w:szCs w:val="24"/>
        </w:rPr>
        <w:t>)</w:t>
      </w:r>
      <w:r w:rsidR="00013688" w:rsidRPr="00D356A3">
        <w:rPr>
          <w:rFonts w:ascii="Arial" w:hAnsi="Arial" w:cs="Arial"/>
          <w:i/>
          <w:sz w:val="24"/>
          <w:szCs w:val="24"/>
        </w:rPr>
        <w:t xml:space="preserve"> Promoting Positive Behaviour</w:t>
      </w:r>
      <w:r w:rsidR="00013688" w:rsidRPr="00013688">
        <w:rPr>
          <w:rFonts w:ascii="Arial" w:hAnsi="Arial" w:cs="Arial"/>
          <w:sz w:val="24"/>
          <w:szCs w:val="24"/>
        </w:rPr>
        <w:t>. London: David Fulton.</w:t>
      </w:r>
    </w:p>
    <w:p w14:paraId="468A3CEE" w14:textId="77777777" w:rsidR="00141DDD" w:rsidRDefault="00141DDD" w:rsidP="00E553A8">
      <w:pPr>
        <w:spacing w:line="360" w:lineRule="auto"/>
        <w:jc w:val="both"/>
        <w:rPr>
          <w:rFonts w:ascii="Arial" w:hAnsi="Arial" w:cs="Arial"/>
          <w:sz w:val="24"/>
          <w:szCs w:val="24"/>
        </w:rPr>
      </w:pPr>
    </w:p>
    <w:p w14:paraId="7D4511A3" w14:textId="77777777" w:rsidR="00DF10B0" w:rsidRDefault="00DF10B0" w:rsidP="00E553A8">
      <w:pPr>
        <w:spacing w:line="360" w:lineRule="auto"/>
        <w:jc w:val="both"/>
        <w:rPr>
          <w:rFonts w:ascii="Arial" w:hAnsi="Arial" w:cs="Arial"/>
          <w:sz w:val="24"/>
          <w:szCs w:val="24"/>
        </w:rPr>
      </w:pPr>
    </w:p>
    <w:p w14:paraId="7325424D" w14:textId="46CE8EB2" w:rsidR="00CB5AB5" w:rsidRDefault="00CB5AB5" w:rsidP="00E553A8">
      <w:pPr>
        <w:spacing w:line="360" w:lineRule="auto"/>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p>
    <w:sectPr w:rsidR="00CB5AB5">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44F8EF" w14:textId="77777777" w:rsidR="00B55B6F" w:rsidRDefault="00B55B6F" w:rsidP="008E2A8A">
      <w:pPr>
        <w:spacing w:after="0" w:line="240" w:lineRule="auto"/>
      </w:pPr>
      <w:r>
        <w:separator/>
      </w:r>
    </w:p>
  </w:endnote>
  <w:endnote w:type="continuationSeparator" w:id="0">
    <w:p w14:paraId="759BB40B" w14:textId="77777777" w:rsidR="00B55B6F" w:rsidRDefault="00B55B6F" w:rsidP="008E2A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93524682"/>
      <w:docPartObj>
        <w:docPartGallery w:val="Page Numbers (Bottom of Page)"/>
        <w:docPartUnique/>
      </w:docPartObj>
    </w:sdtPr>
    <w:sdtEndPr>
      <w:rPr>
        <w:rFonts w:ascii="Arial" w:hAnsi="Arial" w:cs="Arial"/>
        <w:noProof/>
      </w:rPr>
    </w:sdtEndPr>
    <w:sdtContent>
      <w:p w14:paraId="02DDB7AD" w14:textId="2A9B8D27" w:rsidR="00E1514C" w:rsidRPr="00E1514C" w:rsidRDefault="00E1514C">
        <w:pPr>
          <w:pStyle w:val="Footer"/>
          <w:jc w:val="center"/>
          <w:rPr>
            <w:rFonts w:ascii="Arial" w:hAnsi="Arial" w:cs="Arial"/>
          </w:rPr>
        </w:pPr>
        <w:r w:rsidRPr="00E1514C">
          <w:rPr>
            <w:rFonts w:ascii="Arial" w:hAnsi="Arial" w:cs="Arial"/>
          </w:rPr>
          <w:fldChar w:fldCharType="begin"/>
        </w:r>
        <w:r w:rsidRPr="00E1514C">
          <w:rPr>
            <w:rFonts w:ascii="Arial" w:hAnsi="Arial" w:cs="Arial"/>
          </w:rPr>
          <w:instrText xml:space="preserve"> PAGE   \* MERGEFORMAT </w:instrText>
        </w:r>
        <w:r w:rsidRPr="00E1514C">
          <w:rPr>
            <w:rFonts w:ascii="Arial" w:hAnsi="Arial" w:cs="Arial"/>
          </w:rPr>
          <w:fldChar w:fldCharType="separate"/>
        </w:r>
        <w:r w:rsidRPr="00E1514C">
          <w:rPr>
            <w:rFonts w:ascii="Arial" w:hAnsi="Arial" w:cs="Arial"/>
            <w:noProof/>
          </w:rPr>
          <w:t>2</w:t>
        </w:r>
        <w:r w:rsidRPr="00E1514C">
          <w:rPr>
            <w:rFonts w:ascii="Arial" w:hAnsi="Arial" w:cs="Arial"/>
            <w:noProof/>
          </w:rPr>
          <w:fldChar w:fldCharType="end"/>
        </w:r>
      </w:p>
    </w:sdtContent>
  </w:sdt>
  <w:p w14:paraId="493A48AE" w14:textId="50E6FB73" w:rsidR="000E31AA" w:rsidRPr="000E31AA" w:rsidRDefault="000E31AA">
    <w:pPr>
      <w:pStyle w:val="Footer"/>
      <w:rPr>
        <w:rFonts w:ascii="Arial" w:hAnsi="Arial" w:cs="Arial"/>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C13F8F" w14:textId="77777777" w:rsidR="00B55B6F" w:rsidRDefault="00B55B6F" w:rsidP="008E2A8A">
      <w:pPr>
        <w:spacing w:after="0" w:line="240" w:lineRule="auto"/>
      </w:pPr>
      <w:r>
        <w:separator/>
      </w:r>
    </w:p>
  </w:footnote>
  <w:footnote w:type="continuationSeparator" w:id="0">
    <w:p w14:paraId="397E3192" w14:textId="77777777" w:rsidR="00B55B6F" w:rsidRDefault="00B55B6F" w:rsidP="008E2A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F21A5E" w14:textId="4FF50168" w:rsidR="008E2A8A" w:rsidRPr="000E31AA" w:rsidRDefault="00252EFD">
    <w:pPr>
      <w:pStyle w:val="Header"/>
      <w:rPr>
        <w:rFonts w:ascii="Arial" w:hAnsi="Arial" w:cs="Arial"/>
        <w:sz w:val="20"/>
        <w:szCs w:val="20"/>
      </w:rPr>
    </w:pPr>
    <w:r>
      <w:rPr>
        <w:rFonts w:ascii="Arial" w:hAnsi="Arial" w:cs="Arial"/>
        <w:sz w:val="20"/>
        <w:szCs w:val="20"/>
      </w:rPr>
      <w:t>Sarah Merrifield</w:t>
    </w:r>
    <w:r w:rsidR="00876FD7" w:rsidRPr="00876FD7">
      <w:rPr>
        <w:rFonts w:ascii="Arial" w:hAnsi="Arial" w:cs="Arial"/>
        <w:sz w:val="20"/>
        <w:szCs w:val="20"/>
      </w:rPr>
      <w:ptab w:relativeTo="margin" w:alignment="center" w:leader="none"/>
    </w:r>
    <w:r w:rsidR="00876FD7" w:rsidRPr="00876FD7">
      <w:rPr>
        <w:rFonts w:ascii="Arial" w:hAnsi="Arial" w:cs="Arial"/>
        <w:sz w:val="20"/>
        <w:szCs w:val="20"/>
      </w:rPr>
      <w:ptab w:relativeTo="margin" w:alignment="right" w:leader="none"/>
    </w:r>
    <w:r>
      <w:rPr>
        <w:rFonts w:ascii="Arial" w:hAnsi="Arial" w:cs="Arial"/>
        <w:sz w:val="20"/>
        <w:szCs w:val="20"/>
      </w:rPr>
      <w:t>0651511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932F05"/>
    <w:multiLevelType w:val="hybridMultilevel"/>
    <w:tmpl w:val="3CBA3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AB3"/>
    <w:rsid w:val="00013688"/>
    <w:rsid w:val="00015A02"/>
    <w:rsid w:val="00072866"/>
    <w:rsid w:val="00084E7B"/>
    <w:rsid w:val="000A702F"/>
    <w:rsid w:val="000E31AA"/>
    <w:rsid w:val="00102A34"/>
    <w:rsid w:val="00141DDD"/>
    <w:rsid w:val="00252EFD"/>
    <w:rsid w:val="002704B6"/>
    <w:rsid w:val="002925E2"/>
    <w:rsid w:val="003B53F3"/>
    <w:rsid w:val="004641E2"/>
    <w:rsid w:val="00502BA5"/>
    <w:rsid w:val="00595DF5"/>
    <w:rsid w:val="005A60EA"/>
    <w:rsid w:val="00681B17"/>
    <w:rsid w:val="00734225"/>
    <w:rsid w:val="0073496F"/>
    <w:rsid w:val="00876FD7"/>
    <w:rsid w:val="008E2A8A"/>
    <w:rsid w:val="009810AD"/>
    <w:rsid w:val="009C6171"/>
    <w:rsid w:val="009F3118"/>
    <w:rsid w:val="00A06187"/>
    <w:rsid w:val="00A71EA7"/>
    <w:rsid w:val="00AB66E9"/>
    <w:rsid w:val="00AE2AE3"/>
    <w:rsid w:val="00B27270"/>
    <w:rsid w:val="00B55B6F"/>
    <w:rsid w:val="00B705D3"/>
    <w:rsid w:val="00B82B06"/>
    <w:rsid w:val="00B855A2"/>
    <w:rsid w:val="00BA1013"/>
    <w:rsid w:val="00BA4020"/>
    <w:rsid w:val="00C6181B"/>
    <w:rsid w:val="00C73289"/>
    <w:rsid w:val="00CB5AB5"/>
    <w:rsid w:val="00CF0B67"/>
    <w:rsid w:val="00D356A3"/>
    <w:rsid w:val="00D40AB3"/>
    <w:rsid w:val="00DF10B0"/>
    <w:rsid w:val="00E1514C"/>
    <w:rsid w:val="00E323BD"/>
    <w:rsid w:val="00E553A8"/>
    <w:rsid w:val="00E938A1"/>
    <w:rsid w:val="00E95216"/>
    <w:rsid w:val="00EA60BA"/>
    <w:rsid w:val="00EB0775"/>
    <w:rsid w:val="00F50859"/>
    <w:rsid w:val="00FB02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3AB2D1"/>
  <w15:chartTrackingRefBased/>
  <w15:docId w15:val="{3677C8AE-B490-4EA3-BD5E-C46169601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E2A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2A8A"/>
  </w:style>
  <w:style w:type="paragraph" w:styleId="Footer">
    <w:name w:val="footer"/>
    <w:basedOn w:val="Normal"/>
    <w:link w:val="FooterChar"/>
    <w:uiPriority w:val="99"/>
    <w:unhideWhenUsed/>
    <w:rsid w:val="008E2A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2A8A"/>
  </w:style>
  <w:style w:type="paragraph" w:styleId="ListParagraph">
    <w:name w:val="List Paragraph"/>
    <w:basedOn w:val="Normal"/>
    <w:uiPriority w:val="34"/>
    <w:qFormat/>
    <w:rsid w:val="00B705D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30E51E-264E-4FEF-B17A-DAFFBADCDF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7</Pages>
  <Words>1762</Words>
  <Characters>10045</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Jason Merrifield</dc:creator>
  <cp:keywords/>
  <dc:description/>
  <cp:lastModifiedBy>Jason Merrifield</cp:lastModifiedBy>
  <cp:revision>3</cp:revision>
  <dcterms:created xsi:type="dcterms:W3CDTF">2018-10-28T12:21:00Z</dcterms:created>
  <dcterms:modified xsi:type="dcterms:W3CDTF">2018-10-28T12:26:00Z</dcterms:modified>
</cp:coreProperties>
</file>