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1FA216" w14:textId="77777777" w:rsidR="00863421" w:rsidRDefault="00863421" w:rsidP="003A1516">
      <w:pPr>
        <w:spacing w:line="360" w:lineRule="auto"/>
        <w:jc w:val="both"/>
        <w:rPr>
          <w:rFonts w:ascii="Arial" w:hAnsi="Arial" w:cs="Arial"/>
          <w:sz w:val="24"/>
          <w:szCs w:val="24"/>
          <w:lang w:val="en-GB"/>
        </w:rPr>
      </w:pPr>
    </w:p>
    <w:p w14:paraId="2EAA6C86" w14:textId="77777777" w:rsidR="00863421" w:rsidRDefault="00863421" w:rsidP="003A1516">
      <w:pPr>
        <w:spacing w:line="360" w:lineRule="auto"/>
        <w:jc w:val="both"/>
        <w:rPr>
          <w:rFonts w:ascii="Arial" w:hAnsi="Arial" w:cs="Arial"/>
          <w:sz w:val="24"/>
          <w:szCs w:val="24"/>
          <w:lang w:val="en-GB"/>
        </w:rPr>
      </w:pPr>
    </w:p>
    <w:p w14:paraId="6043FC83" w14:textId="77777777" w:rsidR="00A23E85" w:rsidRDefault="00A23E85" w:rsidP="003A1516">
      <w:pPr>
        <w:spacing w:line="360" w:lineRule="auto"/>
        <w:jc w:val="both"/>
        <w:rPr>
          <w:rFonts w:ascii="Arial" w:hAnsi="Arial" w:cs="Arial"/>
          <w:sz w:val="24"/>
          <w:szCs w:val="24"/>
          <w:lang w:val="en-GB"/>
        </w:rPr>
      </w:pPr>
    </w:p>
    <w:p w14:paraId="47D42159" w14:textId="77777777" w:rsidR="00863421" w:rsidRDefault="00863421" w:rsidP="003A1516">
      <w:pPr>
        <w:spacing w:line="360" w:lineRule="auto"/>
        <w:jc w:val="both"/>
        <w:rPr>
          <w:rFonts w:ascii="Arial" w:hAnsi="Arial" w:cs="Arial"/>
          <w:sz w:val="24"/>
          <w:szCs w:val="24"/>
          <w:lang w:val="en-GB"/>
        </w:rPr>
      </w:pPr>
      <w:r>
        <w:rPr>
          <w:rFonts w:ascii="Arial" w:hAnsi="Arial" w:cs="Arial"/>
          <w:sz w:val="24"/>
          <w:szCs w:val="24"/>
          <w:lang w:val="en-GB"/>
        </w:rPr>
        <w:t xml:space="preserve">                       </w:t>
      </w:r>
    </w:p>
    <w:p w14:paraId="76BBCD00" w14:textId="77777777" w:rsidR="00863421" w:rsidRDefault="00863421" w:rsidP="003A1516">
      <w:pPr>
        <w:spacing w:line="360" w:lineRule="auto"/>
        <w:jc w:val="both"/>
        <w:rPr>
          <w:rFonts w:ascii="Arial" w:hAnsi="Arial" w:cs="Arial"/>
          <w:sz w:val="24"/>
          <w:szCs w:val="24"/>
          <w:lang w:val="en-GB"/>
        </w:rPr>
      </w:pPr>
    </w:p>
    <w:p w14:paraId="0E677DEC" w14:textId="26F3AE07" w:rsidR="00863421" w:rsidRDefault="00863421" w:rsidP="003A1516">
      <w:pPr>
        <w:spacing w:line="360" w:lineRule="auto"/>
        <w:jc w:val="both"/>
        <w:rPr>
          <w:rFonts w:ascii="Arial" w:hAnsi="Arial" w:cs="Arial"/>
          <w:sz w:val="24"/>
          <w:szCs w:val="24"/>
          <w:lang w:val="en-GB"/>
        </w:rPr>
      </w:pPr>
      <w:r>
        <w:rPr>
          <w:rFonts w:ascii="Arial" w:hAnsi="Arial" w:cs="Arial"/>
          <w:sz w:val="24"/>
          <w:szCs w:val="24"/>
          <w:lang w:val="en-GB"/>
        </w:rPr>
        <w:t xml:space="preserve">                          Acknowledgement Statement </w:t>
      </w:r>
    </w:p>
    <w:p w14:paraId="33567E69" w14:textId="77777777" w:rsidR="00863421" w:rsidRDefault="00863421" w:rsidP="003A1516">
      <w:pPr>
        <w:spacing w:line="360" w:lineRule="auto"/>
        <w:jc w:val="both"/>
        <w:rPr>
          <w:rFonts w:ascii="Arial" w:hAnsi="Arial" w:cs="Arial"/>
          <w:sz w:val="24"/>
          <w:szCs w:val="24"/>
          <w:lang w:val="en-GB"/>
        </w:rPr>
      </w:pPr>
    </w:p>
    <w:p w14:paraId="183C3F8D" w14:textId="77777777" w:rsidR="00863421" w:rsidRDefault="00863421" w:rsidP="003A1516">
      <w:pPr>
        <w:spacing w:line="360" w:lineRule="auto"/>
        <w:jc w:val="both"/>
        <w:rPr>
          <w:rFonts w:ascii="Arial" w:hAnsi="Arial" w:cs="Arial"/>
          <w:sz w:val="24"/>
          <w:szCs w:val="24"/>
          <w:lang w:val="en-GB"/>
        </w:rPr>
      </w:pPr>
    </w:p>
    <w:p w14:paraId="00C3D83B" w14:textId="77777777" w:rsidR="00863421" w:rsidRDefault="00863421" w:rsidP="003A1516">
      <w:pPr>
        <w:spacing w:line="360" w:lineRule="auto"/>
        <w:jc w:val="both"/>
        <w:rPr>
          <w:rFonts w:ascii="Arial" w:hAnsi="Arial" w:cs="Arial"/>
          <w:sz w:val="24"/>
          <w:szCs w:val="24"/>
          <w:lang w:val="en-GB"/>
        </w:rPr>
      </w:pPr>
      <w:r>
        <w:rPr>
          <w:rFonts w:ascii="Arial" w:hAnsi="Arial" w:cs="Arial"/>
          <w:sz w:val="24"/>
          <w:szCs w:val="24"/>
          <w:lang w:val="en-GB"/>
        </w:rPr>
        <w:t xml:space="preserve">I confirm that I did not use any artificial intelligence (AI) tools in researching and creating this assignment. I confirm that I have not presented any AI generated information as my work. I confirm that I have copies of materials and resources I used in this assignment and I will provide evidence if I may be asked to do so. </w:t>
      </w:r>
    </w:p>
    <w:p w14:paraId="744B029B" w14:textId="77777777" w:rsidR="00863421" w:rsidRDefault="00863421" w:rsidP="003A1516">
      <w:pPr>
        <w:spacing w:line="360" w:lineRule="auto"/>
        <w:jc w:val="both"/>
        <w:rPr>
          <w:rFonts w:ascii="Arial" w:hAnsi="Arial" w:cs="Arial"/>
          <w:sz w:val="24"/>
          <w:szCs w:val="24"/>
          <w:lang w:val="en-GB"/>
        </w:rPr>
      </w:pPr>
    </w:p>
    <w:p w14:paraId="7CAFF6D5" w14:textId="77777777" w:rsidR="00863421" w:rsidRDefault="00863421" w:rsidP="003A1516">
      <w:pPr>
        <w:spacing w:line="360" w:lineRule="auto"/>
        <w:jc w:val="both"/>
        <w:rPr>
          <w:rFonts w:ascii="Arial" w:hAnsi="Arial" w:cs="Arial"/>
          <w:sz w:val="24"/>
          <w:szCs w:val="24"/>
          <w:lang w:val="en-GB"/>
        </w:rPr>
      </w:pPr>
    </w:p>
    <w:p w14:paraId="67489A47" w14:textId="77777777" w:rsidR="00641BFE" w:rsidRDefault="00641BFE" w:rsidP="003A1516">
      <w:pPr>
        <w:spacing w:line="360" w:lineRule="auto"/>
        <w:jc w:val="both"/>
        <w:rPr>
          <w:rFonts w:ascii="Arial" w:hAnsi="Arial" w:cs="Arial"/>
          <w:sz w:val="24"/>
          <w:szCs w:val="24"/>
          <w:lang w:val="en-GB"/>
        </w:rPr>
      </w:pPr>
    </w:p>
    <w:p w14:paraId="0BB9D44E" w14:textId="77777777" w:rsidR="00641BFE" w:rsidRDefault="00641BFE" w:rsidP="003A1516">
      <w:pPr>
        <w:spacing w:line="360" w:lineRule="auto"/>
        <w:jc w:val="both"/>
        <w:rPr>
          <w:rFonts w:ascii="Arial" w:hAnsi="Arial" w:cs="Arial"/>
          <w:sz w:val="24"/>
          <w:szCs w:val="24"/>
          <w:lang w:val="en-GB"/>
        </w:rPr>
      </w:pPr>
    </w:p>
    <w:p w14:paraId="24D4C059" w14:textId="77777777" w:rsidR="00641BFE" w:rsidRDefault="00641BFE" w:rsidP="003A1516">
      <w:pPr>
        <w:spacing w:line="360" w:lineRule="auto"/>
        <w:jc w:val="both"/>
        <w:rPr>
          <w:rFonts w:ascii="Arial" w:hAnsi="Arial" w:cs="Arial"/>
          <w:sz w:val="24"/>
          <w:szCs w:val="24"/>
          <w:lang w:val="en-GB"/>
        </w:rPr>
      </w:pPr>
    </w:p>
    <w:p w14:paraId="7C7EBD7F" w14:textId="77777777" w:rsidR="00863421" w:rsidRDefault="00863421" w:rsidP="003A1516">
      <w:pPr>
        <w:spacing w:line="360" w:lineRule="auto"/>
        <w:jc w:val="both"/>
        <w:rPr>
          <w:rFonts w:ascii="Arial" w:hAnsi="Arial" w:cs="Arial"/>
          <w:sz w:val="24"/>
          <w:szCs w:val="24"/>
          <w:lang w:val="en-GB"/>
        </w:rPr>
      </w:pPr>
    </w:p>
    <w:p w14:paraId="08E46035" w14:textId="77777777" w:rsidR="00863421" w:rsidRDefault="00863421" w:rsidP="003A1516">
      <w:pPr>
        <w:spacing w:line="360" w:lineRule="auto"/>
        <w:jc w:val="both"/>
        <w:rPr>
          <w:rFonts w:ascii="Arial" w:hAnsi="Arial" w:cs="Arial"/>
          <w:sz w:val="24"/>
          <w:szCs w:val="24"/>
          <w:lang w:val="en-GB"/>
        </w:rPr>
      </w:pPr>
    </w:p>
    <w:p w14:paraId="3763B4CA" w14:textId="77777777" w:rsidR="00863421" w:rsidRDefault="00863421" w:rsidP="003A1516">
      <w:pPr>
        <w:spacing w:line="360" w:lineRule="auto"/>
        <w:jc w:val="both"/>
        <w:rPr>
          <w:rFonts w:ascii="Arial" w:hAnsi="Arial" w:cs="Arial"/>
          <w:sz w:val="24"/>
          <w:szCs w:val="24"/>
          <w:lang w:val="en-GB"/>
        </w:rPr>
      </w:pPr>
    </w:p>
    <w:p w14:paraId="434FACDB" w14:textId="77777777" w:rsidR="00863421" w:rsidRDefault="00863421" w:rsidP="003A1516">
      <w:pPr>
        <w:spacing w:line="360" w:lineRule="auto"/>
        <w:jc w:val="both"/>
        <w:rPr>
          <w:rFonts w:ascii="Arial" w:hAnsi="Arial" w:cs="Arial"/>
          <w:sz w:val="24"/>
          <w:szCs w:val="24"/>
          <w:lang w:val="en-GB"/>
        </w:rPr>
      </w:pPr>
    </w:p>
    <w:p w14:paraId="427C9BC5" w14:textId="77777777" w:rsidR="00863421" w:rsidRDefault="00863421" w:rsidP="003A1516">
      <w:pPr>
        <w:spacing w:line="360" w:lineRule="auto"/>
        <w:jc w:val="both"/>
        <w:rPr>
          <w:rFonts w:ascii="Arial" w:hAnsi="Arial" w:cs="Arial"/>
          <w:sz w:val="24"/>
          <w:szCs w:val="24"/>
          <w:lang w:val="en-GB"/>
        </w:rPr>
      </w:pPr>
    </w:p>
    <w:p w14:paraId="193ED035" w14:textId="77777777" w:rsidR="00863421" w:rsidRDefault="00863421" w:rsidP="003A1516">
      <w:pPr>
        <w:spacing w:line="360" w:lineRule="auto"/>
        <w:jc w:val="both"/>
        <w:rPr>
          <w:rFonts w:ascii="Arial" w:hAnsi="Arial" w:cs="Arial"/>
          <w:sz w:val="24"/>
          <w:szCs w:val="24"/>
          <w:lang w:val="en-GB"/>
        </w:rPr>
      </w:pPr>
    </w:p>
    <w:p w14:paraId="6720763A" w14:textId="77777777" w:rsidR="00863421" w:rsidRDefault="00863421" w:rsidP="003A1516">
      <w:pPr>
        <w:spacing w:line="360" w:lineRule="auto"/>
        <w:jc w:val="both"/>
        <w:rPr>
          <w:rFonts w:ascii="Arial" w:hAnsi="Arial" w:cs="Arial"/>
          <w:sz w:val="24"/>
          <w:szCs w:val="24"/>
          <w:lang w:val="en-GB"/>
        </w:rPr>
      </w:pPr>
    </w:p>
    <w:p w14:paraId="2385E5DB" w14:textId="77777777" w:rsidR="00863421" w:rsidRPr="006C5548" w:rsidRDefault="00863421" w:rsidP="003A1516">
      <w:pPr>
        <w:spacing w:line="360" w:lineRule="auto"/>
        <w:jc w:val="both"/>
        <w:rPr>
          <w:rFonts w:ascii="Arial" w:hAnsi="Arial" w:cs="Arial"/>
          <w:sz w:val="24"/>
          <w:szCs w:val="24"/>
          <w:lang w:val="en-GB"/>
        </w:rPr>
      </w:pPr>
    </w:p>
    <w:p w14:paraId="6BF06D57" w14:textId="77777777" w:rsidR="00D84E07" w:rsidRPr="006C5548" w:rsidRDefault="00D84E07" w:rsidP="003A1516">
      <w:pPr>
        <w:spacing w:line="360" w:lineRule="auto"/>
        <w:jc w:val="both"/>
        <w:rPr>
          <w:rFonts w:ascii="Arial" w:hAnsi="Arial" w:cs="Arial"/>
          <w:sz w:val="24"/>
          <w:szCs w:val="24"/>
          <w:lang w:val="en-GB"/>
        </w:rPr>
      </w:pPr>
    </w:p>
    <w:p w14:paraId="64B57CE2" w14:textId="2B3B1AE9" w:rsidR="00A02279" w:rsidRPr="006C5548" w:rsidRDefault="00F96437" w:rsidP="003A1516">
      <w:pPr>
        <w:spacing w:line="360" w:lineRule="auto"/>
        <w:jc w:val="center"/>
        <w:rPr>
          <w:rFonts w:ascii="Arial" w:hAnsi="Arial" w:cs="Arial"/>
          <w:sz w:val="24"/>
          <w:szCs w:val="24"/>
          <w:lang w:val="en-GB"/>
        </w:rPr>
      </w:pPr>
      <w:r w:rsidRPr="006C5548">
        <w:rPr>
          <w:rFonts w:ascii="Arial" w:hAnsi="Arial" w:cs="Arial"/>
          <w:sz w:val="24"/>
          <w:szCs w:val="24"/>
          <w:lang w:val="en-GB"/>
        </w:rPr>
        <w:t>Corporate Social Responsibility in Hospitality: The Case of</w:t>
      </w:r>
      <w:r w:rsidR="00033EF1" w:rsidRPr="006C5548">
        <w:rPr>
          <w:rFonts w:ascii="Arial" w:hAnsi="Arial" w:cs="Arial"/>
          <w:sz w:val="24"/>
          <w:szCs w:val="24"/>
          <w:lang w:val="en-GB"/>
        </w:rPr>
        <w:t xml:space="preserve"> the Ritz London</w:t>
      </w:r>
    </w:p>
    <w:p w14:paraId="16B89AB6" w14:textId="4313F602" w:rsidR="00D84E07" w:rsidRPr="006C5548" w:rsidRDefault="00D84E07" w:rsidP="003A1516">
      <w:pPr>
        <w:spacing w:line="360" w:lineRule="auto"/>
        <w:jc w:val="center"/>
        <w:rPr>
          <w:rFonts w:ascii="Arial" w:hAnsi="Arial" w:cs="Arial"/>
          <w:sz w:val="24"/>
          <w:szCs w:val="24"/>
          <w:lang w:val="en-GB"/>
        </w:rPr>
      </w:pPr>
    </w:p>
    <w:p w14:paraId="6BE0789E" w14:textId="037FE324" w:rsidR="00D84E07" w:rsidRDefault="00D84E07" w:rsidP="000247E7">
      <w:pPr>
        <w:spacing w:line="360" w:lineRule="auto"/>
        <w:jc w:val="center"/>
        <w:rPr>
          <w:rFonts w:ascii="Arial" w:hAnsi="Arial" w:cs="Arial"/>
          <w:sz w:val="24"/>
          <w:szCs w:val="24"/>
          <w:lang w:val="en-GB"/>
        </w:rPr>
      </w:pPr>
    </w:p>
    <w:p w14:paraId="28EE791F" w14:textId="77777777" w:rsidR="000247E7" w:rsidRPr="006C5548" w:rsidRDefault="000247E7" w:rsidP="000247E7">
      <w:pPr>
        <w:spacing w:line="360" w:lineRule="auto"/>
        <w:jc w:val="center"/>
        <w:rPr>
          <w:rFonts w:ascii="Arial" w:hAnsi="Arial" w:cs="Arial"/>
          <w:sz w:val="24"/>
          <w:szCs w:val="24"/>
          <w:lang w:val="en-GB"/>
        </w:rPr>
      </w:pPr>
    </w:p>
    <w:p w14:paraId="4F0A7924" w14:textId="44E1FBDB" w:rsidR="00CF7EC3" w:rsidRPr="006C5548" w:rsidRDefault="00CF7EC3" w:rsidP="00CF7EC3">
      <w:pPr>
        <w:spacing w:line="360" w:lineRule="auto"/>
        <w:rPr>
          <w:rFonts w:ascii="Arial" w:hAnsi="Arial" w:cs="Arial"/>
          <w:sz w:val="24"/>
          <w:szCs w:val="24"/>
          <w:lang w:val="en-GB"/>
        </w:rPr>
      </w:pPr>
    </w:p>
    <w:p w14:paraId="3BB0696D" w14:textId="312B0EB6" w:rsidR="000247E7" w:rsidRDefault="000247E7" w:rsidP="00CF7EC3">
      <w:pPr>
        <w:spacing w:line="360" w:lineRule="auto"/>
        <w:rPr>
          <w:rFonts w:ascii="Arial" w:hAnsi="Arial" w:cs="Arial"/>
          <w:sz w:val="24"/>
          <w:szCs w:val="24"/>
          <w:lang w:val="en-GB"/>
        </w:rPr>
      </w:pPr>
      <w:r>
        <w:rPr>
          <w:rFonts w:ascii="Arial" w:hAnsi="Arial" w:cs="Arial"/>
          <w:sz w:val="24"/>
          <w:szCs w:val="24"/>
          <w:lang w:val="en-GB"/>
        </w:rPr>
        <w:t xml:space="preserve">                          Student name: </w:t>
      </w:r>
      <w:proofErr w:type="spellStart"/>
      <w:r>
        <w:rPr>
          <w:rFonts w:ascii="Arial" w:hAnsi="Arial" w:cs="Arial"/>
          <w:sz w:val="24"/>
          <w:szCs w:val="24"/>
          <w:lang w:val="en-GB"/>
        </w:rPr>
        <w:t>Mihaela</w:t>
      </w:r>
      <w:proofErr w:type="spellEnd"/>
      <w:r>
        <w:rPr>
          <w:rFonts w:ascii="Arial" w:hAnsi="Arial" w:cs="Arial"/>
          <w:sz w:val="24"/>
          <w:szCs w:val="24"/>
          <w:lang w:val="en-GB"/>
        </w:rPr>
        <w:t xml:space="preserve"> Ioana Bodor </w:t>
      </w:r>
    </w:p>
    <w:p w14:paraId="79C93E41" w14:textId="77777777" w:rsidR="000247E7" w:rsidRDefault="000247E7" w:rsidP="00CF7EC3">
      <w:pPr>
        <w:spacing w:line="360" w:lineRule="auto"/>
        <w:rPr>
          <w:rFonts w:ascii="Arial" w:hAnsi="Arial" w:cs="Arial"/>
          <w:sz w:val="24"/>
          <w:szCs w:val="24"/>
          <w:lang w:val="en-GB"/>
        </w:rPr>
      </w:pPr>
    </w:p>
    <w:p w14:paraId="0926A5C6" w14:textId="44411A35" w:rsidR="000247E7" w:rsidRDefault="00620507" w:rsidP="00CF7EC3">
      <w:pPr>
        <w:spacing w:line="360" w:lineRule="auto"/>
        <w:rPr>
          <w:rFonts w:ascii="Arial" w:hAnsi="Arial" w:cs="Arial"/>
          <w:sz w:val="24"/>
          <w:szCs w:val="24"/>
          <w:lang w:val="en-GB"/>
        </w:rPr>
      </w:pPr>
      <w:r>
        <w:rPr>
          <w:rFonts w:ascii="Arial" w:hAnsi="Arial" w:cs="Arial"/>
          <w:sz w:val="24"/>
          <w:szCs w:val="24"/>
          <w:lang w:val="en-GB"/>
        </w:rPr>
        <w:t xml:space="preserve">                             </w:t>
      </w:r>
      <w:r w:rsidR="000247E7">
        <w:rPr>
          <w:rFonts w:ascii="Arial" w:hAnsi="Arial" w:cs="Arial"/>
          <w:sz w:val="24"/>
          <w:szCs w:val="24"/>
          <w:lang w:val="en-GB"/>
        </w:rPr>
        <w:t>Student ID number: 2222468</w:t>
      </w:r>
    </w:p>
    <w:p w14:paraId="08151F4D" w14:textId="77777777" w:rsidR="00926F94" w:rsidRDefault="00926F94" w:rsidP="00CF7EC3">
      <w:pPr>
        <w:spacing w:line="360" w:lineRule="auto"/>
        <w:rPr>
          <w:rFonts w:ascii="Arial" w:hAnsi="Arial" w:cs="Arial"/>
          <w:sz w:val="24"/>
          <w:szCs w:val="24"/>
          <w:lang w:val="en-GB"/>
        </w:rPr>
      </w:pPr>
    </w:p>
    <w:p w14:paraId="5F725713" w14:textId="0057C918" w:rsidR="00917E52" w:rsidRDefault="00AF427D" w:rsidP="00CF7EC3">
      <w:pPr>
        <w:spacing w:line="360" w:lineRule="auto"/>
        <w:rPr>
          <w:rFonts w:ascii="Arial" w:hAnsi="Arial" w:cs="Arial"/>
          <w:sz w:val="24"/>
          <w:szCs w:val="24"/>
          <w:lang w:val="en-GB"/>
        </w:rPr>
      </w:pPr>
      <w:r>
        <w:rPr>
          <w:rFonts w:ascii="Arial" w:hAnsi="Arial" w:cs="Arial"/>
          <w:sz w:val="24"/>
          <w:szCs w:val="24"/>
          <w:lang w:val="en-GB"/>
        </w:rPr>
        <w:t xml:space="preserve">        Module</w:t>
      </w:r>
      <w:r w:rsidR="00E105C4">
        <w:rPr>
          <w:rFonts w:ascii="Arial" w:hAnsi="Arial" w:cs="Arial"/>
          <w:sz w:val="24"/>
          <w:szCs w:val="24"/>
          <w:lang w:val="en-GB"/>
        </w:rPr>
        <w:t xml:space="preserve"> Title: Sustainable </w:t>
      </w:r>
      <w:r w:rsidR="000D77C5">
        <w:rPr>
          <w:rFonts w:ascii="Arial" w:hAnsi="Arial" w:cs="Arial"/>
          <w:sz w:val="24"/>
          <w:szCs w:val="24"/>
          <w:lang w:val="en-GB"/>
        </w:rPr>
        <w:t xml:space="preserve">Hospitality </w:t>
      </w:r>
      <w:r w:rsidR="00187852">
        <w:rPr>
          <w:rFonts w:ascii="Arial" w:hAnsi="Arial" w:cs="Arial"/>
          <w:sz w:val="24"/>
          <w:szCs w:val="24"/>
          <w:lang w:val="en-GB"/>
        </w:rPr>
        <w:t xml:space="preserve">&amp; Tourism Management </w:t>
      </w:r>
    </w:p>
    <w:p w14:paraId="4CDE5E25" w14:textId="77777777" w:rsidR="00917E52" w:rsidRDefault="00917E52" w:rsidP="00CF7EC3">
      <w:pPr>
        <w:spacing w:line="360" w:lineRule="auto"/>
        <w:rPr>
          <w:rFonts w:ascii="Arial" w:hAnsi="Arial" w:cs="Arial"/>
          <w:sz w:val="24"/>
          <w:szCs w:val="24"/>
          <w:lang w:val="en-GB"/>
        </w:rPr>
      </w:pPr>
      <w:r>
        <w:rPr>
          <w:rFonts w:ascii="Arial" w:hAnsi="Arial" w:cs="Arial"/>
          <w:sz w:val="24"/>
          <w:szCs w:val="24"/>
          <w:lang w:val="en-GB"/>
        </w:rPr>
        <w:t xml:space="preserve"> </w:t>
      </w:r>
    </w:p>
    <w:p w14:paraId="6B4151A0" w14:textId="0151D9BA" w:rsidR="000247E7" w:rsidRDefault="00917E52" w:rsidP="00CF7EC3">
      <w:pPr>
        <w:spacing w:line="360" w:lineRule="auto"/>
        <w:rPr>
          <w:rFonts w:ascii="Arial" w:hAnsi="Arial" w:cs="Arial"/>
          <w:sz w:val="24"/>
          <w:szCs w:val="24"/>
          <w:lang w:val="en-GB"/>
        </w:rPr>
      </w:pPr>
      <w:r>
        <w:rPr>
          <w:rFonts w:ascii="Arial" w:hAnsi="Arial" w:cs="Arial"/>
          <w:sz w:val="24"/>
          <w:szCs w:val="24"/>
          <w:lang w:val="en-GB"/>
        </w:rPr>
        <w:t xml:space="preserve">                     </w:t>
      </w:r>
      <w:r w:rsidR="00187852">
        <w:rPr>
          <w:rFonts w:ascii="Arial" w:hAnsi="Arial" w:cs="Arial"/>
          <w:sz w:val="24"/>
          <w:szCs w:val="24"/>
          <w:lang w:val="en-GB"/>
        </w:rPr>
        <w:t xml:space="preserve">    </w:t>
      </w:r>
      <w:r>
        <w:rPr>
          <w:rFonts w:ascii="Arial" w:hAnsi="Arial" w:cs="Arial"/>
          <w:sz w:val="24"/>
          <w:szCs w:val="24"/>
          <w:lang w:val="en-GB"/>
        </w:rPr>
        <w:t xml:space="preserve">   </w:t>
      </w:r>
      <w:r w:rsidR="00B82F78">
        <w:rPr>
          <w:rFonts w:ascii="Arial" w:hAnsi="Arial" w:cs="Arial"/>
          <w:sz w:val="24"/>
          <w:szCs w:val="24"/>
          <w:lang w:val="en-GB"/>
        </w:rPr>
        <w:t xml:space="preserve"> </w:t>
      </w:r>
      <w:r w:rsidR="000247E7">
        <w:rPr>
          <w:rFonts w:ascii="Arial" w:hAnsi="Arial" w:cs="Arial"/>
          <w:sz w:val="24"/>
          <w:szCs w:val="24"/>
          <w:lang w:val="en-GB"/>
        </w:rPr>
        <w:t>Module code: BMIH5006</w:t>
      </w:r>
    </w:p>
    <w:p w14:paraId="61E75869" w14:textId="77777777" w:rsidR="00620507" w:rsidRDefault="00620507" w:rsidP="00CF7EC3">
      <w:pPr>
        <w:spacing w:line="360" w:lineRule="auto"/>
        <w:rPr>
          <w:rFonts w:ascii="Arial" w:hAnsi="Arial" w:cs="Arial"/>
          <w:sz w:val="24"/>
          <w:szCs w:val="24"/>
          <w:lang w:val="en-GB"/>
        </w:rPr>
      </w:pPr>
    </w:p>
    <w:p w14:paraId="423B508C" w14:textId="5F36E503" w:rsidR="000247E7" w:rsidRPr="00620507" w:rsidRDefault="00620507" w:rsidP="00620507">
      <w:pPr>
        <w:spacing w:line="360" w:lineRule="auto"/>
        <w:rPr>
          <w:rFonts w:ascii="Arial" w:hAnsi="Arial" w:cs="Arial"/>
          <w:sz w:val="24"/>
          <w:szCs w:val="24"/>
          <w:lang w:val="en-GB"/>
        </w:rPr>
      </w:pPr>
      <w:r>
        <w:rPr>
          <w:rFonts w:ascii="Arial" w:hAnsi="Arial" w:cs="Arial"/>
          <w:sz w:val="24"/>
          <w:szCs w:val="24"/>
          <w:lang w:val="en-GB"/>
        </w:rPr>
        <w:t xml:space="preserve">                    </w:t>
      </w:r>
      <w:r w:rsidR="000247E7" w:rsidRPr="00620507">
        <w:rPr>
          <w:rFonts w:ascii="Arial" w:hAnsi="Arial" w:cs="Arial"/>
          <w:sz w:val="24"/>
          <w:szCs w:val="24"/>
          <w:lang w:val="en-GB"/>
        </w:rPr>
        <w:t xml:space="preserve">Lecturer’s name: Lisa-Marie </w:t>
      </w:r>
      <w:proofErr w:type="spellStart"/>
      <w:r w:rsidR="000247E7" w:rsidRPr="00620507">
        <w:rPr>
          <w:rFonts w:ascii="Arial" w:hAnsi="Arial" w:cs="Arial"/>
          <w:sz w:val="24"/>
          <w:szCs w:val="24"/>
          <w:lang w:val="en-GB"/>
        </w:rPr>
        <w:t>Bassler</w:t>
      </w:r>
      <w:proofErr w:type="spellEnd"/>
      <w:r w:rsidR="000247E7" w:rsidRPr="00620507">
        <w:rPr>
          <w:rFonts w:ascii="Arial" w:hAnsi="Arial" w:cs="Arial"/>
          <w:sz w:val="24"/>
          <w:szCs w:val="24"/>
          <w:lang w:val="en-GB"/>
        </w:rPr>
        <w:t xml:space="preserve">, </w:t>
      </w:r>
    </w:p>
    <w:p w14:paraId="788DD9AE" w14:textId="77777777" w:rsidR="000247E7" w:rsidRDefault="000247E7" w:rsidP="00CF7EC3">
      <w:pPr>
        <w:spacing w:line="360" w:lineRule="auto"/>
        <w:rPr>
          <w:rFonts w:ascii="Arial" w:hAnsi="Arial" w:cs="Arial"/>
          <w:sz w:val="24"/>
          <w:szCs w:val="24"/>
          <w:lang w:val="en-GB"/>
        </w:rPr>
      </w:pPr>
    </w:p>
    <w:p w14:paraId="74E4EBB5" w14:textId="77777777" w:rsidR="000247E7" w:rsidRPr="006C5548" w:rsidRDefault="000247E7" w:rsidP="00CF7EC3">
      <w:pPr>
        <w:spacing w:line="360" w:lineRule="auto"/>
        <w:rPr>
          <w:rFonts w:ascii="Arial" w:hAnsi="Arial" w:cs="Arial"/>
          <w:sz w:val="24"/>
          <w:szCs w:val="24"/>
          <w:lang w:val="en-GB"/>
        </w:rPr>
      </w:pPr>
    </w:p>
    <w:p w14:paraId="49AAA9E2" w14:textId="3344306C" w:rsidR="00CF7EC3" w:rsidRPr="006C5548" w:rsidRDefault="00CF7EC3" w:rsidP="00CF7EC3">
      <w:pPr>
        <w:spacing w:line="360" w:lineRule="auto"/>
        <w:rPr>
          <w:rFonts w:ascii="Arial" w:hAnsi="Arial" w:cs="Arial"/>
          <w:sz w:val="24"/>
          <w:szCs w:val="24"/>
          <w:lang w:val="en-GB"/>
        </w:rPr>
      </w:pPr>
    </w:p>
    <w:p w14:paraId="5A027999" w14:textId="2BFFBEAC" w:rsidR="00CF7EC3" w:rsidRPr="006C5548" w:rsidRDefault="00CF7EC3" w:rsidP="00CF7EC3">
      <w:pPr>
        <w:spacing w:line="360" w:lineRule="auto"/>
        <w:rPr>
          <w:rFonts w:ascii="Arial" w:hAnsi="Arial" w:cs="Arial"/>
          <w:sz w:val="24"/>
          <w:szCs w:val="24"/>
          <w:lang w:val="en-GB"/>
        </w:rPr>
      </w:pPr>
    </w:p>
    <w:p w14:paraId="0D428908" w14:textId="4C8FA264" w:rsidR="00CF7EC3" w:rsidRPr="006C5548" w:rsidRDefault="00CF7EC3" w:rsidP="00CF7EC3">
      <w:pPr>
        <w:spacing w:line="360" w:lineRule="auto"/>
        <w:rPr>
          <w:rFonts w:ascii="Arial" w:hAnsi="Arial" w:cs="Arial"/>
          <w:sz w:val="24"/>
          <w:szCs w:val="24"/>
          <w:lang w:val="en-GB"/>
        </w:rPr>
      </w:pPr>
    </w:p>
    <w:p w14:paraId="3D55AFCB" w14:textId="1B45D3F1" w:rsidR="00CF7EC3" w:rsidRPr="006C5548" w:rsidRDefault="00CF7EC3" w:rsidP="00CF7EC3">
      <w:pPr>
        <w:spacing w:line="360" w:lineRule="auto"/>
        <w:rPr>
          <w:rFonts w:ascii="Arial" w:hAnsi="Arial" w:cs="Arial"/>
          <w:sz w:val="24"/>
          <w:szCs w:val="24"/>
          <w:lang w:val="en-GB"/>
        </w:rPr>
      </w:pPr>
    </w:p>
    <w:p w14:paraId="60E08C2E" w14:textId="216EB36E" w:rsidR="00CF7EC3" w:rsidRPr="006C5548" w:rsidRDefault="00CF7EC3" w:rsidP="00CF7EC3">
      <w:pPr>
        <w:spacing w:line="360" w:lineRule="auto"/>
        <w:rPr>
          <w:rFonts w:ascii="Arial" w:hAnsi="Arial" w:cs="Arial"/>
          <w:sz w:val="24"/>
          <w:szCs w:val="24"/>
          <w:lang w:val="en-GB"/>
        </w:rPr>
      </w:pPr>
    </w:p>
    <w:p w14:paraId="2EE639F6" w14:textId="514A5248" w:rsidR="00CF7EC3" w:rsidRPr="006C5548" w:rsidRDefault="00CF7EC3" w:rsidP="00CF7EC3">
      <w:pPr>
        <w:spacing w:line="360" w:lineRule="auto"/>
        <w:rPr>
          <w:rFonts w:ascii="Arial" w:hAnsi="Arial" w:cs="Arial"/>
          <w:sz w:val="24"/>
          <w:szCs w:val="24"/>
          <w:lang w:val="en-GB"/>
        </w:rPr>
      </w:pPr>
    </w:p>
    <w:p w14:paraId="2B436BAD" w14:textId="54868551" w:rsidR="00CF7EC3" w:rsidRPr="006C5548" w:rsidRDefault="00CF7EC3" w:rsidP="00CF7EC3">
      <w:pPr>
        <w:spacing w:line="360" w:lineRule="auto"/>
        <w:rPr>
          <w:rFonts w:ascii="Arial" w:hAnsi="Arial" w:cs="Arial"/>
          <w:sz w:val="24"/>
          <w:szCs w:val="24"/>
          <w:lang w:val="en-GB"/>
        </w:rPr>
      </w:pPr>
    </w:p>
    <w:p w14:paraId="47B55A7A" w14:textId="135CE34C" w:rsidR="00CF7EC3" w:rsidRPr="006C5548" w:rsidRDefault="00CF7EC3" w:rsidP="00CF7EC3">
      <w:pPr>
        <w:spacing w:line="360" w:lineRule="auto"/>
        <w:rPr>
          <w:rFonts w:ascii="Arial" w:hAnsi="Arial" w:cs="Arial"/>
          <w:sz w:val="24"/>
          <w:szCs w:val="24"/>
          <w:lang w:val="en-GB"/>
        </w:rPr>
      </w:pPr>
    </w:p>
    <w:p w14:paraId="6D88A071" w14:textId="2D7FF3FB" w:rsidR="00CF7EC3" w:rsidRPr="006C5548" w:rsidRDefault="00CF7EC3" w:rsidP="00CF7EC3">
      <w:pPr>
        <w:spacing w:line="360" w:lineRule="auto"/>
        <w:rPr>
          <w:rFonts w:ascii="Arial" w:hAnsi="Arial" w:cs="Arial"/>
          <w:sz w:val="24"/>
          <w:szCs w:val="24"/>
          <w:lang w:val="en-GB"/>
        </w:rPr>
      </w:pPr>
    </w:p>
    <w:p w14:paraId="20BFB170" w14:textId="7506D393" w:rsidR="00CF7EC3" w:rsidRPr="006C5548" w:rsidRDefault="00CF7EC3" w:rsidP="00CF7EC3">
      <w:pPr>
        <w:spacing w:line="360" w:lineRule="auto"/>
        <w:rPr>
          <w:rFonts w:ascii="Arial" w:hAnsi="Arial" w:cs="Arial"/>
          <w:sz w:val="24"/>
          <w:szCs w:val="24"/>
          <w:lang w:val="en-GB"/>
        </w:rPr>
      </w:pPr>
    </w:p>
    <w:p w14:paraId="21EFAFF5" w14:textId="033DFFBB" w:rsidR="00CF7EC3" w:rsidRPr="006C5548" w:rsidRDefault="00CF7EC3" w:rsidP="00CF7EC3">
      <w:pPr>
        <w:spacing w:line="360" w:lineRule="auto"/>
        <w:rPr>
          <w:rFonts w:ascii="Arial" w:hAnsi="Arial" w:cs="Arial"/>
          <w:sz w:val="24"/>
          <w:szCs w:val="24"/>
          <w:lang w:val="en-GB"/>
        </w:rPr>
      </w:pPr>
    </w:p>
    <w:p w14:paraId="7C886579" w14:textId="17A9CA2C" w:rsidR="00CF7EC3" w:rsidRPr="006C5548" w:rsidRDefault="00CF7EC3" w:rsidP="00CF7EC3">
      <w:pPr>
        <w:spacing w:line="360" w:lineRule="auto"/>
        <w:rPr>
          <w:rFonts w:ascii="Arial" w:hAnsi="Arial" w:cs="Arial"/>
          <w:sz w:val="24"/>
          <w:szCs w:val="24"/>
          <w:lang w:val="en-GB"/>
        </w:rPr>
      </w:pPr>
    </w:p>
    <w:p w14:paraId="16A38301" w14:textId="7E83A292" w:rsidR="00D84E07" w:rsidRPr="006620BC" w:rsidRDefault="00D84E07" w:rsidP="006620BC">
      <w:pPr>
        <w:spacing w:line="360" w:lineRule="auto"/>
        <w:rPr>
          <w:rFonts w:ascii="Arial" w:hAnsi="Arial" w:cs="Arial"/>
          <w:b/>
          <w:bCs/>
          <w:sz w:val="24"/>
          <w:szCs w:val="24"/>
          <w:lang w:val="en-GB"/>
        </w:rPr>
      </w:pPr>
    </w:p>
    <w:p w14:paraId="668DCEFD" w14:textId="1390598D" w:rsidR="00E64E59" w:rsidRPr="006C5548" w:rsidRDefault="00F96437" w:rsidP="0043505F">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Businesses have a responsibility to do good. </w:t>
      </w:r>
      <w:r w:rsidR="0043505F" w:rsidRPr="006C5548">
        <w:rPr>
          <w:rFonts w:ascii="Arial" w:hAnsi="Arial" w:cs="Arial"/>
          <w:sz w:val="24"/>
          <w:szCs w:val="24"/>
          <w:lang w:val="en-GB"/>
        </w:rPr>
        <w:t xml:space="preserve">Participating in corporate social responsibility (CSR) initiatives helps organizations improve support </w:t>
      </w:r>
      <w:r w:rsidR="006C5548" w:rsidRPr="006C5548">
        <w:rPr>
          <w:rFonts w:ascii="Arial" w:hAnsi="Arial" w:cs="Arial"/>
          <w:sz w:val="24"/>
          <w:szCs w:val="24"/>
          <w:lang w:val="en-GB"/>
        </w:rPr>
        <w:t>behaviours</w:t>
      </w:r>
      <w:r w:rsidR="0043505F" w:rsidRPr="006C5548">
        <w:rPr>
          <w:rFonts w:ascii="Arial" w:hAnsi="Arial" w:cs="Arial"/>
          <w:sz w:val="24"/>
          <w:szCs w:val="24"/>
          <w:lang w:val="en-GB"/>
        </w:rPr>
        <w:t xml:space="preserve"> and positive attitudes from stakeholders and, in the long run, improve corporate image, fortify relationships between stakeholders and the company, and strengthen advocacy </w:t>
      </w:r>
      <w:r w:rsidR="006C5548" w:rsidRPr="006C5548">
        <w:rPr>
          <w:rFonts w:ascii="Arial" w:hAnsi="Arial" w:cs="Arial"/>
          <w:sz w:val="24"/>
          <w:szCs w:val="24"/>
          <w:lang w:val="en-GB"/>
        </w:rPr>
        <w:t>behaviours</w:t>
      </w:r>
      <w:r w:rsidR="0043505F" w:rsidRPr="006C5548">
        <w:rPr>
          <w:rFonts w:ascii="Arial" w:hAnsi="Arial" w:cs="Arial"/>
          <w:sz w:val="24"/>
          <w:szCs w:val="24"/>
          <w:lang w:val="en-GB"/>
        </w:rPr>
        <w:t xml:space="preserve"> from stakeholders. </w:t>
      </w:r>
      <w:r w:rsidR="00FB39A1" w:rsidRPr="006C5548">
        <w:rPr>
          <w:rFonts w:ascii="Arial" w:hAnsi="Arial" w:cs="Arial"/>
          <w:sz w:val="24"/>
          <w:szCs w:val="24"/>
          <w:lang w:val="en-GB"/>
        </w:rPr>
        <w:t>According to Carroll (2016), corporate social responsibility is "</w:t>
      </w:r>
      <w:r w:rsidR="005948EF" w:rsidRPr="006C5548">
        <w:rPr>
          <w:rFonts w:ascii="Arial" w:hAnsi="Arial" w:cs="Arial"/>
          <w:sz w:val="24"/>
          <w:szCs w:val="24"/>
          <w:lang w:val="en-GB"/>
        </w:rPr>
        <w:t>policies and practices that business people employ to be sure that society or stakeholders, other than business owners, are considered and protected in their strategies and operations." It involves seriously considering the impact of a company's actions on society (Carroll, 2016</w:t>
      </w:r>
      <w:r w:rsidR="00CF7EC3" w:rsidRPr="006C5548">
        <w:rPr>
          <w:rFonts w:ascii="Arial" w:hAnsi="Arial" w:cs="Arial"/>
          <w:sz w:val="24"/>
          <w:szCs w:val="24"/>
          <w:lang w:val="en-GB"/>
        </w:rPr>
        <w:t>, p.08</w:t>
      </w:r>
      <w:r w:rsidR="005948EF" w:rsidRPr="006C5548">
        <w:rPr>
          <w:rFonts w:ascii="Arial" w:hAnsi="Arial" w:cs="Arial"/>
          <w:sz w:val="24"/>
          <w:szCs w:val="24"/>
          <w:lang w:val="en-GB"/>
        </w:rPr>
        <w:t xml:space="preserve">). </w:t>
      </w:r>
      <w:r w:rsidR="004E16A4" w:rsidRPr="006C5548">
        <w:rPr>
          <w:rFonts w:ascii="Arial" w:hAnsi="Arial" w:cs="Arial"/>
          <w:sz w:val="24"/>
          <w:szCs w:val="24"/>
          <w:lang w:val="en-GB"/>
        </w:rPr>
        <w:t xml:space="preserve">Research shows that many stakeholders, including customers, investors, shareholders, and employees, have become more concerned about the social responsibility practices of firms (Uryszek and Kuna-Marszalek, 2020). </w:t>
      </w:r>
      <w:r w:rsidR="005559ED" w:rsidRPr="006C5548">
        <w:rPr>
          <w:rFonts w:ascii="Arial" w:hAnsi="Arial" w:cs="Arial"/>
          <w:sz w:val="24"/>
          <w:szCs w:val="24"/>
          <w:lang w:val="en-GB"/>
        </w:rPr>
        <w:t xml:space="preserve">Research shows increased sustainability awareness among consumers in the UK. </w:t>
      </w:r>
      <w:r w:rsidR="00033EF1" w:rsidRPr="006C5548">
        <w:rPr>
          <w:rFonts w:ascii="Arial" w:hAnsi="Arial" w:cs="Arial"/>
          <w:sz w:val="24"/>
          <w:szCs w:val="24"/>
          <w:lang w:val="en-GB"/>
        </w:rPr>
        <w:t xml:space="preserve">A study by YouGov revealed a recent surge in sustainability practices as consumers become more aware of the importance of being sustainable and more concerned about the environment. </w:t>
      </w:r>
      <w:r w:rsidR="0043505F" w:rsidRPr="006C5548">
        <w:rPr>
          <w:rFonts w:ascii="Arial" w:hAnsi="Arial" w:cs="Arial"/>
          <w:sz w:val="24"/>
          <w:szCs w:val="24"/>
          <w:lang w:val="en-GB"/>
        </w:rPr>
        <w:t xml:space="preserve">According to the survey, 75% of UK consumers are willing to pay more for sustainable items, and 82% believe they are obligated to safeguard the environment (Sustainable Wedding Alliance, 2023). Shoppers' habits changed dramatically in 2023; one in five British shoppers bought less clothing due to environmental concerns. </w:t>
      </w:r>
      <w:r w:rsidR="00180DDB" w:rsidRPr="006C5548">
        <w:rPr>
          <w:rFonts w:ascii="Arial" w:hAnsi="Arial" w:cs="Arial"/>
          <w:sz w:val="24"/>
          <w:szCs w:val="24"/>
          <w:lang w:val="en-GB"/>
        </w:rPr>
        <w:t xml:space="preserve">In 2023, </w:t>
      </w:r>
      <w:r w:rsidRPr="006C5548">
        <w:rPr>
          <w:rFonts w:ascii="Arial" w:hAnsi="Arial" w:cs="Arial"/>
          <w:sz w:val="24"/>
          <w:szCs w:val="24"/>
          <w:lang w:val="en-GB"/>
        </w:rPr>
        <w:t xml:space="preserve">61% of UK consumers reduced the </w:t>
      </w:r>
      <w:r w:rsidR="006C5548" w:rsidRPr="006C5548">
        <w:rPr>
          <w:rFonts w:ascii="Arial" w:hAnsi="Arial" w:cs="Arial"/>
          <w:sz w:val="24"/>
          <w:szCs w:val="24"/>
          <w:lang w:val="en-GB"/>
        </w:rPr>
        <w:t>number</w:t>
      </w:r>
      <w:r w:rsidRPr="006C5548">
        <w:rPr>
          <w:rFonts w:ascii="Arial" w:hAnsi="Arial" w:cs="Arial"/>
          <w:sz w:val="24"/>
          <w:szCs w:val="24"/>
          <w:lang w:val="en-GB"/>
        </w:rPr>
        <w:t xml:space="preserve"> of new products they buy compared to 59% in 2022 due to sustainability </w:t>
      </w:r>
      <w:r w:rsidRPr="006C5548">
        <w:rPr>
          <w:rFonts w:ascii="Arial" w:hAnsi="Arial" w:cs="Arial"/>
          <w:sz w:val="24"/>
          <w:szCs w:val="24"/>
          <w:lang w:val="en-GB"/>
        </w:rPr>
        <w:lastRenderedPageBreak/>
        <w:t>reasons (Tighe, 2024). This essay uses the case of the Ritz London to examine the impact of CSR practices in the hospitality sector. The essay examines how Ritz London has incorporated CSR to promote sustainability, the company's CSR policies, the challenges and opportunities faced, and the legislation governing CSR practices at the company.</w:t>
      </w:r>
    </w:p>
    <w:p w14:paraId="55084790" w14:textId="53A94A88" w:rsidR="009D05B8"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Corporate social responsibility (CSR) i</w:t>
      </w:r>
      <w:r w:rsidR="00180DDB" w:rsidRPr="006C5548">
        <w:rPr>
          <w:rFonts w:ascii="Arial" w:hAnsi="Arial" w:cs="Arial"/>
          <w:sz w:val="24"/>
          <w:szCs w:val="24"/>
          <w:lang w:val="en-GB"/>
        </w:rPr>
        <w:t xml:space="preserve">s fundamental in </w:t>
      </w:r>
      <w:r w:rsidRPr="006C5548">
        <w:rPr>
          <w:rFonts w:ascii="Arial" w:hAnsi="Arial" w:cs="Arial"/>
          <w:sz w:val="24"/>
          <w:szCs w:val="24"/>
          <w:lang w:val="en-GB"/>
        </w:rPr>
        <w:t>hospitality</w:t>
      </w:r>
      <w:r w:rsidR="00180DDB" w:rsidRPr="006C5548">
        <w:rPr>
          <w:rFonts w:ascii="Arial" w:hAnsi="Arial" w:cs="Arial"/>
          <w:sz w:val="24"/>
          <w:szCs w:val="24"/>
          <w:lang w:val="en-GB"/>
        </w:rPr>
        <w:t xml:space="preserve">. According to </w:t>
      </w:r>
      <w:r w:rsidR="00BB3C24" w:rsidRPr="006C5548">
        <w:rPr>
          <w:rFonts w:ascii="Arial" w:hAnsi="Arial" w:cs="Arial"/>
          <w:sz w:val="24"/>
          <w:szCs w:val="24"/>
          <w:lang w:val="en-GB"/>
        </w:rPr>
        <w:t xml:space="preserve">Fonseca and Carniocelli </w:t>
      </w:r>
      <w:r w:rsidR="00180DDB" w:rsidRPr="006C5548">
        <w:rPr>
          <w:rFonts w:ascii="Arial" w:hAnsi="Arial" w:cs="Arial"/>
          <w:sz w:val="24"/>
          <w:szCs w:val="24"/>
          <w:lang w:val="en-GB"/>
        </w:rPr>
        <w:t>(</w:t>
      </w:r>
      <w:r w:rsidR="00BB3C24" w:rsidRPr="006C5548">
        <w:rPr>
          <w:rFonts w:ascii="Arial" w:hAnsi="Arial" w:cs="Arial"/>
          <w:sz w:val="24"/>
          <w:szCs w:val="24"/>
          <w:lang w:val="en-GB"/>
        </w:rPr>
        <w:t>2021</w:t>
      </w:r>
      <w:r w:rsidR="00180DDB" w:rsidRPr="006C5548">
        <w:rPr>
          <w:rFonts w:ascii="Arial" w:hAnsi="Arial" w:cs="Arial"/>
          <w:sz w:val="24"/>
          <w:szCs w:val="24"/>
          <w:lang w:val="en-GB"/>
        </w:rPr>
        <w:t>), commitment to CSR practices significantly influences the performance of hospitality businesses. Among the many examples of sustainable business practices adopted by hospitality businesses include using renewable energy, sustainable supply chains, waste reduction, and social responsibility (</w:t>
      </w:r>
      <w:r w:rsidR="00BB3C24" w:rsidRPr="006C5548">
        <w:rPr>
          <w:rFonts w:ascii="Arial" w:hAnsi="Arial" w:cs="Arial"/>
          <w:sz w:val="24"/>
          <w:szCs w:val="24"/>
          <w:lang w:val="en-GB"/>
        </w:rPr>
        <w:t xml:space="preserve">Fonseca and </w:t>
      </w:r>
      <w:r w:rsidR="006C5548">
        <w:rPr>
          <w:rFonts w:ascii="Arial" w:hAnsi="Arial" w:cs="Arial"/>
          <w:sz w:val="24"/>
          <w:szCs w:val="24"/>
          <w:lang w:val="en-GB"/>
        </w:rPr>
        <w:t>C</w:t>
      </w:r>
      <w:r w:rsidR="00BB3C24" w:rsidRPr="006C5548">
        <w:rPr>
          <w:rFonts w:ascii="Arial" w:hAnsi="Arial" w:cs="Arial"/>
          <w:sz w:val="24"/>
          <w:szCs w:val="24"/>
          <w:lang w:val="en-GB"/>
        </w:rPr>
        <w:t>arniocelli, 2021</w:t>
      </w:r>
      <w:r w:rsidR="00180DDB" w:rsidRPr="006C5548">
        <w:rPr>
          <w:rFonts w:ascii="Arial" w:hAnsi="Arial" w:cs="Arial"/>
          <w:sz w:val="24"/>
          <w:szCs w:val="24"/>
          <w:lang w:val="en-GB"/>
        </w:rPr>
        <w:t>).</w:t>
      </w:r>
      <w:r w:rsidR="00BB3C24" w:rsidRPr="006C5548">
        <w:rPr>
          <w:rFonts w:ascii="Arial" w:hAnsi="Arial" w:cs="Arial"/>
          <w:sz w:val="24"/>
          <w:szCs w:val="24"/>
          <w:lang w:val="en-GB"/>
        </w:rPr>
        <w:t xml:space="preserve"> </w:t>
      </w:r>
      <w:r w:rsidR="00180DDB" w:rsidRPr="006C5548">
        <w:rPr>
          <w:rFonts w:ascii="Arial" w:hAnsi="Arial" w:cs="Arial"/>
          <w:sz w:val="24"/>
          <w:szCs w:val="24"/>
          <w:lang w:val="en-GB"/>
        </w:rPr>
        <w:t xml:space="preserve"> </w:t>
      </w:r>
      <w:r w:rsidRPr="006C5548">
        <w:rPr>
          <w:rFonts w:ascii="Arial" w:hAnsi="Arial" w:cs="Arial"/>
          <w:sz w:val="24"/>
          <w:szCs w:val="24"/>
          <w:lang w:val="en-GB"/>
        </w:rPr>
        <w:t xml:space="preserve">Font and Lynes (2018) argue that the concept of CSR has evolved since the 1950s. CSR has become a significant factor driving success in the tourism and hospitality sectors. A similar argument is made by Kim et al. (2018), arguing that CSR significantly impacts employee well-being in the hospitality sector. The Ritz London has incorporated CSR in many ways to promote sustainability. Based on Carroll's CSR Model, businesses have </w:t>
      </w:r>
      <w:r w:rsidR="00B67740" w:rsidRPr="006C5548">
        <w:rPr>
          <w:rFonts w:ascii="Arial" w:hAnsi="Arial" w:cs="Arial"/>
          <w:sz w:val="24"/>
          <w:szCs w:val="24"/>
          <w:lang w:val="en-GB"/>
        </w:rPr>
        <w:t xml:space="preserve">economic, legal, ethical, and philanthropic responsibilities (Carroll, 2016). </w:t>
      </w:r>
    </w:p>
    <w:p w14:paraId="1EBDABA7" w14:textId="6B2A7A29" w:rsidR="00B67740"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The Ritz London has incorporated many approaches to achieve its economic responsibilities. According to Carroll (2016), companies are responsible for being profitable before anything else. </w:t>
      </w:r>
      <w:r w:rsidR="00B716B3" w:rsidRPr="006C5548">
        <w:rPr>
          <w:rFonts w:ascii="Arial" w:hAnsi="Arial" w:cs="Arial"/>
          <w:sz w:val="24"/>
          <w:szCs w:val="24"/>
          <w:lang w:val="en-GB"/>
        </w:rPr>
        <w:t xml:space="preserve">Society requires organizations to sustain themselves (Carroll, 2016). </w:t>
      </w:r>
      <w:r w:rsidR="00213ACE" w:rsidRPr="006C5548">
        <w:rPr>
          <w:rFonts w:ascii="Arial" w:hAnsi="Arial" w:cs="Arial"/>
          <w:sz w:val="24"/>
          <w:szCs w:val="24"/>
          <w:lang w:val="en-GB"/>
        </w:rPr>
        <w:t xml:space="preserve">The Ritz London Hotel underwent a </w:t>
      </w:r>
      <w:r w:rsidR="006F613D" w:rsidRPr="006C5548">
        <w:rPr>
          <w:rFonts w:ascii="Arial" w:hAnsi="Arial" w:cs="Arial"/>
          <w:sz w:val="24"/>
          <w:szCs w:val="24"/>
          <w:lang w:val="en-GB"/>
        </w:rPr>
        <w:t xml:space="preserve">£300 million refurbishment project to ensure it remains the hotel of dreams (Harmer, 2021). The hotel has continued to enhance its financial performance through reinvention practices. </w:t>
      </w:r>
      <w:r w:rsidR="0022061F" w:rsidRPr="006C5548">
        <w:rPr>
          <w:rFonts w:ascii="Arial" w:hAnsi="Arial" w:cs="Arial"/>
          <w:sz w:val="24"/>
          <w:szCs w:val="24"/>
          <w:lang w:val="en-GB"/>
        </w:rPr>
        <w:t xml:space="preserve">The hotel's gross profit margin increased by 29.5% in 2022 as compared to an increase of 18.6%. During the same period, the hotel's turnover had increased by 87% compared to 2021. The hotel's performance has been in line with expectations in the last few years, recording significant growth. The hotel's revenue increased from £19.3 million in 2021 to £ 36.1 million in 2022 (The Ritz Hotel London Limited, 2022). </w:t>
      </w:r>
    </w:p>
    <w:p w14:paraId="11651D4C" w14:textId="59BBD318" w:rsidR="008A760E"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Another sustainability responsibility required of business organizations is legal responsibility. Carroll (2016) asserts that business organizations are required by society to obey laws and regulations. The UK government has introduced various legislations and regulations to promote business sustainability. The Ritz London has </w:t>
      </w:r>
      <w:r w:rsidRPr="006C5548">
        <w:rPr>
          <w:rFonts w:ascii="Arial" w:hAnsi="Arial" w:cs="Arial"/>
          <w:sz w:val="24"/>
          <w:szCs w:val="24"/>
          <w:lang w:val="en-GB"/>
        </w:rPr>
        <w:lastRenderedPageBreak/>
        <w:t>achieved its legal responsibility by obeying and complying with these laws and regulations. The Climate Change Act 2008 legally sets targets for UK businesses to reduce their greenhouse gas emissions by 80% by 2050 (Sustainable Wedding Alliance, 2023). This legislation has influenced sustainability targets at The Ritz London (</w:t>
      </w:r>
      <w:r w:rsidR="0022061F" w:rsidRPr="006C5548">
        <w:rPr>
          <w:rFonts w:ascii="Arial" w:hAnsi="Arial" w:cs="Arial"/>
          <w:sz w:val="24"/>
          <w:szCs w:val="24"/>
          <w:lang w:val="en-GB"/>
        </w:rPr>
        <w:t>The Ritz Hotel London Limited, 2022</w:t>
      </w:r>
      <w:r w:rsidRPr="006C5548">
        <w:rPr>
          <w:rFonts w:ascii="Arial" w:hAnsi="Arial" w:cs="Arial"/>
          <w:sz w:val="24"/>
          <w:szCs w:val="24"/>
          <w:lang w:val="en-GB"/>
        </w:rPr>
        <w:t xml:space="preserve">).  </w:t>
      </w:r>
    </w:p>
    <w:p w14:paraId="47ECA732" w14:textId="5CDECF6B" w:rsidR="00B716B3" w:rsidRPr="006C5548" w:rsidRDefault="00F96437" w:rsidP="0043505F">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The government also instituted the Energy Efficient Scheme and the Carbon Reduction Commitment, which mandated a 1.2 million tonnes annual carbon emissions reduction by 2020. </w:t>
      </w:r>
      <w:r w:rsidR="008A760E" w:rsidRPr="006C5548">
        <w:rPr>
          <w:rFonts w:ascii="Arial" w:hAnsi="Arial" w:cs="Arial"/>
          <w:sz w:val="24"/>
          <w:szCs w:val="24"/>
          <w:lang w:val="en-GB"/>
        </w:rPr>
        <w:t>It supports an incentive to reduce emissions through improved energy efficiency (GOV.UK, 2019). This scheme influences incentives supporting energy efficiency practices at the Ritz London (</w:t>
      </w:r>
      <w:r w:rsidR="0022061F" w:rsidRPr="006C5548">
        <w:rPr>
          <w:rFonts w:ascii="Arial" w:hAnsi="Arial" w:cs="Arial"/>
          <w:sz w:val="24"/>
          <w:szCs w:val="24"/>
          <w:lang w:val="en-GB"/>
        </w:rPr>
        <w:t xml:space="preserve">The Ritz </w:t>
      </w:r>
      <w:r w:rsidR="00940E40" w:rsidRPr="006C5548">
        <w:rPr>
          <w:rFonts w:ascii="Arial" w:hAnsi="Arial" w:cs="Arial"/>
          <w:sz w:val="24"/>
          <w:szCs w:val="24"/>
          <w:lang w:val="en-GB"/>
        </w:rPr>
        <w:t xml:space="preserve">Hotel </w:t>
      </w:r>
      <w:r w:rsidR="0022061F" w:rsidRPr="006C5548">
        <w:rPr>
          <w:rFonts w:ascii="Arial" w:hAnsi="Arial" w:cs="Arial"/>
          <w:sz w:val="24"/>
          <w:szCs w:val="24"/>
          <w:lang w:val="en-GB"/>
        </w:rPr>
        <w:t>London</w:t>
      </w:r>
      <w:r w:rsidR="00940E40" w:rsidRPr="006C5548">
        <w:rPr>
          <w:rFonts w:ascii="Arial" w:hAnsi="Arial" w:cs="Arial"/>
          <w:sz w:val="24"/>
          <w:szCs w:val="24"/>
          <w:lang w:val="en-GB"/>
        </w:rPr>
        <w:t xml:space="preserve"> Limited</w:t>
      </w:r>
      <w:r w:rsidR="0022061F" w:rsidRPr="006C5548">
        <w:rPr>
          <w:rFonts w:ascii="Arial" w:hAnsi="Arial" w:cs="Arial"/>
          <w:sz w:val="24"/>
          <w:szCs w:val="24"/>
          <w:lang w:val="en-GB"/>
        </w:rPr>
        <w:t>, 2022</w:t>
      </w:r>
      <w:r w:rsidR="008A760E" w:rsidRPr="006C5548">
        <w:rPr>
          <w:rFonts w:ascii="Arial" w:hAnsi="Arial" w:cs="Arial"/>
          <w:sz w:val="24"/>
          <w:szCs w:val="24"/>
          <w:lang w:val="en-GB"/>
        </w:rPr>
        <w:t>). The Streamlined Energy and Carbon Reporting (SECR) 2019 is another legislation influencing CSR practices and reporting at the Ritz London. The SECR legislation requires companies to be transparent about their energy use, which is aimed at reducing energy consumption.</w:t>
      </w:r>
      <w:r w:rsidR="00850472" w:rsidRPr="006C5548">
        <w:rPr>
          <w:rFonts w:ascii="Arial" w:hAnsi="Arial" w:cs="Arial"/>
          <w:sz w:val="24"/>
          <w:szCs w:val="24"/>
          <w:lang w:val="en-GB"/>
        </w:rPr>
        <w:t xml:space="preserve"> The hotel’s waste disposal practices comply with the Environmental Protect</w:t>
      </w:r>
      <w:r w:rsidR="007A4BBD" w:rsidRPr="006C5548">
        <w:rPr>
          <w:rFonts w:ascii="Arial" w:hAnsi="Arial" w:cs="Arial"/>
          <w:sz w:val="24"/>
          <w:szCs w:val="24"/>
          <w:lang w:val="en-GB"/>
        </w:rPr>
        <w:t>ion</w:t>
      </w:r>
      <w:r w:rsidR="00850472" w:rsidRPr="006C5548">
        <w:rPr>
          <w:rFonts w:ascii="Arial" w:hAnsi="Arial" w:cs="Arial"/>
          <w:sz w:val="24"/>
          <w:szCs w:val="24"/>
          <w:lang w:val="en-GB"/>
        </w:rPr>
        <w:t xml:space="preserve"> Act 1990, the Controlled Waste Regulations 1991, and the Special Waste Regulations 1996 (The Ritz London, 2024). </w:t>
      </w:r>
    </w:p>
    <w:p w14:paraId="00572352" w14:textId="77777777" w:rsidR="00850472"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The Ritz London also implemented various initiatives and took action to achieve its ethical responsibilities. Carroll (2016) asserts that society expects business organizations to operate and conduct their operations ethically. Being lawful is insufficient; thus, businesses must be ethical (Carroll, 2016). </w:t>
      </w:r>
      <w:r w:rsidR="004354CA" w:rsidRPr="006C5548">
        <w:rPr>
          <w:rFonts w:ascii="Arial" w:hAnsi="Arial" w:cs="Arial"/>
          <w:sz w:val="24"/>
          <w:szCs w:val="24"/>
          <w:lang w:val="en-GB"/>
        </w:rPr>
        <w:t xml:space="preserve">One of the major ways in which the Ritz London achieves its ethical obligations is by reducing its environmental impact. Other than having a legal obligation to abide by laws and regulations to reduce environmental impact, the Ritz London goes the extra mile to do what is ethically right in terms of reducing environmental impact. The company set a target to reduce its energy use by 3% annually for the foreseeable future. </w:t>
      </w:r>
      <w:r w:rsidR="00BC10B3" w:rsidRPr="006C5548">
        <w:rPr>
          <w:rFonts w:ascii="Arial" w:hAnsi="Arial" w:cs="Arial"/>
          <w:sz w:val="24"/>
          <w:szCs w:val="24"/>
          <w:lang w:val="en-GB"/>
        </w:rPr>
        <w:t xml:space="preserve">To reduce its carbon footprint, the Ritz London commits to sustainable sourcing. The company only sources food and drink supplies from local, sustainable, and organic suppliers. The company offers a vegan menu as part of its initiatives to reduce environmental impact by reducing meat consumption (The Ritz London, 2024). </w:t>
      </w:r>
      <w:r w:rsidRPr="006C5548">
        <w:rPr>
          <w:rFonts w:ascii="Arial" w:hAnsi="Arial" w:cs="Arial"/>
          <w:sz w:val="24"/>
          <w:szCs w:val="24"/>
          <w:lang w:val="en-GB"/>
        </w:rPr>
        <w:t xml:space="preserve">The hotel commits to offering an exceptional British dining experience that focuses on seasonality, sustainability, and the highest quality ingredients (The Ritz London, 2023). </w:t>
      </w:r>
    </w:p>
    <w:p w14:paraId="096508B9" w14:textId="54349579" w:rsidR="008A760E"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lastRenderedPageBreak/>
        <w:t>Other initiatives implemented to reduce environmental impact and operate ethically are using all-electric systems in the hotel's kitchens, using green energy, and implementing measures to reduce water use, such as installing low</w:t>
      </w:r>
      <w:r w:rsidR="00850472" w:rsidRPr="006C5548">
        <w:rPr>
          <w:rFonts w:ascii="Arial" w:hAnsi="Arial" w:cs="Arial"/>
          <w:sz w:val="24"/>
          <w:szCs w:val="24"/>
          <w:lang w:val="en-GB"/>
        </w:rPr>
        <w:t>-</w:t>
      </w:r>
      <w:r w:rsidRPr="006C5548">
        <w:rPr>
          <w:rFonts w:ascii="Arial" w:hAnsi="Arial" w:cs="Arial"/>
          <w:sz w:val="24"/>
          <w:szCs w:val="24"/>
          <w:lang w:val="en-GB"/>
        </w:rPr>
        <w:t xml:space="preserve">flow showerheads, </w:t>
      </w:r>
      <w:r w:rsidR="00850472" w:rsidRPr="006C5548">
        <w:rPr>
          <w:rFonts w:ascii="Arial" w:hAnsi="Arial" w:cs="Arial"/>
          <w:sz w:val="24"/>
          <w:szCs w:val="24"/>
          <w:lang w:val="en-GB"/>
        </w:rPr>
        <w:t xml:space="preserve">pressure-reducing systems, and smaller cistern capacities. The company also ensures responsible waste disposal and recycles most of its materials, including paper, cardboard, glass, and food waste (The Ritz London, 2024). </w:t>
      </w:r>
    </w:p>
    <w:p w14:paraId="0339210D" w14:textId="02DDB0B9" w:rsidR="00033EF1"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Lastly, based on Carroll's CSR framework, business organizations must commit to achieving their philanthropic responsibilities. Corporate philanthropy includes all forms of giving back to society and is desired by society (Carroll, 2024). </w:t>
      </w:r>
      <w:r w:rsidR="00210DAD" w:rsidRPr="006C5548">
        <w:rPr>
          <w:rFonts w:ascii="Arial" w:hAnsi="Arial" w:cs="Arial"/>
          <w:sz w:val="24"/>
          <w:szCs w:val="24"/>
          <w:lang w:val="en-GB"/>
        </w:rPr>
        <w:t xml:space="preserve">One of the ways in which the Ritz's London achieves its philanthropic responsibilities is by supporting corporate volunteering. The company supported the Impact 2030 initiative to boost corporate volunteering (Mighty Travels, 2024). The hotel is also highly committed to giving back to society. </w:t>
      </w:r>
      <w:r w:rsidR="001728CB" w:rsidRPr="006C5548">
        <w:rPr>
          <w:rFonts w:ascii="Arial" w:hAnsi="Arial" w:cs="Arial"/>
          <w:sz w:val="24"/>
          <w:szCs w:val="24"/>
          <w:lang w:val="en-GB"/>
        </w:rPr>
        <w:t xml:space="preserve">The hotel donates two tonnes of soap to </w:t>
      </w:r>
      <w:r w:rsidR="0065168D" w:rsidRPr="006C5548">
        <w:rPr>
          <w:rFonts w:ascii="Arial" w:hAnsi="Arial" w:cs="Arial"/>
          <w:sz w:val="24"/>
          <w:szCs w:val="24"/>
          <w:lang w:val="en-GB"/>
        </w:rPr>
        <w:t>Clean Conscience</w:t>
      </w:r>
      <w:r w:rsidR="001728CB" w:rsidRPr="006C5548">
        <w:rPr>
          <w:rFonts w:ascii="Arial" w:hAnsi="Arial" w:cs="Arial"/>
          <w:sz w:val="24"/>
          <w:szCs w:val="24"/>
          <w:lang w:val="en-GB"/>
        </w:rPr>
        <w:t xml:space="preserve"> every year. The Ritz London's employees participate in "Earth Hour" and many other corporate social responsibility events yearly (The Ritz London, 2024). </w:t>
      </w:r>
      <w:r w:rsidR="004C79A5" w:rsidRPr="006C5548">
        <w:rPr>
          <w:rFonts w:ascii="Arial" w:hAnsi="Arial" w:cs="Arial"/>
          <w:sz w:val="24"/>
          <w:szCs w:val="24"/>
          <w:lang w:val="en-GB"/>
        </w:rPr>
        <w:t>The Ritz London also supports local initiatives that promote environmental awareness and social responsibility</w:t>
      </w:r>
      <w:r w:rsidR="00FE169F" w:rsidRPr="006C5548">
        <w:rPr>
          <w:rFonts w:ascii="Arial" w:hAnsi="Arial" w:cs="Arial"/>
          <w:sz w:val="24"/>
          <w:szCs w:val="24"/>
          <w:lang w:val="en-GB"/>
        </w:rPr>
        <w:t xml:space="preserve"> (The Ritz Hotel London Limited, 2022)</w:t>
      </w:r>
      <w:r w:rsidR="004C79A5" w:rsidRPr="006C5548">
        <w:rPr>
          <w:rFonts w:ascii="Arial" w:hAnsi="Arial" w:cs="Arial"/>
          <w:sz w:val="24"/>
          <w:szCs w:val="24"/>
          <w:lang w:val="en-GB"/>
        </w:rPr>
        <w:t>.</w:t>
      </w:r>
    </w:p>
    <w:p w14:paraId="33D0D1AA" w14:textId="74D01EC2" w:rsidR="004354CA"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Effective CSR policies are critical to promote sustainability and social responsibility. The Ritz London has implemented many CSR policies that guide its CSR practices. For instance, the company implemented its Green Policy, which aimed to reduce the hotel's carbon emissions. Based on the policy, the hotel set a target to reduce energy use by 3% each year (The Ritz London, 2024). </w:t>
      </w:r>
      <w:r w:rsidR="00210DAD" w:rsidRPr="006C5548">
        <w:rPr>
          <w:rFonts w:ascii="Arial" w:hAnsi="Arial" w:cs="Arial"/>
          <w:sz w:val="24"/>
          <w:szCs w:val="24"/>
          <w:lang w:val="en-GB"/>
        </w:rPr>
        <w:t xml:space="preserve">The policy boosts a 5% annual energy reduction across the hotel's properties (Mighty Travels, 2024). </w:t>
      </w:r>
      <w:r w:rsidR="00BC10B3" w:rsidRPr="006C5548">
        <w:rPr>
          <w:rFonts w:ascii="Arial" w:hAnsi="Arial" w:cs="Arial"/>
          <w:sz w:val="24"/>
          <w:szCs w:val="24"/>
          <w:lang w:val="en-GB"/>
        </w:rPr>
        <w:t xml:space="preserve">As part of its Green Policy, the Ritz London commits to only sourcing fresh, seasonal ingredients from local, sustainable, and organic suppliers. </w:t>
      </w:r>
    </w:p>
    <w:p w14:paraId="78A21991" w14:textId="06848E58" w:rsidR="00940E40" w:rsidRPr="006C5548" w:rsidRDefault="00F96437" w:rsidP="0043505F">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The Ritz London has also put in place a modern slavery policy aimed at ensuring the company is not involved in activities related to modern slavery, such as human trafficking. </w:t>
      </w:r>
      <w:r w:rsidR="004C79A5" w:rsidRPr="006C5548">
        <w:rPr>
          <w:rFonts w:ascii="Arial" w:hAnsi="Arial" w:cs="Arial"/>
          <w:sz w:val="24"/>
          <w:szCs w:val="24"/>
          <w:lang w:val="en-GB"/>
        </w:rPr>
        <w:t xml:space="preserve">The policy, guided by the company's values of consistency, legend, magic, elegance, and vision, sets boundaries on how the company's stakeholders must behave when representing the company. </w:t>
      </w:r>
      <w:r w:rsidR="0043505F" w:rsidRPr="006C5548">
        <w:rPr>
          <w:rFonts w:ascii="Arial" w:hAnsi="Arial" w:cs="Arial"/>
          <w:sz w:val="24"/>
          <w:szCs w:val="24"/>
          <w:lang w:val="en-GB"/>
        </w:rPr>
        <w:t xml:space="preserve">The hotel seeks to establish an open, transparent, and trustworthy work atmosphere by implementing a policy emphasizing treating everyone equally and consistently (The Ritz Hotel London, 2024). </w:t>
      </w:r>
      <w:r w:rsidR="003262D1" w:rsidRPr="006C5548">
        <w:rPr>
          <w:rFonts w:ascii="Arial" w:hAnsi="Arial" w:cs="Arial"/>
          <w:sz w:val="24"/>
          <w:szCs w:val="24"/>
          <w:lang w:val="en-GB"/>
        </w:rPr>
        <w:t xml:space="preserve">To promote </w:t>
      </w:r>
      <w:r w:rsidR="003262D1" w:rsidRPr="006C5548">
        <w:rPr>
          <w:rFonts w:ascii="Arial" w:hAnsi="Arial" w:cs="Arial"/>
          <w:sz w:val="24"/>
          <w:szCs w:val="24"/>
          <w:lang w:val="en-GB"/>
        </w:rPr>
        <w:lastRenderedPageBreak/>
        <w:t xml:space="preserve">sustainability, the Ritz London has also implemented policies such as its responsible sourcing/procurement policy aimed at ensuring </w:t>
      </w:r>
      <w:r w:rsidR="00754795" w:rsidRPr="006C5548">
        <w:rPr>
          <w:rFonts w:ascii="Arial" w:hAnsi="Arial" w:cs="Arial"/>
          <w:sz w:val="24"/>
          <w:szCs w:val="24"/>
          <w:lang w:val="en-GB"/>
        </w:rPr>
        <w:t xml:space="preserve">responsible sourcing, the equality, diversity, and inclusion policy aimed at promoting fairness and equality in the workplace, and its whistleblowing policy encouraging stakeholders to speak up in cases of unethical behaviours and cases of modern slavery (The Ritz Hotel London Limited, 2022). </w:t>
      </w:r>
    </w:p>
    <w:p w14:paraId="66566002" w14:textId="7CC7007D" w:rsidR="00BC10B3"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Incorporating CSR to promote sustainability has many impacts and presents many opportunities fo</w:t>
      </w:r>
      <w:r w:rsidR="006F613D" w:rsidRPr="006C5548">
        <w:rPr>
          <w:rFonts w:ascii="Arial" w:hAnsi="Arial" w:cs="Arial"/>
          <w:sz w:val="24"/>
          <w:szCs w:val="24"/>
          <w:lang w:val="en-GB"/>
        </w:rPr>
        <w:t>r</w:t>
      </w:r>
      <w:r w:rsidRPr="006C5548">
        <w:rPr>
          <w:rFonts w:ascii="Arial" w:hAnsi="Arial" w:cs="Arial"/>
          <w:sz w:val="24"/>
          <w:szCs w:val="24"/>
          <w:lang w:val="en-GB"/>
        </w:rPr>
        <w:t xml:space="preserve"> the wider environment and the Ritz London Hotel. For instance, </w:t>
      </w:r>
      <w:r w:rsidR="00C34AB6" w:rsidRPr="006C5548">
        <w:rPr>
          <w:rFonts w:ascii="Arial" w:hAnsi="Arial" w:cs="Arial"/>
          <w:sz w:val="24"/>
          <w:szCs w:val="24"/>
          <w:lang w:val="en-GB"/>
        </w:rPr>
        <w:t xml:space="preserve">Wut et al. </w:t>
      </w:r>
      <w:r w:rsidRPr="006C5548">
        <w:rPr>
          <w:rFonts w:ascii="Arial" w:hAnsi="Arial" w:cs="Arial"/>
          <w:sz w:val="24"/>
          <w:szCs w:val="24"/>
          <w:lang w:val="en-GB"/>
        </w:rPr>
        <w:t>(</w:t>
      </w:r>
      <w:r w:rsidR="00C34AB6" w:rsidRPr="006C5548">
        <w:rPr>
          <w:rFonts w:ascii="Arial" w:hAnsi="Arial" w:cs="Arial"/>
          <w:sz w:val="24"/>
          <w:szCs w:val="24"/>
          <w:lang w:val="en-GB"/>
        </w:rPr>
        <w:t>2022</w:t>
      </w:r>
      <w:r w:rsidRPr="006C5548">
        <w:rPr>
          <w:rFonts w:ascii="Arial" w:hAnsi="Arial" w:cs="Arial"/>
          <w:sz w:val="24"/>
          <w:szCs w:val="24"/>
          <w:lang w:val="en-GB"/>
        </w:rPr>
        <w:t xml:space="preserve">) assert that sustainability helps preserve the environment for future generations. Conducting business operations sustainability helps reduce environmental impact. Promoting sustainability also enhances community development. </w:t>
      </w:r>
      <w:r w:rsidR="00C34AB6" w:rsidRPr="006C5548">
        <w:rPr>
          <w:rFonts w:ascii="Arial" w:hAnsi="Arial" w:cs="Arial"/>
          <w:sz w:val="24"/>
          <w:szCs w:val="24"/>
          <w:lang w:val="en-GB"/>
        </w:rPr>
        <w:t>Carroll (2021</w:t>
      </w:r>
      <w:r w:rsidRPr="006C5548">
        <w:rPr>
          <w:rFonts w:ascii="Arial" w:hAnsi="Arial" w:cs="Arial"/>
          <w:sz w:val="24"/>
          <w:szCs w:val="24"/>
          <w:lang w:val="en-GB"/>
        </w:rPr>
        <w:t>) assert</w:t>
      </w:r>
      <w:r w:rsidR="00C34AB6" w:rsidRPr="006C5548">
        <w:rPr>
          <w:rFonts w:ascii="Arial" w:hAnsi="Arial" w:cs="Arial"/>
          <w:sz w:val="24"/>
          <w:szCs w:val="24"/>
          <w:lang w:val="en-GB"/>
        </w:rPr>
        <w:t>s</w:t>
      </w:r>
      <w:r w:rsidRPr="006C5548">
        <w:rPr>
          <w:rFonts w:ascii="Arial" w:hAnsi="Arial" w:cs="Arial"/>
          <w:sz w:val="24"/>
          <w:szCs w:val="24"/>
          <w:lang w:val="en-GB"/>
        </w:rPr>
        <w:t xml:space="preserve"> that</w:t>
      </w:r>
      <w:r w:rsidR="00F141B5" w:rsidRPr="006C5548">
        <w:rPr>
          <w:rFonts w:ascii="Arial" w:hAnsi="Arial" w:cs="Arial"/>
          <w:sz w:val="24"/>
          <w:szCs w:val="24"/>
          <w:lang w:val="en-GB"/>
        </w:rPr>
        <w:t xml:space="preserve"> sustainable business operations help enhance community development by giving back to the community</w:t>
      </w:r>
      <w:r w:rsidR="00C34AB6" w:rsidRPr="006C5548">
        <w:rPr>
          <w:rFonts w:ascii="Arial" w:hAnsi="Arial" w:cs="Arial"/>
          <w:sz w:val="24"/>
          <w:szCs w:val="24"/>
          <w:lang w:val="en-GB"/>
        </w:rPr>
        <w:t>. Heald (2018</w:t>
      </w:r>
      <w:r w:rsidR="00950D91" w:rsidRPr="006C5548">
        <w:rPr>
          <w:rFonts w:ascii="Arial" w:hAnsi="Arial" w:cs="Arial"/>
          <w:sz w:val="24"/>
          <w:szCs w:val="24"/>
          <w:lang w:val="en-GB"/>
        </w:rPr>
        <w:t>)</w:t>
      </w:r>
      <w:r w:rsidR="00F141B5" w:rsidRPr="006C5548">
        <w:rPr>
          <w:rFonts w:ascii="Arial" w:hAnsi="Arial" w:cs="Arial"/>
          <w:sz w:val="24"/>
          <w:szCs w:val="24"/>
          <w:lang w:val="en-GB"/>
        </w:rPr>
        <w:t xml:space="preserve"> </w:t>
      </w:r>
      <w:r w:rsidR="00C34AB6" w:rsidRPr="006C5548">
        <w:rPr>
          <w:rFonts w:ascii="Arial" w:hAnsi="Arial" w:cs="Arial"/>
          <w:sz w:val="24"/>
          <w:szCs w:val="24"/>
          <w:lang w:val="en-GB"/>
        </w:rPr>
        <w:t xml:space="preserve">asserts that CSR practices </w:t>
      </w:r>
      <w:r w:rsidRPr="006C5548">
        <w:rPr>
          <w:rFonts w:ascii="Arial" w:hAnsi="Arial" w:cs="Arial"/>
          <w:sz w:val="24"/>
          <w:szCs w:val="24"/>
          <w:lang w:val="en-GB"/>
        </w:rPr>
        <w:t xml:space="preserve">play a significant role in improving the lives of </w:t>
      </w:r>
      <w:r w:rsidR="00F141B5" w:rsidRPr="006C5548">
        <w:rPr>
          <w:rFonts w:ascii="Arial" w:hAnsi="Arial" w:cs="Arial"/>
          <w:sz w:val="24"/>
          <w:szCs w:val="24"/>
          <w:lang w:val="en-GB"/>
        </w:rPr>
        <w:t>local people. Through activities like supporting corporate volunteering, the Ritz London promotes the li</w:t>
      </w:r>
      <w:r w:rsidR="00950D91" w:rsidRPr="006C5548">
        <w:rPr>
          <w:rFonts w:ascii="Arial" w:hAnsi="Arial" w:cs="Arial"/>
          <w:sz w:val="24"/>
          <w:szCs w:val="24"/>
          <w:lang w:val="en-GB"/>
        </w:rPr>
        <w:t xml:space="preserve">ving standards of many people in London and all the areas the hotel operates in (The Ritz London, 2024). </w:t>
      </w:r>
    </w:p>
    <w:p w14:paraId="37533B69" w14:textId="3FA97CEB" w:rsidR="00950D91"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Besides the opportunities presented for the local and wide environment, promoting sustainability significantly impacts the Ritz London hotel. One of the significant impacts is boosting the hotel's reputation. The Ritz London holds three stars in the Food Made Good Standard certification, the highest accreditation level. This rating is due to the hotel's commitment to ethical sourcing, which boosts the hotel's reputation (The Ritz London, 2024). </w:t>
      </w:r>
      <w:r w:rsidR="006F613D" w:rsidRPr="006C5548">
        <w:rPr>
          <w:rFonts w:ascii="Arial" w:hAnsi="Arial" w:cs="Arial"/>
          <w:sz w:val="24"/>
          <w:szCs w:val="24"/>
          <w:lang w:val="en-GB"/>
        </w:rPr>
        <w:t>The Ritz London hotel was awarded the Gold Certification from Green Tourism, which plays a significant role in attracting tourists to the hotel. The certificate was awarded based on analysing sustainability areas like waste minimising, social responsibility</w:t>
      </w:r>
      <w:r w:rsidR="00F46BF8" w:rsidRPr="006C5548">
        <w:rPr>
          <w:rFonts w:ascii="Arial" w:hAnsi="Arial" w:cs="Arial"/>
          <w:sz w:val="24"/>
          <w:szCs w:val="24"/>
          <w:lang w:val="en-GB"/>
        </w:rPr>
        <w:t xml:space="preserve">, innovation and energy saving (Confederation of Tourism and Hospitality, 2024). The commitment to promoting sustainability boosts the hotel's reputation, attracts more customers, and enhances the hotel's profitability (The Ritz London, 2024). </w:t>
      </w:r>
    </w:p>
    <w:p w14:paraId="642A1C9C" w14:textId="05B15B97" w:rsidR="00D54783"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However, despite the opportunities presented by promoting sustainability, many challenges arise. </w:t>
      </w:r>
      <w:r w:rsidR="00A44B61" w:rsidRPr="006C5548">
        <w:rPr>
          <w:rFonts w:ascii="Arial" w:hAnsi="Arial" w:cs="Arial"/>
          <w:sz w:val="24"/>
          <w:szCs w:val="24"/>
          <w:lang w:val="en-GB"/>
        </w:rPr>
        <w:t xml:space="preserve">According to Kaur et al. (2022), balancing cost with sustainable practices is a significant challenge. In many cases, hospitality organizations lack adequate funds for CSR practices (Kaur et al., 2022). Another critical challenge is ensuring consistent implementation of sustainability across all operations. This is a crucial challenge for the Ritz London Hotel. Ensuring uniformity in all its operations regarding being sustainable and socially responsible is challenging. Lastly, a lack of trust and support from key stakeholders, including employees, makes implementing CSR practices challenging. For instance, the Ritz Hotel has set measures to ensure its employees operate ethically. The company employees are expected to participate in the “Earth Hour” annually. Lack of support and cooperation affects the company's CSR practices (The Ritz London, 2024). </w:t>
      </w:r>
    </w:p>
    <w:p w14:paraId="4B123166" w14:textId="253F3A6E" w:rsidR="00A44B61" w:rsidRPr="006C5548" w:rsidRDefault="00F96437" w:rsidP="003A1516">
      <w:pPr>
        <w:spacing w:line="360" w:lineRule="auto"/>
        <w:ind w:firstLine="720"/>
        <w:jc w:val="both"/>
        <w:rPr>
          <w:rFonts w:ascii="Arial" w:hAnsi="Arial" w:cs="Arial"/>
          <w:sz w:val="24"/>
          <w:szCs w:val="24"/>
          <w:lang w:val="en-GB"/>
        </w:rPr>
      </w:pPr>
      <w:r w:rsidRPr="006C5548">
        <w:rPr>
          <w:rFonts w:ascii="Arial" w:hAnsi="Arial" w:cs="Arial"/>
          <w:sz w:val="24"/>
          <w:szCs w:val="24"/>
          <w:lang w:val="en-GB"/>
        </w:rPr>
        <w:t xml:space="preserve">In conclusion, businesses have a responsibility to be socially responsible. As Carroll's CSR pyramid demonstrated, companies must meet economic, legal, ethical, and philanthropic responsibilities. The Ritz London has implemented various measures to help meet these obligations. The company has set targets </w:t>
      </w:r>
      <w:r w:rsidR="007A4BBD" w:rsidRPr="006C5548">
        <w:rPr>
          <w:rFonts w:ascii="Arial" w:hAnsi="Arial" w:cs="Arial"/>
          <w:sz w:val="24"/>
          <w:szCs w:val="24"/>
          <w:lang w:val="en-GB"/>
        </w:rPr>
        <w:t xml:space="preserve">that help promote sustainability. It has set targets to reduce energy use by 3% each year. In addition, the hotel commits to practices such as recycling, reducing water consumption, and ensuring responsible waste disposal to promote sustainability. The hotel's sustainability practices are guided by laws and regulations such as the Climate Change Act 2008, the Carbon Reduction Commitment and the Energy Efficient Scheme and the Environmental Protection Act 1990. Through its Green Policy, the Ritz Hotel London has achieved sustainable sourcing and reduced its environmental impact. As a result, the company enjoys opportunities such as improved reputation, profits, and attracting more customers. </w:t>
      </w:r>
    </w:p>
    <w:p w14:paraId="0BBE8C45" w14:textId="77777777" w:rsidR="00950D91" w:rsidRPr="006C5548" w:rsidRDefault="00950D91" w:rsidP="003A1516">
      <w:pPr>
        <w:spacing w:line="360" w:lineRule="auto"/>
        <w:jc w:val="both"/>
        <w:rPr>
          <w:rFonts w:ascii="Arial" w:hAnsi="Arial" w:cs="Arial"/>
          <w:sz w:val="24"/>
          <w:szCs w:val="24"/>
          <w:lang w:val="en-GB"/>
        </w:rPr>
      </w:pPr>
    </w:p>
    <w:p w14:paraId="3EBFB1B4" w14:textId="00136A3B" w:rsidR="00EA197C" w:rsidRPr="006C5548" w:rsidRDefault="00EA197C" w:rsidP="003A1516">
      <w:pPr>
        <w:spacing w:line="360" w:lineRule="auto"/>
        <w:jc w:val="both"/>
        <w:rPr>
          <w:rFonts w:ascii="Arial" w:hAnsi="Arial" w:cs="Arial"/>
          <w:sz w:val="24"/>
          <w:szCs w:val="24"/>
          <w:lang w:val="en-GB"/>
        </w:rPr>
      </w:pPr>
    </w:p>
    <w:p w14:paraId="03DEF9A8" w14:textId="1C1C598F" w:rsidR="007A4BBD" w:rsidRPr="006C5548" w:rsidRDefault="007A4BBD" w:rsidP="003A1516">
      <w:pPr>
        <w:spacing w:line="360" w:lineRule="auto"/>
        <w:jc w:val="both"/>
        <w:rPr>
          <w:rFonts w:ascii="Arial" w:hAnsi="Arial" w:cs="Arial"/>
          <w:sz w:val="24"/>
          <w:szCs w:val="24"/>
          <w:lang w:val="en-GB"/>
        </w:rPr>
      </w:pPr>
    </w:p>
    <w:p w14:paraId="06A47493" w14:textId="6E18E073" w:rsidR="007A4BBD" w:rsidRPr="006C5548" w:rsidRDefault="007A4BBD" w:rsidP="003A1516">
      <w:pPr>
        <w:spacing w:line="360" w:lineRule="auto"/>
        <w:jc w:val="both"/>
        <w:rPr>
          <w:rFonts w:ascii="Arial" w:hAnsi="Arial" w:cs="Arial"/>
          <w:sz w:val="24"/>
          <w:szCs w:val="24"/>
          <w:lang w:val="en-GB"/>
        </w:rPr>
      </w:pPr>
    </w:p>
    <w:p w14:paraId="4B678CB2" w14:textId="5E8D5850" w:rsidR="007A4BBD" w:rsidRPr="006C5548" w:rsidRDefault="007A4BBD" w:rsidP="003A1516">
      <w:pPr>
        <w:spacing w:line="360" w:lineRule="auto"/>
        <w:jc w:val="both"/>
        <w:rPr>
          <w:rFonts w:ascii="Arial" w:hAnsi="Arial" w:cs="Arial"/>
          <w:sz w:val="24"/>
          <w:szCs w:val="24"/>
          <w:lang w:val="en-GB"/>
        </w:rPr>
      </w:pPr>
    </w:p>
    <w:p w14:paraId="6F81D21F" w14:textId="6266E007" w:rsidR="007A4BBD" w:rsidRPr="006C5548" w:rsidRDefault="007A4BBD" w:rsidP="003A1516">
      <w:pPr>
        <w:spacing w:line="360" w:lineRule="auto"/>
        <w:jc w:val="both"/>
        <w:rPr>
          <w:rFonts w:ascii="Arial" w:hAnsi="Arial" w:cs="Arial"/>
          <w:sz w:val="24"/>
          <w:szCs w:val="24"/>
          <w:lang w:val="en-GB"/>
        </w:rPr>
      </w:pPr>
    </w:p>
    <w:p w14:paraId="1FAD549F" w14:textId="579416B3" w:rsidR="007A4BBD" w:rsidRPr="006C5548" w:rsidRDefault="007A4BBD" w:rsidP="003A1516">
      <w:pPr>
        <w:spacing w:line="360" w:lineRule="auto"/>
        <w:jc w:val="both"/>
        <w:rPr>
          <w:rFonts w:ascii="Arial" w:hAnsi="Arial" w:cs="Arial"/>
          <w:sz w:val="24"/>
          <w:szCs w:val="24"/>
          <w:lang w:val="en-GB"/>
        </w:rPr>
      </w:pPr>
    </w:p>
    <w:p w14:paraId="6737C10B" w14:textId="60F5B20A" w:rsidR="007A4BBD" w:rsidRPr="006C5548" w:rsidRDefault="007A4BBD" w:rsidP="003A1516">
      <w:pPr>
        <w:spacing w:line="360" w:lineRule="auto"/>
        <w:jc w:val="both"/>
        <w:rPr>
          <w:rFonts w:ascii="Arial" w:hAnsi="Arial" w:cs="Arial"/>
          <w:sz w:val="24"/>
          <w:szCs w:val="24"/>
          <w:lang w:val="en-GB"/>
        </w:rPr>
      </w:pPr>
    </w:p>
    <w:p w14:paraId="4CBC0AD0" w14:textId="64F7BDF4" w:rsidR="007A4BBD" w:rsidRPr="006C5548" w:rsidRDefault="007A4BBD" w:rsidP="003A1516">
      <w:pPr>
        <w:spacing w:line="360" w:lineRule="auto"/>
        <w:jc w:val="both"/>
        <w:rPr>
          <w:rFonts w:ascii="Arial" w:hAnsi="Arial" w:cs="Arial"/>
          <w:sz w:val="24"/>
          <w:szCs w:val="24"/>
          <w:lang w:val="en-GB"/>
        </w:rPr>
      </w:pPr>
    </w:p>
    <w:p w14:paraId="0F3F252B" w14:textId="12EE0460" w:rsidR="007A4BBD" w:rsidRPr="006C5548" w:rsidRDefault="007A4BBD" w:rsidP="003A1516">
      <w:pPr>
        <w:spacing w:line="360" w:lineRule="auto"/>
        <w:jc w:val="both"/>
        <w:rPr>
          <w:rFonts w:ascii="Arial" w:hAnsi="Arial" w:cs="Arial"/>
          <w:sz w:val="24"/>
          <w:szCs w:val="24"/>
          <w:lang w:val="en-GB"/>
        </w:rPr>
      </w:pPr>
    </w:p>
    <w:p w14:paraId="502AA553" w14:textId="0F154D51" w:rsidR="003B58DF" w:rsidRPr="006C5548" w:rsidRDefault="003B58DF" w:rsidP="003A1516">
      <w:pPr>
        <w:spacing w:line="360" w:lineRule="auto"/>
        <w:jc w:val="both"/>
        <w:rPr>
          <w:rFonts w:ascii="Arial" w:hAnsi="Arial" w:cs="Arial"/>
          <w:sz w:val="24"/>
          <w:szCs w:val="24"/>
          <w:lang w:val="en-GB"/>
        </w:rPr>
      </w:pPr>
    </w:p>
    <w:p w14:paraId="3F43C44A" w14:textId="25CE16A3" w:rsidR="003B58DF" w:rsidRPr="006C5548" w:rsidRDefault="003B58DF" w:rsidP="003A1516">
      <w:pPr>
        <w:spacing w:line="360" w:lineRule="auto"/>
        <w:jc w:val="both"/>
        <w:rPr>
          <w:rFonts w:ascii="Arial" w:hAnsi="Arial" w:cs="Arial"/>
          <w:sz w:val="24"/>
          <w:szCs w:val="24"/>
          <w:lang w:val="en-GB"/>
        </w:rPr>
      </w:pPr>
    </w:p>
    <w:p w14:paraId="6E473731" w14:textId="3D1D33AF" w:rsidR="003B58DF" w:rsidRPr="006C5548" w:rsidRDefault="003B58DF" w:rsidP="003A1516">
      <w:pPr>
        <w:spacing w:line="360" w:lineRule="auto"/>
        <w:jc w:val="both"/>
        <w:rPr>
          <w:rFonts w:ascii="Arial" w:hAnsi="Arial" w:cs="Arial"/>
          <w:sz w:val="24"/>
          <w:szCs w:val="24"/>
          <w:lang w:val="en-GB"/>
        </w:rPr>
      </w:pPr>
    </w:p>
    <w:p w14:paraId="2454952C" w14:textId="5BEB6F3B" w:rsidR="003B58DF" w:rsidRPr="006C5548" w:rsidRDefault="003B58DF" w:rsidP="003A1516">
      <w:pPr>
        <w:spacing w:line="360" w:lineRule="auto"/>
        <w:jc w:val="both"/>
        <w:rPr>
          <w:rFonts w:ascii="Arial" w:hAnsi="Arial" w:cs="Arial"/>
          <w:sz w:val="24"/>
          <w:szCs w:val="24"/>
          <w:lang w:val="en-GB"/>
        </w:rPr>
      </w:pPr>
    </w:p>
    <w:p w14:paraId="721717C0" w14:textId="7AF72179" w:rsidR="003B58DF" w:rsidRPr="006C5548" w:rsidRDefault="003B58DF" w:rsidP="003A1516">
      <w:pPr>
        <w:spacing w:line="360" w:lineRule="auto"/>
        <w:jc w:val="both"/>
        <w:rPr>
          <w:rFonts w:ascii="Arial" w:hAnsi="Arial" w:cs="Arial"/>
          <w:sz w:val="24"/>
          <w:szCs w:val="24"/>
          <w:lang w:val="en-GB"/>
        </w:rPr>
      </w:pPr>
    </w:p>
    <w:p w14:paraId="75CC218E" w14:textId="33303581" w:rsidR="003B58DF" w:rsidRPr="006C5548" w:rsidRDefault="003B58DF" w:rsidP="003A1516">
      <w:pPr>
        <w:spacing w:line="360" w:lineRule="auto"/>
        <w:jc w:val="both"/>
        <w:rPr>
          <w:rFonts w:ascii="Arial" w:hAnsi="Arial" w:cs="Arial"/>
          <w:sz w:val="24"/>
          <w:szCs w:val="24"/>
          <w:lang w:val="en-GB"/>
        </w:rPr>
      </w:pPr>
    </w:p>
    <w:p w14:paraId="5B816583" w14:textId="0E202FA7" w:rsidR="003B58DF" w:rsidRPr="006C5548" w:rsidRDefault="003B58DF" w:rsidP="003A1516">
      <w:pPr>
        <w:spacing w:line="360" w:lineRule="auto"/>
        <w:jc w:val="both"/>
        <w:rPr>
          <w:rFonts w:ascii="Arial" w:hAnsi="Arial" w:cs="Arial"/>
          <w:sz w:val="24"/>
          <w:szCs w:val="24"/>
          <w:lang w:val="en-GB"/>
        </w:rPr>
      </w:pPr>
    </w:p>
    <w:p w14:paraId="03D0E413" w14:textId="77777777" w:rsidR="003B58DF" w:rsidRPr="006C5548" w:rsidRDefault="003B58DF" w:rsidP="003A1516">
      <w:pPr>
        <w:spacing w:line="360" w:lineRule="auto"/>
        <w:jc w:val="both"/>
        <w:rPr>
          <w:rFonts w:ascii="Arial" w:hAnsi="Arial" w:cs="Arial"/>
          <w:sz w:val="24"/>
          <w:szCs w:val="24"/>
          <w:lang w:val="en-GB"/>
        </w:rPr>
      </w:pPr>
    </w:p>
    <w:p w14:paraId="19B1A60C" w14:textId="1AC57F4E" w:rsidR="004E16A4" w:rsidRPr="006C5548" w:rsidRDefault="00F96437" w:rsidP="003B58DF">
      <w:pPr>
        <w:spacing w:line="360" w:lineRule="auto"/>
        <w:jc w:val="center"/>
        <w:rPr>
          <w:rFonts w:ascii="Arial" w:hAnsi="Arial" w:cs="Arial"/>
          <w:sz w:val="24"/>
          <w:szCs w:val="24"/>
          <w:lang w:val="en-GB"/>
        </w:rPr>
      </w:pPr>
      <w:r w:rsidRPr="006C5548">
        <w:rPr>
          <w:rFonts w:ascii="Arial" w:hAnsi="Arial" w:cs="Arial"/>
          <w:sz w:val="24"/>
          <w:szCs w:val="24"/>
          <w:lang w:val="en-GB"/>
        </w:rPr>
        <w:t>List of References</w:t>
      </w:r>
    </w:p>
    <w:p w14:paraId="0BBB29AB" w14:textId="4036DC27" w:rsidR="00C34AB6"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Carroll, A.B., 2021. Corporate social responsibility: Perspectives on the CSR construct’s development and future. </w:t>
      </w:r>
      <w:r w:rsidRPr="006C5548">
        <w:rPr>
          <w:rFonts w:ascii="Arial" w:hAnsi="Arial" w:cs="Arial"/>
          <w:i/>
          <w:iCs/>
          <w:sz w:val="24"/>
          <w:szCs w:val="24"/>
          <w:lang w:val="en-GB"/>
        </w:rPr>
        <w:t>Business &amp; society</w:t>
      </w:r>
      <w:r w:rsidRPr="006C5548">
        <w:rPr>
          <w:rFonts w:ascii="Arial" w:hAnsi="Arial" w:cs="Arial"/>
          <w:sz w:val="24"/>
          <w:szCs w:val="24"/>
          <w:lang w:val="en-GB"/>
        </w:rPr>
        <w:t>, </w:t>
      </w:r>
      <w:r w:rsidRPr="006C5548">
        <w:rPr>
          <w:rFonts w:ascii="Arial" w:hAnsi="Arial" w:cs="Arial"/>
          <w:i/>
          <w:iCs/>
          <w:sz w:val="24"/>
          <w:szCs w:val="24"/>
          <w:lang w:val="en-GB"/>
        </w:rPr>
        <w:t>60</w:t>
      </w:r>
      <w:r w:rsidRPr="006C5548">
        <w:rPr>
          <w:rFonts w:ascii="Arial" w:hAnsi="Arial" w:cs="Arial"/>
          <w:sz w:val="24"/>
          <w:szCs w:val="24"/>
          <w:lang w:val="en-GB"/>
        </w:rPr>
        <w:t xml:space="preserve">(6), pp.1258-1278. </w:t>
      </w:r>
    </w:p>
    <w:p w14:paraId="48D8ECB5" w14:textId="796AA7FA" w:rsidR="006F613D"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Carroll, A.B. 2016. Carroll’s pyramid of CSR: Taking another look. </w:t>
      </w:r>
      <w:r w:rsidRPr="006C5548">
        <w:rPr>
          <w:rFonts w:ascii="Arial" w:hAnsi="Arial" w:cs="Arial"/>
          <w:i/>
          <w:iCs/>
          <w:sz w:val="24"/>
          <w:szCs w:val="24"/>
          <w:lang w:val="en-GB"/>
        </w:rPr>
        <w:t>International Journal of Corporate Social Responsibility</w:t>
      </w:r>
      <w:r w:rsidRPr="006C5548">
        <w:rPr>
          <w:rFonts w:ascii="Arial" w:hAnsi="Arial" w:cs="Arial"/>
          <w:sz w:val="24"/>
          <w:szCs w:val="24"/>
          <w:lang w:val="en-GB"/>
        </w:rPr>
        <w:t xml:space="preserve">, 1 (3). </w:t>
      </w:r>
      <w:hyperlink r:id="rId7" w:history="1">
        <w:r w:rsidRPr="006C5548">
          <w:rPr>
            <w:rStyle w:val="Hyperlink"/>
            <w:rFonts w:ascii="Arial" w:hAnsi="Arial" w:cs="Arial"/>
            <w:sz w:val="24"/>
            <w:szCs w:val="24"/>
            <w:lang w:val="en-GB"/>
          </w:rPr>
          <w:t>https://doi.org/10.1186/s40991-016-0004-6</w:t>
        </w:r>
      </w:hyperlink>
      <w:r w:rsidRPr="006C5548">
        <w:rPr>
          <w:rFonts w:ascii="Arial" w:hAnsi="Arial" w:cs="Arial"/>
          <w:sz w:val="24"/>
          <w:szCs w:val="24"/>
          <w:lang w:val="en-GB"/>
        </w:rPr>
        <w:t xml:space="preserve"> </w:t>
      </w:r>
    </w:p>
    <w:p w14:paraId="10E0A834" w14:textId="2914CE6C" w:rsidR="00F46BF8"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Confederation of Tourism and Hospitality. 2024. </w:t>
      </w:r>
      <w:r w:rsidRPr="006C5548">
        <w:rPr>
          <w:rFonts w:ascii="Arial" w:hAnsi="Arial" w:cs="Arial"/>
          <w:i/>
          <w:iCs/>
          <w:sz w:val="24"/>
          <w:szCs w:val="24"/>
          <w:lang w:val="en-GB"/>
        </w:rPr>
        <w:t>The Ritz London has become the latest CTH Gold employer.</w:t>
      </w:r>
      <w:r w:rsidRPr="006C5548">
        <w:rPr>
          <w:rFonts w:ascii="Arial" w:hAnsi="Arial" w:cs="Arial"/>
          <w:sz w:val="24"/>
          <w:szCs w:val="24"/>
          <w:lang w:val="en-GB"/>
        </w:rPr>
        <w:t xml:space="preserve"> Available at </w:t>
      </w:r>
      <w:hyperlink r:id="rId8" w:anchor=":~:text=It%20is%20with%20great%20pleasure,suites%20and%20legendary%20Afternoon%20Tea" w:history="1">
        <w:r w:rsidRPr="006C5548">
          <w:rPr>
            <w:rStyle w:val="Hyperlink"/>
            <w:rFonts w:ascii="Arial" w:hAnsi="Arial" w:cs="Arial"/>
            <w:sz w:val="24"/>
            <w:szCs w:val="24"/>
            <w:lang w:val="en-GB"/>
          </w:rPr>
          <w:t>https://www.cthawards.com/the-ritz-london-becomes-latest-cth-gold-employer/#:~:text=It%20is%20with%20great%20pleasure,suites%20and%20legendary%20Afternoon%20Tea</w:t>
        </w:r>
      </w:hyperlink>
      <w:r w:rsidRPr="006C5548">
        <w:rPr>
          <w:rFonts w:ascii="Arial" w:hAnsi="Arial" w:cs="Arial"/>
          <w:sz w:val="24"/>
          <w:szCs w:val="24"/>
          <w:lang w:val="en-GB"/>
        </w:rPr>
        <w:t>. [Accessed 3</w:t>
      </w:r>
      <w:r w:rsidRPr="006C5548">
        <w:rPr>
          <w:rFonts w:ascii="Arial" w:hAnsi="Arial" w:cs="Arial"/>
          <w:sz w:val="24"/>
          <w:szCs w:val="24"/>
          <w:vertAlign w:val="superscript"/>
          <w:lang w:val="en-GB"/>
        </w:rPr>
        <w:t>rd</w:t>
      </w:r>
      <w:r w:rsidRPr="006C5548">
        <w:rPr>
          <w:rFonts w:ascii="Arial" w:hAnsi="Arial" w:cs="Arial"/>
          <w:sz w:val="24"/>
          <w:szCs w:val="24"/>
          <w:lang w:val="en-GB"/>
        </w:rPr>
        <w:t xml:space="preserve"> October 2024]. </w:t>
      </w:r>
    </w:p>
    <w:p w14:paraId="172A4A27" w14:textId="2368853F" w:rsidR="00BB3C24"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Fonseca, A.P. and Carnicelli, S., 2021. Corporate social responsibility and sustainability in a hospitality family business. </w:t>
      </w:r>
      <w:r w:rsidRPr="006C5548">
        <w:rPr>
          <w:rFonts w:ascii="Arial" w:hAnsi="Arial" w:cs="Arial"/>
          <w:i/>
          <w:iCs/>
          <w:sz w:val="24"/>
          <w:szCs w:val="24"/>
          <w:lang w:val="en-GB"/>
        </w:rPr>
        <w:t>Sustainability</w:t>
      </w:r>
      <w:r w:rsidRPr="006C5548">
        <w:rPr>
          <w:rFonts w:ascii="Arial" w:hAnsi="Arial" w:cs="Arial"/>
          <w:sz w:val="24"/>
          <w:szCs w:val="24"/>
          <w:lang w:val="en-GB"/>
        </w:rPr>
        <w:t>, </w:t>
      </w:r>
      <w:r w:rsidRPr="006C5548">
        <w:rPr>
          <w:rFonts w:ascii="Arial" w:hAnsi="Arial" w:cs="Arial"/>
          <w:i/>
          <w:iCs/>
          <w:sz w:val="24"/>
          <w:szCs w:val="24"/>
          <w:lang w:val="en-GB"/>
        </w:rPr>
        <w:t>13</w:t>
      </w:r>
      <w:r w:rsidRPr="006C5548">
        <w:rPr>
          <w:rFonts w:ascii="Arial" w:hAnsi="Arial" w:cs="Arial"/>
          <w:sz w:val="24"/>
          <w:szCs w:val="24"/>
          <w:lang w:val="en-GB"/>
        </w:rPr>
        <w:t xml:space="preserve">(13), p.7091. </w:t>
      </w:r>
    </w:p>
    <w:p w14:paraId="7BCC761C" w14:textId="1763E24C" w:rsidR="009D05B8"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Font, X. and Lynes, J., 2018. Corporate social responsibility in tourism and hospitality. </w:t>
      </w:r>
      <w:r w:rsidRPr="006C5548">
        <w:rPr>
          <w:rFonts w:ascii="Arial" w:hAnsi="Arial" w:cs="Arial"/>
          <w:i/>
          <w:iCs/>
          <w:sz w:val="24"/>
          <w:szCs w:val="24"/>
          <w:lang w:val="en-GB"/>
        </w:rPr>
        <w:t>Journal of Sustainable Tourism</w:t>
      </w:r>
      <w:r w:rsidRPr="006C5548">
        <w:rPr>
          <w:rFonts w:ascii="Arial" w:hAnsi="Arial" w:cs="Arial"/>
          <w:sz w:val="24"/>
          <w:szCs w:val="24"/>
          <w:lang w:val="en-GB"/>
        </w:rPr>
        <w:t>, </w:t>
      </w:r>
      <w:r w:rsidRPr="006C5548">
        <w:rPr>
          <w:rFonts w:ascii="Arial" w:hAnsi="Arial" w:cs="Arial"/>
          <w:i/>
          <w:iCs/>
          <w:sz w:val="24"/>
          <w:szCs w:val="24"/>
          <w:lang w:val="en-GB"/>
        </w:rPr>
        <w:t>26</w:t>
      </w:r>
      <w:r w:rsidRPr="006C5548">
        <w:rPr>
          <w:rFonts w:ascii="Arial" w:hAnsi="Arial" w:cs="Arial"/>
          <w:sz w:val="24"/>
          <w:szCs w:val="24"/>
          <w:lang w:val="en-GB"/>
        </w:rPr>
        <w:t xml:space="preserve">(7), pp.1027-1042. </w:t>
      </w:r>
    </w:p>
    <w:p w14:paraId="3C479B02" w14:textId="60E092E3" w:rsidR="00EA197C"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GOV.UK. 2019. </w:t>
      </w:r>
      <w:r w:rsidRPr="006C5548">
        <w:rPr>
          <w:rFonts w:ascii="Arial" w:hAnsi="Arial" w:cs="Arial"/>
          <w:i/>
          <w:iCs/>
          <w:sz w:val="24"/>
          <w:szCs w:val="24"/>
          <w:lang w:val="en-GB"/>
        </w:rPr>
        <w:t>CRC Energy Efficiency Scheme: Qualification and registration.</w:t>
      </w:r>
      <w:r w:rsidRPr="006C5548">
        <w:rPr>
          <w:rFonts w:ascii="Arial" w:hAnsi="Arial" w:cs="Arial"/>
          <w:sz w:val="24"/>
          <w:szCs w:val="24"/>
          <w:lang w:val="en-GB"/>
        </w:rPr>
        <w:t xml:space="preserve"> Available at </w:t>
      </w:r>
      <w:hyperlink r:id="rId9" w:history="1">
        <w:r w:rsidRPr="006C5548">
          <w:rPr>
            <w:rStyle w:val="Hyperlink"/>
            <w:rFonts w:ascii="Arial" w:hAnsi="Arial" w:cs="Arial"/>
            <w:sz w:val="24"/>
            <w:szCs w:val="24"/>
            <w:lang w:val="en-GB"/>
          </w:rPr>
          <w:t>https://www.gov.uk/guidance/crc-energy-efficiency-scheme-qualification-and-registration</w:t>
        </w:r>
      </w:hyperlink>
      <w:r w:rsidRPr="006C5548">
        <w:rPr>
          <w:rFonts w:ascii="Arial" w:hAnsi="Arial" w:cs="Arial"/>
          <w:sz w:val="24"/>
          <w:szCs w:val="24"/>
          <w:lang w:val="en-GB"/>
        </w:rPr>
        <w:t xml:space="preserve"> [Accessed 2</w:t>
      </w:r>
      <w:r w:rsidRPr="006C5548">
        <w:rPr>
          <w:rFonts w:ascii="Arial" w:hAnsi="Arial" w:cs="Arial"/>
          <w:sz w:val="24"/>
          <w:szCs w:val="24"/>
          <w:vertAlign w:val="superscript"/>
          <w:lang w:val="en-GB"/>
        </w:rPr>
        <w:t>nd</w:t>
      </w:r>
      <w:r w:rsidRPr="006C5548">
        <w:rPr>
          <w:rFonts w:ascii="Arial" w:hAnsi="Arial" w:cs="Arial"/>
          <w:sz w:val="24"/>
          <w:szCs w:val="24"/>
          <w:lang w:val="en-GB"/>
        </w:rPr>
        <w:t xml:space="preserve"> October 2024]. </w:t>
      </w:r>
    </w:p>
    <w:p w14:paraId="226FE828" w14:textId="13A89D7C" w:rsidR="006F613D"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Harmer, J. 2021. </w:t>
      </w:r>
      <w:r w:rsidRPr="006C5548">
        <w:rPr>
          <w:rFonts w:ascii="Arial" w:hAnsi="Arial" w:cs="Arial"/>
          <w:i/>
          <w:iCs/>
          <w:sz w:val="24"/>
          <w:szCs w:val="24"/>
          <w:lang w:val="en-GB"/>
        </w:rPr>
        <w:t>A new chapter: How the Ritz London is reinventing itself.</w:t>
      </w:r>
      <w:r w:rsidRPr="006C5548">
        <w:rPr>
          <w:rFonts w:ascii="Arial" w:hAnsi="Arial" w:cs="Arial"/>
          <w:sz w:val="24"/>
          <w:szCs w:val="24"/>
          <w:lang w:val="en-GB"/>
        </w:rPr>
        <w:t xml:space="preserve"> Available at </w:t>
      </w:r>
      <w:hyperlink r:id="rId10" w:history="1">
        <w:r w:rsidRPr="006C5548">
          <w:rPr>
            <w:rStyle w:val="Hyperlink"/>
            <w:rFonts w:ascii="Arial" w:hAnsi="Arial" w:cs="Arial"/>
            <w:sz w:val="24"/>
            <w:szCs w:val="24"/>
            <w:lang w:val="en-GB"/>
          </w:rPr>
          <w:t>https://www.thecaterer.com/indepth/new-chapter-how-ritz-london-reinventing-itself</w:t>
        </w:r>
      </w:hyperlink>
      <w:r w:rsidRPr="006C5548">
        <w:rPr>
          <w:rFonts w:ascii="Arial" w:hAnsi="Arial" w:cs="Arial"/>
          <w:sz w:val="24"/>
          <w:szCs w:val="24"/>
          <w:lang w:val="en-GB"/>
        </w:rPr>
        <w:t xml:space="preserve"> [Accessed 2nd October 2024]. </w:t>
      </w:r>
    </w:p>
    <w:p w14:paraId="46AE654E" w14:textId="048188D7" w:rsidR="00C34AB6"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Heald, M., 2018. </w:t>
      </w:r>
      <w:r w:rsidRPr="006C5548">
        <w:rPr>
          <w:rFonts w:ascii="Arial" w:hAnsi="Arial" w:cs="Arial"/>
          <w:i/>
          <w:iCs/>
          <w:sz w:val="24"/>
          <w:szCs w:val="24"/>
          <w:lang w:val="en-GB"/>
        </w:rPr>
        <w:t>The social responsibilities of business: Company and community, 1900-1960</w:t>
      </w:r>
      <w:r w:rsidRPr="006C5548">
        <w:rPr>
          <w:rFonts w:ascii="Arial" w:hAnsi="Arial" w:cs="Arial"/>
          <w:sz w:val="24"/>
          <w:szCs w:val="24"/>
          <w:lang w:val="en-GB"/>
        </w:rPr>
        <w:t xml:space="preserve">. Routledge. </w:t>
      </w:r>
    </w:p>
    <w:p w14:paraId="786B45A4" w14:textId="1343D99C" w:rsidR="007A4BBD"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Kaur, P., Talwar, S., Madanaguli, A., Srivastava, S., Dhir, A. 2022. Corporate social responsibility (CSR) and hospitality sector: Charting new frontiers for restaurant businesses. </w:t>
      </w:r>
      <w:r w:rsidRPr="006C5548">
        <w:rPr>
          <w:rFonts w:ascii="Arial" w:hAnsi="Arial" w:cs="Arial"/>
          <w:i/>
          <w:iCs/>
          <w:sz w:val="24"/>
          <w:szCs w:val="24"/>
          <w:lang w:val="en-GB"/>
        </w:rPr>
        <w:t>Journal of Business Research</w:t>
      </w:r>
      <w:r w:rsidRPr="006C5548">
        <w:rPr>
          <w:rFonts w:ascii="Arial" w:hAnsi="Arial" w:cs="Arial"/>
          <w:sz w:val="24"/>
          <w:szCs w:val="24"/>
          <w:lang w:val="en-GB"/>
        </w:rPr>
        <w:t xml:space="preserve">, 144, 1234-1248. </w:t>
      </w:r>
      <w:hyperlink r:id="rId11" w:history="1">
        <w:r w:rsidR="008B74B0" w:rsidRPr="006C5548">
          <w:rPr>
            <w:rStyle w:val="Hyperlink"/>
            <w:rFonts w:ascii="Arial" w:hAnsi="Arial" w:cs="Arial"/>
            <w:sz w:val="24"/>
            <w:szCs w:val="24"/>
            <w:lang w:val="en-GB"/>
          </w:rPr>
          <w:t>https://doi.org/10.1016/j.jbusres.2022.01.067</w:t>
        </w:r>
      </w:hyperlink>
      <w:r w:rsidR="008B74B0" w:rsidRPr="006C5548">
        <w:rPr>
          <w:rFonts w:ascii="Arial" w:hAnsi="Arial" w:cs="Arial"/>
          <w:sz w:val="24"/>
          <w:szCs w:val="24"/>
          <w:lang w:val="en-GB"/>
        </w:rPr>
        <w:t xml:space="preserve"> </w:t>
      </w:r>
    </w:p>
    <w:p w14:paraId="5664CE36" w14:textId="28A6DD81" w:rsidR="008E4AC1"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Kim, H., Woo, E., Uysal, M. and Kwon, N., 2018. The effects of corporate social responsibility (CSR) on employee well-being in the hospitality industry. </w:t>
      </w:r>
      <w:r w:rsidRPr="006C5548">
        <w:rPr>
          <w:rFonts w:ascii="Arial" w:hAnsi="Arial" w:cs="Arial"/>
          <w:i/>
          <w:iCs/>
          <w:sz w:val="24"/>
          <w:szCs w:val="24"/>
          <w:lang w:val="en-GB"/>
        </w:rPr>
        <w:t>International Journal of Contemporary Hospitality Management</w:t>
      </w:r>
      <w:r w:rsidRPr="006C5548">
        <w:rPr>
          <w:rFonts w:ascii="Arial" w:hAnsi="Arial" w:cs="Arial"/>
          <w:sz w:val="24"/>
          <w:szCs w:val="24"/>
          <w:lang w:val="en-GB"/>
        </w:rPr>
        <w:t>, </w:t>
      </w:r>
      <w:r w:rsidRPr="006C5548">
        <w:rPr>
          <w:rFonts w:ascii="Arial" w:hAnsi="Arial" w:cs="Arial"/>
          <w:i/>
          <w:iCs/>
          <w:sz w:val="24"/>
          <w:szCs w:val="24"/>
          <w:lang w:val="en-GB"/>
        </w:rPr>
        <w:t>30</w:t>
      </w:r>
      <w:r w:rsidRPr="006C5548">
        <w:rPr>
          <w:rFonts w:ascii="Arial" w:hAnsi="Arial" w:cs="Arial"/>
          <w:sz w:val="24"/>
          <w:szCs w:val="24"/>
          <w:lang w:val="en-GB"/>
        </w:rPr>
        <w:t xml:space="preserve">(3), pp.1584-1600. </w:t>
      </w:r>
    </w:p>
    <w:p w14:paraId="248C7528" w14:textId="72373693" w:rsidR="00210DAD"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Mighty Travels. 2024. </w:t>
      </w:r>
      <w:r w:rsidRPr="006C5548">
        <w:rPr>
          <w:rFonts w:ascii="Arial" w:hAnsi="Arial" w:cs="Arial"/>
          <w:i/>
          <w:iCs/>
          <w:sz w:val="24"/>
          <w:szCs w:val="24"/>
          <w:lang w:val="en-GB"/>
        </w:rPr>
        <w:t>Ritz-Carlton’s Global Impact 7 Key Community and Environmental Initiatives.</w:t>
      </w:r>
      <w:r w:rsidRPr="006C5548">
        <w:rPr>
          <w:rFonts w:ascii="Arial" w:hAnsi="Arial" w:cs="Arial"/>
          <w:sz w:val="24"/>
          <w:szCs w:val="24"/>
          <w:lang w:val="en-GB"/>
        </w:rPr>
        <w:t xml:space="preserve"> Available at </w:t>
      </w:r>
      <w:hyperlink r:id="rId12" w:history="1">
        <w:r w:rsidRPr="006C5548">
          <w:rPr>
            <w:rStyle w:val="Hyperlink"/>
            <w:rFonts w:ascii="Arial" w:hAnsi="Arial" w:cs="Arial"/>
            <w:sz w:val="24"/>
            <w:szCs w:val="24"/>
            <w:lang w:val="en-GB"/>
          </w:rPr>
          <w:t>https://www.mightytravels.com/2024/08/ritz-carltons-global-impact-7-key-community-and-environmental-initiatives/</w:t>
        </w:r>
      </w:hyperlink>
      <w:r w:rsidRPr="006C5548">
        <w:rPr>
          <w:rFonts w:ascii="Arial" w:hAnsi="Arial" w:cs="Arial"/>
          <w:sz w:val="24"/>
          <w:szCs w:val="24"/>
          <w:lang w:val="en-GB"/>
        </w:rPr>
        <w:t xml:space="preserve"> [Accessed 3</w:t>
      </w:r>
      <w:r w:rsidRPr="006C5548">
        <w:rPr>
          <w:rFonts w:ascii="Arial" w:hAnsi="Arial" w:cs="Arial"/>
          <w:sz w:val="24"/>
          <w:szCs w:val="24"/>
          <w:vertAlign w:val="superscript"/>
          <w:lang w:val="en-GB"/>
        </w:rPr>
        <w:t>rd</w:t>
      </w:r>
      <w:r w:rsidRPr="006C5548">
        <w:rPr>
          <w:rFonts w:ascii="Arial" w:hAnsi="Arial" w:cs="Arial"/>
          <w:sz w:val="24"/>
          <w:szCs w:val="24"/>
          <w:lang w:val="en-GB"/>
        </w:rPr>
        <w:t xml:space="preserve"> October 2024]. </w:t>
      </w:r>
    </w:p>
    <w:p w14:paraId="0BD7A419" w14:textId="5B079F1D" w:rsidR="00E64E59"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Sustainable Wedding Alliance. 2023.</w:t>
      </w:r>
      <w:r w:rsidRPr="006C5548">
        <w:rPr>
          <w:rFonts w:ascii="Arial" w:hAnsi="Arial" w:cs="Arial"/>
          <w:i/>
          <w:iCs/>
          <w:sz w:val="24"/>
          <w:szCs w:val="24"/>
          <w:lang w:val="en-GB"/>
        </w:rPr>
        <w:t xml:space="preserve"> Recent surge in sustainability practices in business in the United Kingdom.</w:t>
      </w:r>
      <w:r w:rsidRPr="006C5548">
        <w:rPr>
          <w:rFonts w:ascii="Arial" w:hAnsi="Arial" w:cs="Arial"/>
          <w:sz w:val="24"/>
          <w:szCs w:val="24"/>
          <w:lang w:val="en-GB"/>
        </w:rPr>
        <w:t xml:space="preserve"> Available at </w:t>
      </w:r>
      <w:hyperlink r:id="rId13" w:anchor=":~:text=Consumers%20are%20increasingly%20demanding%20sustainable,pay%20more%20for%20sustainable%20products" w:history="1">
        <w:r w:rsidRPr="006C5548">
          <w:rPr>
            <w:rStyle w:val="Hyperlink"/>
            <w:rFonts w:ascii="Arial" w:hAnsi="Arial" w:cs="Arial"/>
            <w:sz w:val="24"/>
            <w:szCs w:val="24"/>
            <w:lang w:val="en-GB"/>
          </w:rPr>
          <w:t>https://sustainableweddingalliance.com/recent-surge-in-sustainability-practices-in-business-in-the-united-kingdom/#:~:text=Consumers%20are%20increasingly%20demanding%20sustainable,pay%20more%20for%20sustainable%20products</w:t>
        </w:r>
      </w:hyperlink>
      <w:r w:rsidRPr="006C5548">
        <w:rPr>
          <w:rFonts w:ascii="Arial" w:hAnsi="Arial" w:cs="Arial"/>
          <w:sz w:val="24"/>
          <w:szCs w:val="24"/>
          <w:lang w:val="en-GB"/>
        </w:rPr>
        <w:t>. [Accessed 2</w:t>
      </w:r>
      <w:r w:rsidRPr="006C5548">
        <w:rPr>
          <w:rFonts w:ascii="Arial" w:hAnsi="Arial" w:cs="Arial"/>
          <w:sz w:val="24"/>
          <w:szCs w:val="24"/>
          <w:vertAlign w:val="superscript"/>
          <w:lang w:val="en-GB"/>
        </w:rPr>
        <w:t>nd</w:t>
      </w:r>
      <w:r w:rsidRPr="006C5548">
        <w:rPr>
          <w:rFonts w:ascii="Arial" w:hAnsi="Arial" w:cs="Arial"/>
          <w:sz w:val="24"/>
          <w:szCs w:val="24"/>
          <w:lang w:val="en-GB"/>
        </w:rPr>
        <w:t xml:space="preserve"> October 2024]. </w:t>
      </w:r>
    </w:p>
    <w:p w14:paraId="4E7008C8" w14:textId="68548906" w:rsidR="0065168D"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The Ritz Hotel London. 2024. </w:t>
      </w:r>
      <w:r w:rsidRPr="006C5548">
        <w:rPr>
          <w:rFonts w:ascii="Arial" w:hAnsi="Arial" w:cs="Arial"/>
          <w:i/>
          <w:iCs/>
          <w:sz w:val="24"/>
          <w:szCs w:val="24"/>
          <w:lang w:val="en-GB"/>
        </w:rPr>
        <w:t>The Ritz London policies, reports and statements.</w:t>
      </w:r>
      <w:r w:rsidRPr="006C5548">
        <w:rPr>
          <w:rFonts w:ascii="Arial" w:hAnsi="Arial" w:cs="Arial"/>
          <w:sz w:val="24"/>
          <w:szCs w:val="24"/>
          <w:lang w:val="en-GB"/>
        </w:rPr>
        <w:t xml:space="preserve"> Available at </w:t>
      </w:r>
      <w:hyperlink r:id="rId14" w:history="1">
        <w:r w:rsidRPr="006C5548">
          <w:rPr>
            <w:rStyle w:val="Hyperlink"/>
            <w:rFonts w:ascii="Arial" w:hAnsi="Arial" w:cs="Arial"/>
            <w:sz w:val="24"/>
            <w:szCs w:val="24"/>
            <w:lang w:val="en-GB"/>
          </w:rPr>
          <w:t>https://www.theritzlondon.com/policies-and-statements/</w:t>
        </w:r>
      </w:hyperlink>
      <w:r w:rsidRPr="006C5548">
        <w:rPr>
          <w:rFonts w:ascii="Arial" w:hAnsi="Arial" w:cs="Arial"/>
          <w:sz w:val="24"/>
          <w:szCs w:val="24"/>
          <w:lang w:val="en-GB"/>
        </w:rPr>
        <w:t xml:space="preserve"> [Accessed 3</w:t>
      </w:r>
      <w:r w:rsidRPr="006C5548">
        <w:rPr>
          <w:rFonts w:ascii="Arial" w:hAnsi="Arial" w:cs="Arial"/>
          <w:sz w:val="24"/>
          <w:szCs w:val="24"/>
          <w:vertAlign w:val="superscript"/>
          <w:lang w:val="en-GB"/>
        </w:rPr>
        <w:t>rd</w:t>
      </w:r>
      <w:r w:rsidRPr="006C5548">
        <w:rPr>
          <w:rFonts w:ascii="Arial" w:hAnsi="Arial" w:cs="Arial"/>
          <w:sz w:val="24"/>
          <w:szCs w:val="24"/>
          <w:lang w:val="en-GB"/>
        </w:rPr>
        <w:t xml:space="preserve"> October 2024]. </w:t>
      </w:r>
    </w:p>
    <w:p w14:paraId="3514CA62" w14:textId="196DA7DB" w:rsidR="00CD3CFC"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The Ritz London. 2024. </w:t>
      </w:r>
      <w:r w:rsidR="007F54F5" w:rsidRPr="006C5548">
        <w:rPr>
          <w:rFonts w:ascii="Arial" w:hAnsi="Arial" w:cs="Arial"/>
          <w:i/>
          <w:iCs/>
          <w:sz w:val="24"/>
          <w:szCs w:val="24"/>
          <w:lang w:val="en-GB"/>
        </w:rPr>
        <w:t>Green Policy.</w:t>
      </w:r>
      <w:r w:rsidR="007F54F5" w:rsidRPr="006C5548">
        <w:rPr>
          <w:rFonts w:ascii="Arial" w:hAnsi="Arial" w:cs="Arial"/>
          <w:sz w:val="24"/>
          <w:szCs w:val="24"/>
          <w:lang w:val="en-GB"/>
        </w:rPr>
        <w:t xml:space="preserve"> Available at </w:t>
      </w:r>
      <w:hyperlink r:id="rId15" w:history="1">
        <w:r w:rsidR="007F54F5" w:rsidRPr="006C5548">
          <w:rPr>
            <w:rStyle w:val="Hyperlink"/>
            <w:rFonts w:ascii="Arial" w:hAnsi="Arial" w:cs="Arial"/>
            <w:sz w:val="24"/>
            <w:szCs w:val="24"/>
            <w:lang w:val="en-GB"/>
          </w:rPr>
          <w:t>https://www.theritzlondon.com/about-the-ritz/green-policy/</w:t>
        </w:r>
      </w:hyperlink>
      <w:r w:rsidR="007F54F5" w:rsidRPr="006C5548">
        <w:rPr>
          <w:rFonts w:ascii="Arial" w:hAnsi="Arial" w:cs="Arial"/>
          <w:sz w:val="24"/>
          <w:szCs w:val="24"/>
          <w:lang w:val="en-GB"/>
        </w:rPr>
        <w:t xml:space="preserve"> [Accessed 3</w:t>
      </w:r>
      <w:r w:rsidR="007F54F5" w:rsidRPr="006C5548">
        <w:rPr>
          <w:rFonts w:ascii="Arial" w:hAnsi="Arial" w:cs="Arial"/>
          <w:sz w:val="24"/>
          <w:szCs w:val="24"/>
          <w:vertAlign w:val="superscript"/>
          <w:lang w:val="en-GB"/>
        </w:rPr>
        <w:t>rd</w:t>
      </w:r>
      <w:r w:rsidR="007F54F5" w:rsidRPr="006C5548">
        <w:rPr>
          <w:rFonts w:ascii="Arial" w:hAnsi="Arial" w:cs="Arial"/>
          <w:sz w:val="24"/>
          <w:szCs w:val="24"/>
          <w:lang w:val="en-GB"/>
        </w:rPr>
        <w:t xml:space="preserve"> October 2024]. </w:t>
      </w:r>
    </w:p>
    <w:p w14:paraId="40D77039" w14:textId="74C7BECD" w:rsidR="00CD3CFC"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The Ritz London. 2023. </w:t>
      </w:r>
      <w:r w:rsidRPr="006C5548">
        <w:rPr>
          <w:rFonts w:ascii="Arial" w:hAnsi="Arial" w:cs="Arial"/>
          <w:i/>
          <w:iCs/>
          <w:sz w:val="24"/>
          <w:szCs w:val="24"/>
          <w:lang w:val="en-GB"/>
        </w:rPr>
        <w:t>A sustainable dining experience in London.</w:t>
      </w:r>
      <w:r w:rsidRPr="006C5548">
        <w:rPr>
          <w:rFonts w:ascii="Arial" w:hAnsi="Arial" w:cs="Arial"/>
          <w:sz w:val="24"/>
          <w:szCs w:val="24"/>
          <w:lang w:val="en-GB"/>
        </w:rPr>
        <w:t xml:space="preserve"> Available at </w:t>
      </w:r>
      <w:hyperlink r:id="rId16" w:history="1">
        <w:r w:rsidRPr="006C5548">
          <w:rPr>
            <w:rStyle w:val="Hyperlink"/>
            <w:rFonts w:ascii="Arial" w:hAnsi="Arial" w:cs="Arial"/>
            <w:sz w:val="24"/>
            <w:szCs w:val="24"/>
            <w:lang w:val="en-GB"/>
          </w:rPr>
          <w:t>https://www.theritzlondon.com/2023/06/19/sustainable-dinner-in-london/</w:t>
        </w:r>
      </w:hyperlink>
      <w:r w:rsidRPr="006C5548">
        <w:rPr>
          <w:rFonts w:ascii="Arial" w:hAnsi="Arial" w:cs="Arial"/>
          <w:sz w:val="24"/>
          <w:szCs w:val="24"/>
          <w:lang w:val="en-GB"/>
        </w:rPr>
        <w:t xml:space="preserve"> [Accessed 3</w:t>
      </w:r>
      <w:r w:rsidRPr="006C5548">
        <w:rPr>
          <w:rFonts w:ascii="Arial" w:hAnsi="Arial" w:cs="Arial"/>
          <w:sz w:val="24"/>
          <w:szCs w:val="24"/>
          <w:vertAlign w:val="superscript"/>
          <w:lang w:val="en-GB"/>
        </w:rPr>
        <w:t>rd</w:t>
      </w:r>
      <w:r w:rsidRPr="006C5548">
        <w:rPr>
          <w:rFonts w:ascii="Arial" w:hAnsi="Arial" w:cs="Arial"/>
          <w:sz w:val="24"/>
          <w:szCs w:val="24"/>
          <w:lang w:val="en-GB"/>
        </w:rPr>
        <w:t xml:space="preserve"> October 2024]. </w:t>
      </w:r>
    </w:p>
    <w:p w14:paraId="2DEFC02D" w14:textId="6BEEFD2B" w:rsidR="00940E40"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The Ritz Hotel London Limited. 2022.</w:t>
      </w:r>
      <w:r w:rsidRPr="006C5548">
        <w:rPr>
          <w:rFonts w:ascii="Arial" w:hAnsi="Arial" w:cs="Arial"/>
          <w:i/>
          <w:iCs/>
          <w:sz w:val="24"/>
          <w:szCs w:val="24"/>
          <w:lang w:val="en-GB"/>
        </w:rPr>
        <w:t xml:space="preserve"> Report of the directors and consolidated financial statements for the year ended 31 December 2022.</w:t>
      </w:r>
      <w:r w:rsidRPr="006C5548">
        <w:rPr>
          <w:rFonts w:ascii="Arial" w:hAnsi="Arial" w:cs="Arial"/>
          <w:sz w:val="24"/>
          <w:szCs w:val="24"/>
          <w:lang w:val="en-GB"/>
        </w:rPr>
        <w:t xml:space="preserve"> Available at </w:t>
      </w:r>
      <w:hyperlink r:id="rId17" w:history="1">
        <w:r w:rsidR="000D42F7" w:rsidRPr="006C5548">
          <w:rPr>
            <w:rStyle w:val="Hyperlink"/>
            <w:rFonts w:ascii="Arial" w:hAnsi="Arial" w:cs="Arial"/>
            <w:sz w:val="24"/>
            <w:szCs w:val="24"/>
            <w:lang w:val="en-GB"/>
          </w:rPr>
          <w:t>https://find-and-update.company-information.service.gov.uk/company/00064203/filing-history/MzQwNjM3NDM2MmFkaXF6a2N4/document?format=pdf&amp;download=0</w:t>
        </w:r>
      </w:hyperlink>
      <w:r w:rsidR="000D42F7" w:rsidRPr="006C5548">
        <w:rPr>
          <w:rFonts w:ascii="Arial" w:hAnsi="Arial" w:cs="Arial"/>
          <w:sz w:val="24"/>
          <w:szCs w:val="24"/>
          <w:lang w:val="en-GB"/>
        </w:rPr>
        <w:t xml:space="preserve"> [Accessed 3</w:t>
      </w:r>
      <w:r w:rsidR="000D42F7" w:rsidRPr="006C5548">
        <w:rPr>
          <w:rFonts w:ascii="Arial" w:hAnsi="Arial" w:cs="Arial"/>
          <w:sz w:val="24"/>
          <w:szCs w:val="24"/>
          <w:vertAlign w:val="superscript"/>
          <w:lang w:val="en-GB"/>
        </w:rPr>
        <w:t>rd</w:t>
      </w:r>
      <w:r w:rsidR="000D42F7" w:rsidRPr="006C5548">
        <w:rPr>
          <w:rFonts w:ascii="Arial" w:hAnsi="Arial" w:cs="Arial"/>
          <w:sz w:val="24"/>
          <w:szCs w:val="24"/>
          <w:lang w:val="en-GB"/>
        </w:rPr>
        <w:t xml:space="preserve"> October 2024]. </w:t>
      </w:r>
    </w:p>
    <w:p w14:paraId="6E32A9D5" w14:textId="5CF70715" w:rsidR="00E64E59"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Tighe, D. 2024. </w:t>
      </w:r>
      <w:r w:rsidRPr="006C5548">
        <w:rPr>
          <w:rFonts w:ascii="Arial" w:hAnsi="Arial" w:cs="Arial"/>
          <w:i/>
          <w:iCs/>
          <w:sz w:val="24"/>
          <w:szCs w:val="24"/>
          <w:lang w:val="en-GB"/>
        </w:rPr>
        <w:t>Sustainable shopping behaviours according to UK shoppers 2022-2023.</w:t>
      </w:r>
      <w:r w:rsidRPr="006C5548">
        <w:rPr>
          <w:rFonts w:ascii="Arial" w:hAnsi="Arial" w:cs="Arial"/>
          <w:sz w:val="24"/>
          <w:szCs w:val="24"/>
          <w:lang w:val="en-GB"/>
        </w:rPr>
        <w:t xml:space="preserve"> Available at </w:t>
      </w:r>
      <w:hyperlink r:id="rId18" w:history="1">
        <w:r w:rsidRPr="006C5548">
          <w:rPr>
            <w:rStyle w:val="Hyperlink"/>
            <w:rFonts w:ascii="Arial" w:hAnsi="Arial" w:cs="Arial"/>
            <w:sz w:val="24"/>
            <w:szCs w:val="24"/>
            <w:lang w:val="en-GB"/>
          </w:rPr>
          <w:t>https://www.statista.com/statistics/1056522/sustainable-shopping-behavior-of-uk-shoppers/</w:t>
        </w:r>
      </w:hyperlink>
      <w:r w:rsidRPr="006C5548">
        <w:rPr>
          <w:rFonts w:ascii="Arial" w:hAnsi="Arial" w:cs="Arial"/>
          <w:sz w:val="24"/>
          <w:szCs w:val="24"/>
          <w:lang w:val="en-GB"/>
        </w:rPr>
        <w:t xml:space="preserve"> [Accessed 2</w:t>
      </w:r>
      <w:r w:rsidRPr="006C5548">
        <w:rPr>
          <w:rFonts w:ascii="Arial" w:hAnsi="Arial" w:cs="Arial"/>
          <w:sz w:val="24"/>
          <w:szCs w:val="24"/>
          <w:vertAlign w:val="superscript"/>
          <w:lang w:val="en-GB"/>
        </w:rPr>
        <w:t>nd</w:t>
      </w:r>
      <w:r w:rsidRPr="006C5548">
        <w:rPr>
          <w:rFonts w:ascii="Arial" w:hAnsi="Arial" w:cs="Arial"/>
          <w:sz w:val="24"/>
          <w:szCs w:val="24"/>
          <w:lang w:val="en-GB"/>
        </w:rPr>
        <w:t xml:space="preserve"> October 2024]. </w:t>
      </w:r>
    </w:p>
    <w:p w14:paraId="25B1A23D" w14:textId="4665B13D" w:rsidR="004E16A4"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 xml:space="preserve">Uryszek, A.K., and Kuna-Marszalek, A. 2020. </w:t>
      </w:r>
      <w:r w:rsidRPr="006C5548">
        <w:rPr>
          <w:rFonts w:ascii="Arial" w:hAnsi="Arial" w:cs="Arial"/>
          <w:i/>
          <w:iCs/>
          <w:sz w:val="24"/>
          <w:szCs w:val="24"/>
          <w:lang w:val="en-GB"/>
        </w:rPr>
        <w:t>CSR and socially responsible investing strategies in transitioning and emerging economies.</w:t>
      </w:r>
      <w:r w:rsidRPr="006C5548">
        <w:rPr>
          <w:rFonts w:ascii="Arial" w:hAnsi="Arial" w:cs="Arial"/>
          <w:sz w:val="24"/>
          <w:szCs w:val="24"/>
          <w:lang w:val="en-GB"/>
        </w:rPr>
        <w:t xml:space="preserve"> IGI Global. </w:t>
      </w:r>
    </w:p>
    <w:p w14:paraId="464D3A84" w14:textId="49BBD672" w:rsidR="00C34AB6" w:rsidRPr="006C5548" w:rsidRDefault="00F96437" w:rsidP="003A1516">
      <w:pPr>
        <w:spacing w:line="360" w:lineRule="auto"/>
        <w:ind w:left="720" w:hanging="720"/>
        <w:jc w:val="both"/>
        <w:rPr>
          <w:rFonts w:ascii="Arial" w:hAnsi="Arial" w:cs="Arial"/>
          <w:sz w:val="24"/>
          <w:szCs w:val="24"/>
          <w:lang w:val="en-GB"/>
        </w:rPr>
      </w:pPr>
      <w:r w:rsidRPr="006C5548">
        <w:rPr>
          <w:rFonts w:ascii="Arial" w:hAnsi="Arial" w:cs="Arial"/>
          <w:sz w:val="24"/>
          <w:szCs w:val="24"/>
          <w:lang w:val="en-GB"/>
        </w:rPr>
        <w:t>Wut, T.M., Xu, B. and Wong, H.S.M., 2022. A 15-year review of “corporate social responsibility practices” research in the hospitality and tourism industry. </w:t>
      </w:r>
      <w:r w:rsidRPr="006C5548">
        <w:rPr>
          <w:rFonts w:ascii="Arial" w:hAnsi="Arial" w:cs="Arial"/>
          <w:i/>
          <w:iCs/>
          <w:sz w:val="24"/>
          <w:szCs w:val="24"/>
          <w:lang w:val="en-GB"/>
        </w:rPr>
        <w:t>Journal of Quality Assurance in Hospitality &amp; Tourism</w:t>
      </w:r>
      <w:r w:rsidRPr="006C5548">
        <w:rPr>
          <w:rFonts w:ascii="Arial" w:hAnsi="Arial" w:cs="Arial"/>
          <w:sz w:val="24"/>
          <w:szCs w:val="24"/>
          <w:lang w:val="en-GB"/>
        </w:rPr>
        <w:t>, </w:t>
      </w:r>
      <w:r w:rsidRPr="006C5548">
        <w:rPr>
          <w:rFonts w:ascii="Arial" w:hAnsi="Arial" w:cs="Arial"/>
          <w:i/>
          <w:iCs/>
          <w:sz w:val="24"/>
          <w:szCs w:val="24"/>
          <w:lang w:val="en-GB"/>
        </w:rPr>
        <w:t>23</w:t>
      </w:r>
      <w:r w:rsidRPr="006C5548">
        <w:rPr>
          <w:rFonts w:ascii="Arial" w:hAnsi="Arial" w:cs="Arial"/>
          <w:sz w:val="24"/>
          <w:szCs w:val="24"/>
          <w:lang w:val="en-GB"/>
        </w:rPr>
        <w:t xml:space="preserve">(1), pp.240-274. </w:t>
      </w:r>
    </w:p>
    <w:sectPr w:rsidR="00C34AB6" w:rsidRPr="006C5548">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B59803" w14:textId="77777777" w:rsidR="000E2023" w:rsidRDefault="000E2023">
      <w:pPr>
        <w:spacing w:after="0" w:line="240" w:lineRule="auto"/>
      </w:pPr>
      <w:r>
        <w:separator/>
      </w:r>
    </w:p>
  </w:endnote>
  <w:endnote w:type="continuationSeparator" w:id="0">
    <w:p w14:paraId="1AC845CB" w14:textId="77777777" w:rsidR="000E2023" w:rsidRDefault="000E2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52B2A" w14:textId="77777777" w:rsidR="000E2023" w:rsidRDefault="000E2023">
      <w:pPr>
        <w:spacing w:after="0" w:line="240" w:lineRule="auto"/>
      </w:pPr>
      <w:r>
        <w:separator/>
      </w:r>
    </w:p>
  </w:footnote>
  <w:footnote w:type="continuationSeparator" w:id="0">
    <w:p w14:paraId="0C046DA0" w14:textId="77777777" w:rsidR="000E2023" w:rsidRDefault="000E2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422886"/>
      <w:docPartObj>
        <w:docPartGallery w:val="Page Numbers (Top of Page)"/>
        <w:docPartUnique/>
      </w:docPartObj>
    </w:sdtPr>
    <w:sdtEndPr>
      <w:rPr>
        <w:noProof/>
      </w:rPr>
    </w:sdtEndPr>
    <w:sdtContent>
      <w:p w14:paraId="16E2A9D4" w14:textId="7E0BCBD1" w:rsidR="00D84E07" w:rsidRDefault="00F9643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27C8E3" w14:textId="77777777" w:rsidR="00D84E07" w:rsidRDefault="00D84E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06124"/>
    <w:multiLevelType w:val="hybridMultilevel"/>
    <w:tmpl w:val="DF6CE5E0"/>
    <w:lvl w:ilvl="0" w:tplc="04090001">
      <w:start w:val="1"/>
      <w:numFmt w:val="bullet"/>
      <w:lvlText w:val=""/>
      <w:lvlJc w:val="left"/>
      <w:pPr>
        <w:ind w:left="2136" w:hanging="360"/>
      </w:pPr>
      <w:rPr>
        <w:rFonts w:ascii="Symbol" w:hAnsi="Symbol" w:hint="default"/>
      </w:rPr>
    </w:lvl>
    <w:lvl w:ilvl="1" w:tplc="04090003" w:tentative="1">
      <w:start w:val="1"/>
      <w:numFmt w:val="bullet"/>
      <w:lvlText w:val="o"/>
      <w:lvlJc w:val="left"/>
      <w:pPr>
        <w:ind w:left="2856" w:hanging="360"/>
      </w:pPr>
      <w:rPr>
        <w:rFonts w:ascii="Courier New" w:hAnsi="Courier New" w:cs="Courier New" w:hint="default"/>
      </w:rPr>
    </w:lvl>
    <w:lvl w:ilvl="2" w:tplc="04090005" w:tentative="1">
      <w:start w:val="1"/>
      <w:numFmt w:val="bullet"/>
      <w:lvlText w:val=""/>
      <w:lvlJc w:val="left"/>
      <w:pPr>
        <w:ind w:left="3576" w:hanging="360"/>
      </w:pPr>
      <w:rPr>
        <w:rFonts w:ascii="Wingdings" w:hAnsi="Wingdings" w:hint="default"/>
      </w:rPr>
    </w:lvl>
    <w:lvl w:ilvl="3" w:tplc="04090001" w:tentative="1">
      <w:start w:val="1"/>
      <w:numFmt w:val="bullet"/>
      <w:lvlText w:val=""/>
      <w:lvlJc w:val="left"/>
      <w:pPr>
        <w:ind w:left="4296" w:hanging="360"/>
      </w:pPr>
      <w:rPr>
        <w:rFonts w:ascii="Symbol" w:hAnsi="Symbol" w:hint="default"/>
      </w:rPr>
    </w:lvl>
    <w:lvl w:ilvl="4" w:tplc="04090003" w:tentative="1">
      <w:start w:val="1"/>
      <w:numFmt w:val="bullet"/>
      <w:lvlText w:val="o"/>
      <w:lvlJc w:val="left"/>
      <w:pPr>
        <w:ind w:left="5016" w:hanging="360"/>
      </w:pPr>
      <w:rPr>
        <w:rFonts w:ascii="Courier New" w:hAnsi="Courier New" w:cs="Courier New" w:hint="default"/>
      </w:rPr>
    </w:lvl>
    <w:lvl w:ilvl="5" w:tplc="04090005" w:tentative="1">
      <w:start w:val="1"/>
      <w:numFmt w:val="bullet"/>
      <w:lvlText w:val=""/>
      <w:lvlJc w:val="left"/>
      <w:pPr>
        <w:ind w:left="5736" w:hanging="360"/>
      </w:pPr>
      <w:rPr>
        <w:rFonts w:ascii="Wingdings" w:hAnsi="Wingdings" w:hint="default"/>
      </w:rPr>
    </w:lvl>
    <w:lvl w:ilvl="6" w:tplc="04090001" w:tentative="1">
      <w:start w:val="1"/>
      <w:numFmt w:val="bullet"/>
      <w:lvlText w:val=""/>
      <w:lvlJc w:val="left"/>
      <w:pPr>
        <w:ind w:left="6456" w:hanging="360"/>
      </w:pPr>
      <w:rPr>
        <w:rFonts w:ascii="Symbol" w:hAnsi="Symbol" w:hint="default"/>
      </w:rPr>
    </w:lvl>
    <w:lvl w:ilvl="7" w:tplc="04090003" w:tentative="1">
      <w:start w:val="1"/>
      <w:numFmt w:val="bullet"/>
      <w:lvlText w:val="o"/>
      <w:lvlJc w:val="left"/>
      <w:pPr>
        <w:ind w:left="7176" w:hanging="360"/>
      </w:pPr>
      <w:rPr>
        <w:rFonts w:ascii="Courier New" w:hAnsi="Courier New" w:cs="Courier New" w:hint="default"/>
      </w:rPr>
    </w:lvl>
    <w:lvl w:ilvl="8" w:tplc="04090005" w:tentative="1">
      <w:start w:val="1"/>
      <w:numFmt w:val="bullet"/>
      <w:lvlText w:val=""/>
      <w:lvlJc w:val="left"/>
      <w:pPr>
        <w:ind w:left="7896" w:hanging="360"/>
      </w:pPr>
      <w:rPr>
        <w:rFonts w:ascii="Wingdings" w:hAnsi="Wingdings" w:hint="default"/>
      </w:rPr>
    </w:lvl>
  </w:abstractNum>
  <w:abstractNum w:abstractNumId="1" w15:restartNumberingAfterBreak="0">
    <w:nsid w:val="41C97AE2"/>
    <w:multiLevelType w:val="multilevel"/>
    <w:tmpl w:val="17F6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558733">
    <w:abstractNumId w:val="1"/>
  </w:num>
  <w:num w:numId="2" w16cid:durableId="2122799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E07"/>
    <w:rsid w:val="000247E7"/>
    <w:rsid w:val="00033EF1"/>
    <w:rsid w:val="00047AF0"/>
    <w:rsid w:val="0006370E"/>
    <w:rsid w:val="000B0E3B"/>
    <w:rsid w:val="000D42F7"/>
    <w:rsid w:val="000D77C5"/>
    <w:rsid w:val="000E2023"/>
    <w:rsid w:val="001728CB"/>
    <w:rsid w:val="00180DDB"/>
    <w:rsid w:val="00187852"/>
    <w:rsid w:val="00210DAD"/>
    <w:rsid w:val="00213ACE"/>
    <w:rsid w:val="0022061F"/>
    <w:rsid w:val="00325D59"/>
    <w:rsid w:val="003262D1"/>
    <w:rsid w:val="003A1516"/>
    <w:rsid w:val="003B58DF"/>
    <w:rsid w:val="0043505F"/>
    <w:rsid w:val="004354CA"/>
    <w:rsid w:val="004C79A5"/>
    <w:rsid w:val="004E16A4"/>
    <w:rsid w:val="005559ED"/>
    <w:rsid w:val="005948EF"/>
    <w:rsid w:val="00620507"/>
    <w:rsid w:val="00641BFE"/>
    <w:rsid w:val="0065168D"/>
    <w:rsid w:val="006620BC"/>
    <w:rsid w:val="006C5548"/>
    <w:rsid w:val="006F613D"/>
    <w:rsid w:val="00703D85"/>
    <w:rsid w:val="00754795"/>
    <w:rsid w:val="00775A10"/>
    <w:rsid w:val="00780251"/>
    <w:rsid w:val="007A4BBD"/>
    <w:rsid w:val="007F54F5"/>
    <w:rsid w:val="00850472"/>
    <w:rsid w:val="00863421"/>
    <w:rsid w:val="008A760E"/>
    <w:rsid w:val="008B74B0"/>
    <w:rsid w:val="008E4AC1"/>
    <w:rsid w:val="008F7BD6"/>
    <w:rsid w:val="00917E52"/>
    <w:rsid w:val="00926F94"/>
    <w:rsid w:val="00940E40"/>
    <w:rsid w:val="00950D91"/>
    <w:rsid w:val="009D05B8"/>
    <w:rsid w:val="00A02279"/>
    <w:rsid w:val="00A23E85"/>
    <w:rsid w:val="00A44B61"/>
    <w:rsid w:val="00A63A9D"/>
    <w:rsid w:val="00AF427D"/>
    <w:rsid w:val="00B67740"/>
    <w:rsid w:val="00B716B3"/>
    <w:rsid w:val="00B82F78"/>
    <w:rsid w:val="00BB0303"/>
    <w:rsid w:val="00BB3C24"/>
    <w:rsid w:val="00BC10B3"/>
    <w:rsid w:val="00C34AB6"/>
    <w:rsid w:val="00C738EB"/>
    <w:rsid w:val="00CD3CFC"/>
    <w:rsid w:val="00CF7EC3"/>
    <w:rsid w:val="00D140EC"/>
    <w:rsid w:val="00D27763"/>
    <w:rsid w:val="00D54783"/>
    <w:rsid w:val="00D84E07"/>
    <w:rsid w:val="00E105C4"/>
    <w:rsid w:val="00E64E59"/>
    <w:rsid w:val="00EA197C"/>
    <w:rsid w:val="00F141B5"/>
    <w:rsid w:val="00F46BF8"/>
    <w:rsid w:val="00F96437"/>
    <w:rsid w:val="00FB39A1"/>
    <w:rsid w:val="00FE1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B014E"/>
  <w15:chartTrackingRefBased/>
  <w15:docId w15:val="{14938C79-D914-448E-AA52-F9A9E2525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E07"/>
  </w:style>
  <w:style w:type="paragraph" w:styleId="Footer">
    <w:name w:val="footer"/>
    <w:basedOn w:val="Normal"/>
    <w:link w:val="FooterChar"/>
    <w:uiPriority w:val="99"/>
    <w:unhideWhenUsed/>
    <w:rsid w:val="00D8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E07"/>
  </w:style>
  <w:style w:type="character" w:styleId="Hyperlink">
    <w:name w:val="Hyperlink"/>
    <w:basedOn w:val="DefaultParagraphFont"/>
    <w:uiPriority w:val="99"/>
    <w:unhideWhenUsed/>
    <w:rsid w:val="00E64E59"/>
    <w:rPr>
      <w:color w:val="0563C1" w:themeColor="hyperlink"/>
      <w:u w:val="single"/>
    </w:rPr>
  </w:style>
  <w:style w:type="character" w:styleId="UnresolvedMention">
    <w:name w:val="Unresolved Mention"/>
    <w:basedOn w:val="DefaultParagraphFont"/>
    <w:uiPriority w:val="99"/>
    <w:semiHidden/>
    <w:unhideWhenUsed/>
    <w:rsid w:val="00E64E59"/>
    <w:rPr>
      <w:color w:val="605E5C"/>
      <w:shd w:val="clear" w:color="auto" w:fill="E1DFDD"/>
    </w:rPr>
  </w:style>
  <w:style w:type="paragraph" w:styleId="NormalWeb">
    <w:name w:val="Normal (Web)"/>
    <w:basedOn w:val="Normal"/>
    <w:uiPriority w:val="99"/>
    <w:semiHidden/>
    <w:unhideWhenUsed/>
    <w:rsid w:val="005948EF"/>
    <w:rPr>
      <w:rFonts w:ascii="Times New Roman" w:hAnsi="Times New Roman" w:cs="Times New Roman"/>
      <w:sz w:val="24"/>
      <w:szCs w:val="24"/>
    </w:rPr>
  </w:style>
  <w:style w:type="paragraph" w:styleId="ListParagraph">
    <w:name w:val="List Paragraph"/>
    <w:basedOn w:val="Normal"/>
    <w:uiPriority w:val="34"/>
    <w:qFormat/>
    <w:rsid w:val="006205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99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thawards.com/the-ritz-london-becomes-latest-cth-gold-employer/" TargetMode="External" /><Relationship Id="rId13" Type="http://schemas.openxmlformats.org/officeDocument/2006/relationships/hyperlink" Target="https://sustainableweddingalliance.com/recent-surge-in-sustainability-practices-in-business-in-the-united-kingdom/" TargetMode="External" /><Relationship Id="rId18" Type="http://schemas.openxmlformats.org/officeDocument/2006/relationships/hyperlink" Target="https://www.statista.com/statistics/1056522/sustainable-shopping-behavior-of-uk-shoppers/"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doi.org/10.1186/s40991-016-0004-6" TargetMode="External" /><Relationship Id="rId12" Type="http://schemas.openxmlformats.org/officeDocument/2006/relationships/hyperlink" Target="https://www.mightytravels.com/2024/08/ritz-carltons-global-impact-7-key-community-and-environmental-initiatives/" TargetMode="External" /><Relationship Id="rId17" Type="http://schemas.openxmlformats.org/officeDocument/2006/relationships/hyperlink" Target="https://find-and-update.company-information.service.gov.uk/company/00064203/filing-history/MzQwNjM3NDM2MmFkaXF6a2N4/document?format=pdf&amp;download=0" TargetMode="External" /><Relationship Id="rId2" Type="http://schemas.openxmlformats.org/officeDocument/2006/relationships/styles" Target="styles.xml" /><Relationship Id="rId16" Type="http://schemas.openxmlformats.org/officeDocument/2006/relationships/hyperlink" Target="https://www.theritzlondon.com/2023/06/19/sustainable-dinner-in-london/"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16/j.jbusres.2022.01.067" TargetMode="External" /><Relationship Id="rId5" Type="http://schemas.openxmlformats.org/officeDocument/2006/relationships/footnotes" Target="footnotes.xml" /><Relationship Id="rId15" Type="http://schemas.openxmlformats.org/officeDocument/2006/relationships/hyperlink" Target="https://www.theritzlondon.com/about-the-ritz/green-policy/" TargetMode="External" /><Relationship Id="rId10" Type="http://schemas.openxmlformats.org/officeDocument/2006/relationships/hyperlink" Target="https://www.thecaterer.com/indepth/new-chapter-how-ritz-london-reinventing-itself"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gov.uk/guidance/crc-energy-efficiency-scheme-qualification-and-registration" TargetMode="External" /><Relationship Id="rId14" Type="http://schemas.openxmlformats.org/officeDocument/2006/relationships/hyperlink" Target="https://www.theritzlondon.com/policies-and-statemen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Bodor</cp:lastModifiedBy>
  <cp:revision>15</cp:revision>
  <dcterms:created xsi:type="dcterms:W3CDTF">2024-10-11T14:51:00Z</dcterms:created>
  <dcterms:modified xsi:type="dcterms:W3CDTF">2024-10-11T15:50:00Z</dcterms:modified>
</cp:coreProperties>
</file>