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FD76B" w14:textId="77777777" w:rsidR="00245E8A" w:rsidRPr="00F02B75" w:rsidRDefault="006E6C4E" w:rsidP="001A4F83">
      <w:pPr>
        <w:rPr>
          <w:rFonts w:ascii="Arial" w:hAnsi="Arial" w:cs="Arial"/>
          <w:b/>
          <w:bCs/>
        </w:rPr>
      </w:pPr>
      <w:r w:rsidRPr="00F02B75">
        <w:rPr>
          <w:rFonts w:ascii="Arial" w:hAnsi="Arial" w:cs="Arial"/>
          <w:b/>
          <w:bCs/>
        </w:rPr>
        <w:t xml:space="preserve">                                        </w:t>
      </w:r>
      <w:r w:rsidR="00875B5D" w:rsidRPr="00F02B75">
        <w:rPr>
          <w:rFonts w:ascii="Arial" w:hAnsi="Arial" w:cs="Arial"/>
          <w:b/>
          <w:bCs/>
        </w:rPr>
        <w:tab/>
      </w:r>
      <w:r w:rsidRPr="00F02B75">
        <w:rPr>
          <w:rFonts w:ascii="Arial" w:hAnsi="Arial" w:cs="Arial"/>
          <w:b/>
          <w:bCs/>
        </w:rPr>
        <w:t xml:space="preserve"> </w:t>
      </w:r>
      <w:r w:rsidR="00875B5D" w:rsidRPr="00F02B75">
        <w:rPr>
          <w:rFonts w:ascii="Arial" w:hAnsi="Arial" w:cs="Arial"/>
          <w:b/>
          <w:bCs/>
        </w:rPr>
        <w:tab/>
      </w:r>
    </w:p>
    <w:p w14:paraId="65C7A8F4" w14:textId="5A0E13F0" w:rsidR="001A4F83" w:rsidRPr="00F02B75" w:rsidRDefault="001A4F83" w:rsidP="001A4F83">
      <w:pPr>
        <w:rPr>
          <w:rFonts w:ascii="Arial" w:hAnsi="Arial" w:cs="Arial"/>
          <w:b/>
          <w:bCs/>
        </w:rPr>
      </w:pPr>
      <w:r w:rsidRPr="00F02B75">
        <w:rPr>
          <w:rFonts w:ascii="Arial" w:hAnsi="Arial" w:cs="Arial"/>
          <w:b/>
          <w:bCs/>
          <w:lang w:val="nl-NL"/>
        </w:rPr>
        <w:t>Student Name: Muhammad Ali</w:t>
      </w:r>
      <w:r w:rsidRPr="00F02B75">
        <w:rPr>
          <w:rFonts w:ascii="Arial" w:hAnsi="Arial" w:cs="Arial"/>
          <w:b/>
          <w:bCs/>
          <w:lang w:val="nl-NL"/>
        </w:rPr>
        <w:br/>
      </w:r>
    </w:p>
    <w:p w14:paraId="37A992ED" w14:textId="77777777" w:rsidR="001A4F83" w:rsidRPr="00F02B75" w:rsidRDefault="001A4F83" w:rsidP="001A4F83">
      <w:pPr>
        <w:rPr>
          <w:rFonts w:ascii="Arial" w:hAnsi="Arial" w:cs="Arial"/>
          <w:b/>
          <w:bCs/>
          <w:lang w:val="nl-NL"/>
        </w:rPr>
      </w:pPr>
      <w:r w:rsidRPr="00F02B75">
        <w:rPr>
          <w:rFonts w:ascii="Arial" w:hAnsi="Arial" w:cs="Arial"/>
          <w:b/>
          <w:bCs/>
          <w:lang w:val="nl-NL"/>
        </w:rPr>
        <w:t>Student ID: 2415145</w:t>
      </w:r>
      <w:r w:rsidRPr="00F02B75">
        <w:rPr>
          <w:rFonts w:ascii="Arial" w:hAnsi="Arial" w:cs="Arial"/>
          <w:b/>
          <w:bCs/>
          <w:lang w:val="nl-NL"/>
        </w:rPr>
        <w:br/>
      </w:r>
    </w:p>
    <w:p w14:paraId="7F76525B" w14:textId="77777777" w:rsidR="001A4F83" w:rsidRPr="00F02B75" w:rsidRDefault="001A4F83" w:rsidP="001A4F83">
      <w:pPr>
        <w:rPr>
          <w:rFonts w:ascii="Arial" w:hAnsi="Arial" w:cs="Arial"/>
          <w:b/>
          <w:bCs/>
        </w:rPr>
      </w:pPr>
      <w:r w:rsidRPr="00F02B75">
        <w:rPr>
          <w:rFonts w:ascii="Arial" w:hAnsi="Arial" w:cs="Arial"/>
          <w:b/>
          <w:bCs/>
        </w:rPr>
        <w:t>Programme: Certificate in Higher Education Skills for the Workplace</w:t>
      </w:r>
      <w:r w:rsidRPr="00F02B75">
        <w:rPr>
          <w:rFonts w:ascii="Arial" w:hAnsi="Arial" w:cs="Arial"/>
          <w:b/>
          <w:bCs/>
        </w:rPr>
        <w:br/>
      </w:r>
    </w:p>
    <w:p w14:paraId="7942591A" w14:textId="04F5192A" w:rsidR="001A4F83" w:rsidRPr="00F02B75" w:rsidRDefault="001A4F83" w:rsidP="001A4F83">
      <w:pPr>
        <w:rPr>
          <w:rFonts w:ascii="Arial" w:eastAsia="Times New Roman" w:hAnsi="Arial" w:cs="Arial"/>
          <w:b/>
          <w:bCs/>
          <w:lang w:eastAsia="en-GB"/>
        </w:rPr>
      </w:pPr>
      <w:r w:rsidRPr="00F02B75">
        <w:rPr>
          <w:rFonts w:ascii="Arial" w:hAnsi="Arial" w:cs="Arial"/>
          <w:b/>
          <w:bCs/>
        </w:rPr>
        <w:t xml:space="preserve">Module: </w:t>
      </w:r>
      <w:r w:rsidRPr="00F02B75">
        <w:rPr>
          <w:rFonts w:ascii="Arial" w:eastAsia="Times New Roman" w:hAnsi="Arial" w:cs="Arial"/>
          <w:b/>
          <w:bCs/>
          <w:lang w:eastAsia="en-GB"/>
        </w:rPr>
        <w:t>Developing and Managing Individuals and Teams</w:t>
      </w:r>
    </w:p>
    <w:p w14:paraId="0A745D42" w14:textId="77777777" w:rsidR="001A4F83" w:rsidRPr="00F02B75" w:rsidRDefault="001A4F83" w:rsidP="001A4F83">
      <w:pPr>
        <w:rPr>
          <w:rFonts w:ascii="Arial" w:hAnsi="Arial" w:cs="Arial"/>
          <w:b/>
          <w:bCs/>
        </w:rPr>
      </w:pPr>
    </w:p>
    <w:p w14:paraId="6AD5C956" w14:textId="78B96FB1" w:rsidR="001A4F83" w:rsidRPr="00F02B75" w:rsidRDefault="001A4F83" w:rsidP="001A4F83">
      <w:pPr>
        <w:rPr>
          <w:rFonts w:ascii="Arial" w:hAnsi="Arial" w:cs="Arial"/>
          <w:b/>
          <w:bCs/>
        </w:rPr>
      </w:pPr>
      <w:r w:rsidRPr="00F02B75">
        <w:rPr>
          <w:rFonts w:ascii="Arial" w:hAnsi="Arial" w:cs="Arial"/>
          <w:b/>
          <w:bCs/>
        </w:rPr>
        <w:t xml:space="preserve">Module Code: </w:t>
      </w:r>
      <w:r w:rsidRPr="00F02B75">
        <w:rPr>
          <w:rFonts w:ascii="Arial" w:eastAsia="Times New Roman" w:hAnsi="Arial" w:cs="Arial"/>
          <w:b/>
          <w:bCs/>
          <w:lang w:eastAsia="en-GB"/>
        </w:rPr>
        <w:t xml:space="preserve">LCLM5002 </w:t>
      </w:r>
    </w:p>
    <w:p w14:paraId="016137F4" w14:textId="2699D497" w:rsidR="001A4F83" w:rsidRPr="00F02B75" w:rsidRDefault="001A4F83" w:rsidP="001A4F83">
      <w:pPr>
        <w:rPr>
          <w:rFonts w:ascii="Arial" w:hAnsi="Arial" w:cs="Arial"/>
          <w:b/>
          <w:bCs/>
        </w:rPr>
      </w:pPr>
    </w:p>
    <w:p w14:paraId="09AC48B6" w14:textId="4B3727F3" w:rsidR="001A4F83" w:rsidRPr="00F02B75" w:rsidRDefault="001A4F83" w:rsidP="001A4F83">
      <w:pPr>
        <w:rPr>
          <w:rFonts w:ascii="Arial" w:hAnsi="Arial" w:cs="Arial"/>
          <w:b/>
          <w:bCs/>
        </w:rPr>
      </w:pPr>
      <w:r w:rsidRPr="00F02B75">
        <w:rPr>
          <w:rFonts w:ascii="Arial" w:hAnsi="Arial" w:cs="Arial"/>
          <w:b/>
          <w:bCs/>
        </w:rPr>
        <w:t xml:space="preserve">Lecturer: </w:t>
      </w:r>
      <w:r w:rsidRPr="00F02B75">
        <w:rPr>
          <w:rFonts w:ascii="Arial" w:eastAsia="Times New Roman" w:hAnsi="Arial" w:cs="Arial"/>
          <w:b/>
          <w:bCs/>
          <w:lang w:eastAsia="en-GB"/>
        </w:rPr>
        <w:t>Doreen Nyaa Amundam</w:t>
      </w:r>
    </w:p>
    <w:p w14:paraId="6243ACBC" w14:textId="77777777" w:rsidR="00201BC5" w:rsidRPr="00F02B75" w:rsidRDefault="00201BC5" w:rsidP="00150A45">
      <w:pPr>
        <w:rPr>
          <w:rFonts w:ascii="Arial" w:hAnsi="Arial" w:cs="Arial"/>
          <w:b/>
          <w:bCs/>
        </w:rPr>
      </w:pPr>
    </w:p>
    <w:p w14:paraId="34B34642" w14:textId="6B20BEC6" w:rsidR="006E6C4E" w:rsidRPr="00F02B75" w:rsidRDefault="001A4F83" w:rsidP="00150A45">
      <w:pPr>
        <w:rPr>
          <w:rFonts w:ascii="Arial" w:hAnsi="Arial" w:cs="Arial"/>
          <w:b/>
          <w:bCs/>
        </w:rPr>
      </w:pPr>
      <w:r w:rsidRPr="00F02B75">
        <w:rPr>
          <w:rFonts w:ascii="Arial" w:hAnsi="Arial" w:cs="Arial"/>
          <w:b/>
          <w:bCs/>
        </w:rPr>
        <w:t xml:space="preserve">Assignment Title: </w:t>
      </w:r>
      <w:r w:rsidR="00201BC5" w:rsidRPr="00F02B75">
        <w:rPr>
          <w:rFonts w:ascii="Arial" w:eastAsia="Times New Roman" w:hAnsi="Arial" w:cs="Arial"/>
          <w:b/>
          <w:bCs/>
          <w:lang w:eastAsia="en-GB"/>
        </w:rPr>
        <w:t>Component 2- Individual Report</w:t>
      </w:r>
    </w:p>
    <w:p w14:paraId="4706CCF2" w14:textId="77777777" w:rsidR="006E6C4E" w:rsidRPr="00F02B75" w:rsidRDefault="006E6C4E" w:rsidP="00875B5D">
      <w:pPr>
        <w:jc w:val="center"/>
        <w:rPr>
          <w:rFonts w:ascii="Arial" w:hAnsi="Arial" w:cs="Arial"/>
          <w:b/>
          <w:bCs/>
        </w:rPr>
      </w:pPr>
    </w:p>
    <w:p w14:paraId="40DA4E76" w14:textId="77777777" w:rsidR="006E6C4E" w:rsidRPr="00F02B75" w:rsidRDefault="006E6C4E" w:rsidP="000D031F">
      <w:pPr>
        <w:rPr>
          <w:rFonts w:ascii="Arial" w:hAnsi="Arial" w:cs="Arial"/>
          <w:sz w:val="22"/>
          <w:szCs w:val="22"/>
        </w:rPr>
      </w:pPr>
    </w:p>
    <w:p w14:paraId="464A18FA" w14:textId="77777777" w:rsidR="006E6C4E" w:rsidRPr="00F02B75" w:rsidRDefault="006E6C4E" w:rsidP="000D031F">
      <w:pPr>
        <w:rPr>
          <w:rFonts w:ascii="Arial" w:hAnsi="Arial" w:cs="Arial"/>
          <w:sz w:val="22"/>
          <w:szCs w:val="22"/>
        </w:rPr>
      </w:pPr>
    </w:p>
    <w:p w14:paraId="2C9324CD" w14:textId="3E39F6C6" w:rsidR="000D031F" w:rsidRPr="00F02B75" w:rsidRDefault="000D031F" w:rsidP="00312F90">
      <w:pPr>
        <w:jc w:val="both"/>
        <w:rPr>
          <w:rFonts w:ascii="Arial" w:hAnsi="Arial" w:cs="Arial"/>
          <w:b/>
          <w:bCs/>
        </w:rPr>
      </w:pPr>
      <w:r w:rsidRPr="00F02B75">
        <w:rPr>
          <w:rFonts w:ascii="Arial" w:hAnsi="Arial" w:cs="Arial"/>
          <w:b/>
          <w:bCs/>
        </w:rPr>
        <w:t>Contents</w:t>
      </w:r>
      <w:r w:rsidR="00245E8A" w:rsidRPr="00F02B75">
        <w:rPr>
          <w:rFonts w:ascii="Arial" w:hAnsi="Arial" w:cs="Arial"/>
          <w:b/>
          <w:bCs/>
        </w:rPr>
        <w:t>:</w:t>
      </w:r>
    </w:p>
    <w:p w14:paraId="23F792D5" w14:textId="77777777" w:rsidR="000D031F" w:rsidRPr="00F02B75" w:rsidRDefault="000D031F" w:rsidP="00312F90">
      <w:pPr>
        <w:numPr>
          <w:ilvl w:val="0"/>
          <w:numId w:val="8"/>
        </w:numPr>
        <w:jc w:val="both"/>
        <w:rPr>
          <w:rFonts w:ascii="Arial" w:hAnsi="Arial" w:cs="Arial"/>
          <w:sz w:val="22"/>
          <w:szCs w:val="22"/>
        </w:rPr>
      </w:pPr>
      <w:r w:rsidRPr="00F02B75">
        <w:rPr>
          <w:rFonts w:ascii="Arial" w:hAnsi="Arial" w:cs="Arial"/>
          <w:sz w:val="22"/>
          <w:szCs w:val="22"/>
        </w:rPr>
        <w:t>Introduction</w:t>
      </w:r>
    </w:p>
    <w:p w14:paraId="6BC8BE5B" w14:textId="77777777" w:rsidR="000D031F" w:rsidRPr="00F02B75" w:rsidRDefault="000D031F" w:rsidP="00312F90">
      <w:pPr>
        <w:numPr>
          <w:ilvl w:val="0"/>
          <w:numId w:val="8"/>
        </w:numPr>
        <w:jc w:val="both"/>
        <w:rPr>
          <w:rFonts w:ascii="Arial" w:hAnsi="Arial" w:cs="Arial"/>
          <w:sz w:val="22"/>
          <w:szCs w:val="22"/>
        </w:rPr>
      </w:pPr>
      <w:r w:rsidRPr="00F02B75">
        <w:rPr>
          <w:rFonts w:ascii="Arial" w:hAnsi="Arial" w:cs="Arial"/>
          <w:sz w:val="22"/>
          <w:szCs w:val="22"/>
        </w:rPr>
        <w:t>Explanation of Key Factors</w:t>
      </w:r>
    </w:p>
    <w:p w14:paraId="0F3BA61E" w14:textId="77777777" w:rsidR="000D031F" w:rsidRPr="00F02B75" w:rsidRDefault="000D031F" w:rsidP="00312F90">
      <w:pPr>
        <w:numPr>
          <w:ilvl w:val="1"/>
          <w:numId w:val="8"/>
        </w:numPr>
        <w:jc w:val="both"/>
        <w:rPr>
          <w:rFonts w:ascii="Arial" w:hAnsi="Arial" w:cs="Arial"/>
          <w:sz w:val="22"/>
          <w:szCs w:val="22"/>
        </w:rPr>
      </w:pPr>
      <w:r w:rsidRPr="00F02B75">
        <w:rPr>
          <w:rFonts w:ascii="Arial" w:hAnsi="Arial" w:cs="Arial"/>
          <w:sz w:val="22"/>
          <w:szCs w:val="22"/>
        </w:rPr>
        <w:t>Business Transformation</w:t>
      </w:r>
    </w:p>
    <w:p w14:paraId="7E608684" w14:textId="77777777" w:rsidR="000D031F" w:rsidRPr="00F02B75" w:rsidRDefault="000D031F" w:rsidP="00312F90">
      <w:pPr>
        <w:numPr>
          <w:ilvl w:val="1"/>
          <w:numId w:val="8"/>
        </w:numPr>
        <w:jc w:val="both"/>
        <w:rPr>
          <w:rFonts w:ascii="Arial" w:hAnsi="Arial" w:cs="Arial"/>
          <w:sz w:val="22"/>
          <w:szCs w:val="22"/>
        </w:rPr>
      </w:pPr>
      <w:r w:rsidRPr="00F02B75">
        <w:rPr>
          <w:rFonts w:ascii="Arial" w:hAnsi="Arial" w:cs="Arial"/>
          <w:sz w:val="22"/>
          <w:szCs w:val="22"/>
        </w:rPr>
        <w:t>Digital Technology Trends</w:t>
      </w:r>
    </w:p>
    <w:p w14:paraId="581569F1" w14:textId="77777777" w:rsidR="000D031F" w:rsidRPr="00F02B75" w:rsidRDefault="000D031F" w:rsidP="00312F90">
      <w:pPr>
        <w:numPr>
          <w:ilvl w:val="1"/>
          <w:numId w:val="8"/>
        </w:numPr>
        <w:jc w:val="both"/>
        <w:rPr>
          <w:rFonts w:ascii="Arial" w:hAnsi="Arial" w:cs="Arial"/>
          <w:sz w:val="22"/>
          <w:szCs w:val="22"/>
        </w:rPr>
      </w:pPr>
      <w:r w:rsidRPr="00F02B75">
        <w:rPr>
          <w:rFonts w:ascii="Arial" w:hAnsi="Arial" w:cs="Arial"/>
          <w:sz w:val="22"/>
          <w:szCs w:val="22"/>
        </w:rPr>
        <w:t>Flexible Working Arrangements</w:t>
      </w:r>
    </w:p>
    <w:p w14:paraId="488E2348" w14:textId="77777777" w:rsidR="000D031F" w:rsidRPr="00F02B75" w:rsidRDefault="000D031F" w:rsidP="00312F90">
      <w:pPr>
        <w:numPr>
          <w:ilvl w:val="0"/>
          <w:numId w:val="8"/>
        </w:numPr>
        <w:jc w:val="both"/>
        <w:rPr>
          <w:rFonts w:ascii="Arial" w:hAnsi="Arial" w:cs="Arial"/>
          <w:sz w:val="22"/>
          <w:szCs w:val="22"/>
        </w:rPr>
      </w:pPr>
      <w:r w:rsidRPr="00F02B75">
        <w:rPr>
          <w:rFonts w:ascii="Arial" w:hAnsi="Arial" w:cs="Arial"/>
          <w:sz w:val="22"/>
          <w:szCs w:val="22"/>
        </w:rPr>
        <w:t>Evaluation of Contemporary HR Practices</w:t>
      </w:r>
    </w:p>
    <w:p w14:paraId="0FEC6E1B" w14:textId="77777777" w:rsidR="000D031F" w:rsidRPr="00F02B75" w:rsidRDefault="000D031F" w:rsidP="00312F90">
      <w:pPr>
        <w:numPr>
          <w:ilvl w:val="1"/>
          <w:numId w:val="8"/>
        </w:numPr>
        <w:jc w:val="both"/>
        <w:rPr>
          <w:rFonts w:ascii="Arial" w:hAnsi="Arial" w:cs="Arial"/>
          <w:sz w:val="22"/>
          <w:szCs w:val="22"/>
        </w:rPr>
      </w:pPr>
      <w:r w:rsidRPr="00F02B75">
        <w:rPr>
          <w:rFonts w:ascii="Arial" w:hAnsi="Arial" w:cs="Arial"/>
          <w:sz w:val="22"/>
          <w:szCs w:val="22"/>
        </w:rPr>
        <w:t>Addressing Business Transformation</w:t>
      </w:r>
    </w:p>
    <w:p w14:paraId="7C48B954" w14:textId="77777777" w:rsidR="000D031F" w:rsidRPr="00F02B75" w:rsidRDefault="000D031F" w:rsidP="00312F90">
      <w:pPr>
        <w:numPr>
          <w:ilvl w:val="1"/>
          <w:numId w:val="8"/>
        </w:numPr>
        <w:jc w:val="both"/>
        <w:rPr>
          <w:rFonts w:ascii="Arial" w:hAnsi="Arial" w:cs="Arial"/>
          <w:sz w:val="22"/>
          <w:szCs w:val="22"/>
        </w:rPr>
      </w:pPr>
      <w:r w:rsidRPr="00F02B75">
        <w:rPr>
          <w:rFonts w:ascii="Arial" w:hAnsi="Arial" w:cs="Arial"/>
          <w:sz w:val="22"/>
          <w:szCs w:val="22"/>
        </w:rPr>
        <w:t>Leveraging Digital Technology</w:t>
      </w:r>
    </w:p>
    <w:p w14:paraId="0CFABC36" w14:textId="77777777" w:rsidR="000D031F" w:rsidRPr="00F02B75" w:rsidRDefault="000D031F" w:rsidP="00312F90">
      <w:pPr>
        <w:numPr>
          <w:ilvl w:val="1"/>
          <w:numId w:val="8"/>
        </w:numPr>
        <w:jc w:val="both"/>
        <w:rPr>
          <w:rFonts w:ascii="Arial" w:hAnsi="Arial" w:cs="Arial"/>
          <w:sz w:val="22"/>
          <w:szCs w:val="22"/>
        </w:rPr>
      </w:pPr>
      <w:r w:rsidRPr="00F02B75">
        <w:rPr>
          <w:rFonts w:ascii="Arial" w:hAnsi="Arial" w:cs="Arial"/>
          <w:sz w:val="22"/>
          <w:szCs w:val="22"/>
        </w:rPr>
        <w:t>Supporting Flexible Working</w:t>
      </w:r>
    </w:p>
    <w:p w14:paraId="0A131E4A" w14:textId="77777777" w:rsidR="000D031F" w:rsidRPr="00F02B75" w:rsidRDefault="000D031F" w:rsidP="00312F90">
      <w:pPr>
        <w:numPr>
          <w:ilvl w:val="0"/>
          <w:numId w:val="8"/>
        </w:numPr>
        <w:jc w:val="both"/>
        <w:rPr>
          <w:rFonts w:ascii="Arial" w:hAnsi="Arial" w:cs="Arial"/>
          <w:sz w:val="22"/>
          <w:szCs w:val="22"/>
        </w:rPr>
      </w:pPr>
      <w:r w:rsidRPr="00F02B75">
        <w:rPr>
          <w:rFonts w:ascii="Arial" w:hAnsi="Arial" w:cs="Arial"/>
          <w:sz w:val="22"/>
          <w:szCs w:val="22"/>
        </w:rPr>
        <w:t>Critical Evaluation of Managerial Implementation</w:t>
      </w:r>
    </w:p>
    <w:p w14:paraId="1A7DB8FA" w14:textId="77777777" w:rsidR="000D031F" w:rsidRPr="00F02B75" w:rsidRDefault="000D031F" w:rsidP="00312F90">
      <w:pPr>
        <w:numPr>
          <w:ilvl w:val="0"/>
          <w:numId w:val="8"/>
        </w:numPr>
        <w:jc w:val="both"/>
        <w:rPr>
          <w:rFonts w:ascii="Arial" w:hAnsi="Arial" w:cs="Arial"/>
          <w:sz w:val="22"/>
          <w:szCs w:val="22"/>
        </w:rPr>
      </w:pPr>
      <w:r w:rsidRPr="00F02B75">
        <w:rPr>
          <w:rFonts w:ascii="Arial" w:hAnsi="Arial" w:cs="Arial"/>
          <w:sz w:val="22"/>
          <w:szCs w:val="22"/>
        </w:rPr>
        <w:t>Conclusion and Recommendations</w:t>
      </w:r>
    </w:p>
    <w:p w14:paraId="642E1C38" w14:textId="77777777" w:rsidR="000D031F" w:rsidRPr="00F02B75" w:rsidRDefault="000D031F" w:rsidP="00312F90">
      <w:pPr>
        <w:numPr>
          <w:ilvl w:val="0"/>
          <w:numId w:val="8"/>
        </w:numPr>
        <w:jc w:val="both"/>
        <w:rPr>
          <w:rFonts w:ascii="Arial" w:hAnsi="Arial" w:cs="Arial"/>
          <w:sz w:val="22"/>
          <w:szCs w:val="22"/>
        </w:rPr>
      </w:pPr>
      <w:r w:rsidRPr="00F02B75">
        <w:rPr>
          <w:rFonts w:ascii="Arial" w:hAnsi="Arial" w:cs="Arial"/>
          <w:sz w:val="22"/>
          <w:szCs w:val="22"/>
        </w:rPr>
        <w:t>References</w:t>
      </w:r>
    </w:p>
    <w:p w14:paraId="7603EC7E" w14:textId="77777777" w:rsidR="00150A45" w:rsidRPr="00F02B75" w:rsidRDefault="00150A45" w:rsidP="000D031F">
      <w:pPr>
        <w:rPr>
          <w:rFonts w:ascii="Arial" w:hAnsi="Arial" w:cs="Arial"/>
          <w:sz w:val="22"/>
          <w:szCs w:val="22"/>
        </w:rPr>
      </w:pPr>
    </w:p>
    <w:p w14:paraId="4603BD40" w14:textId="77777777" w:rsidR="00F02B75" w:rsidRPr="00F02B75" w:rsidRDefault="00F02B75" w:rsidP="00591D41">
      <w:pPr>
        <w:rPr>
          <w:rFonts w:ascii="Arial" w:hAnsi="Arial" w:cs="Arial"/>
          <w:sz w:val="22"/>
          <w:szCs w:val="22"/>
        </w:rPr>
      </w:pPr>
    </w:p>
    <w:p w14:paraId="3620FDDC" w14:textId="726273DC" w:rsidR="00591D41" w:rsidRPr="00591D41" w:rsidRDefault="00591D41" w:rsidP="00591D41">
      <w:pPr>
        <w:rPr>
          <w:rFonts w:ascii="Arial" w:hAnsi="Arial" w:cs="Arial"/>
          <w:b/>
          <w:bCs/>
        </w:rPr>
      </w:pPr>
      <w:r w:rsidRPr="00591D41">
        <w:rPr>
          <w:rFonts w:ascii="Arial" w:hAnsi="Arial" w:cs="Arial"/>
          <w:b/>
          <w:bCs/>
        </w:rPr>
        <w:t>1. Introduction (Further Expanded)</w:t>
      </w:r>
    </w:p>
    <w:p w14:paraId="2AB7B8F7" w14:textId="77777777" w:rsidR="00591D41" w:rsidRPr="00591D41" w:rsidRDefault="00591D41" w:rsidP="00312F90">
      <w:pPr>
        <w:jc w:val="both"/>
        <w:rPr>
          <w:rFonts w:ascii="Arial" w:hAnsi="Arial" w:cs="Arial"/>
          <w:sz w:val="22"/>
          <w:szCs w:val="22"/>
        </w:rPr>
      </w:pPr>
      <w:r w:rsidRPr="00591D41">
        <w:rPr>
          <w:rFonts w:ascii="Arial" w:hAnsi="Arial" w:cs="Arial"/>
          <w:sz w:val="22"/>
          <w:szCs w:val="22"/>
        </w:rPr>
        <w:t xml:space="preserve">After graduating, I joined the HR department at German Doner Kebab, a fast-growing food company with operations in London and Birmingham. I was excited to begin my new role, especially given my academic background in leadership and management. However, during my first month, I observed a concerning trend: a high volume of employee complaints and formal grievances. These issues </w:t>
      </w:r>
      <w:proofErr w:type="spellStart"/>
      <w:r w:rsidRPr="00591D41">
        <w:rPr>
          <w:rFonts w:ascii="Arial" w:hAnsi="Arial" w:cs="Arial"/>
          <w:sz w:val="22"/>
          <w:szCs w:val="22"/>
        </w:rPr>
        <w:t>signaled</w:t>
      </w:r>
      <w:proofErr w:type="spellEnd"/>
      <w:r w:rsidRPr="00591D41">
        <w:rPr>
          <w:rFonts w:ascii="Arial" w:hAnsi="Arial" w:cs="Arial"/>
          <w:sz w:val="22"/>
          <w:szCs w:val="22"/>
        </w:rPr>
        <w:t xml:space="preserve"> underlying tensions and suggested that the organization was struggling to adapt to recent changes.</w:t>
      </w:r>
    </w:p>
    <w:p w14:paraId="653F9F9D" w14:textId="77777777" w:rsidR="00591D41" w:rsidRPr="00591D41" w:rsidRDefault="00591D41" w:rsidP="00312F90">
      <w:pPr>
        <w:jc w:val="both"/>
        <w:rPr>
          <w:rFonts w:ascii="Arial" w:hAnsi="Arial" w:cs="Arial"/>
          <w:sz w:val="22"/>
          <w:szCs w:val="22"/>
        </w:rPr>
      </w:pPr>
      <w:r w:rsidRPr="00591D41">
        <w:rPr>
          <w:rFonts w:ascii="Arial" w:hAnsi="Arial" w:cs="Arial"/>
          <w:sz w:val="22"/>
          <w:szCs w:val="22"/>
        </w:rPr>
        <w:t>German Doner Kebab is currently undergoing a significant business transformation. This includes the rollout of new digital technologies and the introduction of flexible working arrangements. These initiatives are designed to enhance operational efficiency, improve customer service, and promote employee wellbeing. However, they also present challenges. Some employees have expressed confusion, stress, or disengagement. Others are uncertain about how to navigate new systems or manage their evolving work schedules. Without adequate support, these changes risk undermining morale and productivity.</w:t>
      </w:r>
    </w:p>
    <w:p w14:paraId="54DB399A" w14:textId="77777777" w:rsidR="00591D41" w:rsidRPr="00591D41" w:rsidRDefault="00591D41" w:rsidP="00312F90">
      <w:pPr>
        <w:jc w:val="both"/>
        <w:rPr>
          <w:rFonts w:ascii="Arial" w:hAnsi="Arial" w:cs="Arial"/>
          <w:sz w:val="22"/>
          <w:szCs w:val="22"/>
        </w:rPr>
      </w:pPr>
      <w:r w:rsidRPr="00591D41">
        <w:rPr>
          <w:rFonts w:ascii="Arial" w:hAnsi="Arial" w:cs="Arial"/>
          <w:sz w:val="22"/>
          <w:szCs w:val="22"/>
        </w:rPr>
        <w:t>This report explores three critical themes shaping the employee experience: business transformation, digital technology trends, and flexible working. It will explain the relevance of each factor to our organizational context, evaluate contemporary HR practices that can address emerging challenges, and critically assess how managers can implement these practices effectively and equitably.</w:t>
      </w:r>
    </w:p>
    <w:p w14:paraId="793DB48A" w14:textId="77777777" w:rsidR="00591D41" w:rsidRPr="00591D41" w:rsidRDefault="00591D41" w:rsidP="00312F90">
      <w:pPr>
        <w:jc w:val="both"/>
        <w:rPr>
          <w:rFonts w:ascii="Arial" w:hAnsi="Arial" w:cs="Arial"/>
          <w:sz w:val="22"/>
          <w:szCs w:val="22"/>
        </w:rPr>
      </w:pPr>
      <w:r w:rsidRPr="00591D41">
        <w:rPr>
          <w:rFonts w:ascii="Arial" w:hAnsi="Arial" w:cs="Arial"/>
          <w:sz w:val="22"/>
          <w:szCs w:val="22"/>
        </w:rPr>
        <w:t>The overarching aim is to support German Doner Kebab in creating a more inclusive, adaptive, and high-performing workplace. By identifying root causes of employee dissatisfaction and applying evidence-based HR strategies, we can reduce grievances, foster engagement, and build a resilient workforce capable of thriving through change.</w:t>
      </w:r>
    </w:p>
    <w:p w14:paraId="4F440C0A" w14:textId="77777777" w:rsidR="00591D41" w:rsidRPr="00591D41" w:rsidRDefault="00591D41" w:rsidP="00312F90">
      <w:pPr>
        <w:jc w:val="both"/>
        <w:rPr>
          <w:rFonts w:ascii="Arial" w:hAnsi="Arial" w:cs="Arial"/>
          <w:sz w:val="22"/>
          <w:szCs w:val="22"/>
        </w:rPr>
      </w:pPr>
      <w:r w:rsidRPr="00591D41">
        <w:rPr>
          <w:rFonts w:ascii="Arial" w:hAnsi="Arial" w:cs="Arial"/>
          <w:sz w:val="22"/>
          <w:szCs w:val="22"/>
        </w:rPr>
        <w:t>Furthermore, this report emphasizes the strategic role of HR in aligning people practices with organizational goals. It highlights the importance of proactive leadership, transparent communication, and continuous learning in navigating transformation. By embedding these principles into daily operations, German Doner Kebab can not only resolve current issues but also future-proof its workforce against ongoing industry disruption.</w:t>
      </w:r>
    </w:p>
    <w:p w14:paraId="2A841F9F" w14:textId="77777777" w:rsidR="00F02B75" w:rsidRPr="00F02B75" w:rsidRDefault="00F02B75" w:rsidP="00312F90">
      <w:pPr>
        <w:jc w:val="both"/>
        <w:rPr>
          <w:rFonts w:ascii="Arial" w:hAnsi="Arial" w:cs="Arial"/>
        </w:rPr>
      </w:pPr>
    </w:p>
    <w:p w14:paraId="1236472E" w14:textId="77239125" w:rsidR="00552233" w:rsidRPr="00552233" w:rsidRDefault="00552233" w:rsidP="00312F90">
      <w:pPr>
        <w:jc w:val="both"/>
        <w:rPr>
          <w:rFonts w:ascii="Arial" w:hAnsi="Arial" w:cs="Arial"/>
          <w:b/>
          <w:bCs/>
        </w:rPr>
      </w:pPr>
      <w:r w:rsidRPr="00552233">
        <w:rPr>
          <w:rFonts w:ascii="Arial" w:hAnsi="Arial" w:cs="Arial"/>
          <w:b/>
          <w:bCs/>
        </w:rPr>
        <w:t>2. Explanation of Key Factors (Expanded)</w:t>
      </w:r>
    </w:p>
    <w:p w14:paraId="475575B2" w14:textId="68399C47" w:rsidR="00552233" w:rsidRPr="00552233" w:rsidRDefault="00552233" w:rsidP="00312F90">
      <w:pPr>
        <w:jc w:val="both"/>
        <w:rPr>
          <w:rFonts w:ascii="Arial" w:hAnsi="Arial" w:cs="Arial"/>
          <w:sz w:val="22"/>
          <w:szCs w:val="22"/>
        </w:rPr>
      </w:pPr>
      <w:r w:rsidRPr="00552233">
        <w:rPr>
          <w:rFonts w:ascii="Arial" w:hAnsi="Arial" w:cs="Arial"/>
          <w:sz w:val="22"/>
          <w:szCs w:val="22"/>
        </w:rPr>
        <w:t>Business Transformation</w:t>
      </w:r>
    </w:p>
    <w:p w14:paraId="3490FA2B" w14:textId="77777777" w:rsidR="00552233" w:rsidRPr="00552233" w:rsidRDefault="00552233" w:rsidP="00312F90">
      <w:pPr>
        <w:jc w:val="both"/>
        <w:rPr>
          <w:rFonts w:ascii="Arial" w:hAnsi="Arial" w:cs="Arial"/>
          <w:sz w:val="22"/>
          <w:szCs w:val="22"/>
        </w:rPr>
      </w:pPr>
      <w:r w:rsidRPr="00552233">
        <w:rPr>
          <w:rFonts w:ascii="Arial" w:hAnsi="Arial" w:cs="Arial"/>
          <w:sz w:val="22"/>
          <w:szCs w:val="22"/>
        </w:rPr>
        <w:t>Business transformation refers to significant changes in how a company operates, often driven by strategic goals, market pressures, or technological advancements. At German Doner Kebab, this transformation includes upgrading operational systems, enhancing customer service delivery, and redefining employee roles. The overarching aim is to remain competitive, agile, and responsive to evolving consumer expectations.</w:t>
      </w:r>
    </w:p>
    <w:p w14:paraId="38DA088E" w14:textId="77777777" w:rsidR="00552233" w:rsidRPr="00552233" w:rsidRDefault="00552233" w:rsidP="00312F90">
      <w:pPr>
        <w:jc w:val="both"/>
        <w:rPr>
          <w:rFonts w:ascii="Arial" w:hAnsi="Arial" w:cs="Arial"/>
          <w:sz w:val="22"/>
          <w:szCs w:val="22"/>
        </w:rPr>
      </w:pPr>
      <w:r w:rsidRPr="00552233">
        <w:rPr>
          <w:rFonts w:ascii="Arial" w:hAnsi="Arial" w:cs="Arial"/>
          <w:sz w:val="22"/>
          <w:szCs w:val="22"/>
        </w:rPr>
        <w:t>Examples of transformation include:</w:t>
      </w:r>
    </w:p>
    <w:p w14:paraId="1F870DA0" w14:textId="77777777" w:rsidR="00552233" w:rsidRPr="00552233" w:rsidRDefault="00552233" w:rsidP="00312F90">
      <w:pPr>
        <w:numPr>
          <w:ilvl w:val="0"/>
          <w:numId w:val="20"/>
        </w:numPr>
        <w:jc w:val="both"/>
        <w:rPr>
          <w:rFonts w:ascii="Arial" w:hAnsi="Arial" w:cs="Arial"/>
          <w:sz w:val="22"/>
          <w:szCs w:val="22"/>
        </w:rPr>
      </w:pPr>
      <w:r w:rsidRPr="00552233">
        <w:rPr>
          <w:rFonts w:ascii="Arial" w:hAnsi="Arial" w:cs="Arial"/>
          <w:sz w:val="22"/>
          <w:szCs w:val="22"/>
        </w:rPr>
        <w:t>New ordering systems: Digital kiosks and mobile apps streamline the customer experience and reduce wait times.</w:t>
      </w:r>
    </w:p>
    <w:p w14:paraId="1B226508" w14:textId="77777777" w:rsidR="00552233" w:rsidRPr="00552233" w:rsidRDefault="00552233" w:rsidP="00312F90">
      <w:pPr>
        <w:numPr>
          <w:ilvl w:val="0"/>
          <w:numId w:val="20"/>
        </w:numPr>
        <w:jc w:val="both"/>
        <w:rPr>
          <w:rFonts w:ascii="Arial" w:hAnsi="Arial" w:cs="Arial"/>
          <w:sz w:val="22"/>
          <w:szCs w:val="22"/>
        </w:rPr>
      </w:pPr>
      <w:r w:rsidRPr="00552233">
        <w:rPr>
          <w:rFonts w:ascii="Arial" w:hAnsi="Arial" w:cs="Arial"/>
          <w:sz w:val="22"/>
          <w:szCs w:val="22"/>
        </w:rPr>
        <w:lastRenderedPageBreak/>
        <w:t>Improved supply chain management: Software tools now track inventory and deliveries in real time, minimizing waste and delays.</w:t>
      </w:r>
    </w:p>
    <w:p w14:paraId="118A9656" w14:textId="77777777" w:rsidR="00552233" w:rsidRPr="00552233" w:rsidRDefault="00552233" w:rsidP="00312F90">
      <w:pPr>
        <w:numPr>
          <w:ilvl w:val="0"/>
          <w:numId w:val="20"/>
        </w:numPr>
        <w:jc w:val="both"/>
        <w:rPr>
          <w:rFonts w:ascii="Arial" w:hAnsi="Arial" w:cs="Arial"/>
          <w:sz w:val="22"/>
          <w:szCs w:val="22"/>
        </w:rPr>
      </w:pPr>
      <w:r w:rsidRPr="00552233">
        <w:rPr>
          <w:rFonts w:ascii="Arial" w:hAnsi="Arial" w:cs="Arial"/>
          <w:sz w:val="22"/>
          <w:szCs w:val="22"/>
        </w:rPr>
        <w:t>Staff training initiatives: Employees are being upskilled to work with new technologies and deliver higher service standards.</w:t>
      </w:r>
    </w:p>
    <w:p w14:paraId="0CB61E16" w14:textId="77777777" w:rsidR="00552233" w:rsidRPr="00552233" w:rsidRDefault="00552233" w:rsidP="00312F90">
      <w:pPr>
        <w:jc w:val="both"/>
        <w:rPr>
          <w:rFonts w:ascii="Arial" w:hAnsi="Arial" w:cs="Arial"/>
          <w:sz w:val="22"/>
          <w:szCs w:val="22"/>
        </w:rPr>
      </w:pPr>
      <w:r w:rsidRPr="00552233">
        <w:rPr>
          <w:rFonts w:ascii="Arial" w:hAnsi="Arial" w:cs="Arial"/>
          <w:sz w:val="22"/>
          <w:szCs w:val="22"/>
        </w:rPr>
        <w:t>While these changes offer clear business benefits, they can also disrupt established routines. Employees may feel anxious about job security, overwhelmed by new systems, or excluded from decision-making. Without structured support, transformation can lead to disengagement, resistance, and increased grievances. Therefore, HR must play a proactive role in change management, ensuring that staff are informed, involved, and equipped to adapt.</w:t>
      </w:r>
    </w:p>
    <w:p w14:paraId="41ACF85A" w14:textId="12EC07BD" w:rsidR="00552233" w:rsidRPr="00552233" w:rsidRDefault="00552233" w:rsidP="00312F90">
      <w:pPr>
        <w:jc w:val="both"/>
        <w:rPr>
          <w:rFonts w:ascii="Arial" w:hAnsi="Arial" w:cs="Arial"/>
          <w:sz w:val="22"/>
          <w:szCs w:val="22"/>
        </w:rPr>
      </w:pPr>
      <w:r w:rsidRPr="00552233">
        <w:rPr>
          <w:rFonts w:ascii="Arial" w:hAnsi="Arial" w:cs="Arial"/>
          <w:sz w:val="22"/>
          <w:szCs w:val="22"/>
        </w:rPr>
        <w:t>Digital Technology Trends</w:t>
      </w:r>
    </w:p>
    <w:p w14:paraId="23C05DAD" w14:textId="77777777" w:rsidR="00552233" w:rsidRPr="00552233" w:rsidRDefault="00552233" w:rsidP="00312F90">
      <w:pPr>
        <w:jc w:val="both"/>
        <w:rPr>
          <w:rFonts w:ascii="Arial" w:hAnsi="Arial" w:cs="Arial"/>
          <w:sz w:val="22"/>
          <w:szCs w:val="22"/>
        </w:rPr>
      </w:pPr>
      <w:r w:rsidRPr="00552233">
        <w:rPr>
          <w:rFonts w:ascii="Arial" w:hAnsi="Arial" w:cs="Arial"/>
          <w:sz w:val="22"/>
          <w:szCs w:val="22"/>
        </w:rPr>
        <w:t>The rapid evolution of digital technology is reshaping HR functions across industries. At German Doner Kebab, digital tools are being integrated to improve efficiency, transparency, and employee experience. These include:</w:t>
      </w:r>
    </w:p>
    <w:p w14:paraId="25D68C8B" w14:textId="77777777" w:rsidR="00552233" w:rsidRPr="00552233" w:rsidRDefault="00552233" w:rsidP="00312F90">
      <w:pPr>
        <w:numPr>
          <w:ilvl w:val="0"/>
          <w:numId w:val="21"/>
        </w:numPr>
        <w:jc w:val="both"/>
        <w:rPr>
          <w:rFonts w:ascii="Arial" w:hAnsi="Arial" w:cs="Arial"/>
          <w:sz w:val="22"/>
          <w:szCs w:val="22"/>
        </w:rPr>
      </w:pPr>
      <w:r w:rsidRPr="00552233">
        <w:rPr>
          <w:rFonts w:ascii="Arial" w:hAnsi="Arial" w:cs="Arial"/>
          <w:sz w:val="22"/>
          <w:szCs w:val="22"/>
        </w:rPr>
        <w:t>HR software platforms: Used to manage payroll, attendance, and employee records, reducing administrative burden and errors.</w:t>
      </w:r>
    </w:p>
    <w:p w14:paraId="32DA6A0B" w14:textId="77777777" w:rsidR="00552233" w:rsidRPr="00552233" w:rsidRDefault="00552233" w:rsidP="00312F90">
      <w:pPr>
        <w:numPr>
          <w:ilvl w:val="0"/>
          <w:numId w:val="21"/>
        </w:numPr>
        <w:jc w:val="both"/>
        <w:rPr>
          <w:rFonts w:ascii="Arial" w:hAnsi="Arial" w:cs="Arial"/>
          <w:sz w:val="22"/>
          <w:szCs w:val="22"/>
        </w:rPr>
      </w:pPr>
      <w:r w:rsidRPr="00552233">
        <w:rPr>
          <w:rFonts w:ascii="Arial" w:hAnsi="Arial" w:cs="Arial"/>
          <w:sz w:val="22"/>
          <w:szCs w:val="22"/>
        </w:rPr>
        <w:t>Online training modules: Accessible via mobile devices, these allow staff to learn flexibly and at their own pace.</w:t>
      </w:r>
    </w:p>
    <w:p w14:paraId="0022EEA8" w14:textId="77777777" w:rsidR="00552233" w:rsidRPr="00552233" w:rsidRDefault="00552233" w:rsidP="00312F90">
      <w:pPr>
        <w:numPr>
          <w:ilvl w:val="0"/>
          <w:numId w:val="21"/>
        </w:numPr>
        <w:jc w:val="both"/>
        <w:rPr>
          <w:rFonts w:ascii="Arial" w:hAnsi="Arial" w:cs="Arial"/>
          <w:sz w:val="22"/>
          <w:szCs w:val="22"/>
        </w:rPr>
      </w:pPr>
      <w:r w:rsidRPr="00552233">
        <w:rPr>
          <w:rFonts w:ascii="Arial" w:hAnsi="Arial" w:cs="Arial"/>
          <w:sz w:val="22"/>
          <w:szCs w:val="22"/>
        </w:rPr>
        <w:t>AI-powered recruitment tools: These automate candidate screening and enhance role matching, speeding up the hiring process.</w:t>
      </w:r>
    </w:p>
    <w:p w14:paraId="572A6185" w14:textId="77777777" w:rsidR="00552233" w:rsidRPr="00552233" w:rsidRDefault="00552233" w:rsidP="00312F90">
      <w:pPr>
        <w:jc w:val="both"/>
        <w:rPr>
          <w:rFonts w:ascii="Arial" w:hAnsi="Arial" w:cs="Arial"/>
          <w:sz w:val="22"/>
          <w:szCs w:val="22"/>
        </w:rPr>
      </w:pPr>
      <w:r w:rsidRPr="00552233">
        <w:rPr>
          <w:rFonts w:ascii="Arial" w:hAnsi="Arial" w:cs="Arial"/>
          <w:sz w:val="22"/>
          <w:szCs w:val="22"/>
        </w:rPr>
        <w:t>These innovations support data-driven decision-making and streamline HR operations. However, digital adoption must be inclusive. Some employees may lack digital literacy or confidence, especially those in frontline roles. If training and support are insufficient, technology can become a barrier rather than an enabler. HR must ensure that digital tools are user-friendly, accessible, and accompanied by clear guidance to prevent frustration and exclusion.</w:t>
      </w:r>
    </w:p>
    <w:p w14:paraId="0FEC17E4" w14:textId="3A8A73EE" w:rsidR="00552233" w:rsidRPr="00552233" w:rsidRDefault="00552233" w:rsidP="00312F90">
      <w:pPr>
        <w:jc w:val="both"/>
        <w:rPr>
          <w:rFonts w:ascii="Arial" w:hAnsi="Arial" w:cs="Arial"/>
          <w:sz w:val="22"/>
          <w:szCs w:val="22"/>
        </w:rPr>
      </w:pPr>
      <w:r w:rsidRPr="00552233">
        <w:rPr>
          <w:rFonts w:ascii="Arial" w:hAnsi="Arial" w:cs="Arial"/>
          <w:sz w:val="22"/>
          <w:szCs w:val="22"/>
        </w:rPr>
        <w:t>Flexible Working Arrangements</w:t>
      </w:r>
    </w:p>
    <w:p w14:paraId="6F5D4F41" w14:textId="77777777" w:rsidR="00552233" w:rsidRPr="00552233" w:rsidRDefault="00552233" w:rsidP="00312F90">
      <w:pPr>
        <w:jc w:val="both"/>
        <w:rPr>
          <w:rFonts w:ascii="Arial" w:hAnsi="Arial" w:cs="Arial"/>
          <w:sz w:val="22"/>
          <w:szCs w:val="22"/>
        </w:rPr>
      </w:pPr>
      <w:r w:rsidRPr="00552233">
        <w:rPr>
          <w:rFonts w:ascii="Arial" w:hAnsi="Arial" w:cs="Arial"/>
          <w:sz w:val="22"/>
          <w:szCs w:val="22"/>
        </w:rPr>
        <w:t>Flexible working empowers employees to manage their schedules and work environments in ways that suit their personal needs. This approach has gained momentum post-COVID, reflecting shifts in work-life expectations and wellbeing priorities. At German Doner Kebab, flexible working includes:</w:t>
      </w:r>
    </w:p>
    <w:p w14:paraId="69B6711D" w14:textId="77777777" w:rsidR="00552233" w:rsidRPr="00552233" w:rsidRDefault="00552233" w:rsidP="00312F90">
      <w:pPr>
        <w:numPr>
          <w:ilvl w:val="0"/>
          <w:numId w:val="22"/>
        </w:numPr>
        <w:jc w:val="both"/>
        <w:rPr>
          <w:rFonts w:ascii="Arial" w:hAnsi="Arial" w:cs="Arial"/>
          <w:sz w:val="22"/>
          <w:szCs w:val="22"/>
        </w:rPr>
      </w:pPr>
      <w:r w:rsidRPr="00552233">
        <w:rPr>
          <w:rFonts w:ascii="Arial" w:hAnsi="Arial" w:cs="Arial"/>
          <w:sz w:val="22"/>
          <w:szCs w:val="22"/>
        </w:rPr>
        <w:t>Shift swapping: Staff can exchange shifts to accommodate personal commitments.</w:t>
      </w:r>
    </w:p>
    <w:p w14:paraId="171E5328" w14:textId="77777777" w:rsidR="00552233" w:rsidRPr="00552233" w:rsidRDefault="00552233" w:rsidP="00312F90">
      <w:pPr>
        <w:numPr>
          <w:ilvl w:val="0"/>
          <w:numId w:val="22"/>
        </w:numPr>
        <w:jc w:val="both"/>
        <w:rPr>
          <w:rFonts w:ascii="Arial" w:hAnsi="Arial" w:cs="Arial"/>
          <w:sz w:val="22"/>
          <w:szCs w:val="22"/>
        </w:rPr>
      </w:pPr>
      <w:r w:rsidRPr="00552233">
        <w:rPr>
          <w:rFonts w:ascii="Arial" w:hAnsi="Arial" w:cs="Arial"/>
          <w:sz w:val="22"/>
          <w:szCs w:val="22"/>
        </w:rPr>
        <w:t>Remote work options: Office-based employees can work from home part-time, improving focus and reducing commute stress.</w:t>
      </w:r>
    </w:p>
    <w:p w14:paraId="0168F569" w14:textId="77777777" w:rsidR="00552233" w:rsidRPr="00552233" w:rsidRDefault="00552233" w:rsidP="00312F90">
      <w:pPr>
        <w:numPr>
          <w:ilvl w:val="0"/>
          <w:numId w:val="22"/>
        </w:numPr>
        <w:jc w:val="both"/>
        <w:rPr>
          <w:rFonts w:ascii="Arial" w:hAnsi="Arial" w:cs="Arial"/>
          <w:sz w:val="22"/>
          <w:szCs w:val="22"/>
        </w:rPr>
      </w:pPr>
      <w:r w:rsidRPr="00552233">
        <w:rPr>
          <w:rFonts w:ascii="Arial" w:hAnsi="Arial" w:cs="Arial"/>
          <w:sz w:val="22"/>
          <w:szCs w:val="22"/>
        </w:rPr>
        <w:t>Wellbeing support: Initiatives such as mental health resources and work-life balance programs promote holistic employee care.</w:t>
      </w:r>
    </w:p>
    <w:p w14:paraId="329B6263" w14:textId="77777777" w:rsidR="00552233" w:rsidRPr="00552233" w:rsidRDefault="00552233" w:rsidP="00312F90">
      <w:pPr>
        <w:jc w:val="both"/>
        <w:rPr>
          <w:rFonts w:ascii="Arial" w:hAnsi="Arial" w:cs="Arial"/>
          <w:sz w:val="22"/>
          <w:szCs w:val="22"/>
        </w:rPr>
      </w:pPr>
      <w:r w:rsidRPr="00552233">
        <w:rPr>
          <w:rFonts w:ascii="Arial" w:hAnsi="Arial" w:cs="Arial"/>
          <w:sz w:val="22"/>
          <w:szCs w:val="22"/>
        </w:rPr>
        <w:t>When implemented effectively, flexible working enhances job satisfaction, retention, and productivity. However, it requires robust policies, fair access, and consistent communication. If managers fail to clarify expectations or apply policies unevenly, it can lead to confusion, perceived unfairness, and increased complaints. HR must ensure that flexible arrangements are equitable, transparent, and aligned with operational needs</w:t>
      </w:r>
    </w:p>
    <w:p w14:paraId="3FA35BE1" w14:textId="77777777" w:rsidR="00F02B75" w:rsidRPr="00F02B75" w:rsidRDefault="00F02B75" w:rsidP="00312F90">
      <w:pPr>
        <w:jc w:val="both"/>
        <w:rPr>
          <w:rFonts w:ascii="Arial" w:hAnsi="Arial" w:cs="Arial"/>
        </w:rPr>
      </w:pPr>
    </w:p>
    <w:p w14:paraId="2ABA9156" w14:textId="77777777" w:rsidR="00F02B75" w:rsidRDefault="00F02B75" w:rsidP="00312F90">
      <w:pPr>
        <w:jc w:val="both"/>
        <w:rPr>
          <w:rFonts w:ascii="Arial" w:hAnsi="Arial" w:cs="Arial"/>
          <w:b/>
          <w:bCs/>
        </w:rPr>
      </w:pPr>
    </w:p>
    <w:p w14:paraId="60A31E5D" w14:textId="6C8E50B1" w:rsidR="000D031F" w:rsidRPr="00F02B75" w:rsidRDefault="000D031F" w:rsidP="00312F90">
      <w:pPr>
        <w:jc w:val="both"/>
        <w:rPr>
          <w:rFonts w:ascii="Arial" w:hAnsi="Arial" w:cs="Arial"/>
          <w:b/>
          <w:bCs/>
        </w:rPr>
      </w:pPr>
      <w:r w:rsidRPr="00F02B75">
        <w:rPr>
          <w:rFonts w:ascii="Arial" w:hAnsi="Arial" w:cs="Arial"/>
          <w:b/>
          <w:bCs/>
        </w:rPr>
        <w:t>3. Evaluation of Contemporary HR Practices</w:t>
      </w:r>
      <w:r w:rsidR="00B86D36" w:rsidRPr="00F02B75">
        <w:rPr>
          <w:rFonts w:ascii="Arial" w:hAnsi="Arial" w:cs="Arial"/>
          <w:b/>
          <w:bCs/>
        </w:rPr>
        <w:t>:</w:t>
      </w:r>
    </w:p>
    <w:p w14:paraId="6CD0C354" w14:textId="77777777" w:rsidR="000D031F" w:rsidRPr="00F02B75" w:rsidRDefault="000D031F" w:rsidP="00312F90">
      <w:pPr>
        <w:jc w:val="both"/>
        <w:rPr>
          <w:rFonts w:ascii="Arial" w:hAnsi="Arial" w:cs="Arial"/>
          <w:sz w:val="22"/>
          <w:szCs w:val="22"/>
        </w:rPr>
      </w:pPr>
      <w:r w:rsidRPr="00F02B75">
        <w:rPr>
          <w:rFonts w:ascii="Arial" w:hAnsi="Arial" w:cs="Arial"/>
          <w:sz w:val="22"/>
          <w:szCs w:val="22"/>
        </w:rPr>
        <w:t>Addressing Business Transformation</w:t>
      </w:r>
    </w:p>
    <w:p w14:paraId="1FE25CC9" w14:textId="77777777" w:rsidR="000D031F" w:rsidRPr="00F02B75" w:rsidRDefault="000D031F" w:rsidP="00312F90">
      <w:pPr>
        <w:jc w:val="both"/>
        <w:rPr>
          <w:rFonts w:ascii="Arial" w:hAnsi="Arial" w:cs="Arial"/>
          <w:sz w:val="22"/>
          <w:szCs w:val="22"/>
        </w:rPr>
      </w:pPr>
      <w:r w:rsidRPr="00F02B75">
        <w:rPr>
          <w:rFonts w:ascii="Arial" w:hAnsi="Arial" w:cs="Arial"/>
          <w:sz w:val="22"/>
          <w:szCs w:val="22"/>
        </w:rPr>
        <w:t>To help employees deal with big changes, HR can use several practices:</w:t>
      </w:r>
    </w:p>
    <w:p w14:paraId="4A0E5AD1" w14:textId="77777777" w:rsidR="000D031F" w:rsidRPr="00F02B75" w:rsidRDefault="000D031F" w:rsidP="00312F90">
      <w:pPr>
        <w:numPr>
          <w:ilvl w:val="0"/>
          <w:numId w:val="12"/>
        </w:numPr>
        <w:jc w:val="both"/>
        <w:rPr>
          <w:rFonts w:ascii="Arial" w:hAnsi="Arial" w:cs="Arial"/>
          <w:sz w:val="22"/>
          <w:szCs w:val="22"/>
        </w:rPr>
      </w:pPr>
      <w:r w:rsidRPr="00F02B75">
        <w:rPr>
          <w:rFonts w:ascii="Arial" w:hAnsi="Arial" w:cs="Arial"/>
          <w:sz w:val="22"/>
          <w:szCs w:val="22"/>
        </w:rPr>
        <w:t>Change Management Programs: These programs explain why changes are happening and how they will help. They include meetings, emails, and training sessions. This helps staff feel informed and involved.</w:t>
      </w:r>
    </w:p>
    <w:p w14:paraId="23BEEEED" w14:textId="77777777" w:rsidR="000D031F" w:rsidRPr="00F02B75" w:rsidRDefault="000D031F" w:rsidP="00312F90">
      <w:pPr>
        <w:numPr>
          <w:ilvl w:val="0"/>
          <w:numId w:val="12"/>
        </w:numPr>
        <w:jc w:val="both"/>
        <w:rPr>
          <w:rFonts w:ascii="Arial" w:hAnsi="Arial" w:cs="Arial"/>
          <w:sz w:val="22"/>
          <w:szCs w:val="22"/>
        </w:rPr>
      </w:pPr>
      <w:r w:rsidRPr="00F02B75">
        <w:rPr>
          <w:rFonts w:ascii="Arial" w:hAnsi="Arial" w:cs="Arial"/>
          <w:sz w:val="22"/>
          <w:szCs w:val="22"/>
        </w:rPr>
        <w:t>Upskilling and Reskilling: HR can offer training to help employees learn new skills. For example, kitchen staff can learn how to use digital ordering systems. This makes them feel more confident and reduces fear.</w:t>
      </w:r>
    </w:p>
    <w:p w14:paraId="6EE0BC42" w14:textId="77777777" w:rsidR="000D031F" w:rsidRPr="00F02B75" w:rsidRDefault="000D031F" w:rsidP="00312F90">
      <w:pPr>
        <w:numPr>
          <w:ilvl w:val="0"/>
          <w:numId w:val="12"/>
        </w:numPr>
        <w:jc w:val="both"/>
        <w:rPr>
          <w:rFonts w:ascii="Arial" w:hAnsi="Arial" w:cs="Arial"/>
          <w:sz w:val="22"/>
          <w:szCs w:val="22"/>
        </w:rPr>
      </w:pPr>
      <w:r w:rsidRPr="00F02B75">
        <w:rPr>
          <w:rFonts w:ascii="Arial" w:hAnsi="Arial" w:cs="Arial"/>
          <w:sz w:val="22"/>
          <w:szCs w:val="22"/>
        </w:rPr>
        <w:t>Employee Involvement: Asking staff for ideas and feedback during changes helps them feel valued. HR can use surveys or suggestion boxes to collect opinions.</w:t>
      </w:r>
    </w:p>
    <w:p w14:paraId="3EA318BA" w14:textId="77777777" w:rsidR="000D031F" w:rsidRPr="00F02B75" w:rsidRDefault="000D031F" w:rsidP="00312F90">
      <w:pPr>
        <w:numPr>
          <w:ilvl w:val="0"/>
          <w:numId w:val="12"/>
        </w:numPr>
        <w:jc w:val="both"/>
        <w:rPr>
          <w:rFonts w:ascii="Arial" w:hAnsi="Arial" w:cs="Arial"/>
          <w:sz w:val="22"/>
          <w:szCs w:val="22"/>
        </w:rPr>
      </w:pPr>
      <w:r w:rsidRPr="00F02B75">
        <w:rPr>
          <w:rFonts w:ascii="Arial" w:hAnsi="Arial" w:cs="Arial"/>
          <w:sz w:val="22"/>
          <w:szCs w:val="22"/>
        </w:rPr>
        <w:t>Clear Communication: HR should explain changes in simple language. Using posters, videos, and team meetings helps everyone understand what’s happening.</w:t>
      </w:r>
    </w:p>
    <w:p w14:paraId="11F86F04" w14:textId="77777777" w:rsidR="000D031F" w:rsidRPr="00F02B75" w:rsidRDefault="000D031F" w:rsidP="00312F90">
      <w:pPr>
        <w:jc w:val="both"/>
        <w:rPr>
          <w:rFonts w:ascii="Arial" w:hAnsi="Arial" w:cs="Arial"/>
          <w:sz w:val="22"/>
          <w:szCs w:val="22"/>
        </w:rPr>
      </w:pPr>
      <w:r w:rsidRPr="00F02B75">
        <w:rPr>
          <w:rFonts w:ascii="Arial" w:hAnsi="Arial" w:cs="Arial"/>
          <w:sz w:val="22"/>
          <w:szCs w:val="22"/>
        </w:rPr>
        <w:t>Leveraging Digital Technology</w:t>
      </w:r>
    </w:p>
    <w:p w14:paraId="02C79EF5" w14:textId="77777777" w:rsidR="000D031F" w:rsidRPr="00F02B75" w:rsidRDefault="000D031F" w:rsidP="00312F90">
      <w:pPr>
        <w:jc w:val="both"/>
        <w:rPr>
          <w:rFonts w:ascii="Arial" w:hAnsi="Arial" w:cs="Arial"/>
          <w:sz w:val="22"/>
          <w:szCs w:val="22"/>
        </w:rPr>
      </w:pPr>
      <w:r w:rsidRPr="00F02B75">
        <w:rPr>
          <w:rFonts w:ascii="Arial" w:hAnsi="Arial" w:cs="Arial"/>
          <w:sz w:val="22"/>
          <w:szCs w:val="22"/>
        </w:rPr>
        <w:t>HR can use modern tools to make work easier and more efficient:</w:t>
      </w:r>
    </w:p>
    <w:p w14:paraId="3F29E0D0" w14:textId="77777777" w:rsidR="000D031F" w:rsidRPr="00F02B75" w:rsidRDefault="000D031F" w:rsidP="00312F90">
      <w:pPr>
        <w:numPr>
          <w:ilvl w:val="0"/>
          <w:numId w:val="13"/>
        </w:numPr>
        <w:jc w:val="both"/>
        <w:rPr>
          <w:rFonts w:ascii="Arial" w:hAnsi="Arial" w:cs="Arial"/>
          <w:sz w:val="22"/>
          <w:szCs w:val="22"/>
        </w:rPr>
      </w:pPr>
      <w:r w:rsidRPr="00F02B75">
        <w:rPr>
          <w:rFonts w:ascii="Arial" w:hAnsi="Arial" w:cs="Arial"/>
          <w:sz w:val="22"/>
          <w:szCs w:val="22"/>
        </w:rPr>
        <w:t>HR Information Systems (HRIS): These systems store employee data, track attendance, and manage payroll. They reduce paperwork and errors.</w:t>
      </w:r>
    </w:p>
    <w:p w14:paraId="44A2742A" w14:textId="77777777" w:rsidR="000D031F" w:rsidRPr="00F02B75" w:rsidRDefault="000D031F" w:rsidP="00312F90">
      <w:pPr>
        <w:numPr>
          <w:ilvl w:val="0"/>
          <w:numId w:val="13"/>
        </w:numPr>
        <w:jc w:val="both"/>
        <w:rPr>
          <w:rFonts w:ascii="Arial" w:hAnsi="Arial" w:cs="Arial"/>
          <w:sz w:val="22"/>
          <w:szCs w:val="22"/>
        </w:rPr>
      </w:pPr>
      <w:r w:rsidRPr="00F02B75">
        <w:rPr>
          <w:rFonts w:ascii="Arial" w:hAnsi="Arial" w:cs="Arial"/>
          <w:sz w:val="22"/>
          <w:szCs w:val="22"/>
        </w:rPr>
        <w:t>Digital Recruitment Tools: Online platforms help HR find and hire the best people. AI tools can screen applications and suggest good matches.</w:t>
      </w:r>
    </w:p>
    <w:p w14:paraId="274F4F9E" w14:textId="77777777" w:rsidR="000D031F" w:rsidRPr="00F02B75" w:rsidRDefault="000D031F" w:rsidP="00312F90">
      <w:pPr>
        <w:numPr>
          <w:ilvl w:val="0"/>
          <w:numId w:val="13"/>
        </w:numPr>
        <w:jc w:val="both"/>
        <w:rPr>
          <w:rFonts w:ascii="Arial" w:hAnsi="Arial" w:cs="Arial"/>
          <w:sz w:val="22"/>
          <w:szCs w:val="22"/>
        </w:rPr>
      </w:pPr>
      <w:r w:rsidRPr="00F02B75">
        <w:rPr>
          <w:rFonts w:ascii="Arial" w:hAnsi="Arial" w:cs="Arial"/>
          <w:sz w:val="22"/>
          <w:szCs w:val="22"/>
        </w:rPr>
        <w:t>E-Learning Platforms: Staff can learn at their own pace using videos, quizzes, and games. This makes training fun and flexible.</w:t>
      </w:r>
    </w:p>
    <w:p w14:paraId="28AE2A81" w14:textId="77777777" w:rsidR="000D031F" w:rsidRPr="00F02B75" w:rsidRDefault="000D031F" w:rsidP="00312F90">
      <w:pPr>
        <w:numPr>
          <w:ilvl w:val="0"/>
          <w:numId w:val="13"/>
        </w:numPr>
        <w:jc w:val="both"/>
        <w:rPr>
          <w:rFonts w:ascii="Arial" w:hAnsi="Arial" w:cs="Arial"/>
          <w:sz w:val="22"/>
          <w:szCs w:val="22"/>
        </w:rPr>
      </w:pPr>
      <w:r w:rsidRPr="00F02B75">
        <w:rPr>
          <w:rFonts w:ascii="Arial" w:hAnsi="Arial" w:cs="Arial"/>
          <w:sz w:val="22"/>
          <w:szCs w:val="22"/>
        </w:rPr>
        <w:t>Feedback Apps: Employees can share their thoughts using mobile apps. HR can quickly see what’s working and what needs fixing.</w:t>
      </w:r>
    </w:p>
    <w:p w14:paraId="3CA162FE" w14:textId="77777777" w:rsidR="000D031F" w:rsidRPr="00F02B75" w:rsidRDefault="000D031F" w:rsidP="00312F90">
      <w:pPr>
        <w:jc w:val="both"/>
        <w:rPr>
          <w:rFonts w:ascii="Arial" w:hAnsi="Arial" w:cs="Arial"/>
          <w:sz w:val="22"/>
          <w:szCs w:val="22"/>
        </w:rPr>
      </w:pPr>
      <w:r w:rsidRPr="00F02B75">
        <w:rPr>
          <w:rFonts w:ascii="Arial" w:hAnsi="Arial" w:cs="Arial"/>
          <w:sz w:val="22"/>
          <w:szCs w:val="22"/>
        </w:rPr>
        <w:t>These tools help HR work faster and smarter. But it’s important to train staff so they know how to use them.</w:t>
      </w:r>
    </w:p>
    <w:p w14:paraId="165F72BB" w14:textId="77777777" w:rsidR="000D031F" w:rsidRPr="00F02B75" w:rsidRDefault="000D031F" w:rsidP="00312F90">
      <w:pPr>
        <w:jc w:val="both"/>
        <w:rPr>
          <w:rFonts w:ascii="Arial" w:hAnsi="Arial" w:cs="Arial"/>
          <w:sz w:val="22"/>
          <w:szCs w:val="22"/>
        </w:rPr>
      </w:pPr>
      <w:r w:rsidRPr="00F02B75">
        <w:rPr>
          <w:rFonts w:ascii="Arial" w:hAnsi="Arial" w:cs="Arial"/>
          <w:sz w:val="22"/>
          <w:szCs w:val="22"/>
        </w:rPr>
        <w:t>Supporting Flexible Working</w:t>
      </w:r>
    </w:p>
    <w:p w14:paraId="66C13C35" w14:textId="77777777" w:rsidR="000D031F" w:rsidRPr="00F02B75" w:rsidRDefault="000D031F" w:rsidP="00312F90">
      <w:pPr>
        <w:jc w:val="both"/>
        <w:rPr>
          <w:rFonts w:ascii="Arial" w:hAnsi="Arial" w:cs="Arial"/>
          <w:sz w:val="22"/>
          <w:szCs w:val="22"/>
        </w:rPr>
      </w:pPr>
      <w:r w:rsidRPr="00F02B75">
        <w:rPr>
          <w:rFonts w:ascii="Arial" w:hAnsi="Arial" w:cs="Arial"/>
          <w:sz w:val="22"/>
          <w:szCs w:val="22"/>
        </w:rPr>
        <w:t>HR can support flexible working in several ways:</w:t>
      </w:r>
    </w:p>
    <w:p w14:paraId="1E2FBA03" w14:textId="77777777" w:rsidR="000D031F" w:rsidRPr="00F02B75" w:rsidRDefault="000D031F" w:rsidP="00312F90">
      <w:pPr>
        <w:numPr>
          <w:ilvl w:val="0"/>
          <w:numId w:val="14"/>
        </w:numPr>
        <w:jc w:val="both"/>
        <w:rPr>
          <w:rFonts w:ascii="Arial" w:hAnsi="Arial" w:cs="Arial"/>
          <w:sz w:val="22"/>
          <w:szCs w:val="22"/>
        </w:rPr>
      </w:pPr>
      <w:r w:rsidRPr="00F02B75">
        <w:rPr>
          <w:rFonts w:ascii="Arial" w:hAnsi="Arial" w:cs="Arial"/>
          <w:sz w:val="22"/>
          <w:szCs w:val="22"/>
        </w:rPr>
        <w:t>Flexible Scheduling Software: This lets staff choose or swap shifts easily. It helps them manage their time and reduces stress.</w:t>
      </w:r>
    </w:p>
    <w:p w14:paraId="27FFC920" w14:textId="77777777" w:rsidR="000D031F" w:rsidRPr="00F02B75" w:rsidRDefault="000D031F" w:rsidP="00312F90">
      <w:pPr>
        <w:numPr>
          <w:ilvl w:val="0"/>
          <w:numId w:val="14"/>
        </w:numPr>
        <w:jc w:val="both"/>
        <w:rPr>
          <w:rFonts w:ascii="Arial" w:hAnsi="Arial" w:cs="Arial"/>
          <w:sz w:val="22"/>
          <w:szCs w:val="22"/>
        </w:rPr>
      </w:pPr>
      <w:r w:rsidRPr="00F02B75">
        <w:rPr>
          <w:rFonts w:ascii="Arial" w:hAnsi="Arial" w:cs="Arial"/>
          <w:sz w:val="22"/>
          <w:szCs w:val="22"/>
        </w:rPr>
        <w:t>Remote Work Policies: Clear rules about working from home help staff know what’s expected. HR should explain how to stay in touch and meet goals.</w:t>
      </w:r>
    </w:p>
    <w:p w14:paraId="1AD3A7C5" w14:textId="77777777" w:rsidR="000D031F" w:rsidRPr="00F02B75" w:rsidRDefault="000D031F" w:rsidP="00312F90">
      <w:pPr>
        <w:numPr>
          <w:ilvl w:val="0"/>
          <w:numId w:val="14"/>
        </w:numPr>
        <w:jc w:val="both"/>
        <w:rPr>
          <w:rFonts w:ascii="Arial" w:hAnsi="Arial" w:cs="Arial"/>
          <w:sz w:val="22"/>
          <w:szCs w:val="22"/>
        </w:rPr>
      </w:pPr>
      <w:r w:rsidRPr="00F02B75">
        <w:rPr>
          <w:rFonts w:ascii="Arial" w:hAnsi="Arial" w:cs="Arial"/>
          <w:sz w:val="22"/>
          <w:szCs w:val="22"/>
        </w:rPr>
        <w:t>Wellbeing Programs: HR can offer support for mental health, fitness, and stress. This shows that the company cares about its people.</w:t>
      </w:r>
    </w:p>
    <w:p w14:paraId="44D7ED8F" w14:textId="77777777" w:rsidR="000D031F" w:rsidRPr="00F02B75" w:rsidRDefault="000D031F" w:rsidP="00312F90">
      <w:pPr>
        <w:numPr>
          <w:ilvl w:val="0"/>
          <w:numId w:val="14"/>
        </w:numPr>
        <w:jc w:val="both"/>
        <w:rPr>
          <w:rFonts w:ascii="Arial" w:hAnsi="Arial" w:cs="Arial"/>
          <w:sz w:val="22"/>
          <w:szCs w:val="22"/>
        </w:rPr>
      </w:pPr>
      <w:r w:rsidRPr="00F02B75">
        <w:rPr>
          <w:rFonts w:ascii="Arial" w:hAnsi="Arial" w:cs="Arial"/>
          <w:sz w:val="22"/>
          <w:szCs w:val="22"/>
        </w:rPr>
        <w:lastRenderedPageBreak/>
        <w:t>Fair Treatment: HR must make sure all staff are treated equally. Flexible working should be available to everyone, not just a few.</w:t>
      </w:r>
    </w:p>
    <w:p w14:paraId="2AC15B3F" w14:textId="77777777" w:rsidR="000D031F" w:rsidRPr="00F02B75" w:rsidRDefault="000D031F" w:rsidP="00312F90">
      <w:pPr>
        <w:jc w:val="both"/>
        <w:rPr>
          <w:rFonts w:ascii="Arial" w:hAnsi="Arial" w:cs="Arial"/>
          <w:sz w:val="22"/>
          <w:szCs w:val="22"/>
        </w:rPr>
      </w:pPr>
      <w:r w:rsidRPr="00F02B75">
        <w:rPr>
          <w:rFonts w:ascii="Arial" w:hAnsi="Arial" w:cs="Arial"/>
          <w:sz w:val="22"/>
          <w:szCs w:val="22"/>
        </w:rPr>
        <w:t>By using these practices, HR can make flexible working smooth and fair.</w:t>
      </w:r>
    </w:p>
    <w:p w14:paraId="5CD6CA7C" w14:textId="77777777" w:rsidR="00F02B75" w:rsidRPr="00F02B75" w:rsidRDefault="00F02B75" w:rsidP="00312F90">
      <w:pPr>
        <w:jc w:val="both"/>
        <w:rPr>
          <w:rFonts w:ascii="Arial" w:hAnsi="Arial" w:cs="Arial"/>
          <w:sz w:val="22"/>
          <w:szCs w:val="22"/>
        </w:rPr>
      </w:pPr>
    </w:p>
    <w:p w14:paraId="67F4573B" w14:textId="7908ACB6" w:rsidR="00245E8A" w:rsidRPr="00245E8A" w:rsidRDefault="00245E8A" w:rsidP="00312F90">
      <w:pPr>
        <w:jc w:val="both"/>
        <w:rPr>
          <w:rFonts w:ascii="Arial" w:hAnsi="Arial" w:cs="Arial"/>
          <w:b/>
          <w:bCs/>
        </w:rPr>
      </w:pPr>
      <w:r w:rsidRPr="00245E8A">
        <w:rPr>
          <w:rFonts w:ascii="Arial" w:hAnsi="Arial" w:cs="Arial"/>
          <w:b/>
          <w:bCs/>
        </w:rPr>
        <w:t>4. Critical Evaluation of Managerial Implementation (Expanded)</w:t>
      </w:r>
    </w:p>
    <w:p w14:paraId="23C37230" w14:textId="77777777" w:rsidR="00245E8A" w:rsidRPr="00245E8A" w:rsidRDefault="00245E8A" w:rsidP="00312F90">
      <w:pPr>
        <w:jc w:val="both"/>
        <w:rPr>
          <w:rFonts w:ascii="Arial" w:hAnsi="Arial" w:cs="Arial"/>
          <w:sz w:val="22"/>
          <w:szCs w:val="22"/>
        </w:rPr>
      </w:pPr>
      <w:r w:rsidRPr="00245E8A">
        <w:rPr>
          <w:rFonts w:ascii="Arial" w:hAnsi="Arial" w:cs="Arial"/>
          <w:sz w:val="22"/>
          <w:szCs w:val="22"/>
        </w:rPr>
        <w:t>While HR designs policies and systems, it is managers who operationalize these strategies on the ground. Their role is not only administrative but also transformational. To ensure successful implementation, managers must adopt a proactive and empathetic leadership style that aligns with organizational goals and employee needs.</w:t>
      </w:r>
    </w:p>
    <w:p w14:paraId="1C0069AA" w14:textId="77777777" w:rsidR="00245E8A" w:rsidRPr="00245E8A" w:rsidRDefault="00245E8A" w:rsidP="00312F90">
      <w:pPr>
        <w:jc w:val="both"/>
        <w:rPr>
          <w:rFonts w:ascii="Arial" w:hAnsi="Arial" w:cs="Arial"/>
          <w:sz w:val="22"/>
          <w:szCs w:val="22"/>
        </w:rPr>
      </w:pPr>
      <w:r w:rsidRPr="00245E8A">
        <w:rPr>
          <w:rFonts w:ascii="Arial" w:hAnsi="Arial" w:cs="Arial"/>
          <w:sz w:val="22"/>
          <w:szCs w:val="22"/>
        </w:rPr>
        <w:t>One critical challenge is resistance to change. Employees may feel uncertain or fearful, especially when digital tools or flexible arrangements disrupt familiar routines. Managers must anticipate this resistance and apply structured change management techniques. Kotter’s 8-Step Model, for instance, emphasizes creating urgency, building coalitions, and celebrating short-term wins. Managers can use this model to guide teams through transitions, reinforcing the benefits of new practices while addressing concerns.</w:t>
      </w:r>
    </w:p>
    <w:p w14:paraId="56E26A82" w14:textId="77777777" w:rsidR="00245E8A" w:rsidRPr="00245E8A" w:rsidRDefault="00245E8A" w:rsidP="00312F90">
      <w:pPr>
        <w:jc w:val="both"/>
        <w:rPr>
          <w:rFonts w:ascii="Arial" w:hAnsi="Arial" w:cs="Arial"/>
          <w:sz w:val="22"/>
          <w:szCs w:val="22"/>
        </w:rPr>
      </w:pPr>
      <w:r w:rsidRPr="00245E8A">
        <w:rPr>
          <w:rFonts w:ascii="Arial" w:hAnsi="Arial" w:cs="Arial"/>
          <w:sz w:val="22"/>
          <w:szCs w:val="22"/>
        </w:rPr>
        <w:t xml:space="preserve">Moreover, managers must act as cultural ambassadors. As German Doner Kebab evolves, the organizational culture must shift to embrace innovation, inclusivity, and agility. Managers influence this culture through daily interactions, decision-making, and role </w:t>
      </w:r>
      <w:proofErr w:type="spellStart"/>
      <w:r w:rsidRPr="00245E8A">
        <w:rPr>
          <w:rFonts w:ascii="Arial" w:hAnsi="Arial" w:cs="Arial"/>
          <w:sz w:val="22"/>
          <w:szCs w:val="22"/>
        </w:rPr>
        <w:t>modeling</w:t>
      </w:r>
      <w:proofErr w:type="spellEnd"/>
      <w:r w:rsidRPr="00245E8A">
        <w:rPr>
          <w:rFonts w:ascii="Arial" w:hAnsi="Arial" w:cs="Arial"/>
          <w:sz w:val="22"/>
          <w:szCs w:val="22"/>
        </w:rPr>
        <w:t>. By consistently demonstrating openness to feedback, fairness in scheduling, and competence in digital tools, they set the tone for the wider team.</w:t>
      </w:r>
    </w:p>
    <w:p w14:paraId="471CEF91" w14:textId="77777777" w:rsidR="00245E8A" w:rsidRPr="00245E8A" w:rsidRDefault="00245E8A" w:rsidP="00312F90">
      <w:pPr>
        <w:jc w:val="both"/>
        <w:rPr>
          <w:rFonts w:ascii="Arial" w:hAnsi="Arial" w:cs="Arial"/>
          <w:sz w:val="22"/>
          <w:szCs w:val="22"/>
        </w:rPr>
      </w:pPr>
      <w:r w:rsidRPr="00245E8A">
        <w:rPr>
          <w:rFonts w:ascii="Arial" w:hAnsi="Arial" w:cs="Arial"/>
          <w:sz w:val="22"/>
          <w:szCs w:val="22"/>
        </w:rPr>
        <w:t xml:space="preserve">Another key responsibility is performance management. Managers should integrate new HR practices into appraisal systems, ensuring that digital proficiency, adaptability, and collaboration are recognized and rewarded. This not only reinforces desired </w:t>
      </w:r>
      <w:proofErr w:type="spellStart"/>
      <w:r w:rsidRPr="00245E8A">
        <w:rPr>
          <w:rFonts w:ascii="Arial" w:hAnsi="Arial" w:cs="Arial"/>
          <w:sz w:val="22"/>
          <w:szCs w:val="22"/>
        </w:rPr>
        <w:t>behaviors</w:t>
      </w:r>
      <w:proofErr w:type="spellEnd"/>
      <w:r w:rsidRPr="00245E8A">
        <w:rPr>
          <w:rFonts w:ascii="Arial" w:hAnsi="Arial" w:cs="Arial"/>
          <w:sz w:val="22"/>
          <w:szCs w:val="22"/>
        </w:rPr>
        <w:t xml:space="preserve"> but also motivates staff to engage with transformation efforts.</w:t>
      </w:r>
    </w:p>
    <w:p w14:paraId="3C1F6E8F" w14:textId="77777777" w:rsidR="00245E8A" w:rsidRPr="00245E8A" w:rsidRDefault="00245E8A" w:rsidP="00312F90">
      <w:pPr>
        <w:jc w:val="both"/>
        <w:rPr>
          <w:rFonts w:ascii="Arial" w:hAnsi="Arial" w:cs="Arial"/>
          <w:sz w:val="22"/>
          <w:szCs w:val="22"/>
        </w:rPr>
      </w:pPr>
      <w:r w:rsidRPr="00245E8A">
        <w:rPr>
          <w:rFonts w:ascii="Arial" w:hAnsi="Arial" w:cs="Arial"/>
          <w:sz w:val="22"/>
          <w:szCs w:val="22"/>
        </w:rPr>
        <w:t>Importantly, managers must be equipped with the right skills. HR should provide leadership development programs focusing on emotional intelligence, conflict resolution, and digital literacy. These competencies enable managers to support diverse teams, resolve grievances constructively, and foster psychological safety.</w:t>
      </w:r>
    </w:p>
    <w:p w14:paraId="1CE13879" w14:textId="77777777" w:rsidR="00245E8A" w:rsidRPr="00245E8A" w:rsidRDefault="00245E8A" w:rsidP="00312F90">
      <w:pPr>
        <w:jc w:val="both"/>
        <w:rPr>
          <w:rFonts w:ascii="Arial" w:hAnsi="Arial" w:cs="Arial"/>
          <w:sz w:val="22"/>
          <w:szCs w:val="22"/>
        </w:rPr>
      </w:pPr>
      <w:r w:rsidRPr="00245E8A">
        <w:rPr>
          <w:rFonts w:ascii="Arial" w:hAnsi="Arial" w:cs="Arial"/>
          <w:sz w:val="22"/>
          <w:szCs w:val="22"/>
        </w:rPr>
        <w:t>Finally, cross-functional collaboration is essential. Managers should liaise with IT, operations, and HR to ensure that systems are user-friendly, policies are practical, and feedback loops are active. This integrated approach reduces silos and enhances responsiveness.</w:t>
      </w:r>
    </w:p>
    <w:p w14:paraId="39BC2A72" w14:textId="77777777" w:rsidR="00F02B75" w:rsidRDefault="00F02B75" w:rsidP="00312F90">
      <w:pPr>
        <w:jc w:val="both"/>
        <w:rPr>
          <w:rFonts w:ascii="Arial" w:hAnsi="Arial" w:cs="Arial"/>
          <w:b/>
          <w:bCs/>
        </w:rPr>
      </w:pPr>
    </w:p>
    <w:p w14:paraId="48CBBBAF" w14:textId="52664D9C" w:rsidR="000D031F" w:rsidRPr="00F02B75" w:rsidRDefault="000D031F" w:rsidP="00312F90">
      <w:pPr>
        <w:jc w:val="both"/>
        <w:rPr>
          <w:rFonts w:ascii="Arial" w:hAnsi="Arial" w:cs="Arial"/>
          <w:b/>
          <w:bCs/>
        </w:rPr>
      </w:pPr>
      <w:r w:rsidRPr="00F02B75">
        <w:rPr>
          <w:rFonts w:ascii="Arial" w:hAnsi="Arial" w:cs="Arial"/>
          <w:b/>
          <w:bCs/>
        </w:rPr>
        <w:t xml:space="preserve">5. Conclusion and Recommendations </w:t>
      </w:r>
      <w:r w:rsidR="00B86D36" w:rsidRPr="00F02B75">
        <w:rPr>
          <w:rFonts w:ascii="Arial" w:hAnsi="Arial" w:cs="Arial"/>
          <w:b/>
          <w:bCs/>
        </w:rPr>
        <w:t>:</w:t>
      </w:r>
    </w:p>
    <w:p w14:paraId="4AEC1632" w14:textId="77777777" w:rsidR="000D031F" w:rsidRPr="00F02B75" w:rsidRDefault="000D031F" w:rsidP="00312F90">
      <w:pPr>
        <w:jc w:val="both"/>
        <w:rPr>
          <w:rFonts w:ascii="Arial" w:hAnsi="Arial" w:cs="Arial"/>
          <w:sz w:val="22"/>
          <w:szCs w:val="22"/>
        </w:rPr>
      </w:pPr>
      <w:r w:rsidRPr="00F02B75">
        <w:rPr>
          <w:rFonts w:ascii="Arial" w:hAnsi="Arial" w:cs="Arial"/>
          <w:sz w:val="22"/>
          <w:szCs w:val="22"/>
        </w:rPr>
        <w:t>German Doner Kebab is going through important changes. Business transformation, digital technology, and flexible working are shaping the future of our company. These changes can bring many benefits, but they also create challenges for employees.</w:t>
      </w:r>
    </w:p>
    <w:p w14:paraId="5E1C4C09" w14:textId="77777777" w:rsidR="000D031F" w:rsidRPr="00F02B75" w:rsidRDefault="000D031F" w:rsidP="00312F90">
      <w:pPr>
        <w:jc w:val="both"/>
        <w:rPr>
          <w:rFonts w:ascii="Arial" w:hAnsi="Arial" w:cs="Arial"/>
          <w:sz w:val="22"/>
          <w:szCs w:val="22"/>
        </w:rPr>
      </w:pPr>
      <w:r w:rsidRPr="00F02B75">
        <w:rPr>
          <w:rFonts w:ascii="Arial" w:hAnsi="Arial" w:cs="Arial"/>
          <w:sz w:val="22"/>
          <w:szCs w:val="22"/>
        </w:rPr>
        <w:t>During my first month in HR, I saw many complaints. These were linked to confusion, stress, and lack of support. To fix this, we need strong HR practices and good leadership.</w:t>
      </w:r>
    </w:p>
    <w:p w14:paraId="7E9DE73B" w14:textId="77777777" w:rsidR="000D031F" w:rsidRPr="00F02B75" w:rsidRDefault="000D031F" w:rsidP="00312F90">
      <w:pPr>
        <w:jc w:val="both"/>
        <w:rPr>
          <w:rFonts w:ascii="Arial" w:hAnsi="Arial" w:cs="Arial"/>
          <w:sz w:val="22"/>
          <w:szCs w:val="22"/>
        </w:rPr>
      </w:pPr>
      <w:r w:rsidRPr="00F02B75">
        <w:rPr>
          <w:rFonts w:ascii="Arial" w:hAnsi="Arial" w:cs="Arial"/>
          <w:sz w:val="22"/>
          <w:szCs w:val="22"/>
        </w:rPr>
        <w:lastRenderedPageBreak/>
        <w:t>We must explain changes clearly, train staff properly, and treat everyone fairly. Digital tools can help, but only if staff know how to use them. Flexible working can improve wellbeing, but it needs clear rules and equal access.</w:t>
      </w:r>
    </w:p>
    <w:p w14:paraId="0ABCCD34" w14:textId="77777777" w:rsidR="000D031F" w:rsidRPr="00F02B75" w:rsidRDefault="000D031F" w:rsidP="00312F90">
      <w:pPr>
        <w:jc w:val="both"/>
        <w:rPr>
          <w:rFonts w:ascii="Arial" w:hAnsi="Arial" w:cs="Arial"/>
          <w:sz w:val="22"/>
          <w:szCs w:val="22"/>
        </w:rPr>
      </w:pPr>
      <w:r w:rsidRPr="00F02B75">
        <w:rPr>
          <w:rFonts w:ascii="Arial" w:hAnsi="Arial" w:cs="Arial"/>
          <w:sz w:val="22"/>
          <w:szCs w:val="22"/>
        </w:rPr>
        <w:t>Managers play a key role. They must lead by example, communicate well, and support their teams. Working closely with HR, they can make sure new practices are used quickly and effectively.</w:t>
      </w:r>
    </w:p>
    <w:p w14:paraId="081906A8" w14:textId="77777777" w:rsidR="000D031F" w:rsidRPr="00F02B75" w:rsidRDefault="000D031F" w:rsidP="00312F90">
      <w:pPr>
        <w:jc w:val="both"/>
        <w:rPr>
          <w:rFonts w:ascii="Arial" w:hAnsi="Arial" w:cs="Arial"/>
          <w:sz w:val="22"/>
          <w:szCs w:val="22"/>
        </w:rPr>
      </w:pPr>
      <w:r w:rsidRPr="00F02B75">
        <w:rPr>
          <w:rFonts w:ascii="Arial" w:hAnsi="Arial" w:cs="Arial"/>
          <w:sz w:val="22"/>
          <w:szCs w:val="22"/>
        </w:rPr>
        <w:t>Recommendations</w:t>
      </w:r>
    </w:p>
    <w:p w14:paraId="43210870" w14:textId="77777777" w:rsidR="000D031F" w:rsidRPr="00F02B75" w:rsidRDefault="000D031F" w:rsidP="00312F90">
      <w:pPr>
        <w:numPr>
          <w:ilvl w:val="0"/>
          <w:numId w:val="15"/>
        </w:numPr>
        <w:jc w:val="both"/>
        <w:rPr>
          <w:rFonts w:ascii="Arial" w:hAnsi="Arial" w:cs="Arial"/>
          <w:sz w:val="22"/>
          <w:szCs w:val="22"/>
        </w:rPr>
      </w:pPr>
      <w:r w:rsidRPr="00F02B75">
        <w:rPr>
          <w:rFonts w:ascii="Arial" w:hAnsi="Arial" w:cs="Arial"/>
          <w:sz w:val="22"/>
          <w:szCs w:val="22"/>
        </w:rPr>
        <w:t>Start Change Management Programs: Help staff understand and accept changes.</w:t>
      </w:r>
    </w:p>
    <w:p w14:paraId="654D8D5F" w14:textId="77777777" w:rsidR="000D031F" w:rsidRPr="00F02B75" w:rsidRDefault="000D031F" w:rsidP="00312F90">
      <w:pPr>
        <w:numPr>
          <w:ilvl w:val="0"/>
          <w:numId w:val="15"/>
        </w:numPr>
        <w:jc w:val="both"/>
        <w:rPr>
          <w:rFonts w:ascii="Arial" w:hAnsi="Arial" w:cs="Arial"/>
          <w:sz w:val="22"/>
          <w:szCs w:val="22"/>
        </w:rPr>
      </w:pPr>
      <w:r w:rsidRPr="00F02B75">
        <w:rPr>
          <w:rFonts w:ascii="Arial" w:hAnsi="Arial" w:cs="Arial"/>
          <w:sz w:val="22"/>
          <w:szCs w:val="22"/>
        </w:rPr>
        <w:t>Offer Digital Training: Teach staff how to use new tools.</w:t>
      </w:r>
    </w:p>
    <w:p w14:paraId="6B3569CC" w14:textId="77777777" w:rsidR="000D031F" w:rsidRPr="00F02B75" w:rsidRDefault="000D031F" w:rsidP="00312F90">
      <w:pPr>
        <w:numPr>
          <w:ilvl w:val="0"/>
          <w:numId w:val="15"/>
        </w:numPr>
        <w:jc w:val="both"/>
        <w:rPr>
          <w:rFonts w:ascii="Arial" w:hAnsi="Arial" w:cs="Arial"/>
          <w:sz w:val="22"/>
          <w:szCs w:val="22"/>
        </w:rPr>
      </w:pPr>
      <w:r w:rsidRPr="00F02B75">
        <w:rPr>
          <w:rFonts w:ascii="Arial" w:hAnsi="Arial" w:cs="Arial"/>
          <w:sz w:val="22"/>
          <w:szCs w:val="22"/>
        </w:rPr>
        <w:t>Improve Communication: Use simple language and regular updates.</w:t>
      </w:r>
    </w:p>
    <w:p w14:paraId="7B28B3B6" w14:textId="77777777" w:rsidR="000D031F" w:rsidRPr="00F02B75" w:rsidRDefault="000D031F" w:rsidP="00312F90">
      <w:pPr>
        <w:numPr>
          <w:ilvl w:val="0"/>
          <w:numId w:val="15"/>
        </w:numPr>
        <w:jc w:val="both"/>
        <w:rPr>
          <w:rFonts w:ascii="Arial" w:hAnsi="Arial" w:cs="Arial"/>
          <w:sz w:val="22"/>
          <w:szCs w:val="22"/>
        </w:rPr>
      </w:pPr>
      <w:r w:rsidRPr="00F02B75">
        <w:rPr>
          <w:rFonts w:ascii="Arial" w:hAnsi="Arial" w:cs="Arial"/>
          <w:sz w:val="22"/>
          <w:szCs w:val="22"/>
        </w:rPr>
        <w:t>Support Flexible Working: Make it fair and easy for all staff.</w:t>
      </w:r>
    </w:p>
    <w:p w14:paraId="63835004" w14:textId="77777777" w:rsidR="000D031F" w:rsidRPr="00F02B75" w:rsidRDefault="000D031F" w:rsidP="00312F90">
      <w:pPr>
        <w:numPr>
          <w:ilvl w:val="0"/>
          <w:numId w:val="15"/>
        </w:numPr>
        <w:jc w:val="both"/>
        <w:rPr>
          <w:rFonts w:ascii="Arial" w:hAnsi="Arial" w:cs="Arial"/>
          <w:sz w:val="22"/>
          <w:szCs w:val="22"/>
        </w:rPr>
      </w:pPr>
      <w:r w:rsidRPr="00F02B75">
        <w:rPr>
          <w:rFonts w:ascii="Arial" w:hAnsi="Arial" w:cs="Arial"/>
          <w:sz w:val="22"/>
          <w:szCs w:val="22"/>
        </w:rPr>
        <w:t>Train Managers: Help them lead and support their teams.</w:t>
      </w:r>
    </w:p>
    <w:p w14:paraId="77E2EB2A" w14:textId="152138D4" w:rsidR="000D031F" w:rsidRPr="004E2CB2" w:rsidRDefault="000D031F" w:rsidP="00312F90">
      <w:pPr>
        <w:numPr>
          <w:ilvl w:val="0"/>
          <w:numId w:val="15"/>
        </w:numPr>
        <w:jc w:val="both"/>
        <w:rPr>
          <w:rFonts w:ascii="Arial" w:hAnsi="Arial" w:cs="Arial"/>
          <w:sz w:val="22"/>
          <w:szCs w:val="22"/>
        </w:rPr>
      </w:pPr>
      <w:r w:rsidRPr="00F02B75">
        <w:rPr>
          <w:rFonts w:ascii="Arial" w:hAnsi="Arial" w:cs="Arial"/>
          <w:sz w:val="22"/>
          <w:szCs w:val="22"/>
        </w:rPr>
        <w:t>Monitor Progress: Use surveys and feedback to track success.</w:t>
      </w:r>
    </w:p>
    <w:p w14:paraId="252105EE" w14:textId="77777777" w:rsidR="000D031F" w:rsidRPr="00F02B75" w:rsidRDefault="000D031F" w:rsidP="00312F90">
      <w:pPr>
        <w:jc w:val="both"/>
        <w:rPr>
          <w:rFonts w:ascii="Arial" w:hAnsi="Arial" w:cs="Arial"/>
          <w:sz w:val="22"/>
          <w:szCs w:val="22"/>
        </w:rPr>
      </w:pPr>
      <w:r w:rsidRPr="00F02B75">
        <w:rPr>
          <w:rFonts w:ascii="Arial" w:hAnsi="Arial" w:cs="Arial"/>
          <w:sz w:val="22"/>
          <w:szCs w:val="22"/>
        </w:rPr>
        <w:t>By following these steps, German Doner Kebab can reduce complaints, improve employee satisfaction, and build a stronger team. Change is never easy, but with the right support and leadership, it can lead to great results.</w:t>
      </w:r>
    </w:p>
    <w:p w14:paraId="7EED53A6" w14:textId="77777777" w:rsidR="000D031F" w:rsidRPr="00F02B75" w:rsidRDefault="000D031F" w:rsidP="00312F90">
      <w:pPr>
        <w:jc w:val="both"/>
        <w:rPr>
          <w:rFonts w:ascii="Arial" w:hAnsi="Arial" w:cs="Arial"/>
          <w:sz w:val="22"/>
          <w:szCs w:val="22"/>
        </w:rPr>
      </w:pPr>
      <w:r w:rsidRPr="00F02B75">
        <w:rPr>
          <w:rFonts w:ascii="Arial" w:hAnsi="Arial" w:cs="Arial"/>
          <w:sz w:val="22"/>
          <w:szCs w:val="22"/>
        </w:rPr>
        <w:t>We must remember that employees are the heart of our business. When they feel respected, trained, and supported, they will do their best work. Happy employees lead to happy customers, and that helps the company grow.</w:t>
      </w:r>
    </w:p>
    <w:p w14:paraId="7FD6384E" w14:textId="02B529EA" w:rsidR="00245E8A" w:rsidRPr="00245E8A" w:rsidRDefault="00245E8A" w:rsidP="00312F90">
      <w:pPr>
        <w:jc w:val="both"/>
        <w:rPr>
          <w:rFonts w:ascii="Arial" w:hAnsi="Arial" w:cs="Arial"/>
          <w:b/>
          <w:bCs/>
        </w:rPr>
      </w:pPr>
      <w:r w:rsidRPr="00245E8A">
        <w:rPr>
          <w:rFonts w:ascii="Arial" w:hAnsi="Arial" w:cs="Arial"/>
          <w:b/>
          <w:bCs/>
        </w:rPr>
        <w:t>6. Additional Recommendations</w:t>
      </w:r>
    </w:p>
    <w:p w14:paraId="583B0FF4" w14:textId="77777777" w:rsidR="00245E8A" w:rsidRPr="00245E8A" w:rsidRDefault="00245E8A" w:rsidP="00312F90">
      <w:pPr>
        <w:jc w:val="both"/>
        <w:rPr>
          <w:rFonts w:ascii="Arial" w:hAnsi="Arial" w:cs="Arial"/>
          <w:sz w:val="22"/>
          <w:szCs w:val="22"/>
        </w:rPr>
      </w:pPr>
      <w:r w:rsidRPr="00245E8A">
        <w:rPr>
          <w:rFonts w:ascii="Arial" w:hAnsi="Arial" w:cs="Arial"/>
          <w:sz w:val="22"/>
          <w:szCs w:val="22"/>
        </w:rPr>
        <w:t>To further strengthen the implementation of HR strategies, the following actions are advised:</w:t>
      </w:r>
    </w:p>
    <w:p w14:paraId="6CDFFB26" w14:textId="77777777" w:rsidR="00245E8A" w:rsidRPr="00245E8A" w:rsidRDefault="00245E8A" w:rsidP="00312F90">
      <w:pPr>
        <w:jc w:val="both"/>
        <w:rPr>
          <w:rFonts w:ascii="Arial" w:hAnsi="Arial" w:cs="Arial"/>
          <w:sz w:val="22"/>
          <w:szCs w:val="22"/>
        </w:rPr>
      </w:pPr>
      <w:r w:rsidRPr="00245E8A">
        <w:rPr>
          <w:rFonts w:ascii="Arial" w:hAnsi="Arial" w:cs="Arial"/>
          <w:sz w:val="22"/>
          <w:szCs w:val="22"/>
        </w:rPr>
        <w:t>7. Develop Managerial Toolkits: Provide guides and templates for handling digital onboarding, flexible scheduling, and grievance resolution.</w:t>
      </w:r>
    </w:p>
    <w:p w14:paraId="67B2D624" w14:textId="77777777" w:rsidR="00245E8A" w:rsidRPr="00245E8A" w:rsidRDefault="00245E8A" w:rsidP="00312F90">
      <w:pPr>
        <w:jc w:val="both"/>
        <w:rPr>
          <w:rFonts w:ascii="Arial" w:hAnsi="Arial" w:cs="Arial"/>
          <w:sz w:val="22"/>
          <w:szCs w:val="22"/>
        </w:rPr>
      </w:pPr>
      <w:r w:rsidRPr="00245E8A">
        <w:rPr>
          <w:rFonts w:ascii="Arial" w:hAnsi="Arial" w:cs="Arial"/>
          <w:sz w:val="22"/>
          <w:szCs w:val="22"/>
        </w:rPr>
        <w:t>8. Establish Peer Support Networks: Create mentor or buddy systems to help staff adapt to changes collaboratively.</w:t>
      </w:r>
    </w:p>
    <w:p w14:paraId="52CE0E4D" w14:textId="77777777" w:rsidR="00245E8A" w:rsidRPr="00245E8A" w:rsidRDefault="00245E8A" w:rsidP="00312F90">
      <w:pPr>
        <w:jc w:val="both"/>
        <w:rPr>
          <w:rFonts w:ascii="Arial" w:hAnsi="Arial" w:cs="Arial"/>
          <w:sz w:val="22"/>
          <w:szCs w:val="22"/>
        </w:rPr>
      </w:pPr>
      <w:r w:rsidRPr="00245E8A">
        <w:rPr>
          <w:rFonts w:ascii="Arial" w:hAnsi="Arial" w:cs="Arial"/>
          <w:sz w:val="22"/>
          <w:szCs w:val="22"/>
        </w:rPr>
        <w:t>9. Conduct Impact Assessments: Regularly evaluate how changes affect employee morale, retention, and service quality using KPIs and qualitative feedback.</w:t>
      </w:r>
    </w:p>
    <w:p w14:paraId="4607770A" w14:textId="77777777" w:rsidR="00245E8A" w:rsidRPr="00245E8A" w:rsidRDefault="00245E8A" w:rsidP="00312F90">
      <w:pPr>
        <w:jc w:val="both"/>
        <w:rPr>
          <w:rFonts w:ascii="Arial" w:hAnsi="Arial" w:cs="Arial"/>
          <w:sz w:val="22"/>
          <w:szCs w:val="22"/>
        </w:rPr>
      </w:pPr>
      <w:r w:rsidRPr="00245E8A">
        <w:rPr>
          <w:rFonts w:ascii="Arial" w:hAnsi="Arial" w:cs="Arial"/>
          <w:sz w:val="22"/>
          <w:szCs w:val="22"/>
        </w:rPr>
        <w:t>10. Promote Inclusive Communication: Ensure updates are accessible to all staff, including those with language barriers or limited digital access.</w:t>
      </w:r>
    </w:p>
    <w:p w14:paraId="276E9705" w14:textId="77777777" w:rsidR="00245E8A" w:rsidRPr="00245E8A" w:rsidRDefault="00245E8A" w:rsidP="00312F90">
      <w:pPr>
        <w:jc w:val="both"/>
        <w:rPr>
          <w:rFonts w:ascii="Arial" w:hAnsi="Arial" w:cs="Arial"/>
          <w:sz w:val="22"/>
          <w:szCs w:val="22"/>
        </w:rPr>
      </w:pPr>
      <w:r w:rsidRPr="00245E8A">
        <w:rPr>
          <w:rFonts w:ascii="Arial" w:hAnsi="Arial" w:cs="Arial"/>
          <w:sz w:val="22"/>
          <w:szCs w:val="22"/>
        </w:rPr>
        <w:t>These additions will help German Doner Kebab not only manage change but lead it with confidence and care.</w:t>
      </w:r>
    </w:p>
    <w:p w14:paraId="58A4733B" w14:textId="77777777" w:rsidR="00245E8A" w:rsidRPr="00F02B75" w:rsidRDefault="00245E8A" w:rsidP="00312F90">
      <w:pPr>
        <w:jc w:val="both"/>
        <w:rPr>
          <w:rFonts w:ascii="Arial" w:hAnsi="Arial" w:cs="Arial"/>
          <w:sz w:val="22"/>
          <w:szCs w:val="22"/>
        </w:rPr>
      </w:pPr>
      <w:r w:rsidRPr="00245E8A">
        <w:rPr>
          <w:rFonts w:ascii="Arial" w:hAnsi="Arial" w:cs="Arial"/>
          <w:sz w:val="22"/>
          <w:szCs w:val="22"/>
        </w:rPr>
        <w:t>Would you like help formatting this into your final document or integrating citations next?</w:t>
      </w:r>
    </w:p>
    <w:p w14:paraId="7C1965B2" w14:textId="77777777" w:rsidR="004E2CB2" w:rsidRDefault="004E2CB2" w:rsidP="00312F90">
      <w:pPr>
        <w:jc w:val="both"/>
        <w:rPr>
          <w:rFonts w:ascii="Arial" w:hAnsi="Arial" w:cs="Arial"/>
          <w:sz w:val="22"/>
          <w:szCs w:val="22"/>
        </w:rPr>
      </w:pPr>
    </w:p>
    <w:p w14:paraId="683ECCC5" w14:textId="77777777" w:rsidR="004E2CB2" w:rsidRDefault="004E2CB2" w:rsidP="00312F90">
      <w:pPr>
        <w:jc w:val="both"/>
        <w:rPr>
          <w:rFonts w:ascii="Arial" w:hAnsi="Arial" w:cs="Arial"/>
          <w:sz w:val="22"/>
          <w:szCs w:val="22"/>
        </w:rPr>
      </w:pPr>
    </w:p>
    <w:p w14:paraId="4FA72458" w14:textId="77777777" w:rsidR="00D11422" w:rsidRDefault="00D11422" w:rsidP="00312F90">
      <w:pPr>
        <w:jc w:val="both"/>
        <w:rPr>
          <w:rFonts w:ascii="Arial" w:hAnsi="Arial" w:cs="Arial"/>
          <w:b/>
          <w:bCs/>
        </w:rPr>
      </w:pPr>
    </w:p>
    <w:p w14:paraId="14B6D440" w14:textId="1BCAD702" w:rsidR="00F02B75" w:rsidRDefault="00F02B75" w:rsidP="00312F90">
      <w:pPr>
        <w:jc w:val="both"/>
        <w:rPr>
          <w:rFonts w:ascii="Arial" w:hAnsi="Arial" w:cs="Arial"/>
          <w:b/>
          <w:bCs/>
        </w:rPr>
      </w:pPr>
      <w:r w:rsidRPr="00F02B75">
        <w:rPr>
          <w:rFonts w:ascii="Arial" w:hAnsi="Arial" w:cs="Arial"/>
          <w:b/>
          <w:bCs/>
        </w:rPr>
        <w:lastRenderedPageBreak/>
        <w:t>References</w:t>
      </w:r>
    </w:p>
    <w:p w14:paraId="1C78C35E" w14:textId="77777777" w:rsidR="00D11422" w:rsidRPr="00F02B75" w:rsidRDefault="00D11422" w:rsidP="00312F90">
      <w:pPr>
        <w:jc w:val="both"/>
        <w:rPr>
          <w:rFonts w:ascii="Arial" w:hAnsi="Arial" w:cs="Arial"/>
          <w:b/>
          <w:bCs/>
        </w:rPr>
      </w:pPr>
    </w:p>
    <w:p w14:paraId="44F95458" w14:textId="6FFA8069" w:rsidR="00F02B75" w:rsidRPr="00F02B75" w:rsidRDefault="00F02B75" w:rsidP="00312F90">
      <w:pPr>
        <w:numPr>
          <w:ilvl w:val="0"/>
          <w:numId w:val="23"/>
        </w:numPr>
        <w:jc w:val="both"/>
        <w:rPr>
          <w:rFonts w:ascii="Arial" w:hAnsi="Arial" w:cs="Arial"/>
          <w:sz w:val="22"/>
          <w:szCs w:val="22"/>
        </w:rPr>
      </w:pPr>
      <w:r w:rsidRPr="00F02B75">
        <w:rPr>
          <w:rFonts w:ascii="Arial" w:hAnsi="Arial" w:cs="Arial"/>
          <w:sz w:val="22"/>
          <w:szCs w:val="22"/>
        </w:rPr>
        <w:t xml:space="preserve">CIPD (2025). </w:t>
      </w:r>
      <w:r w:rsidRPr="00F02B75">
        <w:rPr>
          <w:rFonts w:ascii="Arial" w:hAnsi="Arial" w:cs="Arial"/>
          <w:i/>
          <w:iCs/>
          <w:sz w:val="22"/>
          <w:szCs w:val="22"/>
        </w:rPr>
        <w:t>Flexible and Hybrid Working Practices in 2025</w:t>
      </w:r>
      <w:r w:rsidRPr="00F02B75">
        <w:rPr>
          <w:rFonts w:ascii="Arial" w:hAnsi="Arial" w:cs="Arial"/>
          <w:sz w:val="22"/>
          <w:szCs w:val="22"/>
        </w:rPr>
        <w:br/>
        <w:t>Explores how flexible and hybrid working arrangements impact performance, engagement, and wellbeing in UK organizations.</w:t>
      </w:r>
      <w:r w:rsidRPr="00F02B75">
        <w:rPr>
          <w:rFonts w:ascii="Arial" w:hAnsi="Arial" w:cs="Arial"/>
          <w:sz w:val="22"/>
          <w:szCs w:val="22"/>
        </w:rPr>
        <w:br/>
      </w:r>
    </w:p>
    <w:p w14:paraId="2C259D8B" w14:textId="753AE89B" w:rsidR="00F02B75" w:rsidRPr="00F02B75" w:rsidRDefault="00F02B75" w:rsidP="00312F90">
      <w:pPr>
        <w:numPr>
          <w:ilvl w:val="0"/>
          <w:numId w:val="23"/>
        </w:numPr>
        <w:jc w:val="both"/>
        <w:rPr>
          <w:rFonts w:ascii="Arial" w:hAnsi="Arial" w:cs="Arial"/>
          <w:sz w:val="22"/>
          <w:szCs w:val="22"/>
        </w:rPr>
      </w:pPr>
      <w:r w:rsidRPr="00F02B75">
        <w:rPr>
          <w:rFonts w:ascii="Arial" w:hAnsi="Arial" w:cs="Arial"/>
          <w:sz w:val="22"/>
          <w:szCs w:val="22"/>
        </w:rPr>
        <w:t xml:space="preserve">Link, A. (2025). </w:t>
      </w:r>
      <w:r w:rsidRPr="00F02B75">
        <w:rPr>
          <w:rFonts w:ascii="Arial" w:hAnsi="Arial" w:cs="Arial"/>
          <w:i/>
          <w:iCs/>
          <w:sz w:val="22"/>
          <w:szCs w:val="22"/>
        </w:rPr>
        <w:t>HR Digital Transformation: 5-Step Process and Best Practices</w:t>
      </w:r>
      <w:r w:rsidRPr="00F02B75">
        <w:rPr>
          <w:rFonts w:ascii="Arial" w:hAnsi="Arial" w:cs="Arial"/>
          <w:sz w:val="22"/>
          <w:szCs w:val="22"/>
        </w:rPr>
        <w:t>. People Managing People</w:t>
      </w:r>
      <w:r w:rsidRPr="00F02B75">
        <w:rPr>
          <w:rFonts w:ascii="Arial" w:hAnsi="Arial" w:cs="Arial"/>
          <w:sz w:val="22"/>
          <w:szCs w:val="22"/>
        </w:rPr>
        <w:br/>
        <w:t>Offers a practical guide to implementing digital HR tools, including AI and automation, to enhance efficiency and employee experience.</w:t>
      </w:r>
      <w:r w:rsidRPr="00F02B75">
        <w:rPr>
          <w:rFonts w:ascii="Arial" w:hAnsi="Arial" w:cs="Arial"/>
          <w:sz w:val="22"/>
          <w:szCs w:val="22"/>
        </w:rPr>
        <w:br/>
      </w:r>
    </w:p>
    <w:p w14:paraId="3A19B4B7" w14:textId="5FF2808F" w:rsidR="00F02B75" w:rsidRPr="00F02B75" w:rsidRDefault="00F02B75" w:rsidP="00312F90">
      <w:pPr>
        <w:numPr>
          <w:ilvl w:val="0"/>
          <w:numId w:val="23"/>
        </w:numPr>
        <w:jc w:val="both"/>
        <w:rPr>
          <w:rFonts w:ascii="Arial" w:hAnsi="Arial" w:cs="Arial"/>
          <w:sz w:val="22"/>
          <w:szCs w:val="22"/>
        </w:rPr>
      </w:pPr>
      <w:r w:rsidRPr="00F02B75">
        <w:rPr>
          <w:rFonts w:ascii="Arial" w:hAnsi="Arial" w:cs="Arial"/>
          <w:sz w:val="22"/>
          <w:szCs w:val="22"/>
        </w:rPr>
        <w:t xml:space="preserve">HR Future (2025). </w:t>
      </w:r>
      <w:r w:rsidRPr="00F02B75">
        <w:rPr>
          <w:rFonts w:ascii="Arial" w:hAnsi="Arial" w:cs="Arial"/>
          <w:i/>
          <w:iCs/>
          <w:sz w:val="22"/>
          <w:szCs w:val="22"/>
        </w:rPr>
        <w:t>The Evolving Role of HR in the Digital Age</w:t>
      </w:r>
      <w:r w:rsidRPr="00F02B75">
        <w:rPr>
          <w:rFonts w:ascii="Arial" w:hAnsi="Arial" w:cs="Arial"/>
          <w:sz w:val="22"/>
          <w:szCs w:val="22"/>
        </w:rPr>
        <w:br/>
        <w:t>Discusses how HR has shifted from administrative functions to strategic leadership, emphasizing technology and employee engagement.</w:t>
      </w:r>
      <w:r w:rsidRPr="00F02B75">
        <w:rPr>
          <w:rFonts w:ascii="Arial" w:hAnsi="Arial" w:cs="Arial"/>
          <w:sz w:val="22"/>
          <w:szCs w:val="22"/>
        </w:rPr>
        <w:br/>
      </w:r>
    </w:p>
    <w:p w14:paraId="07369472" w14:textId="030B34BA" w:rsidR="00F02B75" w:rsidRPr="00F02B75" w:rsidRDefault="00F02B75" w:rsidP="00312F90">
      <w:pPr>
        <w:numPr>
          <w:ilvl w:val="0"/>
          <w:numId w:val="23"/>
        </w:numPr>
        <w:jc w:val="both"/>
        <w:rPr>
          <w:rFonts w:ascii="Arial" w:hAnsi="Arial" w:cs="Arial"/>
          <w:sz w:val="22"/>
          <w:szCs w:val="22"/>
        </w:rPr>
      </w:pPr>
      <w:r w:rsidRPr="00F02B75">
        <w:rPr>
          <w:rFonts w:ascii="Arial" w:hAnsi="Arial" w:cs="Arial"/>
          <w:sz w:val="22"/>
          <w:szCs w:val="22"/>
        </w:rPr>
        <w:t xml:space="preserve">IBM Think (2025). </w:t>
      </w:r>
      <w:r w:rsidRPr="00F02B75">
        <w:rPr>
          <w:rFonts w:ascii="Arial" w:hAnsi="Arial" w:cs="Arial"/>
          <w:i/>
          <w:iCs/>
          <w:sz w:val="22"/>
          <w:szCs w:val="22"/>
        </w:rPr>
        <w:t>HR Digital Transformation Strategy</w:t>
      </w:r>
      <w:r w:rsidRPr="00F02B75">
        <w:rPr>
          <w:rFonts w:ascii="Arial" w:hAnsi="Arial" w:cs="Arial"/>
          <w:sz w:val="22"/>
          <w:szCs w:val="22"/>
        </w:rPr>
        <w:br/>
        <w:t>Defines digital transformation in HR as a comprehensive integration of technology across all HR functions, with emphasis on value creation.</w:t>
      </w:r>
      <w:r w:rsidRPr="00F02B75">
        <w:rPr>
          <w:rFonts w:ascii="Arial" w:hAnsi="Arial" w:cs="Arial"/>
          <w:sz w:val="22"/>
          <w:szCs w:val="22"/>
        </w:rPr>
        <w:br/>
      </w:r>
    </w:p>
    <w:p w14:paraId="53E98339" w14:textId="77777777" w:rsidR="00F02B75" w:rsidRPr="00F02B75" w:rsidRDefault="00F02B75" w:rsidP="00312F90">
      <w:pPr>
        <w:numPr>
          <w:ilvl w:val="0"/>
          <w:numId w:val="23"/>
        </w:numPr>
        <w:jc w:val="both"/>
        <w:rPr>
          <w:rFonts w:ascii="Arial" w:hAnsi="Arial" w:cs="Arial"/>
          <w:sz w:val="22"/>
          <w:szCs w:val="22"/>
        </w:rPr>
      </w:pPr>
      <w:proofErr w:type="spellStart"/>
      <w:r w:rsidRPr="00F02B75">
        <w:rPr>
          <w:rFonts w:ascii="Arial" w:hAnsi="Arial" w:cs="Arial"/>
          <w:sz w:val="22"/>
          <w:szCs w:val="22"/>
        </w:rPr>
        <w:t>Firacard</w:t>
      </w:r>
      <w:proofErr w:type="spellEnd"/>
      <w:r w:rsidRPr="00F02B75">
        <w:rPr>
          <w:rFonts w:ascii="Arial" w:hAnsi="Arial" w:cs="Arial"/>
          <w:sz w:val="22"/>
          <w:szCs w:val="22"/>
        </w:rPr>
        <w:t xml:space="preserve"> (2025). </w:t>
      </w:r>
      <w:r w:rsidRPr="00F02B75">
        <w:rPr>
          <w:rFonts w:ascii="Arial" w:hAnsi="Arial" w:cs="Arial"/>
          <w:i/>
          <w:iCs/>
          <w:sz w:val="22"/>
          <w:szCs w:val="22"/>
        </w:rPr>
        <w:t>Digital Transformation in HR: A Practical Guide</w:t>
      </w:r>
      <w:r w:rsidRPr="00F02B75">
        <w:rPr>
          <w:rFonts w:ascii="Arial" w:hAnsi="Arial" w:cs="Arial"/>
          <w:sz w:val="22"/>
          <w:szCs w:val="22"/>
        </w:rPr>
        <w:br/>
        <w:t>Highlights how digital tools reshape the employee journey and turn HR into a strategic, data-driven function.</w:t>
      </w:r>
    </w:p>
    <w:p w14:paraId="1074C706" w14:textId="77777777" w:rsidR="00F02B75" w:rsidRPr="00245E8A" w:rsidRDefault="00F02B75" w:rsidP="00245E8A">
      <w:pPr>
        <w:rPr>
          <w:rFonts w:ascii="Arial" w:hAnsi="Arial" w:cs="Arial"/>
          <w:b/>
          <w:bCs/>
          <w:sz w:val="22"/>
          <w:szCs w:val="22"/>
        </w:rPr>
      </w:pPr>
    </w:p>
    <w:sectPr w:rsidR="00F02B75" w:rsidRPr="00245E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A2106"/>
    <w:multiLevelType w:val="multilevel"/>
    <w:tmpl w:val="3198D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005D24"/>
    <w:multiLevelType w:val="multilevel"/>
    <w:tmpl w:val="0BF4C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7F3AEA"/>
    <w:multiLevelType w:val="multilevel"/>
    <w:tmpl w:val="C41A8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783C6E"/>
    <w:multiLevelType w:val="multilevel"/>
    <w:tmpl w:val="20220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CE2F1E"/>
    <w:multiLevelType w:val="multilevel"/>
    <w:tmpl w:val="9A22B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314A84"/>
    <w:multiLevelType w:val="multilevel"/>
    <w:tmpl w:val="DA800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471AFB"/>
    <w:multiLevelType w:val="multilevel"/>
    <w:tmpl w:val="7038A5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F3F77B8"/>
    <w:multiLevelType w:val="multilevel"/>
    <w:tmpl w:val="21B69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5D7B08"/>
    <w:multiLevelType w:val="multilevel"/>
    <w:tmpl w:val="5484A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250146"/>
    <w:multiLevelType w:val="multilevel"/>
    <w:tmpl w:val="26249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C5155C"/>
    <w:multiLevelType w:val="multilevel"/>
    <w:tmpl w:val="2A8A7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BAC7A8B"/>
    <w:multiLevelType w:val="multilevel"/>
    <w:tmpl w:val="E77AD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D7B6873"/>
    <w:multiLevelType w:val="multilevel"/>
    <w:tmpl w:val="C0F04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2CC44C7"/>
    <w:multiLevelType w:val="multilevel"/>
    <w:tmpl w:val="82BE5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30C6401"/>
    <w:multiLevelType w:val="multilevel"/>
    <w:tmpl w:val="A7A28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3C6474B"/>
    <w:multiLevelType w:val="multilevel"/>
    <w:tmpl w:val="BB7042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B565904"/>
    <w:multiLevelType w:val="multilevel"/>
    <w:tmpl w:val="84485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F8E1F37"/>
    <w:multiLevelType w:val="multilevel"/>
    <w:tmpl w:val="76E6F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F17C08"/>
    <w:multiLevelType w:val="multilevel"/>
    <w:tmpl w:val="30569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5B06BB6"/>
    <w:multiLevelType w:val="multilevel"/>
    <w:tmpl w:val="E5DCB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AFC2173"/>
    <w:multiLevelType w:val="multilevel"/>
    <w:tmpl w:val="C480D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56B51B3"/>
    <w:multiLevelType w:val="hybridMultilevel"/>
    <w:tmpl w:val="2A627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F542063"/>
    <w:multiLevelType w:val="multilevel"/>
    <w:tmpl w:val="59A6B1D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9051551">
    <w:abstractNumId w:val="17"/>
  </w:num>
  <w:num w:numId="2" w16cid:durableId="125316383">
    <w:abstractNumId w:val="3"/>
  </w:num>
  <w:num w:numId="3" w16cid:durableId="1639992248">
    <w:abstractNumId w:val="13"/>
  </w:num>
  <w:num w:numId="4" w16cid:durableId="231086273">
    <w:abstractNumId w:val="5"/>
  </w:num>
  <w:num w:numId="5" w16cid:durableId="120002387">
    <w:abstractNumId w:val="16"/>
  </w:num>
  <w:num w:numId="6" w16cid:durableId="1105004982">
    <w:abstractNumId w:val="4"/>
  </w:num>
  <w:num w:numId="7" w16cid:durableId="206992854">
    <w:abstractNumId w:val="10"/>
  </w:num>
  <w:num w:numId="8" w16cid:durableId="174420831">
    <w:abstractNumId w:val="22"/>
  </w:num>
  <w:num w:numId="9" w16cid:durableId="1090783523">
    <w:abstractNumId w:val="19"/>
  </w:num>
  <w:num w:numId="10" w16cid:durableId="1587769356">
    <w:abstractNumId w:val="14"/>
  </w:num>
  <w:num w:numId="11" w16cid:durableId="563221768">
    <w:abstractNumId w:val="11"/>
  </w:num>
  <w:num w:numId="12" w16cid:durableId="137693191">
    <w:abstractNumId w:val="0"/>
  </w:num>
  <w:num w:numId="13" w16cid:durableId="1997953780">
    <w:abstractNumId w:val="9"/>
  </w:num>
  <w:num w:numId="14" w16cid:durableId="642739558">
    <w:abstractNumId w:val="2"/>
  </w:num>
  <w:num w:numId="15" w16cid:durableId="721557923">
    <w:abstractNumId w:val="15"/>
  </w:num>
  <w:num w:numId="16" w16cid:durableId="1198423447">
    <w:abstractNumId w:val="8"/>
  </w:num>
  <w:num w:numId="17" w16cid:durableId="1621256933">
    <w:abstractNumId w:val="18"/>
  </w:num>
  <w:num w:numId="18" w16cid:durableId="297804304">
    <w:abstractNumId w:val="7"/>
  </w:num>
  <w:num w:numId="19" w16cid:durableId="1696806321">
    <w:abstractNumId w:val="21"/>
  </w:num>
  <w:num w:numId="20" w16cid:durableId="1234197742">
    <w:abstractNumId w:val="12"/>
  </w:num>
  <w:num w:numId="21" w16cid:durableId="1279264968">
    <w:abstractNumId w:val="20"/>
  </w:num>
  <w:num w:numId="22" w16cid:durableId="1721660995">
    <w:abstractNumId w:val="1"/>
  </w:num>
  <w:num w:numId="23" w16cid:durableId="32790136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31F"/>
    <w:rsid w:val="000D031F"/>
    <w:rsid w:val="00150A45"/>
    <w:rsid w:val="001A4F83"/>
    <w:rsid w:val="00201BC5"/>
    <w:rsid w:val="00245E8A"/>
    <w:rsid w:val="00312F90"/>
    <w:rsid w:val="004E2CB2"/>
    <w:rsid w:val="00552233"/>
    <w:rsid w:val="00591D41"/>
    <w:rsid w:val="006E6C4E"/>
    <w:rsid w:val="007B6D0F"/>
    <w:rsid w:val="007D674D"/>
    <w:rsid w:val="00875B5D"/>
    <w:rsid w:val="00B7739D"/>
    <w:rsid w:val="00B86D36"/>
    <w:rsid w:val="00D11422"/>
    <w:rsid w:val="00D2672E"/>
    <w:rsid w:val="00F02B75"/>
    <w:rsid w:val="00F13273"/>
    <w:rsid w:val="00F570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4CED7"/>
  <w15:chartTrackingRefBased/>
  <w15:docId w15:val="{6FBA8F4D-06D7-4D20-90AF-9C53D65E06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03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03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03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03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03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03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03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03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03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03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03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03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03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03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03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03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03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031F"/>
    <w:rPr>
      <w:rFonts w:eastAsiaTheme="majorEastAsia" w:cstheme="majorBidi"/>
      <w:color w:val="272727" w:themeColor="text1" w:themeTint="D8"/>
    </w:rPr>
  </w:style>
  <w:style w:type="paragraph" w:styleId="Title">
    <w:name w:val="Title"/>
    <w:basedOn w:val="Normal"/>
    <w:next w:val="Normal"/>
    <w:link w:val="TitleChar"/>
    <w:uiPriority w:val="10"/>
    <w:qFormat/>
    <w:rsid w:val="000D03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03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03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03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031F"/>
    <w:pPr>
      <w:spacing w:before="160"/>
      <w:jc w:val="center"/>
    </w:pPr>
    <w:rPr>
      <w:i/>
      <w:iCs/>
      <w:color w:val="404040" w:themeColor="text1" w:themeTint="BF"/>
    </w:rPr>
  </w:style>
  <w:style w:type="character" w:customStyle="1" w:styleId="QuoteChar">
    <w:name w:val="Quote Char"/>
    <w:basedOn w:val="DefaultParagraphFont"/>
    <w:link w:val="Quote"/>
    <w:uiPriority w:val="29"/>
    <w:rsid w:val="000D031F"/>
    <w:rPr>
      <w:i/>
      <w:iCs/>
      <w:color w:val="404040" w:themeColor="text1" w:themeTint="BF"/>
    </w:rPr>
  </w:style>
  <w:style w:type="paragraph" w:styleId="ListParagraph">
    <w:name w:val="List Paragraph"/>
    <w:basedOn w:val="Normal"/>
    <w:uiPriority w:val="34"/>
    <w:qFormat/>
    <w:rsid w:val="000D031F"/>
    <w:pPr>
      <w:ind w:left="720"/>
      <w:contextualSpacing/>
    </w:pPr>
  </w:style>
  <w:style w:type="character" w:styleId="IntenseEmphasis">
    <w:name w:val="Intense Emphasis"/>
    <w:basedOn w:val="DefaultParagraphFont"/>
    <w:uiPriority w:val="21"/>
    <w:qFormat/>
    <w:rsid w:val="000D031F"/>
    <w:rPr>
      <w:i/>
      <w:iCs/>
      <w:color w:val="0F4761" w:themeColor="accent1" w:themeShade="BF"/>
    </w:rPr>
  </w:style>
  <w:style w:type="paragraph" w:styleId="IntenseQuote">
    <w:name w:val="Intense Quote"/>
    <w:basedOn w:val="Normal"/>
    <w:next w:val="Normal"/>
    <w:link w:val="IntenseQuoteChar"/>
    <w:uiPriority w:val="30"/>
    <w:qFormat/>
    <w:rsid w:val="000D03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031F"/>
    <w:rPr>
      <w:i/>
      <w:iCs/>
      <w:color w:val="0F4761" w:themeColor="accent1" w:themeShade="BF"/>
    </w:rPr>
  </w:style>
  <w:style w:type="character" w:styleId="IntenseReference">
    <w:name w:val="Intense Reference"/>
    <w:basedOn w:val="DefaultParagraphFont"/>
    <w:uiPriority w:val="32"/>
    <w:qFormat/>
    <w:rsid w:val="000D031F"/>
    <w:rPr>
      <w:b/>
      <w:bCs/>
      <w:smallCaps/>
      <w:color w:val="0F4761" w:themeColor="accent1" w:themeShade="BF"/>
      <w:spacing w:val="5"/>
    </w:rPr>
  </w:style>
  <w:style w:type="character" w:styleId="Hyperlink">
    <w:name w:val="Hyperlink"/>
    <w:basedOn w:val="DefaultParagraphFont"/>
    <w:uiPriority w:val="99"/>
    <w:unhideWhenUsed/>
    <w:rsid w:val="000D031F"/>
    <w:rPr>
      <w:color w:val="467886" w:themeColor="hyperlink"/>
      <w:u w:val="single"/>
    </w:rPr>
  </w:style>
  <w:style w:type="character" w:styleId="UnresolvedMention">
    <w:name w:val="Unresolved Mention"/>
    <w:basedOn w:val="DefaultParagraphFont"/>
    <w:uiPriority w:val="99"/>
    <w:semiHidden/>
    <w:unhideWhenUsed/>
    <w:rsid w:val="000D03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EC240E-A8BC-4EC0-B004-CC2BC99D8E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2171</Words>
  <Characters>12378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13</cp:revision>
  <dcterms:created xsi:type="dcterms:W3CDTF">2025-11-11T14:36:00Z</dcterms:created>
  <dcterms:modified xsi:type="dcterms:W3CDTF">2025-11-11T15:06:00Z</dcterms:modified>
</cp:coreProperties>
</file>