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B344F" w14:textId="77777777" w:rsidR="004961B4" w:rsidRDefault="00EE4733" w:rsidP="009B3F8F">
      <w:pPr>
        <w:spacing w:line="360" w:lineRule="auto"/>
        <w:rPr>
          <w:rFonts w:ascii="Times New Roman" w:hAnsi="Times New Roman" w:cs="Times New Roman"/>
          <w:b/>
          <w:lang w:val="cy-GB"/>
        </w:rPr>
      </w:pPr>
      <w:r w:rsidRPr="00EE4733">
        <w:rPr>
          <w:rFonts w:ascii="Times New Roman" w:hAnsi="Times New Roman" w:cs="Times New Roman"/>
          <w:b/>
          <w:lang w:val="cy-GB"/>
        </w:rPr>
        <w:t xml:space="preserve">Trafodwch pam fod gwybodaeth pwnc athrawon yn bwysig mewn perthynas ag addysgu Iaith a </w:t>
      </w:r>
      <w:r w:rsidR="001578C1">
        <w:rPr>
          <w:rFonts w:ascii="Times New Roman" w:hAnsi="Times New Roman" w:cs="Times New Roman"/>
          <w:b/>
          <w:lang w:val="cy-GB"/>
        </w:rPr>
        <w:t>Mathemateg</w:t>
      </w:r>
      <w:r w:rsidRPr="00EE4733">
        <w:rPr>
          <w:rFonts w:ascii="Times New Roman" w:hAnsi="Times New Roman" w:cs="Times New Roman"/>
          <w:b/>
          <w:lang w:val="cy-GB"/>
        </w:rPr>
        <w:t xml:space="preserve"> mewn ysgolion cynradd yng Nghymru.</w:t>
      </w:r>
    </w:p>
    <w:p w14:paraId="61829570" w14:textId="44565F49" w:rsidR="009B3F8F" w:rsidRDefault="00BB4B56" w:rsidP="009B3F8F">
      <w:pPr>
        <w:spacing w:line="360" w:lineRule="auto"/>
        <w:rPr>
          <w:rFonts w:ascii="Times New Roman" w:hAnsi="Times New Roman" w:cs="Times New Roman"/>
          <w:lang w:val="cy-GB"/>
        </w:rPr>
      </w:pPr>
      <w:bookmarkStart w:id="0" w:name="_Hlk7458016"/>
      <w:bookmarkStart w:id="1" w:name="_GoBack"/>
      <w:r>
        <w:rPr>
          <w:rFonts w:ascii="Times New Roman" w:hAnsi="Times New Roman" w:cs="Times New Roman"/>
          <w:lang w:val="cy-GB"/>
        </w:rPr>
        <w:t>Mae gwybodaeth pwnc athrawon yn bwysig iawn wrth addysgu Iaith a Mathemateg. Nodir yn y Safonau Athro Cymwysedig (SAC) bod rhaid bod gan athro/awes wybodaeth a dealltwriaeth gadarn o'r pwnc y maent wedi'u hyfforddi i addysgu (Addysg Cymru, 2009). Mae cryfder gwybodaeth pwnc athro/awes yn medru effeithio ar addysg disgyblion. Dywed Ball (2008) ‘</w:t>
      </w:r>
      <w:r>
        <w:rPr>
          <w:rFonts w:ascii="Times New Roman" w:hAnsi="Times New Roman" w:cs="Times New Roman"/>
        </w:rPr>
        <w:t>teacher content knowledge is crucially important to the improvement of teaching and learning’</w:t>
      </w:r>
      <w:r>
        <w:rPr>
          <w:rFonts w:ascii="Times New Roman" w:hAnsi="Times New Roman" w:cs="Times New Roman"/>
          <w:lang w:val="cy-GB"/>
        </w:rPr>
        <w:t>. Cytuna’r damcaniaeth ‘</w:t>
      </w:r>
      <w:r>
        <w:rPr>
          <w:rFonts w:ascii="Times New Roman" w:hAnsi="Times New Roman" w:cs="Times New Roman"/>
        </w:rPr>
        <w:t xml:space="preserve">if a teacher's subject knowledge is limited or incorrect, what the pupils are likely to learn is going to be affected by this knowledge’ </w:t>
      </w:r>
      <w:r>
        <w:rPr>
          <w:rFonts w:ascii="Times New Roman" w:hAnsi="Times New Roman" w:cs="Times New Roman"/>
          <w:lang w:val="cy-GB"/>
        </w:rPr>
        <w:t xml:space="preserve">(Askew, 1997, t.23) efo damcaniaeth Ball. Er hynny mae rhaid hefyd ystyried gallu’r athro/awes i drosglwyddo’i gwybodaeth i’r disgyblion mewn modd dealladwy ac effeithiol. Mae’n bosibl cael gwybodaeth pwnc cryf heb gael y gallu i drosglwyddo’r wybodaeth. Nid yw hyn yn ddelfrydol mewn athro/awes gan ei fod yn bosib fod hyn yn gallu styntio addysg disgyblion. Mae’r ffordd mae athro/awes yn addysgu ei disgyblion yn hollol dibynnu ar wybodaeth pwnc yr unigolyn yn ogystal â chred yr athro/awes am y pwnc.  </w:t>
      </w:r>
    </w:p>
    <w:bookmarkEnd w:id="0"/>
    <w:p w14:paraId="69ABC240" w14:textId="06951351" w:rsidR="00A11242" w:rsidRDefault="00BB4B56" w:rsidP="005D3D25">
      <w:pPr>
        <w:spacing w:line="360" w:lineRule="auto"/>
        <w:rPr>
          <w:rFonts w:ascii="Times New Roman" w:hAnsi="Times New Roman" w:cs="Times New Roman"/>
          <w:lang w:val="cy-GB"/>
        </w:rPr>
      </w:pPr>
      <w:r>
        <w:rPr>
          <w:rFonts w:ascii="Times New Roman" w:hAnsi="Times New Roman" w:cs="Times New Roman"/>
          <w:lang w:val="cy-GB"/>
        </w:rPr>
        <w:t>O fewn yr aseiniad hwn trafodir pwysigrwydd gwybodaeth pwnc athrawon mewn perthynas ag addysgu Iaith a Mathemateg. Trafodir profiadau a phrofir tra ar Brofiad Addysgu Proffesiynol (PAP) mewn ysgol gynradd wledig yng ngorllewin Cymru. Cedwir ffocws penodol ar ddosbarth disgyblion Blwyddyn Dau, efo pedwar ar bymtheg o blant chwech i saith mlwydd oed. Wrth ystyried rôl gwybodaeth pwnc wrth addysgu mathemateg, edrychir yn fanwl ar sgil o’r llinyn ‘defnyddio sgiliau mesur’. Elfen y sgil yw ‘hyd, pwysau/màs, cynhwysedd’ a’r sgil yw ‘defnyddio unedau safonol i fesur pwysau/màs’ gan ffocysu ar ‘cilogramau neu bwysau 10 gram’ (Llywodraeth Cymru, 2015, t.35). Cysylltir hefyd â Deilliant 5 y Cyfnod Sylfaen sef ‘defnyddio unedau safonol i fesur ac yn dangos ymwybyddiaeth o wahanol unedau mesur’ (Llywodraeth Cymru, 2015, t.58). Wrth ystyried rôl gwybodaeth pwnc wrth addysgu iaith, edrychir yn fanwl ar sgil o’r llinyn ‘ysgrifennu’, o dan yr elfen ‘trefnu syniadau a gwybodaeth’. Yr agwedd yn yr achos hwn yw ‘strwythur a threfn’ a’r sgil yw ‘dilyn a datblygu ar ffurf sydd wedi’i modelu gan yr athro/athrawes’ (Llywodraeth Cymru, 2015, t.25).</w:t>
      </w:r>
    </w:p>
    <w:p w14:paraId="7D4805E9" w14:textId="77777777" w:rsidR="008F4D01" w:rsidRDefault="00F91793" w:rsidP="00397D5B">
      <w:pPr>
        <w:spacing w:line="360" w:lineRule="auto"/>
        <w:rPr>
          <w:rFonts w:ascii="Times New Roman" w:hAnsi="Times New Roman" w:cs="Times New Roman"/>
          <w:lang w:val="cy-GB"/>
        </w:rPr>
      </w:pPr>
      <w:r>
        <w:rPr>
          <w:rFonts w:ascii="Times New Roman" w:hAnsi="Times New Roman" w:cs="Times New Roman"/>
          <w:lang w:val="cy-GB"/>
        </w:rPr>
        <w:t xml:space="preserve">Yn ystod fy nghyfnod PAP cefais y cyfle i addysgu sesiynau </w:t>
      </w:r>
      <w:r w:rsidR="00BE2AE0">
        <w:rPr>
          <w:rFonts w:ascii="Times New Roman" w:hAnsi="Times New Roman" w:cs="Times New Roman"/>
          <w:lang w:val="cy-GB"/>
        </w:rPr>
        <w:t xml:space="preserve">i ddisgyblion blwyddyn dau </w:t>
      </w:r>
      <w:r>
        <w:rPr>
          <w:rFonts w:ascii="Times New Roman" w:hAnsi="Times New Roman" w:cs="Times New Roman"/>
          <w:lang w:val="cy-GB"/>
        </w:rPr>
        <w:t xml:space="preserve">yn null Pie Corbett gan ddefnyddio addasiad stori Jac a’r Goeden Ffa o’i llyfr ‘O ddweud stori i greu stori yng Nghyfnod Allweddol 1’ (2009). </w:t>
      </w:r>
      <w:r w:rsidR="00814A75">
        <w:rPr>
          <w:rFonts w:ascii="Times New Roman" w:hAnsi="Times New Roman" w:cs="Times New Roman"/>
          <w:lang w:val="cy-GB"/>
        </w:rPr>
        <w:t>Dywed Pie Corbett:</w:t>
      </w:r>
    </w:p>
    <w:p w14:paraId="4F17B4BA" w14:textId="77777777" w:rsidR="008F4D01" w:rsidRDefault="008F4D01" w:rsidP="008F4D01">
      <w:pPr>
        <w:spacing w:line="360" w:lineRule="auto"/>
        <w:ind w:left="720"/>
        <w:rPr>
          <w:rFonts w:ascii="Times New Roman" w:hAnsi="Times New Roman" w:cs="Times New Roman"/>
        </w:rPr>
      </w:pPr>
      <w:r w:rsidRPr="005C704F">
        <w:rPr>
          <w:rFonts w:ascii="Times New Roman" w:hAnsi="Times New Roman" w:cs="Times New Roman"/>
        </w:rPr>
        <w:t xml:space="preserve">... hearing stories and joining in with them is an important aspect of acquiring imaginative and literacy patterns. </w:t>
      </w:r>
      <w:proofErr w:type="gramStart"/>
      <w:r w:rsidRPr="005C704F">
        <w:rPr>
          <w:rFonts w:ascii="Times New Roman" w:hAnsi="Times New Roman" w:cs="Times New Roman"/>
        </w:rPr>
        <w:t>This is why</w:t>
      </w:r>
      <w:proofErr w:type="gramEnd"/>
      <w:r w:rsidRPr="005C704F">
        <w:rPr>
          <w:rFonts w:ascii="Times New Roman" w:hAnsi="Times New Roman" w:cs="Times New Roman"/>
        </w:rPr>
        <w:t xml:space="preserve"> storytelling is to vital. Children need to hear stories, tell stories and read stories. Then they may draw upon this story bank to invent their own.</w:t>
      </w:r>
    </w:p>
    <w:p w14:paraId="5B7D31CA" w14:textId="77777777" w:rsidR="00814A75" w:rsidRPr="005C704F" w:rsidRDefault="00814A75" w:rsidP="00814A75">
      <w:pPr>
        <w:spacing w:line="360" w:lineRule="auto"/>
        <w:ind w:left="720"/>
        <w:jc w:val="right"/>
        <w:rPr>
          <w:rFonts w:ascii="Times New Roman" w:hAnsi="Times New Roman" w:cs="Times New Roman"/>
        </w:rPr>
      </w:pPr>
      <w:r>
        <w:rPr>
          <w:rFonts w:ascii="Times New Roman" w:hAnsi="Times New Roman" w:cs="Times New Roman"/>
        </w:rPr>
        <w:t xml:space="preserve">(Corbett, P. 2008) </w:t>
      </w:r>
    </w:p>
    <w:p w14:paraId="6CEBF3A3" w14:textId="023C7C2A" w:rsidR="001578C1" w:rsidRDefault="00BB4B56" w:rsidP="008F4D01">
      <w:pPr>
        <w:spacing w:line="360" w:lineRule="auto"/>
        <w:rPr>
          <w:rFonts w:ascii="Times New Roman" w:hAnsi="Times New Roman" w:cs="Times New Roman"/>
          <w:lang w:val="cy-GB"/>
        </w:rPr>
      </w:pPr>
      <w:r>
        <w:rPr>
          <w:rFonts w:ascii="Times New Roman" w:hAnsi="Times New Roman" w:cs="Times New Roman"/>
          <w:lang w:val="cy-GB"/>
        </w:rPr>
        <w:lastRenderedPageBreak/>
        <w:t>Penderfynais ddefnyddio dull Pie Corbett i addysgu stori Jac a’r Goeden Ffa gan ei fod yn galluogi’r disgyblion i ddatblygu eu dychymyg. Nod y gwersi oedd datblygu’r sgil ‘dilyn a datblygu ar ffurf sydd wedi’i modelu gan yr athro/athrawes’ o’r llinyn ysgrifennu (Llywodraeth Cymru, 2015) gan ddefnyddio strategaethau Pie Corbett i ysgogi’r disgyblion. Erbyn diwedd yr holl sesiynau disgwylir i’r disgyblion medru ysgrifennu stori Jac a’r Goeden Ffa o’r cof.</w:t>
      </w:r>
    </w:p>
    <w:p w14:paraId="32EEAB94" w14:textId="44F7383D" w:rsidR="001E0E5B" w:rsidRDefault="00BB4B56" w:rsidP="008F4D01">
      <w:pPr>
        <w:spacing w:line="360" w:lineRule="auto"/>
        <w:rPr>
          <w:rFonts w:ascii="Times New Roman" w:hAnsi="Times New Roman" w:cs="Times New Roman"/>
          <w:lang w:val="cy-GB"/>
        </w:rPr>
      </w:pPr>
      <w:r>
        <w:rPr>
          <w:rFonts w:ascii="Times New Roman" w:hAnsi="Times New Roman" w:cs="Times New Roman"/>
          <w:lang w:val="cy-GB"/>
        </w:rPr>
        <w:t>Dechreuwyd y gyfres o wersi trwy ddarllen gwahanol addasiadau o stori Jac a’r Goeden Ffa i’r disgyblion er mwyn rhai cyfle iddynt ddod yn gyfarwydd â’r stori yn y Gymraeg. Yna symudwyd ymlaen i gynnal sesiwn darllen ar y cyd efo pawb yn darllen y stori oddi ar pŵer-bwynt ar y bwrdd gwyn rhyngweithiol. Ar y pŵer-bwynt mi oedd yn lluniau a oedd yn cyd-fynd efo’r rhannau penodol o’r stori. Yn ôl yr adroddiad ‘Impact of Visual Aids in Enhancing the Learning Process Case Research: District Dera Ghazi Khan’ mae’r defnydd o gymhorthion gweledol yn annog myfyrwyr i ddysgu proses ac yn ei wneud yn haws ac yn fwy diddorol i ddysgu (Shabiralyani, 2015). Modelir y darllen gan yr athrawes dan hyfforddiant gyda’r defnydd o ffon i ddilyn y testun. Gellir cysylltu’r darllen ar y cyd a’r modelu gan yr athrawes efo theori Parth Datblygiad Procsimol Vygotsky. Mae’r damcaniaeth hyn yn amodi bod plentyn yn dysgu wrth weithio gydag unigolyn mwy cymwys (McLeod, 2019) sef ei chyfoedion a’r athrawes yn y sefyllfa hon. Yn ôl Estyn mae’r modelu o ddarllen gan athrawon yn arfer da gan ei fod yn galluogi disgyblion i ‘gaffael medrau darllen’ (Estyn, 2009, t.24). Mi oedd y darllen ar y cyd yn galluogi’r disgyblion i ddatblygu a deall geirfa fwy heriol. Ni fyddant wedi medru datblygu’r un fath o eirfa petaent yn darllen y stori’n unigol. Trwy gydol y stori mi oedd cyfleoedd i’r disgyblion gofyn cwestiynau neu ymateb i gwestiynau a ofynnwyd gan yr athrawes gan ddatblygu eu dealltwriaeth. Mi oedd hyn yn galluogi’r athrawes i asesu dealltwriaeth y disgyblion mewn ffordd anffurfiol ac yn galluogi’r disgyblion i ddysgu wrth ei chyfoedion. Mae’r gweithgaredd hyn yn dangos cyswllt rhwng darllen a llafar o fewn y gwersi sydd yn bwysig ar gyfer datblygiad plentyn a’i gallu i ysgrifennu. Mae datblygu sgiliau llafar plentyn chwarae rhan allweddol yn ei ddatblygiad o’i sgiliau darllen ac ysgrifennu (Llywodraeth Cymru, 2008, t.6).Yn ôl Donaldson ‘mae datblygu llafaredd yn hanfodol bwysig ar gyfer meddwl a dysgu’ (2015), yn enwedig yn y Cyfnod Sylfaen. Felly mae gwybodaeth pwnc athrawon yn bwysig iawn o fewn gwersi fel rhain oherwydd bod angen modelu iaith Gymraeg cywir a chyfoethog i’r disgyblion yn ogystal â rhoi digon o gyfleoedd i’r disgyblion ymarfer patrymau iaith gywir. Mi fydd hyn yn cael effaith positif ar sgiliau llafaredd, darllen ac ysgrifennu'r disgyblion.</w:t>
      </w:r>
    </w:p>
    <w:p w14:paraId="09390DE2" w14:textId="533BBDA6" w:rsidR="00E27DA0" w:rsidRDefault="00BB4B56" w:rsidP="00F91793">
      <w:pPr>
        <w:spacing w:line="360" w:lineRule="auto"/>
        <w:rPr>
          <w:rFonts w:ascii="Times New Roman" w:hAnsi="Times New Roman" w:cs="Times New Roman"/>
          <w:lang w:val="cy-GB"/>
        </w:rPr>
      </w:pPr>
      <w:r>
        <w:rPr>
          <w:rFonts w:ascii="Times New Roman" w:hAnsi="Times New Roman" w:cs="Times New Roman"/>
          <w:lang w:val="cy-GB"/>
        </w:rPr>
        <w:t xml:space="preserve">Ail ymwelwyd â’r stori ar nifer o adegau dros gyfnod o bythefnos. Ar ôl darllen y stori ar y cyd symudwyd ymlaen i ychwanegu symudiadau i gyd-fynd â geirfa bwysig y stori megis ‘amser maith yn ôl’ ac ‘yn ffodus’. Mi oedd y cysylltiad hwn rhwng yr eirfa a symudiadau yn helpu smentio’r stori yn gof y disgyblion. Mi oedd ailadrodd y stori yn rhoi cyfle i’r disgyblion ailadrodd patrymau brawddeg syml gall fod yn ddefnyddiol wrth iddynt gyflawni gwaith arall neu drafod ar lafar. Fel ffordd o helpu’r disgyblion i gyrraedd y nod o ysgrifennu’r stori gan ddatblygu’r sgil ‘dilyn a datblygu ar ffurf </w:t>
      </w:r>
      <w:r>
        <w:rPr>
          <w:rFonts w:ascii="Times New Roman" w:hAnsi="Times New Roman" w:cs="Times New Roman"/>
          <w:lang w:val="cy-GB"/>
        </w:rPr>
        <w:lastRenderedPageBreak/>
        <w:t>sydd wedi’i modelu gan yr athro/athrawes’ cynhaliwyd sesiwn lle fu’r disgyblion yn creu map stori o’r prif ddigwyddiadau. Modelwyd map stori gan yr athrawes gan roi sgaffald sylfaenol i’r disgyblion cyn iddynt fynd ati i gyflawni’r gwaith yn unigol. Gall cysylltu’r syniad o roi sgaffald i ddisgyblion efo theori Bruner. O fewn dosbarth mae sgaffaldio yn cael ei ddefnyddio i ddisgrifio'r cymorth dros dro mae athrawon yn rhoi i’w disgyblion er mwyn helpu nhw i gyflawni tasg (Burns, 2005, t.9). Defnyddiwyd y map stori i smentio’r stori i gof y disgyblion mewn ffordd weledol, gan atgyfnerthu ei gallu i ailadrodd y stori yn y drefn gywir.</w:t>
      </w:r>
    </w:p>
    <w:p w14:paraId="6CD644A8" w14:textId="6A91FA05" w:rsidR="00DE1CFD" w:rsidRDefault="00BB4B56" w:rsidP="00F91793">
      <w:pPr>
        <w:spacing w:line="360" w:lineRule="auto"/>
        <w:rPr>
          <w:rFonts w:ascii="Times New Roman" w:hAnsi="Times New Roman" w:cs="Times New Roman"/>
          <w:lang w:val="cy-GB"/>
        </w:rPr>
      </w:pPr>
      <w:r>
        <w:rPr>
          <w:rFonts w:ascii="Times New Roman" w:hAnsi="Times New Roman" w:cs="Times New Roman"/>
          <w:lang w:val="cy-GB"/>
        </w:rPr>
        <w:t>Yn y sesiwn diwethaf mi oedd angen i’r disgyblion defnyddio’r holl dactegau yr oeddent wedi casglu yn y gwersi blaenorol i ailadrodd y stori yn y drefn gywir trwy ei ysgrifennu yn eu llyfrau. Cyn dechrau ysgrifennu’r stori mi oedd y dosbarth wedi meddwl am wefreiriau gallent ddefnyddio i gyfoethogi darnau o’r stori e.e. crebachlyd, anferth a.y.b. gyda’r athrawes yn ei nodi ar fwrdd gwyn. Mi oedd hefyd bwrdd gwyn efo amrywiaeth o agoriadau brawddeg arno. Trwy gydol y sesiwn gellir gweld disgyblion yn cofio nôl i ddarnau o’r stori trwy ail-ymweld â’r symudiadau a phenderfynwyd arno neu eu mapiau stori i'w hatgoffa o’r digwyddiad nesaf.</w:t>
      </w:r>
    </w:p>
    <w:p w14:paraId="7314CBA7" w14:textId="41F870B6" w:rsidR="00873A77" w:rsidRPr="00EF3553" w:rsidRDefault="00BB4B56" w:rsidP="00F91793">
      <w:pPr>
        <w:spacing w:line="360" w:lineRule="auto"/>
        <w:rPr>
          <w:rFonts w:ascii="Times New Roman" w:hAnsi="Times New Roman" w:cs="Times New Roman"/>
          <w:lang w:val="cy-GB"/>
        </w:rPr>
      </w:pPr>
      <w:r>
        <w:rPr>
          <w:rFonts w:ascii="Times New Roman" w:hAnsi="Times New Roman" w:cs="Times New Roman"/>
          <w:lang w:val="cy-GB"/>
        </w:rPr>
        <w:t>Er bod y gwersi yn ffocysu’n bennaf ar ddatblygu sgil o’r llinyn ysgrifennu erbyn diwedd y cyfnod, mi oedd sgiliau o’r llinynnau llafaredd a darllen yn cael eu datblygu hefyd gan adeiladu tuag at ddatblygu’r sgil ‘dilyn a datblygu ar ffurf sydd wedi’i modelu gan yr athro/athrawes’ (Llywodraeth Cymru, 2015). Yn wir, gall y sgil ysgrifennu hyn fod yn sgil llafar a darllen yn ogystal ag mi oedd yn bendant wedi cael ei ddatblygu yn pob disgybl ar draws y gyfres o wers er mai yn y wers olaf yn unig mi oedd angen i’r disgyblion dilyn model ysgrifenedig yr athrawes. Mae’r holl sgiliau llafar, darllen ac ysgrifennu a nodwyd o fewn y cwricwlwm efo cydgysylltiad cryf efo’i gilydd ac felly er mwyn sicrhau dysgu effeithiol mae’n rhaid sicrhau fod gan athrawon gwybodaeth pwnc cryf ar gyfer pob agwedd o’r sgiliau Iaith. Mae’n bwysig fod athrawon yn defnyddio eu gwybodaeth pwnc i addysgu ysgrifennu i’w disgyblion yn drawsgwricwlaidd i ddatblygu ei sgiliau Iaith yn gyson.</w:t>
      </w:r>
    </w:p>
    <w:p w14:paraId="7FD5B1C9" w14:textId="52A834D1" w:rsidR="003B717A" w:rsidRPr="00287DA7" w:rsidRDefault="00BB4B56" w:rsidP="00C77AB2">
      <w:pPr>
        <w:spacing w:line="360" w:lineRule="auto"/>
        <w:rPr>
          <w:rFonts w:ascii="Times New Roman" w:hAnsi="Times New Roman" w:cs="Times New Roman"/>
          <w:lang w:val="cy-GB"/>
        </w:rPr>
      </w:pPr>
      <w:r>
        <w:rPr>
          <w:rFonts w:ascii="Times New Roman" w:hAnsi="Times New Roman" w:cs="Times New Roman"/>
          <w:lang w:val="cy-GB"/>
        </w:rPr>
        <w:t>Yn ystod fy nghyfnod PAP le fues yn addysgu disgyblion blwyddyn dau cefais y cyfle i addysgu sesiynau a oedd yn ffocysu ar bwyso gwrthrychau. Mi oedd y sesiynau hyn y ffocysu’n benodol ar y sgil ‘defnyddio unedau safonol i fesur pwysau/màs’ gan ffocysu ar ‘cilogramau neu bwysau 10 gram’ (Llywodraeth Cymru, 2015). Erbyn diwedd y gyfres o sesiynau disgwylir fod y disgyblion yn deall y gwahaniaeth rhwng gramau a chilogramau ac yn medru gweithio’n unigol ac mewn pâr i bwyso gwahanol wrthrychau yn hyderus gan ddefnyddio’r unedau safonol. O fewn y gwersi hyn gellir gweld fod angen gwybodaeth pwnc cryf ar yr athrawes sydd yn cwmpasu’r wybodaeth gwricwlaidd ond fod hefyd angen dealltwriaeth arnynt o sut i addysgu’r cysyniadau mathemategol i’r disgyblion trwy amrywiaeth o strategaethau. Darganfuwyd adroddiad ‘Effective Teachers Of Numeracy’ fod rhifedd effeithiol yn cysylltu â dealltwriaeth gysyniadol athrawon, ond nid yw’n cysylltu â’u cymwysterau (Askew, 1997). Yn ôl erthygl ymchwiliol ‘</w:t>
      </w:r>
      <w:r>
        <w:rPr>
          <w:rFonts w:ascii="Times New Roman" w:hAnsi="Times New Roman" w:cs="Times New Roman"/>
          <w:i/>
          <w:iCs/>
          <w:lang w:val="cy-GB"/>
        </w:rPr>
        <w:t xml:space="preserve">Effects of Teachers’ Mathematical Knowledge for </w:t>
      </w:r>
      <w:r>
        <w:rPr>
          <w:rFonts w:ascii="Times New Roman" w:hAnsi="Times New Roman" w:cs="Times New Roman"/>
          <w:i/>
          <w:iCs/>
          <w:lang w:val="cy-GB"/>
        </w:rPr>
        <w:lastRenderedPageBreak/>
        <w:t>Teaching on Student Achievement’</w:t>
      </w:r>
      <w:r>
        <w:rPr>
          <w:rFonts w:ascii="Times New Roman" w:hAnsi="Times New Roman" w:cs="Times New Roman"/>
          <w:lang w:val="cy-GB"/>
        </w:rPr>
        <w:t xml:space="preserve"> ‘teachers’ mathematical knowledge was significantly related to student achievement gains in both first and third grades’ (2005).</w:t>
      </w:r>
    </w:p>
    <w:p w14:paraId="4412706B" w14:textId="0426B19D" w:rsidR="00864CFE" w:rsidRDefault="00BB4B56" w:rsidP="00F91793">
      <w:pPr>
        <w:spacing w:line="360" w:lineRule="auto"/>
        <w:rPr>
          <w:rFonts w:ascii="Times New Roman" w:hAnsi="Times New Roman" w:cs="Times New Roman"/>
          <w:lang w:val="cy-GB"/>
        </w:rPr>
      </w:pPr>
      <w:r>
        <w:rPr>
          <w:rFonts w:ascii="Times New Roman" w:hAnsi="Times New Roman" w:cs="Times New Roman"/>
          <w:lang w:val="cy-GB"/>
        </w:rPr>
        <w:t xml:space="preserve">I ddechrau cyfres o sesiynau mi oedd yr athrawes dan hyfforddiant yn cyflwyno unedau safonol pwysau i’r disgyblion h.y. gramau (g) a chilogramau (kg) ac esboniwyd iddynt fod 1000g mewn 1kg. Mi oedd yr athrawes wedi modelu i’r disgyblion sut oedd defnyddio clorian er mwyn pwyso. Mi wnaeth y cyflwyniad hwn ar ddechrau’r sesiwn rhoi sylfaen/ sgaffald i’r disgyblion wrth iddynt fynd ymlaen i gyflawni’r dasg. Yn y gwersi hyn mi oedd y disgyblion yn cael y cyfle i wneud gwaith ymarferol trwy bwyso’r gwrthrychau eu hunain a symud o gwmpas y dosbarth yn rhai sesiynau er mwyn dewis gwrthrychau eu hunain. Cysyllta hyn efo theori Froebel a oedd yn credu ‘children construct their understanding of the world through direct experience with it’ h.y. trwy chwarae (Early Education). Yn y cwricwlwm newydd i Gymru mi fydd pawb yn dysgu trwy feysydd dysgu yn hytrach nag pynciau penodol. O fewn y meysydd dysgu, mi fydd llawer fwy o bwyslais ar ddysgu gweithredol neu ddysgu trwy chwarae.  </w:t>
      </w:r>
    </w:p>
    <w:p w14:paraId="126F9137" w14:textId="183C3047" w:rsidR="003274B8" w:rsidRDefault="00BB4B56" w:rsidP="00F91793">
      <w:pPr>
        <w:spacing w:line="360" w:lineRule="auto"/>
        <w:rPr>
          <w:rFonts w:ascii="Times New Roman" w:hAnsi="Times New Roman" w:cs="Times New Roman"/>
          <w:lang w:val="cy-GB"/>
        </w:rPr>
      </w:pPr>
      <w:r>
        <w:rPr>
          <w:rFonts w:ascii="Times New Roman" w:hAnsi="Times New Roman" w:cs="Times New Roman"/>
          <w:lang w:val="cy-GB"/>
        </w:rPr>
        <w:t>I ddechrau mi oedd llawer o’r disgyblion yn ansicr o sut i gofnodi pwysau’r gwrthrychau amrywiol. Fe fydd rhaid i’r athrawes defnyddio ei gwybodaeth o strategaethau addysgu mathemateg i gynorthwyo’r disgyblion wrth iddynt gofnodi data. Trafodwyd fel grŵp y tair colofn a oedd eu hangen yn y tabl sef gwrthrych, amcangyfrif pwysau a phwysau cywir. Defnyddiwyd strategaeth trafodaeth grŵp gan ei fod yn galluogi disgyblion i adeiladau ar eu syniadau trwy wrando ar syniadau eraill. Ar ôl y drafodaeth aeth y disgyblion ymlaen yn frwdfrydig i gyflawni’r dasg yn ei pharau. Pan ddaw rhai o’r disgyblion i’r golofn ‘amcangyfrif pwysau’ nad oeddent wir yn deall beth oedd amcangyfrif y golygu. Fe fu rhaid esbonio ystyr y gair iddynt yn ogystal â dangos rhai esiamplau. Gellir gweld defnydd effeithiol yr athrawes o’i gwybodaeth pwnc yn y sefyllfa hon wrth iddi esbonio’r gair yn fanwl gywir i’r disgyblion ond mi oedd wedi esbonio mewn ffordd a oedd y disgyblion yn medru deall.</w:t>
      </w:r>
    </w:p>
    <w:p w14:paraId="5D22A460" w14:textId="2D051474" w:rsidR="0066237A" w:rsidRDefault="00BB4B56" w:rsidP="00F91793">
      <w:pPr>
        <w:spacing w:line="360" w:lineRule="auto"/>
        <w:rPr>
          <w:rFonts w:ascii="Times New Roman" w:hAnsi="Times New Roman" w:cs="Times New Roman"/>
          <w:lang w:val="cy-GB"/>
        </w:rPr>
      </w:pPr>
      <w:r>
        <w:rPr>
          <w:rFonts w:ascii="Times New Roman" w:hAnsi="Times New Roman" w:cs="Times New Roman"/>
          <w:lang w:val="cy-GB"/>
        </w:rPr>
        <w:t xml:space="preserve">Symudwyd ymlaen yn y sesiwn dilynol i bwyso gwrthrychau a ddewiswyd gan y disgyblion a’u threfnu mewn i ddau grŵp - gwrthrychau a oedd yn llai na 100g a gwrthrychau a oedd yn fwy na 100g. Unwaith eto mi oedd y disgyblion yn datblygu eu dealltwriaeth o unedau safonol a sut i’w defnyddio wrth fesur pwysau wrthrychau. Yn y sesiwn olaf mi oedd rhaid i’r disgyblion datrys problemau pwyso h.y. pa dau bwys o’r rhestr gellir defnyddio i gael cyfanswm o 90g? Ar ôl cyflawni’r problemau syml hyn fe fu’r disgyblion yn symud ymlaen i broblemau ychydig yn fwy heriol h.y. rhai oedd yn defnyddio 3 neu fwy o bwysau i gyrraedd y cyfanswm. Mi oedd gwybodaeth pwnc yr athrawes dan hyfforddiant yn y sefyllfa hon a’i dealltwriaeth o sut i addysgu’r cysyniadau i’r disgyblion yn chwarae rôl bwysig o fewn y wers hon. Nid oedd pob disgybl yn hyderus wrth adio rhifau dau ddigid felly roeddent yn cael ychydig cymhlethdod adio’r pwysau i gael cyfanswm. Er mwyn goroesi’r broblem hyn defnyddiwyd darnau Numicon i helpu’r disgyblion gyda Numicon-1 yn </w:t>
      </w:r>
      <w:r>
        <w:rPr>
          <w:rFonts w:ascii="Times New Roman" w:hAnsi="Times New Roman" w:cs="Times New Roman"/>
          <w:lang w:val="cy-GB"/>
        </w:rPr>
        <w:lastRenderedPageBreak/>
        <w:t>cynrychioli 10g a.y.b. E.e. i gael cyfanswm o 50g byddai’r disgyblion yn defnyddio Numicon-5 ac yn gorfod chwilio dau Numicon arall a oedd yn ffitio gyda’i gilydd i greu'r un siâp a’r Numicon-5. Mi oedd y strategaeth hon yn llwyddiannus iawn gan helpu datblygu sgiliau adio'r disgyblion yn ogystal â’u sgiliau datrys problemau. Defnyddir y Numicon i gynorthwyo’r disgyblion mewn ffordd weledol ac mi oedd yn llwyddiannus gan ei fod yn rhywbeth mi oedd y disgyblion yn gyfarwydd â, rhywbeth yr oeddynt yn deall o’u haddysg flaenorol. Noder yn erthygl bod disgyblion yn adeiladu ar yr hyn y maent eisoes yn ei wybod ac wedi dod i'w ddeall trwy brofiadau ffurfiol ac anffurfiol (Gee, 2012) e.e. defnyddio Numicon.</w:t>
      </w:r>
    </w:p>
    <w:p w14:paraId="1508D5F6" w14:textId="09BB85A2" w:rsidR="00F43B6E" w:rsidRDefault="00BB4B56" w:rsidP="00D55785">
      <w:pPr>
        <w:spacing w:line="360" w:lineRule="auto"/>
        <w:rPr>
          <w:rFonts w:ascii="Times New Roman" w:hAnsi="Times New Roman" w:cs="Times New Roman"/>
          <w:lang w:val="cy-GB"/>
        </w:rPr>
      </w:pPr>
      <w:r>
        <w:rPr>
          <w:rFonts w:ascii="Times New Roman" w:hAnsi="Times New Roman" w:cs="Times New Roman"/>
          <w:lang w:val="cy-GB"/>
        </w:rPr>
        <w:t>Prif bwrpas y gwersi hyn oedd datblygu sgil ‘defnyddio unedau safonol i fesur pwysau/màs’ (Llywodraeth Cymru, 2015) y disgyblion. Er hynny mi wnaeth y disgyblion datblygu nifer o wahanol sgiliau rhifedd ar draws y gyfres o sesiynau gan gynnwys ‘datrys problemau un a dau gam sy’n cynnwys adio a thynnu’ o’r llinyn ‘defnyddio sgiliau rhif’ (Llywodraeth Cymru, 2015). Yn debyg i sgiliau Iaith mae llawer o sgiliau Mathemateg yn cydgysylltu ar wahanol adegau. O ganlyniad i hwn mae’n rhaid i athrawon sicrhau bod eu gwybodaeth pwnc yn ymdrin â phob agwedd o’r cwricwlwm Mathemateg. Erbyn diwedd y gyfres o wersi mi oedd yn amlwg i weld bod rhan fwyaf o’r disgyblion wedi dod i ddeall sut i ddefnyddio’r uned safonol ‘g’ i fesur pwysau/mas gwrthrych. Mi oedd y disgyblion wedi mwynhau defnyddio’r clorian i bwyso’r gwrthrychau ac mi oedd y gwersi wedi helpu’r disgyblion efo’i dyfodol tu allan i’r ysgol ychydig e.e. medru defnyddio clorian yn gywir wrth goginio.</w:t>
      </w:r>
    </w:p>
    <w:p w14:paraId="0F05051A" w14:textId="72E1B97D" w:rsidR="008A4956" w:rsidRDefault="00BB4B56" w:rsidP="00D55785">
      <w:pPr>
        <w:spacing w:line="360" w:lineRule="auto"/>
        <w:rPr>
          <w:rFonts w:ascii="Times New Roman" w:hAnsi="Times New Roman" w:cs="Times New Roman"/>
          <w:lang w:val="cy-GB"/>
        </w:rPr>
      </w:pPr>
      <w:r>
        <w:rPr>
          <w:rFonts w:ascii="Times New Roman" w:hAnsi="Times New Roman" w:cs="Times New Roman"/>
          <w:lang w:val="cy-GB"/>
        </w:rPr>
        <w:t>Credaf fy mod yn weddol gryf o ran fy ngallu i addysgu Iaith a Mathemateg yn effeithiol i ddisgyblion cyfnod sylfaen a chyfnod allweddol dau. Rwyf yn sicr yn fwy hyderus wrth addysgu Mathemateg nag wrth ddysgu Iaith gan fy mod wedi cael gradd uchel yn TGAU ac wedi gwneud cwrs Mathemateg i Lefel A. Er hynny mae yna rhai agweddau lle credaf gallaf elwa o’u hailymweld er mwyn atgyfnerthu fy nealltwriaeth. Nid wyf mor sicr o fy ngwybodaeth pwnc pan ddaw i addysgu Iaith ac fe fyddai sicr o fudd i mi i ail-ymweld yn fanwl efo agweddau penodol o’r iaith megis treiglo. Yn ystod fy mhrofiad ar PAP mi oedd yn amlwg iawn i mi fod gwybodaeth pwnc athro/awes yn bwysig iawn pan ddaw i addysgu plant o unrhyw oed oherwydd mae diffyg gwybodaeth pwnc yn gallu golygu nad yw’r disgyblion yn dysgu ac yn datblygu eu dealltwriaeth o’r gwaith i’r gorau o’u gallu. Gall hyn cael effaith negyddol ar y plentyn wrth iddynt symud ymlaen efo’i addysg e.e. ysgol uwchradd. Er mwyn sicrhau fy mod yn datblygu fy ngwybodaeth pwnc o bob agwedd o Iaith a Mathemateg fe fyddaf yn ymchwilio’n fanwl i unrhyw agweddau nid wyf yn sicr ohono. Mi fyddaf yn sicrhau fy mod yn adolygu unrhyw destun mi fydd angen i mi ddysgu cyn i mi ddysgu’r wers er mwyn gwneud yn siŵr bod y disgyblion yn cael y cyfle gorau.</w:t>
      </w:r>
    </w:p>
    <w:p w14:paraId="7D835168" w14:textId="77777777" w:rsidR="00DD78B9" w:rsidRDefault="00BB4B56" w:rsidP="00D55785">
      <w:pPr>
        <w:spacing w:line="360" w:lineRule="auto"/>
        <w:rPr>
          <w:rFonts w:ascii="Times New Roman" w:hAnsi="Times New Roman" w:cs="Times New Roman"/>
          <w:lang w:val="cy-GB"/>
        </w:rPr>
      </w:pPr>
      <w:r>
        <w:rPr>
          <w:rFonts w:ascii="Times New Roman" w:hAnsi="Times New Roman" w:cs="Times New Roman"/>
          <w:lang w:val="cy-GB"/>
        </w:rPr>
        <w:t xml:space="preserve">Fel y nodwyd ar ddechrau’r aseiniad mae gwybodaeth pwnc athrawon yn hynod o bwysig pan ddaw i addysgu Iaith a Mathemateg i ddisgyblion. Mae gwybodaeth pwnc cryf yn cael ei nodi fel un o </w:t>
      </w:r>
      <w:r>
        <w:rPr>
          <w:rFonts w:ascii="Times New Roman" w:hAnsi="Times New Roman" w:cs="Times New Roman"/>
          <w:lang w:val="cy-GB"/>
        </w:rPr>
        <w:lastRenderedPageBreak/>
        <w:t>safonau'r Safonau SAC. Mae angen derbyn SAC cyn medru addysgu o fewn ysgol felly mae’n rhaid bod gwybodaeth pwnc yn bwysig. Mae gwybodaeth pwnc athro/awes yn chwarae rôl bwysig mewn penderfynu pa safon o addysg mae plentyn yn mynd i dderbyn h.y. un sydd yn mynd i'w cynorthwyo wrth iddynt barhau efo’i addysg neu efallai addysg sydd yn mynd i'w ddrysu. Er bod gwybodaeth pwnc athrawon yn bwysig mae ei chredoau am addysg a’r pwnc maent yn ei addysgu hefyd yn effeithio ar y ffordd maent yn mynd ati i addysgu’u disgyblion. Mae sgiliau addysgu athrawon hefyd yn chwarae rôl ac yn rhai sefyllfaoedd mae’n bosibl eu bod yn medru defnyddio sgiliau addysgu cryf i gydbwyso’u ddiffyg o wybodaeth pwnc. Yn fy marn i mae gwybodaeth pwnc athrawon yn bwysig iawn wrth addysgu Iaith a Mathemateg oherwydd y ddau bwnc hyn yw’r ddau bwnc o bosibl sydd yn cael ei ddefnyddio mwyaf yn fywyd o ddydd i ddydd gan ddisgyblion ac oedolion.</w:t>
      </w:r>
    </w:p>
    <w:bookmarkEnd w:id="1"/>
    <w:p w14:paraId="4EA17BE7" w14:textId="14C8DF03" w:rsidR="00EA475F" w:rsidRPr="002A11E2" w:rsidRDefault="00DD78B9" w:rsidP="00D55785">
      <w:pPr>
        <w:spacing w:line="360" w:lineRule="auto"/>
        <w:rPr>
          <w:rFonts w:ascii="Times New Roman" w:hAnsi="Times New Roman" w:cs="Times New Roman"/>
          <w:lang w:val="cy-GB"/>
        </w:rPr>
      </w:pPr>
      <w:r>
        <w:rPr>
          <w:rFonts w:ascii="Times New Roman" w:hAnsi="Times New Roman" w:cs="Times New Roman"/>
          <w:lang w:val="cy-GB"/>
        </w:rPr>
        <w:t>(2784 o eiriau)</w:t>
      </w:r>
      <w:r w:rsidR="00BB4B56">
        <w:rPr>
          <w:rFonts w:ascii="Times New Roman" w:hAnsi="Times New Roman" w:cs="Times New Roman"/>
          <w:color w:val="FF0000"/>
          <w:sz w:val="20"/>
          <w:szCs w:val="20"/>
          <w:lang w:val="cy-GB"/>
        </w:rPr>
        <w:br w:type="page"/>
      </w:r>
    </w:p>
    <w:p w14:paraId="241B355F" w14:textId="77777777" w:rsidR="00C108B2" w:rsidRPr="00EA475F" w:rsidRDefault="00C108B2" w:rsidP="00C108B2">
      <w:pPr>
        <w:rPr>
          <w:rFonts w:ascii="Times New Roman" w:hAnsi="Times New Roman" w:cs="Times New Roman"/>
          <w:lang w:val="cy-GB"/>
        </w:rPr>
      </w:pPr>
      <w:r w:rsidRPr="00C108B2">
        <w:rPr>
          <w:rFonts w:ascii="Times New Roman" w:hAnsi="Times New Roman" w:cs="Times New Roman"/>
          <w:b/>
          <w:lang w:val="cy-GB"/>
        </w:rPr>
        <w:lastRenderedPageBreak/>
        <w:t>Rhestr Cyfeirnodi</w:t>
      </w:r>
    </w:p>
    <w:p w14:paraId="3F52F6EA" w14:textId="77777777" w:rsidR="00DF629D" w:rsidRDefault="00DF629D" w:rsidP="00C108B2">
      <w:pPr>
        <w:rPr>
          <w:rFonts w:ascii="Times New Roman" w:hAnsi="Times New Roman" w:cs="Times New Roman"/>
          <w:lang w:val="cy-GB"/>
        </w:rPr>
      </w:pPr>
      <w:r w:rsidRPr="00C108B2">
        <w:rPr>
          <w:rFonts w:ascii="Times New Roman" w:hAnsi="Times New Roman" w:cs="Times New Roman"/>
          <w:lang w:val="cy-GB"/>
        </w:rPr>
        <w:t xml:space="preserve">Addysg Cymru (2009) </w:t>
      </w:r>
      <w:r w:rsidRPr="00C108B2">
        <w:rPr>
          <w:rFonts w:ascii="Times New Roman" w:hAnsi="Times New Roman" w:cs="Times New Roman"/>
          <w:i/>
          <w:lang w:val="cy-GB"/>
        </w:rPr>
        <w:t>Safonau Statws Athro Cymwysedig Cymru</w:t>
      </w:r>
      <w:r w:rsidRPr="00C108B2">
        <w:rPr>
          <w:rFonts w:ascii="Times New Roman" w:hAnsi="Times New Roman" w:cs="Times New Roman"/>
          <w:lang w:val="cy-GB"/>
        </w:rPr>
        <w:t>, Caerdydd: Llywodraeth Cymru.</w:t>
      </w:r>
    </w:p>
    <w:p w14:paraId="6CD74EC4" w14:textId="77777777" w:rsidR="00DF629D" w:rsidRDefault="00DF629D" w:rsidP="00C108B2">
      <w:pPr>
        <w:rPr>
          <w:rFonts w:ascii="Times New Roman" w:hAnsi="Times New Roman" w:cs="Times New Roman"/>
          <w:lang w:val="cy-GB"/>
        </w:rPr>
      </w:pPr>
      <w:proofErr w:type="spellStart"/>
      <w:r w:rsidRPr="00062466">
        <w:rPr>
          <w:rFonts w:ascii="Times New Roman" w:hAnsi="Times New Roman" w:cs="Times New Roman"/>
          <w:lang w:val="cy-GB"/>
        </w:rPr>
        <w:t>Askew</w:t>
      </w:r>
      <w:proofErr w:type="spellEnd"/>
      <w:r w:rsidRPr="00062466">
        <w:rPr>
          <w:rFonts w:ascii="Times New Roman" w:hAnsi="Times New Roman" w:cs="Times New Roman"/>
          <w:lang w:val="cy-GB"/>
        </w:rPr>
        <w:t>, M.</w:t>
      </w:r>
      <w:r>
        <w:rPr>
          <w:rFonts w:ascii="Times New Roman" w:hAnsi="Times New Roman" w:cs="Times New Roman"/>
          <w:lang w:val="cy-GB"/>
        </w:rPr>
        <w:t xml:space="preserve"> </w:t>
      </w:r>
      <w:proofErr w:type="spellStart"/>
      <w:r>
        <w:rPr>
          <w:rFonts w:ascii="Times New Roman" w:hAnsi="Times New Roman" w:cs="Times New Roman"/>
          <w:lang w:val="cy-GB"/>
        </w:rPr>
        <w:t>et</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al</w:t>
      </w:r>
      <w:proofErr w:type="spellEnd"/>
      <w:r>
        <w:rPr>
          <w:rFonts w:ascii="Times New Roman" w:hAnsi="Times New Roman" w:cs="Times New Roman"/>
          <w:lang w:val="cy-GB"/>
        </w:rPr>
        <w:t xml:space="preserve">. </w:t>
      </w:r>
      <w:r w:rsidRPr="00062466">
        <w:rPr>
          <w:rFonts w:ascii="Times New Roman" w:hAnsi="Times New Roman" w:cs="Times New Roman"/>
          <w:lang w:val="cy-GB"/>
        </w:rPr>
        <w:t xml:space="preserve">(1997) </w:t>
      </w:r>
      <w:proofErr w:type="spellStart"/>
      <w:r w:rsidRPr="00062466">
        <w:rPr>
          <w:rFonts w:ascii="Times New Roman" w:hAnsi="Times New Roman" w:cs="Times New Roman"/>
          <w:i/>
          <w:lang w:val="cy-GB"/>
        </w:rPr>
        <w:t>Effective</w:t>
      </w:r>
      <w:proofErr w:type="spellEnd"/>
      <w:r w:rsidRPr="00062466">
        <w:rPr>
          <w:rFonts w:ascii="Times New Roman" w:hAnsi="Times New Roman" w:cs="Times New Roman"/>
          <w:i/>
          <w:lang w:val="cy-GB"/>
        </w:rPr>
        <w:t xml:space="preserve"> </w:t>
      </w:r>
      <w:proofErr w:type="spellStart"/>
      <w:r w:rsidRPr="00062466">
        <w:rPr>
          <w:rFonts w:ascii="Times New Roman" w:hAnsi="Times New Roman" w:cs="Times New Roman"/>
          <w:i/>
          <w:lang w:val="cy-GB"/>
        </w:rPr>
        <w:t>Teachers</w:t>
      </w:r>
      <w:proofErr w:type="spellEnd"/>
      <w:r w:rsidRPr="00062466">
        <w:rPr>
          <w:rFonts w:ascii="Times New Roman" w:hAnsi="Times New Roman" w:cs="Times New Roman"/>
          <w:i/>
          <w:lang w:val="cy-GB"/>
        </w:rPr>
        <w:t xml:space="preserve"> of </w:t>
      </w:r>
      <w:proofErr w:type="spellStart"/>
      <w:r w:rsidRPr="00062466">
        <w:rPr>
          <w:rFonts w:ascii="Times New Roman" w:hAnsi="Times New Roman" w:cs="Times New Roman"/>
          <w:i/>
          <w:lang w:val="cy-GB"/>
        </w:rPr>
        <w:t>Numeracy</w:t>
      </w:r>
      <w:proofErr w:type="spellEnd"/>
      <w:r>
        <w:rPr>
          <w:rFonts w:ascii="Times New Roman" w:hAnsi="Times New Roman" w:cs="Times New Roman"/>
          <w:lang w:val="cy-GB"/>
        </w:rPr>
        <w:t xml:space="preserve">. Ar gael: </w:t>
      </w:r>
      <w:hyperlink r:id="rId7" w:history="1">
        <w:r w:rsidRPr="00895B78">
          <w:rPr>
            <w:rStyle w:val="Hyperlink"/>
            <w:rFonts w:ascii="Times New Roman" w:hAnsi="Times New Roman" w:cs="Times New Roman"/>
            <w:lang w:val="cy-GB"/>
          </w:rPr>
          <w:t>http://musicmathsmagic.com/page4/files/EffectiveTeachersofNumeracy.pdf</w:t>
        </w:r>
      </w:hyperlink>
      <w:r>
        <w:rPr>
          <w:rFonts w:ascii="Times New Roman" w:hAnsi="Times New Roman" w:cs="Times New Roman"/>
          <w:lang w:val="cy-GB"/>
        </w:rPr>
        <w:t xml:space="preserve"> [Cyrchwyd: 24/04/19]</w:t>
      </w:r>
    </w:p>
    <w:p w14:paraId="1AF5944A" w14:textId="77777777" w:rsidR="00DF629D" w:rsidRDefault="00DF629D" w:rsidP="007125A9">
      <w:pPr>
        <w:rPr>
          <w:rFonts w:ascii="Times New Roman" w:hAnsi="Times New Roman" w:cs="Times New Roman"/>
          <w:lang w:val="cy-GB"/>
        </w:rPr>
      </w:pPr>
      <w:r w:rsidRPr="00384DC1">
        <w:rPr>
          <w:rFonts w:ascii="Times New Roman" w:hAnsi="Times New Roman" w:cs="Times New Roman"/>
          <w:lang w:val="cy-GB"/>
        </w:rPr>
        <w:t>Ball</w:t>
      </w:r>
      <w:r>
        <w:rPr>
          <w:rFonts w:ascii="Times New Roman" w:hAnsi="Times New Roman" w:cs="Times New Roman"/>
          <w:lang w:val="cy-GB"/>
        </w:rPr>
        <w:t>, DL.</w:t>
      </w:r>
      <w:r w:rsidRPr="00384DC1">
        <w:rPr>
          <w:rFonts w:ascii="Times New Roman" w:hAnsi="Times New Roman" w:cs="Times New Roman"/>
          <w:lang w:val="cy-GB"/>
        </w:rPr>
        <w:t xml:space="preserve"> </w:t>
      </w:r>
      <w:proofErr w:type="spellStart"/>
      <w:r>
        <w:rPr>
          <w:rFonts w:ascii="Times New Roman" w:hAnsi="Times New Roman" w:cs="Times New Roman"/>
          <w:lang w:val="cy-GB"/>
        </w:rPr>
        <w:t>et</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al</w:t>
      </w:r>
      <w:proofErr w:type="spellEnd"/>
      <w:r>
        <w:rPr>
          <w:rFonts w:ascii="Times New Roman" w:hAnsi="Times New Roman" w:cs="Times New Roman"/>
          <w:lang w:val="cy-GB"/>
        </w:rPr>
        <w:t xml:space="preserve">. </w:t>
      </w:r>
      <w:proofErr w:type="spellStart"/>
      <w:r w:rsidRPr="00262F82">
        <w:rPr>
          <w:rFonts w:ascii="Times New Roman" w:hAnsi="Times New Roman" w:cs="Times New Roman"/>
          <w:i/>
          <w:lang w:val="cy-GB"/>
        </w:rPr>
        <w:t>C</w:t>
      </w:r>
      <w:r w:rsidRPr="00262F82">
        <w:rPr>
          <w:rFonts w:ascii="Times New Roman" w:hAnsi="Times New Roman" w:cs="Times New Roman"/>
          <w:i/>
          <w:lang w:val="cy-GB"/>
        </w:rPr>
        <w:t>ontent</w:t>
      </w:r>
      <w:proofErr w:type="spellEnd"/>
      <w:r w:rsidRPr="00262F82">
        <w:rPr>
          <w:rFonts w:ascii="Times New Roman" w:hAnsi="Times New Roman" w:cs="Times New Roman"/>
          <w:i/>
          <w:lang w:val="cy-GB"/>
        </w:rPr>
        <w:t xml:space="preserve"> K</w:t>
      </w:r>
      <w:r w:rsidRPr="00262F82">
        <w:rPr>
          <w:rFonts w:ascii="Times New Roman" w:hAnsi="Times New Roman" w:cs="Times New Roman"/>
          <w:i/>
          <w:lang w:val="cy-GB"/>
        </w:rPr>
        <w:t>nowledge</w:t>
      </w:r>
      <w:r w:rsidRPr="00262F82">
        <w:rPr>
          <w:rFonts w:ascii="Times New Roman" w:hAnsi="Times New Roman" w:cs="Times New Roman"/>
          <w:i/>
          <w:lang w:val="cy-GB"/>
        </w:rPr>
        <w:t xml:space="preserve"> F</w:t>
      </w:r>
      <w:r w:rsidRPr="00262F82">
        <w:rPr>
          <w:rFonts w:ascii="Times New Roman" w:hAnsi="Times New Roman" w:cs="Times New Roman"/>
          <w:i/>
          <w:lang w:val="cy-GB"/>
        </w:rPr>
        <w:t>or</w:t>
      </w:r>
      <w:r w:rsidRPr="00262F82">
        <w:rPr>
          <w:rFonts w:ascii="Times New Roman" w:hAnsi="Times New Roman" w:cs="Times New Roman"/>
          <w:i/>
          <w:lang w:val="cy-GB"/>
        </w:rPr>
        <w:t xml:space="preserve"> T</w:t>
      </w:r>
      <w:r w:rsidRPr="00262F82">
        <w:rPr>
          <w:rFonts w:ascii="Times New Roman" w:hAnsi="Times New Roman" w:cs="Times New Roman"/>
          <w:i/>
          <w:lang w:val="cy-GB"/>
        </w:rPr>
        <w:t>eaching</w:t>
      </w:r>
      <w:r w:rsidRPr="00262F82">
        <w:rPr>
          <w:rFonts w:ascii="Times New Roman" w:hAnsi="Times New Roman" w:cs="Times New Roman"/>
          <w:i/>
          <w:lang w:val="cy-GB"/>
        </w:rPr>
        <w:t>:</w:t>
      </w:r>
      <w:r w:rsidRPr="00262F82">
        <w:rPr>
          <w:rFonts w:ascii="Times New Roman" w:hAnsi="Times New Roman" w:cs="Times New Roman"/>
          <w:i/>
          <w:lang w:val="cy-GB"/>
        </w:rPr>
        <w:t xml:space="preserve"> </w:t>
      </w:r>
      <w:proofErr w:type="spellStart"/>
      <w:r w:rsidRPr="00262F82">
        <w:rPr>
          <w:rFonts w:ascii="Times New Roman" w:hAnsi="Times New Roman" w:cs="Times New Roman"/>
          <w:i/>
          <w:lang w:val="cy-GB"/>
        </w:rPr>
        <w:t>W</w:t>
      </w:r>
      <w:r w:rsidRPr="00262F82">
        <w:rPr>
          <w:rFonts w:ascii="Times New Roman" w:hAnsi="Times New Roman" w:cs="Times New Roman"/>
          <w:i/>
          <w:lang w:val="cy-GB"/>
        </w:rPr>
        <w:t>hat</w:t>
      </w:r>
      <w:proofErr w:type="spellEnd"/>
      <w:r w:rsidRPr="00262F82">
        <w:rPr>
          <w:rFonts w:ascii="Times New Roman" w:hAnsi="Times New Roman" w:cs="Times New Roman"/>
          <w:i/>
          <w:lang w:val="cy-GB"/>
        </w:rPr>
        <w:t xml:space="preserve"> </w:t>
      </w:r>
      <w:proofErr w:type="spellStart"/>
      <w:r w:rsidRPr="00262F82">
        <w:rPr>
          <w:rFonts w:ascii="Times New Roman" w:hAnsi="Times New Roman" w:cs="Times New Roman"/>
          <w:i/>
          <w:lang w:val="cy-GB"/>
        </w:rPr>
        <w:t>M</w:t>
      </w:r>
      <w:r w:rsidRPr="00262F82">
        <w:rPr>
          <w:rFonts w:ascii="Times New Roman" w:hAnsi="Times New Roman" w:cs="Times New Roman"/>
          <w:i/>
          <w:lang w:val="cy-GB"/>
        </w:rPr>
        <w:t>akes</w:t>
      </w:r>
      <w:proofErr w:type="spellEnd"/>
      <w:r w:rsidRPr="00262F82">
        <w:rPr>
          <w:rFonts w:ascii="Times New Roman" w:hAnsi="Times New Roman" w:cs="Times New Roman"/>
          <w:i/>
          <w:lang w:val="cy-GB"/>
        </w:rPr>
        <w:t xml:space="preserve"> I</w:t>
      </w:r>
      <w:r w:rsidRPr="00262F82">
        <w:rPr>
          <w:rFonts w:ascii="Times New Roman" w:hAnsi="Times New Roman" w:cs="Times New Roman"/>
          <w:i/>
          <w:lang w:val="cy-GB"/>
        </w:rPr>
        <w:t>t</w:t>
      </w:r>
      <w:r w:rsidRPr="00262F82">
        <w:rPr>
          <w:rFonts w:ascii="Times New Roman" w:hAnsi="Times New Roman" w:cs="Times New Roman"/>
          <w:i/>
          <w:lang w:val="cy-GB"/>
        </w:rPr>
        <w:t xml:space="preserve"> </w:t>
      </w:r>
      <w:proofErr w:type="spellStart"/>
      <w:r w:rsidRPr="00262F82">
        <w:rPr>
          <w:rFonts w:ascii="Times New Roman" w:hAnsi="Times New Roman" w:cs="Times New Roman"/>
          <w:i/>
          <w:lang w:val="cy-GB"/>
        </w:rPr>
        <w:t>S</w:t>
      </w:r>
      <w:r w:rsidRPr="00262F82">
        <w:rPr>
          <w:rFonts w:ascii="Times New Roman" w:hAnsi="Times New Roman" w:cs="Times New Roman"/>
          <w:i/>
          <w:lang w:val="cy-GB"/>
        </w:rPr>
        <w:t>pecial</w:t>
      </w:r>
      <w:proofErr w:type="spellEnd"/>
      <w:r w:rsidRPr="00262F82">
        <w:rPr>
          <w:rFonts w:ascii="Times New Roman" w:hAnsi="Times New Roman" w:cs="Times New Roman"/>
          <w:i/>
          <w:lang w:val="cy-GB"/>
        </w:rPr>
        <w:t>?</w:t>
      </w:r>
      <w:r w:rsidRPr="007125A9">
        <w:rPr>
          <w:rFonts w:ascii="Times New Roman" w:hAnsi="Times New Roman" w:cs="Times New Roman"/>
          <w:lang w:val="cy-GB"/>
        </w:rPr>
        <w:t xml:space="preserve"> </w:t>
      </w:r>
      <w:r>
        <w:rPr>
          <w:rFonts w:ascii="Times New Roman" w:hAnsi="Times New Roman" w:cs="Times New Roman"/>
          <w:lang w:val="cy-GB"/>
        </w:rPr>
        <w:t xml:space="preserve">Ar gael: </w:t>
      </w:r>
      <w:hyperlink r:id="rId8" w:history="1">
        <w:r w:rsidRPr="00895B78">
          <w:rPr>
            <w:rStyle w:val="Hyperlink"/>
            <w:rFonts w:ascii="Times New Roman" w:hAnsi="Times New Roman" w:cs="Times New Roman"/>
            <w:lang w:val="cy-GB"/>
          </w:rPr>
          <w:t>htt</w:t>
        </w:r>
        <w:r w:rsidRPr="00895B78">
          <w:rPr>
            <w:rStyle w:val="Hyperlink"/>
            <w:rFonts w:ascii="Times New Roman" w:hAnsi="Times New Roman" w:cs="Times New Roman"/>
            <w:lang w:val="cy-GB"/>
          </w:rPr>
          <w:t>p</w:t>
        </w:r>
        <w:r w:rsidRPr="00895B78">
          <w:rPr>
            <w:rStyle w:val="Hyperlink"/>
            <w:rFonts w:ascii="Times New Roman" w:hAnsi="Times New Roman" w:cs="Times New Roman"/>
            <w:lang w:val="cy-GB"/>
          </w:rPr>
          <w:t>s://www.uen.org/utahstandardsacademy/math/downloads/level-1/3-1-Content-k</w:t>
        </w:r>
        <w:r w:rsidRPr="00895B78">
          <w:rPr>
            <w:rStyle w:val="Hyperlink"/>
            <w:rFonts w:ascii="Times New Roman" w:hAnsi="Times New Roman" w:cs="Times New Roman"/>
            <w:lang w:val="cy-GB"/>
          </w:rPr>
          <w:softHyphen/>
          <w:t>nowledge-for-teachers.pdf</w:t>
        </w:r>
      </w:hyperlink>
      <w:r>
        <w:rPr>
          <w:rFonts w:ascii="Times New Roman" w:hAnsi="Times New Roman" w:cs="Times New Roman"/>
          <w:lang w:val="cy-GB"/>
        </w:rPr>
        <w:t xml:space="preserve"> [Cyrchwyd: 25/04/19]</w:t>
      </w:r>
    </w:p>
    <w:p w14:paraId="5A46A1B0" w14:textId="77777777" w:rsidR="00DF629D" w:rsidRDefault="00DF629D" w:rsidP="002A75E4">
      <w:pPr>
        <w:rPr>
          <w:rFonts w:ascii="Times New Roman" w:hAnsi="Times New Roman" w:cs="Times New Roman"/>
          <w:lang w:val="cy-GB"/>
        </w:rPr>
      </w:pPr>
      <w:proofErr w:type="spellStart"/>
      <w:r>
        <w:rPr>
          <w:rFonts w:ascii="Times New Roman" w:hAnsi="Times New Roman" w:cs="Times New Roman"/>
          <w:lang w:val="cy-GB"/>
        </w:rPr>
        <w:t>Corbett</w:t>
      </w:r>
      <w:proofErr w:type="spellEnd"/>
      <w:r>
        <w:rPr>
          <w:rFonts w:ascii="Times New Roman" w:hAnsi="Times New Roman" w:cs="Times New Roman"/>
          <w:lang w:val="cy-GB"/>
        </w:rPr>
        <w:t xml:space="preserve">, P. (2008) </w:t>
      </w:r>
      <w:proofErr w:type="spellStart"/>
      <w:r>
        <w:rPr>
          <w:rFonts w:ascii="Times New Roman" w:hAnsi="Times New Roman" w:cs="Times New Roman"/>
          <w:i/>
          <w:lang w:val="cy-GB"/>
        </w:rPr>
        <w:t>Good</w:t>
      </w:r>
      <w:proofErr w:type="spellEnd"/>
      <w:r>
        <w:rPr>
          <w:rFonts w:ascii="Times New Roman" w:hAnsi="Times New Roman" w:cs="Times New Roman"/>
          <w:i/>
          <w:lang w:val="cy-GB"/>
        </w:rPr>
        <w:t xml:space="preserve"> </w:t>
      </w:r>
      <w:proofErr w:type="spellStart"/>
      <w:r>
        <w:rPr>
          <w:rFonts w:ascii="Times New Roman" w:hAnsi="Times New Roman" w:cs="Times New Roman"/>
          <w:i/>
          <w:lang w:val="cy-GB"/>
        </w:rPr>
        <w:t>Writers</w:t>
      </w:r>
      <w:proofErr w:type="spellEnd"/>
      <w:r>
        <w:rPr>
          <w:rFonts w:ascii="Times New Roman" w:hAnsi="Times New Roman" w:cs="Times New Roman"/>
          <w:i/>
          <w:lang w:val="cy-GB"/>
        </w:rPr>
        <w:t xml:space="preserve">. </w:t>
      </w:r>
      <w:r>
        <w:rPr>
          <w:rFonts w:ascii="Times New Roman" w:hAnsi="Times New Roman" w:cs="Times New Roman"/>
          <w:lang w:val="cy-GB"/>
        </w:rPr>
        <w:t xml:space="preserve">Ar gael:  </w:t>
      </w:r>
      <w:hyperlink r:id="rId9" w:history="1">
        <w:r w:rsidRPr="00895B78">
          <w:rPr>
            <w:rStyle w:val="Hyperlink"/>
            <w:rFonts w:ascii="Times New Roman" w:hAnsi="Times New Roman" w:cs="Times New Roman"/>
            <w:lang w:val="cy-GB"/>
          </w:rPr>
          <w:t>https://www.foundationyears.org.uk/files/2011/10/Good_Writers1.pdf</w:t>
        </w:r>
      </w:hyperlink>
      <w:r>
        <w:rPr>
          <w:rFonts w:ascii="Times New Roman" w:hAnsi="Times New Roman" w:cs="Times New Roman"/>
          <w:i/>
          <w:lang w:val="cy-GB"/>
        </w:rPr>
        <w:t xml:space="preserve"> </w:t>
      </w:r>
      <w:r>
        <w:rPr>
          <w:rFonts w:ascii="Times New Roman" w:hAnsi="Times New Roman" w:cs="Times New Roman"/>
          <w:lang w:val="cy-GB"/>
        </w:rPr>
        <w:t>[Cyrchwyd: 22/04/19]</w:t>
      </w:r>
    </w:p>
    <w:p w14:paraId="62B5CFBA" w14:textId="77777777" w:rsidR="00DF629D" w:rsidRDefault="00DF629D" w:rsidP="002A75E4">
      <w:pPr>
        <w:rPr>
          <w:rFonts w:ascii="Times New Roman" w:hAnsi="Times New Roman" w:cs="Times New Roman"/>
          <w:i/>
          <w:lang w:val="cy-GB"/>
        </w:rPr>
      </w:pPr>
      <w:proofErr w:type="spellStart"/>
      <w:r>
        <w:rPr>
          <w:rFonts w:ascii="Times New Roman" w:hAnsi="Times New Roman" w:cs="Times New Roman"/>
          <w:lang w:val="cy-GB"/>
        </w:rPr>
        <w:t>Donaldson</w:t>
      </w:r>
      <w:proofErr w:type="spellEnd"/>
      <w:r>
        <w:rPr>
          <w:rFonts w:ascii="Times New Roman" w:hAnsi="Times New Roman" w:cs="Times New Roman"/>
          <w:lang w:val="cy-GB"/>
        </w:rPr>
        <w:t xml:space="preserve">, G. (2015) </w:t>
      </w:r>
      <w:r>
        <w:rPr>
          <w:rFonts w:ascii="Times New Roman" w:hAnsi="Times New Roman" w:cs="Times New Roman"/>
          <w:i/>
          <w:lang w:val="cy-GB"/>
        </w:rPr>
        <w:t>Dyfodol Llwyddiannus</w:t>
      </w:r>
      <w:r w:rsidRPr="00B202D1">
        <w:rPr>
          <w:rFonts w:ascii="Times New Roman" w:hAnsi="Times New Roman" w:cs="Times New Roman"/>
          <w:i/>
          <w:lang w:val="cy-GB"/>
        </w:rPr>
        <w:t xml:space="preserve">: Adolygiad Annibynnol o’r Cwricwlwm a’r Trefniadau Asesu yng Nghymru, </w:t>
      </w:r>
      <w:r w:rsidRPr="00B202D1">
        <w:rPr>
          <w:rFonts w:ascii="Times New Roman" w:hAnsi="Times New Roman" w:cs="Times New Roman"/>
          <w:lang w:val="cy-GB"/>
        </w:rPr>
        <w:t>Caerdydd: Llywodraeth Cymru.</w:t>
      </w:r>
    </w:p>
    <w:p w14:paraId="73EEF6E5" w14:textId="77777777" w:rsidR="00DF629D" w:rsidRDefault="00DF629D" w:rsidP="002A75E4">
      <w:pPr>
        <w:rPr>
          <w:rFonts w:ascii="Times New Roman" w:hAnsi="Times New Roman" w:cs="Times New Roman"/>
          <w:lang w:val="cy-GB"/>
        </w:rPr>
      </w:pPr>
      <w:proofErr w:type="spellStart"/>
      <w:r>
        <w:rPr>
          <w:rStyle w:val="Hyperlink"/>
          <w:rFonts w:ascii="Times New Roman" w:hAnsi="Times New Roman" w:cs="Times New Roman"/>
          <w:color w:val="auto"/>
          <w:u w:val="none"/>
          <w:lang w:val="cy-GB"/>
        </w:rPr>
        <w:t>Early</w:t>
      </w:r>
      <w:proofErr w:type="spellEnd"/>
      <w:r>
        <w:rPr>
          <w:rStyle w:val="Hyperlink"/>
          <w:rFonts w:ascii="Times New Roman" w:hAnsi="Times New Roman" w:cs="Times New Roman"/>
          <w:color w:val="auto"/>
          <w:u w:val="none"/>
          <w:lang w:val="cy-GB"/>
        </w:rPr>
        <w:t xml:space="preserve"> </w:t>
      </w:r>
      <w:proofErr w:type="spellStart"/>
      <w:r>
        <w:rPr>
          <w:rStyle w:val="Hyperlink"/>
          <w:rFonts w:ascii="Times New Roman" w:hAnsi="Times New Roman" w:cs="Times New Roman"/>
          <w:color w:val="auto"/>
          <w:u w:val="none"/>
          <w:lang w:val="cy-GB"/>
        </w:rPr>
        <w:t>Education</w:t>
      </w:r>
      <w:proofErr w:type="spellEnd"/>
      <w:r>
        <w:rPr>
          <w:rStyle w:val="Hyperlink"/>
          <w:rFonts w:ascii="Times New Roman" w:hAnsi="Times New Roman" w:cs="Times New Roman"/>
          <w:color w:val="auto"/>
          <w:u w:val="none"/>
          <w:lang w:val="cy-GB"/>
        </w:rPr>
        <w:t xml:space="preserve">. </w:t>
      </w:r>
      <w:proofErr w:type="spellStart"/>
      <w:r w:rsidRPr="006A3615">
        <w:rPr>
          <w:rStyle w:val="Hyperlink"/>
          <w:rFonts w:ascii="Times New Roman" w:hAnsi="Times New Roman" w:cs="Times New Roman"/>
          <w:i/>
          <w:color w:val="auto"/>
          <w:u w:val="none"/>
          <w:lang w:val="cy-GB"/>
        </w:rPr>
        <w:t>About</w:t>
      </w:r>
      <w:proofErr w:type="spellEnd"/>
      <w:r w:rsidRPr="006A3615">
        <w:rPr>
          <w:rStyle w:val="Hyperlink"/>
          <w:rFonts w:ascii="Times New Roman" w:hAnsi="Times New Roman" w:cs="Times New Roman"/>
          <w:i/>
          <w:color w:val="auto"/>
          <w:u w:val="none"/>
          <w:lang w:val="cy-GB"/>
        </w:rPr>
        <w:t xml:space="preserve"> </w:t>
      </w:r>
      <w:proofErr w:type="spellStart"/>
      <w:r w:rsidRPr="006A3615">
        <w:rPr>
          <w:rStyle w:val="Hyperlink"/>
          <w:rFonts w:ascii="Times New Roman" w:hAnsi="Times New Roman" w:cs="Times New Roman"/>
          <w:i/>
          <w:color w:val="auto"/>
          <w:u w:val="none"/>
          <w:lang w:val="cy-GB"/>
        </w:rPr>
        <w:t>Froebel</w:t>
      </w:r>
      <w:proofErr w:type="spellEnd"/>
      <w:r>
        <w:rPr>
          <w:rStyle w:val="Hyperlink"/>
          <w:rFonts w:ascii="Times New Roman" w:hAnsi="Times New Roman" w:cs="Times New Roman"/>
          <w:i/>
          <w:color w:val="auto"/>
          <w:u w:val="none"/>
          <w:lang w:val="cy-GB"/>
        </w:rPr>
        <w:t xml:space="preserve">. </w:t>
      </w:r>
      <w:r>
        <w:rPr>
          <w:rStyle w:val="Hyperlink"/>
          <w:rFonts w:ascii="Times New Roman" w:hAnsi="Times New Roman" w:cs="Times New Roman"/>
          <w:color w:val="auto"/>
          <w:u w:val="none"/>
          <w:lang w:val="cy-GB"/>
        </w:rPr>
        <w:t xml:space="preserve">Ar gael: </w:t>
      </w:r>
      <w:hyperlink r:id="rId10" w:history="1">
        <w:r w:rsidRPr="00895B78">
          <w:rPr>
            <w:rStyle w:val="Hyperlink"/>
            <w:rFonts w:ascii="Times New Roman" w:hAnsi="Times New Roman" w:cs="Times New Roman"/>
            <w:lang w:val="cy-GB"/>
          </w:rPr>
          <w:t>https://www.early-education.org.uk/about-froebel</w:t>
        </w:r>
      </w:hyperlink>
      <w:r>
        <w:rPr>
          <w:rFonts w:ascii="Times New Roman" w:hAnsi="Times New Roman" w:cs="Times New Roman"/>
          <w:lang w:val="cy-GB"/>
        </w:rPr>
        <w:t xml:space="preserve"> [Cyrchwyd: 24/04/19]</w:t>
      </w:r>
    </w:p>
    <w:p w14:paraId="3182B7B6" w14:textId="77777777" w:rsidR="00DF629D" w:rsidRDefault="00DF629D" w:rsidP="00C108B2">
      <w:pPr>
        <w:rPr>
          <w:rFonts w:ascii="Times New Roman" w:hAnsi="Times New Roman" w:cs="Times New Roman"/>
          <w:lang w:val="cy-GB"/>
        </w:rPr>
      </w:pPr>
      <w:r>
        <w:rPr>
          <w:rFonts w:ascii="Times New Roman" w:hAnsi="Times New Roman" w:cs="Times New Roman"/>
          <w:lang w:val="cy-GB"/>
        </w:rPr>
        <w:t xml:space="preserve">Estyn (2009) </w:t>
      </w:r>
      <w:r>
        <w:rPr>
          <w:rFonts w:ascii="Times New Roman" w:hAnsi="Times New Roman" w:cs="Times New Roman"/>
          <w:i/>
          <w:lang w:val="cy-GB"/>
        </w:rPr>
        <w:t>Arfer orau mewn darllen ac ysgrifennu ymhlith disgyblion rhwng pump a saith oed</w:t>
      </w:r>
      <w:r>
        <w:rPr>
          <w:rFonts w:ascii="Times New Roman" w:hAnsi="Times New Roman" w:cs="Times New Roman"/>
          <w:lang w:val="cy-GB"/>
        </w:rPr>
        <w:t xml:space="preserve">.      Ar gael: </w:t>
      </w:r>
      <w:hyperlink r:id="rId11" w:history="1">
        <w:r w:rsidRPr="00895B78">
          <w:rPr>
            <w:rStyle w:val="Hyperlink"/>
            <w:rFonts w:ascii="Times New Roman" w:hAnsi="Times New Roman" w:cs="Times New Roman"/>
            <w:lang w:val="cy-GB"/>
          </w:rPr>
          <w:t>https://www.estyn.gov.wales/sites/default/files/documents/Arfer%20orau%20mewn%20darllen%20ac%20ymhlith%20ysgrifennu%20disgyblion%20rhwng%20pump%20a%20saith%20oed%20-%20Mawrth%202009.pdf</w:t>
        </w:r>
      </w:hyperlink>
      <w:r>
        <w:rPr>
          <w:rFonts w:ascii="Times New Roman" w:hAnsi="Times New Roman" w:cs="Times New Roman"/>
          <w:lang w:val="cy-GB"/>
        </w:rPr>
        <w:t xml:space="preserve"> [Cyrchwyd: 22/04/19]</w:t>
      </w:r>
    </w:p>
    <w:p w14:paraId="7ECE9928" w14:textId="77777777" w:rsidR="00DF629D" w:rsidRDefault="00DF629D" w:rsidP="002A75E4">
      <w:pPr>
        <w:rPr>
          <w:rFonts w:ascii="Times New Roman" w:hAnsi="Times New Roman" w:cs="Times New Roman"/>
          <w:lang w:val="cy-GB"/>
        </w:rPr>
      </w:pPr>
      <w:r>
        <w:rPr>
          <w:rFonts w:ascii="Times New Roman" w:hAnsi="Times New Roman" w:cs="Times New Roman"/>
          <w:lang w:val="cy-GB"/>
        </w:rPr>
        <w:t xml:space="preserve">Gee, J. (2012) </w:t>
      </w:r>
      <w:proofErr w:type="spellStart"/>
      <w:r w:rsidRPr="00053658">
        <w:rPr>
          <w:rFonts w:ascii="Times New Roman" w:hAnsi="Times New Roman" w:cs="Times New Roman"/>
          <w:i/>
          <w:lang w:val="cy-GB"/>
        </w:rPr>
        <w:t>Importance</w:t>
      </w:r>
      <w:proofErr w:type="spellEnd"/>
      <w:r w:rsidRPr="00053658">
        <w:rPr>
          <w:rFonts w:ascii="Times New Roman" w:hAnsi="Times New Roman" w:cs="Times New Roman"/>
          <w:i/>
          <w:lang w:val="cy-GB"/>
        </w:rPr>
        <w:t xml:space="preserve"> of Prior </w:t>
      </w:r>
      <w:proofErr w:type="spellStart"/>
      <w:r w:rsidRPr="00053658">
        <w:rPr>
          <w:rFonts w:ascii="Times New Roman" w:hAnsi="Times New Roman" w:cs="Times New Roman"/>
          <w:i/>
          <w:lang w:val="cy-GB"/>
        </w:rPr>
        <w:t>Knowledge</w:t>
      </w:r>
      <w:proofErr w:type="spellEnd"/>
      <w:r w:rsidRPr="00053658">
        <w:rPr>
          <w:rFonts w:ascii="Times New Roman" w:hAnsi="Times New Roman" w:cs="Times New Roman"/>
          <w:i/>
          <w:lang w:val="cy-GB"/>
        </w:rPr>
        <w:t xml:space="preserve"> to </w:t>
      </w:r>
      <w:proofErr w:type="spellStart"/>
      <w:r w:rsidRPr="00053658">
        <w:rPr>
          <w:rFonts w:ascii="Times New Roman" w:hAnsi="Times New Roman" w:cs="Times New Roman"/>
          <w:i/>
          <w:lang w:val="cy-GB"/>
        </w:rPr>
        <w:t>Learning</w:t>
      </w:r>
      <w:proofErr w:type="spellEnd"/>
      <w:r>
        <w:rPr>
          <w:rFonts w:ascii="Times New Roman" w:hAnsi="Times New Roman" w:cs="Times New Roman"/>
          <w:i/>
          <w:lang w:val="cy-GB"/>
        </w:rPr>
        <w:t xml:space="preserve">. </w:t>
      </w:r>
      <w:r>
        <w:rPr>
          <w:rFonts w:ascii="Times New Roman" w:hAnsi="Times New Roman" w:cs="Times New Roman"/>
          <w:lang w:val="cy-GB"/>
        </w:rPr>
        <w:t>Ar gael:</w:t>
      </w:r>
      <w:r>
        <w:rPr>
          <w:rFonts w:ascii="Times New Roman" w:hAnsi="Times New Roman" w:cs="Times New Roman"/>
          <w:i/>
          <w:lang w:val="cy-GB"/>
        </w:rPr>
        <w:t xml:space="preserve"> </w:t>
      </w:r>
      <w:hyperlink r:id="rId12" w:history="1">
        <w:r w:rsidRPr="00895B78">
          <w:rPr>
            <w:rStyle w:val="Hyperlink"/>
            <w:rFonts w:ascii="Times New Roman" w:hAnsi="Times New Roman" w:cs="Times New Roman"/>
            <w:lang w:val="cy-GB"/>
          </w:rPr>
          <w:t>https://news.illinoisstate.edu/2012/01/importance-of-prior-knowledge-to-learning/</w:t>
        </w:r>
      </w:hyperlink>
      <w:r>
        <w:rPr>
          <w:rFonts w:ascii="Times New Roman" w:hAnsi="Times New Roman" w:cs="Times New Roman"/>
          <w:lang w:val="cy-GB"/>
        </w:rPr>
        <w:t xml:space="preserve">                  [Cyrchwyd: 25/04/19]</w:t>
      </w:r>
    </w:p>
    <w:p w14:paraId="56D67DC7" w14:textId="77777777" w:rsidR="00DF629D" w:rsidRPr="00062466" w:rsidRDefault="00DF629D" w:rsidP="00C108B2">
      <w:pPr>
        <w:rPr>
          <w:rFonts w:ascii="Times New Roman" w:hAnsi="Times New Roman" w:cs="Times New Roman"/>
          <w:lang w:val="cy-GB"/>
        </w:rPr>
      </w:pPr>
      <w:r w:rsidRPr="00053658">
        <w:rPr>
          <w:rStyle w:val="Hyperlink"/>
          <w:rFonts w:ascii="Times New Roman" w:hAnsi="Times New Roman" w:cs="Times New Roman"/>
          <w:color w:val="auto"/>
          <w:u w:val="none"/>
          <w:lang w:val="cy-GB"/>
        </w:rPr>
        <w:t>Hammond</w:t>
      </w:r>
      <w:r>
        <w:rPr>
          <w:rStyle w:val="Hyperlink"/>
          <w:rFonts w:ascii="Times New Roman" w:hAnsi="Times New Roman" w:cs="Times New Roman"/>
          <w:color w:val="auto"/>
          <w:u w:val="none"/>
          <w:lang w:val="cy-GB"/>
        </w:rPr>
        <w:t>, J.</w:t>
      </w:r>
      <w:r w:rsidRPr="00053658">
        <w:rPr>
          <w:rStyle w:val="Hyperlink"/>
          <w:rFonts w:ascii="Times New Roman" w:hAnsi="Times New Roman" w:cs="Times New Roman"/>
          <w:color w:val="auto"/>
          <w:u w:val="none"/>
          <w:lang w:val="cy-GB"/>
        </w:rPr>
        <w:t xml:space="preserve"> </w:t>
      </w:r>
      <w:r>
        <w:rPr>
          <w:rStyle w:val="Hyperlink"/>
          <w:rFonts w:ascii="Times New Roman" w:hAnsi="Times New Roman" w:cs="Times New Roman"/>
          <w:color w:val="auto"/>
          <w:u w:val="none"/>
          <w:lang w:val="cy-GB"/>
        </w:rPr>
        <w:t>a</w:t>
      </w:r>
      <w:r w:rsidRPr="00053658">
        <w:rPr>
          <w:rStyle w:val="Hyperlink"/>
          <w:rFonts w:ascii="Times New Roman" w:hAnsi="Times New Roman" w:cs="Times New Roman"/>
          <w:color w:val="auto"/>
          <w:u w:val="none"/>
          <w:lang w:val="cy-GB"/>
        </w:rPr>
        <w:t xml:space="preserve"> Gibbons</w:t>
      </w:r>
      <w:r>
        <w:rPr>
          <w:rStyle w:val="Hyperlink"/>
          <w:rFonts w:ascii="Times New Roman" w:hAnsi="Times New Roman" w:cs="Times New Roman"/>
          <w:color w:val="auto"/>
          <w:u w:val="none"/>
          <w:lang w:val="cy-GB"/>
        </w:rPr>
        <w:t xml:space="preserve">, P. (2005) </w:t>
      </w:r>
      <w:proofErr w:type="spellStart"/>
      <w:r>
        <w:rPr>
          <w:rStyle w:val="Hyperlink"/>
          <w:rFonts w:ascii="Times New Roman" w:hAnsi="Times New Roman" w:cs="Times New Roman"/>
          <w:i/>
          <w:color w:val="auto"/>
          <w:u w:val="none"/>
          <w:lang w:val="cy-GB"/>
        </w:rPr>
        <w:t>Teachers</w:t>
      </w:r>
      <w:proofErr w:type="spellEnd"/>
      <w:r>
        <w:rPr>
          <w:rStyle w:val="Hyperlink"/>
          <w:rFonts w:ascii="Times New Roman" w:hAnsi="Times New Roman" w:cs="Times New Roman"/>
          <w:i/>
          <w:color w:val="auto"/>
          <w:u w:val="none"/>
          <w:lang w:val="cy-GB"/>
        </w:rPr>
        <w:t xml:space="preserve">’ </w:t>
      </w:r>
      <w:proofErr w:type="spellStart"/>
      <w:r>
        <w:rPr>
          <w:rStyle w:val="Hyperlink"/>
          <w:rFonts w:ascii="Times New Roman" w:hAnsi="Times New Roman" w:cs="Times New Roman"/>
          <w:i/>
          <w:color w:val="auto"/>
          <w:u w:val="none"/>
          <w:lang w:val="cy-GB"/>
        </w:rPr>
        <w:t>Voices</w:t>
      </w:r>
      <w:proofErr w:type="spellEnd"/>
      <w:r>
        <w:rPr>
          <w:rStyle w:val="Hyperlink"/>
          <w:rFonts w:ascii="Times New Roman" w:hAnsi="Times New Roman" w:cs="Times New Roman"/>
          <w:i/>
          <w:color w:val="auto"/>
          <w:u w:val="none"/>
          <w:lang w:val="cy-GB"/>
        </w:rPr>
        <w:t xml:space="preserve"> 8: </w:t>
      </w:r>
      <w:proofErr w:type="spellStart"/>
      <w:r>
        <w:rPr>
          <w:rStyle w:val="Hyperlink"/>
          <w:rFonts w:ascii="Times New Roman" w:hAnsi="Times New Roman" w:cs="Times New Roman"/>
          <w:i/>
          <w:color w:val="auto"/>
          <w:u w:val="none"/>
          <w:lang w:val="cy-GB"/>
        </w:rPr>
        <w:t>What</w:t>
      </w:r>
      <w:proofErr w:type="spellEnd"/>
      <w:r>
        <w:rPr>
          <w:rStyle w:val="Hyperlink"/>
          <w:rFonts w:ascii="Times New Roman" w:hAnsi="Times New Roman" w:cs="Times New Roman"/>
          <w:i/>
          <w:color w:val="auto"/>
          <w:u w:val="none"/>
          <w:lang w:val="cy-GB"/>
        </w:rPr>
        <w:t xml:space="preserve"> is </w:t>
      </w:r>
      <w:proofErr w:type="spellStart"/>
      <w:r>
        <w:rPr>
          <w:rStyle w:val="Hyperlink"/>
          <w:rFonts w:ascii="Times New Roman" w:hAnsi="Times New Roman" w:cs="Times New Roman"/>
          <w:i/>
          <w:color w:val="auto"/>
          <w:u w:val="none"/>
          <w:lang w:val="cy-GB"/>
        </w:rPr>
        <w:t>scaffolding</w:t>
      </w:r>
      <w:proofErr w:type="spellEnd"/>
      <w:r>
        <w:rPr>
          <w:rStyle w:val="Hyperlink"/>
          <w:rFonts w:ascii="Times New Roman" w:hAnsi="Times New Roman" w:cs="Times New Roman"/>
          <w:i/>
          <w:color w:val="auto"/>
          <w:u w:val="none"/>
          <w:lang w:val="cy-GB"/>
        </w:rPr>
        <w:t>?</w:t>
      </w:r>
      <w:r>
        <w:rPr>
          <w:rStyle w:val="Hyperlink"/>
          <w:rFonts w:ascii="Times New Roman" w:hAnsi="Times New Roman" w:cs="Times New Roman"/>
          <w:color w:val="auto"/>
          <w:u w:val="none"/>
          <w:lang w:val="cy-GB"/>
        </w:rPr>
        <w:t xml:space="preserve"> Ar gael: </w:t>
      </w:r>
      <w:r w:rsidRPr="00053658">
        <w:rPr>
          <w:rStyle w:val="Hyperlink"/>
          <w:rFonts w:ascii="Times New Roman" w:hAnsi="Times New Roman" w:cs="Times New Roman"/>
          <w:color w:val="auto"/>
          <w:u w:val="none"/>
          <w:lang w:val="cy-GB"/>
        </w:rPr>
        <w:t xml:space="preserve"> </w:t>
      </w:r>
      <w:hyperlink r:id="rId13" w:history="1">
        <w:r w:rsidRPr="00895B78">
          <w:rPr>
            <w:rStyle w:val="Hyperlink"/>
            <w:rFonts w:ascii="Times New Roman" w:hAnsi="Times New Roman" w:cs="Times New Roman"/>
            <w:lang w:val="cy-GB"/>
          </w:rPr>
          <w:t>http://www.ameprc.mq.edu.au/docs/rese</w:t>
        </w:r>
        <w:r w:rsidRPr="00895B78">
          <w:rPr>
            <w:rStyle w:val="Hyperlink"/>
            <w:rFonts w:ascii="Times New Roman" w:hAnsi="Times New Roman" w:cs="Times New Roman"/>
            <w:lang w:val="cy-GB"/>
          </w:rPr>
          <w:t>a</w:t>
        </w:r>
        <w:r w:rsidRPr="00895B78">
          <w:rPr>
            <w:rStyle w:val="Hyperlink"/>
            <w:rFonts w:ascii="Times New Roman" w:hAnsi="Times New Roman" w:cs="Times New Roman"/>
            <w:lang w:val="cy-GB"/>
          </w:rPr>
          <w:t>rch_reports/t</w:t>
        </w:r>
        <w:r w:rsidRPr="00895B78">
          <w:rPr>
            <w:rStyle w:val="Hyperlink"/>
            <w:rFonts w:ascii="Times New Roman" w:hAnsi="Times New Roman" w:cs="Times New Roman"/>
            <w:lang w:val="cy-GB"/>
          </w:rPr>
          <w:t>e</w:t>
        </w:r>
        <w:r w:rsidRPr="00895B78">
          <w:rPr>
            <w:rStyle w:val="Hyperlink"/>
            <w:rFonts w:ascii="Times New Roman" w:hAnsi="Times New Roman" w:cs="Times New Roman"/>
            <w:lang w:val="cy-GB"/>
          </w:rPr>
          <w:t>achers_voices/Teachers_voices_8.pdf#page=15</w:t>
        </w:r>
      </w:hyperlink>
      <w:r>
        <w:rPr>
          <w:rFonts w:ascii="Times New Roman" w:hAnsi="Times New Roman" w:cs="Times New Roman"/>
          <w:lang w:val="cy-GB"/>
        </w:rPr>
        <w:t xml:space="preserve"> [Cyrchwyd: 19/04/19]</w:t>
      </w:r>
    </w:p>
    <w:p w14:paraId="7DA42B02" w14:textId="77777777" w:rsidR="00DF629D" w:rsidRDefault="00DF629D" w:rsidP="002A75E4">
      <w:pPr>
        <w:rPr>
          <w:rFonts w:ascii="Times New Roman" w:hAnsi="Times New Roman" w:cs="Times New Roman"/>
          <w:lang w:val="cy-GB"/>
        </w:rPr>
      </w:pPr>
      <w:r>
        <w:rPr>
          <w:rFonts w:ascii="Times New Roman" w:hAnsi="Times New Roman" w:cs="Times New Roman"/>
          <w:lang w:val="cy-GB"/>
        </w:rPr>
        <w:t xml:space="preserve">Hill, H. </w:t>
      </w:r>
      <w:proofErr w:type="spellStart"/>
      <w:r>
        <w:rPr>
          <w:rFonts w:ascii="Times New Roman" w:hAnsi="Times New Roman" w:cs="Times New Roman"/>
          <w:lang w:val="cy-GB"/>
        </w:rPr>
        <w:t>et</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al</w:t>
      </w:r>
      <w:proofErr w:type="spellEnd"/>
      <w:r>
        <w:rPr>
          <w:rFonts w:ascii="Times New Roman" w:hAnsi="Times New Roman" w:cs="Times New Roman"/>
          <w:lang w:val="cy-GB"/>
        </w:rPr>
        <w:t xml:space="preserve">. (2005) </w:t>
      </w:r>
      <w:proofErr w:type="spellStart"/>
      <w:r w:rsidRPr="00E81D85">
        <w:rPr>
          <w:rFonts w:ascii="Times New Roman" w:hAnsi="Times New Roman" w:cs="Times New Roman"/>
          <w:i/>
          <w:lang w:val="cy-GB"/>
        </w:rPr>
        <w:t>Effects</w:t>
      </w:r>
      <w:proofErr w:type="spellEnd"/>
      <w:r w:rsidRPr="00E81D85">
        <w:rPr>
          <w:rFonts w:ascii="Times New Roman" w:hAnsi="Times New Roman" w:cs="Times New Roman"/>
          <w:i/>
          <w:lang w:val="cy-GB"/>
        </w:rPr>
        <w:t xml:space="preserve"> of </w:t>
      </w:r>
      <w:proofErr w:type="spellStart"/>
      <w:r w:rsidRPr="00E81D85">
        <w:rPr>
          <w:rFonts w:ascii="Times New Roman" w:hAnsi="Times New Roman" w:cs="Times New Roman"/>
          <w:i/>
          <w:lang w:val="cy-GB"/>
        </w:rPr>
        <w:t>Teachers</w:t>
      </w:r>
      <w:proofErr w:type="spellEnd"/>
      <w:r w:rsidRPr="00E81D85">
        <w:rPr>
          <w:rFonts w:ascii="Times New Roman" w:hAnsi="Times New Roman" w:cs="Times New Roman"/>
          <w:i/>
          <w:lang w:val="cy-GB"/>
        </w:rPr>
        <w:t xml:space="preserve">’ </w:t>
      </w:r>
      <w:proofErr w:type="spellStart"/>
      <w:r w:rsidRPr="00E81D85">
        <w:rPr>
          <w:rFonts w:ascii="Times New Roman" w:hAnsi="Times New Roman" w:cs="Times New Roman"/>
          <w:i/>
          <w:lang w:val="cy-GB"/>
        </w:rPr>
        <w:t>Mathematical</w:t>
      </w:r>
      <w:proofErr w:type="spellEnd"/>
      <w:r w:rsidRPr="00E81D85">
        <w:rPr>
          <w:rFonts w:ascii="Times New Roman" w:hAnsi="Times New Roman" w:cs="Times New Roman"/>
          <w:i/>
          <w:lang w:val="cy-GB"/>
        </w:rPr>
        <w:t xml:space="preserve"> </w:t>
      </w:r>
      <w:proofErr w:type="spellStart"/>
      <w:r w:rsidRPr="00E81D85">
        <w:rPr>
          <w:rFonts w:ascii="Times New Roman" w:hAnsi="Times New Roman" w:cs="Times New Roman"/>
          <w:i/>
          <w:lang w:val="cy-GB"/>
        </w:rPr>
        <w:t>Knowledge</w:t>
      </w:r>
      <w:proofErr w:type="spellEnd"/>
      <w:r w:rsidRPr="00E81D85">
        <w:rPr>
          <w:rFonts w:ascii="Times New Roman" w:hAnsi="Times New Roman" w:cs="Times New Roman"/>
          <w:i/>
          <w:lang w:val="cy-GB"/>
        </w:rPr>
        <w:t xml:space="preserve"> </w:t>
      </w:r>
      <w:proofErr w:type="spellStart"/>
      <w:r w:rsidRPr="00E81D85">
        <w:rPr>
          <w:rFonts w:ascii="Times New Roman" w:hAnsi="Times New Roman" w:cs="Times New Roman"/>
          <w:i/>
          <w:lang w:val="cy-GB"/>
        </w:rPr>
        <w:t>for</w:t>
      </w:r>
      <w:proofErr w:type="spellEnd"/>
      <w:r w:rsidRPr="00E81D85">
        <w:rPr>
          <w:rFonts w:ascii="Times New Roman" w:hAnsi="Times New Roman" w:cs="Times New Roman"/>
          <w:i/>
          <w:lang w:val="cy-GB"/>
        </w:rPr>
        <w:t xml:space="preserve"> </w:t>
      </w:r>
      <w:proofErr w:type="spellStart"/>
      <w:r w:rsidRPr="00E81D85">
        <w:rPr>
          <w:rFonts w:ascii="Times New Roman" w:hAnsi="Times New Roman" w:cs="Times New Roman"/>
          <w:i/>
          <w:lang w:val="cy-GB"/>
        </w:rPr>
        <w:t>Teaching</w:t>
      </w:r>
      <w:proofErr w:type="spellEnd"/>
      <w:r w:rsidRPr="00E81D85">
        <w:rPr>
          <w:rFonts w:ascii="Times New Roman" w:hAnsi="Times New Roman" w:cs="Times New Roman"/>
          <w:i/>
          <w:lang w:val="cy-GB"/>
        </w:rPr>
        <w:t xml:space="preserve"> </w:t>
      </w:r>
      <w:proofErr w:type="spellStart"/>
      <w:r w:rsidRPr="00E81D85">
        <w:rPr>
          <w:rFonts w:ascii="Times New Roman" w:hAnsi="Times New Roman" w:cs="Times New Roman"/>
          <w:i/>
          <w:lang w:val="cy-GB"/>
        </w:rPr>
        <w:t>on</w:t>
      </w:r>
      <w:proofErr w:type="spellEnd"/>
      <w:r w:rsidRPr="00E81D85">
        <w:rPr>
          <w:rFonts w:ascii="Times New Roman" w:hAnsi="Times New Roman" w:cs="Times New Roman"/>
          <w:i/>
          <w:lang w:val="cy-GB"/>
        </w:rPr>
        <w:t xml:space="preserve"> </w:t>
      </w:r>
      <w:proofErr w:type="spellStart"/>
      <w:r w:rsidRPr="00E81D85">
        <w:rPr>
          <w:rFonts w:ascii="Times New Roman" w:hAnsi="Times New Roman" w:cs="Times New Roman"/>
          <w:i/>
          <w:lang w:val="cy-GB"/>
        </w:rPr>
        <w:t>Student</w:t>
      </w:r>
      <w:proofErr w:type="spellEnd"/>
      <w:r w:rsidRPr="00E81D85">
        <w:rPr>
          <w:rFonts w:ascii="Times New Roman" w:hAnsi="Times New Roman" w:cs="Times New Roman"/>
          <w:i/>
          <w:lang w:val="cy-GB"/>
        </w:rPr>
        <w:t xml:space="preserve"> </w:t>
      </w:r>
      <w:proofErr w:type="spellStart"/>
      <w:r w:rsidRPr="00E81D85">
        <w:rPr>
          <w:rFonts w:ascii="Times New Roman" w:hAnsi="Times New Roman" w:cs="Times New Roman"/>
          <w:i/>
          <w:lang w:val="cy-GB"/>
        </w:rPr>
        <w:t>Achievement</w:t>
      </w:r>
      <w:proofErr w:type="spellEnd"/>
      <w:r>
        <w:rPr>
          <w:rFonts w:ascii="Times New Roman" w:hAnsi="Times New Roman" w:cs="Times New Roman"/>
          <w:i/>
          <w:lang w:val="cy-GB"/>
        </w:rPr>
        <w:t xml:space="preserve">. </w:t>
      </w:r>
      <w:r>
        <w:rPr>
          <w:rFonts w:ascii="Times New Roman" w:hAnsi="Times New Roman" w:cs="Times New Roman"/>
          <w:lang w:val="cy-GB"/>
        </w:rPr>
        <w:t xml:space="preserve">Ar gael: </w:t>
      </w:r>
      <w:hyperlink r:id="rId14" w:history="1">
        <w:r w:rsidRPr="002D11AC">
          <w:rPr>
            <w:rStyle w:val="Hyperlink"/>
            <w:rFonts w:ascii="Times New Roman" w:hAnsi="Times New Roman" w:cs="Times New Roman"/>
            <w:lang w:val="cy-GB"/>
          </w:rPr>
          <w:t>https://journals.sagepub.com/doi/abs/10.3102/00028312042002371</w:t>
        </w:r>
      </w:hyperlink>
      <w:r>
        <w:rPr>
          <w:rFonts w:ascii="Times New Roman" w:hAnsi="Times New Roman" w:cs="Times New Roman"/>
          <w:lang w:val="cy-GB"/>
        </w:rPr>
        <w:t xml:space="preserve"> [Cyrchwyd: 25/04/19]</w:t>
      </w:r>
    </w:p>
    <w:p w14:paraId="1E12E543" w14:textId="77777777" w:rsidR="00DF629D" w:rsidRDefault="00DF629D" w:rsidP="002A75E4">
      <w:pPr>
        <w:rPr>
          <w:rFonts w:ascii="Times New Roman" w:hAnsi="Times New Roman" w:cs="Times New Roman"/>
          <w:lang w:val="cy-GB"/>
        </w:rPr>
      </w:pPr>
      <w:r>
        <w:rPr>
          <w:rFonts w:ascii="Times New Roman" w:hAnsi="Times New Roman" w:cs="Times New Roman"/>
          <w:lang w:val="cy-GB"/>
        </w:rPr>
        <w:t>Llywodraeth Cymru (2008)</w:t>
      </w:r>
      <w:r w:rsidRPr="002A75E4">
        <w:t xml:space="preserve"> </w:t>
      </w:r>
      <w:proofErr w:type="spellStart"/>
      <w:r w:rsidRPr="002A75E4">
        <w:rPr>
          <w:rFonts w:ascii="Times New Roman" w:hAnsi="Times New Roman" w:cs="Times New Roman"/>
          <w:i/>
          <w:lang w:val="cy-GB"/>
        </w:rPr>
        <w:t>Language</w:t>
      </w:r>
      <w:proofErr w:type="spellEnd"/>
      <w:r w:rsidRPr="002A75E4">
        <w:rPr>
          <w:rFonts w:ascii="Times New Roman" w:hAnsi="Times New Roman" w:cs="Times New Roman"/>
          <w:i/>
          <w:lang w:val="cy-GB"/>
        </w:rPr>
        <w:t>, Literacy and Communication Skills</w:t>
      </w:r>
      <w:r>
        <w:rPr>
          <w:rFonts w:ascii="Times New Roman" w:hAnsi="Times New Roman" w:cs="Times New Roman"/>
          <w:lang w:val="cy-GB"/>
        </w:rPr>
        <w:t xml:space="preserve">, Caerdydd: Llywodraeth Cymru. Ar gael: </w:t>
      </w:r>
      <w:hyperlink r:id="rId15" w:history="1">
        <w:r w:rsidRPr="00895B78">
          <w:rPr>
            <w:rStyle w:val="Hyperlink"/>
            <w:rFonts w:ascii="Times New Roman" w:hAnsi="Times New Roman" w:cs="Times New Roman"/>
            <w:lang w:val="cy-GB"/>
          </w:rPr>
          <w:t>https://learning.gov.wales/docs/learningwales/publications/130612-language-literacy-and-comunication-skills-en.pdf</w:t>
        </w:r>
      </w:hyperlink>
      <w:r>
        <w:rPr>
          <w:rFonts w:ascii="Times New Roman" w:hAnsi="Times New Roman" w:cs="Times New Roman"/>
          <w:lang w:val="cy-GB"/>
        </w:rPr>
        <w:t xml:space="preserve"> [Cyrchwyd: 24/04/19]</w:t>
      </w:r>
    </w:p>
    <w:p w14:paraId="55F206CB" w14:textId="498DCF2A" w:rsidR="00DF629D" w:rsidRPr="00851ABB" w:rsidRDefault="00DF629D" w:rsidP="00C108B2">
      <w:pPr>
        <w:rPr>
          <w:rFonts w:ascii="Times New Roman" w:hAnsi="Times New Roman" w:cs="Times New Roman"/>
          <w:color w:val="0563C1" w:themeColor="hyperlink"/>
          <w:u w:val="single"/>
          <w:lang w:val="cy-GB"/>
        </w:rPr>
      </w:pPr>
      <w:r>
        <w:rPr>
          <w:rStyle w:val="Hyperlink"/>
          <w:rFonts w:ascii="Times New Roman" w:hAnsi="Times New Roman" w:cs="Times New Roman"/>
          <w:color w:val="auto"/>
          <w:u w:val="none"/>
          <w:lang w:val="cy-GB"/>
        </w:rPr>
        <w:t xml:space="preserve">Llywodraeth Cymru (2015) </w:t>
      </w:r>
      <w:r w:rsidRPr="00851ABB">
        <w:rPr>
          <w:rStyle w:val="Hyperlink"/>
          <w:rFonts w:ascii="Times New Roman" w:hAnsi="Times New Roman" w:cs="Times New Roman"/>
          <w:i/>
          <w:color w:val="auto"/>
          <w:u w:val="none"/>
          <w:lang w:val="cy-GB"/>
        </w:rPr>
        <w:t>Fframwaith y Cyfnod Sylfaen</w:t>
      </w:r>
      <w:r>
        <w:rPr>
          <w:rStyle w:val="Hyperlink"/>
          <w:rFonts w:ascii="Times New Roman" w:hAnsi="Times New Roman" w:cs="Times New Roman"/>
          <w:i/>
          <w:color w:val="auto"/>
          <w:u w:val="none"/>
          <w:lang w:val="cy-GB"/>
        </w:rPr>
        <w:t xml:space="preserve">. </w:t>
      </w:r>
      <w:r>
        <w:rPr>
          <w:rStyle w:val="Hyperlink"/>
          <w:rFonts w:ascii="Times New Roman" w:hAnsi="Times New Roman" w:cs="Times New Roman"/>
          <w:color w:val="auto"/>
          <w:u w:val="none"/>
          <w:lang w:val="cy-GB"/>
        </w:rPr>
        <w:t>Caerdydd: Llywodraeth Cymru.</w:t>
      </w:r>
    </w:p>
    <w:p w14:paraId="40FB7037" w14:textId="77777777" w:rsidR="00DF629D" w:rsidRDefault="00DF629D" w:rsidP="00C108B2">
      <w:pPr>
        <w:rPr>
          <w:rFonts w:ascii="Times New Roman" w:hAnsi="Times New Roman" w:cs="Times New Roman"/>
          <w:lang w:val="cy-GB"/>
        </w:rPr>
      </w:pPr>
      <w:proofErr w:type="spellStart"/>
      <w:r>
        <w:rPr>
          <w:rFonts w:ascii="Times New Roman" w:hAnsi="Times New Roman" w:cs="Times New Roman"/>
          <w:lang w:val="cy-GB"/>
        </w:rPr>
        <w:t>McLeod</w:t>
      </w:r>
      <w:proofErr w:type="spellEnd"/>
      <w:r>
        <w:rPr>
          <w:rFonts w:ascii="Times New Roman" w:hAnsi="Times New Roman" w:cs="Times New Roman"/>
          <w:lang w:val="cy-GB"/>
        </w:rPr>
        <w:t xml:space="preserve">, S. (2019) </w:t>
      </w:r>
      <w:proofErr w:type="spellStart"/>
      <w:r w:rsidRPr="0095595B">
        <w:rPr>
          <w:rFonts w:ascii="Times New Roman" w:hAnsi="Times New Roman" w:cs="Times New Roman"/>
          <w:i/>
          <w:lang w:val="cy-GB"/>
        </w:rPr>
        <w:t>What</w:t>
      </w:r>
      <w:proofErr w:type="spellEnd"/>
      <w:r w:rsidRPr="0095595B">
        <w:rPr>
          <w:rFonts w:ascii="Times New Roman" w:hAnsi="Times New Roman" w:cs="Times New Roman"/>
          <w:i/>
          <w:lang w:val="cy-GB"/>
        </w:rPr>
        <w:t xml:space="preserve"> Is the </w:t>
      </w:r>
      <w:proofErr w:type="spellStart"/>
      <w:r w:rsidRPr="0095595B">
        <w:rPr>
          <w:rFonts w:ascii="Times New Roman" w:hAnsi="Times New Roman" w:cs="Times New Roman"/>
          <w:i/>
          <w:lang w:val="cy-GB"/>
        </w:rPr>
        <w:t>Zone</w:t>
      </w:r>
      <w:proofErr w:type="spellEnd"/>
      <w:r w:rsidRPr="0095595B">
        <w:rPr>
          <w:rFonts w:ascii="Times New Roman" w:hAnsi="Times New Roman" w:cs="Times New Roman"/>
          <w:i/>
          <w:lang w:val="cy-GB"/>
        </w:rPr>
        <w:t xml:space="preserve"> of </w:t>
      </w:r>
      <w:proofErr w:type="spellStart"/>
      <w:r w:rsidRPr="0095595B">
        <w:rPr>
          <w:rFonts w:ascii="Times New Roman" w:hAnsi="Times New Roman" w:cs="Times New Roman"/>
          <w:i/>
          <w:lang w:val="cy-GB"/>
        </w:rPr>
        <w:t>Proximal</w:t>
      </w:r>
      <w:proofErr w:type="spellEnd"/>
      <w:r w:rsidRPr="0095595B">
        <w:rPr>
          <w:rFonts w:ascii="Times New Roman" w:hAnsi="Times New Roman" w:cs="Times New Roman"/>
          <w:i/>
          <w:lang w:val="cy-GB"/>
        </w:rPr>
        <w:t xml:space="preserve"> </w:t>
      </w:r>
      <w:proofErr w:type="spellStart"/>
      <w:r w:rsidRPr="0095595B">
        <w:rPr>
          <w:rFonts w:ascii="Times New Roman" w:hAnsi="Times New Roman" w:cs="Times New Roman"/>
          <w:i/>
          <w:lang w:val="cy-GB"/>
        </w:rPr>
        <w:t>Development</w:t>
      </w:r>
      <w:proofErr w:type="spellEnd"/>
      <w:r w:rsidRPr="0095595B">
        <w:rPr>
          <w:rFonts w:ascii="Times New Roman" w:hAnsi="Times New Roman" w:cs="Times New Roman"/>
          <w:i/>
          <w:lang w:val="cy-GB"/>
        </w:rPr>
        <w:t>?</w:t>
      </w:r>
      <w:r>
        <w:rPr>
          <w:rFonts w:ascii="Times New Roman" w:hAnsi="Times New Roman" w:cs="Times New Roman"/>
          <w:lang w:val="cy-GB"/>
        </w:rPr>
        <w:t xml:space="preserve"> Ar gael: </w:t>
      </w:r>
      <w:hyperlink r:id="rId16" w:history="1">
        <w:r w:rsidRPr="00895B78">
          <w:rPr>
            <w:rStyle w:val="Hyperlink"/>
            <w:rFonts w:ascii="Times New Roman" w:hAnsi="Times New Roman" w:cs="Times New Roman"/>
            <w:lang w:val="cy-GB"/>
          </w:rPr>
          <w:t>https</w:t>
        </w:r>
        <w:r w:rsidRPr="00895B78">
          <w:rPr>
            <w:rStyle w:val="Hyperlink"/>
            <w:rFonts w:ascii="Times New Roman" w:hAnsi="Times New Roman" w:cs="Times New Roman"/>
            <w:lang w:val="cy-GB"/>
          </w:rPr>
          <w:t>:</w:t>
        </w:r>
        <w:r w:rsidRPr="00895B78">
          <w:rPr>
            <w:rStyle w:val="Hyperlink"/>
            <w:rFonts w:ascii="Times New Roman" w:hAnsi="Times New Roman" w:cs="Times New Roman"/>
            <w:lang w:val="cy-GB"/>
          </w:rPr>
          <w:t>//www.simplypsychology.org/Zone-of-Proximal-Development.html</w:t>
        </w:r>
      </w:hyperlink>
      <w:r>
        <w:rPr>
          <w:rFonts w:ascii="Times New Roman" w:hAnsi="Times New Roman" w:cs="Times New Roman"/>
          <w:lang w:val="cy-GB"/>
        </w:rPr>
        <w:t xml:space="preserve"> [Cyrchwyd: 22/04/19]</w:t>
      </w:r>
    </w:p>
    <w:p w14:paraId="090CB8FD" w14:textId="77777777" w:rsidR="00DF629D" w:rsidRDefault="00DF629D" w:rsidP="00C108B2">
      <w:pPr>
        <w:rPr>
          <w:rFonts w:ascii="Times New Roman" w:hAnsi="Times New Roman" w:cs="Times New Roman"/>
          <w:lang w:val="cy-GB"/>
        </w:rPr>
      </w:pPr>
      <w:proofErr w:type="spellStart"/>
      <w:r w:rsidRPr="00851ABB">
        <w:rPr>
          <w:rFonts w:ascii="Times New Roman" w:hAnsi="Times New Roman" w:cs="Times New Roman"/>
          <w:lang w:val="cy-GB"/>
        </w:rPr>
        <w:t>Shabiralyani</w:t>
      </w:r>
      <w:proofErr w:type="spellEnd"/>
      <w:r w:rsidRPr="00851ABB">
        <w:rPr>
          <w:rFonts w:ascii="Times New Roman" w:hAnsi="Times New Roman" w:cs="Times New Roman"/>
          <w:lang w:val="cy-GB"/>
        </w:rPr>
        <w:t>, G</w:t>
      </w:r>
      <w:r>
        <w:rPr>
          <w:rFonts w:ascii="Times New Roman" w:hAnsi="Times New Roman" w:cs="Times New Roman"/>
          <w:i/>
          <w:lang w:val="cy-GB"/>
        </w:rPr>
        <w:t>.</w:t>
      </w:r>
      <w:r>
        <w:rPr>
          <w:rFonts w:ascii="Times New Roman" w:hAnsi="Times New Roman" w:cs="Times New Roman"/>
          <w:lang w:val="cy-GB"/>
        </w:rPr>
        <w:t xml:space="preserve"> (2015)</w:t>
      </w:r>
      <w:r>
        <w:rPr>
          <w:rFonts w:ascii="Times New Roman" w:hAnsi="Times New Roman" w:cs="Times New Roman"/>
          <w:i/>
          <w:lang w:val="cy-GB"/>
        </w:rPr>
        <w:t xml:space="preserve"> </w:t>
      </w:r>
      <w:proofErr w:type="spellStart"/>
      <w:r w:rsidRPr="00851ABB">
        <w:rPr>
          <w:rFonts w:ascii="Times New Roman" w:hAnsi="Times New Roman" w:cs="Times New Roman"/>
          <w:i/>
          <w:lang w:val="cy-GB"/>
        </w:rPr>
        <w:t>Impact</w:t>
      </w:r>
      <w:proofErr w:type="spellEnd"/>
      <w:r w:rsidRPr="00851ABB">
        <w:rPr>
          <w:rFonts w:ascii="Times New Roman" w:hAnsi="Times New Roman" w:cs="Times New Roman"/>
          <w:i/>
          <w:lang w:val="cy-GB"/>
        </w:rPr>
        <w:t xml:space="preserve"> of </w:t>
      </w:r>
      <w:proofErr w:type="spellStart"/>
      <w:r w:rsidRPr="00851ABB">
        <w:rPr>
          <w:rFonts w:ascii="Times New Roman" w:hAnsi="Times New Roman" w:cs="Times New Roman"/>
          <w:i/>
          <w:lang w:val="cy-GB"/>
        </w:rPr>
        <w:t>Visual</w:t>
      </w:r>
      <w:proofErr w:type="spellEnd"/>
      <w:r w:rsidRPr="00851ABB">
        <w:rPr>
          <w:rFonts w:ascii="Times New Roman" w:hAnsi="Times New Roman" w:cs="Times New Roman"/>
          <w:i/>
          <w:lang w:val="cy-GB"/>
        </w:rPr>
        <w:t xml:space="preserve"> </w:t>
      </w:r>
      <w:proofErr w:type="spellStart"/>
      <w:r w:rsidRPr="00851ABB">
        <w:rPr>
          <w:rFonts w:ascii="Times New Roman" w:hAnsi="Times New Roman" w:cs="Times New Roman"/>
          <w:i/>
          <w:lang w:val="cy-GB"/>
        </w:rPr>
        <w:t>Aids</w:t>
      </w:r>
      <w:proofErr w:type="spellEnd"/>
      <w:r w:rsidRPr="00851ABB">
        <w:rPr>
          <w:rFonts w:ascii="Times New Roman" w:hAnsi="Times New Roman" w:cs="Times New Roman"/>
          <w:i/>
          <w:lang w:val="cy-GB"/>
        </w:rPr>
        <w:t xml:space="preserve"> </w:t>
      </w:r>
      <w:proofErr w:type="spellStart"/>
      <w:r w:rsidRPr="00851ABB">
        <w:rPr>
          <w:rFonts w:ascii="Times New Roman" w:hAnsi="Times New Roman" w:cs="Times New Roman"/>
          <w:i/>
          <w:lang w:val="cy-GB"/>
        </w:rPr>
        <w:t>in</w:t>
      </w:r>
      <w:proofErr w:type="spellEnd"/>
      <w:r w:rsidRPr="00851ABB">
        <w:rPr>
          <w:rFonts w:ascii="Times New Roman" w:hAnsi="Times New Roman" w:cs="Times New Roman"/>
          <w:i/>
          <w:lang w:val="cy-GB"/>
        </w:rPr>
        <w:t xml:space="preserve"> </w:t>
      </w:r>
      <w:proofErr w:type="spellStart"/>
      <w:r w:rsidRPr="00851ABB">
        <w:rPr>
          <w:rFonts w:ascii="Times New Roman" w:hAnsi="Times New Roman" w:cs="Times New Roman"/>
          <w:i/>
          <w:lang w:val="cy-GB"/>
        </w:rPr>
        <w:t>Enhancing</w:t>
      </w:r>
      <w:proofErr w:type="spellEnd"/>
      <w:r w:rsidRPr="00851ABB">
        <w:rPr>
          <w:rFonts w:ascii="Times New Roman" w:hAnsi="Times New Roman" w:cs="Times New Roman"/>
          <w:i/>
          <w:lang w:val="cy-GB"/>
        </w:rPr>
        <w:t xml:space="preserve"> the </w:t>
      </w:r>
      <w:proofErr w:type="spellStart"/>
      <w:r w:rsidRPr="00851ABB">
        <w:rPr>
          <w:rFonts w:ascii="Times New Roman" w:hAnsi="Times New Roman" w:cs="Times New Roman"/>
          <w:i/>
          <w:lang w:val="cy-GB"/>
        </w:rPr>
        <w:t>Learning</w:t>
      </w:r>
      <w:proofErr w:type="spellEnd"/>
      <w:r w:rsidRPr="00851ABB">
        <w:rPr>
          <w:rFonts w:ascii="Times New Roman" w:hAnsi="Times New Roman" w:cs="Times New Roman"/>
          <w:i/>
          <w:lang w:val="cy-GB"/>
        </w:rPr>
        <w:t xml:space="preserve"> Process </w:t>
      </w:r>
      <w:proofErr w:type="spellStart"/>
      <w:r w:rsidRPr="00851ABB">
        <w:rPr>
          <w:rFonts w:ascii="Times New Roman" w:hAnsi="Times New Roman" w:cs="Times New Roman"/>
          <w:i/>
          <w:lang w:val="cy-GB"/>
        </w:rPr>
        <w:t>Case</w:t>
      </w:r>
      <w:proofErr w:type="spellEnd"/>
      <w:r w:rsidRPr="00851ABB">
        <w:rPr>
          <w:rFonts w:ascii="Times New Roman" w:hAnsi="Times New Roman" w:cs="Times New Roman"/>
          <w:i/>
          <w:lang w:val="cy-GB"/>
        </w:rPr>
        <w:t xml:space="preserve"> </w:t>
      </w:r>
      <w:r w:rsidRPr="00851ABB">
        <w:rPr>
          <w:rFonts w:ascii="Times New Roman" w:hAnsi="Times New Roman" w:cs="Times New Roman"/>
          <w:i/>
          <w:lang w:val="cy-GB"/>
        </w:rPr>
        <w:t xml:space="preserve">Research: </w:t>
      </w:r>
      <w:proofErr w:type="spellStart"/>
      <w:r w:rsidRPr="00851ABB">
        <w:rPr>
          <w:rFonts w:ascii="Times New Roman" w:hAnsi="Times New Roman" w:cs="Times New Roman"/>
          <w:i/>
          <w:lang w:val="cy-GB"/>
        </w:rPr>
        <w:t>District</w:t>
      </w:r>
      <w:proofErr w:type="spellEnd"/>
      <w:r w:rsidRPr="00851ABB">
        <w:rPr>
          <w:rFonts w:ascii="Times New Roman" w:hAnsi="Times New Roman" w:cs="Times New Roman"/>
          <w:i/>
          <w:lang w:val="cy-GB"/>
        </w:rPr>
        <w:t xml:space="preserve"> </w:t>
      </w:r>
      <w:proofErr w:type="spellStart"/>
      <w:r w:rsidRPr="00851ABB">
        <w:rPr>
          <w:rFonts w:ascii="Times New Roman" w:hAnsi="Times New Roman" w:cs="Times New Roman"/>
          <w:i/>
          <w:lang w:val="cy-GB"/>
        </w:rPr>
        <w:t>Dera</w:t>
      </w:r>
      <w:proofErr w:type="spellEnd"/>
      <w:r w:rsidRPr="00851ABB">
        <w:rPr>
          <w:rFonts w:ascii="Times New Roman" w:hAnsi="Times New Roman" w:cs="Times New Roman"/>
          <w:i/>
          <w:lang w:val="cy-GB"/>
        </w:rPr>
        <w:t xml:space="preserve"> </w:t>
      </w:r>
      <w:proofErr w:type="spellStart"/>
      <w:r w:rsidRPr="00851ABB">
        <w:rPr>
          <w:rFonts w:ascii="Times New Roman" w:hAnsi="Times New Roman" w:cs="Times New Roman"/>
          <w:i/>
          <w:lang w:val="cy-GB"/>
        </w:rPr>
        <w:t>Ghazi</w:t>
      </w:r>
      <w:proofErr w:type="spellEnd"/>
      <w:r w:rsidRPr="00851ABB">
        <w:rPr>
          <w:rFonts w:ascii="Times New Roman" w:hAnsi="Times New Roman" w:cs="Times New Roman"/>
          <w:i/>
          <w:lang w:val="cy-GB"/>
        </w:rPr>
        <w:t xml:space="preserve"> Khan.</w:t>
      </w:r>
      <w:r>
        <w:rPr>
          <w:rFonts w:ascii="Times New Roman" w:hAnsi="Times New Roman" w:cs="Times New Roman"/>
          <w:i/>
          <w:lang w:val="cy-GB"/>
        </w:rPr>
        <w:t xml:space="preserve"> </w:t>
      </w:r>
      <w:r>
        <w:rPr>
          <w:rFonts w:ascii="Times New Roman" w:hAnsi="Times New Roman" w:cs="Times New Roman"/>
          <w:lang w:val="cy-GB"/>
        </w:rPr>
        <w:t xml:space="preserve">Ar gael: </w:t>
      </w:r>
      <w:hyperlink r:id="rId17" w:history="1">
        <w:r w:rsidRPr="00C61F5F">
          <w:rPr>
            <w:rStyle w:val="Hyperlink"/>
            <w:rFonts w:ascii="Times New Roman" w:hAnsi="Times New Roman" w:cs="Times New Roman"/>
            <w:lang w:val="cy-GB"/>
          </w:rPr>
          <w:t>https://files.eric.ed.gov/fulltext/EJ1079541.pdf</w:t>
        </w:r>
      </w:hyperlink>
      <w:r>
        <w:rPr>
          <w:rFonts w:ascii="Times New Roman" w:hAnsi="Times New Roman" w:cs="Times New Roman"/>
          <w:lang w:val="cy-GB"/>
        </w:rPr>
        <w:t xml:space="preserve"> [Cyrchwyd: 22/04/19]</w:t>
      </w:r>
    </w:p>
    <w:sectPr w:rsidR="00DF629D">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24C9AF" w14:textId="77777777" w:rsidR="00EE4733" w:rsidRDefault="00EE4733" w:rsidP="00EE4733">
      <w:pPr>
        <w:spacing w:after="0" w:line="240" w:lineRule="auto"/>
      </w:pPr>
      <w:r>
        <w:separator/>
      </w:r>
    </w:p>
  </w:endnote>
  <w:endnote w:type="continuationSeparator" w:id="0">
    <w:p w14:paraId="76590CD3" w14:textId="77777777" w:rsidR="00EE4733" w:rsidRDefault="00EE4733" w:rsidP="00EE4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1970791"/>
      <w:docPartObj>
        <w:docPartGallery w:val="Page Numbers (Bottom of Page)"/>
        <w:docPartUnique/>
      </w:docPartObj>
    </w:sdtPr>
    <w:sdtEndPr>
      <w:rPr>
        <w:noProof/>
      </w:rPr>
    </w:sdtEndPr>
    <w:sdtContent>
      <w:p w14:paraId="3DBF189B" w14:textId="77777777" w:rsidR="00C108B2" w:rsidRDefault="00C108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1FC9D3" w14:textId="77777777" w:rsidR="00C108B2" w:rsidRDefault="00C108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BDCBFE" w14:textId="77777777" w:rsidR="00EE4733" w:rsidRDefault="00EE4733" w:rsidP="00EE4733">
      <w:pPr>
        <w:spacing w:after="0" w:line="240" w:lineRule="auto"/>
      </w:pPr>
      <w:r>
        <w:separator/>
      </w:r>
    </w:p>
  </w:footnote>
  <w:footnote w:type="continuationSeparator" w:id="0">
    <w:p w14:paraId="3D56751E" w14:textId="77777777" w:rsidR="00EE4733" w:rsidRDefault="00EE4733" w:rsidP="00EE47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2F4A8" w14:textId="77777777" w:rsidR="00EE4733" w:rsidRPr="00EE4733" w:rsidRDefault="00EE4733">
    <w:pPr>
      <w:pStyle w:val="Header"/>
      <w:rPr>
        <w:rFonts w:ascii="Times New Roman" w:hAnsi="Times New Roman" w:cs="Times New Roman"/>
      </w:rPr>
    </w:pPr>
    <w:proofErr w:type="spellStart"/>
    <w:r w:rsidRPr="00EE4733">
      <w:rPr>
        <w:rFonts w:ascii="Times New Roman" w:hAnsi="Times New Roman" w:cs="Times New Roman"/>
      </w:rPr>
      <w:t>Meleri</w:t>
    </w:r>
    <w:proofErr w:type="spellEnd"/>
    <w:r w:rsidRPr="00EE4733">
      <w:rPr>
        <w:rFonts w:ascii="Times New Roman" w:hAnsi="Times New Roman" w:cs="Times New Roman"/>
      </w:rPr>
      <w:t xml:space="preserve"> Jenkins (1605242)</w:t>
    </w:r>
    <w:r w:rsidRPr="00EE4733">
      <w:rPr>
        <w:rFonts w:ascii="Times New Roman" w:hAnsi="Times New Roman" w:cs="Times New Roman"/>
      </w:rPr>
      <w:ptab w:relativeTo="margin" w:alignment="center" w:leader="none"/>
    </w:r>
    <w:r w:rsidRPr="00EE4733">
      <w:rPr>
        <w:rFonts w:ascii="Times New Roman" w:hAnsi="Times New Roman" w:cs="Times New Roman"/>
      </w:rPr>
      <w:ptab w:relativeTo="margin" w:alignment="right" w:leader="none"/>
    </w:r>
    <w:r w:rsidRPr="00EE4733">
      <w:rPr>
        <w:rFonts w:ascii="Times New Roman" w:hAnsi="Times New Roman" w:cs="Times New Roman"/>
      </w:rPr>
      <w:t>ECAD4003/C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733"/>
    <w:rsid w:val="00004838"/>
    <w:rsid w:val="00014F07"/>
    <w:rsid w:val="000209C8"/>
    <w:rsid w:val="00024D74"/>
    <w:rsid w:val="00053658"/>
    <w:rsid w:val="00060184"/>
    <w:rsid w:val="00060B79"/>
    <w:rsid w:val="000622A0"/>
    <w:rsid w:val="00062466"/>
    <w:rsid w:val="00073CBE"/>
    <w:rsid w:val="00083775"/>
    <w:rsid w:val="0009172F"/>
    <w:rsid w:val="00094B50"/>
    <w:rsid w:val="000A137F"/>
    <w:rsid w:val="000A160A"/>
    <w:rsid w:val="000A3767"/>
    <w:rsid w:val="000A5319"/>
    <w:rsid w:val="000B2252"/>
    <w:rsid w:val="000B4EE3"/>
    <w:rsid w:val="000B5BB7"/>
    <w:rsid w:val="000B5E48"/>
    <w:rsid w:val="000B6025"/>
    <w:rsid w:val="000C4699"/>
    <w:rsid w:val="000C500A"/>
    <w:rsid w:val="000C797C"/>
    <w:rsid w:val="000D76BA"/>
    <w:rsid w:val="000E028D"/>
    <w:rsid w:val="000E0E49"/>
    <w:rsid w:val="000F1AAF"/>
    <w:rsid w:val="000F5596"/>
    <w:rsid w:val="00105682"/>
    <w:rsid w:val="001113C5"/>
    <w:rsid w:val="00113A5D"/>
    <w:rsid w:val="00117FFE"/>
    <w:rsid w:val="00124D12"/>
    <w:rsid w:val="001275D2"/>
    <w:rsid w:val="00133753"/>
    <w:rsid w:val="00133765"/>
    <w:rsid w:val="00140319"/>
    <w:rsid w:val="0014102D"/>
    <w:rsid w:val="0014124D"/>
    <w:rsid w:val="00141D4A"/>
    <w:rsid w:val="00144970"/>
    <w:rsid w:val="0014720F"/>
    <w:rsid w:val="0015222F"/>
    <w:rsid w:val="001578C1"/>
    <w:rsid w:val="00161AB6"/>
    <w:rsid w:val="001674A9"/>
    <w:rsid w:val="001877DD"/>
    <w:rsid w:val="001A5989"/>
    <w:rsid w:val="001B691A"/>
    <w:rsid w:val="001B6E9F"/>
    <w:rsid w:val="001B7C29"/>
    <w:rsid w:val="001C2C03"/>
    <w:rsid w:val="001C38E3"/>
    <w:rsid w:val="001C5504"/>
    <w:rsid w:val="001D3017"/>
    <w:rsid w:val="001D3B52"/>
    <w:rsid w:val="001E0E5B"/>
    <w:rsid w:val="001F17D8"/>
    <w:rsid w:val="001F1A93"/>
    <w:rsid w:val="001F6D5C"/>
    <w:rsid w:val="001F752C"/>
    <w:rsid w:val="00202390"/>
    <w:rsid w:val="002070B8"/>
    <w:rsid w:val="00212F94"/>
    <w:rsid w:val="00213FD8"/>
    <w:rsid w:val="00217211"/>
    <w:rsid w:val="002230E2"/>
    <w:rsid w:val="00231EA7"/>
    <w:rsid w:val="00235E65"/>
    <w:rsid w:val="00243ACD"/>
    <w:rsid w:val="00262F82"/>
    <w:rsid w:val="00267C63"/>
    <w:rsid w:val="00276411"/>
    <w:rsid w:val="00286ED8"/>
    <w:rsid w:val="00287DA7"/>
    <w:rsid w:val="00292BDC"/>
    <w:rsid w:val="002952B6"/>
    <w:rsid w:val="00296A1B"/>
    <w:rsid w:val="002A11E2"/>
    <w:rsid w:val="002A6308"/>
    <w:rsid w:val="002A6EC5"/>
    <w:rsid w:val="002A75E4"/>
    <w:rsid w:val="002B6EDF"/>
    <w:rsid w:val="002C1245"/>
    <w:rsid w:val="002C67E5"/>
    <w:rsid w:val="002D1BE0"/>
    <w:rsid w:val="002D77E2"/>
    <w:rsid w:val="002F196F"/>
    <w:rsid w:val="00321A67"/>
    <w:rsid w:val="003274B8"/>
    <w:rsid w:val="00334036"/>
    <w:rsid w:val="003371EE"/>
    <w:rsid w:val="00342356"/>
    <w:rsid w:val="003537B8"/>
    <w:rsid w:val="00353CD4"/>
    <w:rsid w:val="0035449A"/>
    <w:rsid w:val="00364ED0"/>
    <w:rsid w:val="0036557F"/>
    <w:rsid w:val="00366E12"/>
    <w:rsid w:val="003705A7"/>
    <w:rsid w:val="00372C47"/>
    <w:rsid w:val="00373EFB"/>
    <w:rsid w:val="003771A0"/>
    <w:rsid w:val="00384DC1"/>
    <w:rsid w:val="00397D5B"/>
    <w:rsid w:val="003A417B"/>
    <w:rsid w:val="003B16E6"/>
    <w:rsid w:val="003B717A"/>
    <w:rsid w:val="003C26FA"/>
    <w:rsid w:val="003C4E1C"/>
    <w:rsid w:val="003F6A3D"/>
    <w:rsid w:val="003F74DE"/>
    <w:rsid w:val="004004C3"/>
    <w:rsid w:val="00410805"/>
    <w:rsid w:val="0041588A"/>
    <w:rsid w:val="004215ED"/>
    <w:rsid w:val="00430D54"/>
    <w:rsid w:val="00431B3D"/>
    <w:rsid w:val="00435A0E"/>
    <w:rsid w:val="00443DA5"/>
    <w:rsid w:val="00454FC0"/>
    <w:rsid w:val="00462797"/>
    <w:rsid w:val="00463A73"/>
    <w:rsid w:val="004675E8"/>
    <w:rsid w:val="0047083B"/>
    <w:rsid w:val="004723E6"/>
    <w:rsid w:val="00475B98"/>
    <w:rsid w:val="004835F1"/>
    <w:rsid w:val="00490A6D"/>
    <w:rsid w:val="004944B5"/>
    <w:rsid w:val="00495C56"/>
    <w:rsid w:val="004961B4"/>
    <w:rsid w:val="00496652"/>
    <w:rsid w:val="004A2970"/>
    <w:rsid w:val="004A5276"/>
    <w:rsid w:val="004D5173"/>
    <w:rsid w:val="004D79A0"/>
    <w:rsid w:val="004F2C40"/>
    <w:rsid w:val="004F64C6"/>
    <w:rsid w:val="00500072"/>
    <w:rsid w:val="005024CD"/>
    <w:rsid w:val="00505FC0"/>
    <w:rsid w:val="00514D5C"/>
    <w:rsid w:val="005376C1"/>
    <w:rsid w:val="005433E6"/>
    <w:rsid w:val="00543F7D"/>
    <w:rsid w:val="0057070E"/>
    <w:rsid w:val="00573894"/>
    <w:rsid w:val="005769DE"/>
    <w:rsid w:val="005852C0"/>
    <w:rsid w:val="005868E1"/>
    <w:rsid w:val="00595B51"/>
    <w:rsid w:val="005A198A"/>
    <w:rsid w:val="005A1BDD"/>
    <w:rsid w:val="005B2863"/>
    <w:rsid w:val="005C704F"/>
    <w:rsid w:val="005D2E03"/>
    <w:rsid w:val="005D3D25"/>
    <w:rsid w:val="005E277D"/>
    <w:rsid w:val="005E4DDC"/>
    <w:rsid w:val="005F4BB6"/>
    <w:rsid w:val="00610F5C"/>
    <w:rsid w:val="00611632"/>
    <w:rsid w:val="00616F02"/>
    <w:rsid w:val="00627897"/>
    <w:rsid w:val="0063440E"/>
    <w:rsid w:val="006345A5"/>
    <w:rsid w:val="00642290"/>
    <w:rsid w:val="00642561"/>
    <w:rsid w:val="0065146A"/>
    <w:rsid w:val="00652B10"/>
    <w:rsid w:val="00661599"/>
    <w:rsid w:val="0066237A"/>
    <w:rsid w:val="006665D1"/>
    <w:rsid w:val="00673642"/>
    <w:rsid w:val="006819D5"/>
    <w:rsid w:val="0068271E"/>
    <w:rsid w:val="00683575"/>
    <w:rsid w:val="00693D21"/>
    <w:rsid w:val="006A3615"/>
    <w:rsid w:val="006A56AB"/>
    <w:rsid w:val="006C2DF1"/>
    <w:rsid w:val="006D45CB"/>
    <w:rsid w:val="006D7F58"/>
    <w:rsid w:val="006E0107"/>
    <w:rsid w:val="006E06AD"/>
    <w:rsid w:val="006E1771"/>
    <w:rsid w:val="006E5CE7"/>
    <w:rsid w:val="00701E5C"/>
    <w:rsid w:val="0070477C"/>
    <w:rsid w:val="0070686E"/>
    <w:rsid w:val="00706B36"/>
    <w:rsid w:val="007121E6"/>
    <w:rsid w:val="007125A9"/>
    <w:rsid w:val="0071737D"/>
    <w:rsid w:val="0072077A"/>
    <w:rsid w:val="00721CEC"/>
    <w:rsid w:val="00735A83"/>
    <w:rsid w:val="007451AB"/>
    <w:rsid w:val="00745EB8"/>
    <w:rsid w:val="00766B59"/>
    <w:rsid w:val="00770723"/>
    <w:rsid w:val="0078762F"/>
    <w:rsid w:val="007A3407"/>
    <w:rsid w:val="007A3787"/>
    <w:rsid w:val="007C159E"/>
    <w:rsid w:val="007C19EC"/>
    <w:rsid w:val="007C77BF"/>
    <w:rsid w:val="007D5895"/>
    <w:rsid w:val="007E2CB9"/>
    <w:rsid w:val="007F1111"/>
    <w:rsid w:val="007F1614"/>
    <w:rsid w:val="007F3FD0"/>
    <w:rsid w:val="007F6EE4"/>
    <w:rsid w:val="0080070C"/>
    <w:rsid w:val="00801258"/>
    <w:rsid w:val="00813C07"/>
    <w:rsid w:val="00814A75"/>
    <w:rsid w:val="00825E15"/>
    <w:rsid w:val="00832155"/>
    <w:rsid w:val="00837373"/>
    <w:rsid w:val="00837AB8"/>
    <w:rsid w:val="00851ABB"/>
    <w:rsid w:val="00861E5A"/>
    <w:rsid w:val="00864CFE"/>
    <w:rsid w:val="00865BA0"/>
    <w:rsid w:val="00873A77"/>
    <w:rsid w:val="008773B3"/>
    <w:rsid w:val="00881D23"/>
    <w:rsid w:val="00884373"/>
    <w:rsid w:val="00890EA5"/>
    <w:rsid w:val="00894742"/>
    <w:rsid w:val="00894F97"/>
    <w:rsid w:val="008A4956"/>
    <w:rsid w:val="008B72BD"/>
    <w:rsid w:val="008E28F2"/>
    <w:rsid w:val="008F4D01"/>
    <w:rsid w:val="008F6994"/>
    <w:rsid w:val="008F7BDD"/>
    <w:rsid w:val="00901510"/>
    <w:rsid w:val="00913BA9"/>
    <w:rsid w:val="00916F1D"/>
    <w:rsid w:val="00926E61"/>
    <w:rsid w:val="00927DC9"/>
    <w:rsid w:val="0093060B"/>
    <w:rsid w:val="00934252"/>
    <w:rsid w:val="009379D2"/>
    <w:rsid w:val="0094355B"/>
    <w:rsid w:val="00954BE0"/>
    <w:rsid w:val="0095595B"/>
    <w:rsid w:val="009566F0"/>
    <w:rsid w:val="00971AFD"/>
    <w:rsid w:val="009774F6"/>
    <w:rsid w:val="009925D4"/>
    <w:rsid w:val="009A0973"/>
    <w:rsid w:val="009A097C"/>
    <w:rsid w:val="009B0D04"/>
    <w:rsid w:val="009B258B"/>
    <w:rsid w:val="009B3321"/>
    <w:rsid w:val="009B3F8F"/>
    <w:rsid w:val="009B59EB"/>
    <w:rsid w:val="009B6E53"/>
    <w:rsid w:val="009C47EA"/>
    <w:rsid w:val="009C7865"/>
    <w:rsid w:val="009C7D1F"/>
    <w:rsid w:val="009D0BFE"/>
    <w:rsid w:val="009D1A07"/>
    <w:rsid w:val="009D3D4E"/>
    <w:rsid w:val="009D3EE3"/>
    <w:rsid w:val="009D7054"/>
    <w:rsid w:val="009D788B"/>
    <w:rsid w:val="009D7AEC"/>
    <w:rsid w:val="009E2503"/>
    <w:rsid w:val="009E6B4E"/>
    <w:rsid w:val="009F35D9"/>
    <w:rsid w:val="00A035B2"/>
    <w:rsid w:val="00A11242"/>
    <w:rsid w:val="00A1216B"/>
    <w:rsid w:val="00A20198"/>
    <w:rsid w:val="00A2764A"/>
    <w:rsid w:val="00A27D19"/>
    <w:rsid w:val="00A32356"/>
    <w:rsid w:val="00A417B9"/>
    <w:rsid w:val="00A52290"/>
    <w:rsid w:val="00A679C7"/>
    <w:rsid w:val="00A75612"/>
    <w:rsid w:val="00A8058B"/>
    <w:rsid w:val="00A80E93"/>
    <w:rsid w:val="00A812DC"/>
    <w:rsid w:val="00A8585A"/>
    <w:rsid w:val="00A86A00"/>
    <w:rsid w:val="00A9251E"/>
    <w:rsid w:val="00AA7F76"/>
    <w:rsid w:val="00AB3058"/>
    <w:rsid w:val="00AB42ED"/>
    <w:rsid w:val="00AC1503"/>
    <w:rsid w:val="00AC3603"/>
    <w:rsid w:val="00AD0AEE"/>
    <w:rsid w:val="00AD2FA4"/>
    <w:rsid w:val="00AE29D5"/>
    <w:rsid w:val="00AE32CF"/>
    <w:rsid w:val="00AE47EF"/>
    <w:rsid w:val="00AE4F56"/>
    <w:rsid w:val="00AF253F"/>
    <w:rsid w:val="00AF477F"/>
    <w:rsid w:val="00AF568C"/>
    <w:rsid w:val="00AF748E"/>
    <w:rsid w:val="00AF77D7"/>
    <w:rsid w:val="00B00307"/>
    <w:rsid w:val="00B00A24"/>
    <w:rsid w:val="00B027FA"/>
    <w:rsid w:val="00B04A73"/>
    <w:rsid w:val="00B04B9E"/>
    <w:rsid w:val="00B103AA"/>
    <w:rsid w:val="00B108C2"/>
    <w:rsid w:val="00B1134F"/>
    <w:rsid w:val="00B202D1"/>
    <w:rsid w:val="00B35330"/>
    <w:rsid w:val="00B37198"/>
    <w:rsid w:val="00B376F4"/>
    <w:rsid w:val="00B50E7D"/>
    <w:rsid w:val="00B67DB2"/>
    <w:rsid w:val="00B80F69"/>
    <w:rsid w:val="00B84E97"/>
    <w:rsid w:val="00BA08F1"/>
    <w:rsid w:val="00BA2A66"/>
    <w:rsid w:val="00BB4B56"/>
    <w:rsid w:val="00BC4C57"/>
    <w:rsid w:val="00BC781D"/>
    <w:rsid w:val="00BD0B38"/>
    <w:rsid w:val="00BE1DAD"/>
    <w:rsid w:val="00BE2AE0"/>
    <w:rsid w:val="00BE422C"/>
    <w:rsid w:val="00C02F43"/>
    <w:rsid w:val="00C108B2"/>
    <w:rsid w:val="00C11051"/>
    <w:rsid w:val="00C13D00"/>
    <w:rsid w:val="00C20E90"/>
    <w:rsid w:val="00C227D4"/>
    <w:rsid w:val="00C31E58"/>
    <w:rsid w:val="00C37710"/>
    <w:rsid w:val="00C43B8E"/>
    <w:rsid w:val="00C4564C"/>
    <w:rsid w:val="00C507BC"/>
    <w:rsid w:val="00C51EC4"/>
    <w:rsid w:val="00C56EE0"/>
    <w:rsid w:val="00C63E60"/>
    <w:rsid w:val="00C735C5"/>
    <w:rsid w:val="00C77AB2"/>
    <w:rsid w:val="00C81974"/>
    <w:rsid w:val="00C91833"/>
    <w:rsid w:val="00C94A3A"/>
    <w:rsid w:val="00C97AB2"/>
    <w:rsid w:val="00CB7AB9"/>
    <w:rsid w:val="00CC1623"/>
    <w:rsid w:val="00CD13F3"/>
    <w:rsid w:val="00CD5909"/>
    <w:rsid w:val="00CD621D"/>
    <w:rsid w:val="00CE5FFD"/>
    <w:rsid w:val="00CF18C7"/>
    <w:rsid w:val="00D00D5E"/>
    <w:rsid w:val="00D00DF4"/>
    <w:rsid w:val="00D06918"/>
    <w:rsid w:val="00D07322"/>
    <w:rsid w:val="00D11838"/>
    <w:rsid w:val="00D1632C"/>
    <w:rsid w:val="00D20DF7"/>
    <w:rsid w:val="00D21E04"/>
    <w:rsid w:val="00D24C4E"/>
    <w:rsid w:val="00D25DF6"/>
    <w:rsid w:val="00D30B53"/>
    <w:rsid w:val="00D33BA4"/>
    <w:rsid w:val="00D36C00"/>
    <w:rsid w:val="00D43178"/>
    <w:rsid w:val="00D464EC"/>
    <w:rsid w:val="00D55283"/>
    <w:rsid w:val="00D55785"/>
    <w:rsid w:val="00D601B5"/>
    <w:rsid w:val="00D804EC"/>
    <w:rsid w:val="00D82191"/>
    <w:rsid w:val="00D93B7D"/>
    <w:rsid w:val="00D96059"/>
    <w:rsid w:val="00DA278C"/>
    <w:rsid w:val="00DA3356"/>
    <w:rsid w:val="00DD572F"/>
    <w:rsid w:val="00DD62C5"/>
    <w:rsid w:val="00DD78B9"/>
    <w:rsid w:val="00DE1CFD"/>
    <w:rsid w:val="00DE7F5C"/>
    <w:rsid w:val="00DF4CC1"/>
    <w:rsid w:val="00DF629D"/>
    <w:rsid w:val="00E01637"/>
    <w:rsid w:val="00E13B89"/>
    <w:rsid w:val="00E17EE4"/>
    <w:rsid w:val="00E27DA0"/>
    <w:rsid w:val="00E334C8"/>
    <w:rsid w:val="00E339B6"/>
    <w:rsid w:val="00E40DF0"/>
    <w:rsid w:val="00E46401"/>
    <w:rsid w:val="00E518F1"/>
    <w:rsid w:val="00E56209"/>
    <w:rsid w:val="00E66DBA"/>
    <w:rsid w:val="00E76C7B"/>
    <w:rsid w:val="00E77AF3"/>
    <w:rsid w:val="00E81D85"/>
    <w:rsid w:val="00E94E36"/>
    <w:rsid w:val="00EA2646"/>
    <w:rsid w:val="00EA475F"/>
    <w:rsid w:val="00EC2CD9"/>
    <w:rsid w:val="00EC2D38"/>
    <w:rsid w:val="00EC435B"/>
    <w:rsid w:val="00EC5E49"/>
    <w:rsid w:val="00EE4733"/>
    <w:rsid w:val="00EF3553"/>
    <w:rsid w:val="00F05E9E"/>
    <w:rsid w:val="00F2377F"/>
    <w:rsid w:val="00F25BBD"/>
    <w:rsid w:val="00F358E2"/>
    <w:rsid w:val="00F4338A"/>
    <w:rsid w:val="00F43B6E"/>
    <w:rsid w:val="00F64A3E"/>
    <w:rsid w:val="00F71EDC"/>
    <w:rsid w:val="00F73869"/>
    <w:rsid w:val="00F770FD"/>
    <w:rsid w:val="00F85DE3"/>
    <w:rsid w:val="00F86E50"/>
    <w:rsid w:val="00F87398"/>
    <w:rsid w:val="00F91793"/>
    <w:rsid w:val="00FB0213"/>
    <w:rsid w:val="00FE7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75D88"/>
  <w15:chartTrackingRefBased/>
  <w15:docId w15:val="{4AA1CFEC-CB8E-4672-B84A-D15AA11A5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4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4733"/>
  </w:style>
  <w:style w:type="paragraph" w:styleId="Footer">
    <w:name w:val="footer"/>
    <w:basedOn w:val="Normal"/>
    <w:link w:val="FooterChar"/>
    <w:uiPriority w:val="99"/>
    <w:unhideWhenUsed/>
    <w:rsid w:val="00EE4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4733"/>
  </w:style>
  <w:style w:type="character" w:styleId="Hyperlink">
    <w:name w:val="Hyperlink"/>
    <w:basedOn w:val="DefaultParagraphFont"/>
    <w:uiPriority w:val="99"/>
    <w:unhideWhenUsed/>
    <w:rsid w:val="0036557F"/>
    <w:rPr>
      <w:color w:val="0563C1" w:themeColor="hyperlink"/>
      <w:u w:val="single"/>
    </w:rPr>
  </w:style>
  <w:style w:type="character" w:styleId="UnresolvedMention">
    <w:name w:val="Unresolved Mention"/>
    <w:basedOn w:val="DefaultParagraphFont"/>
    <w:uiPriority w:val="99"/>
    <w:semiHidden/>
    <w:unhideWhenUsed/>
    <w:rsid w:val="0036557F"/>
    <w:rPr>
      <w:color w:val="605E5C"/>
      <w:shd w:val="clear" w:color="auto" w:fill="E1DFDD"/>
    </w:rPr>
  </w:style>
  <w:style w:type="character" w:styleId="FollowedHyperlink">
    <w:name w:val="FollowedHyperlink"/>
    <w:basedOn w:val="DefaultParagraphFont"/>
    <w:uiPriority w:val="99"/>
    <w:semiHidden/>
    <w:unhideWhenUsed/>
    <w:rsid w:val="009B3F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en.org/utahstandardsacademy/math/downloads/level-1/3-1-Content-knowledge-for-teachers.pdf" TargetMode="External"/><Relationship Id="rId13" Type="http://schemas.openxmlformats.org/officeDocument/2006/relationships/hyperlink" Target="http://www.ameprc.mq.edu.au/docs/research_reports/teachers_voices/Teachers_voices_8.pdf#page=15"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musicmathsmagic.com/page4/files/EffectiveTeachersofNumeracy.pdf" TargetMode="External"/><Relationship Id="rId12" Type="http://schemas.openxmlformats.org/officeDocument/2006/relationships/hyperlink" Target="https://news.illinoisstate.edu/2012/01/importance-of-prior-knowledge-to-learning/" TargetMode="External"/><Relationship Id="rId17" Type="http://schemas.openxmlformats.org/officeDocument/2006/relationships/hyperlink" Target="https://files.eric.ed.gov/fulltext/EJ1079541.pdf" TargetMode="External"/><Relationship Id="rId2" Type="http://schemas.openxmlformats.org/officeDocument/2006/relationships/styles" Target="styles.xml"/><Relationship Id="rId16" Type="http://schemas.openxmlformats.org/officeDocument/2006/relationships/hyperlink" Target="https://www.simplypsychology.org/Zone-of-Proximal-Development.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styn.gov.wales/sites/default/files/documents/Arfer%20orau%20mewn%20darllen%20ac%20ymhlith%20ysgrifennu%20disgyblion%20rhwng%20pump%20a%20saith%20oed%20-%20Mawrth%202009.pdf" TargetMode="External"/><Relationship Id="rId5" Type="http://schemas.openxmlformats.org/officeDocument/2006/relationships/footnotes" Target="footnotes.xml"/><Relationship Id="rId15" Type="http://schemas.openxmlformats.org/officeDocument/2006/relationships/hyperlink" Target="https://learning.gov.wales/docs/learningwales/publications/130612-language-literacy-and-comunication-skills-en.pdf" TargetMode="External"/><Relationship Id="rId10" Type="http://schemas.openxmlformats.org/officeDocument/2006/relationships/hyperlink" Target="https://www.early-education.org.uk/about-froebe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foundationyears.org.uk/files/2011/10/Good_Writers1.pdf" TargetMode="External"/><Relationship Id="rId14" Type="http://schemas.openxmlformats.org/officeDocument/2006/relationships/hyperlink" Target="https://journals.sagepub.com/doi/abs/10.3102/000283120420023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5C5F1-DD76-42BC-8BE1-E111800B4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4519</TotalTime>
  <Pages>7</Pages>
  <Words>3049</Words>
  <Characters>17385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Jenkins</dc:creator>
  <cp:keywords/>
  <dc:description/>
  <cp:lastModifiedBy>Catrin Jenkins</cp:lastModifiedBy>
  <cp:revision>252</cp:revision>
  <dcterms:created xsi:type="dcterms:W3CDTF">2019-04-20T13:34:00Z</dcterms:created>
  <dcterms:modified xsi:type="dcterms:W3CDTF">2019-04-29T20:14:00Z</dcterms:modified>
</cp:coreProperties>
</file>