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1EF82" w14:textId="7B7DACFC" w:rsidR="000C6567" w:rsidRDefault="000C6567" w:rsidP="000C6567">
      <w:pPr>
        <w:spacing w:line="240" w:lineRule="auto"/>
        <w:jc w:val="center"/>
        <w:rPr>
          <w:rFonts w:ascii="Times New Roman" w:hAnsi="Times New Roman"/>
          <w:b/>
        </w:rPr>
      </w:pPr>
      <w:r>
        <w:rPr>
          <w:noProof/>
        </w:rPr>
        <w:drawing>
          <wp:anchor distT="0" distB="0" distL="114300" distR="114300" simplePos="0" relativeHeight="251658240" behindDoc="1" locked="0" layoutInCell="1" allowOverlap="1" wp14:anchorId="207B874A" wp14:editId="5BE857D0">
            <wp:simplePos x="0" y="0"/>
            <wp:positionH relativeFrom="column">
              <wp:posOffset>1684020</wp:posOffset>
            </wp:positionH>
            <wp:positionV relativeFrom="paragraph">
              <wp:posOffset>16510</wp:posOffset>
            </wp:positionV>
            <wp:extent cx="2864485" cy="1591310"/>
            <wp:effectExtent l="0" t="0" r="0" b="8890"/>
            <wp:wrapTight wrapText="bothSides">
              <wp:wrapPolygon edited="0">
                <wp:start x="0" y="0"/>
                <wp:lineTo x="0" y="21462"/>
                <wp:lineTo x="21404" y="21462"/>
                <wp:lineTo x="21404" y="0"/>
                <wp:lineTo x="0" y="0"/>
              </wp:wrapPolygon>
            </wp:wrapTight>
            <wp:docPr id="1569397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4485" cy="1591310"/>
                    </a:xfrm>
                    <a:prstGeom prst="rect">
                      <a:avLst/>
                    </a:prstGeom>
                    <a:noFill/>
                  </pic:spPr>
                </pic:pic>
              </a:graphicData>
            </a:graphic>
            <wp14:sizeRelH relativeFrom="page">
              <wp14:pctWidth>0</wp14:pctWidth>
            </wp14:sizeRelH>
            <wp14:sizeRelV relativeFrom="page">
              <wp14:pctHeight>0</wp14:pctHeight>
            </wp14:sizeRelV>
          </wp:anchor>
        </w:drawing>
      </w:r>
    </w:p>
    <w:p w14:paraId="6B4E2EF5" w14:textId="77777777" w:rsidR="000C6567" w:rsidRDefault="000C6567" w:rsidP="000C6567">
      <w:pPr>
        <w:pStyle w:val="NormalWeb"/>
      </w:pPr>
    </w:p>
    <w:p w14:paraId="316C59F3" w14:textId="77777777" w:rsidR="000C6567" w:rsidRDefault="000C6567" w:rsidP="000C6567">
      <w:pPr>
        <w:spacing w:line="240" w:lineRule="auto"/>
        <w:jc w:val="center"/>
        <w:rPr>
          <w:b/>
        </w:rPr>
      </w:pPr>
    </w:p>
    <w:p w14:paraId="24C39D50" w14:textId="77777777" w:rsidR="000C6567" w:rsidRDefault="000C6567" w:rsidP="000C6567">
      <w:pPr>
        <w:spacing w:line="240" w:lineRule="auto"/>
        <w:jc w:val="center"/>
        <w:rPr>
          <w:b/>
        </w:rPr>
      </w:pPr>
    </w:p>
    <w:p w14:paraId="7F76DE53" w14:textId="77777777" w:rsidR="000C6567" w:rsidRDefault="000C6567" w:rsidP="000C6567">
      <w:pPr>
        <w:spacing w:line="240" w:lineRule="auto"/>
        <w:jc w:val="center"/>
        <w:rPr>
          <w:b/>
        </w:rPr>
      </w:pPr>
    </w:p>
    <w:p w14:paraId="0E3C154F" w14:textId="77777777" w:rsidR="000C6567" w:rsidRDefault="000C6567" w:rsidP="000C6567">
      <w:pPr>
        <w:spacing w:line="240" w:lineRule="auto"/>
        <w:jc w:val="center"/>
        <w:rPr>
          <w:b/>
        </w:rPr>
      </w:pPr>
    </w:p>
    <w:p w14:paraId="7FEBCA6D" w14:textId="09CE2AFF" w:rsidR="000C6567" w:rsidRDefault="000C6567" w:rsidP="000C6567">
      <w:pPr>
        <w:pStyle w:val="Title"/>
      </w:pPr>
      <w:r>
        <w:t>BMIH5007 Financial Management for the Hotel Industry</w:t>
      </w:r>
    </w:p>
    <w:p w14:paraId="35493712" w14:textId="17F1376C" w:rsidR="000C6567" w:rsidRDefault="000C6567" w:rsidP="000C6567">
      <w:pPr>
        <w:pStyle w:val="Title"/>
        <w:rPr>
          <w:bCs/>
          <w:sz w:val="48"/>
          <w:szCs w:val="44"/>
        </w:rPr>
      </w:pPr>
      <w:r>
        <w:rPr>
          <w:bCs/>
          <w:sz w:val="48"/>
          <w:szCs w:val="44"/>
        </w:rPr>
        <w:t>Business Report - Comparison of Two Hospitality Organisations</w:t>
      </w:r>
    </w:p>
    <w:p w14:paraId="18CCEFBB" w14:textId="77777777" w:rsidR="000A26D1" w:rsidRPr="000A26D1" w:rsidRDefault="000A26D1" w:rsidP="000A26D1"/>
    <w:p w14:paraId="52431F3C" w14:textId="180C25B3" w:rsidR="000A26D1" w:rsidRPr="000A26D1" w:rsidRDefault="000A26D1" w:rsidP="000A26D1">
      <w:pPr>
        <w:rPr>
          <w:b/>
          <w:bCs/>
          <w:sz w:val="56"/>
          <w:szCs w:val="56"/>
          <w:lang w:val="en-US"/>
        </w:rPr>
      </w:pPr>
      <w:r>
        <w:rPr>
          <w:b/>
          <w:bCs/>
          <w:sz w:val="56"/>
          <w:szCs w:val="56"/>
          <w:lang w:val="en-US"/>
        </w:rPr>
        <w:t xml:space="preserve">    </w:t>
      </w:r>
      <w:r w:rsidRPr="000A26D1">
        <w:rPr>
          <w:b/>
          <w:bCs/>
          <w:sz w:val="56"/>
          <w:szCs w:val="56"/>
          <w:lang w:val="en-US"/>
        </w:rPr>
        <w:t>Student Name: Alin Stefanescu</w:t>
      </w:r>
    </w:p>
    <w:p w14:paraId="741223D9" w14:textId="6D8FFC7E" w:rsidR="000A26D1" w:rsidRPr="000A26D1" w:rsidRDefault="000A26D1" w:rsidP="000A26D1">
      <w:pPr>
        <w:rPr>
          <w:b/>
          <w:bCs/>
          <w:sz w:val="56"/>
          <w:szCs w:val="56"/>
          <w:lang w:val="en-US"/>
        </w:rPr>
      </w:pPr>
      <w:r>
        <w:rPr>
          <w:b/>
          <w:bCs/>
          <w:sz w:val="56"/>
          <w:szCs w:val="56"/>
          <w:lang w:val="en-US"/>
        </w:rPr>
        <w:t xml:space="preserve">            </w:t>
      </w:r>
      <w:r w:rsidRPr="000A26D1">
        <w:rPr>
          <w:b/>
          <w:bCs/>
          <w:sz w:val="56"/>
          <w:szCs w:val="56"/>
          <w:lang w:val="en-US"/>
        </w:rPr>
        <w:t>Student Id: 2230719</w:t>
      </w:r>
    </w:p>
    <w:p w14:paraId="7239E16C" w14:textId="77777777" w:rsidR="000A26D1" w:rsidRDefault="000A26D1" w:rsidP="000A26D1"/>
    <w:p w14:paraId="138DF305" w14:textId="77777777" w:rsidR="000A26D1" w:rsidRPr="000A26D1" w:rsidRDefault="000A26D1" w:rsidP="000A26D1"/>
    <w:p w14:paraId="50BD58AF" w14:textId="77777777" w:rsidR="000C6567" w:rsidRDefault="000C6567" w:rsidP="000C6567">
      <w:r>
        <w:br w:type="page"/>
      </w:r>
    </w:p>
    <w:p w14:paraId="65138B2D" w14:textId="4752DB8C" w:rsidR="000C6567" w:rsidRPr="003B5140" w:rsidRDefault="000C6567" w:rsidP="000C6567">
      <w:pPr>
        <w:rPr>
          <w:sz w:val="32"/>
          <w:szCs w:val="32"/>
        </w:rPr>
      </w:pPr>
      <w:r w:rsidRPr="003B5140">
        <w:rPr>
          <w:sz w:val="32"/>
          <w:szCs w:val="32"/>
        </w:rPr>
        <w:lastRenderedPageBreak/>
        <w:t>Executive Summary</w:t>
      </w:r>
    </w:p>
    <w:p w14:paraId="577C64A4" w14:textId="26558B86" w:rsidR="000C6567" w:rsidRDefault="003D6A40" w:rsidP="000C6567">
      <w:r w:rsidRPr="003D6A40">
        <w:t>Two significant participants in the hotel industry, Shangri-La Hotels and Travelodge Hotels, are thoroughly examined and reviewed in this paper. Examined in this research are their financial plan performance, market position, growth rate, and corporate social responsibility (CSR). In terms of their revenue streams, patterns, and elements that either indicated growth or decrease in the product, hotels such as Shangri-La and Travelodge were examined. Plans, enterprises, and obstacles to the organisations' success were all considered. We examined and compared the monetary donations made by Travelodge Hotels and Shangri-La Hotels with other firms' CSR initiatives. Among hotels, the Shangri-La is the most dedicated to CSR concepts. Conversely, the Travelodge Hotel makes an attempt to adhere to these ideas to a lesser extent. Travelodge Hotels need to prioritise environmental issues and strengthen their ties with community associations if they are to advance.</w:t>
      </w:r>
    </w:p>
    <w:p w14:paraId="0B7AF84B" w14:textId="77777777" w:rsidR="000C6567" w:rsidRDefault="000C6567" w:rsidP="000C6567">
      <w:r>
        <w:br w:type="page"/>
      </w:r>
    </w:p>
    <w:sdt>
      <w:sdtPr>
        <w:rPr>
          <w:rFonts w:ascii="Arial" w:eastAsiaTheme="minorHAnsi" w:hAnsi="Arial" w:cstheme="minorBidi"/>
          <w:color w:val="auto"/>
          <w:kern w:val="2"/>
          <w:sz w:val="24"/>
          <w:szCs w:val="24"/>
          <w:lang w:val="en-GB"/>
          <w14:ligatures w14:val="standardContextual"/>
        </w:rPr>
        <w:id w:val="-1558926669"/>
        <w:docPartObj>
          <w:docPartGallery w:val="Table of Contents"/>
          <w:docPartUnique/>
        </w:docPartObj>
      </w:sdtPr>
      <w:sdtEndPr>
        <w:rPr>
          <w:b/>
          <w:bCs/>
          <w:noProof/>
        </w:rPr>
      </w:sdtEndPr>
      <w:sdtContent>
        <w:p w14:paraId="4F857B25" w14:textId="4ECAB4E7" w:rsidR="003D71B9" w:rsidRDefault="003D71B9">
          <w:pPr>
            <w:pStyle w:val="TOCHeading"/>
          </w:pPr>
          <w:r>
            <w:t>Table of Contents</w:t>
          </w:r>
        </w:p>
        <w:p w14:paraId="6BA9F2E3" w14:textId="28213087" w:rsidR="00FB62E0" w:rsidRDefault="003D71B9">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166282763" w:history="1">
            <w:r w:rsidR="00FB62E0" w:rsidRPr="00C12400">
              <w:rPr>
                <w:rStyle w:val="Hyperlink"/>
                <w:noProof/>
              </w:rPr>
              <w:t>Introduction</w:t>
            </w:r>
            <w:r w:rsidR="00FB62E0">
              <w:rPr>
                <w:noProof/>
                <w:webHidden/>
              </w:rPr>
              <w:tab/>
            </w:r>
            <w:r w:rsidR="00FB62E0">
              <w:rPr>
                <w:noProof/>
                <w:webHidden/>
              </w:rPr>
              <w:fldChar w:fldCharType="begin"/>
            </w:r>
            <w:r w:rsidR="00FB62E0">
              <w:rPr>
                <w:noProof/>
                <w:webHidden/>
              </w:rPr>
              <w:instrText xml:space="preserve"> PAGEREF _Toc166282763 \h </w:instrText>
            </w:r>
            <w:r w:rsidR="00FB62E0">
              <w:rPr>
                <w:noProof/>
                <w:webHidden/>
              </w:rPr>
            </w:r>
            <w:r w:rsidR="00FB62E0">
              <w:rPr>
                <w:noProof/>
                <w:webHidden/>
              </w:rPr>
              <w:fldChar w:fldCharType="separate"/>
            </w:r>
            <w:r w:rsidR="00FB62E0">
              <w:rPr>
                <w:noProof/>
                <w:webHidden/>
              </w:rPr>
              <w:t>1</w:t>
            </w:r>
            <w:r w:rsidR="00FB62E0">
              <w:rPr>
                <w:noProof/>
                <w:webHidden/>
              </w:rPr>
              <w:fldChar w:fldCharType="end"/>
            </w:r>
          </w:hyperlink>
        </w:p>
        <w:p w14:paraId="71D7DEB4" w14:textId="0393EF91" w:rsidR="00FB62E0" w:rsidRDefault="00000000">
          <w:pPr>
            <w:pStyle w:val="TOC1"/>
            <w:tabs>
              <w:tab w:val="right" w:leader="dot" w:pos="9350"/>
            </w:tabs>
            <w:rPr>
              <w:rFonts w:asciiTheme="minorHAnsi" w:eastAsiaTheme="minorEastAsia" w:hAnsiTheme="minorHAnsi"/>
              <w:noProof/>
              <w:lang w:val="en-US"/>
            </w:rPr>
          </w:pPr>
          <w:hyperlink w:anchor="_Toc166282764" w:history="1">
            <w:r w:rsidR="00FB62E0" w:rsidRPr="00C12400">
              <w:rPr>
                <w:rStyle w:val="Hyperlink"/>
                <w:noProof/>
              </w:rPr>
              <w:t>Analysis of Total Revenue</w:t>
            </w:r>
            <w:r w:rsidR="00FB62E0">
              <w:rPr>
                <w:noProof/>
                <w:webHidden/>
              </w:rPr>
              <w:tab/>
            </w:r>
            <w:r w:rsidR="00FB62E0">
              <w:rPr>
                <w:noProof/>
                <w:webHidden/>
              </w:rPr>
              <w:fldChar w:fldCharType="begin"/>
            </w:r>
            <w:r w:rsidR="00FB62E0">
              <w:rPr>
                <w:noProof/>
                <w:webHidden/>
              </w:rPr>
              <w:instrText xml:space="preserve"> PAGEREF _Toc166282764 \h </w:instrText>
            </w:r>
            <w:r w:rsidR="00FB62E0">
              <w:rPr>
                <w:noProof/>
                <w:webHidden/>
              </w:rPr>
            </w:r>
            <w:r w:rsidR="00FB62E0">
              <w:rPr>
                <w:noProof/>
                <w:webHidden/>
              </w:rPr>
              <w:fldChar w:fldCharType="separate"/>
            </w:r>
            <w:r w:rsidR="00FB62E0">
              <w:rPr>
                <w:noProof/>
                <w:webHidden/>
              </w:rPr>
              <w:t>1</w:t>
            </w:r>
            <w:r w:rsidR="00FB62E0">
              <w:rPr>
                <w:noProof/>
                <w:webHidden/>
              </w:rPr>
              <w:fldChar w:fldCharType="end"/>
            </w:r>
          </w:hyperlink>
        </w:p>
        <w:p w14:paraId="0187A37E" w14:textId="65DDF2B2" w:rsidR="00FB62E0" w:rsidRDefault="00000000">
          <w:pPr>
            <w:pStyle w:val="TOC2"/>
            <w:tabs>
              <w:tab w:val="right" w:leader="dot" w:pos="9350"/>
            </w:tabs>
            <w:rPr>
              <w:rFonts w:asciiTheme="minorHAnsi" w:eastAsiaTheme="minorEastAsia" w:hAnsiTheme="minorHAnsi"/>
              <w:noProof/>
              <w:lang w:val="en-US"/>
            </w:rPr>
          </w:pPr>
          <w:hyperlink w:anchor="_Toc166282765" w:history="1">
            <w:r w:rsidR="00FB62E0" w:rsidRPr="00C12400">
              <w:rPr>
                <w:rStyle w:val="Hyperlink"/>
                <w:noProof/>
              </w:rPr>
              <w:t>Comparison of Total Revenue</w:t>
            </w:r>
            <w:r w:rsidR="00FB62E0">
              <w:rPr>
                <w:noProof/>
                <w:webHidden/>
              </w:rPr>
              <w:tab/>
            </w:r>
            <w:r w:rsidR="00FB62E0">
              <w:rPr>
                <w:noProof/>
                <w:webHidden/>
              </w:rPr>
              <w:fldChar w:fldCharType="begin"/>
            </w:r>
            <w:r w:rsidR="00FB62E0">
              <w:rPr>
                <w:noProof/>
                <w:webHidden/>
              </w:rPr>
              <w:instrText xml:space="preserve"> PAGEREF _Toc166282765 \h </w:instrText>
            </w:r>
            <w:r w:rsidR="00FB62E0">
              <w:rPr>
                <w:noProof/>
                <w:webHidden/>
              </w:rPr>
            </w:r>
            <w:r w:rsidR="00FB62E0">
              <w:rPr>
                <w:noProof/>
                <w:webHidden/>
              </w:rPr>
              <w:fldChar w:fldCharType="separate"/>
            </w:r>
            <w:r w:rsidR="00FB62E0">
              <w:rPr>
                <w:noProof/>
                <w:webHidden/>
              </w:rPr>
              <w:t>1</w:t>
            </w:r>
            <w:r w:rsidR="00FB62E0">
              <w:rPr>
                <w:noProof/>
                <w:webHidden/>
              </w:rPr>
              <w:fldChar w:fldCharType="end"/>
            </w:r>
          </w:hyperlink>
        </w:p>
        <w:p w14:paraId="4B97D53D" w14:textId="24E00A24" w:rsidR="00FB62E0" w:rsidRDefault="00000000">
          <w:pPr>
            <w:pStyle w:val="TOC2"/>
            <w:tabs>
              <w:tab w:val="right" w:leader="dot" w:pos="9350"/>
            </w:tabs>
            <w:rPr>
              <w:rFonts w:asciiTheme="minorHAnsi" w:eastAsiaTheme="minorEastAsia" w:hAnsiTheme="minorHAnsi"/>
              <w:noProof/>
              <w:lang w:val="en-US"/>
            </w:rPr>
          </w:pPr>
          <w:hyperlink w:anchor="_Toc166282766" w:history="1">
            <w:r w:rsidR="00FB62E0" w:rsidRPr="00C12400">
              <w:rPr>
                <w:rStyle w:val="Hyperlink"/>
                <w:noProof/>
              </w:rPr>
              <w:t>Sources of Revenue</w:t>
            </w:r>
            <w:r w:rsidR="00FB62E0">
              <w:rPr>
                <w:noProof/>
                <w:webHidden/>
              </w:rPr>
              <w:tab/>
            </w:r>
            <w:r w:rsidR="00FB62E0">
              <w:rPr>
                <w:noProof/>
                <w:webHidden/>
              </w:rPr>
              <w:fldChar w:fldCharType="begin"/>
            </w:r>
            <w:r w:rsidR="00FB62E0">
              <w:rPr>
                <w:noProof/>
                <w:webHidden/>
              </w:rPr>
              <w:instrText xml:space="preserve"> PAGEREF _Toc166282766 \h </w:instrText>
            </w:r>
            <w:r w:rsidR="00FB62E0">
              <w:rPr>
                <w:noProof/>
                <w:webHidden/>
              </w:rPr>
            </w:r>
            <w:r w:rsidR="00FB62E0">
              <w:rPr>
                <w:noProof/>
                <w:webHidden/>
              </w:rPr>
              <w:fldChar w:fldCharType="separate"/>
            </w:r>
            <w:r w:rsidR="00FB62E0">
              <w:rPr>
                <w:noProof/>
                <w:webHidden/>
              </w:rPr>
              <w:t>3</w:t>
            </w:r>
            <w:r w:rsidR="00FB62E0">
              <w:rPr>
                <w:noProof/>
                <w:webHidden/>
              </w:rPr>
              <w:fldChar w:fldCharType="end"/>
            </w:r>
          </w:hyperlink>
        </w:p>
        <w:p w14:paraId="1ADC7568" w14:textId="1E57C62E" w:rsidR="00FB62E0" w:rsidRDefault="00000000">
          <w:pPr>
            <w:pStyle w:val="TOC2"/>
            <w:tabs>
              <w:tab w:val="right" w:leader="dot" w:pos="9350"/>
            </w:tabs>
            <w:rPr>
              <w:rFonts w:asciiTheme="minorHAnsi" w:eastAsiaTheme="minorEastAsia" w:hAnsiTheme="minorHAnsi"/>
              <w:noProof/>
              <w:lang w:val="en-US"/>
            </w:rPr>
          </w:pPr>
          <w:hyperlink w:anchor="_Toc166282767" w:history="1">
            <w:r w:rsidR="00FB62E0" w:rsidRPr="00C12400">
              <w:rPr>
                <w:rStyle w:val="Hyperlink"/>
                <w:noProof/>
              </w:rPr>
              <w:t>Revenue Trends and Things That Affect Growth or Decline</w:t>
            </w:r>
            <w:r w:rsidR="00FB62E0">
              <w:rPr>
                <w:noProof/>
                <w:webHidden/>
              </w:rPr>
              <w:tab/>
            </w:r>
            <w:r w:rsidR="00FB62E0">
              <w:rPr>
                <w:noProof/>
                <w:webHidden/>
              </w:rPr>
              <w:fldChar w:fldCharType="begin"/>
            </w:r>
            <w:r w:rsidR="00FB62E0">
              <w:rPr>
                <w:noProof/>
                <w:webHidden/>
              </w:rPr>
              <w:instrText xml:space="preserve"> PAGEREF _Toc166282767 \h </w:instrText>
            </w:r>
            <w:r w:rsidR="00FB62E0">
              <w:rPr>
                <w:noProof/>
                <w:webHidden/>
              </w:rPr>
            </w:r>
            <w:r w:rsidR="00FB62E0">
              <w:rPr>
                <w:noProof/>
                <w:webHidden/>
              </w:rPr>
              <w:fldChar w:fldCharType="separate"/>
            </w:r>
            <w:r w:rsidR="00FB62E0">
              <w:rPr>
                <w:noProof/>
                <w:webHidden/>
              </w:rPr>
              <w:t>3</w:t>
            </w:r>
            <w:r w:rsidR="00FB62E0">
              <w:rPr>
                <w:noProof/>
                <w:webHidden/>
              </w:rPr>
              <w:fldChar w:fldCharType="end"/>
            </w:r>
          </w:hyperlink>
        </w:p>
        <w:p w14:paraId="1690D978" w14:textId="65E2747F" w:rsidR="00FB62E0" w:rsidRDefault="00000000">
          <w:pPr>
            <w:pStyle w:val="TOC1"/>
            <w:tabs>
              <w:tab w:val="right" w:leader="dot" w:pos="9350"/>
            </w:tabs>
            <w:rPr>
              <w:rFonts w:asciiTheme="minorHAnsi" w:eastAsiaTheme="minorEastAsia" w:hAnsiTheme="minorHAnsi"/>
              <w:noProof/>
              <w:lang w:val="en-US"/>
            </w:rPr>
          </w:pPr>
          <w:hyperlink w:anchor="_Toc166282768" w:history="1">
            <w:r w:rsidR="00FB62E0" w:rsidRPr="00C12400">
              <w:rPr>
                <w:rStyle w:val="Hyperlink"/>
                <w:noProof/>
              </w:rPr>
              <w:t>Evaluation of the Market Position</w:t>
            </w:r>
            <w:r w:rsidR="00FB62E0">
              <w:rPr>
                <w:noProof/>
                <w:webHidden/>
              </w:rPr>
              <w:tab/>
            </w:r>
            <w:r w:rsidR="00FB62E0">
              <w:rPr>
                <w:noProof/>
                <w:webHidden/>
              </w:rPr>
              <w:fldChar w:fldCharType="begin"/>
            </w:r>
            <w:r w:rsidR="00FB62E0">
              <w:rPr>
                <w:noProof/>
                <w:webHidden/>
              </w:rPr>
              <w:instrText xml:space="preserve"> PAGEREF _Toc166282768 \h </w:instrText>
            </w:r>
            <w:r w:rsidR="00FB62E0">
              <w:rPr>
                <w:noProof/>
                <w:webHidden/>
              </w:rPr>
            </w:r>
            <w:r w:rsidR="00FB62E0">
              <w:rPr>
                <w:noProof/>
                <w:webHidden/>
              </w:rPr>
              <w:fldChar w:fldCharType="separate"/>
            </w:r>
            <w:r w:rsidR="00FB62E0">
              <w:rPr>
                <w:noProof/>
                <w:webHidden/>
              </w:rPr>
              <w:t>4</w:t>
            </w:r>
            <w:r w:rsidR="00FB62E0">
              <w:rPr>
                <w:noProof/>
                <w:webHidden/>
              </w:rPr>
              <w:fldChar w:fldCharType="end"/>
            </w:r>
          </w:hyperlink>
        </w:p>
        <w:p w14:paraId="4DF39D65" w14:textId="69F406CF" w:rsidR="00FB62E0" w:rsidRDefault="00000000">
          <w:pPr>
            <w:pStyle w:val="TOC1"/>
            <w:tabs>
              <w:tab w:val="right" w:leader="dot" w:pos="9350"/>
            </w:tabs>
            <w:rPr>
              <w:rFonts w:asciiTheme="minorHAnsi" w:eastAsiaTheme="minorEastAsia" w:hAnsiTheme="minorHAnsi"/>
              <w:noProof/>
              <w:lang w:val="en-US"/>
            </w:rPr>
          </w:pPr>
          <w:hyperlink w:anchor="_Toc166282769" w:history="1">
            <w:r w:rsidR="00FB62E0" w:rsidRPr="00C12400">
              <w:rPr>
                <w:rStyle w:val="Hyperlink"/>
                <w:noProof/>
              </w:rPr>
              <w:t>Evaluation of Growth Potential</w:t>
            </w:r>
            <w:r w:rsidR="00FB62E0">
              <w:rPr>
                <w:noProof/>
                <w:webHidden/>
              </w:rPr>
              <w:tab/>
            </w:r>
            <w:r w:rsidR="00FB62E0">
              <w:rPr>
                <w:noProof/>
                <w:webHidden/>
              </w:rPr>
              <w:fldChar w:fldCharType="begin"/>
            </w:r>
            <w:r w:rsidR="00FB62E0">
              <w:rPr>
                <w:noProof/>
                <w:webHidden/>
              </w:rPr>
              <w:instrText xml:space="preserve"> PAGEREF _Toc166282769 \h </w:instrText>
            </w:r>
            <w:r w:rsidR="00FB62E0">
              <w:rPr>
                <w:noProof/>
                <w:webHidden/>
              </w:rPr>
            </w:r>
            <w:r w:rsidR="00FB62E0">
              <w:rPr>
                <w:noProof/>
                <w:webHidden/>
              </w:rPr>
              <w:fldChar w:fldCharType="separate"/>
            </w:r>
            <w:r w:rsidR="00FB62E0">
              <w:rPr>
                <w:noProof/>
                <w:webHidden/>
              </w:rPr>
              <w:t>5</w:t>
            </w:r>
            <w:r w:rsidR="00FB62E0">
              <w:rPr>
                <w:noProof/>
                <w:webHidden/>
              </w:rPr>
              <w:fldChar w:fldCharType="end"/>
            </w:r>
          </w:hyperlink>
        </w:p>
        <w:p w14:paraId="15EA0C80" w14:textId="165E2BAD" w:rsidR="00FB62E0" w:rsidRDefault="00000000">
          <w:pPr>
            <w:pStyle w:val="TOC2"/>
            <w:tabs>
              <w:tab w:val="right" w:leader="dot" w:pos="9350"/>
            </w:tabs>
            <w:rPr>
              <w:rFonts w:asciiTheme="minorHAnsi" w:eastAsiaTheme="minorEastAsia" w:hAnsiTheme="minorHAnsi"/>
              <w:noProof/>
              <w:lang w:val="en-US"/>
            </w:rPr>
          </w:pPr>
          <w:hyperlink w:anchor="_Toc166282770" w:history="1">
            <w:r w:rsidR="00FB62E0" w:rsidRPr="00C12400">
              <w:rPr>
                <w:rStyle w:val="Hyperlink"/>
                <w:noProof/>
              </w:rPr>
              <w:t>Opportunities in the market and things that could stop growth.</w:t>
            </w:r>
            <w:r w:rsidR="00FB62E0">
              <w:rPr>
                <w:noProof/>
                <w:webHidden/>
              </w:rPr>
              <w:tab/>
            </w:r>
            <w:r w:rsidR="00FB62E0">
              <w:rPr>
                <w:noProof/>
                <w:webHidden/>
              </w:rPr>
              <w:fldChar w:fldCharType="begin"/>
            </w:r>
            <w:r w:rsidR="00FB62E0">
              <w:rPr>
                <w:noProof/>
                <w:webHidden/>
              </w:rPr>
              <w:instrText xml:space="preserve"> PAGEREF _Toc166282770 \h </w:instrText>
            </w:r>
            <w:r w:rsidR="00FB62E0">
              <w:rPr>
                <w:noProof/>
                <w:webHidden/>
              </w:rPr>
            </w:r>
            <w:r w:rsidR="00FB62E0">
              <w:rPr>
                <w:noProof/>
                <w:webHidden/>
              </w:rPr>
              <w:fldChar w:fldCharType="separate"/>
            </w:r>
            <w:r w:rsidR="00FB62E0">
              <w:rPr>
                <w:noProof/>
                <w:webHidden/>
              </w:rPr>
              <w:t>5</w:t>
            </w:r>
            <w:r w:rsidR="00FB62E0">
              <w:rPr>
                <w:noProof/>
                <w:webHidden/>
              </w:rPr>
              <w:fldChar w:fldCharType="end"/>
            </w:r>
          </w:hyperlink>
        </w:p>
        <w:p w14:paraId="4EEE580D" w14:textId="5326DEAE" w:rsidR="00FB62E0" w:rsidRDefault="00000000">
          <w:pPr>
            <w:pStyle w:val="TOC1"/>
            <w:tabs>
              <w:tab w:val="right" w:leader="dot" w:pos="9350"/>
            </w:tabs>
            <w:rPr>
              <w:rFonts w:asciiTheme="minorHAnsi" w:eastAsiaTheme="minorEastAsia" w:hAnsiTheme="minorHAnsi"/>
              <w:noProof/>
              <w:lang w:val="en-US"/>
            </w:rPr>
          </w:pPr>
          <w:hyperlink w:anchor="_Toc166282771" w:history="1">
            <w:r w:rsidR="00FB62E0" w:rsidRPr="00C12400">
              <w:rPr>
                <w:rStyle w:val="Hyperlink"/>
                <w:noProof/>
              </w:rPr>
              <w:t>Financial Commitment to CSR Analysis</w:t>
            </w:r>
            <w:r w:rsidR="00FB62E0">
              <w:rPr>
                <w:noProof/>
                <w:webHidden/>
              </w:rPr>
              <w:tab/>
            </w:r>
            <w:r w:rsidR="00FB62E0">
              <w:rPr>
                <w:noProof/>
                <w:webHidden/>
              </w:rPr>
              <w:fldChar w:fldCharType="begin"/>
            </w:r>
            <w:r w:rsidR="00FB62E0">
              <w:rPr>
                <w:noProof/>
                <w:webHidden/>
              </w:rPr>
              <w:instrText xml:space="preserve"> PAGEREF _Toc166282771 \h </w:instrText>
            </w:r>
            <w:r w:rsidR="00FB62E0">
              <w:rPr>
                <w:noProof/>
                <w:webHidden/>
              </w:rPr>
            </w:r>
            <w:r w:rsidR="00FB62E0">
              <w:rPr>
                <w:noProof/>
                <w:webHidden/>
              </w:rPr>
              <w:fldChar w:fldCharType="separate"/>
            </w:r>
            <w:r w:rsidR="00FB62E0">
              <w:rPr>
                <w:noProof/>
                <w:webHidden/>
              </w:rPr>
              <w:t>6</w:t>
            </w:r>
            <w:r w:rsidR="00FB62E0">
              <w:rPr>
                <w:noProof/>
                <w:webHidden/>
              </w:rPr>
              <w:fldChar w:fldCharType="end"/>
            </w:r>
          </w:hyperlink>
        </w:p>
        <w:p w14:paraId="28B4C47D" w14:textId="1AD8E33D" w:rsidR="00FB62E0" w:rsidRDefault="00000000">
          <w:pPr>
            <w:pStyle w:val="TOC2"/>
            <w:tabs>
              <w:tab w:val="right" w:leader="dot" w:pos="9350"/>
            </w:tabs>
            <w:rPr>
              <w:rFonts w:asciiTheme="minorHAnsi" w:eastAsiaTheme="minorEastAsia" w:hAnsiTheme="minorHAnsi"/>
              <w:noProof/>
              <w:lang w:val="en-US"/>
            </w:rPr>
          </w:pPr>
          <w:hyperlink w:anchor="_Toc166282772" w:history="1">
            <w:r w:rsidR="00FB62E0" w:rsidRPr="00C12400">
              <w:rPr>
                <w:rStyle w:val="Hyperlink"/>
                <w:noProof/>
              </w:rPr>
              <w:t>Comparison of CSR Methods</w:t>
            </w:r>
            <w:r w:rsidR="00FB62E0">
              <w:rPr>
                <w:noProof/>
                <w:webHidden/>
              </w:rPr>
              <w:tab/>
            </w:r>
            <w:r w:rsidR="00FB62E0">
              <w:rPr>
                <w:noProof/>
                <w:webHidden/>
              </w:rPr>
              <w:fldChar w:fldCharType="begin"/>
            </w:r>
            <w:r w:rsidR="00FB62E0">
              <w:rPr>
                <w:noProof/>
                <w:webHidden/>
              </w:rPr>
              <w:instrText xml:space="preserve"> PAGEREF _Toc166282772 \h </w:instrText>
            </w:r>
            <w:r w:rsidR="00FB62E0">
              <w:rPr>
                <w:noProof/>
                <w:webHidden/>
              </w:rPr>
            </w:r>
            <w:r w:rsidR="00FB62E0">
              <w:rPr>
                <w:noProof/>
                <w:webHidden/>
              </w:rPr>
              <w:fldChar w:fldCharType="separate"/>
            </w:r>
            <w:r w:rsidR="00FB62E0">
              <w:rPr>
                <w:noProof/>
                <w:webHidden/>
              </w:rPr>
              <w:t>7</w:t>
            </w:r>
            <w:r w:rsidR="00FB62E0">
              <w:rPr>
                <w:noProof/>
                <w:webHidden/>
              </w:rPr>
              <w:fldChar w:fldCharType="end"/>
            </w:r>
          </w:hyperlink>
        </w:p>
        <w:p w14:paraId="39E2BA1D" w14:textId="4C4EB598" w:rsidR="00FB62E0" w:rsidRDefault="00000000">
          <w:pPr>
            <w:pStyle w:val="TOC1"/>
            <w:tabs>
              <w:tab w:val="right" w:leader="dot" w:pos="9350"/>
            </w:tabs>
            <w:rPr>
              <w:rFonts w:asciiTheme="minorHAnsi" w:eastAsiaTheme="minorEastAsia" w:hAnsiTheme="minorHAnsi"/>
              <w:noProof/>
              <w:lang w:val="en-US"/>
            </w:rPr>
          </w:pPr>
          <w:hyperlink w:anchor="_Toc166282773" w:history="1">
            <w:r w:rsidR="00FB62E0" w:rsidRPr="00C12400">
              <w:rPr>
                <w:rStyle w:val="Hyperlink"/>
                <w:noProof/>
              </w:rPr>
              <w:t>Recommendations</w:t>
            </w:r>
            <w:r w:rsidR="00FB62E0">
              <w:rPr>
                <w:noProof/>
                <w:webHidden/>
              </w:rPr>
              <w:tab/>
            </w:r>
            <w:r w:rsidR="00FB62E0">
              <w:rPr>
                <w:noProof/>
                <w:webHidden/>
              </w:rPr>
              <w:fldChar w:fldCharType="begin"/>
            </w:r>
            <w:r w:rsidR="00FB62E0">
              <w:rPr>
                <w:noProof/>
                <w:webHidden/>
              </w:rPr>
              <w:instrText xml:space="preserve"> PAGEREF _Toc166282773 \h </w:instrText>
            </w:r>
            <w:r w:rsidR="00FB62E0">
              <w:rPr>
                <w:noProof/>
                <w:webHidden/>
              </w:rPr>
            </w:r>
            <w:r w:rsidR="00FB62E0">
              <w:rPr>
                <w:noProof/>
                <w:webHidden/>
              </w:rPr>
              <w:fldChar w:fldCharType="separate"/>
            </w:r>
            <w:r w:rsidR="00FB62E0">
              <w:rPr>
                <w:noProof/>
                <w:webHidden/>
              </w:rPr>
              <w:t>8</w:t>
            </w:r>
            <w:r w:rsidR="00FB62E0">
              <w:rPr>
                <w:noProof/>
                <w:webHidden/>
              </w:rPr>
              <w:fldChar w:fldCharType="end"/>
            </w:r>
          </w:hyperlink>
        </w:p>
        <w:p w14:paraId="4A0AC80C" w14:textId="700E1B48" w:rsidR="00FB62E0" w:rsidRDefault="00000000">
          <w:pPr>
            <w:pStyle w:val="TOC1"/>
            <w:tabs>
              <w:tab w:val="right" w:leader="dot" w:pos="9350"/>
            </w:tabs>
            <w:rPr>
              <w:rFonts w:asciiTheme="minorHAnsi" w:eastAsiaTheme="minorEastAsia" w:hAnsiTheme="minorHAnsi"/>
              <w:noProof/>
              <w:lang w:val="en-US"/>
            </w:rPr>
          </w:pPr>
          <w:hyperlink w:anchor="_Toc166282774" w:history="1">
            <w:r w:rsidR="00FB62E0" w:rsidRPr="00C12400">
              <w:rPr>
                <w:rStyle w:val="Hyperlink"/>
                <w:noProof/>
              </w:rPr>
              <w:t>Conclusion</w:t>
            </w:r>
            <w:r w:rsidR="00FB62E0">
              <w:rPr>
                <w:noProof/>
                <w:webHidden/>
              </w:rPr>
              <w:tab/>
            </w:r>
            <w:r w:rsidR="00FB62E0">
              <w:rPr>
                <w:noProof/>
                <w:webHidden/>
              </w:rPr>
              <w:fldChar w:fldCharType="begin"/>
            </w:r>
            <w:r w:rsidR="00FB62E0">
              <w:rPr>
                <w:noProof/>
                <w:webHidden/>
              </w:rPr>
              <w:instrText xml:space="preserve"> PAGEREF _Toc166282774 \h </w:instrText>
            </w:r>
            <w:r w:rsidR="00FB62E0">
              <w:rPr>
                <w:noProof/>
                <w:webHidden/>
              </w:rPr>
            </w:r>
            <w:r w:rsidR="00FB62E0">
              <w:rPr>
                <w:noProof/>
                <w:webHidden/>
              </w:rPr>
              <w:fldChar w:fldCharType="separate"/>
            </w:r>
            <w:r w:rsidR="00FB62E0">
              <w:rPr>
                <w:noProof/>
                <w:webHidden/>
              </w:rPr>
              <w:t>8</w:t>
            </w:r>
            <w:r w:rsidR="00FB62E0">
              <w:rPr>
                <w:noProof/>
                <w:webHidden/>
              </w:rPr>
              <w:fldChar w:fldCharType="end"/>
            </w:r>
          </w:hyperlink>
        </w:p>
        <w:p w14:paraId="1AA94236" w14:textId="2020857B" w:rsidR="00FB62E0" w:rsidRDefault="00000000">
          <w:pPr>
            <w:pStyle w:val="TOC1"/>
            <w:tabs>
              <w:tab w:val="right" w:leader="dot" w:pos="9350"/>
            </w:tabs>
            <w:rPr>
              <w:rFonts w:asciiTheme="minorHAnsi" w:eastAsiaTheme="minorEastAsia" w:hAnsiTheme="minorHAnsi"/>
              <w:noProof/>
              <w:lang w:val="en-US"/>
            </w:rPr>
          </w:pPr>
          <w:hyperlink w:anchor="_Toc166282775" w:history="1">
            <w:r w:rsidR="00FB62E0" w:rsidRPr="00C12400">
              <w:rPr>
                <w:rStyle w:val="Hyperlink"/>
                <w:noProof/>
              </w:rPr>
              <w:t>References</w:t>
            </w:r>
            <w:r w:rsidR="00FB62E0">
              <w:rPr>
                <w:noProof/>
                <w:webHidden/>
              </w:rPr>
              <w:tab/>
            </w:r>
            <w:r w:rsidR="00FB62E0">
              <w:rPr>
                <w:noProof/>
                <w:webHidden/>
              </w:rPr>
              <w:fldChar w:fldCharType="begin"/>
            </w:r>
            <w:r w:rsidR="00FB62E0">
              <w:rPr>
                <w:noProof/>
                <w:webHidden/>
              </w:rPr>
              <w:instrText xml:space="preserve"> PAGEREF _Toc166282775 \h </w:instrText>
            </w:r>
            <w:r w:rsidR="00FB62E0">
              <w:rPr>
                <w:noProof/>
                <w:webHidden/>
              </w:rPr>
            </w:r>
            <w:r w:rsidR="00FB62E0">
              <w:rPr>
                <w:noProof/>
                <w:webHidden/>
              </w:rPr>
              <w:fldChar w:fldCharType="separate"/>
            </w:r>
            <w:r w:rsidR="00FB62E0">
              <w:rPr>
                <w:noProof/>
                <w:webHidden/>
              </w:rPr>
              <w:t>9</w:t>
            </w:r>
            <w:r w:rsidR="00FB62E0">
              <w:rPr>
                <w:noProof/>
                <w:webHidden/>
              </w:rPr>
              <w:fldChar w:fldCharType="end"/>
            </w:r>
          </w:hyperlink>
        </w:p>
        <w:p w14:paraId="4ED21434" w14:textId="6A5DE0E4" w:rsidR="003D71B9" w:rsidRDefault="003D71B9">
          <w:r>
            <w:rPr>
              <w:b/>
              <w:bCs/>
              <w:noProof/>
            </w:rPr>
            <w:fldChar w:fldCharType="end"/>
          </w:r>
        </w:p>
      </w:sdtContent>
    </w:sdt>
    <w:p w14:paraId="20287190" w14:textId="6D464479" w:rsidR="000C6567" w:rsidRDefault="000C6567" w:rsidP="000C6567">
      <w:pPr>
        <w:sectPr w:rsidR="000C6567">
          <w:footerReference w:type="default" r:id="rId9"/>
          <w:pgSz w:w="12240" w:h="15840"/>
          <w:pgMar w:top="1440" w:right="1440" w:bottom="1440" w:left="1440" w:header="720" w:footer="720" w:gutter="0"/>
          <w:cols w:space="720"/>
          <w:docGrid w:linePitch="360"/>
        </w:sectPr>
      </w:pPr>
      <w:r>
        <w:t xml:space="preserve">              </w:t>
      </w:r>
    </w:p>
    <w:p w14:paraId="5A2DD1AD" w14:textId="28B7F1BB" w:rsidR="000C6567" w:rsidRDefault="000C6567" w:rsidP="000C6567">
      <w:pPr>
        <w:pStyle w:val="Heading1"/>
      </w:pPr>
      <w:bookmarkStart w:id="0" w:name="_Toc166282763"/>
      <w:r>
        <w:lastRenderedPageBreak/>
        <w:t>Introduction</w:t>
      </w:r>
      <w:bookmarkEnd w:id="0"/>
    </w:p>
    <w:p w14:paraId="2AD1BB7B" w14:textId="5506ED7B" w:rsidR="000C6567" w:rsidRDefault="003D6A40" w:rsidP="000C6567">
      <w:r w:rsidRPr="003D6A40">
        <w:t>Leading the international hospitality market are Shangri-La Hotels and Travelodge Hotels. Their methods of handling their money, establishing company objectives, and carrying out corporate social responsibility (CSR) initiatives varies (Goklaney, 202</w:t>
      </w:r>
      <w:r>
        <w:t>2</w:t>
      </w:r>
      <w:r w:rsidRPr="003D6A40">
        <w:t>). These companies are thoroughly examined and compared in this paper in key categories like their profitability, market position, growth prospects, and CSR expenditures. Specific areas of strength and weakness for Shangri-La Hotels and Travelodge Hotels are provided in this paper, along with potential development and improvement paths for both businesses in the cutthroat and competitive hospitality industry. This is achieved by a comprehensive analysis of its corporate social responsibility (CSR) procedures and operational financial management measures.</w:t>
      </w:r>
    </w:p>
    <w:p w14:paraId="4B122B29" w14:textId="77777777" w:rsidR="000C6567" w:rsidRDefault="000C6567" w:rsidP="000C6567">
      <w:pPr>
        <w:pStyle w:val="Heading1"/>
      </w:pPr>
      <w:bookmarkStart w:id="1" w:name="_Toc166282764"/>
      <w:r>
        <w:t>Analysis of Total Revenue</w:t>
      </w:r>
      <w:bookmarkEnd w:id="1"/>
    </w:p>
    <w:p w14:paraId="130E96B2" w14:textId="2393188D" w:rsidR="000C6567" w:rsidRDefault="003D6A40" w:rsidP="000C6567">
      <w:r w:rsidRPr="003D6A40">
        <w:t>Hotels such as Shangri-La Hotels and Travelodge Hotels are considered to be industry leaders in the hospitality sector. According to Strickland (2022), each of these brands generates revenue in its own unique manner. Comparing the overall revenue of the two firms, determining where the revenue originates, seeing how it shifts over time, and determining what factors contribute to growth or decrease are the primary goals of this section (Drury, 2021).</w:t>
      </w:r>
    </w:p>
    <w:p w14:paraId="31B7D320" w14:textId="77777777" w:rsidR="000C6567" w:rsidRDefault="000C6567" w:rsidP="000C6567">
      <w:pPr>
        <w:pStyle w:val="Heading2"/>
      </w:pPr>
      <w:bookmarkStart w:id="2" w:name="_Toc166282765"/>
      <w:r>
        <w:t>Comparison of Total Revenue</w:t>
      </w:r>
      <w:bookmarkEnd w:id="2"/>
    </w:p>
    <w:p w14:paraId="742B4FC2" w14:textId="77777777" w:rsidR="000C6567" w:rsidRPr="000C6567" w:rsidRDefault="000C6567" w:rsidP="000C6567">
      <w:pPr>
        <w:rPr>
          <w:b/>
          <w:bCs/>
        </w:rPr>
      </w:pPr>
      <w:r w:rsidRPr="000C6567">
        <w:rPr>
          <w:b/>
          <w:bCs/>
        </w:rPr>
        <w:t>Shangri-La Hotel PCL's</w:t>
      </w:r>
    </w:p>
    <w:p w14:paraId="0B2B569C" w14:textId="52B24405" w:rsidR="000C6567" w:rsidRDefault="000C6567" w:rsidP="000C6567">
      <w:pPr>
        <w:jc w:val="center"/>
      </w:pPr>
      <w:r>
        <w:rPr>
          <w:noProof/>
        </w:rPr>
        <w:drawing>
          <wp:inline distT="0" distB="0" distL="0" distR="0" wp14:anchorId="1BE855E6" wp14:editId="257D94D8">
            <wp:extent cx="3215640" cy="133921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215640" cy="1339215"/>
                    </a:xfrm>
                    <a:prstGeom prst="rect">
                      <a:avLst/>
                    </a:prstGeom>
                  </pic:spPr>
                </pic:pic>
              </a:graphicData>
            </a:graphic>
          </wp:inline>
        </w:drawing>
      </w:r>
    </w:p>
    <w:p w14:paraId="3C9FBD36" w14:textId="5041E642" w:rsidR="000C6567" w:rsidRDefault="000C6567" w:rsidP="000C6567">
      <w:pPr>
        <w:pStyle w:val="ListParagraph"/>
        <w:numPr>
          <w:ilvl w:val="0"/>
          <w:numId w:val="1"/>
        </w:numPr>
      </w:pPr>
      <w:r>
        <w:t>Shangri La Hotel PCL made 2.186 billion baht in the last twelve months.</w:t>
      </w:r>
    </w:p>
    <w:p w14:paraId="572AA4A5" w14:textId="77777777" w:rsidR="000C6567" w:rsidRDefault="000C6567" w:rsidP="000C6567">
      <w:pPr>
        <w:pStyle w:val="ListParagraph"/>
        <w:numPr>
          <w:ilvl w:val="0"/>
          <w:numId w:val="1"/>
        </w:numPr>
      </w:pPr>
      <w:r>
        <w:lastRenderedPageBreak/>
        <w:t>Shangri La Hotel PCL made an average of 1.391 billion baht in the fiscal years ending in December 2019 to 2023.</w:t>
      </w:r>
    </w:p>
    <w:p w14:paraId="19FB3A97" w14:textId="77777777" w:rsidR="000C6567" w:rsidRDefault="000C6567" w:rsidP="000C6567">
      <w:pPr>
        <w:pStyle w:val="ListParagraph"/>
        <w:numPr>
          <w:ilvl w:val="0"/>
          <w:numId w:val="1"/>
        </w:numPr>
      </w:pPr>
      <w:r>
        <w:t>From the fiscal years that ended in December 2019 to 2023, Shangri La Hotel PCL made an average of 1.201 billion baht.</w:t>
      </w:r>
    </w:p>
    <w:p w14:paraId="5893F93E" w14:textId="77777777" w:rsidR="000C6567" w:rsidRDefault="000C6567" w:rsidP="000C6567">
      <w:pPr>
        <w:pStyle w:val="ListParagraph"/>
        <w:numPr>
          <w:ilvl w:val="0"/>
          <w:numId w:val="1"/>
        </w:numPr>
      </w:pPr>
      <w:r>
        <w:t xml:space="preserve">It was less profitable for Shangri La Hotel PCL in 2019 ($2.55 billion, -6.9%), 2020 ($663.3 million, -74.0%), and 2021 ($355.9 million, -46.3%). </w:t>
      </w:r>
    </w:p>
    <w:p w14:paraId="560374DE" w14:textId="0256D773" w:rsidR="000C6567" w:rsidRDefault="000C6567" w:rsidP="000C6567">
      <w:pPr>
        <w:pStyle w:val="ListParagraph"/>
        <w:numPr>
          <w:ilvl w:val="0"/>
          <w:numId w:val="1"/>
        </w:numPr>
      </w:pPr>
      <w:r>
        <w:t>It was more profitable in 2022 ($1.101 billion, +237.5%) and 2023 ($2.186 billion, +82.0%) (Sanito, 2022).</w:t>
      </w:r>
    </w:p>
    <w:p w14:paraId="5DA74376" w14:textId="60E2AD59" w:rsidR="000C6567" w:rsidRPr="000C6567" w:rsidRDefault="000C6567" w:rsidP="000C6567">
      <w:pPr>
        <w:rPr>
          <w:b/>
          <w:bCs/>
        </w:rPr>
      </w:pPr>
      <w:r w:rsidRPr="000C6567">
        <w:rPr>
          <w:b/>
          <w:bCs/>
        </w:rPr>
        <w:t>Travelodge/Travel Inn</w:t>
      </w:r>
    </w:p>
    <w:p w14:paraId="5888CAB4" w14:textId="2EBC34E5" w:rsidR="000C6567" w:rsidRDefault="000C6567" w:rsidP="000C6567">
      <w:pPr>
        <w:jc w:val="center"/>
      </w:pPr>
      <w:r>
        <w:rPr>
          <w:noProof/>
        </w:rPr>
        <w:drawing>
          <wp:inline distT="0" distB="0" distL="0" distR="0" wp14:anchorId="0545FB54" wp14:editId="68C77997">
            <wp:extent cx="2908300" cy="1946910"/>
            <wp:effectExtent l="0" t="0" r="6350" b="0"/>
            <wp:docPr id="2" name="Picture 1" descr="C:\Users\User\AppData\Local\Packages\Microsoft.Windows.Photos_8wekyb3d8bbwe\TempState\ShareServiceTempFolder\429089-blank-3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User\AppData\Local\Packages\Microsoft.Windows.Photos_8wekyb3d8bbwe\TempState\ShareServiceTempFolder\429089-blank-355.jpeg"/>
                    <pic:cNvPicPr>
                      <a:picLocks noChangeAspect="1"/>
                    </pic:cNvPicPr>
                  </pic:nvPicPr>
                  <pic:blipFill rotWithShape="1">
                    <a:blip r:embed="rId11">
                      <a:extLst>
                        <a:ext uri="{28A0092B-C50C-407E-A947-70E740481C1C}">
                          <a14:useLocalDpi xmlns:a14="http://schemas.microsoft.com/office/drawing/2010/main" val="0"/>
                        </a:ext>
                      </a:extLst>
                    </a:blip>
                    <a:srcRect l="1027" t="6973"/>
                    <a:stretch/>
                  </pic:blipFill>
                  <pic:spPr bwMode="auto">
                    <a:xfrm>
                      <a:off x="0" y="0"/>
                      <a:ext cx="2908300" cy="1946910"/>
                    </a:xfrm>
                    <a:prstGeom prst="rect">
                      <a:avLst/>
                    </a:prstGeom>
                    <a:noFill/>
                    <a:ln>
                      <a:noFill/>
                    </a:ln>
                    <a:extLst>
                      <a:ext uri="{53640926-AAD7-44D8-BBD7-CCE9431645EC}">
                        <a14:shadowObscured xmlns:a14="http://schemas.microsoft.com/office/drawing/2010/main"/>
                      </a:ext>
                    </a:extLst>
                  </pic:spPr>
                </pic:pic>
              </a:graphicData>
            </a:graphic>
          </wp:inline>
        </w:drawing>
      </w:r>
    </w:p>
    <w:p w14:paraId="4BA2F715" w14:textId="77777777" w:rsidR="003D6A40" w:rsidRPr="003D6A40" w:rsidRDefault="003D6A40" w:rsidP="003D6A40">
      <w:pPr>
        <w:pStyle w:val="ListParagraph"/>
        <w:numPr>
          <w:ilvl w:val="0"/>
          <w:numId w:val="4"/>
        </w:numPr>
      </w:pPr>
      <w:r w:rsidRPr="003D6A40">
        <w:t>This is the first time that Travelodge has recorded record revenues of one billion pounds. Starting on January 1, 2023, revenues increased by 13.7% to reach £1.03 billion, while adjusted EBITDA increased by 14.6% to reach £243.9 million. According to Steinke (2023), the firm ascribed its success to what it saw to be the demand from customers.</w:t>
      </w:r>
    </w:p>
    <w:p w14:paraId="45EDCF73" w14:textId="77777777" w:rsidR="003D6A40" w:rsidRPr="003D6A40" w:rsidRDefault="003D6A40" w:rsidP="003D6A40">
      <w:pPr>
        <w:pStyle w:val="ListParagraph"/>
        <w:numPr>
          <w:ilvl w:val="0"/>
          <w:numId w:val="4"/>
        </w:numPr>
      </w:pPr>
      <w:r w:rsidRPr="003D6A40">
        <w:t>By the year 2022, we had around 12,000 people working for us in hotels and support offices. The majority of them were engaged on an hourly basis by our hotels.</w:t>
      </w:r>
    </w:p>
    <w:p w14:paraId="59E7D0A3" w14:textId="54B25E7A" w:rsidR="000C6567" w:rsidRPr="003D6A40" w:rsidRDefault="003D6A40" w:rsidP="003D6A40">
      <w:pPr>
        <w:pStyle w:val="ListParagraph"/>
        <w:numPr>
          <w:ilvl w:val="0"/>
          <w:numId w:val="4"/>
        </w:numPr>
      </w:pPr>
      <w:r w:rsidRPr="003D6A40">
        <w:t xml:space="preserve">The Travelodge scores for the year 2022 were the highest ever recorded.  In 2022, Spiegelke had a very successful year, with core sales of £910 million (2019: £728 million) and an EBITDA profit of £212.9 million (2019: £129.1 million). </w:t>
      </w:r>
      <w:r w:rsidR="000C6567">
        <w:br w:type="page"/>
      </w:r>
    </w:p>
    <w:p w14:paraId="7DF29149" w14:textId="76A959D2" w:rsidR="000C6567" w:rsidRDefault="000C6567" w:rsidP="000C6567">
      <w:pPr>
        <w:pStyle w:val="Heading2"/>
      </w:pPr>
      <w:bookmarkStart w:id="3" w:name="_Toc166282766"/>
      <w:r>
        <w:lastRenderedPageBreak/>
        <w:t xml:space="preserve">Sources of </w:t>
      </w:r>
      <w:r w:rsidRPr="000C6567">
        <w:t>Revenue</w:t>
      </w:r>
      <w:bookmarkEnd w:id="3"/>
    </w:p>
    <w:p w14:paraId="5DBC95EE" w14:textId="658DB1A2" w:rsidR="000C6567" w:rsidRPr="000C6567" w:rsidRDefault="000C6567" w:rsidP="000C6567">
      <w:pPr>
        <w:rPr>
          <w:b/>
          <w:bCs/>
        </w:rPr>
      </w:pPr>
      <w:r w:rsidRPr="000C6567">
        <w:rPr>
          <w:b/>
          <w:bCs/>
        </w:rPr>
        <w:t>Shangri-La Hotels</w:t>
      </w:r>
    </w:p>
    <w:p w14:paraId="26D0A168" w14:textId="0B598320" w:rsidR="000C6567" w:rsidRDefault="000C6567" w:rsidP="000C6567">
      <w:r w:rsidRPr="000C6567">
        <w:rPr>
          <w:u w:val="single"/>
        </w:rPr>
        <w:t>Booking rooms</w:t>
      </w:r>
      <w:r>
        <w:t xml:space="preserve">: </w:t>
      </w:r>
      <w:r w:rsidRPr="000C6567">
        <w:t>Planning stays is how Shangri-La Hotels generate money. Booking hotels for luxury services is its main revenue source.</w:t>
      </w:r>
    </w:p>
    <w:p w14:paraId="2CCCD35F" w14:textId="56F2630D" w:rsidR="000C6567" w:rsidRDefault="000C6567" w:rsidP="000C6567">
      <w:r w:rsidRPr="000C6567">
        <w:rPr>
          <w:u w:val="single"/>
        </w:rPr>
        <w:t>Food and drinks</w:t>
      </w:r>
      <w:r>
        <w:t>: The hotel business gets money from bars, restaurants, and room service (Braas &amp; Bralver, 2022).</w:t>
      </w:r>
    </w:p>
    <w:p w14:paraId="48D5AD04" w14:textId="2BCEBED8" w:rsidR="000C6567" w:rsidRDefault="000C6567" w:rsidP="000C6567">
      <w:r w:rsidRPr="000C6567">
        <w:rPr>
          <w:u w:val="single"/>
        </w:rPr>
        <w:t>Other services</w:t>
      </w:r>
      <w:r>
        <w:t>: Our company makes money from these as well as spa treatments, event planning, and other similar services (Braas &amp; Bralver, 2022).</w:t>
      </w:r>
    </w:p>
    <w:p w14:paraId="485B538F" w14:textId="17F5C555" w:rsidR="000C6567" w:rsidRPr="000C6567" w:rsidRDefault="000C6567" w:rsidP="000C6567">
      <w:pPr>
        <w:rPr>
          <w:b/>
          <w:bCs/>
        </w:rPr>
      </w:pPr>
      <w:r w:rsidRPr="000C6567">
        <w:rPr>
          <w:b/>
          <w:bCs/>
        </w:rPr>
        <w:t>Travelodge Hotels</w:t>
      </w:r>
    </w:p>
    <w:p w14:paraId="72A17E5F" w14:textId="014956FB" w:rsidR="000C6567" w:rsidRDefault="000C6567" w:rsidP="000C6567">
      <w:r w:rsidRPr="000C6567">
        <w:rPr>
          <w:u w:val="single"/>
        </w:rPr>
        <w:t>Room bookings</w:t>
      </w:r>
      <w:r>
        <w:t xml:space="preserve">: </w:t>
      </w:r>
      <w:r w:rsidR="003B5140" w:rsidRPr="003B5140">
        <w:t>Travelodge Hotels makes much of its money from advance bookings. This budget hotel makes most of its money from room bookings.</w:t>
      </w:r>
    </w:p>
    <w:p w14:paraId="3879F228" w14:textId="040BCCA6" w:rsidR="000C6567" w:rsidRDefault="000C6567" w:rsidP="000C6567">
      <w:r w:rsidRPr="000C6567">
        <w:rPr>
          <w:u w:val="single"/>
        </w:rPr>
        <w:t>Extra services</w:t>
      </w:r>
      <w:r>
        <w:t>: Food and drinks, parking and other services help the hotel chain's bottom line (Braas &amp; Bralver, 2022).</w:t>
      </w:r>
    </w:p>
    <w:p w14:paraId="394BB4E2" w14:textId="77777777" w:rsidR="000C6567" w:rsidRDefault="000C6567" w:rsidP="000C6567">
      <w:pPr>
        <w:pStyle w:val="Heading2"/>
      </w:pPr>
      <w:bookmarkStart w:id="4" w:name="_Toc166282767"/>
      <w:r>
        <w:t>Revenue Trends and Things That Affect Growth or Decline</w:t>
      </w:r>
      <w:bookmarkEnd w:id="4"/>
    </w:p>
    <w:p w14:paraId="28671F77" w14:textId="4687C1B9" w:rsidR="000C6567" w:rsidRPr="000C6567" w:rsidRDefault="000C6567" w:rsidP="000C6567">
      <w:pPr>
        <w:rPr>
          <w:b/>
          <w:bCs/>
        </w:rPr>
      </w:pPr>
      <w:r w:rsidRPr="000C6567">
        <w:rPr>
          <w:b/>
          <w:bCs/>
        </w:rPr>
        <w:t>Shangri-La Hotels</w:t>
      </w:r>
    </w:p>
    <w:p w14:paraId="172ED826" w14:textId="2EF2730F" w:rsidR="000C6567" w:rsidRDefault="000C6567" w:rsidP="000C6567">
      <w:r w:rsidRPr="000C6567">
        <w:rPr>
          <w:u w:val="single"/>
        </w:rPr>
        <w:t>Trends in income</w:t>
      </w:r>
      <w:r>
        <w:t xml:space="preserve">: </w:t>
      </w:r>
      <w:r w:rsidR="003B5140" w:rsidRPr="003B5140">
        <w:t>Shangri-La Hotels' revenue has quietly increased in recent years. It has expanded via smart, customer-focused, and growth-promoting ads (Li &amp; Fang, 2022).</w:t>
      </w:r>
    </w:p>
    <w:p w14:paraId="7B26DAF4" w14:textId="0166D38C" w:rsidR="000C6567" w:rsidRDefault="000C6567" w:rsidP="000C6567">
      <w:r w:rsidRPr="000C6567">
        <w:rPr>
          <w:u w:val="single"/>
        </w:rPr>
        <w:t>Changes that lead to growth</w:t>
      </w:r>
      <w:r>
        <w:t xml:space="preserve">: </w:t>
      </w:r>
      <w:r w:rsidRPr="000C6567">
        <w:t>Shangri-La Hotels' strong brand image, expanding international presence, and increased demand for high-end hotel services drive revenue growth</w:t>
      </w:r>
      <w:r w:rsidR="003B5140">
        <w:t xml:space="preserve"> </w:t>
      </w:r>
      <w:r w:rsidR="003B5140" w:rsidRPr="003B5140">
        <w:t>(Li &amp; Fang, 2022)</w:t>
      </w:r>
      <w:r w:rsidRPr="000C6567">
        <w:t>.</w:t>
      </w:r>
    </w:p>
    <w:p w14:paraId="1CAAC8D7" w14:textId="192C7411" w:rsidR="000C6567" w:rsidRPr="003B5140" w:rsidRDefault="003B5140" w:rsidP="000C6567">
      <w:pPr>
        <w:rPr>
          <w:b/>
          <w:bCs/>
        </w:rPr>
      </w:pPr>
      <w:r w:rsidRPr="003B5140">
        <w:rPr>
          <w:b/>
          <w:bCs/>
        </w:rPr>
        <w:t xml:space="preserve">Travelodge </w:t>
      </w:r>
      <w:r w:rsidR="000C6567" w:rsidRPr="003B5140">
        <w:rPr>
          <w:b/>
          <w:bCs/>
        </w:rPr>
        <w:t>Hotels</w:t>
      </w:r>
    </w:p>
    <w:p w14:paraId="5EE79FDE" w14:textId="759ED009" w:rsidR="000C6567" w:rsidRDefault="003B5140" w:rsidP="000C6567">
      <w:r w:rsidRPr="003B5140">
        <w:rPr>
          <w:u w:val="single"/>
        </w:rPr>
        <w:t>Revenue trends</w:t>
      </w:r>
      <w:r w:rsidR="000C6567">
        <w:t xml:space="preserve">: </w:t>
      </w:r>
      <w:r w:rsidRPr="003B5140">
        <w:t>Over the last several years, their revenue streams have varied. The hotel firm has seen ups and downs. The chain sometimes lost money in tough times (Strickland, 2022). The chain profited while times were good.</w:t>
      </w:r>
    </w:p>
    <w:p w14:paraId="76ECF797" w14:textId="6F10C29D" w:rsidR="000C6567" w:rsidRDefault="003B5140" w:rsidP="000C6567">
      <w:r w:rsidRPr="003B5140">
        <w:rPr>
          <w:u w:val="single"/>
        </w:rPr>
        <w:lastRenderedPageBreak/>
        <w:t>Influencing growth factors</w:t>
      </w:r>
      <w:r>
        <w:t xml:space="preserve">: </w:t>
      </w:r>
      <w:r w:rsidR="000C6567">
        <w:t>Economic downturns, more competition, and changes in what customers want are some of the things that have led Travelodge Hotels' income to go up and down (Li &amp; Fang, 2022).</w:t>
      </w:r>
    </w:p>
    <w:p w14:paraId="7BE343ED" w14:textId="77777777" w:rsidR="000C6567" w:rsidRDefault="000C6567" w:rsidP="003B5140">
      <w:pPr>
        <w:pStyle w:val="Heading1"/>
      </w:pPr>
      <w:bookmarkStart w:id="5" w:name="_Toc166282768"/>
      <w:r>
        <w:t>Evaluation of the Market Position</w:t>
      </w:r>
      <w:bookmarkEnd w:id="5"/>
    </w:p>
    <w:p w14:paraId="58B1E6D6" w14:textId="77777777" w:rsidR="000C6567" w:rsidRDefault="000C6567" w:rsidP="000C6567">
      <w:r>
        <w:t>Find out where Shangri-La Hotels and Travelodge Hotels stand in the market, how much of the market they have, who their customers are, and how people feel about the brands.</w:t>
      </w:r>
    </w:p>
    <w:p w14:paraId="2166766B" w14:textId="72D9BB50" w:rsidR="003B5140" w:rsidRDefault="003B5140" w:rsidP="000C6567">
      <w:pPr>
        <w:rPr>
          <w:rFonts w:eastAsiaTheme="majorEastAsia" w:cstheme="majorBidi"/>
          <w:b/>
          <w:color w:val="60CAF3" w:themeColor="accent4" w:themeTint="99"/>
          <w:sz w:val="32"/>
          <w:szCs w:val="32"/>
        </w:rPr>
      </w:pPr>
      <w:r w:rsidRPr="003B5140">
        <w:rPr>
          <w:rFonts w:eastAsiaTheme="majorEastAsia" w:cstheme="majorBidi"/>
          <w:b/>
          <w:color w:val="60CAF3" w:themeColor="accent4" w:themeTint="99"/>
          <w:sz w:val="32"/>
          <w:szCs w:val="32"/>
        </w:rPr>
        <w:t>Market Positioning</w:t>
      </w:r>
    </w:p>
    <w:p w14:paraId="7A6FEC06" w14:textId="1F12702F" w:rsidR="003B5140" w:rsidRDefault="003B5140" w:rsidP="000C6567">
      <w:r>
        <w:rPr>
          <w:noProof/>
        </w:rPr>
        <w:drawing>
          <wp:anchor distT="0" distB="0" distL="114300" distR="114300" simplePos="0" relativeHeight="251660288" behindDoc="1" locked="0" layoutInCell="1" allowOverlap="1" wp14:anchorId="1263E371" wp14:editId="2430A5B7">
            <wp:simplePos x="0" y="0"/>
            <wp:positionH relativeFrom="margin">
              <wp:posOffset>3086100</wp:posOffset>
            </wp:positionH>
            <wp:positionV relativeFrom="paragraph">
              <wp:posOffset>12700</wp:posOffset>
            </wp:positionV>
            <wp:extent cx="1704975" cy="942975"/>
            <wp:effectExtent l="0" t="0" r="9525" b="9525"/>
            <wp:wrapTight wrapText="bothSides">
              <wp:wrapPolygon edited="0">
                <wp:start x="0" y="0"/>
                <wp:lineTo x="0" y="21382"/>
                <wp:lineTo x="21479" y="21382"/>
                <wp:lineTo x="21479" y="0"/>
                <wp:lineTo x="0" y="0"/>
              </wp:wrapPolygon>
            </wp:wrapTight>
            <wp:docPr id="4" name="Picture 1" descr="C:\Users\User\Downloads\images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User\Downloads\images (1).jpeg"/>
                    <pic:cNvPicPr>
                      <a:picLocks noChangeAspect="1"/>
                    </pic:cNvPicPr>
                  </pic:nvPicPr>
                  <pic:blipFill rotWithShape="1">
                    <a:blip r:embed="rId12">
                      <a:extLst>
                        <a:ext uri="{28A0092B-C50C-407E-A947-70E740481C1C}">
                          <a14:useLocalDpi xmlns:a14="http://schemas.microsoft.com/office/drawing/2010/main" val="0"/>
                        </a:ext>
                      </a:extLst>
                    </a:blip>
                    <a:srcRect t="17874"/>
                    <a:stretch/>
                  </pic:blipFill>
                  <pic:spPr bwMode="auto">
                    <a:xfrm>
                      <a:off x="0" y="0"/>
                      <a:ext cx="1704975" cy="942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D5CDCF6" wp14:editId="586640EE">
            <wp:simplePos x="0" y="0"/>
            <wp:positionH relativeFrom="margin">
              <wp:posOffset>1038225</wp:posOffset>
            </wp:positionH>
            <wp:positionV relativeFrom="paragraph">
              <wp:posOffset>12700</wp:posOffset>
            </wp:positionV>
            <wp:extent cx="2019300" cy="971550"/>
            <wp:effectExtent l="0" t="0" r="0" b="0"/>
            <wp:wrapTight wrapText="bothSides">
              <wp:wrapPolygon edited="0">
                <wp:start x="0" y="0"/>
                <wp:lineTo x="0" y="21176"/>
                <wp:lineTo x="21396" y="21176"/>
                <wp:lineTo x="21396" y="0"/>
                <wp:lineTo x="0" y="0"/>
              </wp:wrapPolygon>
            </wp:wrapTight>
            <wp:docPr id="3" name="Picture 1" descr="C:\Users\User\AppData\Local\Packages\Microsoft.Windows.Photos_8wekyb3d8bbwe\TempState\ShareServiceTempFolder\download (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User\AppData\Local\Packages\Microsoft.Windows.Photos_8wekyb3d8bbwe\TempState\ShareServiceTempFolder\download (23).jpe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300" cy="971550"/>
                    </a:xfrm>
                    <a:prstGeom prst="rect">
                      <a:avLst/>
                    </a:prstGeom>
                    <a:noFill/>
                    <a:ln>
                      <a:noFill/>
                    </a:ln>
                  </pic:spPr>
                </pic:pic>
              </a:graphicData>
            </a:graphic>
            <wp14:sizeRelV relativeFrom="margin">
              <wp14:pctHeight>0</wp14:pctHeight>
            </wp14:sizeRelV>
          </wp:anchor>
        </w:drawing>
      </w:r>
      <w:r>
        <w:rPr>
          <w:noProof/>
        </w:rPr>
        <w:t xml:space="preserve"> </w:t>
      </w:r>
    </w:p>
    <w:p w14:paraId="1BE193F2" w14:textId="77777777" w:rsidR="003B5140" w:rsidRDefault="003B5140" w:rsidP="000C6567"/>
    <w:p w14:paraId="5C246923" w14:textId="77777777" w:rsidR="003B5140" w:rsidRDefault="003B5140" w:rsidP="000C6567"/>
    <w:p w14:paraId="4BA05538" w14:textId="61447C6E" w:rsidR="000C6567" w:rsidRDefault="000C6567" w:rsidP="000C6567">
      <w:r w:rsidRPr="003B5140">
        <w:rPr>
          <w:u w:val="single"/>
        </w:rPr>
        <w:t>Shangri-La Hotels</w:t>
      </w:r>
      <w:r w:rsidR="003B5140">
        <w:t xml:space="preserve">: </w:t>
      </w:r>
      <w:r w:rsidR="003B5140" w:rsidRPr="003B5140">
        <w:t>This hotel claims that its five-star accommodations and tailored treatment make it the greatest option for wealthy travellers worldwide. Shangri-La carefully selects its locations in major areas and popular retreats to provide a luxurious and unforgettable stay (Klimova, 2022).</w:t>
      </w:r>
    </w:p>
    <w:p w14:paraId="60F23296" w14:textId="77777777" w:rsidR="000C6567" w:rsidRDefault="000C6567" w:rsidP="000C6567">
      <w:r w:rsidRPr="003B5140">
        <w:rPr>
          <w:u w:val="single"/>
        </w:rPr>
        <w:t>Travelodge Hotels</w:t>
      </w:r>
      <w:r>
        <w:t>: Compared to other hotel brands, Travelodge Hotels offers itself as a cheap option for visitors who don't want to skimp on comfort. It draws to a wider range of customers by focusing on being cheap and easy to get to.</w:t>
      </w:r>
    </w:p>
    <w:p w14:paraId="468B9E40" w14:textId="77777777" w:rsidR="000C6567" w:rsidRPr="003B5140" w:rsidRDefault="000C6567" w:rsidP="000C6567">
      <w:pPr>
        <w:rPr>
          <w:b/>
          <w:bCs/>
        </w:rPr>
      </w:pPr>
      <w:r w:rsidRPr="003B5140">
        <w:rPr>
          <w:b/>
          <w:bCs/>
        </w:rPr>
        <w:t>Comparison of Market Share</w:t>
      </w:r>
    </w:p>
    <w:p w14:paraId="7542DD74" w14:textId="4C5314E1" w:rsidR="000C6567" w:rsidRDefault="000C6567" w:rsidP="000C6567">
      <w:r w:rsidRPr="003B5140">
        <w:rPr>
          <w:u w:val="single"/>
        </w:rPr>
        <w:t>Shangri-La Hotels</w:t>
      </w:r>
      <w:r>
        <w:t xml:space="preserve">: </w:t>
      </w:r>
      <w:r w:rsidR="003B5140" w:rsidRPr="003B5140">
        <w:t>Shangri-La leads one of the most elite hotel sectors, yet its market share may appear minor compared to other hotel brands. High-end hotels devote attention to details to attract the appropriate guests. This aids their luxury hotel leadership.</w:t>
      </w:r>
    </w:p>
    <w:p w14:paraId="2136B409" w14:textId="76BB7874" w:rsidR="000C6567" w:rsidRDefault="000C6567" w:rsidP="000C6567">
      <w:r w:rsidRPr="003B5140">
        <w:rPr>
          <w:u w:val="single"/>
        </w:rPr>
        <w:t>Travelodge Hotels</w:t>
      </w:r>
      <w:r>
        <w:t xml:space="preserve">: </w:t>
      </w:r>
      <w:r w:rsidR="003B5140" w:rsidRPr="003B5140">
        <w:t>Travelodge Hotels lags behind premium companies in the budget hotel industry. Many of its hotels are affordable, which helps them maintain a large market share. Tourists may locate affordable hotels in their desired destinations without sacrificing quality or comfort (Klimova, 2022).</w:t>
      </w:r>
    </w:p>
    <w:p w14:paraId="4AA591B7" w14:textId="77777777" w:rsidR="000C6567" w:rsidRPr="003B5140" w:rsidRDefault="000C6567" w:rsidP="000C6567">
      <w:pPr>
        <w:rPr>
          <w:b/>
          <w:bCs/>
        </w:rPr>
      </w:pPr>
      <w:r w:rsidRPr="003B5140">
        <w:rPr>
          <w:b/>
          <w:bCs/>
        </w:rPr>
        <w:lastRenderedPageBreak/>
        <w:t>Customer Profiles and How They Feel About the Brand</w:t>
      </w:r>
    </w:p>
    <w:p w14:paraId="4CD3E828" w14:textId="41997187" w:rsidR="000C6567" w:rsidRDefault="000C6567" w:rsidP="000C6567">
      <w:r w:rsidRPr="003B5140">
        <w:rPr>
          <w:u w:val="single"/>
        </w:rPr>
        <w:t>Shangri-La Hotels</w:t>
      </w:r>
      <w:r>
        <w:t xml:space="preserve">: </w:t>
      </w:r>
      <w:r w:rsidR="003B5140" w:rsidRPr="003B5140">
        <w:t>Rich individuals, high-level executives, and tourists who wish to travel in luxury and have additional amenities intended for them are Shangri-La's main customers (Hur &amp; Moon, 2022).</w:t>
      </w:r>
      <w:r>
        <w:t xml:space="preserve"> </w:t>
      </w:r>
    </w:p>
    <w:p w14:paraId="787E15BA" w14:textId="67582198" w:rsidR="000C6567" w:rsidRDefault="000C6567" w:rsidP="000C6567">
      <w:r w:rsidRPr="003B5140">
        <w:rPr>
          <w:u w:val="single"/>
        </w:rPr>
        <w:t>Travelodge Hotels</w:t>
      </w:r>
      <w:r>
        <w:t xml:space="preserve">: </w:t>
      </w:r>
      <w:r w:rsidR="003B5140" w:rsidRPr="003B5140">
        <w:t>Travelodge Hotels caters to budget travellers, families, and business travellers searching for bargains.</w:t>
      </w:r>
    </w:p>
    <w:p w14:paraId="1814808D" w14:textId="5F56FFE9" w:rsidR="000C6567" w:rsidRDefault="003B5140" w:rsidP="000C6567">
      <w:r w:rsidRPr="003B5140">
        <w:t>Thus, Shangri-La Hotels and Travelodge Hotels may service distinct consumers due to their business models. They have discovered their positions and are glad to be in their selected groupings (Hur &amp; Moon, 2022).</w:t>
      </w:r>
    </w:p>
    <w:p w14:paraId="07E698AB" w14:textId="77777777" w:rsidR="000C6567" w:rsidRDefault="000C6567" w:rsidP="003B5140">
      <w:pPr>
        <w:pStyle w:val="Heading1"/>
      </w:pPr>
      <w:bookmarkStart w:id="6" w:name="_Toc166282769"/>
      <w:r>
        <w:t>Evaluation of Growth Potential</w:t>
      </w:r>
      <w:bookmarkEnd w:id="6"/>
    </w:p>
    <w:p w14:paraId="347B7EDC" w14:textId="641BF5E3" w:rsidR="000C6567" w:rsidRDefault="000C6567" w:rsidP="000C6567">
      <w:r>
        <w:t xml:space="preserve">Li et al. (2023) </w:t>
      </w:r>
      <w:r w:rsidR="003B5140">
        <w:t>says</w:t>
      </w:r>
      <w:r>
        <w:t xml:space="preserve"> that to figure out how much Shangri-La Hotels and Travelodge Hotels can grow, you need to look at their growth plans, make a list of the places they can enter, and think about the problems that could stop them from reaching their growth goals.</w:t>
      </w:r>
    </w:p>
    <w:p w14:paraId="00BE943E" w14:textId="77777777" w:rsidR="000C6567" w:rsidRPr="003B5140" w:rsidRDefault="000C6567" w:rsidP="000C6567">
      <w:pPr>
        <w:rPr>
          <w:b/>
          <w:bCs/>
        </w:rPr>
      </w:pPr>
      <w:r w:rsidRPr="003B5140">
        <w:rPr>
          <w:b/>
          <w:bCs/>
        </w:rPr>
        <w:t>Strategies for Growth</w:t>
      </w:r>
    </w:p>
    <w:p w14:paraId="2A49CB97" w14:textId="43813CDF" w:rsidR="000C6567" w:rsidRDefault="000C6567" w:rsidP="000C6567">
      <w:r w:rsidRPr="003B5140">
        <w:rPr>
          <w:u w:val="single"/>
        </w:rPr>
        <w:t>Shangri-La Hotels</w:t>
      </w:r>
      <w:r>
        <w:t xml:space="preserve">: </w:t>
      </w:r>
      <w:r w:rsidR="003D71B9" w:rsidRPr="003D71B9">
        <w:t>Shangri-La Hotels seeks to expand globally and gain recognition. Shangri-La Hotels seeks to increase its high-end hotel business by concentrating on exceptional locations and service.</w:t>
      </w:r>
    </w:p>
    <w:p w14:paraId="6C143B1E" w14:textId="784819CF" w:rsidR="000C6567" w:rsidRDefault="000C6567" w:rsidP="000C6567">
      <w:r w:rsidRPr="003B5140">
        <w:rPr>
          <w:u w:val="single"/>
        </w:rPr>
        <w:t>Travelodge Hotels</w:t>
      </w:r>
      <w:r>
        <w:t xml:space="preserve">: </w:t>
      </w:r>
      <w:r w:rsidR="003D71B9" w:rsidRPr="003D71B9">
        <w:t>Travelodge Hotels is adding affordable rooms in crucial places to develop. According to Li et al. (2023), the hotel chain intends to increase its market position by modernising and improving its hotels to fulfil the demands of budget-conscious guests.</w:t>
      </w:r>
    </w:p>
    <w:p w14:paraId="5F2CDC61" w14:textId="2948454A" w:rsidR="000C6567" w:rsidRPr="003D71B9" w:rsidRDefault="003D71B9" w:rsidP="003D71B9">
      <w:pPr>
        <w:pStyle w:val="Heading2"/>
      </w:pPr>
      <w:bookmarkStart w:id="7" w:name="_Toc166282770"/>
      <w:r>
        <w:t>Opportunities</w:t>
      </w:r>
      <w:r w:rsidR="000C6567" w:rsidRPr="003D71B9">
        <w:t xml:space="preserve"> in the market and things that could stop </w:t>
      </w:r>
      <w:r w:rsidRPr="003D71B9">
        <w:t>growth.</w:t>
      </w:r>
      <w:bookmarkEnd w:id="7"/>
    </w:p>
    <w:p w14:paraId="01F03918" w14:textId="77777777" w:rsidR="003D71B9" w:rsidRPr="003D71B9" w:rsidRDefault="000C6567" w:rsidP="000C6567">
      <w:pPr>
        <w:rPr>
          <w:b/>
          <w:bCs/>
        </w:rPr>
      </w:pPr>
      <w:r w:rsidRPr="003D71B9">
        <w:rPr>
          <w:b/>
          <w:bCs/>
        </w:rPr>
        <w:t xml:space="preserve">Market </w:t>
      </w:r>
      <w:r w:rsidR="003D71B9" w:rsidRPr="003D71B9">
        <w:rPr>
          <w:b/>
          <w:bCs/>
        </w:rPr>
        <w:t>Opportunities</w:t>
      </w:r>
    </w:p>
    <w:p w14:paraId="570F5BD0" w14:textId="4A85969F" w:rsidR="000C6567" w:rsidRDefault="000C6567" w:rsidP="000C6567">
      <w:r>
        <w:t>Hotels like Travelodge and Shangri-La have seen that the market has a lot of good chances.</w:t>
      </w:r>
    </w:p>
    <w:p w14:paraId="03422DF5" w14:textId="2CFD83D1" w:rsidR="000C6567" w:rsidRDefault="000C6567" w:rsidP="000C6567">
      <w:r w:rsidRPr="003D71B9">
        <w:rPr>
          <w:u w:val="single"/>
        </w:rPr>
        <w:lastRenderedPageBreak/>
        <w:t>Shangri-La Hotels</w:t>
      </w:r>
      <w:r>
        <w:t xml:space="preserve">: </w:t>
      </w:r>
      <w:r w:rsidR="003D71B9" w:rsidRPr="003D71B9">
        <w:t xml:space="preserve">Because more Indians, Chinese, and Middle Easterners prefer luxury vacations, Shangri-La Hotels has a chance. Rich vacationers seeking thrills away from the masses may stay at Shangri-La Hotels. This boosts </w:t>
      </w:r>
      <w:r w:rsidR="003D71B9">
        <w:t xml:space="preserve">the </w:t>
      </w:r>
      <w:r w:rsidR="003D71B9" w:rsidRPr="003D71B9">
        <w:t>hotel business (Strickland, 2022).</w:t>
      </w:r>
    </w:p>
    <w:p w14:paraId="1CE9B8FE" w14:textId="48BD9B59" w:rsidR="000C6567" w:rsidRDefault="000C6567" w:rsidP="000C6567">
      <w:r w:rsidRPr="003D71B9">
        <w:rPr>
          <w:u w:val="single"/>
        </w:rPr>
        <w:t>Travelodge Hotels</w:t>
      </w:r>
      <w:r>
        <w:t xml:space="preserve">: </w:t>
      </w:r>
      <w:r w:rsidR="003D71B9" w:rsidRPr="003D71B9">
        <w:t>Travelodge Hotels can capitalise on the growing desire for affordable accommodations. As more people hunt for hotels, Travelodge will gain clients and boost its image as a bargain company.</w:t>
      </w:r>
    </w:p>
    <w:p w14:paraId="521B3503" w14:textId="77777777" w:rsidR="003D71B9" w:rsidRPr="003D71B9" w:rsidRDefault="000C6567" w:rsidP="000C6567">
      <w:pPr>
        <w:rPr>
          <w:b/>
          <w:bCs/>
        </w:rPr>
      </w:pPr>
      <w:r w:rsidRPr="003D71B9">
        <w:rPr>
          <w:b/>
          <w:bCs/>
        </w:rPr>
        <w:t>Possible Obstacles to Growth</w:t>
      </w:r>
    </w:p>
    <w:p w14:paraId="4D6AA977" w14:textId="0FE7FE80" w:rsidR="000C6567" w:rsidRDefault="000C6567" w:rsidP="000C6567">
      <w:r>
        <w:t>Both businesses could face these obstacles to growth:</w:t>
      </w:r>
    </w:p>
    <w:p w14:paraId="0FF405C3" w14:textId="5F2F32C1" w:rsidR="000C6567" w:rsidRDefault="000C6567" w:rsidP="000C6567">
      <w:r w:rsidRPr="003D71B9">
        <w:rPr>
          <w:u w:val="single"/>
        </w:rPr>
        <w:t>Shangri-La Hotels</w:t>
      </w:r>
      <w:r>
        <w:t xml:space="preserve">: </w:t>
      </w:r>
      <w:r w:rsidR="003D71B9" w:rsidRPr="003D71B9">
        <w:t>More rivals, unpredictable markets, and global hazards are issues. Good land and excellent operational standards may also hinder growth (Li et al., 2023).</w:t>
      </w:r>
    </w:p>
    <w:p w14:paraId="1F8DC0EA" w14:textId="52B50E09" w:rsidR="000C6567" w:rsidRDefault="003D71B9" w:rsidP="003D71B9">
      <w:r w:rsidRPr="003D71B9">
        <w:rPr>
          <w:u w:val="single"/>
        </w:rPr>
        <w:t>Travelodge Hotels</w:t>
      </w:r>
      <w:r>
        <w:t xml:space="preserve">: </w:t>
      </w:r>
      <w:r w:rsidRPr="003D71B9">
        <w:t>Travelodge Hotels has issues such a crowded market, difficult regulations, and the possibility of global health crises or political conflicts preventing tourism (Xia, 2020). Since there are more budget hotels and other lodging options, Travelodge may struggle to expand.</w:t>
      </w:r>
    </w:p>
    <w:p w14:paraId="1C2E97E4" w14:textId="77777777" w:rsidR="000C6567" w:rsidRDefault="000C6567" w:rsidP="000C6567">
      <w:r>
        <w:t xml:space="preserve">Finally, it's important to note that both the Shangri-La and Travelodge chains show signs of having the ability to grow their markets quickly. Li et al. (2023) </w:t>
      </w:r>
      <w:proofErr w:type="gramStart"/>
      <w:r>
        <w:t>say</w:t>
      </w:r>
      <w:proofErr w:type="gramEnd"/>
      <w:r>
        <w:t xml:space="preserve"> that in order to take advantage of these opportunities and create steady growth, certain problems must always be fixed.</w:t>
      </w:r>
    </w:p>
    <w:p w14:paraId="4285D939" w14:textId="556DEB0B" w:rsidR="000C6567" w:rsidRDefault="003D71B9" w:rsidP="003D71B9">
      <w:pPr>
        <w:pStyle w:val="Heading1"/>
      </w:pPr>
      <w:bookmarkStart w:id="8" w:name="_Toc166282771"/>
      <w:r w:rsidRPr="003D71B9">
        <w:t xml:space="preserve">Financial Commitment </w:t>
      </w:r>
      <w:r>
        <w:t>to</w:t>
      </w:r>
      <w:r w:rsidR="000C6567">
        <w:t xml:space="preserve"> CSR </w:t>
      </w:r>
      <w:r>
        <w:t>Analysis</w:t>
      </w:r>
      <w:bookmarkEnd w:id="8"/>
    </w:p>
    <w:p w14:paraId="23EB3FEB" w14:textId="7C5ACD9F" w:rsidR="000C6567" w:rsidRDefault="000C6567" w:rsidP="000C6567">
      <w:r>
        <w:t>To judge Shangri-La Hotels and Travelodge Hotels' commitment to Corporate Social Responsibility (CSR), we need to compare their CSR practices and see how much they spend on projects that help people, the environment, and communities.</w:t>
      </w:r>
    </w:p>
    <w:p w14:paraId="12FFD68B" w14:textId="4B2E52CB" w:rsidR="000C6567" w:rsidRPr="003D71B9" w:rsidRDefault="000C6567" w:rsidP="000C6567">
      <w:pPr>
        <w:rPr>
          <w:b/>
          <w:bCs/>
        </w:rPr>
      </w:pPr>
      <w:r w:rsidRPr="003D71B9">
        <w:rPr>
          <w:b/>
          <w:bCs/>
        </w:rPr>
        <w:t xml:space="preserve">Support for CSR projects with </w:t>
      </w:r>
      <w:r w:rsidR="003D71B9" w:rsidRPr="003D71B9">
        <w:rPr>
          <w:b/>
          <w:bCs/>
        </w:rPr>
        <w:t>finance.</w:t>
      </w:r>
    </w:p>
    <w:p w14:paraId="7BD64080" w14:textId="2B86D87A" w:rsidR="000C6567" w:rsidRDefault="000C6567" w:rsidP="000C6567">
      <w:r w:rsidRPr="003D71B9">
        <w:rPr>
          <w:u w:val="single"/>
        </w:rPr>
        <w:t>Shangri-La Hotels</w:t>
      </w:r>
      <w:r>
        <w:t xml:space="preserve">: Shangri-La Hotels specifically spends a lot of money on CSR projects. When running the business every day, it thinks about how to be environmentally friendly </w:t>
      </w:r>
      <w:r>
        <w:lastRenderedPageBreak/>
        <w:t>and spends money on community and natural services (Strickland, 2022). As part of its budget, the company gives a lot of money to CSR activities and spending that helps the community, protects the environment, and improves the well-being of workers. At all Shangri-La hotels around the world, sustainability is always the main goal. To leave as little of an impact on the earth as possible, the company adds energy-saving technologies, trash reduction systems, and water-saving practices to its buildings. Besides this, the company runs regular campaigns, and charity projects, and works with local groups to raise the quality of education, and health care, and reduce poverty among people who live in the areas where it does business (Li &amp; Fang, 2022).</w:t>
      </w:r>
    </w:p>
    <w:p w14:paraId="65755C91" w14:textId="7090EAF9" w:rsidR="000C6567" w:rsidRDefault="000C6567" w:rsidP="000C6567">
      <w:r w:rsidRPr="003D71B9">
        <w:rPr>
          <w:u w:val="single"/>
        </w:rPr>
        <w:t>Travelodge Hotels</w:t>
      </w:r>
      <w:r>
        <w:t>: Along with rooms and business, Travelodge Hotels has a centre for corporate social responsibility (CSR), though it is not as big as Shangri-La Hotels. Travelodge, on the other hand, is said to spend less on corporate social responsibility activities, but the company still takes part in many social and environmental projects that aim to have a positive effect on people and the environment in the long term. Travelodge's CSR efforts could include a variety of projects, such as recycling efforts, programmes for dealing with trash, and involvement in the community (Babajee, 2022). When compared to other big companies in the hotel industry, Travelodge doesn't do as much for corporate social responsibility (CSR). However, the company still tries to incorporate sustainability principles into its business activities and the lively communities where it works (Li &amp; Fang, 2022).</w:t>
      </w:r>
    </w:p>
    <w:p w14:paraId="626D206F" w14:textId="46C4A81D" w:rsidR="000C6567" w:rsidRDefault="003D71B9" w:rsidP="003D71B9">
      <w:pPr>
        <w:pStyle w:val="Heading2"/>
      </w:pPr>
      <w:bookmarkStart w:id="9" w:name="_Toc166282772"/>
      <w:r w:rsidRPr="003D71B9">
        <w:t xml:space="preserve">Comparison </w:t>
      </w:r>
      <w:r>
        <w:t>of</w:t>
      </w:r>
      <w:r w:rsidR="000C6567">
        <w:t xml:space="preserve"> CSR Methods</w:t>
      </w:r>
      <w:bookmarkEnd w:id="9"/>
    </w:p>
    <w:p w14:paraId="32F3AC08" w14:textId="0F3F6F53" w:rsidR="003D71B9" w:rsidRDefault="003D6A40" w:rsidP="000C6567">
      <w:r w:rsidRPr="003D6A40">
        <w:t>Shangri-La Hotels has a bigger and more comprehensive approach, while Chiang Mai Dusit demonstrates remarkable dedication. While their financial commitment is less, the projects they have included are more in harmony. Beyond community development, sustainability, and corporate responsibility, Shangri-La Hotels' CSR initiatives demonstrate the company's dedication to its social, environmental, and community responsibilities in a broad variety of other areas. Although Travelodge Hotels may be involved in a variety of CSR initiatives, they are probably not as extensive or comprehensive as those of typical lodging establishments, which are more cost-conscious and use less costly business tactics (Li &amp; Fang, 2022).</w:t>
      </w:r>
    </w:p>
    <w:p w14:paraId="1D9BAABF" w14:textId="77777777" w:rsidR="003D71B9" w:rsidRDefault="003D71B9" w:rsidP="003D71B9">
      <w:pPr>
        <w:pStyle w:val="Heading1"/>
      </w:pPr>
      <w:bookmarkStart w:id="10" w:name="_Toc166282773"/>
      <w:r w:rsidRPr="003D71B9">
        <w:lastRenderedPageBreak/>
        <w:t>Recommendations</w:t>
      </w:r>
      <w:bookmarkEnd w:id="10"/>
    </w:p>
    <w:p w14:paraId="10AD39A9" w14:textId="5969A68D" w:rsidR="000C6567" w:rsidRDefault="003D6A40" w:rsidP="000C6567">
      <w:r w:rsidRPr="003D6A40">
        <w:t>These recommendations, derived from the study, are for Travelodge and Shangri-La Hotels:</w:t>
      </w:r>
    </w:p>
    <w:p w14:paraId="6089B55A" w14:textId="3DEE0432" w:rsidR="000C6567" w:rsidRPr="003D71B9" w:rsidRDefault="003D71B9" w:rsidP="000C6567">
      <w:pPr>
        <w:rPr>
          <w:b/>
          <w:bCs/>
        </w:rPr>
      </w:pPr>
      <w:r w:rsidRPr="003D71B9">
        <w:rPr>
          <w:b/>
          <w:bCs/>
        </w:rPr>
        <w:t>Recommendations</w:t>
      </w:r>
      <w:r w:rsidR="000C6567" w:rsidRPr="003D71B9">
        <w:rPr>
          <w:b/>
          <w:bCs/>
        </w:rPr>
        <w:t xml:space="preserve"> for Shangri-La Hotels</w:t>
      </w:r>
    </w:p>
    <w:p w14:paraId="1DFF16F0" w14:textId="46530967" w:rsidR="000C6567" w:rsidRDefault="003D6A40" w:rsidP="000C6567">
      <w:r w:rsidRPr="003D6A40">
        <w:rPr>
          <w:u w:val="single"/>
        </w:rPr>
        <w:t>Boost efforts at corporate social responsibility (CSR)</w:t>
      </w:r>
      <w:r w:rsidRPr="003D6A40">
        <w:t>: Shangri-La Hotels should invest more on initiatives that are community and environmental-focused.  According to the study, businesses who practise CSR effectively have more consumer trust and a stronger brand image than those that do not. Long-term viability and profitability of the company are facilitated by this (Strickland, 202</w:t>
      </w:r>
      <w:r>
        <w:t>2</w:t>
      </w:r>
      <w:r w:rsidRPr="003D6A40">
        <w:t>).</w:t>
      </w:r>
    </w:p>
    <w:p w14:paraId="5E1FB579" w14:textId="763FE4B7" w:rsidR="000C6567" w:rsidRPr="003D71B9" w:rsidRDefault="003D71B9" w:rsidP="000C6567">
      <w:pPr>
        <w:rPr>
          <w:b/>
          <w:bCs/>
        </w:rPr>
      </w:pPr>
      <w:r w:rsidRPr="003D71B9">
        <w:rPr>
          <w:b/>
          <w:bCs/>
        </w:rPr>
        <w:t>Recommendations</w:t>
      </w:r>
      <w:r w:rsidR="000C6567" w:rsidRPr="003D71B9">
        <w:rPr>
          <w:b/>
          <w:bCs/>
        </w:rPr>
        <w:t xml:space="preserve"> for Travelodge hotels</w:t>
      </w:r>
    </w:p>
    <w:p w14:paraId="0181DD52" w14:textId="77777777" w:rsidR="000C6567" w:rsidRDefault="000C6567" w:rsidP="000C6567">
      <w:r w:rsidRPr="003D6A40">
        <w:rPr>
          <w:u w:val="single"/>
        </w:rPr>
        <w:t>Expand Sustainability Efforts</w:t>
      </w:r>
      <w:r>
        <w:t>: Instead of reducing its sustainability efforts, Travelodge Hotels should step up its efforts and put more money into corporate social responsibility measures. Travelodge is committed to corporate social responsibility (CSR), but it should also look for ways to adopt sustainable business practices and help bring about social and environmental changes. Steinke (2023) says that Travelodge would improve its brand image, appeal to eco-friendly tourists, and set itself apart as a cheap hotel of the top class.</w:t>
      </w:r>
    </w:p>
    <w:p w14:paraId="6E1437A7" w14:textId="22E91EC0" w:rsidR="000C6567" w:rsidRDefault="003D71B9" w:rsidP="003D71B9">
      <w:pPr>
        <w:pStyle w:val="Heading1"/>
      </w:pPr>
      <w:bookmarkStart w:id="11" w:name="_Toc166282774"/>
      <w:r>
        <w:t>C</w:t>
      </w:r>
      <w:r w:rsidR="000C6567">
        <w:t>onclusion</w:t>
      </w:r>
      <w:bookmarkEnd w:id="11"/>
    </w:p>
    <w:p w14:paraId="5C60377E" w14:textId="0D62CB21" w:rsidR="00B6769D" w:rsidRDefault="003D6A40" w:rsidP="000C6567">
      <w:r w:rsidRPr="003D6A40">
        <w:t xml:space="preserve">In the long run, comparative studies of Shangri-La Hotels and Travelodge Hotels will reveal how the two companies manage their finances differently, how they split up the markets they aim for, how they want to develop, and how they care for the community. The primary function of Shangri-La Hotels is to provide luxurious accommodations and outstanding services to its guests. Concurrently, Travelodge Hotels caters to tourists who are concerned about their financial situation by providing inexpensive hotel options. They are a formidable force, yet there are several avenues for them to develop and advance in their careers. By implementing soon-to-be-adopted recommendations, such as enhancing their corporate social responsibility and green programmes, Shangri-La Hotels and Travelodge Hotels will be able to reap greater competitive advantages, increase their </w:t>
      </w:r>
      <w:r w:rsidRPr="003D6A40">
        <w:lastRenderedPageBreak/>
        <w:t>profits, and contribute to the hotel industry's efforts to bring about beneficial social and environmental improvements.</w:t>
      </w:r>
    </w:p>
    <w:p w14:paraId="6A3FAB39" w14:textId="77777777" w:rsidR="003D71B9" w:rsidRDefault="003D71B9" w:rsidP="003D71B9">
      <w:pPr>
        <w:pStyle w:val="Heading1"/>
      </w:pPr>
      <w:bookmarkStart w:id="12" w:name="_Toc166282775"/>
      <w:r>
        <w:t>References</w:t>
      </w:r>
      <w:bookmarkEnd w:id="12"/>
    </w:p>
    <w:p w14:paraId="2798A856" w14:textId="77777777" w:rsidR="003D71B9" w:rsidRDefault="003D71B9" w:rsidP="003D71B9">
      <w:pPr>
        <w:pStyle w:val="ListParagraph"/>
        <w:numPr>
          <w:ilvl w:val="0"/>
          <w:numId w:val="3"/>
        </w:numPr>
      </w:pPr>
      <w:r>
        <w:t>Braas, A. and Bralver, C.N. (2022) ‘An analysis of trading profits: How most trading rooms really make money’, Journal of Applied Corporate Finance, 2(4), pp. 85–90. doi:10.1111/j.1745-</w:t>
      </w:r>
      <w:proofErr w:type="gramStart"/>
      <w:r>
        <w:t>6622.1990.tb</w:t>
      </w:r>
      <w:proofErr w:type="gramEnd"/>
      <w:r>
        <w:t xml:space="preserve">00190.x. </w:t>
      </w:r>
    </w:p>
    <w:p w14:paraId="267EC409" w14:textId="77777777" w:rsidR="003D71B9" w:rsidRDefault="003D71B9" w:rsidP="003D71B9">
      <w:pPr>
        <w:pStyle w:val="ListParagraph"/>
        <w:numPr>
          <w:ilvl w:val="0"/>
          <w:numId w:val="3"/>
        </w:numPr>
      </w:pPr>
      <w:r>
        <w:t xml:space="preserve">Drury, C. (2021) ‘The scope of Management Accounting’, Management and Cost Accounting, pp. 3–21. doi:10.1007/978-1-4899-6828-9_1. </w:t>
      </w:r>
    </w:p>
    <w:p w14:paraId="68334A1C" w14:textId="77777777" w:rsidR="003D71B9" w:rsidRDefault="003D71B9" w:rsidP="003D71B9">
      <w:pPr>
        <w:pStyle w:val="ListParagraph"/>
        <w:numPr>
          <w:ilvl w:val="0"/>
          <w:numId w:val="3"/>
        </w:numPr>
      </w:pPr>
      <w:r>
        <w:t xml:space="preserve">Goklaney, S. (2022) ‘CSR in Hospitality Industry’, Corporate Social Responsibility, pp. 972–981. doi:10.4018/978-1-5225-6192-7.ch049. </w:t>
      </w:r>
    </w:p>
    <w:p w14:paraId="12AF00E5" w14:textId="77777777" w:rsidR="003D71B9" w:rsidRDefault="003D71B9" w:rsidP="003D71B9">
      <w:pPr>
        <w:pStyle w:val="ListParagraph"/>
        <w:numPr>
          <w:ilvl w:val="0"/>
          <w:numId w:val="3"/>
        </w:numPr>
      </w:pPr>
      <w:r>
        <w:t xml:space="preserve">Hur, W.-M. and Moon, T.-W. (2022) ‘When does customer CSR perception lead to customer extra-role behaviors? the roles of customer spirituality and emotional brand attachment’, Journal of Brand Management, 27(4), pp. 421–437. doi:10.1057/s41262-020-00190-x. </w:t>
      </w:r>
    </w:p>
    <w:p w14:paraId="5EC21A2C" w14:textId="77777777" w:rsidR="003D71B9" w:rsidRDefault="003D71B9" w:rsidP="003D71B9">
      <w:pPr>
        <w:pStyle w:val="ListParagraph"/>
        <w:numPr>
          <w:ilvl w:val="0"/>
          <w:numId w:val="3"/>
        </w:numPr>
      </w:pPr>
      <w:r>
        <w:t xml:space="preserve">Klimova, L.A. (2022) ‘Assessment of competitive position of IPUP JSC “MULTIPAK” in the market of Polymer Film Materials’, Вестник Белорусско-Российского университета, (3), pp. 147–156. doi:10.53078/20778481_2020_3_147. </w:t>
      </w:r>
    </w:p>
    <w:p w14:paraId="5772E0AD" w14:textId="77777777" w:rsidR="003D71B9" w:rsidRDefault="003D71B9" w:rsidP="003D71B9">
      <w:pPr>
        <w:pStyle w:val="ListParagraph"/>
        <w:numPr>
          <w:ilvl w:val="0"/>
          <w:numId w:val="3"/>
        </w:numPr>
      </w:pPr>
      <w:r>
        <w:t xml:space="preserve">Li, L., Yang Zhang, Y. and Jin, M. (2023) ‘Critically evaluation the potential growth of the Nigerian economy’, International Journal of Science and Research (IJSR), 12(1), pp. 22–29. doi:10.21275/sr221109135110. </w:t>
      </w:r>
    </w:p>
    <w:p w14:paraId="6D222CC1" w14:textId="77777777" w:rsidR="003D71B9" w:rsidRDefault="003D71B9" w:rsidP="003D71B9">
      <w:pPr>
        <w:pStyle w:val="ListParagraph"/>
        <w:numPr>
          <w:ilvl w:val="0"/>
          <w:numId w:val="3"/>
        </w:numPr>
      </w:pPr>
      <w:r>
        <w:t xml:space="preserve">Li, N. and Fang, G. (2022) ‘Analysis of influencing factors of tourism revenue based on multiple linear regression model’, Proceedings of the 4th International Conference on Economic Management and Model Engineering [Preprint]. doi:10.5220/0012029200003620. </w:t>
      </w:r>
    </w:p>
    <w:p w14:paraId="531BD522" w14:textId="77777777" w:rsidR="003D71B9" w:rsidRDefault="003D71B9" w:rsidP="003D71B9">
      <w:pPr>
        <w:pStyle w:val="ListParagraph"/>
        <w:numPr>
          <w:ilvl w:val="0"/>
          <w:numId w:val="3"/>
        </w:numPr>
      </w:pPr>
      <w:r>
        <w:t xml:space="preserve">Sanito, D. (2022) Table 32. total tax revenue in millions of US dollars, table 33. tax revenue of individual countries as percentage of total OECD Tax Revenue [Preprint]. doi:10.1787/442551857540. </w:t>
      </w:r>
    </w:p>
    <w:p w14:paraId="6DCC5E47" w14:textId="77777777" w:rsidR="003D71B9" w:rsidRDefault="003D71B9" w:rsidP="003D71B9">
      <w:pPr>
        <w:pStyle w:val="ListParagraph"/>
        <w:numPr>
          <w:ilvl w:val="0"/>
          <w:numId w:val="3"/>
        </w:numPr>
      </w:pPr>
      <w:r>
        <w:t xml:space="preserve">Steinke, A.Yu. (2023) ‘Hotel Revenue Management’, Gostinichnoe delo (Hotel Business), (7), pp. 401–417. doi:10.33920/igt-2-2307-02. </w:t>
      </w:r>
    </w:p>
    <w:p w14:paraId="52E5D769" w14:textId="5449BD55" w:rsidR="003D71B9" w:rsidRDefault="003D71B9" w:rsidP="003D71B9">
      <w:pPr>
        <w:pStyle w:val="ListParagraph"/>
        <w:numPr>
          <w:ilvl w:val="0"/>
          <w:numId w:val="3"/>
        </w:numPr>
      </w:pPr>
      <w:r>
        <w:lastRenderedPageBreak/>
        <w:t>Strickland, P. (2022) ‘Do space hotels differ from hotels on earth? the mystery is solved’, Journal of Hospitality Marketing &amp;amp; Management, 21(8), pp. 897–908. doi:10.1080/19368623.2012.680241.</w:t>
      </w:r>
    </w:p>
    <w:sectPr w:rsidR="003D71B9" w:rsidSect="000C6567">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7E4F6" w14:textId="77777777" w:rsidR="00101B22" w:rsidRDefault="00101B22" w:rsidP="000C6567">
      <w:pPr>
        <w:spacing w:after="0" w:line="240" w:lineRule="auto"/>
      </w:pPr>
      <w:r>
        <w:separator/>
      </w:r>
    </w:p>
  </w:endnote>
  <w:endnote w:type="continuationSeparator" w:id="0">
    <w:p w14:paraId="423DAA89" w14:textId="77777777" w:rsidR="00101B22" w:rsidRDefault="00101B22" w:rsidP="000C6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61687" w14:textId="0A7FEEE9" w:rsidR="000C6567" w:rsidRDefault="000C6567">
    <w:pPr>
      <w:pStyle w:val="Footer"/>
      <w:jc w:val="right"/>
    </w:pPr>
  </w:p>
  <w:p w14:paraId="572141BC" w14:textId="77777777" w:rsidR="000C6567" w:rsidRDefault="000C65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5852869"/>
      <w:docPartObj>
        <w:docPartGallery w:val="Page Numbers (Bottom of Page)"/>
        <w:docPartUnique/>
      </w:docPartObj>
    </w:sdtPr>
    <w:sdtEndPr>
      <w:rPr>
        <w:noProof/>
      </w:rPr>
    </w:sdtEndPr>
    <w:sdtContent>
      <w:p w14:paraId="7058D5E1" w14:textId="77777777" w:rsidR="000C6567" w:rsidRDefault="000C65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11FD85" w14:textId="77777777" w:rsidR="000C6567" w:rsidRDefault="000C6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629FDE" w14:textId="77777777" w:rsidR="00101B22" w:rsidRDefault="00101B22" w:rsidP="000C6567">
      <w:pPr>
        <w:spacing w:after="0" w:line="240" w:lineRule="auto"/>
      </w:pPr>
      <w:r>
        <w:separator/>
      </w:r>
    </w:p>
  </w:footnote>
  <w:footnote w:type="continuationSeparator" w:id="0">
    <w:p w14:paraId="1DD00DF7" w14:textId="77777777" w:rsidR="00101B22" w:rsidRDefault="00101B22" w:rsidP="000C65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E514F"/>
    <w:multiLevelType w:val="hybridMultilevel"/>
    <w:tmpl w:val="2758C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2C6491"/>
    <w:multiLevelType w:val="hybridMultilevel"/>
    <w:tmpl w:val="A21E0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F509DD"/>
    <w:multiLevelType w:val="hybridMultilevel"/>
    <w:tmpl w:val="34F4F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582FA7"/>
    <w:multiLevelType w:val="hybridMultilevel"/>
    <w:tmpl w:val="C4A43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2568002">
    <w:abstractNumId w:val="2"/>
  </w:num>
  <w:num w:numId="2" w16cid:durableId="427165939">
    <w:abstractNumId w:val="0"/>
  </w:num>
  <w:num w:numId="3" w16cid:durableId="573972350">
    <w:abstractNumId w:val="3"/>
  </w:num>
  <w:num w:numId="4" w16cid:durableId="240914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567"/>
    <w:rsid w:val="000A26D1"/>
    <w:rsid w:val="000C6567"/>
    <w:rsid w:val="00101B22"/>
    <w:rsid w:val="00336255"/>
    <w:rsid w:val="003B5140"/>
    <w:rsid w:val="003D6A40"/>
    <w:rsid w:val="003D71B9"/>
    <w:rsid w:val="0095685D"/>
    <w:rsid w:val="00AC66A7"/>
    <w:rsid w:val="00B34406"/>
    <w:rsid w:val="00B6769D"/>
    <w:rsid w:val="00CE527E"/>
    <w:rsid w:val="00F837EE"/>
    <w:rsid w:val="00FB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36BECB"/>
  <w15:chartTrackingRefBased/>
  <w15:docId w15:val="{CF0C1CD4-9DD4-41C3-8569-F3BFFD692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69D"/>
    <w:pPr>
      <w:spacing w:line="360" w:lineRule="auto"/>
      <w:jc w:val="both"/>
    </w:pPr>
    <w:rPr>
      <w:rFonts w:ascii="Arial" w:hAnsi="Arial"/>
      <w:lang w:val="en-GB"/>
    </w:rPr>
  </w:style>
  <w:style w:type="paragraph" w:styleId="Heading1">
    <w:name w:val="heading 1"/>
    <w:basedOn w:val="Normal"/>
    <w:next w:val="Normal"/>
    <w:link w:val="Heading1Char"/>
    <w:uiPriority w:val="9"/>
    <w:qFormat/>
    <w:rsid w:val="00B6769D"/>
    <w:pPr>
      <w:keepNext/>
      <w:keepLines/>
      <w:spacing w:before="360" w:after="80"/>
      <w:outlineLvl w:val="0"/>
    </w:pPr>
    <w:rPr>
      <w:rFonts w:eastAsiaTheme="majorEastAsia" w:cstheme="majorBidi"/>
      <w:b/>
      <w:color w:val="0F4761" w:themeColor="accent1" w:themeShade="BF"/>
      <w:sz w:val="36"/>
      <w:szCs w:val="40"/>
    </w:rPr>
  </w:style>
  <w:style w:type="paragraph" w:styleId="Heading2">
    <w:name w:val="heading 2"/>
    <w:basedOn w:val="Normal"/>
    <w:next w:val="Normal"/>
    <w:link w:val="Heading2Char"/>
    <w:uiPriority w:val="9"/>
    <w:unhideWhenUsed/>
    <w:qFormat/>
    <w:rsid w:val="00B6769D"/>
    <w:pPr>
      <w:keepNext/>
      <w:keepLines/>
      <w:spacing w:before="160" w:after="80"/>
      <w:outlineLvl w:val="1"/>
    </w:pPr>
    <w:rPr>
      <w:rFonts w:eastAsiaTheme="majorEastAsia" w:cstheme="majorBidi"/>
      <w:b/>
      <w:color w:val="60CAF3" w:themeColor="accent4" w:themeTint="99"/>
      <w:sz w:val="32"/>
      <w:szCs w:val="32"/>
    </w:rPr>
  </w:style>
  <w:style w:type="paragraph" w:styleId="Heading3">
    <w:name w:val="heading 3"/>
    <w:basedOn w:val="Normal"/>
    <w:next w:val="Normal"/>
    <w:link w:val="Heading3Char"/>
    <w:uiPriority w:val="9"/>
    <w:unhideWhenUsed/>
    <w:qFormat/>
    <w:rsid w:val="00336255"/>
    <w:pPr>
      <w:keepNext/>
      <w:keepLines/>
      <w:spacing w:before="160" w:after="80"/>
      <w:outlineLvl w:val="2"/>
    </w:pPr>
    <w:rPr>
      <w:rFonts w:eastAsiaTheme="majorEastAsia" w:cstheme="majorBidi"/>
      <w:b/>
      <w:color w:val="0F4761" w:themeColor="accent1" w:themeShade="BF"/>
      <w:sz w:val="28"/>
      <w:szCs w:val="28"/>
    </w:rPr>
  </w:style>
  <w:style w:type="paragraph" w:styleId="Heading4">
    <w:name w:val="heading 4"/>
    <w:basedOn w:val="Normal"/>
    <w:next w:val="Normal"/>
    <w:link w:val="Heading4Char"/>
    <w:uiPriority w:val="9"/>
    <w:semiHidden/>
    <w:unhideWhenUsed/>
    <w:qFormat/>
    <w:rsid w:val="000C656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C656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C656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656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656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656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769D"/>
    <w:rPr>
      <w:rFonts w:ascii="Arial" w:eastAsiaTheme="majorEastAsia" w:hAnsi="Arial" w:cstheme="majorBidi"/>
      <w:b/>
      <w:color w:val="60CAF3" w:themeColor="accent4" w:themeTint="99"/>
      <w:sz w:val="32"/>
      <w:szCs w:val="32"/>
    </w:rPr>
  </w:style>
  <w:style w:type="character" w:customStyle="1" w:styleId="Heading1Char">
    <w:name w:val="Heading 1 Char"/>
    <w:basedOn w:val="DefaultParagraphFont"/>
    <w:link w:val="Heading1"/>
    <w:uiPriority w:val="9"/>
    <w:rsid w:val="00B6769D"/>
    <w:rPr>
      <w:rFonts w:ascii="Arial" w:eastAsiaTheme="majorEastAsia" w:hAnsi="Arial" w:cstheme="majorBidi"/>
      <w:b/>
      <w:color w:val="0F4761" w:themeColor="accent1" w:themeShade="BF"/>
      <w:sz w:val="36"/>
      <w:szCs w:val="40"/>
    </w:rPr>
  </w:style>
  <w:style w:type="paragraph" w:styleId="Subtitle">
    <w:name w:val="Subtitle"/>
    <w:basedOn w:val="Normal"/>
    <w:next w:val="Normal"/>
    <w:link w:val="SubtitleChar"/>
    <w:uiPriority w:val="11"/>
    <w:qFormat/>
    <w:rsid w:val="00AC66A7"/>
    <w:pPr>
      <w:numPr>
        <w:ilvl w:val="1"/>
      </w:numPr>
      <w:jc w:val="center"/>
    </w:pPr>
    <w:rPr>
      <w:rFonts w:eastAsiaTheme="majorEastAsia" w:cstheme="majorBidi"/>
      <w:b/>
      <w:color w:val="501549" w:themeColor="accent5" w:themeShade="80"/>
      <w:spacing w:val="15"/>
      <w:sz w:val="28"/>
      <w:szCs w:val="28"/>
    </w:rPr>
  </w:style>
  <w:style w:type="character" w:customStyle="1" w:styleId="SubtitleChar">
    <w:name w:val="Subtitle Char"/>
    <w:basedOn w:val="DefaultParagraphFont"/>
    <w:link w:val="Subtitle"/>
    <w:uiPriority w:val="11"/>
    <w:rsid w:val="00AC66A7"/>
    <w:rPr>
      <w:rFonts w:ascii="Arial" w:eastAsiaTheme="majorEastAsia" w:hAnsi="Arial" w:cstheme="majorBidi"/>
      <w:b/>
      <w:color w:val="501549" w:themeColor="accent5" w:themeShade="80"/>
      <w:spacing w:val="15"/>
      <w:sz w:val="28"/>
      <w:szCs w:val="28"/>
      <w:lang w:val="en-GB"/>
    </w:rPr>
  </w:style>
  <w:style w:type="paragraph" w:styleId="Title">
    <w:name w:val="Title"/>
    <w:basedOn w:val="Normal"/>
    <w:next w:val="Normal"/>
    <w:link w:val="TitleChar"/>
    <w:uiPriority w:val="10"/>
    <w:qFormat/>
    <w:rsid w:val="00AC66A7"/>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C66A7"/>
    <w:rPr>
      <w:rFonts w:ascii="Arial" w:eastAsiaTheme="majorEastAsia" w:hAnsi="Arial" w:cstheme="majorBidi"/>
      <w:b/>
      <w:spacing w:val="-10"/>
      <w:kern w:val="28"/>
      <w:sz w:val="56"/>
      <w:szCs w:val="56"/>
      <w:lang w:val="en-GB"/>
    </w:rPr>
  </w:style>
  <w:style w:type="character" w:customStyle="1" w:styleId="Heading3Char">
    <w:name w:val="Heading 3 Char"/>
    <w:basedOn w:val="DefaultParagraphFont"/>
    <w:link w:val="Heading3"/>
    <w:uiPriority w:val="9"/>
    <w:rsid w:val="00336255"/>
    <w:rPr>
      <w:rFonts w:ascii="Arial" w:eastAsiaTheme="majorEastAsia" w:hAnsi="Arial" w:cstheme="majorBidi"/>
      <w:b/>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C656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C656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C656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C656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C656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C6567"/>
    <w:rPr>
      <w:rFonts w:eastAsiaTheme="majorEastAsia" w:cstheme="majorBidi"/>
      <w:color w:val="272727" w:themeColor="text1" w:themeTint="D8"/>
      <w:lang w:val="en-GB"/>
    </w:rPr>
  </w:style>
  <w:style w:type="paragraph" w:styleId="Quote">
    <w:name w:val="Quote"/>
    <w:basedOn w:val="Normal"/>
    <w:next w:val="Normal"/>
    <w:link w:val="QuoteChar"/>
    <w:uiPriority w:val="29"/>
    <w:qFormat/>
    <w:rsid w:val="000C6567"/>
    <w:pPr>
      <w:spacing w:before="160"/>
      <w:jc w:val="center"/>
    </w:pPr>
    <w:rPr>
      <w:i/>
      <w:iCs/>
      <w:color w:val="404040" w:themeColor="text1" w:themeTint="BF"/>
    </w:rPr>
  </w:style>
  <w:style w:type="character" w:customStyle="1" w:styleId="QuoteChar">
    <w:name w:val="Quote Char"/>
    <w:basedOn w:val="DefaultParagraphFont"/>
    <w:link w:val="Quote"/>
    <w:uiPriority w:val="29"/>
    <w:rsid w:val="000C6567"/>
    <w:rPr>
      <w:rFonts w:ascii="Arial" w:hAnsi="Arial"/>
      <w:i/>
      <w:iCs/>
      <w:color w:val="404040" w:themeColor="text1" w:themeTint="BF"/>
      <w:lang w:val="en-GB"/>
    </w:rPr>
  </w:style>
  <w:style w:type="paragraph" w:styleId="ListParagraph">
    <w:name w:val="List Paragraph"/>
    <w:basedOn w:val="Normal"/>
    <w:uiPriority w:val="34"/>
    <w:qFormat/>
    <w:rsid w:val="000C6567"/>
    <w:pPr>
      <w:ind w:left="720"/>
      <w:contextualSpacing/>
    </w:pPr>
  </w:style>
  <w:style w:type="character" w:styleId="IntenseEmphasis">
    <w:name w:val="Intense Emphasis"/>
    <w:basedOn w:val="DefaultParagraphFont"/>
    <w:uiPriority w:val="21"/>
    <w:qFormat/>
    <w:rsid w:val="000C6567"/>
    <w:rPr>
      <w:i/>
      <w:iCs/>
      <w:color w:val="0F4761" w:themeColor="accent1" w:themeShade="BF"/>
    </w:rPr>
  </w:style>
  <w:style w:type="paragraph" w:styleId="IntenseQuote">
    <w:name w:val="Intense Quote"/>
    <w:basedOn w:val="Normal"/>
    <w:next w:val="Normal"/>
    <w:link w:val="IntenseQuoteChar"/>
    <w:uiPriority w:val="30"/>
    <w:qFormat/>
    <w:rsid w:val="000C6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567"/>
    <w:rPr>
      <w:rFonts w:ascii="Arial" w:hAnsi="Arial"/>
      <w:i/>
      <w:iCs/>
      <w:color w:val="0F4761" w:themeColor="accent1" w:themeShade="BF"/>
      <w:lang w:val="en-GB"/>
    </w:rPr>
  </w:style>
  <w:style w:type="character" w:styleId="IntenseReference">
    <w:name w:val="Intense Reference"/>
    <w:basedOn w:val="DefaultParagraphFont"/>
    <w:uiPriority w:val="32"/>
    <w:qFormat/>
    <w:rsid w:val="000C6567"/>
    <w:rPr>
      <w:b/>
      <w:bCs/>
      <w:smallCaps/>
      <w:color w:val="0F4761" w:themeColor="accent1" w:themeShade="BF"/>
      <w:spacing w:val="5"/>
    </w:rPr>
  </w:style>
  <w:style w:type="paragraph" w:styleId="NormalWeb">
    <w:name w:val="Normal (Web)"/>
    <w:basedOn w:val="Normal"/>
    <w:uiPriority w:val="99"/>
    <w:semiHidden/>
    <w:unhideWhenUsed/>
    <w:rsid w:val="000C6567"/>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C65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6567"/>
    <w:rPr>
      <w:rFonts w:ascii="Arial" w:hAnsi="Arial"/>
      <w:lang w:val="en-GB"/>
    </w:rPr>
  </w:style>
  <w:style w:type="paragraph" w:styleId="Footer">
    <w:name w:val="footer"/>
    <w:basedOn w:val="Normal"/>
    <w:link w:val="FooterChar"/>
    <w:uiPriority w:val="99"/>
    <w:unhideWhenUsed/>
    <w:rsid w:val="000C65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6567"/>
    <w:rPr>
      <w:rFonts w:ascii="Arial" w:hAnsi="Arial"/>
      <w:lang w:val="en-GB"/>
    </w:rPr>
  </w:style>
  <w:style w:type="paragraph" w:styleId="TOCHeading">
    <w:name w:val="TOC Heading"/>
    <w:basedOn w:val="Heading1"/>
    <w:next w:val="Normal"/>
    <w:uiPriority w:val="39"/>
    <w:unhideWhenUsed/>
    <w:qFormat/>
    <w:rsid w:val="003D71B9"/>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3D71B9"/>
    <w:pPr>
      <w:spacing w:after="100"/>
    </w:pPr>
  </w:style>
  <w:style w:type="paragraph" w:styleId="TOC2">
    <w:name w:val="toc 2"/>
    <w:basedOn w:val="Normal"/>
    <w:next w:val="Normal"/>
    <w:autoRedefine/>
    <w:uiPriority w:val="39"/>
    <w:unhideWhenUsed/>
    <w:rsid w:val="003D71B9"/>
    <w:pPr>
      <w:spacing w:after="100"/>
      <w:ind w:left="240"/>
    </w:pPr>
  </w:style>
  <w:style w:type="character" w:styleId="Hyperlink">
    <w:name w:val="Hyperlink"/>
    <w:basedOn w:val="DefaultParagraphFont"/>
    <w:uiPriority w:val="99"/>
    <w:unhideWhenUsed/>
    <w:rsid w:val="003D71B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111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13470-D606-4621-8C05-CFCD95DDD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2672</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Howladar Yunus</dc:creator>
  <cp:keywords/>
  <dc:description/>
  <cp:lastModifiedBy>Alin Stefanescu</cp:lastModifiedBy>
  <cp:revision>4</cp:revision>
  <dcterms:created xsi:type="dcterms:W3CDTF">2024-05-10T18:38:00Z</dcterms:created>
  <dcterms:modified xsi:type="dcterms:W3CDTF">2024-05-21T20:26:00Z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be9ffc6c-9182-4f31-a3e3-ffaa21fef0b5</vt:lpwstr>
  </property>
</Properties>
</file>