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3CA94" w14:textId="1386EC10" w:rsidR="00CE568D" w:rsidRPr="00EF7851" w:rsidRDefault="00EF7851" w:rsidP="00CE568D">
      <w:pPr>
        <w:tabs>
          <w:tab w:val="num" w:pos="720"/>
        </w:tabs>
        <w:ind w:left="720" w:hanging="360"/>
        <w:rPr>
          <w:rFonts w:ascii="Times New Roman" w:hAnsi="Times New Roman" w:cs="Times New Roman"/>
          <w:b/>
          <w:bCs/>
        </w:rPr>
      </w:pPr>
      <w:r w:rsidRPr="00EF7851">
        <w:rPr>
          <w:rFonts w:ascii="Times New Roman" w:hAnsi="Times New Roman" w:cs="Times New Roman"/>
          <w:b/>
          <w:bCs/>
        </w:rPr>
        <w:t>DS2: Business Digital Task</w:t>
      </w:r>
    </w:p>
    <w:p w14:paraId="5CB5568E" w14:textId="77777777" w:rsidR="00CE568D" w:rsidRPr="00CE568D" w:rsidRDefault="00CE568D" w:rsidP="00CE568D">
      <w:pPr>
        <w:numPr>
          <w:ilvl w:val="0"/>
          <w:numId w:val="1"/>
        </w:numPr>
        <w:rPr>
          <w:rFonts w:ascii="Times New Roman" w:hAnsi="Times New Roman" w:cs="Times New Roman"/>
        </w:rPr>
      </w:pPr>
      <w:r w:rsidRPr="00CE568D">
        <w:rPr>
          <w:rFonts w:ascii="Times New Roman" w:hAnsi="Times New Roman" w:cs="Times New Roman"/>
        </w:rPr>
        <w:t>Tool Selection</w:t>
      </w:r>
    </w:p>
    <w:p w14:paraId="33C67CCC" w14:textId="380F58A7" w:rsidR="00CE568D" w:rsidRPr="00CE568D" w:rsidRDefault="00CE568D" w:rsidP="00CE568D">
      <w:pPr>
        <w:rPr>
          <w:rFonts w:ascii="Times New Roman" w:hAnsi="Times New Roman" w:cs="Times New Roman"/>
        </w:rPr>
      </w:pPr>
      <w:r w:rsidRPr="00CE568D">
        <w:rPr>
          <w:rFonts w:ascii="Times New Roman" w:hAnsi="Times New Roman" w:cs="Times New Roman"/>
        </w:rPr>
        <w:t>I selected Microsoft Excel for this case because it is a neat application that can organize and present numerical data in the form of tables and charts. The River Fitness case example wanted me to summarize customer feedback and even make a chart that would provide a quick understanding of the survey results to the manager. Excel offered perfect integration to all the elements I needed (data entry, calculations, and charting) all in one application. It provided me the capability to design my case example in a professional integrated format, without the need to use multiple applications. I had to review the Microsoft Excel charting and table formatting guidelines in order to ensure that I followed the suggested best practices when dealing with business information presentation. Excel is a common applications in most if not all business organization, and for this reason, it was an appropriate choice for this business case example.</w:t>
      </w:r>
    </w:p>
    <w:p w14:paraId="60AE7792" w14:textId="77777777" w:rsidR="00CE568D" w:rsidRPr="00CE568D" w:rsidRDefault="00CE568D" w:rsidP="00CE568D">
      <w:pPr>
        <w:numPr>
          <w:ilvl w:val="0"/>
          <w:numId w:val="2"/>
        </w:numPr>
        <w:rPr>
          <w:rFonts w:ascii="Times New Roman" w:hAnsi="Times New Roman" w:cs="Times New Roman"/>
        </w:rPr>
      </w:pPr>
      <w:r w:rsidRPr="00CE568D">
        <w:rPr>
          <w:rFonts w:ascii="Times New Roman" w:hAnsi="Times New Roman" w:cs="Times New Roman"/>
        </w:rPr>
        <w:t>Data Selection</w:t>
      </w:r>
    </w:p>
    <w:p w14:paraId="202E1799" w14:textId="77777777" w:rsidR="00CE568D" w:rsidRPr="00CE568D" w:rsidRDefault="00CE568D" w:rsidP="00CE568D">
      <w:pPr>
        <w:rPr>
          <w:rFonts w:ascii="Times New Roman" w:hAnsi="Times New Roman" w:cs="Times New Roman"/>
        </w:rPr>
      </w:pPr>
      <w:r w:rsidRPr="00CE568D">
        <w:rPr>
          <w:rFonts w:ascii="Times New Roman" w:hAnsi="Times New Roman" w:cs="Times New Roman"/>
        </w:rPr>
        <w:t>The data I used was directly from the customer feedback survey in the case. The survey had the three categories of Satisfied, Neutral, and Not Satisfied, along with the corresponding number of responses for each of the survey response categories. As stated, I entered the respective response numbers to each survey response category in an Excel table, and to aid the interpretation of the survey data by the manager, I included the total number of survey respondents. I included only the necessary data in the survey response summary in order to keep the summary focused, and to ensure that I artifact did not include extraneous information.</w:t>
      </w:r>
    </w:p>
    <w:p w14:paraId="234C1037" w14:textId="77777777" w:rsidR="00CE568D" w:rsidRPr="00CE568D" w:rsidRDefault="00CE568D" w:rsidP="00CE568D">
      <w:pPr>
        <w:numPr>
          <w:ilvl w:val="0"/>
          <w:numId w:val="3"/>
        </w:numPr>
        <w:rPr>
          <w:rFonts w:ascii="Times New Roman" w:hAnsi="Times New Roman" w:cs="Times New Roman"/>
        </w:rPr>
      </w:pPr>
      <w:r w:rsidRPr="00CE568D">
        <w:rPr>
          <w:rFonts w:ascii="Times New Roman" w:hAnsi="Times New Roman" w:cs="Times New Roman"/>
        </w:rPr>
        <w:t>How My Artefact Came Together</w:t>
      </w:r>
    </w:p>
    <w:p w14:paraId="3816DA55" w14:textId="77777777" w:rsidR="00CE568D" w:rsidRPr="00CE568D" w:rsidRDefault="00CE568D" w:rsidP="00CE568D">
      <w:pPr>
        <w:rPr>
          <w:rFonts w:ascii="Times New Roman" w:hAnsi="Times New Roman" w:cs="Times New Roman"/>
        </w:rPr>
      </w:pPr>
      <w:r w:rsidRPr="00CE568D">
        <w:rPr>
          <w:rFonts w:ascii="Times New Roman" w:hAnsi="Times New Roman" w:cs="Times New Roman"/>
        </w:rPr>
        <w:t>Launching Microsoft Excel, I drew up a table with two sections (labels: Customer Satisfaction and Responses). I used the survey categories and values, and computed the total number of responses. After verifying that the numbers were accurate to the scenario, I formatted the table by applying bold for the headings, borders and consistent alignment.</w:t>
      </w:r>
    </w:p>
    <w:p w14:paraId="5FC2CC3D" w14:textId="77777777" w:rsidR="00CE568D" w:rsidRPr="00CE568D" w:rsidRDefault="00CE568D" w:rsidP="00CE568D">
      <w:pPr>
        <w:rPr>
          <w:rFonts w:ascii="Times New Roman" w:hAnsi="Times New Roman" w:cs="Times New Roman"/>
        </w:rPr>
      </w:pPr>
      <w:r w:rsidRPr="00CE568D">
        <w:rPr>
          <w:rFonts w:ascii="Times New Roman" w:hAnsi="Times New Roman" w:cs="Times New Roman"/>
        </w:rPr>
        <w:t>With the table finished, I displayed the data in a bar chart. This particular chart type displays the three response categories in a way that is easy to compare. I added a chart title that captures the essence of the data, labeled the categories, and resized the chart to view it comfortably. I made sure the chart maintained a color scheme that was simple and professional to display the data in a way that is easy to read. I did a final check on the artefact against the original survey data to ensure that each data point was captured accurately. Presenting data in this way helps managers to detect trends, and direct their decisions in a way that is beneficial to the business (Microsoft, 2025 b).</w:t>
      </w:r>
    </w:p>
    <w:p w14:paraId="4F222670" w14:textId="77777777" w:rsidR="00CE568D" w:rsidRPr="00CE568D" w:rsidRDefault="00CE568D" w:rsidP="00CE568D">
      <w:pPr>
        <w:numPr>
          <w:ilvl w:val="0"/>
          <w:numId w:val="4"/>
        </w:numPr>
        <w:rPr>
          <w:rFonts w:ascii="Times New Roman" w:hAnsi="Times New Roman" w:cs="Times New Roman"/>
        </w:rPr>
      </w:pPr>
      <w:r w:rsidRPr="00CE568D">
        <w:rPr>
          <w:rFonts w:ascii="Times New Roman" w:hAnsi="Times New Roman" w:cs="Times New Roman"/>
        </w:rPr>
        <w:t>Changes I Made</w:t>
      </w:r>
    </w:p>
    <w:p w14:paraId="6C296E34" w14:textId="77777777" w:rsidR="00CE568D" w:rsidRPr="00CE568D" w:rsidRDefault="00CE568D" w:rsidP="00CE568D">
      <w:pPr>
        <w:rPr>
          <w:rFonts w:ascii="Times New Roman" w:hAnsi="Times New Roman" w:cs="Times New Roman"/>
        </w:rPr>
      </w:pPr>
      <w:r w:rsidRPr="00CE568D">
        <w:rPr>
          <w:rFonts w:ascii="Times New Roman" w:hAnsi="Times New Roman" w:cs="Times New Roman"/>
        </w:rPr>
        <w:t xml:space="preserve">During the review after creating the first version of the artefact, I noted the first iterations I could improve it. The table started off looking bland, so I added bold headings, borders, and a formatting style to the table. I also adjusted the cell sizes to fit the text. The first version of </w:t>
      </w:r>
      <w:r w:rsidRPr="00CE568D">
        <w:rPr>
          <w:rFonts w:ascii="Times New Roman" w:hAnsi="Times New Roman" w:cs="Times New Roman"/>
        </w:rPr>
        <w:lastRenderedPageBreak/>
        <w:t>the graph had default colors that did not have good contrast. I chose a color scheme that had professional colors that drew good contrast to each other.</w:t>
      </w:r>
    </w:p>
    <w:p w14:paraId="0C75A0BA" w14:textId="77777777" w:rsidR="00CE568D" w:rsidRPr="00CE568D" w:rsidRDefault="00CE568D" w:rsidP="00CE568D">
      <w:pPr>
        <w:rPr>
          <w:rFonts w:ascii="Times New Roman" w:hAnsi="Times New Roman" w:cs="Times New Roman"/>
        </w:rPr>
      </w:pPr>
      <w:r w:rsidRPr="00CE568D">
        <w:rPr>
          <w:rFonts w:ascii="Times New Roman" w:hAnsi="Times New Roman" w:cs="Times New Roman"/>
        </w:rPr>
        <w:t>I also adjusted the title and axis labels of the graph to be larger because they looked small relative to the graph. Since the summary was going to the manager, I added a total row to the survey to give a total without having to count figures, temporal or spatial. The changes also added color to the document. The aim was to present the information in an easy to digest manner. Good presentation is an important style of communication in business, and I am able to communicate quickly and easily the information via the total row I added, and the changes I made overall (Nielsen Norman Group, 2024).</w:t>
      </w:r>
    </w:p>
    <w:p w14:paraId="17A3BF56" w14:textId="77777777" w:rsidR="00CE568D" w:rsidRPr="00CE568D" w:rsidRDefault="00CE568D" w:rsidP="00CE568D">
      <w:pPr>
        <w:numPr>
          <w:ilvl w:val="0"/>
          <w:numId w:val="5"/>
        </w:numPr>
        <w:rPr>
          <w:rFonts w:ascii="Times New Roman" w:hAnsi="Times New Roman" w:cs="Times New Roman"/>
        </w:rPr>
      </w:pPr>
      <w:r w:rsidRPr="00CE568D">
        <w:rPr>
          <w:rFonts w:ascii="Times New Roman" w:hAnsi="Times New Roman" w:cs="Times New Roman"/>
        </w:rPr>
        <w:t>Feedback I Used</w:t>
      </w:r>
    </w:p>
    <w:p w14:paraId="7FF00FD1" w14:textId="77777777" w:rsidR="00CE568D" w:rsidRPr="00CE568D" w:rsidRDefault="00CE568D" w:rsidP="00CE568D">
      <w:pPr>
        <w:rPr>
          <w:rFonts w:ascii="Times New Roman" w:hAnsi="Times New Roman" w:cs="Times New Roman"/>
        </w:rPr>
      </w:pPr>
      <w:r w:rsidRPr="00CE568D">
        <w:rPr>
          <w:rFonts w:ascii="Times New Roman" w:hAnsi="Times New Roman" w:cs="Times New Roman"/>
        </w:rPr>
        <w:t>Once I had my work in front of me again, I saw new areas where this artefact could be developed. I realised the original title of the chart was too vague, so I updated it to River Fitness Customer Satisfaction Survey to show the aim of the report. I also realised the labels were too vague, so I provided a lot of space in the chart, then the labels, and the Table. These artefacts also visually appeared more professional and organisational. The process of self-review displayed new defects that I wouldn't have seen otherwise and allowed me to set a boundary on my review. Checking artefacts and self-reviewing will make both the artefact aesthetically and contextually more useful to the audience (TechSmith, 2024).</w:t>
      </w:r>
    </w:p>
    <w:p w14:paraId="379BD35E" w14:textId="77777777" w:rsidR="00CE568D" w:rsidRPr="00CE568D" w:rsidRDefault="00CE568D" w:rsidP="00CE568D">
      <w:pPr>
        <w:numPr>
          <w:ilvl w:val="0"/>
          <w:numId w:val="6"/>
        </w:numPr>
        <w:rPr>
          <w:rFonts w:ascii="Times New Roman" w:hAnsi="Times New Roman" w:cs="Times New Roman"/>
        </w:rPr>
      </w:pPr>
      <w:r w:rsidRPr="00CE568D">
        <w:rPr>
          <w:rFonts w:ascii="Times New Roman" w:hAnsi="Times New Roman" w:cs="Times New Roman"/>
        </w:rPr>
        <w:t>Final Explanation</w:t>
      </w:r>
    </w:p>
    <w:p w14:paraId="70087C29" w14:textId="77777777" w:rsidR="00CE568D" w:rsidRPr="00CE568D" w:rsidRDefault="00CE568D" w:rsidP="00CE568D">
      <w:pPr>
        <w:rPr>
          <w:rFonts w:ascii="Times New Roman" w:hAnsi="Times New Roman" w:cs="Times New Roman"/>
        </w:rPr>
      </w:pPr>
      <w:r w:rsidRPr="00CE568D">
        <w:rPr>
          <w:rFonts w:ascii="Times New Roman" w:hAnsi="Times New Roman" w:cs="Times New Roman"/>
        </w:rPr>
        <w:t>The artefact built by me offers River Fitness an optimistic summary of the customers' satisfaction in the form of a Table and a Bar Chart. The Manager can easily look at the Bar Chart and see that most customers offered satisfaction, while the chart also depicts the customers that were neutral and the customers that offered dissatisfaction. Using visual aids offers satisfaction of understanding rather than the confusing satisfaction of a record. Microsoft Excel offered me the opportunity to utilise an organisational Table and create a professional business document that satisfies the requirements of the situation. Creation of this artefact also increased my confidence in using Microsoft Excel to accurately display quantitative information that aids business decisions (UK Government, 2023).</w:t>
      </w:r>
    </w:p>
    <w:p w14:paraId="21CE5E2A" w14:textId="0BFE8910" w:rsidR="00CE568D" w:rsidRDefault="00CE568D" w:rsidP="00CE568D">
      <w:pPr>
        <w:rPr>
          <w:rFonts w:ascii="Times New Roman" w:hAnsi="Times New Roman" w:cs="Times New Roman"/>
        </w:rPr>
      </w:pPr>
      <w:r w:rsidRPr="00CE568D">
        <w:rPr>
          <w:rFonts w:ascii="Times New Roman" w:hAnsi="Times New Roman" w:cs="Times New Roman"/>
        </w:rPr>
        <w:lastRenderedPageBreak/>
        <w:drawing>
          <wp:inline distT="0" distB="0" distL="0" distR="0" wp14:anchorId="3EDCF537" wp14:editId="3DB826FB">
            <wp:extent cx="4845299" cy="3778444"/>
            <wp:effectExtent l="0" t="0" r="0" b="0"/>
            <wp:docPr id="1949718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718542" name=""/>
                    <pic:cNvPicPr/>
                  </pic:nvPicPr>
                  <pic:blipFill>
                    <a:blip r:embed="rId5"/>
                    <a:stretch>
                      <a:fillRect/>
                    </a:stretch>
                  </pic:blipFill>
                  <pic:spPr>
                    <a:xfrm>
                      <a:off x="0" y="0"/>
                      <a:ext cx="4845299" cy="3778444"/>
                    </a:xfrm>
                    <a:prstGeom prst="rect">
                      <a:avLst/>
                    </a:prstGeom>
                  </pic:spPr>
                </pic:pic>
              </a:graphicData>
            </a:graphic>
          </wp:inline>
        </w:drawing>
      </w:r>
    </w:p>
    <w:tbl>
      <w:tblPr>
        <w:tblStyle w:val="TableGrid"/>
        <w:tblW w:w="0" w:type="auto"/>
        <w:tblLook w:val="04A0" w:firstRow="1" w:lastRow="0" w:firstColumn="1" w:lastColumn="0" w:noHBand="0" w:noVBand="1"/>
      </w:tblPr>
      <w:tblGrid>
        <w:gridCol w:w="2485"/>
        <w:gridCol w:w="1270"/>
      </w:tblGrid>
      <w:tr w:rsidR="00CE568D" w:rsidRPr="00CE568D" w14:paraId="3DC135A9" w14:textId="77777777" w:rsidTr="00CE568D">
        <w:tc>
          <w:tcPr>
            <w:tcW w:w="0" w:type="auto"/>
            <w:hideMark/>
          </w:tcPr>
          <w:p w14:paraId="15D0BAF1" w14:textId="77777777" w:rsidR="00CE568D" w:rsidRPr="00CE568D" w:rsidRDefault="00CE568D" w:rsidP="00CE568D">
            <w:pPr>
              <w:spacing w:after="160" w:line="278" w:lineRule="auto"/>
              <w:rPr>
                <w:rFonts w:ascii="Times New Roman" w:hAnsi="Times New Roman" w:cs="Times New Roman"/>
                <w:b/>
                <w:bCs/>
              </w:rPr>
            </w:pPr>
            <w:r w:rsidRPr="00CE568D">
              <w:rPr>
                <w:rFonts w:ascii="Times New Roman" w:hAnsi="Times New Roman" w:cs="Times New Roman"/>
                <w:b/>
                <w:bCs/>
              </w:rPr>
              <w:t>Customer Satisfaction</w:t>
            </w:r>
          </w:p>
        </w:tc>
        <w:tc>
          <w:tcPr>
            <w:tcW w:w="0" w:type="auto"/>
            <w:hideMark/>
          </w:tcPr>
          <w:p w14:paraId="03A07550" w14:textId="77777777" w:rsidR="00CE568D" w:rsidRPr="00CE568D" w:rsidRDefault="00CE568D" w:rsidP="00CE568D">
            <w:pPr>
              <w:spacing w:after="160" w:line="278" w:lineRule="auto"/>
              <w:rPr>
                <w:rFonts w:ascii="Times New Roman" w:hAnsi="Times New Roman" w:cs="Times New Roman"/>
                <w:b/>
                <w:bCs/>
              </w:rPr>
            </w:pPr>
            <w:r w:rsidRPr="00CE568D">
              <w:rPr>
                <w:rFonts w:ascii="Times New Roman" w:hAnsi="Times New Roman" w:cs="Times New Roman"/>
                <w:b/>
                <w:bCs/>
              </w:rPr>
              <w:t>Responses</w:t>
            </w:r>
          </w:p>
        </w:tc>
      </w:tr>
      <w:tr w:rsidR="00CE568D" w:rsidRPr="00CE568D" w14:paraId="7BCA3E72" w14:textId="77777777" w:rsidTr="00CE568D">
        <w:tc>
          <w:tcPr>
            <w:tcW w:w="0" w:type="auto"/>
            <w:hideMark/>
          </w:tcPr>
          <w:p w14:paraId="383465B1" w14:textId="77777777" w:rsidR="00CE568D" w:rsidRPr="00CE568D" w:rsidRDefault="00CE568D" w:rsidP="00CE568D">
            <w:pPr>
              <w:spacing w:after="160" w:line="278" w:lineRule="auto"/>
              <w:rPr>
                <w:rFonts w:ascii="Times New Roman" w:hAnsi="Times New Roman" w:cs="Times New Roman"/>
              </w:rPr>
            </w:pPr>
            <w:r w:rsidRPr="00CE568D">
              <w:rPr>
                <w:rFonts w:ascii="Times New Roman" w:hAnsi="Times New Roman" w:cs="Times New Roman"/>
              </w:rPr>
              <w:t>Satisfied</w:t>
            </w:r>
          </w:p>
        </w:tc>
        <w:tc>
          <w:tcPr>
            <w:tcW w:w="0" w:type="auto"/>
            <w:hideMark/>
          </w:tcPr>
          <w:p w14:paraId="4D2E1436" w14:textId="77777777" w:rsidR="00CE568D" w:rsidRPr="00CE568D" w:rsidRDefault="00CE568D" w:rsidP="00CE568D">
            <w:pPr>
              <w:spacing w:after="160" w:line="278" w:lineRule="auto"/>
              <w:rPr>
                <w:rFonts w:ascii="Times New Roman" w:hAnsi="Times New Roman" w:cs="Times New Roman"/>
              </w:rPr>
            </w:pPr>
            <w:r w:rsidRPr="00CE568D">
              <w:rPr>
                <w:rFonts w:ascii="Times New Roman" w:hAnsi="Times New Roman" w:cs="Times New Roman"/>
              </w:rPr>
              <w:t>46</w:t>
            </w:r>
          </w:p>
        </w:tc>
      </w:tr>
      <w:tr w:rsidR="00CE568D" w:rsidRPr="00CE568D" w14:paraId="521E06F5" w14:textId="77777777" w:rsidTr="00CE568D">
        <w:tc>
          <w:tcPr>
            <w:tcW w:w="0" w:type="auto"/>
            <w:hideMark/>
          </w:tcPr>
          <w:p w14:paraId="18CA8BA9" w14:textId="77777777" w:rsidR="00CE568D" w:rsidRPr="00CE568D" w:rsidRDefault="00CE568D" w:rsidP="00CE568D">
            <w:pPr>
              <w:spacing w:after="160" w:line="278" w:lineRule="auto"/>
              <w:rPr>
                <w:rFonts w:ascii="Times New Roman" w:hAnsi="Times New Roman" w:cs="Times New Roman"/>
              </w:rPr>
            </w:pPr>
            <w:r w:rsidRPr="00CE568D">
              <w:rPr>
                <w:rFonts w:ascii="Times New Roman" w:hAnsi="Times New Roman" w:cs="Times New Roman"/>
              </w:rPr>
              <w:t>Neutral</w:t>
            </w:r>
          </w:p>
        </w:tc>
        <w:tc>
          <w:tcPr>
            <w:tcW w:w="0" w:type="auto"/>
            <w:hideMark/>
          </w:tcPr>
          <w:p w14:paraId="2D5C89C5" w14:textId="77777777" w:rsidR="00CE568D" w:rsidRPr="00CE568D" w:rsidRDefault="00CE568D" w:rsidP="00CE568D">
            <w:pPr>
              <w:spacing w:after="160" w:line="278" w:lineRule="auto"/>
              <w:rPr>
                <w:rFonts w:ascii="Times New Roman" w:hAnsi="Times New Roman" w:cs="Times New Roman"/>
              </w:rPr>
            </w:pPr>
            <w:r w:rsidRPr="00CE568D">
              <w:rPr>
                <w:rFonts w:ascii="Times New Roman" w:hAnsi="Times New Roman" w:cs="Times New Roman"/>
              </w:rPr>
              <w:t>18</w:t>
            </w:r>
          </w:p>
        </w:tc>
      </w:tr>
      <w:tr w:rsidR="00CE568D" w:rsidRPr="00CE568D" w14:paraId="4EC611F2" w14:textId="77777777" w:rsidTr="00CE568D">
        <w:tc>
          <w:tcPr>
            <w:tcW w:w="0" w:type="auto"/>
            <w:hideMark/>
          </w:tcPr>
          <w:p w14:paraId="64FDCE47" w14:textId="77777777" w:rsidR="00CE568D" w:rsidRPr="00CE568D" w:rsidRDefault="00CE568D" w:rsidP="00CE568D">
            <w:pPr>
              <w:spacing w:after="160" w:line="278" w:lineRule="auto"/>
              <w:rPr>
                <w:rFonts w:ascii="Times New Roman" w:hAnsi="Times New Roman" w:cs="Times New Roman"/>
              </w:rPr>
            </w:pPr>
            <w:r w:rsidRPr="00CE568D">
              <w:rPr>
                <w:rFonts w:ascii="Times New Roman" w:hAnsi="Times New Roman" w:cs="Times New Roman"/>
              </w:rPr>
              <w:t>Not Satisfied</w:t>
            </w:r>
          </w:p>
        </w:tc>
        <w:tc>
          <w:tcPr>
            <w:tcW w:w="0" w:type="auto"/>
            <w:hideMark/>
          </w:tcPr>
          <w:p w14:paraId="77DF5B7F" w14:textId="77777777" w:rsidR="00CE568D" w:rsidRPr="00CE568D" w:rsidRDefault="00CE568D" w:rsidP="00CE568D">
            <w:pPr>
              <w:spacing w:after="160" w:line="278" w:lineRule="auto"/>
              <w:rPr>
                <w:rFonts w:ascii="Times New Roman" w:hAnsi="Times New Roman" w:cs="Times New Roman"/>
              </w:rPr>
            </w:pPr>
            <w:r w:rsidRPr="00CE568D">
              <w:rPr>
                <w:rFonts w:ascii="Times New Roman" w:hAnsi="Times New Roman" w:cs="Times New Roman"/>
              </w:rPr>
              <w:t>11</w:t>
            </w:r>
          </w:p>
        </w:tc>
      </w:tr>
      <w:tr w:rsidR="00CE568D" w:rsidRPr="00CE568D" w14:paraId="73CC8397" w14:textId="77777777" w:rsidTr="00CE568D">
        <w:tc>
          <w:tcPr>
            <w:tcW w:w="0" w:type="auto"/>
            <w:hideMark/>
          </w:tcPr>
          <w:p w14:paraId="1FAB3FAA" w14:textId="77777777" w:rsidR="00CE568D" w:rsidRPr="00CE568D" w:rsidRDefault="00CE568D" w:rsidP="00CE568D">
            <w:pPr>
              <w:spacing w:after="160" w:line="278" w:lineRule="auto"/>
              <w:rPr>
                <w:rFonts w:ascii="Times New Roman" w:hAnsi="Times New Roman" w:cs="Times New Roman"/>
              </w:rPr>
            </w:pPr>
            <w:r w:rsidRPr="00CE568D">
              <w:rPr>
                <w:rFonts w:ascii="Times New Roman" w:hAnsi="Times New Roman" w:cs="Times New Roman"/>
                <w:b/>
                <w:bCs/>
              </w:rPr>
              <w:t>Total Responses</w:t>
            </w:r>
          </w:p>
        </w:tc>
        <w:tc>
          <w:tcPr>
            <w:tcW w:w="0" w:type="auto"/>
            <w:hideMark/>
          </w:tcPr>
          <w:p w14:paraId="07B632EE" w14:textId="77777777" w:rsidR="00CE568D" w:rsidRPr="00CE568D" w:rsidRDefault="00CE568D" w:rsidP="00CE568D">
            <w:pPr>
              <w:spacing w:after="160" w:line="278" w:lineRule="auto"/>
              <w:rPr>
                <w:rFonts w:ascii="Times New Roman" w:hAnsi="Times New Roman" w:cs="Times New Roman"/>
              </w:rPr>
            </w:pPr>
            <w:r w:rsidRPr="00CE568D">
              <w:rPr>
                <w:rFonts w:ascii="Times New Roman" w:hAnsi="Times New Roman" w:cs="Times New Roman"/>
                <w:b/>
                <w:bCs/>
              </w:rPr>
              <w:t>75</w:t>
            </w:r>
          </w:p>
        </w:tc>
      </w:tr>
    </w:tbl>
    <w:p w14:paraId="3E5D4118" w14:textId="77777777" w:rsidR="00CE568D" w:rsidRDefault="00CE568D" w:rsidP="00CE568D">
      <w:pPr>
        <w:rPr>
          <w:rFonts w:ascii="Times New Roman" w:hAnsi="Times New Roman" w:cs="Times New Roman"/>
        </w:rPr>
      </w:pPr>
    </w:p>
    <w:p w14:paraId="57846717" w14:textId="77777777" w:rsidR="00CE568D" w:rsidRDefault="00CE568D" w:rsidP="00CE568D">
      <w:pPr>
        <w:rPr>
          <w:rFonts w:ascii="Times New Roman" w:hAnsi="Times New Roman" w:cs="Times New Roman"/>
        </w:rPr>
      </w:pPr>
    </w:p>
    <w:p w14:paraId="2E1F0A1E" w14:textId="77777777" w:rsidR="00CE568D" w:rsidRDefault="00CE568D" w:rsidP="00CE568D">
      <w:pPr>
        <w:rPr>
          <w:rFonts w:ascii="Times New Roman" w:hAnsi="Times New Roman" w:cs="Times New Roman"/>
        </w:rPr>
      </w:pPr>
    </w:p>
    <w:p w14:paraId="193022E1" w14:textId="77777777" w:rsidR="00CE568D" w:rsidRDefault="00CE568D" w:rsidP="00CE568D">
      <w:pPr>
        <w:rPr>
          <w:rFonts w:ascii="Times New Roman" w:hAnsi="Times New Roman" w:cs="Times New Roman"/>
        </w:rPr>
      </w:pPr>
    </w:p>
    <w:p w14:paraId="0F14457F" w14:textId="77777777" w:rsidR="00CE568D" w:rsidRDefault="00CE568D" w:rsidP="00CE568D">
      <w:pPr>
        <w:rPr>
          <w:rFonts w:ascii="Times New Roman" w:hAnsi="Times New Roman" w:cs="Times New Roman"/>
        </w:rPr>
      </w:pPr>
    </w:p>
    <w:p w14:paraId="76C0D841" w14:textId="77777777" w:rsidR="00CE568D" w:rsidRDefault="00CE568D" w:rsidP="00CE568D">
      <w:pPr>
        <w:rPr>
          <w:rFonts w:ascii="Times New Roman" w:hAnsi="Times New Roman" w:cs="Times New Roman"/>
        </w:rPr>
      </w:pPr>
    </w:p>
    <w:p w14:paraId="13A9CF5A" w14:textId="77777777" w:rsidR="00CE568D" w:rsidRDefault="00CE568D" w:rsidP="00CE568D">
      <w:pPr>
        <w:rPr>
          <w:rFonts w:ascii="Times New Roman" w:hAnsi="Times New Roman" w:cs="Times New Roman"/>
        </w:rPr>
      </w:pPr>
    </w:p>
    <w:p w14:paraId="196C97AA" w14:textId="77777777" w:rsidR="00CE568D" w:rsidRDefault="00CE568D" w:rsidP="00CE568D">
      <w:pPr>
        <w:rPr>
          <w:rFonts w:ascii="Times New Roman" w:hAnsi="Times New Roman" w:cs="Times New Roman"/>
        </w:rPr>
      </w:pPr>
    </w:p>
    <w:p w14:paraId="6D03BB9B" w14:textId="77777777" w:rsidR="00CE568D" w:rsidRDefault="00CE568D" w:rsidP="00CE568D">
      <w:pPr>
        <w:rPr>
          <w:rFonts w:ascii="Times New Roman" w:hAnsi="Times New Roman" w:cs="Times New Roman"/>
        </w:rPr>
      </w:pPr>
    </w:p>
    <w:p w14:paraId="329AFE1A" w14:textId="77777777" w:rsidR="00CE568D" w:rsidRDefault="00CE568D" w:rsidP="00CE568D">
      <w:pPr>
        <w:rPr>
          <w:rFonts w:ascii="Times New Roman" w:hAnsi="Times New Roman" w:cs="Times New Roman"/>
        </w:rPr>
      </w:pPr>
    </w:p>
    <w:p w14:paraId="151551D8" w14:textId="77777777" w:rsidR="00CE568D" w:rsidRDefault="00CE568D" w:rsidP="00CE568D">
      <w:pPr>
        <w:rPr>
          <w:rFonts w:ascii="Times New Roman" w:hAnsi="Times New Roman" w:cs="Times New Roman"/>
        </w:rPr>
      </w:pPr>
    </w:p>
    <w:p w14:paraId="6734FDD7" w14:textId="6D52EB25" w:rsidR="00CE568D" w:rsidRDefault="00CE568D" w:rsidP="00CE568D">
      <w:pPr>
        <w:rPr>
          <w:rFonts w:ascii="Times New Roman" w:hAnsi="Times New Roman" w:cs="Times New Roman"/>
        </w:rPr>
      </w:pPr>
      <w:r>
        <w:rPr>
          <w:rFonts w:ascii="Times New Roman" w:hAnsi="Times New Roman" w:cs="Times New Roman"/>
        </w:rPr>
        <w:lastRenderedPageBreak/>
        <w:t>References</w:t>
      </w:r>
    </w:p>
    <w:p w14:paraId="45525EEE" w14:textId="4357FE94" w:rsidR="00CE568D" w:rsidRPr="00CE568D" w:rsidRDefault="00CE568D" w:rsidP="00CE568D">
      <w:pPr>
        <w:rPr>
          <w:rFonts w:ascii="Times New Roman" w:hAnsi="Times New Roman" w:cs="Times New Roman"/>
        </w:rPr>
      </w:pPr>
      <w:r w:rsidRPr="00CE568D">
        <w:rPr>
          <w:rFonts w:ascii="Times New Roman" w:hAnsi="Times New Roman" w:cs="Times New Roman"/>
        </w:rPr>
        <w:t>Adobe (2025) Adobe Express Learn. Available at: https://www.adobe.com/express/learn (Accessed: 18 July 2026).</w:t>
      </w:r>
    </w:p>
    <w:p w14:paraId="0410AD73" w14:textId="77777777" w:rsidR="00CE568D" w:rsidRPr="00CE568D" w:rsidRDefault="00CE568D" w:rsidP="00CE568D">
      <w:pPr>
        <w:rPr>
          <w:rFonts w:ascii="Times New Roman" w:hAnsi="Times New Roman" w:cs="Times New Roman"/>
        </w:rPr>
      </w:pPr>
      <w:r w:rsidRPr="00CE568D">
        <w:rPr>
          <w:rFonts w:ascii="Times New Roman" w:hAnsi="Times New Roman" w:cs="Times New Roman"/>
        </w:rPr>
        <w:t>Microsoft (2025a) Create a chart from start to finish. Available at: https://support.microsoft.com/en-gb/office/create-a-chart-from-start-to-finish-0baf399e-dd61-4e03-bd61-55b9bc4a9a8a (Accessed: 16 July 2026).</w:t>
      </w:r>
    </w:p>
    <w:p w14:paraId="0EDAD837" w14:textId="77777777" w:rsidR="00CE568D" w:rsidRPr="00CE568D" w:rsidRDefault="00CE568D" w:rsidP="00CE568D">
      <w:pPr>
        <w:rPr>
          <w:rFonts w:ascii="Times New Roman" w:hAnsi="Times New Roman" w:cs="Times New Roman"/>
        </w:rPr>
      </w:pPr>
      <w:r w:rsidRPr="00CE568D">
        <w:rPr>
          <w:rFonts w:ascii="Times New Roman" w:hAnsi="Times New Roman" w:cs="Times New Roman"/>
        </w:rPr>
        <w:t xml:space="preserve">Microsoft (2025b) Format an Excel table. Available at: </w:t>
      </w:r>
      <w:hyperlink r:id="rId6" w:tgtFrame="_new" w:history="1">
        <w:r w:rsidRPr="00CE568D">
          <w:rPr>
            <w:rStyle w:val="Hyperlink"/>
            <w:rFonts w:ascii="Times New Roman" w:hAnsi="Times New Roman" w:cs="Times New Roman"/>
          </w:rPr>
          <w:t>https://support.microsoft.com/en-gb/office/format-an-excel-table-6789619f-c889-495c-99c2-2f971c0e2370</w:t>
        </w:r>
      </w:hyperlink>
      <w:r w:rsidRPr="00CE568D">
        <w:rPr>
          <w:rFonts w:ascii="Times New Roman" w:hAnsi="Times New Roman" w:cs="Times New Roman"/>
        </w:rPr>
        <w:t xml:space="preserve"> (Accessed: 19 July 2026).</w:t>
      </w:r>
    </w:p>
    <w:p w14:paraId="7CA57BBC" w14:textId="77777777" w:rsidR="00CE568D" w:rsidRPr="00CE568D" w:rsidRDefault="00CE568D" w:rsidP="00CE568D">
      <w:pPr>
        <w:rPr>
          <w:rFonts w:ascii="Times New Roman" w:hAnsi="Times New Roman" w:cs="Times New Roman"/>
        </w:rPr>
      </w:pPr>
      <w:r w:rsidRPr="00CE568D">
        <w:rPr>
          <w:rFonts w:ascii="Times New Roman" w:hAnsi="Times New Roman" w:cs="Times New Roman"/>
        </w:rPr>
        <w:t xml:space="preserve">Microsoft (2025c) Microsoft Excel help and learning. Available at: </w:t>
      </w:r>
      <w:hyperlink r:id="rId7" w:tgtFrame="_new" w:history="1">
        <w:r w:rsidRPr="00CE568D">
          <w:rPr>
            <w:rStyle w:val="Hyperlink"/>
            <w:rFonts w:ascii="Times New Roman" w:hAnsi="Times New Roman" w:cs="Times New Roman"/>
          </w:rPr>
          <w:t>https://support.microsoft.com/en-gb/excel</w:t>
        </w:r>
      </w:hyperlink>
      <w:r w:rsidRPr="00CE568D">
        <w:rPr>
          <w:rFonts w:ascii="Times New Roman" w:hAnsi="Times New Roman" w:cs="Times New Roman"/>
        </w:rPr>
        <w:t xml:space="preserve"> (Accessed: 17 July 2026).</w:t>
      </w:r>
    </w:p>
    <w:p w14:paraId="7388DF9E" w14:textId="77777777" w:rsidR="00CE568D" w:rsidRPr="00CE568D" w:rsidRDefault="00CE568D" w:rsidP="00CE568D">
      <w:pPr>
        <w:rPr>
          <w:rFonts w:ascii="Times New Roman" w:hAnsi="Times New Roman" w:cs="Times New Roman"/>
        </w:rPr>
      </w:pPr>
      <w:r w:rsidRPr="00CE568D">
        <w:rPr>
          <w:rFonts w:ascii="Times New Roman" w:hAnsi="Times New Roman" w:cs="Times New Roman"/>
        </w:rPr>
        <w:t xml:space="preserve">Nielsen Norman Group (2024) Data tables: Best practices. Available at: </w:t>
      </w:r>
      <w:hyperlink r:id="rId8" w:tgtFrame="_new" w:history="1">
        <w:r w:rsidRPr="00CE568D">
          <w:rPr>
            <w:rStyle w:val="Hyperlink"/>
            <w:rFonts w:ascii="Times New Roman" w:hAnsi="Times New Roman" w:cs="Times New Roman"/>
          </w:rPr>
          <w:t>https://www.nngroup.com/articles/data-tables/</w:t>
        </w:r>
      </w:hyperlink>
      <w:r w:rsidRPr="00CE568D">
        <w:rPr>
          <w:rFonts w:ascii="Times New Roman" w:hAnsi="Times New Roman" w:cs="Times New Roman"/>
        </w:rPr>
        <w:t xml:space="preserve"> (Accessed: 18 July 2026).</w:t>
      </w:r>
    </w:p>
    <w:p w14:paraId="64F7A835" w14:textId="77777777" w:rsidR="00CE568D" w:rsidRPr="00CE568D" w:rsidRDefault="00CE568D" w:rsidP="00CE568D">
      <w:pPr>
        <w:rPr>
          <w:rFonts w:ascii="Times New Roman" w:hAnsi="Times New Roman" w:cs="Times New Roman"/>
        </w:rPr>
      </w:pPr>
      <w:r w:rsidRPr="00CE568D">
        <w:rPr>
          <w:rFonts w:ascii="Times New Roman" w:hAnsi="Times New Roman" w:cs="Times New Roman"/>
        </w:rPr>
        <w:t xml:space="preserve">UK Government (2023) Essential Digital Skills Framework. Available at: </w:t>
      </w:r>
      <w:hyperlink r:id="rId9" w:tgtFrame="_new" w:history="1">
        <w:r w:rsidRPr="00CE568D">
          <w:rPr>
            <w:rStyle w:val="Hyperlink"/>
            <w:rFonts w:ascii="Times New Roman" w:hAnsi="Times New Roman" w:cs="Times New Roman"/>
          </w:rPr>
          <w:t>https://www.gov.uk/government/publications/essential-digital-skills-framework</w:t>
        </w:r>
      </w:hyperlink>
      <w:r w:rsidRPr="00CE568D">
        <w:rPr>
          <w:rFonts w:ascii="Times New Roman" w:hAnsi="Times New Roman" w:cs="Times New Roman"/>
        </w:rPr>
        <w:t xml:space="preserve"> (Accessed: 16 July 2026).</w:t>
      </w:r>
    </w:p>
    <w:p w14:paraId="0BFCE42E" w14:textId="77777777" w:rsidR="00CE568D" w:rsidRPr="00CE568D" w:rsidRDefault="00CE568D" w:rsidP="00CE568D">
      <w:pPr>
        <w:rPr>
          <w:rFonts w:ascii="Times New Roman" w:hAnsi="Times New Roman" w:cs="Times New Roman"/>
        </w:rPr>
      </w:pPr>
      <w:r w:rsidRPr="00CE568D">
        <w:rPr>
          <w:rFonts w:ascii="Times New Roman" w:hAnsi="Times New Roman" w:cs="Times New Roman"/>
        </w:rPr>
        <w:t>TechSmith (2024) Data visualization best practices. Available at: https://www.techsmith.com/blog/data-visualization-best-practices/ (Accessed: 19 July 2026).</w:t>
      </w:r>
    </w:p>
    <w:p w14:paraId="7FCA73E7" w14:textId="77777777" w:rsidR="00CE568D" w:rsidRPr="00CE568D" w:rsidRDefault="00CE568D" w:rsidP="00CE568D">
      <w:pPr>
        <w:rPr>
          <w:rFonts w:ascii="Times New Roman" w:hAnsi="Times New Roman" w:cs="Times New Roman"/>
        </w:rPr>
      </w:pPr>
      <w:r w:rsidRPr="00CE568D">
        <w:rPr>
          <w:rFonts w:ascii="Times New Roman" w:hAnsi="Times New Roman" w:cs="Times New Roman"/>
        </w:rPr>
        <w:t xml:space="preserve">Microsoft (2025d) Create and format tables in Excel. Available at: </w:t>
      </w:r>
      <w:hyperlink r:id="rId10" w:tgtFrame="_new" w:history="1">
        <w:r w:rsidRPr="00CE568D">
          <w:rPr>
            <w:rStyle w:val="Hyperlink"/>
            <w:rFonts w:ascii="Times New Roman" w:hAnsi="Times New Roman" w:cs="Times New Roman"/>
          </w:rPr>
          <w:t>https://support.microsoft.com/en-gb/office/overview-of-excel-tables-7ab0bb7d-3a9e-4b56-a3c9-6c94334e492c</w:t>
        </w:r>
      </w:hyperlink>
      <w:r w:rsidRPr="00CE568D">
        <w:rPr>
          <w:rFonts w:ascii="Times New Roman" w:hAnsi="Times New Roman" w:cs="Times New Roman"/>
        </w:rPr>
        <w:t xml:space="preserve"> (Accessed: 17 July 2026).</w:t>
      </w:r>
    </w:p>
    <w:p w14:paraId="21ED236A" w14:textId="77777777" w:rsidR="002F5008" w:rsidRPr="00CE568D" w:rsidRDefault="002F5008">
      <w:pPr>
        <w:rPr>
          <w:rFonts w:ascii="Times New Roman" w:hAnsi="Times New Roman" w:cs="Times New Roman"/>
        </w:rPr>
      </w:pPr>
    </w:p>
    <w:sectPr w:rsidR="002F5008" w:rsidRPr="00CE56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DA789F"/>
    <w:multiLevelType w:val="multilevel"/>
    <w:tmpl w:val="65C49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A7E2698"/>
    <w:multiLevelType w:val="multilevel"/>
    <w:tmpl w:val="A7BC43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7F385D"/>
    <w:multiLevelType w:val="multilevel"/>
    <w:tmpl w:val="EE3616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04C14C0"/>
    <w:multiLevelType w:val="multilevel"/>
    <w:tmpl w:val="955A4A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53C0267"/>
    <w:multiLevelType w:val="multilevel"/>
    <w:tmpl w:val="B52AA4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674DAF"/>
    <w:multiLevelType w:val="multilevel"/>
    <w:tmpl w:val="FF0878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4165263">
    <w:abstractNumId w:val="0"/>
  </w:num>
  <w:num w:numId="2" w16cid:durableId="48651706">
    <w:abstractNumId w:val="5"/>
  </w:num>
  <w:num w:numId="3" w16cid:durableId="228418251">
    <w:abstractNumId w:val="3"/>
  </w:num>
  <w:num w:numId="4" w16cid:durableId="178857724">
    <w:abstractNumId w:val="2"/>
  </w:num>
  <w:num w:numId="5" w16cid:durableId="1083069517">
    <w:abstractNumId w:val="1"/>
  </w:num>
  <w:num w:numId="6" w16cid:durableId="5328883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68D"/>
    <w:rsid w:val="00286682"/>
    <w:rsid w:val="002F5008"/>
    <w:rsid w:val="003D26D2"/>
    <w:rsid w:val="003E225B"/>
    <w:rsid w:val="00CE568D"/>
    <w:rsid w:val="00EF7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A4913"/>
  <w15:chartTrackingRefBased/>
  <w15:docId w15:val="{2F1F9C75-EF03-4159-8DC2-1321442A0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6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56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56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56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56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56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56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56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56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56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56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56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56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56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56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56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56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568D"/>
    <w:rPr>
      <w:rFonts w:eastAsiaTheme="majorEastAsia" w:cstheme="majorBidi"/>
      <w:color w:val="272727" w:themeColor="text1" w:themeTint="D8"/>
    </w:rPr>
  </w:style>
  <w:style w:type="paragraph" w:styleId="Title">
    <w:name w:val="Title"/>
    <w:basedOn w:val="Normal"/>
    <w:next w:val="Normal"/>
    <w:link w:val="TitleChar"/>
    <w:uiPriority w:val="10"/>
    <w:qFormat/>
    <w:rsid w:val="00CE56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56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56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56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568D"/>
    <w:pPr>
      <w:spacing w:before="160"/>
      <w:jc w:val="center"/>
    </w:pPr>
    <w:rPr>
      <w:i/>
      <w:iCs/>
      <w:color w:val="404040" w:themeColor="text1" w:themeTint="BF"/>
    </w:rPr>
  </w:style>
  <w:style w:type="character" w:customStyle="1" w:styleId="QuoteChar">
    <w:name w:val="Quote Char"/>
    <w:basedOn w:val="DefaultParagraphFont"/>
    <w:link w:val="Quote"/>
    <w:uiPriority w:val="29"/>
    <w:rsid w:val="00CE568D"/>
    <w:rPr>
      <w:i/>
      <w:iCs/>
      <w:color w:val="404040" w:themeColor="text1" w:themeTint="BF"/>
    </w:rPr>
  </w:style>
  <w:style w:type="paragraph" w:styleId="ListParagraph">
    <w:name w:val="List Paragraph"/>
    <w:basedOn w:val="Normal"/>
    <w:uiPriority w:val="34"/>
    <w:qFormat/>
    <w:rsid w:val="00CE568D"/>
    <w:pPr>
      <w:ind w:left="720"/>
      <w:contextualSpacing/>
    </w:pPr>
  </w:style>
  <w:style w:type="character" w:styleId="IntenseEmphasis">
    <w:name w:val="Intense Emphasis"/>
    <w:basedOn w:val="DefaultParagraphFont"/>
    <w:uiPriority w:val="21"/>
    <w:qFormat/>
    <w:rsid w:val="00CE568D"/>
    <w:rPr>
      <w:i/>
      <w:iCs/>
      <w:color w:val="0F4761" w:themeColor="accent1" w:themeShade="BF"/>
    </w:rPr>
  </w:style>
  <w:style w:type="paragraph" w:styleId="IntenseQuote">
    <w:name w:val="Intense Quote"/>
    <w:basedOn w:val="Normal"/>
    <w:next w:val="Normal"/>
    <w:link w:val="IntenseQuoteChar"/>
    <w:uiPriority w:val="30"/>
    <w:qFormat/>
    <w:rsid w:val="00CE56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568D"/>
    <w:rPr>
      <w:i/>
      <w:iCs/>
      <w:color w:val="0F4761" w:themeColor="accent1" w:themeShade="BF"/>
    </w:rPr>
  </w:style>
  <w:style w:type="character" w:styleId="IntenseReference">
    <w:name w:val="Intense Reference"/>
    <w:basedOn w:val="DefaultParagraphFont"/>
    <w:uiPriority w:val="32"/>
    <w:qFormat/>
    <w:rsid w:val="00CE568D"/>
    <w:rPr>
      <w:b/>
      <w:bCs/>
      <w:smallCaps/>
      <w:color w:val="0F4761" w:themeColor="accent1" w:themeShade="BF"/>
      <w:spacing w:val="5"/>
    </w:rPr>
  </w:style>
  <w:style w:type="character" w:styleId="Hyperlink">
    <w:name w:val="Hyperlink"/>
    <w:basedOn w:val="DefaultParagraphFont"/>
    <w:uiPriority w:val="99"/>
    <w:unhideWhenUsed/>
    <w:rsid w:val="00CE568D"/>
    <w:rPr>
      <w:color w:val="467886" w:themeColor="hyperlink"/>
      <w:u w:val="single"/>
    </w:rPr>
  </w:style>
  <w:style w:type="character" w:styleId="UnresolvedMention">
    <w:name w:val="Unresolved Mention"/>
    <w:basedOn w:val="DefaultParagraphFont"/>
    <w:uiPriority w:val="99"/>
    <w:semiHidden/>
    <w:unhideWhenUsed/>
    <w:rsid w:val="00CE568D"/>
    <w:rPr>
      <w:color w:val="605E5C"/>
      <w:shd w:val="clear" w:color="auto" w:fill="E1DFDD"/>
    </w:rPr>
  </w:style>
  <w:style w:type="table" w:styleId="TableGrid">
    <w:name w:val="Table Grid"/>
    <w:basedOn w:val="TableNormal"/>
    <w:uiPriority w:val="39"/>
    <w:rsid w:val="00CE5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ngroup.com/articles/data-tables/" TargetMode="External"/><Relationship Id="rId3" Type="http://schemas.openxmlformats.org/officeDocument/2006/relationships/settings" Target="settings.xml"/><Relationship Id="rId7" Type="http://schemas.openxmlformats.org/officeDocument/2006/relationships/hyperlink" Target="https://support.microsoft.com/en-gb/exce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pport.microsoft.com/en-gb/office/format-an-excel-table-6789619f-c889-495c-99c2-2f971c0e2370"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support.microsoft.com/en-gb/office/overview-of-excel-tables-7ab0bb7d-3a9e-4b56-a3c9-6c94334e492c" TargetMode="External"/><Relationship Id="rId4" Type="http://schemas.openxmlformats.org/officeDocument/2006/relationships/webSettings" Target="webSettings.xml"/><Relationship Id="rId9" Type="http://schemas.openxmlformats.org/officeDocument/2006/relationships/hyperlink" Target="https://www.gov.uk/government/publications/essential-digital-skills-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1085</Words>
  <Characters>6191</Characters>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2026-08-01T11:42:00Z</dcterms:created>
  <dcterms:modified xsi:type="dcterms:W3CDTF">2026-08-01T11:56:00Z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0befe187-8a90-4fa3-8817-d2e304964285</vt:lpwstr>
  </property>
</Properties>
</file>