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345B52" w:rsidRDefault="00345B52" w:rsidP="007E6B57">
      <w:pPr>
        <w:pStyle w:val="Header"/>
        <w:jc w:val="center"/>
      </w:pPr>
    </w:p>
    <w:p w:rsidR="007E6B57" w:rsidRDefault="004C0608" w:rsidP="007E6B57">
      <w:pPr>
        <w:pStyle w:val="Header"/>
        <w:jc w:val="center"/>
      </w:pPr>
      <w:bookmarkStart w:id="0" w:name="_GoBack"/>
      <w:bookmarkEnd w:id="0"/>
      <w:r>
        <w:t>THE FALL</w:t>
      </w:r>
      <w:r w:rsidR="00266ADD">
        <w:t xml:space="preserve"> AND RISE</w:t>
      </w:r>
      <w:r>
        <w:t xml:space="preserve"> OF PRIMARK</w:t>
      </w:r>
    </w:p>
    <w:p w:rsidR="007E6B57" w:rsidRDefault="007E6B57" w:rsidP="007E6B57">
      <w:pPr>
        <w:pStyle w:val="Header"/>
        <w:jc w:val="center"/>
      </w:pPr>
    </w:p>
    <w:p w:rsidR="007E6B57" w:rsidRDefault="004C0608" w:rsidP="007E6B57">
      <w:pPr>
        <w:jc w:val="center"/>
      </w:pPr>
      <w:r>
        <w:t>Name:</w:t>
      </w:r>
      <w:r w:rsidR="00EE33C5">
        <w:t xml:space="preserve"> IMTIAZ KARIM</w:t>
      </w:r>
    </w:p>
    <w:p w:rsidR="007E6B57" w:rsidRDefault="004C0608" w:rsidP="007E6B57">
      <w:pPr>
        <w:jc w:val="center"/>
      </w:pPr>
      <w:r>
        <w:t>Date:</w:t>
      </w:r>
      <w:r w:rsidR="00224269">
        <w:t xml:space="preserve"> </w:t>
      </w:r>
      <w:r w:rsidR="00EE33C5">
        <w:t>5</w:t>
      </w:r>
      <w:r w:rsidR="00EE33C5" w:rsidRPr="00EE33C5">
        <w:rPr>
          <w:vertAlign w:val="superscript"/>
        </w:rPr>
        <w:t>th</w:t>
      </w:r>
      <w:r w:rsidR="00EE33C5">
        <w:t xml:space="preserve"> July 2019 </w:t>
      </w:r>
    </w:p>
    <w:p w:rsidR="007E6B57" w:rsidRDefault="004C0608" w:rsidP="007E6B57">
      <w:pPr>
        <w:jc w:val="center"/>
      </w:pPr>
      <w:r>
        <w:t>UWTSD</w:t>
      </w:r>
    </w:p>
    <w:p w:rsidR="00EE33C5" w:rsidRDefault="00EE33C5" w:rsidP="007E6B57">
      <w:pPr>
        <w:jc w:val="center"/>
      </w:pPr>
    </w:p>
    <w:p w:rsidR="00EE33C5" w:rsidRDefault="00EE33C5" w:rsidP="007E6B57">
      <w:pPr>
        <w:jc w:val="center"/>
      </w:pPr>
    </w:p>
    <w:p w:rsidR="007E6B57" w:rsidRDefault="004C0608">
      <w:pPr>
        <w:spacing w:line="259" w:lineRule="auto"/>
      </w:pPr>
      <w:r>
        <w:br w:type="page"/>
      </w:r>
    </w:p>
    <w:p w:rsidR="007E6B57" w:rsidRDefault="004C0608" w:rsidP="007E6B57">
      <w:pPr>
        <w:jc w:val="center"/>
      </w:pPr>
      <w:r>
        <w:lastRenderedPageBreak/>
        <w:t>Executive summary</w:t>
      </w:r>
    </w:p>
    <w:p w:rsidR="007E6B57" w:rsidRDefault="004C0608" w:rsidP="00423BCD">
      <w:r>
        <w:t xml:space="preserve">This research </w:t>
      </w:r>
      <w:r w:rsidR="00266ADD">
        <w:t>focuses on</w:t>
      </w:r>
      <w:r>
        <w:t xml:space="preserve"> Primark. It analyses the organisation's achievements since its inception to date. Also, the report analyses the problems and challenges the firm has been facing and is still facing today. It employs the use of different theories such as SWOT analysis as w</w:t>
      </w:r>
      <w:r>
        <w:t>ell as Pestle analysis to ascertain the position of the company as at now. Various other theories are also used. The research found that the firm is suffering from negative media publicity, which has ruined its reputation with society as well as consumers.</w:t>
      </w:r>
      <w:r>
        <w:t xml:space="preserve"> The fact that the firm is accused of using illegal immigrants and child labour in its stores </w:t>
      </w:r>
      <w:r w:rsidR="00266ADD">
        <w:t>and</w:t>
      </w:r>
      <w:r>
        <w:t xml:space="preserve"> suppliers do not go well with the ethical regulations. Stakeholders will be essential in fixing some of these problems. The main stakeholders that the firm ca</w:t>
      </w:r>
      <w:r>
        <w:t>n use in fixing its problems include the government, the shareholders and the suppliers. It is recommended that the firm adopts contemporar</w:t>
      </w:r>
      <w:r w:rsidR="00266ADD">
        <w:t>y marketing strategies to stay on</w:t>
      </w:r>
      <w:r>
        <w:t xml:space="preserve"> par with its competitors. </w:t>
      </w:r>
      <w:r>
        <w:br w:type="page"/>
      </w:r>
    </w:p>
    <w:p w:rsidR="007E6B57" w:rsidRDefault="004C0608" w:rsidP="007E6B57">
      <w:pPr>
        <w:jc w:val="center"/>
      </w:pPr>
      <w:r>
        <w:lastRenderedPageBreak/>
        <w:t>Table of contents</w:t>
      </w:r>
    </w:p>
    <w:sdt>
      <w:sdtPr>
        <w:rPr>
          <w:rFonts w:ascii="Times New Roman" w:eastAsiaTheme="minorHAnsi" w:hAnsi="Times New Roman" w:cstheme="minorBidi"/>
          <w:color w:val="auto"/>
          <w:sz w:val="24"/>
          <w:szCs w:val="22"/>
        </w:rPr>
        <w:id w:val="-119838683"/>
        <w:docPartObj>
          <w:docPartGallery w:val="Table of Contents"/>
          <w:docPartUnique/>
        </w:docPartObj>
      </w:sdtPr>
      <w:sdtEndPr>
        <w:rPr>
          <w:b/>
          <w:bCs/>
          <w:noProof/>
        </w:rPr>
      </w:sdtEndPr>
      <w:sdtContent>
        <w:p w:rsidR="00C93037" w:rsidRDefault="004C0608">
          <w:pPr>
            <w:pStyle w:val="TOCHeading"/>
          </w:pPr>
          <w:r>
            <w:t>Contents</w:t>
          </w:r>
        </w:p>
        <w:p w:rsidR="00C93037" w:rsidRDefault="00DA42BB">
          <w:pPr>
            <w:pStyle w:val="TOC1"/>
            <w:tabs>
              <w:tab w:val="left" w:pos="660"/>
              <w:tab w:val="right" w:leader="dot" w:pos="9350"/>
            </w:tabs>
            <w:rPr>
              <w:noProof/>
            </w:rPr>
          </w:pPr>
          <w:r>
            <w:rPr>
              <w:b/>
              <w:bCs/>
              <w:noProof/>
            </w:rPr>
            <w:fldChar w:fldCharType="begin"/>
          </w:r>
          <w:r w:rsidR="004C0608">
            <w:rPr>
              <w:b/>
              <w:bCs/>
              <w:noProof/>
            </w:rPr>
            <w:instrText xml:space="preserve"> TOC \o "1-3" \h \z \u </w:instrText>
          </w:r>
          <w:r>
            <w:rPr>
              <w:b/>
              <w:bCs/>
              <w:noProof/>
            </w:rPr>
            <w:fldChar w:fldCharType="separate"/>
          </w:r>
          <w:hyperlink w:anchor="_Toc12034890" w:history="1">
            <w:r w:rsidR="004C0608" w:rsidRPr="00740F0F">
              <w:rPr>
                <w:rStyle w:val="Hyperlink"/>
                <w:noProof/>
              </w:rPr>
              <w:t>1.0.</w:t>
            </w:r>
            <w:r w:rsidR="004C0608">
              <w:rPr>
                <w:noProof/>
              </w:rPr>
              <w:tab/>
            </w:r>
            <w:r w:rsidR="004C0608" w:rsidRPr="00740F0F">
              <w:rPr>
                <w:rStyle w:val="Hyperlink"/>
                <w:noProof/>
              </w:rPr>
              <w:t>Terms of reference</w:t>
            </w:r>
            <w:r w:rsidR="004C0608">
              <w:rPr>
                <w:noProof/>
                <w:webHidden/>
              </w:rPr>
              <w:tab/>
            </w:r>
            <w:r>
              <w:rPr>
                <w:noProof/>
                <w:webHidden/>
              </w:rPr>
              <w:fldChar w:fldCharType="begin"/>
            </w:r>
            <w:r w:rsidR="004C0608">
              <w:rPr>
                <w:noProof/>
                <w:webHidden/>
              </w:rPr>
              <w:instrText xml:space="preserve"> PAGEREF _Toc12034890 \h </w:instrText>
            </w:r>
            <w:r>
              <w:rPr>
                <w:noProof/>
                <w:webHidden/>
              </w:rPr>
            </w:r>
            <w:r>
              <w:rPr>
                <w:noProof/>
                <w:webHidden/>
              </w:rPr>
              <w:fldChar w:fldCharType="separate"/>
            </w:r>
            <w:r w:rsidR="004C0608">
              <w:rPr>
                <w:noProof/>
                <w:webHidden/>
              </w:rPr>
              <w:t>4</w:t>
            </w:r>
            <w:r>
              <w:rPr>
                <w:noProof/>
                <w:webHidden/>
              </w:rPr>
              <w:fldChar w:fldCharType="end"/>
            </w:r>
          </w:hyperlink>
        </w:p>
        <w:p w:rsidR="00C93037" w:rsidRDefault="00DA42BB">
          <w:pPr>
            <w:pStyle w:val="TOC1"/>
            <w:tabs>
              <w:tab w:val="left" w:pos="660"/>
              <w:tab w:val="right" w:leader="dot" w:pos="9350"/>
            </w:tabs>
            <w:rPr>
              <w:noProof/>
            </w:rPr>
          </w:pPr>
          <w:hyperlink w:anchor="_Toc12034891" w:history="1">
            <w:r w:rsidR="004C0608" w:rsidRPr="00740F0F">
              <w:rPr>
                <w:rStyle w:val="Hyperlink"/>
                <w:noProof/>
              </w:rPr>
              <w:t>2.0.</w:t>
            </w:r>
            <w:r w:rsidR="004C0608">
              <w:rPr>
                <w:noProof/>
              </w:rPr>
              <w:tab/>
            </w:r>
            <w:r w:rsidR="004C0608" w:rsidRPr="00740F0F">
              <w:rPr>
                <w:rStyle w:val="Hyperlink"/>
                <w:noProof/>
              </w:rPr>
              <w:t>Procedure</w:t>
            </w:r>
            <w:r w:rsidR="004C0608">
              <w:rPr>
                <w:noProof/>
                <w:webHidden/>
              </w:rPr>
              <w:tab/>
            </w:r>
            <w:r>
              <w:rPr>
                <w:noProof/>
                <w:webHidden/>
              </w:rPr>
              <w:fldChar w:fldCharType="begin"/>
            </w:r>
            <w:r w:rsidR="004C0608">
              <w:rPr>
                <w:noProof/>
                <w:webHidden/>
              </w:rPr>
              <w:instrText xml:space="preserve"> PAGEREF _Toc12034891 \h </w:instrText>
            </w:r>
            <w:r>
              <w:rPr>
                <w:noProof/>
                <w:webHidden/>
              </w:rPr>
            </w:r>
            <w:r>
              <w:rPr>
                <w:noProof/>
                <w:webHidden/>
              </w:rPr>
              <w:fldChar w:fldCharType="separate"/>
            </w:r>
            <w:r w:rsidR="004C0608">
              <w:rPr>
                <w:noProof/>
                <w:webHidden/>
              </w:rPr>
              <w:t>5</w:t>
            </w:r>
            <w:r>
              <w:rPr>
                <w:noProof/>
                <w:webHidden/>
              </w:rPr>
              <w:fldChar w:fldCharType="end"/>
            </w:r>
          </w:hyperlink>
        </w:p>
        <w:p w:rsidR="00C93037" w:rsidRDefault="00DA42BB">
          <w:pPr>
            <w:pStyle w:val="TOC1"/>
            <w:tabs>
              <w:tab w:val="left" w:pos="660"/>
              <w:tab w:val="right" w:leader="dot" w:pos="9350"/>
            </w:tabs>
            <w:rPr>
              <w:noProof/>
            </w:rPr>
          </w:pPr>
          <w:hyperlink w:anchor="_Toc12034892" w:history="1">
            <w:r w:rsidR="004C0608" w:rsidRPr="00740F0F">
              <w:rPr>
                <w:rStyle w:val="Hyperlink"/>
                <w:noProof/>
              </w:rPr>
              <w:t>3.0.</w:t>
            </w:r>
            <w:r w:rsidR="004C0608">
              <w:rPr>
                <w:noProof/>
              </w:rPr>
              <w:tab/>
            </w:r>
            <w:r w:rsidR="004C0608" w:rsidRPr="00740F0F">
              <w:rPr>
                <w:rStyle w:val="Hyperlink"/>
                <w:noProof/>
              </w:rPr>
              <w:t>Findings</w:t>
            </w:r>
            <w:r w:rsidR="004C0608">
              <w:rPr>
                <w:noProof/>
                <w:webHidden/>
              </w:rPr>
              <w:tab/>
            </w:r>
            <w:r>
              <w:rPr>
                <w:noProof/>
                <w:webHidden/>
              </w:rPr>
              <w:fldChar w:fldCharType="begin"/>
            </w:r>
            <w:r w:rsidR="004C0608">
              <w:rPr>
                <w:noProof/>
                <w:webHidden/>
              </w:rPr>
              <w:instrText xml:space="preserve"> PAGEREF _Toc12034892 \h </w:instrText>
            </w:r>
            <w:r>
              <w:rPr>
                <w:noProof/>
                <w:webHidden/>
              </w:rPr>
            </w:r>
            <w:r>
              <w:rPr>
                <w:noProof/>
                <w:webHidden/>
              </w:rPr>
              <w:fldChar w:fldCharType="separate"/>
            </w:r>
            <w:r w:rsidR="004C0608">
              <w:rPr>
                <w:noProof/>
                <w:webHidden/>
              </w:rPr>
              <w:t>6</w:t>
            </w:r>
            <w:r>
              <w:rPr>
                <w:noProof/>
                <w:webHidden/>
              </w:rPr>
              <w:fldChar w:fldCharType="end"/>
            </w:r>
          </w:hyperlink>
        </w:p>
        <w:p w:rsidR="00C93037" w:rsidRDefault="00DA42BB">
          <w:pPr>
            <w:pStyle w:val="TOC2"/>
            <w:tabs>
              <w:tab w:val="left" w:pos="880"/>
              <w:tab w:val="right" w:leader="dot" w:pos="9350"/>
            </w:tabs>
            <w:rPr>
              <w:noProof/>
            </w:rPr>
          </w:pPr>
          <w:hyperlink w:anchor="_Toc12034893" w:history="1">
            <w:r w:rsidR="004C0608" w:rsidRPr="00740F0F">
              <w:rPr>
                <w:rStyle w:val="Hyperlink"/>
                <w:noProof/>
              </w:rPr>
              <w:t>3.1.</w:t>
            </w:r>
            <w:r w:rsidR="004C0608">
              <w:rPr>
                <w:noProof/>
              </w:rPr>
              <w:tab/>
            </w:r>
            <w:r w:rsidR="004C0608" w:rsidRPr="00740F0F">
              <w:rPr>
                <w:rStyle w:val="Hyperlink"/>
                <w:noProof/>
              </w:rPr>
              <w:t>Primark Timeline diagram</w:t>
            </w:r>
            <w:r w:rsidR="004C0608">
              <w:rPr>
                <w:noProof/>
                <w:webHidden/>
              </w:rPr>
              <w:tab/>
            </w:r>
            <w:r>
              <w:rPr>
                <w:noProof/>
                <w:webHidden/>
              </w:rPr>
              <w:fldChar w:fldCharType="begin"/>
            </w:r>
            <w:r w:rsidR="004C0608">
              <w:rPr>
                <w:noProof/>
                <w:webHidden/>
              </w:rPr>
              <w:instrText xml:space="preserve"> PAGEREF _Toc12034893 \h </w:instrText>
            </w:r>
            <w:r>
              <w:rPr>
                <w:noProof/>
                <w:webHidden/>
              </w:rPr>
            </w:r>
            <w:r>
              <w:rPr>
                <w:noProof/>
                <w:webHidden/>
              </w:rPr>
              <w:fldChar w:fldCharType="separate"/>
            </w:r>
            <w:r w:rsidR="004C0608">
              <w:rPr>
                <w:noProof/>
                <w:webHidden/>
              </w:rPr>
              <w:t>6</w:t>
            </w:r>
            <w:r>
              <w:rPr>
                <w:noProof/>
                <w:webHidden/>
              </w:rPr>
              <w:fldChar w:fldCharType="end"/>
            </w:r>
          </w:hyperlink>
        </w:p>
        <w:p w:rsidR="00C93037" w:rsidRDefault="00DA42BB">
          <w:pPr>
            <w:pStyle w:val="TOC2"/>
            <w:tabs>
              <w:tab w:val="left" w:pos="880"/>
              <w:tab w:val="right" w:leader="dot" w:pos="9350"/>
            </w:tabs>
            <w:rPr>
              <w:noProof/>
            </w:rPr>
          </w:pPr>
          <w:hyperlink w:anchor="_Toc12034894" w:history="1">
            <w:r w:rsidR="004C0608" w:rsidRPr="00740F0F">
              <w:rPr>
                <w:rStyle w:val="Hyperlink"/>
                <w:noProof/>
              </w:rPr>
              <w:t>3.2.</w:t>
            </w:r>
            <w:r w:rsidR="004C0608">
              <w:rPr>
                <w:noProof/>
              </w:rPr>
              <w:tab/>
            </w:r>
            <w:r w:rsidR="004C0608" w:rsidRPr="00740F0F">
              <w:rPr>
                <w:rStyle w:val="Hyperlink"/>
                <w:noProof/>
              </w:rPr>
              <w:t>Pro</w:t>
            </w:r>
            <w:r w:rsidR="004C0608" w:rsidRPr="00740F0F">
              <w:rPr>
                <w:rStyle w:val="Hyperlink"/>
                <w:noProof/>
              </w:rPr>
              <w:t>duct Portfolio and store locations</w:t>
            </w:r>
            <w:r w:rsidR="004C0608">
              <w:rPr>
                <w:noProof/>
                <w:webHidden/>
              </w:rPr>
              <w:tab/>
            </w:r>
            <w:r>
              <w:rPr>
                <w:noProof/>
                <w:webHidden/>
              </w:rPr>
              <w:fldChar w:fldCharType="begin"/>
            </w:r>
            <w:r w:rsidR="004C0608">
              <w:rPr>
                <w:noProof/>
                <w:webHidden/>
              </w:rPr>
              <w:instrText xml:space="preserve"> PAGEREF _Toc12034894 \h </w:instrText>
            </w:r>
            <w:r>
              <w:rPr>
                <w:noProof/>
                <w:webHidden/>
              </w:rPr>
            </w:r>
            <w:r>
              <w:rPr>
                <w:noProof/>
                <w:webHidden/>
              </w:rPr>
              <w:fldChar w:fldCharType="separate"/>
            </w:r>
            <w:r w:rsidR="004C0608">
              <w:rPr>
                <w:noProof/>
                <w:webHidden/>
              </w:rPr>
              <w:t>7</w:t>
            </w:r>
            <w:r>
              <w:rPr>
                <w:noProof/>
                <w:webHidden/>
              </w:rPr>
              <w:fldChar w:fldCharType="end"/>
            </w:r>
          </w:hyperlink>
        </w:p>
        <w:p w:rsidR="00C93037" w:rsidRDefault="00DA42BB">
          <w:pPr>
            <w:pStyle w:val="TOC2"/>
            <w:tabs>
              <w:tab w:val="left" w:pos="880"/>
              <w:tab w:val="right" w:leader="dot" w:pos="9350"/>
            </w:tabs>
            <w:rPr>
              <w:noProof/>
            </w:rPr>
          </w:pPr>
          <w:hyperlink w:anchor="_Toc12034895" w:history="1">
            <w:r w:rsidR="004C0608" w:rsidRPr="00740F0F">
              <w:rPr>
                <w:rStyle w:val="Hyperlink"/>
                <w:noProof/>
              </w:rPr>
              <w:t>3.3.</w:t>
            </w:r>
            <w:r w:rsidR="004C0608">
              <w:rPr>
                <w:noProof/>
              </w:rPr>
              <w:tab/>
            </w:r>
            <w:r w:rsidR="004C0608" w:rsidRPr="00740F0F">
              <w:rPr>
                <w:rStyle w:val="Hyperlink"/>
                <w:noProof/>
              </w:rPr>
              <w:t>Primark Problems</w:t>
            </w:r>
            <w:r w:rsidR="004C0608">
              <w:rPr>
                <w:noProof/>
                <w:webHidden/>
              </w:rPr>
              <w:tab/>
            </w:r>
            <w:r>
              <w:rPr>
                <w:noProof/>
                <w:webHidden/>
              </w:rPr>
              <w:fldChar w:fldCharType="begin"/>
            </w:r>
            <w:r w:rsidR="004C0608">
              <w:rPr>
                <w:noProof/>
                <w:webHidden/>
              </w:rPr>
              <w:instrText xml:space="preserve"> PAGEREF _Toc12034895 \h </w:instrText>
            </w:r>
            <w:r>
              <w:rPr>
                <w:noProof/>
                <w:webHidden/>
              </w:rPr>
            </w:r>
            <w:r>
              <w:rPr>
                <w:noProof/>
                <w:webHidden/>
              </w:rPr>
              <w:fldChar w:fldCharType="separate"/>
            </w:r>
            <w:r w:rsidR="004C0608">
              <w:rPr>
                <w:noProof/>
                <w:webHidden/>
              </w:rPr>
              <w:t>9</w:t>
            </w:r>
            <w:r>
              <w:rPr>
                <w:noProof/>
                <w:webHidden/>
              </w:rPr>
              <w:fldChar w:fldCharType="end"/>
            </w:r>
          </w:hyperlink>
        </w:p>
        <w:p w:rsidR="00C93037" w:rsidRDefault="00DA42BB">
          <w:pPr>
            <w:pStyle w:val="TOC3"/>
            <w:tabs>
              <w:tab w:val="left" w:pos="1320"/>
              <w:tab w:val="right" w:leader="dot" w:pos="9350"/>
            </w:tabs>
            <w:rPr>
              <w:noProof/>
            </w:rPr>
          </w:pPr>
          <w:hyperlink w:anchor="_Toc12034896" w:history="1">
            <w:r w:rsidR="004C0608" w:rsidRPr="00740F0F">
              <w:rPr>
                <w:rStyle w:val="Hyperlink"/>
                <w:noProof/>
              </w:rPr>
              <w:t>3.3.1.</w:t>
            </w:r>
            <w:r w:rsidR="004C0608">
              <w:rPr>
                <w:noProof/>
              </w:rPr>
              <w:tab/>
            </w:r>
            <w:r w:rsidR="004C0608" w:rsidRPr="00740F0F">
              <w:rPr>
                <w:rStyle w:val="Hyperlink"/>
                <w:noProof/>
              </w:rPr>
              <w:t>Supplier problems facing Primark</w:t>
            </w:r>
            <w:r w:rsidR="004C0608">
              <w:rPr>
                <w:noProof/>
                <w:webHidden/>
              </w:rPr>
              <w:tab/>
            </w:r>
            <w:r>
              <w:rPr>
                <w:noProof/>
                <w:webHidden/>
              </w:rPr>
              <w:fldChar w:fldCharType="begin"/>
            </w:r>
            <w:r w:rsidR="004C0608">
              <w:rPr>
                <w:noProof/>
                <w:webHidden/>
              </w:rPr>
              <w:instrText xml:space="preserve"> PAGEREF _Toc12034896 \h </w:instrText>
            </w:r>
            <w:r>
              <w:rPr>
                <w:noProof/>
                <w:webHidden/>
              </w:rPr>
            </w:r>
            <w:r>
              <w:rPr>
                <w:noProof/>
                <w:webHidden/>
              </w:rPr>
              <w:fldChar w:fldCharType="separate"/>
            </w:r>
            <w:r w:rsidR="004C0608">
              <w:rPr>
                <w:noProof/>
                <w:webHidden/>
              </w:rPr>
              <w:t>9</w:t>
            </w:r>
            <w:r>
              <w:rPr>
                <w:noProof/>
                <w:webHidden/>
              </w:rPr>
              <w:fldChar w:fldCharType="end"/>
            </w:r>
          </w:hyperlink>
        </w:p>
        <w:p w:rsidR="00C93037" w:rsidRDefault="00DA42BB">
          <w:pPr>
            <w:pStyle w:val="TOC3"/>
            <w:tabs>
              <w:tab w:val="left" w:pos="1320"/>
              <w:tab w:val="right" w:leader="dot" w:pos="9350"/>
            </w:tabs>
            <w:rPr>
              <w:noProof/>
            </w:rPr>
          </w:pPr>
          <w:hyperlink w:anchor="_Toc12034897" w:history="1">
            <w:r w:rsidR="004C0608" w:rsidRPr="00740F0F">
              <w:rPr>
                <w:rStyle w:val="Hyperlink"/>
                <w:noProof/>
              </w:rPr>
              <w:t>3.3.2.</w:t>
            </w:r>
            <w:r w:rsidR="004C0608">
              <w:rPr>
                <w:noProof/>
              </w:rPr>
              <w:tab/>
            </w:r>
            <w:r w:rsidR="004C0608" w:rsidRPr="00740F0F">
              <w:rPr>
                <w:rStyle w:val="Hyperlink"/>
                <w:noProof/>
              </w:rPr>
              <w:t>Scope and impact of the problems facing Primark</w:t>
            </w:r>
            <w:r w:rsidR="004C0608">
              <w:rPr>
                <w:noProof/>
                <w:webHidden/>
              </w:rPr>
              <w:tab/>
            </w:r>
            <w:r>
              <w:rPr>
                <w:noProof/>
                <w:webHidden/>
              </w:rPr>
              <w:fldChar w:fldCharType="begin"/>
            </w:r>
            <w:r w:rsidR="004C0608">
              <w:rPr>
                <w:noProof/>
                <w:webHidden/>
              </w:rPr>
              <w:instrText xml:space="preserve"> PAGEREF _Toc12034897 \h </w:instrText>
            </w:r>
            <w:r>
              <w:rPr>
                <w:noProof/>
                <w:webHidden/>
              </w:rPr>
            </w:r>
            <w:r>
              <w:rPr>
                <w:noProof/>
                <w:webHidden/>
              </w:rPr>
              <w:fldChar w:fldCharType="separate"/>
            </w:r>
            <w:r w:rsidR="004C0608">
              <w:rPr>
                <w:noProof/>
                <w:webHidden/>
              </w:rPr>
              <w:t>10</w:t>
            </w:r>
            <w:r>
              <w:rPr>
                <w:noProof/>
                <w:webHidden/>
              </w:rPr>
              <w:fldChar w:fldCharType="end"/>
            </w:r>
          </w:hyperlink>
        </w:p>
        <w:p w:rsidR="00C93037" w:rsidRDefault="00DA42BB">
          <w:pPr>
            <w:pStyle w:val="TOC2"/>
            <w:tabs>
              <w:tab w:val="right" w:leader="dot" w:pos="9350"/>
            </w:tabs>
            <w:rPr>
              <w:noProof/>
            </w:rPr>
          </w:pPr>
          <w:hyperlink w:anchor="_Toc12034898" w:history="1">
            <w:r w:rsidR="004C0608" w:rsidRPr="00740F0F">
              <w:rPr>
                <w:rStyle w:val="Hyperlink"/>
                <w:noProof/>
              </w:rPr>
              <w:t>3.4. Analysis of Primark</w:t>
            </w:r>
            <w:r w:rsidR="004C0608">
              <w:rPr>
                <w:noProof/>
                <w:webHidden/>
              </w:rPr>
              <w:tab/>
            </w:r>
            <w:r>
              <w:rPr>
                <w:noProof/>
                <w:webHidden/>
              </w:rPr>
              <w:fldChar w:fldCharType="begin"/>
            </w:r>
            <w:r w:rsidR="004C0608">
              <w:rPr>
                <w:noProof/>
                <w:webHidden/>
              </w:rPr>
              <w:instrText xml:space="preserve"> PAGEREF _Toc12034898 \h </w:instrText>
            </w:r>
            <w:r>
              <w:rPr>
                <w:noProof/>
                <w:webHidden/>
              </w:rPr>
            </w:r>
            <w:r>
              <w:rPr>
                <w:noProof/>
                <w:webHidden/>
              </w:rPr>
              <w:fldChar w:fldCharType="separate"/>
            </w:r>
            <w:r w:rsidR="004C0608">
              <w:rPr>
                <w:noProof/>
                <w:webHidden/>
              </w:rPr>
              <w:t>11</w:t>
            </w:r>
            <w:r>
              <w:rPr>
                <w:noProof/>
                <w:webHidden/>
              </w:rPr>
              <w:fldChar w:fldCharType="end"/>
            </w:r>
          </w:hyperlink>
        </w:p>
        <w:p w:rsidR="00C93037" w:rsidRDefault="00DA42BB">
          <w:pPr>
            <w:pStyle w:val="TOC3"/>
            <w:tabs>
              <w:tab w:val="right" w:leader="dot" w:pos="9350"/>
            </w:tabs>
            <w:rPr>
              <w:noProof/>
            </w:rPr>
          </w:pPr>
          <w:hyperlink w:anchor="_Toc12034899" w:history="1">
            <w:r w:rsidR="004C0608" w:rsidRPr="00740F0F">
              <w:rPr>
                <w:rStyle w:val="Hyperlink"/>
                <w:noProof/>
              </w:rPr>
              <w:t>3.4.1. SWOT analysis</w:t>
            </w:r>
            <w:r w:rsidR="004C0608">
              <w:rPr>
                <w:noProof/>
                <w:webHidden/>
              </w:rPr>
              <w:tab/>
            </w:r>
            <w:r>
              <w:rPr>
                <w:noProof/>
                <w:webHidden/>
              </w:rPr>
              <w:fldChar w:fldCharType="begin"/>
            </w:r>
            <w:r w:rsidR="004C0608">
              <w:rPr>
                <w:noProof/>
                <w:webHidden/>
              </w:rPr>
              <w:instrText xml:space="preserve"> PAGEREF _Toc12034899 \h </w:instrText>
            </w:r>
            <w:r>
              <w:rPr>
                <w:noProof/>
                <w:webHidden/>
              </w:rPr>
            </w:r>
            <w:r>
              <w:rPr>
                <w:noProof/>
                <w:webHidden/>
              </w:rPr>
              <w:fldChar w:fldCharType="separate"/>
            </w:r>
            <w:r w:rsidR="004C0608">
              <w:rPr>
                <w:noProof/>
                <w:webHidden/>
              </w:rPr>
              <w:t>11</w:t>
            </w:r>
            <w:r>
              <w:rPr>
                <w:noProof/>
                <w:webHidden/>
              </w:rPr>
              <w:fldChar w:fldCharType="end"/>
            </w:r>
          </w:hyperlink>
        </w:p>
        <w:p w:rsidR="00C93037" w:rsidRDefault="00DA42BB">
          <w:pPr>
            <w:pStyle w:val="TOC3"/>
            <w:tabs>
              <w:tab w:val="right" w:leader="dot" w:pos="9350"/>
            </w:tabs>
            <w:rPr>
              <w:noProof/>
            </w:rPr>
          </w:pPr>
          <w:hyperlink w:anchor="_Toc12034900" w:history="1">
            <w:r w:rsidR="004C0608" w:rsidRPr="00740F0F">
              <w:rPr>
                <w:rStyle w:val="Hyperlink"/>
                <w:noProof/>
              </w:rPr>
              <w:t>3.4.2. Pestle Analysis</w:t>
            </w:r>
            <w:r w:rsidR="004C0608">
              <w:rPr>
                <w:noProof/>
                <w:webHidden/>
              </w:rPr>
              <w:tab/>
            </w:r>
            <w:r>
              <w:rPr>
                <w:noProof/>
                <w:webHidden/>
              </w:rPr>
              <w:fldChar w:fldCharType="begin"/>
            </w:r>
            <w:r w:rsidR="004C0608">
              <w:rPr>
                <w:noProof/>
                <w:webHidden/>
              </w:rPr>
              <w:instrText xml:space="preserve"> PAGEREF _Toc12034900 \h </w:instrText>
            </w:r>
            <w:r>
              <w:rPr>
                <w:noProof/>
                <w:webHidden/>
              </w:rPr>
            </w:r>
            <w:r>
              <w:rPr>
                <w:noProof/>
                <w:webHidden/>
              </w:rPr>
              <w:fldChar w:fldCharType="separate"/>
            </w:r>
            <w:r w:rsidR="004C0608">
              <w:rPr>
                <w:noProof/>
                <w:webHidden/>
              </w:rPr>
              <w:t>12</w:t>
            </w:r>
            <w:r>
              <w:rPr>
                <w:noProof/>
                <w:webHidden/>
              </w:rPr>
              <w:fldChar w:fldCharType="end"/>
            </w:r>
          </w:hyperlink>
        </w:p>
        <w:p w:rsidR="00C93037" w:rsidRDefault="00DA42BB">
          <w:pPr>
            <w:pStyle w:val="TOC3"/>
            <w:tabs>
              <w:tab w:val="right" w:leader="dot" w:pos="9350"/>
            </w:tabs>
            <w:rPr>
              <w:noProof/>
            </w:rPr>
          </w:pPr>
          <w:hyperlink w:anchor="_Toc12034901" w:history="1">
            <w:r w:rsidR="004C0608" w:rsidRPr="00740F0F">
              <w:rPr>
                <w:rStyle w:val="Hyperlink"/>
                <w:noProof/>
              </w:rPr>
              <w:t>3.4.3. Stakeholder Analysis Diagram</w:t>
            </w:r>
            <w:r w:rsidR="004C0608">
              <w:rPr>
                <w:noProof/>
                <w:webHidden/>
              </w:rPr>
              <w:tab/>
            </w:r>
            <w:r>
              <w:rPr>
                <w:noProof/>
                <w:webHidden/>
              </w:rPr>
              <w:fldChar w:fldCharType="begin"/>
            </w:r>
            <w:r w:rsidR="004C0608">
              <w:rPr>
                <w:noProof/>
                <w:webHidden/>
              </w:rPr>
              <w:instrText xml:space="preserve"> PAGEREF _Toc1</w:instrText>
            </w:r>
            <w:r w:rsidR="004C0608">
              <w:rPr>
                <w:noProof/>
                <w:webHidden/>
              </w:rPr>
              <w:instrText xml:space="preserve">2034901 \h </w:instrText>
            </w:r>
            <w:r>
              <w:rPr>
                <w:noProof/>
                <w:webHidden/>
              </w:rPr>
            </w:r>
            <w:r>
              <w:rPr>
                <w:noProof/>
                <w:webHidden/>
              </w:rPr>
              <w:fldChar w:fldCharType="separate"/>
            </w:r>
            <w:r w:rsidR="004C0608">
              <w:rPr>
                <w:noProof/>
                <w:webHidden/>
              </w:rPr>
              <w:t>13</w:t>
            </w:r>
            <w:r>
              <w:rPr>
                <w:noProof/>
                <w:webHidden/>
              </w:rPr>
              <w:fldChar w:fldCharType="end"/>
            </w:r>
          </w:hyperlink>
        </w:p>
        <w:p w:rsidR="00C93037" w:rsidRDefault="00DA42BB">
          <w:pPr>
            <w:pStyle w:val="TOC3"/>
            <w:tabs>
              <w:tab w:val="right" w:leader="dot" w:pos="9350"/>
            </w:tabs>
            <w:rPr>
              <w:noProof/>
            </w:rPr>
          </w:pPr>
          <w:hyperlink w:anchor="_Toc12034902" w:history="1">
            <w:r w:rsidR="004C0608" w:rsidRPr="00740F0F">
              <w:rPr>
                <w:rStyle w:val="Hyperlink"/>
                <w:noProof/>
              </w:rPr>
              <w:t>3.4.4 Stakeholders and organisation problems</w:t>
            </w:r>
            <w:r w:rsidR="004C0608">
              <w:rPr>
                <w:noProof/>
                <w:webHidden/>
              </w:rPr>
              <w:tab/>
            </w:r>
            <w:r>
              <w:rPr>
                <w:noProof/>
                <w:webHidden/>
              </w:rPr>
              <w:fldChar w:fldCharType="begin"/>
            </w:r>
            <w:r w:rsidR="004C0608">
              <w:rPr>
                <w:noProof/>
                <w:webHidden/>
              </w:rPr>
              <w:instrText xml:space="preserve"> PAGEREF _Toc12034902 \h </w:instrText>
            </w:r>
            <w:r>
              <w:rPr>
                <w:noProof/>
                <w:webHidden/>
              </w:rPr>
            </w:r>
            <w:r>
              <w:rPr>
                <w:noProof/>
                <w:webHidden/>
              </w:rPr>
              <w:fldChar w:fldCharType="separate"/>
            </w:r>
            <w:r w:rsidR="004C0608">
              <w:rPr>
                <w:noProof/>
                <w:webHidden/>
              </w:rPr>
              <w:t>14</w:t>
            </w:r>
            <w:r>
              <w:rPr>
                <w:noProof/>
                <w:webHidden/>
              </w:rPr>
              <w:fldChar w:fldCharType="end"/>
            </w:r>
          </w:hyperlink>
        </w:p>
        <w:p w:rsidR="00C93037" w:rsidRDefault="00DA42BB">
          <w:pPr>
            <w:pStyle w:val="TOC1"/>
            <w:tabs>
              <w:tab w:val="right" w:leader="dot" w:pos="9350"/>
            </w:tabs>
            <w:rPr>
              <w:noProof/>
            </w:rPr>
          </w:pPr>
          <w:hyperlink w:anchor="_Toc12034903" w:history="1">
            <w:r w:rsidR="004C0608" w:rsidRPr="00740F0F">
              <w:rPr>
                <w:rStyle w:val="Hyperlink"/>
                <w:noProof/>
              </w:rPr>
              <w:t>4.0. Conclusion</w:t>
            </w:r>
            <w:r w:rsidR="004C0608">
              <w:rPr>
                <w:noProof/>
                <w:webHidden/>
              </w:rPr>
              <w:tab/>
            </w:r>
            <w:r>
              <w:rPr>
                <w:noProof/>
                <w:webHidden/>
              </w:rPr>
              <w:fldChar w:fldCharType="begin"/>
            </w:r>
            <w:r w:rsidR="004C0608">
              <w:rPr>
                <w:noProof/>
                <w:webHidden/>
              </w:rPr>
              <w:instrText xml:space="preserve"> PAGEREF _Toc12034903 \h </w:instrText>
            </w:r>
            <w:r>
              <w:rPr>
                <w:noProof/>
                <w:webHidden/>
              </w:rPr>
            </w:r>
            <w:r>
              <w:rPr>
                <w:noProof/>
                <w:webHidden/>
              </w:rPr>
              <w:fldChar w:fldCharType="separate"/>
            </w:r>
            <w:r w:rsidR="004C0608">
              <w:rPr>
                <w:noProof/>
                <w:webHidden/>
              </w:rPr>
              <w:t>15</w:t>
            </w:r>
            <w:r>
              <w:rPr>
                <w:noProof/>
                <w:webHidden/>
              </w:rPr>
              <w:fldChar w:fldCharType="end"/>
            </w:r>
          </w:hyperlink>
        </w:p>
        <w:p w:rsidR="00C93037" w:rsidRDefault="00DA42BB">
          <w:pPr>
            <w:pStyle w:val="TOC2"/>
            <w:tabs>
              <w:tab w:val="right" w:leader="dot" w:pos="9350"/>
            </w:tabs>
            <w:rPr>
              <w:noProof/>
            </w:rPr>
          </w:pPr>
          <w:hyperlink w:anchor="_Toc12034904" w:history="1">
            <w:r w:rsidR="004C0608" w:rsidRPr="00740F0F">
              <w:rPr>
                <w:rStyle w:val="Hyperlink"/>
                <w:noProof/>
              </w:rPr>
              <w:t>4.1. Overview of the current situation</w:t>
            </w:r>
            <w:r w:rsidR="004C0608">
              <w:rPr>
                <w:noProof/>
                <w:webHidden/>
              </w:rPr>
              <w:tab/>
            </w:r>
            <w:r>
              <w:rPr>
                <w:noProof/>
                <w:webHidden/>
              </w:rPr>
              <w:fldChar w:fldCharType="begin"/>
            </w:r>
            <w:r w:rsidR="004C0608">
              <w:rPr>
                <w:noProof/>
                <w:webHidden/>
              </w:rPr>
              <w:instrText xml:space="preserve"> PAGEREF _Toc12034904 \h </w:instrText>
            </w:r>
            <w:r>
              <w:rPr>
                <w:noProof/>
                <w:webHidden/>
              </w:rPr>
            </w:r>
            <w:r>
              <w:rPr>
                <w:noProof/>
                <w:webHidden/>
              </w:rPr>
              <w:fldChar w:fldCharType="separate"/>
            </w:r>
            <w:r w:rsidR="004C0608">
              <w:rPr>
                <w:noProof/>
                <w:webHidden/>
              </w:rPr>
              <w:t>15</w:t>
            </w:r>
            <w:r>
              <w:rPr>
                <w:noProof/>
                <w:webHidden/>
              </w:rPr>
              <w:fldChar w:fldCharType="end"/>
            </w:r>
          </w:hyperlink>
        </w:p>
        <w:p w:rsidR="00C93037" w:rsidRDefault="00DA42BB">
          <w:pPr>
            <w:pStyle w:val="TOC2"/>
            <w:tabs>
              <w:tab w:val="right" w:leader="dot" w:pos="9350"/>
            </w:tabs>
            <w:rPr>
              <w:noProof/>
            </w:rPr>
          </w:pPr>
          <w:hyperlink w:anchor="_Toc12034905" w:history="1">
            <w:r w:rsidR="004C0608" w:rsidRPr="00740F0F">
              <w:rPr>
                <w:rStyle w:val="Hyperlink"/>
                <w:noProof/>
              </w:rPr>
              <w:t>4.2. SWOT analysis</w:t>
            </w:r>
            <w:r w:rsidR="004C0608">
              <w:rPr>
                <w:noProof/>
                <w:webHidden/>
              </w:rPr>
              <w:tab/>
            </w:r>
            <w:r>
              <w:rPr>
                <w:noProof/>
                <w:webHidden/>
              </w:rPr>
              <w:fldChar w:fldCharType="begin"/>
            </w:r>
            <w:r w:rsidR="004C0608">
              <w:rPr>
                <w:noProof/>
                <w:webHidden/>
              </w:rPr>
              <w:instrText xml:space="preserve"> PAGEREF _Toc12034905 \h </w:instrText>
            </w:r>
            <w:r>
              <w:rPr>
                <w:noProof/>
                <w:webHidden/>
              </w:rPr>
            </w:r>
            <w:r>
              <w:rPr>
                <w:noProof/>
                <w:webHidden/>
              </w:rPr>
              <w:fldChar w:fldCharType="separate"/>
            </w:r>
            <w:r w:rsidR="004C0608">
              <w:rPr>
                <w:noProof/>
                <w:webHidden/>
              </w:rPr>
              <w:t>15</w:t>
            </w:r>
            <w:r>
              <w:rPr>
                <w:noProof/>
                <w:webHidden/>
              </w:rPr>
              <w:fldChar w:fldCharType="end"/>
            </w:r>
          </w:hyperlink>
        </w:p>
        <w:p w:rsidR="00C93037" w:rsidRDefault="00DA42BB">
          <w:pPr>
            <w:pStyle w:val="TOC2"/>
            <w:tabs>
              <w:tab w:val="right" w:leader="dot" w:pos="9350"/>
            </w:tabs>
            <w:rPr>
              <w:noProof/>
            </w:rPr>
          </w:pPr>
          <w:hyperlink w:anchor="_Toc12034906" w:history="1">
            <w:r w:rsidR="004C0608" w:rsidRPr="00740F0F">
              <w:rPr>
                <w:rStyle w:val="Hyperlink"/>
                <w:noProof/>
              </w:rPr>
              <w:t>4.3. The impact of stakeholders</w:t>
            </w:r>
            <w:r w:rsidR="004C0608">
              <w:rPr>
                <w:noProof/>
                <w:webHidden/>
              </w:rPr>
              <w:tab/>
            </w:r>
            <w:r>
              <w:rPr>
                <w:noProof/>
                <w:webHidden/>
              </w:rPr>
              <w:fldChar w:fldCharType="begin"/>
            </w:r>
            <w:r w:rsidR="004C0608">
              <w:rPr>
                <w:noProof/>
                <w:webHidden/>
              </w:rPr>
              <w:instrText xml:space="preserve"> PAGEREF _Toc12034906 \h</w:instrText>
            </w:r>
            <w:r w:rsidR="004C0608">
              <w:rPr>
                <w:noProof/>
                <w:webHidden/>
              </w:rPr>
              <w:instrText xml:space="preserve"> </w:instrText>
            </w:r>
            <w:r>
              <w:rPr>
                <w:noProof/>
                <w:webHidden/>
              </w:rPr>
            </w:r>
            <w:r>
              <w:rPr>
                <w:noProof/>
                <w:webHidden/>
              </w:rPr>
              <w:fldChar w:fldCharType="separate"/>
            </w:r>
            <w:r w:rsidR="004C0608">
              <w:rPr>
                <w:noProof/>
                <w:webHidden/>
              </w:rPr>
              <w:t>15</w:t>
            </w:r>
            <w:r>
              <w:rPr>
                <w:noProof/>
                <w:webHidden/>
              </w:rPr>
              <w:fldChar w:fldCharType="end"/>
            </w:r>
          </w:hyperlink>
        </w:p>
        <w:p w:rsidR="00C93037" w:rsidRDefault="00DA42BB">
          <w:pPr>
            <w:pStyle w:val="TOC1"/>
            <w:tabs>
              <w:tab w:val="right" w:leader="dot" w:pos="9350"/>
            </w:tabs>
            <w:rPr>
              <w:noProof/>
            </w:rPr>
          </w:pPr>
          <w:hyperlink w:anchor="_Toc12034907" w:history="1">
            <w:r w:rsidR="004C0608" w:rsidRPr="00740F0F">
              <w:rPr>
                <w:rStyle w:val="Hyperlink"/>
                <w:noProof/>
              </w:rPr>
              <w:t>5.0. Options/recommendations</w:t>
            </w:r>
            <w:r w:rsidR="004C0608">
              <w:rPr>
                <w:noProof/>
                <w:webHidden/>
              </w:rPr>
              <w:tab/>
            </w:r>
            <w:r>
              <w:rPr>
                <w:noProof/>
                <w:webHidden/>
              </w:rPr>
              <w:fldChar w:fldCharType="begin"/>
            </w:r>
            <w:r w:rsidR="004C0608">
              <w:rPr>
                <w:noProof/>
                <w:webHidden/>
              </w:rPr>
              <w:instrText xml:space="preserve"> PAGEREF _Toc12034907 \h </w:instrText>
            </w:r>
            <w:r>
              <w:rPr>
                <w:noProof/>
                <w:webHidden/>
              </w:rPr>
            </w:r>
            <w:r>
              <w:rPr>
                <w:noProof/>
                <w:webHidden/>
              </w:rPr>
              <w:fldChar w:fldCharType="separate"/>
            </w:r>
            <w:r w:rsidR="004C0608">
              <w:rPr>
                <w:noProof/>
                <w:webHidden/>
              </w:rPr>
              <w:t>16</w:t>
            </w:r>
            <w:r>
              <w:rPr>
                <w:noProof/>
                <w:webHidden/>
              </w:rPr>
              <w:fldChar w:fldCharType="end"/>
            </w:r>
          </w:hyperlink>
        </w:p>
        <w:p w:rsidR="00C93037" w:rsidRDefault="00DA42BB">
          <w:pPr>
            <w:pStyle w:val="TOC2"/>
            <w:tabs>
              <w:tab w:val="right" w:leader="dot" w:pos="9350"/>
            </w:tabs>
            <w:rPr>
              <w:noProof/>
            </w:rPr>
          </w:pPr>
          <w:hyperlink w:anchor="_Toc12034908" w:history="1">
            <w:r w:rsidR="004C0608" w:rsidRPr="00740F0F">
              <w:rPr>
                <w:rStyle w:val="Hyperlink"/>
                <w:noProof/>
              </w:rPr>
              <w:t>5.1. Sustainability with suppliers</w:t>
            </w:r>
            <w:r w:rsidR="004C0608">
              <w:rPr>
                <w:noProof/>
                <w:webHidden/>
              </w:rPr>
              <w:tab/>
            </w:r>
            <w:r>
              <w:rPr>
                <w:noProof/>
                <w:webHidden/>
              </w:rPr>
              <w:fldChar w:fldCharType="begin"/>
            </w:r>
            <w:r w:rsidR="004C0608">
              <w:rPr>
                <w:noProof/>
                <w:webHidden/>
              </w:rPr>
              <w:instrText xml:space="preserve"> PAGEREF _Toc12034908 \h </w:instrText>
            </w:r>
            <w:r>
              <w:rPr>
                <w:noProof/>
                <w:webHidden/>
              </w:rPr>
            </w:r>
            <w:r>
              <w:rPr>
                <w:noProof/>
                <w:webHidden/>
              </w:rPr>
              <w:fldChar w:fldCharType="separate"/>
            </w:r>
            <w:r w:rsidR="004C0608">
              <w:rPr>
                <w:noProof/>
                <w:webHidden/>
              </w:rPr>
              <w:t>16</w:t>
            </w:r>
            <w:r>
              <w:rPr>
                <w:noProof/>
                <w:webHidden/>
              </w:rPr>
              <w:fldChar w:fldCharType="end"/>
            </w:r>
          </w:hyperlink>
        </w:p>
        <w:p w:rsidR="00C93037" w:rsidRDefault="00DA42BB">
          <w:pPr>
            <w:pStyle w:val="TOC1"/>
            <w:tabs>
              <w:tab w:val="right" w:leader="dot" w:pos="9350"/>
            </w:tabs>
            <w:rPr>
              <w:noProof/>
            </w:rPr>
          </w:pPr>
          <w:hyperlink w:anchor="_Toc12034909" w:history="1">
            <w:r w:rsidR="004C0608" w:rsidRPr="00740F0F">
              <w:rPr>
                <w:rStyle w:val="Hyperlink"/>
                <w:noProof/>
              </w:rPr>
              <w:t>6.</w:t>
            </w:r>
            <w:r w:rsidR="004C0608" w:rsidRPr="00740F0F">
              <w:rPr>
                <w:rStyle w:val="Hyperlink"/>
                <w:noProof/>
              </w:rPr>
              <w:t>0. Appendices</w:t>
            </w:r>
            <w:r w:rsidR="004C0608">
              <w:rPr>
                <w:noProof/>
                <w:webHidden/>
              </w:rPr>
              <w:tab/>
            </w:r>
            <w:r>
              <w:rPr>
                <w:noProof/>
                <w:webHidden/>
              </w:rPr>
              <w:fldChar w:fldCharType="begin"/>
            </w:r>
            <w:r w:rsidR="004C0608">
              <w:rPr>
                <w:noProof/>
                <w:webHidden/>
              </w:rPr>
              <w:instrText xml:space="preserve"> PAGEREF _Toc12034909 \h </w:instrText>
            </w:r>
            <w:r>
              <w:rPr>
                <w:noProof/>
                <w:webHidden/>
              </w:rPr>
            </w:r>
            <w:r>
              <w:rPr>
                <w:noProof/>
                <w:webHidden/>
              </w:rPr>
              <w:fldChar w:fldCharType="separate"/>
            </w:r>
            <w:r w:rsidR="004C0608">
              <w:rPr>
                <w:noProof/>
                <w:webHidden/>
              </w:rPr>
              <w:t>17</w:t>
            </w:r>
            <w:r>
              <w:rPr>
                <w:noProof/>
                <w:webHidden/>
              </w:rPr>
              <w:fldChar w:fldCharType="end"/>
            </w:r>
          </w:hyperlink>
        </w:p>
        <w:p w:rsidR="00C93037" w:rsidRDefault="00DA42BB">
          <w:pPr>
            <w:pStyle w:val="TOC1"/>
            <w:tabs>
              <w:tab w:val="right" w:leader="dot" w:pos="9350"/>
            </w:tabs>
            <w:rPr>
              <w:noProof/>
            </w:rPr>
          </w:pPr>
          <w:hyperlink w:anchor="_Toc12034910" w:history="1">
            <w:r w:rsidR="004C0608" w:rsidRPr="00740F0F">
              <w:rPr>
                <w:rStyle w:val="Hyperlink"/>
                <w:noProof/>
              </w:rPr>
              <w:t>7.0. Reference list</w:t>
            </w:r>
            <w:r w:rsidR="004C0608">
              <w:rPr>
                <w:noProof/>
                <w:webHidden/>
              </w:rPr>
              <w:tab/>
            </w:r>
            <w:r>
              <w:rPr>
                <w:noProof/>
                <w:webHidden/>
              </w:rPr>
              <w:fldChar w:fldCharType="begin"/>
            </w:r>
            <w:r w:rsidR="004C0608">
              <w:rPr>
                <w:noProof/>
                <w:webHidden/>
              </w:rPr>
              <w:instrText xml:space="preserve"> PAGEREF _Toc12034910 \h </w:instrText>
            </w:r>
            <w:r>
              <w:rPr>
                <w:noProof/>
                <w:webHidden/>
              </w:rPr>
            </w:r>
            <w:r>
              <w:rPr>
                <w:noProof/>
                <w:webHidden/>
              </w:rPr>
              <w:fldChar w:fldCharType="separate"/>
            </w:r>
            <w:r w:rsidR="004C0608">
              <w:rPr>
                <w:noProof/>
                <w:webHidden/>
              </w:rPr>
              <w:t>18</w:t>
            </w:r>
            <w:r>
              <w:rPr>
                <w:noProof/>
                <w:webHidden/>
              </w:rPr>
              <w:fldChar w:fldCharType="end"/>
            </w:r>
          </w:hyperlink>
        </w:p>
        <w:p w:rsidR="00C93037" w:rsidRDefault="00DA42BB">
          <w:r>
            <w:rPr>
              <w:b/>
              <w:bCs/>
              <w:noProof/>
            </w:rPr>
            <w:fldChar w:fldCharType="end"/>
          </w:r>
        </w:p>
      </w:sdtContent>
    </w:sdt>
    <w:p w:rsidR="007E6B57" w:rsidRDefault="007E6B57" w:rsidP="007E6B57">
      <w:pPr>
        <w:jc w:val="center"/>
      </w:pPr>
    </w:p>
    <w:p w:rsidR="007E6B57" w:rsidRDefault="004C0608">
      <w:pPr>
        <w:spacing w:line="259" w:lineRule="auto"/>
      </w:pPr>
      <w:r>
        <w:br w:type="page"/>
      </w:r>
    </w:p>
    <w:p w:rsidR="007E6B57" w:rsidRDefault="004C0608" w:rsidP="007E6B57">
      <w:pPr>
        <w:pStyle w:val="Heading1"/>
        <w:numPr>
          <w:ilvl w:val="0"/>
          <w:numId w:val="1"/>
        </w:numPr>
        <w:jc w:val="center"/>
      </w:pPr>
      <w:bookmarkStart w:id="1" w:name="_Toc12034890"/>
      <w:r>
        <w:lastRenderedPageBreak/>
        <w:t>Terms of reference</w:t>
      </w:r>
      <w:bookmarkEnd w:id="1"/>
    </w:p>
    <w:p w:rsidR="007E6B57" w:rsidRDefault="004C0608" w:rsidP="007E6B57">
      <w:r>
        <w:t>This report talks about Primark. It is an academic report requested by the lecturer, Maria Heffernan in June 2019. This report analyses the activities that have made Primark one of the famous fashi</w:t>
      </w:r>
      <w:r w:rsidR="00266ADD">
        <w:t xml:space="preserve">on retail companies. It tests the student’s </w:t>
      </w:r>
      <w:r>
        <w:t xml:space="preserve">research </w:t>
      </w:r>
      <w:r w:rsidR="00266ADD">
        <w:t xml:space="preserve">and </w:t>
      </w:r>
      <w:r>
        <w:t xml:space="preserve">problem-solving skills. </w:t>
      </w:r>
      <w:r w:rsidR="00423BCD">
        <w:t>The</w:t>
      </w:r>
      <w:r>
        <w:t xml:space="preserve"> ability of the student to come up with solutions and apply theories to problems facing the contemporary business institutions will also be tested. This report also analyses the problems facing Primark indus</w:t>
      </w:r>
      <w:r>
        <w:t xml:space="preserve">tries. These include negative media publicity, the effects of BREXIT and high competition, among others. Imtiaz Karim compiled </w:t>
      </w:r>
      <w:r w:rsidRPr="00DD0DFB">
        <w:t>this report</w:t>
      </w:r>
      <w:r>
        <w:rPr>
          <w:color w:val="FF0000"/>
        </w:rPr>
        <w:t xml:space="preserve"> </w:t>
      </w:r>
      <w:r>
        <w:t>for academic purposes. It will be submitted to the lecturer for an academic award by 5</w:t>
      </w:r>
      <w:r w:rsidRPr="007E6B57">
        <w:rPr>
          <w:vertAlign w:val="superscript"/>
        </w:rPr>
        <w:t>th</w:t>
      </w:r>
      <w:r>
        <w:t xml:space="preserve"> July 2019. </w:t>
      </w:r>
    </w:p>
    <w:p w:rsidR="007E6B57" w:rsidRDefault="004C0608">
      <w:pPr>
        <w:spacing w:line="259" w:lineRule="auto"/>
      </w:pPr>
      <w:r>
        <w:br w:type="page"/>
      </w:r>
    </w:p>
    <w:p w:rsidR="007E6B57" w:rsidRDefault="004C0608" w:rsidP="007E6B57">
      <w:pPr>
        <w:pStyle w:val="Heading1"/>
        <w:numPr>
          <w:ilvl w:val="0"/>
          <w:numId w:val="1"/>
        </w:numPr>
        <w:jc w:val="center"/>
      </w:pPr>
      <w:bookmarkStart w:id="2" w:name="_Toc12034891"/>
      <w:r>
        <w:lastRenderedPageBreak/>
        <w:t>Procedure</w:t>
      </w:r>
      <w:bookmarkEnd w:id="2"/>
    </w:p>
    <w:p w:rsidR="007E6B57" w:rsidRDefault="004C0608" w:rsidP="007E6B57">
      <w:r>
        <w:t>This</w:t>
      </w:r>
      <w:r>
        <w:t xml:space="preserve"> research follows a secondary data collection method. This method is used because this is secondary research. Data is collected from past research or past materials such as books, online articles, journals, and websites, among others. </w:t>
      </w:r>
      <w:r w:rsidR="00423BCD">
        <w:t>The</w:t>
      </w:r>
      <w:r>
        <w:t xml:space="preserve"> paper starts with</w:t>
      </w:r>
      <w:r>
        <w:t xml:space="preserve"> an introduction of the Primark industry, followed by its product portfolio and the problems facing the company. Next, the paper will make recommendations or options the firm should take to resolve its problems.  </w:t>
      </w:r>
    </w:p>
    <w:p w:rsidR="007E6B57" w:rsidRDefault="004C0608">
      <w:pPr>
        <w:spacing w:line="259" w:lineRule="auto"/>
      </w:pPr>
      <w:r>
        <w:br w:type="page"/>
      </w:r>
    </w:p>
    <w:p w:rsidR="007E6B57" w:rsidRDefault="004C0608" w:rsidP="007E6B57">
      <w:pPr>
        <w:pStyle w:val="Heading1"/>
        <w:numPr>
          <w:ilvl w:val="0"/>
          <w:numId w:val="1"/>
        </w:numPr>
        <w:jc w:val="center"/>
      </w:pPr>
      <w:bookmarkStart w:id="3" w:name="_Toc12034892"/>
      <w:r>
        <w:lastRenderedPageBreak/>
        <w:t>Findings</w:t>
      </w:r>
      <w:bookmarkEnd w:id="3"/>
    </w:p>
    <w:p w:rsidR="007E6B57" w:rsidRDefault="004C0608" w:rsidP="007E6B57">
      <w:pPr>
        <w:pStyle w:val="Heading2"/>
        <w:numPr>
          <w:ilvl w:val="1"/>
          <w:numId w:val="1"/>
        </w:numPr>
        <w:jc w:val="center"/>
      </w:pPr>
      <w:bookmarkStart w:id="4" w:name="_Toc12034893"/>
      <w:r>
        <w:t>Primark Timeline diagram</w:t>
      </w:r>
      <w:bookmarkEnd w:id="4"/>
    </w:p>
    <w:p w:rsidR="007E6B57" w:rsidRDefault="004C0608" w:rsidP="007E6B57">
      <w:r>
        <w:rPr>
          <w:noProof/>
          <w:lang w:val="en-GB" w:eastAsia="en-GB"/>
        </w:rPr>
        <w:drawing>
          <wp:inline distT="0" distB="0" distL="0" distR="0">
            <wp:extent cx="6591300" cy="3086100"/>
            <wp:effectExtent l="1905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67891" w:rsidRDefault="004C0608" w:rsidP="007E6B57">
      <w:r>
        <w:t>Diag</w:t>
      </w:r>
      <w:r>
        <w:t xml:space="preserve">ram 1. </w:t>
      </w:r>
    </w:p>
    <w:p w:rsidR="007E6B57" w:rsidRDefault="004C0608" w:rsidP="007E6B57">
      <w:r>
        <w:t>Based on the above timeline diagram, one can easily deduce that Primark has been moving from strength to strength since its inception in 1969. The company was founded under the name Penney’s in Ireland. However, it had to change its name when it we</w:t>
      </w:r>
      <w:r>
        <w:t xml:space="preserve">nt international in 1973 since </w:t>
      </w:r>
      <w:r w:rsidR="00423BCD">
        <w:t xml:space="preserve">another company </w:t>
      </w:r>
      <w:r w:rsidR="00266ADD">
        <w:t xml:space="preserve">had </w:t>
      </w:r>
      <w:r w:rsidR="00423BCD">
        <w:t>already taken Penney’s</w:t>
      </w:r>
      <w:r>
        <w:t xml:space="preserve"> </w:t>
      </w:r>
      <w:r w:rsidR="00266ADD">
        <w:t>name</w:t>
      </w:r>
      <w:r>
        <w:t xml:space="preserve">. Therefore, they changed to </w:t>
      </w:r>
      <w:r w:rsidR="00423BCD">
        <w:t>Primark</w:t>
      </w:r>
      <w:r>
        <w:t>. Its first store outside Ireland was in 1973 in the United Kingdom</w:t>
      </w:r>
      <w:r w:rsidR="00682C01">
        <w:t xml:space="preserve"> (Hendriksz, 2017, N.P)</w:t>
      </w:r>
      <w:r>
        <w:t>. Breaking the United Kingdom market was not accessi</w:t>
      </w:r>
      <w:r>
        <w:t xml:space="preserve">ble due to the immense competition </w:t>
      </w:r>
      <w:r w:rsidR="00266ADD">
        <w:t>from competing firms such as Next</w:t>
      </w:r>
      <w:r>
        <w:t>. Nonetheless, the risk was worth it as the country hosts the highest n</w:t>
      </w:r>
      <w:r w:rsidR="00266ADD">
        <w:t>umber of Primark stores</w:t>
      </w:r>
      <w:r>
        <w:t xml:space="preserve"> to date. The next significant development was in 2006 when Primark expanded to Madrid, Spain </w:t>
      </w:r>
      <w:r>
        <w:t xml:space="preserve">and opened a new store there.  </w:t>
      </w:r>
    </w:p>
    <w:p w:rsidR="007E6B57" w:rsidRDefault="004C0608" w:rsidP="007E6B57">
      <w:r>
        <w:lastRenderedPageBreak/>
        <w:t xml:space="preserve">The years between 2006 and 2009 were the busiest </w:t>
      </w:r>
      <w:r w:rsidR="00266ADD">
        <w:t>as the firm opened various store</w:t>
      </w:r>
      <w:r>
        <w:t>s across Europe. In the year 2008, Primark decided to expand to the Netherlands where they opened their first major store in Amsterdam. In 2009</w:t>
      </w:r>
      <w:r>
        <w:t xml:space="preserve">, Primark </w:t>
      </w:r>
      <w:r w:rsidR="00266ADD">
        <w:t xml:space="preserve">moved to Portugal, Lisbon and </w:t>
      </w:r>
      <w:r>
        <w:t>opened its</w:t>
      </w:r>
      <w:r w:rsidR="00266ADD">
        <w:t xml:space="preserve"> first store</w:t>
      </w:r>
      <w:r>
        <w:t>; this was in May. It also moved to Germany and opened a new store in Bremen in the same year. Later in December the same year, they expanded to Belgium where they opened a new store. Primark mo</w:t>
      </w:r>
      <w:r>
        <w:t>ved to Austria in 2012 and opened a new branch in Innsbruck. The following year, 2013, they opened their first store in France; this was in Marseilles. They were to open more stores in the country in 2014 when they opened two in Paris</w:t>
      </w:r>
      <w:r w:rsidR="00682C01">
        <w:t xml:space="preserve"> (Hendriksz, 2017, N.P)</w:t>
      </w:r>
      <w:r>
        <w:t xml:space="preserve">. The firm moved to the United States in 2015 and opened its first store in Boston. In 2016, the </w:t>
      </w:r>
      <w:r w:rsidR="00266ADD">
        <w:t xml:space="preserve">company </w:t>
      </w:r>
      <w:r>
        <w:t xml:space="preserve">moved to Italy and opened a store in Arese. Other than stores, </w:t>
      </w:r>
      <w:r w:rsidR="00266ADD">
        <w:t>Primark</w:t>
      </w:r>
      <w:r>
        <w:t xml:space="preserve"> has made remarkable milestones in sustainability efforts as it currently introd</w:t>
      </w:r>
      <w:r>
        <w:t xml:space="preserve">uced its first jeans purely made of sustainable cotton; this was in 2019.  </w:t>
      </w:r>
    </w:p>
    <w:p w:rsidR="007E6B57" w:rsidRDefault="004C0608" w:rsidP="007E6B57">
      <w:r>
        <w:t>The year 2009 can be said to be the firm's most successful year in history. This is, of course, based on the significant achievements related to expansion. With the increased competition in the fashion industry, it is critical that the firm reaches as many</w:t>
      </w:r>
      <w:r>
        <w:t xml:space="preserve"> customers as possible. Also, the fact that the firm boasts of low prices means that they have to remain competitive by focusing on high volumes of sales. Opening stores in different countries is one way of achieving this target as it improves and widens t</w:t>
      </w:r>
      <w:r>
        <w:t xml:space="preserve">arget reach. </w:t>
      </w:r>
      <w:r w:rsidR="007170BB">
        <w:t xml:space="preserve"> </w:t>
      </w:r>
    </w:p>
    <w:p w:rsidR="007E6B57" w:rsidRDefault="004C0608" w:rsidP="007E6B57">
      <w:pPr>
        <w:pStyle w:val="Heading2"/>
        <w:numPr>
          <w:ilvl w:val="1"/>
          <w:numId w:val="1"/>
        </w:numPr>
        <w:jc w:val="center"/>
      </w:pPr>
      <w:bookmarkStart w:id="5" w:name="_Toc12034894"/>
      <w:r>
        <w:t>Product Portfolio and store locations</w:t>
      </w:r>
      <w:bookmarkEnd w:id="5"/>
    </w:p>
    <w:p w:rsidR="007E6B57" w:rsidRDefault="004C0608" w:rsidP="007E6B57">
      <w:r>
        <w:t>Primark is one of the most successful stores in Europe. The company's headquarters are in Dublin, Ireland. It might not be the best, but it ranks up there among the best. Its marketing strategy is the ma</w:t>
      </w:r>
      <w:r>
        <w:t>in reason why it has been able to compete with the best. It relies on low prices as a competitive strategy but backs it up with high volumes of sales</w:t>
      </w:r>
      <w:r w:rsidR="00682C01">
        <w:t xml:space="preserve"> (Hendriksz, 2017, N.P)</w:t>
      </w:r>
      <w:r>
        <w:t xml:space="preserve">. </w:t>
      </w:r>
      <w:r>
        <w:lastRenderedPageBreak/>
        <w:t>Also, the company ensures that low prices do not affect t</w:t>
      </w:r>
      <w:r w:rsidR="00266ADD">
        <w:t>he quality of their products.</w:t>
      </w:r>
      <w:r>
        <w:t xml:space="preserve"> </w:t>
      </w:r>
      <w:r w:rsidR="00266ADD">
        <w:t>T</w:t>
      </w:r>
      <w:r>
        <w:t>heir brands have been worn by various models. The company solely deals with fashion retailing. Its products range from lingerie, womenswear, menswear, children</w:t>
      </w:r>
      <w:r w:rsidR="00423BCD">
        <w:t>’</w:t>
      </w:r>
      <w:r>
        <w:t>s</w:t>
      </w:r>
      <w:r w:rsidR="00423BCD">
        <w:t xml:space="preserve"> </w:t>
      </w:r>
      <w:r>
        <w:t>wear, beauty, accessories, home</w:t>
      </w:r>
      <w:r w:rsidR="00266ADD">
        <w:t>-w</w:t>
      </w:r>
      <w:r>
        <w:t>e</w:t>
      </w:r>
      <w:r w:rsidR="00266ADD">
        <w:t>ar</w:t>
      </w:r>
      <w:r>
        <w:t>, hosiery, and footwear, among others. Each fashionw</w:t>
      </w:r>
      <w:r>
        <w:t xml:space="preserve">ear has a unique brand name ranging from denim to atmosphere and secret possessions. Accessories are given brand names such as Opia and Opia girls. This process brings an organised outlook in their </w:t>
      </w:r>
      <w:r w:rsidR="00423BCD">
        <w:t>stores,</w:t>
      </w:r>
      <w:r>
        <w:t xml:space="preserve"> as a customer is usually aware of what he</w:t>
      </w:r>
      <w:r w:rsidR="00266ADD">
        <w:t>/she</w:t>
      </w:r>
      <w:r>
        <w:t xml:space="preserve"> is l</w:t>
      </w:r>
      <w:r>
        <w:t xml:space="preserve">ooking for based on the brand names. </w:t>
      </w:r>
    </w:p>
    <w:p w:rsidR="007E6B57" w:rsidRDefault="004C0608" w:rsidP="007E6B57">
      <w:r>
        <w:t>Primark's story is not just based on fashion fix but also the speed of turning model designs in a real fashion outfit. The firm focuses on making cheap but fashionable clothes. Its mission or motto is "</w:t>
      </w:r>
      <w:r>
        <w:rPr>
          <w:i/>
        </w:rPr>
        <w:t>look good, pay l</w:t>
      </w:r>
      <w:r>
        <w:rPr>
          <w:i/>
        </w:rPr>
        <w:t>ess”</w:t>
      </w:r>
      <w:r>
        <w:t>. They stick to this motto as witnessed by their fashionable and low-cost clothing. The secret to their pricing is attributed to the fact that they buy clothes directly from the factories without the involvement of middle-men</w:t>
      </w:r>
      <w:r w:rsidR="00682C01">
        <w:t xml:space="preserve"> (MacCarthy, and Jayarathne, </w:t>
      </w:r>
      <w:r w:rsidR="00682C01" w:rsidRPr="00682C01">
        <w:t>2010</w:t>
      </w:r>
      <w:r w:rsidR="00682C01">
        <w:t>, p21)</w:t>
      </w:r>
      <w:r>
        <w:t>. Besides, these clothes are made of affordable fabrics but great designs which attract the consumer's eyes. They are operational in various countries, as witnessed by their high stores.</w:t>
      </w:r>
    </w:p>
    <w:p w:rsidR="007E6B57" w:rsidRDefault="004C0608" w:rsidP="007E6B57">
      <w:r>
        <w:t>Primark is an international fashion company with stores a</w:t>
      </w:r>
      <w:r>
        <w:t>ll across Europe. For example, it is the second largest fashion retail store in the united kingdom. It</w:t>
      </w:r>
      <w:r w:rsidR="0016653A">
        <w:t xml:space="preserve"> has over 190</w:t>
      </w:r>
      <w:r>
        <w:t xml:space="preserve"> stores in the United Kingdom alone, and this number is continuing to rise</w:t>
      </w:r>
      <w:r w:rsidR="0016653A">
        <w:t xml:space="preserve"> (Hasnin, Tanim and Alam, 2017, p32)</w:t>
      </w:r>
      <w:r>
        <w:t>. Also, since it opened the fir</w:t>
      </w:r>
      <w:r>
        <w:t xml:space="preserve">st store in Spain, the company has opened various others. </w:t>
      </w:r>
      <w:r w:rsidR="00423BCD">
        <w:t>The</w:t>
      </w:r>
      <w:r>
        <w:t xml:space="preserve"> primary strategy with Primark is that it focuses on reaching its consumer's by opening as many stores as possible. It has 42 stores in Spain, 38 in Ireland, and 15 in the Netherlands. The compan</w:t>
      </w:r>
      <w:r>
        <w:t>y has also infiltrated the United States market, France and other parts of the world. It is a growing company and operates over 350 stores across the world. These stores are prestigious as they directly contribute to their sales and revenue</w:t>
      </w:r>
      <w:r w:rsidR="00682C01">
        <w:t xml:space="preserve"> (Scolby, 2017, N.P)</w:t>
      </w:r>
      <w:r>
        <w:t xml:space="preserve">. Also, they have over </w:t>
      </w:r>
      <w:r>
        <w:lastRenderedPageBreak/>
        <w:t xml:space="preserve">70,000 employees who are trained to offer excellent services to consumers by sticking to their value-for-money policy. </w:t>
      </w:r>
    </w:p>
    <w:p w:rsidR="007E6B57" w:rsidRDefault="004C0608" w:rsidP="007E6B57">
      <w:pPr>
        <w:pStyle w:val="Heading2"/>
        <w:numPr>
          <w:ilvl w:val="1"/>
          <w:numId w:val="1"/>
        </w:numPr>
        <w:jc w:val="center"/>
      </w:pPr>
      <w:bookmarkStart w:id="6" w:name="_Toc12034895"/>
      <w:r>
        <w:t>Primark Problems</w:t>
      </w:r>
      <w:bookmarkEnd w:id="6"/>
    </w:p>
    <w:p w:rsidR="007E6B57" w:rsidRPr="007E6B57" w:rsidRDefault="004C0608" w:rsidP="007E6B57">
      <w:pPr>
        <w:pStyle w:val="Heading3"/>
        <w:numPr>
          <w:ilvl w:val="2"/>
          <w:numId w:val="1"/>
        </w:numPr>
        <w:jc w:val="center"/>
      </w:pPr>
      <w:bookmarkStart w:id="7" w:name="_Toc12034896"/>
      <w:r>
        <w:t>Supplier problems facing Primark</w:t>
      </w:r>
      <w:bookmarkEnd w:id="7"/>
    </w:p>
    <w:p w:rsidR="007E6B57" w:rsidRDefault="004C0608" w:rsidP="007E6B57">
      <w:r>
        <w:t xml:space="preserve">Primark has faced various challenges since it was founded. </w:t>
      </w:r>
      <w:r>
        <w:t>However, the greatest of these challenges came in the form of unethical practices. Various researchers have tried to argue against</w:t>
      </w:r>
      <w:r w:rsidR="00266ADD">
        <w:t xml:space="preserve"> the company’s cheap products. T</w:t>
      </w:r>
      <w:r>
        <w:t>he</w:t>
      </w:r>
      <w:r w:rsidR="00266ADD">
        <w:t>ir</w:t>
      </w:r>
      <w:r>
        <w:t xml:space="preserve"> main argument is that the firm’s pricing system does not make sense when compared to the </w:t>
      </w:r>
      <w:r>
        <w:t xml:space="preserve">industry’s standards. Therefore, they have been accusing of paying employees poorly, engaging in sweatshops, </w:t>
      </w:r>
      <w:r w:rsidR="0016653A">
        <w:t xml:space="preserve">the </w:t>
      </w:r>
      <w:r>
        <w:t>use of child labour and other unethical practices</w:t>
      </w:r>
      <w:r w:rsidR="0016653A">
        <w:t xml:space="preserve"> (Hall, 2009)</w:t>
      </w:r>
      <w:r>
        <w:t>. Since the firm does not own any factory, the idea of having sweatshops does not</w:t>
      </w:r>
      <w:r>
        <w:t xml:space="preserve"> make sense. The other challenges have something to do with supplier problems.</w:t>
      </w:r>
    </w:p>
    <w:p w:rsidR="007E6B57" w:rsidRDefault="004C0608" w:rsidP="007E6B57">
      <w:r>
        <w:t>Primark's most prominent suppliers are from China and India, even though they have suppliers from other parts of the world</w:t>
      </w:r>
      <w:r w:rsidR="0016653A">
        <w:t xml:space="preserve"> (Hasnin, Tanim and Alam, 2017, p33)</w:t>
      </w:r>
      <w:r>
        <w:t>. After the allegations of child labour and other unethical practices, the firm made it clear to its suppliers that it would not condone suppliers that took part in such practices. Therefore, they conduct frequent visits to stores to assess whether the sup</w:t>
      </w:r>
      <w:r>
        <w:t>pliers are following ethical and industry regulations. They are also known to drop suppliers who break these rules. For example, the firm is said to have dropped three suppliers in India who engaged in child labour</w:t>
      </w:r>
      <w:r w:rsidR="0016653A">
        <w:t xml:space="preserve"> (Hasnin, Tanim and Alam, 2017, p33)</w:t>
      </w:r>
      <w:r>
        <w:t xml:space="preserve">. The </w:t>
      </w:r>
      <w:r>
        <w:t>best way to monitor unethical issues associated with suppliers is to perform random checks as well as audits. However, it is also difficult to monitor the activities of its suppliers. Nonetheless, it is essential that the company lays down various regulati</w:t>
      </w:r>
      <w:r>
        <w:t xml:space="preserve">ons that need to be met besides the industry regulations. </w:t>
      </w:r>
    </w:p>
    <w:p w:rsidR="007E6B57" w:rsidRDefault="004C0608" w:rsidP="007E6B57">
      <w:r>
        <w:lastRenderedPageBreak/>
        <w:t xml:space="preserve">Recently, another Manchester-based supplier, TNS, was accused of using illegal immigrants from India and Pakistan and </w:t>
      </w:r>
      <w:r w:rsidR="00266ADD">
        <w:t>under-paying them</w:t>
      </w:r>
      <w:r w:rsidR="0016653A">
        <w:t xml:space="preserve"> (McDougall, 2009)</w:t>
      </w:r>
      <w:r>
        <w:t xml:space="preserve">. </w:t>
      </w:r>
      <w:r w:rsidR="0016653A">
        <w:t>R</w:t>
      </w:r>
      <w:r>
        <w:t>eporters argued that this is how the comp</w:t>
      </w:r>
      <w:r>
        <w:t xml:space="preserve">any </w:t>
      </w:r>
      <w:r w:rsidR="00266ADD">
        <w:t xml:space="preserve">affords to price their products so low because </w:t>
      </w:r>
      <w:r>
        <w:t>they have low production costs. Even though these allegations are hard to verify, the company does not have control over the employees of its suppliers. The most they have done to control this problem is t</w:t>
      </w:r>
      <w:r>
        <w:t>o force the suppliers to follow industry regulations or drop them. Also, the Bangladesh collapse of a building that had one of its stores caused a media stir</w:t>
      </w:r>
      <w:r w:rsidR="00682C01">
        <w:t xml:space="preserve"> (</w:t>
      </w:r>
      <w:r w:rsidR="00682C01" w:rsidRPr="00682C01">
        <w:t>MacCarthy, and Jayarathne</w:t>
      </w:r>
      <w:r w:rsidR="00682C01">
        <w:t xml:space="preserve">, </w:t>
      </w:r>
      <w:r w:rsidR="00682C01" w:rsidRPr="00682C01">
        <w:t>2010</w:t>
      </w:r>
      <w:r w:rsidR="00682C01">
        <w:t>, p21)</w:t>
      </w:r>
      <w:r>
        <w:t>. Since then, the firm has been conducting annual structural</w:t>
      </w:r>
      <w:r>
        <w:t xml:space="preserve"> audits of its supplier stores. This practice is aimed at protecting the firm from potential losses as well as protecting the lives of its workers. The primary strategy that the firm has employed to control supplier problems are setting, communicating, and</w:t>
      </w:r>
      <w:r>
        <w:t xml:space="preserve"> monitoring laid down regulations as well as industry regulations.</w:t>
      </w:r>
    </w:p>
    <w:p w:rsidR="007E6B57" w:rsidRDefault="004C0608" w:rsidP="007E6B57">
      <w:pPr>
        <w:pStyle w:val="Heading3"/>
        <w:numPr>
          <w:ilvl w:val="2"/>
          <w:numId w:val="1"/>
        </w:numPr>
        <w:jc w:val="center"/>
      </w:pPr>
      <w:bookmarkStart w:id="8" w:name="_Toc12034897"/>
      <w:r>
        <w:t>Scope and impact of the problems facing Primark</w:t>
      </w:r>
      <w:bookmarkEnd w:id="8"/>
    </w:p>
    <w:p w:rsidR="00A74CF2" w:rsidRDefault="004C0608" w:rsidP="007E6B57">
      <w:r>
        <w:t>As noted earlier, Primark has faced various challenges in the past. Nonetheless, the firm is also faced by several contemporary challenges th</w:t>
      </w:r>
      <w:r>
        <w:t>at affect both the sales as well as its reputation. For example, the firm is continuously being linked with unethical practices even though it denies such allegations</w:t>
      </w:r>
      <w:r w:rsidR="0016653A">
        <w:t xml:space="preserve"> (Jones, Temperley and Lima, 2009, p933)</w:t>
      </w:r>
      <w:r>
        <w:t>. Engaging in unethical practices such as child la</w:t>
      </w:r>
      <w:r>
        <w:t>bour has the potential of landing the firm in court. It also negatively affects the reputation of the firm, as well as the relationship between the firm and its primary stakeholders. Another problem facing the company is changing customer preferences; this</w:t>
      </w:r>
      <w:r>
        <w:t xml:space="preserve"> is a common problem in the contemporary business environment. The current customers are hard to satisfy. A popular fashion trend today will be unpopular tomorrow or next week. Therefore, this has always kept the firm on its toes as it catches up with toda</w:t>
      </w:r>
      <w:r>
        <w:t xml:space="preserve">y's customer demands. </w:t>
      </w:r>
    </w:p>
    <w:p w:rsidR="007E6B57" w:rsidRDefault="004C0608" w:rsidP="007E6B57">
      <w:r>
        <w:lastRenderedPageBreak/>
        <w:t xml:space="preserve">Technological advancements and associated trends is another problem. The firm relies on brick and mortar shops. The contemporary consumer prefers to shop online than walking or driving down to the stores. </w:t>
      </w:r>
      <w:r w:rsidR="00423BCD">
        <w:t>Therefore</w:t>
      </w:r>
      <w:r>
        <w:t xml:space="preserve">, the fact that </w:t>
      </w:r>
      <w:r>
        <w:t>other competitors have set online shops is a disadvantage for Primark</w:t>
      </w:r>
      <w:r w:rsidR="00266ADD">
        <w:t xml:space="preserve"> (</w:t>
      </w:r>
      <w:r w:rsidR="00266ADD" w:rsidRPr="00A74CF2">
        <w:t>Eisenberg</w:t>
      </w:r>
      <w:r w:rsidR="00266ADD">
        <w:t>, 2019, p93)</w:t>
      </w:r>
      <w:r>
        <w:t xml:space="preserve">. Competitors are other common problems most firms face. </w:t>
      </w:r>
      <w:r w:rsidR="00423BCD">
        <w:t>In</w:t>
      </w:r>
      <w:r>
        <w:t xml:space="preserve"> the United Kingdom, where the company has most stores, </w:t>
      </w:r>
      <w:r w:rsidR="00C93037">
        <w:t>companies such as Next Co, Zara, Tesco, and Marks &amp; Spencer among others rival it</w:t>
      </w:r>
      <w:r>
        <w:t xml:space="preserve">. </w:t>
      </w:r>
      <w:r w:rsidR="00423BCD">
        <w:t>Regardless</w:t>
      </w:r>
      <w:r>
        <w:t xml:space="preserve"> of its vast market segment, these companies offer substantial challenges to the organisation as any mistake or scandal could see the customers shift as they have a read</w:t>
      </w:r>
      <w:r w:rsidR="00266ADD">
        <w:t>y</w:t>
      </w:r>
      <w:r>
        <w:t xml:space="preserve"> option. Another problem is the political </w:t>
      </w:r>
      <w:r>
        <w:t>issues surrounding BREXIT</w:t>
      </w:r>
      <w:r w:rsidR="00266ADD">
        <w:t xml:space="preserve"> (</w:t>
      </w:r>
      <w:r w:rsidR="00266ADD" w:rsidRPr="00A74CF2">
        <w:t>Eisenberg</w:t>
      </w:r>
      <w:r w:rsidR="00266ADD">
        <w:t>, 2019, p93)</w:t>
      </w:r>
      <w:r>
        <w:t>. Primark is an international or instead, global, firm and the fact that Britain is looking to cut its ties from the European nations will not go well with other countries. Also, Britain hosts most of its sto</w:t>
      </w:r>
      <w:r>
        <w:t>res, and there is no telling how this decision could affect the company</w:t>
      </w:r>
      <w:r w:rsidR="0016653A">
        <w:t xml:space="preserve"> (Jones, Temperley and Lima, 2009, p933)</w:t>
      </w:r>
      <w:r>
        <w:t>. The world is focused on fighting global warming by controlling environmental degradation and campaigning for sustainability efforts. Therefore,</w:t>
      </w:r>
      <w:r>
        <w:t xml:space="preserve"> the firm has been forced to oblige with these conditions as part of their corporate social responsibilities. Their first ever all sustainable cotton jeans produced this year is following sustainability regulations and efforts.</w:t>
      </w:r>
    </w:p>
    <w:p w:rsidR="00A74CF2" w:rsidRDefault="004C0608" w:rsidP="00A74CF2">
      <w:pPr>
        <w:pStyle w:val="Heading2"/>
        <w:jc w:val="center"/>
      </w:pPr>
      <w:bookmarkStart w:id="9" w:name="_Toc12034898"/>
      <w:r>
        <w:t>3.4. Analysis of Primark</w:t>
      </w:r>
      <w:bookmarkEnd w:id="9"/>
    </w:p>
    <w:p w:rsidR="00A74CF2" w:rsidRDefault="004C0608" w:rsidP="00A74CF2">
      <w:pPr>
        <w:pStyle w:val="Heading3"/>
        <w:jc w:val="center"/>
      </w:pPr>
      <w:bookmarkStart w:id="10" w:name="_Toc12034899"/>
      <w:r>
        <w:t>3.4</w:t>
      </w:r>
      <w:r>
        <w:t xml:space="preserve">.1. </w:t>
      </w:r>
      <w:r w:rsidR="00423BCD">
        <w:t>SWOT</w:t>
      </w:r>
      <w:r>
        <w:t xml:space="preserve"> analysis</w:t>
      </w:r>
      <w:bookmarkEnd w:id="10"/>
    </w:p>
    <w:p w:rsidR="00A74CF2" w:rsidRDefault="004C0608" w:rsidP="00A74CF2">
      <w:r>
        <w:t>SWOT represents Strength, Weaknesses, Opportunities, and Threats</w:t>
      </w:r>
      <w:r w:rsidR="0016653A">
        <w:t xml:space="preserve"> (Gürel,</w:t>
      </w:r>
      <w:r w:rsidR="0016653A" w:rsidRPr="0016653A">
        <w:t xml:space="preserve"> and Tat</w:t>
      </w:r>
      <w:r w:rsidR="0016653A">
        <w:t xml:space="preserve">, </w:t>
      </w:r>
      <w:r w:rsidR="0016653A" w:rsidRPr="0016653A">
        <w:t>2017</w:t>
      </w:r>
      <w:r w:rsidR="0016653A">
        <w:t>, 995-6)</w:t>
      </w:r>
      <w:r>
        <w:t xml:space="preserve">. </w:t>
      </w:r>
      <w:r w:rsidR="00423BCD">
        <w:t>The</w:t>
      </w:r>
      <w:r>
        <w:t xml:space="preserve"> Strengths of the organisation are the characters or activities that give the firm an added advantage over its competitors. In other words,</w:t>
      </w:r>
      <w:r>
        <w:t xml:space="preserve"> it contributes to the organisation's competitiveness</w:t>
      </w:r>
      <w:r w:rsidR="0016653A">
        <w:t xml:space="preserve"> (Phadermrod, </w:t>
      </w:r>
      <w:r w:rsidR="0016653A" w:rsidRPr="0016653A">
        <w:t>Crow</w:t>
      </w:r>
      <w:r w:rsidR="0016653A">
        <w:t>der, and Wills, 2019, p. 97)</w:t>
      </w:r>
      <w:r>
        <w:t xml:space="preserve">. At Primark, its high number of stores is one of its strengths. These stores are essential in improving their number of sales and </w:t>
      </w:r>
      <w:r>
        <w:lastRenderedPageBreak/>
        <w:t>ensure a considerable mark</w:t>
      </w:r>
      <w:r>
        <w:t>et segment (</w:t>
      </w:r>
      <w:r w:rsidRPr="00DA7456">
        <w:t>Mehta,</w:t>
      </w:r>
      <w:r>
        <w:t xml:space="preserve"> 2015). The fact that it is a global organisation is another strategy as it is diversified. It has a diverse range of products from home wear, menswear, womenswear and </w:t>
      </w:r>
      <w:r w:rsidR="00423BCD">
        <w:t>children wear</w:t>
      </w:r>
      <w:r>
        <w:t>, among others (</w:t>
      </w:r>
      <w:r w:rsidRPr="00A74CF2">
        <w:t>Eisenberg</w:t>
      </w:r>
      <w:r>
        <w:t>, 2019, p93). Another strength i</w:t>
      </w:r>
      <w:r>
        <w:t xml:space="preserve">s in the form of its marketing strategy, whereby </w:t>
      </w:r>
      <w:r w:rsidR="00266ADD">
        <w:t>it</w:t>
      </w:r>
      <w:r>
        <w:t xml:space="preserve"> offer</w:t>
      </w:r>
      <w:r w:rsidR="00266ADD">
        <w:t>s</w:t>
      </w:r>
      <w:r>
        <w:t xml:space="preserve"> low-cost but quality products. </w:t>
      </w:r>
    </w:p>
    <w:p w:rsidR="00A74CF2" w:rsidRDefault="004C0608" w:rsidP="00A74CF2">
      <w:r>
        <w:t>The organisation also has its weaknesses. Weaknesses are the factors that prohibit the firm from achieving its goals</w:t>
      </w:r>
      <w:r w:rsidR="0016653A">
        <w:t xml:space="preserve"> (Dyson, 2004, p633)</w:t>
      </w:r>
      <w:r>
        <w:t>. Some of Primark's weaknesse</w:t>
      </w:r>
      <w:r>
        <w:t xml:space="preserve">s include its deteriorating reputation. The firm is continuously accused of unethical practices, and this affects its relationship with society as well as consumers. </w:t>
      </w:r>
      <w:r w:rsidR="00423BCD">
        <w:t>Another</w:t>
      </w:r>
      <w:r>
        <w:t xml:space="preserve"> weakness is the lack of an online shop as compared to its competitors (Steers, 201</w:t>
      </w:r>
      <w:r>
        <w:t xml:space="preserve">3). Its treatment of workers has been said to be wanting hence another weakness. According to </w:t>
      </w:r>
      <w:r w:rsidRPr="00A74CF2">
        <w:t>Eisenberg</w:t>
      </w:r>
      <w:r>
        <w:t xml:space="preserve"> (2019, p93), some of the firm's opportunities range in blue sea opportunities in the far and middle east. The firm is yet to invest in the </w:t>
      </w:r>
      <w:r w:rsidR="00423BCD">
        <w:t>Middle East</w:t>
      </w:r>
      <w:r>
        <w:t xml:space="preserve">, </w:t>
      </w:r>
      <w:r>
        <w:t>and this provides it with an opportunity for growth; this will limit the problem of competition. Another opportunity ranges in online marketing where the firm can reach more consumers if it had an online shop. Also, the fact that they are working on strict</w:t>
      </w:r>
      <w:r>
        <w:t xml:space="preserve"> regulations to monitor unethical practices helps in</w:t>
      </w:r>
      <w:r w:rsidR="00BF6140">
        <w:t xml:space="preserve"> mending</w:t>
      </w:r>
      <w:r>
        <w:t xml:space="preserve"> its reputation. </w:t>
      </w:r>
      <w:r w:rsidR="00423BCD">
        <w:t>Competitors and negative media publicity threaten the firm</w:t>
      </w:r>
      <w:r w:rsidR="0016653A">
        <w:t xml:space="preserve"> (McDougall, 2009)</w:t>
      </w:r>
      <w:r>
        <w:t xml:space="preserve">. Constant disasters such as the Bangladesh collapse and arising court cases </w:t>
      </w:r>
      <w:r w:rsidR="002209A6">
        <w:t xml:space="preserve">also </w:t>
      </w:r>
      <w:r>
        <w:t>threaten the firm. Al</w:t>
      </w:r>
      <w:r>
        <w:t xml:space="preserve">so, poor or uncertain economic condition following Brexit threatens the firm’s prospects. </w:t>
      </w:r>
    </w:p>
    <w:p w:rsidR="00A74CF2" w:rsidRDefault="004C0608" w:rsidP="00A74CF2">
      <w:pPr>
        <w:pStyle w:val="Heading3"/>
        <w:jc w:val="center"/>
      </w:pPr>
      <w:bookmarkStart w:id="11" w:name="_Toc12034900"/>
      <w:r>
        <w:t xml:space="preserve">3.4.2. </w:t>
      </w:r>
      <w:r w:rsidR="00423BCD">
        <w:t>Pestle</w:t>
      </w:r>
      <w:r>
        <w:t xml:space="preserve"> Analysis</w:t>
      </w:r>
      <w:bookmarkEnd w:id="11"/>
    </w:p>
    <w:p w:rsidR="00A74CF2" w:rsidRDefault="004C0608" w:rsidP="00A74CF2">
      <w:r>
        <w:t xml:space="preserve">Pestle </w:t>
      </w:r>
      <w:r w:rsidR="002209A6">
        <w:t>analysis is a marketing tool, and it focuses on the</w:t>
      </w:r>
      <w:r>
        <w:t xml:space="preserve"> external factors affecting an organisation</w:t>
      </w:r>
      <w:r w:rsidR="00682C01">
        <w:t xml:space="preserve"> (</w:t>
      </w:r>
      <w:r w:rsidR="00682C01" w:rsidRPr="00682C01">
        <w:t>Ho, 2014</w:t>
      </w:r>
      <w:r w:rsidR="00682C01">
        <w:t>, p6479)</w:t>
      </w:r>
      <w:r>
        <w:t>. Some of the Political factors affecting the organisation is Brexit. As mentioned above, one cannot wholly say its implications on the company's sales. Nonetheless, the fact that it has stores in other countries is an advantage because it can rely on thes</w:t>
      </w:r>
      <w:r>
        <w:t xml:space="preserve">e stores and </w:t>
      </w:r>
      <w:r>
        <w:lastRenderedPageBreak/>
        <w:t xml:space="preserve">expand them in case of adverse effects of Brexit. They can also move to other countries such as Asian countries. The Social issues surrounding the firm come in the form of unethical allegations and </w:t>
      </w:r>
      <w:r w:rsidR="002209A6">
        <w:t>practices (</w:t>
      </w:r>
      <w:r w:rsidR="002209A6" w:rsidRPr="00A74CF2">
        <w:t>Eisenberg</w:t>
      </w:r>
      <w:r w:rsidR="002209A6">
        <w:t>, 2019, p92). The consumers need the</w:t>
      </w:r>
      <w:r>
        <w:t xml:space="preserve"> </w:t>
      </w:r>
      <w:r w:rsidR="002209A6">
        <w:t>organisation</w:t>
      </w:r>
      <w:r>
        <w:t xml:space="preserve"> to operate ethically and within the </w:t>
      </w:r>
      <w:r w:rsidR="002209A6">
        <w:t>acceptable code of conduct</w:t>
      </w:r>
      <w:r>
        <w:t xml:space="preserve">. Nonetheless, this problem can be controlled by cutting business operations with stores that do not follow these regulations. Another problem is sustainability efforts </w:t>
      </w:r>
      <w:r>
        <w:t>and environmental protection. This falls under social because it is a corporate social responsibility. The firm can fix this by insisting on reusable materials for its clothes. The Technological factors are covered by the lack of online shop. The firm enga</w:t>
      </w:r>
      <w:r>
        <w:t>ges in Facebook marketing, but it is not enough</w:t>
      </w:r>
      <w:r w:rsidR="002209A6">
        <w:t xml:space="preserve"> (</w:t>
      </w:r>
      <w:r w:rsidR="002209A6" w:rsidRPr="00A74CF2">
        <w:t>Eisenberg</w:t>
      </w:r>
      <w:r w:rsidR="002209A6">
        <w:t>, 2019, p92)</w:t>
      </w:r>
      <w:r>
        <w:t xml:space="preserve">. This problem can only be solved by opening an online shop. According to studies, firms that operate an online shop record over 40% growth. </w:t>
      </w:r>
    </w:p>
    <w:p w:rsidR="00A74CF2" w:rsidRDefault="004C0608" w:rsidP="00A74CF2">
      <w:pPr>
        <w:pStyle w:val="Heading3"/>
        <w:jc w:val="center"/>
      </w:pPr>
      <w:bookmarkStart w:id="12" w:name="_Toc12034901"/>
      <w:r>
        <w:t>3.4.3. Stakeholder Analysis Diagram</w:t>
      </w:r>
      <w:bookmarkEnd w:id="12"/>
    </w:p>
    <w:p w:rsidR="00A74CF2" w:rsidRDefault="004C0608" w:rsidP="00A74CF2">
      <w:r>
        <w:t>Medlow’s</w:t>
      </w:r>
      <w:r>
        <w:t xml:space="preserve"> matrix is critical in stakeholder analysis</w:t>
      </w:r>
      <w:r w:rsidR="00682C01">
        <w:t xml:space="preserve"> (</w:t>
      </w:r>
      <w:r w:rsidR="00682C01" w:rsidRPr="00682C01">
        <w:t xml:space="preserve">Mints, </w:t>
      </w:r>
      <w:r w:rsidR="00682C01">
        <w:t>a</w:t>
      </w:r>
      <w:r w:rsidR="00682C01" w:rsidRPr="00682C01">
        <w:t>nd Kamyshnykova, 2019</w:t>
      </w:r>
      <w:r w:rsidR="00682C01">
        <w:t>, p3)</w:t>
      </w:r>
      <w:r>
        <w:t>. The model shows where to place stakeholders based on interests and power</w:t>
      </w:r>
      <w:r w:rsidR="00682C01">
        <w:t xml:space="preserve"> (Elsaid, </w:t>
      </w:r>
      <w:r w:rsidR="00682C01" w:rsidRPr="00682C01">
        <w:t>Sale</w:t>
      </w:r>
      <w:r w:rsidR="00682C01">
        <w:t>m, and Abdul-Kader, 2017, p148)</w:t>
      </w:r>
      <w:r>
        <w:t>. Diagram 2 below shows the placement of stakeholders. The</w:t>
      </w:r>
      <w:r>
        <w:t xml:space="preserve"> main stakeholders in this firm are the employees, shareholders, suppliers, the government, the competitors, the local community and the media. </w:t>
      </w:r>
    </w:p>
    <w:p w:rsidR="00A74CF2" w:rsidRDefault="004C0608" w:rsidP="00A74CF2">
      <w:r>
        <w:rPr>
          <w:noProof/>
          <w:lang w:val="en-GB" w:eastAsia="en-GB"/>
        </w:rPr>
        <w:lastRenderedPageBreak/>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A74CF2" w:rsidRDefault="004C0608" w:rsidP="00A74CF2">
      <w:r>
        <w:t>Diagram 2.</w:t>
      </w:r>
    </w:p>
    <w:p w:rsidR="00A74CF2" w:rsidRDefault="004C0608" w:rsidP="00A74CF2">
      <w:pPr>
        <w:tabs>
          <w:tab w:val="left" w:pos="915"/>
        </w:tabs>
      </w:pPr>
      <w:r>
        <w:tab/>
      </w:r>
    </w:p>
    <w:p w:rsidR="00A74CF2" w:rsidRDefault="004C0608" w:rsidP="00A74CF2">
      <w:pPr>
        <w:tabs>
          <w:tab w:val="left" w:pos="915"/>
        </w:tabs>
      </w:pPr>
      <w:r>
        <w:t>High power, high-interest stakeholders such as shareholders, the employees, and the government n</w:t>
      </w:r>
      <w:r>
        <w:t>eed to be kept close and informed</w:t>
      </w:r>
      <w:r w:rsidR="00682C01">
        <w:t xml:space="preserve"> (Afridi, 2018, p222)</w:t>
      </w:r>
      <w:r>
        <w:t>. These stakeholders have a direct implication on the company. Low power but high-interest employees such as the media are placed on the left side of the matrix. With the current scrutiny on the activit</w:t>
      </w:r>
      <w:r>
        <w:t>ies of the firm by the media, they need to stay close, but they have less power on the activities of the firm</w:t>
      </w:r>
      <w:r w:rsidR="00682C01">
        <w:t xml:space="preserve"> (Sapozhnikov, 2018, p22-23)</w:t>
      </w:r>
      <w:r>
        <w:t xml:space="preserve">. </w:t>
      </w:r>
      <w:r w:rsidR="00423BCD">
        <w:t>High</w:t>
      </w:r>
      <w:r>
        <w:t xml:space="preserve"> power and low interest, such as the suppliers also need to be kept close but not too close.</w:t>
      </w:r>
      <w:r w:rsidR="002209A6">
        <w:t xml:space="preserve"> Competitors and suppliers are low power, low-interest stakeholders. </w:t>
      </w:r>
    </w:p>
    <w:p w:rsidR="00423BCD" w:rsidRDefault="004C0608" w:rsidP="00423BCD">
      <w:pPr>
        <w:pStyle w:val="Heading3"/>
        <w:jc w:val="center"/>
      </w:pPr>
      <w:bookmarkStart w:id="13" w:name="_Toc12034902"/>
      <w:r>
        <w:t>3.4.4 Stakeholders and organisation problems</w:t>
      </w:r>
      <w:bookmarkEnd w:id="13"/>
    </w:p>
    <w:p w:rsidR="00423BCD" w:rsidRDefault="004C0608" w:rsidP="00423BCD">
      <w:r>
        <w:t>The firm is currently facing various problems, as illustrated above. Nonetheless, stakeholders can help with some of these problems. For example, the suppliers ca</w:t>
      </w:r>
      <w:r>
        <w:t xml:space="preserve">n help solve the unethical issues. Suppliers hold a high power but low interest in the firm's activities. They can help solve the </w:t>
      </w:r>
      <w:r>
        <w:lastRenderedPageBreak/>
        <w:t>organisation's ethical issues. The media has found evidence suggesting that some suppliers are engaging in unethical practices</w:t>
      </w:r>
      <w:r w:rsidR="00682C01">
        <w:t xml:space="preserve"> (McDougall, 2009)</w:t>
      </w:r>
      <w:r>
        <w:t>. Therefore, the suppliers can help this problem by sticking to the industry regulations and set code of conduct. The government or the authorities set down industry rules and regulations and ca</w:t>
      </w:r>
      <w:r w:rsidR="00682C01">
        <w:t xml:space="preserve">n help the firm in various ways (Nakpodia, </w:t>
      </w:r>
      <w:r w:rsidR="00682C01" w:rsidRPr="00682C01">
        <w:t>2</w:t>
      </w:r>
      <w:r w:rsidR="00682C01">
        <w:t>016).</w:t>
      </w:r>
      <w:r>
        <w:t xml:space="preserve"> One is by helping crack down suppliers that are guilty of breaking industry regulations or going against the accepted code of conduct. The other way is through the effects of Brexit; this affects the United Kingdom's stores. The UK government can hel</w:t>
      </w:r>
      <w:r>
        <w:t>p by maintaining excellent trade agreements with other countries to ensure that international firms are not affected by their exit from the European Nations. The shareholders are essential in the amount of capital the firm is willing to spend in its expans</w:t>
      </w:r>
      <w:r>
        <w:t>ion. Therefore, they can help by adding to the capital, which will enable the firm to invest in the Middle East as well as in online shops. These investments are essential in maintaining competitiveness by increasing consumer segment.</w:t>
      </w:r>
    </w:p>
    <w:p w:rsidR="00423BCD" w:rsidRDefault="004C0608">
      <w:pPr>
        <w:spacing w:line="259" w:lineRule="auto"/>
      </w:pPr>
      <w:r>
        <w:br w:type="page"/>
      </w:r>
    </w:p>
    <w:p w:rsidR="00423BCD" w:rsidRDefault="004C0608" w:rsidP="00423BCD">
      <w:pPr>
        <w:pStyle w:val="Heading1"/>
        <w:jc w:val="center"/>
      </w:pPr>
      <w:bookmarkStart w:id="14" w:name="_Toc12034903"/>
      <w:r>
        <w:lastRenderedPageBreak/>
        <w:t>4.0. Conclusion</w:t>
      </w:r>
      <w:bookmarkEnd w:id="14"/>
    </w:p>
    <w:p w:rsidR="00423BCD" w:rsidRDefault="004C0608" w:rsidP="00423BCD">
      <w:pPr>
        <w:pStyle w:val="Heading2"/>
        <w:jc w:val="center"/>
      </w:pPr>
      <w:bookmarkStart w:id="15" w:name="_Toc12034904"/>
      <w:r>
        <w:t>4.1. Overview of the current situation</w:t>
      </w:r>
      <w:bookmarkEnd w:id="15"/>
    </w:p>
    <w:p w:rsidR="00423BCD" w:rsidRDefault="004C0608" w:rsidP="00423BCD">
      <w:r>
        <w:t>The firm is doing well in the market despite various chal</w:t>
      </w:r>
      <w:r w:rsidR="003F5AAC">
        <w:t>lenges that it has faced</w:t>
      </w:r>
      <w:r>
        <w:t>. Primark is still growing in terms of stores, which means it is expanding its consumer segment. It has over 350 stores across the world</w:t>
      </w:r>
      <w:r>
        <w:t xml:space="preserve">, selling various products to its vast customers. This is despite various challenges and past mistakes and problems with its suppliers.  </w:t>
      </w:r>
    </w:p>
    <w:p w:rsidR="00423BCD" w:rsidRDefault="004C0608" w:rsidP="00423BCD">
      <w:pPr>
        <w:pStyle w:val="Heading2"/>
        <w:jc w:val="center"/>
      </w:pPr>
      <w:bookmarkStart w:id="16" w:name="_Toc12034905"/>
      <w:r>
        <w:t>4.2. SWOT analysis</w:t>
      </w:r>
      <w:bookmarkEnd w:id="16"/>
    </w:p>
    <w:p w:rsidR="00423BCD" w:rsidRDefault="004C0608" w:rsidP="00423BCD">
      <w:r>
        <w:t>The SWOT analysis found that Primark is threatened by poor reputation and unethical practices. Also</w:t>
      </w:r>
      <w:r>
        <w:t>, the fact that the firm is yet to create an online shop is another factor challenging its competitiveness. It is weakened by inadequate treatment of its employees, which also contributes to negative publicity. The uncertainty over the effects of Brexit is</w:t>
      </w:r>
      <w:r>
        <w:t xml:space="preserve"> also an area of concern. </w:t>
      </w:r>
    </w:p>
    <w:p w:rsidR="00423BCD" w:rsidRDefault="004C0608" w:rsidP="00423BCD">
      <w:pPr>
        <w:pStyle w:val="Heading2"/>
        <w:jc w:val="center"/>
      </w:pPr>
      <w:bookmarkStart w:id="17" w:name="_Toc12034906"/>
      <w:r>
        <w:t>4.3. The impact of stakeholders</w:t>
      </w:r>
      <w:bookmarkEnd w:id="17"/>
    </w:p>
    <w:p w:rsidR="00423BCD" w:rsidRDefault="004C0608" w:rsidP="00423BCD">
      <w:r>
        <w:t>The organisation's stakeholders, such as the government, can help in calming the harmful effects of Brexit by ensuring favourable trade agreements with other countries. It can also help curb the un</w:t>
      </w:r>
      <w:r>
        <w:t xml:space="preserve">ethical problems by the suppliers. Shareholders can finance the projects to expand to other areas as well as invest in an online shop.  </w:t>
      </w:r>
    </w:p>
    <w:p w:rsidR="00423BCD" w:rsidRDefault="004C0608">
      <w:pPr>
        <w:spacing w:line="259" w:lineRule="auto"/>
      </w:pPr>
      <w:r>
        <w:br w:type="page"/>
      </w:r>
    </w:p>
    <w:p w:rsidR="00423BCD" w:rsidRDefault="004C0608" w:rsidP="00423BCD">
      <w:pPr>
        <w:pStyle w:val="Heading1"/>
        <w:jc w:val="center"/>
      </w:pPr>
      <w:bookmarkStart w:id="18" w:name="_Toc12034907"/>
      <w:r>
        <w:lastRenderedPageBreak/>
        <w:t>5.0. Options/recommendations</w:t>
      </w:r>
      <w:bookmarkEnd w:id="18"/>
    </w:p>
    <w:p w:rsidR="003F5AAC" w:rsidRDefault="004C0608" w:rsidP="00423BCD">
      <w:r>
        <w:t>The firm can employ the use of the McKinsey 7s framework. The 7S represent shared values</w:t>
      </w:r>
      <w:r>
        <w:t>, strategy, structure, style, staff, systems, and skills</w:t>
      </w:r>
      <w:r w:rsidR="00682C01">
        <w:t xml:space="preserve"> (</w:t>
      </w:r>
      <w:r w:rsidR="00682C01" w:rsidRPr="00682C01">
        <w:t xml:space="preserve">Cox, </w:t>
      </w:r>
      <w:r w:rsidR="00682C01">
        <w:t>Pinfield, and Rutter, 2019, 314)</w:t>
      </w:r>
      <w:r>
        <w:t xml:space="preserve">. </w:t>
      </w:r>
      <w:r w:rsidR="00423BCD">
        <w:t xml:space="preserve">First, </w:t>
      </w:r>
      <w:r>
        <w:t xml:space="preserve">with strategy, </w:t>
      </w:r>
      <w:r w:rsidR="00423BCD">
        <w:t xml:space="preserve">the firm should continue monitoring the activities of its suppliers to ensure that they conform </w:t>
      </w:r>
      <w:r>
        <w:t>to</w:t>
      </w:r>
      <w:r w:rsidR="00423BCD">
        <w:t xml:space="preserve"> the acceptable code of </w:t>
      </w:r>
      <w:r>
        <w:t>conduct, treat,</w:t>
      </w:r>
      <w:r w:rsidR="00423BCD">
        <w:t xml:space="preserve"> and pay their employees well. This </w:t>
      </w:r>
      <w:r>
        <w:t>strategy</w:t>
      </w:r>
      <w:r w:rsidR="00423BCD">
        <w:t xml:space="preserve"> will be critical in re-building the poor reputation the firm is currently facing. Also, the firm should focus on investing in other markets outside the United Kingdom to limit the negative effects of Brexit.</w:t>
      </w:r>
      <w:r>
        <w:t xml:space="preserve"> The</w:t>
      </w:r>
      <w:r>
        <w:t xml:space="preserve"> firm can change its structure and i</w:t>
      </w:r>
      <w:r w:rsidR="00423BCD">
        <w:t xml:space="preserve">nvest in online shops as it is one of the most common and lucrative marketing trends. </w:t>
      </w:r>
      <w:r w:rsidR="0016653A">
        <w:t>Systems help in decision making and methods</w:t>
      </w:r>
      <w:r w:rsidR="00682C01">
        <w:t xml:space="preserve"> (Shiri, Anvari,</w:t>
      </w:r>
      <w:r w:rsidR="00682C01" w:rsidRPr="00682C01">
        <w:t xml:space="preserve"> and Soltani, 2015</w:t>
      </w:r>
      <w:r w:rsidR="00682C01">
        <w:t>, p58)</w:t>
      </w:r>
      <w:r w:rsidR="0016653A">
        <w:t xml:space="preserve">. </w:t>
      </w:r>
    </w:p>
    <w:p w:rsidR="00423BCD" w:rsidRDefault="004C0608" w:rsidP="00423BCD">
      <w:r>
        <w:t>The systems would be crucial in making organisat</w:t>
      </w:r>
      <w:r>
        <w:t>ional changes. The fact that there are suffering due to inadequate or unethical practices from the suppliers can be solved by opening their factories in both China and India. This move will not only cut down production costs but also limit issues associate</w:t>
      </w:r>
      <w:r>
        <w:t>d with suppliers. Skills show the teams capabilities</w:t>
      </w:r>
      <w:r w:rsidR="00682C01">
        <w:t xml:space="preserve"> (</w:t>
      </w:r>
      <w:r w:rsidR="00682C01" w:rsidRPr="00682C01">
        <w:t>Aldairi, Kh</w:t>
      </w:r>
      <w:r w:rsidR="00682C01">
        <w:t>an, and Munive-Hernandez,</w:t>
      </w:r>
      <w:r w:rsidR="00682C01" w:rsidRPr="00682C01">
        <w:t xml:space="preserve"> 2015</w:t>
      </w:r>
      <w:r w:rsidR="00682C01">
        <w:t>, p1)</w:t>
      </w:r>
      <w:r w:rsidR="003F5AAC">
        <w:t>. Th</w:t>
      </w:r>
      <w:r>
        <w:t xml:space="preserve">e company should train its employees and suppliers on the market regulations, code of conduct, and ensure they follow them. The staff, as an element of </w:t>
      </w:r>
      <w:r>
        <w:t>McKinsey 7s, represents human labour</w:t>
      </w:r>
      <w:r w:rsidR="00682C01">
        <w:t xml:space="preserve"> (Ravanfar, 2015, p2)</w:t>
      </w:r>
      <w:r>
        <w:t xml:space="preserve">. Employing adult staff will be a critical ethical step. Therefore, the firm should insist that suppliers desist from employing underage workers. </w:t>
      </w:r>
    </w:p>
    <w:p w:rsidR="00423BCD" w:rsidRDefault="004C0608" w:rsidP="00423BCD">
      <w:pPr>
        <w:pStyle w:val="Heading2"/>
        <w:jc w:val="center"/>
      </w:pPr>
      <w:bookmarkStart w:id="19" w:name="_Toc12034908"/>
      <w:r>
        <w:t>5.1. Sustainability with suppliers</w:t>
      </w:r>
      <w:bookmarkEnd w:id="19"/>
    </w:p>
    <w:p w:rsidR="00423BCD" w:rsidRDefault="004C0608" w:rsidP="00423BCD">
      <w:r>
        <w:t>Style of manageme</w:t>
      </w:r>
      <w:r>
        <w:t>nt is critical in the outcome of the firm. It is recommendable that the suppliers adopt sustainable practices such as focusing on recyclable materials for clothing production</w:t>
      </w:r>
      <w:r w:rsidR="00682C01">
        <w:t xml:space="preserve"> (Gökdeniz, </w:t>
      </w:r>
      <w:r w:rsidR="00682C01" w:rsidRPr="00682C01">
        <w:t>K</w:t>
      </w:r>
      <w:r w:rsidR="00682C01">
        <w:t>artal, and Kömürcü, 2017, p343)</w:t>
      </w:r>
      <w:r>
        <w:t>. For example, they can us</w:t>
      </w:r>
      <w:r w:rsidR="00C93037">
        <w:t>e recy</w:t>
      </w:r>
      <w:r>
        <w:t>cled o</w:t>
      </w:r>
      <w:r>
        <w:t xml:space="preserve">cean plastics </w:t>
      </w:r>
      <w:r>
        <w:lastRenderedPageBreak/>
        <w:t>to make new clothes. This is not only sustainable, but it also helps in cleaning the plastics in the ocean. Shared Values guide employee behaviour and set down norms and code of conduct</w:t>
      </w:r>
      <w:r w:rsidR="00682C01">
        <w:t xml:space="preserve"> (</w:t>
      </w:r>
      <w:r w:rsidR="00682C01" w:rsidRPr="00682C01">
        <w:t>Pe</w:t>
      </w:r>
      <w:r w:rsidR="00682C01">
        <w:t>rveen, and Habib, 2017, p215)</w:t>
      </w:r>
      <w:r>
        <w:t>. Hence, the suppliers s</w:t>
      </w:r>
      <w:r>
        <w:t xml:space="preserve">hould lay down regulations that support environmental protection </w:t>
      </w:r>
      <w:r w:rsidR="003F5AAC">
        <w:t>and</w:t>
      </w:r>
      <w:r>
        <w:t xml:space="preserve"> sustainability efforts. It is crucial that they adopt clean disposal of used materials suc</w:t>
      </w:r>
      <w:r w:rsidR="003F5AAC">
        <w:t>h as paints by treating them before</w:t>
      </w:r>
      <w:r>
        <w:t xml:space="preserve"> disposing of them. </w:t>
      </w:r>
    </w:p>
    <w:p w:rsidR="00423BCD" w:rsidRDefault="004C0608">
      <w:pPr>
        <w:spacing w:line="259" w:lineRule="auto"/>
      </w:pPr>
      <w:r>
        <w:br w:type="page"/>
      </w:r>
    </w:p>
    <w:p w:rsidR="00423BCD" w:rsidRDefault="004C0608" w:rsidP="00423BCD">
      <w:pPr>
        <w:pStyle w:val="Heading1"/>
        <w:jc w:val="center"/>
      </w:pPr>
      <w:bookmarkStart w:id="20" w:name="_Toc12034909"/>
      <w:r>
        <w:lastRenderedPageBreak/>
        <w:t>6.0. Appendices</w:t>
      </w:r>
      <w:bookmarkEnd w:id="20"/>
    </w:p>
    <w:p w:rsidR="00423BCD" w:rsidRDefault="004C0608" w:rsidP="00423BCD">
      <w:r>
        <w:t>Appendices 1. Diagram 1</w:t>
      </w:r>
      <w:r>
        <w:t>. The diagram of the firm’s achievements since 1969.</w:t>
      </w:r>
    </w:p>
    <w:p w:rsidR="00423BCD" w:rsidRDefault="004C0608" w:rsidP="00423BCD">
      <w:r>
        <w:t xml:space="preserve">Appendices 2. Diagram 2. The diagram of the stakeholder placing in Primark. </w:t>
      </w:r>
    </w:p>
    <w:p w:rsidR="00423BCD" w:rsidRDefault="004C0608">
      <w:pPr>
        <w:spacing w:line="259" w:lineRule="auto"/>
      </w:pPr>
      <w:r>
        <w:br w:type="page"/>
      </w:r>
    </w:p>
    <w:p w:rsidR="00423BCD" w:rsidRDefault="004C0608" w:rsidP="00423BCD">
      <w:pPr>
        <w:pStyle w:val="Heading1"/>
        <w:jc w:val="center"/>
      </w:pPr>
      <w:bookmarkStart w:id="21" w:name="_Toc12034910"/>
      <w:r>
        <w:lastRenderedPageBreak/>
        <w:t>7.0. Reference list</w:t>
      </w:r>
      <w:bookmarkEnd w:id="21"/>
    </w:p>
    <w:p w:rsidR="00682C01" w:rsidRDefault="004C0608" w:rsidP="00423BCD">
      <w:r w:rsidRPr="00682C01">
        <w:t>Afridi, A.H., 2018. Stakeholders Analysis for Serendipitous Recommenders system in Learning Environments</w:t>
      </w:r>
      <w:r w:rsidRPr="00682C01">
        <w:t>. Procedia computer science, 130, pp.222-230.</w:t>
      </w:r>
      <w:r>
        <w:t xml:space="preserve"> </w:t>
      </w:r>
    </w:p>
    <w:p w:rsidR="00682C01" w:rsidRDefault="004C0608" w:rsidP="00682C01">
      <w:pPr>
        <w:tabs>
          <w:tab w:val="left" w:pos="5505"/>
        </w:tabs>
      </w:pPr>
      <w:r w:rsidRPr="00682C01">
        <w:t>Aldairi, J., Khan, M. and Munive-Hernandez, J., 2015. A conceptual model for a hybrid knowledge</w:t>
      </w:r>
      <w:r>
        <w:t>-</w:t>
      </w:r>
      <w:r w:rsidRPr="00682C01">
        <w:t>based lean six sigma maintenance system for sustainable buildings. In Proceedings of the World Congress on Engine</w:t>
      </w:r>
      <w:r w:rsidRPr="00682C01">
        <w:t>ering (Vol. 2).</w:t>
      </w:r>
    </w:p>
    <w:p w:rsidR="00682C01" w:rsidRDefault="004C0608" w:rsidP="00423BCD">
      <w:r w:rsidRPr="00682C01">
        <w:t>Cox, A.M., Penfield, S. and Rutter, S., 2019. Extending McKinsey’s 7S model to understand strategic alignment in academic libraries. Library Management, 40(5), pp.313-326.</w:t>
      </w:r>
    </w:p>
    <w:p w:rsidR="00682C01" w:rsidRDefault="004C0608" w:rsidP="00423BCD">
      <w:r w:rsidRPr="0016653A">
        <w:t xml:space="preserve">Dyson, R. G. (2004). Strategic development and SWOT analysis at the </w:t>
      </w:r>
      <w:r w:rsidRPr="0016653A">
        <w:t>University of Warwick.</w:t>
      </w:r>
      <w:r w:rsidR="002209A6">
        <w:t xml:space="preserve"> </w:t>
      </w:r>
      <w:r w:rsidRPr="0016653A">
        <w:t>European journal of operational research,</w:t>
      </w:r>
      <w:r w:rsidR="002209A6">
        <w:t xml:space="preserve"> </w:t>
      </w:r>
      <w:r w:rsidRPr="0016653A">
        <w:t>152, 631–640.</w:t>
      </w:r>
    </w:p>
    <w:p w:rsidR="00682C01" w:rsidRDefault="004C0608" w:rsidP="00423BCD">
      <w:r w:rsidRPr="0016653A">
        <w:t>Eisenberg, P., 2019. Financial Analysis of Primark Stores Ltd. With Regard to a Stock Exchange Floatation (IPO). International Journal of Management, 7(1), pp.91-112.</w:t>
      </w:r>
    </w:p>
    <w:p w:rsidR="00682C01" w:rsidRDefault="004C0608" w:rsidP="00423BCD">
      <w:r w:rsidRPr="00682C01">
        <w:t>Elsaid, A.</w:t>
      </w:r>
      <w:r w:rsidRPr="00682C01">
        <w:t>, Salem, R. and Abdul-Kader, H., 2017. A Dynamic Stakeholder Classification and Prioritisation Based on Hybrid Rough-fuzzy Method. Journal of Software Engineering, 11, pp.143-159.</w:t>
      </w:r>
    </w:p>
    <w:p w:rsidR="00682C01" w:rsidRDefault="004C0608" w:rsidP="00682C01">
      <w:pPr>
        <w:tabs>
          <w:tab w:val="left" w:pos="5505"/>
        </w:tabs>
      </w:pPr>
      <w:r w:rsidRPr="00682C01">
        <w:t>Gökdeniz, I., Kartal, C. and Kömürcü, K., 2017. Strategic assessment based o</w:t>
      </w:r>
      <w:r w:rsidRPr="00682C01">
        <w:t xml:space="preserve">n 7S McKinsey model for a business by using </w:t>
      </w:r>
      <w:r>
        <w:t xml:space="preserve">the </w:t>
      </w:r>
      <w:r w:rsidRPr="00682C01">
        <w:t>analytic network process (ANP). International Journal of Academic Research in Business and Social Sciences, 7(6), pp.2222-6990.</w:t>
      </w:r>
      <w:r>
        <w:tab/>
        <w:t xml:space="preserve"> </w:t>
      </w:r>
    </w:p>
    <w:p w:rsidR="00682C01" w:rsidRDefault="004C0608" w:rsidP="00423BCD">
      <w:r w:rsidRPr="0016653A">
        <w:t xml:space="preserve">Gürel, E. and Tat, M., 2017. SWOT ANALYSIS: A THEORETICAL REVIEW. Journal of </w:t>
      </w:r>
      <w:r w:rsidRPr="0016653A">
        <w:t>International Social Research, 10(51).</w:t>
      </w:r>
    </w:p>
    <w:p w:rsidR="00682C01" w:rsidRDefault="004C0608" w:rsidP="00423BCD">
      <w:r w:rsidRPr="0016653A">
        <w:lastRenderedPageBreak/>
        <w:t>Hall, J., (2009). A quiet man who changed the face of retail.</w:t>
      </w:r>
      <w:r w:rsidR="002209A6">
        <w:t xml:space="preserve"> </w:t>
      </w:r>
      <w:r w:rsidRPr="0016653A">
        <w:t>Daily</w:t>
      </w:r>
      <w:r w:rsidR="002209A6">
        <w:t xml:space="preserve"> </w:t>
      </w:r>
      <w:r w:rsidRPr="0016653A">
        <w:t>Telegraph (Business)</w:t>
      </w:r>
      <w:r>
        <w:t xml:space="preserve">. Retrieved from </w:t>
      </w:r>
      <w:hyperlink r:id="rId18" w:history="1">
        <w:r w:rsidRPr="006127D6">
          <w:rPr>
            <w:rStyle w:val="Hyperlink"/>
          </w:rPr>
          <w:t>https://www.telegraph.co.uk/finance/financetopics/profiles/5828095/Quiet-man-who-changed-the-face-of-retail.html</w:t>
        </w:r>
      </w:hyperlink>
      <w:r w:rsidR="002209A6">
        <w:t xml:space="preserve"> (Accessed on </w:t>
      </w:r>
      <w:r>
        <w:t>21/6/</w:t>
      </w:r>
      <w:r>
        <w:t>2019)</w:t>
      </w:r>
    </w:p>
    <w:p w:rsidR="00682C01" w:rsidRDefault="004C0608" w:rsidP="00C93037">
      <w:r w:rsidRPr="0016653A">
        <w:t>Hasnin, N.E., Tanim, T.R. and Alam, K.M.S., 2017. A Study on Selected Firms of the Apparel Industry to Find Out the Motive Behind Firms to Exercise Corporate Social Responsibility–‘To Buy Goodwill’</w:t>
      </w:r>
      <w:r w:rsidR="002209A6">
        <w:t xml:space="preserve"> </w:t>
      </w:r>
      <w:r w:rsidRPr="0016653A">
        <w:t>or ‘Out of Good Intention. Australian Academy of Acc</w:t>
      </w:r>
      <w:r w:rsidRPr="0016653A">
        <w:t>ounting and Finance Review, 2(1), pp.23-43.</w:t>
      </w:r>
    </w:p>
    <w:p w:rsidR="00682C01" w:rsidRDefault="004C0608" w:rsidP="00682C01">
      <w:pPr>
        <w:tabs>
          <w:tab w:val="left" w:pos="5505"/>
        </w:tabs>
      </w:pPr>
      <w:r>
        <w:t xml:space="preserve">Hendriksz, V. 2017. A closer look at Primark’s stance on responsible. Are Primark’s sustainability efforts enough to make a difference? Fashion United. Retrieved from </w:t>
      </w:r>
      <w:hyperlink r:id="rId19" w:history="1">
        <w:r w:rsidRPr="006127D6">
          <w:rPr>
            <w:rStyle w:val="Hyperlink"/>
          </w:rPr>
          <w:t>https://fashionunited.uk/primark-sustainability</w:t>
        </w:r>
      </w:hyperlink>
      <w:r>
        <w:t xml:space="preserve"> (Accessed on 21/6/2019). </w:t>
      </w:r>
    </w:p>
    <w:p w:rsidR="00682C01" w:rsidRDefault="004C0608" w:rsidP="00423BCD">
      <w:r w:rsidRPr="00682C01">
        <w:t>Ho, J.K.K., 2014. Formulation of systemic PEST analysis for strategic analysis. European academic research, 2(5), pp.6478-6492.</w:t>
      </w:r>
    </w:p>
    <w:p w:rsidR="00682C01" w:rsidRDefault="004C0608" w:rsidP="00423BCD">
      <w:r w:rsidRPr="0016653A">
        <w:t>Jones, B., Temperley, J. and Lima, A.</w:t>
      </w:r>
      <w:r w:rsidRPr="0016653A">
        <w:t>, 2009. Corporate reputation in the era of Web 2.0: the case of Primark. Journal of marketing management, 25(9-10), pp.927-939.</w:t>
      </w:r>
    </w:p>
    <w:p w:rsidR="00682C01" w:rsidRDefault="004C0608" w:rsidP="00423BCD">
      <w:r w:rsidRPr="00682C01">
        <w:t>MacCarthy, B.L. and Jayarathne, P.G.S.A., 2010. Fast fashion: achieving quick global response (GQR) in the internationally dispe</w:t>
      </w:r>
      <w:r w:rsidRPr="00682C01">
        <w:t>rsed clothing industry. In Innovative Quick Response Programs in Logistics and Supply Chain Management (pp. 37-60). Springer, Berlin, Heidelberg.</w:t>
      </w:r>
    </w:p>
    <w:p w:rsidR="00682C01" w:rsidRDefault="004C0608" w:rsidP="00C93037">
      <w:r>
        <w:t>McDougall, D., 2009. Primark in a storm over conditions at UK supplier. The giant acts after investigation. Th</w:t>
      </w:r>
      <w:r>
        <w:t xml:space="preserve">e Guardian. Retrieved from </w:t>
      </w:r>
      <w:hyperlink r:id="rId20" w:history="1">
        <w:r w:rsidRPr="006127D6">
          <w:rPr>
            <w:rStyle w:val="Hyperlink"/>
          </w:rPr>
          <w:t>https://www.theguardian.com/business/2009/jan/11/primark-ethical-business-living</w:t>
        </w:r>
      </w:hyperlink>
      <w:r w:rsidR="002209A6">
        <w:t xml:space="preserve"> (Accessed on</w:t>
      </w:r>
      <w:r>
        <w:t xml:space="preserve"> 21/6/2019)</w:t>
      </w:r>
    </w:p>
    <w:p w:rsidR="00682C01" w:rsidRDefault="004C0608" w:rsidP="00423BCD">
      <w:r>
        <w:lastRenderedPageBreak/>
        <w:t>Mehta, R., 2015. Do retailers</w:t>
      </w:r>
      <w:r>
        <w:t xml:space="preserve"> really need a customer loyalty program? E consultancy, retrieved from </w:t>
      </w:r>
      <w:hyperlink r:id="rId21" w:history="1">
        <w:r w:rsidRPr="00C93037">
          <w:rPr>
            <w:rStyle w:val="Hyperlink"/>
            <w:u w:val="none"/>
          </w:rPr>
          <w:t>https://econsultancy.com/blog/66904-do-retailers-really-need-a-customer-loyalty-pr</w:t>
        </w:r>
        <w:r w:rsidRPr="00C93037">
          <w:rPr>
            <w:rStyle w:val="Hyperlink"/>
            <w:u w:val="none"/>
          </w:rPr>
          <w:t>ogram/</w:t>
        </w:r>
      </w:hyperlink>
      <w:r w:rsidR="002209A6">
        <w:t xml:space="preserve"> (Accessed on </w:t>
      </w:r>
      <w:r>
        <w:t>21/6/2019)</w:t>
      </w:r>
    </w:p>
    <w:p w:rsidR="00682C01" w:rsidRDefault="004C0608" w:rsidP="00423BCD">
      <w:r w:rsidRPr="00682C01">
        <w:t xml:space="preserve">Mints, A. </w:t>
      </w:r>
      <w:r>
        <w:t>a</w:t>
      </w:r>
      <w:r w:rsidRPr="00682C01">
        <w:t>nd Kamyshnykova, E., 2019. Methods of stakeholder prioritisation in the context of stakeholder management.</w:t>
      </w:r>
    </w:p>
    <w:p w:rsidR="00682C01" w:rsidRDefault="004C0608" w:rsidP="00423BCD">
      <w:r w:rsidRPr="00682C01">
        <w:t>Nakpodia, F., 2016. An assessment of institutional influences on corporate governance in Nigeria: A multi-s</w:t>
      </w:r>
      <w:r w:rsidRPr="00682C01">
        <w:t>takeholder perspective (Doctoral dissertation, Northumbria University).</w:t>
      </w:r>
    </w:p>
    <w:p w:rsidR="00682C01" w:rsidRDefault="004C0608" w:rsidP="00423BCD">
      <w:r w:rsidRPr="00682C01">
        <w:t xml:space="preserve">Perveen, S. and Habib, S.S., 2017. Identifying constraints for hospital infection control management via </w:t>
      </w:r>
      <w:r>
        <w:t>McK</w:t>
      </w:r>
      <w:r w:rsidRPr="00682C01">
        <w:t xml:space="preserve">insey 7s framework in </w:t>
      </w:r>
      <w:r>
        <w:t>P</w:t>
      </w:r>
      <w:r w:rsidRPr="00682C01">
        <w:t>akistan. Pakistan Journal of Public Health, 7(4), pp.</w:t>
      </w:r>
      <w:r w:rsidRPr="00682C01">
        <w:t>213-222.</w:t>
      </w:r>
    </w:p>
    <w:p w:rsidR="00682C01" w:rsidRDefault="004C0608" w:rsidP="00423BCD">
      <w:r w:rsidRPr="0016653A">
        <w:t>Phadermrod, B., Crowder, R.M. and Wills, G.B., 2019. Importance-performance analysis based SWOT analysis. International Journal of Information Management, 44, pp.194-203.</w:t>
      </w:r>
    </w:p>
    <w:p w:rsidR="00682C01" w:rsidRDefault="004C0608" w:rsidP="00423BCD">
      <w:r w:rsidRPr="00682C01">
        <w:t>Ravanfar, M.M., 2015. Analysing Organisational Structure based on 7s model o</w:t>
      </w:r>
      <w:r w:rsidRPr="00682C01">
        <w:t>f McKinsey. Global Journal of Management And Business Research.</w:t>
      </w:r>
    </w:p>
    <w:p w:rsidR="00682C01" w:rsidRDefault="004C0608" w:rsidP="00423BCD">
      <w:r w:rsidRPr="00682C01">
        <w:t>Sapozhnikov, R., 2018. Stakeholder Relationships in International Crisis (Doctoral dissertation, Zurich University of Applied Sciences).</w:t>
      </w:r>
    </w:p>
    <w:p w:rsidR="00682C01" w:rsidRPr="00682C01" w:rsidRDefault="004C0608" w:rsidP="00682C01">
      <w:pPr>
        <w:tabs>
          <w:tab w:val="left" w:pos="5505"/>
        </w:tabs>
      </w:pPr>
      <w:r>
        <w:t xml:space="preserve">Scolby, 2017. </w:t>
      </w:r>
      <w:r w:rsidRPr="00682C01">
        <w:t>Primark: Hitting the Mark on Addressing C</w:t>
      </w:r>
      <w:r w:rsidRPr="00682C01">
        <w:t>limate Change</w:t>
      </w:r>
      <w:r>
        <w:t xml:space="preserve">. Technology and operations management. Retrieved from </w:t>
      </w:r>
      <w:hyperlink r:id="rId22" w:history="1">
        <w:r w:rsidRPr="006127D6">
          <w:rPr>
            <w:rStyle w:val="Hyperlink"/>
          </w:rPr>
          <w:t>https://rctom.hbs.org/submission/primark-hitting-the-mark-on-addressing-climate-change</w:t>
        </w:r>
        <w:r w:rsidRPr="006127D6">
          <w:rPr>
            <w:rStyle w:val="Hyperlink"/>
          </w:rPr>
          <w:t>/</w:t>
        </w:r>
      </w:hyperlink>
      <w:r>
        <w:t xml:space="preserve"> (Accessed on 21/6/2019).</w:t>
      </w:r>
    </w:p>
    <w:p w:rsidR="00682C01" w:rsidRDefault="004C0608" w:rsidP="00423BCD">
      <w:r w:rsidRPr="00682C01">
        <w:lastRenderedPageBreak/>
        <w:t>Shiri, S., Anvari, A. and Soltani, H., 2015. Identifying and prioritising of readiness factors for implementing ERP based on agility (extension of McKinsey 7S model). European Online Journal of Natural and Social Sciences: Procee</w:t>
      </w:r>
      <w:r w:rsidRPr="00682C01">
        <w:t xml:space="preserve">dings, 4(1 (s)), pp.pp-56. </w:t>
      </w:r>
    </w:p>
    <w:p w:rsidR="00682C01" w:rsidRDefault="004C0608" w:rsidP="00423BCD">
      <w:r>
        <w:t xml:space="preserve">Steers, N. 2013. Primark: Can a High Street store survive without e-commerce? My customer, retrieved from </w:t>
      </w:r>
      <w:hyperlink r:id="rId23" w:history="1">
        <w:r w:rsidRPr="006127D6">
          <w:rPr>
            <w:rStyle w:val="Hyperlink"/>
          </w:rPr>
          <w:t>http:/</w:t>
        </w:r>
        <w:r w:rsidRPr="006127D6">
          <w:rPr>
            <w:rStyle w:val="Hyperlink"/>
          </w:rPr>
          <w:t>/www.mycustomer.com/selling/ecommerce/primark-can-a-high-street-store-survive-without-ecommerce</w:t>
        </w:r>
      </w:hyperlink>
      <w:r w:rsidR="002209A6">
        <w:t>. (Accessed on</w:t>
      </w:r>
      <w:r>
        <w:t xml:space="preserve"> 21/6/2019)</w:t>
      </w:r>
    </w:p>
    <w:sectPr w:rsidR="00682C01" w:rsidSect="008016D2">
      <w:headerReference w:type="default" r:id="rId24"/>
      <w:footerReference w:type="default" r:id="rId2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C0608" w:rsidRDefault="004C0608" w:rsidP="00DA42BB">
      <w:pPr>
        <w:spacing w:after="0" w:line="240" w:lineRule="auto"/>
      </w:pPr>
      <w:r>
        <w:separator/>
      </w:r>
    </w:p>
  </w:endnote>
  <w:endnote w:type="continuationSeparator" w:id="0">
    <w:p w:rsidR="004C0608" w:rsidRDefault="004C0608" w:rsidP="00DA42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3640057"/>
      <w:docPartObj>
        <w:docPartGallery w:val="Page Numbers (Bottom of Page)"/>
        <w:docPartUnique/>
      </w:docPartObj>
    </w:sdtPr>
    <w:sdtEndPr>
      <w:rPr>
        <w:noProof/>
      </w:rPr>
    </w:sdtEndPr>
    <w:sdtContent>
      <w:p w:rsidR="00423BCD" w:rsidRDefault="004C0608">
        <w:pPr>
          <w:pStyle w:val="Footer"/>
          <w:jc w:val="center"/>
        </w:pPr>
        <w:r>
          <w:t xml:space="preserve">Page </w:t>
        </w:r>
        <w:r w:rsidR="00DA42BB">
          <w:fldChar w:fldCharType="begin"/>
        </w:r>
        <w:r>
          <w:instrText xml:space="preserve"> PAGE   \* MERGEFORMAT </w:instrText>
        </w:r>
        <w:r w:rsidR="00DA42BB">
          <w:fldChar w:fldCharType="separate"/>
        </w:r>
        <w:r w:rsidR="00DD0DFB">
          <w:rPr>
            <w:noProof/>
          </w:rPr>
          <w:t>24</w:t>
        </w:r>
        <w:r w:rsidR="00DA42BB">
          <w:rPr>
            <w:noProof/>
          </w:rPr>
          <w:fldChar w:fldCharType="end"/>
        </w:r>
      </w:p>
    </w:sdtContent>
  </w:sdt>
  <w:p w:rsidR="00423BCD" w:rsidRDefault="00423BC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C0608" w:rsidRDefault="004C0608" w:rsidP="00DA42BB">
      <w:pPr>
        <w:spacing w:after="0" w:line="240" w:lineRule="auto"/>
      </w:pPr>
      <w:r>
        <w:separator/>
      </w:r>
    </w:p>
  </w:footnote>
  <w:footnote w:type="continuationSeparator" w:id="0">
    <w:p w:rsidR="004C0608" w:rsidRDefault="004C0608" w:rsidP="00DA42B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23BCD" w:rsidRDefault="004C0608" w:rsidP="007E6B57">
    <w:pPr>
      <w:pStyle w:val="Header"/>
      <w:jc w:val="center"/>
    </w:pPr>
    <w:r>
      <w:t>THE FALL</w:t>
    </w:r>
    <w:r w:rsidRPr="007E6B57">
      <w:t xml:space="preserve"> </w:t>
    </w:r>
    <w:r>
      <w:t>AND RISE OF PRIMARK</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8A09CB"/>
    <w:multiLevelType w:val="multilevel"/>
    <w:tmpl w:val="09BE36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3"/>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DU1NzQyNjQ3MjG0NDBT0lEKTi0uzszPAykwrgUALrv4nSwAAAA="/>
  </w:docVars>
  <w:rsids>
    <w:rsidRoot w:val="007E6B57"/>
    <w:rsid w:val="0016653A"/>
    <w:rsid w:val="002209A6"/>
    <w:rsid w:val="00224269"/>
    <w:rsid w:val="00255E70"/>
    <w:rsid w:val="00266ADD"/>
    <w:rsid w:val="002F599C"/>
    <w:rsid w:val="00345B52"/>
    <w:rsid w:val="00367FCD"/>
    <w:rsid w:val="0037358E"/>
    <w:rsid w:val="003E1351"/>
    <w:rsid w:val="003F5AAC"/>
    <w:rsid w:val="00423BCD"/>
    <w:rsid w:val="00467891"/>
    <w:rsid w:val="004C0608"/>
    <w:rsid w:val="00576519"/>
    <w:rsid w:val="006127D6"/>
    <w:rsid w:val="00682C01"/>
    <w:rsid w:val="007170BB"/>
    <w:rsid w:val="00740F0F"/>
    <w:rsid w:val="007E6B57"/>
    <w:rsid w:val="008016D2"/>
    <w:rsid w:val="008F4803"/>
    <w:rsid w:val="00A101A8"/>
    <w:rsid w:val="00A74CF2"/>
    <w:rsid w:val="00BF6140"/>
    <w:rsid w:val="00C93037"/>
    <w:rsid w:val="00D7746A"/>
    <w:rsid w:val="00DA42BB"/>
    <w:rsid w:val="00DA7456"/>
    <w:rsid w:val="00DD0DFB"/>
    <w:rsid w:val="00DD456A"/>
    <w:rsid w:val="00EE33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4803"/>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7E6B57"/>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7E6B57"/>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7E6B57"/>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6B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6B57"/>
    <w:rPr>
      <w:rFonts w:ascii="Times New Roman" w:hAnsi="Times New Roman"/>
      <w:sz w:val="24"/>
    </w:rPr>
  </w:style>
  <w:style w:type="paragraph" w:styleId="Footer">
    <w:name w:val="footer"/>
    <w:basedOn w:val="Normal"/>
    <w:link w:val="FooterChar"/>
    <w:uiPriority w:val="99"/>
    <w:unhideWhenUsed/>
    <w:rsid w:val="007E6B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6B57"/>
    <w:rPr>
      <w:rFonts w:ascii="Times New Roman" w:hAnsi="Times New Roman"/>
      <w:sz w:val="24"/>
    </w:rPr>
  </w:style>
  <w:style w:type="character" w:customStyle="1" w:styleId="Heading1Char">
    <w:name w:val="Heading 1 Char"/>
    <w:basedOn w:val="DefaultParagraphFont"/>
    <w:link w:val="Heading1"/>
    <w:uiPriority w:val="9"/>
    <w:rsid w:val="007E6B57"/>
    <w:rPr>
      <w:rFonts w:ascii="Times New Roman" w:eastAsiaTheme="majorEastAsia" w:hAnsi="Times New Roman" w:cstheme="majorBidi"/>
      <w:color w:val="2E74B5" w:themeColor="accent1" w:themeShade="BF"/>
      <w:sz w:val="24"/>
      <w:szCs w:val="32"/>
    </w:rPr>
  </w:style>
  <w:style w:type="character" w:customStyle="1" w:styleId="Heading2Char">
    <w:name w:val="Heading 2 Char"/>
    <w:basedOn w:val="DefaultParagraphFont"/>
    <w:link w:val="Heading2"/>
    <w:uiPriority w:val="9"/>
    <w:rsid w:val="007E6B57"/>
    <w:rPr>
      <w:rFonts w:ascii="Times New Roman" w:eastAsiaTheme="majorEastAsia" w:hAnsi="Times New Roman" w:cstheme="majorBidi"/>
      <w:color w:val="2E74B5" w:themeColor="accent1" w:themeShade="BF"/>
      <w:sz w:val="24"/>
      <w:szCs w:val="26"/>
    </w:rPr>
  </w:style>
  <w:style w:type="character" w:customStyle="1" w:styleId="Heading3Char">
    <w:name w:val="Heading 3 Char"/>
    <w:basedOn w:val="DefaultParagraphFont"/>
    <w:link w:val="Heading3"/>
    <w:uiPriority w:val="9"/>
    <w:rsid w:val="007E6B57"/>
    <w:rPr>
      <w:rFonts w:ascii="Times New Roman" w:eastAsiaTheme="majorEastAsia" w:hAnsi="Times New Roman" w:cstheme="majorBidi"/>
      <w:color w:val="1F4D78" w:themeColor="accent1" w:themeShade="7F"/>
      <w:sz w:val="24"/>
      <w:szCs w:val="24"/>
    </w:rPr>
  </w:style>
  <w:style w:type="paragraph" w:styleId="ListParagraph">
    <w:name w:val="List Paragraph"/>
    <w:basedOn w:val="Normal"/>
    <w:uiPriority w:val="34"/>
    <w:qFormat/>
    <w:rsid w:val="007E6B57"/>
    <w:pPr>
      <w:ind w:left="720"/>
      <w:contextualSpacing/>
    </w:pPr>
  </w:style>
  <w:style w:type="character" w:styleId="Hyperlink">
    <w:name w:val="Hyperlink"/>
    <w:basedOn w:val="DefaultParagraphFont"/>
    <w:uiPriority w:val="99"/>
    <w:unhideWhenUsed/>
    <w:rsid w:val="00423BCD"/>
    <w:rPr>
      <w:color w:val="0563C1" w:themeColor="hyperlink"/>
      <w:u w:val="single"/>
    </w:rPr>
  </w:style>
  <w:style w:type="paragraph" w:styleId="TOCHeading">
    <w:name w:val="TOC Heading"/>
    <w:basedOn w:val="Heading1"/>
    <w:next w:val="Normal"/>
    <w:uiPriority w:val="39"/>
    <w:unhideWhenUsed/>
    <w:qFormat/>
    <w:rsid w:val="00C93037"/>
    <w:pPr>
      <w:spacing w:line="259" w:lineRule="auto"/>
      <w:outlineLvl w:val="9"/>
    </w:pPr>
    <w:rPr>
      <w:rFonts w:asciiTheme="majorHAnsi" w:hAnsiTheme="majorHAnsi"/>
      <w:sz w:val="32"/>
    </w:rPr>
  </w:style>
  <w:style w:type="paragraph" w:styleId="TOC1">
    <w:name w:val="toc 1"/>
    <w:basedOn w:val="Normal"/>
    <w:next w:val="Normal"/>
    <w:autoRedefine/>
    <w:uiPriority w:val="39"/>
    <w:unhideWhenUsed/>
    <w:rsid w:val="00C93037"/>
    <w:pPr>
      <w:spacing w:after="100"/>
    </w:pPr>
  </w:style>
  <w:style w:type="paragraph" w:styleId="TOC2">
    <w:name w:val="toc 2"/>
    <w:basedOn w:val="Normal"/>
    <w:next w:val="Normal"/>
    <w:autoRedefine/>
    <w:uiPriority w:val="39"/>
    <w:unhideWhenUsed/>
    <w:rsid w:val="00C93037"/>
    <w:pPr>
      <w:spacing w:after="100"/>
      <w:ind w:left="240"/>
    </w:pPr>
  </w:style>
  <w:style w:type="paragraph" w:styleId="TOC3">
    <w:name w:val="toc 3"/>
    <w:basedOn w:val="Normal"/>
    <w:next w:val="Normal"/>
    <w:autoRedefine/>
    <w:uiPriority w:val="39"/>
    <w:unhideWhenUsed/>
    <w:rsid w:val="00C93037"/>
    <w:pPr>
      <w:spacing w:after="100"/>
      <w:ind w:left="480"/>
    </w:pPr>
  </w:style>
  <w:style w:type="paragraph" w:styleId="BalloonText">
    <w:name w:val="Balloon Text"/>
    <w:basedOn w:val="Normal"/>
    <w:link w:val="BalloonTextChar"/>
    <w:uiPriority w:val="99"/>
    <w:semiHidden/>
    <w:unhideWhenUsed/>
    <w:rsid w:val="00DD0D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0DF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telegraph.co.uk/finance/financetopics/profiles/5828095/Quiet-man-who-changed-the-face-of-retail.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consultancy.com/blog/66904-do-retailers-really-need-a-customer-loyalty-program/"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theguardian.com/business/2009/jan/11/primark-ethical-business-liv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www.mycustomer.com/selling/ecommerce/primark-can-a-high-street-store-survive-without-ecommerce" TargetMode="External"/><Relationship Id="rId10" Type="http://schemas.openxmlformats.org/officeDocument/2006/relationships/diagramQuickStyle" Target="diagrams/quickStyle1.xml"/><Relationship Id="rId19" Type="http://schemas.openxmlformats.org/officeDocument/2006/relationships/hyperlink" Target="https://fashionunited.uk/primark-sustainability"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rctom.hbs.org/submission/primark-hitting-the-mark-on-addressing-climate-change/"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B9EA4F-2439-43F1-9297-015D9B0EA9EF}" type="doc">
      <dgm:prSet loTypeId="urn:microsoft.com/office/officeart/2005/8/layout/process1" loCatId="process" qsTypeId="urn:microsoft.com/office/officeart/2005/8/quickstyle/simple1" qsCatId="simple" csTypeId="urn:microsoft.com/office/officeart/2005/8/colors/accent1_2" csCatId="accent1" phldr="1"/>
      <dgm:spPr/>
    </dgm:pt>
    <dgm:pt modelId="{A6C5DD62-D11E-4FF4-8FC5-E30B58CF0C00}">
      <dgm:prSet phldrT="[Text]" custT="1"/>
      <dgm:spPr/>
      <dgm:t>
        <a:bodyPr/>
        <a:lstStyle/>
        <a:p>
          <a:r>
            <a:rPr lang="en-US" sz="1200">
              <a:latin typeface="Times New Roman" panose="02020603050405020304" pitchFamily="18" charset="0"/>
              <a:cs typeface="Times New Roman" panose="02020603050405020304" pitchFamily="18" charset="0"/>
            </a:rPr>
            <a:t>1969</a:t>
          </a:r>
        </a:p>
        <a:p>
          <a:r>
            <a:rPr lang="en-US" sz="1200">
              <a:latin typeface="Times New Roman" panose="02020603050405020304" pitchFamily="18" charset="0"/>
              <a:cs typeface="Times New Roman" panose="02020603050405020304" pitchFamily="18" charset="0"/>
            </a:rPr>
            <a:t>opens first store</a:t>
          </a:r>
        </a:p>
      </dgm:t>
    </dgm:pt>
    <dgm:pt modelId="{018C0EE3-E07A-4AE9-BD11-EF8D670FC778}" type="parTrans" cxnId="{6CE70B53-4642-4C3E-842E-FE7D05C7A343}">
      <dgm:prSet/>
      <dgm:spPr/>
      <dgm:t>
        <a:bodyPr/>
        <a:lstStyle/>
        <a:p>
          <a:endParaRPr lang="en-US"/>
        </a:p>
      </dgm:t>
    </dgm:pt>
    <dgm:pt modelId="{5A68635E-1627-43E7-812C-FE9F1F4EA498}" type="sibTrans" cxnId="{6CE70B53-4642-4C3E-842E-FE7D05C7A343}">
      <dgm:prSet/>
      <dgm:spPr/>
      <dgm:t>
        <a:bodyPr/>
        <a:lstStyle/>
        <a:p>
          <a:endParaRPr lang="en-US">
            <a:latin typeface="Times New Roman" panose="02020603050405020304" pitchFamily="18" charset="0"/>
            <a:cs typeface="Times New Roman" panose="02020603050405020304" pitchFamily="18" charset="0"/>
          </a:endParaRPr>
        </a:p>
      </dgm:t>
    </dgm:pt>
    <dgm:pt modelId="{997E5892-1246-40F0-A20D-331043DE8682}">
      <dgm:prSet phldrT="[Text]" custT="1"/>
      <dgm:spPr/>
      <dgm:t>
        <a:bodyPr/>
        <a:lstStyle/>
        <a:p>
          <a:r>
            <a:rPr lang="en-US" sz="1200">
              <a:latin typeface="Times New Roman" panose="02020603050405020304" pitchFamily="18" charset="0"/>
              <a:cs typeface="Times New Roman" panose="02020603050405020304" pitchFamily="18" charset="0"/>
            </a:rPr>
            <a:t>1973, first store in the UK</a:t>
          </a:r>
        </a:p>
      </dgm:t>
    </dgm:pt>
    <dgm:pt modelId="{EF786F65-4B98-4130-8714-D15522A11523}" type="parTrans" cxnId="{285AEFEC-428C-473E-81B3-5B8E98448A9F}">
      <dgm:prSet/>
      <dgm:spPr/>
      <dgm:t>
        <a:bodyPr/>
        <a:lstStyle/>
        <a:p>
          <a:endParaRPr lang="en-US"/>
        </a:p>
      </dgm:t>
    </dgm:pt>
    <dgm:pt modelId="{D4418F0F-E15F-42E5-BC96-3A36C2E3B733}" type="sibTrans" cxnId="{285AEFEC-428C-473E-81B3-5B8E98448A9F}">
      <dgm:prSet/>
      <dgm:spPr/>
      <dgm:t>
        <a:bodyPr/>
        <a:lstStyle/>
        <a:p>
          <a:endParaRPr lang="en-US">
            <a:latin typeface="Times New Roman" panose="02020603050405020304" pitchFamily="18" charset="0"/>
            <a:cs typeface="Times New Roman" panose="02020603050405020304" pitchFamily="18" charset="0"/>
          </a:endParaRPr>
        </a:p>
      </dgm:t>
    </dgm:pt>
    <dgm:pt modelId="{5BE06DB5-A3BC-4225-AA58-7394A626C883}">
      <dgm:prSet phldrT="[Text]" custT="1"/>
      <dgm:spPr/>
      <dgm:t>
        <a:bodyPr/>
        <a:lstStyle/>
        <a:p>
          <a:r>
            <a:rPr lang="en-US" sz="1200">
              <a:latin typeface="Times New Roman" panose="02020603050405020304" pitchFamily="18" charset="0"/>
              <a:cs typeface="Times New Roman" panose="02020603050405020304" pitchFamily="18" charset="0"/>
            </a:rPr>
            <a:t>2006, first store in Spain</a:t>
          </a:r>
        </a:p>
      </dgm:t>
    </dgm:pt>
    <dgm:pt modelId="{1D92F02D-47EF-44A8-BB4E-42C0733682AC}" type="parTrans" cxnId="{C8EB9B07-E9CF-4E08-87FF-845AE26FF93A}">
      <dgm:prSet/>
      <dgm:spPr/>
      <dgm:t>
        <a:bodyPr/>
        <a:lstStyle/>
        <a:p>
          <a:endParaRPr lang="en-US"/>
        </a:p>
      </dgm:t>
    </dgm:pt>
    <dgm:pt modelId="{C78C3727-89F2-4F4C-A7AB-C4646897CF9B}" type="sibTrans" cxnId="{C8EB9B07-E9CF-4E08-87FF-845AE26FF93A}">
      <dgm:prSet/>
      <dgm:spPr/>
      <dgm:t>
        <a:bodyPr/>
        <a:lstStyle/>
        <a:p>
          <a:endParaRPr lang="en-US">
            <a:latin typeface="Times New Roman" panose="02020603050405020304" pitchFamily="18" charset="0"/>
            <a:cs typeface="Times New Roman" panose="02020603050405020304" pitchFamily="18" charset="0"/>
          </a:endParaRPr>
        </a:p>
      </dgm:t>
    </dgm:pt>
    <dgm:pt modelId="{8004DD72-865E-4802-AA84-C04B7A627FAC}">
      <dgm:prSet/>
      <dgm:spPr/>
      <dgm:t>
        <a:bodyPr/>
        <a:lstStyle/>
        <a:p>
          <a:r>
            <a:rPr lang="en-US">
              <a:latin typeface="Times New Roman" panose="02020603050405020304" pitchFamily="18" charset="0"/>
              <a:cs typeface="Times New Roman" panose="02020603050405020304" pitchFamily="18" charset="0"/>
            </a:rPr>
            <a:t>2008, First store in Holland</a:t>
          </a:r>
        </a:p>
      </dgm:t>
    </dgm:pt>
    <dgm:pt modelId="{F5B7B487-C539-4C7C-81AA-22583E33EBCE}" type="parTrans" cxnId="{83A86C5F-1249-4184-952E-F7836C6084F6}">
      <dgm:prSet/>
      <dgm:spPr/>
      <dgm:t>
        <a:bodyPr/>
        <a:lstStyle/>
        <a:p>
          <a:endParaRPr lang="en-US"/>
        </a:p>
      </dgm:t>
    </dgm:pt>
    <dgm:pt modelId="{8F6BDF23-B31D-4142-BE2D-4C39637B36AA}" type="sibTrans" cxnId="{83A86C5F-1249-4184-952E-F7836C6084F6}">
      <dgm:prSet/>
      <dgm:spPr/>
      <dgm:t>
        <a:bodyPr/>
        <a:lstStyle/>
        <a:p>
          <a:endParaRPr lang="en-US">
            <a:latin typeface="Times New Roman" panose="02020603050405020304" pitchFamily="18" charset="0"/>
            <a:cs typeface="Times New Roman" panose="02020603050405020304" pitchFamily="18" charset="0"/>
          </a:endParaRPr>
        </a:p>
      </dgm:t>
    </dgm:pt>
    <dgm:pt modelId="{14E7F4BD-D102-41FA-A93E-4AD1E6BC67DB}">
      <dgm:prSet custT="1"/>
      <dgm:spPr/>
      <dgm:t>
        <a:bodyPr/>
        <a:lstStyle/>
        <a:p>
          <a:r>
            <a:rPr lang="en-US" sz="800">
              <a:latin typeface="Times New Roman" panose="02020603050405020304" pitchFamily="18" charset="0"/>
              <a:cs typeface="Times New Roman" panose="02020603050405020304" pitchFamily="18" charset="0"/>
            </a:rPr>
            <a:t>2009, opens stores in Portugal, Germany and Belgium </a:t>
          </a:r>
        </a:p>
      </dgm:t>
    </dgm:pt>
    <dgm:pt modelId="{0A9F05F1-544D-4434-9051-04A56C7403D6}" type="parTrans" cxnId="{656C2DCB-F04D-4730-8C49-E132FA593A8E}">
      <dgm:prSet/>
      <dgm:spPr/>
      <dgm:t>
        <a:bodyPr/>
        <a:lstStyle/>
        <a:p>
          <a:endParaRPr lang="en-US"/>
        </a:p>
      </dgm:t>
    </dgm:pt>
    <dgm:pt modelId="{18CB7279-D0DA-4804-850F-52EE9BACBF56}" type="sibTrans" cxnId="{656C2DCB-F04D-4730-8C49-E132FA593A8E}">
      <dgm:prSet/>
      <dgm:spPr/>
      <dgm:t>
        <a:bodyPr/>
        <a:lstStyle/>
        <a:p>
          <a:endParaRPr lang="en-US">
            <a:latin typeface="Times New Roman" panose="02020603050405020304" pitchFamily="18" charset="0"/>
            <a:cs typeface="Times New Roman" panose="02020603050405020304" pitchFamily="18" charset="0"/>
          </a:endParaRPr>
        </a:p>
      </dgm:t>
    </dgm:pt>
    <dgm:pt modelId="{37B3941D-E6B5-448E-ACF6-80E2A95E2E1F}">
      <dgm:prSet/>
      <dgm:spPr/>
      <dgm:t>
        <a:bodyPr/>
        <a:lstStyle/>
        <a:p>
          <a:r>
            <a:rPr lang="en-US">
              <a:latin typeface="Times New Roman" panose="02020603050405020304" pitchFamily="18" charset="0"/>
              <a:cs typeface="Times New Roman" panose="02020603050405020304" pitchFamily="18" charset="0"/>
            </a:rPr>
            <a:t>2012, opens store in Auatria</a:t>
          </a:r>
        </a:p>
      </dgm:t>
    </dgm:pt>
    <dgm:pt modelId="{265E4DFA-8C2C-430A-AFF8-0DDD53FB5FEC}" type="parTrans" cxnId="{8E10B647-706F-4E67-9DA8-3C89B7230627}">
      <dgm:prSet/>
      <dgm:spPr/>
      <dgm:t>
        <a:bodyPr/>
        <a:lstStyle/>
        <a:p>
          <a:endParaRPr lang="en-US"/>
        </a:p>
      </dgm:t>
    </dgm:pt>
    <dgm:pt modelId="{1B23731F-D2BB-40CA-9022-FE2ABEAED29C}" type="sibTrans" cxnId="{8E10B647-706F-4E67-9DA8-3C89B7230627}">
      <dgm:prSet/>
      <dgm:spPr/>
      <dgm:t>
        <a:bodyPr/>
        <a:lstStyle/>
        <a:p>
          <a:endParaRPr lang="en-US">
            <a:latin typeface="Times New Roman" panose="02020603050405020304" pitchFamily="18" charset="0"/>
            <a:cs typeface="Times New Roman" panose="02020603050405020304" pitchFamily="18" charset="0"/>
          </a:endParaRPr>
        </a:p>
      </dgm:t>
    </dgm:pt>
    <dgm:pt modelId="{26D98638-CC57-4B2B-82DC-C5D92F3FE66D}">
      <dgm:prSet/>
      <dgm:spPr/>
      <dgm:t>
        <a:bodyPr/>
        <a:lstStyle/>
        <a:p>
          <a:r>
            <a:rPr lang="en-US">
              <a:latin typeface="Times New Roman" panose="02020603050405020304" pitchFamily="18" charset="0"/>
              <a:cs typeface="Times New Roman" panose="02020603050405020304" pitchFamily="18" charset="0"/>
            </a:rPr>
            <a:t>2013, First store in France</a:t>
          </a:r>
        </a:p>
      </dgm:t>
    </dgm:pt>
    <dgm:pt modelId="{C94285F0-9E71-456E-B966-DAA49A16CE93}" type="parTrans" cxnId="{7036DD4E-0DA1-46F1-AEE5-79CBBDE06166}">
      <dgm:prSet/>
      <dgm:spPr/>
      <dgm:t>
        <a:bodyPr/>
        <a:lstStyle/>
        <a:p>
          <a:endParaRPr lang="en-US"/>
        </a:p>
      </dgm:t>
    </dgm:pt>
    <dgm:pt modelId="{73DDE351-C520-4E9F-AAFC-09DD50ABD082}" type="sibTrans" cxnId="{7036DD4E-0DA1-46F1-AEE5-79CBBDE06166}">
      <dgm:prSet/>
      <dgm:spPr/>
      <dgm:t>
        <a:bodyPr/>
        <a:lstStyle/>
        <a:p>
          <a:endParaRPr lang="en-US">
            <a:latin typeface="Times New Roman" panose="02020603050405020304" pitchFamily="18" charset="0"/>
            <a:cs typeface="Times New Roman" panose="02020603050405020304" pitchFamily="18" charset="0"/>
          </a:endParaRPr>
        </a:p>
      </dgm:t>
    </dgm:pt>
    <dgm:pt modelId="{44DAE8F3-5FFE-4303-A9D6-FC0B11F44D84}">
      <dgm:prSet/>
      <dgm:spPr/>
      <dgm:t>
        <a:bodyPr/>
        <a:lstStyle/>
        <a:p>
          <a:r>
            <a:rPr lang="en-US">
              <a:latin typeface="Times New Roman" panose="02020603050405020304" pitchFamily="18" charset="0"/>
              <a:cs typeface="Times New Roman" panose="02020603050405020304" pitchFamily="18" charset="0"/>
            </a:rPr>
            <a:t>2015, first store in the USA</a:t>
          </a:r>
        </a:p>
      </dgm:t>
    </dgm:pt>
    <dgm:pt modelId="{33191C44-A75A-444A-BA24-1F62CFC50A02}" type="parTrans" cxnId="{3A5761CA-F759-4243-8297-8ACBE72C48DA}">
      <dgm:prSet/>
      <dgm:spPr/>
      <dgm:t>
        <a:bodyPr/>
        <a:lstStyle/>
        <a:p>
          <a:endParaRPr lang="en-US"/>
        </a:p>
      </dgm:t>
    </dgm:pt>
    <dgm:pt modelId="{DBD99546-F54A-4C72-A0A0-330001383288}" type="sibTrans" cxnId="{3A5761CA-F759-4243-8297-8ACBE72C48DA}">
      <dgm:prSet/>
      <dgm:spPr/>
      <dgm:t>
        <a:bodyPr/>
        <a:lstStyle/>
        <a:p>
          <a:endParaRPr lang="en-US">
            <a:latin typeface="Times New Roman" panose="02020603050405020304" pitchFamily="18" charset="0"/>
            <a:cs typeface="Times New Roman" panose="02020603050405020304" pitchFamily="18" charset="0"/>
          </a:endParaRPr>
        </a:p>
      </dgm:t>
    </dgm:pt>
    <dgm:pt modelId="{1F95E354-EF22-4BD3-B7F7-85DB91AB5C6D}">
      <dgm:prSet/>
      <dgm:spPr/>
      <dgm:t>
        <a:bodyPr/>
        <a:lstStyle/>
        <a:p>
          <a:r>
            <a:rPr lang="en-US">
              <a:latin typeface="Times New Roman" panose="02020603050405020304" pitchFamily="18" charset="0"/>
              <a:cs typeface="Times New Roman" panose="02020603050405020304" pitchFamily="18" charset="0"/>
            </a:rPr>
            <a:t>2016, first store in italy</a:t>
          </a:r>
        </a:p>
      </dgm:t>
    </dgm:pt>
    <dgm:pt modelId="{AFCEE5A7-1D3C-4E51-9C66-8693EB0823C0}" type="parTrans" cxnId="{F241A9F7-F745-494A-9AB4-90B17B070BDA}">
      <dgm:prSet/>
      <dgm:spPr/>
      <dgm:t>
        <a:bodyPr/>
        <a:lstStyle/>
        <a:p>
          <a:endParaRPr lang="en-US"/>
        </a:p>
      </dgm:t>
    </dgm:pt>
    <dgm:pt modelId="{D084FAB8-4CD4-40BA-B079-2F838C438C5D}" type="sibTrans" cxnId="{F241A9F7-F745-494A-9AB4-90B17B070BDA}">
      <dgm:prSet/>
      <dgm:spPr/>
      <dgm:t>
        <a:bodyPr/>
        <a:lstStyle/>
        <a:p>
          <a:endParaRPr lang="en-US">
            <a:latin typeface="Times New Roman" panose="02020603050405020304" pitchFamily="18" charset="0"/>
            <a:cs typeface="Times New Roman" panose="02020603050405020304" pitchFamily="18" charset="0"/>
          </a:endParaRPr>
        </a:p>
      </dgm:t>
    </dgm:pt>
    <dgm:pt modelId="{0E4AB0D5-611E-4EB7-8BD7-C1596D453B5D}">
      <dgm:prSet/>
      <dgm:spPr/>
      <dgm:t>
        <a:bodyPr/>
        <a:lstStyle/>
        <a:p>
          <a:r>
            <a:rPr lang="en-US">
              <a:latin typeface="Times New Roman" panose="02020603050405020304" pitchFamily="18" charset="0"/>
              <a:cs typeface="Times New Roman" panose="02020603050405020304" pitchFamily="18" charset="0"/>
            </a:rPr>
            <a:t>2019, first jean made of sustainable cotton </a:t>
          </a:r>
        </a:p>
      </dgm:t>
    </dgm:pt>
    <dgm:pt modelId="{11EF06BE-9A74-49F2-B964-3F6BFC8AAF15}" type="parTrans" cxnId="{EE0F47CC-1F9C-480B-B45A-9068B77D3162}">
      <dgm:prSet/>
      <dgm:spPr/>
      <dgm:t>
        <a:bodyPr/>
        <a:lstStyle/>
        <a:p>
          <a:endParaRPr lang="en-US"/>
        </a:p>
      </dgm:t>
    </dgm:pt>
    <dgm:pt modelId="{53650A64-7893-42B6-B57D-C58979C0373C}" type="sibTrans" cxnId="{EE0F47CC-1F9C-480B-B45A-9068B77D3162}">
      <dgm:prSet/>
      <dgm:spPr/>
      <dgm:t>
        <a:bodyPr/>
        <a:lstStyle/>
        <a:p>
          <a:endParaRPr lang="en-US"/>
        </a:p>
      </dgm:t>
    </dgm:pt>
    <dgm:pt modelId="{A686C736-7544-4C06-B251-ECFD347776C5}" type="pres">
      <dgm:prSet presAssocID="{9CB9EA4F-2439-43F1-9297-015D9B0EA9EF}" presName="Name0" presStyleCnt="0">
        <dgm:presLayoutVars>
          <dgm:dir/>
          <dgm:resizeHandles val="exact"/>
        </dgm:presLayoutVars>
      </dgm:prSet>
      <dgm:spPr/>
    </dgm:pt>
    <dgm:pt modelId="{E6D911D7-ABCC-4E09-84EC-F632B9D4790C}" type="pres">
      <dgm:prSet presAssocID="{A6C5DD62-D11E-4FF4-8FC5-E30B58CF0C00}" presName="node" presStyleLbl="node1" presStyleIdx="0" presStyleCnt="10">
        <dgm:presLayoutVars>
          <dgm:bulletEnabled val="1"/>
        </dgm:presLayoutVars>
      </dgm:prSet>
      <dgm:spPr/>
      <dgm:t>
        <a:bodyPr/>
        <a:lstStyle/>
        <a:p>
          <a:endParaRPr lang="en-GB"/>
        </a:p>
      </dgm:t>
    </dgm:pt>
    <dgm:pt modelId="{0119C74F-7891-4BD0-8F84-587D46E39124}" type="pres">
      <dgm:prSet presAssocID="{5A68635E-1627-43E7-812C-FE9F1F4EA498}" presName="sibTrans" presStyleLbl="sibTrans2D1" presStyleIdx="0" presStyleCnt="9"/>
      <dgm:spPr/>
      <dgm:t>
        <a:bodyPr/>
        <a:lstStyle/>
        <a:p>
          <a:endParaRPr lang="en-GB"/>
        </a:p>
      </dgm:t>
    </dgm:pt>
    <dgm:pt modelId="{500B15FE-561B-45A6-8C2A-C6234EC601D8}" type="pres">
      <dgm:prSet presAssocID="{5A68635E-1627-43E7-812C-FE9F1F4EA498}" presName="connectorText" presStyleLbl="sibTrans2D1" presStyleIdx="0" presStyleCnt="9"/>
      <dgm:spPr/>
      <dgm:t>
        <a:bodyPr/>
        <a:lstStyle/>
        <a:p>
          <a:endParaRPr lang="en-GB"/>
        </a:p>
      </dgm:t>
    </dgm:pt>
    <dgm:pt modelId="{642E9470-0FE4-470C-8F75-268A73F81E80}" type="pres">
      <dgm:prSet presAssocID="{997E5892-1246-40F0-A20D-331043DE8682}" presName="node" presStyleLbl="node1" presStyleIdx="1" presStyleCnt="10">
        <dgm:presLayoutVars>
          <dgm:bulletEnabled val="1"/>
        </dgm:presLayoutVars>
      </dgm:prSet>
      <dgm:spPr/>
      <dgm:t>
        <a:bodyPr/>
        <a:lstStyle/>
        <a:p>
          <a:endParaRPr lang="en-GB"/>
        </a:p>
      </dgm:t>
    </dgm:pt>
    <dgm:pt modelId="{60F0291C-966B-4320-9D9E-4981516A113B}" type="pres">
      <dgm:prSet presAssocID="{D4418F0F-E15F-42E5-BC96-3A36C2E3B733}" presName="sibTrans" presStyleLbl="sibTrans2D1" presStyleIdx="1" presStyleCnt="9"/>
      <dgm:spPr/>
      <dgm:t>
        <a:bodyPr/>
        <a:lstStyle/>
        <a:p>
          <a:endParaRPr lang="en-GB"/>
        </a:p>
      </dgm:t>
    </dgm:pt>
    <dgm:pt modelId="{EFAB6E74-E278-454B-8905-5DA3624AB288}" type="pres">
      <dgm:prSet presAssocID="{D4418F0F-E15F-42E5-BC96-3A36C2E3B733}" presName="connectorText" presStyleLbl="sibTrans2D1" presStyleIdx="1" presStyleCnt="9"/>
      <dgm:spPr/>
      <dgm:t>
        <a:bodyPr/>
        <a:lstStyle/>
        <a:p>
          <a:endParaRPr lang="en-GB"/>
        </a:p>
      </dgm:t>
    </dgm:pt>
    <dgm:pt modelId="{443C6B1D-DE03-4A82-A9A5-0BC2740F63F5}" type="pres">
      <dgm:prSet presAssocID="{5BE06DB5-A3BC-4225-AA58-7394A626C883}" presName="node" presStyleLbl="node1" presStyleIdx="2" presStyleCnt="10">
        <dgm:presLayoutVars>
          <dgm:bulletEnabled val="1"/>
        </dgm:presLayoutVars>
      </dgm:prSet>
      <dgm:spPr/>
      <dgm:t>
        <a:bodyPr/>
        <a:lstStyle/>
        <a:p>
          <a:endParaRPr lang="en-GB"/>
        </a:p>
      </dgm:t>
    </dgm:pt>
    <dgm:pt modelId="{C718DC11-B55F-4874-B7CF-7DCA44F113B1}" type="pres">
      <dgm:prSet presAssocID="{C78C3727-89F2-4F4C-A7AB-C4646897CF9B}" presName="sibTrans" presStyleLbl="sibTrans2D1" presStyleIdx="2" presStyleCnt="9"/>
      <dgm:spPr/>
      <dgm:t>
        <a:bodyPr/>
        <a:lstStyle/>
        <a:p>
          <a:endParaRPr lang="en-GB"/>
        </a:p>
      </dgm:t>
    </dgm:pt>
    <dgm:pt modelId="{A3EEEE75-65C5-4468-8639-FCC6F9E6B3F9}" type="pres">
      <dgm:prSet presAssocID="{C78C3727-89F2-4F4C-A7AB-C4646897CF9B}" presName="connectorText" presStyleLbl="sibTrans2D1" presStyleIdx="2" presStyleCnt="9"/>
      <dgm:spPr/>
      <dgm:t>
        <a:bodyPr/>
        <a:lstStyle/>
        <a:p>
          <a:endParaRPr lang="en-GB"/>
        </a:p>
      </dgm:t>
    </dgm:pt>
    <dgm:pt modelId="{7C614938-F5CD-45D3-B810-EB8DF48EB78B}" type="pres">
      <dgm:prSet presAssocID="{8004DD72-865E-4802-AA84-C04B7A627FAC}" presName="node" presStyleLbl="node1" presStyleIdx="3" presStyleCnt="10">
        <dgm:presLayoutVars>
          <dgm:bulletEnabled val="1"/>
        </dgm:presLayoutVars>
      </dgm:prSet>
      <dgm:spPr/>
      <dgm:t>
        <a:bodyPr/>
        <a:lstStyle/>
        <a:p>
          <a:endParaRPr lang="en-GB"/>
        </a:p>
      </dgm:t>
    </dgm:pt>
    <dgm:pt modelId="{94BD5007-453D-4F37-A416-617D907EB27E}" type="pres">
      <dgm:prSet presAssocID="{8F6BDF23-B31D-4142-BE2D-4C39637B36AA}" presName="sibTrans" presStyleLbl="sibTrans2D1" presStyleIdx="3" presStyleCnt="9"/>
      <dgm:spPr/>
      <dgm:t>
        <a:bodyPr/>
        <a:lstStyle/>
        <a:p>
          <a:endParaRPr lang="en-GB"/>
        </a:p>
      </dgm:t>
    </dgm:pt>
    <dgm:pt modelId="{7DB63A5E-4D29-4908-BC75-2DA920EE8605}" type="pres">
      <dgm:prSet presAssocID="{8F6BDF23-B31D-4142-BE2D-4C39637B36AA}" presName="connectorText" presStyleLbl="sibTrans2D1" presStyleIdx="3" presStyleCnt="9"/>
      <dgm:spPr/>
      <dgm:t>
        <a:bodyPr/>
        <a:lstStyle/>
        <a:p>
          <a:endParaRPr lang="en-GB"/>
        </a:p>
      </dgm:t>
    </dgm:pt>
    <dgm:pt modelId="{44EE6379-EB12-48D9-9AD3-98477081D6D5}" type="pres">
      <dgm:prSet presAssocID="{14E7F4BD-D102-41FA-A93E-4AD1E6BC67DB}" presName="node" presStyleLbl="node1" presStyleIdx="4" presStyleCnt="10">
        <dgm:presLayoutVars>
          <dgm:bulletEnabled val="1"/>
        </dgm:presLayoutVars>
      </dgm:prSet>
      <dgm:spPr/>
      <dgm:t>
        <a:bodyPr/>
        <a:lstStyle/>
        <a:p>
          <a:endParaRPr lang="en-GB"/>
        </a:p>
      </dgm:t>
    </dgm:pt>
    <dgm:pt modelId="{D536C838-E39D-4811-80FC-1E6AE626C459}" type="pres">
      <dgm:prSet presAssocID="{18CB7279-D0DA-4804-850F-52EE9BACBF56}" presName="sibTrans" presStyleLbl="sibTrans2D1" presStyleIdx="4" presStyleCnt="9"/>
      <dgm:spPr/>
      <dgm:t>
        <a:bodyPr/>
        <a:lstStyle/>
        <a:p>
          <a:endParaRPr lang="en-GB"/>
        </a:p>
      </dgm:t>
    </dgm:pt>
    <dgm:pt modelId="{70C81556-4F50-4BA9-ACAF-80EB63E78110}" type="pres">
      <dgm:prSet presAssocID="{18CB7279-D0DA-4804-850F-52EE9BACBF56}" presName="connectorText" presStyleLbl="sibTrans2D1" presStyleIdx="4" presStyleCnt="9"/>
      <dgm:spPr/>
      <dgm:t>
        <a:bodyPr/>
        <a:lstStyle/>
        <a:p>
          <a:endParaRPr lang="en-GB"/>
        </a:p>
      </dgm:t>
    </dgm:pt>
    <dgm:pt modelId="{0B6E43DA-9F6E-4A0D-8391-6CDD6BD1B73D}" type="pres">
      <dgm:prSet presAssocID="{37B3941D-E6B5-448E-ACF6-80E2A95E2E1F}" presName="node" presStyleLbl="node1" presStyleIdx="5" presStyleCnt="10">
        <dgm:presLayoutVars>
          <dgm:bulletEnabled val="1"/>
        </dgm:presLayoutVars>
      </dgm:prSet>
      <dgm:spPr/>
      <dgm:t>
        <a:bodyPr/>
        <a:lstStyle/>
        <a:p>
          <a:endParaRPr lang="en-GB"/>
        </a:p>
      </dgm:t>
    </dgm:pt>
    <dgm:pt modelId="{B2F56FC6-25D0-4691-97DC-6D234592D28B}" type="pres">
      <dgm:prSet presAssocID="{1B23731F-D2BB-40CA-9022-FE2ABEAED29C}" presName="sibTrans" presStyleLbl="sibTrans2D1" presStyleIdx="5" presStyleCnt="9"/>
      <dgm:spPr/>
      <dgm:t>
        <a:bodyPr/>
        <a:lstStyle/>
        <a:p>
          <a:endParaRPr lang="en-GB"/>
        </a:p>
      </dgm:t>
    </dgm:pt>
    <dgm:pt modelId="{203900FE-BBFF-493B-91AE-1813D464B01F}" type="pres">
      <dgm:prSet presAssocID="{1B23731F-D2BB-40CA-9022-FE2ABEAED29C}" presName="connectorText" presStyleLbl="sibTrans2D1" presStyleIdx="5" presStyleCnt="9"/>
      <dgm:spPr/>
      <dgm:t>
        <a:bodyPr/>
        <a:lstStyle/>
        <a:p>
          <a:endParaRPr lang="en-GB"/>
        </a:p>
      </dgm:t>
    </dgm:pt>
    <dgm:pt modelId="{6E9534A4-8BEA-4252-BE96-C0C233B0D909}" type="pres">
      <dgm:prSet presAssocID="{26D98638-CC57-4B2B-82DC-C5D92F3FE66D}" presName="node" presStyleLbl="node1" presStyleIdx="6" presStyleCnt="10">
        <dgm:presLayoutVars>
          <dgm:bulletEnabled val="1"/>
        </dgm:presLayoutVars>
      </dgm:prSet>
      <dgm:spPr/>
      <dgm:t>
        <a:bodyPr/>
        <a:lstStyle/>
        <a:p>
          <a:endParaRPr lang="en-GB"/>
        </a:p>
      </dgm:t>
    </dgm:pt>
    <dgm:pt modelId="{4D0EAC72-0AE4-49B5-B8BA-4C18651BE132}" type="pres">
      <dgm:prSet presAssocID="{73DDE351-C520-4E9F-AAFC-09DD50ABD082}" presName="sibTrans" presStyleLbl="sibTrans2D1" presStyleIdx="6" presStyleCnt="9"/>
      <dgm:spPr/>
      <dgm:t>
        <a:bodyPr/>
        <a:lstStyle/>
        <a:p>
          <a:endParaRPr lang="en-GB"/>
        </a:p>
      </dgm:t>
    </dgm:pt>
    <dgm:pt modelId="{3111E335-A729-4CCB-B7AB-C3A8E73ECDC0}" type="pres">
      <dgm:prSet presAssocID="{73DDE351-C520-4E9F-AAFC-09DD50ABD082}" presName="connectorText" presStyleLbl="sibTrans2D1" presStyleIdx="6" presStyleCnt="9"/>
      <dgm:spPr/>
      <dgm:t>
        <a:bodyPr/>
        <a:lstStyle/>
        <a:p>
          <a:endParaRPr lang="en-GB"/>
        </a:p>
      </dgm:t>
    </dgm:pt>
    <dgm:pt modelId="{AE565403-01A4-4352-BC39-A761E173C87C}" type="pres">
      <dgm:prSet presAssocID="{44DAE8F3-5FFE-4303-A9D6-FC0B11F44D84}" presName="node" presStyleLbl="node1" presStyleIdx="7" presStyleCnt="10">
        <dgm:presLayoutVars>
          <dgm:bulletEnabled val="1"/>
        </dgm:presLayoutVars>
      </dgm:prSet>
      <dgm:spPr/>
      <dgm:t>
        <a:bodyPr/>
        <a:lstStyle/>
        <a:p>
          <a:endParaRPr lang="en-GB"/>
        </a:p>
      </dgm:t>
    </dgm:pt>
    <dgm:pt modelId="{CA2BFC27-029E-4507-8E3E-8BF5CAA43725}" type="pres">
      <dgm:prSet presAssocID="{DBD99546-F54A-4C72-A0A0-330001383288}" presName="sibTrans" presStyleLbl="sibTrans2D1" presStyleIdx="7" presStyleCnt="9"/>
      <dgm:spPr/>
      <dgm:t>
        <a:bodyPr/>
        <a:lstStyle/>
        <a:p>
          <a:endParaRPr lang="en-GB"/>
        </a:p>
      </dgm:t>
    </dgm:pt>
    <dgm:pt modelId="{2837509C-E133-41ED-9114-4DEE6A7A7971}" type="pres">
      <dgm:prSet presAssocID="{DBD99546-F54A-4C72-A0A0-330001383288}" presName="connectorText" presStyleLbl="sibTrans2D1" presStyleIdx="7" presStyleCnt="9"/>
      <dgm:spPr/>
      <dgm:t>
        <a:bodyPr/>
        <a:lstStyle/>
        <a:p>
          <a:endParaRPr lang="en-GB"/>
        </a:p>
      </dgm:t>
    </dgm:pt>
    <dgm:pt modelId="{1C6C1A25-CE8E-458B-8994-8CF6FAC15C69}" type="pres">
      <dgm:prSet presAssocID="{1F95E354-EF22-4BD3-B7F7-85DB91AB5C6D}" presName="node" presStyleLbl="node1" presStyleIdx="8" presStyleCnt="10">
        <dgm:presLayoutVars>
          <dgm:bulletEnabled val="1"/>
        </dgm:presLayoutVars>
      </dgm:prSet>
      <dgm:spPr/>
      <dgm:t>
        <a:bodyPr/>
        <a:lstStyle/>
        <a:p>
          <a:endParaRPr lang="en-GB"/>
        </a:p>
      </dgm:t>
    </dgm:pt>
    <dgm:pt modelId="{E777DA85-707A-4C7E-8A91-CF888CBE3A95}" type="pres">
      <dgm:prSet presAssocID="{D084FAB8-4CD4-40BA-B079-2F838C438C5D}" presName="sibTrans" presStyleLbl="sibTrans2D1" presStyleIdx="8" presStyleCnt="9"/>
      <dgm:spPr/>
      <dgm:t>
        <a:bodyPr/>
        <a:lstStyle/>
        <a:p>
          <a:endParaRPr lang="en-GB"/>
        </a:p>
      </dgm:t>
    </dgm:pt>
    <dgm:pt modelId="{33D52097-D22D-4425-8240-C97A03BDB40B}" type="pres">
      <dgm:prSet presAssocID="{D084FAB8-4CD4-40BA-B079-2F838C438C5D}" presName="connectorText" presStyleLbl="sibTrans2D1" presStyleIdx="8" presStyleCnt="9"/>
      <dgm:spPr/>
      <dgm:t>
        <a:bodyPr/>
        <a:lstStyle/>
        <a:p>
          <a:endParaRPr lang="en-GB"/>
        </a:p>
      </dgm:t>
    </dgm:pt>
    <dgm:pt modelId="{754ACDD9-DB8E-43F9-A438-A3013E7F5BAB}" type="pres">
      <dgm:prSet presAssocID="{0E4AB0D5-611E-4EB7-8BD7-C1596D453B5D}" presName="node" presStyleLbl="node1" presStyleIdx="9" presStyleCnt="10">
        <dgm:presLayoutVars>
          <dgm:bulletEnabled val="1"/>
        </dgm:presLayoutVars>
      </dgm:prSet>
      <dgm:spPr/>
      <dgm:t>
        <a:bodyPr/>
        <a:lstStyle/>
        <a:p>
          <a:endParaRPr lang="en-GB"/>
        </a:p>
      </dgm:t>
    </dgm:pt>
  </dgm:ptLst>
  <dgm:cxnLst>
    <dgm:cxn modelId="{656C2DCB-F04D-4730-8C49-E132FA593A8E}" srcId="{9CB9EA4F-2439-43F1-9297-015D9B0EA9EF}" destId="{14E7F4BD-D102-41FA-A93E-4AD1E6BC67DB}" srcOrd="4" destOrd="0" parTransId="{0A9F05F1-544D-4434-9051-04A56C7403D6}" sibTransId="{18CB7279-D0DA-4804-850F-52EE9BACBF56}"/>
    <dgm:cxn modelId="{EE0F47CC-1F9C-480B-B45A-9068B77D3162}" srcId="{9CB9EA4F-2439-43F1-9297-015D9B0EA9EF}" destId="{0E4AB0D5-611E-4EB7-8BD7-C1596D453B5D}" srcOrd="9" destOrd="0" parTransId="{11EF06BE-9A74-49F2-B964-3F6BFC8AAF15}" sibTransId="{53650A64-7893-42B6-B57D-C58979C0373C}"/>
    <dgm:cxn modelId="{87659893-8907-448B-B18F-61FA4F3D81BA}" type="presOf" srcId="{8004DD72-865E-4802-AA84-C04B7A627FAC}" destId="{7C614938-F5CD-45D3-B810-EB8DF48EB78B}" srcOrd="0" destOrd="0" presId="urn:microsoft.com/office/officeart/2005/8/layout/process1"/>
    <dgm:cxn modelId="{7036DD4E-0DA1-46F1-AEE5-79CBBDE06166}" srcId="{9CB9EA4F-2439-43F1-9297-015D9B0EA9EF}" destId="{26D98638-CC57-4B2B-82DC-C5D92F3FE66D}" srcOrd="6" destOrd="0" parTransId="{C94285F0-9E71-456E-B966-DAA49A16CE93}" sibTransId="{73DDE351-C520-4E9F-AAFC-09DD50ABD082}"/>
    <dgm:cxn modelId="{1A836805-3EFD-4E64-83D1-C6E7C92DBD17}" type="presOf" srcId="{DBD99546-F54A-4C72-A0A0-330001383288}" destId="{2837509C-E133-41ED-9114-4DEE6A7A7971}" srcOrd="1" destOrd="0" presId="urn:microsoft.com/office/officeart/2005/8/layout/process1"/>
    <dgm:cxn modelId="{C214045A-6557-407C-8D23-5F1FDCEAF06D}" type="presOf" srcId="{26D98638-CC57-4B2B-82DC-C5D92F3FE66D}" destId="{6E9534A4-8BEA-4252-BE96-C0C233B0D909}" srcOrd="0" destOrd="0" presId="urn:microsoft.com/office/officeart/2005/8/layout/process1"/>
    <dgm:cxn modelId="{278287C6-3061-4F49-ABDB-6C0EED03F1B6}" type="presOf" srcId="{1B23731F-D2BB-40CA-9022-FE2ABEAED29C}" destId="{B2F56FC6-25D0-4691-97DC-6D234592D28B}" srcOrd="0" destOrd="0" presId="urn:microsoft.com/office/officeart/2005/8/layout/process1"/>
    <dgm:cxn modelId="{5FDDBEBD-6995-44E8-84C6-29C93FF55BF5}" type="presOf" srcId="{D4418F0F-E15F-42E5-BC96-3A36C2E3B733}" destId="{EFAB6E74-E278-454B-8905-5DA3624AB288}" srcOrd="1" destOrd="0" presId="urn:microsoft.com/office/officeart/2005/8/layout/process1"/>
    <dgm:cxn modelId="{6CE70B53-4642-4C3E-842E-FE7D05C7A343}" srcId="{9CB9EA4F-2439-43F1-9297-015D9B0EA9EF}" destId="{A6C5DD62-D11E-4FF4-8FC5-E30B58CF0C00}" srcOrd="0" destOrd="0" parTransId="{018C0EE3-E07A-4AE9-BD11-EF8D670FC778}" sibTransId="{5A68635E-1627-43E7-812C-FE9F1F4EA498}"/>
    <dgm:cxn modelId="{3A5761CA-F759-4243-8297-8ACBE72C48DA}" srcId="{9CB9EA4F-2439-43F1-9297-015D9B0EA9EF}" destId="{44DAE8F3-5FFE-4303-A9D6-FC0B11F44D84}" srcOrd="7" destOrd="0" parTransId="{33191C44-A75A-444A-BA24-1F62CFC50A02}" sibTransId="{DBD99546-F54A-4C72-A0A0-330001383288}"/>
    <dgm:cxn modelId="{0FDE599D-56C2-44FC-AB16-B11B2906E0C6}" type="presOf" srcId="{DBD99546-F54A-4C72-A0A0-330001383288}" destId="{CA2BFC27-029E-4507-8E3E-8BF5CAA43725}" srcOrd="0" destOrd="0" presId="urn:microsoft.com/office/officeart/2005/8/layout/process1"/>
    <dgm:cxn modelId="{FA2EB2C5-FB15-441C-94CD-624AD23D6A6E}" type="presOf" srcId="{997E5892-1246-40F0-A20D-331043DE8682}" destId="{642E9470-0FE4-470C-8F75-268A73F81E80}" srcOrd="0" destOrd="0" presId="urn:microsoft.com/office/officeart/2005/8/layout/process1"/>
    <dgm:cxn modelId="{2DD0E712-3F85-4901-A00A-1FFFE6E39120}" type="presOf" srcId="{73DDE351-C520-4E9F-AAFC-09DD50ABD082}" destId="{4D0EAC72-0AE4-49B5-B8BA-4C18651BE132}" srcOrd="0" destOrd="0" presId="urn:microsoft.com/office/officeart/2005/8/layout/process1"/>
    <dgm:cxn modelId="{5F641781-0438-4642-B3CF-6971F819661A}" type="presOf" srcId="{9CB9EA4F-2439-43F1-9297-015D9B0EA9EF}" destId="{A686C736-7544-4C06-B251-ECFD347776C5}" srcOrd="0" destOrd="0" presId="urn:microsoft.com/office/officeart/2005/8/layout/process1"/>
    <dgm:cxn modelId="{48910C7C-EA77-4266-B76E-D44B59E01BB8}" type="presOf" srcId="{C78C3727-89F2-4F4C-A7AB-C4646897CF9B}" destId="{C718DC11-B55F-4874-B7CF-7DCA44F113B1}" srcOrd="0" destOrd="0" presId="urn:microsoft.com/office/officeart/2005/8/layout/process1"/>
    <dgm:cxn modelId="{28276770-4C67-4BB5-8A78-37E5B30E7610}" type="presOf" srcId="{44DAE8F3-5FFE-4303-A9D6-FC0B11F44D84}" destId="{AE565403-01A4-4352-BC39-A761E173C87C}" srcOrd="0" destOrd="0" presId="urn:microsoft.com/office/officeart/2005/8/layout/process1"/>
    <dgm:cxn modelId="{5AB7E727-F4CB-4113-8BC4-55453EE609E8}" type="presOf" srcId="{5A68635E-1627-43E7-812C-FE9F1F4EA498}" destId="{500B15FE-561B-45A6-8C2A-C6234EC601D8}" srcOrd="1" destOrd="0" presId="urn:microsoft.com/office/officeart/2005/8/layout/process1"/>
    <dgm:cxn modelId="{8EF4DA09-560A-440C-A21D-D2C9300989AE}" type="presOf" srcId="{73DDE351-C520-4E9F-AAFC-09DD50ABD082}" destId="{3111E335-A729-4CCB-B7AB-C3A8E73ECDC0}" srcOrd="1" destOrd="0" presId="urn:microsoft.com/office/officeart/2005/8/layout/process1"/>
    <dgm:cxn modelId="{AC1E6E1A-40D9-41F3-BC50-1EE1243F3F67}" type="presOf" srcId="{A6C5DD62-D11E-4FF4-8FC5-E30B58CF0C00}" destId="{E6D911D7-ABCC-4E09-84EC-F632B9D4790C}" srcOrd="0" destOrd="0" presId="urn:microsoft.com/office/officeart/2005/8/layout/process1"/>
    <dgm:cxn modelId="{39976EF6-8E28-43F0-A094-5C710A566CC2}" type="presOf" srcId="{18CB7279-D0DA-4804-850F-52EE9BACBF56}" destId="{70C81556-4F50-4BA9-ACAF-80EB63E78110}" srcOrd="1" destOrd="0" presId="urn:microsoft.com/office/officeart/2005/8/layout/process1"/>
    <dgm:cxn modelId="{F128409F-79B0-45F3-9231-DC32BE435E12}" type="presOf" srcId="{D084FAB8-4CD4-40BA-B079-2F838C438C5D}" destId="{33D52097-D22D-4425-8240-C97A03BDB40B}" srcOrd="1" destOrd="0" presId="urn:microsoft.com/office/officeart/2005/8/layout/process1"/>
    <dgm:cxn modelId="{D5EDB0EB-24A3-447C-A1E8-99C983460B55}" type="presOf" srcId="{5BE06DB5-A3BC-4225-AA58-7394A626C883}" destId="{443C6B1D-DE03-4A82-A9A5-0BC2740F63F5}" srcOrd="0" destOrd="0" presId="urn:microsoft.com/office/officeart/2005/8/layout/process1"/>
    <dgm:cxn modelId="{E24F2D8F-34BB-4BA2-BC2C-7E6A95856BD3}" type="presOf" srcId="{D4418F0F-E15F-42E5-BC96-3A36C2E3B733}" destId="{60F0291C-966B-4320-9D9E-4981516A113B}" srcOrd="0" destOrd="0" presId="urn:microsoft.com/office/officeart/2005/8/layout/process1"/>
    <dgm:cxn modelId="{8169FD3E-6CFF-4B3D-B86C-6632692A00E7}" type="presOf" srcId="{D084FAB8-4CD4-40BA-B079-2F838C438C5D}" destId="{E777DA85-707A-4C7E-8A91-CF888CBE3A95}" srcOrd="0" destOrd="0" presId="urn:microsoft.com/office/officeart/2005/8/layout/process1"/>
    <dgm:cxn modelId="{285C5002-75A4-4CB4-84B4-232DDD39AB98}" type="presOf" srcId="{8F6BDF23-B31D-4142-BE2D-4C39637B36AA}" destId="{94BD5007-453D-4F37-A416-617D907EB27E}" srcOrd="0" destOrd="0" presId="urn:microsoft.com/office/officeart/2005/8/layout/process1"/>
    <dgm:cxn modelId="{25B294FA-9430-4A1C-A737-1B7D64C3CD42}" type="presOf" srcId="{14E7F4BD-D102-41FA-A93E-4AD1E6BC67DB}" destId="{44EE6379-EB12-48D9-9AD3-98477081D6D5}" srcOrd="0" destOrd="0" presId="urn:microsoft.com/office/officeart/2005/8/layout/process1"/>
    <dgm:cxn modelId="{8E10B647-706F-4E67-9DA8-3C89B7230627}" srcId="{9CB9EA4F-2439-43F1-9297-015D9B0EA9EF}" destId="{37B3941D-E6B5-448E-ACF6-80E2A95E2E1F}" srcOrd="5" destOrd="0" parTransId="{265E4DFA-8C2C-430A-AFF8-0DDD53FB5FEC}" sibTransId="{1B23731F-D2BB-40CA-9022-FE2ABEAED29C}"/>
    <dgm:cxn modelId="{5B45427D-F6E5-4CB9-B1EC-99718F5CA92B}" type="presOf" srcId="{1F95E354-EF22-4BD3-B7F7-85DB91AB5C6D}" destId="{1C6C1A25-CE8E-458B-8994-8CF6FAC15C69}" srcOrd="0" destOrd="0" presId="urn:microsoft.com/office/officeart/2005/8/layout/process1"/>
    <dgm:cxn modelId="{285AEFEC-428C-473E-81B3-5B8E98448A9F}" srcId="{9CB9EA4F-2439-43F1-9297-015D9B0EA9EF}" destId="{997E5892-1246-40F0-A20D-331043DE8682}" srcOrd="1" destOrd="0" parTransId="{EF786F65-4B98-4130-8714-D15522A11523}" sibTransId="{D4418F0F-E15F-42E5-BC96-3A36C2E3B733}"/>
    <dgm:cxn modelId="{83A86C5F-1249-4184-952E-F7836C6084F6}" srcId="{9CB9EA4F-2439-43F1-9297-015D9B0EA9EF}" destId="{8004DD72-865E-4802-AA84-C04B7A627FAC}" srcOrd="3" destOrd="0" parTransId="{F5B7B487-C539-4C7C-81AA-22583E33EBCE}" sibTransId="{8F6BDF23-B31D-4142-BE2D-4C39637B36AA}"/>
    <dgm:cxn modelId="{9CDDA58A-F844-4094-9C9E-CD1DB6EF128B}" type="presOf" srcId="{18CB7279-D0DA-4804-850F-52EE9BACBF56}" destId="{D536C838-E39D-4811-80FC-1E6AE626C459}" srcOrd="0" destOrd="0" presId="urn:microsoft.com/office/officeart/2005/8/layout/process1"/>
    <dgm:cxn modelId="{5994AD2C-05E4-4228-A1CD-6E8631BADCBE}" type="presOf" srcId="{1B23731F-D2BB-40CA-9022-FE2ABEAED29C}" destId="{203900FE-BBFF-493B-91AE-1813D464B01F}" srcOrd="1" destOrd="0" presId="urn:microsoft.com/office/officeart/2005/8/layout/process1"/>
    <dgm:cxn modelId="{8CECAF01-9E08-4C24-B483-27FAF36D3E9D}" type="presOf" srcId="{C78C3727-89F2-4F4C-A7AB-C4646897CF9B}" destId="{A3EEEE75-65C5-4468-8639-FCC6F9E6B3F9}" srcOrd="1" destOrd="0" presId="urn:microsoft.com/office/officeart/2005/8/layout/process1"/>
    <dgm:cxn modelId="{0BDE251B-1B81-4DD4-9304-012B7461D7F3}" type="presOf" srcId="{37B3941D-E6B5-448E-ACF6-80E2A95E2E1F}" destId="{0B6E43DA-9F6E-4A0D-8391-6CDD6BD1B73D}" srcOrd="0" destOrd="0" presId="urn:microsoft.com/office/officeart/2005/8/layout/process1"/>
    <dgm:cxn modelId="{FDAEA58F-AB79-4AF0-B40F-D2CE666F381B}" type="presOf" srcId="{5A68635E-1627-43E7-812C-FE9F1F4EA498}" destId="{0119C74F-7891-4BD0-8F84-587D46E39124}" srcOrd="0" destOrd="0" presId="urn:microsoft.com/office/officeart/2005/8/layout/process1"/>
    <dgm:cxn modelId="{C8EB9B07-E9CF-4E08-87FF-845AE26FF93A}" srcId="{9CB9EA4F-2439-43F1-9297-015D9B0EA9EF}" destId="{5BE06DB5-A3BC-4225-AA58-7394A626C883}" srcOrd="2" destOrd="0" parTransId="{1D92F02D-47EF-44A8-BB4E-42C0733682AC}" sibTransId="{C78C3727-89F2-4F4C-A7AB-C4646897CF9B}"/>
    <dgm:cxn modelId="{F7F06BFD-5D98-455D-9F80-849946C4C782}" type="presOf" srcId="{8F6BDF23-B31D-4142-BE2D-4C39637B36AA}" destId="{7DB63A5E-4D29-4908-BC75-2DA920EE8605}" srcOrd="1" destOrd="0" presId="urn:microsoft.com/office/officeart/2005/8/layout/process1"/>
    <dgm:cxn modelId="{F241A9F7-F745-494A-9AB4-90B17B070BDA}" srcId="{9CB9EA4F-2439-43F1-9297-015D9B0EA9EF}" destId="{1F95E354-EF22-4BD3-B7F7-85DB91AB5C6D}" srcOrd="8" destOrd="0" parTransId="{AFCEE5A7-1D3C-4E51-9C66-8693EB0823C0}" sibTransId="{D084FAB8-4CD4-40BA-B079-2F838C438C5D}"/>
    <dgm:cxn modelId="{86C61D9B-74D2-4CA3-8AA3-69E247296C20}" type="presOf" srcId="{0E4AB0D5-611E-4EB7-8BD7-C1596D453B5D}" destId="{754ACDD9-DB8E-43F9-A438-A3013E7F5BAB}" srcOrd="0" destOrd="0" presId="urn:microsoft.com/office/officeart/2005/8/layout/process1"/>
    <dgm:cxn modelId="{7D0C2BBF-EAB4-4F23-9DB8-D584E4D8CC0B}" type="presParOf" srcId="{A686C736-7544-4C06-B251-ECFD347776C5}" destId="{E6D911D7-ABCC-4E09-84EC-F632B9D4790C}" srcOrd="0" destOrd="0" presId="urn:microsoft.com/office/officeart/2005/8/layout/process1"/>
    <dgm:cxn modelId="{8C991D14-9A90-4E15-81C0-7B35BDC83713}" type="presParOf" srcId="{A686C736-7544-4C06-B251-ECFD347776C5}" destId="{0119C74F-7891-4BD0-8F84-587D46E39124}" srcOrd="1" destOrd="0" presId="urn:microsoft.com/office/officeart/2005/8/layout/process1"/>
    <dgm:cxn modelId="{FE74FD66-3206-428F-92D0-3EA13B821028}" type="presParOf" srcId="{0119C74F-7891-4BD0-8F84-587D46E39124}" destId="{500B15FE-561B-45A6-8C2A-C6234EC601D8}" srcOrd="0" destOrd="0" presId="urn:microsoft.com/office/officeart/2005/8/layout/process1"/>
    <dgm:cxn modelId="{5B78BBC4-C81F-46CA-A925-8FF627A08C50}" type="presParOf" srcId="{A686C736-7544-4C06-B251-ECFD347776C5}" destId="{642E9470-0FE4-470C-8F75-268A73F81E80}" srcOrd="2" destOrd="0" presId="urn:microsoft.com/office/officeart/2005/8/layout/process1"/>
    <dgm:cxn modelId="{1C515357-F165-4A0F-BB83-1F43A7E28632}" type="presParOf" srcId="{A686C736-7544-4C06-B251-ECFD347776C5}" destId="{60F0291C-966B-4320-9D9E-4981516A113B}" srcOrd="3" destOrd="0" presId="urn:microsoft.com/office/officeart/2005/8/layout/process1"/>
    <dgm:cxn modelId="{4BE17B23-0960-4210-B274-D7C068FD5FFD}" type="presParOf" srcId="{60F0291C-966B-4320-9D9E-4981516A113B}" destId="{EFAB6E74-E278-454B-8905-5DA3624AB288}" srcOrd="0" destOrd="0" presId="urn:microsoft.com/office/officeart/2005/8/layout/process1"/>
    <dgm:cxn modelId="{E6F2276C-8170-4D16-A921-17873761FD4D}" type="presParOf" srcId="{A686C736-7544-4C06-B251-ECFD347776C5}" destId="{443C6B1D-DE03-4A82-A9A5-0BC2740F63F5}" srcOrd="4" destOrd="0" presId="urn:microsoft.com/office/officeart/2005/8/layout/process1"/>
    <dgm:cxn modelId="{32D8B7D6-44CA-49C9-9A40-9FB7DA93E467}" type="presParOf" srcId="{A686C736-7544-4C06-B251-ECFD347776C5}" destId="{C718DC11-B55F-4874-B7CF-7DCA44F113B1}" srcOrd="5" destOrd="0" presId="urn:microsoft.com/office/officeart/2005/8/layout/process1"/>
    <dgm:cxn modelId="{132123B9-AB7E-4F9E-ACDD-31C467120CDD}" type="presParOf" srcId="{C718DC11-B55F-4874-B7CF-7DCA44F113B1}" destId="{A3EEEE75-65C5-4468-8639-FCC6F9E6B3F9}" srcOrd="0" destOrd="0" presId="urn:microsoft.com/office/officeart/2005/8/layout/process1"/>
    <dgm:cxn modelId="{4677196A-708C-4F88-AE20-ACB3D97AAC9B}" type="presParOf" srcId="{A686C736-7544-4C06-B251-ECFD347776C5}" destId="{7C614938-F5CD-45D3-B810-EB8DF48EB78B}" srcOrd="6" destOrd="0" presId="urn:microsoft.com/office/officeart/2005/8/layout/process1"/>
    <dgm:cxn modelId="{91C1EBF3-B3EA-4E9F-9DBF-105201E1A2C6}" type="presParOf" srcId="{A686C736-7544-4C06-B251-ECFD347776C5}" destId="{94BD5007-453D-4F37-A416-617D907EB27E}" srcOrd="7" destOrd="0" presId="urn:microsoft.com/office/officeart/2005/8/layout/process1"/>
    <dgm:cxn modelId="{A5D81667-5C76-4BB9-888A-00380FFCF0F7}" type="presParOf" srcId="{94BD5007-453D-4F37-A416-617D907EB27E}" destId="{7DB63A5E-4D29-4908-BC75-2DA920EE8605}" srcOrd="0" destOrd="0" presId="urn:microsoft.com/office/officeart/2005/8/layout/process1"/>
    <dgm:cxn modelId="{7914AF25-69F1-436B-B012-A8BD9A5D8197}" type="presParOf" srcId="{A686C736-7544-4C06-B251-ECFD347776C5}" destId="{44EE6379-EB12-48D9-9AD3-98477081D6D5}" srcOrd="8" destOrd="0" presId="urn:microsoft.com/office/officeart/2005/8/layout/process1"/>
    <dgm:cxn modelId="{3AF7D8A8-067B-4789-920B-8082294F2D41}" type="presParOf" srcId="{A686C736-7544-4C06-B251-ECFD347776C5}" destId="{D536C838-E39D-4811-80FC-1E6AE626C459}" srcOrd="9" destOrd="0" presId="urn:microsoft.com/office/officeart/2005/8/layout/process1"/>
    <dgm:cxn modelId="{2870A67F-7957-435A-9981-8B40718F257D}" type="presParOf" srcId="{D536C838-E39D-4811-80FC-1E6AE626C459}" destId="{70C81556-4F50-4BA9-ACAF-80EB63E78110}" srcOrd="0" destOrd="0" presId="urn:microsoft.com/office/officeart/2005/8/layout/process1"/>
    <dgm:cxn modelId="{D6611620-5147-45B3-A2E9-C5A004707A87}" type="presParOf" srcId="{A686C736-7544-4C06-B251-ECFD347776C5}" destId="{0B6E43DA-9F6E-4A0D-8391-6CDD6BD1B73D}" srcOrd="10" destOrd="0" presId="urn:microsoft.com/office/officeart/2005/8/layout/process1"/>
    <dgm:cxn modelId="{F9C9B257-F3A3-4CF2-81A3-A4B40D7D8C02}" type="presParOf" srcId="{A686C736-7544-4C06-B251-ECFD347776C5}" destId="{B2F56FC6-25D0-4691-97DC-6D234592D28B}" srcOrd="11" destOrd="0" presId="urn:microsoft.com/office/officeart/2005/8/layout/process1"/>
    <dgm:cxn modelId="{6723656F-5A47-43B4-9D53-770BE6700C9A}" type="presParOf" srcId="{B2F56FC6-25D0-4691-97DC-6D234592D28B}" destId="{203900FE-BBFF-493B-91AE-1813D464B01F}" srcOrd="0" destOrd="0" presId="urn:microsoft.com/office/officeart/2005/8/layout/process1"/>
    <dgm:cxn modelId="{BAB6F66F-BA05-4C6C-AF78-9AC624656D6B}" type="presParOf" srcId="{A686C736-7544-4C06-B251-ECFD347776C5}" destId="{6E9534A4-8BEA-4252-BE96-C0C233B0D909}" srcOrd="12" destOrd="0" presId="urn:microsoft.com/office/officeart/2005/8/layout/process1"/>
    <dgm:cxn modelId="{BDFA072D-9B81-4B87-9724-8FE11259CF44}" type="presParOf" srcId="{A686C736-7544-4C06-B251-ECFD347776C5}" destId="{4D0EAC72-0AE4-49B5-B8BA-4C18651BE132}" srcOrd="13" destOrd="0" presId="urn:microsoft.com/office/officeart/2005/8/layout/process1"/>
    <dgm:cxn modelId="{14EE275E-1ECE-4E72-A9B1-3CF5D0AD8675}" type="presParOf" srcId="{4D0EAC72-0AE4-49B5-B8BA-4C18651BE132}" destId="{3111E335-A729-4CCB-B7AB-C3A8E73ECDC0}" srcOrd="0" destOrd="0" presId="urn:microsoft.com/office/officeart/2005/8/layout/process1"/>
    <dgm:cxn modelId="{FDFF0D29-116E-405A-A792-0A45AC40CC34}" type="presParOf" srcId="{A686C736-7544-4C06-B251-ECFD347776C5}" destId="{AE565403-01A4-4352-BC39-A761E173C87C}" srcOrd="14" destOrd="0" presId="urn:microsoft.com/office/officeart/2005/8/layout/process1"/>
    <dgm:cxn modelId="{1B5B9116-E1BD-4BB5-B914-6818774DBC43}" type="presParOf" srcId="{A686C736-7544-4C06-B251-ECFD347776C5}" destId="{CA2BFC27-029E-4507-8E3E-8BF5CAA43725}" srcOrd="15" destOrd="0" presId="urn:microsoft.com/office/officeart/2005/8/layout/process1"/>
    <dgm:cxn modelId="{19202CFD-9325-42DA-A126-00B3BCD4E523}" type="presParOf" srcId="{CA2BFC27-029E-4507-8E3E-8BF5CAA43725}" destId="{2837509C-E133-41ED-9114-4DEE6A7A7971}" srcOrd="0" destOrd="0" presId="urn:microsoft.com/office/officeart/2005/8/layout/process1"/>
    <dgm:cxn modelId="{712B2531-5BA1-44D5-9328-9C48D628682F}" type="presParOf" srcId="{A686C736-7544-4C06-B251-ECFD347776C5}" destId="{1C6C1A25-CE8E-458B-8994-8CF6FAC15C69}" srcOrd="16" destOrd="0" presId="urn:microsoft.com/office/officeart/2005/8/layout/process1"/>
    <dgm:cxn modelId="{F59EDF4F-E6B2-4FC9-8DAC-315C70FC57FC}" type="presParOf" srcId="{A686C736-7544-4C06-B251-ECFD347776C5}" destId="{E777DA85-707A-4C7E-8A91-CF888CBE3A95}" srcOrd="17" destOrd="0" presId="urn:microsoft.com/office/officeart/2005/8/layout/process1"/>
    <dgm:cxn modelId="{4648BCDD-749C-47C9-AFC8-88C3FFF94A8A}" type="presParOf" srcId="{E777DA85-707A-4C7E-8A91-CF888CBE3A95}" destId="{33D52097-D22D-4425-8240-C97A03BDB40B}" srcOrd="0" destOrd="0" presId="urn:microsoft.com/office/officeart/2005/8/layout/process1"/>
    <dgm:cxn modelId="{0A12369C-B63C-44E5-8D13-063F011C7F78}" type="presParOf" srcId="{A686C736-7544-4C06-B251-ECFD347776C5}" destId="{754ACDD9-DB8E-43F9-A438-A3013E7F5BAB}" srcOrd="18" destOrd="0" presId="urn:microsoft.com/office/officeart/2005/8/layout/process1"/>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95F3F20-CE8F-4D7D-8FB2-DC1C264957C1}" type="doc">
      <dgm:prSet loTypeId="urn:microsoft.com/office/officeart/2005/8/layout/cycle4#1" loCatId="relationship" qsTypeId="urn:microsoft.com/office/officeart/2005/8/quickstyle/simple1" qsCatId="simple" csTypeId="urn:microsoft.com/office/officeart/2005/8/colors/accent1_2" csCatId="accent1" phldr="1"/>
      <dgm:spPr/>
      <dgm:t>
        <a:bodyPr/>
        <a:lstStyle/>
        <a:p>
          <a:endParaRPr lang="en-US"/>
        </a:p>
      </dgm:t>
    </dgm:pt>
    <dgm:pt modelId="{967C6280-6E6A-4131-A86E-89560B1CE944}">
      <dgm:prSet phldrT="[Text]"/>
      <dgm:spPr/>
      <dgm:t>
        <a:bodyPr/>
        <a:lstStyle/>
        <a:p>
          <a:r>
            <a:rPr lang="en-US"/>
            <a:t>high power</a:t>
          </a:r>
        </a:p>
      </dgm:t>
    </dgm:pt>
    <dgm:pt modelId="{6307C204-145C-418D-9875-A06F3C66DCF8}" type="parTrans" cxnId="{3D2B8FA2-E4E8-4FE3-A451-CB8B384244E0}">
      <dgm:prSet/>
      <dgm:spPr/>
      <dgm:t>
        <a:bodyPr/>
        <a:lstStyle/>
        <a:p>
          <a:endParaRPr lang="en-US"/>
        </a:p>
      </dgm:t>
    </dgm:pt>
    <dgm:pt modelId="{4062D225-FE41-48A5-83A5-A0689A1ED02C}" type="sibTrans" cxnId="{3D2B8FA2-E4E8-4FE3-A451-CB8B384244E0}">
      <dgm:prSet/>
      <dgm:spPr/>
      <dgm:t>
        <a:bodyPr/>
        <a:lstStyle/>
        <a:p>
          <a:endParaRPr lang="en-US"/>
        </a:p>
      </dgm:t>
    </dgm:pt>
    <dgm:pt modelId="{21E827EE-D18E-47C7-8491-ED142F59C112}">
      <dgm:prSet phldrT="[Text]"/>
      <dgm:spPr/>
      <dgm:t>
        <a:bodyPr/>
        <a:lstStyle/>
        <a:p>
          <a:r>
            <a:rPr lang="en-US"/>
            <a:t>shareholders</a:t>
          </a:r>
        </a:p>
      </dgm:t>
    </dgm:pt>
    <dgm:pt modelId="{775E3B40-90F8-4E99-883B-D9ADF44B01A2}" type="parTrans" cxnId="{5E54F41D-0E20-4D33-A71A-425D60EA54BD}">
      <dgm:prSet/>
      <dgm:spPr/>
      <dgm:t>
        <a:bodyPr/>
        <a:lstStyle/>
        <a:p>
          <a:endParaRPr lang="en-US"/>
        </a:p>
      </dgm:t>
    </dgm:pt>
    <dgm:pt modelId="{72D1948F-AB08-493D-9D38-AB48C9F0C86E}" type="sibTrans" cxnId="{5E54F41D-0E20-4D33-A71A-425D60EA54BD}">
      <dgm:prSet/>
      <dgm:spPr/>
      <dgm:t>
        <a:bodyPr/>
        <a:lstStyle/>
        <a:p>
          <a:endParaRPr lang="en-US"/>
        </a:p>
      </dgm:t>
    </dgm:pt>
    <dgm:pt modelId="{A87997C0-BADD-4DF0-9BCC-0964872A85C6}">
      <dgm:prSet phldrT="[Text]"/>
      <dgm:spPr/>
      <dgm:t>
        <a:bodyPr/>
        <a:lstStyle/>
        <a:p>
          <a:r>
            <a:rPr lang="en-US"/>
            <a:t>high interest</a:t>
          </a:r>
        </a:p>
      </dgm:t>
    </dgm:pt>
    <dgm:pt modelId="{E48796BB-09A0-45F4-8E9C-C76073E06054}" type="parTrans" cxnId="{2A316C95-C535-4F84-8B38-FFAD7A76765E}">
      <dgm:prSet/>
      <dgm:spPr/>
      <dgm:t>
        <a:bodyPr/>
        <a:lstStyle/>
        <a:p>
          <a:endParaRPr lang="en-US"/>
        </a:p>
      </dgm:t>
    </dgm:pt>
    <dgm:pt modelId="{7AD68359-B57D-4142-B681-4748A14940E4}" type="sibTrans" cxnId="{2A316C95-C535-4F84-8B38-FFAD7A76765E}">
      <dgm:prSet/>
      <dgm:spPr/>
      <dgm:t>
        <a:bodyPr/>
        <a:lstStyle/>
        <a:p>
          <a:endParaRPr lang="en-US"/>
        </a:p>
      </dgm:t>
    </dgm:pt>
    <dgm:pt modelId="{EB7D1D7D-E49B-4410-8A98-5D486B547C61}">
      <dgm:prSet phldrT="[Text]"/>
      <dgm:spPr/>
      <dgm:t>
        <a:bodyPr/>
        <a:lstStyle/>
        <a:p>
          <a:r>
            <a:rPr lang="en-US"/>
            <a:t>the media</a:t>
          </a:r>
        </a:p>
      </dgm:t>
    </dgm:pt>
    <dgm:pt modelId="{EC5CA0F2-6166-4D79-9B08-31373EE4DC10}" type="parTrans" cxnId="{3E276005-1592-42BE-ADC5-59D41832E276}">
      <dgm:prSet/>
      <dgm:spPr/>
      <dgm:t>
        <a:bodyPr/>
        <a:lstStyle/>
        <a:p>
          <a:endParaRPr lang="en-US"/>
        </a:p>
      </dgm:t>
    </dgm:pt>
    <dgm:pt modelId="{3BEAFB62-EAE8-4AB2-96F2-EA3FA0493F33}" type="sibTrans" cxnId="{3E276005-1592-42BE-ADC5-59D41832E276}">
      <dgm:prSet/>
      <dgm:spPr/>
      <dgm:t>
        <a:bodyPr/>
        <a:lstStyle/>
        <a:p>
          <a:endParaRPr lang="en-US"/>
        </a:p>
      </dgm:t>
    </dgm:pt>
    <dgm:pt modelId="{D9C3E31E-707A-4CCB-9E01-2194100AA87D}">
      <dgm:prSet phldrT="[Text]"/>
      <dgm:spPr/>
      <dgm:t>
        <a:bodyPr/>
        <a:lstStyle/>
        <a:p>
          <a:r>
            <a:rPr lang="en-US"/>
            <a:t>low interest</a:t>
          </a:r>
        </a:p>
      </dgm:t>
    </dgm:pt>
    <dgm:pt modelId="{0B908628-E54F-492B-A918-64A3E49ED243}" type="parTrans" cxnId="{DBF7EC30-9736-4463-BE99-5CC36622CC08}">
      <dgm:prSet/>
      <dgm:spPr/>
      <dgm:t>
        <a:bodyPr/>
        <a:lstStyle/>
        <a:p>
          <a:endParaRPr lang="en-US"/>
        </a:p>
      </dgm:t>
    </dgm:pt>
    <dgm:pt modelId="{48D3B896-880C-473A-BD05-24E8ABA31F72}" type="sibTrans" cxnId="{DBF7EC30-9736-4463-BE99-5CC36622CC08}">
      <dgm:prSet/>
      <dgm:spPr/>
      <dgm:t>
        <a:bodyPr/>
        <a:lstStyle/>
        <a:p>
          <a:endParaRPr lang="en-US"/>
        </a:p>
      </dgm:t>
    </dgm:pt>
    <dgm:pt modelId="{06238AC4-8CE7-40A6-B35D-E9722F968481}">
      <dgm:prSet phldrT="[Text]"/>
      <dgm:spPr/>
      <dgm:t>
        <a:bodyPr/>
        <a:lstStyle/>
        <a:p>
          <a:endParaRPr lang="en-US"/>
        </a:p>
      </dgm:t>
    </dgm:pt>
    <dgm:pt modelId="{824EC43D-6C42-4002-BA50-883962743362}" type="parTrans" cxnId="{085442A0-ACCD-4B4A-85B1-5330EB79F083}">
      <dgm:prSet/>
      <dgm:spPr/>
      <dgm:t>
        <a:bodyPr/>
        <a:lstStyle/>
        <a:p>
          <a:endParaRPr lang="en-US"/>
        </a:p>
      </dgm:t>
    </dgm:pt>
    <dgm:pt modelId="{46A2092A-DCBC-4E9D-BD36-A1495728A6CF}" type="sibTrans" cxnId="{085442A0-ACCD-4B4A-85B1-5330EB79F083}">
      <dgm:prSet/>
      <dgm:spPr/>
      <dgm:t>
        <a:bodyPr/>
        <a:lstStyle/>
        <a:p>
          <a:endParaRPr lang="en-US"/>
        </a:p>
      </dgm:t>
    </dgm:pt>
    <dgm:pt modelId="{FB67D112-9D74-4D61-A461-8B2FF5C4BCAA}">
      <dgm:prSet phldrT="[Text]"/>
      <dgm:spPr/>
      <dgm:t>
        <a:bodyPr/>
        <a:lstStyle/>
        <a:p>
          <a:r>
            <a:rPr lang="en-US"/>
            <a:t>low power</a:t>
          </a:r>
        </a:p>
      </dgm:t>
    </dgm:pt>
    <dgm:pt modelId="{72445DAA-7B54-46FF-AB89-58B3CF1F111A}" type="parTrans" cxnId="{352BA3B2-20E2-4947-A747-2BC61FFEFF9B}">
      <dgm:prSet/>
      <dgm:spPr/>
      <dgm:t>
        <a:bodyPr/>
        <a:lstStyle/>
        <a:p>
          <a:endParaRPr lang="en-US"/>
        </a:p>
      </dgm:t>
    </dgm:pt>
    <dgm:pt modelId="{126D01FC-F2D4-427E-91F8-3F8BDF7544DA}" type="sibTrans" cxnId="{352BA3B2-20E2-4947-A747-2BC61FFEFF9B}">
      <dgm:prSet/>
      <dgm:spPr/>
      <dgm:t>
        <a:bodyPr/>
        <a:lstStyle/>
        <a:p>
          <a:endParaRPr lang="en-US"/>
        </a:p>
      </dgm:t>
    </dgm:pt>
    <dgm:pt modelId="{3D93C358-E787-474E-9476-207C7B520BB9}">
      <dgm:prSet phldrT="[Text]"/>
      <dgm:spPr/>
      <dgm:t>
        <a:bodyPr/>
        <a:lstStyle/>
        <a:p>
          <a:endParaRPr lang="en-US"/>
        </a:p>
      </dgm:t>
    </dgm:pt>
    <dgm:pt modelId="{BD7860A2-8909-487E-817D-1DA73EB7B1F6}" type="parTrans" cxnId="{537F0267-E8EC-4488-9189-372F2F9827C1}">
      <dgm:prSet/>
      <dgm:spPr/>
      <dgm:t>
        <a:bodyPr/>
        <a:lstStyle/>
        <a:p>
          <a:endParaRPr lang="en-US"/>
        </a:p>
      </dgm:t>
    </dgm:pt>
    <dgm:pt modelId="{F4AC1E2B-58FB-4983-B197-CA54CFB29780}" type="sibTrans" cxnId="{537F0267-E8EC-4488-9189-372F2F9827C1}">
      <dgm:prSet/>
      <dgm:spPr/>
      <dgm:t>
        <a:bodyPr/>
        <a:lstStyle/>
        <a:p>
          <a:endParaRPr lang="en-US"/>
        </a:p>
      </dgm:t>
    </dgm:pt>
    <dgm:pt modelId="{6C8BD7DE-688C-4459-A654-627E67B78EC8}">
      <dgm:prSet phldrT="[Text]"/>
      <dgm:spPr/>
      <dgm:t>
        <a:bodyPr/>
        <a:lstStyle/>
        <a:p>
          <a:r>
            <a:rPr lang="en-US" baseline="0"/>
            <a:t> employees</a:t>
          </a:r>
          <a:endParaRPr lang="en-US"/>
        </a:p>
      </dgm:t>
    </dgm:pt>
    <dgm:pt modelId="{442ECC07-2F33-4A1D-9352-264DE7C64E88}" type="parTrans" cxnId="{811543D6-571C-4C95-9A67-1F127399FAAF}">
      <dgm:prSet/>
      <dgm:spPr/>
      <dgm:t>
        <a:bodyPr/>
        <a:lstStyle/>
        <a:p>
          <a:endParaRPr lang="en-US"/>
        </a:p>
      </dgm:t>
    </dgm:pt>
    <dgm:pt modelId="{400FA4B0-D360-4769-BC2D-DFD6D2DA9379}" type="sibTrans" cxnId="{811543D6-571C-4C95-9A67-1F127399FAAF}">
      <dgm:prSet/>
      <dgm:spPr/>
      <dgm:t>
        <a:bodyPr/>
        <a:lstStyle/>
        <a:p>
          <a:endParaRPr lang="en-US"/>
        </a:p>
      </dgm:t>
    </dgm:pt>
    <dgm:pt modelId="{C31B7488-2B03-48CF-9E0E-3D44F230312C}">
      <dgm:prSet phldrT="[Text]"/>
      <dgm:spPr/>
      <dgm:t>
        <a:bodyPr/>
        <a:lstStyle/>
        <a:p>
          <a:r>
            <a:rPr lang="en-US" baseline="0"/>
            <a:t> the government</a:t>
          </a:r>
          <a:endParaRPr lang="en-US"/>
        </a:p>
      </dgm:t>
    </dgm:pt>
    <dgm:pt modelId="{B14F3F2F-C2BF-4219-B61B-CEDB5A271DC8}" type="parTrans" cxnId="{DD9B980F-FD0A-4AA0-89B0-635A8643A019}">
      <dgm:prSet/>
      <dgm:spPr/>
      <dgm:t>
        <a:bodyPr/>
        <a:lstStyle/>
        <a:p>
          <a:endParaRPr lang="en-US"/>
        </a:p>
      </dgm:t>
    </dgm:pt>
    <dgm:pt modelId="{447DD93B-7D57-4DAB-9C0F-64DED26260BD}" type="sibTrans" cxnId="{DD9B980F-FD0A-4AA0-89B0-635A8643A019}">
      <dgm:prSet/>
      <dgm:spPr/>
      <dgm:t>
        <a:bodyPr/>
        <a:lstStyle/>
        <a:p>
          <a:endParaRPr lang="en-US"/>
        </a:p>
      </dgm:t>
    </dgm:pt>
    <dgm:pt modelId="{3FDCC223-2D91-4F14-9227-99AABB9BBFC5}">
      <dgm:prSet/>
      <dgm:spPr/>
      <dgm:t>
        <a:bodyPr/>
        <a:lstStyle/>
        <a:p>
          <a:r>
            <a:rPr lang="en-US"/>
            <a:t>the competitors</a:t>
          </a:r>
        </a:p>
      </dgm:t>
    </dgm:pt>
    <dgm:pt modelId="{4F05ECEA-BF89-4B4D-9A6D-5652C6CE6A7D}" type="parTrans" cxnId="{7DE0CEC2-4595-4FC1-878B-A377BE7BF3DB}">
      <dgm:prSet/>
      <dgm:spPr/>
      <dgm:t>
        <a:bodyPr/>
        <a:lstStyle/>
        <a:p>
          <a:endParaRPr lang="en-US"/>
        </a:p>
      </dgm:t>
    </dgm:pt>
    <dgm:pt modelId="{084C5865-1FDE-4F56-A331-A947CEA88A30}" type="sibTrans" cxnId="{7DE0CEC2-4595-4FC1-878B-A377BE7BF3DB}">
      <dgm:prSet/>
      <dgm:spPr/>
      <dgm:t>
        <a:bodyPr/>
        <a:lstStyle/>
        <a:p>
          <a:endParaRPr lang="en-US"/>
        </a:p>
      </dgm:t>
    </dgm:pt>
    <dgm:pt modelId="{64473CCF-8D35-454A-BD96-53933382A398}">
      <dgm:prSet/>
      <dgm:spPr/>
      <dgm:t>
        <a:bodyPr/>
        <a:lstStyle/>
        <a:p>
          <a:r>
            <a:rPr lang="en-US"/>
            <a:t>the community</a:t>
          </a:r>
        </a:p>
      </dgm:t>
    </dgm:pt>
    <dgm:pt modelId="{A959413A-D141-42FB-8A18-75E794524B59}" type="parTrans" cxnId="{EB4DC719-7759-4505-91A1-DC7137B6F85C}">
      <dgm:prSet/>
      <dgm:spPr/>
      <dgm:t>
        <a:bodyPr/>
        <a:lstStyle/>
        <a:p>
          <a:endParaRPr lang="en-US"/>
        </a:p>
      </dgm:t>
    </dgm:pt>
    <dgm:pt modelId="{8730E555-F206-44BA-BAD3-22465BC0C261}" type="sibTrans" cxnId="{EB4DC719-7759-4505-91A1-DC7137B6F85C}">
      <dgm:prSet/>
      <dgm:spPr/>
      <dgm:t>
        <a:bodyPr/>
        <a:lstStyle/>
        <a:p>
          <a:endParaRPr lang="en-US"/>
        </a:p>
      </dgm:t>
    </dgm:pt>
    <dgm:pt modelId="{467BA7B9-45E4-4814-886A-B660427D7095}">
      <dgm:prSet/>
      <dgm:spPr/>
      <dgm:t>
        <a:bodyPr/>
        <a:lstStyle/>
        <a:p>
          <a:r>
            <a:rPr lang="en-US"/>
            <a:t>suppliers</a:t>
          </a:r>
        </a:p>
      </dgm:t>
    </dgm:pt>
    <dgm:pt modelId="{788D544A-7C20-4078-A1B2-EE158396879C}" type="parTrans" cxnId="{7874F2CB-E09C-443F-AB17-B411D3E0708D}">
      <dgm:prSet/>
      <dgm:spPr/>
      <dgm:t>
        <a:bodyPr/>
        <a:lstStyle/>
        <a:p>
          <a:endParaRPr lang="en-US"/>
        </a:p>
      </dgm:t>
    </dgm:pt>
    <dgm:pt modelId="{941EE014-ABB0-40D0-ABB3-DA9EA5F1B673}" type="sibTrans" cxnId="{7874F2CB-E09C-443F-AB17-B411D3E0708D}">
      <dgm:prSet/>
      <dgm:spPr/>
      <dgm:t>
        <a:bodyPr/>
        <a:lstStyle/>
        <a:p>
          <a:endParaRPr lang="en-US"/>
        </a:p>
      </dgm:t>
    </dgm:pt>
    <dgm:pt modelId="{E7253C9C-83CD-4ABE-BE16-E5CBF04A2327}" type="pres">
      <dgm:prSet presAssocID="{495F3F20-CE8F-4D7D-8FB2-DC1C264957C1}" presName="cycleMatrixDiagram" presStyleCnt="0">
        <dgm:presLayoutVars>
          <dgm:chMax val="1"/>
          <dgm:dir/>
          <dgm:animLvl val="lvl"/>
          <dgm:resizeHandles val="exact"/>
        </dgm:presLayoutVars>
      </dgm:prSet>
      <dgm:spPr/>
      <dgm:t>
        <a:bodyPr/>
        <a:lstStyle/>
        <a:p>
          <a:endParaRPr lang="en-GB"/>
        </a:p>
      </dgm:t>
    </dgm:pt>
    <dgm:pt modelId="{ADA5DFC1-A280-4251-B39F-17B9EE671454}" type="pres">
      <dgm:prSet presAssocID="{495F3F20-CE8F-4D7D-8FB2-DC1C264957C1}" presName="children" presStyleCnt="0"/>
      <dgm:spPr/>
    </dgm:pt>
    <dgm:pt modelId="{C67F047E-861C-41A7-868F-527B756F24C8}" type="pres">
      <dgm:prSet presAssocID="{495F3F20-CE8F-4D7D-8FB2-DC1C264957C1}" presName="child1group" presStyleCnt="0"/>
      <dgm:spPr/>
    </dgm:pt>
    <dgm:pt modelId="{6FB74BB8-801F-44C5-ACBD-585E092E03B5}" type="pres">
      <dgm:prSet presAssocID="{495F3F20-CE8F-4D7D-8FB2-DC1C264957C1}" presName="child1" presStyleLbl="bgAcc1" presStyleIdx="0" presStyleCnt="4"/>
      <dgm:spPr/>
      <dgm:t>
        <a:bodyPr/>
        <a:lstStyle/>
        <a:p>
          <a:endParaRPr lang="en-GB"/>
        </a:p>
      </dgm:t>
    </dgm:pt>
    <dgm:pt modelId="{D15C51D6-BAB9-48FA-B966-8C8E6B23EAD0}" type="pres">
      <dgm:prSet presAssocID="{495F3F20-CE8F-4D7D-8FB2-DC1C264957C1}" presName="child1Text" presStyleLbl="bgAcc1" presStyleIdx="0" presStyleCnt="4">
        <dgm:presLayoutVars>
          <dgm:bulletEnabled val="1"/>
        </dgm:presLayoutVars>
      </dgm:prSet>
      <dgm:spPr/>
      <dgm:t>
        <a:bodyPr/>
        <a:lstStyle/>
        <a:p>
          <a:endParaRPr lang="en-GB"/>
        </a:p>
      </dgm:t>
    </dgm:pt>
    <dgm:pt modelId="{DCCEBF7D-93D0-4B49-9F51-280DE3A91311}" type="pres">
      <dgm:prSet presAssocID="{495F3F20-CE8F-4D7D-8FB2-DC1C264957C1}" presName="child2group" presStyleCnt="0"/>
      <dgm:spPr/>
    </dgm:pt>
    <dgm:pt modelId="{8FB01C4E-173B-4CC9-8A80-EBD2A478F395}" type="pres">
      <dgm:prSet presAssocID="{495F3F20-CE8F-4D7D-8FB2-DC1C264957C1}" presName="child2" presStyleLbl="bgAcc1" presStyleIdx="1" presStyleCnt="4"/>
      <dgm:spPr/>
      <dgm:t>
        <a:bodyPr/>
        <a:lstStyle/>
        <a:p>
          <a:endParaRPr lang="en-GB"/>
        </a:p>
      </dgm:t>
    </dgm:pt>
    <dgm:pt modelId="{64269FDC-061F-494E-913D-4BED7C093305}" type="pres">
      <dgm:prSet presAssocID="{495F3F20-CE8F-4D7D-8FB2-DC1C264957C1}" presName="child2Text" presStyleLbl="bgAcc1" presStyleIdx="1" presStyleCnt="4">
        <dgm:presLayoutVars>
          <dgm:bulletEnabled val="1"/>
        </dgm:presLayoutVars>
      </dgm:prSet>
      <dgm:spPr/>
      <dgm:t>
        <a:bodyPr/>
        <a:lstStyle/>
        <a:p>
          <a:endParaRPr lang="en-GB"/>
        </a:p>
      </dgm:t>
    </dgm:pt>
    <dgm:pt modelId="{50CB3A12-7786-4FEC-A571-7225DC4332C6}" type="pres">
      <dgm:prSet presAssocID="{495F3F20-CE8F-4D7D-8FB2-DC1C264957C1}" presName="child3group" presStyleCnt="0"/>
      <dgm:spPr/>
    </dgm:pt>
    <dgm:pt modelId="{A37B0D89-97A3-4038-B046-25FEA78CB21B}" type="pres">
      <dgm:prSet presAssocID="{495F3F20-CE8F-4D7D-8FB2-DC1C264957C1}" presName="child3" presStyleLbl="bgAcc1" presStyleIdx="2" presStyleCnt="4"/>
      <dgm:spPr/>
      <dgm:t>
        <a:bodyPr/>
        <a:lstStyle/>
        <a:p>
          <a:endParaRPr lang="en-GB"/>
        </a:p>
      </dgm:t>
    </dgm:pt>
    <dgm:pt modelId="{46D2D4A0-1734-419F-81C9-5D84D8854FDE}" type="pres">
      <dgm:prSet presAssocID="{495F3F20-CE8F-4D7D-8FB2-DC1C264957C1}" presName="child3Text" presStyleLbl="bgAcc1" presStyleIdx="2" presStyleCnt="4">
        <dgm:presLayoutVars>
          <dgm:bulletEnabled val="1"/>
        </dgm:presLayoutVars>
      </dgm:prSet>
      <dgm:spPr/>
      <dgm:t>
        <a:bodyPr/>
        <a:lstStyle/>
        <a:p>
          <a:endParaRPr lang="en-GB"/>
        </a:p>
      </dgm:t>
    </dgm:pt>
    <dgm:pt modelId="{75107E8A-570B-44A9-ADF2-D4039560B714}" type="pres">
      <dgm:prSet presAssocID="{495F3F20-CE8F-4D7D-8FB2-DC1C264957C1}" presName="child4group" presStyleCnt="0"/>
      <dgm:spPr/>
    </dgm:pt>
    <dgm:pt modelId="{4277F105-FD9F-489B-8BF6-150EFD667722}" type="pres">
      <dgm:prSet presAssocID="{495F3F20-CE8F-4D7D-8FB2-DC1C264957C1}" presName="child4" presStyleLbl="bgAcc1" presStyleIdx="3" presStyleCnt="4" custLinFactNeighborX="-21689" custLinFactNeighborY="3720"/>
      <dgm:spPr/>
      <dgm:t>
        <a:bodyPr/>
        <a:lstStyle/>
        <a:p>
          <a:endParaRPr lang="en-GB"/>
        </a:p>
      </dgm:t>
    </dgm:pt>
    <dgm:pt modelId="{9B2B240E-7121-4382-90D2-2149756BD0A0}" type="pres">
      <dgm:prSet presAssocID="{495F3F20-CE8F-4D7D-8FB2-DC1C264957C1}" presName="child4Text" presStyleLbl="bgAcc1" presStyleIdx="3" presStyleCnt="4">
        <dgm:presLayoutVars>
          <dgm:bulletEnabled val="1"/>
        </dgm:presLayoutVars>
      </dgm:prSet>
      <dgm:spPr/>
      <dgm:t>
        <a:bodyPr/>
        <a:lstStyle/>
        <a:p>
          <a:endParaRPr lang="en-GB"/>
        </a:p>
      </dgm:t>
    </dgm:pt>
    <dgm:pt modelId="{9246C58C-AD7F-4121-A8FD-F9B4652C52AF}" type="pres">
      <dgm:prSet presAssocID="{495F3F20-CE8F-4D7D-8FB2-DC1C264957C1}" presName="childPlaceholder" presStyleCnt="0"/>
      <dgm:spPr/>
    </dgm:pt>
    <dgm:pt modelId="{C2D5B434-5F99-4859-A6FE-ADB20C8B4CBA}" type="pres">
      <dgm:prSet presAssocID="{495F3F20-CE8F-4D7D-8FB2-DC1C264957C1}" presName="circle" presStyleCnt="0"/>
      <dgm:spPr/>
    </dgm:pt>
    <dgm:pt modelId="{32351097-D5AB-486E-81A1-D11E156EDCB7}" type="pres">
      <dgm:prSet presAssocID="{495F3F20-CE8F-4D7D-8FB2-DC1C264957C1}" presName="quadrant1" presStyleLbl="node1" presStyleIdx="0" presStyleCnt="4">
        <dgm:presLayoutVars>
          <dgm:chMax val="1"/>
          <dgm:bulletEnabled val="1"/>
        </dgm:presLayoutVars>
      </dgm:prSet>
      <dgm:spPr/>
      <dgm:t>
        <a:bodyPr/>
        <a:lstStyle/>
        <a:p>
          <a:endParaRPr lang="en-GB"/>
        </a:p>
      </dgm:t>
    </dgm:pt>
    <dgm:pt modelId="{B21568FE-7DFF-4DAA-AE3A-7BA6C6FB085E}" type="pres">
      <dgm:prSet presAssocID="{495F3F20-CE8F-4D7D-8FB2-DC1C264957C1}" presName="quadrant2" presStyleLbl="node1" presStyleIdx="1" presStyleCnt="4">
        <dgm:presLayoutVars>
          <dgm:chMax val="1"/>
          <dgm:bulletEnabled val="1"/>
        </dgm:presLayoutVars>
      </dgm:prSet>
      <dgm:spPr/>
      <dgm:t>
        <a:bodyPr/>
        <a:lstStyle/>
        <a:p>
          <a:endParaRPr lang="en-GB"/>
        </a:p>
      </dgm:t>
    </dgm:pt>
    <dgm:pt modelId="{D708FBF8-8613-4612-9D8D-F8C7BA0DC24D}" type="pres">
      <dgm:prSet presAssocID="{495F3F20-CE8F-4D7D-8FB2-DC1C264957C1}" presName="quadrant3" presStyleLbl="node1" presStyleIdx="2" presStyleCnt="4">
        <dgm:presLayoutVars>
          <dgm:chMax val="1"/>
          <dgm:bulletEnabled val="1"/>
        </dgm:presLayoutVars>
      </dgm:prSet>
      <dgm:spPr/>
      <dgm:t>
        <a:bodyPr/>
        <a:lstStyle/>
        <a:p>
          <a:endParaRPr lang="en-GB"/>
        </a:p>
      </dgm:t>
    </dgm:pt>
    <dgm:pt modelId="{94E8850C-51D4-46F0-BE8E-E15ED38500B8}" type="pres">
      <dgm:prSet presAssocID="{495F3F20-CE8F-4D7D-8FB2-DC1C264957C1}" presName="quadrant4" presStyleLbl="node1" presStyleIdx="3" presStyleCnt="4">
        <dgm:presLayoutVars>
          <dgm:chMax val="1"/>
          <dgm:bulletEnabled val="1"/>
        </dgm:presLayoutVars>
      </dgm:prSet>
      <dgm:spPr/>
      <dgm:t>
        <a:bodyPr/>
        <a:lstStyle/>
        <a:p>
          <a:endParaRPr lang="en-GB"/>
        </a:p>
      </dgm:t>
    </dgm:pt>
    <dgm:pt modelId="{DA5A1E3E-256E-42B4-83D1-DC5ED61C75D1}" type="pres">
      <dgm:prSet presAssocID="{495F3F20-CE8F-4D7D-8FB2-DC1C264957C1}" presName="quadrantPlaceholder" presStyleCnt="0"/>
      <dgm:spPr/>
    </dgm:pt>
    <dgm:pt modelId="{A4BC14D4-9FAD-4B37-AC26-A23296F6BE79}" type="pres">
      <dgm:prSet presAssocID="{495F3F20-CE8F-4D7D-8FB2-DC1C264957C1}" presName="center1" presStyleLbl="fgShp" presStyleIdx="0" presStyleCnt="2"/>
      <dgm:spPr/>
    </dgm:pt>
    <dgm:pt modelId="{4943B3DC-CD68-4233-ACD2-307A12EE8B9B}" type="pres">
      <dgm:prSet presAssocID="{495F3F20-CE8F-4D7D-8FB2-DC1C264957C1}" presName="center2" presStyleLbl="fgShp" presStyleIdx="1" presStyleCnt="2"/>
      <dgm:spPr/>
    </dgm:pt>
  </dgm:ptLst>
  <dgm:cxnLst>
    <dgm:cxn modelId="{BFF3FFA5-B40C-4B17-87EF-07539EF7B9C6}" type="presOf" srcId="{06238AC4-8CE7-40A6-B35D-E9722F968481}" destId="{46D2D4A0-1734-419F-81C9-5D84D8854FDE}" srcOrd="1" destOrd="0" presId="urn:microsoft.com/office/officeart/2005/8/layout/cycle4#1"/>
    <dgm:cxn modelId="{F3AE148E-9843-4E0E-8D58-B3E0560BCB22}" type="presOf" srcId="{C31B7488-2B03-48CF-9E0E-3D44F230312C}" destId="{6FB74BB8-801F-44C5-ACBD-585E092E03B5}" srcOrd="0" destOrd="2" presId="urn:microsoft.com/office/officeart/2005/8/layout/cycle4#1"/>
    <dgm:cxn modelId="{01C730B1-69E4-49F4-B29F-2F63A940B42D}" type="presOf" srcId="{FB67D112-9D74-4D61-A461-8B2FF5C4BCAA}" destId="{94E8850C-51D4-46F0-BE8E-E15ED38500B8}" srcOrd="0" destOrd="0" presId="urn:microsoft.com/office/officeart/2005/8/layout/cycle4#1"/>
    <dgm:cxn modelId="{005BE9B8-518F-4780-8813-F6CE6079D9D0}" type="presOf" srcId="{3D93C358-E787-474E-9476-207C7B520BB9}" destId="{9B2B240E-7121-4382-90D2-2149756BD0A0}" srcOrd="1" destOrd="0" presId="urn:microsoft.com/office/officeart/2005/8/layout/cycle4#1"/>
    <dgm:cxn modelId="{D6037E03-5E6F-46AE-88EF-15701346D146}" type="presOf" srcId="{6C8BD7DE-688C-4459-A654-627E67B78EC8}" destId="{D15C51D6-BAB9-48FA-B966-8C8E6B23EAD0}" srcOrd="1" destOrd="1" presId="urn:microsoft.com/office/officeart/2005/8/layout/cycle4#1"/>
    <dgm:cxn modelId="{7874F2CB-E09C-443F-AB17-B411D3E0708D}" srcId="{D9C3E31E-707A-4CCB-9E01-2194100AA87D}" destId="{467BA7B9-45E4-4814-886A-B660427D7095}" srcOrd="1" destOrd="0" parTransId="{788D544A-7C20-4078-A1B2-EE158396879C}" sibTransId="{941EE014-ABB0-40D0-ABB3-DA9EA5F1B673}"/>
    <dgm:cxn modelId="{F914493F-D4C7-40F6-B456-C3893EA180D9}" type="presOf" srcId="{A87997C0-BADD-4DF0-9BCC-0964872A85C6}" destId="{B21568FE-7DFF-4DAA-AE3A-7BA6C6FB085E}" srcOrd="0" destOrd="0" presId="urn:microsoft.com/office/officeart/2005/8/layout/cycle4#1"/>
    <dgm:cxn modelId="{4C7BF3A6-8068-48E5-B8F7-C8FACFB576C3}" type="presOf" srcId="{495F3F20-CE8F-4D7D-8FB2-DC1C264957C1}" destId="{E7253C9C-83CD-4ABE-BE16-E5CBF04A2327}" srcOrd="0" destOrd="0" presId="urn:microsoft.com/office/officeart/2005/8/layout/cycle4#1"/>
    <dgm:cxn modelId="{9E3978C7-A752-4D71-A36E-F439722D9812}" type="presOf" srcId="{6C8BD7DE-688C-4459-A654-627E67B78EC8}" destId="{6FB74BB8-801F-44C5-ACBD-585E092E03B5}" srcOrd="0" destOrd="1" presId="urn:microsoft.com/office/officeart/2005/8/layout/cycle4#1"/>
    <dgm:cxn modelId="{AA2870BE-C2D9-49FC-BCB8-F53FB444098D}" type="presOf" srcId="{EB7D1D7D-E49B-4410-8A98-5D486B547C61}" destId="{8FB01C4E-173B-4CC9-8A80-EBD2A478F395}" srcOrd="0" destOrd="0" presId="urn:microsoft.com/office/officeart/2005/8/layout/cycle4#1"/>
    <dgm:cxn modelId="{811543D6-571C-4C95-9A67-1F127399FAAF}" srcId="{967C6280-6E6A-4131-A86E-89560B1CE944}" destId="{6C8BD7DE-688C-4459-A654-627E67B78EC8}" srcOrd="1" destOrd="0" parTransId="{442ECC07-2F33-4A1D-9352-264DE7C64E88}" sibTransId="{400FA4B0-D360-4769-BC2D-DFD6D2DA9379}"/>
    <dgm:cxn modelId="{352BA3B2-20E2-4947-A747-2BC61FFEFF9B}" srcId="{495F3F20-CE8F-4D7D-8FB2-DC1C264957C1}" destId="{FB67D112-9D74-4D61-A461-8B2FF5C4BCAA}" srcOrd="3" destOrd="0" parTransId="{72445DAA-7B54-46FF-AB89-58B3CF1F111A}" sibTransId="{126D01FC-F2D4-427E-91F8-3F8BDF7544DA}"/>
    <dgm:cxn modelId="{95D68238-AF00-41C2-8720-8783EEDA5FAA}" type="presOf" srcId="{21E827EE-D18E-47C7-8491-ED142F59C112}" destId="{D15C51D6-BAB9-48FA-B966-8C8E6B23EAD0}" srcOrd="1" destOrd="0" presId="urn:microsoft.com/office/officeart/2005/8/layout/cycle4#1"/>
    <dgm:cxn modelId="{2A316C95-C535-4F84-8B38-FFAD7A76765E}" srcId="{495F3F20-CE8F-4D7D-8FB2-DC1C264957C1}" destId="{A87997C0-BADD-4DF0-9BCC-0964872A85C6}" srcOrd="1" destOrd="0" parTransId="{E48796BB-09A0-45F4-8E9C-C76073E06054}" sibTransId="{7AD68359-B57D-4142-B681-4748A14940E4}"/>
    <dgm:cxn modelId="{DBF7EC30-9736-4463-BE99-5CC36622CC08}" srcId="{495F3F20-CE8F-4D7D-8FB2-DC1C264957C1}" destId="{D9C3E31E-707A-4CCB-9E01-2194100AA87D}" srcOrd="2" destOrd="0" parTransId="{0B908628-E54F-492B-A918-64A3E49ED243}" sibTransId="{48D3B896-880C-473A-BD05-24E8ABA31F72}"/>
    <dgm:cxn modelId="{085442A0-ACCD-4B4A-85B1-5330EB79F083}" srcId="{D9C3E31E-707A-4CCB-9E01-2194100AA87D}" destId="{06238AC4-8CE7-40A6-B35D-E9722F968481}" srcOrd="0" destOrd="0" parTransId="{824EC43D-6C42-4002-BA50-883962743362}" sibTransId="{46A2092A-DCBC-4E9D-BD36-A1495728A6CF}"/>
    <dgm:cxn modelId="{EB4DC719-7759-4505-91A1-DC7137B6F85C}" srcId="{FB67D112-9D74-4D61-A461-8B2FF5C4BCAA}" destId="{64473CCF-8D35-454A-BD96-53933382A398}" srcOrd="2" destOrd="0" parTransId="{A959413A-D141-42FB-8A18-75E794524B59}" sibTransId="{8730E555-F206-44BA-BAD3-22465BC0C261}"/>
    <dgm:cxn modelId="{39A29AEE-06A6-4F24-8862-7E0718324140}" type="presOf" srcId="{64473CCF-8D35-454A-BD96-53933382A398}" destId="{4277F105-FD9F-489B-8BF6-150EFD667722}" srcOrd="0" destOrd="2" presId="urn:microsoft.com/office/officeart/2005/8/layout/cycle4#1"/>
    <dgm:cxn modelId="{52C04D01-7B01-4740-A3A7-7ECE01525350}" type="presOf" srcId="{3FDCC223-2D91-4F14-9227-99AABB9BBFC5}" destId="{9B2B240E-7121-4382-90D2-2149756BD0A0}" srcOrd="1" destOrd="1" presId="urn:microsoft.com/office/officeart/2005/8/layout/cycle4#1"/>
    <dgm:cxn modelId="{5E54F41D-0E20-4D33-A71A-425D60EA54BD}" srcId="{967C6280-6E6A-4131-A86E-89560B1CE944}" destId="{21E827EE-D18E-47C7-8491-ED142F59C112}" srcOrd="0" destOrd="0" parTransId="{775E3B40-90F8-4E99-883B-D9ADF44B01A2}" sibTransId="{72D1948F-AB08-493D-9D38-AB48C9F0C86E}"/>
    <dgm:cxn modelId="{E25FFA5E-114A-4179-8746-925D1FD80A60}" type="presOf" srcId="{06238AC4-8CE7-40A6-B35D-E9722F968481}" destId="{A37B0D89-97A3-4038-B046-25FEA78CB21B}" srcOrd="0" destOrd="0" presId="urn:microsoft.com/office/officeart/2005/8/layout/cycle4#1"/>
    <dgm:cxn modelId="{A131F702-CAEC-45C0-80D6-E73B0BF3857F}" type="presOf" srcId="{467BA7B9-45E4-4814-886A-B660427D7095}" destId="{46D2D4A0-1734-419F-81C9-5D84D8854FDE}" srcOrd="1" destOrd="1" presId="urn:microsoft.com/office/officeart/2005/8/layout/cycle4#1"/>
    <dgm:cxn modelId="{AEF76AA3-8543-4FE9-B1B8-D2AF80735115}" type="presOf" srcId="{3D93C358-E787-474E-9476-207C7B520BB9}" destId="{4277F105-FD9F-489B-8BF6-150EFD667722}" srcOrd="0" destOrd="0" presId="urn:microsoft.com/office/officeart/2005/8/layout/cycle4#1"/>
    <dgm:cxn modelId="{448427B6-5E9D-4EB2-8C16-C45E4D63A422}" type="presOf" srcId="{64473CCF-8D35-454A-BD96-53933382A398}" destId="{9B2B240E-7121-4382-90D2-2149756BD0A0}" srcOrd="1" destOrd="2" presId="urn:microsoft.com/office/officeart/2005/8/layout/cycle4#1"/>
    <dgm:cxn modelId="{DDE414B0-F52C-42AB-8DB7-A7D85FCA0368}" type="presOf" srcId="{3FDCC223-2D91-4F14-9227-99AABB9BBFC5}" destId="{4277F105-FD9F-489B-8BF6-150EFD667722}" srcOrd="0" destOrd="1" presId="urn:microsoft.com/office/officeart/2005/8/layout/cycle4#1"/>
    <dgm:cxn modelId="{537F0267-E8EC-4488-9189-372F2F9827C1}" srcId="{FB67D112-9D74-4D61-A461-8B2FF5C4BCAA}" destId="{3D93C358-E787-474E-9476-207C7B520BB9}" srcOrd="0" destOrd="0" parTransId="{BD7860A2-8909-487E-817D-1DA73EB7B1F6}" sibTransId="{F4AC1E2B-58FB-4983-B197-CA54CFB29780}"/>
    <dgm:cxn modelId="{76E29413-3820-4239-84C7-1B684354D0AF}" type="presOf" srcId="{EB7D1D7D-E49B-4410-8A98-5D486B547C61}" destId="{64269FDC-061F-494E-913D-4BED7C093305}" srcOrd="1" destOrd="0" presId="urn:microsoft.com/office/officeart/2005/8/layout/cycle4#1"/>
    <dgm:cxn modelId="{77869FA2-6F88-46FC-B85F-17194587CB72}" type="presOf" srcId="{21E827EE-D18E-47C7-8491-ED142F59C112}" destId="{6FB74BB8-801F-44C5-ACBD-585E092E03B5}" srcOrd="0" destOrd="0" presId="urn:microsoft.com/office/officeart/2005/8/layout/cycle4#1"/>
    <dgm:cxn modelId="{DD9B980F-FD0A-4AA0-89B0-635A8643A019}" srcId="{967C6280-6E6A-4131-A86E-89560B1CE944}" destId="{C31B7488-2B03-48CF-9E0E-3D44F230312C}" srcOrd="2" destOrd="0" parTransId="{B14F3F2F-C2BF-4219-B61B-CEDB5A271DC8}" sibTransId="{447DD93B-7D57-4DAB-9C0F-64DED26260BD}"/>
    <dgm:cxn modelId="{DD8FABBF-9C38-4001-98DB-3DB92908257B}" type="presOf" srcId="{C31B7488-2B03-48CF-9E0E-3D44F230312C}" destId="{D15C51D6-BAB9-48FA-B966-8C8E6B23EAD0}" srcOrd="1" destOrd="2" presId="urn:microsoft.com/office/officeart/2005/8/layout/cycle4#1"/>
    <dgm:cxn modelId="{3E276005-1592-42BE-ADC5-59D41832E276}" srcId="{A87997C0-BADD-4DF0-9BCC-0964872A85C6}" destId="{EB7D1D7D-E49B-4410-8A98-5D486B547C61}" srcOrd="0" destOrd="0" parTransId="{EC5CA0F2-6166-4D79-9B08-31373EE4DC10}" sibTransId="{3BEAFB62-EAE8-4AB2-96F2-EA3FA0493F33}"/>
    <dgm:cxn modelId="{365C5AD1-06FC-4020-9BFA-602C6A1CC1B0}" type="presOf" srcId="{D9C3E31E-707A-4CCB-9E01-2194100AA87D}" destId="{D708FBF8-8613-4612-9D8D-F8C7BA0DC24D}" srcOrd="0" destOrd="0" presId="urn:microsoft.com/office/officeart/2005/8/layout/cycle4#1"/>
    <dgm:cxn modelId="{BC43AFE1-44BB-4DE6-AAF2-E04025778D71}" type="presOf" srcId="{967C6280-6E6A-4131-A86E-89560B1CE944}" destId="{32351097-D5AB-486E-81A1-D11E156EDCB7}" srcOrd="0" destOrd="0" presId="urn:microsoft.com/office/officeart/2005/8/layout/cycle4#1"/>
    <dgm:cxn modelId="{7DE0CEC2-4595-4FC1-878B-A377BE7BF3DB}" srcId="{FB67D112-9D74-4D61-A461-8B2FF5C4BCAA}" destId="{3FDCC223-2D91-4F14-9227-99AABB9BBFC5}" srcOrd="1" destOrd="0" parTransId="{4F05ECEA-BF89-4B4D-9A6D-5652C6CE6A7D}" sibTransId="{084C5865-1FDE-4F56-A331-A947CEA88A30}"/>
    <dgm:cxn modelId="{3D2B8FA2-E4E8-4FE3-A451-CB8B384244E0}" srcId="{495F3F20-CE8F-4D7D-8FB2-DC1C264957C1}" destId="{967C6280-6E6A-4131-A86E-89560B1CE944}" srcOrd="0" destOrd="0" parTransId="{6307C204-145C-418D-9875-A06F3C66DCF8}" sibTransId="{4062D225-FE41-48A5-83A5-A0689A1ED02C}"/>
    <dgm:cxn modelId="{91A49E1E-059D-40AF-B969-42141C4CDB96}" type="presOf" srcId="{467BA7B9-45E4-4814-886A-B660427D7095}" destId="{A37B0D89-97A3-4038-B046-25FEA78CB21B}" srcOrd="0" destOrd="1" presId="urn:microsoft.com/office/officeart/2005/8/layout/cycle4#1"/>
    <dgm:cxn modelId="{994924FB-8552-4E31-B17A-398EB220CC9D}" type="presParOf" srcId="{E7253C9C-83CD-4ABE-BE16-E5CBF04A2327}" destId="{ADA5DFC1-A280-4251-B39F-17B9EE671454}" srcOrd="0" destOrd="0" presId="urn:microsoft.com/office/officeart/2005/8/layout/cycle4#1"/>
    <dgm:cxn modelId="{128612A8-DB5B-4E72-9D11-8F0FEDAE2048}" type="presParOf" srcId="{ADA5DFC1-A280-4251-B39F-17B9EE671454}" destId="{C67F047E-861C-41A7-868F-527B756F24C8}" srcOrd="0" destOrd="0" presId="urn:microsoft.com/office/officeart/2005/8/layout/cycle4#1"/>
    <dgm:cxn modelId="{FCA938F0-61BB-42EC-A7F8-0A2E31821FD6}" type="presParOf" srcId="{C67F047E-861C-41A7-868F-527B756F24C8}" destId="{6FB74BB8-801F-44C5-ACBD-585E092E03B5}" srcOrd="0" destOrd="0" presId="urn:microsoft.com/office/officeart/2005/8/layout/cycle4#1"/>
    <dgm:cxn modelId="{858EF3D9-3A36-4132-A60C-9C47EFF74E6F}" type="presParOf" srcId="{C67F047E-861C-41A7-868F-527B756F24C8}" destId="{D15C51D6-BAB9-48FA-B966-8C8E6B23EAD0}" srcOrd="1" destOrd="0" presId="urn:microsoft.com/office/officeart/2005/8/layout/cycle4#1"/>
    <dgm:cxn modelId="{588E96DC-77FA-4557-86A0-8A8A1B54168E}" type="presParOf" srcId="{ADA5DFC1-A280-4251-B39F-17B9EE671454}" destId="{DCCEBF7D-93D0-4B49-9F51-280DE3A91311}" srcOrd="1" destOrd="0" presId="urn:microsoft.com/office/officeart/2005/8/layout/cycle4#1"/>
    <dgm:cxn modelId="{F13AC8A2-5718-4298-B422-68E291928590}" type="presParOf" srcId="{DCCEBF7D-93D0-4B49-9F51-280DE3A91311}" destId="{8FB01C4E-173B-4CC9-8A80-EBD2A478F395}" srcOrd="0" destOrd="0" presId="urn:microsoft.com/office/officeart/2005/8/layout/cycle4#1"/>
    <dgm:cxn modelId="{C94F5034-B731-4D62-BAAE-C9EF42722ADB}" type="presParOf" srcId="{DCCEBF7D-93D0-4B49-9F51-280DE3A91311}" destId="{64269FDC-061F-494E-913D-4BED7C093305}" srcOrd="1" destOrd="0" presId="urn:microsoft.com/office/officeart/2005/8/layout/cycle4#1"/>
    <dgm:cxn modelId="{12670B42-0EC2-4892-B814-E541B45977E0}" type="presParOf" srcId="{ADA5DFC1-A280-4251-B39F-17B9EE671454}" destId="{50CB3A12-7786-4FEC-A571-7225DC4332C6}" srcOrd="2" destOrd="0" presId="urn:microsoft.com/office/officeart/2005/8/layout/cycle4#1"/>
    <dgm:cxn modelId="{9ECEB3F9-79DE-4489-91CA-CE32AA70BC8E}" type="presParOf" srcId="{50CB3A12-7786-4FEC-A571-7225DC4332C6}" destId="{A37B0D89-97A3-4038-B046-25FEA78CB21B}" srcOrd="0" destOrd="0" presId="urn:microsoft.com/office/officeart/2005/8/layout/cycle4#1"/>
    <dgm:cxn modelId="{5B57059E-EFE4-4659-BC4D-C33DC569DAF5}" type="presParOf" srcId="{50CB3A12-7786-4FEC-A571-7225DC4332C6}" destId="{46D2D4A0-1734-419F-81C9-5D84D8854FDE}" srcOrd="1" destOrd="0" presId="urn:microsoft.com/office/officeart/2005/8/layout/cycle4#1"/>
    <dgm:cxn modelId="{8CD19EED-C1F8-43F1-BADA-BF51AC2D665C}" type="presParOf" srcId="{ADA5DFC1-A280-4251-B39F-17B9EE671454}" destId="{75107E8A-570B-44A9-ADF2-D4039560B714}" srcOrd="3" destOrd="0" presId="urn:microsoft.com/office/officeart/2005/8/layout/cycle4#1"/>
    <dgm:cxn modelId="{A6E784C9-CC79-4DD1-A8B4-02CF6145B614}" type="presParOf" srcId="{75107E8A-570B-44A9-ADF2-D4039560B714}" destId="{4277F105-FD9F-489B-8BF6-150EFD667722}" srcOrd="0" destOrd="0" presId="urn:microsoft.com/office/officeart/2005/8/layout/cycle4#1"/>
    <dgm:cxn modelId="{EA651106-6B45-41F7-93A7-E16061785709}" type="presParOf" srcId="{75107E8A-570B-44A9-ADF2-D4039560B714}" destId="{9B2B240E-7121-4382-90D2-2149756BD0A0}" srcOrd="1" destOrd="0" presId="urn:microsoft.com/office/officeart/2005/8/layout/cycle4#1"/>
    <dgm:cxn modelId="{C63E9B08-8439-4AAE-9257-87A7CC2444C6}" type="presParOf" srcId="{ADA5DFC1-A280-4251-B39F-17B9EE671454}" destId="{9246C58C-AD7F-4121-A8FD-F9B4652C52AF}" srcOrd="4" destOrd="0" presId="urn:microsoft.com/office/officeart/2005/8/layout/cycle4#1"/>
    <dgm:cxn modelId="{B6892B5F-CF69-499C-9337-5C2EE6526203}" type="presParOf" srcId="{E7253C9C-83CD-4ABE-BE16-E5CBF04A2327}" destId="{C2D5B434-5F99-4859-A6FE-ADB20C8B4CBA}" srcOrd="1" destOrd="0" presId="urn:microsoft.com/office/officeart/2005/8/layout/cycle4#1"/>
    <dgm:cxn modelId="{6C4A624F-4CE6-4568-90D2-51728610437C}" type="presParOf" srcId="{C2D5B434-5F99-4859-A6FE-ADB20C8B4CBA}" destId="{32351097-D5AB-486E-81A1-D11E156EDCB7}" srcOrd="0" destOrd="0" presId="urn:microsoft.com/office/officeart/2005/8/layout/cycle4#1"/>
    <dgm:cxn modelId="{D55F2158-9B6F-4180-BAF7-51D9DD9D736B}" type="presParOf" srcId="{C2D5B434-5F99-4859-A6FE-ADB20C8B4CBA}" destId="{B21568FE-7DFF-4DAA-AE3A-7BA6C6FB085E}" srcOrd="1" destOrd="0" presId="urn:microsoft.com/office/officeart/2005/8/layout/cycle4#1"/>
    <dgm:cxn modelId="{D4D34CE8-A605-434C-8991-7EE279FB6862}" type="presParOf" srcId="{C2D5B434-5F99-4859-A6FE-ADB20C8B4CBA}" destId="{D708FBF8-8613-4612-9D8D-F8C7BA0DC24D}" srcOrd="2" destOrd="0" presId="urn:microsoft.com/office/officeart/2005/8/layout/cycle4#1"/>
    <dgm:cxn modelId="{E021A61F-1FD8-4C72-86D2-8D601FF0FD6D}" type="presParOf" srcId="{C2D5B434-5F99-4859-A6FE-ADB20C8B4CBA}" destId="{94E8850C-51D4-46F0-BE8E-E15ED38500B8}" srcOrd="3" destOrd="0" presId="urn:microsoft.com/office/officeart/2005/8/layout/cycle4#1"/>
    <dgm:cxn modelId="{35EAD995-09D6-4A6D-AC05-E93EE4FE6B6A}" type="presParOf" srcId="{C2D5B434-5F99-4859-A6FE-ADB20C8B4CBA}" destId="{DA5A1E3E-256E-42B4-83D1-DC5ED61C75D1}" srcOrd="4" destOrd="0" presId="urn:microsoft.com/office/officeart/2005/8/layout/cycle4#1"/>
    <dgm:cxn modelId="{45023694-24AF-42A9-94CA-2C16A97C698E}" type="presParOf" srcId="{E7253C9C-83CD-4ABE-BE16-E5CBF04A2327}" destId="{A4BC14D4-9FAD-4B37-AC26-A23296F6BE79}" srcOrd="2" destOrd="0" presId="urn:microsoft.com/office/officeart/2005/8/layout/cycle4#1"/>
    <dgm:cxn modelId="{5FCF4EB0-3C63-408A-BE75-F871E87A1C93}" type="presParOf" srcId="{E7253C9C-83CD-4ABE-BE16-E5CBF04A2327}" destId="{4943B3DC-CD68-4233-ACD2-307A12EE8B9B}" srcOrd="3" destOrd="0" presId="urn:microsoft.com/office/officeart/2005/8/layout/cycle4#1"/>
  </dgm:cxnLst>
  <dgm:bg/>
  <dgm:whole/>
  <dgm:extLst>
    <a:ext uri="http://schemas.microsoft.com/office/drawing/2008/diagram">
      <dsp:dataModelExt xmlns:dsp="http://schemas.microsoft.com/office/drawing/2008/diagram" xmlns="" relId="rId17"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E6D911D7-ABCC-4E09-84EC-F632B9D4790C}">
      <dsp:nvSpPr>
        <dsp:cNvPr id="0" name=""/>
        <dsp:cNvSpPr/>
      </dsp:nvSpPr>
      <dsp:spPr>
        <a:xfrm>
          <a:off x="1931"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1969</a:t>
          </a:r>
        </a:p>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opens first store</a:t>
          </a:r>
        </a:p>
      </dsp:txBody>
      <dsp:txXfrm>
        <a:off x="1931" y="1087195"/>
        <a:ext cx="484370" cy="911709"/>
      </dsp:txXfrm>
    </dsp:sp>
    <dsp:sp modelId="{0119C74F-7891-4BD0-8F84-587D46E39124}">
      <dsp:nvSpPr>
        <dsp:cNvPr id="0" name=""/>
        <dsp:cNvSpPr/>
      </dsp:nvSpPr>
      <dsp:spPr>
        <a:xfrm>
          <a:off x="534738"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534738" y="1482988"/>
        <a:ext cx="102686" cy="120123"/>
      </dsp:txXfrm>
    </dsp:sp>
    <dsp:sp modelId="{642E9470-0FE4-470C-8F75-268A73F81E80}">
      <dsp:nvSpPr>
        <dsp:cNvPr id="0" name=""/>
        <dsp:cNvSpPr/>
      </dsp:nvSpPr>
      <dsp:spPr>
        <a:xfrm>
          <a:off x="680049"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1973, first store in the UK</a:t>
          </a:r>
        </a:p>
      </dsp:txBody>
      <dsp:txXfrm>
        <a:off x="680049" y="1087195"/>
        <a:ext cx="484370" cy="911709"/>
      </dsp:txXfrm>
    </dsp:sp>
    <dsp:sp modelId="{60F0291C-966B-4320-9D9E-4981516A113B}">
      <dsp:nvSpPr>
        <dsp:cNvPr id="0" name=""/>
        <dsp:cNvSpPr/>
      </dsp:nvSpPr>
      <dsp:spPr>
        <a:xfrm>
          <a:off x="1212857"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1212857" y="1482988"/>
        <a:ext cx="102686" cy="120123"/>
      </dsp:txXfrm>
    </dsp:sp>
    <dsp:sp modelId="{443C6B1D-DE03-4A82-A9A5-0BC2740F63F5}">
      <dsp:nvSpPr>
        <dsp:cNvPr id="0" name=""/>
        <dsp:cNvSpPr/>
      </dsp:nvSpPr>
      <dsp:spPr>
        <a:xfrm>
          <a:off x="1358168"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2006, first store in Spain</a:t>
          </a:r>
        </a:p>
      </dsp:txBody>
      <dsp:txXfrm>
        <a:off x="1358168" y="1087195"/>
        <a:ext cx="484370" cy="911709"/>
      </dsp:txXfrm>
    </dsp:sp>
    <dsp:sp modelId="{C718DC11-B55F-4874-B7CF-7DCA44F113B1}">
      <dsp:nvSpPr>
        <dsp:cNvPr id="0" name=""/>
        <dsp:cNvSpPr/>
      </dsp:nvSpPr>
      <dsp:spPr>
        <a:xfrm>
          <a:off x="1890975"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1890975" y="1482988"/>
        <a:ext cx="102686" cy="120123"/>
      </dsp:txXfrm>
    </dsp:sp>
    <dsp:sp modelId="{7C614938-F5CD-45D3-B810-EB8DF48EB78B}">
      <dsp:nvSpPr>
        <dsp:cNvPr id="0" name=""/>
        <dsp:cNvSpPr/>
      </dsp:nvSpPr>
      <dsp:spPr>
        <a:xfrm>
          <a:off x="2036286"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2008, First store in Holland</a:t>
          </a:r>
        </a:p>
      </dsp:txBody>
      <dsp:txXfrm>
        <a:off x="2036286" y="1087195"/>
        <a:ext cx="484370" cy="911709"/>
      </dsp:txXfrm>
    </dsp:sp>
    <dsp:sp modelId="{94BD5007-453D-4F37-A416-617D907EB27E}">
      <dsp:nvSpPr>
        <dsp:cNvPr id="0" name=""/>
        <dsp:cNvSpPr/>
      </dsp:nvSpPr>
      <dsp:spPr>
        <a:xfrm>
          <a:off x="2569094"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2569094" y="1482988"/>
        <a:ext cx="102686" cy="120123"/>
      </dsp:txXfrm>
    </dsp:sp>
    <dsp:sp modelId="{44EE6379-EB12-48D9-9AD3-98477081D6D5}">
      <dsp:nvSpPr>
        <dsp:cNvPr id="0" name=""/>
        <dsp:cNvSpPr/>
      </dsp:nvSpPr>
      <dsp:spPr>
        <a:xfrm>
          <a:off x="2714405"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latin typeface="Times New Roman" panose="02020603050405020304" pitchFamily="18" charset="0"/>
              <a:cs typeface="Times New Roman" panose="02020603050405020304" pitchFamily="18" charset="0"/>
            </a:rPr>
            <a:t>2009, opens stores in Portugal, Germany and Belgium </a:t>
          </a:r>
        </a:p>
      </dsp:txBody>
      <dsp:txXfrm>
        <a:off x="2714405" y="1087195"/>
        <a:ext cx="484370" cy="911709"/>
      </dsp:txXfrm>
    </dsp:sp>
    <dsp:sp modelId="{D536C838-E39D-4811-80FC-1E6AE626C459}">
      <dsp:nvSpPr>
        <dsp:cNvPr id="0" name=""/>
        <dsp:cNvSpPr/>
      </dsp:nvSpPr>
      <dsp:spPr>
        <a:xfrm>
          <a:off x="3247212"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247212" y="1482988"/>
        <a:ext cx="102686" cy="120123"/>
      </dsp:txXfrm>
    </dsp:sp>
    <dsp:sp modelId="{0B6E43DA-9F6E-4A0D-8391-6CDD6BD1B73D}">
      <dsp:nvSpPr>
        <dsp:cNvPr id="0" name=""/>
        <dsp:cNvSpPr/>
      </dsp:nvSpPr>
      <dsp:spPr>
        <a:xfrm>
          <a:off x="3392524"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2012, opens store in Auatria</a:t>
          </a:r>
        </a:p>
      </dsp:txBody>
      <dsp:txXfrm>
        <a:off x="3392524" y="1087195"/>
        <a:ext cx="484370" cy="911709"/>
      </dsp:txXfrm>
    </dsp:sp>
    <dsp:sp modelId="{B2F56FC6-25D0-4691-97DC-6D234592D28B}">
      <dsp:nvSpPr>
        <dsp:cNvPr id="0" name=""/>
        <dsp:cNvSpPr/>
      </dsp:nvSpPr>
      <dsp:spPr>
        <a:xfrm>
          <a:off x="3925331"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3925331" y="1482988"/>
        <a:ext cx="102686" cy="120123"/>
      </dsp:txXfrm>
    </dsp:sp>
    <dsp:sp modelId="{6E9534A4-8BEA-4252-BE96-C0C233B0D909}">
      <dsp:nvSpPr>
        <dsp:cNvPr id="0" name=""/>
        <dsp:cNvSpPr/>
      </dsp:nvSpPr>
      <dsp:spPr>
        <a:xfrm>
          <a:off x="4070642"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2013, First store in France</a:t>
          </a:r>
        </a:p>
      </dsp:txBody>
      <dsp:txXfrm>
        <a:off x="4070642" y="1087195"/>
        <a:ext cx="484370" cy="911709"/>
      </dsp:txXfrm>
    </dsp:sp>
    <dsp:sp modelId="{4D0EAC72-0AE4-49B5-B8BA-4C18651BE132}">
      <dsp:nvSpPr>
        <dsp:cNvPr id="0" name=""/>
        <dsp:cNvSpPr/>
      </dsp:nvSpPr>
      <dsp:spPr>
        <a:xfrm>
          <a:off x="4603450"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4603450" y="1482988"/>
        <a:ext cx="102686" cy="120123"/>
      </dsp:txXfrm>
    </dsp:sp>
    <dsp:sp modelId="{AE565403-01A4-4352-BC39-A761E173C87C}">
      <dsp:nvSpPr>
        <dsp:cNvPr id="0" name=""/>
        <dsp:cNvSpPr/>
      </dsp:nvSpPr>
      <dsp:spPr>
        <a:xfrm>
          <a:off x="4748761"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2015, first store in the USA</a:t>
          </a:r>
        </a:p>
      </dsp:txBody>
      <dsp:txXfrm>
        <a:off x="4748761" y="1087195"/>
        <a:ext cx="484370" cy="911709"/>
      </dsp:txXfrm>
    </dsp:sp>
    <dsp:sp modelId="{CA2BFC27-029E-4507-8E3E-8BF5CAA43725}">
      <dsp:nvSpPr>
        <dsp:cNvPr id="0" name=""/>
        <dsp:cNvSpPr/>
      </dsp:nvSpPr>
      <dsp:spPr>
        <a:xfrm>
          <a:off x="5281568"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5281568" y="1482988"/>
        <a:ext cx="102686" cy="120123"/>
      </dsp:txXfrm>
    </dsp:sp>
    <dsp:sp modelId="{1C6C1A25-CE8E-458B-8994-8CF6FAC15C69}">
      <dsp:nvSpPr>
        <dsp:cNvPr id="0" name=""/>
        <dsp:cNvSpPr/>
      </dsp:nvSpPr>
      <dsp:spPr>
        <a:xfrm>
          <a:off x="5426879"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2016, first store in italy</a:t>
          </a:r>
        </a:p>
      </dsp:txBody>
      <dsp:txXfrm>
        <a:off x="5426879" y="1087195"/>
        <a:ext cx="484370" cy="911709"/>
      </dsp:txXfrm>
    </dsp:sp>
    <dsp:sp modelId="{E777DA85-707A-4C7E-8A91-CF888CBE3A95}">
      <dsp:nvSpPr>
        <dsp:cNvPr id="0" name=""/>
        <dsp:cNvSpPr/>
      </dsp:nvSpPr>
      <dsp:spPr>
        <a:xfrm>
          <a:off x="5959687" y="1482988"/>
          <a:ext cx="102686" cy="1201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22250">
            <a:lnSpc>
              <a:spcPct val="90000"/>
            </a:lnSpc>
            <a:spcBef>
              <a:spcPct val="0"/>
            </a:spcBef>
            <a:spcAft>
              <a:spcPct val="35000"/>
            </a:spcAft>
          </a:pPr>
          <a:endParaRPr lang="en-US" sz="500" kern="1200">
            <a:latin typeface="Times New Roman" panose="02020603050405020304" pitchFamily="18" charset="0"/>
            <a:cs typeface="Times New Roman" panose="02020603050405020304" pitchFamily="18" charset="0"/>
          </a:endParaRPr>
        </a:p>
      </dsp:txBody>
      <dsp:txXfrm>
        <a:off x="5959687" y="1482988"/>
        <a:ext cx="102686" cy="120123"/>
      </dsp:txXfrm>
    </dsp:sp>
    <dsp:sp modelId="{754ACDD9-DB8E-43F9-A438-A3013E7F5BAB}">
      <dsp:nvSpPr>
        <dsp:cNvPr id="0" name=""/>
        <dsp:cNvSpPr/>
      </dsp:nvSpPr>
      <dsp:spPr>
        <a:xfrm>
          <a:off x="6104998" y="1087195"/>
          <a:ext cx="484370" cy="91170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lvl="0" algn="ctr" defTabSz="311150">
            <a:lnSpc>
              <a:spcPct val="90000"/>
            </a:lnSpc>
            <a:spcBef>
              <a:spcPct val="0"/>
            </a:spcBef>
            <a:spcAft>
              <a:spcPct val="35000"/>
            </a:spcAft>
          </a:pPr>
          <a:r>
            <a:rPr lang="en-US" sz="700" kern="1200">
              <a:latin typeface="Times New Roman" panose="02020603050405020304" pitchFamily="18" charset="0"/>
              <a:cs typeface="Times New Roman" panose="02020603050405020304" pitchFamily="18" charset="0"/>
            </a:rPr>
            <a:t>2019, first jean made of sustainable cotton </a:t>
          </a:r>
        </a:p>
      </dsp:txBody>
      <dsp:txXfrm>
        <a:off x="6104998" y="1087195"/>
        <a:ext cx="484370" cy="911709"/>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A37B0D89-97A3-4038-B046-25FEA78CB21B}">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r>
            <a:rPr lang="en-US" sz="1000" kern="1200"/>
            <a:t>suppliers</a:t>
          </a:r>
        </a:p>
      </dsp:txBody>
      <dsp:txXfrm>
        <a:off x="3716761" y="2432303"/>
        <a:ext cx="1106698" cy="768096"/>
      </dsp:txXfrm>
    </dsp:sp>
    <dsp:sp modelId="{4277F105-FD9F-489B-8BF6-150EFD667722}">
      <dsp:nvSpPr>
        <dsp:cNvPr id="0" name=""/>
        <dsp:cNvSpPr/>
      </dsp:nvSpPr>
      <dsp:spPr>
        <a:xfrm>
          <a:off x="320037"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endParaRPr lang="en-US" sz="1000" kern="1200"/>
        </a:p>
        <a:p>
          <a:pPr marL="57150" lvl="1" indent="-57150" algn="l" defTabSz="444500">
            <a:lnSpc>
              <a:spcPct val="90000"/>
            </a:lnSpc>
            <a:spcBef>
              <a:spcPct val="0"/>
            </a:spcBef>
            <a:spcAft>
              <a:spcPct val="15000"/>
            </a:spcAft>
            <a:buChar char="••"/>
          </a:pPr>
          <a:r>
            <a:rPr lang="en-US" sz="1000" kern="1200"/>
            <a:t>the competitors</a:t>
          </a:r>
        </a:p>
        <a:p>
          <a:pPr marL="57150" lvl="1" indent="-57150" algn="l" defTabSz="444500">
            <a:lnSpc>
              <a:spcPct val="90000"/>
            </a:lnSpc>
            <a:spcBef>
              <a:spcPct val="0"/>
            </a:spcBef>
            <a:spcAft>
              <a:spcPct val="15000"/>
            </a:spcAft>
            <a:buChar char="••"/>
          </a:pPr>
          <a:r>
            <a:rPr lang="en-US" sz="1000" kern="1200"/>
            <a:t>the community</a:t>
          </a:r>
        </a:p>
      </dsp:txBody>
      <dsp:txXfrm>
        <a:off x="320037" y="2432303"/>
        <a:ext cx="1106698" cy="768096"/>
      </dsp:txXfrm>
    </dsp:sp>
    <dsp:sp modelId="{8FB01C4E-173B-4CC9-8A80-EBD2A478F395}">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the media</a:t>
          </a:r>
        </a:p>
      </dsp:txBody>
      <dsp:txXfrm>
        <a:off x="3716761" y="0"/>
        <a:ext cx="1106698" cy="768096"/>
      </dsp:txXfrm>
    </dsp:sp>
    <dsp:sp modelId="{6FB74BB8-801F-44C5-ACBD-585E092E03B5}">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t" anchorCtr="0">
          <a:noAutofit/>
        </a:bodyPr>
        <a:lstStyle/>
        <a:p>
          <a:pPr marL="57150" lvl="1" indent="-57150" algn="l" defTabSz="444500">
            <a:lnSpc>
              <a:spcPct val="90000"/>
            </a:lnSpc>
            <a:spcBef>
              <a:spcPct val="0"/>
            </a:spcBef>
            <a:spcAft>
              <a:spcPct val="15000"/>
            </a:spcAft>
            <a:buChar char="••"/>
          </a:pPr>
          <a:r>
            <a:rPr lang="en-US" sz="1000" kern="1200"/>
            <a:t>shareholders</a:t>
          </a:r>
        </a:p>
        <a:p>
          <a:pPr marL="57150" lvl="1" indent="-57150" algn="l" defTabSz="444500">
            <a:lnSpc>
              <a:spcPct val="90000"/>
            </a:lnSpc>
            <a:spcBef>
              <a:spcPct val="0"/>
            </a:spcBef>
            <a:spcAft>
              <a:spcPct val="15000"/>
            </a:spcAft>
            <a:buChar char="••"/>
          </a:pPr>
          <a:r>
            <a:rPr lang="en-US" sz="1000" kern="1200" baseline="0"/>
            <a:t> employees</a:t>
          </a:r>
          <a:endParaRPr lang="en-US" sz="1000" kern="1200"/>
        </a:p>
        <a:p>
          <a:pPr marL="57150" lvl="1" indent="-57150" algn="l" defTabSz="444500">
            <a:lnSpc>
              <a:spcPct val="90000"/>
            </a:lnSpc>
            <a:spcBef>
              <a:spcPct val="0"/>
            </a:spcBef>
            <a:spcAft>
              <a:spcPct val="15000"/>
            </a:spcAft>
            <a:buChar char="••"/>
          </a:pPr>
          <a:r>
            <a:rPr lang="en-US" sz="1000" kern="1200" baseline="0"/>
            <a:t> the government</a:t>
          </a:r>
          <a:endParaRPr lang="en-US" sz="1000" kern="1200"/>
        </a:p>
      </dsp:txBody>
      <dsp:txXfrm>
        <a:off x="662939" y="0"/>
        <a:ext cx="1106698" cy="768096"/>
      </dsp:txXfrm>
    </dsp:sp>
    <dsp:sp modelId="{32351097-D5AB-486E-81A1-D11E156EDCB7}">
      <dsp:nvSpPr>
        <dsp:cNvPr id="0" name=""/>
        <dsp:cNvSpPr/>
      </dsp:nvSpPr>
      <dsp:spPr>
        <a:xfrm>
          <a:off x="1335023" y="192023"/>
          <a:ext cx="1376172" cy="1376172"/>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high power</a:t>
          </a:r>
        </a:p>
      </dsp:txBody>
      <dsp:txXfrm>
        <a:off x="1335023" y="192023"/>
        <a:ext cx="1376172" cy="1376172"/>
      </dsp:txXfrm>
    </dsp:sp>
    <dsp:sp modelId="{B21568FE-7DFF-4DAA-AE3A-7BA6C6FB085E}">
      <dsp:nvSpPr>
        <dsp:cNvPr id="0" name=""/>
        <dsp:cNvSpPr/>
      </dsp:nvSpPr>
      <dsp:spPr>
        <a:xfrm rot="5400000">
          <a:off x="2775204" y="192023"/>
          <a:ext cx="1376172" cy="1376172"/>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high interest</a:t>
          </a:r>
        </a:p>
      </dsp:txBody>
      <dsp:txXfrm rot="5400000">
        <a:off x="2775204" y="192023"/>
        <a:ext cx="1376172" cy="1376172"/>
      </dsp:txXfrm>
    </dsp:sp>
    <dsp:sp modelId="{D708FBF8-8613-4612-9D8D-F8C7BA0DC24D}">
      <dsp:nvSpPr>
        <dsp:cNvPr id="0" name=""/>
        <dsp:cNvSpPr/>
      </dsp:nvSpPr>
      <dsp:spPr>
        <a:xfrm rot="10800000">
          <a:off x="2775204" y="1632204"/>
          <a:ext cx="1376172" cy="1376172"/>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low interest</a:t>
          </a:r>
        </a:p>
      </dsp:txBody>
      <dsp:txXfrm rot="10800000">
        <a:off x="2775204" y="1632204"/>
        <a:ext cx="1376172" cy="1376172"/>
      </dsp:txXfrm>
    </dsp:sp>
    <dsp:sp modelId="{94E8850C-51D4-46F0-BE8E-E15ED38500B8}">
      <dsp:nvSpPr>
        <dsp:cNvPr id="0" name=""/>
        <dsp:cNvSpPr/>
      </dsp:nvSpPr>
      <dsp:spPr>
        <a:xfrm rot="16200000">
          <a:off x="1335023" y="1632204"/>
          <a:ext cx="1376172" cy="1376172"/>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lvl="0" algn="ctr" defTabSz="800100">
            <a:lnSpc>
              <a:spcPct val="90000"/>
            </a:lnSpc>
            <a:spcBef>
              <a:spcPct val="0"/>
            </a:spcBef>
            <a:spcAft>
              <a:spcPct val="35000"/>
            </a:spcAft>
          </a:pPr>
          <a:r>
            <a:rPr lang="en-US" sz="1800" kern="1200"/>
            <a:t>low power</a:t>
          </a:r>
        </a:p>
      </dsp:txBody>
      <dsp:txXfrm rot="16200000">
        <a:off x="1335023" y="1632204"/>
        <a:ext cx="1376172" cy="1376172"/>
      </dsp:txXfrm>
    </dsp:sp>
    <dsp:sp modelId="{A4BC14D4-9FAD-4B37-AC26-A23296F6BE79}">
      <dsp:nvSpPr>
        <dsp:cNvPr id="0" name=""/>
        <dsp:cNvSpPr/>
      </dsp:nvSpPr>
      <dsp:spPr>
        <a:xfrm>
          <a:off x="2493568" y="1328166"/>
          <a:ext cx="499262"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943B3DC-CD68-4233-ACD2-307A12EE8B9B}">
      <dsp:nvSpPr>
        <dsp:cNvPr id="0" name=""/>
        <dsp:cNvSpPr/>
      </dsp:nvSpPr>
      <dsp:spPr>
        <a:xfrm rot="10800000">
          <a:off x="2493568" y="1456182"/>
          <a:ext cx="499262"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1">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2"/>
      <dgm:constr type="h" for="ch" forName="center1" refType="w" fact="0.1"/>
      <dgm:constr type="ctrX" for="ch" forName="center1" refType="w" fact="0.5"/>
      <dgm:constr type="ctrY" for="ch" forName="center1" refType="h" fact="0.48"/>
      <dgm:constr type="w" for="ch" forName="center2" refType="w" fact="0.12"/>
      <dgm:constr type="h" for="ch" forName="center2" refType="w" fact="0.1"/>
      <dgm:constr type="ctrX" for="ch" forName="center2" refType="w" fact="0.5"/>
      <dgm:constr type="ctrY" for="ch" forName="center2" refType="h" fact="0.52"/>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
                <dgm:constr type="h" for="ch" forName="quadrant1" refType="h" fact="0.4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
                <dgm:constr type="h" for="ch" forName="quadrant2" refType="h" fact="0.4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
                <dgm:constr type="h" for="ch" forName="quadrant3" refType="h" fact="0.4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
                <dgm:constr type="h" for="ch" forName="quadrant4" refType="h" fact="0.4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
                <dgm:constr type="h" for="ch" forName="quadrant1" refType="h" fact="0.4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
                <dgm:constr type="h" for="ch" forName="quadrant2" refType="h" fact="0.4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
                <dgm:constr type="h" for="ch" forName="quadrant3" refType="h" fact="0.4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
                <dgm:constr type="h" for="ch" forName="quadrant4" refType="h" fact="0.4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A50AD-D7A4-4936-A032-CA05081660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4473</Words>
  <Characters>25500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29914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dc:creator>
  <cp:lastModifiedBy>shahidul islam</cp:lastModifiedBy>
  <cp:revision>2</cp:revision>
  <dcterms:created xsi:type="dcterms:W3CDTF">2019-07-01T12:28:00Z</dcterms:created>
  <dcterms:modified xsi:type="dcterms:W3CDTF">2019-07-01T12:28:00Z</dcterms:modified>
</cp:coreProperties>
</file>