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C58646F" w14:textId="77777777" w:rsidR="0010038E" w:rsidRDefault="0010038E">
      <w:pPr>
        <w:rPr>
          <w:rFonts w:ascii="Arial" w:hAnsi="Arial" w:cs="Arial"/>
          <w:sz w:val="36"/>
          <w:szCs w:val="36"/>
        </w:rPr>
      </w:pPr>
    </w:p>
    <w:p w14:paraId="5EFC6B86" w14:textId="77777777" w:rsidR="0010038E" w:rsidRDefault="0010038E">
      <w:pPr>
        <w:rPr>
          <w:rFonts w:ascii="Arial" w:hAnsi="Arial" w:cs="Arial"/>
          <w:sz w:val="36"/>
          <w:szCs w:val="36"/>
        </w:rPr>
      </w:pPr>
    </w:p>
    <w:p w14:paraId="1AE9EE1C" w14:textId="77777777" w:rsidR="0010038E" w:rsidRDefault="0010038E">
      <w:pPr>
        <w:rPr>
          <w:rFonts w:ascii="Arial" w:hAnsi="Arial" w:cs="Arial"/>
          <w:sz w:val="48"/>
          <w:szCs w:val="48"/>
        </w:rPr>
      </w:pPr>
      <w:r w:rsidRPr="0010038E">
        <w:rPr>
          <w:rFonts w:ascii="Arial" w:hAnsi="Arial" w:cs="Arial"/>
          <w:sz w:val="48"/>
          <w:szCs w:val="48"/>
        </w:rPr>
        <w:t>Valentin Alexandru Florea</w:t>
      </w:r>
      <w:r w:rsidRPr="0010038E">
        <w:rPr>
          <w:rFonts w:ascii="Arial" w:hAnsi="Arial" w:cs="Arial"/>
          <w:sz w:val="48"/>
          <w:szCs w:val="48"/>
        </w:rPr>
        <w:br/>
        <w:t>Student ID: 2321160</w:t>
      </w:r>
      <w:r w:rsidRPr="0010038E">
        <w:rPr>
          <w:rFonts w:ascii="Arial" w:hAnsi="Arial" w:cs="Arial"/>
          <w:sz w:val="48"/>
          <w:szCs w:val="48"/>
        </w:rPr>
        <w:br/>
        <w:t>Module: LCLM5006</w:t>
      </w:r>
      <w:r w:rsidRPr="0010038E">
        <w:rPr>
          <w:rFonts w:ascii="Arial" w:hAnsi="Arial" w:cs="Arial"/>
          <w:sz w:val="48"/>
          <w:szCs w:val="48"/>
        </w:rPr>
        <w:br/>
        <w:t>Lecturer: Abdallah Naser</w:t>
      </w:r>
    </w:p>
    <w:p w14:paraId="5C8BAB40" w14:textId="77777777" w:rsidR="0010038E" w:rsidRDefault="0010038E">
      <w:pPr>
        <w:rPr>
          <w:rFonts w:ascii="Arial" w:hAnsi="Arial" w:cs="Arial"/>
          <w:sz w:val="48"/>
          <w:szCs w:val="48"/>
        </w:rPr>
      </w:pPr>
    </w:p>
    <w:p w14:paraId="228F57E9" w14:textId="77777777" w:rsidR="0010038E" w:rsidRDefault="0010038E">
      <w:pPr>
        <w:rPr>
          <w:rFonts w:ascii="Arial" w:hAnsi="Arial" w:cs="Arial"/>
          <w:sz w:val="48"/>
          <w:szCs w:val="48"/>
        </w:rPr>
      </w:pPr>
    </w:p>
    <w:p w14:paraId="6CCE9DF7" w14:textId="77777777" w:rsidR="0010038E" w:rsidRDefault="0010038E">
      <w:pPr>
        <w:rPr>
          <w:rFonts w:ascii="Arial" w:hAnsi="Arial" w:cs="Arial"/>
          <w:sz w:val="48"/>
          <w:szCs w:val="48"/>
        </w:rPr>
      </w:pPr>
    </w:p>
    <w:p w14:paraId="6C76298A" w14:textId="03B0CDAB" w:rsidR="0031256B" w:rsidRDefault="0010038E">
      <w:pPr>
        <w:rPr>
          <w:rFonts w:ascii="Arial" w:hAnsi="Arial" w:cs="Arial"/>
          <w:sz w:val="72"/>
          <w:szCs w:val="72"/>
        </w:rPr>
      </w:pPr>
      <w:r w:rsidRPr="0010038E">
        <w:rPr>
          <w:rFonts w:ascii="Arial" w:hAnsi="Arial" w:cs="Arial"/>
          <w:sz w:val="48"/>
          <w:szCs w:val="48"/>
        </w:rPr>
        <w:br/>
      </w:r>
      <w:r w:rsidRPr="0010038E">
        <w:rPr>
          <w:rFonts w:ascii="Arial" w:hAnsi="Arial" w:cs="Arial"/>
          <w:sz w:val="72"/>
          <w:szCs w:val="72"/>
        </w:rPr>
        <w:t xml:space="preserve">Assignment: Component 2 </w:t>
      </w:r>
      <w:r>
        <w:rPr>
          <w:rFonts w:ascii="Arial" w:hAnsi="Arial" w:cs="Arial"/>
          <w:sz w:val="72"/>
          <w:szCs w:val="72"/>
        </w:rPr>
        <w:t xml:space="preserve">      </w:t>
      </w:r>
      <w:r w:rsidRPr="0010038E">
        <w:rPr>
          <w:rFonts w:ascii="Arial" w:hAnsi="Arial" w:cs="Arial"/>
          <w:sz w:val="72"/>
          <w:szCs w:val="72"/>
        </w:rPr>
        <w:t>– Individual Report</w:t>
      </w:r>
    </w:p>
    <w:p w14:paraId="07020CFA" w14:textId="77777777" w:rsidR="0010038E" w:rsidRDefault="0010038E">
      <w:pPr>
        <w:rPr>
          <w:rFonts w:ascii="Arial" w:hAnsi="Arial" w:cs="Arial"/>
          <w:sz w:val="72"/>
          <w:szCs w:val="72"/>
        </w:rPr>
      </w:pPr>
    </w:p>
    <w:p w14:paraId="6452D6CF" w14:textId="77777777" w:rsidR="0010038E" w:rsidRDefault="0010038E">
      <w:pPr>
        <w:rPr>
          <w:rFonts w:ascii="Arial" w:hAnsi="Arial" w:cs="Arial"/>
          <w:sz w:val="72"/>
          <w:szCs w:val="72"/>
        </w:rPr>
      </w:pPr>
    </w:p>
    <w:p w14:paraId="1556CC57" w14:textId="77777777" w:rsidR="0010038E" w:rsidRDefault="0010038E">
      <w:pPr>
        <w:rPr>
          <w:rFonts w:ascii="Arial" w:hAnsi="Arial" w:cs="Arial"/>
          <w:sz w:val="72"/>
          <w:szCs w:val="72"/>
        </w:rPr>
      </w:pPr>
    </w:p>
    <w:p w14:paraId="5172F2B2" w14:textId="77777777" w:rsidR="0010038E" w:rsidRDefault="0010038E">
      <w:pPr>
        <w:rPr>
          <w:rFonts w:ascii="Arial" w:hAnsi="Arial" w:cs="Arial"/>
          <w:sz w:val="72"/>
          <w:szCs w:val="72"/>
        </w:rPr>
      </w:pPr>
    </w:p>
    <w:p w14:paraId="1D66BDF4" w14:textId="77777777" w:rsidR="0010038E" w:rsidRDefault="0010038E" w:rsidP="0010038E">
      <w:pPr>
        <w:rPr>
          <w:rFonts w:ascii="Arial" w:hAnsi="Arial" w:cs="Arial"/>
          <w:b/>
          <w:bCs/>
          <w:sz w:val="56"/>
          <w:szCs w:val="56"/>
        </w:rPr>
      </w:pPr>
      <w:r w:rsidRPr="0010038E">
        <w:rPr>
          <w:rFonts w:ascii="Arial" w:hAnsi="Arial" w:cs="Arial"/>
          <w:b/>
          <w:bCs/>
          <w:sz w:val="56"/>
          <w:szCs w:val="56"/>
        </w:rPr>
        <w:lastRenderedPageBreak/>
        <w:t>TABLE OF CONTENTS</w:t>
      </w:r>
    </w:p>
    <w:p w14:paraId="270B6089" w14:textId="77777777" w:rsidR="0010038E" w:rsidRPr="0010038E" w:rsidRDefault="0010038E" w:rsidP="0010038E">
      <w:pPr>
        <w:rPr>
          <w:rFonts w:ascii="Arial" w:hAnsi="Arial" w:cs="Arial"/>
          <w:b/>
          <w:bCs/>
          <w:sz w:val="56"/>
          <w:szCs w:val="56"/>
        </w:rPr>
      </w:pPr>
    </w:p>
    <w:p w14:paraId="09920D1D" w14:textId="17C3B77E" w:rsidR="0010038E" w:rsidRPr="0010038E" w:rsidRDefault="0010038E" w:rsidP="0010038E">
      <w:pPr>
        <w:spacing w:line="360" w:lineRule="auto"/>
        <w:ind w:left="720"/>
        <w:rPr>
          <w:rFonts w:ascii="Arial" w:hAnsi="Arial" w:cs="Arial"/>
          <w:sz w:val="48"/>
          <w:szCs w:val="48"/>
        </w:rPr>
      </w:pPr>
      <w:r>
        <w:rPr>
          <w:rFonts w:ascii="Arial" w:hAnsi="Arial" w:cs="Arial"/>
          <w:sz w:val="48"/>
          <w:szCs w:val="48"/>
        </w:rPr>
        <w:t>1.</w:t>
      </w:r>
      <w:r w:rsidRPr="0010038E">
        <w:rPr>
          <w:rFonts w:ascii="Arial" w:hAnsi="Arial" w:cs="Arial"/>
          <w:sz w:val="48"/>
          <w:szCs w:val="48"/>
        </w:rPr>
        <w:t>Introduction</w:t>
      </w:r>
    </w:p>
    <w:p w14:paraId="430DD259" w14:textId="13381B87" w:rsidR="0010038E" w:rsidRPr="0010038E" w:rsidRDefault="0010038E" w:rsidP="0010038E">
      <w:pPr>
        <w:spacing w:line="360" w:lineRule="auto"/>
        <w:ind w:left="720"/>
        <w:rPr>
          <w:rFonts w:ascii="Arial" w:hAnsi="Arial" w:cs="Arial"/>
          <w:sz w:val="48"/>
          <w:szCs w:val="48"/>
        </w:rPr>
      </w:pPr>
      <w:r>
        <w:rPr>
          <w:rFonts w:ascii="Arial" w:hAnsi="Arial" w:cs="Arial"/>
          <w:sz w:val="48"/>
          <w:szCs w:val="48"/>
        </w:rPr>
        <w:t>2.</w:t>
      </w:r>
      <w:r w:rsidRPr="0010038E">
        <w:rPr>
          <w:rFonts w:ascii="Arial" w:hAnsi="Arial" w:cs="Arial"/>
          <w:sz w:val="48"/>
          <w:szCs w:val="48"/>
        </w:rPr>
        <w:t xml:space="preserve">Emotional Intelligence in the </w:t>
      </w:r>
      <w:r>
        <w:rPr>
          <w:rFonts w:ascii="Arial" w:hAnsi="Arial" w:cs="Arial"/>
          <w:sz w:val="48"/>
          <w:szCs w:val="48"/>
        </w:rPr>
        <w:t>3.</w:t>
      </w:r>
      <w:r w:rsidRPr="0010038E">
        <w:rPr>
          <w:rFonts w:ascii="Arial" w:hAnsi="Arial" w:cs="Arial"/>
          <w:sz w:val="48"/>
          <w:szCs w:val="48"/>
        </w:rPr>
        <w:t>Workplace</w:t>
      </w:r>
    </w:p>
    <w:p w14:paraId="044B7EBF" w14:textId="017E67F5" w:rsidR="0010038E" w:rsidRPr="0010038E" w:rsidRDefault="0010038E" w:rsidP="0010038E">
      <w:pPr>
        <w:spacing w:line="360" w:lineRule="auto"/>
        <w:ind w:left="720"/>
        <w:rPr>
          <w:rFonts w:ascii="Arial" w:hAnsi="Arial" w:cs="Arial"/>
          <w:sz w:val="48"/>
          <w:szCs w:val="48"/>
        </w:rPr>
      </w:pPr>
      <w:r>
        <w:rPr>
          <w:rFonts w:ascii="Arial" w:hAnsi="Arial" w:cs="Arial"/>
          <w:sz w:val="48"/>
          <w:szCs w:val="48"/>
        </w:rPr>
        <w:t>4.</w:t>
      </w:r>
      <w:r w:rsidRPr="0010038E">
        <w:rPr>
          <w:rFonts w:ascii="Arial" w:hAnsi="Arial" w:cs="Arial"/>
          <w:sz w:val="48"/>
          <w:szCs w:val="48"/>
        </w:rPr>
        <w:t>Emotional Intelligence Models</w:t>
      </w:r>
    </w:p>
    <w:p w14:paraId="5F4A13C4" w14:textId="29D658D3" w:rsidR="0010038E" w:rsidRPr="0010038E" w:rsidRDefault="0010038E" w:rsidP="0010038E">
      <w:pPr>
        <w:spacing w:line="360" w:lineRule="auto"/>
        <w:ind w:left="720"/>
        <w:rPr>
          <w:rFonts w:ascii="Arial" w:hAnsi="Arial" w:cs="Arial"/>
          <w:sz w:val="48"/>
          <w:szCs w:val="48"/>
        </w:rPr>
      </w:pPr>
      <w:r>
        <w:rPr>
          <w:rFonts w:ascii="Arial" w:hAnsi="Arial" w:cs="Arial"/>
          <w:sz w:val="48"/>
          <w:szCs w:val="48"/>
        </w:rPr>
        <w:t>5.</w:t>
      </w:r>
      <w:r w:rsidRPr="0010038E">
        <w:rPr>
          <w:rFonts w:ascii="Arial" w:hAnsi="Arial" w:cs="Arial"/>
          <w:sz w:val="48"/>
          <w:szCs w:val="48"/>
        </w:rPr>
        <w:t>Critical Evaluation of EI in Practice</w:t>
      </w:r>
    </w:p>
    <w:p w14:paraId="37E530C1" w14:textId="6DE91AB9" w:rsidR="0010038E" w:rsidRPr="0010038E" w:rsidRDefault="0010038E" w:rsidP="0010038E">
      <w:pPr>
        <w:spacing w:line="360" w:lineRule="auto"/>
        <w:ind w:left="720"/>
        <w:rPr>
          <w:rFonts w:ascii="Arial" w:hAnsi="Arial" w:cs="Arial"/>
          <w:sz w:val="48"/>
          <w:szCs w:val="48"/>
        </w:rPr>
      </w:pPr>
      <w:r>
        <w:rPr>
          <w:rFonts w:ascii="Arial" w:hAnsi="Arial" w:cs="Arial"/>
          <w:sz w:val="48"/>
          <w:szCs w:val="48"/>
        </w:rPr>
        <w:t>6.</w:t>
      </w:r>
      <w:r w:rsidRPr="0010038E">
        <w:rPr>
          <w:rFonts w:ascii="Arial" w:hAnsi="Arial" w:cs="Arial"/>
          <w:sz w:val="48"/>
          <w:szCs w:val="48"/>
        </w:rPr>
        <w:t xml:space="preserve">Generational Differences and </w:t>
      </w:r>
      <w:r>
        <w:rPr>
          <w:rFonts w:ascii="Arial" w:hAnsi="Arial" w:cs="Arial"/>
          <w:sz w:val="48"/>
          <w:szCs w:val="48"/>
        </w:rPr>
        <w:t>7.</w:t>
      </w:r>
      <w:r w:rsidRPr="0010038E">
        <w:rPr>
          <w:rFonts w:ascii="Arial" w:hAnsi="Arial" w:cs="Arial"/>
          <w:sz w:val="48"/>
          <w:szCs w:val="48"/>
        </w:rPr>
        <w:t>Recruitment</w:t>
      </w:r>
    </w:p>
    <w:p w14:paraId="6E8C1AD3" w14:textId="4AE9371B" w:rsidR="0010038E" w:rsidRPr="0010038E" w:rsidRDefault="0010038E" w:rsidP="0010038E">
      <w:pPr>
        <w:spacing w:line="360" w:lineRule="auto"/>
        <w:ind w:left="720"/>
        <w:rPr>
          <w:rFonts w:ascii="Arial" w:hAnsi="Arial" w:cs="Arial"/>
          <w:sz w:val="48"/>
          <w:szCs w:val="48"/>
        </w:rPr>
      </w:pPr>
      <w:r>
        <w:rPr>
          <w:rFonts w:ascii="Arial" w:hAnsi="Arial" w:cs="Arial"/>
          <w:sz w:val="48"/>
          <w:szCs w:val="48"/>
        </w:rPr>
        <w:t>8.</w:t>
      </w:r>
      <w:r w:rsidRPr="0010038E">
        <w:rPr>
          <w:rFonts w:ascii="Arial" w:hAnsi="Arial" w:cs="Arial"/>
          <w:sz w:val="48"/>
          <w:szCs w:val="48"/>
        </w:rPr>
        <w:t>Discussion</w:t>
      </w:r>
    </w:p>
    <w:p w14:paraId="0FEE1222" w14:textId="7AA7AA58" w:rsidR="0010038E" w:rsidRPr="0010038E" w:rsidRDefault="0010038E" w:rsidP="0010038E">
      <w:pPr>
        <w:spacing w:line="360" w:lineRule="auto"/>
        <w:ind w:left="720"/>
        <w:rPr>
          <w:rFonts w:ascii="Arial" w:hAnsi="Arial" w:cs="Arial"/>
          <w:sz w:val="48"/>
          <w:szCs w:val="48"/>
        </w:rPr>
      </w:pPr>
      <w:r>
        <w:rPr>
          <w:rFonts w:ascii="Arial" w:hAnsi="Arial" w:cs="Arial"/>
          <w:sz w:val="48"/>
          <w:szCs w:val="48"/>
        </w:rPr>
        <w:t>9.</w:t>
      </w:r>
      <w:r w:rsidRPr="0010038E">
        <w:rPr>
          <w:rFonts w:ascii="Arial" w:hAnsi="Arial" w:cs="Arial"/>
          <w:sz w:val="48"/>
          <w:szCs w:val="48"/>
        </w:rPr>
        <w:t>Conclusion</w:t>
      </w:r>
    </w:p>
    <w:p w14:paraId="3B3A5108" w14:textId="12EC6CC2" w:rsidR="0010038E" w:rsidRPr="0010038E" w:rsidRDefault="0010038E" w:rsidP="0010038E">
      <w:pPr>
        <w:spacing w:line="360" w:lineRule="auto"/>
        <w:ind w:left="720"/>
        <w:rPr>
          <w:rFonts w:ascii="Arial" w:hAnsi="Arial" w:cs="Arial"/>
          <w:sz w:val="48"/>
          <w:szCs w:val="48"/>
        </w:rPr>
      </w:pPr>
      <w:r>
        <w:rPr>
          <w:rFonts w:ascii="Arial" w:hAnsi="Arial" w:cs="Arial"/>
          <w:sz w:val="48"/>
          <w:szCs w:val="48"/>
        </w:rPr>
        <w:t>10.</w:t>
      </w:r>
      <w:r w:rsidRPr="0010038E">
        <w:rPr>
          <w:rFonts w:ascii="Arial" w:hAnsi="Arial" w:cs="Arial"/>
          <w:sz w:val="48"/>
          <w:szCs w:val="48"/>
        </w:rPr>
        <w:t>Recommendations</w:t>
      </w:r>
    </w:p>
    <w:p w14:paraId="47437FF7" w14:textId="4FE8C9C3" w:rsidR="0010038E" w:rsidRPr="0010038E" w:rsidRDefault="0010038E" w:rsidP="0010038E">
      <w:pPr>
        <w:spacing w:line="360" w:lineRule="auto"/>
        <w:ind w:left="720"/>
        <w:rPr>
          <w:rFonts w:ascii="Arial" w:hAnsi="Arial" w:cs="Arial"/>
          <w:sz w:val="48"/>
          <w:szCs w:val="48"/>
        </w:rPr>
      </w:pPr>
      <w:r>
        <w:rPr>
          <w:rFonts w:ascii="Arial" w:hAnsi="Arial" w:cs="Arial"/>
          <w:sz w:val="48"/>
          <w:szCs w:val="48"/>
        </w:rPr>
        <w:t>11.</w:t>
      </w:r>
      <w:r w:rsidRPr="0010038E">
        <w:rPr>
          <w:rFonts w:ascii="Arial" w:hAnsi="Arial" w:cs="Arial"/>
          <w:sz w:val="48"/>
          <w:szCs w:val="48"/>
        </w:rPr>
        <w:t>References</w:t>
      </w:r>
    </w:p>
    <w:p w14:paraId="0390FB54" w14:textId="3EBA1702" w:rsidR="0010038E" w:rsidRPr="0010038E" w:rsidRDefault="0010038E" w:rsidP="0010038E">
      <w:pPr>
        <w:spacing w:line="360" w:lineRule="auto"/>
        <w:ind w:left="720"/>
        <w:rPr>
          <w:rFonts w:ascii="Arial" w:hAnsi="Arial" w:cs="Arial"/>
          <w:sz w:val="48"/>
          <w:szCs w:val="48"/>
        </w:rPr>
      </w:pPr>
      <w:r>
        <w:rPr>
          <w:rFonts w:ascii="Arial" w:hAnsi="Arial" w:cs="Arial"/>
          <w:sz w:val="48"/>
          <w:szCs w:val="48"/>
        </w:rPr>
        <w:t>12.</w:t>
      </w:r>
      <w:r w:rsidRPr="0010038E">
        <w:rPr>
          <w:rFonts w:ascii="Arial" w:hAnsi="Arial" w:cs="Arial"/>
          <w:sz w:val="48"/>
          <w:szCs w:val="48"/>
        </w:rPr>
        <w:t>List of Figures</w:t>
      </w:r>
    </w:p>
    <w:p w14:paraId="0C3E94AE" w14:textId="77777777" w:rsidR="0010038E" w:rsidRDefault="0010038E" w:rsidP="0010038E">
      <w:pPr>
        <w:rPr>
          <w:rFonts w:ascii="Arial" w:hAnsi="Arial" w:cs="Arial"/>
          <w:b/>
          <w:bCs/>
          <w:sz w:val="56"/>
          <w:szCs w:val="56"/>
        </w:rPr>
      </w:pPr>
    </w:p>
    <w:p w14:paraId="76A56C7E" w14:textId="77777777" w:rsidR="0010038E" w:rsidRDefault="0010038E" w:rsidP="0010038E">
      <w:pPr>
        <w:rPr>
          <w:rFonts w:ascii="Arial" w:hAnsi="Arial" w:cs="Arial"/>
          <w:b/>
          <w:bCs/>
          <w:sz w:val="56"/>
          <w:szCs w:val="56"/>
        </w:rPr>
      </w:pPr>
    </w:p>
    <w:p w14:paraId="0E40AC31" w14:textId="77777777" w:rsidR="0010038E" w:rsidRDefault="0010038E" w:rsidP="0010038E">
      <w:pPr>
        <w:rPr>
          <w:rFonts w:ascii="Arial" w:hAnsi="Arial" w:cs="Arial"/>
          <w:b/>
          <w:bCs/>
          <w:sz w:val="56"/>
          <w:szCs w:val="56"/>
        </w:rPr>
      </w:pPr>
    </w:p>
    <w:p w14:paraId="35AEADC4" w14:textId="621A9DAE" w:rsidR="0010038E" w:rsidRDefault="0010038E" w:rsidP="0010038E">
      <w:pPr>
        <w:rPr>
          <w:rFonts w:ascii="Arial" w:hAnsi="Arial" w:cs="Arial"/>
          <w:b/>
          <w:bCs/>
          <w:sz w:val="56"/>
          <w:szCs w:val="56"/>
        </w:rPr>
      </w:pPr>
      <w:r w:rsidRPr="0010038E">
        <w:rPr>
          <w:rFonts w:ascii="Arial" w:hAnsi="Arial" w:cs="Arial"/>
          <w:b/>
          <w:bCs/>
          <w:sz w:val="56"/>
          <w:szCs w:val="56"/>
        </w:rPr>
        <w:t>LIST OF FIGURES</w:t>
      </w:r>
    </w:p>
    <w:p w14:paraId="1ECAB6E3" w14:textId="77777777" w:rsidR="0010038E" w:rsidRPr="0010038E" w:rsidRDefault="0010038E" w:rsidP="0010038E">
      <w:pPr>
        <w:rPr>
          <w:rFonts w:ascii="Arial" w:hAnsi="Arial" w:cs="Arial"/>
          <w:b/>
          <w:bCs/>
          <w:sz w:val="56"/>
          <w:szCs w:val="56"/>
        </w:rPr>
      </w:pPr>
    </w:p>
    <w:p w14:paraId="094CFABE" w14:textId="77777777" w:rsidR="0010038E" w:rsidRPr="0010038E" w:rsidRDefault="0010038E" w:rsidP="0010038E">
      <w:pPr>
        <w:rPr>
          <w:rFonts w:ascii="Arial" w:hAnsi="Arial" w:cs="Arial"/>
          <w:sz w:val="48"/>
          <w:szCs w:val="48"/>
        </w:rPr>
      </w:pPr>
      <w:r w:rsidRPr="0010038E">
        <w:rPr>
          <w:rFonts w:ascii="Arial" w:hAnsi="Arial" w:cs="Arial"/>
          <w:sz w:val="48"/>
          <w:szCs w:val="48"/>
        </w:rPr>
        <w:t>Figure 1: Goleman Emotional Intelligence Model</w:t>
      </w:r>
      <w:r w:rsidRPr="0010038E">
        <w:rPr>
          <w:rFonts w:ascii="Arial" w:hAnsi="Arial" w:cs="Arial"/>
          <w:sz w:val="48"/>
          <w:szCs w:val="48"/>
        </w:rPr>
        <w:br/>
        <w:t>Figure 2: Mayer-Salovey Ability Model</w:t>
      </w:r>
      <w:r w:rsidRPr="0010038E">
        <w:rPr>
          <w:rFonts w:ascii="Arial" w:hAnsi="Arial" w:cs="Arial"/>
          <w:sz w:val="48"/>
          <w:szCs w:val="48"/>
        </w:rPr>
        <w:br/>
        <w:t>Figure 3: EI and Job Performance Relationship</w:t>
      </w:r>
      <w:r w:rsidRPr="0010038E">
        <w:rPr>
          <w:rFonts w:ascii="Arial" w:hAnsi="Arial" w:cs="Arial"/>
          <w:sz w:val="48"/>
          <w:szCs w:val="48"/>
        </w:rPr>
        <w:br/>
        <w:t>Figure 4: Generational Differences in Workplace</w:t>
      </w:r>
    </w:p>
    <w:p w14:paraId="32ABE929" w14:textId="77777777" w:rsidR="0010038E" w:rsidRDefault="0010038E">
      <w:pPr>
        <w:rPr>
          <w:rFonts w:ascii="Arial" w:hAnsi="Arial" w:cs="Arial"/>
          <w:sz w:val="72"/>
          <w:szCs w:val="72"/>
        </w:rPr>
      </w:pPr>
    </w:p>
    <w:p w14:paraId="2808049E" w14:textId="77777777" w:rsidR="0010038E" w:rsidRDefault="0010038E">
      <w:pPr>
        <w:rPr>
          <w:rFonts w:ascii="Arial" w:hAnsi="Arial" w:cs="Arial"/>
          <w:sz w:val="72"/>
          <w:szCs w:val="72"/>
        </w:rPr>
      </w:pPr>
    </w:p>
    <w:p w14:paraId="33F57AC3" w14:textId="77777777" w:rsidR="0010038E" w:rsidRDefault="0010038E">
      <w:pPr>
        <w:rPr>
          <w:rFonts w:ascii="Arial" w:hAnsi="Arial" w:cs="Arial"/>
          <w:sz w:val="72"/>
          <w:szCs w:val="72"/>
        </w:rPr>
      </w:pPr>
    </w:p>
    <w:p w14:paraId="43AB273D" w14:textId="77777777" w:rsidR="0010038E" w:rsidRDefault="0010038E">
      <w:pPr>
        <w:rPr>
          <w:rFonts w:ascii="Arial" w:hAnsi="Arial" w:cs="Arial"/>
          <w:sz w:val="72"/>
          <w:szCs w:val="72"/>
        </w:rPr>
      </w:pPr>
    </w:p>
    <w:p w14:paraId="4B6C3C5D" w14:textId="77777777" w:rsidR="0010038E" w:rsidRDefault="0010038E">
      <w:pPr>
        <w:rPr>
          <w:rFonts w:ascii="Arial" w:hAnsi="Arial" w:cs="Arial"/>
          <w:sz w:val="72"/>
          <w:szCs w:val="72"/>
        </w:rPr>
      </w:pPr>
    </w:p>
    <w:p w14:paraId="07989324" w14:textId="77777777" w:rsidR="0010038E" w:rsidRPr="0010038E" w:rsidRDefault="0010038E" w:rsidP="0010038E">
      <w:pPr>
        <w:rPr>
          <w:rFonts w:ascii="Arial" w:hAnsi="Arial" w:cs="Arial"/>
          <w:b/>
          <w:bCs/>
          <w:sz w:val="36"/>
          <w:szCs w:val="36"/>
        </w:rPr>
      </w:pPr>
      <w:r w:rsidRPr="0010038E">
        <w:rPr>
          <w:rFonts w:ascii="Arial" w:hAnsi="Arial" w:cs="Arial"/>
          <w:b/>
          <w:bCs/>
          <w:sz w:val="36"/>
          <w:szCs w:val="36"/>
        </w:rPr>
        <w:t>1. INTRODUCTION</w:t>
      </w:r>
    </w:p>
    <w:p w14:paraId="03517AC3" w14:textId="77777777" w:rsidR="0010038E" w:rsidRPr="0010038E" w:rsidRDefault="0010038E" w:rsidP="0010038E">
      <w:pPr>
        <w:rPr>
          <w:rFonts w:ascii="Arial" w:hAnsi="Arial" w:cs="Arial"/>
        </w:rPr>
      </w:pPr>
      <w:r w:rsidRPr="0010038E">
        <w:rPr>
          <w:rFonts w:ascii="Arial" w:hAnsi="Arial" w:cs="Arial"/>
        </w:rPr>
        <w:t>Emotional intelligence (EI) has become a critical concept in modern organisations, influencing leadership effectiveness, employee engagement and overall workplace performance. The concept was first introduced by Salovey and Mayer (1990), who defined emotional intelligence as the ability to recognise, understand and manage emotions in oneself and others.</w:t>
      </w:r>
    </w:p>
    <w:p w14:paraId="67DF4488" w14:textId="77777777" w:rsidR="0010038E" w:rsidRPr="0010038E" w:rsidRDefault="0010038E" w:rsidP="0010038E">
      <w:pPr>
        <w:rPr>
          <w:rFonts w:ascii="Arial" w:hAnsi="Arial" w:cs="Arial"/>
        </w:rPr>
      </w:pPr>
      <w:r w:rsidRPr="0010038E">
        <w:rPr>
          <w:rFonts w:ascii="Arial" w:hAnsi="Arial" w:cs="Arial"/>
        </w:rPr>
        <w:t>Later, Goleman (1995) expanded the concept by linking emotional intelligence to workplace success, arguing that emotional competencies are as important as cognitive intelligence in professional environments.</w:t>
      </w:r>
    </w:p>
    <w:p w14:paraId="7B55105D" w14:textId="77777777" w:rsidR="0010038E" w:rsidRPr="0010038E" w:rsidRDefault="0010038E" w:rsidP="0010038E">
      <w:pPr>
        <w:rPr>
          <w:rFonts w:ascii="Arial" w:hAnsi="Arial" w:cs="Arial"/>
        </w:rPr>
      </w:pPr>
      <w:r w:rsidRPr="0010038E">
        <w:rPr>
          <w:rFonts w:ascii="Arial" w:hAnsi="Arial" w:cs="Arial"/>
        </w:rPr>
        <w:t>In today’s dynamic workplace, organisations face increasing challenges related to communication, stress management and employee diversity. Emotional intelligence plays a key role in addressing these challenges, as individuals with higher EI tend to demonstrate better interpersonal skills, improved decision-making and stronger adaptability (Cherniss, 2000).</w:t>
      </w:r>
    </w:p>
    <w:p w14:paraId="0961B367" w14:textId="77777777" w:rsidR="0010038E" w:rsidRDefault="0010038E" w:rsidP="0010038E">
      <w:pPr>
        <w:rPr>
          <w:rFonts w:ascii="Arial" w:hAnsi="Arial" w:cs="Arial"/>
        </w:rPr>
      </w:pPr>
      <w:r w:rsidRPr="0010038E">
        <w:rPr>
          <w:rFonts w:ascii="Arial" w:hAnsi="Arial" w:cs="Arial"/>
        </w:rPr>
        <w:t>This report critically evaluates how emotional intelligence is applied in the workplace using established theoretical models. It also examines how generational differences influence recruitment and management practices, highlighting the importance of adapting leadership strategies in diverse organisational contexts.</w:t>
      </w:r>
    </w:p>
    <w:p w14:paraId="7E56E246" w14:textId="7867DE78" w:rsidR="003A6A8C" w:rsidRDefault="003A6A8C" w:rsidP="0010038E">
      <w:pPr>
        <w:rPr>
          <w:rFonts w:ascii="Arial" w:hAnsi="Arial" w:cs="Arial"/>
        </w:rPr>
      </w:pPr>
      <w:r w:rsidRPr="003A6A8C">
        <w:rPr>
          <w:rFonts w:ascii="Arial" w:hAnsi="Arial" w:cs="Arial"/>
        </w:rPr>
        <w:t>In addition, emotional intelligence is becoming increasingly important in today’s workplace due to the rise of teamwork, multicultural environments and remote working. Employees are expected not only to perform tasks but also to communicate effectively and manage relationships. Therefore, understanding emotional intelligence is essential for both employees and managers in order to maintain a productive and positive work environment.</w:t>
      </w:r>
    </w:p>
    <w:p w14:paraId="79A641EF" w14:textId="77777777" w:rsidR="0074520C" w:rsidRDefault="0074520C" w:rsidP="0010038E">
      <w:pPr>
        <w:rPr>
          <w:rFonts w:ascii="Arial" w:hAnsi="Arial" w:cs="Arial"/>
        </w:rPr>
      </w:pPr>
    </w:p>
    <w:p w14:paraId="23787DCC" w14:textId="77777777" w:rsidR="0074520C" w:rsidRPr="0074520C" w:rsidRDefault="0074520C" w:rsidP="0074520C">
      <w:pPr>
        <w:rPr>
          <w:rFonts w:ascii="Arial" w:hAnsi="Arial" w:cs="Arial"/>
          <w:b/>
          <w:bCs/>
          <w:sz w:val="36"/>
          <w:szCs w:val="36"/>
        </w:rPr>
      </w:pPr>
      <w:r w:rsidRPr="0074520C">
        <w:rPr>
          <w:rFonts w:ascii="Arial" w:hAnsi="Arial" w:cs="Arial"/>
          <w:b/>
          <w:bCs/>
          <w:sz w:val="36"/>
          <w:szCs w:val="36"/>
        </w:rPr>
        <w:t>2. EMOTIONAL INTELLIGENCE IN THE WORKPLACE</w:t>
      </w:r>
    </w:p>
    <w:p w14:paraId="607EBDF2" w14:textId="77777777" w:rsidR="0074520C" w:rsidRPr="0074520C" w:rsidRDefault="0074520C" w:rsidP="0074520C">
      <w:pPr>
        <w:rPr>
          <w:rFonts w:ascii="Arial" w:hAnsi="Arial" w:cs="Arial"/>
        </w:rPr>
      </w:pPr>
      <w:r w:rsidRPr="0074520C">
        <w:rPr>
          <w:rFonts w:ascii="Arial" w:hAnsi="Arial" w:cs="Arial"/>
        </w:rPr>
        <w:t>Emotional intelligence is widely recognised as a key factor in improving workplace relationships and organisational performance. Employees with high emotional intelligence are more capable of managing stress, resolving conflicts and collaborating effectively with others.</w:t>
      </w:r>
    </w:p>
    <w:p w14:paraId="7949C7A6" w14:textId="77777777" w:rsidR="0074520C" w:rsidRPr="0074520C" w:rsidRDefault="0074520C" w:rsidP="0074520C">
      <w:pPr>
        <w:rPr>
          <w:rFonts w:ascii="Arial" w:hAnsi="Arial" w:cs="Arial"/>
        </w:rPr>
      </w:pPr>
      <w:r w:rsidRPr="0074520C">
        <w:rPr>
          <w:rFonts w:ascii="Arial" w:hAnsi="Arial" w:cs="Arial"/>
        </w:rPr>
        <w:t xml:space="preserve">For example, self-awareness enables employees to understand their emotional triggers, while empathy allows them to respond appropriately to colleagues’ needs. </w:t>
      </w:r>
      <w:r w:rsidRPr="0074520C">
        <w:rPr>
          <w:rFonts w:ascii="Arial" w:hAnsi="Arial" w:cs="Arial"/>
        </w:rPr>
        <w:lastRenderedPageBreak/>
        <w:t>These competencies are particularly important in team-based environments where communication and cooperation are essential.</w:t>
      </w:r>
    </w:p>
    <w:p w14:paraId="1E7D2A3C" w14:textId="77777777" w:rsidR="0074520C" w:rsidRPr="0074520C" w:rsidRDefault="0074520C" w:rsidP="0074520C">
      <w:pPr>
        <w:rPr>
          <w:rFonts w:ascii="Arial" w:hAnsi="Arial" w:cs="Arial"/>
        </w:rPr>
      </w:pPr>
      <w:r w:rsidRPr="0074520C">
        <w:rPr>
          <w:rFonts w:ascii="Arial" w:hAnsi="Arial" w:cs="Arial"/>
        </w:rPr>
        <w:t>Research suggests that emotional intelligence contributes to job satisfaction and employee engagement, as individuals with higher EI are better equipped to handle workplace challenges (Goleman, 1998). Additionally, emotionally intelligent leaders are more effective in motivating teams and fostering a positive organisational culture.</w:t>
      </w:r>
    </w:p>
    <w:p w14:paraId="42CA0E3F" w14:textId="77777777" w:rsidR="0074520C" w:rsidRDefault="0074520C" w:rsidP="0074520C">
      <w:pPr>
        <w:rPr>
          <w:rFonts w:ascii="Arial" w:hAnsi="Arial" w:cs="Arial"/>
        </w:rPr>
      </w:pPr>
      <w:r w:rsidRPr="0074520C">
        <w:rPr>
          <w:rFonts w:ascii="Arial" w:hAnsi="Arial" w:cs="Arial"/>
          <w:b/>
          <w:bCs/>
        </w:rPr>
        <w:t>However, emotional intelligence is not a universal solution.</w:t>
      </w:r>
      <w:r w:rsidRPr="0074520C">
        <w:rPr>
          <w:rFonts w:ascii="Arial" w:hAnsi="Arial" w:cs="Arial"/>
        </w:rPr>
        <w:t xml:space="preserve"> While it enhances interpersonal skills, it must be combined with technical expertise and organisational support to achieve optimal performance outcomes.</w:t>
      </w:r>
    </w:p>
    <w:p w14:paraId="7E466B2B" w14:textId="77777777" w:rsidR="00FC5B0F" w:rsidRPr="00FC5B0F" w:rsidRDefault="00FC5B0F" w:rsidP="00FC5B0F">
      <w:pPr>
        <w:rPr>
          <w:rFonts w:ascii="Arial" w:hAnsi="Arial" w:cs="Arial"/>
        </w:rPr>
      </w:pPr>
      <w:r w:rsidRPr="00FC5B0F">
        <w:rPr>
          <w:rFonts w:ascii="Arial" w:hAnsi="Arial" w:cs="Arial"/>
        </w:rPr>
        <w:t>Another important aspect of emotional intelligence in the workplace is how employees deal with feedback. In many organisations, feedback is a regular part of performance management. Employees with higher emotional intelligence are more likely to accept feedback in a constructive way and use it to improve their performance. On the other hand, employees with lower emotional intelligence may take feedback personally, which can lead to frustration or reduced motivation.</w:t>
      </w:r>
    </w:p>
    <w:p w14:paraId="6E8A4668" w14:textId="77777777" w:rsidR="00FC5B0F" w:rsidRPr="00FC5B0F" w:rsidRDefault="00FC5B0F" w:rsidP="00FC5B0F">
      <w:pPr>
        <w:rPr>
          <w:rFonts w:ascii="Arial" w:hAnsi="Arial" w:cs="Arial"/>
        </w:rPr>
      </w:pPr>
      <w:r w:rsidRPr="00FC5B0F">
        <w:rPr>
          <w:rFonts w:ascii="Arial" w:hAnsi="Arial" w:cs="Arial"/>
        </w:rPr>
        <w:t>Emotional intelligence also plays a role in leadership, even at a basic level. Employees who are not in management positions can still show leadership behaviours by supporting colleagues, helping resolve problems and maintaining a positive attitude. This shows that emotional intelligence is not limited to managers, but is important for all employees within an organisation.</w:t>
      </w:r>
    </w:p>
    <w:p w14:paraId="6096F6C2" w14:textId="77777777" w:rsidR="00FC5B0F" w:rsidRDefault="00FC5B0F" w:rsidP="0074520C">
      <w:pPr>
        <w:rPr>
          <w:rFonts w:ascii="Arial" w:hAnsi="Arial" w:cs="Arial"/>
        </w:rPr>
      </w:pPr>
    </w:p>
    <w:p w14:paraId="1830915D" w14:textId="77777777" w:rsidR="0074520C" w:rsidRDefault="0074520C" w:rsidP="0074520C">
      <w:pPr>
        <w:rPr>
          <w:rFonts w:ascii="Arial" w:hAnsi="Arial" w:cs="Arial"/>
        </w:rPr>
      </w:pPr>
    </w:p>
    <w:p w14:paraId="73CB21FA" w14:textId="77777777" w:rsidR="0074520C" w:rsidRDefault="0074520C" w:rsidP="0074520C">
      <w:pPr>
        <w:rPr>
          <w:rFonts w:ascii="Arial" w:hAnsi="Arial" w:cs="Arial"/>
        </w:rPr>
      </w:pPr>
    </w:p>
    <w:p w14:paraId="7B56F6F4" w14:textId="2555B631" w:rsidR="0074520C" w:rsidRDefault="0074520C" w:rsidP="0074520C">
      <w:pPr>
        <w:rPr>
          <w:rFonts w:ascii="Arial" w:hAnsi="Arial" w:cs="Arial"/>
          <w:b/>
          <w:bCs/>
          <w:sz w:val="36"/>
          <w:szCs w:val="36"/>
        </w:rPr>
      </w:pPr>
      <w:r w:rsidRPr="0074520C">
        <w:rPr>
          <w:rFonts w:ascii="Arial" w:hAnsi="Arial" w:cs="Arial"/>
          <w:b/>
          <w:bCs/>
          <w:sz w:val="36"/>
          <w:szCs w:val="36"/>
        </w:rPr>
        <w:t>3. EMOTIONAL INTELLIGENCE MODELS</w:t>
      </w:r>
    </w:p>
    <w:p w14:paraId="61D0CFF1" w14:textId="77777777" w:rsidR="0074520C" w:rsidRDefault="0074520C" w:rsidP="0074520C">
      <w:pPr>
        <w:rPr>
          <w:rFonts w:ascii="Arial" w:hAnsi="Arial" w:cs="Arial"/>
          <w:b/>
          <w:bCs/>
          <w:sz w:val="36"/>
          <w:szCs w:val="36"/>
        </w:rPr>
      </w:pPr>
    </w:p>
    <w:p w14:paraId="2ACDF115" w14:textId="77777777" w:rsidR="0074520C" w:rsidRPr="0074520C" w:rsidRDefault="0074520C" w:rsidP="0074520C">
      <w:pPr>
        <w:rPr>
          <w:rFonts w:ascii="Arial" w:hAnsi="Arial" w:cs="Arial"/>
          <w:b/>
          <w:bCs/>
          <w:sz w:val="28"/>
          <w:szCs w:val="28"/>
        </w:rPr>
      </w:pPr>
      <w:r w:rsidRPr="0074520C">
        <w:rPr>
          <w:rFonts w:ascii="Arial" w:hAnsi="Arial" w:cs="Arial"/>
          <w:b/>
          <w:bCs/>
          <w:sz w:val="28"/>
          <w:szCs w:val="28"/>
        </w:rPr>
        <w:t>3.1 Goleman Model</w:t>
      </w:r>
    </w:p>
    <w:p w14:paraId="39A685A6" w14:textId="77777777" w:rsidR="0074520C" w:rsidRDefault="0074520C" w:rsidP="0074520C">
      <w:pPr>
        <w:rPr>
          <w:rFonts w:ascii="Arial" w:hAnsi="Arial" w:cs="Arial"/>
        </w:rPr>
      </w:pPr>
      <w:r w:rsidRPr="0074520C">
        <w:rPr>
          <w:rFonts w:ascii="Arial" w:hAnsi="Arial" w:cs="Arial"/>
        </w:rPr>
        <w:t>Goleman (1995) proposed a mixed model of emotional intelligence consisting of five key components: self-awareness, self-regulation, motivation, empathy and social skills.</w:t>
      </w:r>
    </w:p>
    <w:p w14:paraId="4749CFEC" w14:textId="6C57091A" w:rsidR="0074520C" w:rsidRPr="0074520C" w:rsidRDefault="007C6FD1" w:rsidP="0074520C">
      <w:pPr>
        <w:rPr>
          <w:rFonts w:ascii="Arial" w:hAnsi="Arial" w:cs="Arial"/>
        </w:rPr>
      </w:pPr>
      <w:r>
        <w:rPr>
          <w:rFonts w:ascii="Arial" w:hAnsi="Arial" w:cs="Arial"/>
          <w:noProof/>
        </w:rPr>
        <w:lastRenderedPageBreak/>
        <w:drawing>
          <wp:inline distT="0" distB="0" distL="0" distR="0" wp14:anchorId="620519A3" wp14:editId="2BB538A4">
            <wp:extent cx="5486400" cy="3200400"/>
            <wp:effectExtent l="0" t="38100" r="0" b="38100"/>
            <wp:docPr id="677649802" name="Diagram 5"/>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7" r:lo="rId8" r:qs="rId9" r:cs="rId10"/>
              </a:graphicData>
            </a:graphic>
          </wp:inline>
        </w:drawing>
      </w:r>
    </w:p>
    <w:p w14:paraId="21F85E92" w14:textId="205261D2" w:rsidR="0074520C" w:rsidRPr="0074520C" w:rsidRDefault="003A74F6" w:rsidP="0074520C">
      <w:pPr>
        <w:rPr>
          <w:rFonts w:ascii="Arial" w:hAnsi="Arial" w:cs="Arial"/>
          <w:b/>
          <w:bCs/>
          <w:sz w:val="22"/>
          <w:szCs w:val="22"/>
        </w:rPr>
      </w:pPr>
      <w:r w:rsidRPr="003A74F6">
        <w:rPr>
          <w:rFonts w:ascii="Arial" w:hAnsi="Arial" w:cs="Arial"/>
          <w:b/>
          <w:bCs/>
          <w:sz w:val="22"/>
          <w:szCs w:val="22"/>
        </w:rPr>
        <w:t>Figure 1: Goleman Emotional Intelligence Model (adapted from Goleman, 1995)</w:t>
      </w:r>
    </w:p>
    <w:p w14:paraId="7A366138" w14:textId="77777777" w:rsidR="0074520C" w:rsidRPr="0010038E" w:rsidRDefault="0074520C" w:rsidP="0010038E">
      <w:pPr>
        <w:rPr>
          <w:rFonts w:ascii="Arial" w:hAnsi="Arial" w:cs="Arial"/>
        </w:rPr>
      </w:pPr>
    </w:p>
    <w:p w14:paraId="50593FAE" w14:textId="41D50AC7" w:rsidR="0010038E" w:rsidRDefault="003A74F6" w:rsidP="0010038E">
      <w:pPr>
        <w:rPr>
          <w:rFonts w:ascii="Arial" w:hAnsi="Arial" w:cs="Arial"/>
        </w:rPr>
      </w:pPr>
      <w:r w:rsidRPr="003A74F6">
        <w:rPr>
          <w:rFonts w:ascii="Arial" w:hAnsi="Arial" w:cs="Arial"/>
        </w:rPr>
        <w:t>Figure 1 illustrates the five key components of emotional intelligence as proposed by Goleman (1995), highlighting the importance of self-awareness, self-regulation, motivation, empathy and social skills in workplace performance.</w:t>
      </w:r>
    </w:p>
    <w:p w14:paraId="65466C11" w14:textId="08C76FBC" w:rsidR="003A6A8C" w:rsidRDefault="003A6A8C" w:rsidP="0010038E">
      <w:pPr>
        <w:rPr>
          <w:rFonts w:ascii="Arial" w:hAnsi="Arial" w:cs="Arial"/>
        </w:rPr>
      </w:pPr>
      <w:r w:rsidRPr="003A6A8C">
        <w:rPr>
          <w:rFonts w:ascii="Arial" w:hAnsi="Arial" w:cs="Arial"/>
        </w:rPr>
        <w:t>In real workplace situations, these components can be clearly observed. For instance, a manager with strong self-awareness will recognise when they are under pressure and avoid reacting negatively towards employees. Likewise, empathy allows managers to understand employee concerns, which can improve motivation and job satisfaction. However, not all employees naturally develop these skills, which means organisations may need to provide training to enhance emotional intelligence.</w:t>
      </w:r>
    </w:p>
    <w:p w14:paraId="4E250CB2" w14:textId="77777777" w:rsidR="003A74F6" w:rsidRDefault="003A74F6" w:rsidP="0010038E">
      <w:pPr>
        <w:rPr>
          <w:rFonts w:ascii="Arial" w:hAnsi="Arial" w:cs="Arial"/>
        </w:rPr>
      </w:pPr>
    </w:p>
    <w:p w14:paraId="00F8CD87" w14:textId="77777777" w:rsidR="003A74F6" w:rsidRDefault="003A74F6" w:rsidP="0010038E">
      <w:pPr>
        <w:rPr>
          <w:rFonts w:ascii="Arial" w:hAnsi="Arial" w:cs="Arial"/>
        </w:rPr>
      </w:pPr>
    </w:p>
    <w:p w14:paraId="40425DCC" w14:textId="77777777" w:rsidR="003A74F6" w:rsidRDefault="003A74F6" w:rsidP="0010038E">
      <w:pPr>
        <w:rPr>
          <w:rFonts w:ascii="Arial" w:hAnsi="Arial" w:cs="Arial"/>
        </w:rPr>
      </w:pPr>
    </w:p>
    <w:p w14:paraId="6C0B5C79" w14:textId="77777777" w:rsidR="003A74F6" w:rsidRPr="003A74F6" w:rsidRDefault="003A74F6" w:rsidP="003A74F6">
      <w:pPr>
        <w:rPr>
          <w:rFonts w:ascii="Arial" w:hAnsi="Arial" w:cs="Arial"/>
          <w:b/>
          <w:bCs/>
          <w:sz w:val="28"/>
          <w:szCs w:val="28"/>
        </w:rPr>
      </w:pPr>
      <w:r w:rsidRPr="003A74F6">
        <w:rPr>
          <w:rFonts w:ascii="Arial" w:hAnsi="Arial" w:cs="Arial"/>
          <w:b/>
          <w:bCs/>
          <w:sz w:val="28"/>
          <w:szCs w:val="28"/>
        </w:rPr>
        <w:t>3.2 Mayer-Salovey Model</w:t>
      </w:r>
    </w:p>
    <w:p w14:paraId="0AE76F84" w14:textId="77777777" w:rsidR="003A74F6" w:rsidRPr="003A74F6" w:rsidRDefault="003A74F6" w:rsidP="003A74F6">
      <w:pPr>
        <w:rPr>
          <w:rFonts w:ascii="Arial" w:hAnsi="Arial" w:cs="Arial"/>
        </w:rPr>
      </w:pPr>
      <w:r w:rsidRPr="003A74F6">
        <w:rPr>
          <w:rFonts w:ascii="Arial" w:hAnsi="Arial" w:cs="Arial"/>
        </w:rPr>
        <w:t>Mayer and Salovey (1997) developed an ability-based model of emotional intelligence consisting of four branches:</w:t>
      </w:r>
    </w:p>
    <w:p w14:paraId="6BADE19C" w14:textId="77777777" w:rsidR="003A74F6" w:rsidRPr="003A74F6" w:rsidRDefault="003A74F6" w:rsidP="003A74F6">
      <w:pPr>
        <w:numPr>
          <w:ilvl w:val="0"/>
          <w:numId w:val="2"/>
        </w:numPr>
        <w:rPr>
          <w:rFonts w:ascii="Arial" w:hAnsi="Arial" w:cs="Arial"/>
        </w:rPr>
      </w:pPr>
      <w:r w:rsidRPr="003A74F6">
        <w:rPr>
          <w:rFonts w:ascii="Arial" w:hAnsi="Arial" w:cs="Arial"/>
        </w:rPr>
        <w:t xml:space="preserve">Perceiving emotions </w:t>
      </w:r>
    </w:p>
    <w:p w14:paraId="08B50287" w14:textId="77777777" w:rsidR="003A74F6" w:rsidRPr="003A74F6" w:rsidRDefault="003A74F6" w:rsidP="003A74F6">
      <w:pPr>
        <w:numPr>
          <w:ilvl w:val="0"/>
          <w:numId w:val="2"/>
        </w:numPr>
        <w:rPr>
          <w:rFonts w:ascii="Arial" w:hAnsi="Arial" w:cs="Arial"/>
        </w:rPr>
      </w:pPr>
      <w:r w:rsidRPr="003A74F6">
        <w:rPr>
          <w:rFonts w:ascii="Arial" w:hAnsi="Arial" w:cs="Arial"/>
        </w:rPr>
        <w:t xml:space="preserve">Using emotions </w:t>
      </w:r>
    </w:p>
    <w:p w14:paraId="232EBB67" w14:textId="77777777" w:rsidR="003A74F6" w:rsidRPr="003A74F6" w:rsidRDefault="003A74F6" w:rsidP="003A74F6">
      <w:pPr>
        <w:numPr>
          <w:ilvl w:val="0"/>
          <w:numId w:val="2"/>
        </w:numPr>
        <w:rPr>
          <w:rFonts w:ascii="Arial" w:hAnsi="Arial" w:cs="Arial"/>
        </w:rPr>
      </w:pPr>
      <w:r w:rsidRPr="003A74F6">
        <w:rPr>
          <w:rFonts w:ascii="Arial" w:hAnsi="Arial" w:cs="Arial"/>
        </w:rPr>
        <w:t xml:space="preserve">Understanding emotions </w:t>
      </w:r>
    </w:p>
    <w:p w14:paraId="15E9D17C" w14:textId="77777777" w:rsidR="003A74F6" w:rsidRDefault="003A74F6" w:rsidP="003A74F6">
      <w:pPr>
        <w:numPr>
          <w:ilvl w:val="0"/>
          <w:numId w:val="2"/>
        </w:numPr>
        <w:rPr>
          <w:rFonts w:ascii="Arial" w:hAnsi="Arial" w:cs="Arial"/>
        </w:rPr>
      </w:pPr>
      <w:r w:rsidRPr="003A74F6">
        <w:rPr>
          <w:rFonts w:ascii="Arial" w:hAnsi="Arial" w:cs="Arial"/>
        </w:rPr>
        <w:lastRenderedPageBreak/>
        <w:t>Managing emotions</w:t>
      </w:r>
    </w:p>
    <w:p w14:paraId="52D82766" w14:textId="4F6C4C53" w:rsidR="003A74F6" w:rsidRDefault="003A74F6" w:rsidP="003A74F6">
      <w:pPr>
        <w:ind w:left="720"/>
        <w:rPr>
          <w:rFonts w:ascii="Arial" w:hAnsi="Arial" w:cs="Arial"/>
        </w:rPr>
      </w:pPr>
    </w:p>
    <w:p w14:paraId="4382EA18" w14:textId="553FA6D1" w:rsidR="003A74F6" w:rsidRDefault="003A74F6" w:rsidP="003A74F6">
      <w:pPr>
        <w:ind w:left="720"/>
        <w:rPr>
          <w:rFonts w:ascii="Arial" w:hAnsi="Arial" w:cs="Arial"/>
          <w:b/>
          <w:bCs/>
        </w:rPr>
      </w:pPr>
      <w:r w:rsidRPr="003A74F6">
        <w:rPr>
          <w:rFonts w:ascii="Arial" w:hAnsi="Arial" w:cs="Arial"/>
          <w:b/>
          <w:bCs/>
          <w:noProof/>
        </w:rPr>
        <w:drawing>
          <wp:anchor distT="0" distB="0" distL="114300" distR="114300" simplePos="0" relativeHeight="251658240" behindDoc="1" locked="0" layoutInCell="1" allowOverlap="1" wp14:anchorId="76C04D0D" wp14:editId="6621923A">
            <wp:simplePos x="0" y="0"/>
            <wp:positionH relativeFrom="margin">
              <wp:align>left</wp:align>
            </wp:positionH>
            <wp:positionV relativeFrom="paragraph">
              <wp:posOffset>968375</wp:posOffset>
            </wp:positionV>
            <wp:extent cx="5486400" cy="746760"/>
            <wp:effectExtent l="0" t="0" r="19050" b="0"/>
            <wp:wrapTight wrapText="bothSides">
              <wp:wrapPolygon edited="0">
                <wp:start x="0" y="551"/>
                <wp:lineTo x="0" y="20939"/>
                <wp:lineTo x="21600" y="20939"/>
                <wp:lineTo x="21600" y="551"/>
                <wp:lineTo x="0" y="551"/>
              </wp:wrapPolygon>
            </wp:wrapTight>
            <wp:docPr id="2049184095" name="Diagram 6"/>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2" r:lo="rId13" r:qs="rId14" r:cs="rId15"/>
              </a:graphicData>
            </a:graphic>
            <wp14:sizeRelH relativeFrom="margin">
              <wp14:pctWidth>0</wp14:pctWidth>
            </wp14:sizeRelH>
            <wp14:sizeRelV relativeFrom="margin">
              <wp14:pctHeight>0</wp14:pctHeight>
            </wp14:sizeRelV>
          </wp:anchor>
        </w:drawing>
      </w:r>
      <w:r w:rsidRPr="003A74F6">
        <w:rPr>
          <w:rFonts w:ascii="Arial" w:hAnsi="Arial" w:cs="Arial"/>
          <w:b/>
          <w:bCs/>
        </w:rPr>
        <w:t>Mayer-Salovey Emotional Intelligence Model (1997)</w:t>
      </w:r>
    </w:p>
    <w:p w14:paraId="3E2AC82E" w14:textId="77777777" w:rsidR="003A74F6" w:rsidRPr="003A74F6" w:rsidRDefault="003A74F6" w:rsidP="003A74F6">
      <w:pPr>
        <w:rPr>
          <w:rFonts w:ascii="Arial" w:hAnsi="Arial" w:cs="Arial"/>
        </w:rPr>
      </w:pPr>
    </w:p>
    <w:p w14:paraId="799F04F9" w14:textId="77777777" w:rsidR="003A74F6" w:rsidRPr="003A74F6" w:rsidRDefault="003A74F6" w:rsidP="003A74F6">
      <w:pPr>
        <w:rPr>
          <w:rFonts w:ascii="Arial" w:hAnsi="Arial" w:cs="Arial"/>
        </w:rPr>
      </w:pPr>
    </w:p>
    <w:p w14:paraId="53DEFBEE" w14:textId="77777777" w:rsidR="003A74F6" w:rsidRPr="003A74F6" w:rsidRDefault="003A74F6" w:rsidP="003A74F6">
      <w:pPr>
        <w:rPr>
          <w:rFonts w:ascii="Arial" w:hAnsi="Arial" w:cs="Arial"/>
        </w:rPr>
      </w:pPr>
    </w:p>
    <w:p w14:paraId="71305A6C" w14:textId="77777777" w:rsidR="003A74F6" w:rsidRPr="003A74F6" w:rsidRDefault="003A74F6" w:rsidP="003A74F6">
      <w:pPr>
        <w:rPr>
          <w:rFonts w:ascii="Arial" w:hAnsi="Arial" w:cs="Arial"/>
          <w:b/>
          <w:bCs/>
        </w:rPr>
      </w:pPr>
    </w:p>
    <w:p w14:paraId="7EB05329" w14:textId="5C1E60AB" w:rsidR="003A74F6" w:rsidRPr="003A74F6" w:rsidRDefault="003A74F6" w:rsidP="003A74F6">
      <w:pPr>
        <w:pStyle w:val="ListParagraph"/>
        <w:numPr>
          <w:ilvl w:val="0"/>
          <w:numId w:val="3"/>
        </w:numPr>
        <w:rPr>
          <w:b/>
          <w:bCs/>
        </w:rPr>
      </w:pPr>
      <w:r w:rsidRPr="003A74F6">
        <w:rPr>
          <w:rFonts w:ascii="Arial" w:hAnsi="Arial" w:cs="Arial"/>
          <w:b/>
          <w:bCs/>
        </w:rPr>
        <w:t>Figure 2: Mayer-Salovey Ability Model of Emotional Intelligence (adapted from Mayer &amp; Salovey, 1997)</w:t>
      </w:r>
    </w:p>
    <w:p w14:paraId="5BB6C757" w14:textId="77777777" w:rsidR="003A74F6" w:rsidRDefault="003A74F6" w:rsidP="003A74F6">
      <w:pPr>
        <w:rPr>
          <w:rFonts w:ascii="Arial" w:hAnsi="Arial" w:cs="Arial"/>
        </w:rPr>
      </w:pPr>
    </w:p>
    <w:p w14:paraId="45D5EED2" w14:textId="39ED657A" w:rsidR="003A74F6" w:rsidRDefault="003A74F6" w:rsidP="003A74F6">
      <w:pPr>
        <w:rPr>
          <w:rFonts w:ascii="Arial" w:hAnsi="Arial" w:cs="Arial"/>
        </w:rPr>
      </w:pPr>
      <w:r w:rsidRPr="003A74F6">
        <w:rPr>
          <w:rFonts w:ascii="Arial" w:hAnsi="Arial" w:cs="Arial"/>
        </w:rPr>
        <w:t>Figure 2 illustrates the four-branch ability model of emotional intelligence proposed by Mayer and Salovey (1997). The model emphasises emotional intelligence as a cognitive process involving the perception, use, understanding and management of emotions.</w:t>
      </w:r>
    </w:p>
    <w:p w14:paraId="6294F4CC" w14:textId="4BFBC202" w:rsidR="003A74F6" w:rsidRDefault="003A6A8C" w:rsidP="003A74F6">
      <w:pPr>
        <w:rPr>
          <w:rFonts w:ascii="Arial" w:hAnsi="Arial" w:cs="Arial"/>
        </w:rPr>
      </w:pPr>
      <w:r w:rsidRPr="003A6A8C">
        <w:rPr>
          <w:rFonts w:ascii="Arial" w:hAnsi="Arial" w:cs="Arial"/>
        </w:rPr>
        <w:t>This model is particularly useful in understanding how individuals process emotions step by step. For example, before managing emotions, a person must first recognise and understand them. This structured approach makes the model more logical. However, in real-life situations, emotions are often complex and do not always follow a clear sequence, which can make the model difficult to apply in practice.</w:t>
      </w:r>
    </w:p>
    <w:p w14:paraId="6FB7AD3A" w14:textId="77777777" w:rsidR="00847D32" w:rsidRPr="00847D32" w:rsidRDefault="00847D32" w:rsidP="00847D32">
      <w:pPr>
        <w:rPr>
          <w:rFonts w:ascii="Arial" w:hAnsi="Arial" w:cs="Arial"/>
        </w:rPr>
      </w:pPr>
      <w:r w:rsidRPr="00847D32">
        <w:rPr>
          <w:rFonts w:ascii="Arial" w:hAnsi="Arial" w:cs="Arial"/>
        </w:rPr>
        <w:t>It is also important to compare the two models in terms of practical use. The Goleman model is easier to apply in real workplace situations because it focuses on behaviours that can be observed and developed. For example, managers can identify whether an employee shows empathy or strong social skills.</w:t>
      </w:r>
    </w:p>
    <w:p w14:paraId="747D84BA" w14:textId="77777777" w:rsidR="00847D32" w:rsidRDefault="00847D32" w:rsidP="00847D32">
      <w:pPr>
        <w:rPr>
          <w:rFonts w:ascii="Arial" w:hAnsi="Arial" w:cs="Arial"/>
        </w:rPr>
      </w:pPr>
      <w:r w:rsidRPr="00847D32">
        <w:rPr>
          <w:rFonts w:ascii="Arial" w:hAnsi="Arial" w:cs="Arial"/>
        </w:rPr>
        <w:t>On the other hand, the Mayer-Salovey model is more theoretical and focuses on how emotions are processed. While this makes it more scientific, it may be harder for managers to apply in everyday situations. This shows that both models have value, but they serve different purposes depending on the context.</w:t>
      </w:r>
    </w:p>
    <w:p w14:paraId="58E6D956" w14:textId="77777777" w:rsidR="00FC5B0F" w:rsidRPr="00FC5B0F" w:rsidRDefault="00FC5B0F" w:rsidP="00FC5B0F">
      <w:pPr>
        <w:rPr>
          <w:rFonts w:ascii="Arial" w:hAnsi="Arial" w:cs="Arial"/>
        </w:rPr>
      </w:pPr>
      <w:r w:rsidRPr="00FC5B0F">
        <w:rPr>
          <w:rFonts w:ascii="Arial" w:hAnsi="Arial" w:cs="Arial"/>
        </w:rPr>
        <w:t xml:space="preserve">Another point worth considering is that different organisations may prefer different models depending on their needs. For example, companies that focus on leadership development may prefer the Goleman model because it is easier to understand and apply. In contrast, organisations that focus on research or assessment may prefer </w:t>
      </w:r>
      <w:r w:rsidRPr="00FC5B0F">
        <w:rPr>
          <w:rFonts w:ascii="Arial" w:hAnsi="Arial" w:cs="Arial"/>
        </w:rPr>
        <w:lastRenderedPageBreak/>
        <w:t>the Mayer-Salovey model because it provides a more structured way of measuring emotional intelligence.</w:t>
      </w:r>
    </w:p>
    <w:p w14:paraId="2B2C8D70" w14:textId="77777777" w:rsidR="00FC5B0F" w:rsidRPr="00FC5B0F" w:rsidRDefault="00FC5B0F" w:rsidP="00FC5B0F">
      <w:pPr>
        <w:rPr>
          <w:rFonts w:ascii="Arial" w:hAnsi="Arial" w:cs="Arial"/>
        </w:rPr>
      </w:pPr>
      <w:r w:rsidRPr="00FC5B0F">
        <w:rPr>
          <w:rFonts w:ascii="Arial" w:hAnsi="Arial" w:cs="Arial"/>
        </w:rPr>
        <w:t>This suggests that there is no single “best” model of emotional intelligence. Instead, organisations should choose the model that best fits their goals and working environment. In practice, many organisations combine elements from different models rather than relying on just one.</w:t>
      </w:r>
    </w:p>
    <w:p w14:paraId="0B1F0C93" w14:textId="77777777" w:rsidR="00FC5B0F" w:rsidRPr="00847D32" w:rsidRDefault="00FC5B0F" w:rsidP="00847D32">
      <w:pPr>
        <w:rPr>
          <w:rFonts w:ascii="Arial" w:hAnsi="Arial" w:cs="Arial"/>
        </w:rPr>
      </w:pPr>
    </w:p>
    <w:p w14:paraId="3FCAACF3" w14:textId="77777777" w:rsidR="00847D32" w:rsidRDefault="00847D32" w:rsidP="003A74F6">
      <w:pPr>
        <w:rPr>
          <w:rFonts w:ascii="Arial" w:hAnsi="Arial" w:cs="Arial"/>
        </w:rPr>
      </w:pPr>
    </w:p>
    <w:p w14:paraId="67116C09" w14:textId="77777777" w:rsidR="003A74F6" w:rsidRPr="003A74F6" w:rsidRDefault="003A74F6" w:rsidP="003A74F6">
      <w:pPr>
        <w:rPr>
          <w:rFonts w:ascii="Arial" w:hAnsi="Arial" w:cs="Arial"/>
          <w:b/>
          <w:bCs/>
          <w:sz w:val="28"/>
          <w:szCs w:val="28"/>
        </w:rPr>
      </w:pPr>
      <w:r w:rsidRPr="003A74F6">
        <w:rPr>
          <w:rFonts w:ascii="Arial" w:hAnsi="Arial" w:cs="Arial"/>
          <w:b/>
          <w:bCs/>
          <w:sz w:val="28"/>
          <w:szCs w:val="28"/>
        </w:rPr>
        <w:t>4. CRITICAL EVALUATION OF EI IN PRACTICE</w:t>
      </w:r>
    </w:p>
    <w:p w14:paraId="226A7076" w14:textId="77777777" w:rsidR="003A74F6" w:rsidRPr="003A74F6" w:rsidRDefault="003A74F6" w:rsidP="003A74F6">
      <w:pPr>
        <w:rPr>
          <w:rFonts w:ascii="Arial" w:hAnsi="Arial" w:cs="Arial"/>
        </w:rPr>
      </w:pPr>
      <w:r w:rsidRPr="003A74F6">
        <w:rPr>
          <w:rFonts w:ascii="Arial" w:hAnsi="Arial" w:cs="Arial"/>
        </w:rPr>
        <w:t>Although emotional intelligence is widely valued, different models present both strengths and limitations.</w:t>
      </w:r>
    </w:p>
    <w:p w14:paraId="68691484" w14:textId="77777777" w:rsidR="003A74F6" w:rsidRPr="003A74F6" w:rsidRDefault="003A74F6" w:rsidP="003A74F6">
      <w:pPr>
        <w:rPr>
          <w:rFonts w:ascii="Arial" w:hAnsi="Arial" w:cs="Arial"/>
        </w:rPr>
      </w:pPr>
      <w:r w:rsidRPr="003A74F6">
        <w:rPr>
          <w:rFonts w:ascii="Arial" w:hAnsi="Arial" w:cs="Arial"/>
        </w:rPr>
        <w:t>The Goleman model is highly practical and widely used in leadership development. However, critics argue that it lacks conceptual clarity and overlaps with personality traits rather than focusing purely on intelligence (Mayer, Salovey &amp; Caruso, 2008).</w:t>
      </w:r>
    </w:p>
    <w:p w14:paraId="2244E7E4" w14:textId="77777777" w:rsidR="003A74F6" w:rsidRDefault="003A74F6" w:rsidP="003A74F6">
      <w:pPr>
        <w:rPr>
          <w:rFonts w:ascii="Arial" w:hAnsi="Arial" w:cs="Arial"/>
        </w:rPr>
      </w:pPr>
      <w:r w:rsidRPr="003A74F6">
        <w:rPr>
          <w:rFonts w:ascii="Arial" w:hAnsi="Arial" w:cs="Arial"/>
        </w:rPr>
        <w:t>In contrast, the Mayer-Salovey model provides a more structured and scientific framework. However, its application in real-world settings can be challenging, as emotional intelligence is difficult to measure accurately in complex workplace environments (Zeidner, Matthews &amp; Roberts, 2004).</w:t>
      </w:r>
    </w:p>
    <w:p w14:paraId="631398E3" w14:textId="6C4B8CC1" w:rsidR="003A6A8C" w:rsidRDefault="003A6A8C" w:rsidP="003A74F6">
      <w:pPr>
        <w:rPr>
          <w:rFonts w:ascii="Arial" w:hAnsi="Arial" w:cs="Arial"/>
        </w:rPr>
      </w:pPr>
      <w:r w:rsidRPr="003A6A8C">
        <w:rPr>
          <w:rFonts w:ascii="Arial" w:hAnsi="Arial" w:cs="Arial"/>
        </w:rPr>
        <w:t>Another limitation of emotional intelligence models is that they may not consider cultural differences within organisations. Employees from different cultural backgrounds may express emotions differently, which can affect how emotional intelligence is interpreted. In addition, some roles, such as technical or analytical jobs, may rely less on emotional intelligence and more on cognitive skills. Therefore, while EI is important, it should not be seen as the only factor influencing performance.</w:t>
      </w:r>
    </w:p>
    <w:p w14:paraId="46CEA77E" w14:textId="77777777" w:rsidR="00847D32" w:rsidRPr="00847D32" w:rsidRDefault="00847D32" w:rsidP="00847D32">
      <w:pPr>
        <w:rPr>
          <w:rFonts w:ascii="Arial" w:hAnsi="Arial" w:cs="Arial"/>
        </w:rPr>
      </w:pPr>
      <w:r w:rsidRPr="00847D32">
        <w:rPr>
          <w:rFonts w:ascii="Arial" w:hAnsi="Arial" w:cs="Arial"/>
        </w:rPr>
        <w:t>In real workplace situations, emotional intelligence is not always applied in the same way by all employees. Some individuals may be aware of their emotions but still struggle to control them under pressure. For example, in stressful situations such as tight deadlines or conflicts, employees may react emotionally rather than rationally. This shows that having emotional intelligence does not automatically mean it will always be used effectively.</w:t>
      </w:r>
    </w:p>
    <w:p w14:paraId="00FC54C9" w14:textId="77777777" w:rsidR="00847D32" w:rsidRPr="00847D32" w:rsidRDefault="00847D32" w:rsidP="00847D32">
      <w:pPr>
        <w:rPr>
          <w:rFonts w:ascii="Arial" w:hAnsi="Arial" w:cs="Arial"/>
        </w:rPr>
      </w:pPr>
      <w:r w:rsidRPr="00847D32">
        <w:rPr>
          <w:rFonts w:ascii="Arial" w:hAnsi="Arial" w:cs="Arial"/>
        </w:rPr>
        <w:t>Another important point is that emotional intelligence can sometimes be misused. For instance, individuals with high emotional awareness may use this ability to influence or manipulate others, especially in competitive environments. This raises questions about whether emotional intelligence should always be seen as a positive trait.</w:t>
      </w:r>
    </w:p>
    <w:p w14:paraId="6B4D457C" w14:textId="77777777" w:rsidR="00847D32" w:rsidRPr="00847D32" w:rsidRDefault="00847D32" w:rsidP="00847D32">
      <w:pPr>
        <w:rPr>
          <w:rFonts w:ascii="Arial" w:hAnsi="Arial" w:cs="Arial"/>
        </w:rPr>
      </w:pPr>
      <w:r w:rsidRPr="00847D32">
        <w:rPr>
          <w:rFonts w:ascii="Arial" w:hAnsi="Arial" w:cs="Arial"/>
        </w:rPr>
        <w:t xml:space="preserve">In addition, organisations often assume that emotional intelligence can be easily developed through training. However, in practice, this can be difficult because </w:t>
      </w:r>
      <w:r w:rsidRPr="00847D32">
        <w:rPr>
          <w:rFonts w:ascii="Arial" w:hAnsi="Arial" w:cs="Arial"/>
        </w:rPr>
        <w:lastRenderedPageBreak/>
        <w:t>emotional responses are influenced by personality, experience and personal background. Therefore, while EI training programmes can be useful, their effectiveness may vary depending on the individual.</w:t>
      </w:r>
    </w:p>
    <w:p w14:paraId="6232A657" w14:textId="77777777" w:rsidR="00847D32" w:rsidRPr="003A74F6" w:rsidRDefault="00847D32" w:rsidP="003A74F6">
      <w:pPr>
        <w:rPr>
          <w:rFonts w:ascii="Arial" w:hAnsi="Arial" w:cs="Arial"/>
        </w:rPr>
      </w:pPr>
    </w:p>
    <w:p w14:paraId="57E22416" w14:textId="77777777" w:rsidR="003A74F6" w:rsidRDefault="003A74F6" w:rsidP="003A74F6">
      <w:pPr>
        <w:rPr>
          <w:rFonts w:ascii="Arial" w:hAnsi="Arial" w:cs="Arial"/>
        </w:rPr>
      </w:pPr>
    </w:p>
    <w:p w14:paraId="7947A8B9" w14:textId="02B4A68B" w:rsidR="003A74F6" w:rsidRDefault="003B5455" w:rsidP="003A74F6">
      <w:pPr>
        <w:rPr>
          <w:rFonts w:ascii="Arial" w:hAnsi="Arial" w:cs="Arial"/>
          <w:noProof/>
        </w:rPr>
      </w:pPr>
      <w:r>
        <w:rPr>
          <w:rFonts w:ascii="Arial" w:hAnsi="Arial" w:cs="Arial"/>
          <w:noProof/>
        </w:rPr>
        <w:drawing>
          <wp:inline distT="0" distB="0" distL="0" distR="0" wp14:anchorId="6765E2B5" wp14:editId="3C6F2F39">
            <wp:extent cx="5731510" cy="4298950"/>
            <wp:effectExtent l="0" t="0" r="2540" b="6350"/>
            <wp:docPr id="1579825492"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9825492" name="Picture 1579825492"/>
                    <pic:cNvPicPr/>
                  </pic:nvPicPr>
                  <pic:blipFill>
                    <a:blip r:embed="rId17">
                      <a:extLst>
                        <a:ext uri="{28A0092B-C50C-407E-A947-70E740481C1C}">
                          <a14:useLocalDpi xmlns:a14="http://schemas.microsoft.com/office/drawing/2010/main" val="0"/>
                        </a:ext>
                      </a:extLst>
                    </a:blip>
                    <a:stretch>
                      <a:fillRect/>
                    </a:stretch>
                  </pic:blipFill>
                  <pic:spPr>
                    <a:xfrm>
                      <a:off x="0" y="0"/>
                      <a:ext cx="5731510" cy="4298950"/>
                    </a:xfrm>
                    <a:prstGeom prst="rect">
                      <a:avLst/>
                    </a:prstGeom>
                  </pic:spPr>
                </pic:pic>
              </a:graphicData>
            </a:graphic>
          </wp:inline>
        </w:drawing>
      </w:r>
    </w:p>
    <w:p w14:paraId="35EC87FE" w14:textId="77777777" w:rsidR="003B5455" w:rsidRPr="003B5455" w:rsidRDefault="003B5455" w:rsidP="003B5455">
      <w:pPr>
        <w:rPr>
          <w:rFonts w:ascii="Arial" w:hAnsi="Arial" w:cs="Arial"/>
          <w:b/>
          <w:bCs/>
          <w:noProof/>
        </w:rPr>
      </w:pPr>
    </w:p>
    <w:p w14:paraId="3A654E71" w14:textId="5373B040" w:rsidR="003B5455" w:rsidRDefault="003B5455" w:rsidP="003B5455">
      <w:pPr>
        <w:ind w:firstLine="720"/>
        <w:rPr>
          <w:rFonts w:ascii="Arial" w:hAnsi="Arial" w:cs="Arial"/>
          <w:b/>
          <w:bCs/>
        </w:rPr>
      </w:pPr>
      <w:r w:rsidRPr="003B5455">
        <w:rPr>
          <w:rFonts w:ascii="Arial" w:hAnsi="Arial" w:cs="Arial"/>
          <w:b/>
          <w:bCs/>
        </w:rPr>
        <w:t xml:space="preserve">Figure 3: Relationship between Emotional Intelligence and Job Performance (adapted from Van Rooy &amp; </w:t>
      </w:r>
      <w:proofErr w:type="spellStart"/>
      <w:r w:rsidRPr="003B5455">
        <w:rPr>
          <w:rFonts w:ascii="Arial" w:hAnsi="Arial" w:cs="Arial"/>
          <w:b/>
          <w:bCs/>
        </w:rPr>
        <w:t>Viswesvaran</w:t>
      </w:r>
      <w:proofErr w:type="spellEnd"/>
      <w:r w:rsidRPr="003B5455">
        <w:rPr>
          <w:rFonts w:ascii="Arial" w:hAnsi="Arial" w:cs="Arial"/>
          <w:b/>
          <w:bCs/>
        </w:rPr>
        <w:t>, 2004)</w:t>
      </w:r>
    </w:p>
    <w:p w14:paraId="6ACB78C1" w14:textId="77777777" w:rsidR="003B5455" w:rsidRPr="003B5455" w:rsidRDefault="003B5455" w:rsidP="003B5455">
      <w:pPr>
        <w:rPr>
          <w:rFonts w:ascii="Arial" w:hAnsi="Arial" w:cs="Arial"/>
        </w:rPr>
      </w:pPr>
    </w:p>
    <w:p w14:paraId="480EB347" w14:textId="77777777" w:rsidR="003B5455" w:rsidRDefault="003B5455" w:rsidP="003B5455">
      <w:pPr>
        <w:rPr>
          <w:rFonts w:ascii="Arial" w:hAnsi="Arial" w:cs="Arial"/>
          <w:b/>
          <w:bCs/>
        </w:rPr>
      </w:pPr>
    </w:p>
    <w:p w14:paraId="6B711B10" w14:textId="3235E3FA" w:rsidR="003B5455" w:rsidRDefault="003B5455" w:rsidP="003B5455">
      <w:pPr>
        <w:rPr>
          <w:rFonts w:ascii="Arial" w:hAnsi="Arial" w:cs="Arial"/>
        </w:rPr>
      </w:pPr>
      <w:r w:rsidRPr="003B5455">
        <w:rPr>
          <w:rFonts w:ascii="Arial" w:hAnsi="Arial" w:cs="Arial"/>
        </w:rPr>
        <w:t xml:space="preserve">Figure 3 illustrates the relationship between emotional intelligence and job performance, showing that higher levels of emotional intelligence are associated with improved workplace outcomes. This is supported by Van Rooy and </w:t>
      </w:r>
      <w:proofErr w:type="spellStart"/>
      <w:r w:rsidRPr="003B5455">
        <w:rPr>
          <w:rFonts w:ascii="Arial" w:hAnsi="Arial" w:cs="Arial"/>
        </w:rPr>
        <w:t>Viswesvaran</w:t>
      </w:r>
      <w:proofErr w:type="spellEnd"/>
      <w:r w:rsidRPr="003B5455">
        <w:rPr>
          <w:rFonts w:ascii="Arial" w:hAnsi="Arial" w:cs="Arial"/>
        </w:rPr>
        <w:t xml:space="preserve"> (2004), who identified a positive correlation between emotional intelligence and job performance.</w:t>
      </w:r>
    </w:p>
    <w:p w14:paraId="1AA8702F" w14:textId="77777777" w:rsidR="003B5455" w:rsidRDefault="003B5455" w:rsidP="003B5455">
      <w:pPr>
        <w:rPr>
          <w:rFonts w:ascii="Arial" w:hAnsi="Arial" w:cs="Arial"/>
        </w:rPr>
      </w:pPr>
    </w:p>
    <w:p w14:paraId="37C85087" w14:textId="77777777" w:rsidR="003B5455" w:rsidRDefault="003B5455" w:rsidP="003B5455">
      <w:pPr>
        <w:rPr>
          <w:rFonts w:ascii="Arial" w:hAnsi="Arial" w:cs="Arial"/>
        </w:rPr>
      </w:pPr>
    </w:p>
    <w:p w14:paraId="3AA21064" w14:textId="77777777" w:rsidR="003B5455" w:rsidRDefault="003B5455" w:rsidP="003B5455">
      <w:pPr>
        <w:rPr>
          <w:rFonts w:ascii="Arial" w:hAnsi="Arial" w:cs="Arial"/>
        </w:rPr>
      </w:pPr>
    </w:p>
    <w:p w14:paraId="6E16E56E" w14:textId="77777777" w:rsidR="003B5455" w:rsidRPr="003B5455" w:rsidRDefault="003B5455" w:rsidP="003B5455">
      <w:pPr>
        <w:rPr>
          <w:rFonts w:ascii="Arial" w:hAnsi="Arial" w:cs="Arial"/>
          <w:b/>
          <w:bCs/>
          <w:sz w:val="28"/>
          <w:szCs w:val="28"/>
        </w:rPr>
      </w:pPr>
      <w:r w:rsidRPr="003B5455">
        <w:rPr>
          <w:rFonts w:ascii="Arial" w:hAnsi="Arial" w:cs="Arial"/>
          <w:b/>
          <w:bCs/>
          <w:sz w:val="28"/>
          <w:szCs w:val="28"/>
        </w:rPr>
        <w:t>5. GENERATIONAL DIFFERENCES AND RECRUITMENT</w:t>
      </w:r>
    </w:p>
    <w:p w14:paraId="7F6CA691" w14:textId="77777777" w:rsidR="003B5455" w:rsidRDefault="003B5455" w:rsidP="003B5455">
      <w:pPr>
        <w:rPr>
          <w:rFonts w:ascii="Arial" w:hAnsi="Arial" w:cs="Arial"/>
        </w:rPr>
      </w:pPr>
      <w:r w:rsidRPr="003B5455">
        <w:rPr>
          <w:rFonts w:ascii="Arial" w:hAnsi="Arial" w:cs="Arial"/>
        </w:rPr>
        <w:t>Generational diversity is an important factor that influences emotional intelligence in the workplace. Different generations demonstrate varying communication styles, expectations and emotional behaviours.</w:t>
      </w:r>
    </w:p>
    <w:p w14:paraId="11093A3A" w14:textId="77777777" w:rsidR="003B5455" w:rsidRDefault="003B5455" w:rsidP="003B5455">
      <w:pPr>
        <w:rPr>
          <w:rFonts w:ascii="Arial" w:hAnsi="Arial" w:cs="Arial"/>
        </w:rPr>
      </w:pPr>
    </w:p>
    <w:p w14:paraId="143191A6" w14:textId="77777777" w:rsidR="003B5455" w:rsidRDefault="003B5455" w:rsidP="003B5455">
      <w:pPr>
        <w:rPr>
          <w:rFonts w:ascii="Arial" w:hAnsi="Arial" w:cs="Arial"/>
        </w:rPr>
      </w:pPr>
    </w:p>
    <w:p w14:paraId="2D02B12F" w14:textId="463724C2" w:rsidR="003B5455" w:rsidRPr="003B5455" w:rsidRDefault="003B5455" w:rsidP="003B5455">
      <w:pPr>
        <w:rPr>
          <w:rFonts w:ascii="Arial" w:hAnsi="Arial" w:cs="Arial"/>
        </w:rPr>
      </w:pPr>
      <w:r>
        <w:rPr>
          <w:rFonts w:ascii="Arial" w:hAnsi="Arial" w:cs="Arial"/>
          <w:noProof/>
        </w:rPr>
        <w:drawing>
          <wp:inline distT="0" distB="0" distL="0" distR="0" wp14:anchorId="4C8A136C" wp14:editId="07F5AF00">
            <wp:extent cx="5731510" cy="4298950"/>
            <wp:effectExtent l="0" t="0" r="2540" b="6350"/>
            <wp:docPr id="1938125735"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8125735" name="Picture 1938125735"/>
                    <pic:cNvPicPr/>
                  </pic:nvPicPr>
                  <pic:blipFill>
                    <a:blip r:embed="rId18">
                      <a:extLst>
                        <a:ext uri="{28A0092B-C50C-407E-A947-70E740481C1C}">
                          <a14:useLocalDpi xmlns:a14="http://schemas.microsoft.com/office/drawing/2010/main" val="0"/>
                        </a:ext>
                      </a:extLst>
                    </a:blip>
                    <a:stretch>
                      <a:fillRect/>
                    </a:stretch>
                  </pic:blipFill>
                  <pic:spPr>
                    <a:xfrm>
                      <a:off x="0" y="0"/>
                      <a:ext cx="5731510" cy="4298950"/>
                    </a:xfrm>
                    <a:prstGeom prst="rect">
                      <a:avLst/>
                    </a:prstGeom>
                  </pic:spPr>
                </pic:pic>
              </a:graphicData>
            </a:graphic>
          </wp:inline>
        </w:drawing>
      </w:r>
    </w:p>
    <w:p w14:paraId="354A6E10" w14:textId="6B455A8E" w:rsidR="003B5455" w:rsidRDefault="003B5455" w:rsidP="003B5455">
      <w:pPr>
        <w:rPr>
          <w:rFonts w:ascii="Arial" w:hAnsi="Arial" w:cs="Arial"/>
          <w:b/>
          <w:bCs/>
        </w:rPr>
      </w:pPr>
      <w:r w:rsidRPr="003B5455">
        <w:rPr>
          <w:rFonts w:ascii="Arial" w:hAnsi="Arial" w:cs="Arial"/>
          <w:b/>
          <w:bCs/>
        </w:rPr>
        <w:t>Figure 4: Generational Differences in Emotional Intelligence Traits (adapted from Deloitte, 2023)</w:t>
      </w:r>
    </w:p>
    <w:p w14:paraId="3CFAF8A4" w14:textId="77777777" w:rsidR="003B5455" w:rsidRDefault="003B5455" w:rsidP="003B5455">
      <w:pPr>
        <w:rPr>
          <w:rFonts w:ascii="Arial" w:hAnsi="Arial" w:cs="Arial"/>
          <w:b/>
          <w:bCs/>
        </w:rPr>
      </w:pPr>
    </w:p>
    <w:p w14:paraId="36533F34" w14:textId="1A8D8E29" w:rsidR="003B5455" w:rsidRDefault="003B5455" w:rsidP="003B5455">
      <w:pPr>
        <w:rPr>
          <w:rFonts w:ascii="Arial" w:hAnsi="Arial" w:cs="Arial"/>
        </w:rPr>
      </w:pPr>
      <w:r w:rsidRPr="003B5455">
        <w:rPr>
          <w:rFonts w:ascii="Arial" w:hAnsi="Arial" w:cs="Arial"/>
        </w:rPr>
        <w:t>Figure 4 illustrates the differences between generations in key emotional intelligence traits such as emotional control, empathy and adaptability. The data suggests that Generation X demonstrates higher emotional control, while Millennials and Generation Z show stronger levels of empathy and adaptability. These findings are consistent with recent research highlighting generational shifts in workplace expectations and behaviour (Deloitte, 2023).</w:t>
      </w:r>
    </w:p>
    <w:p w14:paraId="3BF32380" w14:textId="77777777" w:rsidR="003B5455" w:rsidRPr="003B5455" w:rsidRDefault="003B5455" w:rsidP="003B5455">
      <w:pPr>
        <w:rPr>
          <w:rFonts w:ascii="Arial" w:hAnsi="Arial" w:cs="Arial"/>
        </w:rPr>
      </w:pPr>
      <w:r w:rsidRPr="003B5455">
        <w:rPr>
          <w:rFonts w:ascii="Arial" w:hAnsi="Arial" w:cs="Arial"/>
        </w:rPr>
        <w:lastRenderedPageBreak/>
        <w:t>Managers must be aware of these differences when recruiting employees. For example, Generation Z employees tend to value flexibility and open communication, while Generation X employees prioritise stability and independence.</w:t>
      </w:r>
    </w:p>
    <w:p w14:paraId="79A5B37F" w14:textId="77777777" w:rsidR="003B5455" w:rsidRPr="003B5455" w:rsidRDefault="003B5455" w:rsidP="003B5455">
      <w:pPr>
        <w:rPr>
          <w:rFonts w:ascii="Arial" w:hAnsi="Arial" w:cs="Arial"/>
        </w:rPr>
      </w:pPr>
      <w:r w:rsidRPr="003B5455">
        <w:rPr>
          <w:rFonts w:ascii="Arial" w:hAnsi="Arial" w:cs="Arial"/>
        </w:rPr>
        <w:t>These differences can create both opportunities and challenges. On one hand, generational diversity can enhance creativity and innovation. On the other hand, it may lead to communication barriers and misunderstandings (Parry &amp; Urwin, 2011).</w:t>
      </w:r>
    </w:p>
    <w:p w14:paraId="3DA0CDED" w14:textId="44B2537E" w:rsidR="003B5455" w:rsidRDefault="003B5455" w:rsidP="003B5455">
      <w:pPr>
        <w:rPr>
          <w:rFonts w:ascii="Arial" w:hAnsi="Arial" w:cs="Arial"/>
        </w:rPr>
      </w:pPr>
      <w:r w:rsidRPr="003B5455">
        <w:rPr>
          <w:rFonts w:ascii="Arial" w:hAnsi="Arial" w:cs="Arial"/>
        </w:rPr>
        <w:t>Managers with high emotional intelligence are better able to adapt their recruitment strategies and leadership styles to accommodate these differences. For instance, emotionally intelligent managers can tailor communication approaches to suit different generations, improving team cohesion and performance.</w:t>
      </w:r>
    </w:p>
    <w:p w14:paraId="37E55E74" w14:textId="53E2171C" w:rsidR="003B5455" w:rsidRDefault="003B5455" w:rsidP="003B5455">
      <w:pPr>
        <w:rPr>
          <w:rFonts w:ascii="Arial" w:hAnsi="Arial" w:cs="Arial"/>
        </w:rPr>
      </w:pPr>
      <w:r w:rsidRPr="003B5455">
        <w:rPr>
          <w:rFonts w:ascii="Arial" w:hAnsi="Arial" w:cs="Arial"/>
        </w:rPr>
        <w:t>While younger generations demonstrate higher adaptability and emotional openness, they may lack workplace experience. In contrast, older generations offer stability and emotional control but may be less flexible in rapidly changing environments.</w:t>
      </w:r>
    </w:p>
    <w:p w14:paraId="0C1BC22C" w14:textId="77777777" w:rsidR="00847D32" w:rsidRPr="00847D32" w:rsidRDefault="00847D32" w:rsidP="00847D32">
      <w:pPr>
        <w:rPr>
          <w:rFonts w:ascii="Arial" w:hAnsi="Arial" w:cs="Arial"/>
        </w:rPr>
      </w:pPr>
      <w:r w:rsidRPr="00847D32">
        <w:rPr>
          <w:rFonts w:ascii="Arial" w:hAnsi="Arial" w:cs="Arial"/>
        </w:rPr>
        <w:t>From a recruitment perspective, understanding generational differences is essential for managers. Different generations not only have different skills, but also different expectations from the workplace. For example, younger employees such as Generation Z often look for flexible working conditions and opportunities for development, while older generations may prioritise job security and stability.</w:t>
      </w:r>
    </w:p>
    <w:p w14:paraId="1FF4CE87" w14:textId="77777777" w:rsidR="00847D32" w:rsidRPr="00847D32" w:rsidRDefault="00847D32" w:rsidP="00847D32">
      <w:pPr>
        <w:rPr>
          <w:rFonts w:ascii="Arial" w:hAnsi="Arial" w:cs="Arial"/>
        </w:rPr>
      </w:pPr>
      <w:r w:rsidRPr="00847D32">
        <w:rPr>
          <w:rFonts w:ascii="Arial" w:hAnsi="Arial" w:cs="Arial"/>
        </w:rPr>
        <w:t>This means that managers need to adapt their recruitment strategies depending on the type of candidate they are targeting. For instance, job advertisements and interviews may need to be adjusted to appeal to different generations. A more formal approach may work better for Generation X, while a more open and engaging approach may attract younger candidates.</w:t>
      </w:r>
    </w:p>
    <w:p w14:paraId="0DA3E1E5" w14:textId="77777777" w:rsidR="00847D32" w:rsidRPr="00847D32" w:rsidRDefault="00847D32" w:rsidP="00847D32">
      <w:pPr>
        <w:rPr>
          <w:rFonts w:ascii="Arial" w:hAnsi="Arial" w:cs="Arial"/>
        </w:rPr>
      </w:pPr>
      <w:r w:rsidRPr="00847D32">
        <w:rPr>
          <w:rFonts w:ascii="Arial" w:hAnsi="Arial" w:cs="Arial"/>
        </w:rPr>
        <w:t>Another important factor is communication. Generational differences can create misunderstandings if managers do not adapt their communication style. For example, younger employees may prefer quick and informal communication, while older employees may expect more structured and formal interactions.</w:t>
      </w:r>
    </w:p>
    <w:p w14:paraId="631DC14A" w14:textId="77777777" w:rsidR="00847D32" w:rsidRDefault="00847D32" w:rsidP="00847D32">
      <w:pPr>
        <w:rPr>
          <w:rFonts w:ascii="Arial" w:hAnsi="Arial" w:cs="Arial"/>
        </w:rPr>
      </w:pPr>
      <w:r w:rsidRPr="00847D32">
        <w:rPr>
          <w:rFonts w:ascii="Arial" w:hAnsi="Arial" w:cs="Arial"/>
        </w:rPr>
        <w:t>However, these differences should not be seen only as a challenge. When managed correctly, generational diversity can improve teamwork by bringing different perspectives and experiences together. This can lead to better problem-solving and innovation within organisations.</w:t>
      </w:r>
    </w:p>
    <w:p w14:paraId="38EE651D" w14:textId="77777777" w:rsidR="00FC5B0F" w:rsidRPr="00FC5B0F" w:rsidRDefault="00FC5B0F" w:rsidP="00FC5B0F">
      <w:pPr>
        <w:rPr>
          <w:rFonts w:ascii="Arial" w:hAnsi="Arial" w:cs="Arial"/>
        </w:rPr>
      </w:pPr>
      <w:r w:rsidRPr="00FC5B0F">
        <w:rPr>
          <w:rFonts w:ascii="Arial" w:hAnsi="Arial" w:cs="Arial"/>
        </w:rPr>
        <w:t>In addition, generational differences can also affect how employees respond to management styles. For example, younger employees may prefer a more supportive and flexible approach, while older employees may respond better to structured and traditional management. If managers do not recognise these differences, it can lead to dissatisfaction and reduced performance.</w:t>
      </w:r>
    </w:p>
    <w:p w14:paraId="2CA9DE21" w14:textId="77777777" w:rsidR="00FC5B0F" w:rsidRPr="00FC5B0F" w:rsidRDefault="00FC5B0F" w:rsidP="00FC5B0F">
      <w:pPr>
        <w:rPr>
          <w:rFonts w:ascii="Arial" w:hAnsi="Arial" w:cs="Arial"/>
        </w:rPr>
      </w:pPr>
      <w:r w:rsidRPr="00FC5B0F">
        <w:rPr>
          <w:rFonts w:ascii="Arial" w:hAnsi="Arial" w:cs="Arial"/>
        </w:rPr>
        <w:t xml:space="preserve">Another issue is that stereotypes about generations can sometimes be misleading. Not all employees behave according to their generation, and individual differences </w:t>
      </w:r>
      <w:r w:rsidRPr="00FC5B0F">
        <w:rPr>
          <w:rFonts w:ascii="Arial" w:hAnsi="Arial" w:cs="Arial"/>
        </w:rPr>
        <w:lastRenderedPageBreak/>
        <w:t>still play a major role. Therefore, managers should avoid making assumptions and instead focus on understanding each employee as an individual.</w:t>
      </w:r>
    </w:p>
    <w:p w14:paraId="0BBB749A" w14:textId="77777777" w:rsidR="00FC5B0F" w:rsidRPr="00FC5B0F" w:rsidRDefault="00FC5B0F" w:rsidP="00FC5B0F">
      <w:pPr>
        <w:rPr>
          <w:rFonts w:ascii="Arial" w:hAnsi="Arial" w:cs="Arial"/>
        </w:rPr>
      </w:pPr>
      <w:r w:rsidRPr="00FC5B0F">
        <w:rPr>
          <w:rFonts w:ascii="Arial" w:hAnsi="Arial" w:cs="Arial"/>
        </w:rPr>
        <w:t>This highlights the importance of emotional intelligence in recruitment, as managers need to assess not only skills and experience, but also how well a candidate will fit into the team.</w:t>
      </w:r>
    </w:p>
    <w:p w14:paraId="4CC0C936" w14:textId="77777777" w:rsidR="00FC5B0F" w:rsidRPr="00847D32" w:rsidRDefault="00FC5B0F" w:rsidP="00847D32">
      <w:pPr>
        <w:rPr>
          <w:rFonts w:ascii="Arial" w:hAnsi="Arial" w:cs="Arial"/>
        </w:rPr>
      </w:pPr>
    </w:p>
    <w:p w14:paraId="421B6CD9" w14:textId="77777777" w:rsidR="00847D32" w:rsidRDefault="00847D32" w:rsidP="003B5455">
      <w:pPr>
        <w:rPr>
          <w:rFonts w:ascii="Arial" w:hAnsi="Arial" w:cs="Arial"/>
        </w:rPr>
      </w:pPr>
    </w:p>
    <w:p w14:paraId="4C0BBA4B" w14:textId="77777777" w:rsidR="00847D32" w:rsidRDefault="00847D32" w:rsidP="003B5455">
      <w:pPr>
        <w:rPr>
          <w:rFonts w:ascii="Arial" w:hAnsi="Arial" w:cs="Arial"/>
        </w:rPr>
      </w:pPr>
    </w:p>
    <w:p w14:paraId="7A908430" w14:textId="77777777" w:rsidR="003B5455" w:rsidRDefault="003B5455" w:rsidP="003B5455">
      <w:pPr>
        <w:rPr>
          <w:rFonts w:ascii="Arial" w:hAnsi="Arial" w:cs="Arial"/>
        </w:rPr>
      </w:pPr>
    </w:p>
    <w:p w14:paraId="30610B14" w14:textId="77777777" w:rsidR="003B5455" w:rsidRDefault="003B5455" w:rsidP="003B5455">
      <w:pPr>
        <w:rPr>
          <w:rFonts w:ascii="Arial" w:hAnsi="Arial" w:cs="Arial"/>
        </w:rPr>
      </w:pPr>
    </w:p>
    <w:p w14:paraId="1E56CCA2" w14:textId="77777777" w:rsidR="003B5455" w:rsidRPr="003B5455" w:rsidRDefault="003B5455" w:rsidP="003B5455">
      <w:pPr>
        <w:rPr>
          <w:rFonts w:ascii="Arial" w:hAnsi="Arial" w:cs="Arial"/>
          <w:sz w:val="28"/>
          <w:szCs w:val="28"/>
        </w:rPr>
      </w:pPr>
    </w:p>
    <w:p w14:paraId="21CDC701" w14:textId="77777777" w:rsidR="003B5455" w:rsidRPr="003B5455" w:rsidRDefault="003B5455" w:rsidP="003B5455">
      <w:pPr>
        <w:rPr>
          <w:rFonts w:ascii="Arial" w:hAnsi="Arial" w:cs="Arial"/>
          <w:b/>
          <w:bCs/>
          <w:sz w:val="28"/>
          <w:szCs w:val="28"/>
        </w:rPr>
      </w:pPr>
      <w:r w:rsidRPr="003B5455">
        <w:rPr>
          <w:rFonts w:ascii="Arial" w:hAnsi="Arial" w:cs="Arial"/>
          <w:b/>
          <w:bCs/>
          <w:sz w:val="28"/>
          <w:szCs w:val="28"/>
        </w:rPr>
        <w:t>6. DISCUSSION</w:t>
      </w:r>
    </w:p>
    <w:p w14:paraId="6E58304D" w14:textId="77777777" w:rsidR="003B5455" w:rsidRPr="003B5455" w:rsidRDefault="003B5455" w:rsidP="003B5455">
      <w:pPr>
        <w:rPr>
          <w:rFonts w:ascii="Arial" w:hAnsi="Arial" w:cs="Arial"/>
        </w:rPr>
      </w:pPr>
      <w:r w:rsidRPr="003B5455">
        <w:rPr>
          <w:rFonts w:ascii="Arial" w:hAnsi="Arial" w:cs="Arial"/>
        </w:rPr>
        <w:t>The analysis demonstrates that emotional intelligence plays a crucial role in workplace effectiveness. However, its impact varies depending on context, organisational culture and workforce diversity.</w:t>
      </w:r>
    </w:p>
    <w:p w14:paraId="4841E9FE" w14:textId="77777777" w:rsidR="003B5455" w:rsidRPr="003B5455" w:rsidRDefault="003B5455" w:rsidP="003B5455">
      <w:pPr>
        <w:rPr>
          <w:rFonts w:ascii="Arial" w:hAnsi="Arial" w:cs="Arial"/>
        </w:rPr>
      </w:pPr>
      <w:r w:rsidRPr="003B5455">
        <w:rPr>
          <w:rFonts w:ascii="Arial" w:hAnsi="Arial" w:cs="Arial"/>
        </w:rPr>
        <w:t>While EI models provide useful frameworks, they should not be applied rigidly. Instead, organisations must consider practical factors such as employee experience, job roles and generational differences.</w:t>
      </w:r>
    </w:p>
    <w:p w14:paraId="23BA7E08" w14:textId="77777777" w:rsidR="003B5455" w:rsidRDefault="003B5455" w:rsidP="003B5455">
      <w:pPr>
        <w:rPr>
          <w:rFonts w:ascii="Arial" w:hAnsi="Arial" w:cs="Arial"/>
        </w:rPr>
      </w:pPr>
      <w:r w:rsidRPr="003B5455">
        <w:rPr>
          <w:rFonts w:ascii="Arial" w:hAnsi="Arial" w:cs="Arial"/>
        </w:rPr>
        <w:t>Furthermore, generational diversity highlights the need for adaptive leadership. Managers must develop the ability to understand and respond to different emotional and behavioural patterns within their teams.</w:t>
      </w:r>
    </w:p>
    <w:p w14:paraId="78054D20" w14:textId="574A2541" w:rsidR="003A6A8C" w:rsidRDefault="003A6A8C" w:rsidP="003B5455">
      <w:pPr>
        <w:rPr>
          <w:rFonts w:ascii="Arial" w:hAnsi="Arial" w:cs="Arial"/>
        </w:rPr>
      </w:pPr>
      <w:r w:rsidRPr="003A6A8C">
        <w:rPr>
          <w:rFonts w:ascii="Arial" w:hAnsi="Arial" w:cs="Arial"/>
        </w:rPr>
        <w:t>It is also important to consider that emotional intelligence develops over time through experience. This means that organisations should not only focus on hiring emotionally intelligent employees, but also on developing these skills through training and development programmes. By doing so, organisations can improve both individual and team performance.</w:t>
      </w:r>
    </w:p>
    <w:p w14:paraId="2E138C0D" w14:textId="77777777" w:rsidR="00847D32" w:rsidRPr="00847D32" w:rsidRDefault="00847D32" w:rsidP="00847D32">
      <w:pPr>
        <w:rPr>
          <w:rFonts w:ascii="Arial" w:hAnsi="Arial" w:cs="Arial"/>
        </w:rPr>
      </w:pPr>
      <w:r w:rsidRPr="00847D32">
        <w:rPr>
          <w:rFonts w:ascii="Arial" w:hAnsi="Arial" w:cs="Arial"/>
        </w:rPr>
        <w:t>When analysing emotional intelligence in the workplace, it is important to recognise that it does not operate in isolation. Factors such as organisational culture, leadership style and employee experience all influence how emotional intelligence is expressed and used.</w:t>
      </w:r>
    </w:p>
    <w:p w14:paraId="3EF08AD1" w14:textId="77777777" w:rsidR="00847D32" w:rsidRPr="00847D32" w:rsidRDefault="00847D32" w:rsidP="00847D32">
      <w:pPr>
        <w:rPr>
          <w:rFonts w:ascii="Arial" w:hAnsi="Arial" w:cs="Arial"/>
        </w:rPr>
      </w:pPr>
      <w:r w:rsidRPr="00847D32">
        <w:rPr>
          <w:rFonts w:ascii="Arial" w:hAnsi="Arial" w:cs="Arial"/>
        </w:rPr>
        <w:t>For example, in a supportive work environment, employees may feel more comfortable expressing their emotions and communicating openly. In contrast, in a highly stressful or competitive environment, employees may suppress emotions, which can reduce the effectiveness of emotional intelligence.</w:t>
      </w:r>
    </w:p>
    <w:p w14:paraId="2D0A4154" w14:textId="77777777" w:rsidR="00847D32" w:rsidRPr="00847D32" w:rsidRDefault="00847D32" w:rsidP="00847D32">
      <w:pPr>
        <w:rPr>
          <w:rFonts w:ascii="Arial" w:hAnsi="Arial" w:cs="Arial"/>
        </w:rPr>
      </w:pPr>
      <w:r w:rsidRPr="00847D32">
        <w:rPr>
          <w:rFonts w:ascii="Arial" w:hAnsi="Arial" w:cs="Arial"/>
        </w:rPr>
        <w:lastRenderedPageBreak/>
        <w:t>Another key point is that emotional intelligence develops over time. Employees gain emotional awareness through experience, feedback and interaction with others. This means that organisations should focus not only on hiring emotionally intelligent individuals, but also on creating opportunities for development.</w:t>
      </w:r>
    </w:p>
    <w:p w14:paraId="7D78FF57" w14:textId="77777777" w:rsidR="00847D32" w:rsidRDefault="00847D32" w:rsidP="00847D32">
      <w:pPr>
        <w:rPr>
          <w:rFonts w:ascii="Arial" w:hAnsi="Arial" w:cs="Arial"/>
        </w:rPr>
      </w:pPr>
      <w:r w:rsidRPr="00847D32">
        <w:rPr>
          <w:rFonts w:ascii="Arial" w:hAnsi="Arial" w:cs="Arial"/>
        </w:rPr>
        <w:t>Overall, emotional intelligence should be seen as a skill that needs to be continuously developed rather than a fixed ability.</w:t>
      </w:r>
    </w:p>
    <w:p w14:paraId="763C6E90" w14:textId="77777777" w:rsidR="00FC5B0F" w:rsidRPr="00FC5B0F" w:rsidRDefault="00FC5B0F" w:rsidP="00FC5B0F">
      <w:pPr>
        <w:rPr>
          <w:rFonts w:ascii="Arial" w:hAnsi="Arial" w:cs="Arial"/>
        </w:rPr>
      </w:pPr>
      <w:r w:rsidRPr="00FC5B0F">
        <w:rPr>
          <w:rFonts w:ascii="Arial" w:hAnsi="Arial" w:cs="Arial"/>
        </w:rPr>
        <w:t>It is also important to recognise that emotional intelligence can have long-term benefits for organisations. Employees who are able to manage their emotions and communicate effectively are more likely to build strong working relationships, which can improve team stability and reduce staff turnover.</w:t>
      </w:r>
    </w:p>
    <w:p w14:paraId="076A9442" w14:textId="77777777" w:rsidR="00FC5B0F" w:rsidRPr="00FC5B0F" w:rsidRDefault="00FC5B0F" w:rsidP="00FC5B0F">
      <w:pPr>
        <w:rPr>
          <w:rFonts w:ascii="Arial" w:hAnsi="Arial" w:cs="Arial"/>
        </w:rPr>
      </w:pPr>
      <w:r w:rsidRPr="00FC5B0F">
        <w:rPr>
          <w:rFonts w:ascii="Arial" w:hAnsi="Arial" w:cs="Arial"/>
        </w:rPr>
        <w:t>In addition, organisations that promote emotional intelligence may create a more positive work environment. This can lead to higher levels of employee satisfaction and productivity. However, achieving this requires consistent effort from both employees and managers.</w:t>
      </w:r>
    </w:p>
    <w:p w14:paraId="1EC66AE4" w14:textId="77777777" w:rsidR="00FC5B0F" w:rsidRPr="00FC5B0F" w:rsidRDefault="00FC5B0F" w:rsidP="00FC5B0F">
      <w:pPr>
        <w:rPr>
          <w:rFonts w:ascii="Arial" w:hAnsi="Arial" w:cs="Arial"/>
        </w:rPr>
      </w:pPr>
      <w:r w:rsidRPr="00FC5B0F">
        <w:rPr>
          <w:rFonts w:ascii="Arial" w:hAnsi="Arial" w:cs="Arial"/>
        </w:rPr>
        <w:t>Overall, emotional intelligence should not be treated as a one-time skill, but as something that needs to be developed continuously. Organisations that invest in this area are more likely to achieve long-term success.</w:t>
      </w:r>
    </w:p>
    <w:p w14:paraId="0217AC82" w14:textId="77777777" w:rsidR="00FC5B0F" w:rsidRPr="00847D32" w:rsidRDefault="00FC5B0F" w:rsidP="00847D32">
      <w:pPr>
        <w:rPr>
          <w:rFonts w:ascii="Arial" w:hAnsi="Arial" w:cs="Arial"/>
        </w:rPr>
      </w:pPr>
    </w:p>
    <w:p w14:paraId="2B624FEA" w14:textId="77777777" w:rsidR="00847D32" w:rsidRDefault="00847D32" w:rsidP="003B5455">
      <w:pPr>
        <w:rPr>
          <w:rFonts w:ascii="Arial" w:hAnsi="Arial" w:cs="Arial"/>
        </w:rPr>
      </w:pPr>
    </w:p>
    <w:p w14:paraId="159E33D9" w14:textId="77777777" w:rsidR="00D97624" w:rsidRDefault="00D97624" w:rsidP="003B5455">
      <w:pPr>
        <w:rPr>
          <w:rFonts w:ascii="Arial" w:hAnsi="Arial" w:cs="Arial"/>
        </w:rPr>
      </w:pPr>
    </w:p>
    <w:p w14:paraId="3C02C11E" w14:textId="77777777" w:rsidR="00D97624" w:rsidRPr="00D97624" w:rsidRDefault="00D97624" w:rsidP="00D97624">
      <w:pPr>
        <w:rPr>
          <w:rFonts w:ascii="Arial" w:hAnsi="Arial" w:cs="Arial"/>
          <w:b/>
          <w:bCs/>
          <w:sz w:val="28"/>
          <w:szCs w:val="28"/>
        </w:rPr>
      </w:pPr>
      <w:r w:rsidRPr="00D97624">
        <w:rPr>
          <w:rFonts w:ascii="Arial" w:hAnsi="Arial" w:cs="Arial"/>
          <w:b/>
          <w:bCs/>
          <w:sz w:val="28"/>
          <w:szCs w:val="28"/>
        </w:rPr>
        <w:t>7. CONCLUSION</w:t>
      </w:r>
    </w:p>
    <w:p w14:paraId="50B76EC5" w14:textId="77777777" w:rsidR="00D97624" w:rsidRPr="00D97624" w:rsidRDefault="00D97624" w:rsidP="00D97624">
      <w:pPr>
        <w:rPr>
          <w:rFonts w:ascii="Arial" w:hAnsi="Arial" w:cs="Arial"/>
        </w:rPr>
      </w:pPr>
      <w:r w:rsidRPr="00D97624">
        <w:rPr>
          <w:rFonts w:ascii="Arial" w:hAnsi="Arial" w:cs="Arial"/>
        </w:rPr>
        <w:t>Emotional intelligence is a key competency in modern organisations, influencing communication, leadership and employee performance.</w:t>
      </w:r>
    </w:p>
    <w:p w14:paraId="2821515C" w14:textId="77777777" w:rsidR="00D97624" w:rsidRPr="00D97624" w:rsidRDefault="00D97624" w:rsidP="00D97624">
      <w:pPr>
        <w:rPr>
          <w:rFonts w:ascii="Arial" w:hAnsi="Arial" w:cs="Arial"/>
        </w:rPr>
      </w:pPr>
      <w:r w:rsidRPr="00D97624">
        <w:rPr>
          <w:rFonts w:ascii="Arial" w:hAnsi="Arial" w:cs="Arial"/>
        </w:rPr>
        <w:t>Although theoretical models provide valuable insights, their practical application requires flexibility and contextual understanding. Additionally, generational differences play a significant role in shaping emotional intelligence behaviours in the workplace.</w:t>
      </w:r>
    </w:p>
    <w:p w14:paraId="213B0F70" w14:textId="77777777" w:rsidR="00D97624" w:rsidRDefault="00D97624" w:rsidP="00D97624">
      <w:pPr>
        <w:rPr>
          <w:rFonts w:ascii="Arial" w:hAnsi="Arial" w:cs="Arial"/>
        </w:rPr>
      </w:pPr>
      <w:r w:rsidRPr="00D97624">
        <w:rPr>
          <w:rFonts w:ascii="Arial" w:hAnsi="Arial" w:cs="Arial"/>
        </w:rPr>
        <w:t>Therefore, organisations must adopt a balanced approach that integrates emotional intelligence with effective management strategies.</w:t>
      </w:r>
    </w:p>
    <w:p w14:paraId="1EA12DDD" w14:textId="77777777" w:rsidR="00FC5B0F" w:rsidRPr="00FC5B0F" w:rsidRDefault="00FC5B0F" w:rsidP="00FC5B0F">
      <w:pPr>
        <w:rPr>
          <w:rFonts w:ascii="Arial" w:hAnsi="Arial" w:cs="Arial"/>
        </w:rPr>
      </w:pPr>
      <w:r w:rsidRPr="00FC5B0F">
        <w:rPr>
          <w:rFonts w:ascii="Arial" w:hAnsi="Arial" w:cs="Arial"/>
        </w:rPr>
        <w:t>Another important aspect to consider is how emotional intelligence affects long-term career development. Employees who are able to understand and manage their emotions are more likely to progress in their roles, as they can build stronger relationships with colleagues and managers. In many cases, promotions are not based only on technical skills, but also on how individuals communicate, handle pressure and work with others.</w:t>
      </w:r>
    </w:p>
    <w:p w14:paraId="28694909" w14:textId="77777777" w:rsidR="00FC5B0F" w:rsidRPr="00FC5B0F" w:rsidRDefault="00FC5B0F" w:rsidP="00FC5B0F">
      <w:pPr>
        <w:rPr>
          <w:rFonts w:ascii="Arial" w:hAnsi="Arial" w:cs="Arial"/>
        </w:rPr>
      </w:pPr>
      <w:r w:rsidRPr="00FC5B0F">
        <w:rPr>
          <w:rFonts w:ascii="Arial" w:hAnsi="Arial" w:cs="Arial"/>
        </w:rPr>
        <w:t xml:space="preserve">Emotional intelligence can also influence how employees deal with change. In modern organisations, change is constant, whether it is related to new technologies, </w:t>
      </w:r>
      <w:r w:rsidRPr="00FC5B0F">
        <w:rPr>
          <w:rFonts w:ascii="Arial" w:hAnsi="Arial" w:cs="Arial"/>
        </w:rPr>
        <w:lastRenderedPageBreak/>
        <w:t>new processes or organisational restructuring. Employees with higher emotional intelligence are more likely to adapt to these changes and support others during the process. In contrast, employees with lower emotional intelligence may resist change or struggle to cope with uncertainty.</w:t>
      </w:r>
    </w:p>
    <w:p w14:paraId="6A239843" w14:textId="77777777" w:rsidR="00FC5B0F" w:rsidRPr="00FC5B0F" w:rsidRDefault="00FC5B0F" w:rsidP="00FC5B0F">
      <w:pPr>
        <w:rPr>
          <w:rFonts w:ascii="Arial" w:hAnsi="Arial" w:cs="Arial"/>
        </w:rPr>
      </w:pPr>
      <w:r w:rsidRPr="00FC5B0F">
        <w:rPr>
          <w:rFonts w:ascii="Arial" w:hAnsi="Arial" w:cs="Arial"/>
        </w:rPr>
        <w:t>This shows that emotional intelligence is not only important for daily workplace interactions, but also for long-term success and stability within organisations.</w:t>
      </w:r>
    </w:p>
    <w:p w14:paraId="7D651F72" w14:textId="77777777" w:rsidR="00FC5B0F" w:rsidRDefault="00FC5B0F" w:rsidP="00D97624">
      <w:pPr>
        <w:rPr>
          <w:rFonts w:ascii="Arial" w:hAnsi="Arial" w:cs="Arial"/>
        </w:rPr>
      </w:pPr>
    </w:p>
    <w:p w14:paraId="5E611F0B" w14:textId="77777777" w:rsidR="00D97624" w:rsidRDefault="00D97624" w:rsidP="00D97624">
      <w:pPr>
        <w:rPr>
          <w:rFonts w:ascii="Arial" w:hAnsi="Arial" w:cs="Arial"/>
        </w:rPr>
      </w:pPr>
    </w:p>
    <w:p w14:paraId="6E7081C0" w14:textId="77777777" w:rsidR="00D97624" w:rsidRDefault="00D97624" w:rsidP="00D97624">
      <w:pPr>
        <w:rPr>
          <w:rFonts w:ascii="Arial" w:hAnsi="Arial" w:cs="Arial"/>
        </w:rPr>
      </w:pPr>
    </w:p>
    <w:p w14:paraId="4551CAC6" w14:textId="77777777" w:rsidR="00D97624" w:rsidRPr="00D97624" w:rsidRDefault="00D97624" w:rsidP="00D97624">
      <w:pPr>
        <w:rPr>
          <w:rFonts w:ascii="Arial" w:hAnsi="Arial" w:cs="Arial"/>
          <w:b/>
          <w:bCs/>
          <w:sz w:val="28"/>
          <w:szCs w:val="28"/>
        </w:rPr>
      </w:pPr>
      <w:r w:rsidRPr="00D97624">
        <w:rPr>
          <w:rFonts w:ascii="Arial" w:hAnsi="Arial" w:cs="Arial"/>
          <w:b/>
          <w:bCs/>
          <w:sz w:val="28"/>
          <w:szCs w:val="28"/>
        </w:rPr>
        <w:t>8. RECOMMENDATIONS</w:t>
      </w:r>
    </w:p>
    <w:p w14:paraId="056F5D6B" w14:textId="47CCCBE3" w:rsidR="00D97624" w:rsidRDefault="003A6A8C" w:rsidP="00D97624">
      <w:pPr>
        <w:rPr>
          <w:rFonts w:ascii="Arial" w:hAnsi="Arial" w:cs="Arial"/>
        </w:rPr>
      </w:pPr>
      <w:r w:rsidRPr="003A6A8C">
        <w:rPr>
          <w:rFonts w:ascii="Arial" w:hAnsi="Arial" w:cs="Arial"/>
        </w:rPr>
        <w:t>Organisations should implement emotional intelligence training programmes to help employees develop skills such as communication, empathy and stress management. This can lead to improved teamwork and overall performance.</w:t>
      </w:r>
      <w:r>
        <w:rPr>
          <w:rFonts w:ascii="Arial" w:hAnsi="Arial" w:cs="Arial"/>
        </w:rPr>
        <w:t xml:space="preserve"> </w:t>
      </w:r>
    </w:p>
    <w:p w14:paraId="74ACA2CD" w14:textId="77777777" w:rsidR="003A6A8C" w:rsidRPr="00D97624" w:rsidRDefault="003A6A8C" w:rsidP="00D97624">
      <w:pPr>
        <w:rPr>
          <w:rFonts w:ascii="Arial" w:hAnsi="Arial" w:cs="Arial"/>
        </w:rPr>
      </w:pPr>
    </w:p>
    <w:p w14:paraId="01E134D1" w14:textId="02E96F09" w:rsidR="00D97624" w:rsidRDefault="00D97624" w:rsidP="003B5455">
      <w:pPr>
        <w:rPr>
          <w:rFonts w:ascii="Arial" w:hAnsi="Arial" w:cs="Arial"/>
          <w:b/>
          <w:bCs/>
          <w:sz w:val="28"/>
          <w:szCs w:val="28"/>
        </w:rPr>
      </w:pPr>
      <w:r w:rsidRPr="00D97624">
        <w:rPr>
          <w:rFonts w:ascii="Arial" w:hAnsi="Arial" w:cs="Arial"/>
          <w:b/>
          <w:bCs/>
          <w:sz w:val="28"/>
          <w:szCs w:val="28"/>
        </w:rPr>
        <w:t>9. REFERENCES</w:t>
      </w:r>
    </w:p>
    <w:p w14:paraId="1427C48D" w14:textId="77777777" w:rsidR="00D97624" w:rsidRPr="00D97624" w:rsidRDefault="00D97624" w:rsidP="00D97624">
      <w:pPr>
        <w:numPr>
          <w:ilvl w:val="0"/>
          <w:numId w:val="5"/>
        </w:numPr>
        <w:rPr>
          <w:rFonts w:ascii="Arial" w:hAnsi="Arial" w:cs="Arial"/>
        </w:rPr>
      </w:pPr>
      <w:r w:rsidRPr="00D97624">
        <w:rPr>
          <w:rFonts w:ascii="Arial" w:hAnsi="Arial" w:cs="Arial"/>
        </w:rPr>
        <w:t xml:space="preserve">Goleman, D. (1995) </w:t>
      </w:r>
      <w:r w:rsidRPr="00D97624">
        <w:rPr>
          <w:rFonts w:ascii="Arial" w:hAnsi="Arial" w:cs="Arial"/>
          <w:i/>
          <w:iCs/>
        </w:rPr>
        <w:t>Emotional Intelligence</w:t>
      </w:r>
      <w:r w:rsidRPr="00D97624">
        <w:rPr>
          <w:rFonts w:ascii="Arial" w:hAnsi="Arial" w:cs="Arial"/>
        </w:rPr>
        <w:t xml:space="preserve">. New York: Bantam. </w:t>
      </w:r>
    </w:p>
    <w:p w14:paraId="54AC1A4E" w14:textId="77777777" w:rsidR="00D97624" w:rsidRPr="00D97624" w:rsidRDefault="00D97624" w:rsidP="00D97624">
      <w:pPr>
        <w:numPr>
          <w:ilvl w:val="0"/>
          <w:numId w:val="5"/>
        </w:numPr>
        <w:rPr>
          <w:rFonts w:ascii="Arial" w:hAnsi="Arial" w:cs="Arial"/>
        </w:rPr>
      </w:pPr>
      <w:r w:rsidRPr="00D97624">
        <w:rPr>
          <w:rFonts w:ascii="Arial" w:hAnsi="Arial" w:cs="Arial"/>
        </w:rPr>
        <w:t xml:space="preserve">Goleman, D. (1998) </w:t>
      </w:r>
      <w:r w:rsidRPr="00D97624">
        <w:rPr>
          <w:rFonts w:ascii="Arial" w:hAnsi="Arial" w:cs="Arial"/>
          <w:i/>
          <w:iCs/>
        </w:rPr>
        <w:t>Working with Emotional Intelligence</w:t>
      </w:r>
      <w:r w:rsidRPr="00D97624">
        <w:rPr>
          <w:rFonts w:ascii="Arial" w:hAnsi="Arial" w:cs="Arial"/>
        </w:rPr>
        <w:t xml:space="preserve">. </w:t>
      </w:r>
    </w:p>
    <w:p w14:paraId="697A0E4E" w14:textId="77777777" w:rsidR="00D97624" w:rsidRPr="00D97624" w:rsidRDefault="00D97624" w:rsidP="00D97624">
      <w:pPr>
        <w:numPr>
          <w:ilvl w:val="0"/>
          <w:numId w:val="5"/>
        </w:numPr>
        <w:rPr>
          <w:rFonts w:ascii="Arial" w:hAnsi="Arial" w:cs="Arial"/>
        </w:rPr>
      </w:pPr>
      <w:r w:rsidRPr="00D97624">
        <w:rPr>
          <w:rFonts w:ascii="Arial" w:hAnsi="Arial" w:cs="Arial"/>
        </w:rPr>
        <w:t xml:space="preserve">Mayer, J.D. and Salovey, P. (1997) ‘What is emotional intelligence?’ </w:t>
      </w:r>
    </w:p>
    <w:p w14:paraId="0A83BCBA" w14:textId="77777777" w:rsidR="00D97624" w:rsidRPr="00D97624" w:rsidRDefault="00D97624" w:rsidP="00D97624">
      <w:pPr>
        <w:numPr>
          <w:ilvl w:val="0"/>
          <w:numId w:val="5"/>
        </w:numPr>
        <w:rPr>
          <w:rFonts w:ascii="Arial" w:hAnsi="Arial" w:cs="Arial"/>
        </w:rPr>
      </w:pPr>
      <w:r w:rsidRPr="00D97624">
        <w:rPr>
          <w:rFonts w:ascii="Arial" w:hAnsi="Arial" w:cs="Arial"/>
        </w:rPr>
        <w:t xml:space="preserve">Mayer, J.D., Salovey, P. and Caruso, D.R. (2008) </w:t>
      </w:r>
      <w:r w:rsidRPr="00D97624">
        <w:rPr>
          <w:rFonts w:ascii="Arial" w:hAnsi="Arial" w:cs="Arial"/>
          <w:i/>
          <w:iCs/>
        </w:rPr>
        <w:t>Emotional Intelligence</w:t>
      </w:r>
      <w:r w:rsidRPr="00D97624">
        <w:rPr>
          <w:rFonts w:ascii="Arial" w:hAnsi="Arial" w:cs="Arial"/>
        </w:rPr>
        <w:t xml:space="preserve">. </w:t>
      </w:r>
    </w:p>
    <w:p w14:paraId="7AEBDEBE" w14:textId="77777777" w:rsidR="00D97624" w:rsidRPr="00D97624" w:rsidRDefault="00D97624" w:rsidP="00D97624">
      <w:pPr>
        <w:numPr>
          <w:ilvl w:val="0"/>
          <w:numId w:val="5"/>
        </w:numPr>
        <w:rPr>
          <w:rFonts w:ascii="Arial" w:hAnsi="Arial" w:cs="Arial"/>
        </w:rPr>
      </w:pPr>
      <w:r w:rsidRPr="00D97624">
        <w:rPr>
          <w:rFonts w:ascii="Arial" w:hAnsi="Arial" w:cs="Arial"/>
        </w:rPr>
        <w:t xml:space="preserve">Cherniss, C. (2000) Emotional Intelligence: What it is and why it matters. </w:t>
      </w:r>
    </w:p>
    <w:p w14:paraId="45CD218C" w14:textId="77777777" w:rsidR="00D97624" w:rsidRPr="00D97624" w:rsidRDefault="00D97624" w:rsidP="00D97624">
      <w:pPr>
        <w:numPr>
          <w:ilvl w:val="0"/>
          <w:numId w:val="5"/>
        </w:numPr>
        <w:rPr>
          <w:rFonts w:ascii="Arial" w:hAnsi="Arial" w:cs="Arial"/>
        </w:rPr>
      </w:pPr>
      <w:r w:rsidRPr="00D97624">
        <w:rPr>
          <w:rFonts w:ascii="Arial" w:hAnsi="Arial" w:cs="Arial"/>
        </w:rPr>
        <w:t xml:space="preserve">Van Rooy, D.L. and </w:t>
      </w:r>
      <w:proofErr w:type="spellStart"/>
      <w:r w:rsidRPr="00D97624">
        <w:rPr>
          <w:rFonts w:ascii="Arial" w:hAnsi="Arial" w:cs="Arial"/>
        </w:rPr>
        <w:t>Viswesvaran</w:t>
      </w:r>
      <w:proofErr w:type="spellEnd"/>
      <w:r w:rsidRPr="00D97624">
        <w:rPr>
          <w:rFonts w:ascii="Arial" w:hAnsi="Arial" w:cs="Arial"/>
        </w:rPr>
        <w:t xml:space="preserve">, C. (2004) Emotional intelligence meta-analysis. </w:t>
      </w:r>
    </w:p>
    <w:p w14:paraId="698CE1E1" w14:textId="77777777" w:rsidR="00D97624" w:rsidRPr="00D97624" w:rsidRDefault="00D97624" w:rsidP="00D97624">
      <w:pPr>
        <w:numPr>
          <w:ilvl w:val="0"/>
          <w:numId w:val="5"/>
        </w:numPr>
        <w:rPr>
          <w:rFonts w:ascii="Arial" w:hAnsi="Arial" w:cs="Arial"/>
        </w:rPr>
      </w:pPr>
      <w:r w:rsidRPr="00D97624">
        <w:rPr>
          <w:rFonts w:ascii="Arial" w:hAnsi="Arial" w:cs="Arial"/>
        </w:rPr>
        <w:t xml:space="preserve">Zeidner, M., Matthews, G. and Roberts, R. (2004) </w:t>
      </w:r>
      <w:r w:rsidRPr="00D97624">
        <w:rPr>
          <w:rFonts w:ascii="Arial" w:hAnsi="Arial" w:cs="Arial"/>
          <w:i/>
          <w:iCs/>
        </w:rPr>
        <w:t>Emotional Intelligence in the Workplace</w:t>
      </w:r>
      <w:r w:rsidRPr="00D97624">
        <w:rPr>
          <w:rFonts w:ascii="Arial" w:hAnsi="Arial" w:cs="Arial"/>
        </w:rPr>
        <w:t xml:space="preserve">. </w:t>
      </w:r>
    </w:p>
    <w:p w14:paraId="5CC275C3" w14:textId="77777777" w:rsidR="00D97624" w:rsidRPr="00D97624" w:rsidRDefault="00D97624" w:rsidP="00D97624">
      <w:pPr>
        <w:numPr>
          <w:ilvl w:val="0"/>
          <w:numId w:val="5"/>
        </w:numPr>
        <w:rPr>
          <w:rFonts w:ascii="Arial" w:hAnsi="Arial" w:cs="Arial"/>
        </w:rPr>
      </w:pPr>
      <w:r w:rsidRPr="00D97624">
        <w:rPr>
          <w:rFonts w:ascii="Arial" w:hAnsi="Arial" w:cs="Arial"/>
        </w:rPr>
        <w:t xml:space="preserve">Parry, E. and Urwin, P. (2011) Generational differences in work values. </w:t>
      </w:r>
    </w:p>
    <w:p w14:paraId="2B2CB1CD" w14:textId="77777777" w:rsidR="00D97624" w:rsidRPr="00D97624" w:rsidRDefault="00D97624" w:rsidP="00D97624">
      <w:pPr>
        <w:numPr>
          <w:ilvl w:val="0"/>
          <w:numId w:val="5"/>
        </w:numPr>
        <w:rPr>
          <w:rFonts w:ascii="Arial" w:hAnsi="Arial" w:cs="Arial"/>
        </w:rPr>
      </w:pPr>
      <w:r w:rsidRPr="00D97624">
        <w:rPr>
          <w:rFonts w:ascii="Arial" w:hAnsi="Arial" w:cs="Arial"/>
        </w:rPr>
        <w:t xml:space="preserve">Deloitte (2023) </w:t>
      </w:r>
      <w:r w:rsidRPr="00D97624">
        <w:rPr>
          <w:rFonts w:ascii="Arial" w:hAnsi="Arial" w:cs="Arial"/>
          <w:i/>
          <w:iCs/>
        </w:rPr>
        <w:t>Global Gen Z and Millennial Survey</w:t>
      </w:r>
      <w:r w:rsidRPr="00D97624">
        <w:rPr>
          <w:rFonts w:ascii="Arial" w:hAnsi="Arial" w:cs="Arial"/>
        </w:rPr>
        <w:t xml:space="preserve">. </w:t>
      </w:r>
    </w:p>
    <w:p w14:paraId="7BB0B3E6" w14:textId="77777777" w:rsidR="00D97624" w:rsidRPr="003B5455" w:rsidRDefault="00D97624" w:rsidP="003B5455">
      <w:pPr>
        <w:rPr>
          <w:rFonts w:ascii="Arial" w:hAnsi="Arial" w:cs="Arial"/>
          <w:b/>
          <w:bCs/>
          <w:sz w:val="28"/>
          <w:szCs w:val="28"/>
        </w:rPr>
      </w:pPr>
    </w:p>
    <w:p w14:paraId="10A577D6" w14:textId="77777777" w:rsidR="003B5455" w:rsidRDefault="003B5455" w:rsidP="003B5455">
      <w:pPr>
        <w:rPr>
          <w:rFonts w:ascii="Arial" w:hAnsi="Arial" w:cs="Arial"/>
        </w:rPr>
      </w:pPr>
    </w:p>
    <w:p w14:paraId="57F22A3D" w14:textId="77777777" w:rsidR="003B5455" w:rsidRDefault="003B5455" w:rsidP="003B5455">
      <w:pPr>
        <w:rPr>
          <w:rFonts w:ascii="Arial" w:hAnsi="Arial" w:cs="Arial"/>
        </w:rPr>
      </w:pPr>
    </w:p>
    <w:p w14:paraId="4D754B78" w14:textId="77777777" w:rsidR="003B5455" w:rsidRPr="003B5455" w:rsidRDefault="003B5455" w:rsidP="003B5455">
      <w:pPr>
        <w:rPr>
          <w:rFonts w:ascii="Arial" w:hAnsi="Arial" w:cs="Arial"/>
        </w:rPr>
      </w:pPr>
    </w:p>
    <w:sectPr w:rsidR="003B5455" w:rsidRPr="003B5455">
      <w:headerReference w:type="default" r:id="rId1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AA7FBE5" w14:textId="77777777" w:rsidR="0007397A" w:rsidRDefault="0007397A" w:rsidP="0010038E">
      <w:pPr>
        <w:spacing w:after="0" w:line="240" w:lineRule="auto"/>
      </w:pPr>
      <w:r>
        <w:separator/>
      </w:r>
    </w:p>
  </w:endnote>
  <w:endnote w:type="continuationSeparator" w:id="0">
    <w:p w14:paraId="75E1F2C0" w14:textId="77777777" w:rsidR="0007397A" w:rsidRDefault="0007397A" w:rsidP="0010038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D50F6D5" w14:textId="77777777" w:rsidR="0007397A" w:rsidRDefault="0007397A" w:rsidP="0010038E">
      <w:pPr>
        <w:spacing w:after="0" w:line="240" w:lineRule="auto"/>
      </w:pPr>
      <w:r>
        <w:separator/>
      </w:r>
    </w:p>
  </w:footnote>
  <w:footnote w:type="continuationSeparator" w:id="0">
    <w:p w14:paraId="03C8CCE4" w14:textId="77777777" w:rsidR="0007397A" w:rsidRDefault="0007397A" w:rsidP="0010038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AA4239D" w14:textId="5DBA995B" w:rsidR="0010038E" w:rsidRDefault="0010038E">
    <w:pPr>
      <w:pStyle w:val="Header"/>
    </w:pPr>
    <w:r>
      <w:rPr>
        <w:caps/>
        <w:noProof/>
        <w:color w:val="808080" w:themeColor="background1" w:themeShade="80"/>
        <w:sz w:val="20"/>
        <w:szCs w:val="20"/>
      </w:rPr>
      <w:drawing>
        <wp:anchor distT="0" distB="0" distL="114300" distR="114300" simplePos="0" relativeHeight="251660288" behindDoc="0" locked="0" layoutInCell="1" allowOverlap="1" wp14:anchorId="576DEE6E" wp14:editId="1F321D02">
          <wp:simplePos x="0" y="0"/>
          <wp:positionH relativeFrom="margin">
            <wp:posOffset>5059680</wp:posOffset>
          </wp:positionH>
          <wp:positionV relativeFrom="paragraph">
            <wp:posOffset>-449580</wp:posOffset>
          </wp:positionV>
          <wp:extent cx="1493520" cy="895985"/>
          <wp:effectExtent l="0" t="0" r="0" b="0"/>
          <wp:wrapSquare wrapText="bothSides"/>
          <wp:docPr id="522840435"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2840435" name="Picture 522840435"/>
                  <pic:cNvPicPr/>
                </pic:nvPicPr>
                <pic:blipFill>
                  <a:blip r:embed="rId1">
                    <a:extLst>
                      <a:ext uri="{28A0092B-C50C-407E-A947-70E740481C1C}">
                        <a14:useLocalDpi xmlns:a14="http://schemas.microsoft.com/office/drawing/2010/main" val="0"/>
                      </a:ext>
                    </a:extLst>
                  </a:blip>
                  <a:stretch>
                    <a:fillRect/>
                  </a:stretch>
                </pic:blipFill>
                <pic:spPr>
                  <a:xfrm>
                    <a:off x="0" y="0"/>
                    <a:ext cx="1493520" cy="895985"/>
                  </a:xfrm>
                  <a:prstGeom prst="rect">
                    <a:avLst/>
                  </a:prstGeom>
                </pic:spPr>
              </pic:pic>
            </a:graphicData>
          </a:graphic>
          <wp14:sizeRelH relativeFrom="margin">
            <wp14:pctWidth>0</wp14:pctWidth>
          </wp14:sizeRelH>
          <wp14:sizeRelV relativeFrom="margin">
            <wp14:pctHeight>0</wp14:pctHeight>
          </wp14:sizeRelV>
        </wp:anchor>
      </w:drawing>
    </w:r>
    <w:r>
      <w:rPr>
        <w:caps/>
        <w:noProof/>
        <w:color w:val="808080" w:themeColor="background1" w:themeShade="80"/>
        <w:sz w:val="20"/>
        <w:szCs w:val="20"/>
      </w:rPr>
      <mc:AlternateContent>
        <mc:Choice Requires="wpg">
          <w:drawing>
            <wp:anchor distT="0" distB="0" distL="114300" distR="114300" simplePos="0" relativeHeight="251659264" behindDoc="0" locked="0" layoutInCell="1" allowOverlap="1" wp14:anchorId="14DB171B" wp14:editId="4B109647">
              <wp:simplePos x="0" y="0"/>
              <wp:positionH relativeFrom="page">
                <wp:align>left</wp:align>
              </wp:positionH>
              <wp:positionV relativeFrom="page">
                <wp:posOffset>76200</wp:posOffset>
              </wp:positionV>
              <wp:extent cx="662940" cy="589280"/>
              <wp:effectExtent l="0" t="0" r="3810" b="1270"/>
              <wp:wrapNone/>
              <wp:docPr id="158" name="Group 171"/>
              <wp:cNvGraphicFramePr/>
              <a:graphic xmlns:a="http://schemas.openxmlformats.org/drawingml/2006/main">
                <a:graphicData uri="http://schemas.microsoft.com/office/word/2010/wordprocessingGroup">
                  <wpg:wgp>
                    <wpg:cNvGrpSpPr/>
                    <wpg:grpSpPr>
                      <a:xfrm>
                        <a:off x="0" y="0"/>
                        <a:ext cx="662940" cy="589280"/>
                        <a:chOff x="0" y="0"/>
                        <a:chExt cx="1700784" cy="1024128"/>
                      </a:xfrm>
                    </wpg:grpSpPr>
                    <wpg:grpSp>
                      <wpg:cNvPr id="159" name="Group 159"/>
                      <wpg:cNvGrpSpPr/>
                      <wpg:grpSpPr>
                        <a:xfrm>
                          <a:off x="0" y="0"/>
                          <a:ext cx="1700784" cy="1024128"/>
                          <a:chOff x="0" y="0"/>
                          <a:chExt cx="1700784" cy="1024128"/>
                        </a:xfrm>
                      </wpg:grpSpPr>
                      <wps:wsp>
                        <wps:cNvPr id="160" name="Rectangle 160"/>
                        <wps:cNvSpPr/>
                        <wps:spPr>
                          <a:xfrm>
                            <a:off x="0" y="0"/>
                            <a:ext cx="1700784" cy="1024128"/>
                          </a:xfrm>
                          <a:prstGeom prst="rect">
                            <a:avLst/>
                          </a:prstGeom>
                          <a:solidFill>
                            <a:schemeClr val="bg1">
                              <a:alpha val="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61" name="Rectangle 1"/>
                        <wps:cNvSpPr/>
                        <wps:spPr>
                          <a:xfrm>
                            <a:off x="228600" y="0"/>
                            <a:ext cx="1463040" cy="1014984"/>
                          </a:xfrm>
                          <a:custGeom>
                            <a:avLst/>
                            <a:gdLst>
                              <a:gd name="connsiteX0" fmla="*/ 0 w 1462822"/>
                              <a:gd name="connsiteY0" fmla="*/ 0 h 1014481"/>
                              <a:gd name="connsiteX1" fmla="*/ 1462822 w 1462822"/>
                              <a:gd name="connsiteY1" fmla="*/ 0 h 1014481"/>
                              <a:gd name="connsiteX2" fmla="*/ 1462822 w 1462822"/>
                              <a:gd name="connsiteY2" fmla="*/ 1014481 h 1014481"/>
                              <a:gd name="connsiteX3" fmla="*/ 0 w 1462822"/>
                              <a:gd name="connsiteY3" fmla="*/ 1014481 h 1014481"/>
                              <a:gd name="connsiteX4" fmla="*/ 0 w 1462822"/>
                              <a:gd name="connsiteY4" fmla="*/ 0 h 1014481"/>
                              <a:gd name="connsiteX0" fmla="*/ 0 w 1462822"/>
                              <a:gd name="connsiteY0" fmla="*/ 0 h 1014481"/>
                              <a:gd name="connsiteX1" fmla="*/ 1462822 w 1462822"/>
                              <a:gd name="connsiteY1" fmla="*/ 0 h 1014481"/>
                              <a:gd name="connsiteX2" fmla="*/ 910372 w 1462822"/>
                              <a:gd name="connsiteY2" fmla="*/ 376306 h 1014481"/>
                              <a:gd name="connsiteX3" fmla="*/ 0 w 1462822"/>
                              <a:gd name="connsiteY3" fmla="*/ 1014481 h 1014481"/>
                              <a:gd name="connsiteX4" fmla="*/ 0 w 1462822"/>
                              <a:gd name="connsiteY4" fmla="*/ 0 h 1014481"/>
                            </a:gdLst>
                            <a:ahLst/>
                            <a:cxnLst>
                              <a:cxn ang="0">
                                <a:pos x="connsiteX0" y="connsiteY0"/>
                              </a:cxn>
                              <a:cxn ang="0">
                                <a:pos x="connsiteX1" y="connsiteY1"/>
                              </a:cxn>
                              <a:cxn ang="0">
                                <a:pos x="connsiteX2" y="connsiteY2"/>
                              </a:cxn>
                              <a:cxn ang="0">
                                <a:pos x="connsiteX3" y="connsiteY3"/>
                              </a:cxn>
                              <a:cxn ang="0">
                                <a:pos x="connsiteX4" y="connsiteY4"/>
                              </a:cxn>
                            </a:cxnLst>
                            <a:rect l="l" t="t" r="r" b="b"/>
                            <a:pathLst>
                              <a:path w="1462822" h="1014481">
                                <a:moveTo>
                                  <a:pt x="0" y="0"/>
                                </a:moveTo>
                                <a:lnTo>
                                  <a:pt x="1462822" y="0"/>
                                </a:lnTo>
                                <a:lnTo>
                                  <a:pt x="910372" y="376306"/>
                                </a:lnTo>
                                <a:lnTo>
                                  <a:pt x="0" y="1014481"/>
                                </a:lnTo>
                                <a:lnTo>
                                  <a:pt x="0" y="0"/>
                                </a:lnTo>
                                <a:close/>
                              </a:path>
                            </a:pathLst>
                          </a:cu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62" name="Rectangle 162"/>
                        <wps:cNvSpPr/>
                        <wps:spPr>
                          <a:xfrm>
                            <a:off x="228600" y="0"/>
                            <a:ext cx="1472184" cy="1024128"/>
                          </a:xfrm>
                          <a:prstGeom prst="rect">
                            <a:avLst/>
                          </a:prstGeom>
                          <a:blipFill>
                            <a:blip r:embed="rId2"/>
                            <a:stretch>
                              <a:fillRect/>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163" name="Text Box 163"/>
                      <wps:cNvSpPr txBox="1"/>
                      <wps:spPr>
                        <a:xfrm flipH="1">
                          <a:off x="237067" y="18942"/>
                          <a:ext cx="442824" cy="37528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5E06691" w14:textId="77777777" w:rsidR="0010038E" w:rsidRDefault="0010038E">
                            <w:pPr>
                              <w:pStyle w:val="Header"/>
                              <w:jc w:val="right"/>
                              <w:rPr>
                                <w:color w:val="FFFFFF" w:themeColor="background1"/>
                              </w:rPr>
                            </w:pPr>
                            <w:r>
                              <w:rPr>
                                <w:color w:val="FFFFFF" w:themeColor="background1"/>
                              </w:rPr>
                              <w:fldChar w:fldCharType="begin"/>
                            </w:r>
                            <w:r>
                              <w:rPr>
                                <w:color w:val="FFFFFF" w:themeColor="background1"/>
                              </w:rPr>
                              <w:instrText xml:space="preserve"> PAGE   \* MERGEFORMAT </w:instrText>
                            </w:r>
                            <w:r>
                              <w:rPr>
                                <w:color w:val="FFFFFF" w:themeColor="background1"/>
                              </w:rPr>
                              <w:fldChar w:fldCharType="separate"/>
                            </w:r>
                            <w:r>
                              <w:rPr>
                                <w:noProof/>
                                <w:color w:val="FFFFFF" w:themeColor="background1"/>
                              </w:rPr>
                              <w:t>2</w:t>
                            </w:r>
                            <w:r>
                              <w:rPr>
                                <w:noProof/>
                                <w:color w:val="FFFFFF" w:themeColor="background1"/>
                              </w:rPr>
                              <w:fldChar w:fldCharType="end"/>
                            </w:r>
                          </w:p>
                        </w:txbxContent>
                      </wps:txbx>
                      <wps:bodyPr rot="0" spcFirstLastPara="0" vertOverflow="overflow" horzOverflow="overflow" vert="horz" wrap="square" lIns="91440" tIns="91440" rIns="91440" bIns="9144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14DB171B" id="Group 171" o:spid="_x0000_s1026" style="position:absolute;margin-left:0;margin-top:6pt;width:52.2pt;height:46.4pt;z-index:251659264;mso-position-horizontal:left;mso-position-horizontal-relative:page;mso-position-vertical-relative:page;mso-width-relative:margin;mso-height-relative:margin" coordsize="17007,1024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">
              <v:group id="Group 159" o:spid="_x0000_s1027" style="position:absolute;width:17007;height:10241" coordsize="17007,1024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">
                <v:rect id="Rectangle 160" o:spid="_x0000_s1028" style="position:absolute;width:17007;height:1024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" fillcolor="white [3212]" stroked="f" strokeweight="1.5pt">
                  <v:fill opacity="0"/>
                </v:rect>
                <v:shape id="Rectangle 1" o:spid="_x0000_s1029" style="position:absolute;left:2286;width:14630;height:10149;visibility:visible;mso-wrap-style:square;v-text-anchor:middle" coordsize="1462822,101448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" path="m,l1462822,,910372,376306,,1014481,,xe" fillcolor="#156082 [3204]" stroked="f" strokeweight="1.5pt">
                  <v:stroke joinstyle="miter"/>
                  <v:path arrowok="t" o:connecttype="custom" o:connectlocs="0,0;1463040,0;910508,376493;0,1014984;0,0" o:connectangles="0,0,0,0,0"/>
                </v:shape>
                <v:rect id="Rectangle 162" o:spid="_x0000_s1030" style="position:absolute;left:2286;width:14721;height:1024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" stroked="f" strokeweight="1.5pt">
                  <v:fill r:id="rId3" o:title="" recolor="t" rotate="t" type="frame"/>
                </v:rect>
              </v:group>
              <v:shapetype id="_x0000_t202" coordsize="21600,21600" o:spt="202" path="m,l,21600r21600,l21600,xe">
                <v:stroke joinstyle="miter"/>
                <v:path gradientshapeok="t" o:connecttype="rect"/>
              </v:shapetype>
              <v:shape id="Text Box 163" o:spid="_x0000_s1031" type="#_x0000_t202" style="position:absolute;left:2370;top:189;width:4428;height:3753;flip:x;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" filled="f" stroked="f" strokeweight=".5pt">
                <v:textbox inset=",7.2pt,,7.2pt">
                  <w:txbxContent>
                    <w:p w14:paraId="35E06691" w14:textId="77777777" w:rsidR="0010038E" w:rsidRDefault="0010038E">
                      <w:pPr>
                        <w:pStyle w:val="Header"/>
                        <w:jc w:val="right"/>
                        <w:rPr>
                          <w:color w:val="FFFFFF" w:themeColor="background1"/>
                        </w:rPr>
                      </w:pPr>
                      <w:r>
                        <w:rPr>
                          <w:color w:val="FFFFFF" w:themeColor="background1"/>
                        </w:rPr>
                        <w:fldChar w:fldCharType="begin"/>
                      </w:r>
                      <w:r>
                        <w:rPr>
                          <w:color w:val="FFFFFF" w:themeColor="background1"/>
                        </w:rPr>
                        <w:instrText xml:space="preserve"> PAGE   \* MERGEFORMAT </w:instrText>
                      </w:r>
                      <w:r>
                        <w:rPr>
                          <w:color w:val="FFFFFF" w:themeColor="background1"/>
                        </w:rPr>
                        <w:fldChar w:fldCharType="separate"/>
                      </w:r>
                      <w:r>
                        <w:rPr>
                          <w:noProof/>
                          <w:color w:val="FFFFFF" w:themeColor="background1"/>
                        </w:rPr>
                        <w:t>2</w:t>
                      </w:r>
                      <w:r>
                        <w:rPr>
                          <w:noProof/>
                          <w:color w:val="FFFFFF" w:themeColor="background1"/>
                        </w:rPr>
                        <w:fldChar w:fldCharType="end"/>
                      </w:r>
                    </w:p>
                  </w:txbxContent>
                </v:textbox>
              </v:shape>
              <w10:wrap anchorx="page" anchory="page"/>
            </v:group>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90B484E"/>
    <w:multiLevelType w:val="hybridMultilevel"/>
    <w:tmpl w:val="FC40DF54"/>
    <w:lvl w:ilvl="0" w:tplc="DEC029EE">
      <w:start w:val="1"/>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E05796A"/>
    <w:multiLevelType w:val="multilevel"/>
    <w:tmpl w:val="605C00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4B9F544F"/>
    <w:multiLevelType w:val="multilevel"/>
    <w:tmpl w:val="250E0D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523B60D1"/>
    <w:multiLevelType w:val="multilevel"/>
    <w:tmpl w:val="14F6A34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7D753ACE"/>
    <w:multiLevelType w:val="multilevel"/>
    <w:tmpl w:val="75C8F1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017662321">
    <w:abstractNumId w:val="3"/>
  </w:num>
  <w:num w:numId="2" w16cid:durableId="1289319407">
    <w:abstractNumId w:val="2"/>
  </w:num>
  <w:num w:numId="3" w16cid:durableId="760033449">
    <w:abstractNumId w:val="0"/>
  </w:num>
  <w:num w:numId="4" w16cid:durableId="587735135">
    <w:abstractNumId w:val="1"/>
  </w:num>
  <w:num w:numId="5" w16cid:durableId="798885202">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46F40"/>
    <w:rsid w:val="0007397A"/>
    <w:rsid w:val="0010038E"/>
    <w:rsid w:val="00246F40"/>
    <w:rsid w:val="0031256B"/>
    <w:rsid w:val="003A6A8C"/>
    <w:rsid w:val="003A74F6"/>
    <w:rsid w:val="003B5455"/>
    <w:rsid w:val="004D0129"/>
    <w:rsid w:val="005736F9"/>
    <w:rsid w:val="00737660"/>
    <w:rsid w:val="0074520C"/>
    <w:rsid w:val="007C6FD1"/>
    <w:rsid w:val="00847D32"/>
    <w:rsid w:val="00A96F83"/>
    <w:rsid w:val="00C1506D"/>
    <w:rsid w:val="00D97624"/>
    <w:rsid w:val="00DE3555"/>
    <w:rsid w:val="00E42BB9"/>
    <w:rsid w:val="00E4407A"/>
    <w:rsid w:val="00FC5B0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88E5E37"/>
  <w15:chartTrackingRefBased/>
  <w15:docId w15:val="{D2B7F77A-224F-48DA-ADF1-3418D80B520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46F4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46F4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46F4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46F4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46F4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46F4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46F4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46F4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46F4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46F4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46F4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46F4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46F4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46F4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46F4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46F4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46F4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46F40"/>
    <w:rPr>
      <w:rFonts w:eastAsiaTheme="majorEastAsia" w:cstheme="majorBidi"/>
      <w:color w:val="272727" w:themeColor="text1" w:themeTint="D8"/>
    </w:rPr>
  </w:style>
  <w:style w:type="paragraph" w:styleId="Title">
    <w:name w:val="Title"/>
    <w:basedOn w:val="Normal"/>
    <w:next w:val="Normal"/>
    <w:link w:val="TitleChar"/>
    <w:uiPriority w:val="10"/>
    <w:qFormat/>
    <w:rsid w:val="00246F4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46F4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46F4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46F4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46F40"/>
    <w:pPr>
      <w:spacing w:before="160"/>
      <w:jc w:val="center"/>
    </w:pPr>
    <w:rPr>
      <w:i/>
      <w:iCs/>
      <w:color w:val="404040" w:themeColor="text1" w:themeTint="BF"/>
    </w:rPr>
  </w:style>
  <w:style w:type="character" w:customStyle="1" w:styleId="QuoteChar">
    <w:name w:val="Quote Char"/>
    <w:basedOn w:val="DefaultParagraphFont"/>
    <w:link w:val="Quote"/>
    <w:uiPriority w:val="29"/>
    <w:rsid w:val="00246F40"/>
    <w:rPr>
      <w:i/>
      <w:iCs/>
      <w:color w:val="404040" w:themeColor="text1" w:themeTint="BF"/>
    </w:rPr>
  </w:style>
  <w:style w:type="paragraph" w:styleId="ListParagraph">
    <w:name w:val="List Paragraph"/>
    <w:basedOn w:val="Normal"/>
    <w:uiPriority w:val="34"/>
    <w:qFormat/>
    <w:rsid w:val="00246F40"/>
    <w:pPr>
      <w:ind w:left="720"/>
      <w:contextualSpacing/>
    </w:pPr>
  </w:style>
  <w:style w:type="character" w:styleId="IntenseEmphasis">
    <w:name w:val="Intense Emphasis"/>
    <w:basedOn w:val="DefaultParagraphFont"/>
    <w:uiPriority w:val="21"/>
    <w:qFormat/>
    <w:rsid w:val="00246F40"/>
    <w:rPr>
      <w:i/>
      <w:iCs/>
      <w:color w:val="0F4761" w:themeColor="accent1" w:themeShade="BF"/>
    </w:rPr>
  </w:style>
  <w:style w:type="paragraph" w:styleId="IntenseQuote">
    <w:name w:val="Intense Quote"/>
    <w:basedOn w:val="Normal"/>
    <w:next w:val="Normal"/>
    <w:link w:val="IntenseQuoteChar"/>
    <w:uiPriority w:val="30"/>
    <w:qFormat/>
    <w:rsid w:val="00246F4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46F40"/>
    <w:rPr>
      <w:i/>
      <w:iCs/>
      <w:color w:val="0F4761" w:themeColor="accent1" w:themeShade="BF"/>
    </w:rPr>
  </w:style>
  <w:style w:type="character" w:styleId="IntenseReference">
    <w:name w:val="Intense Reference"/>
    <w:basedOn w:val="DefaultParagraphFont"/>
    <w:uiPriority w:val="32"/>
    <w:qFormat/>
    <w:rsid w:val="00246F40"/>
    <w:rPr>
      <w:b/>
      <w:bCs/>
      <w:smallCaps/>
      <w:color w:val="0F4761" w:themeColor="accent1" w:themeShade="BF"/>
      <w:spacing w:val="5"/>
    </w:rPr>
  </w:style>
  <w:style w:type="paragraph" w:styleId="Header">
    <w:name w:val="header"/>
    <w:basedOn w:val="Normal"/>
    <w:link w:val="HeaderChar"/>
    <w:uiPriority w:val="99"/>
    <w:unhideWhenUsed/>
    <w:rsid w:val="0010038E"/>
    <w:pPr>
      <w:tabs>
        <w:tab w:val="center" w:pos="4513"/>
        <w:tab w:val="right" w:pos="9026"/>
      </w:tabs>
      <w:spacing w:after="0" w:line="240" w:lineRule="auto"/>
    </w:pPr>
  </w:style>
  <w:style w:type="character" w:customStyle="1" w:styleId="HeaderChar">
    <w:name w:val="Header Char"/>
    <w:basedOn w:val="DefaultParagraphFont"/>
    <w:link w:val="Header"/>
    <w:uiPriority w:val="99"/>
    <w:rsid w:val="0010038E"/>
  </w:style>
  <w:style w:type="paragraph" w:styleId="Footer">
    <w:name w:val="footer"/>
    <w:basedOn w:val="Normal"/>
    <w:link w:val="FooterChar"/>
    <w:uiPriority w:val="99"/>
    <w:unhideWhenUsed/>
    <w:rsid w:val="0010038E"/>
    <w:pPr>
      <w:tabs>
        <w:tab w:val="center" w:pos="4513"/>
        <w:tab w:val="right" w:pos="9026"/>
      </w:tabs>
      <w:spacing w:after="0" w:line="240" w:lineRule="auto"/>
    </w:pPr>
  </w:style>
  <w:style w:type="character" w:customStyle="1" w:styleId="FooterChar">
    <w:name w:val="Footer Char"/>
    <w:basedOn w:val="DefaultParagraphFont"/>
    <w:link w:val="Footer"/>
    <w:uiPriority w:val="99"/>
    <w:rsid w:val="0010038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diagramLayout" Target="diagrams/layout1.xml"/><Relationship Id="rId13" Type="http://schemas.openxmlformats.org/officeDocument/2006/relationships/diagramLayout" Target="diagrams/layout2.xml"/><Relationship Id="rId18" Type="http://schemas.openxmlformats.org/officeDocument/2006/relationships/image" Target="media/image2.png"/><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diagramData" Target="diagrams/data1.xml"/><Relationship Id="rId12" Type="http://schemas.openxmlformats.org/officeDocument/2006/relationships/diagramData" Target="diagrams/data2.xml"/><Relationship Id="rId17" Type="http://schemas.openxmlformats.org/officeDocument/2006/relationships/image" Target="media/image1.png"/><Relationship Id="rId2" Type="http://schemas.openxmlformats.org/officeDocument/2006/relationships/styles" Target="styles.xml"/><Relationship Id="rId16" Type="http://schemas.microsoft.com/office/2007/relationships/diagramDrawing" Target="diagrams/drawing2.xml"/><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microsoft.com/office/2007/relationships/diagramDrawing" Target="diagrams/drawing1.xml"/><Relationship Id="rId5" Type="http://schemas.openxmlformats.org/officeDocument/2006/relationships/footnotes" Target="footnotes.xml"/><Relationship Id="rId15" Type="http://schemas.openxmlformats.org/officeDocument/2006/relationships/diagramColors" Target="diagrams/colors2.xml"/><Relationship Id="rId10" Type="http://schemas.openxmlformats.org/officeDocument/2006/relationships/diagramColors" Target="diagrams/colors1.xml"/><Relationship Id="rId19"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diagramQuickStyle" Target="diagrams/quickStyle1.xml"/><Relationship Id="rId14" Type="http://schemas.openxmlformats.org/officeDocument/2006/relationships/diagramQuickStyle" Target="diagrams/quickStyle2.xml"/></Relationships>
</file>

<file path=word/_rels/header1.xml.rels><?xml version="1.0" encoding="UTF-8" standalone="yes"?>
<Relationships xmlns="http://schemas.openxmlformats.org/package/2006/relationships"><Relationship Id="rId3" Type="http://schemas.openxmlformats.org/officeDocument/2006/relationships/image" Target="media/image5.png"/><Relationship Id="rId2" Type="http://schemas.openxmlformats.org/officeDocument/2006/relationships/image" Target="media/image4.png"/><Relationship Id="rId1" Type="http://schemas.openxmlformats.org/officeDocument/2006/relationships/image" Target="media/image3.png"/></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CB73F069-5BFF-4C69-8FBD-7AC6FB594B58}" type="doc">
      <dgm:prSet loTypeId="urn:microsoft.com/office/officeart/2005/8/layout/radial1" loCatId="relationship" qsTypeId="urn:microsoft.com/office/officeart/2005/8/quickstyle/3d2" qsCatId="3D" csTypeId="urn:microsoft.com/office/officeart/2005/8/colors/accent1_2" csCatId="accent1" phldr="1"/>
      <dgm:spPr/>
      <dgm:t>
        <a:bodyPr/>
        <a:lstStyle/>
        <a:p>
          <a:endParaRPr lang="en-GB"/>
        </a:p>
      </dgm:t>
    </dgm:pt>
    <dgm:pt modelId="{2558A535-2EDD-4764-83B5-E8322231B726}">
      <dgm:prSet phldrT="[Text]"/>
      <dgm:spPr/>
      <dgm:t>
        <a:bodyPr/>
        <a:lstStyle/>
        <a:p>
          <a:pPr>
            <a:buNone/>
          </a:pPr>
          <a:r>
            <a:rPr lang="en-GB"/>
            <a:t>Emotional Intelligence (Goleman, 1995)</a:t>
          </a:r>
        </a:p>
      </dgm:t>
    </dgm:pt>
    <dgm:pt modelId="{156E085D-6477-4001-B1D3-AC2F868C1392}" type="parTrans" cxnId="{1B742F97-6EC7-4EBB-B67B-ADFB49838D2F}">
      <dgm:prSet/>
      <dgm:spPr/>
      <dgm:t>
        <a:bodyPr/>
        <a:lstStyle/>
        <a:p>
          <a:endParaRPr lang="en-GB"/>
        </a:p>
      </dgm:t>
    </dgm:pt>
    <dgm:pt modelId="{A156A44E-9ECE-4FDD-A484-7D63B3859EFF}" type="sibTrans" cxnId="{1B742F97-6EC7-4EBB-B67B-ADFB49838D2F}">
      <dgm:prSet/>
      <dgm:spPr/>
      <dgm:t>
        <a:bodyPr/>
        <a:lstStyle/>
        <a:p>
          <a:endParaRPr lang="en-GB"/>
        </a:p>
      </dgm:t>
    </dgm:pt>
    <dgm:pt modelId="{309CF605-93C4-4632-8CE2-6074E99B25DD}">
      <dgm:prSet phldrT="[Text]"/>
      <dgm:spPr/>
      <dgm:t>
        <a:bodyPr/>
        <a:lstStyle/>
        <a:p>
          <a:pPr>
            <a:buNone/>
          </a:pPr>
          <a:r>
            <a:rPr lang="en-GB"/>
            <a:t>Self-Awareness</a:t>
          </a:r>
        </a:p>
      </dgm:t>
    </dgm:pt>
    <dgm:pt modelId="{B1CAB0CF-1584-411C-8C87-64350B7CA045}" type="parTrans" cxnId="{89A268EC-5913-4C81-9D67-C45AA282A000}">
      <dgm:prSet/>
      <dgm:spPr/>
      <dgm:t>
        <a:bodyPr/>
        <a:lstStyle/>
        <a:p>
          <a:endParaRPr lang="en-GB"/>
        </a:p>
      </dgm:t>
    </dgm:pt>
    <dgm:pt modelId="{A63551DD-A95C-4B0B-BEF2-FB929BA69AD8}" type="sibTrans" cxnId="{89A268EC-5913-4C81-9D67-C45AA282A000}">
      <dgm:prSet/>
      <dgm:spPr/>
      <dgm:t>
        <a:bodyPr/>
        <a:lstStyle/>
        <a:p>
          <a:endParaRPr lang="en-GB"/>
        </a:p>
      </dgm:t>
    </dgm:pt>
    <dgm:pt modelId="{D1C2707B-C00D-4D95-88FB-89C4C1F43841}">
      <dgm:prSet phldrT="[Text]"/>
      <dgm:spPr/>
      <dgm:t>
        <a:bodyPr/>
        <a:lstStyle/>
        <a:p>
          <a:pPr>
            <a:buNone/>
          </a:pPr>
          <a:r>
            <a:rPr lang="en-GB"/>
            <a:t>Self-Regulation</a:t>
          </a:r>
        </a:p>
      </dgm:t>
    </dgm:pt>
    <dgm:pt modelId="{E433F4DA-E058-43A2-9145-640A6C855251}" type="parTrans" cxnId="{A11A994E-4C7A-42E5-AFC5-B682DC59CB43}">
      <dgm:prSet/>
      <dgm:spPr/>
      <dgm:t>
        <a:bodyPr/>
        <a:lstStyle/>
        <a:p>
          <a:endParaRPr lang="en-GB"/>
        </a:p>
      </dgm:t>
    </dgm:pt>
    <dgm:pt modelId="{9E2806B7-25D4-4ED9-92E8-9D04EEFCDF52}" type="sibTrans" cxnId="{A11A994E-4C7A-42E5-AFC5-B682DC59CB43}">
      <dgm:prSet/>
      <dgm:spPr/>
      <dgm:t>
        <a:bodyPr/>
        <a:lstStyle/>
        <a:p>
          <a:endParaRPr lang="en-GB"/>
        </a:p>
      </dgm:t>
    </dgm:pt>
    <dgm:pt modelId="{0591446E-8F6E-4197-A68E-7AD000C22188}">
      <dgm:prSet phldrT="[Text]"/>
      <dgm:spPr/>
      <dgm:t>
        <a:bodyPr/>
        <a:lstStyle/>
        <a:p>
          <a:pPr>
            <a:buNone/>
          </a:pPr>
          <a:r>
            <a:rPr lang="en-GB"/>
            <a:t>Motivation</a:t>
          </a:r>
        </a:p>
      </dgm:t>
    </dgm:pt>
    <dgm:pt modelId="{EAAD1E57-0592-4851-93BB-DE7A2B126D1C}" type="parTrans" cxnId="{6D221DA8-19D8-4334-A527-F14E7148D694}">
      <dgm:prSet/>
      <dgm:spPr/>
      <dgm:t>
        <a:bodyPr/>
        <a:lstStyle/>
        <a:p>
          <a:endParaRPr lang="en-GB"/>
        </a:p>
      </dgm:t>
    </dgm:pt>
    <dgm:pt modelId="{A90AA81D-1457-46C2-83F5-180B6A9C5239}" type="sibTrans" cxnId="{6D221DA8-19D8-4334-A527-F14E7148D694}">
      <dgm:prSet/>
      <dgm:spPr/>
      <dgm:t>
        <a:bodyPr/>
        <a:lstStyle/>
        <a:p>
          <a:endParaRPr lang="en-GB"/>
        </a:p>
      </dgm:t>
    </dgm:pt>
    <dgm:pt modelId="{2C1FF649-456C-4C02-B3FE-5375D2E8E363}">
      <dgm:prSet phldrT="[Text]"/>
      <dgm:spPr/>
      <dgm:t>
        <a:bodyPr/>
        <a:lstStyle/>
        <a:p>
          <a:pPr>
            <a:buNone/>
          </a:pPr>
          <a:r>
            <a:rPr lang="en-GB"/>
            <a:t>Empathy</a:t>
          </a:r>
        </a:p>
      </dgm:t>
    </dgm:pt>
    <dgm:pt modelId="{A0F72941-A94E-4DB8-A3BE-43B908BDDDAA}" type="parTrans" cxnId="{A2FAF18C-E42F-409F-A9D5-88EE621274B8}">
      <dgm:prSet/>
      <dgm:spPr/>
      <dgm:t>
        <a:bodyPr/>
        <a:lstStyle/>
        <a:p>
          <a:endParaRPr lang="en-GB"/>
        </a:p>
      </dgm:t>
    </dgm:pt>
    <dgm:pt modelId="{0AD196B0-04BF-4A41-9C16-785371B8C1E5}" type="sibTrans" cxnId="{A2FAF18C-E42F-409F-A9D5-88EE621274B8}">
      <dgm:prSet/>
      <dgm:spPr/>
      <dgm:t>
        <a:bodyPr/>
        <a:lstStyle/>
        <a:p>
          <a:endParaRPr lang="en-GB"/>
        </a:p>
      </dgm:t>
    </dgm:pt>
    <dgm:pt modelId="{3757DB7C-7E7B-4B85-91CD-E0566E6B50FF}">
      <dgm:prSet/>
      <dgm:spPr/>
      <dgm:t>
        <a:bodyPr/>
        <a:lstStyle/>
        <a:p>
          <a:pPr>
            <a:buNone/>
          </a:pPr>
          <a:r>
            <a:rPr lang="en-GB"/>
            <a:t>Social Skills</a:t>
          </a:r>
        </a:p>
      </dgm:t>
    </dgm:pt>
    <dgm:pt modelId="{F79E6519-AA4B-4846-838C-EB40E6146B29}" type="parTrans" cxnId="{3FCB5D60-4C40-4506-8988-72D41D990D43}">
      <dgm:prSet/>
      <dgm:spPr/>
      <dgm:t>
        <a:bodyPr/>
        <a:lstStyle/>
        <a:p>
          <a:endParaRPr lang="en-GB"/>
        </a:p>
      </dgm:t>
    </dgm:pt>
    <dgm:pt modelId="{B6AD3E8C-D79C-47AD-AFBC-7608CCCDF608}" type="sibTrans" cxnId="{3FCB5D60-4C40-4506-8988-72D41D990D43}">
      <dgm:prSet/>
      <dgm:spPr/>
      <dgm:t>
        <a:bodyPr/>
        <a:lstStyle/>
        <a:p>
          <a:endParaRPr lang="en-GB"/>
        </a:p>
      </dgm:t>
    </dgm:pt>
    <dgm:pt modelId="{70D0C446-41F2-469F-8667-7B807E8FF64B}" type="pres">
      <dgm:prSet presAssocID="{CB73F069-5BFF-4C69-8FBD-7AC6FB594B58}" presName="cycle" presStyleCnt="0">
        <dgm:presLayoutVars>
          <dgm:chMax val="1"/>
          <dgm:dir/>
          <dgm:animLvl val="ctr"/>
          <dgm:resizeHandles val="exact"/>
        </dgm:presLayoutVars>
      </dgm:prSet>
      <dgm:spPr/>
    </dgm:pt>
    <dgm:pt modelId="{69598A60-9B45-4933-B506-96D359DC56C7}" type="pres">
      <dgm:prSet presAssocID="{2558A535-2EDD-4764-83B5-E8322231B726}" presName="centerShape" presStyleLbl="node0" presStyleIdx="0" presStyleCnt="1"/>
      <dgm:spPr/>
    </dgm:pt>
    <dgm:pt modelId="{280CA741-E21B-44DF-A26C-73C7C44735F0}" type="pres">
      <dgm:prSet presAssocID="{B1CAB0CF-1584-411C-8C87-64350B7CA045}" presName="Name9" presStyleLbl="parChTrans1D2" presStyleIdx="0" presStyleCnt="5"/>
      <dgm:spPr/>
    </dgm:pt>
    <dgm:pt modelId="{659B2C5D-1987-4315-AC97-0955278F402C}" type="pres">
      <dgm:prSet presAssocID="{B1CAB0CF-1584-411C-8C87-64350B7CA045}" presName="connTx" presStyleLbl="parChTrans1D2" presStyleIdx="0" presStyleCnt="5"/>
      <dgm:spPr/>
    </dgm:pt>
    <dgm:pt modelId="{E6E3BF07-9158-413C-9F0A-1B0EE7F111F1}" type="pres">
      <dgm:prSet presAssocID="{309CF605-93C4-4632-8CE2-6074E99B25DD}" presName="node" presStyleLbl="node1" presStyleIdx="0" presStyleCnt="5">
        <dgm:presLayoutVars>
          <dgm:bulletEnabled val="1"/>
        </dgm:presLayoutVars>
      </dgm:prSet>
      <dgm:spPr/>
    </dgm:pt>
    <dgm:pt modelId="{0F58F1E4-6351-4AAB-AA4D-F6A03681AD39}" type="pres">
      <dgm:prSet presAssocID="{E433F4DA-E058-43A2-9145-640A6C855251}" presName="Name9" presStyleLbl="parChTrans1D2" presStyleIdx="1" presStyleCnt="5"/>
      <dgm:spPr/>
    </dgm:pt>
    <dgm:pt modelId="{ACD42741-93BF-4E4A-AF40-E85937F7E2E0}" type="pres">
      <dgm:prSet presAssocID="{E433F4DA-E058-43A2-9145-640A6C855251}" presName="connTx" presStyleLbl="parChTrans1D2" presStyleIdx="1" presStyleCnt="5"/>
      <dgm:spPr/>
    </dgm:pt>
    <dgm:pt modelId="{C043CA5F-4DC3-46E1-92A5-16B0C7B176BB}" type="pres">
      <dgm:prSet presAssocID="{D1C2707B-C00D-4D95-88FB-89C4C1F43841}" presName="node" presStyleLbl="node1" presStyleIdx="1" presStyleCnt="5">
        <dgm:presLayoutVars>
          <dgm:bulletEnabled val="1"/>
        </dgm:presLayoutVars>
      </dgm:prSet>
      <dgm:spPr/>
    </dgm:pt>
    <dgm:pt modelId="{B95D775D-D45C-4FCD-AD59-1C1D4BC563B8}" type="pres">
      <dgm:prSet presAssocID="{EAAD1E57-0592-4851-93BB-DE7A2B126D1C}" presName="Name9" presStyleLbl="parChTrans1D2" presStyleIdx="2" presStyleCnt="5"/>
      <dgm:spPr/>
    </dgm:pt>
    <dgm:pt modelId="{417A413F-0717-4524-9C41-2E7127E30C93}" type="pres">
      <dgm:prSet presAssocID="{EAAD1E57-0592-4851-93BB-DE7A2B126D1C}" presName="connTx" presStyleLbl="parChTrans1D2" presStyleIdx="2" presStyleCnt="5"/>
      <dgm:spPr/>
    </dgm:pt>
    <dgm:pt modelId="{FDB0AF32-A4C7-48A4-871B-9FF12DF48F29}" type="pres">
      <dgm:prSet presAssocID="{0591446E-8F6E-4197-A68E-7AD000C22188}" presName="node" presStyleLbl="node1" presStyleIdx="2" presStyleCnt="5">
        <dgm:presLayoutVars>
          <dgm:bulletEnabled val="1"/>
        </dgm:presLayoutVars>
      </dgm:prSet>
      <dgm:spPr/>
    </dgm:pt>
    <dgm:pt modelId="{DEA060F2-5132-4539-A2BF-E15F58FE6B4C}" type="pres">
      <dgm:prSet presAssocID="{A0F72941-A94E-4DB8-A3BE-43B908BDDDAA}" presName="Name9" presStyleLbl="parChTrans1D2" presStyleIdx="3" presStyleCnt="5"/>
      <dgm:spPr/>
    </dgm:pt>
    <dgm:pt modelId="{B1039A1F-F219-48C1-82E1-B8BFE45EDF52}" type="pres">
      <dgm:prSet presAssocID="{A0F72941-A94E-4DB8-A3BE-43B908BDDDAA}" presName="connTx" presStyleLbl="parChTrans1D2" presStyleIdx="3" presStyleCnt="5"/>
      <dgm:spPr/>
    </dgm:pt>
    <dgm:pt modelId="{4C787526-696C-403A-94AC-846EB643C44D}" type="pres">
      <dgm:prSet presAssocID="{2C1FF649-456C-4C02-B3FE-5375D2E8E363}" presName="node" presStyleLbl="node1" presStyleIdx="3" presStyleCnt="5">
        <dgm:presLayoutVars>
          <dgm:bulletEnabled val="1"/>
        </dgm:presLayoutVars>
      </dgm:prSet>
      <dgm:spPr/>
    </dgm:pt>
    <dgm:pt modelId="{FEFA685F-FFA6-4057-8B88-26C6E66098D4}" type="pres">
      <dgm:prSet presAssocID="{F79E6519-AA4B-4846-838C-EB40E6146B29}" presName="Name9" presStyleLbl="parChTrans1D2" presStyleIdx="4" presStyleCnt="5"/>
      <dgm:spPr/>
    </dgm:pt>
    <dgm:pt modelId="{472CCA31-3196-41C6-88B3-9C905961135D}" type="pres">
      <dgm:prSet presAssocID="{F79E6519-AA4B-4846-838C-EB40E6146B29}" presName="connTx" presStyleLbl="parChTrans1D2" presStyleIdx="4" presStyleCnt="5"/>
      <dgm:spPr/>
    </dgm:pt>
    <dgm:pt modelId="{75B1CFA0-9F2F-44A5-9698-A7FE6B177DC8}" type="pres">
      <dgm:prSet presAssocID="{3757DB7C-7E7B-4B85-91CD-E0566E6B50FF}" presName="node" presStyleLbl="node1" presStyleIdx="4" presStyleCnt="5">
        <dgm:presLayoutVars>
          <dgm:bulletEnabled val="1"/>
        </dgm:presLayoutVars>
      </dgm:prSet>
      <dgm:spPr/>
    </dgm:pt>
  </dgm:ptLst>
  <dgm:cxnLst>
    <dgm:cxn modelId="{637FFF18-020C-49C4-A5DA-F20BD7A682B0}" type="presOf" srcId="{F79E6519-AA4B-4846-838C-EB40E6146B29}" destId="{FEFA685F-FFA6-4057-8B88-26C6E66098D4}" srcOrd="0" destOrd="0" presId="urn:microsoft.com/office/officeart/2005/8/layout/radial1"/>
    <dgm:cxn modelId="{C4211D60-188A-446F-A9CD-186392667410}" type="presOf" srcId="{B1CAB0CF-1584-411C-8C87-64350B7CA045}" destId="{280CA741-E21B-44DF-A26C-73C7C44735F0}" srcOrd="0" destOrd="0" presId="urn:microsoft.com/office/officeart/2005/8/layout/radial1"/>
    <dgm:cxn modelId="{3FCB5D60-4C40-4506-8988-72D41D990D43}" srcId="{2558A535-2EDD-4764-83B5-E8322231B726}" destId="{3757DB7C-7E7B-4B85-91CD-E0566E6B50FF}" srcOrd="4" destOrd="0" parTransId="{F79E6519-AA4B-4846-838C-EB40E6146B29}" sibTransId="{B6AD3E8C-D79C-47AD-AFBC-7608CCCDF608}"/>
    <dgm:cxn modelId="{69E95843-E9CD-4378-9EF2-E8D745097D05}" type="presOf" srcId="{2C1FF649-456C-4C02-B3FE-5375D2E8E363}" destId="{4C787526-696C-403A-94AC-846EB643C44D}" srcOrd="0" destOrd="0" presId="urn:microsoft.com/office/officeart/2005/8/layout/radial1"/>
    <dgm:cxn modelId="{07303265-6CC0-4A2B-A64E-542F936726C9}" type="presOf" srcId="{EAAD1E57-0592-4851-93BB-DE7A2B126D1C}" destId="{417A413F-0717-4524-9C41-2E7127E30C93}" srcOrd="1" destOrd="0" presId="urn:microsoft.com/office/officeart/2005/8/layout/radial1"/>
    <dgm:cxn modelId="{42A2434C-4316-4A56-AD8A-2B87809B45DF}" type="presOf" srcId="{B1CAB0CF-1584-411C-8C87-64350B7CA045}" destId="{659B2C5D-1987-4315-AC97-0955278F402C}" srcOrd="1" destOrd="0" presId="urn:microsoft.com/office/officeart/2005/8/layout/radial1"/>
    <dgm:cxn modelId="{A11A994E-4C7A-42E5-AFC5-B682DC59CB43}" srcId="{2558A535-2EDD-4764-83B5-E8322231B726}" destId="{D1C2707B-C00D-4D95-88FB-89C4C1F43841}" srcOrd="1" destOrd="0" parTransId="{E433F4DA-E058-43A2-9145-640A6C855251}" sibTransId="{9E2806B7-25D4-4ED9-92E8-9D04EEFCDF52}"/>
    <dgm:cxn modelId="{3FC4357B-1680-4AF0-8AA0-BA4620BE19B9}" type="presOf" srcId="{2558A535-2EDD-4764-83B5-E8322231B726}" destId="{69598A60-9B45-4933-B506-96D359DC56C7}" srcOrd="0" destOrd="0" presId="urn:microsoft.com/office/officeart/2005/8/layout/radial1"/>
    <dgm:cxn modelId="{CE7CC77F-C621-439B-8847-436F527AEB9E}" type="presOf" srcId="{E433F4DA-E058-43A2-9145-640A6C855251}" destId="{ACD42741-93BF-4E4A-AF40-E85937F7E2E0}" srcOrd="1" destOrd="0" presId="urn:microsoft.com/office/officeart/2005/8/layout/radial1"/>
    <dgm:cxn modelId="{A2FAF18C-E42F-409F-A9D5-88EE621274B8}" srcId="{2558A535-2EDD-4764-83B5-E8322231B726}" destId="{2C1FF649-456C-4C02-B3FE-5375D2E8E363}" srcOrd="3" destOrd="0" parTransId="{A0F72941-A94E-4DB8-A3BE-43B908BDDDAA}" sibTransId="{0AD196B0-04BF-4A41-9C16-785371B8C1E5}"/>
    <dgm:cxn modelId="{BE6E8793-05EB-45D5-AC42-D6699C509443}" type="presOf" srcId="{3757DB7C-7E7B-4B85-91CD-E0566E6B50FF}" destId="{75B1CFA0-9F2F-44A5-9698-A7FE6B177DC8}" srcOrd="0" destOrd="0" presId="urn:microsoft.com/office/officeart/2005/8/layout/radial1"/>
    <dgm:cxn modelId="{1B742F97-6EC7-4EBB-B67B-ADFB49838D2F}" srcId="{CB73F069-5BFF-4C69-8FBD-7AC6FB594B58}" destId="{2558A535-2EDD-4764-83B5-E8322231B726}" srcOrd="0" destOrd="0" parTransId="{156E085D-6477-4001-B1D3-AC2F868C1392}" sibTransId="{A156A44E-9ECE-4FDD-A484-7D63B3859EFF}"/>
    <dgm:cxn modelId="{83A0C99A-7F1D-4878-96E6-11CF50BB8C41}" type="presOf" srcId="{309CF605-93C4-4632-8CE2-6074E99B25DD}" destId="{E6E3BF07-9158-413C-9F0A-1B0EE7F111F1}" srcOrd="0" destOrd="0" presId="urn:microsoft.com/office/officeart/2005/8/layout/radial1"/>
    <dgm:cxn modelId="{6D221DA8-19D8-4334-A527-F14E7148D694}" srcId="{2558A535-2EDD-4764-83B5-E8322231B726}" destId="{0591446E-8F6E-4197-A68E-7AD000C22188}" srcOrd="2" destOrd="0" parTransId="{EAAD1E57-0592-4851-93BB-DE7A2B126D1C}" sibTransId="{A90AA81D-1457-46C2-83F5-180B6A9C5239}"/>
    <dgm:cxn modelId="{94AC91A8-FF22-4EE7-93C3-715555A5089F}" type="presOf" srcId="{A0F72941-A94E-4DB8-A3BE-43B908BDDDAA}" destId="{DEA060F2-5132-4539-A2BF-E15F58FE6B4C}" srcOrd="0" destOrd="0" presId="urn:microsoft.com/office/officeart/2005/8/layout/radial1"/>
    <dgm:cxn modelId="{D95498AF-4298-465D-9FBE-2B0ACBD0ECDF}" type="presOf" srcId="{E433F4DA-E058-43A2-9145-640A6C855251}" destId="{0F58F1E4-6351-4AAB-AA4D-F6A03681AD39}" srcOrd="0" destOrd="0" presId="urn:microsoft.com/office/officeart/2005/8/layout/radial1"/>
    <dgm:cxn modelId="{DDC379B2-3639-42CC-A0F9-CB3B1FB217BA}" type="presOf" srcId="{0591446E-8F6E-4197-A68E-7AD000C22188}" destId="{FDB0AF32-A4C7-48A4-871B-9FF12DF48F29}" srcOrd="0" destOrd="0" presId="urn:microsoft.com/office/officeart/2005/8/layout/radial1"/>
    <dgm:cxn modelId="{395535BD-ACE2-4EBE-8133-5B2CD191A87A}" type="presOf" srcId="{F79E6519-AA4B-4846-838C-EB40E6146B29}" destId="{472CCA31-3196-41C6-88B3-9C905961135D}" srcOrd="1" destOrd="0" presId="urn:microsoft.com/office/officeart/2005/8/layout/radial1"/>
    <dgm:cxn modelId="{FE55B7C0-A52A-4512-91C0-45F73B6B331C}" type="presOf" srcId="{D1C2707B-C00D-4D95-88FB-89C4C1F43841}" destId="{C043CA5F-4DC3-46E1-92A5-16B0C7B176BB}" srcOrd="0" destOrd="0" presId="urn:microsoft.com/office/officeart/2005/8/layout/radial1"/>
    <dgm:cxn modelId="{030CBDCA-A4D4-49C5-8FA5-E75F26C992AA}" type="presOf" srcId="{EAAD1E57-0592-4851-93BB-DE7A2B126D1C}" destId="{B95D775D-D45C-4FCD-AD59-1C1D4BC563B8}" srcOrd="0" destOrd="0" presId="urn:microsoft.com/office/officeart/2005/8/layout/radial1"/>
    <dgm:cxn modelId="{7E57FED0-B04B-4839-B948-2BCCFFC412B4}" type="presOf" srcId="{CB73F069-5BFF-4C69-8FBD-7AC6FB594B58}" destId="{70D0C446-41F2-469F-8667-7B807E8FF64B}" srcOrd="0" destOrd="0" presId="urn:microsoft.com/office/officeart/2005/8/layout/radial1"/>
    <dgm:cxn modelId="{5EB38BDA-1724-42A8-BD0A-04993ABDCAB5}" type="presOf" srcId="{A0F72941-A94E-4DB8-A3BE-43B908BDDDAA}" destId="{B1039A1F-F219-48C1-82E1-B8BFE45EDF52}" srcOrd="1" destOrd="0" presId="urn:microsoft.com/office/officeart/2005/8/layout/radial1"/>
    <dgm:cxn modelId="{89A268EC-5913-4C81-9D67-C45AA282A000}" srcId="{2558A535-2EDD-4764-83B5-E8322231B726}" destId="{309CF605-93C4-4632-8CE2-6074E99B25DD}" srcOrd="0" destOrd="0" parTransId="{B1CAB0CF-1584-411C-8C87-64350B7CA045}" sibTransId="{A63551DD-A95C-4B0B-BEF2-FB929BA69AD8}"/>
    <dgm:cxn modelId="{86642311-3F3E-4252-9324-EEAB40695CA4}" type="presParOf" srcId="{70D0C446-41F2-469F-8667-7B807E8FF64B}" destId="{69598A60-9B45-4933-B506-96D359DC56C7}" srcOrd="0" destOrd="0" presId="urn:microsoft.com/office/officeart/2005/8/layout/radial1"/>
    <dgm:cxn modelId="{F7127215-FDF2-4C7D-90B2-B0F7DE533842}" type="presParOf" srcId="{70D0C446-41F2-469F-8667-7B807E8FF64B}" destId="{280CA741-E21B-44DF-A26C-73C7C44735F0}" srcOrd="1" destOrd="0" presId="urn:microsoft.com/office/officeart/2005/8/layout/radial1"/>
    <dgm:cxn modelId="{A18D4201-573E-43FF-BC14-F0F575A8065E}" type="presParOf" srcId="{280CA741-E21B-44DF-A26C-73C7C44735F0}" destId="{659B2C5D-1987-4315-AC97-0955278F402C}" srcOrd="0" destOrd="0" presId="urn:microsoft.com/office/officeart/2005/8/layout/radial1"/>
    <dgm:cxn modelId="{9879D5DD-52FB-435D-A14D-40EF5B791FC5}" type="presParOf" srcId="{70D0C446-41F2-469F-8667-7B807E8FF64B}" destId="{E6E3BF07-9158-413C-9F0A-1B0EE7F111F1}" srcOrd="2" destOrd="0" presId="urn:microsoft.com/office/officeart/2005/8/layout/radial1"/>
    <dgm:cxn modelId="{014DCEF9-9D5E-43E9-B669-E7D028A93B18}" type="presParOf" srcId="{70D0C446-41F2-469F-8667-7B807E8FF64B}" destId="{0F58F1E4-6351-4AAB-AA4D-F6A03681AD39}" srcOrd="3" destOrd="0" presId="urn:microsoft.com/office/officeart/2005/8/layout/radial1"/>
    <dgm:cxn modelId="{99D9DBC1-41EA-4957-88E9-C1116FFB3427}" type="presParOf" srcId="{0F58F1E4-6351-4AAB-AA4D-F6A03681AD39}" destId="{ACD42741-93BF-4E4A-AF40-E85937F7E2E0}" srcOrd="0" destOrd="0" presId="urn:microsoft.com/office/officeart/2005/8/layout/radial1"/>
    <dgm:cxn modelId="{345E9C0F-CF38-4628-A74E-3C9C97A8F334}" type="presParOf" srcId="{70D0C446-41F2-469F-8667-7B807E8FF64B}" destId="{C043CA5F-4DC3-46E1-92A5-16B0C7B176BB}" srcOrd="4" destOrd="0" presId="urn:microsoft.com/office/officeart/2005/8/layout/radial1"/>
    <dgm:cxn modelId="{89280EAC-0E08-4386-9256-836583F5CA9A}" type="presParOf" srcId="{70D0C446-41F2-469F-8667-7B807E8FF64B}" destId="{B95D775D-D45C-4FCD-AD59-1C1D4BC563B8}" srcOrd="5" destOrd="0" presId="urn:microsoft.com/office/officeart/2005/8/layout/radial1"/>
    <dgm:cxn modelId="{9DB931AE-3889-4FFC-9CEC-646576631158}" type="presParOf" srcId="{B95D775D-D45C-4FCD-AD59-1C1D4BC563B8}" destId="{417A413F-0717-4524-9C41-2E7127E30C93}" srcOrd="0" destOrd="0" presId="urn:microsoft.com/office/officeart/2005/8/layout/radial1"/>
    <dgm:cxn modelId="{BDA8457A-BF2E-4336-863E-E4D7B0F4AA0B}" type="presParOf" srcId="{70D0C446-41F2-469F-8667-7B807E8FF64B}" destId="{FDB0AF32-A4C7-48A4-871B-9FF12DF48F29}" srcOrd="6" destOrd="0" presId="urn:microsoft.com/office/officeart/2005/8/layout/radial1"/>
    <dgm:cxn modelId="{5E4F2D38-8CA3-4DBC-9189-129D79395131}" type="presParOf" srcId="{70D0C446-41F2-469F-8667-7B807E8FF64B}" destId="{DEA060F2-5132-4539-A2BF-E15F58FE6B4C}" srcOrd="7" destOrd="0" presId="urn:microsoft.com/office/officeart/2005/8/layout/radial1"/>
    <dgm:cxn modelId="{77A9C41B-BB46-437E-AAAB-128A5848350C}" type="presParOf" srcId="{DEA060F2-5132-4539-A2BF-E15F58FE6B4C}" destId="{B1039A1F-F219-48C1-82E1-B8BFE45EDF52}" srcOrd="0" destOrd="0" presId="urn:microsoft.com/office/officeart/2005/8/layout/radial1"/>
    <dgm:cxn modelId="{07AE5246-E375-4E95-92AF-0350D76EDF5C}" type="presParOf" srcId="{70D0C446-41F2-469F-8667-7B807E8FF64B}" destId="{4C787526-696C-403A-94AC-846EB643C44D}" srcOrd="8" destOrd="0" presId="urn:microsoft.com/office/officeart/2005/8/layout/radial1"/>
    <dgm:cxn modelId="{1944DBF8-F41B-49C3-BB60-A3CA8A27CCCF}" type="presParOf" srcId="{70D0C446-41F2-469F-8667-7B807E8FF64B}" destId="{FEFA685F-FFA6-4057-8B88-26C6E66098D4}" srcOrd="9" destOrd="0" presId="urn:microsoft.com/office/officeart/2005/8/layout/radial1"/>
    <dgm:cxn modelId="{C11DC651-815A-45FD-83DF-11E197E36A03}" type="presParOf" srcId="{FEFA685F-FFA6-4057-8B88-26C6E66098D4}" destId="{472CCA31-3196-41C6-88B3-9C905961135D}" srcOrd="0" destOrd="0" presId="urn:microsoft.com/office/officeart/2005/8/layout/radial1"/>
    <dgm:cxn modelId="{9BF7451E-F068-419F-991C-86D4D6710195}" type="presParOf" srcId="{70D0C446-41F2-469F-8667-7B807E8FF64B}" destId="{75B1CFA0-9F2F-44A5-9698-A7FE6B177DC8}" srcOrd="10" destOrd="0" presId="urn:microsoft.com/office/officeart/2005/8/layout/radial1"/>
  </dgm:cxnLst>
  <dgm:bg/>
  <dgm:whole/>
  <dgm:extLst>
    <a:ext uri="http://schemas.microsoft.com/office/drawing/2008/diagram">
      <dsp:dataModelExt xmlns:dsp="http://schemas.microsoft.com/office/drawing/2008/diagram" relId="rId11"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D26DE540-39C3-4B14-A4A4-6C07AA1611D4}" type="doc">
      <dgm:prSet loTypeId="urn:microsoft.com/office/officeart/2005/8/layout/process1" loCatId="process" qsTypeId="urn:microsoft.com/office/officeart/2005/8/quickstyle/simple1" qsCatId="simple" csTypeId="urn:microsoft.com/office/officeart/2005/8/colors/accent1_2" csCatId="accent1" phldr="1"/>
      <dgm:spPr/>
    </dgm:pt>
    <dgm:pt modelId="{FC41A6EA-FEC3-451B-AC12-77C0BF07F5A6}">
      <dgm:prSet phldrT="[Text]"/>
      <dgm:spPr/>
      <dgm:t>
        <a:bodyPr/>
        <a:lstStyle/>
        <a:p>
          <a:pPr>
            <a:buNone/>
          </a:pPr>
          <a:r>
            <a:rPr lang="en-GB"/>
            <a:t>Perceiving Emotions</a:t>
          </a:r>
        </a:p>
      </dgm:t>
    </dgm:pt>
    <dgm:pt modelId="{489F387F-65EE-4625-A64A-452802B2AC71}" type="parTrans" cxnId="{652FB4AD-CE52-426A-A22C-772885087555}">
      <dgm:prSet/>
      <dgm:spPr/>
      <dgm:t>
        <a:bodyPr/>
        <a:lstStyle/>
        <a:p>
          <a:endParaRPr lang="en-GB"/>
        </a:p>
      </dgm:t>
    </dgm:pt>
    <dgm:pt modelId="{E2D46E2B-F1F6-4928-BDBB-F3FE07CB5AF6}" type="sibTrans" cxnId="{652FB4AD-CE52-426A-A22C-772885087555}">
      <dgm:prSet/>
      <dgm:spPr/>
      <dgm:t>
        <a:bodyPr/>
        <a:lstStyle/>
        <a:p>
          <a:endParaRPr lang="en-GB"/>
        </a:p>
      </dgm:t>
    </dgm:pt>
    <dgm:pt modelId="{87D99152-66BB-42E5-A644-A9C8B6D6B545}">
      <dgm:prSet phldrT="[Text]"/>
      <dgm:spPr/>
      <dgm:t>
        <a:bodyPr/>
        <a:lstStyle/>
        <a:p>
          <a:pPr>
            <a:buNone/>
          </a:pPr>
          <a:r>
            <a:rPr lang="en-GB"/>
            <a:t>Using Emotions</a:t>
          </a:r>
        </a:p>
      </dgm:t>
    </dgm:pt>
    <dgm:pt modelId="{625EB7B9-B08F-4253-85CF-4EBCD9F8A815}" type="parTrans" cxnId="{04EBB50F-7231-4452-B420-4D03FAA2BD0B}">
      <dgm:prSet/>
      <dgm:spPr/>
      <dgm:t>
        <a:bodyPr/>
        <a:lstStyle/>
        <a:p>
          <a:endParaRPr lang="en-GB"/>
        </a:p>
      </dgm:t>
    </dgm:pt>
    <dgm:pt modelId="{59045129-7B36-4BCA-884E-84B1B83A0FB6}" type="sibTrans" cxnId="{04EBB50F-7231-4452-B420-4D03FAA2BD0B}">
      <dgm:prSet/>
      <dgm:spPr/>
      <dgm:t>
        <a:bodyPr/>
        <a:lstStyle/>
        <a:p>
          <a:endParaRPr lang="en-GB"/>
        </a:p>
      </dgm:t>
    </dgm:pt>
    <dgm:pt modelId="{11395943-9E83-4F64-ABE8-CCCC83D7690D}">
      <dgm:prSet phldrT="[Text]"/>
      <dgm:spPr/>
      <dgm:t>
        <a:bodyPr/>
        <a:lstStyle/>
        <a:p>
          <a:pPr>
            <a:buNone/>
          </a:pPr>
          <a:r>
            <a:rPr lang="en-GB"/>
            <a:t>Managing </a:t>
          </a:r>
          <a:r>
            <a:rPr lang="en-GB" b="1"/>
            <a:t>Emotions</a:t>
          </a:r>
        </a:p>
      </dgm:t>
    </dgm:pt>
    <dgm:pt modelId="{139B151B-E941-45B8-8A1B-C562C357AEBB}" type="parTrans" cxnId="{71D7AA35-27A1-4000-B633-D12CDC00A5A5}">
      <dgm:prSet/>
      <dgm:spPr/>
      <dgm:t>
        <a:bodyPr/>
        <a:lstStyle/>
        <a:p>
          <a:endParaRPr lang="en-GB"/>
        </a:p>
      </dgm:t>
    </dgm:pt>
    <dgm:pt modelId="{114220FD-DB64-40D2-A284-7EF6547DE9CA}" type="sibTrans" cxnId="{71D7AA35-27A1-4000-B633-D12CDC00A5A5}">
      <dgm:prSet/>
      <dgm:spPr/>
      <dgm:t>
        <a:bodyPr/>
        <a:lstStyle/>
        <a:p>
          <a:endParaRPr lang="en-GB"/>
        </a:p>
      </dgm:t>
    </dgm:pt>
    <dgm:pt modelId="{40A78056-3DC4-4C71-A29D-D76E33D5309A}">
      <dgm:prSet/>
      <dgm:spPr/>
      <dgm:t>
        <a:bodyPr/>
        <a:lstStyle/>
        <a:p>
          <a:pPr>
            <a:buNone/>
          </a:pPr>
          <a:r>
            <a:rPr lang="en-GB"/>
            <a:t>Understanding Emotions</a:t>
          </a:r>
        </a:p>
      </dgm:t>
    </dgm:pt>
    <dgm:pt modelId="{BFC14DA4-DEB0-4598-B35F-3811FF473E9A}" type="parTrans" cxnId="{35134E86-54E1-41EB-9883-63D6277971D2}">
      <dgm:prSet/>
      <dgm:spPr/>
      <dgm:t>
        <a:bodyPr/>
        <a:lstStyle/>
        <a:p>
          <a:endParaRPr lang="en-GB"/>
        </a:p>
      </dgm:t>
    </dgm:pt>
    <dgm:pt modelId="{EAC41309-432E-436F-A00B-D4E01030ADE1}" type="sibTrans" cxnId="{35134E86-54E1-41EB-9883-63D6277971D2}">
      <dgm:prSet/>
      <dgm:spPr/>
      <dgm:t>
        <a:bodyPr/>
        <a:lstStyle/>
        <a:p>
          <a:endParaRPr lang="en-GB"/>
        </a:p>
      </dgm:t>
    </dgm:pt>
    <dgm:pt modelId="{8DCADA77-9993-44F2-8475-014971B50FFF}" type="pres">
      <dgm:prSet presAssocID="{D26DE540-39C3-4B14-A4A4-6C07AA1611D4}" presName="Name0" presStyleCnt="0">
        <dgm:presLayoutVars>
          <dgm:dir/>
          <dgm:resizeHandles val="exact"/>
        </dgm:presLayoutVars>
      </dgm:prSet>
      <dgm:spPr/>
    </dgm:pt>
    <dgm:pt modelId="{46AC2B27-2F78-465E-AF23-863C2F6584AD}" type="pres">
      <dgm:prSet presAssocID="{FC41A6EA-FEC3-451B-AC12-77C0BF07F5A6}" presName="node" presStyleLbl="node1" presStyleIdx="0" presStyleCnt="4">
        <dgm:presLayoutVars>
          <dgm:bulletEnabled val="1"/>
        </dgm:presLayoutVars>
      </dgm:prSet>
      <dgm:spPr/>
    </dgm:pt>
    <dgm:pt modelId="{0A0873FE-6FF4-4884-9446-10CB8ABC1DF3}" type="pres">
      <dgm:prSet presAssocID="{E2D46E2B-F1F6-4928-BDBB-F3FE07CB5AF6}" presName="sibTrans" presStyleLbl="sibTrans2D1" presStyleIdx="0" presStyleCnt="3"/>
      <dgm:spPr/>
    </dgm:pt>
    <dgm:pt modelId="{820D4D77-200F-4356-9451-DDF8945E6E19}" type="pres">
      <dgm:prSet presAssocID="{E2D46E2B-F1F6-4928-BDBB-F3FE07CB5AF6}" presName="connectorText" presStyleLbl="sibTrans2D1" presStyleIdx="0" presStyleCnt="3"/>
      <dgm:spPr/>
    </dgm:pt>
    <dgm:pt modelId="{27240FE2-A725-4EE8-8341-DCD4057767E3}" type="pres">
      <dgm:prSet presAssocID="{87D99152-66BB-42E5-A644-A9C8B6D6B545}" presName="node" presStyleLbl="node1" presStyleIdx="1" presStyleCnt="4">
        <dgm:presLayoutVars>
          <dgm:bulletEnabled val="1"/>
        </dgm:presLayoutVars>
      </dgm:prSet>
      <dgm:spPr/>
    </dgm:pt>
    <dgm:pt modelId="{163BE0EA-ED21-4446-B0A0-6928967AC340}" type="pres">
      <dgm:prSet presAssocID="{59045129-7B36-4BCA-884E-84B1B83A0FB6}" presName="sibTrans" presStyleLbl="sibTrans2D1" presStyleIdx="1" presStyleCnt="3"/>
      <dgm:spPr/>
    </dgm:pt>
    <dgm:pt modelId="{135001AF-A91A-4D51-A68F-4C6E91CD4E50}" type="pres">
      <dgm:prSet presAssocID="{59045129-7B36-4BCA-884E-84B1B83A0FB6}" presName="connectorText" presStyleLbl="sibTrans2D1" presStyleIdx="1" presStyleCnt="3"/>
      <dgm:spPr/>
    </dgm:pt>
    <dgm:pt modelId="{BDF9CE2E-FBCD-4539-A30D-44D8518A9405}" type="pres">
      <dgm:prSet presAssocID="{40A78056-3DC4-4C71-A29D-D76E33D5309A}" presName="node" presStyleLbl="node1" presStyleIdx="2" presStyleCnt="4">
        <dgm:presLayoutVars>
          <dgm:bulletEnabled val="1"/>
        </dgm:presLayoutVars>
      </dgm:prSet>
      <dgm:spPr/>
    </dgm:pt>
    <dgm:pt modelId="{C21A64E5-88F1-4E01-A67D-DDB7A23DA18D}" type="pres">
      <dgm:prSet presAssocID="{EAC41309-432E-436F-A00B-D4E01030ADE1}" presName="sibTrans" presStyleLbl="sibTrans2D1" presStyleIdx="2" presStyleCnt="3"/>
      <dgm:spPr/>
    </dgm:pt>
    <dgm:pt modelId="{F9F41224-B613-43CB-9231-DCEBD4155A7A}" type="pres">
      <dgm:prSet presAssocID="{EAC41309-432E-436F-A00B-D4E01030ADE1}" presName="connectorText" presStyleLbl="sibTrans2D1" presStyleIdx="2" presStyleCnt="3"/>
      <dgm:spPr/>
    </dgm:pt>
    <dgm:pt modelId="{24B21E7A-8108-4042-8435-44691049A1C4}" type="pres">
      <dgm:prSet presAssocID="{11395943-9E83-4F64-ABE8-CCCC83D7690D}" presName="node" presStyleLbl="node1" presStyleIdx="3" presStyleCnt="4">
        <dgm:presLayoutVars>
          <dgm:bulletEnabled val="1"/>
        </dgm:presLayoutVars>
      </dgm:prSet>
      <dgm:spPr/>
    </dgm:pt>
  </dgm:ptLst>
  <dgm:cxnLst>
    <dgm:cxn modelId="{1CB86205-929D-477F-93A9-26DAAA748A02}" type="presOf" srcId="{87D99152-66BB-42E5-A644-A9C8B6D6B545}" destId="{27240FE2-A725-4EE8-8341-DCD4057767E3}" srcOrd="0" destOrd="0" presId="urn:microsoft.com/office/officeart/2005/8/layout/process1"/>
    <dgm:cxn modelId="{3B407D0F-255D-4024-BF0D-A0C709440CDB}" type="presOf" srcId="{EAC41309-432E-436F-A00B-D4E01030ADE1}" destId="{F9F41224-B613-43CB-9231-DCEBD4155A7A}" srcOrd="1" destOrd="0" presId="urn:microsoft.com/office/officeart/2005/8/layout/process1"/>
    <dgm:cxn modelId="{04EBB50F-7231-4452-B420-4D03FAA2BD0B}" srcId="{D26DE540-39C3-4B14-A4A4-6C07AA1611D4}" destId="{87D99152-66BB-42E5-A644-A9C8B6D6B545}" srcOrd="1" destOrd="0" parTransId="{625EB7B9-B08F-4253-85CF-4EBCD9F8A815}" sibTransId="{59045129-7B36-4BCA-884E-84B1B83A0FB6}"/>
    <dgm:cxn modelId="{17ED7820-AE04-4B28-878D-48F216B610FC}" type="presOf" srcId="{E2D46E2B-F1F6-4928-BDBB-F3FE07CB5AF6}" destId="{820D4D77-200F-4356-9451-DDF8945E6E19}" srcOrd="1" destOrd="0" presId="urn:microsoft.com/office/officeart/2005/8/layout/process1"/>
    <dgm:cxn modelId="{71D7AA35-27A1-4000-B633-D12CDC00A5A5}" srcId="{D26DE540-39C3-4B14-A4A4-6C07AA1611D4}" destId="{11395943-9E83-4F64-ABE8-CCCC83D7690D}" srcOrd="3" destOrd="0" parTransId="{139B151B-E941-45B8-8A1B-C562C357AEBB}" sibTransId="{114220FD-DB64-40D2-A284-7EF6547DE9CA}"/>
    <dgm:cxn modelId="{B2C9A436-CFD1-4742-9E51-C0663A99CB68}" type="presOf" srcId="{EAC41309-432E-436F-A00B-D4E01030ADE1}" destId="{C21A64E5-88F1-4E01-A67D-DDB7A23DA18D}" srcOrd="0" destOrd="0" presId="urn:microsoft.com/office/officeart/2005/8/layout/process1"/>
    <dgm:cxn modelId="{05C6C870-0B1E-495E-AA6A-F40365F11193}" type="presOf" srcId="{11395943-9E83-4F64-ABE8-CCCC83D7690D}" destId="{24B21E7A-8108-4042-8435-44691049A1C4}" srcOrd="0" destOrd="0" presId="urn:microsoft.com/office/officeart/2005/8/layout/process1"/>
    <dgm:cxn modelId="{CE03BE51-6D4F-411B-B921-5EA96EA13D10}" type="presOf" srcId="{E2D46E2B-F1F6-4928-BDBB-F3FE07CB5AF6}" destId="{0A0873FE-6FF4-4884-9446-10CB8ABC1DF3}" srcOrd="0" destOrd="0" presId="urn:microsoft.com/office/officeart/2005/8/layout/process1"/>
    <dgm:cxn modelId="{87374E7D-FACA-4637-8236-C508AAE282D4}" type="presOf" srcId="{59045129-7B36-4BCA-884E-84B1B83A0FB6}" destId="{163BE0EA-ED21-4446-B0A0-6928967AC340}" srcOrd="0" destOrd="0" presId="urn:microsoft.com/office/officeart/2005/8/layout/process1"/>
    <dgm:cxn modelId="{35134E86-54E1-41EB-9883-63D6277971D2}" srcId="{D26DE540-39C3-4B14-A4A4-6C07AA1611D4}" destId="{40A78056-3DC4-4C71-A29D-D76E33D5309A}" srcOrd="2" destOrd="0" parTransId="{BFC14DA4-DEB0-4598-B35F-3811FF473E9A}" sibTransId="{EAC41309-432E-436F-A00B-D4E01030ADE1}"/>
    <dgm:cxn modelId="{652FB4AD-CE52-426A-A22C-772885087555}" srcId="{D26DE540-39C3-4B14-A4A4-6C07AA1611D4}" destId="{FC41A6EA-FEC3-451B-AC12-77C0BF07F5A6}" srcOrd="0" destOrd="0" parTransId="{489F387F-65EE-4625-A64A-452802B2AC71}" sibTransId="{E2D46E2B-F1F6-4928-BDBB-F3FE07CB5AF6}"/>
    <dgm:cxn modelId="{2D2125B9-B1B4-4085-855F-C9281B84CE63}" type="presOf" srcId="{40A78056-3DC4-4C71-A29D-D76E33D5309A}" destId="{BDF9CE2E-FBCD-4539-A30D-44D8518A9405}" srcOrd="0" destOrd="0" presId="urn:microsoft.com/office/officeart/2005/8/layout/process1"/>
    <dgm:cxn modelId="{8BB01CC6-033B-4554-BC5F-E8188F337686}" type="presOf" srcId="{59045129-7B36-4BCA-884E-84B1B83A0FB6}" destId="{135001AF-A91A-4D51-A68F-4C6E91CD4E50}" srcOrd="1" destOrd="0" presId="urn:microsoft.com/office/officeart/2005/8/layout/process1"/>
    <dgm:cxn modelId="{121938F6-CAA2-45AC-9D93-634356B12011}" type="presOf" srcId="{FC41A6EA-FEC3-451B-AC12-77C0BF07F5A6}" destId="{46AC2B27-2F78-465E-AF23-863C2F6584AD}" srcOrd="0" destOrd="0" presId="urn:microsoft.com/office/officeart/2005/8/layout/process1"/>
    <dgm:cxn modelId="{22E124FF-38BF-4AE2-9F98-022149603A39}" type="presOf" srcId="{D26DE540-39C3-4B14-A4A4-6C07AA1611D4}" destId="{8DCADA77-9993-44F2-8475-014971B50FFF}" srcOrd="0" destOrd="0" presId="urn:microsoft.com/office/officeart/2005/8/layout/process1"/>
    <dgm:cxn modelId="{43F4CAF9-DD70-4D99-9EEE-E4B910B0DD5F}" type="presParOf" srcId="{8DCADA77-9993-44F2-8475-014971B50FFF}" destId="{46AC2B27-2F78-465E-AF23-863C2F6584AD}" srcOrd="0" destOrd="0" presId="urn:microsoft.com/office/officeart/2005/8/layout/process1"/>
    <dgm:cxn modelId="{C446AA41-9D48-40F5-A43E-D51DC13F686B}" type="presParOf" srcId="{8DCADA77-9993-44F2-8475-014971B50FFF}" destId="{0A0873FE-6FF4-4884-9446-10CB8ABC1DF3}" srcOrd="1" destOrd="0" presId="urn:microsoft.com/office/officeart/2005/8/layout/process1"/>
    <dgm:cxn modelId="{5592DE32-EB8D-4ABF-A365-B64120BABBE5}" type="presParOf" srcId="{0A0873FE-6FF4-4884-9446-10CB8ABC1DF3}" destId="{820D4D77-200F-4356-9451-DDF8945E6E19}" srcOrd="0" destOrd="0" presId="urn:microsoft.com/office/officeart/2005/8/layout/process1"/>
    <dgm:cxn modelId="{DC42A30E-7DB0-4540-90A0-3DE65735DE31}" type="presParOf" srcId="{8DCADA77-9993-44F2-8475-014971B50FFF}" destId="{27240FE2-A725-4EE8-8341-DCD4057767E3}" srcOrd="2" destOrd="0" presId="urn:microsoft.com/office/officeart/2005/8/layout/process1"/>
    <dgm:cxn modelId="{CA6CC374-5255-40A1-BFE9-BDDD9FD64B6E}" type="presParOf" srcId="{8DCADA77-9993-44F2-8475-014971B50FFF}" destId="{163BE0EA-ED21-4446-B0A0-6928967AC340}" srcOrd="3" destOrd="0" presId="urn:microsoft.com/office/officeart/2005/8/layout/process1"/>
    <dgm:cxn modelId="{1277D494-F9EB-45F1-8BE6-8747B7066D9D}" type="presParOf" srcId="{163BE0EA-ED21-4446-B0A0-6928967AC340}" destId="{135001AF-A91A-4D51-A68F-4C6E91CD4E50}" srcOrd="0" destOrd="0" presId="urn:microsoft.com/office/officeart/2005/8/layout/process1"/>
    <dgm:cxn modelId="{ABB58B65-F9EE-413A-A0EC-88850494E415}" type="presParOf" srcId="{8DCADA77-9993-44F2-8475-014971B50FFF}" destId="{BDF9CE2E-FBCD-4539-A30D-44D8518A9405}" srcOrd="4" destOrd="0" presId="urn:microsoft.com/office/officeart/2005/8/layout/process1"/>
    <dgm:cxn modelId="{1D4A7759-4565-4848-92F2-3B45EE16BDBF}" type="presParOf" srcId="{8DCADA77-9993-44F2-8475-014971B50FFF}" destId="{C21A64E5-88F1-4E01-A67D-DDB7A23DA18D}" srcOrd="5" destOrd="0" presId="urn:microsoft.com/office/officeart/2005/8/layout/process1"/>
    <dgm:cxn modelId="{A8A4EC14-7168-47DD-9A8B-C062989256D3}" type="presParOf" srcId="{C21A64E5-88F1-4E01-A67D-DDB7A23DA18D}" destId="{F9F41224-B613-43CB-9231-DCEBD4155A7A}" srcOrd="0" destOrd="0" presId="urn:microsoft.com/office/officeart/2005/8/layout/process1"/>
    <dgm:cxn modelId="{AF5F532F-6186-43B8-AA94-43B1EF528CFB}" type="presParOf" srcId="{8DCADA77-9993-44F2-8475-014971B50FFF}" destId="{24B21E7A-8108-4042-8435-44691049A1C4}" srcOrd="6" destOrd="0" presId="urn:microsoft.com/office/officeart/2005/8/layout/process1"/>
  </dgm:cxnLst>
  <dgm:bg/>
  <dgm:whole/>
  <dgm:extLst>
    <a:ext uri="http://schemas.microsoft.com/office/drawing/2008/diagram">
      <dsp:dataModelExt xmlns:dsp="http://schemas.microsoft.com/office/drawing/2008/diagram" relId="rId16"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69598A60-9B45-4933-B506-96D359DC56C7}">
      <dsp:nvSpPr>
        <dsp:cNvPr id="0" name=""/>
        <dsp:cNvSpPr/>
      </dsp:nvSpPr>
      <dsp:spPr>
        <a:xfrm>
          <a:off x="2266354" y="1241783"/>
          <a:ext cx="953690" cy="953690"/>
        </a:xfrm>
        <a:prstGeom prst="ellipse">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444500">
            <a:lnSpc>
              <a:spcPct val="90000"/>
            </a:lnSpc>
            <a:spcBef>
              <a:spcPct val="0"/>
            </a:spcBef>
            <a:spcAft>
              <a:spcPct val="35000"/>
            </a:spcAft>
            <a:buNone/>
          </a:pPr>
          <a:r>
            <a:rPr lang="en-GB" sz="1000" kern="1200"/>
            <a:t>Emotional Intelligence (Goleman, 1995)</a:t>
          </a:r>
        </a:p>
      </dsp:txBody>
      <dsp:txXfrm>
        <a:off x="2406019" y="1381448"/>
        <a:ext cx="674360" cy="674360"/>
      </dsp:txXfrm>
    </dsp:sp>
    <dsp:sp modelId="{280CA741-E21B-44DF-A26C-73C7C44735F0}">
      <dsp:nvSpPr>
        <dsp:cNvPr id="0" name=""/>
        <dsp:cNvSpPr/>
      </dsp:nvSpPr>
      <dsp:spPr>
        <a:xfrm rot="16200000">
          <a:off x="2599945" y="1082884"/>
          <a:ext cx="286508" cy="31289"/>
        </a:xfrm>
        <a:custGeom>
          <a:avLst/>
          <a:gdLst/>
          <a:ahLst/>
          <a:cxnLst/>
          <a:rect l="0" t="0" r="0" b="0"/>
          <a:pathLst>
            <a:path>
              <a:moveTo>
                <a:pt x="0" y="15644"/>
              </a:moveTo>
              <a:lnTo>
                <a:pt x="286508" y="15644"/>
              </a:lnTo>
            </a:path>
          </a:pathLst>
        </a:custGeom>
        <a:noFill/>
        <a:ln w="19050" cap="flat" cmpd="sng" algn="ctr">
          <a:solidFill>
            <a:schemeClr val="accent1">
              <a:shade val="60000"/>
              <a:hueOff val="0"/>
              <a:satOff val="0"/>
              <a:lumOff val="0"/>
              <a:alphaOff val="0"/>
            </a:schemeClr>
          </a:solidFill>
          <a:prstDash val="solid"/>
          <a:miter lim="800000"/>
        </a:ln>
        <a:effectLst/>
        <a:scene3d>
          <a:camera prst="orthographicFront"/>
          <a:lightRig rig="threePt" dir="t">
            <a:rot lat="0" lon="0" rev="7500000"/>
          </a:lightRig>
        </a:scene3d>
        <a:sp3d z="-40000" prstMaterial="matte"/>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a:off x="2736037" y="1091365"/>
        <a:ext cx="14325" cy="14325"/>
      </dsp:txXfrm>
    </dsp:sp>
    <dsp:sp modelId="{E6E3BF07-9158-413C-9F0A-1B0EE7F111F1}">
      <dsp:nvSpPr>
        <dsp:cNvPr id="0" name=""/>
        <dsp:cNvSpPr/>
      </dsp:nvSpPr>
      <dsp:spPr>
        <a:xfrm>
          <a:off x="2266354" y="1583"/>
          <a:ext cx="953690" cy="953690"/>
        </a:xfrm>
        <a:prstGeom prst="ellipse">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444500">
            <a:lnSpc>
              <a:spcPct val="90000"/>
            </a:lnSpc>
            <a:spcBef>
              <a:spcPct val="0"/>
            </a:spcBef>
            <a:spcAft>
              <a:spcPct val="35000"/>
            </a:spcAft>
            <a:buNone/>
          </a:pPr>
          <a:r>
            <a:rPr lang="en-GB" sz="1000" kern="1200"/>
            <a:t>Self-Awareness</a:t>
          </a:r>
        </a:p>
      </dsp:txBody>
      <dsp:txXfrm>
        <a:off x="2406019" y="141248"/>
        <a:ext cx="674360" cy="674360"/>
      </dsp:txXfrm>
    </dsp:sp>
    <dsp:sp modelId="{0F58F1E4-6351-4AAB-AA4D-F6A03681AD39}">
      <dsp:nvSpPr>
        <dsp:cNvPr id="0" name=""/>
        <dsp:cNvSpPr/>
      </dsp:nvSpPr>
      <dsp:spPr>
        <a:xfrm rot="20520000">
          <a:off x="3189695" y="1511362"/>
          <a:ext cx="286508" cy="31289"/>
        </a:xfrm>
        <a:custGeom>
          <a:avLst/>
          <a:gdLst/>
          <a:ahLst/>
          <a:cxnLst/>
          <a:rect l="0" t="0" r="0" b="0"/>
          <a:pathLst>
            <a:path>
              <a:moveTo>
                <a:pt x="0" y="15644"/>
              </a:moveTo>
              <a:lnTo>
                <a:pt x="286508" y="15644"/>
              </a:lnTo>
            </a:path>
          </a:pathLst>
        </a:custGeom>
        <a:noFill/>
        <a:ln w="19050" cap="flat" cmpd="sng" algn="ctr">
          <a:solidFill>
            <a:schemeClr val="accent1">
              <a:shade val="60000"/>
              <a:hueOff val="0"/>
              <a:satOff val="0"/>
              <a:lumOff val="0"/>
              <a:alphaOff val="0"/>
            </a:schemeClr>
          </a:solidFill>
          <a:prstDash val="solid"/>
          <a:miter lim="800000"/>
        </a:ln>
        <a:effectLst/>
        <a:scene3d>
          <a:camera prst="orthographicFront"/>
          <a:lightRig rig="threePt" dir="t">
            <a:rot lat="0" lon="0" rev="7500000"/>
          </a:lightRig>
        </a:scene3d>
        <a:sp3d z="-40000" prstMaterial="matte"/>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a:off x="3325787" y="1519844"/>
        <a:ext cx="14325" cy="14325"/>
      </dsp:txXfrm>
    </dsp:sp>
    <dsp:sp modelId="{C043CA5F-4DC3-46E1-92A5-16B0C7B176BB}">
      <dsp:nvSpPr>
        <dsp:cNvPr id="0" name=""/>
        <dsp:cNvSpPr/>
      </dsp:nvSpPr>
      <dsp:spPr>
        <a:xfrm>
          <a:off x="3445854" y="858540"/>
          <a:ext cx="953690" cy="953690"/>
        </a:xfrm>
        <a:prstGeom prst="ellipse">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444500">
            <a:lnSpc>
              <a:spcPct val="90000"/>
            </a:lnSpc>
            <a:spcBef>
              <a:spcPct val="0"/>
            </a:spcBef>
            <a:spcAft>
              <a:spcPct val="35000"/>
            </a:spcAft>
            <a:buNone/>
          </a:pPr>
          <a:r>
            <a:rPr lang="en-GB" sz="1000" kern="1200"/>
            <a:t>Self-Regulation</a:t>
          </a:r>
        </a:p>
      </dsp:txBody>
      <dsp:txXfrm>
        <a:off x="3585519" y="998205"/>
        <a:ext cx="674360" cy="674360"/>
      </dsp:txXfrm>
    </dsp:sp>
    <dsp:sp modelId="{B95D775D-D45C-4FCD-AD59-1C1D4BC563B8}">
      <dsp:nvSpPr>
        <dsp:cNvPr id="0" name=""/>
        <dsp:cNvSpPr/>
      </dsp:nvSpPr>
      <dsp:spPr>
        <a:xfrm rot="3240000">
          <a:off x="2964431" y="2204655"/>
          <a:ext cx="286508" cy="31289"/>
        </a:xfrm>
        <a:custGeom>
          <a:avLst/>
          <a:gdLst/>
          <a:ahLst/>
          <a:cxnLst/>
          <a:rect l="0" t="0" r="0" b="0"/>
          <a:pathLst>
            <a:path>
              <a:moveTo>
                <a:pt x="0" y="15644"/>
              </a:moveTo>
              <a:lnTo>
                <a:pt x="286508" y="15644"/>
              </a:lnTo>
            </a:path>
          </a:pathLst>
        </a:custGeom>
        <a:noFill/>
        <a:ln w="19050" cap="flat" cmpd="sng" algn="ctr">
          <a:solidFill>
            <a:schemeClr val="accent1">
              <a:shade val="60000"/>
              <a:hueOff val="0"/>
              <a:satOff val="0"/>
              <a:lumOff val="0"/>
              <a:alphaOff val="0"/>
            </a:schemeClr>
          </a:solidFill>
          <a:prstDash val="solid"/>
          <a:miter lim="800000"/>
        </a:ln>
        <a:effectLst/>
        <a:scene3d>
          <a:camera prst="orthographicFront"/>
          <a:lightRig rig="threePt" dir="t">
            <a:rot lat="0" lon="0" rev="7500000"/>
          </a:lightRig>
        </a:scene3d>
        <a:sp3d z="-40000" prstMaterial="matte"/>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a:off x="3100522" y="2213137"/>
        <a:ext cx="14325" cy="14325"/>
      </dsp:txXfrm>
    </dsp:sp>
    <dsp:sp modelId="{FDB0AF32-A4C7-48A4-871B-9FF12DF48F29}">
      <dsp:nvSpPr>
        <dsp:cNvPr id="0" name=""/>
        <dsp:cNvSpPr/>
      </dsp:nvSpPr>
      <dsp:spPr>
        <a:xfrm>
          <a:off x="2995325" y="2245125"/>
          <a:ext cx="953690" cy="953690"/>
        </a:xfrm>
        <a:prstGeom prst="ellipse">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444500">
            <a:lnSpc>
              <a:spcPct val="90000"/>
            </a:lnSpc>
            <a:spcBef>
              <a:spcPct val="0"/>
            </a:spcBef>
            <a:spcAft>
              <a:spcPct val="35000"/>
            </a:spcAft>
            <a:buNone/>
          </a:pPr>
          <a:r>
            <a:rPr lang="en-GB" sz="1000" kern="1200"/>
            <a:t>Motivation</a:t>
          </a:r>
        </a:p>
      </dsp:txBody>
      <dsp:txXfrm>
        <a:off x="3134990" y="2384790"/>
        <a:ext cx="674360" cy="674360"/>
      </dsp:txXfrm>
    </dsp:sp>
    <dsp:sp modelId="{DEA060F2-5132-4539-A2BF-E15F58FE6B4C}">
      <dsp:nvSpPr>
        <dsp:cNvPr id="0" name=""/>
        <dsp:cNvSpPr/>
      </dsp:nvSpPr>
      <dsp:spPr>
        <a:xfrm rot="7560000">
          <a:off x="2235459" y="2204655"/>
          <a:ext cx="286508" cy="31289"/>
        </a:xfrm>
        <a:custGeom>
          <a:avLst/>
          <a:gdLst/>
          <a:ahLst/>
          <a:cxnLst/>
          <a:rect l="0" t="0" r="0" b="0"/>
          <a:pathLst>
            <a:path>
              <a:moveTo>
                <a:pt x="0" y="15644"/>
              </a:moveTo>
              <a:lnTo>
                <a:pt x="286508" y="15644"/>
              </a:lnTo>
            </a:path>
          </a:pathLst>
        </a:custGeom>
        <a:noFill/>
        <a:ln w="19050" cap="flat" cmpd="sng" algn="ctr">
          <a:solidFill>
            <a:schemeClr val="accent1">
              <a:shade val="60000"/>
              <a:hueOff val="0"/>
              <a:satOff val="0"/>
              <a:lumOff val="0"/>
              <a:alphaOff val="0"/>
            </a:schemeClr>
          </a:solidFill>
          <a:prstDash val="solid"/>
          <a:miter lim="800000"/>
        </a:ln>
        <a:effectLst/>
        <a:scene3d>
          <a:camera prst="orthographicFront"/>
          <a:lightRig rig="threePt" dir="t">
            <a:rot lat="0" lon="0" rev="7500000"/>
          </a:lightRig>
        </a:scene3d>
        <a:sp3d z="-40000" prstMaterial="matte"/>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rot="10800000">
        <a:off x="2371551" y="2213137"/>
        <a:ext cx="14325" cy="14325"/>
      </dsp:txXfrm>
    </dsp:sp>
    <dsp:sp modelId="{4C787526-696C-403A-94AC-846EB643C44D}">
      <dsp:nvSpPr>
        <dsp:cNvPr id="0" name=""/>
        <dsp:cNvSpPr/>
      </dsp:nvSpPr>
      <dsp:spPr>
        <a:xfrm>
          <a:off x="1537383" y="2245125"/>
          <a:ext cx="953690" cy="953690"/>
        </a:xfrm>
        <a:prstGeom prst="ellipse">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444500">
            <a:lnSpc>
              <a:spcPct val="90000"/>
            </a:lnSpc>
            <a:spcBef>
              <a:spcPct val="0"/>
            </a:spcBef>
            <a:spcAft>
              <a:spcPct val="35000"/>
            </a:spcAft>
            <a:buNone/>
          </a:pPr>
          <a:r>
            <a:rPr lang="en-GB" sz="1000" kern="1200"/>
            <a:t>Empathy</a:t>
          </a:r>
        </a:p>
      </dsp:txBody>
      <dsp:txXfrm>
        <a:off x="1677048" y="2384790"/>
        <a:ext cx="674360" cy="674360"/>
      </dsp:txXfrm>
    </dsp:sp>
    <dsp:sp modelId="{FEFA685F-FFA6-4057-8B88-26C6E66098D4}">
      <dsp:nvSpPr>
        <dsp:cNvPr id="0" name=""/>
        <dsp:cNvSpPr/>
      </dsp:nvSpPr>
      <dsp:spPr>
        <a:xfrm rot="11880000">
          <a:off x="2010195" y="1511362"/>
          <a:ext cx="286508" cy="31289"/>
        </a:xfrm>
        <a:custGeom>
          <a:avLst/>
          <a:gdLst/>
          <a:ahLst/>
          <a:cxnLst/>
          <a:rect l="0" t="0" r="0" b="0"/>
          <a:pathLst>
            <a:path>
              <a:moveTo>
                <a:pt x="0" y="15644"/>
              </a:moveTo>
              <a:lnTo>
                <a:pt x="286508" y="15644"/>
              </a:lnTo>
            </a:path>
          </a:pathLst>
        </a:custGeom>
        <a:noFill/>
        <a:ln w="19050" cap="flat" cmpd="sng" algn="ctr">
          <a:solidFill>
            <a:schemeClr val="accent1">
              <a:shade val="60000"/>
              <a:hueOff val="0"/>
              <a:satOff val="0"/>
              <a:lumOff val="0"/>
              <a:alphaOff val="0"/>
            </a:schemeClr>
          </a:solidFill>
          <a:prstDash val="solid"/>
          <a:miter lim="800000"/>
        </a:ln>
        <a:effectLst/>
        <a:scene3d>
          <a:camera prst="orthographicFront"/>
          <a:lightRig rig="threePt" dir="t">
            <a:rot lat="0" lon="0" rev="7500000"/>
          </a:lightRig>
        </a:scene3d>
        <a:sp3d z="-40000" prstMaterial="matte"/>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rot="10800000">
        <a:off x="2146287" y="1519844"/>
        <a:ext cx="14325" cy="14325"/>
      </dsp:txXfrm>
    </dsp:sp>
    <dsp:sp modelId="{75B1CFA0-9F2F-44A5-9698-A7FE6B177DC8}">
      <dsp:nvSpPr>
        <dsp:cNvPr id="0" name=""/>
        <dsp:cNvSpPr/>
      </dsp:nvSpPr>
      <dsp:spPr>
        <a:xfrm>
          <a:off x="1086854" y="858540"/>
          <a:ext cx="953690" cy="953690"/>
        </a:xfrm>
        <a:prstGeom prst="ellipse">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444500">
            <a:lnSpc>
              <a:spcPct val="90000"/>
            </a:lnSpc>
            <a:spcBef>
              <a:spcPct val="0"/>
            </a:spcBef>
            <a:spcAft>
              <a:spcPct val="35000"/>
            </a:spcAft>
            <a:buNone/>
          </a:pPr>
          <a:r>
            <a:rPr lang="en-GB" sz="1000" kern="1200"/>
            <a:t>Social Skills</a:t>
          </a:r>
        </a:p>
      </dsp:txBody>
      <dsp:txXfrm>
        <a:off x="1226519" y="998205"/>
        <a:ext cx="674360" cy="674360"/>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46AC2B27-2F78-465E-AF23-863C2F6584AD}">
      <dsp:nvSpPr>
        <dsp:cNvPr id="0" name=""/>
        <dsp:cNvSpPr/>
      </dsp:nvSpPr>
      <dsp:spPr>
        <a:xfrm>
          <a:off x="2411" y="57135"/>
          <a:ext cx="1054149" cy="632489"/>
        </a:xfrm>
        <a:prstGeom prst="roundRect">
          <a:avLst>
            <a:gd name="adj" fmla="val 10000"/>
          </a:avLst>
        </a:prstGeom>
        <a:solidFill>
          <a:schemeClr val="accent1">
            <a:hueOff val="0"/>
            <a:satOff val="0"/>
            <a:lumOff val="0"/>
            <a:alphaOff val="0"/>
          </a:schemeClr>
        </a:solidFill>
        <a:ln w="1905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GB" sz="1100" kern="1200"/>
            <a:t>Perceiving Emotions</a:t>
          </a:r>
        </a:p>
      </dsp:txBody>
      <dsp:txXfrm>
        <a:off x="20936" y="75660"/>
        <a:ext cx="1017099" cy="595439"/>
      </dsp:txXfrm>
    </dsp:sp>
    <dsp:sp modelId="{0A0873FE-6FF4-4884-9446-10CB8ABC1DF3}">
      <dsp:nvSpPr>
        <dsp:cNvPr id="0" name=""/>
        <dsp:cNvSpPr/>
      </dsp:nvSpPr>
      <dsp:spPr>
        <a:xfrm>
          <a:off x="1161975" y="242665"/>
          <a:ext cx="223479" cy="261429"/>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400050">
            <a:lnSpc>
              <a:spcPct val="90000"/>
            </a:lnSpc>
            <a:spcBef>
              <a:spcPct val="0"/>
            </a:spcBef>
            <a:spcAft>
              <a:spcPct val="35000"/>
            </a:spcAft>
            <a:buNone/>
          </a:pPr>
          <a:endParaRPr lang="en-GB" sz="900" kern="1200"/>
        </a:p>
      </dsp:txBody>
      <dsp:txXfrm>
        <a:off x="1161975" y="294951"/>
        <a:ext cx="156435" cy="156857"/>
      </dsp:txXfrm>
    </dsp:sp>
    <dsp:sp modelId="{27240FE2-A725-4EE8-8341-DCD4057767E3}">
      <dsp:nvSpPr>
        <dsp:cNvPr id="0" name=""/>
        <dsp:cNvSpPr/>
      </dsp:nvSpPr>
      <dsp:spPr>
        <a:xfrm>
          <a:off x="1478220" y="57135"/>
          <a:ext cx="1054149" cy="632489"/>
        </a:xfrm>
        <a:prstGeom prst="roundRect">
          <a:avLst>
            <a:gd name="adj" fmla="val 10000"/>
          </a:avLst>
        </a:prstGeom>
        <a:solidFill>
          <a:schemeClr val="accent1">
            <a:hueOff val="0"/>
            <a:satOff val="0"/>
            <a:lumOff val="0"/>
            <a:alphaOff val="0"/>
          </a:schemeClr>
        </a:solidFill>
        <a:ln w="1905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GB" sz="1100" kern="1200"/>
            <a:t>Using Emotions</a:t>
          </a:r>
        </a:p>
      </dsp:txBody>
      <dsp:txXfrm>
        <a:off x="1496745" y="75660"/>
        <a:ext cx="1017099" cy="595439"/>
      </dsp:txXfrm>
    </dsp:sp>
    <dsp:sp modelId="{163BE0EA-ED21-4446-B0A0-6928967AC340}">
      <dsp:nvSpPr>
        <dsp:cNvPr id="0" name=""/>
        <dsp:cNvSpPr/>
      </dsp:nvSpPr>
      <dsp:spPr>
        <a:xfrm>
          <a:off x="2637785" y="242665"/>
          <a:ext cx="223479" cy="261429"/>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400050">
            <a:lnSpc>
              <a:spcPct val="90000"/>
            </a:lnSpc>
            <a:spcBef>
              <a:spcPct val="0"/>
            </a:spcBef>
            <a:spcAft>
              <a:spcPct val="35000"/>
            </a:spcAft>
            <a:buNone/>
          </a:pPr>
          <a:endParaRPr lang="en-GB" sz="900" kern="1200"/>
        </a:p>
      </dsp:txBody>
      <dsp:txXfrm>
        <a:off x="2637785" y="294951"/>
        <a:ext cx="156435" cy="156857"/>
      </dsp:txXfrm>
    </dsp:sp>
    <dsp:sp modelId="{BDF9CE2E-FBCD-4539-A30D-44D8518A9405}">
      <dsp:nvSpPr>
        <dsp:cNvPr id="0" name=""/>
        <dsp:cNvSpPr/>
      </dsp:nvSpPr>
      <dsp:spPr>
        <a:xfrm>
          <a:off x="2954029" y="57135"/>
          <a:ext cx="1054149" cy="632489"/>
        </a:xfrm>
        <a:prstGeom prst="roundRect">
          <a:avLst>
            <a:gd name="adj" fmla="val 10000"/>
          </a:avLst>
        </a:prstGeom>
        <a:solidFill>
          <a:schemeClr val="accent1">
            <a:hueOff val="0"/>
            <a:satOff val="0"/>
            <a:lumOff val="0"/>
            <a:alphaOff val="0"/>
          </a:schemeClr>
        </a:solidFill>
        <a:ln w="1905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GB" sz="1100" kern="1200"/>
            <a:t>Understanding Emotions</a:t>
          </a:r>
        </a:p>
      </dsp:txBody>
      <dsp:txXfrm>
        <a:off x="2972554" y="75660"/>
        <a:ext cx="1017099" cy="595439"/>
      </dsp:txXfrm>
    </dsp:sp>
    <dsp:sp modelId="{C21A64E5-88F1-4E01-A67D-DDB7A23DA18D}">
      <dsp:nvSpPr>
        <dsp:cNvPr id="0" name=""/>
        <dsp:cNvSpPr/>
      </dsp:nvSpPr>
      <dsp:spPr>
        <a:xfrm>
          <a:off x="4113594" y="242665"/>
          <a:ext cx="223479" cy="261429"/>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400050">
            <a:lnSpc>
              <a:spcPct val="90000"/>
            </a:lnSpc>
            <a:spcBef>
              <a:spcPct val="0"/>
            </a:spcBef>
            <a:spcAft>
              <a:spcPct val="35000"/>
            </a:spcAft>
            <a:buNone/>
          </a:pPr>
          <a:endParaRPr lang="en-GB" sz="900" kern="1200"/>
        </a:p>
      </dsp:txBody>
      <dsp:txXfrm>
        <a:off x="4113594" y="294951"/>
        <a:ext cx="156435" cy="156857"/>
      </dsp:txXfrm>
    </dsp:sp>
    <dsp:sp modelId="{24B21E7A-8108-4042-8435-44691049A1C4}">
      <dsp:nvSpPr>
        <dsp:cNvPr id="0" name=""/>
        <dsp:cNvSpPr/>
      </dsp:nvSpPr>
      <dsp:spPr>
        <a:xfrm>
          <a:off x="4429839" y="57135"/>
          <a:ext cx="1054149" cy="632489"/>
        </a:xfrm>
        <a:prstGeom prst="roundRect">
          <a:avLst>
            <a:gd name="adj" fmla="val 10000"/>
          </a:avLst>
        </a:prstGeom>
        <a:solidFill>
          <a:schemeClr val="accent1">
            <a:hueOff val="0"/>
            <a:satOff val="0"/>
            <a:lumOff val="0"/>
            <a:alphaOff val="0"/>
          </a:schemeClr>
        </a:solidFill>
        <a:ln w="1905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GB" sz="1100" kern="1200"/>
            <a:t>Managing </a:t>
          </a:r>
          <a:r>
            <a:rPr lang="en-GB" sz="1100" b="1" kern="1200"/>
            <a:t>Emotions</a:t>
          </a:r>
        </a:p>
      </dsp:txBody>
      <dsp:txXfrm>
        <a:off x="4448364" y="75660"/>
        <a:ext cx="1017099" cy="595439"/>
      </dsp:txXfrm>
    </dsp:sp>
  </dsp:spTree>
</dsp:drawing>
</file>

<file path=word/diagrams/layout1.xml><?xml version="1.0" encoding="utf-8"?>
<dgm:layoutDef xmlns:dgm="http://schemas.openxmlformats.org/drawingml/2006/diagram" xmlns:a="http://schemas.openxmlformats.org/drawingml/2006/main" uniqueId="urn:microsoft.com/office/officeart/2005/8/layout/radial1">
  <dgm:title val=""/>
  <dgm:desc val=""/>
  <dgm:catLst>
    <dgm:cat type="relationship" pri="22000"/>
    <dgm:cat type="cycle" pri="10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cycle">
    <dgm:varLst>
      <dgm:chMax val="1"/>
      <dgm:dir/>
      <dgm:animLvl val="ctr"/>
      <dgm:resizeHandles val="exact"/>
    </dgm:varLst>
    <dgm:choose name="Name0">
      <dgm:if name="Name1" func="var" arg="dir" op="equ" val="norm">
        <dgm:choose name="Name2">
          <dgm:if name="Name3" axis="ch ch" ptType="node node" st="1 1" cnt="1 0" func="cnt" op="lte" val="1">
            <dgm:alg type="cycle">
              <dgm:param type="stAng" val="90"/>
              <dgm:param type="spanAng" val="360"/>
              <dgm:param type="ctrShpMap" val="fNode"/>
            </dgm:alg>
          </dgm:if>
          <dgm:else name="Name4">
            <dgm:alg type="cycle">
              <dgm:param type="stAng" val="0"/>
              <dgm:param type="spanAng" val="360"/>
              <dgm:param type="ctrShpMap" val="fNode"/>
            </dgm:alg>
          </dgm:else>
        </dgm:choose>
      </dgm:if>
      <dgm:else name="Name5">
        <dgm:alg type="cycle">
          <dgm:param type="stAng" val="0"/>
          <dgm:param type="spanAng" val="-360"/>
          <dgm:param type="ctrShpMap" val="fNode"/>
        </dgm:alg>
      </dgm:else>
    </dgm:choose>
    <dgm:shape xmlns:r="http://schemas.openxmlformats.org/officeDocument/2006/relationships" r:blip="">
      <dgm:adjLst/>
    </dgm:shape>
    <dgm:presOf/>
    <dgm:constrLst>
      <dgm:constr type="w" for="ch" forName="centerShape" refType="w"/>
      <dgm:constr type="w" for="ch" forName="node" refType="w" refFor="ch" refForName="centerShape" op="equ"/>
      <dgm:constr type="sp" refType="w" refFor="ch" refForName="node" fact="0.3"/>
      <dgm:constr type="sibSp" refType="w" refFor="ch" refForName="node" fact="0.3"/>
      <dgm:constr type="primFontSz" for="ch" forName="centerShape" val="65"/>
      <dgm:constr type="primFontSz" for="des" forName="node" op="equ" val="65"/>
      <dgm:constr type="primFontSz" for="des" forName="connTx" val="55"/>
      <dgm:constr type="primFontSz" for="des" forName="connTx" refType="primFontSz" refFor="ch" refForName="centerShape" op="lte" fact="0.8"/>
    </dgm:constrLst>
    <dgm:ruleLst/>
    <dgm:forEach name="Name6" axis="ch" ptType="node" cnt="1">
      <dgm:layoutNode name="centerShape" styleLbl="node0">
        <dgm:alg type="tx"/>
        <dgm:shape xmlns:r="http://schemas.openxmlformats.org/officeDocument/2006/relationships" type="ellipse" r:blip="">
          <dgm:adjLst/>
        </dgm:shape>
        <dgm:presOf axis="self"/>
        <dgm:constrLst>
          <dgm:constr type="h" refType="w"/>
          <dgm:constr type="tMarg" refType="primFontSz" fact="0.05"/>
          <dgm:constr type="bMarg" refType="primFontSz" fact="0.05"/>
          <dgm:constr type="lMarg" refType="primFontSz" fact="0.05"/>
          <dgm:constr type="rMarg" refType="primFontSz" fact="0.05"/>
        </dgm:constrLst>
        <dgm:ruleLst>
          <dgm:rule type="primFontSz" val="5" fact="NaN" max="NaN"/>
        </dgm:ruleLst>
      </dgm:layoutNode>
      <dgm:forEach name="Name7" axis="ch">
        <dgm:forEach name="Name8" axis="self" ptType="parTrans">
          <dgm:layoutNode name="Name9">
            <dgm:alg type="conn">
              <dgm:param type="dim" val="1D"/>
              <dgm:param type="begPts" val="auto"/>
              <dgm:param type="endPts" val="auto"/>
              <dgm:param type="begSty" val="noArr"/>
              <dgm:param type="endSty" val="noArr"/>
            </dgm:alg>
            <dgm:shape xmlns:r="http://schemas.openxmlformats.org/officeDocument/2006/relationships" type="conn" r:blip="">
              <dgm:adjLst/>
            </dgm:shape>
            <dgm:presOf axis="self"/>
            <dgm:constrLst>
              <dgm:constr type="connDist"/>
              <dgm:constr type="userA" for="ch" refType="connDist"/>
              <dgm:constr type="w" val="1"/>
              <dgm:constr type="h" val="5"/>
              <dgm:constr type="begPad"/>
              <dgm:constr type="endPad"/>
            </dgm:constrLst>
            <dgm:ruleLst/>
            <dgm:layoutNode name="connTx">
              <dgm:alg type="tx">
                <dgm:param type="autoTxRot" val="grav"/>
              </dgm:alg>
              <dgm:shape xmlns:r="http://schemas.openxmlformats.org/officeDocument/2006/relationships" type="rect" r:blip="" hideGeom="1">
                <dgm:adjLst/>
              </dgm:shape>
              <dgm:presOf axis="self"/>
              <dgm:constrLst>
                <dgm:constr type="userA"/>
                <dgm:constr type="w" refType="userA" fact="0.05"/>
                <dgm:constr type="h" refType="userA" fact="0.05"/>
                <dgm:constr type="lMarg" val="1"/>
                <dgm:constr type="rMarg" val="1"/>
                <dgm:constr type="tMarg"/>
                <dgm:constr type="bMarg"/>
              </dgm:constrLst>
              <dgm:ruleLst>
                <dgm:rule type="w" val="NaN" fact="0.8" max="NaN"/>
                <dgm:rule type="h" val="NaN" fact="1" max="NaN"/>
                <dgm:rule type="primFontSz" val="5" fact="NaN" max="NaN"/>
              </dgm:ruleLst>
            </dgm:layoutNode>
          </dgm:layoutNode>
        </dgm:forEach>
        <dgm:forEach name="Name10" axis="self" ptType="node">
          <dgm:layoutNode nam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05"/>
              <dgm:constr type="bMarg" refType="primFontSz" fact="0.05"/>
              <dgm:constr type="lMarg" refType="primFontSz" fact="0.05"/>
              <dgm:constr type="rMarg" refType="primFontSz" fact="0.05"/>
            </dgm:constrLst>
            <dgm:ruleLst>
              <dgm:rule type="primFontSz" val="5" fact="NaN" max="NaN"/>
            </dgm:ruleLst>
          </dgm:layoutNode>
        </dgm:forEach>
      </dgm:forEach>
    </dgm:forEach>
  </dgm:layoutNode>
</dgm:layoutDef>
</file>

<file path=word/diagrams/layout2.xml><?xml version="1.0" encoding="utf-8"?>
<dgm:layoutDef xmlns:dgm="http://schemas.openxmlformats.org/drawingml/2006/diagram" xmlns:a="http://schemas.openxmlformats.org/drawingml/2006/main" uniqueId="urn:microsoft.com/office/officeart/2005/8/layout/process1">
  <dgm:title val=""/>
  <dgm:desc val=""/>
  <dgm:catLst>
    <dgm:cat type="process" pri="1000"/>
    <dgm:cat type="convert" pri="15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resizeHandles val="exact"/>
    </dgm:varLst>
    <dgm:choose name="Name1">
      <dgm:if name="Name2" func="var" arg="dir" op="equ" val="norm">
        <dgm:alg type="lin"/>
      </dgm:if>
      <dgm:else name="Name3">
        <dgm:alg type="lin">
          <dgm:param type="linDir" val="fromR"/>
        </dgm:alg>
      </dgm:else>
    </dgm:choose>
    <dgm:shape xmlns:r="http://schemas.openxmlformats.org/officeDocument/2006/relationships" r:blip="">
      <dgm:adjLst/>
    </dgm:shape>
    <dgm:presOf/>
    <dgm:constrLst>
      <dgm:constr type="w" for="ch" ptType="node" refType="w"/>
      <dgm:constr type="h" for="ch" ptType="node" op="equ"/>
      <dgm:constr type="primFontSz" for="ch" ptType="node" op="equ" val="65"/>
      <dgm:constr type="w" for="ch" ptType="sibTrans" refType="w" refFor="ch" refPtType="node" op="equ" fact="0.4"/>
      <dgm:constr type="h" for="ch" ptType="sibTrans" op="equ"/>
      <dgm:constr type="primFontSz" for="des" forName="connectorText" op="equ" val="55"/>
      <dgm:constr type="primFontSz" for="des" forName="connectorText" refType="primFontSz" refFor="ch" refPtType="node" op="lte" fact="0.8"/>
    </dgm:constrLst>
    <dgm:ruleLst/>
    <dgm:forEach name="nodesForEach" axis="ch" ptType="node">
      <dgm:layoutNode name="node">
        <dgm:varLst>
          <dgm:bulletEnabled val="1"/>
        </dgm:varLst>
        <dgm:alg type="tx"/>
        <dgm:shape xmlns:r="http://schemas.openxmlformats.org/officeDocument/2006/relationships" type="roundRect" r:blip="">
          <dgm:adjLst>
            <dgm:adj idx="1" val="0.1"/>
          </dgm:adjLst>
        </dgm:shape>
        <dgm:presOf axis="desOrSelf" ptType="node"/>
        <dgm:constrLst>
          <dgm:constr type="h" refType="w" fact="0.6"/>
          <dgm:constr type="tMarg" refType="primFontSz" fact="0.3"/>
          <dgm:constr type="bMarg" refType="primFontSz" fact="0.3"/>
          <dgm:constr type="lMarg" refType="primFontSz" fact="0.3"/>
          <dgm:constr type="rMarg" refType="primFontSz" fact="0.3"/>
        </dgm:constrLst>
        <dgm:ruleLst>
          <dgm:rule type="primFontSz" val="18" fact="NaN" max="NaN"/>
          <dgm:rule type="h" val="NaN" fact="1.5" max="NaN"/>
          <dgm:rule type="primFontSz" val="5" fact="NaN" max="NaN"/>
          <dgm:rule type="h" val="INF" fact="NaN" max="NaN"/>
        </dgm:ruleLst>
      </dgm:layoutNode>
      <dgm:forEach name="sibTransForEach" axis="followSib" ptType="sibTrans" cnt="1">
        <dgm:layoutNode name="sibTrans">
          <dgm:alg type="conn">
            <dgm:param type="begPts" val="auto"/>
            <dgm:param type="endPts" val="auto"/>
          </dgm:alg>
          <dgm:shape xmlns:r="http://schemas.openxmlformats.org/officeDocument/2006/relationships" type="conn" r:blip="">
            <dgm:adjLst/>
          </dgm:shape>
          <dgm:presOf axis="self"/>
          <dgm:constrLst>
            <dgm:constr type="h" refType="w" fact="0.62"/>
            <dgm:constr type="connDist"/>
            <dgm:constr type="begPad" refType="connDist" fact="0.25"/>
            <dgm:constr type="endPad" refType="connDist" fact="0.22"/>
          </dgm:constrLst>
          <dgm:ruleLst/>
          <dgm:layoutNode name="connectorText">
            <dgm:alg type="tx">
              <dgm:param type="autoTxRot" val="grav"/>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3d2">
  <dgm:title val=""/>
  <dgm:desc val=""/>
  <dgm:catLst>
    <dgm:cat type="3D" pri="11200"/>
  </dgm:catLst>
  <dgm:scene3d>
    <a:camera prst="orthographicFront"/>
    <a:lightRig rig="threePt" dir="t"/>
  </dgm:scene3d>
  <dgm:styleLbl name="node0">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lnNode1">
    <dgm:scene3d>
      <a:camera prst="orthographicFront"/>
      <a:lightRig rig="threePt" dir="t">
        <a:rot lat="0" lon="0" rev="7500000"/>
      </a:lightRig>
    </dgm:scene3d>
    <dgm:sp3d prstMaterial="plastic">
      <a:bevelT w="127000" h="25400" prst="relaxedInset"/>
    </dgm:sp3d>
    <dgm:txPr/>
    <dgm:style>
      <a:lnRef idx="1">
        <a:scrgbClr r="0" g="0" b="0"/>
      </a:lnRef>
      <a:fillRef idx="3">
        <a:scrgbClr r="0" g="0" b="0"/>
      </a:fillRef>
      <a:effectRef idx="2">
        <a:scrgbClr r="0" g="0" b="0"/>
      </a:effectRef>
      <a:fontRef idx="minor">
        <a:schemeClr val="lt1"/>
      </a:fontRef>
    </dgm:style>
  </dgm:styleLbl>
  <dgm:styleLbl name="vennNode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tx1"/>
      </a:fontRef>
    </dgm:style>
  </dgm:styleLbl>
  <dgm:styleLbl name="alingNode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2">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3">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4">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fgImgPlace1">
    <dgm:scene3d>
      <a:camera prst="orthographicFront"/>
      <a:lightRig rig="threePt" dir="t">
        <a:rot lat="0" lon="0" rev="7500000"/>
      </a:lightRig>
    </dgm:scene3d>
    <dgm:sp3d z="152400" extrusionH="63500" prstMaterial="matte">
      <a:bevelT w="50800" h="19050" prst="relaxedInset"/>
      <a:contourClr>
        <a:schemeClr val="bg1"/>
      </a:contourClr>
    </dgm:sp3d>
    <dgm:txPr/>
    <dgm:style>
      <a:lnRef idx="0">
        <a:scrgbClr r="0" g="0" b="0"/>
      </a:lnRef>
      <a:fillRef idx="1">
        <a:scrgbClr r="0" g="0" b="0"/>
      </a:fillRef>
      <a:effectRef idx="0">
        <a:scrgbClr r="0" g="0" b="0"/>
      </a:effectRef>
      <a:fontRef idx="minor"/>
    </dgm:style>
  </dgm:styleLbl>
  <dgm:styleLbl name="alignImgPlace1">
    <dgm:scene3d>
      <a:camera prst="orthographicFront"/>
      <a:lightRig rig="threePt" dir="t">
        <a:rot lat="0" lon="0" rev="7500000"/>
      </a:lightRig>
    </dgm:scene3d>
    <dgm:sp3d z="254000" extrusionH="63500" contourW="12700" prstMaterial="matte">
      <a:contourClr>
        <a:schemeClr val="lt1"/>
      </a:contourClr>
    </dgm:sp3d>
    <dgm:txPr/>
    <dgm:style>
      <a:lnRef idx="0">
        <a:scrgbClr r="0" g="0" b="0"/>
      </a:lnRef>
      <a:fillRef idx="1">
        <a:scrgbClr r="0" g="0" b="0"/>
      </a:fillRef>
      <a:effectRef idx="0">
        <a:scrgbClr r="0" g="0" b="0"/>
      </a:effectRef>
      <a:fontRef idx="minor"/>
    </dgm:style>
  </dgm:styleLbl>
  <dgm:styleLbl name="bgImgPlace1">
    <dgm:scene3d>
      <a:camera prst="orthographicFront"/>
      <a:lightRig rig="threePt" dir="t">
        <a:rot lat="0" lon="0" rev="7500000"/>
      </a:lightRig>
    </dgm:scene3d>
    <dgm:sp3d z="-152400" extrusionH="63500" contourW="12700" prstMaterial="matte">
      <a:contourClr>
        <a:schemeClr val="lt1"/>
      </a:contourClr>
    </dgm:sp3d>
    <dgm:txPr/>
    <dgm:style>
      <a:lnRef idx="0">
        <a:scrgbClr r="0" g="0" b="0"/>
      </a:lnRef>
      <a:fillRef idx="1">
        <a:scrgbClr r="0" g="0" b="0"/>
      </a:fillRef>
      <a:effectRef idx="0">
        <a:scrgbClr r="0" g="0" b="0"/>
      </a:effectRef>
      <a:fontRef idx="minor"/>
    </dgm:style>
  </dgm:styleLbl>
  <dgm:styleLbl name="sibTrans2D1">
    <dgm:scene3d>
      <a:camera prst="orthographicFront"/>
      <a:lightRig rig="threePt" dir="t">
        <a:rot lat="0" lon="0" rev="7500000"/>
      </a:lightRig>
    </dgm:scene3d>
    <dgm:sp3d z="-70000" extrusionH="63500" prstMaterial="matte">
      <a:bevelT w="25400" h="63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fgSibTrans2D1">
    <dgm:scene3d>
      <a:camera prst="orthographicFront"/>
      <a:lightRig rig="threePt" dir="t">
        <a:rot lat="0" lon="0" rev="7500000"/>
      </a:lightRig>
    </dgm:scene3d>
    <dgm:sp3d z="152400" extrusionH="63500" prstMaterial="matte">
      <a:bevelT w="25400" h="63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bgSibTrans2D1">
    <dgm:scene3d>
      <a:camera prst="orthographicFront"/>
      <a:lightRig rig="threePt" dir="t">
        <a:rot lat="0" lon="0" rev="7500000"/>
      </a:lightRig>
    </dgm:scene3d>
    <dgm:sp3d z="-152400" extrusionH="63500" prstMaterial="matte">
      <a:bevelT w="25400" h="63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sibTrans1D1">
    <dgm:scene3d>
      <a:camera prst="orthographicFront"/>
      <a:lightRig rig="threePt" dir="t">
        <a:rot lat="0" lon="0" rev="7500000"/>
      </a:lightRig>
    </dgm:scene3d>
    <dgm:sp3d z="-40000" prstMaterial="matte"/>
    <dgm:txPr/>
    <dgm:style>
      <a:lnRef idx="1">
        <a:scrgbClr r="0" g="0" b="0"/>
      </a:lnRef>
      <a:fillRef idx="0">
        <a:scrgbClr r="0" g="0" b="0"/>
      </a:fillRef>
      <a:effectRef idx="0">
        <a:scrgbClr r="0" g="0" b="0"/>
      </a:effectRef>
      <a:fontRef idx="minor"/>
    </dgm:style>
  </dgm:styleLbl>
  <dgm:styleLbl name="callout">
    <dgm:scene3d>
      <a:camera prst="orthographicFront"/>
      <a:lightRig rig="threePt" dir="t">
        <a:rot lat="0" lon="0" rev="7500000"/>
      </a:lightRig>
    </dgm:scene3d>
    <dgm:sp3d z="127000" prstMaterial="matte"/>
    <dgm:txPr/>
    <dgm:style>
      <a:lnRef idx="2">
        <a:scrgbClr r="0" g="0" b="0"/>
      </a:lnRef>
      <a:fillRef idx="1">
        <a:scrgbClr r="0" g="0" b="0"/>
      </a:fillRef>
      <a:effectRef idx="0">
        <a:scrgbClr r="0" g="0" b="0"/>
      </a:effectRef>
      <a:fontRef idx="minor"/>
    </dgm:style>
  </dgm:styleLbl>
  <dgm:styleLbl name="asst0">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asst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asst2">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asst3">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parChTrans2D1">
    <dgm:scene3d>
      <a:camera prst="orthographicFront"/>
      <a:lightRig rig="threePt" dir="t">
        <a:rot lat="0" lon="0" rev="7500000"/>
      </a:lightRig>
    </dgm:scene3d>
    <dgm:sp3d extrusionH="63500" prstMaterial="matte">
      <a:bevelT w="50800" h="190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parChTrans2D2">
    <dgm:scene3d>
      <a:camera prst="orthographicFront"/>
      <a:lightRig rig="threePt" dir="t">
        <a:rot lat="0" lon="0" rev="7500000"/>
      </a:lightRig>
    </dgm:scene3d>
    <dgm:sp3d extrusionH="63500" prstMaterial="matte">
      <a:bevelT w="50800" h="19050" prst="relaxedInset"/>
      <a:contourClr>
        <a:schemeClr val="bg1"/>
      </a:contourClr>
    </dgm:sp3d>
    <dgm:txPr/>
    <dgm:style>
      <a:lnRef idx="0">
        <a:scrgbClr r="0" g="0" b="0"/>
      </a:lnRef>
      <a:fillRef idx="1">
        <a:scrgbClr r="0" g="0" b="0"/>
      </a:fillRef>
      <a:effectRef idx="0">
        <a:scrgbClr r="0" g="0" b="0"/>
      </a:effectRef>
      <a:fontRef idx="minor">
        <a:schemeClr val="lt1"/>
      </a:fontRef>
    </dgm:style>
  </dgm:styleLbl>
  <dgm:styleLbl name="parChTrans2D3">
    <dgm:scene3d>
      <a:camera prst="orthographicFront"/>
      <a:lightRig rig="threePt" dir="t">
        <a:rot lat="0" lon="0" rev="7500000"/>
      </a:lightRig>
    </dgm:scene3d>
    <dgm:sp3d z="60000" prstMaterial="flat">
      <a:bevelT w="120900" h="88900"/>
    </dgm:sp3d>
    <dgm:txPr/>
    <dgm:style>
      <a:lnRef idx="0">
        <a:scrgbClr r="0" g="0" b="0"/>
      </a:lnRef>
      <a:fillRef idx="3">
        <a:scrgbClr r="0" g="0" b="0"/>
      </a:fillRef>
      <a:effectRef idx="1">
        <a:scrgbClr r="0" g="0" b="0"/>
      </a:effectRef>
      <a:fontRef idx="minor">
        <a:schemeClr val="lt1"/>
      </a:fontRef>
    </dgm:style>
  </dgm:styleLbl>
  <dgm:styleLbl name="parChTrans2D4">
    <dgm:scene3d>
      <a:camera prst="orthographicFront"/>
      <a:lightRig rig="threePt" dir="t">
        <a:rot lat="0" lon="0" rev="7500000"/>
      </a:lightRig>
    </dgm:scene3d>
    <dgm:sp3d z="60000" prstMaterial="flat">
      <a:bevelT w="120900" h="88900"/>
    </dgm:sp3d>
    <dgm:txPr/>
    <dgm:style>
      <a:lnRef idx="0">
        <a:scrgbClr r="0" g="0" b="0"/>
      </a:lnRef>
      <a:fillRef idx="3">
        <a:scrgbClr r="0" g="0" b="0"/>
      </a:fillRef>
      <a:effectRef idx="1">
        <a:scrgbClr r="0" g="0" b="0"/>
      </a:effectRef>
      <a:fontRef idx="minor">
        <a:schemeClr val="lt1"/>
      </a:fontRef>
    </dgm:style>
  </dgm:styleLbl>
  <dgm:styleLbl name="parChTrans1D1">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fgAcc1">
    <dgm:scene3d>
      <a:camera prst="orthographicFront"/>
      <a:lightRig rig="threePt" dir="t">
        <a:rot lat="0" lon="0" rev="7500000"/>
      </a:lightRig>
    </dgm:scene3d>
    <dgm:sp3d z="152400" extrusionH="63500" prstMaterial="dkEdge">
      <a:bevelT w="135400" h="16350" prst="relaxedInset"/>
      <a:contourClr>
        <a:schemeClr val="bg1"/>
      </a:contourClr>
    </dgm:sp3d>
    <dgm:txPr/>
    <dgm:style>
      <a:lnRef idx="1">
        <a:scrgbClr r="0" g="0" b="0"/>
      </a:lnRef>
      <a:fillRef idx="1">
        <a:scrgbClr r="0" g="0" b="0"/>
      </a:fillRef>
      <a:effectRef idx="2">
        <a:scrgbClr r="0" g="0" b="0"/>
      </a:effectRef>
      <a:fontRef idx="minor"/>
    </dgm:style>
  </dgm:styleLbl>
  <dgm:styleLbl name="conFgAcc1">
    <dgm:scene3d>
      <a:camera prst="orthographicFront"/>
      <a:lightRig rig="threePt" dir="t">
        <a:rot lat="0" lon="0" rev="7500000"/>
      </a:lightRig>
    </dgm:scene3d>
    <dgm:sp3d z="152400" extrusionH="63500" prstMaterial="dkEdge">
      <a:bevelT w="135400" h="16350" prst="relaxedInset"/>
      <a:contourClr>
        <a:schemeClr val="bg1"/>
      </a:contourClr>
    </dgm:sp3d>
    <dgm:txPr/>
    <dgm:style>
      <a:lnRef idx="1">
        <a:scrgbClr r="0" g="0" b="0"/>
      </a:lnRef>
      <a:fillRef idx="1">
        <a:scrgbClr r="0" g="0" b="0"/>
      </a:fillRef>
      <a:effectRef idx="2">
        <a:scrgbClr r="0" g="0" b="0"/>
      </a:effectRef>
      <a:fontRef idx="minor"/>
    </dgm:style>
  </dgm:styleLbl>
  <dgm:styleLbl name="alignAcc1">
    <dgm:scene3d>
      <a:camera prst="orthographicFront"/>
      <a:lightRig rig="threePt" dir="t">
        <a:rot lat="0" lon="0" rev="7500000"/>
      </a:lightRig>
    </dgm:scene3d>
    <dgm:sp3d extrusionH="190500" prstMaterial="dkEdge">
      <a:bevelT w="135400" h="16350" prst="relaxedInset"/>
      <a:contourClr>
        <a:schemeClr val="bg1"/>
      </a:contourClr>
    </dgm:sp3d>
    <dgm:txPr/>
    <dgm:style>
      <a:lnRef idx="1">
        <a:scrgbClr r="0" g="0" b="0"/>
      </a:lnRef>
      <a:fillRef idx="1">
        <a:scrgbClr r="0" g="0" b="0"/>
      </a:fillRef>
      <a:effectRef idx="2">
        <a:scrgbClr r="0" g="0" b="0"/>
      </a:effectRef>
      <a:fontRef idx="minor"/>
    </dgm:style>
  </dgm:styleLbl>
  <dgm:styleLbl name="trAlignAcc1">
    <dgm:scene3d>
      <a:camera prst="orthographicFront"/>
      <a:lightRig rig="threePt" dir="t">
        <a:rot lat="0" lon="0" rev="7500000"/>
      </a:lightRig>
    </dgm:scene3d>
    <dgm:sp3d prstMaterial="plastic">
      <a:bevelT w="127000" h="35400"/>
    </dgm:sp3d>
    <dgm:txPr/>
    <dgm:style>
      <a:lnRef idx="1">
        <a:scrgbClr r="0" g="0" b="0"/>
      </a:lnRef>
      <a:fillRef idx="1">
        <a:scrgbClr r="0" g="0" b="0"/>
      </a:fillRef>
      <a:effectRef idx="2">
        <a:scrgbClr r="0" g="0" b="0"/>
      </a:effectRef>
      <a:fontRef idx="minor">
        <a:schemeClr val="lt1"/>
      </a:fontRef>
    </dgm:style>
  </dgm:styleLbl>
  <dgm:styleLbl name="bgAcc1">
    <dgm:scene3d>
      <a:camera prst="orthographicFront"/>
      <a:lightRig rig="threePt" dir="t">
        <a:rot lat="0" lon="0" rev="7500000"/>
      </a:lightRig>
    </dgm:scene3d>
    <dgm:sp3d z="-152400" extrusionH="63500" prstMaterial="dkEdge">
      <a:bevelT w="124450" h="16350" prst="relaxedInset"/>
      <a:contourClr>
        <a:schemeClr val="bg1"/>
      </a:contourClr>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a:rot lat="0" lon="0" rev="7500000"/>
      </a:lightRig>
    </dgm:scene3d>
    <dgm:sp3d z="152400" extrusionH="63500" prstMaterial="dkEdge">
      <a:bevelT w="120800" h="19050" prst="relaxedInset"/>
      <a:contourClr>
        <a:schemeClr val="bg1"/>
      </a:contourClr>
    </dgm:sp3d>
    <dgm:txPr/>
    <dgm:style>
      <a:lnRef idx="1">
        <a:scrgbClr r="0" g="0" b="0"/>
      </a:lnRef>
      <a:fillRef idx="1">
        <a:scrgbClr r="0" g="0" b="0"/>
      </a:fillRef>
      <a:effectRef idx="2">
        <a:scrgbClr r="0" g="0" b="0"/>
      </a:effectRef>
      <a:fontRef idx="minor"/>
    </dgm:style>
  </dgm:styleLbl>
  <dgm:styleLbl name="solidAlignAcc1">
    <dgm:scene3d>
      <a:camera prst="orthographicFront"/>
      <a:lightRig rig="threePt" dir="t">
        <a:rot lat="0" lon="0" rev="7500000"/>
      </a:lightRig>
    </dgm:scene3d>
    <dgm:sp3d extrusionH="190500" prstMaterial="dkEdge">
      <a:bevelT w="120650" h="38100" prst="relaxedInset"/>
      <a:contourClr>
        <a:schemeClr val="bg1"/>
      </a:contourClr>
    </dgm:sp3d>
    <dgm:txPr/>
    <dgm:style>
      <a:lnRef idx="1">
        <a:scrgbClr r="0" g="0" b="0"/>
      </a:lnRef>
      <a:fillRef idx="1">
        <a:scrgbClr r="0" g="0" b="0"/>
      </a:fillRef>
      <a:effectRef idx="2">
        <a:scrgbClr r="0" g="0" b="0"/>
      </a:effectRef>
      <a:fontRef idx="minor"/>
    </dgm:style>
  </dgm:styleLbl>
  <dgm:styleLbl name="solidBgAcc1">
    <dgm:scene3d>
      <a:camera prst="orthographicFront"/>
      <a:lightRig rig="threePt" dir="t">
        <a:rot lat="0" lon="0" rev="7500000"/>
      </a:lightRig>
    </dgm:scene3d>
    <dgm:sp3d z="-152400" extrusionH="63500" prstMaterial="dkEdge">
      <a:bevelT w="144450" h="36350" prst="relaxedInset"/>
      <a:contourClr>
        <a:schemeClr val="bg1"/>
      </a:contourClr>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a:rot lat="0" lon="0" rev="7500000"/>
      </a:lightRig>
    </dgm:scene3d>
    <dgm:sp3d extrusionH="190500" prstMaterial="dkEdge">
      <a:bevelT w="120650" h="38100" prst="relaxedInset"/>
      <a:bevelB w="120650" h="57150" prst="relaxedInset"/>
      <a:contourClr>
        <a:schemeClr val="bg1"/>
      </a:contourClr>
    </dgm:sp3d>
    <dgm:txPr/>
    <dgm:style>
      <a:lnRef idx="1">
        <a:scrgbClr r="0" g="0" b="0"/>
      </a:lnRef>
      <a:fillRef idx="1">
        <a:scrgbClr r="0" g="0" b="0"/>
      </a:fillRef>
      <a:effectRef idx="2">
        <a:scrgbClr r="0" g="0" b="0"/>
      </a:effectRef>
      <a:fontRef idx="minor"/>
    </dgm:style>
  </dgm:styleLbl>
  <dgm:styleLbl name="bgAccFollowNode1">
    <dgm:scene3d>
      <a:camera prst="orthographicFront"/>
      <a:lightRig rig="threePt" dir="t">
        <a:rot lat="0" lon="0" rev="7500000"/>
      </a:lightRig>
    </dgm:scene3d>
    <dgm:sp3d z="-152400" extrusionH="63500" prstMaterial="dkEdge">
      <a:bevelT w="144450" h="36350" prst="relaxedInset"/>
      <a:contourClr>
        <a:schemeClr val="bg1"/>
      </a:contourClr>
    </dgm:sp3d>
    <dgm:txPr/>
    <dgm:style>
      <a:lnRef idx="1">
        <a:scrgbClr r="0" g="0" b="0"/>
      </a:lnRef>
      <a:fillRef idx="1">
        <a:scrgbClr r="0" g="0" b="0"/>
      </a:fillRef>
      <a:effectRef idx="2">
        <a:scrgbClr r="0" g="0" b="0"/>
      </a:effectRef>
      <a:fontRef idx="minor"/>
    </dgm:style>
  </dgm:styleLbl>
  <dgm:styleLbl name="fgAcc0">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fgAcc2">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fgAcc3">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fgAcc4">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bgShp">
    <dgm:scene3d>
      <a:camera prst="orthographicFront"/>
      <a:lightRig rig="threePt" dir="t">
        <a:rot lat="0" lon="0" rev="7500000"/>
      </a:lightRig>
    </dgm:scene3d>
    <dgm:sp3d z="-152400" extrusionH="63500" prstMaterial="matte">
      <a:bevelT w="144450" h="6350" prst="relaxedInset"/>
      <a:contourClr>
        <a:schemeClr val="bg1"/>
      </a:contourClr>
    </dgm:sp3d>
    <dgm:txPr/>
    <dgm:style>
      <a:lnRef idx="0">
        <a:scrgbClr r="0" g="0" b="0"/>
      </a:lnRef>
      <a:fillRef idx="3">
        <a:scrgbClr r="0" g="0" b="0"/>
      </a:fillRef>
      <a:effectRef idx="0">
        <a:scrgbClr r="0" g="0" b="0"/>
      </a:effectRef>
      <a:fontRef idx="minor"/>
    </dgm:style>
  </dgm:styleLbl>
  <dgm:styleLbl name="dkBgShp">
    <dgm:scene3d>
      <a:camera prst="orthographicFront"/>
      <a:lightRig rig="threePt" dir="t">
        <a:rot lat="0" lon="0" rev="7500000"/>
      </a:lightRig>
    </dgm:scene3d>
    <dgm:sp3d prstMaterial="plastic">
      <a:bevelT w="127000" h="25400" prst="relaxedInset"/>
      <a:bevelB w="88900" h="121750" prst="angle"/>
    </dgm:sp3d>
    <dgm:txPr/>
    <dgm:style>
      <a:lnRef idx="0">
        <a:scrgbClr r="0" g="0" b="0"/>
      </a:lnRef>
      <a:fillRef idx="1">
        <a:scrgbClr r="0" g="0" b="0"/>
      </a:fillRef>
      <a:effectRef idx="2">
        <a:scrgbClr r="0" g="0" b="0"/>
      </a:effectRef>
      <a:fontRef idx="minor">
        <a:schemeClr val="lt1"/>
      </a:fontRef>
    </dgm:style>
  </dgm:styleLbl>
  <dgm:styleLbl name="trBgShp">
    <dgm:scene3d>
      <a:camera prst="orthographicFront"/>
      <a:lightRig rig="threePt" dir="t"/>
    </dgm:scene3d>
    <dgm:sp3d z="-152400" prstMaterial="matte"/>
    <dgm:txPr/>
    <dgm:style>
      <a:lnRef idx="0">
        <a:scrgbClr r="0" g="0" b="0"/>
      </a:lnRef>
      <a:fillRef idx="1">
        <a:scrgbClr r="0" g="0" b="0"/>
      </a:fillRef>
      <a:effectRef idx="0">
        <a:scrgbClr r="0" g="0" b="0"/>
      </a:effectRef>
      <a:fontRef idx="minor"/>
    </dgm:style>
  </dgm:styleLbl>
  <dgm:styleLbl name="fgShp">
    <dgm:scene3d>
      <a:camera prst="orthographicFront"/>
      <a:lightRig rig="threePt" dir="t">
        <a:rot lat="0" lon="0" rev="7500000"/>
      </a:lightRig>
    </dgm:scene3d>
    <dgm:sp3d z="152400" extrusionH="63500" prstMaterial="matte">
      <a:bevelT w="50800" h="190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457</TotalTime>
  <Pages>14</Pages>
  <Words>2948</Words>
  <Characters>16810</Characters>
  <Application>Microsoft Office Word</Application>
  <DocSecurity>0</DocSecurity>
  <Lines>140</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19719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Valentin Alexandru Florea (2321160)</dc:creator>
  <cp:keywords/>
  <dc:description/>
  <cp:lastModifiedBy>Valentin Alexandru Florea (2321160)</cp:lastModifiedBy>
  <cp:revision>4</cp:revision>
  <dcterms:created xsi:type="dcterms:W3CDTF">2026-03-22T17:05:00Z</dcterms:created>
  <dcterms:modified xsi:type="dcterms:W3CDTF">2026-03-23T00:51:00Z</dcterms:modified>
</cp:coreProperties>
</file>