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26FA7" w14:textId="77777777" w:rsidR="00F86D89" w:rsidRDefault="00F86D89" w:rsidP="00F86D89">
      <w:pPr>
        <w:jc w:val="center"/>
      </w:pPr>
    </w:p>
    <w:p w14:paraId="7EC23633" w14:textId="77777777" w:rsidR="00F86D89" w:rsidRDefault="00F86D89" w:rsidP="00F86D89">
      <w:pPr>
        <w:jc w:val="center"/>
      </w:pPr>
    </w:p>
    <w:p w14:paraId="7BA64F3D" w14:textId="77777777" w:rsidR="00F86D89" w:rsidRDefault="00F86D89" w:rsidP="00F86D89">
      <w:pPr>
        <w:jc w:val="center"/>
      </w:pPr>
    </w:p>
    <w:p w14:paraId="363ADC29" w14:textId="77777777" w:rsidR="00F86D89" w:rsidRDefault="00F86D89" w:rsidP="00F86D89">
      <w:pPr>
        <w:jc w:val="center"/>
      </w:pPr>
    </w:p>
    <w:p w14:paraId="0B1CD442" w14:textId="77777777" w:rsidR="00F86D89" w:rsidRDefault="00F86D89" w:rsidP="00F86D89">
      <w:pPr>
        <w:jc w:val="center"/>
      </w:pPr>
    </w:p>
    <w:p w14:paraId="6C07A6C4" w14:textId="77777777" w:rsidR="00F86D89" w:rsidRDefault="00F86D89" w:rsidP="00F86D89">
      <w:pPr>
        <w:jc w:val="center"/>
      </w:pPr>
    </w:p>
    <w:p w14:paraId="7C958F48" w14:textId="77777777" w:rsidR="00F86D89" w:rsidRDefault="00F86D89" w:rsidP="00F86D89">
      <w:pPr>
        <w:jc w:val="center"/>
      </w:pPr>
    </w:p>
    <w:p w14:paraId="10A6B485" w14:textId="77777777" w:rsidR="00F86D89" w:rsidRDefault="00F86D89" w:rsidP="00F86D89">
      <w:pPr>
        <w:jc w:val="center"/>
      </w:pPr>
    </w:p>
    <w:p w14:paraId="6668136D" w14:textId="77777777" w:rsidR="00F86D89" w:rsidRDefault="00F86D89" w:rsidP="00F86D89">
      <w:pPr>
        <w:jc w:val="center"/>
      </w:pPr>
    </w:p>
    <w:p w14:paraId="1FE73C11" w14:textId="77777777" w:rsidR="00F86D89" w:rsidRDefault="00F86D89" w:rsidP="00F86D89"/>
    <w:p w14:paraId="345CE939" w14:textId="77777777" w:rsidR="0076048B" w:rsidRDefault="0076048B" w:rsidP="00F86D89"/>
    <w:p w14:paraId="2758B855" w14:textId="77777777" w:rsidR="0076048B" w:rsidRDefault="0076048B" w:rsidP="00F86D89"/>
    <w:p w14:paraId="67BA8E3E" w14:textId="77777777" w:rsidR="0076048B" w:rsidRDefault="0076048B" w:rsidP="00F86D89"/>
    <w:p w14:paraId="04F81073" w14:textId="77777777" w:rsidR="00F86D89" w:rsidRDefault="00F86D89" w:rsidP="00F86D89"/>
    <w:p w14:paraId="3B9BCF10" w14:textId="77777777" w:rsidR="00F86D89" w:rsidRDefault="00F86D89" w:rsidP="00F86D89"/>
    <w:p w14:paraId="636376FF" w14:textId="77777777" w:rsidR="00F86D89" w:rsidRDefault="00F86D89" w:rsidP="00F86D89"/>
    <w:p w14:paraId="79D8FAD6" w14:textId="77777777" w:rsidR="00F86D89" w:rsidRDefault="00F86D89" w:rsidP="00F86D89"/>
    <w:p w14:paraId="141BDAA8" w14:textId="77777777" w:rsidR="00F86D89" w:rsidRDefault="00F86D89" w:rsidP="00F86D89"/>
    <w:p w14:paraId="0BA01CB3" w14:textId="77777777" w:rsidR="00F86D89" w:rsidRDefault="00F86D89" w:rsidP="00F86D89"/>
    <w:p w14:paraId="12935014" w14:textId="77777777" w:rsidR="00F86D89" w:rsidRDefault="00F86D89" w:rsidP="004B4D17">
      <w:pPr>
        <w:jc w:val="both"/>
      </w:pPr>
    </w:p>
    <w:p w14:paraId="3873C3B7" w14:textId="77777777" w:rsidR="00997F7E" w:rsidRDefault="00B74F6A" w:rsidP="004B4D17">
      <w:pPr>
        <w:pStyle w:val="Heading1"/>
        <w:jc w:val="both"/>
      </w:pPr>
      <w:r>
        <w:lastRenderedPageBreak/>
        <w:t xml:space="preserve"> Introduction</w:t>
      </w:r>
    </w:p>
    <w:p w14:paraId="3AD41AA2" w14:textId="009A8CBF" w:rsidR="004A51A5" w:rsidRPr="00997F7E" w:rsidRDefault="00B74F6A" w:rsidP="004B4D17">
      <w:pPr>
        <w:jc w:val="both"/>
      </w:pPr>
      <w:r>
        <w:t xml:space="preserve">The report </w:t>
      </w:r>
      <w:r w:rsidR="0019311D">
        <w:t>is</w:t>
      </w:r>
      <w:r>
        <w:t xml:space="preserve"> </w:t>
      </w:r>
      <w:r w:rsidR="0019311D">
        <w:t>majorly</w:t>
      </w:r>
      <w:r>
        <w:t xml:space="preserve"> focus</w:t>
      </w:r>
      <w:r w:rsidR="0019311D">
        <w:t>ed</w:t>
      </w:r>
      <w:r>
        <w:t xml:space="preserve"> on the new idea of the business which is aimed at selling different types of biofuels and biodiesel. The report will </w:t>
      </w:r>
      <w:r w:rsidR="0019311D">
        <w:t xml:space="preserve">discuss about </w:t>
      </w:r>
      <w:r w:rsidR="001C5DA3">
        <w:t xml:space="preserve">the </w:t>
      </w:r>
      <w:r>
        <w:t>overall description of the organization. The</w:t>
      </w:r>
      <w:r w:rsidR="0019311D">
        <w:t>re the author will</w:t>
      </w:r>
      <w:r>
        <w:t xml:space="preserve"> include descriptions of the services and products and the mission statement of the organization. </w:t>
      </w:r>
      <w:r w:rsidR="0019311D">
        <w:t>D</w:t>
      </w:r>
      <w:r>
        <w:t xml:space="preserve">ifferent </w:t>
      </w:r>
      <w:r w:rsidR="00885F5D">
        <w:t>considerations</w:t>
      </w:r>
      <w:r>
        <w:t xml:space="preserve"> of the intellectual properties of the company</w:t>
      </w:r>
      <w:r w:rsidR="0019311D">
        <w:t xml:space="preserve"> will be considered in this study</w:t>
      </w:r>
      <w:r>
        <w:t xml:space="preserve">. The report will also focus on the different types of industrial analysis using the different models of </w:t>
      </w:r>
      <w:r w:rsidR="009D3E55">
        <w:t>business-like</w:t>
      </w:r>
      <w:r>
        <w:t xml:space="preserve"> </w:t>
      </w:r>
      <w:r w:rsidR="00885F5D">
        <w:t>Porter’s</w:t>
      </w:r>
      <w:r>
        <w:t xml:space="preserve"> five model and VRIO analysis.  </w:t>
      </w:r>
      <w:r w:rsidR="00A74D6C">
        <w:t>Last but not the least the</w:t>
      </w:r>
      <w:r>
        <w:t xml:space="preserve"> report will also include the marketing plan, operations plan, financial plan also market research of the organization.</w:t>
      </w:r>
    </w:p>
    <w:p w14:paraId="760E8BF2" w14:textId="77777777" w:rsidR="00F86D89" w:rsidRDefault="00B74F6A" w:rsidP="004B4D17">
      <w:pPr>
        <w:pStyle w:val="Heading1"/>
        <w:jc w:val="both"/>
      </w:pPr>
      <w:r>
        <w:t>Business description</w:t>
      </w:r>
    </w:p>
    <w:p w14:paraId="1BAEA838" w14:textId="77777777" w:rsidR="009474EF" w:rsidRDefault="00B74F6A" w:rsidP="009474EF">
      <w:pPr>
        <w:jc w:val="both"/>
      </w:pPr>
      <w:r>
        <w:t xml:space="preserve"> </w:t>
      </w:r>
      <w:r w:rsidRPr="00556E98">
        <w:t>Oilux Biofuel</w:t>
      </w:r>
      <w:r>
        <w:t xml:space="preserve"> is a private startup organization. The company focuses on the different types of biofuels which includes biodiesel and ethanol for the purpose of reducing carbon footprints and the impact of global warming. The headquarter of the company is in Gloucestershire in the UK. </w:t>
      </w:r>
      <w:r w:rsidR="009474EF">
        <w:t>Biofuel can be defined as a fuel that can be produced over a shorter span of time from different types of biomasses other than those slow and natural processes that are basically involved in the process of the formation of the different types of fossil fuels (</w:t>
      </w:r>
      <w:proofErr w:type="spellStart"/>
      <w:r w:rsidR="009474EF">
        <w:rPr>
          <w:shd w:val="clear" w:color="auto" w:fill="FFFFFF"/>
        </w:rPr>
        <w:t>Siddiki</w:t>
      </w:r>
      <w:proofErr w:type="spellEnd"/>
      <w:r w:rsidR="009474EF">
        <w:rPr>
          <w:shd w:val="clear" w:color="auto" w:fill="FFFFFF"/>
        </w:rPr>
        <w:t xml:space="preserve"> </w:t>
      </w:r>
      <w:r w:rsidR="009474EF" w:rsidRPr="009D3E55">
        <w:rPr>
          <w:i/>
          <w:iCs/>
          <w:shd w:val="clear" w:color="auto" w:fill="FFFFFF"/>
        </w:rPr>
        <w:t>et al</w:t>
      </w:r>
      <w:r w:rsidR="009474EF">
        <w:rPr>
          <w:shd w:val="clear" w:color="auto" w:fill="FFFFFF"/>
        </w:rPr>
        <w:t>. 2022)</w:t>
      </w:r>
      <w:r w:rsidR="009474EF">
        <w:t xml:space="preserve"> Generally, biofuels are produced from different types of domestic, agricultural, industrial, and plant biowaste that are generated.</w:t>
      </w:r>
    </w:p>
    <w:p w14:paraId="6BE02CAF" w14:textId="77777777" w:rsidR="009462D2" w:rsidRDefault="00B74F6A" w:rsidP="004B4D17">
      <w:pPr>
        <w:pStyle w:val="Heading2"/>
        <w:jc w:val="both"/>
      </w:pPr>
      <w:r>
        <w:t xml:space="preserve">The mission of </w:t>
      </w:r>
      <w:proofErr w:type="spellStart"/>
      <w:r w:rsidRPr="00556E98">
        <w:t>Oilux</w:t>
      </w:r>
      <w:proofErr w:type="spellEnd"/>
      <w:r w:rsidRPr="00556E98">
        <w:t xml:space="preserve"> Biofuel</w:t>
      </w:r>
    </w:p>
    <w:p w14:paraId="121F2ED0" w14:textId="04A003A3" w:rsidR="009462D2" w:rsidRDefault="00B74F6A" w:rsidP="004B4D17">
      <w:pPr>
        <w:jc w:val="both"/>
      </w:pPr>
      <w:r>
        <w:t xml:space="preserve"> </w:t>
      </w:r>
      <w:r w:rsidR="00556E98">
        <w:t xml:space="preserve">The main mission of this organization is </w:t>
      </w:r>
      <w:r w:rsidR="009474EF">
        <w:t>to sell ethanol and biodiesel as a form of to reduce carbon footprint and global warming</w:t>
      </w:r>
      <w:r w:rsidR="00A81636">
        <w:t xml:space="preserve"> (</w:t>
      </w:r>
      <w:proofErr w:type="spellStart"/>
      <w:r w:rsidR="00A81636">
        <w:rPr>
          <w:shd w:val="clear" w:color="auto" w:fill="FFFFFF"/>
        </w:rPr>
        <w:t>Ebadian</w:t>
      </w:r>
      <w:proofErr w:type="spellEnd"/>
      <w:r w:rsidR="00A81636">
        <w:rPr>
          <w:shd w:val="clear" w:color="auto" w:fill="FFFFFF"/>
        </w:rPr>
        <w:t xml:space="preserve"> </w:t>
      </w:r>
      <w:r w:rsidR="00A81636" w:rsidRPr="00A81636">
        <w:rPr>
          <w:i/>
          <w:iCs/>
          <w:shd w:val="clear" w:color="auto" w:fill="FFFFFF"/>
        </w:rPr>
        <w:t>et al</w:t>
      </w:r>
      <w:r w:rsidR="00A81636">
        <w:rPr>
          <w:shd w:val="clear" w:color="auto" w:fill="FFFFFF"/>
        </w:rPr>
        <w:t>. 2020)</w:t>
      </w:r>
      <w:r w:rsidR="00556E98">
        <w:t xml:space="preserve">. </w:t>
      </w:r>
      <w:r w:rsidR="008A55AF">
        <w:t xml:space="preserve">Biofuel is one of the most significant fuel has </w:t>
      </w:r>
      <w:r w:rsidR="008A55AF">
        <w:lastRenderedPageBreak/>
        <w:t>it has the potential to reduce Emission of greenhouse gas as compared to fossil fuels that directly affects global warming.</w:t>
      </w:r>
    </w:p>
    <w:p w14:paraId="51539124" w14:textId="77777777" w:rsidR="009462D2" w:rsidRDefault="00B74F6A" w:rsidP="004B4D17">
      <w:pPr>
        <w:pStyle w:val="Heading2"/>
        <w:jc w:val="both"/>
      </w:pPr>
      <w:r>
        <w:t xml:space="preserve">Mission statement </w:t>
      </w:r>
    </w:p>
    <w:p w14:paraId="0DF3F908" w14:textId="3252AA3D" w:rsidR="00556E98" w:rsidRDefault="00B74F6A" w:rsidP="004B4D17">
      <w:pPr>
        <w:jc w:val="both"/>
      </w:pPr>
      <w:r>
        <w:t>The mission</w:t>
      </w:r>
      <w:r w:rsidR="00885F5D">
        <w:t xml:space="preserve"> </w:t>
      </w:r>
      <w:r>
        <w:t xml:space="preserve">statement of the organization </w:t>
      </w:r>
      <w:r w:rsidR="00885F5D">
        <w:t>is</w:t>
      </w:r>
      <w:r>
        <w:t xml:space="preserve"> spreading awareness of </w:t>
      </w:r>
      <w:r w:rsidR="00885F5D">
        <w:t>biodiesel</w:t>
      </w:r>
      <w:r>
        <w:t xml:space="preserve"> </w:t>
      </w:r>
      <w:r w:rsidR="00885F5D">
        <w:t>and</w:t>
      </w:r>
      <w:r>
        <w:t xml:space="preserve"> the application of the same towards industrial consumers and the int users who are either using crude diesel which </w:t>
      </w:r>
      <w:r w:rsidR="00885F5D">
        <w:t>is</w:t>
      </w:r>
      <w:r>
        <w:t xml:space="preserve"> less efficient or other alternative </w:t>
      </w:r>
      <w:r w:rsidR="00885F5D">
        <w:t>diesel</w:t>
      </w:r>
      <w:r>
        <w:t xml:space="preserve"> for the purpose of promotion of biodiesel as one of the </w:t>
      </w:r>
      <w:r w:rsidR="00885F5D">
        <w:t>healthiest</w:t>
      </w:r>
      <w:r>
        <w:t xml:space="preserve"> alternatives for the </w:t>
      </w:r>
      <w:r w:rsidR="008A55AF">
        <w:t>industries</w:t>
      </w:r>
      <w:r>
        <w:t xml:space="preserve"> as well as the environment. </w:t>
      </w:r>
    </w:p>
    <w:p w14:paraId="63A57169" w14:textId="77777777" w:rsidR="009462D2" w:rsidRDefault="00B74F6A" w:rsidP="004B4D17">
      <w:pPr>
        <w:pStyle w:val="Heading2"/>
        <w:jc w:val="both"/>
      </w:pPr>
      <w:r>
        <w:t xml:space="preserve">Product and services of </w:t>
      </w:r>
      <w:r w:rsidRPr="00556E98">
        <w:t>Oilux Biofuel</w:t>
      </w:r>
    </w:p>
    <w:p w14:paraId="5CFCAA40" w14:textId="77777777" w:rsidR="00885F5D" w:rsidRDefault="00B74F6A" w:rsidP="004B4D17">
      <w:pPr>
        <w:jc w:val="both"/>
      </w:pPr>
      <w:r>
        <w:t xml:space="preserve">The organization </w:t>
      </w:r>
      <w:r w:rsidRPr="00556E98">
        <w:t>Oilux Biofuel</w:t>
      </w:r>
      <w:r>
        <w:t xml:space="preserve"> is specialized in the distribution and production of different types of biodiesels and biofuels which are made from different types of materials in a proper organic method</w:t>
      </w:r>
      <w:r w:rsidR="00A81636">
        <w:t xml:space="preserve"> (</w:t>
      </w:r>
      <w:r w:rsidR="00A81636">
        <w:rPr>
          <w:shd w:val="clear" w:color="auto" w:fill="FFFFFF"/>
        </w:rPr>
        <w:t>Hontaruk and Bondarenko 2022)</w:t>
      </w:r>
      <w:r>
        <w:t>. The product line of the organization includes the main three products which are as follows:</w:t>
      </w:r>
    </w:p>
    <w:p w14:paraId="641C42AC" w14:textId="77777777" w:rsidR="00885F5D" w:rsidRDefault="00B74F6A" w:rsidP="004B4D17">
      <w:pPr>
        <w:jc w:val="both"/>
      </w:pPr>
      <w:r w:rsidRPr="00890F06">
        <w:rPr>
          <w:b/>
          <w:bCs/>
        </w:rPr>
        <w:t>Bioethanol</w:t>
      </w:r>
      <w:r>
        <w:t xml:space="preserve">: </w:t>
      </w:r>
      <w:r w:rsidR="00890F06">
        <w:t>Bioethanol can be defined as an organic biofuel that is obtained from lignocellulosic biomass which is one of the renewable substrates which goes through a process of lot of operations and are converted into a solution that is high purity.</w:t>
      </w:r>
    </w:p>
    <w:p w14:paraId="2B36B021" w14:textId="77777777" w:rsidR="00890F06" w:rsidRDefault="00B74F6A" w:rsidP="004B4D17">
      <w:pPr>
        <w:jc w:val="both"/>
      </w:pPr>
      <w:r w:rsidRPr="009462D2">
        <w:rPr>
          <w:b/>
          <w:bCs/>
        </w:rPr>
        <w:t>Biodiesel</w:t>
      </w:r>
      <w:r>
        <w:t>: Biodiesel can be defined as a biochemical and renewable fuel which are manufactured domestically from different types of animal facts and vegetable oils and recycled with different types of grease from the restaurant</w:t>
      </w:r>
      <w:r w:rsidR="00A81636">
        <w:t xml:space="preserve"> (</w:t>
      </w:r>
      <w:r w:rsidR="00A81636">
        <w:rPr>
          <w:shd w:val="clear" w:color="auto" w:fill="FFFFFF"/>
        </w:rPr>
        <w:t xml:space="preserve">Kazemitash </w:t>
      </w:r>
      <w:r w:rsidR="00A81636" w:rsidRPr="00A81636">
        <w:rPr>
          <w:i/>
          <w:iCs/>
          <w:shd w:val="clear" w:color="auto" w:fill="FFFFFF"/>
        </w:rPr>
        <w:t>et al</w:t>
      </w:r>
      <w:r w:rsidR="00A81636">
        <w:rPr>
          <w:shd w:val="clear" w:color="auto" w:fill="FFFFFF"/>
        </w:rPr>
        <w:t>. 2021)</w:t>
      </w:r>
      <w:r w:rsidR="009462D2">
        <w:t>.</w:t>
      </w:r>
    </w:p>
    <w:p w14:paraId="6C0FAE30" w14:textId="77777777" w:rsidR="009462D2" w:rsidRDefault="00B74F6A" w:rsidP="004B4D17">
      <w:pPr>
        <w:jc w:val="both"/>
      </w:pPr>
      <w:r w:rsidRPr="009462D2">
        <w:rPr>
          <w:b/>
          <w:bCs/>
        </w:rPr>
        <w:t>Bio jet fuel</w:t>
      </w:r>
      <w:r>
        <w:t>: Biofuel or a Bio jet fuel is considered one of the most powerful aircraft and is also said as one of the most sustainable fuels for the purpose of aviation.</w:t>
      </w:r>
    </w:p>
    <w:p w14:paraId="309A5D3A" w14:textId="77777777" w:rsidR="009462D2" w:rsidRDefault="00B74F6A" w:rsidP="004B4D17">
      <w:pPr>
        <w:pStyle w:val="Heading2"/>
        <w:jc w:val="both"/>
      </w:pPr>
      <w:r>
        <w:lastRenderedPageBreak/>
        <w:t xml:space="preserve">The ownership structure of </w:t>
      </w:r>
      <w:r w:rsidRPr="00556E98">
        <w:t>Oilux Biofuel</w:t>
      </w:r>
    </w:p>
    <w:p w14:paraId="2CF7423A" w14:textId="569DCAF7" w:rsidR="009462D2" w:rsidRDefault="00B74F6A" w:rsidP="004B4D17">
      <w:pPr>
        <w:jc w:val="both"/>
      </w:pPr>
      <w:r>
        <w:t xml:space="preserve">The organization </w:t>
      </w:r>
      <w:r w:rsidR="004356A4">
        <w:t>will run</w:t>
      </w:r>
      <w:r>
        <w:t xml:space="preserve"> with single ownership with an aggregated amount of capital. The organization</w:t>
      </w:r>
      <w:r w:rsidR="004356A4">
        <w:t xml:space="preserve"> would</w:t>
      </w:r>
      <w:r>
        <w:t xml:space="preserve"> follow the structure of </w:t>
      </w:r>
      <w:r w:rsidR="00A81636">
        <w:t>a</w:t>
      </w:r>
      <w:r>
        <w:t xml:space="preserve"> private ownership firm</w:t>
      </w:r>
      <w:r w:rsidR="00A81636">
        <w:t xml:space="preserve"> (</w:t>
      </w:r>
      <w:r w:rsidR="00A81636" w:rsidRPr="00A81636">
        <w:t>Malode</w:t>
      </w:r>
      <w:r w:rsidR="00A81636">
        <w:t xml:space="preserve"> </w:t>
      </w:r>
      <w:r w:rsidR="00A81636" w:rsidRPr="00A81636">
        <w:rPr>
          <w:i/>
          <w:iCs/>
        </w:rPr>
        <w:t>et al</w:t>
      </w:r>
      <w:r w:rsidR="00A81636">
        <w:t>. 2021)</w:t>
      </w:r>
      <w:r>
        <w:t xml:space="preserve">. </w:t>
      </w:r>
      <w:r w:rsidR="00DB4A15">
        <w:t>The Board of authorities of the organization comprises the production</w:t>
      </w:r>
      <w:r w:rsidR="008A55AF">
        <w:t xml:space="preserve"> director</w:t>
      </w:r>
      <w:r w:rsidR="00DB4A15">
        <w:t>, and finance director of that organization</w:t>
      </w:r>
      <w:r w:rsidR="008A55AF">
        <w:t xml:space="preserve"> along with CEO</w:t>
      </w:r>
      <w:r w:rsidR="00DB4A15">
        <w:t xml:space="preserve">. </w:t>
      </w:r>
      <w:r w:rsidR="008A55AF" w:rsidRPr="008A55AF">
        <w:t>The production director will be in charge of managing the technical and operating employees, as well as the team in charge of maintaining the biofuel plant and doing research and development. The accounting, along with sales and marketing, will be handled by the finance director.</w:t>
      </w:r>
    </w:p>
    <w:p w14:paraId="24B481D7" w14:textId="77777777" w:rsidR="00DB4A15" w:rsidRDefault="00B74F6A" w:rsidP="004B4D17">
      <w:pPr>
        <w:pStyle w:val="Heading2"/>
        <w:jc w:val="both"/>
      </w:pPr>
      <w:r>
        <w:t xml:space="preserve">Intellectual property and the legal consideration </w:t>
      </w:r>
    </w:p>
    <w:p w14:paraId="3BE5D59F" w14:textId="6A32ADFB" w:rsidR="00DB4A15" w:rsidRDefault="00B74F6A" w:rsidP="004B4D17">
      <w:pPr>
        <w:jc w:val="both"/>
      </w:pPr>
      <w:r>
        <w:t xml:space="preserve">Organizations are fully committed </w:t>
      </w:r>
      <w:r w:rsidR="00104A55">
        <w:t>to</w:t>
      </w:r>
      <w:r>
        <w:t xml:space="preserve"> all the regulations of the government </w:t>
      </w:r>
      <w:r w:rsidR="00A81636">
        <w:t>regarding</w:t>
      </w:r>
      <w:r>
        <w:t xml:space="preserve"> the distribution and production of </w:t>
      </w:r>
      <w:r w:rsidR="00104A55">
        <w:t>biogas</w:t>
      </w:r>
      <w:r>
        <w:t xml:space="preserve">. The organization focuses that all the </w:t>
      </w:r>
      <w:r w:rsidR="00104A55">
        <w:t>processes</w:t>
      </w:r>
      <w:r>
        <w:t xml:space="preserve"> of production that should be performed as per the standards of the environment and the different </w:t>
      </w:r>
      <w:r w:rsidR="00104A55">
        <w:t>styles</w:t>
      </w:r>
      <w:r>
        <w:t xml:space="preserve"> of regulation of safety and measures for quality</w:t>
      </w:r>
      <w:r w:rsidR="00A81636">
        <w:t xml:space="preserve"> (</w:t>
      </w:r>
      <w:r w:rsidR="00A81636">
        <w:rPr>
          <w:shd w:val="clear" w:color="auto" w:fill="FFFFFF"/>
        </w:rPr>
        <w:t xml:space="preserve">Andrade </w:t>
      </w:r>
      <w:r w:rsidR="00A81636" w:rsidRPr="00A81636">
        <w:rPr>
          <w:i/>
          <w:iCs/>
          <w:shd w:val="clear" w:color="auto" w:fill="FFFFFF"/>
        </w:rPr>
        <w:t>et al</w:t>
      </w:r>
      <w:r w:rsidR="00A81636">
        <w:rPr>
          <w:shd w:val="clear" w:color="auto" w:fill="FFFFFF"/>
        </w:rPr>
        <w:t>. 2020)</w:t>
      </w:r>
      <w:r>
        <w:t xml:space="preserve">. The agreements with the suppliers or the distribution </w:t>
      </w:r>
      <w:r w:rsidR="004356A4">
        <w:t>will be</w:t>
      </w:r>
      <w:r>
        <w:t xml:space="preserve"> very clear</w:t>
      </w:r>
      <w:r w:rsidR="004356A4">
        <w:t xml:space="preserve"> and will be their trade secret that would help to preserve their intellectual property</w:t>
      </w:r>
      <w:r>
        <w:t xml:space="preserve">. The company </w:t>
      </w:r>
      <w:r w:rsidR="004356A4">
        <w:t>would also</w:t>
      </w:r>
      <w:r>
        <w:t xml:space="preserve"> maintains that the process of the </w:t>
      </w:r>
      <w:r w:rsidR="00104A55">
        <w:t>production of the organization must be according to the environmental standards as per the government.</w:t>
      </w:r>
      <w:r w:rsidR="004356A4">
        <w:t xml:space="preserve"> The organisation would maintain their ownership and registration allocate licencing and contracts so that there are no legal issues that arises. The organisation would also protect their trademarks to distinguish their products and goods from other competitor companies. </w:t>
      </w:r>
    </w:p>
    <w:p w14:paraId="7B40F74B" w14:textId="77777777" w:rsidR="00104A55" w:rsidRDefault="00B74F6A" w:rsidP="004B4D17">
      <w:pPr>
        <w:pStyle w:val="Heading1"/>
        <w:jc w:val="both"/>
      </w:pPr>
      <w:r>
        <w:lastRenderedPageBreak/>
        <w:t>Industrial analysis</w:t>
      </w:r>
    </w:p>
    <w:p w14:paraId="065C03D7" w14:textId="77777777" w:rsidR="00104A55" w:rsidRDefault="00B74F6A" w:rsidP="004B4D17">
      <w:pPr>
        <w:jc w:val="both"/>
      </w:pPr>
      <w:r>
        <w:t>Porter’s five model analysis and a VRIO analysis will help in the understanding of the dynamics of the industries.</w:t>
      </w:r>
    </w:p>
    <w:p w14:paraId="130C11DF" w14:textId="77777777" w:rsidR="00104A55" w:rsidRDefault="00B74F6A" w:rsidP="004B4D17">
      <w:pPr>
        <w:pStyle w:val="Heading2"/>
        <w:jc w:val="both"/>
      </w:pPr>
      <w:r>
        <w:t xml:space="preserve">VRIO analysis </w:t>
      </w:r>
    </w:p>
    <w:p w14:paraId="5116456B" w14:textId="77777777" w:rsidR="007B4134" w:rsidRDefault="00B74F6A" w:rsidP="004B4D17">
      <w:pPr>
        <w:jc w:val="both"/>
      </w:pPr>
      <w:r>
        <w:t>VRIO analysis is a process that helps in the process of evaluating the contribution of the resources of the organization toward the market position.</w:t>
      </w:r>
    </w:p>
    <w:p w14:paraId="5E71F68E" w14:textId="77777777" w:rsidR="007B4134" w:rsidRDefault="00B74F6A" w:rsidP="004B4D17">
      <w:pPr>
        <w:jc w:val="both"/>
      </w:pPr>
      <w:r w:rsidRPr="00E54E8E">
        <w:rPr>
          <w:b/>
          <w:bCs/>
        </w:rPr>
        <w:t>Values</w:t>
      </w:r>
      <w:r>
        <w:t xml:space="preserve">: Biodiesel production has existed for more than a longer period. Since this is renewable it also provides a lot of benefits </w:t>
      </w:r>
      <w:r w:rsidR="001C5DA3">
        <w:t>for</w:t>
      </w:r>
      <w:r>
        <w:t xml:space="preserve"> the protection of the environment</w:t>
      </w:r>
      <w:r w:rsidR="00E2063E">
        <w:t xml:space="preserve"> (</w:t>
      </w:r>
      <w:r w:rsidR="00E2063E" w:rsidRPr="00E2063E">
        <w:t>Pires</w:t>
      </w:r>
      <w:r w:rsidR="00E2063E">
        <w:t xml:space="preserve"> </w:t>
      </w:r>
      <w:r w:rsidR="00E2063E" w:rsidRPr="00E2063E">
        <w:rPr>
          <w:i/>
          <w:iCs/>
        </w:rPr>
        <w:t>et al</w:t>
      </w:r>
      <w:r w:rsidR="00E2063E">
        <w:t>. 2023)</w:t>
      </w:r>
    </w:p>
    <w:p w14:paraId="550C99E0" w14:textId="7CD7E69B" w:rsidR="00104A55" w:rsidRPr="00104A55" w:rsidRDefault="00B74F6A" w:rsidP="004B4D17">
      <w:pPr>
        <w:jc w:val="both"/>
      </w:pPr>
      <w:r w:rsidRPr="00E54E8E">
        <w:rPr>
          <w:b/>
          <w:bCs/>
        </w:rPr>
        <w:t>Rare:</w:t>
      </w:r>
      <w:r>
        <w:t xml:space="preserve"> The company needs a patent </w:t>
      </w:r>
      <w:r w:rsidR="00E54E8E">
        <w:t>to produce</w:t>
      </w:r>
      <w:r>
        <w:t xml:space="preserve"> </w:t>
      </w:r>
      <w:r w:rsidR="00E54E8E">
        <w:t>this unique biofuel</w:t>
      </w:r>
      <w:r>
        <w:t xml:space="preserve">. It is found that there </w:t>
      </w:r>
      <w:r w:rsidR="004356A4">
        <w:t xml:space="preserve">will be </w:t>
      </w:r>
      <w:r>
        <w:t xml:space="preserve">a lot of </w:t>
      </w:r>
      <w:r w:rsidR="00E54E8E">
        <w:t>advantages of the organization which allow the production of biofuels with a lot of efficiency.</w:t>
      </w:r>
    </w:p>
    <w:p w14:paraId="5F77FC9E" w14:textId="5820D31E" w:rsidR="00DB4A15" w:rsidRDefault="00B74F6A" w:rsidP="004B4D17">
      <w:pPr>
        <w:jc w:val="both"/>
      </w:pPr>
      <w:r w:rsidRPr="00E54E8E">
        <w:rPr>
          <w:b/>
          <w:bCs/>
        </w:rPr>
        <w:t>Imitability</w:t>
      </w:r>
      <w:r>
        <w:t xml:space="preserve">: It is very </w:t>
      </w:r>
      <w:r w:rsidR="004356A4">
        <w:t>hard</w:t>
      </w:r>
      <w:r>
        <w:t xml:space="preserve"> to imitate the process of production as the technologies used cannot be imitated or reversed</w:t>
      </w:r>
      <w:r w:rsidR="00E2063E">
        <w:t xml:space="preserve"> </w:t>
      </w:r>
      <w:r w:rsidR="00E2063E">
        <w:rPr>
          <w:lang w:val="en-US"/>
        </w:rPr>
        <w:t>(</w:t>
      </w:r>
      <w:r w:rsidR="00E2063E" w:rsidRPr="00E2063E">
        <w:t>Vargas-Hernández</w:t>
      </w:r>
      <w:r w:rsidR="00E2063E">
        <w:t xml:space="preserve"> </w:t>
      </w:r>
      <w:r w:rsidR="00E2063E" w:rsidRPr="00E2063E">
        <w:t>2020</w:t>
      </w:r>
      <w:r w:rsidR="00E2063E">
        <w:t>)</w:t>
      </w:r>
      <w:r>
        <w:t xml:space="preserve">. It creates a lot of problems for the competitors to imitate which </w:t>
      </w:r>
      <w:r w:rsidR="004356A4">
        <w:t xml:space="preserve">would </w:t>
      </w:r>
      <w:r>
        <w:t>create a barrier for the entry of the competitors.</w:t>
      </w:r>
      <w:r w:rsidR="004356A4">
        <w:t xml:space="preserve"> </w:t>
      </w:r>
    </w:p>
    <w:p w14:paraId="192315DD" w14:textId="05A0B4D3" w:rsidR="00E54E8E" w:rsidRDefault="00B74F6A" w:rsidP="004B4D17">
      <w:pPr>
        <w:jc w:val="both"/>
      </w:pPr>
      <w:r w:rsidRPr="00E54E8E">
        <w:rPr>
          <w:b/>
          <w:bCs/>
        </w:rPr>
        <w:t>Organization:</w:t>
      </w:r>
      <w:r>
        <w:t xml:space="preserve"> The Board of members of the organization </w:t>
      </w:r>
      <w:r w:rsidR="004356A4">
        <w:t xml:space="preserve">will be </w:t>
      </w:r>
      <w:r>
        <w:t xml:space="preserve">filled with a team </w:t>
      </w:r>
      <w:r w:rsidR="004356A4">
        <w:t>would be</w:t>
      </w:r>
      <w:r>
        <w:t xml:space="preserve"> engineers and experts belonging to this industry</w:t>
      </w:r>
      <w:r w:rsidR="0018732A">
        <w:t xml:space="preserve"> </w:t>
      </w:r>
      <w:r w:rsidR="001C5DA3">
        <w:t xml:space="preserve">who </w:t>
      </w:r>
      <w:r w:rsidR="0018732A">
        <w:t>a</w:t>
      </w:r>
      <w:r>
        <w:t xml:space="preserve">re continuously working to bring innovations in the methods of the production of biofuels and help in the process of adaption and innovation. </w:t>
      </w:r>
    </w:p>
    <w:p w14:paraId="720A784E" w14:textId="77777777" w:rsidR="00E54E8E" w:rsidRDefault="00B74F6A" w:rsidP="004B4D17">
      <w:pPr>
        <w:pStyle w:val="Heading2"/>
        <w:jc w:val="both"/>
      </w:pPr>
      <w:r>
        <w:t xml:space="preserve">Poster’s Five models </w:t>
      </w:r>
    </w:p>
    <w:p w14:paraId="16B62AF2" w14:textId="77777777" w:rsidR="003B3FF8" w:rsidRDefault="00B74F6A" w:rsidP="004B4D17">
      <w:pPr>
        <w:jc w:val="both"/>
      </w:pPr>
      <w:r>
        <w:t xml:space="preserve">The analysis mainly focuses on the suppliers of the powers, </w:t>
      </w:r>
      <w:r w:rsidR="0018732A">
        <w:t xml:space="preserve">the </w:t>
      </w:r>
      <w:r>
        <w:t xml:space="preserve">threat of the new entry, </w:t>
      </w:r>
      <w:r w:rsidR="0018732A">
        <w:t xml:space="preserve">the </w:t>
      </w:r>
      <w:r>
        <w:t xml:space="preserve">powers of the buyers, </w:t>
      </w:r>
      <w:r w:rsidR="0018732A">
        <w:t xml:space="preserve">the </w:t>
      </w:r>
      <w:r>
        <w:t>threat of the substitute</w:t>
      </w:r>
      <w:r w:rsidR="0018732A">
        <w:t>,</w:t>
      </w:r>
      <w:r>
        <w:t xml:space="preserve"> and the rivalry of the competitors.</w:t>
      </w:r>
    </w:p>
    <w:p w14:paraId="659A3AE3" w14:textId="77777777" w:rsidR="003B3FF8" w:rsidRDefault="00B74F6A" w:rsidP="004B4D17">
      <w:pPr>
        <w:pStyle w:val="Heading3"/>
        <w:jc w:val="both"/>
      </w:pPr>
      <w:r>
        <w:lastRenderedPageBreak/>
        <w:t>Power of the suppliers</w:t>
      </w:r>
    </w:p>
    <w:p w14:paraId="68D20069" w14:textId="369FBE64" w:rsidR="003B3FF8" w:rsidRDefault="00B74F6A" w:rsidP="004B4D17">
      <w:pPr>
        <w:pStyle w:val="ListParagraph"/>
        <w:numPr>
          <w:ilvl w:val="0"/>
          <w:numId w:val="2"/>
        </w:numPr>
        <w:jc w:val="both"/>
      </w:pPr>
      <w:r>
        <w:t xml:space="preserve">The suppliers </w:t>
      </w:r>
      <w:r w:rsidR="004356A4">
        <w:t>will be</w:t>
      </w:r>
      <w:r>
        <w:t xml:space="preserve"> very few but are large suppliers.</w:t>
      </w:r>
    </w:p>
    <w:p w14:paraId="5B66B634" w14:textId="0991E110" w:rsidR="003B3FF8" w:rsidRDefault="00B74F6A" w:rsidP="004B4D17">
      <w:pPr>
        <w:pStyle w:val="ListParagraph"/>
        <w:numPr>
          <w:ilvl w:val="0"/>
          <w:numId w:val="2"/>
        </w:numPr>
        <w:jc w:val="both"/>
      </w:pPr>
      <w:r>
        <w:t>This process</w:t>
      </w:r>
      <w:r w:rsidR="004356A4">
        <w:t xml:space="preserve"> will be</w:t>
      </w:r>
      <w:r>
        <w:t xml:space="preserve"> lot</w:t>
      </w:r>
      <w:r w:rsidR="0018732A">
        <w:t xml:space="preserve"> of</w:t>
      </w:r>
      <w:r>
        <w:t xml:space="preserve"> </w:t>
      </w:r>
      <w:r w:rsidR="00E2063E">
        <w:t>supply-driven</w:t>
      </w:r>
      <w:r>
        <w:t>.</w:t>
      </w:r>
    </w:p>
    <w:p w14:paraId="0E68BE9D" w14:textId="77777777" w:rsidR="003B3FF8" w:rsidRDefault="00B74F6A" w:rsidP="004B4D17">
      <w:pPr>
        <w:pStyle w:val="Heading3"/>
        <w:jc w:val="both"/>
      </w:pPr>
      <w:r>
        <w:t xml:space="preserve">The threat of the new entry </w:t>
      </w:r>
    </w:p>
    <w:p w14:paraId="636538B7" w14:textId="77777777" w:rsidR="003B3FF8" w:rsidRDefault="00B74F6A" w:rsidP="004B4D17">
      <w:pPr>
        <w:pStyle w:val="ListParagraph"/>
        <w:numPr>
          <w:ilvl w:val="0"/>
          <w:numId w:val="3"/>
        </w:numPr>
        <w:jc w:val="both"/>
      </w:pPr>
      <w:r>
        <w:t>Higher barriers for new entry</w:t>
      </w:r>
      <w:r w:rsidR="00E2063E">
        <w:t xml:space="preserve"> (</w:t>
      </w:r>
      <w:r w:rsidR="00E2063E">
        <w:rPr>
          <w:shd w:val="clear" w:color="auto" w:fill="FFFFFF"/>
        </w:rPr>
        <w:t xml:space="preserve">Xuân </w:t>
      </w:r>
      <w:r w:rsidR="00E2063E" w:rsidRPr="00E2063E">
        <w:rPr>
          <w:i/>
          <w:iCs/>
          <w:shd w:val="clear" w:color="auto" w:fill="FFFFFF"/>
        </w:rPr>
        <w:t>et al.</w:t>
      </w:r>
      <w:r w:rsidR="00E2063E">
        <w:rPr>
          <w:shd w:val="clear" w:color="auto" w:fill="FFFFFF"/>
        </w:rPr>
        <w:t xml:space="preserve"> 2023.)</w:t>
      </w:r>
      <w:r>
        <w:t>.</w:t>
      </w:r>
    </w:p>
    <w:p w14:paraId="3D3DC0B6" w14:textId="744CB297" w:rsidR="003B3FF8" w:rsidRDefault="00B74F6A" w:rsidP="004B4D17">
      <w:pPr>
        <w:pStyle w:val="ListParagraph"/>
        <w:numPr>
          <w:ilvl w:val="0"/>
          <w:numId w:val="3"/>
        </w:numPr>
        <w:jc w:val="both"/>
      </w:pPr>
      <w:r>
        <w:t xml:space="preserve">The industry is a </w:t>
      </w:r>
      <w:r w:rsidR="004356A4">
        <w:t>small</w:t>
      </w:r>
      <w:r>
        <w:t xml:space="preserve"> and settled industry.</w:t>
      </w:r>
    </w:p>
    <w:p w14:paraId="0516E61B" w14:textId="77777777" w:rsidR="003B3FF8" w:rsidRDefault="00B74F6A" w:rsidP="004B4D17">
      <w:pPr>
        <w:pStyle w:val="Heading3"/>
        <w:jc w:val="both"/>
      </w:pPr>
      <w:r>
        <w:t xml:space="preserve">Powers of the buyers </w:t>
      </w:r>
    </w:p>
    <w:p w14:paraId="5A864112" w14:textId="77777777" w:rsidR="003B3FF8" w:rsidRDefault="00B74F6A" w:rsidP="004B4D17">
      <w:pPr>
        <w:pStyle w:val="ListParagraph"/>
        <w:numPr>
          <w:ilvl w:val="0"/>
          <w:numId w:val="4"/>
        </w:numPr>
        <w:jc w:val="both"/>
      </w:pPr>
      <w:r>
        <w:t>There are a lot of large and medium-sized buyers.</w:t>
      </w:r>
    </w:p>
    <w:p w14:paraId="6B7B3045" w14:textId="77777777" w:rsidR="0018732A" w:rsidRDefault="00B74F6A" w:rsidP="004B4D17">
      <w:pPr>
        <w:pStyle w:val="ListParagraph"/>
        <w:numPr>
          <w:ilvl w:val="0"/>
          <w:numId w:val="4"/>
        </w:numPr>
        <w:jc w:val="both"/>
      </w:pPr>
      <w:r>
        <w:t>Only for the Bio jet, there are substitutes.</w:t>
      </w:r>
    </w:p>
    <w:p w14:paraId="6FF7B402" w14:textId="77777777" w:rsidR="0018732A" w:rsidRDefault="00B74F6A" w:rsidP="004B4D17">
      <w:pPr>
        <w:pStyle w:val="Heading3"/>
        <w:jc w:val="both"/>
      </w:pPr>
      <w:r>
        <w:t>Threats of the substitutes</w:t>
      </w:r>
    </w:p>
    <w:p w14:paraId="0CC1B521" w14:textId="77777777" w:rsidR="0018732A" w:rsidRDefault="00B74F6A" w:rsidP="004B4D17">
      <w:pPr>
        <w:pStyle w:val="ListParagraph"/>
        <w:numPr>
          <w:ilvl w:val="0"/>
          <w:numId w:val="5"/>
        </w:numPr>
        <w:jc w:val="both"/>
      </w:pPr>
      <w:r>
        <w:t>There is no existence of large-scale alternatives in the market.</w:t>
      </w:r>
    </w:p>
    <w:p w14:paraId="7E4E64F6" w14:textId="77777777" w:rsidR="00C94235" w:rsidRDefault="00B74F6A" w:rsidP="004B4D17">
      <w:pPr>
        <w:pStyle w:val="Heading1"/>
        <w:jc w:val="both"/>
      </w:pPr>
      <w:r w:rsidRPr="0018732A">
        <w:t>Operations and Management Team Plan</w:t>
      </w:r>
    </w:p>
    <w:p w14:paraId="2084377E" w14:textId="77777777" w:rsidR="00C94235" w:rsidRDefault="00B74F6A" w:rsidP="004B4D17">
      <w:pPr>
        <w:jc w:val="both"/>
      </w:pPr>
      <w:r>
        <w:t>The success of the organization depends on the good management planning of the team and the operations plans of the business.</w:t>
      </w:r>
    </w:p>
    <w:p w14:paraId="0B5195A6" w14:textId="77777777" w:rsidR="00C94235" w:rsidRDefault="00B74F6A" w:rsidP="004B4D17">
      <w:pPr>
        <w:pStyle w:val="Heading2"/>
        <w:jc w:val="both"/>
      </w:pPr>
      <w:r>
        <w:t xml:space="preserve">Operational plans </w:t>
      </w:r>
    </w:p>
    <w:p w14:paraId="53E6AF9C" w14:textId="177005F5" w:rsidR="00C94235" w:rsidRDefault="00B74F6A" w:rsidP="004B4D17">
      <w:pPr>
        <w:jc w:val="both"/>
      </w:pPr>
      <w:r>
        <w:t xml:space="preserve">The operation of a business </w:t>
      </w:r>
      <w:r w:rsidR="004356A4">
        <w:t xml:space="preserve">would </w:t>
      </w:r>
      <w:r>
        <w:t>start with the collection of the raw materials of the product and ends with the production of the final product. The operational process</w:t>
      </w:r>
      <w:r w:rsidR="004356A4">
        <w:t xml:space="preserve"> would</w:t>
      </w:r>
      <w:r>
        <w:t xml:space="preserve"> also </w:t>
      </w:r>
      <w:r w:rsidR="004356A4">
        <w:t>include</w:t>
      </w:r>
      <w:r>
        <w:t xml:space="preserve"> ensuring of the supply chain is reliable for biofuels</w:t>
      </w:r>
      <w:r w:rsidR="004356A4">
        <w:t xml:space="preserve"> due to </w:t>
      </w:r>
      <w:r>
        <w:t xml:space="preserve">the presence of different types of hazards and nature </w:t>
      </w:r>
      <w:r w:rsidR="004356A4">
        <w:t>w</w:t>
      </w:r>
      <w:r>
        <w:t xml:space="preserve">hich are involved in the production of biodiesel. The organizations are required meeting up with certain standards and environmental protection </w:t>
      </w:r>
      <w:r w:rsidR="004356A4">
        <w:t>b</w:t>
      </w:r>
      <w:r>
        <w:t xml:space="preserve">efore the organization can receive the permissions and the license for the purpose of starting production. The organization </w:t>
      </w:r>
      <w:proofErr w:type="spellStart"/>
      <w:r w:rsidRPr="00556E98">
        <w:t>Oilux</w:t>
      </w:r>
      <w:proofErr w:type="spellEnd"/>
      <w:r w:rsidRPr="00556E98">
        <w:t xml:space="preserve"> Biofuel</w:t>
      </w:r>
      <w:r>
        <w:t xml:space="preserve"> </w:t>
      </w:r>
      <w:r w:rsidR="004356A4">
        <w:lastRenderedPageBreak/>
        <w:t>a</w:t>
      </w:r>
      <w:r>
        <w:t>lso has the facilities for inspection for ensuring that there will be a prevention of spill checks and the procedures along with the measures of the counter</w:t>
      </w:r>
      <w:r w:rsidR="00E2063E">
        <w:t xml:space="preserve"> (</w:t>
      </w:r>
      <w:r w:rsidR="00E2063E">
        <w:rPr>
          <w:shd w:val="clear" w:color="auto" w:fill="FFFFFF"/>
        </w:rPr>
        <w:t>Hontaruk and Bondarenko 2022)</w:t>
      </w:r>
      <w:r>
        <w:t xml:space="preserve">. The organization </w:t>
      </w:r>
      <w:r w:rsidR="004356A4">
        <w:t xml:space="preserve">would </w:t>
      </w:r>
      <w:r>
        <w:t xml:space="preserve">also make sure that the organization meets all types of standards and safety. </w:t>
      </w:r>
      <w:r w:rsidR="001C5DA3">
        <w:t>The following are the key aspect of the operational plan.</w:t>
      </w:r>
    </w:p>
    <w:p w14:paraId="53EBD740" w14:textId="77777777" w:rsidR="001C5DA3" w:rsidRDefault="00B74F6A" w:rsidP="004B4D17">
      <w:pPr>
        <w:jc w:val="both"/>
      </w:pPr>
      <w:r w:rsidRPr="0089265E">
        <w:rPr>
          <w:b/>
          <w:bCs/>
        </w:rPr>
        <w:t>Procurement of the raw materials</w:t>
      </w:r>
      <w:r>
        <w:t xml:space="preserve">: The company </w:t>
      </w:r>
      <w:r w:rsidR="0089265E">
        <w:t>must</w:t>
      </w:r>
      <w:r>
        <w:t xml:space="preserve"> collect different types of feedstocks like waste vegetable oils, pond algae, and different types of animal fats. All these types of feedstocks can </w:t>
      </w:r>
      <w:r w:rsidR="0089265E">
        <w:t xml:space="preserve">are procured by the organization from the farmers. </w:t>
      </w:r>
    </w:p>
    <w:p w14:paraId="19AD9B74" w14:textId="36F9C28F" w:rsidR="0089265E" w:rsidRDefault="00B74F6A" w:rsidP="004B4D17">
      <w:pPr>
        <w:jc w:val="both"/>
      </w:pPr>
      <w:r w:rsidRPr="0089265E">
        <w:rPr>
          <w:b/>
          <w:bCs/>
        </w:rPr>
        <w:t>Production</w:t>
      </w:r>
      <w:r>
        <w:t>: The organization uses different types of vegetable oils for the making of clean and commercial fuels. The Feedstocks will be used in the process of chemical which comes straight from the oil of the vegetables</w:t>
      </w:r>
      <w:r w:rsidR="00E2063E">
        <w:t xml:space="preserve"> (</w:t>
      </w:r>
      <w:r w:rsidR="00E2063E">
        <w:rPr>
          <w:shd w:val="clear" w:color="auto" w:fill="FFFFFF"/>
        </w:rPr>
        <w:t xml:space="preserve">Albashabsheh </w:t>
      </w:r>
      <w:r w:rsidR="00E2063E" w:rsidRPr="00E2063E">
        <w:rPr>
          <w:i/>
          <w:iCs/>
          <w:shd w:val="clear" w:color="auto" w:fill="FFFFFF"/>
        </w:rPr>
        <w:t>et al.</w:t>
      </w:r>
      <w:r w:rsidR="00E2063E">
        <w:rPr>
          <w:shd w:val="clear" w:color="auto" w:fill="FFFFFF"/>
        </w:rPr>
        <w:t xml:space="preserve"> 2021)</w:t>
      </w:r>
      <w:r>
        <w:t xml:space="preserve">. </w:t>
      </w:r>
      <w:r w:rsidR="00D10E26">
        <w:t>The organization</w:t>
      </w:r>
      <w:r>
        <w:t xml:space="preserve"> </w:t>
      </w:r>
      <w:r w:rsidR="004356A4">
        <w:t xml:space="preserve">would </w:t>
      </w:r>
      <w:r>
        <w:t>use advanced methods of refining for converting feedstock into high levels of biofuels.</w:t>
      </w:r>
    </w:p>
    <w:p w14:paraId="34316584" w14:textId="1B4E18E3" w:rsidR="0089265E" w:rsidRDefault="00B74F6A" w:rsidP="004B4D17">
      <w:pPr>
        <w:jc w:val="both"/>
      </w:pPr>
      <w:r w:rsidRPr="0089265E">
        <w:rPr>
          <w:b/>
          <w:bCs/>
        </w:rPr>
        <w:t>Quality control</w:t>
      </w:r>
      <w:r>
        <w:t>: The company</w:t>
      </w:r>
      <w:r w:rsidR="004356A4" w:rsidRPr="004356A4">
        <w:t xml:space="preserve"> </w:t>
      </w:r>
      <w:r w:rsidR="004356A4">
        <w:t>would</w:t>
      </w:r>
      <w:r>
        <w:t xml:space="preserve"> ensure that the operation meets all the standards of the industry and sustainability of the environment in the process of production and also maintains the quality of the products.</w:t>
      </w:r>
    </w:p>
    <w:p w14:paraId="66105184" w14:textId="77777777" w:rsidR="001C5DA3" w:rsidRDefault="00B74F6A" w:rsidP="004B4D17">
      <w:pPr>
        <w:pStyle w:val="Heading2"/>
        <w:jc w:val="both"/>
      </w:pPr>
      <w:r>
        <w:t xml:space="preserve">Team management plan </w:t>
      </w:r>
    </w:p>
    <w:p w14:paraId="1B14299E" w14:textId="77777777" w:rsidR="0089265E" w:rsidRDefault="00B74F6A" w:rsidP="004B4D17">
      <w:pPr>
        <w:jc w:val="both"/>
      </w:pPr>
      <w:r>
        <w:t>The management thing of the organization brings a lot of experts who have a lot of experience in technology, marketing, and development particularly in the field of renewable energies.</w:t>
      </w:r>
    </w:p>
    <w:p w14:paraId="6F8D651E" w14:textId="77777777" w:rsidR="0089265E" w:rsidRDefault="00B74F6A" w:rsidP="004B4D17">
      <w:pPr>
        <w:jc w:val="both"/>
      </w:pPr>
      <w:r w:rsidRPr="00D10E26">
        <w:rPr>
          <w:b/>
          <w:bCs/>
        </w:rPr>
        <w:t>Founder of the organization</w:t>
      </w:r>
      <w:r>
        <w:t>: Abella Jones is a veteran in the industry who have an experience of 15 years of working in the renewable energy sector</w:t>
      </w:r>
      <w:r w:rsidR="00E2063E">
        <w:t xml:space="preserve"> (</w:t>
      </w:r>
      <w:r w:rsidR="00E2063E" w:rsidRPr="00E2063E">
        <w:rPr>
          <w:color w:val="222222"/>
          <w:szCs w:val="24"/>
          <w:shd w:val="clear" w:color="auto" w:fill="FFFFFF"/>
        </w:rPr>
        <w:t>Narwane</w:t>
      </w:r>
      <w:r w:rsidR="00E2063E">
        <w:rPr>
          <w:color w:val="222222"/>
          <w:szCs w:val="24"/>
          <w:shd w:val="clear" w:color="auto" w:fill="FFFFFF"/>
        </w:rPr>
        <w:t xml:space="preserve"> </w:t>
      </w:r>
      <w:r w:rsidR="00E2063E" w:rsidRPr="00E2063E">
        <w:rPr>
          <w:i/>
          <w:iCs/>
          <w:color w:val="222222"/>
          <w:szCs w:val="24"/>
          <w:shd w:val="clear" w:color="auto" w:fill="FFFFFF"/>
        </w:rPr>
        <w:t>et al</w:t>
      </w:r>
      <w:r w:rsidR="00E2063E">
        <w:rPr>
          <w:color w:val="222222"/>
          <w:szCs w:val="24"/>
          <w:shd w:val="clear" w:color="auto" w:fill="FFFFFF"/>
        </w:rPr>
        <w:t xml:space="preserve">. </w:t>
      </w:r>
      <w:r w:rsidR="00E2063E">
        <w:rPr>
          <w:rFonts w:ascii="Arial" w:hAnsi="Arial" w:cs="Arial"/>
          <w:color w:val="222222"/>
          <w:sz w:val="20"/>
          <w:szCs w:val="20"/>
          <w:shd w:val="clear" w:color="auto" w:fill="FFFFFF"/>
        </w:rPr>
        <w:t>2021</w:t>
      </w:r>
      <w:r>
        <w:t>). The founder father of the organization has achieved a lot of success in bringing innovations in the use of sustainable technologies.</w:t>
      </w:r>
    </w:p>
    <w:p w14:paraId="1E6D1E1F" w14:textId="77777777" w:rsidR="00D10E26" w:rsidRDefault="00B74F6A" w:rsidP="004B4D17">
      <w:pPr>
        <w:jc w:val="both"/>
      </w:pPr>
      <w:r w:rsidRPr="00D10E26">
        <w:rPr>
          <w:b/>
          <w:bCs/>
        </w:rPr>
        <w:t>Chief technological officer</w:t>
      </w:r>
      <w:r>
        <w:t>: Madona Clive Is the chief technological officer of the organization who has studied in the field of biofuel production and is considered an expert in this field.</w:t>
      </w:r>
    </w:p>
    <w:p w14:paraId="5B29463B" w14:textId="77777777" w:rsidR="00D10E26" w:rsidRDefault="00B74F6A" w:rsidP="004B4D17">
      <w:pPr>
        <w:jc w:val="both"/>
      </w:pPr>
      <w:r w:rsidRPr="004D46B1">
        <w:rPr>
          <w:b/>
          <w:bCs/>
        </w:rPr>
        <w:lastRenderedPageBreak/>
        <w:t>Production directors</w:t>
      </w:r>
      <w:r>
        <w:t>:</w:t>
      </w:r>
      <w:r w:rsidR="004D46B1">
        <w:t xml:space="preserve"> Philip Loren has a bachelor’s degree in biofuels production theories and has experience working as a production manager for 7 years in the field of production of biofuels.</w:t>
      </w:r>
    </w:p>
    <w:p w14:paraId="59781D66" w14:textId="77777777" w:rsidR="00D10E26" w:rsidRDefault="00B74F6A" w:rsidP="004B4D17">
      <w:pPr>
        <w:jc w:val="both"/>
      </w:pPr>
      <w:r w:rsidRPr="004D46B1">
        <w:rPr>
          <w:b/>
          <w:bCs/>
        </w:rPr>
        <w:t>Finance director</w:t>
      </w:r>
      <w:r>
        <w:t xml:space="preserve">: </w:t>
      </w:r>
      <w:r w:rsidR="004D46B1">
        <w:t>The financial manager of the organization is Dravid Florence. The finance director of the organization has experience working in the financial sector of different types of industries for more than 10 years.</w:t>
      </w:r>
    </w:p>
    <w:p w14:paraId="700CB555" w14:textId="77777777" w:rsidR="00CF7874" w:rsidRDefault="00B74F6A" w:rsidP="004B4D17">
      <w:pPr>
        <w:pStyle w:val="Heading1"/>
        <w:jc w:val="both"/>
      </w:pPr>
      <w:r>
        <w:t xml:space="preserve">Marketing Plan </w:t>
      </w:r>
    </w:p>
    <w:p w14:paraId="32957192" w14:textId="77777777" w:rsidR="0066634F" w:rsidRPr="0066634F" w:rsidRDefault="00B74F6A" w:rsidP="004B4D17">
      <w:pPr>
        <w:jc w:val="both"/>
      </w:pPr>
      <w:r>
        <w:t xml:space="preserve">The market plan of </w:t>
      </w:r>
      <w:r w:rsidRPr="00556E98">
        <w:t>Oilux Biofuel</w:t>
      </w:r>
      <w:r>
        <w:t xml:space="preserve"> includes the product, price, place, and promotion.</w:t>
      </w:r>
    </w:p>
    <w:p w14:paraId="2A32B2E6" w14:textId="271BAD2B" w:rsidR="00CF7874" w:rsidRDefault="00B74F6A" w:rsidP="004B4D17">
      <w:pPr>
        <w:jc w:val="both"/>
      </w:pPr>
      <w:r w:rsidRPr="00914BAD">
        <w:rPr>
          <w:b/>
          <w:bCs/>
        </w:rPr>
        <w:t>Product</w:t>
      </w:r>
      <w:r>
        <w:t xml:space="preserve">: </w:t>
      </w:r>
      <w:r w:rsidR="0066634F">
        <w:t xml:space="preserve">The company </w:t>
      </w:r>
      <w:r w:rsidR="004356A4">
        <w:t xml:space="preserve">would </w:t>
      </w:r>
      <w:r w:rsidR="0066634F">
        <w:t>mainly focused on the production of three types of products which includes bioethanol, biodiesel, and bio jet fuel.</w:t>
      </w:r>
    </w:p>
    <w:p w14:paraId="7605F89E" w14:textId="77777777" w:rsidR="00CF7874" w:rsidRDefault="00B74F6A" w:rsidP="004B4D17">
      <w:pPr>
        <w:jc w:val="both"/>
      </w:pPr>
      <w:r w:rsidRPr="00914BAD">
        <w:rPr>
          <w:b/>
          <w:bCs/>
        </w:rPr>
        <w:t>Price</w:t>
      </w:r>
      <w:r>
        <w:t>:</w:t>
      </w:r>
      <w:r w:rsidR="0066634F">
        <w:t xml:space="preserve"> The company must charge an appropriate price for this type of unique fuel. The company </w:t>
      </w:r>
      <w:r w:rsidR="004D5C3F">
        <w:t xml:space="preserve">must sell biodiesel at the level of </w:t>
      </w:r>
      <w:r w:rsidR="007F5614">
        <w:t xml:space="preserve">the </w:t>
      </w:r>
      <w:r w:rsidR="004D5C3F">
        <w:t>current price</w:t>
      </w:r>
      <w:r w:rsidR="007F5614">
        <w:t xml:space="preserve"> (</w:t>
      </w:r>
      <w:r w:rsidR="007F5614">
        <w:rPr>
          <w:shd w:val="clear" w:color="auto" w:fill="FFFFFF"/>
        </w:rPr>
        <w:t>Hontaruk and Bondarenko 2022)</w:t>
      </w:r>
      <w:r w:rsidR="004D5C3F">
        <w:t>.</w:t>
      </w:r>
    </w:p>
    <w:p w14:paraId="5E1FC826" w14:textId="77777777" w:rsidR="00CF7874" w:rsidRDefault="00B74F6A" w:rsidP="004B4D17">
      <w:pPr>
        <w:jc w:val="both"/>
      </w:pPr>
      <w:r w:rsidRPr="00914BAD">
        <w:rPr>
          <w:b/>
          <w:bCs/>
        </w:rPr>
        <w:t>Place:</w:t>
      </w:r>
      <w:r w:rsidR="004D5C3F">
        <w:rPr>
          <w:b/>
          <w:bCs/>
        </w:rPr>
        <w:t xml:space="preserve"> </w:t>
      </w:r>
      <w:r w:rsidR="004D5C3F" w:rsidRPr="004D5C3F">
        <w:t>The place is defined as the location or the channel of distribution from where the customers of the organization can access the products of the organization.</w:t>
      </w:r>
      <w:r w:rsidR="004D5C3F">
        <w:t xml:space="preserve"> The organization </w:t>
      </w:r>
      <w:r w:rsidR="003451BF">
        <w:t>needs</w:t>
      </w:r>
      <w:r w:rsidR="004D5C3F">
        <w:t xml:space="preserve"> to have a strong network in marketing for the selling of the products.</w:t>
      </w:r>
    </w:p>
    <w:p w14:paraId="044E324D" w14:textId="6A8349C5" w:rsidR="00CF7874" w:rsidRPr="004D5C3F" w:rsidRDefault="00B74F6A" w:rsidP="004B4D17">
      <w:pPr>
        <w:jc w:val="both"/>
      </w:pPr>
      <w:r w:rsidRPr="004D5C3F">
        <w:rPr>
          <w:b/>
          <w:bCs/>
        </w:rPr>
        <w:t>Promotion</w:t>
      </w:r>
      <w:r w:rsidR="004D5C3F">
        <w:t>: The organi</w:t>
      </w:r>
      <w:r w:rsidR="004356A4">
        <w:t>zation</w:t>
      </w:r>
      <w:r w:rsidR="004D5C3F">
        <w:t xml:space="preserve"> mainly depends on contacting different buyers. The company </w:t>
      </w:r>
      <w:r w:rsidR="004356A4">
        <w:t xml:space="preserve">would </w:t>
      </w:r>
      <w:r w:rsidR="004D5C3F">
        <w:t>also advertises the positioning message of the organization</w:t>
      </w:r>
      <w:r w:rsidR="007F5614">
        <w:t xml:space="preserve"> (</w:t>
      </w:r>
      <w:r w:rsidR="007F5614" w:rsidRPr="007F5614">
        <w:t>Peixoto and Temm</w:t>
      </w:r>
      <w:r w:rsidR="007F5614">
        <w:t xml:space="preserve">es </w:t>
      </w:r>
      <w:r w:rsidR="007F5614" w:rsidRPr="007F5614">
        <w:t>2019</w:t>
      </w:r>
      <w:r w:rsidR="007F5614">
        <w:t>)</w:t>
      </w:r>
      <w:r w:rsidR="003451BF">
        <w:t xml:space="preserve">. The organization will be using different types of local advertisers which include radio and cable TV to campaign for the products. The company also participates in different types of campaigning for the use of </w:t>
      </w:r>
      <w:r w:rsidR="004356A4">
        <w:t>biof</w:t>
      </w:r>
      <w:r w:rsidR="003451BF">
        <w:t>uel.</w:t>
      </w:r>
    </w:p>
    <w:p w14:paraId="46EC54F1" w14:textId="77777777" w:rsidR="00914BAD" w:rsidRDefault="00B74F6A" w:rsidP="004B4D17">
      <w:pPr>
        <w:pStyle w:val="Heading1"/>
        <w:jc w:val="both"/>
      </w:pPr>
      <w:r>
        <w:lastRenderedPageBreak/>
        <w:t xml:space="preserve">Financial plan </w:t>
      </w:r>
    </w:p>
    <w:p w14:paraId="73837864" w14:textId="77777777" w:rsidR="003451BF" w:rsidRDefault="00B74F6A" w:rsidP="004B4D17">
      <w:pPr>
        <w:jc w:val="both"/>
      </w:pPr>
      <w:r>
        <w:t xml:space="preserve">The organization </w:t>
      </w:r>
      <w:r w:rsidRPr="00556E98">
        <w:t>Oilux Biofuel</w:t>
      </w:r>
      <w:r>
        <w:t xml:space="preserve"> have different types of finance operation and sources for the growth and the operation of finances. </w:t>
      </w:r>
    </w:p>
    <w:p w14:paraId="15AE822D" w14:textId="5DF1FE7A" w:rsidR="003451BF" w:rsidRDefault="00B74F6A" w:rsidP="004B4D17">
      <w:pPr>
        <w:jc w:val="both"/>
      </w:pPr>
      <w:r w:rsidRPr="00855DE0">
        <w:rPr>
          <w:b/>
          <w:bCs/>
        </w:rPr>
        <w:t>Equity financing</w:t>
      </w:r>
      <w:r>
        <w:t xml:space="preserve">: The company </w:t>
      </w:r>
      <w:r w:rsidR="004356A4">
        <w:t xml:space="preserve">would </w:t>
      </w:r>
      <w:r>
        <w:t xml:space="preserve">raise its fund by the process of selling the </w:t>
      </w:r>
      <w:r w:rsidR="00855DE0">
        <w:t>shares</w:t>
      </w:r>
      <w:r>
        <w:t xml:space="preserve"> of the organization to others</w:t>
      </w:r>
      <w:r w:rsidR="004B4D17">
        <w:t xml:space="preserve"> (</w:t>
      </w:r>
      <w:r w:rsidR="004B4D17">
        <w:rPr>
          <w:shd w:val="clear" w:color="auto" w:fill="FFFFFF"/>
        </w:rPr>
        <w:t xml:space="preserve">Yang </w:t>
      </w:r>
      <w:r w:rsidR="004B4D17" w:rsidRPr="004B4D17">
        <w:rPr>
          <w:i/>
          <w:iCs/>
          <w:shd w:val="clear" w:color="auto" w:fill="FFFFFF"/>
        </w:rPr>
        <w:t>et al</w:t>
      </w:r>
      <w:r w:rsidR="004B4D17">
        <w:rPr>
          <w:shd w:val="clear" w:color="auto" w:fill="FFFFFF"/>
        </w:rPr>
        <w:t>. 2021)</w:t>
      </w:r>
      <w:r>
        <w:t xml:space="preserve">. This is </w:t>
      </w:r>
      <w:r w:rsidR="004356A4">
        <w:t xml:space="preserve">how </w:t>
      </w:r>
      <w:r>
        <w:t>the organization</w:t>
      </w:r>
      <w:r w:rsidR="004356A4" w:rsidRPr="004356A4">
        <w:t xml:space="preserve"> </w:t>
      </w:r>
      <w:r w:rsidR="004356A4">
        <w:t xml:space="preserve">would </w:t>
      </w:r>
      <w:r>
        <w:t>get the venture capitalist and investors for the organization.</w:t>
      </w:r>
    </w:p>
    <w:p w14:paraId="62C4B6E9" w14:textId="2B8BE9F5" w:rsidR="00855DE0" w:rsidRDefault="00B74F6A" w:rsidP="004B4D17">
      <w:pPr>
        <w:jc w:val="both"/>
      </w:pPr>
      <w:r w:rsidRPr="00855DE0">
        <w:rPr>
          <w:b/>
          <w:bCs/>
        </w:rPr>
        <w:t>Debt funding</w:t>
      </w:r>
      <w:r>
        <w:t xml:space="preserve">: It is not possible for the organization to collect the whole fund by selling its shares. The company </w:t>
      </w:r>
      <w:r w:rsidR="004356A4">
        <w:t xml:space="preserve">would </w:t>
      </w:r>
      <w:r>
        <w:t>also collect the funds through the process of taking loans from different financial institutions.</w:t>
      </w:r>
    </w:p>
    <w:p w14:paraId="2FA9FC2F" w14:textId="77777777" w:rsidR="00855DE0" w:rsidRDefault="00B74F6A" w:rsidP="004B4D17">
      <w:pPr>
        <w:pStyle w:val="Heading2"/>
        <w:jc w:val="both"/>
      </w:pPr>
      <w:r>
        <w:t>Budget plans (1stmoth – 6</w:t>
      </w:r>
      <w:r w:rsidRPr="00855DE0">
        <w:rPr>
          <w:vertAlign w:val="superscript"/>
        </w:rPr>
        <w:t>th</w:t>
      </w:r>
      <w:r>
        <w:t xml:space="preserve"> month)</w:t>
      </w:r>
    </w:p>
    <w:p w14:paraId="273C745D" w14:textId="77777777" w:rsidR="00855DE0" w:rsidRDefault="00B74F6A" w:rsidP="004B4D17">
      <w:pPr>
        <w:pStyle w:val="ListParagraph"/>
        <w:numPr>
          <w:ilvl w:val="0"/>
          <w:numId w:val="5"/>
        </w:numPr>
        <w:jc w:val="both"/>
      </w:pPr>
      <w:r>
        <w:t>Set up the cost of the organization: $120,000.</w:t>
      </w:r>
    </w:p>
    <w:p w14:paraId="5548CCBB" w14:textId="77777777" w:rsidR="00855DE0" w:rsidRDefault="00B74F6A" w:rsidP="004B4D17">
      <w:pPr>
        <w:pStyle w:val="ListParagraph"/>
        <w:numPr>
          <w:ilvl w:val="0"/>
          <w:numId w:val="5"/>
        </w:numPr>
        <w:jc w:val="both"/>
      </w:pPr>
      <w:r>
        <w:t>cost of the procurement of the raw material cost per month: $ 200000</w:t>
      </w:r>
    </w:p>
    <w:p w14:paraId="64E2FD92" w14:textId="77777777" w:rsidR="00855DE0" w:rsidRDefault="00B74F6A" w:rsidP="004B4D17">
      <w:pPr>
        <w:pStyle w:val="ListParagraph"/>
        <w:numPr>
          <w:ilvl w:val="0"/>
          <w:numId w:val="5"/>
        </w:numPr>
        <w:jc w:val="both"/>
      </w:pPr>
      <w:r>
        <w:t>Advertisement cost of the organization: $50000</w:t>
      </w:r>
    </w:p>
    <w:p w14:paraId="7326A97F" w14:textId="77777777" w:rsidR="00855DE0" w:rsidRDefault="00B74F6A" w:rsidP="004B4D17">
      <w:pPr>
        <w:pStyle w:val="ListParagraph"/>
        <w:numPr>
          <w:ilvl w:val="0"/>
          <w:numId w:val="5"/>
        </w:numPr>
        <w:jc w:val="both"/>
      </w:pPr>
      <w:r>
        <w:t>Other expenses of the organization per month: $ 12000</w:t>
      </w:r>
    </w:p>
    <w:p w14:paraId="2D4156B6" w14:textId="77777777" w:rsidR="00855DE0" w:rsidRDefault="00B74F6A" w:rsidP="004B4D17">
      <w:pPr>
        <w:pStyle w:val="ListParagraph"/>
        <w:numPr>
          <w:ilvl w:val="0"/>
          <w:numId w:val="5"/>
        </w:numPr>
        <w:jc w:val="both"/>
      </w:pPr>
      <w:r>
        <w:t>cost of the development and research: $60000</w:t>
      </w:r>
    </w:p>
    <w:p w14:paraId="3EA85B69" w14:textId="77777777" w:rsidR="00855DE0" w:rsidRPr="00855DE0" w:rsidRDefault="00B74F6A" w:rsidP="004B4D17">
      <w:pPr>
        <w:pStyle w:val="ListParagraph"/>
        <w:numPr>
          <w:ilvl w:val="0"/>
          <w:numId w:val="5"/>
        </w:numPr>
        <w:jc w:val="both"/>
      </w:pPr>
      <w:r>
        <w:t>Sales of the organization per month: $ 200000</w:t>
      </w:r>
    </w:p>
    <w:p w14:paraId="5BC79612" w14:textId="77777777" w:rsidR="00914BAD" w:rsidRDefault="00B74F6A" w:rsidP="004B4D17">
      <w:pPr>
        <w:pStyle w:val="Heading1"/>
        <w:jc w:val="both"/>
      </w:pPr>
      <w:r>
        <w:t xml:space="preserve">Market research </w:t>
      </w:r>
    </w:p>
    <w:p w14:paraId="12D522F5" w14:textId="77777777" w:rsidR="00997EC9" w:rsidRDefault="00B74F6A" w:rsidP="004B4D17">
      <w:pPr>
        <w:pStyle w:val="ListParagraph"/>
        <w:numPr>
          <w:ilvl w:val="0"/>
          <w:numId w:val="6"/>
        </w:numPr>
        <w:jc w:val="both"/>
      </w:pPr>
      <w:r>
        <w:t xml:space="preserve">As per the trends, the country Europe makes the most use of the biofuels like ethanol and biodiesel than the other parts of the world. </w:t>
      </w:r>
    </w:p>
    <w:p w14:paraId="15AAD27F" w14:textId="77777777" w:rsidR="00997EC9" w:rsidRDefault="00B74F6A" w:rsidP="004B4D17">
      <w:pPr>
        <w:pStyle w:val="ListParagraph"/>
        <w:numPr>
          <w:ilvl w:val="0"/>
          <w:numId w:val="6"/>
        </w:numPr>
        <w:jc w:val="both"/>
      </w:pPr>
      <w:r>
        <w:t xml:space="preserve">In the year 2020, the region produced 302 million </w:t>
      </w:r>
      <w:r w:rsidR="009D3E55">
        <w:t>barrels</w:t>
      </w:r>
      <w:r>
        <w:t xml:space="preserve"> of biofuel which was 260 million barrels in the year 2015</w:t>
      </w:r>
      <w:r w:rsidR="004B4D17">
        <w:t xml:space="preserve"> (</w:t>
      </w:r>
      <w:r w:rsidR="004B4D17" w:rsidRPr="004B4D17">
        <w:t>Doganova and Laurent 2019</w:t>
      </w:r>
      <w:r w:rsidR="004B4D17">
        <w:t>)</w:t>
      </w:r>
      <w:r>
        <w:t xml:space="preserve">. </w:t>
      </w:r>
    </w:p>
    <w:p w14:paraId="5559FC2C" w14:textId="77777777" w:rsidR="00997EC9" w:rsidRDefault="00B74F6A" w:rsidP="004B4D17">
      <w:pPr>
        <w:pStyle w:val="ListParagraph"/>
        <w:numPr>
          <w:ilvl w:val="0"/>
          <w:numId w:val="6"/>
        </w:numPr>
        <w:jc w:val="both"/>
      </w:pPr>
      <w:r>
        <w:lastRenderedPageBreak/>
        <w:t>It is also expected that the market of European biofuels will be registering a CAGR which is more than 5.5% during the period forecast</w:t>
      </w:r>
      <w:r w:rsidR="004B4D17">
        <w:t xml:space="preserve"> (</w:t>
      </w:r>
      <w:r w:rsidR="004B4D17">
        <w:rPr>
          <w:i/>
          <w:iCs/>
        </w:rPr>
        <w:t>Biofuels</w:t>
      </w:r>
      <w:r w:rsidR="004B4D17">
        <w:t xml:space="preserve"> 2023)</w:t>
      </w:r>
      <w:r>
        <w:t xml:space="preserve">. </w:t>
      </w:r>
    </w:p>
    <w:p w14:paraId="782BFA00" w14:textId="77777777" w:rsidR="009D3E55" w:rsidRPr="00997EC9" w:rsidRDefault="00B74F6A" w:rsidP="004B4D17">
      <w:pPr>
        <w:pStyle w:val="ListParagraph"/>
        <w:numPr>
          <w:ilvl w:val="0"/>
          <w:numId w:val="6"/>
        </w:numPr>
        <w:jc w:val="both"/>
      </w:pPr>
      <w:r>
        <w:t>It is predicted that there will be growth in the industry of biofuels in the coming future.</w:t>
      </w:r>
    </w:p>
    <w:p w14:paraId="4A22BFEB" w14:textId="77777777" w:rsidR="00381402" w:rsidRDefault="00B74F6A" w:rsidP="004B4D17">
      <w:pPr>
        <w:pStyle w:val="Heading1"/>
        <w:jc w:val="both"/>
      </w:pPr>
      <w:r>
        <w:t xml:space="preserve">Conclusion </w:t>
      </w:r>
    </w:p>
    <w:p w14:paraId="32298632" w14:textId="77777777" w:rsidR="009D3E55" w:rsidRDefault="00B74F6A" w:rsidP="004B4D17">
      <w:pPr>
        <w:jc w:val="both"/>
      </w:pPr>
      <w:r>
        <w:t>In conclusion, it can be said that organization Oilux</w:t>
      </w:r>
      <w:r w:rsidRPr="00556E98">
        <w:t xml:space="preserve"> Biofuel</w:t>
      </w:r>
      <w:r>
        <w:t xml:space="preserve"> is an organization focused on producing biodiesel. The mission of the organization is to reduce the footprints of carbon and increase the sustainability of the environment. The important person who is involved in the organization has a lot of experience previously in the films of the production of biofuels. By analysis of the different types of models for the understanding of the industry, it can be found there is no threat of new emergence. The company has also developed a sound financial plan for the future of the organization.</w:t>
      </w:r>
    </w:p>
    <w:p w14:paraId="7E0DEE3F" w14:textId="77777777" w:rsidR="009D3E55" w:rsidRDefault="009D3E55" w:rsidP="009D3E55"/>
    <w:p w14:paraId="7779EF07" w14:textId="77777777" w:rsidR="009D3E55" w:rsidRDefault="009D3E55" w:rsidP="009D3E55"/>
    <w:p w14:paraId="1BD3E165" w14:textId="77777777" w:rsidR="009D3E55" w:rsidRDefault="009D3E55" w:rsidP="009D3E55"/>
    <w:p w14:paraId="2A7AB14A" w14:textId="77777777" w:rsidR="009D3E55" w:rsidRDefault="009D3E55" w:rsidP="009D3E55"/>
    <w:p w14:paraId="3FF0364E" w14:textId="77777777" w:rsidR="009D3E55" w:rsidRDefault="009D3E55" w:rsidP="009D3E55"/>
    <w:p w14:paraId="7D6020AE" w14:textId="77777777" w:rsidR="009D3E55" w:rsidRDefault="009D3E55" w:rsidP="009D3E55"/>
    <w:p w14:paraId="6BD2A4F3" w14:textId="77777777" w:rsidR="009D3E55" w:rsidRDefault="009D3E55" w:rsidP="009D3E55"/>
    <w:p w14:paraId="0B0EF44B" w14:textId="77777777" w:rsidR="009D3E55" w:rsidRDefault="009D3E55" w:rsidP="009D3E55"/>
    <w:p w14:paraId="57BE9804" w14:textId="77777777" w:rsidR="009D3E55" w:rsidRDefault="009D3E55" w:rsidP="009D3E55"/>
    <w:p w14:paraId="45DAC930" w14:textId="77777777" w:rsidR="009D3E55" w:rsidRDefault="009D3E55" w:rsidP="009D3E55"/>
    <w:p w14:paraId="75651A50" w14:textId="77777777" w:rsidR="009D3E55" w:rsidRDefault="009D3E55" w:rsidP="009D3E55"/>
    <w:p w14:paraId="42AF7423" w14:textId="77777777" w:rsidR="009D3E55" w:rsidRPr="009D3E55" w:rsidRDefault="00B74F6A" w:rsidP="009D3E55">
      <w:pPr>
        <w:pStyle w:val="Heading1"/>
        <w:jc w:val="left"/>
      </w:pPr>
      <w:r>
        <w:lastRenderedPageBreak/>
        <w:t xml:space="preserve">Referencing </w:t>
      </w:r>
    </w:p>
    <w:p w14:paraId="60072CF8" w14:textId="77777777" w:rsidR="004B4D17" w:rsidRDefault="00B74F6A" w:rsidP="004B4D17">
      <w:pPr>
        <w:jc w:val="both"/>
        <w:rPr>
          <w:shd w:val="clear" w:color="auto" w:fill="FFFFFF"/>
        </w:rPr>
      </w:pPr>
      <w:r>
        <w:rPr>
          <w:shd w:val="clear" w:color="auto" w:fill="FFFFFF"/>
        </w:rPr>
        <w:t>Albashabsheh, N.T. and Stamm, J.L.H., 2021. Optimization of lignocellulosic biomass-to-biofuel supply chains with densification: Literature review. </w:t>
      </w:r>
      <w:r>
        <w:rPr>
          <w:i/>
          <w:iCs/>
          <w:shd w:val="clear" w:color="auto" w:fill="FFFFFF"/>
        </w:rPr>
        <w:t>Biomass and Bioenergy</w:t>
      </w:r>
      <w:r>
        <w:rPr>
          <w:shd w:val="clear" w:color="auto" w:fill="FFFFFF"/>
        </w:rPr>
        <w:t>, </w:t>
      </w:r>
      <w:r>
        <w:rPr>
          <w:i/>
          <w:iCs/>
          <w:shd w:val="clear" w:color="auto" w:fill="FFFFFF"/>
        </w:rPr>
        <w:t>144</w:t>
      </w:r>
      <w:r>
        <w:rPr>
          <w:shd w:val="clear" w:color="auto" w:fill="FFFFFF"/>
        </w:rPr>
        <w:t>, p.105888.</w:t>
      </w:r>
    </w:p>
    <w:p w14:paraId="0E550029" w14:textId="77777777" w:rsidR="004B4D17" w:rsidRDefault="00B74F6A" w:rsidP="004B4D17">
      <w:pPr>
        <w:jc w:val="both"/>
        <w:rPr>
          <w:shd w:val="clear" w:color="auto" w:fill="FFFFFF"/>
        </w:rPr>
      </w:pPr>
      <w:r>
        <w:rPr>
          <w:shd w:val="clear" w:color="auto" w:fill="FFFFFF"/>
        </w:rPr>
        <w:t>Andrade, D.S., Telles, T.S. and Castro, G.H.L., 2020. The Brazilian microalgae production chain and alternatives for its consolidation. </w:t>
      </w:r>
      <w:r>
        <w:rPr>
          <w:i/>
          <w:iCs/>
          <w:shd w:val="clear" w:color="auto" w:fill="FFFFFF"/>
        </w:rPr>
        <w:t>Journal of Cleaner Production</w:t>
      </w:r>
      <w:r>
        <w:rPr>
          <w:shd w:val="clear" w:color="auto" w:fill="FFFFFF"/>
        </w:rPr>
        <w:t>, </w:t>
      </w:r>
      <w:r>
        <w:rPr>
          <w:i/>
          <w:iCs/>
          <w:shd w:val="clear" w:color="auto" w:fill="FFFFFF"/>
        </w:rPr>
        <w:t>250</w:t>
      </w:r>
      <w:r>
        <w:rPr>
          <w:shd w:val="clear" w:color="auto" w:fill="FFFFFF"/>
        </w:rPr>
        <w:t>, p.119526.</w:t>
      </w:r>
    </w:p>
    <w:p w14:paraId="6DF3E51B" w14:textId="77777777" w:rsidR="004B4D17" w:rsidRDefault="00B74F6A" w:rsidP="004B4D17">
      <w:pPr>
        <w:jc w:val="both"/>
        <w:rPr>
          <w:szCs w:val="24"/>
          <w:lang w:val="en-US" w:eastAsia="en-US"/>
        </w:rPr>
      </w:pPr>
      <w:r>
        <w:rPr>
          <w:i/>
          <w:iCs/>
        </w:rPr>
        <w:t>Biofuels</w:t>
      </w:r>
      <w:r>
        <w:t xml:space="preserve"> (2023) </w:t>
      </w:r>
      <w:r>
        <w:rPr>
          <w:i/>
          <w:iCs/>
        </w:rPr>
        <w:t>Energy</w:t>
      </w:r>
      <w:r>
        <w:t xml:space="preserve">. Available at: https://energy.ec.europa.eu/topics/renewable-energy/bioenergy/biofuels_en (Accessed: 09 August 2023). </w:t>
      </w:r>
    </w:p>
    <w:p w14:paraId="40A93033" w14:textId="77777777" w:rsidR="004B4D17" w:rsidRDefault="00B74F6A" w:rsidP="004B4D17">
      <w:pPr>
        <w:jc w:val="both"/>
        <w:rPr>
          <w:rFonts w:ascii="Arial" w:hAnsi="Arial" w:cs="Arial"/>
          <w:color w:val="222222"/>
          <w:sz w:val="20"/>
          <w:szCs w:val="20"/>
          <w:shd w:val="clear" w:color="auto" w:fill="FFFFFF"/>
        </w:rPr>
      </w:pPr>
      <w:r w:rsidRPr="00A81636">
        <w:t>Dharmawan, A.H., Fauzi, A., Putri, E.I., Pacheco, P., Dermawan, A., Nuva, N., Amalia, R. and Sudaryanti, D.A., 2020. Bioenergy policy: The biodiesel sustainability dilemma in Indonesia. International journal of sustainable development and planning, 15(4), pp.537-546</w:t>
      </w:r>
      <w:r>
        <w:rPr>
          <w:rFonts w:ascii="Arial" w:hAnsi="Arial" w:cs="Arial"/>
          <w:color w:val="222222"/>
          <w:sz w:val="20"/>
          <w:szCs w:val="20"/>
          <w:shd w:val="clear" w:color="auto" w:fill="FFFFFF"/>
        </w:rPr>
        <w:t>.</w:t>
      </w:r>
    </w:p>
    <w:p w14:paraId="35AAE3E1" w14:textId="77777777" w:rsidR="004B4D17" w:rsidRDefault="00B74F6A" w:rsidP="004B4D17">
      <w:pPr>
        <w:jc w:val="both"/>
        <w:rPr>
          <w:rFonts w:ascii="Arial" w:hAnsi="Arial" w:cs="Arial"/>
          <w:color w:val="222222"/>
          <w:sz w:val="20"/>
          <w:szCs w:val="20"/>
          <w:shd w:val="clear" w:color="auto" w:fill="FFFFFF"/>
        </w:rPr>
      </w:pPr>
      <w:r w:rsidRPr="004B4D17">
        <w:t>Doganova, L. and Laurent, B., 2019. Carving out a domain for the market: boundary making in European environmental markets. Economy and Society, 48(2), pp.221-242</w:t>
      </w:r>
      <w:r>
        <w:rPr>
          <w:rFonts w:ascii="Arial" w:hAnsi="Arial" w:cs="Arial"/>
          <w:color w:val="222222"/>
          <w:sz w:val="20"/>
          <w:szCs w:val="20"/>
          <w:shd w:val="clear" w:color="auto" w:fill="FFFFFF"/>
        </w:rPr>
        <w:t>.</w:t>
      </w:r>
    </w:p>
    <w:p w14:paraId="77F4EFEC" w14:textId="77777777" w:rsidR="004B4D17" w:rsidRDefault="00B74F6A" w:rsidP="004B4D17">
      <w:pPr>
        <w:jc w:val="both"/>
        <w:rPr>
          <w:shd w:val="clear" w:color="auto" w:fill="FFFFFF"/>
        </w:rPr>
      </w:pPr>
      <w:r>
        <w:rPr>
          <w:shd w:val="clear" w:color="auto" w:fill="FFFFFF"/>
        </w:rPr>
        <w:t>Ebadian, M., van Dyk, S., McMillan, J.D. and Saddler, J., 2020. Biofuels policies that have encouraged their production and use: An international perspective. </w:t>
      </w:r>
      <w:r>
        <w:rPr>
          <w:i/>
          <w:iCs/>
          <w:shd w:val="clear" w:color="auto" w:fill="FFFFFF"/>
        </w:rPr>
        <w:t>Energy Policy</w:t>
      </w:r>
      <w:r>
        <w:rPr>
          <w:shd w:val="clear" w:color="auto" w:fill="FFFFFF"/>
        </w:rPr>
        <w:t>, </w:t>
      </w:r>
      <w:r>
        <w:rPr>
          <w:i/>
          <w:iCs/>
          <w:shd w:val="clear" w:color="auto" w:fill="FFFFFF"/>
        </w:rPr>
        <w:t>147</w:t>
      </w:r>
      <w:r>
        <w:rPr>
          <w:shd w:val="clear" w:color="auto" w:fill="FFFFFF"/>
        </w:rPr>
        <w:t>, p.111906.</w:t>
      </w:r>
    </w:p>
    <w:p w14:paraId="0AA531FD" w14:textId="77777777" w:rsidR="004B4D17" w:rsidRDefault="00B74F6A" w:rsidP="004B4D17">
      <w:pPr>
        <w:jc w:val="both"/>
        <w:rPr>
          <w:i/>
          <w:iCs/>
          <w:shd w:val="clear" w:color="auto" w:fill="FFFFFF"/>
        </w:rPr>
      </w:pPr>
      <w:r>
        <w:rPr>
          <w:shd w:val="clear" w:color="auto" w:fill="FFFFFF"/>
        </w:rPr>
        <w:t>Hontaruk, Y. and Bondarenko, V., 2022. Formation of marketing models of agricultural enterprises focused on the production of biofuels. </w:t>
      </w:r>
      <w:r>
        <w:rPr>
          <w:i/>
          <w:iCs/>
          <w:shd w:val="clear" w:color="auto" w:fill="FFFFFF"/>
        </w:rPr>
        <w:t>Monograph. Primedia eLaunch, Boston, USA, 2022. P. 185-217.</w:t>
      </w:r>
    </w:p>
    <w:p w14:paraId="7E7B771F" w14:textId="77777777" w:rsidR="004B4D17" w:rsidRDefault="00B74F6A" w:rsidP="004B4D17">
      <w:pPr>
        <w:jc w:val="both"/>
        <w:rPr>
          <w:i/>
          <w:iCs/>
          <w:shd w:val="clear" w:color="auto" w:fill="FFFFFF"/>
        </w:rPr>
      </w:pPr>
      <w:r>
        <w:rPr>
          <w:shd w:val="clear" w:color="auto" w:fill="FFFFFF"/>
        </w:rPr>
        <w:t>Hontaruk, Y. and Bondarenko, V., 2022. Formation of marketing models of agricultural enterprises focused on the production of biofuels. </w:t>
      </w:r>
      <w:r>
        <w:rPr>
          <w:i/>
          <w:iCs/>
          <w:shd w:val="clear" w:color="auto" w:fill="FFFFFF"/>
        </w:rPr>
        <w:t>Monograph. Primedia eLaunch, Boston, USA, 2022. P. 185-217.</w:t>
      </w:r>
    </w:p>
    <w:p w14:paraId="6195D3A6" w14:textId="77777777" w:rsidR="004B4D17" w:rsidRDefault="00B74F6A" w:rsidP="004B4D17">
      <w:pPr>
        <w:jc w:val="both"/>
        <w:rPr>
          <w:i/>
          <w:iCs/>
          <w:shd w:val="clear" w:color="auto" w:fill="FFFFFF"/>
        </w:rPr>
      </w:pPr>
      <w:r>
        <w:rPr>
          <w:shd w:val="clear" w:color="auto" w:fill="FFFFFF"/>
        </w:rPr>
        <w:t>Hontaruk, Y. and Bondarenko, V., 2022. Formation of marketing models of agricultural enterprises focused on the production of biofuels. </w:t>
      </w:r>
      <w:r>
        <w:rPr>
          <w:i/>
          <w:iCs/>
          <w:shd w:val="clear" w:color="auto" w:fill="FFFFFF"/>
        </w:rPr>
        <w:t>Monograph. Primedia eLaunch, Boston, USA, 2022. P. 185-217.</w:t>
      </w:r>
    </w:p>
    <w:p w14:paraId="4BE57D04" w14:textId="77777777" w:rsidR="004B4D17" w:rsidRDefault="00B74F6A" w:rsidP="004B4D17">
      <w:pPr>
        <w:jc w:val="both"/>
        <w:rPr>
          <w:shd w:val="clear" w:color="auto" w:fill="FFFFFF"/>
        </w:rPr>
      </w:pPr>
      <w:r>
        <w:rPr>
          <w:shd w:val="clear" w:color="auto" w:fill="FFFFFF"/>
        </w:rPr>
        <w:lastRenderedPageBreak/>
        <w:t>Kazemitash, N., Fazlollahtabar, H. and Abbaspour, M., 2021. Rough best-worst method for supplier selection in biofuel companies based on green criteria. </w:t>
      </w:r>
      <w:r>
        <w:rPr>
          <w:i/>
          <w:iCs/>
          <w:shd w:val="clear" w:color="auto" w:fill="FFFFFF"/>
        </w:rPr>
        <w:t>Operational Research in Engineering Sciences: Theory and Applications</w:t>
      </w:r>
      <w:r>
        <w:rPr>
          <w:shd w:val="clear" w:color="auto" w:fill="FFFFFF"/>
        </w:rPr>
        <w:t>, </w:t>
      </w:r>
      <w:r>
        <w:rPr>
          <w:i/>
          <w:iCs/>
          <w:shd w:val="clear" w:color="auto" w:fill="FFFFFF"/>
        </w:rPr>
        <w:t>4</w:t>
      </w:r>
      <w:r>
        <w:rPr>
          <w:shd w:val="clear" w:color="auto" w:fill="FFFFFF"/>
        </w:rPr>
        <w:t>(2), pp.1-12.</w:t>
      </w:r>
    </w:p>
    <w:p w14:paraId="3DF9EA01" w14:textId="77777777" w:rsidR="004B4D17" w:rsidRDefault="00B74F6A" w:rsidP="004B4D17">
      <w:pPr>
        <w:jc w:val="both"/>
        <w:rPr>
          <w:rFonts w:ascii="Arial" w:hAnsi="Arial" w:cs="Arial"/>
          <w:color w:val="222222"/>
          <w:sz w:val="20"/>
          <w:szCs w:val="20"/>
          <w:shd w:val="clear" w:color="auto" w:fill="FFFFFF"/>
        </w:rPr>
      </w:pPr>
      <w:r w:rsidRPr="00A81636">
        <w:t>Malode, S.J., Prabhu, K.K., Mascarenhas, R.J., Shetti, N.P. and Aminabhavi, T.M., 2021. Recent advances and viability in biofuel production. Energy Conversion and Management: X, 10, p.100070</w:t>
      </w:r>
      <w:r>
        <w:rPr>
          <w:rFonts w:ascii="Arial" w:hAnsi="Arial" w:cs="Arial"/>
          <w:color w:val="222222"/>
          <w:sz w:val="20"/>
          <w:szCs w:val="20"/>
          <w:shd w:val="clear" w:color="auto" w:fill="FFFFFF"/>
        </w:rPr>
        <w:t>.</w:t>
      </w:r>
    </w:p>
    <w:p w14:paraId="37930341" w14:textId="77777777" w:rsidR="004B4D17" w:rsidRDefault="00B74F6A" w:rsidP="004B4D17">
      <w:pPr>
        <w:jc w:val="both"/>
        <w:rPr>
          <w:shd w:val="clear" w:color="auto" w:fill="FFFFFF"/>
        </w:rPr>
      </w:pPr>
      <w:r>
        <w:rPr>
          <w:shd w:val="clear" w:color="auto" w:fill="FFFFFF"/>
        </w:rPr>
        <w:t>Narwane, V.S., Yadav, V.S., Raut, R.D., Narkhede, B.E. and Gardas, B.B., 2021. Sustainable development challenges of the biofuel industry in India based on integrated MCDM approach. </w:t>
      </w:r>
      <w:r>
        <w:rPr>
          <w:i/>
          <w:iCs/>
          <w:shd w:val="clear" w:color="auto" w:fill="FFFFFF"/>
        </w:rPr>
        <w:t>Renewable Energy</w:t>
      </w:r>
      <w:r>
        <w:rPr>
          <w:shd w:val="clear" w:color="auto" w:fill="FFFFFF"/>
        </w:rPr>
        <w:t>, </w:t>
      </w:r>
      <w:r>
        <w:rPr>
          <w:i/>
          <w:iCs/>
          <w:shd w:val="clear" w:color="auto" w:fill="FFFFFF"/>
        </w:rPr>
        <w:t>164</w:t>
      </w:r>
      <w:r>
        <w:rPr>
          <w:shd w:val="clear" w:color="auto" w:fill="FFFFFF"/>
        </w:rPr>
        <w:t>, pp.298-309.</w:t>
      </w:r>
    </w:p>
    <w:p w14:paraId="1DF094C1" w14:textId="77777777" w:rsidR="004B4D17" w:rsidRDefault="00B74F6A" w:rsidP="004B4D17">
      <w:pPr>
        <w:jc w:val="both"/>
        <w:rPr>
          <w:rFonts w:ascii="Arial" w:hAnsi="Arial" w:cs="Arial"/>
          <w:color w:val="222222"/>
          <w:sz w:val="20"/>
          <w:szCs w:val="20"/>
          <w:shd w:val="clear" w:color="auto" w:fill="FFFFFF"/>
        </w:rPr>
      </w:pPr>
      <w:r w:rsidRPr="007F5614">
        <w:t>Peixoto, I. and Temmes, A., 2019. Market organizing in the European Union's biofuels market: Organizing for favouring, acceptability, and future preferences. Journal of Cleaner Production, 236, p.117476</w:t>
      </w:r>
      <w:r>
        <w:rPr>
          <w:rFonts w:ascii="Arial" w:hAnsi="Arial" w:cs="Arial"/>
          <w:color w:val="222222"/>
          <w:sz w:val="20"/>
          <w:szCs w:val="20"/>
          <w:shd w:val="clear" w:color="auto" w:fill="FFFFFF"/>
        </w:rPr>
        <w:t>.</w:t>
      </w:r>
    </w:p>
    <w:p w14:paraId="3187762C" w14:textId="77777777" w:rsidR="004B4D17" w:rsidRDefault="00B74F6A" w:rsidP="004B4D17">
      <w:pPr>
        <w:jc w:val="both"/>
        <w:rPr>
          <w:rFonts w:ascii="Arial" w:hAnsi="Arial" w:cs="Arial"/>
          <w:color w:val="222222"/>
          <w:sz w:val="20"/>
          <w:szCs w:val="20"/>
          <w:shd w:val="clear" w:color="auto" w:fill="FFFFFF"/>
        </w:rPr>
      </w:pPr>
      <w:r w:rsidRPr="00E2063E">
        <w:t>Pires, P.D.C.L., da Silva César, A., Cardoso, A.N., Favaro, S.P. and Conejero, M.A., 2023. Strategies to improve the competitiveness of an agroindustrial system for a macauba based oil production in Minas Gerais State, Brazil. Land Use Policy, 126, p.106552</w:t>
      </w:r>
      <w:r>
        <w:rPr>
          <w:rFonts w:ascii="Arial" w:hAnsi="Arial" w:cs="Arial"/>
          <w:color w:val="222222"/>
          <w:sz w:val="20"/>
          <w:szCs w:val="20"/>
          <w:shd w:val="clear" w:color="auto" w:fill="FFFFFF"/>
        </w:rPr>
        <w:t>.</w:t>
      </w:r>
    </w:p>
    <w:p w14:paraId="34CD4975" w14:textId="77777777" w:rsidR="004B4D17" w:rsidRDefault="00B74F6A" w:rsidP="004B4D17">
      <w:pPr>
        <w:jc w:val="both"/>
        <w:rPr>
          <w:shd w:val="clear" w:color="auto" w:fill="FFFFFF"/>
        </w:rPr>
      </w:pPr>
      <w:r>
        <w:rPr>
          <w:shd w:val="clear" w:color="auto" w:fill="FFFFFF"/>
        </w:rPr>
        <w:t>Siddiki, S.Y.A., Mofijur, M., Kumar, P.S., Ahmed, S.F., Inayat, A., Kusumo, F., Badruddin, I.A., Khan, T.Y., Nghiem, L.D., Ong, H.C. and Mahlia, T.M.I., 2022. Microalgae biomass as a sustainable source for biofuel, biochemical and biobased value-added products: An integrated biorefinery concept. </w:t>
      </w:r>
      <w:r>
        <w:rPr>
          <w:i/>
          <w:iCs/>
          <w:shd w:val="clear" w:color="auto" w:fill="FFFFFF"/>
        </w:rPr>
        <w:t>Fuel</w:t>
      </w:r>
      <w:r>
        <w:rPr>
          <w:shd w:val="clear" w:color="auto" w:fill="FFFFFF"/>
        </w:rPr>
        <w:t>, </w:t>
      </w:r>
      <w:r>
        <w:rPr>
          <w:i/>
          <w:iCs/>
          <w:shd w:val="clear" w:color="auto" w:fill="FFFFFF"/>
        </w:rPr>
        <w:t>307</w:t>
      </w:r>
      <w:r>
        <w:rPr>
          <w:shd w:val="clear" w:color="auto" w:fill="FFFFFF"/>
        </w:rPr>
        <w:t>, p.121782.</w:t>
      </w:r>
    </w:p>
    <w:p w14:paraId="4287CE51" w14:textId="77777777" w:rsidR="004B4D17" w:rsidRDefault="00B74F6A" w:rsidP="004B4D17">
      <w:pPr>
        <w:jc w:val="both"/>
        <w:rPr>
          <w:rFonts w:ascii="Arial" w:hAnsi="Arial" w:cs="Arial"/>
          <w:color w:val="222222"/>
          <w:sz w:val="20"/>
          <w:szCs w:val="20"/>
          <w:shd w:val="clear" w:color="auto" w:fill="FFFFFF"/>
        </w:rPr>
      </w:pPr>
      <w:r w:rsidRPr="00E2063E">
        <w:t>Vargas-Hernández, J.G., 2020. Municipal Urban Waste-to-Energy Business Model in Mexico: A Study of Three Companies. In Innovative Waste Management Technologies for Sustainable Development (pp. 244-258). IGI Global</w:t>
      </w:r>
      <w:r>
        <w:rPr>
          <w:rFonts w:ascii="Arial" w:hAnsi="Arial" w:cs="Arial"/>
          <w:color w:val="222222"/>
          <w:sz w:val="20"/>
          <w:szCs w:val="20"/>
          <w:shd w:val="clear" w:color="auto" w:fill="FFFFFF"/>
        </w:rPr>
        <w:t>.</w:t>
      </w:r>
    </w:p>
    <w:p w14:paraId="6F02D7D5" w14:textId="77777777" w:rsidR="004B4D17" w:rsidRDefault="00B74F6A" w:rsidP="004B4D17">
      <w:pPr>
        <w:jc w:val="both"/>
        <w:rPr>
          <w:shd w:val="clear" w:color="auto" w:fill="FFFFFF"/>
        </w:rPr>
      </w:pPr>
      <w:r>
        <w:rPr>
          <w:shd w:val="clear" w:color="auto" w:fill="FFFFFF"/>
        </w:rPr>
        <w:lastRenderedPageBreak/>
        <w:t>Xuân, L. and Thu, T.M., 2023. The bioenergy industry and the road to 2050 Net Zero goal in the UK context. </w:t>
      </w:r>
      <w:r>
        <w:rPr>
          <w:i/>
          <w:iCs/>
          <w:shd w:val="clear" w:color="auto" w:fill="FFFFFF"/>
        </w:rPr>
        <w:t>International Journal of Management Excellence (ISSN: 2292-1648)</w:t>
      </w:r>
      <w:r>
        <w:rPr>
          <w:shd w:val="clear" w:color="auto" w:fill="FFFFFF"/>
        </w:rPr>
        <w:t>, </w:t>
      </w:r>
      <w:r>
        <w:rPr>
          <w:i/>
          <w:iCs/>
          <w:shd w:val="clear" w:color="auto" w:fill="FFFFFF"/>
        </w:rPr>
        <w:t>17</w:t>
      </w:r>
      <w:r>
        <w:rPr>
          <w:shd w:val="clear" w:color="auto" w:fill="FFFFFF"/>
        </w:rPr>
        <w:t>(2), pp.2460-2471.</w:t>
      </w:r>
    </w:p>
    <w:p w14:paraId="5B1F017C" w14:textId="77777777" w:rsidR="004B4D17" w:rsidRDefault="00B74F6A" w:rsidP="004B4D17">
      <w:pPr>
        <w:jc w:val="both"/>
        <w:rPr>
          <w:shd w:val="clear" w:color="auto" w:fill="FFFFFF"/>
        </w:rPr>
      </w:pPr>
      <w:r>
        <w:rPr>
          <w:shd w:val="clear" w:color="auto" w:fill="FFFFFF"/>
        </w:rPr>
        <w:t>Yang, Y., Tian, Z., Lan, Y., Wang, S. and Chen, H., 2021. An overview of biofuel power generation on policies and finance environment, applied biofuels, device and performance. </w:t>
      </w:r>
      <w:r>
        <w:rPr>
          <w:i/>
          <w:iCs/>
          <w:shd w:val="clear" w:color="auto" w:fill="FFFFFF"/>
        </w:rPr>
        <w:t>Journal of Traffic and Transportation Engineering (English Edition)</w:t>
      </w:r>
      <w:r>
        <w:rPr>
          <w:shd w:val="clear" w:color="auto" w:fill="FFFFFF"/>
        </w:rPr>
        <w:t>, </w:t>
      </w:r>
      <w:r>
        <w:rPr>
          <w:i/>
          <w:iCs/>
          <w:shd w:val="clear" w:color="auto" w:fill="FFFFFF"/>
        </w:rPr>
        <w:t>8</w:t>
      </w:r>
      <w:r>
        <w:rPr>
          <w:shd w:val="clear" w:color="auto" w:fill="FFFFFF"/>
        </w:rPr>
        <w:t>(4), pp.534-553.</w:t>
      </w:r>
    </w:p>
    <w:sectPr w:rsidR="004B4D17" w:rsidSect="00F86D89">
      <w:head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75B71" w14:textId="77777777" w:rsidR="00C47CDC" w:rsidRDefault="00C47CDC">
      <w:pPr>
        <w:spacing w:line="240" w:lineRule="auto"/>
      </w:pPr>
      <w:r>
        <w:separator/>
      </w:r>
    </w:p>
  </w:endnote>
  <w:endnote w:type="continuationSeparator" w:id="0">
    <w:p w14:paraId="103377F3" w14:textId="77777777" w:rsidR="00C47CDC" w:rsidRDefault="00C47C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0D5E5" w14:textId="77777777" w:rsidR="00C47CDC" w:rsidRDefault="00C47CDC">
      <w:pPr>
        <w:spacing w:line="240" w:lineRule="auto"/>
      </w:pPr>
      <w:r>
        <w:separator/>
      </w:r>
    </w:p>
  </w:footnote>
  <w:footnote w:type="continuationSeparator" w:id="0">
    <w:p w14:paraId="5824C9D1" w14:textId="77777777" w:rsidR="00C47CDC" w:rsidRDefault="00C47C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E98E7" w14:textId="77777777" w:rsidR="00F86D89" w:rsidRDefault="00B74F6A">
    <w:pPr>
      <w:pStyle w:val="Header"/>
    </w:pPr>
    <w:r>
      <w:rPr>
        <w:noProof/>
      </w:rPr>
      <mc:AlternateContent>
        <mc:Choice Requires="wps">
          <w:drawing>
            <wp:anchor distT="0" distB="0" distL="114300" distR="114300" simplePos="0" relativeHeight="251660288" behindDoc="0" locked="0" layoutInCell="0" allowOverlap="1" wp14:anchorId="10591B3B" wp14:editId="45766200">
              <wp:simplePos x="0" y="0"/>
              <wp:positionH relativeFrom="margin">
                <wp:align>left</wp:align>
              </wp:positionH>
              <wp:positionV relativeFrom="topMargin">
                <wp:align>center</wp:align>
              </wp:positionV>
              <wp:extent cx="594360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7DB0E" w14:textId="77777777" w:rsidR="00F86D89" w:rsidRDefault="00F86D89">
                          <w:pPr>
                            <w:spacing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0591B3B" id="_x0000_t202" coordsize="21600,21600" o:spt="202" path="m,l,21600r21600,l21600,xe">
              <v:stroke joinstyle="miter"/>
              <v:path gradientshapeok="t" o:connecttype="rect"/>
            </v:shapetype>
            <v:shape id="Text Box 7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2F7DB0E" w14:textId="77777777" w:rsidR="00F86D89" w:rsidRDefault="00F86D89">
                    <w:pPr>
                      <w:spacing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699A8359" wp14:editId="67ADD601">
              <wp:simplePos x="0" y="0"/>
              <wp:positionH relativeFrom="page">
                <wp:align>right</wp:align>
              </wp:positionH>
              <wp:positionV relativeFrom="topMargin">
                <wp:align>center</wp:align>
              </wp:positionV>
              <wp:extent cx="91440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6676879B" w14:textId="77777777" w:rsidR="00F86D89" w:rsidRDefault="00B74F6A">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99A8359" id="Text Box 71" o:spid="_x0000_s1027" type="#_x0000_t202" style="position:absolute;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" o:allowincell="f" fillcolor="#a8d08d [1945]" stroked="f">
              <v:textbox style="mso-fit-shape-to-text:t" inset=",0,,0">
                <w:txbxContent>
                  <w:p w14:paraId="6676879B" w14:textId="77777777" w:rsidR="00F86D89" w:rsidRDefault="00B74F6A">
                    <w:pPr>
                      <w:spacing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C470D"/>
    <w:multiLevelType w:val="hybridMultilevel"/>
    <w:tmpl w:val="0270C05C"/>
    <w:lvl w:ilvl="0" w:tplc="7BA4DB9C">
      <w:start w:val="1"/>
      <w:numFmt w:val="bullet"/>
      <w:lvlText w:val=""/>
      <w:lvlJc w:val="left"/>
      <w:pPr>
        <w:ind w:left="720" w:hanging="360"/>
      </w:pPr>
      <w:rPr>
        <w:rFonts w:ascii="Symbol" w:hAnsi="Symbol" w:hint="default"/>
      </w:rPr>
    </w:lvl>
    <w:lvl w:ilvl="1" w:tplc="7946DEAA" w:tentative="1">
      <w:start w:val="1"/>
      <w:numFmt w:val="bullet"/>
      <w:lvlText w:val="o"/>
      <w:lvlJc w:val="left"/>
      <w:pPr>
        <w:ind w:left="1440" w:hanging="360"/>
      </w:pPr>
      <w:rPr>
        <w:rFonts w:ascii="Courier New" w:hAnsi="Courier New" w:cs="Courier New" w:hint="default"/>
      </w:rPr>
    </w:lvl>
    <w:lvl w:ilvl="2" w:tplc="E26834DE" w:tentative="1">
      <w:start w:val="1"/>
      <w:numFmt w:val="bullet"/>
      <w:lvlText w:val=""/>
      <w:lvlJc w:val="left"/>
      <w:pPr>
        <w:ind w:left="2160" w:hanging="360"/>
      </w:pPr>
      <w:rPr>
        <w:rFonts w:ascii="Wingdings" w:hAnsi="Wingdings" w:hint="default"/>
      </w:rPr>
    </w:lvl>
    <w:lvl w:ilvl="3" w:tplc="9C9208F0" w:tentative="1">
      <w:start w:val="1"/>
      <w:numFmt w:val="bullet"/>
      <w:lvlText w:val=""/>
      <w:lvlJc w:val="left"/>
      <w:pPr>
        <w:ind w:left="2880" w:hanging="360"/>
      </w:pPr>
      <w:rPr>
        <w:rFonts w:ascii="Symbol" w:hAnsi="Symbol" w:hint="default"/>
      </w:rPr>
    </w:lvl>
    <w:lvl w:ilvl="4" w:tplc="27D6AE8E" w:tentative="1">
      <w:start w:val="1"/>
      <w:numFmt w:val="bullet"/>
      <w:lvlText w:val="o"/>
      <w:lvlJc w:val="left"/>
      <w:pPr>
        <w:ind w:left="3600" w:hanging="360"/>
      </w:pPr>
      <w:rPr>
        <w:rFonts w:ascii="Courier New" w:hAnsi="Courier New" w:cs="Courier New" w:hint="default"/>
      </w:rPr>
    </w:lvl>
    <w:lvl w:ilvl="5" w:tplc="27460CFA" w:tentative="1">
      <w:start w:val="1"/>
      <w:numFmt w:val="bullet"/>
      <w:lvlText w:val=""/>
      <w:lvlJc w:val="left"/>
      <w:pPr>
        <w:ind w:left="4320" w:hanging="360"/>
      </w:pPr>
      <w:rPr>
        <w:rFonts w:ascii="Wingdings" w:hAnsi="Wingdings" w:hint="default"/>
      </w:rPr>
    </w:lvl>
    <w:lvl w:ilvl="6" w:tplc="53207778" w:tentative="1">
      <w:start w:val="1"/>
      <w:numFmt w:val="bullet"/>
      <w:lvlText w:val=""/>
      <w:lvlJc w:val="left"/>
      <w:pPr>
        <w:ind w:left="5040" w:hanging="360"/>
      </w:pPr>
      <w:rPr>
        <w:rFonts w:ascii="Symbol" w:hAnsi="Symbol" w:hint="default"/>
      </w:rPr>
    </w:lvl>
    <w:lvl w:ilvl="7" w:tplc="99CCB6B0" w:tentative="1">
      <w:start w:val="1"/>
      <w:numFmt w:val="bullet"/>
      <w:lvlText w:val="o"/>
      <w:lvlJc w:val="left"/>
      <w:pPr>
        <w:ind w:left="5760" w:hanging="360"/>
      </w:pPr>
      <w:rPr>
        <w:rFonts w:ascii="Courier New" w:hAnsi="Courier New" w:cs="Courier New" w:hint="default"/>
      </w:rPr>
    </w:lvl>
    <w:lvl w:ilvl="8" w:tplc="21AAF588" w:tentative="1">
      <w:start w:val="1"/>
      <w:numFmt w:val="bullet"/>
      <w:lvlText w:val=""/>
      <w:lvlJc w:val="left"/>
      <w:pPr>
        <w:ind w:left="6480" w:hanging="360"/>
      </w:pPr>
      <w:rPr>
        <w:rFonts w:ascii="Wingdings" w:hAnsi="Wingdings" w:hint="default"/>
      </w:rPr>
    </w:lvl>
  </w:abstractNum>
  <w:abstractNum w:abstractNumId="1" w15:restartNumberingAfterBreak="0">
    <w:nsid w:val="28AD3830"/>
    <w:multiLevelType w:val="hybridMultilevel"/>
    <w:tmpl w:val="0AC6BC80"/>
    <w:lvl w:ilvl="0" w:tplc="50B22230">
      <w:start w:val="1"/>
      <w:numFmt w:val="bullet"/>
      <w:lvlText w:val=""/>
      <w:lvlJc w:val="left"/>
      <w:pPr>
        <w:ind w:left="720" w:hanging="360"/>
      </w:pPr>
      <w:rPr>
        <w:rFonts w:ascii="Symbol" w:hAnsi="Symbol" w:hint="default"/>
      </w:rPr>
    </w:lvl>
    <w:lvl w:ilvl="1" w:tplc="176614D4" w:tentative="1">
      <w:start w:val="1"/>
      <w:numFmt w:val="bullet"/>
      <w:lvlText w:val="o"/>
      <w:lvlJc w:val="left"/>
      <w:pPr>
        <w:ind w:left="1440" w:hanging="360"/>
      </w:pPr>
      <w:rPr>
        <w:rFonts w:ascii="Courier New" w:hAnsi="Courier New" w:cs="Courier New" w:hint="default"/>
      </w:rPr>
    </w:lvl>
    <w:lvl w:ilvl="2" w:tplc="6D7CAE8E" w:tentative="1">
      <w:start w:val="1"/>
      <w:numFmt w:val="bullet"/>
      <w:lvlText w:val=""/>
      <w:lvlJc w:val="left"/>
      <w:pPr>
        <w:ind w:left="2160" w:hanging="360"/>
      </w:pPr>
      <w:rPr>
        <w:rFonts w:ascii="Wingdings" w:hAnsi="Wingdings" w:hint="default"/>
      </w:rPr>
    </w:lvl>
    <w:lvl w:ilvl="3" w:tplc="F9409268" w:tentative="1">
      <w:start w:val="1"/>
      <w:numFmt w:val="bullet"/>
      <w:lvlText w:val=""/>
      <w:lvlJc w:val="left"/>
      <w:pPr>
        <w:ind w:left="2880" w:hanging="360"/>
      </w:pPr>
      <w:rPr>
        <w:rFonts w:ascii="Symbol" w:hAnsi="Symbol" w:hint="default"/>
      </w:rPr>
    </w:lvl>
    <w:lvl w:ilvl="4" w:tplc="2668CBF8" w:tentative="1">
      <w:start w:val="1"/>
      <w:numFmt w:val="bullet"/>
      <w:lvlText w:val="o"/>
      <w:lvlJc w:val="left"/>
      <w:pPr>
        <w:ind w:left="3600" w:hanging="360"/>
      </w:pPr>
      <w:rPr>
        <w:rFonts w:ascii="Courier New" w:hAnsi="Courier New" w:cs="Courier New" w:hint="default"/>
      </w:rPr>
    </w:lvl>
    <w:lvl w:ilvl="5" w:tplc="9DF41ECA" w:tentative="1">
      <w:start w:val="1"/>
      <w:numFmt w:val="bullet"/>
      <w:lvlText w:val=""/>
      <w:lvlJc w:val="left"/>
      <w:pPr>
        <w:ind w:left="4320" w:hanging="360"/>
      </w:pPr>
      <w:rPr>
        <w:rFonts w:ascii="Wingdings" w:hAnsi="Wingdings" w:hint="default"/>
      </w:rPr>
    </w:lvl>
    <w:lvl w:ilvl="6" w:tplc="795067EC" w:tentative="1">
      <w:start w:val="1"/>
      <w:numFmt w:val="bullet"/>
      <w:lvlText w:val=""/>
      <w:lvlJc w:val="left"/>
      <w:pPr>
        <w:ind w:left="5040" w:hanging="360"/>
      </w:pPr>
      <w:rPr>
        <w:rFonts w:ascii="Symbol" w:hAnsi="Symbol" w:hint="default"/>
      </w:rPr>
    </w:lvl>
    <w:lvl w:ilvl="7" w:tplc="69B0E058" w:tentative="1">
      <w:start w:val="1"/>
      <w:numFmt w:val="bullet"/>
      <w:lvlText w:val="o"/>
      <w:lvlJc w:val="left"/>
      <w:pPr>
        <w:ind w:left="5760" w:hanging="360"/>
      </w:pPr>
      <w:rPr>
        <w:rFonts w:ascii="Courier New" w:hAnsi="Courier New" w:cs="Courier New" w:hint="default"/>
      </w:rPr>
    </w:lvl>
    <w:lvl w:ilvl="8" w:tplc="3FB6B56E" w:tentative="1">
      <w:start w:val="1"/>
      <w:numFmt w:val="bullet"/>
      <w:lvlText w:val=""/>
      <w:lvlJc w:val="left"/>
      <w:pPr>
        <w:ind w:left="6480" w:hanging="360"/>
      </w:pPr>
      <w:rPr>
        <w:rFonts w:ascii="Wingdings" w:hAnsi="Wingdings" w:hint="default"/>
      </w:rPr>
    </w:lvl>
  </w:abstractNum>
  <w:abstractNum w:abstractNumId="2" w15:restartNumberingAfterBreak="0">
    <w:nsid w:val="299609A9"/>
    <w:multiLevelType w:val="hybridMultilevel"/>
    <w:tmpl w:val="A3E87588"/>
    <w:lvl w:ilvl="0" w:tplc="9D5C4A9A">
      <w:start w:val="1"/>
      <w:numFmt w:val="bullet"/>
      <w:lvlText w:val=""/>
      <w:lvlJc w:val="left"/>
      <w:pPr>
        <w:ind w:left="720" w:hanging="360"/>
      </w:pPr>
      <w:rPr>
        <w:rFonts w:ascii="Symbol" w:hAnsi="Symbol" w:hint="default"/>
      </w:rPr>
    </w:lvl>
    <w:lvl w:ilvl="1" w:tplc="658C4998" w:tentative="1">
      <w:start w:val="1"/>
      <w:numFmt w:val="bullet"/>
      <w:lvlText w:val="o"/>
      <w:lvlJc w:val="left"/>
      <w:pPr>
        <w:ind w:left="1440" w:hanging="360"/>
      </w:pPr>
      <w:rPr>
        <w:rFonts w:ascii="Courier New" w:hAnsi="Courier New" w:cs="Courier New" w:hint="default"/>
      </w:rPr>
    </w:lvl>
    <w:lvl w:ilvl="2" w:tplc="D53E61B4" w:tentative="1">
      <w:start w:val="1"/>
      <w:numFmt w:val="bullet"/>
      <w:lvlText w:val=""/>
      <w:lvlJc w:val="left"/>
      <w:pPr>
        <w:ind w:left="2160" w:hanging="360"/>
      </w:pPr>
      <w:rPr>
        <w:rFonts w:ascii="Wingdings" w:hAnsi="Wingdings" w:hint="default"/>
      </w:rPr>
    </w:lvl>
    <w:lvl w:ilvl="3" w:tplc="B0F2BED6" w:tentative="1">
      <w:start w:val="1"/>
      <w:numFmt w:val="bullet"/>
      <w:lvlText w:val=""/>
      <w:lvlJc w:val="left"/>
      <w:pPr>
        <w:ind w:left="2880" w:hanging="360"/>
      </w:pPr>
      <w:rPr>
        <w:rFonts w:ascii="Symbol" w:hAnsi="Symbol" w:hint="default"/>
      </w:rPr>
    </w:lvl>
    <w:lvl w:ilvl="4" w:tplc="A6BC0EEA" w:tentative="1">
      <w:start w:val="1"/>
      <w:numFmt w:val="bullet"/>
      <w:lvlText w:val="o"/>
      <w:lvlJc w:val="left"/>
      <w:pPr>
        <w:ind w:left="3600" w:hanging="360"/>
      </w:pPr>
      <w:rPr>
        <w:rFonts w:ascii="Courier New" w:hAnsi="Courier New" w:cs="Courier New" w:hint="default"/>
      </w:rPr>
    </w:lvl>
    <w:lvl w:ilvl="5" w:tplc="82767996" w:tentative="1">
      <w:start w:val="1"/>
      <w:numFmt w:val="bullet"/>
      <w:lvlText w:val=""/>
      <w:lvlJc w:val="left"/>
      <w:pPr>
        <w:ind w:left="4320" w:hanging="360"/>
      </w:pPr>
      <w:rPr>
        <w:rFonts w:ascii="Wingdings" w:hAnsi="Wingdings" w:hint="default"/>
      </w:rPr>
    </w:lvl>
    <w:lvl w:ilvl="6" w:tplc="DC7E8E96" w:tentative="1">
      <w:start w:val="1"/>
      <w:numFmt w:val="bullet"/>
      <w:lvlText w:val=""/>
      <w:lvlJc w:val="left"/>
      <w:pPr>
        <w:ind w:left="5040" w:hanging="360"/>
      </w:pPr>
      <w:rPr>
        <w:rFonts w:ascii="Symbol" w:hAnsi="Symbol" w:hint="default"/>
      </w:rPr>
    </w:lvl>
    <w:lvl w:ilvl="7" w:tplc="83D63A06" w:tentative="1">
      <w:start w:val="1"/>
      <w:numFmt w:val="bullet"/>
      <w:lvlText w:val="o"/>
      <w:lvlJc w:val="left"/>
      <w:pPr>
        <w:ind w:left="5760" w:hanging="360"/>
      </w:pPr>
      <w:rPr>
        <w:rFonts w:ascii="Courier New" w:hAnsi="Courier New" w:cs="Courier New" w:hint="default"/>
      </w:rPr>
    </w:lvl>
    <w:lvl w:ilvl="8" w:tplc="79CC05EA" w:tentative="1">
      <w:start w:val="1"/>
      <w:numFmt w:val="bullet"/>
      <w:lvlText w:val=""/>
      <w:lvlJc w:val="left"/>
      <w:pPr>
        <w:ind w:left="6480" w:hanging="360"/>
      </w:pPr>
      <w:rPr>
        <w:rFonts w:ascii="Wingdings" w:hAnsi="Wingdings" w:hint="default"/>
      </w:rPr>
    </w:lvl>
  </w:abstractNum>
  <w:abstractNum w:abstractNumId="3" w15:restartNumberingAfterBreak="0">
    <w:nsid w:val="37017019"/>
    <w:multiLevelType w:val="hybridMultilevel"/>
    <w:tmpl w:val="82769142"/>
    <w:lvl w:ilvl="0" w:tplc="53463F44">
      <w:start w:val="1"/>
      <w:numFmt w:val="bullet"/>
      <w:lvlText w:val=""/>
      <w:lvlJc w:val="left"/>
      <w:pPr>
        <w:ind w:left="720" w:hanging="360"/>
      </w:pPr>
      <w:rPr>
        <w:rFonts w:ascii="Symbol" w:hAnsi="Symbol" w:hint="default"/>
      </w:rPr>
    </w:lvl>
    <w:lvl w:ilvl="1" w:tplc="7AE89166" w:tentative="1">
      <w:start w:val="1"/>
      <w:numFmt w:val="bullet"/>
      <w:lvlText w:val="o"/>
      <w:lvlJc w:val="left"/>
      <w:pPr>
        <w:ind w:left="1440" w:hanging="360"/>
      </w:pPr>
      <w:rPr>
        <w:rFonts w:ascii="Courier New" w:hAnsi="Courier New" w:cs="Courier New" w:hint="default"/>
      </w:rPr>
    </w:lvl>
    <w:lvl w:ilvl="2" w:tplc="604CCFCC" w:tentative="1">
      <w:start w:val="1"/>
      <w:numFmt w:val="bullet"/>
      <w:lvlText w:val=""/>
      <w:lvlJc w:val="left"/>
      <w:pPr>
        <w:ind w:left="2160" w:hanging="360"/>
      </w:pPr>
      <w:rPr>
        <w:rFonts w:ascii="Wingdings" w:hAnsi="Wingdings" w:hint="default"/>
      </w:rPr>
    </w:lvl>
    <w:lvl w:ilvl="3" w:tplc="788629DA" w:tentative="1">
      <w:start w:val="1"/>
      <w:numFmt w:val="bullet"/>
      <w:lvlText w:val=""/>
      <w:lvlJc w:val="left"/>
      <w:pPr>
        <w:ind w:left="2880" w:hanging="360"/>
      </w:pPr>
      <w:rPr>
        <w:rFonts w:ascii="Symbol" w:hAnsi="Symbol" w:hint="default"/>
      </w:rPr>
    </w:lvl>
    <w:lvl w:ilvl="4" w:tplc="16C87D24" w:tentative="1">
      <w:start w:val="1"/>
      <w:numFmt w:val="bullet"/>
      <w:lvlText w:val="o"/>
      <w:lvlJc w:val="left"/>
      <w:pPr>
        <w:ind w:left="3600" w:hanging="360"/>
      </w:pPr>
      <w:rPr>
        <w:rFonts w:ascii="Courier New" w:hAnsi="Courier New" w:cs="Courier New" w:hint="default"/>
      </w:rPr>
    </w:lvl>
    <w:lvl w:ilvl="5" w:tplc="6BCE3848" w:tentative="1">
      <w:start w:val="1"/>
      <w:numFmt w:val="bullet"/>
      <w:lvlText w:val=""/>
      <w:lvlJc w:val="left"/>
      <w:pPr>
        <w:ind w:left="4320" w:hanging="360"/>
      </w:pPr>
      <w:rPr>
        <w:rFonts w:ascii="Wingdings" w:hAnsi="Wingdings" w:hint="default"/>
      </w:rPr>
    </w:lvl>
    <w:lvl w:ilvl="6" w:tplc="A2F057E6" w:tentative="1">
      <w:start w:val="1"/>
      <w:numFmt w:val="bullet"/>
      <w:lvlText w:val=""/>
      <w:lvlJc w:val="left"/>
      <w:pPr>
        <w:ind w:left="5040" w:hanging="360"/>
      </w:pPr>
      <w:rPr>
        <w:rFonts w:ascii="Symbol" w:hAnsi="Symbol" w:hint="default"/>
      </w:rPr>
    </w:lvl>
    <w:lvl w:ilvl="7" w:tplc="A954A42E" w:tentative="1">
      <w:start w:val="1"/>
      <w:numFmt w:val="bullet"/>
      <w:lvlText w:val="o"/>
      <w:lvlJc w:val="left"/>
      <w:pPr>
        <w:ind w:left="5760" w:hanging="360"/>
      </w:pPr>
      <w:rPr>
        <w:rFonts w:ascii="Courier New" w:hAnsi="Courier New" w:cs="Courier New" w:hint="default"/>
      </w:rPr>
    </w:lvl>
    <w:lvl w:ilvl="8" w:tplc="273A3B1E" w:tentative="1">
      <w:start w:val="1"/>
      <w:numFmt w:val="bullet"/>
      <w:lvlText w:val=""/>
      <w:lvlJc w:val="left"/>
      <w:pPr>
        <w:ind w:left="6480" w:hanging="360"/>
      </w:pPr>
      <w:rPr>
        <w:rFonts w:ascii="Wingdings" w:hAnsi="Wingdings" w:hint="default"/>
      </w:rPr>
    </w:lvl>
  </w:abstractNum>
  <w:abstractNum w:abstractNumId="4" w15:restartNumberingAfterBreak="0">
    <w:nsid w:val="5D5C6FB1"/>
    <w:multiLevelType w:val="hybridMultilevel"/>
    <w:tmpl w:val="4B7C4550"/>
    <w:lvl w:ilvl="0" w:tplc="4D52D856">
      <w:start w:val="1"/>
      <w:numFmt w:val="bullet"/>
      <w:lvlText w:val=""/>
      <w:lvlJc w:val="left"/>
      <w:pPr>
        <w:ind w:left="720" w:hanging="360"/>
      </w:pPr>
      <w:rPr>
        <w:rFonts w:ascii="Symbol" w:hAnsi="Symbol" w:hint="default"/>
      </w:rPr>
    </w:lvl>
    <w:lvl w:ilvl="1" w:tplc="F02C7A58" w:tentative="1">
      <w:start w:val="1"/>
      <w:numFmt w:val="bullet"/>
      <w:lvlText w:val="o"/>
      <w:lvlJc w:val="left"/>
      <w:pPr>
        <w:ind w:left="1440" w:hanging="360"/>
      </w:pPr>
      <w:rPr>
        <w:rFonts w:ascii="Courier New" w:hAnsi="Courier New" w:cs="Courier New" w:hint="default"/>
      </w:rPr>
    </w:lvl>
    <w:lvl w:ilvl="2" w:tplc="264A3BD6" w:tentative="1">
      <w:start w:val="1"/>
      <w:numFmt w:val="bullet"/>
      <w:lvlText w:val=""/>
      <w:lvlJc w:val="left"/>
      <w:pPr>
        <w:ind w:left="2160" w:hanging="360"/>
      </w:pPr>
      <w:rPr>
        <w:rFonts w:ascii="Wingdings" w:hAnsi="Wingdings" w:hint="default"/>
      </w:rPr>
    </w:lvl>
    <w:lvl w:ilvl="3" w:tplc="CC7682B4" w:tentative="1">
      <w:start w:val="1"/>
      <w:numFmt w:val="bullet"/>
      <w:lvlText w:val=""/>
      <w:lvlJc w:val="left"/>
      <w:pPr>
        <w:ind w:left="2880" w:hanging="360"/>
      </w:pPr>
      <w:rPr>
        <w:rFonts w:ascii="Symbol" w:hAnsi="Symbol" w:hint="default"/>
      </w:rPr>
    </w:lvl>
    <w:lvl w:ilvl="4" w:tplc="D23AA482" w:tentative="1">
      <w:start w:val="1"/>
      <w:numFmt w:val="bullet"/>
      <w:lvlText w:val="o"/>
      <w:lvlJc w:val="left"/>
      <w:pPr>
        <w:ind w:left="3600" w:hanging="360"/>
      </w:pPr>
      <w:rPr>
        <w:rFonts w:ascii="Courier New" w:hAnsi="Courier New" w:cs="Courier New" w:hint="default"/>
      </w:rPr>
    </w:lvl>
    <w:lvl w:ilvl="5" w:tplc="BE287FBE" w:tentative="1">
      <w:start w:val="1"/>
      <w:numFmt w:val="bullet"/>
      <w:lvlText w:val=""/>
      <w:lvlJc w:val="left"/>
      <w:pPr>
        <w:ind w:left="4320" w:hanging="360"/>
      </w:pPr>
      <w:rPr>
        <w:rFonts w:ascii="Wingdings" w:hAnsi="Wingdings" w:hint="default"/>
      </w:rPr>
    </w:lvl>
    <w:lvl w:ilvl="6" w:tplc="109EE778" w:tentative="1">
      <w:start w:val="1"/>
      <w:numFmt w:val="bullet"/>
      <w:lvlText w:val=""/>
      <w:lvlJc w:val="left"/>
      <w:pPr>
        <w:ind w:left="5040" w:hanging="360"/>
      </w:pPr>
      <w:rPr>
        <w:rFonts w:ascii="Symbol" w:hAnsi="Symbol" w:hint="default"/>
      </w:rPr>
    </w:lvl>
    <w:lvl w:ilvl="7" w:tplc="66205D9A" w:tentative="1">
      <w:start w:val="1"/>
      <w:numFmt w:val="bullet"/>
      <w:lvlText w:val="o"/>
      <w:lvlJc w:val="left"/>
      <w:pPr>
        <w:ind w:left="5760" w:hanging="360"/>
      </w:pPr>
      <w:rPr>
        <w:rFonts w:ascii="Courier New" w:hAnsi="Courier New" w:cs="Courier New" w:hint="default"/>
      </w:rPr>
    </w:lvl>
    <w:lvl w:ilvl="8" w:tplc="4B265732" w:tentative="1">
      <w:start w:val="1"/>
      <w:numFmt w:val="bullet"/>
      <w:lvlText w:val=""/>
      <w:lvlJc w:val="left"/>
      <w:pPr>
        <w:ind w:left="6480" w:hanging="360"/>
      </w:pPr>
      <w:rPr>
        <w:rFonts w:ascii="Wingdings" w:hAnsi="Wingdings" w:hint="default"/>
      </w:rPr>
    </w:lvl>
  </w:abstractNum>
  <w:abstractNum w:abstractNumId="5" w15:restartNumberingAfterBreak="0">
    <w:nsid w:val="6535705D"/>
    <w:multiLevelType w:val="hybridMultilevel"/>
    <w:tmpl w:val="DFCE80B0"/>
    <w:lvl w:ilvl="0" w:tplc="25DA8C2E">
      <w:start w:val="1"/>
      <w:numFmt w:val="bullet"/>
      <w:lvlText w:val=""/>
      <w:lvlJc w:val="left"/>
      <w:pPr>
        <w:ind w:left="720" w:hanging="360"/>
      </w:pPr>
      <w:rPr>
        <w:rFonts w:ascii="Symbol" w:hAnsi="Symbol" w:hint="default"/>
      </w:rPr>
    </w:lvl>
    <w:lvl w:ilvl="1" w:tplc="3CEE03BA" w:tentative="1">
      <w:start w:val="1"/>
      <w:numFmt w:val="bullet"/>
      <w:lvlText w:val="o"/>
      <w:lvlJc w:val="left"/>
      <w:pPr>
        <w:ind w:left="1440" w:hanging="360"/>
      </w:pPr>
      <w:rPr>
        <w:rFonts w:ascii="Courier New" w:hAnsi="Courier New" w:cs="Courier New" w:hint="default"/>
      </w:rPr>
    </w:lvl>
    <w:lvl w:ilvl="2" w:tplc="50A8A2F8" w:tentative="1">
      <w:start w:val="1"/>
      <w:numFmt w:val="bullet"/>
      <w:lvlText w:val=""/>
      <w:lvlJc w:val="left"/>
      <w:pPr>
        <w:ind w:left="2160" w:hanging="360"/>
      </w:pPr>
      <w:rPr>
        <w:rFonts w:ascii="Wingdings" w:hAnsi="Wingdings" w:hint="default"/>
      </w:rPr>
    </w:lvl>
    <w:lvl w:ilvl="3" w:tplc="852A3204" w:tentative="1">
      <w:start w:val="1"/>
      <w:numFmt w:val="bullet"/>
      <w:lvlText w:val=""/>
      <w:lvlJc w:val="left"/>
      <w:pPr>
        <w:ind w:left="2880" w:hanging="360"/>
      </w:pPr>
      <w:rPr>
        <w:rFonts w:ascii="Symbol" w:hAnsi="Symbol" w:hint="default"/>
      </w:rPr>
    </w:lvl>
    <w:lvl w:ilvl="4" w:tplc="24820D0C" w:tentative="1">
      <w:start w:val="1"/>
      <w:numFmt w:val="bullet"/>
      <w:lvlText w:val="o"/>
      <w:lvlJc w:val="left"/>
      <w:pPr>
        <w:ind w:left="3600" w:hanging="360"/>
      </w:pPr>
      <w:rPr>
        <w:rFonts w:ascii="Courier New" w:hAnsi="Courier New" w:cs="Courier New" w:hint="default"/>
      </w:rPr>
    </w:lvl>
    <w:lvl w:ilvl="5" w:tplc="066EFFD8" w:tentative="1">
      <w:start w:val="1"/>
      <w:numFmt w:val="bullet"/>
      <w:lvlText w:val=""/>
      <w:lvlJc w:val="left"/>
      <w:pPr>
        <w:ind w:left="4320" w:hanging="360"/>
      </w:pPr>
      <w:rPr>
        <w:rFonts w:ascii="Wingdings" w:hAnsi="Wingdings" w:hint="default"/>
      </w:rPr>
    </w:lvl>
    <w:lvl w:ilvl="6" w:tplc="AA646BCA" w:tentative="1">
      <w:start w:val="1"/>
      <w:numFmt w:val="bullet"/>
      <w:lvlText w:val=""/>
      <w:lvlJc w:val="left"/>
      <w:pPr>
        <w:ind w:left="5040" w:hanging="360"/>
      </w:pPr>
      <w:rPr>
        <w:rFonts w:ascii="Symbol" w:hAnsi="Symbol" w:hint="default"/>
      </w:rPr>
    </w:lvl>
    <w:lvl w:ilvl="7" w:tplc="AC247890" w:tentative="1">
      <w:start w:val="1"/>
      <w:numFmt w:val="bullet"/>
      <w:lvlText w:val="o"/>
      <w:lvlJc w:val="left"/>
      <w:pPr>
        <w:ind w:left="5760" w:hanging="360"/>
      </w:pPr>
      <w:rPr>
        <w:rFonts w:ascii="Courier New" w:hAnsi="Courier New" w:cs="Courier New" w:hint="default"/>
      </w:rPr>
    </w:lvl>
    <w:lvl w:ilvl="8" w:tplc="BE0423DA" w:tentative="1">
      <w:start w:val="1"/>
      <w:numFmt w:val="bullet"/>
      <w:lvlText w:val=""/>
      <w:lvlJc w:val="left"/>
      <w:pPr>
        <w:ind w:left="6480" w:hanging="360"/>
      </w:pPr>
      <w:rPr>
        <w:rFonts w:ascii="Wingdings" w:hAnsi="Wingdings" w:hint="default"/>
      </w:rPr>
    </w:lvl>
  </w:abstractNum>
  <w:num w:numId="1" w16cid:durableId="1993094136">
    <w:abstractNumId w:val="2"/>
  </w:num>
  <w:num w:numId="2" w16cid:durableId="1503544902">
    <w:abstractNumId w:val="0"/>
  </w:num>
  <w:num w:numId="3" w16cid:durableId="1552693146">
    <w:abstractNumId w:val="4"/>
  </w:num>
  <w:num w:numId="4" w16cid:durableId="160825574">
    <w:abstractNumId w:val="5"/>
  </w:num>
  <w:num w:numId="5" w16cid:durableId="1027484538">
    <w:abstractNumId w:val="1"/>
  </w:num>
  <w:num w:numId="6" w16cid:durableId="1781797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D89"/>
    <w:rsid w:val="00087A4F"/>
    <w:rsid w:val="00104A55"/>
    <w:rsid w:val="0018732A"/>
    <w:rsid w:val="0019311D"/>
    <w:rsid w:val="001C5DA3"/>
    <w:rsid w:val="002A63C9"/>
    <w:rsid w:val="002E5410"/>
    <w:rsid w:val="003451BF"/>
    <w:rsid w:val="003624F9"/>
    <w:rsid w:val="00381402"/>
    <w:rsid w:val="003B3FF8"/>
    <w:rsid w:val="003E41E2"/>
    <w:rsid w:val="004356A4"/>
    <w:rsid w:val="004A51A5"/>
    <w:rsid w:val="004B4D17"/>
    <w:rsid w:val="004D46B1"/>
    <w:rsid w:val="004D5C3F"/>
    <w:rsid w:val="00556E98"/>
    <w:rsid w:val="0058204A"/>
    <w:rsid w:val="0066634F"/>
    <w:rsid w:val="00702288"/>
    <w:rsid w:val="007050B9"/>
    <w:rsid w:val="0076048B"/>
    <w:rsid w:val="007B4134"/>
    <w:rsid w:val="007F5614"/>
    <w:rsid w:val="00855DE0"/>
    <w:rsid w:val="00885DBB"/>
    <w:rsid w:val="00885F5D"/>
    <w:rsid w:val="00890F06"/>
    <w:rsid w:val="0089265E"/>
    <w:rsid w:val="00893533"/>
    <w:rsid w:val="008A55AF"/>
    <w:rsid w:val="008C2EC8"/>
    <w:rsid w:val="00914BAD"/>
    <w:rsid w:val="009462D2"/>
    <w:rsid w:val="009474EF"/>
    <w:rsid w:val="00997EC9"/>
    <w:rsid w:val="00997F7E"/>
    <w:rsid w:val="009D3E55"/>
    <w:rsid w:val="00A74D6C"/>
    <w:rsid w:val="00A81636"/>
    <w:rsid w:val="00AE4342"/>
    <w:rsid w:val="00B74F6A"/>
    <w:rsid w:val="00C41815"/>
    <w:rsid w:val="00C47CDC"/>
    <w:rsid w:val="00C94235"/>
    <w:rsid w:val="00CB1F83"/>
    <w:rsid w:val="00CB2A94"/>
    <w:rsid w:val="00CF7874"/>
    <w:rsid w:val="00D10E26"/>
    <w:rsid w:val="00D22A30"/>
    <w:rsid w:val="00D702BE"/>
    <w:rsid w:val="00DB4A15"/>
    <w:rsid w:val="00E2063E"/>
    <w:rsid w:val="00E54E8E"/>
    <w:rsid w:val="00E73882"/>
    <w:rsid w:val="00F86D89"/>
    <w:rsid w:val="00F961F4"/>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7D6CB"/>
  <w15:chartTrackingRefBased/>
  <w15:docId w15:val="{12539311-9873-48E6-B55D-4F03684F5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2BE"/>
    <w:pPr>
      <w:spacing w:after="0" w:line="480" w:lineRule="auto"/>
    </w:pPr>
    <w:rPr>
      <w:rFonts w:ascii="Times New Roman" w:hAnsi="Times New Roman" w:cs="Times New Roman"/>
      <w:kern w:val="0"/>
      <w:sz w:val="24"/>
      <w:szCs w:val="22"/>
      <w:lang w:val="en-GB" w:eastAsia="en-GB" w:bidi="ar-SA"/>
      <w14:ligatures w14:val="none"/>
    </w:rPr>
  </w:style>
  <w:style w:type="paragraph" w:styleId="Heading1">
    <w:name w:val="heading 1"/>
    <w:basedOn w:val="Normal"/>
    <w:next w:val="Normal"/>
    <w:link w:val="Heading1Char"/>
    <w:uiPriority w:val="9"/>
    <w:qFormat/>
    <w:rsid w:val="00885DBB"/>
    <w:pPr>
      <w:keepNext/>
      <w:keepLines/>
      <w:spacing w:before="400" w:after="120"/>
      <w:jc w:val="center"/>
      <w:outlineLvl w:val="0"/>
    </w:pPr>
    <w:rPr>
      <w:rFonts w:eastAsia="Arial" w:cs="Arial"/>
      <w:b/>
      <w:sz w:val="28"/>
      <w:szCs w:val="40"/>
    </w:rPr>
  </w:style>
  <w:style w:type="paragraph" w:styleId="Heading2">
    <w:name w:val="heading 2"/>
    <w:basedOn w:val="Normal"/>
    <w:next w:val="Normal"/>
    <w:link w:val="Heading2Char"/>
    <w:uiPriority w:val="9"/>
    <w:unhideWhenUsed/>
    <w:qFormat/>
    <w:rsid w:val="00D22A30"/>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E73882"/>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DBB"/>
    <w:rPr>
      <w:rFonts w:ascii="Times New Roman" w:eastAsia="Arial" w:hAnsi="Times New Roman" w:cs="Arial"/>
      <w:b/>
      <w:kern w:val="0"/>
      <w:sz w:val="28"/>
      <w:szCs w:val="40"/>
      <w:lang w:val="en" w:bidi="ar-SA"/>
      <w14:ligatures w14:val="none"/>
    </w:rPr>
  </w:style>
  <w:style w:type="character" w:customStyle="1" w:styleId="Heading2Char">
    <w:name w:val="Heading 2 Char"/>
    <w:basedOn w:val="DefaultParagraphFont"/>
    <w:link w:val="Heading2"/>
    <w:uiPriority w:val="9"/>
    <w:rsid w:val="00D22A30"/>
    <w:rPr>
      <w:rFonts w:ascii="Times New Roman" w:hAnsi="Times New Roman" w:cs="Arial"/>
      <w:b/>
      <w:kern w:val="0"/>
      <w:sz w:val="26"/>
      <w:szCs w:val="32"/>
      <w:lang w:val="en" w:bidi="ar-SA"/>
      <w14:ligatures w14:val="none"/>
    </w:rPr>
  </w:style>
  <w:style w:type="paragraph" w:styleId="Title">
    <w:name w:val="Title"/>
    <w:basedOn w:val="Normal"/>
    <w:next w:val="Normal"/>
    <w:link w:val="TitleChar"/>
    <w:uiPriority w:val="10"/>
    <w:qFormat/>
    <w:rsid w:val="00CB1F83"/>
    <w:pPr>
      <w:contextualSpacing/>
    </w:pPr>
    <w:rPr>
      <w:rFonts w:eastAsiaTheme="majorEastAsia" w:cstheme="majorBidi"/>
      <w:b/>
      <w:spacing w:val="-10"/>
      <w:kern w:val="28"/>
      <w:szCs w:val="50"/>
    </w:rPr>
  </w:style>
  <w:style w:type="character" w:customStyle="1" w:styleId="TitleChar">
    <w:name w:val="Title Char"/>
    <w:basedOn w:val="DefaultParagraphFont"/>
    <w:link w:val="Title"/>
    <w:uiPriority w:val="10"/>
    <w:rsid w:val="00CB1F83"/>
    <w:rPr>
      <w:rFonts w:ascii="Times New Roman" w:eastAsiaTheme="majorEastAsia" w:hAnsi="Times New Roman" w:cstheme="majorBidi"/>
      <w:b/>
      <w:spacing w:val="-10"/>
      <w:kern w:val="28"/>
      <w:sz w:val="24"/>
      <w:szCs w:val="50"/>
    </w:rPr>
  </w:style>
  <w:style w:type="character" w:customStyle="1" w:styleId="Heading3Char">
    <w:name w:val="Heading 3 Char"/>
    <w:basedOn w:val="DefaultParagraphFont"/>
    <w:link w:val="Heading3"/>
    <w:uiPriority w:val="9"/>
    <w:rsid w:val="00E73882"/>
    <w:rPr>
      <w:rFonts w:ascii="Times New Roman" w:eastAsiaTheme="majorEastAsia" w:hAnsi="Times New Roman" w:cstheme="majorBidi"/>
      <w:b/>
      <w:color w:val="000000" w:themeColor="text1"/>
      <w:kern w:val="0"/>
      <w:sz w:val="24"/>
      <w:szCs w:val="24"/>
      <w:lang w:val="en" w:bidi="ar-SA"/>
      <w14:ligatures w14:val="none"/>
    </w:rPr>
  </w:style>
  <w:style w:type="paragraph" w:styleId="Header">
    <w:name w:val="header"/>
    <w:basedOn w:val="Normal"/>
    <w:link w:val="HeaderChar"/>
    <w:uiPriority w:val="99"/>
    <w:unhideWhenUsed/>
    <w:rsid w:val="00F86D89"/>
    <w:pPr>
      <w:tabs>
        <w:tab w:val="center" w:pos="4680"/>
        <w:tab w:val="right" w:pos="9360"/>
      </w:tabs>
      <w:spacing w:line="240" w:lineRule="auto"/>
    </w:pPr>
  </w:style>
  <w:style w:type="character" w:customStyle="1" w:styleId="HeaderChar">
    <w:name w:val="Header Char"/>
    <w:basedOn w:val="DefaultParagraphFont"/>
    <w:link w:val="Header"/>
    <w:uiPriority w:val="99"/>
    <w:rsid w:val="00F86D89"/>
    <w:rPr>
      <w:rFonts w:ascii="Times New Roman" w:hAnsi="Times New Roman" w:cs="Times New Roman"/>
      <w:kern w:val="0"/>
      <w:sz w:val="24"/>
      <w:szCs w:val="22"/>
      <w:lang w:val="en-GB" w:eastAsia="en-GB" w:bidi="ar-SA"/>
      <w14:ligatures w14:val="none"/>
    </w:rPr>
  </w:style>
  <w:style w:type="paragraph" w:styleId="Footer">
    <w:name w:val="footer"/>
    <w:basedOn w:val="Normal"/>
    <w:link w:val="FooterChar"/>
    <w:uiPriority w:val="99"/>
    <w:unhideWhenUsed/>
    <w:rsid w:val="00F86D89"/>
    <w:pPr>
      <w:tabs>
        <w:tab w:val="center" w:pos="4680"/>
        <w:tab w:val="right" w:pos="9360"/>
      </w:tabs>
      <w:spacing w:line="240" w:lineRule="auto"/>
    </w:pPr>
  </w:style>
  <w:style w:type="character" w:customStyle="1" w:styleId="FooterChar">
    <w:name w:val="Footer Char"/>
    <w:basedOn w:val="DefaultParagraphFont"/>
    <w:link w:val="Footer"/>
    <w:uiPriority w:val="99"/>
    <w:rsid w:val="00F86D89"/>
    <w:rPr>
      <w:rFonts w:ascii="Times New Roman" w:hAnsi="Times New Roman" w:cs="Times New Roman"/>
      <w:kern w:val="0"/>
      <w:sz w:val="24"/>
      <w:szCs w:val="22"/>
      <w:lang w:val="en-GB" w:eastAsia="en-GB" w:bidi="ar-SA"/>
      <w14:ligatures w14:val="none"/>
    </w:rPr>
  </w:style>
  <w:style w:type="paragraph" w:styleId="ListParagraph">
    <w:name w:val="List Paragraph"/>
    <w:basedOn w:val="Normal"/>
    <w:uiPriority w:val="34"/>
    <w:qFormat/>
    <w:rsid w:val="007B4134"/>
    <w:pPr>
      <w:ind w:left="720"/>
      <w:contextualSpacing/>
    </w:pPr>
  </w:style>
  <w:style w:type="paragraph" w:styleId="NormalWeb">
    <w:name w:val="Normal (Web)"/>
    <w:basedOn w:val="Normal"/>
    <w:uiPriority w:val="99"/>
    <w:semiHidden/>
    <w:unhideWhenUsed/>
    <w:rsid w:val="004B4D17"/>
    <w:pPr>
      <w:spacing w:before="100" w:beforeAutospacing="1" w:after="100" w:afterAutospacing="1" w:line="240" w:lineRule="auto"/>
    </w:pPr>
    <w:rPr>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0E8A3-EBAA-47A3-9E74-743FA812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2523</Words>
  <Characters>14386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Raul Trif (2030167)</cp:lastModifiedBy>
  <cp:revision>3</cp:revision>
  <dcterms:created xsi:type="dcterms:W3CDTF">2023-08-13T08:34:00Z</dcterms:created>
  <dcterms:modified xsi:type="dcterms:W3CDTF">2023-07-04T15:55:00Z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a411d734-34c3-482c-a7ad-41a19d46e512</vt:lpwstr>
  </property>
</Properties>
</file>