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044D3" w:rsidRDefault="00A31A79">
      <w:pPr>
        <w:spacing w:line="360" w:lineRule="auto"/>
      </w:pPr>
      <w:r>
        <w:rPr>
          <w:noProof/>
        </w:rPr>
        <mc:AlternateContent>
          <mc:Choice Requires="wpg">
            <w:drawing>
              <wp:anchor distT="0" distB="0" distL="0" distR="0" simplePos="0" relativeHeight="251658240" behindDoc="0" locked="0" layoutInCell="1" hidden="0" allowOverlap="1">
                <wp:simplePos x="0" y="0"/>
                <wp:positionH relativeFrom="column">
                  <wp:posOffset>-914400</wp:posOffset>
                </wp:positionH>
                <wp:positionV relativeFrom="paragraph">
                  <wp:posOffset>0</wp:posOffset>
                </wp:positionV>
                <wp:extent cx="6852285" cy="9142095"/>
                <wp:effectExtent l="0" t="0" r="5715" b="1905"/>
                <wp:wrapSquare wrapText="bothSides" distT="0" distB="0" distL="0" distR="0"/>
                <wp:docPr id="3" name="Group 3"/>
                <wp:cNvGraphicFramePr/>
                <a:graphic xmlns:a="http://schemas.openxmlformats.org/drawingml/2006/main">
                  <a:graphicData uri="http://schemas.microsoft.com/office/word/2010/wordprocessingGroup">
                    <wpg:wgp>
                      <wpg:cNvGrpSpPr/>
                      <wpg:grpSpPr>
                        <a:xfrm>
                          <a:off x="0" y="0"/>
                          <a:ext cx="6852285" cy="9142095"/>
                          <a:chOff x="1919642" y="0"/>
                          <a:chExt cx="6852717" cy="7560000"/>
                        </a:xfrm>
                      </wpg:grpSpPr>
                      <wpg:grpSp>
                        <wpg:cNvPr id="1" name="Group 1"/>
                        <wpg:cNvGrpSpPr/>
                        <wpg:grpSpPr>
                          <a:xfrm>
                            <a:off x="1919642" y="0"/>
                            <a:ext cx="6852717" cy="7560000"/>
                            <a:chOff x="0" y="0"/>
                            <a:chExt cx="6864824" cy="9123528"/>
                          </a:xfrm>
                        </wpg:grpSpPr>
                        <wps:wsp>
                          <wps:cNvPr id="2" name="Rectangle 2"/>
                          <wps:cNvSpPr/>
                          <wps:spPr>
                            <a:xfrm>
                              <a:off x="0" y="0"/>
                              <a:ext cx="6864800" cy="9123525"/>
                            </a:xfrm>
                            <a:prstGeom prst="rect">
                              <a:avLst/>
                            </a:prstGeom>
                            <a:noFill/>
                            <a:ln>
                              <a:noFill/>
                            </a:ln>
                          </wps:spPr>
                          <wps:txbx>
                            <w:txbxContent>
                              <w:p w:rsidR="003044D3" w:rsidRDefault="003044D3">
                                <w:pPr>
                                  <w:spacing w:after="0" w:line="240" w:lineRule="auto"/>
                                  <w:jc w:val="left"/>
                                  <w:textDirection w:val="btLr"/>
                                </w:pPr>
                              </w:p>
                            </w:txbxContent>
                          </wps:txbx>
                          <wps:bodyPr spcFirstLastPara="1" wrap="square" lIns="91425" tIns="91425" rIns="91425" bIns="91425" anchor="ctr" anchorCtr="0">
                            <a:noAutofit/>
                          </wps:bodyPr>
                        </wps:wsp>
                        <wps:wsp>
                          <wps:cNvPr id="4" name="Rectangle 4"/>
                          <wps:cNvSpPr/>
                          <wps:spPr>
                            <a:xfrm>
                              <a:off x="0" y="0"/>
                              <a:ext cx="6858000" cy="1371600"/>
                            </a:xfrm>
                            <a:prstGeom prst="rect">
                              <a:avLst/>
                            </a:prstGeom>
                            <a:solidFill>
                              <a:schemeClr val="accent1"/>
                            </a:solidFill>
                            <a:ln>
                              <a:noFill/>
                            </a:ln>
                          </wps:spPr>
                          <wps:txbx>
                            <w:txbxContent>
                              <w:p w:rsidR="003044D3" w:rsidRDefault="003044D3">
                                <w:pPr>
                                  <w:spacing w:after="0" w:line="240" w:lineRule="auto"/>
                                  <w:jc w:val="left"/>
                                  <w:textDirection w:val="btLr"/>
                                </w:pPr>
                              </w:p>
                            </w:txbxContent>
                          </wps:txbx>
                          <wps:bodyPr spcFirstLastPara="1" wrap="square" lIns="91425" tIns="91425" rIns="91425" bIns="91425" anchor="ctr" anchorCtr="0">
                            <a:noAutofit/>
                          </wps:bodyPr>
                        </wps:wsp>
                        <wps:wsp>
                          <wps:cNvPr id="5" name="Rectangle 5"/>
                          <wps:cNvSpPr/>
                          <wps:spPr>
                            <a:xfrm>
                              <a:off x="0" y="4094328"/>
                              <a:ext cx="6858000" cy="5029200"/>
                            </a:xfrm>
                            <a:prstGeom prst="rect">
                              <a:avLst/>
                            </a:prstGeom>
                            <a:solidFill>
                              <a:schemeClr val="accent1"/>
                            </a:solidFill>
                            <a:ln>
                              <a:noFill/>
                            </a:ln>
                          </wps:spPr>
                          <wps:txbx>
                            <w:txbxContent>
                              <w:p w:rsidR="003044D3" w:rsidRDefault="003044D3">
                                <w:pPr>
                                  <w:spacing w:before="120" w:after="0" w:line="240" w:lineRule="auto"/>
                                  <w:jc w:val="center"/>
                                  <w:textDirection w:val="btLr"/>
                                </w:pPr>
                              </w:p>
                            </w:txbxContent>
                          </wps:txbx>
                          <wps:bodyPr spcFirstLastPara="1" wrap="square" lIns="457200" tIns="731500" rIns="457200" bIns="457200" anchor="b" anchorCtr="0">
                            <a:noAutofit/>
                          </wps:bodyPr>
                        </wps:wsp>
                        <wps:wsp>
                          <wps:cNvPr id="6" name="Rectangle 6"/>
                          <wps:cNvSpPr/>
                          <wps:spPr>
                            <a:xfrm>
                              <a:off x="6824" y="727155"/>
                              <a:ext cx="6858000" cy="4220539"/>
                            </a:xfrm>
                            <a:prstGeom prst="rect">
                              <a:avLst/>
                            </a:prstGeom>
                            <a:solidFill>
                              <a:schemeClr val="lt1"/>
                            </a:solidFill>
                            <a:ln>
                              <a:noFill/>
                            </a:ln>
                          </wps:spPr>
                          <wps:txbx>
                            <w:txbxContent>
                              <w:p w:rsidR="00A31A79" w:rsidRDefault="00A31A79">
                                <w:pPr>
                                  <w:spacing w:after="0" w:line="240" w:lineRule="auto"/>
                                  <w:jc w:val="center"/>
                                  <w:textDirection w:val="btLr"/>
                                  <w:rPr>
                                    <w:rFonts w:ascii="Arial" w:eastAsia="Arial" w:hAnsi="Arial" w:cs="Arial"/>
                                    <w:color w:val="000000"/>
                                    <w:sz w:val="52"/>
                                  </w:rPr>
                                </w:pPr>
                                <w:r>
                                  <w:rPr>
                                    <w:rFonts w:ascii="Arial" w:eastAsia="Arial" w:hAnsi="Arial" w:cs="Arial"/>
                                    <w:color w:val="000000"/>
                                    <w:sz w:val="52"/>
                                  </w:rPr>
                                  <w:t>UNIVERSITY OF WALES TRINITY SAINT DAVID</w:t>
                                </w:r>
                              </w:p>
                              <w:p w:rsidR="00A31A79" w:rsidRDefault="00A31A79">
                                <w:pPr>
                                  <w:spacing w:after="0" w:line="240" w:lineRule="auto"/>
                                  <w:jc w:val="center"/>
                                  <w:textDirection w:val="btLr"/>
                                  <w:rPr>
                                    <w:rFonts w:ascii="Arial" w:eastAsia="Arial" w:hAnsi="Arial" w:cs="Arial"/>
                                    <w:color w:val="000000"/>
                                    <w:sz w:val="52"/>
                                  </w:rPr>
                                </w:pPr>
                              </w:p>
                              <w:p w:rsidR="003044D3" w:rsidRDefault="00A31A79">
                                <w:pPr>
                                  <w:spacing w:after="0" w:line="240" w:lineRule="auto"/>
                                  <w:jc w:val="center"/>
                                  <w:textDirection w:val="btLr"/>
                                  <w:rPr>
                                    <w:rFonts w:ascii="Arial" w:eastAsia="Arial" w:hAnsi="Arial" w:cs="Arial"/>
                                    <w:color w:val="000000"/>
                                    <w:sz w:val="52"/>
                                  </w:rPr>
                                </w:pPr>
                                <w:r>
                                  <w:rPr>
                                    <w:rFonts w:ascii="Arial" w:eastAsia="Arial" w:hAnsi="Arial" w:cs="Arial"/>
                                    <w:color w:val="000000"/>
                                    <w:sz w:val="52"/>
                                  </w:rPr>
                                  <w:t xml:space="preserve">ACADEMIC AND </w:t>
                                </w:r>
                                <w:r>
                                  <w:rPr>
                                    <w:rFonts w:ascii="Arial" w:eastAsia="Arial" w:hAnsi="Arial" w:cs="Arial"/>
                                    <w:color w:val="000000"/>
                                    <w:sz w:val="52"/>
                                  </w:rPr>
                                  <w:t>EMPLOYABILITY SKILLS</w:t>
                                </w:r>
                              </w:p>
                              <w:p w:rsidR="00A31A79" w:rsidRDefault="00A31A79">
                                <w:pPr>
                                  <w:spacing w:after="0" w:line="240" w:lineRule="auto"/>
                                  <w:jc w:val="center"/>
                                  <w:textDirection w:val="btLr"/>
                                  <w:rPr>
                                    <w:rFonts w:ascii="Arial" w:eastAsia="Arial" w:hAnsi="Arial" w:cs="Arial"/>
                                    <w:color w:val="000000"/>
                                    <w:sz w:val="52"/>
                                  </w:rPr>
                                </w:pPr>
                              </w:p>
                              <w:p w:rsidR="00A31A79" w:rsidRDefault="00A31A79">
                                <w:pPr>
                                  <w:spacing w:after="0" w:line="240" w:lineRule="auto"/>
                                  <w:jc w:val="center"/>
                                  <w:textDirection w:val="btLr"/>
                                  <w:rPr>
                                    <w:rFonts w:ascii="Arial" w:eastAsia="Arial" w:hAnsi="Arial" w:cs="Arial"/>
                                    <w:color w:val="000000"/>
                                    <w:sz w:val="52"/>
                                  </w:rPr>
                                </w:pPr>
                                <w:r>
                                  <w:rPr>
                                    <w:rFonts w:ascii="Arial" w:eastAsia="Arial" w:hAnsi="Arial" w:cs="Arial"/>
                                    <w:color w:val="000000"/>
                                    <w:sz w:val="52"/>
                                  </w:rPr>
                                  <w:t>Lecturer: Shao-</w:t>
                                </w:r>
                                <w:proofErr w:type="spellStart"/>
                                <w:r>
                                  <w:rPr>
                                    <w:rFonts w:ascii="Arial" w:eastAsia="Arial" w:hAnsi="Arial" w:cs="Arial"/>
                                    <w:color w:val="000000"/>
                                    <w:sz w:val="52"/>
                                  </w:rPr>
                                  <w:t>lan</w:t>
                                </w:r>
                                <w:proofErr w:type="spellEnd"/>
                                <w:r>
                                  <w:rPr>
                                    <w:rFonts w:ascii="Arial" w:eastAsia="Arial" w:hAnsi="Arial" w:cs="Arial"/>
                                    <w:color w:val="000000"/>
                                    <w:sz w:val="52"/>
                                  </w:rPr>
                                  <w:t xml:space="preserve"> Yen</w:t>
                                </w:r>
                              </w:p>
                              <w:p w:rsidR="00A31A79" w:rsidRDefault="00A31A79">
                                <w:pPr>
                                  <w:spacing w:after="0" w:line="240" w:lineRule="auto"/>
                                  <w:jc w:val="center"/>
                                  <w:textDirection w:val="btLr"/>
                                  <w:rPr>
                                    <w:rFonts w:ascii="Arial" w:eastAsia="Arial" w:hAnsi="Arial" w:cs="Arial"/>
                                    <w:color w:val="000000"/>
                                    <w:sz w:val="52"/>
                                  </w:rPr>
                                </w:pPr>
                                <w:r>
                                  <w:rPr>
                                    <w:rFonts w:ascii="Arial" w:eastAsia="Arial" w:hAnsi="Arial" w:cs="Arial"/>
                                    <w:color w:val="000000"/>
                                    <w:sz w:val="52"/>
                                  </w:rPr>
                                  <w:t>Student: Paulo Jorge Dos Santos</w:t>
                                </w:r>
                              </w:p>
                              <w:p w:rsidR="00A31A79" w:rsidRDefault="00A31A79">
                                <w:pPr>
                                  <w:spacing w:after="0" w:line="240" w:lineRule="auto"/>
                                  <w:jc w:val="center"/>
                                  <w:textDirection w:val="btLr"/>
                                  <w:rPr>
                                    <w:rFonts w:ascii="Arial" w:eastAsia="Arial" w:hAnsi="Arial" w:cs="Arial"/>
                                    <w:color w:val="000000"/>
                                    <w:sz w:val="52"/>
                                  </w:rPr>
                                </w:pPr>
                                <w:r>
                                  <w:rPr>
                                    <w:rFonts w:ascii="Arial" w:eastAsia="Arial" w:hAnsi="Arial" w:cs="Arial"/>
                                    <w:color w:val="000000"/>
                                    <w:sz w:val="52"/>
                                  </w:rPr>
                                  <w:t>1812231</w:t>
                                </w:r>
                              </w:p>
                              <w:p w:rsidR="00A31A79" w:rsidRDefault="00A31A79">
                                <w:pPr>
                                  <w:spacing w:after="0" w:line="240" w:lineRule="auto"/>
                                  <w:jc w:val="center"/>
                                  <w:textDirection w:val="btLr"/>
                                </w:pPr>
                              </w:p>
                            </w:txbxContent>
                          </wps:txbx>
                          <wps:bodyPr spcFirstLastPara="1" wrap="square" lIns="457200" tIns="91425" rIns="457200" bIns="91425" anchor="ctr" anchorCtr="0">
                            <a:noAutofit/>
                          </wps:bodyPr>
                        </wps:wsp>
                      </wpg:grpSp>
                    </wpg:wgp>
                  </a:graphicData>
                </a:graphic>
              </wp:anchor>
            </w:drawing>
          </mc:Choice>
          <mc:Fallback>
            <w:pict>
              <v:group id="Group 3" o:spid="_x0000_s1026" style="position:absolute;left:0;text-align:left;margin-left:-1in;margin-top:0;width:539.55pt;height:719.85pt;z-index:251658240;mso-wrap-distance-left:0;mso-wrap-distance-right:0" coordorigin="19196" coordsize="68527,75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">
                <v:group id="Group 1" o:spid="_x0000_s1027" style="position:absolute;left:19196;width:68527;height:75600" coordsize="68648,912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width:68648;height:912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rsidR="003044D3" w:rsidRDefault="003044D3">
                          <w:pPr>
                            <w:spacing w:after="0" w:line="240" w:lineRule="auto"/>
                            <w:jc w:val="left"/>
                            <w:textDirection w:val="btLr"/>
                          </w:pPr>
                        </w:p>
                      </w:txbxContent>
                    </v:textbox>
                  </v:rect>
                  <v:rect id="Rectangle 4" o:spid="_x0000_s1029"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" fillcolor="#4f81bd [3204]" stroked="f">
                    <v:textbox inset="2.53958mm,2.53958mm,2.53958mm,2.53958mm">
                      <w:txbxContent>
                        <w:p w:rsidR="003044D3" w:rsidRDefault="003044D3">
                          <w:pPr>
                            <w:spacing w:after="0" w:line="240" w:lineRule="auto"/>
                            <w:jc w:val="left"/>
                            <w:textDirection w:val="btLr"/>
                          </w:pPr>
                        </w:p>
                      </w:txbxContent>
                    </v:textbox>
                  </v:rect>
                  <v:rect id="Rectangle 5" o:spid="_x0000_s1030"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" fillcolor="#4f81bd [3204]" stroked="f">
                    <v:textbox inset="36pt,20.31944mm,36pt,36pt">
                      <w:txbxContent>
                        <w:p w:rsidR="003044D3" w:rsidRDefault="003044D3">
                          <w:pPr>
                            <w:spacing w:before="120" w:after="0" w:line="240" w:lineRule="auto"/>
                            <w:jc w:val="center"/>
                            <w:textDirection w:val="btLr"/>
                          </w:pPr>
                        </w:p>
                      </w:txbxContent>
                    </v:textbox>
                  </v:rect>
                  <v:rect id="Rectangle 6" o:spid="_x0000_s1031" style="position:absolute;left:68;top:7271;width:68580;height:4220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" fillcolor="white [3201]" stroked="f">
                    <v:textbox inset="36pt,2.53958mm,36pt,2.53958mm">
                      <w:txbxContent>
                        <w:p w:rsidR="00A31A79" w:rsidRDefault="00A31A79">
                          <w:pPr>
                            <w:spacing w:after="0" w:line="240" w:lineRule="auto"/>
                            <w:jc w:val="center"/>
                            <w:textDirection w:val="btLr"/>
                            <w:rPr>
                              <w:rFonts w:ascii="Arial" w:eastAsia="Arial" w:hAnsi="Arial" w:cs="Arial"/>
                              <w:color w:val="000000"/>
                              <w:sz w:val="52"/>
                            </w:rPr>
                          </w:pPr>
                          <w:r>
                            <w:rPr>
                              <w:rFonts w:ascii="Arial" w:eastAsia="Arial" w:hAnsi="Arial" w:cs="Arial"/>
                              <w:color w:val="000000"/>
                              <w:sz w:val="52"/>
                            </w:rPr>
                            <w:t>UNIVERSITY OF WALES TRINITY SAINT DAVID</w:t>
                          </w:r>
                        </w:p>
                        <w:p w:rsidR="00A31A79" w:rsidRDefault="00A31A79">
                          <w:pPr>
                            <w:spacing w:after="0" w:line="240" w:lineRule="auto"/>
                            <w:jc w:val="center"/>
                            <w:textDirection w:val="btLr"/>
                            <w:rPr>
                              <w:rFonts w:ascii="Arial" w:eastAsia="Arial" w:hAnsi="Arial" w:cs="Arial"/>
                              <w:color w:val="000000"/>
                              <w:sz w:val="52"/>
                            </w:rPr>
                          </w:pPr>
                        </w:p>
                        <w:p w:rsidR="003044D3" w:rsidRDefault="00A31A79">
                          <w:pPr>
                            <w:spacing w:after="0" w:line="240" w:lineRule="auto"/>
                            <w:jc w:val="center"/>
                            <w:textDirection w:val="btLr"/>
                            <w:rPr>
                              <w:rFonts w:ascii="Arial" w:eastAsia="Arial" w:hAnsi="Arial" w:cs="Arial"/>
                              <w:color w:val="000000"/>
                              <w:sz w:val="52"/>
                            </w:rPr>
                          </w:pPr>
                          <w:r>
                            <w:rPr>
                              <w:rFonts w:ascii="Arial" w:eastAsia="Arial" w:hAnsi="Arial" w:cs="Arial"/>
                              <w:color w:val="000000"/>
                              <w:sz w:val="52"/>
                            </w:rPr>
                            <w:t xml:space="preserve">ACADEMIC AND </w:t>
                          </w:r>
                          <w:r>
                            <w:rPr>
                              <w:rFonts w:ascii="Arial" w:eastAsia="Arial" w:hAnsi="Arial" w:cs="Arial"/>
                              <w:color w:val="000000"/>
                              <w:sz w:val="52"/>
                            </w:rPr>
                            <w:t>EMPLOYABILITY SKILLS</w:t>
                          </w:r>
                        </w:p>
                        <w:p w:rsidR="00A31A79" w:rsidRDefault="00A31A79">
                          <w:pPr>
                            <w:spacing w:after="0" w:line="240" w:lineRule="auto"/>
                            <w:jc w:val="center"/>
                            <w:textDirection w:val="btLr"/>
                            <w:rPr>
                              <w:rFonts w:ascii="Arial" w:eastAsia="Arial" w:hAnsi="Arial" w:cs="Arial"/>
                              <w:color w:val="000000"/>
                              <w:sz w:val="52"/>
                            </w:rPr>
                          </w:pPr>
                        </w:p>
                        <w:p w:rsidR="00A31A79" w:rsidRDefault="00A31A79">
                          <w:pPr>
                            <w:spacing w:after="0" w:line="240" w:lineRule="auto"/>
                            <w:jc w:val="center"/>
                            <w:textDirection w:val="btLr"/>
                            <w:rPr>
                              <w:rFonts w:ascii="Arial" w:eastAsia="Arial" w:hAnsi="Arial" w:cs="Arial"/>
                              <w:color w:val="000000"/>
                              <w:sz w:val="52"/>
                            </w:rPr>
                          </w:pPr>
                          <w:r>
                            <w:rPr>
                              <w:rFonts w:ascii="Arial" w:eastAsia="Arial" w:hAnsi="Arial" w:cs="Arial"/>
                              <w:color w:val="000000"/>
                              <w:sz w:val="52"/>
                            </w:rPr>
                            <w:t>Lecturer: Shao-</w:t>
                          </w:r>
                          <w:proofErr w:type="spellStart"/>
                          <w:r>
                            <w:rPr>
                              <w:rFonts w:ascii="Arial" w:eastAsia="Arial" w:hAnsi="Arial" w:cs="Arial"/>
                              <w:color w:val="000000"/>
                              <w:sz w:val="52"/>
                            </w:rPr>
                            <w:t>lan</w:t>
                          </w:r>
                          <w:proofErr w:type="spellEnd"/>
                          <w:r>
                            <w:rPr>
                              <w:rFonts w:ascii="Arial" w:eastAsia="Arial" w:hAnsi="Arial" w:cs="Arial"/>
                              <w:color w:val="000000"/>
                              <w:sz w:val="52"/>
                            </w:rPr>
                            <w:t xml:space="preserve"> Yen</w:t>
                          </w:r>
                        </w:p>
                        <w:p w:rsidR="00A31A79" w:rsidRDefault="00A31A79">
                          <w:pPr>
                            <w:spacing w:after="0" w:line="240" w:lineRule="auto"/>
                            <w:jc w:val="center"/>
                            <w:textDirection w:val="btLr"/>
                            <w:rPr>
                              <w:rFonts w:ascii="Arial" w:eastAsia="Arial" w:hAnsi="Arial" w:cs="Arial"/>
                              <w:color w:val="000000"/>
                              <w:sz w:val="52"/>
                            </w:rPr>
                          </w:pPr>
                          <w:r>
                            <w:rPr>
                              <w:rFonts w:ascii="Arial" w:eastAsia="Arial" w:hAnsi="Arial" w:cs="Arial"/>
                              <w:color w:val="000000"/>
                              <w:sz w:val="52"/>
                            </w:rPr>
                            <w:t>Student: Paulo Jorge Dos Santos</w:t>
                          </w:r>
                        </w:p>
                        <w:p w:rsidR="00A31A79" w:rsidRDefault="00A31A79">
                          <w:pPr>
                            <w:spacing w:after="0" w:line="240" w:lineRule="auto"/>
                            <w:jc w:val="center"/>
                            <w:textDirection w:val="btLr"/>
                            <w:rPr>
                              <w:rFonts w:ascii="Arial" w:eastAsia="Arial" w:hAnsi="Arial" w:cs="Arial"/>
                              <w:color w:val="000000"/>
                              <w:sz w:val="52"/>
                            </w:rPr>
                          </w:pPr>
                          <w:r>
                            <w:rPr>
                              <w:rFonts w:ascii="Arial" w:eastAsia="Arial" w:hAnsi="Arial" w:cs="Arial"/>
                              <w:color w:val="000000"/>
                              <w:sz w:val="52"/>
                            </w:rPr>
                            <w:t>1812231</w:t>
                          </w:r>
                        </w:p>
                        <w:p w:rsidR="00A31A79" w:rsidRDefault="00A31A79">
                          <w:pPr>
                            <w:spacing w:after="0" w:line="240" w:lineRule="auto"/>
                            <w:jc w:val="center"/>
                            <w:textDirection w:val="btLr"/>
                          </w:pPr>
                        </w:p>
                      </w:txbxContent>
                    </v:textbox>
                  </v:rect>
                </v:group>
                <w10:wrap type="square"/>
              </v:group>
            </w:pict>
          </mc:Fallback>
        </mc:AlternateContent>
      </w:r>
    </w:p>
    <w:p w:rsidR="003044D3" w:rsidRPr="00A31A79" w:rsidRDefault="00A31A79" w:rsidP="00A31A79">
      <w:pPr>
        <w:spacing w:line="360" w:lineRule="auto"/>
        <w:jc w:val="left"/>
        <w:rPr>
          <w:b/>
          <w:color w:val="2E75B5"/>
          <w:sz w:val="32"/>
          <w:szCs w:val="32"/>
        </w:rPr>
      </w:pPr>
      <w:bookmarkStart w:id="0" w:name="_GoBack"/>
      <w:bookmarkEnd w:id="0"/>
      <w:r>
        <w:rPr>
          <w:color w:val="2E75B5"/>
          <w:sz w:val="32"/>
          <w:szCs w:val="32"/>
        </w:rPr>
        <w:lastRenderedPageBreak/>
        <w:t>Table of Contents</w:t>
      </w:r>
    </w:p>
    <w:sdt>
      <w:sdtPr>
        <w:id w:val="-1944992225"/>
        <w:docPartObj>
          <w:docPartGallery w:val="Table of Contents"/>
          <w:docPartUnique/>
        </w:docPartObj>
      </w:sdtPr>
      <w:sdtEndPr/>
      <w:sdtContent>
        <w:p w:rsidR="003044D3" w:rsidRDefault="00A31A79">
          <w:pPr>
            <w:tabs>
              <w:tab w:val="right" w:pos="9360"/>
            </w:tabs>
            <w:spacing w:before="80" w:line="240" w:lineRule="auto"/>
          </w:pPr>
          <w:r>
            <w:fldChar w:fldCharType="begin"/>
          </w:r>
          <w:r>
            <w:instrText xml:space="preserve"> TOC \h \u \z </w:instrText>
          </w:r>
          <w:r>
            <w:fldChar w:fldCharType="separate"/>
          </w:r>
          <w:hyperlink w:anchor="_oz9qa26i18y2">
            <w:r>
              <w:rPr>
                <w:b/>
              </w:rPr>
              <w:t>Introduction</w:t>
            </w:r>
          </w:hyperlink>
          <w:r>
            <w:rPr>
              <w:b/>
            </w:rPr>
            <w:tab/>
          </w:r>
          <w:r>
            <w:fldChar w:fldCharType="begin"/>
          </w:r>
          <w:r>
            <w:instrText xml:space="preserve"> PAGEREF _oz9qa26i18y2 \h </w:instrText>
          </w:r>
          <w:r>
            <w:fldChar w:fldCharType="separate"/>
          </w:r>
          <w:r>
            <w:rPr>
              <w:b/>
            </w:rPr>
            <w:t>2</w:t>
          </w:r>
          <w:r>
            <w:fldChar w:fldCharType="end"/>
          </w:r>
        </w:p>
        <w:p w:rsidR="003044D3" w:rsidRDefault="00A31A79">
          <w:pPr>
            <w:tabs>
              <w:tab w:val="right" w:pos="9360"/>
            </w:tabs>
            <w:spacing w:before="200" w:line="240" w:lineRule="auto"/>
            <w:rPr>
              <w:color w:val="000000"/>
            </w:rPr>
          </w:pPr>
          <w:hyperlink w:anchor="_30j0zll">
            <w:r>
              <w:rPr>
                <w:color w:val="000000"/>
              </w:rPr>
              <w:t>Theoretical understanding and self-assessment</w:t>
            </w:r>
          </w:hyperlink>
          <w:r>
            <w:rPr>
              <w:color w:val="000000"/>
            </w:rPr>
            <w:tab/>
          </w:r>
          <w:r>
            <w:fldChar w:fldCharType="begin"/>
          </w:r>
          <w:r>
            <w:instrText xml:space="preserve"> PAGEREF _30j0zll \h </w:instrText>
          </w:r>
          <w:r>
            <w:fldChar w:fldCharType="separate"/>
          </w:r>
          <w:r>
            <w:rPr>
              <w:b/>
              <w:color w:val="000000"/>
            </w:rPr>
            <w:t>2</w:t>
          </w:r>
          <w:r>
            <w:fldChar w:fldCharType="end"/>
          </w:r>
        </w:p>
        <w:p w:rsidR="003044D3" w:rsidRDefault="00A31A79">
          <w:pPr>
            <w:tabs>
              <w:tab w:val="right" w:pos="9360"/>
            </w:tabs>
            <w:spacing w:before="200" w:line="240" w:lineRule="auto"/>
            <w:rPr>
              <w:color w:val="000000"/>
            </w:rPr>
          </w:pPr>
          <w:hyperlink w:anchor="_1fob9te">
            <w:r>
              <w:rPr>
                <w:color w:val="000000"/>
              </w:rPr>
              <w:t>Analysis</w:t>
            </w:r>
          </w:hyperlink>
          <w:r>
            <w:rPr>
              <w:color w:val="000000"/>
            </w:rPr>
            <w:tab/>
          </w:r>
          <w:r>
            <w:fldChar w:fldCharType="begin"/>
          </w:r>
          <w:r>
            <w:instrText xml:space="preserve"> PAGEREF _1fob9te \h </w:instrText>
          </w:r>
          <w:r>
            <w:fldChar w:fldCharType="separate"/>
          </w:r>
          <w:r>
            <w:rPr>
              <w:b/>
              <w:color w:val="000000"/>
            </w:rPr>
            <w:t>10</w:t>
          </w:r>
          <w:r>
            <w:fldChar w:fldCharType="end"/>
          </w:r>
        </w:p>
        <w:p w:rsidR="003044D3" w:rsidRDefault="00A31A79">
          <w:pPr>
            <w:tabs>
              <w:tab w:val="right" w:pos="9360"/>
            </w:tabs>
            <w:spacing w:before="200" w:line="240" w:lineRule="auto"/>
            <w:rPr>
              <w:color w:val="000000"/>
            </w:rPr>
          </w:pPr>
          <w:hyperlink w:anchor="_3znysh7">
            <w:r>
              <w:rPr>
                <w:color w:val="000000"/>
              </w:rPr>
              <w:t>Practical application and deployment</w:t>
            </w:r>
          </w:hyperlink>
          <w:r>
            <w:rPr>
              <w:color w:val="000000"/>
            </w:rPr>
            <w:tab/>
          </w:r>
          <w:r>
            <w:fldChar w:fldCharType="begin"/>
          </w:r>
          <w:r>
            <w:instrText xml:space="preserve"> P</w:instrText>
          </w:r>
          <w:r>
            <w:instrText xml:space="preserve">AGEREF _3znysh7 \h </w:instrText>
          </w:r>
          <w:r>
            <w:fldChar w:fldCharType="separate"/>
          </w:r>
          <w:r>
            <w:rPr>
              <w:b/>
              <w:color w:val="000000"/>
            </w:rPr>
            <w:t>10</w:t>
          </w:r>
          <w:r>
            <w:fldChar w:fldCharType="end"/>
          </w:r>
        </w:p>
        <w:p w:rsidR="003044D3" w:rsidRDefault="00A31A79">
          <w:pPr>
            <w:tabs>
              <w:tab w:val="right" w:pos="9360"/>
            </w:tabs>
            <w:spacing w:before="200" w:line="240" w:lineRule="auto"/>
            <w:rPr>
              <w:color w:val="000000"/>
            </w:rPr>
          </w:pPr>
          <w:hyperlink w:anchor="_2et92p0">
            <w:r>
              <w:rPr>
                <w:color w:val="000000"/>
              </w:rPr>
              <w:t>Conclusion</w:t>
            </w:r>
          </w:hyperlink>
          <w:r>
            <w:rPr>
              <w:color w:val="000000"/>
            </w:rPr>
            <w:tab/>
          </w:r>
          <w:r>
            <w:fldChar w:fldCharType="begin"/>
          </w:r>
          <w:r>
            <w:instrText xml:space="preserve"> PAGEREF _2et92p0 \h </w:instrText>
          </w:r>
          <w:r>
            <w:fldChar w:fldCharType="separate"/>
          </w:r>
          <w:r>
            <w:rPr>
              <w:b/>
              <w:color w:val="000000"/>
            </w:rPr>
            <w:t>12</w:t>
          </w:r>
          <w:r>
            <w:fldChar w:fldCharType="end"/>
          </w:r>
        </w:p>
        <w:p w:rsidR="003044D3" w:rsidRDefault="00A31A79">
          <w:pPr>
            <w:tabs>
              <w:tab w:val="right" w:pos="9360"/>
            </w:tabs>
            <w:spacing w:before="200" w:after="80" w:line="240" w:lineRule="auto"/>
            <w:rPr>
              <w:color w:val="000000"/>
            </w:rPr>
          </w:pPr>
          <w:hyperlink w:anchor="_tyjcwt">
            <w:r>
              <w:rPr>
                <w:color w:val="000000"/>
              </w:rPr>
              <w:t>References</w:t>
            </w:r>
          </w:hyperlink>
          <w:r>
            <w:rPr>
              <w:color w:val="000000"/>
            </w:rPr>
            <w:tab/>
          </w:r>
          <w:r>
            <w:fldChar w:fldCharType="begin"/>
          </w:r>
          <w:r>
            <w:instrText xml:space="preserve"> PA</w:instrText>
          </w:r>
          <w:r>
            <w:instrText xml:space="preserve">GEREF _tyjcwt \h </w:instrText>
          </w:r>
          <w:r>
            <w:fldChar w:fldCharType="separate"/>
          </w:r>
          <w:r>
            <w:rPr>
              <w:b/>
              <w:color w:val="000000"/>
            </w:rPr>
            <w:t>12</w:t>
          </w:r>
          <w:r>
            <w:fldChar w:fldCharType="end"/>
          </w:r>
          <w:r>
            <w:fldChar w:fldCharType="end"/>
          </w:r>
        </w:p>
      </w:sdtContent>
    </w:sdt>
    <w:p w:rsidR="003044D3" w:rsidRDefault="00A31A79">
      <w:pPr>
        <w:spacing w:line="360" w:lineRule="auto"/>
        <w:jc w:val="left"/>
        <w:rPr>
          <w:b/>
          <w:color w:val="2E75B5"/>
          <w:sz w:val="32"/>
          <w:szCs w:val="32"/>
        </w:rPr>
      </w:pPr>
      <w:bookmarkStart w:id="1" w:name="_lzpmwwvv23ms" w:colFirst="0" w:colLast="0"/>
      <w:bookmarkEnd w:id="1"/>
      <w:r>
        <w:br w:type="page"/>
      </w:r>
    </w:p>
    <w:p w:rsidR="003044D3" w:rsidRDefault="00A31A79">
      <w:pPr>
        <w:pStyle w:val="Heading1"/>
        <w:spacing w:line="360" w:lineRule="auto"/>
      </w:pPr>
      <w:bookmarkStart w:id="2" w:name="_oz9qa26i18y2" w:colFirst="0" w:colLast="0"/>
      <w:bookmarkEnd w:id="2"/>
      <w:r>
        <w:lastRenderedPageBreak/>
        <w:t>Introduction</w:t>
      </w:r>
    </w:p>
    <w:p w:rsidR="003044D3" w:rsidRDefault="00A31A79">
      <w:pPr>
        <w:spacing w:line="360" w:lineRule="auto"/>
      </w:pPr>
      <w:r>
        <w:t>The purpose of this report is to provide an analysis of relevant employment skills that I already have or need to develop in order to avail relevant employment opportunities. The employability skills can be defined as the transferable skills which are need</w:t>
      </w:r>
      <w:r>
        <w:t xml:space="preserve">ed by people or professionals to make them employable. Employment opportunities are given to those candidates who have relevant employability skills; </w:t>
      </w:r>
      <w:proofErr w:type="gramStart"/>
      <w:r>
        <w:t>therefore</w:t>
      </w:r>
      <w:proofErr w:type="gramEnd"/>
      <w:r>
        <w:t xml:space="preserve"> it is considered to be essentially important for individuals to keep working on the skills requi</w:t>
      </w:r>
      <w:r>
        <w:t>red by their target industry (Cottrell, 2010). As my personal interest is towards management in the IT industry, therefore this report analyses my skills for managerial position in the IT industry. This report will identify the gaps in existing employabili</w:t>
      </w:r>
      <w:r>
        <w:t xml:space="preserve">ty skills and required skills by my targeted job sector. </w:t>
      </w:r>
    </w:p>
    <w:p w:rsidR="003044D3" w:rsidRDefault="00A31A79">
      <w:pPr>
        <w:pStyle w:val="Heading1"/>
        <w:spacing w:line="360" w:lineRule="auto"/>
      </w:pPr>
      <w:bookmarkStart w:id="3" w:name="_30j0zll" w:colFirst="0" w:colLast="0"/>
      <w:bookmarkEnd w:id="3"/>
      <w:r>
        <w:t>Theoretical understanding and self-assessment</w:t>
      </w:r>
    </w:p>
    <w:p w:rsidR="003044D3" w:rsidRDefault="00A31A79">
      <w:pPr>
        <w:spacing w:line="360" w:lineRule="auto"/>
      </w:pPr>
      <w:r>
        <w:t xml:space="preserve">The managerial position in an </w:t>
      </w:r>
      <w:proofErr w:type="spellStart"/>
      <w:r>
        <w:t>organisation</w:t>
      </w:r>
      <w:proofErr w:type="spellEnd"/>
      <w:r>
        <w:t xml:space="preserve"> refers to the management of humans at different levels based on the nature of the job (McMillan &amp; Weyers, 200</w:t>
      </w:r>
      <w:r>
        <w:t xml:space="preserve">6). The role of manager carried a substantial amount of importance for </w:t>
      </w:r>
      <w:proofErr w:type="spellStart"/>
      <w:r>
        <w:t>organisation</w:t>
      </w:r>
      <w:proofErr w:type="spellEnd"/>
      <w:r>
        <w:t xml:space="preserve"> in ensuring achievement of performance targets. Additionally, managers plan the activities, organizing the staff, leading them and controlling them. The relationship betwee</w:t>
      </w:r>
      <w:r>
        <w:t>n the institution, graduate, and employer is not simple. Their relationship is governed by involvement with employability growth opportunities (Chung-Jen, 2009). These opportunities are provided by the institution to support the service and embedded in wor</w:t>
      </w:r>
      <w:r>
        <w:t>k, experience, reflection, and curriculum. Following is the model of graduate employability development (</w:t>
      </w:r>
      <w:proofErr w:type="spellStart"/>
      <w:r>
        <w:t>Mackevic</w:t>
      </w:r>
      <w:proofErr w:type="spellEnd"/>
      <w:r>
        <w:t xml:space="preserve">, 2014).   </w:t>
      </w:r>
    </w:p>
    <w:p w:rsidR="003044D3" w:rsidRDefault="00A31A79">
      <w:pPr>
        <w:keepNext/>
        <w:spacing w:line="360" w:lineRule="auto"/>
        <w:jc w:val="center"/>
      </w:pPr>
      <w:r>
        <w:rPr>
          <w:noProof/>
        </w:rPr>
        <w:lastRenderedPageBreak/>
        <w:drawing>
          <wp:inline distT="0" distB="0" distL="0" distR="0">
            <wp:extent cx="4429125" cy="3409950"/>
            <wp:effectExtent l="0" t="0" r="0" b="0"/>
            <wp:docPr id="3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5"/>
                    <a:srcRect/>
                    <a:stretch>
                      <a:fillRect/>
                    </a:stretch>
                  </pic:blipFill>
                  <pic:spPr>
                    <a:xfrm>
                      <a:off x="0" y="0"/>
                      <a:ext cx="4429125" cy="3409950"/>
                    </a:xfrm>
                    <a:prstGeom prst="rect">
                      <a:avLst/>
                    </a:prstGeom>
                    <a:ln/>
                  </pic:spPr>
                </pic:pic>
              </a:graphicData>
            </a:graphic>
          </wp:inline>
        </w:drawing>
      </w:r>
    </w:p>
    <w:p w:rsidR="003044D3" w:rsidRDefault="00A31A79">
      <w:pPr>
        <w:pBdr>
          <w:top w:val="nil"/>
          <w:left w:val="nil"/>
          <w:bottom w:val="nil"/>
          <w:right w:val="nil"/>
          <w:between w:val="nil"/>
        </w:pBdr>
        <w:spacing w:after="200" w:line="360" w:lineRule="auto"/>
        <w:jc w:val="center"/>
        <w:rPr>
          <w:i/>
          <w:color w:val="44546A"/>
          <w:sz w:val="18"/>
          <w:szCs w:val="18"/>
        </w:rPr>
      </w:pPr>
      <w:r>
        <w:rPr>
          <w:i/>
          <w:color w:val="44546A"/>
          <w:sz w:val="18"/>
          <w:szCs w:val="18"/>
        </w:rPr>
        <w:t>Figure 1 model of graduate Employability development (Cottrell, 2011)</w:t>
      </w:r>
    </w:p>
    <w:p w:rsidR="003044D3" w:rsidRDefault="00A31A79">
      <w:pPr>
        <w:spacing w:line="360" w:lineRule="auto"/>
      </w:pPr>
      <w:r>
        <w:t xml:space="preserve"> </w:t>
      </w:r>
    </w:p>
    <w:p w:rsidR="003044D3" w:rsidRDefault="00A31A79">
      <w:pPr>
        <w:spacing w:line="360" w:lineRule="auto"/>
      </w:pPr>
      <w:r>
        <w:t xml:space="preserve">On the other hand, if the self-assessment is considered, </w:t>
      </w:r>
      <w:r>
        <w:t xml:space="preserve">higher education is no more influential against skills. Additionally, </w:t>
      </w:r>
      <w:proofErr w:type="spellStart"/>
      <w:r>
        <w:t>organisations</w:t>
      </w:r>
      <w:proofErr w:type="spellEnd"/>
      <w:r>
        <w:t xml:space="preserve"> call for work-ready graduates who also have skills. On the other hand, self-assessment solely focused on emerging disciplinary proficiency through critical inquiry (Cottrel</w:t>
      </w:r>
      <w:r>
        <w:t>l, 2010).  In a further elaboration, the highly regarded skills can also be defined as national skills frameworks. The skills which are needed for higher education are relationship-building, the ability of communication, networking know-how and intrinsic d</w:t>
      </w:r>
      <w:r>
        <w:t xml:space="preserve">esire to be the mission-driven in that institute (Cottrell, 2010). More specifically, time management, public speaking and focus, and attention skills.  However, transferable skills are leadership, teamwork, time management, </w:t>
      </w:r>
      <w:proofErr w:type="spellStart"/>
      <w:r>
        <w:t>organisation</w:t>
      </w:r>
      <w:proofErr w:type="spellEnd"/>
      <w:r>
        <w:t>, personal motivati</w:t>
      </w:r>
      <w:r>
        <w:t>on, listening, verbal communication, research and analytical skills, personal development skills, and information technology skills. On the other hand, employability skills for the managerial position are problem-solving, adaptability, collaboration, asser</w:t>
      </w:r>
      <w:r>
        <w:t xml:space="preserve">tiveness, oral communication, resource management, </w:t>
      </w:r>
      <w:proofErr w:type="spellStart"/>
      <w:r>
        <w:t>organisational</w:t>
      </w:r>
      <w:proofErr w:type="spellEnd"/>
      <w:r>
        <w:t xml:space="preserve"> skills, technology use, written communication, technology use, negotiation, and team management. For analyzing my current skills regarding the managerial position, the investigation must be </w:t>
      </w:r>
      <w:r>
        <w:t xml:space="preserve">done based on the theories and models of the skills respectively (Pears &amp; Shields, 2010).  </w:t>
      </w:r>
    </w:p>
    <w:p w:rsidR="003044D3" w:rsidRDefault="00A31A79">
      <w:pPr>
        <w:spacing w:line="360" w:lineRule="auto"/>
      </w:pPr>
      <w:r>
        <w:lastRenderedPageBreak/>
        <w:t>For analyzing focus and attention, the Johari Window tool is focused. Johari Window concept help in focusing the relationship skills with others and themselves. Thi</w:t>
      </w:r>
      <w:r>
        <w:t>s model has four-elements which are an arena, blind, hidden and unknown. (Cause and effect, 2017) I am moderate in communicating which make which is why I do not find difficulties in making relationships (often). I consider myself an arena position that ot</w:t>
      </w:r>
      <w:r>
        <w:t xml:space="preserve">her people know I am a moderate communicator.  </w:t>
      </w:r>
    </w:p>
    <w:p w:rsidR="003044D3" w:rsidRDefault="00A31A79">
      <w:pPr>
        <w:keepNext/>
        <w:spacing w:line="360" w:lineRule="auto"/>
        <w:jc w:val="center"/>
      </w:pPr>
      <w:r>
        <w:rPr>
          <w:noProof/>
        </w:rPr>
        <w:drawing>
          <wp:inline distT="0" distB="0" distL="0" distR="0">
            <wp:extent cx="2761720" cy="2761720"/>
            <wp:effectExtent l="0" t="0" r="0" b="0"/>
            <wp:docPr id="3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2761720" cy="2761720"/>
                    </a:xfrm>
                    <a:prstGeom prst="rect">
                      <a:avLst/>
                    </a:prstGeom>
                    <a:ln/>
                  </pic:spPr>
                </pic:pic>
              </a:graphicData>
            </a:graphic>
          </wp:inline>
        </w:drawing>
      </w:r>
    </w:p>
    <w:p w:rsidR="003044D3" w:rsidRDefault="00A31A79">
      <w:pPr>
        <w:pBdr>
          <w:top w:val="nil"/>
          <w:left w:val="nil"/>
          <w:bottom w:val="nil"/>
          <w:right w:val="nil"/>
          <w:between w:val="nil"/>
        </w:pBdr>
        <w:spacing w:after="200" w:line="360" w:lineRule="auto"/>
        <w:jc w:val="center"/>
        <w:rPr>
          <w:i/>
          <w:color w:val="44546A"/>
          <w:sz w:val="18"/>
          <w:szCs w:val="18"/>
        </w:rPr>
      </w:pPr>
      <w:r>
        <w:rPr>
          <w:i/>
          <w:color w:val="44546A"/>
          <w:sz w:val="18"/>
          <w:szCs w:val="18"/>
        </w:rPr>
        <w:t>Figure 2 Johari Window tool (Cottrell, 2010)</w:t>
      </w:r>
    </w:p>
    <w:p w:rsidR="003044D3" w:rsidRDefault="00A31A79">
      <w:pPr>
        <w:spacing w:line="360" w:lineRule="auto"/>
      </w:pPr>
      <w:r>
        <w:t>The Myers-Briggs Type Indicator, which is also known as MBTI is a self-report (introspective) questionnaire indicating contradictory psychological preferences in how people make the decision-makers perceive the world. The elements of this tool are mean, du</w:t>
      </w:r>
      <w:r>
        <w:t xml:space="preserve">mb, nice and smart. My test showed that I am smart and nice. Additionally, I have a sense of awareness to deal with difficult situations. However, I </w:t>
      </w:r>
      <w:proofErr w:type="gramStart"/>
      <w:r>
        <w:t>am aware of the fact that</w:t>
      </w:r>
      <w:proofErr w:type="gramEnd"/>
      <w:r>
        <w:t xml:space="preserve"> my moderate communication skills can restrict my public speaking skills. </w:t>
      </w:r>
    </w:p>
    <w:p w:rsidR="003044D3" w:rsidRDefault="003044D3">
      <w:pPr>
        <w:spacing w:line="360" w:lineRule="auto"/>
      </w:pPr>
    </w:p>
    <w:p w:rsidR="003044D3" w:rsidRDefault="00A31A79">
      <w:pPr>
        <w:keepNext/>
        <w:spacing w:line="360" w:lineRule="auto"/>
        <w:jc w:val="center"/>
      </w:pPr>
      <w:r>
        <w:rPr>
          <w:noProof/>
        </w:rPr>
        <w:lastRenderedPageBreak/>
        <w:drawing>
          <wp:inline distT="0" distB="0" distL="0" distR="0">
            <wp:extent cx="1896644" cy="1888573"/>
            <wp:effectExtent l="0" t="0" r="0" b="0"/>
            <wp:docPr id="38"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7"/>
                    <a:srcRect/>
                    <a:stretch>
                      <a:fillRect/>
                    </a:stretch>
                  </pic:blipFill>
                  <pic:spPr>
                    <a:xfrm>
                      <a:off x="0" y="0"/>
                      <a:ext cx="1896644" cy="1888573"/>
                    </a:xfrm>
                    <a:prstGeom prst="rect">
                      <a:avLst/>
                    </a:prstGeom>
                    <a:ln/>
                  </pic:spPr>
                </pic:pic>
              </a:graphicData>
            </a:graphic>
          </wp:inline>
        </w:drawing>
      </w:r>
    </w:p>
    <w:p w:rsidR="003044D3" w:rsidRDefault="00A31A79">
      <w:pPr>
        <w:pBdr>
          <w:top w:val="nil"/>
          <w:left w:val="nil"/>
          <w:bottom w:val="nil"/>
          <w:right w:val="nil"/>
          <w:between w:val="nil"/>
        </w:pBdr>
        <w:spacing w:after="200" w:line="360" w:lineRule="auto"/>
        <w:jc w:val="center"/>
        <w:rPr>
          <w:i/>
          <w:color w:val="44546A"/>
          <w:sz w:val="18"/>
          <w:szCs w:val="18"/>
        </w:rPr>
      </w:pPr>
      <w:r>
        <w:rPr>
          <w:i/>
          <w:color w:val="44546A"/>
          <w:sz w:val="18"/>
          <w:szCs w:val="18"/>
        </w:rPr>
        <w:t>Figu</w:t>
      </w:r>
      <w:r>
        <w:rPr>
          <w:i/>
          <w:color w:val="44546A"/>
          <w:sz w:val="18"/>
          <w:szCs w:val="18"/>
        </w:rPr>
        <w:t>re 3 Myers-Briggs Type Indicator (Gibbs, 1988)</w:t>
      </w:r>
    </w:p>
    <w:p w:rsidR="003044D3" w:rsidRDefault="00A31A79">
      <w:pPr>
        <w:spacing w:line="360" w:lineRule="auto"/>
      </w:pPr>
      <w:r>
        <w:t xml:space="preserve">The black mouton managerial grid deals with the management and leadership style to bring the qualified execution and excellence in the team performance. The model has five different leadership styles based on </w:t>
      </w:r>
      <w:r>
        <w:t>the concern for production and people. Additionally, the optimal leadership style model is based on theory Y (Pears &amp; Shields, 2010). as per this model; I observed that I am more focused on the authoritarian leader with a low relationship. Moreover, I am a</w:t>
      </w:r>
      <w:r>
        <w:t xml:space="preserve"> moderate leader with a low relationship, and I am a low task manager in the country club but a high relationship. Additionally, I am low in improvised leader with a low relationship. </w:t>
      </w:r>
    </w:p>
    <w:p w:rsidR="003044D3" w:rsidRDefault="00A31A79">
      <w:pPr>
        <w:keepNext/>
        <w:spacing w:line="360" w:lineRule="auto"/>
        <w:jc w:val="center"/>
      </w:pPr>
      <w:r>
        <w:rPr>
          <w:noProof/>
        </w:rPr>
        <w:drawing>
          <wp:inline distT="0" distB="0" distL="0" distR="0">
            <wp:extent cx="2914374" cy="2829352"/>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2914374" cy="2829352"/>
                    </a:xfrm>
                    <a:prstGeom prst="rect">
                      <a:avLst/>
                    </a:prstGeom>
                    <a:ln/>
                  </pic:spPr>
                </pic:pic>
              </a:graphicData>
            </a:graphic>
          </wp:inline>
        </w:drawing>
      </w:r>
    </w:p>
    <w:p w:rsidR="003044D3" w:rsidRDefault="00A31A79">
      <w:pPr>
        <w:pBdr>
          <w:top w:val="nil"/>
          <w:left w:val="nil"/>
          <w:bottom w:val="nil"/>
          <w:right w:val="nil"/>
          <w:between w:val="nil"/>
        </w:pBdr>
        <w:spacing w:after="200" w:line="360" w:lineRule="auto"/>
        <w:jc w:val="center"/>
        <w:rPr>
          <w:i/>
          <w:color w:val="44546A"/>
          <w:sz w:val="18"/>
          <w:szCs w:val="18"/>
        </w:rPr>
      </w:pPr>
      <w:r>
        <w:rPr>
          <w:i/>
          <w:color w:val="44546A"/>
          <w:sz w:val="18"/>
          <w:szCs w:val="18"/>
        </w:rPr>
        <w:t>Figure 4 Black mouton managerial grid (</w:t>
      </w:r>
      <w:proofErr w:type="spellStart"/>
      <w:r>
        <w:rPr>
          <w:i/>
          <w:color w:val="44546A"/>
          <w:sz w:val="18"/>
          <w:szCs w:val="18"/>
        </w:rPr>
        <w:t>Maund</w:t>
      </w:r>
      <w:proofErr w:type="spellEnd"/>
      <w:r>
        <w:rPr>
          <w:i/>
          <w:color w:val="44546A"/>
          <w:sz w:val="18"/>
          <w:szCs w:val="18"/>
        </w:rPr>
        <w:t>, et al., 2017)</w:t>
      </w:r>
    </w:p>
    <w:p w:rsidR="003044D3" w:rsidRDefault="00A31A79">
      <w:pPr>
        <w:spacing w:line="360" w:lineRule="auto"/>
      </w:pPr>
      <w:r>
        <w:t>Time mana</w:t>
      </w:r>
      <w:r>
        <w:t xml:space="preserve">gement deals with how an individual manages and </w:t>
      </w:r>
      <w:proofErr w:type="spellStart"/>
      <w:r>
        <w:t>organises</w:t>
      </w:r>
      <w:proofErr w:type="spellEnd"/>
      <w:r>
        <w:t xml:space="preserve"> the time to perform specific activities. More specifically, it is performed to increase the effectiveness of the workflow. </w:t>
      </w:r>
      <w:r>
        <w:lastRenderedPageBreak/>
        <w:t>Time management is significant to the success of the task. For the students</w:t>
      </w:r>
      <w:r>
        <w:t>, time management is a hectic job such as managing tasks and deadlines. However, for employability, it requires more effort. For time management, the concept of the Pareto Principle is suitable. This concept is also known as the 80/20 rule (Cottrell, 2011)</w:t>
      </w:r>
      <w:r>
        <w:t>. This rule says 80% result can be generated by the 20% input. This rule is workable on every level. On the other hand, to observe the self-performance in this regard, Greenaway Cycle is applied. In this process, three elements are involved which are DO, R</w:t>
      </w:r>
      <w:r>
        <w:t xml:space="preserve">EVIEW and PLAN (Pears &amp; Shields, 2010). </w:t>
      </w:r>
    </w:p>
    <w:p w:rsidR="003044D3" w:rsidRDefault="00A31A79">
      <w:pPr>
        <w:keepNext/>
        <w:spacing w:line="360" w:lineRule="auto"/>
      </w:pPr>
      <w:r>
        <w:rPr>
          <w:noProof/>
        </w:rPr>
        <mc:AlternateContent>
          <mc:Choice Requires="wpg">
            <w:drawing>
              <wp:inline distT="0" distB="0" distL="0" distR="0">
                <wp:extent cx="6051479" cy="1674688"/>
                <wp:effectExtent l="0" t="0" r="0" b="0"/>
                <wp:docPr id="8" name="Group 8"/>
                <wp:cNvGraphicFramePr/>
                <a:graphic xmlns:a="http://schemas.openxmlformats.org/drawingml/2006/main">
                  <a:graphicData uri="http://schemas.microsoft.com/office/word/2010/wordprocessingGroup">
                    <wpg:wgp>
                      <wpg:cNvGrpSpPr/>
                      <wpg:grpSpPr>
                        <a:xfrm>
                          <a:off x="0" y="0"/>
                          <a:ext cx="6051479" cy="1674688"/>
                          <a:chOff x="0" y="0"/>
                          <a:chExt cx="6051475" cy="1674675"/>
                        </a:xfrm>
                      </wpg:grpSpPr>
                      <wpg:grpSp>
                        <wpg:cNvPr id="9" name="Group 9"/>
                        <wpg:cNvGrpSpPr/>
                        <wpg:grpSpPr>
                          <a:xfrm>
                            <a:off x="0" y="0"/>
                            <a:ext cx="6051475" cy="1674675"/>
                            <a:chOff x="0" y="0"/>
                            <a:chExt cx="6051475" cy="1674675"/>
                          </a:xfrm>
                        </wpg:grpSpPr>
                        <wps:wsp>
                          <wps:cNvPr id="10" name="Rectangle 10"/>
                          <wps:cNvSpPr/>
                          <wps:spPr>
                            <a:xfrm>
                              <a:off x="0" y="0"/>
                              <a:ext cx="6051475" cy="1674675"/>
                            </a:xfrm>
                            <a:prstGeom prst="rect">
                              <a:avLst/>
                            </a:prstGeom>
                            <a:noFill/>
                            <a:ln>
                              <a:noFill/>
                            </a:ln>
                          </wps:spPr>
                          <wps:txbx>
                            <w:txbxContent>
                              <w:p w:rsidR="003044D3" w:rsidRDefault="003044D3">
                                <w:pPr>
                                  <w:spacing w:after="0" w:line="240" w:lineRule="auto"/>
                                  <w:jc w:val="left"/>
                                  <w:textDirection w:val="btLr"/>
                                </w:pPr>
                              </w:p>
                            </w:txbxContent>
                          </wps:txbx>
                          <wps:bodyPr spcFirstLastPara="1" wrap="square" lIns="91425" tIns="91425" rIns="91425" bIns="91425" anchor="ctr" anchorCtr="0">
                            <a:noAutofit/>
                          </wps:bodyPr>
                        </wps:wsp>
                        <wps:wsp>
                          <wps:cNvPr id="11" name="Oval 11"/>
                          <wps:cNvSpPr/>
                          <wps:spPr>
                            <a:xfrm>
                              <a:off x="2661557" y="18"/>
                              <a:ext cx="728364" cy="728364"/>
                            </a:xfrm>
                            <a:prstGeom prst="ellipse">
                              <a:avLst/>
                            </a:prstGeom>
                            <a:solidFill>
                              <a:srgbClr val="599BD5"/>
                            </a:solidFill>
                            <a:ln w="12700" cap="flat" cmpd="sng">
                              <a:solidFill>
                                <a:schemeClr val="lt1"/>
                              </a:solidFill>
                              <a:prstDash val="solid"/>
                              <a:miter lim="800000"/>
                              <a:headEnd type="none" w="sm" len="sm"/>
                              <a:tailEnd type="none" w="sm" len="sm"/>
                            </a:ln>
                          </wps:spPr>
                          <wps:txbx>
                            <w:txbxContent>
                              <w:p w:rsidR="003044D3" w:rsidRDefault="003044D3">
                                <w:pPr>
                                  <w:spacing w:after="0" w:line="240" w:lineRule="auto"/>
                                  <w:jc w:val="left"/>
                                  <w:textDirection w:val="btLr"/>
                                </w:pPr>
                              </w:p>
                            </w:txbxContent>
                          </wps:txbx>
                          <wps:bodyPr spcFirstLastPara="1" wrap="square" lIns="91425" tIns="91425" rIns="91425" bIns="91425" anchor="ctr" anchorCtr="0">
                            <a:noAutofit/>
                          </wps:bodyPr>
                        </wps:wsp>
                        <wps:wsp>
                          <wps:cNvPr id="12" name="Text Box 12"/>
                          <wps:cNvSpPr txBox="1"/>
                          <wps:spPr>
                            <a:xfrm>
                              <a:off x="2768223" y="106684"/>
                              <a:ext cx="515032" cy="515032"/>
                            </a:xfrm>
                            <a:prstGeom prst="rect">
                              <a:avLst/>
                            </a:prstGeom>
                            <a:noFill/>
                            <a:ln>
                              <a:noFill/>
                            </a:ln>
                          </wps:spPr>
                          <wps:txbx>
                            <w:txbxContent>
                              <w:p w:rsidR="003044D3" w:rsidRDefault="00A31A79">
                                <w:pPr>
                                  <w:spacing w:after="0" w:line="215" w:lineRule="auto"/>
                                  <w:jc w:val="center"/>
                                  <w:textDirection w:val="btLr"/>
                                </w:pPr>
                                <w:r>
                                  <w:rPr>
                                    <w:rFonts w:ascii="Calibri" w:eastAsia="Calibri" w:hAnsi="Calibri" w:cs="Calibri"/>
                                    <w:color w:val="000000"/>
                                    <w:sz w:val="26"/>
                                  </w:rPr>
                                  <w:t xml:space="preserve">Do </w:t>
                                </w:r>
                              </w:p>
                            </w:txbxContent>
                          </wps:txbx>
                          <wps:bodyPr spcFirstLastPara="1" wrap="square" lIns="16500" tIns="16500" rIns="16500" bIns="16500" anchor="ctr" anchorCtr="0">
                            <a:noAutofit/>
                          </wps:bodyPr>
                        </wps:wsp>
                        <wps:wsp>
                          <wps:cNvPr id="13" name="Arrow: Right 13"/>
                          <wps:cNvSpPr/>
                          <wps:spPr>
                            <a:xfrm rot="3600000">
                              <a:off x="3199633" y="709699"/>
                              <a:ext cx="193086" cy="245822"/>
                            </a:xfrm>
                            <a:prstGeom prst="rightArrow">
                              <a:avLst>
                                <a:gd name="adj1" fmla="val 60000"/>
                                <a:gd name="adj2" fmla="val 50000"/>
                              </a:avLst>
                            </a:prstGeom>
                            <a:solidFill>
                              <a:srgbClr val="B3CAE7"/>
                            </a:solidFill>
                            <a:ln>
                              <a:noFill/>
                            </a:ln>
                          </wps:spPr>
                          <wps:txbx>
                            <w:txbxContent>
                              <w:p w:rsidR="003044D3" w:rsidRDefault="003044D3">
                                <w:pPr>
                                  <w:spacing w:after="0" w:line="240" w:lineRule="auto"/>
                                  <w:jc w:val="left"/>
                                  <w:textDirection w:val="btLr"/>
                                </w:pPr>
                              </w:p>
                            </w:txbxContent>
                          </wps:txbx>
                          <wps:bodyPr spcFirstLastPara="1" wrap="square" lIns="91425" tIns="91425" rIns="91425" bIns="91425" anchor="ctr" anchorCtr="0">
                            <a:noAutofit/>
                          </wps:bodyPr>
                        </wps:wsp>
                        <wps:wsp>
                          <wps:cNvPr id="14" name="Text Box 14"/>
                          <wps:cNvSpPr txBox="1"/>
                          <wps:spPr>
                            <a:xfrm rot="3600000">
                              <a:off x="3214115" y="733780"/>
                              <a:ext cx="135160" cy="147494"/>
                            </a:xfrm>
                            <a:prstGeom prst="rect">
                              <a:avLst/>
                            </a:prstGeom>
                            <a:noFill/>
                            <a:ln>
                              <a:noFill/>
                            </a:ln>
                          </wps:spPr>
                          <wps:txbx>
                            <w:txbxContent>
                              <w:p w:rsidR="003044D3" w:rsidRDefault="003044D3">
                                <w:pPr>
                                  <w:spacing w:after="0" w:line="215" w:lineRule="auto"/>
                                  <w:jc w:val="center"/>
                                  <w:textDirection w:val="btLr"/>
                                </w:pPr>
                              </w:p>
                            </w:txbxContent>
                          </wps:txbx>
                          <wps:bodyPr spcFirstLastPara="1" wrap="square" lIns="0" tIns="0" rIns="0" bIns="0" anchor="ctr" anchorCtr="0">
                            <a:noAutofit/>
                          </wps:bodyPr>
                        </wps:wsp>
                        <wps:wsp>
                          <wps:cNvPr id="15" name="Oval 15"/>
                          <wps:cNvSpPr/>
                          <wps:spPr>
                            <a:xfrm>
                              <a:off x="3207896" y="946305"/>
                              <a:ext cx="728364" cy="728364"/>
                            </a:xfrm>
                            <a:prstGeom prst="ellipse">
                              <a:avLst/>
                            </a:prstGeom>
                            <a:solidFill>
                              <a:srgbClr val="599BD5"/>
                            </a:solidFill>
                            <a:ln w="12700" cap="flat" cmpd="sng">
                              <a:solidFill>
                                <a:schemeClr val="lt1"/>
                              </a:solidFill>
                              <a:prstDash val="solid"/>
                              <a:miter lim="800000"/>
                              <a:headEnd type="none" w="sm" len="sm"/>
                              <a:tailEnd type="none" w="sm" len="sm"/>
                            </a:ln>
                          </wps:spPr>
                          <wps:txbx>
                            <w:txbxContent>
                              <w:p w:rsidR="003044D3" w:rsidRDefault="003044D3">
                                <w:pPr>
                                  <w:spacing w:after="0" w:line="240" w:lineRule="auto"/>
                                  <w:jc w:val="left"/>
                                  <w:textDirection w:val="btLr"/>
                                </w:pPr>
                              </w:p>
                            </w:txbxContent>
                          </wps:txbx>
                          <wps:bodyPr spcFirstLastPara="1" wrap="square" lIns="91425" tIns="91425" rIns="91425" bIns="91425" anchor="ctr" anchorCtr="0">
                            <a:noAutofit/>
                          </wps:bodyPr>
                        </wps:wsp>
                        <wps:wsp>
                          <wps:cNvPr id="16" name="Text Box 16"/>
                          <wps:cNvSpPr txBox="1"/>
                          <wps:spPr>
                            <a:xfrm>
                              <a:off x="3314562" y="1052971"/>
                              <a:ext cx="515032" cy="515032"/>
                            </a:xfrm>
                            <a:prstGeom prst="rect">
                              <a:avLst/>
                            </a:prstGeom>
                            <a:noFill/>
                            <a:ln>
                              <a:noFill/>
                            </a:ln>
                          </wps:spPr>
                          <wps:txbx>
                            <w:txbxContent>
                              <w:p w:rsidR="003044D3" w:rsidRDefault="00A31A79">
                                <w:pPr>
                                  <w:spacing w:after="0" w:line="215" w:lineRule="auto"/>
                                  <w:jc w:val="center"/>
                                  <w:textDirection w:val="btLr"/>
                                </w:pPr>
                                <w:r>
                                  <w:rPr>
                                    <w:rFonts w:ascii="Calibri" w:eastAsia="Calibri" w:hAnsi="Calibri" w:cs="Calibri"/>
                                    <w:color w:val="000000"/>
                                    <w:sz w:val="26"/>
                                  </w:rPr>
                                  <w:t>Review</w:t>
                                </w:r>
                              </w:p>
                            </w:txbxContent>
                          </wps:txbx>
                          <wps:bodyPr spcFirstLastPara="1" wrap="square" lIns="16500" tIns="16500" rIns="16500" bIns="16500" anchor="ctr" anchorCtr="0">
                            <a:noAutofit/>
                          </wps:bodyPr>
                        </wps:wsp>
                        <wps:wsp>
                          <wps:cNvPr id="17" name="Arrow: Right 17"/>
                          <wps:cNvSpPr/>
                          <wps:spPr>
                            <a:xfrm rot="10800000">
                              <a:off x="2934661" y="1187576"/>
                              <a:ext cx="193086" cy="245822"/>
                            </a:xfrm>
                            <a:prstGeom prst="rightArrow">
                              <a:avLst>
                                <a:gd name="adj1" fmla="val 60000"/>
                                <a:gd name="adj2" fmla="val 50000"/>
                              </a:avLst>
                            </a:prstGeom>
                            <a:solidFill>
                              <a:srgbClr val="B3CAE7"/>
                            </a:solidFill>
                            <a:ln>
                              <a:noFill/>
                            </a:ln>
                          </wps:spPr>
                          <wps:txbx>
                            <w:txbxContent>
                              <w:p w:rsidR="003044D3" w:rsidRDefault="003044D3">
                                <w:pPr>
                                  <w:spacing w:after="0" w:line="240" w:lineRule="auto"/>
                                  <w:jc w:val="left"/>
                                  <w:textDirection w:val="btLr"/>
                                </w:pPr>
                              </w:p>
                            </w:txbxContent>
                          </wps:txbx>
                          <wps:bodyPr spcFirstLastPara="1" wrap="square" lIns="91425" tIns="91425" rIns="91425" bIns="91425" anchor="ctr" anchorCtr="0">
                            <a:noAutofit/>
                          </wps:bodyPr>
                        </wps:wsp>
                        <wps:wsp>
                          <wps:cNvPr id="18" name="Text Box 18"/>
                          <wps:cNvSpPr txBox="1"/>
                          <wps:spPr>
                            <a:xfrm>
                              <a:off x="2992587" y="1236740"/>
                              <a:ext cx="135160" cy="147494"/>
                            </a:xfrm>
                            <a:prstGeom prst="rect">
                              <a:avLst/>
                            </a:prstGeom>
                            <a:noFill/>
                            <a:ln>
                              <a:noFill/>
                            </a:ln>
                          </wps:spPr>
                          <wps:txbx>
                            <w:txbxContent>
                              <w:p w:rsidR="003044D3" w:rsidRDefault="003044D3">
                                <w:pPr>
                                  <w:spacing w:after="0" w:line="215" w:lineRule="auto"/>
                                  <w:jc w:val="center"/>
                                  <w:textDirection w:val="btLr"/>
                                </w:pPr>
                              </w:p>
                            </w:txbxContent>
                          </wps:txbx>
                          <wps:bodyPr spcFirstLastPara="1" wrap="square" lIns="0" tIns="0" rIns="0" bIns="0" anchor="ctr" anchorCtr="0">
                            <a:noAutofit/>
                          </wps:bodyPr>
                        </wps:wsp>
                        <wps:wsp>
                          <wps:cNvPr id="19" name="Oval 19"/>
                          <wps:cNvSpPr/>
                          <wps:spPr>
                            <a:xfrm>
                              <a:off x="2115218" y="946305"/>
                              <a:ext cx="728364" cy="728364"/>
                            </a:xfrm>
                            <a:prstGeom prst="ellipse">
                              <a:avLst/>
                            </a:prstGeom>
                            <a:solidFill>
                              <a:srgbClr val="599BD5"/>
                            </a:solidFill>
                            <a:ln w="12700" cap="flat" cmpd="sng">
                              <a:solidFill>
                                <a:schemeClr val="lt1"/>
                              </a:solidFill>
                              <a:prstDash val="solid"/>
                              <a:miter lim="800000"/>
                              <a:headEnd type="none" w="sm" len="sm"/>
                              <a:tailEnd type="none" w="sm" len="sm"/>
                            </a:ln>
                          </wps:spPr>
                          <wps:txbx>
                            <w:txbxContent>
                              <w:p w:rsidR="003044D3" w:rsidRDefault="003044D3">
                                <w:pPr>
                                  <w:spacing w:after="0" w:line="240" w:lineRule="auto"/>
                                  <w:jc w:val="left"/>
                                  <w:textDirection w:val="btLr"/>
                                </w:pPr>
                              </w:p>
                            </w:txbxContent>
                          </wps:txbx>
                          <wps:bodyPr spcFirstLastPara="1" wrap="square" lIns="91425" tIns="91425" rIns="91425" bIns="91425" anchor="ctr" anchorCtr="0">
                            <a:noAutofit/>
                          </wps:bodyPr>
                        </wps:wsp>
                        <wps:wsp>
                          <wps:cNvPr id="20" name="Text Box 20"/>
                          <wps:cNvSpPr txBox="1"/>
                          <wps:spPr>
                            <a:xfrm>
                              <a:off x="2221884" y="1052971"/>
                              <a:ext cx="515032" cy="515032"/>
                            </a:xfrm>
                            <a:prstGeom prst="rect">
                              <a:avLst/>
                            </a:prstGeom>
                            <a:noFill/>
                            <a:ln>
                              <a:noFill/>
                            </a:ln>
                          </wps:spPr>
                          <wps:txbx>
                            <w:txbxContent>
                              <w:p w:rsidR="003044D3" w:rsidRDefault="00A31A79">
                                <w:pPr>
                                  <w:spacing w:after="0" w:line="215" w:lineRule="auto"/>
                                  <w:jc w:val="center"/>
                                  <w:textDirection w:val="btLr"/>
                                </w:pPr>
                                <w:r>
                                  <w:rPr>
                                    <w:rFonts w:ascii="Calibri" w:eastAsia="Calibri" w:hAnsi="Calibri" w:cs="Calibri"/>
                                    <w:color w:val="000000"/>
                                    <w:sz w:val="26"/>
                                  </w:rPr>
                                  <w:t>Plan</w:t>
                                </w:r>
                              </w:p>
                            </w:txbxContent>
                          </wps:txbx>
                          <wps:bodyPr spcFirstLastPara="1" wrap="square" lIns="16500" tIns="16500" rIns="16500" bIns="16500" anchor="ctr" anchorCtr="0">
                            <a:noAutofit/>
                          </wps:bodyPr>
                        </wps:wsp>
                        <wps:wsp>
                          <wps:cNvPr id="21" name="Arrow: Right 21"/>
                          <wps:cNvSpPr/>
                          <wps:spPr>
                            <a:xfrm rot="-3600000">
                              <a:off x="2653294" y="719165"/>
                              <a:ext cx="193086" cy="245822"/>
                            </a:xfrm>
                            <a:prstGeom prst="rightArrow">
                              <a:avLst>
                                <a:gd name="adj1" fmla="val 60000"/>
                                <a:gd name="adj2" fmla="val 50000"/>
                              </a:avLst>
                            </a:prstGeom>
                            <a:solidFill>
                              <a:srgbClr val="B3CAE7"/>
                            </a:solidFill>
                            <a:ln>
                              <a:noFill/>
                            </a:ln>
                          </wps:spPr>
                          <wps:txbx>
                            <w:txbxContent>
                              <w:p w:rsidR="003044D3" w:rsidRDefault="003044D3">
                                <w:pPr>
                                  <w:spacing w:after="0" w:line="240" w:lineRule="auto"/>
                                  <w:jc w:val="left"/>
                                  <w:textDirection w:val="btLr"/>
                                </w:pPr>
                              </w:p>
                            </w:txbxContent>
                          </wps:txbx>
                          <wps:bodyPr spcFirstLastPara="1" wrap="square" lIns="91425" tIns="91425" rIns="91425" bIns="91425" anchor="ctr" anchorCtr="0">
                            <a:noAutofit/>
                          </wps:bodyPr>
                        </wps:wsp>
                        <wps:wsp>
                          <wps:cNvPr id="22" name="Text Box 22"/>
                          <wps:cNvSpPr txBox="1"/>
                          <wps:spPr>
                            <a:xfrm rot="-3600000">
                              <a:off x="2667776" y="793412"/>
                              <a:ext cx="135160" cy="147494"/>
                            </a:xfrm>
                            <a:prstGeom prst="rect">
                              <a:avLst/>
                            </a:prstGeom>
                            <a:noFill/>
                            <a:ln>
                              <a:noFill/>
                            </a:ln>
                          </wps:spPr>
                          <wps:txbx>
                            <w:txbxContent>
                              <w:p w:rsidR="003044D3" w:rsidRDefault="003044D3">
                                <w:pPr>
                                  <w:spacing w:after="0" w:line="215" w:lineRule="auto"/>
                                  <w:jc w:val="center"/>
                                  <w:textDirection w:val="btLr"/>
                                </w:pPr>
                              </w:p>
                            </w:txbxContent>
                          </wps:txbx>
                          <wps:bodyPr spcFirstLastPara="1" wrap="square" lIns="0" tIns="0" rIns="0" bIns="0" anchor="ctr" anchorCtr="0">
                            <a:noAutofit/>
                          </wps:bodyPr>
                        </wps:wsp>
                      </wpg:grpSp>
                    </wpg:wg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6051479" cy="1674688"/>
                <wp:effectExtent b="0" l="0" r="0" t="0"/>
                <wp:docPr id="1" name="image1.png"/>
                <a:graphic>
                  <a:graphicData uri="http://schemas.openxmlformats.org/drawingml/2006/picture">
                    <pic:pic>
                      <pic:nvPicPr>
                        <pic:cNvPr id="0" name="image1.png"/>
                        <pic:cNvPicPr preferRelativeResize="0"/>
                      </pic:nvPicPr>
                      <pic:blipFill>
                        <a:blip r:embed="rId11"/>
                        <a:srcRect/>
                        <a:stretch>
                          <a:fillRect/>
                        </a:stretch>
                      </pic:blipFill>
                      <pic:spPr>
                        <a:xfrm>
                          <a:off x="0" y="0"/>
                          <a:ext cx="6051479" cy="1674688"/>
                        </a:xfrm>
                        <a:prstGeom prst="rect"/>
                        <a:ln/>
                      </pic:spPr>
                    </pic:pic>
                  </a:graphicData>
                </a:graphic>
              </wp:inline>
            </w:drawing>
          </mc:Fallback>
        </mc:AlternateContent>
      </w:r>
    </w:p>
    <w:p w:rsidR="003044D3" w:rsidRDefault="00A31A79">
      <w:pPr>
        <w:pBdr>
          <w:top w:val="nil"/>
          <w:left w:val="nil"/>
          <w:bottom w:val="nil"/>
          <w:right w:val="nil"/>
          <w:between w:val="nil"/>
        </w:pBdr>
        <w:spacing w:after="200" w:line="360" w:lineRule="auto"/>
        <w:jc w:val="center"/>
        <w:rPr>
          <w:i/>
          <w:color w:val="44546A"/>
          <w:sz w:val="18"/>
          <w:szCs w:val="18"/>
        </w:rPr>
      </w:pPr>
      <w:r>
        <w:rPr>
          <w:i/>
          <w:color w:val="44546A"/>
          <w:sz w:val="18"/>
          <w:szCs w:val="18"/>
        </w:rPr>
        <w:t>Figure 5 Greenaway Cycle (Cottrell, 2010)</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15"/>
        <w:gridCol w:w="7735"/>
      </w:tblGrid>
      <w:tr w:rsidR="003044D3">
        <w:tc>
          <w:tcPr>
            <w:tcW w:w="1615" w:type="dxa"/>
          </w:tcPr>
          <w:p w:rsidR="003044D3" w:rsidRDefault="00A31A79">
            <w:pPr>
              <w:spacing w:line="360" w:lineRule="auto"/>
            </w:pPr>
            <w:r>
              <w:t xml:space="preserve">Do </w:t>
            </w:r>
          </w:p>
        </w:tc>
        <w:tc>
          <w:tcPr>
            <w:tcW w:w="7735" w:type="dxa"/>
          </w:tcPr>
          <w:p w:rsidR="003044D3" w:rsidRDefault="00A31A79">
            <w:pPr>
              <w:spacing w:line="360" w:lineRule="auto"/>
            </w:pPr>
            <w:r>
              <w:t>From the beginning of my higher education, I am an effective time manager, such as I do the management of my home tasks, deadlines, etc.</w:t>
            </w:r>
          </w:p>
        </w:tc>
      </w:tr>
      <w:tr w:rsidR="003044D3">
        <w:tc>
          <w:tcPr>
            <w:tcW w:w="1615" w:type="dxa"/>
          </w:tcPr>
          <w:p w:rsidR="003044D3" w:rsidRDefault="00A31A79">
            <w:pPr>
              <w:spacing w:line="360" w:lineRule="auto"/>
            </w:pPr>
            <w:r>
              <w:t>Review</w:t>
            </w:r>
          </w:p>
        </w:tc>
        <w:tc>
          <w:tcPr>
            <w:tcW w:w="7735" w:type="dxa"/>
          </w:tcPr>
          <w:p w:rsidR="003044D3" w:rsidRDefault="00A31A79">
            <w:pPr>
              <w:spacing w:line="360" w:lineRule="auto"/>
            </w:pPr>
            <w:r>
              <w:t>I found a positive outcome with the time organizing skills.</w:t>
            </w:r>
          </w:p>
        </w:tc>
      </w:tr>
      <w:tr w:rsidR="003044D3">
        <w:tc>
          <w:tcPr>
            <w:tcW w:w="1615" w:type="dxa"/>
          </w:tcPr>
          <w:p w:rsidR="003044D3" w:rsidRDefault="00A31A79">
            <w:pPr>
              <w:spacing w:line="360" w:lineRule="auto"/>
            </w:pPr>
            <w:r>
              <w:t xml:space="preserve">Plan </w:t>
            </w:r>
          </w:p>
        </w:tc>
        <w:tc>
          <w:tcPr>
            <w:tcW w:w="7735" w:type="dxa"/>
          </w:tcPr>
          <w:p w:rsidR="003044D3" w:rsidRDefault="00A31A79">
            <w:pPr>
              <w:spacing w:line="360" w:lineRule="auto"/>
            </w:pPr>
            <w:r>
              <w:t xml:space="preserve">I </w:t>
            </w:r>
            <w:proofErr w:type="gramStart"/>
            <w:r>
              <w:t>make a plan</w:t>
            </w:r>
            <w:proofErr w:type="gramEnd"/>
            <w:r>
              <w:t xml:space="preserve"> in MS-Excel for example, I break down my tasks every week.</w:t>
            </w:r>
          </w:p>
        </w:tc>
      </w:tr>
    </w:tbl>
    <w:p w:rsidR="003044D3" w:rsidRDefault="003044D3">
      <w:pPr>
        <w:spacing w:line="360" w:lineRule="auto"/>
      </w:pPr>
    </w:p>
    <w:p w:rsidR="003044D3" w:rsidRDefault="00A31A79">
      <w:pPr>
        <w:spacing w:line="360" w:lineRule="auto"/>
      </w:pPr>
      <w:r>
        <w:t>Negotiation is performed to reach a beneficial outcome by the dialogues between two or more people. This process is done to solve the conflicts and issues between the parties. For a</w:t>
      </w:r>
      <w:r>
        <w:t xml:space="preserve"> better understanding of the skill in the employability, Thomas-Kilmann Conflict Mode Instrument will be performed. This model helps in analyzing the different aspects of executing managerial skills in the </w:t>
      </w:r>
      <w:proofErr w:type="spellStart"/>
      <w:r>
        <w:t>organisation</w:t>
      </w:r>
      <w:proofErr w:type="spellEnd"/>
      <w:r>
        <w:t>. This model has five components (coll</w:t>
      </w:r>
      <w:r>
        <w:t>aboration, accommodation, compromising, competing and avoiding) which are working on two dimensions (cooperativeness and assertiveness). The cooperativeness dimension helps in analyzing the satisfaction of others and the assertiveness dimension helps in an</w:t>
      </w:r>
      <w:r>
        <w:t xml:space="preserve">alyzing the own satisfaction (Pears &amp; Shields, 2010). </w:t>
      </w:r>
    </w:p>
    <w:p w:rsidR="003044D3" w:rsidRDefault="00A31A79">
      <w:pPr>
        <w:keepNext/>
        <w:spacing w:line="360" w:lineRule="auto"/>
      </w:pPr>
      <w:r>
        <w:rPr>
          <w:noProof/>
        </w:rPr>
        <w:lastRenderedPageBreak/>
        <mc:AlternateContent>
          <mc:Choice Requires="wpg">
            <w:drawing>
              <wp:inline distT="0" distB="0" distL="0" distR="0">
                <wp:extent cx="5934075" cy="1123950"/>
                <wp:effectExtent l="0" t="0" r="0" b="0"/>
                <wp:docPr id="23" name="Group 23"/>
                <wp:cNvGraphicFramePr/>
                <a:graphic xmlns:a="http://schemas.openxmlformats.org/drawingml/2006/main">
                  <a:graphicData uri="http://schemas.microsoft.com/office/word/2010/wordprocessingGroup">
                    <wpg:wgp>
                      <wpg:cNvGrpSpPr/>
                      <wpg:grpSpPr>
                        <a:xfrm>
                          <a:off x="0" y="0"/>
                          <a:ext cx="5934075" cy="1123950"/>
                          <a:chOff x="0" y="0"/>
                          <a:chExt cx="5934075" cy="1123950"/>
                        </a:xfrm>
                      </wpg:grpSpPr>
                      <wpg:grpSp>
                        <wpg:cNvPr id="24" name="Group 24"/>
                        <wpg:cNvGrpSpPr/>
                        <wpg:grpSpPr>
                          <a:xfrm>
                            <a:off x="0" y="0"/>
                            <a:ext cx="5934075" cy="1123950"/>
                            <a:chOff x="0" y="0"/>
                            <a:chExt cx="5934075" cy="1123950"/>
                          </a:xfrm>
                        </wpg:grpSpPr>
                        <wps:wsp>
                          <wps:cNvPr id="25" name="Rectangle 25"/>
                          <wps:cNvSpPr/>
                          <wps:spPr>
                            <a:xfrm>
                              <a:off x="0" y="0"/>
                              <a:ext cx="5934075" cy="1123950"/>
                            </a:xfrm>
                            <a:prstGeom prst="rect">
                              <a:avLst/>
                            </a:prstGeom>
                            <a:noFill/>
                            <a:ln>
                              <a:noFill/>
                            </a:ln>
                          </wps:spPr>
                          <wps:txbx>
                            <w:txbxContent>
                              <w:p w:rsidR="003044D3" w:rsidRDefault="003044D3">
                                <w:pPr>
                                  <w:spacing w:after="0" w:line="240" w:lineRule="auto"/>
                                  <w:jc w:val="left"/>
                                  <w:textDirection w:val="btLr"/>
                                </w:pPr>
                              </w:p>
                            </w:txbxContent>
                          </wps:txbx>
                          <wps:bodyPr spcFirstLastPara="1" wrap="square" lIns="91425" tIns="91425" rIns="91425" bIns="91425" anchor="ctr" anchorCtr="0">
                            <a:noAutofit/>
                          </wps:bodyPr>
                        </wps:wsp>
                        <wps:wsp>
                          <wps:cNvPr id="26" name="Rectangle 26"/>
                          <wps:cNvSpPr/>
                          <wps:spPr>
                            <a:xfrm>
                              <a:off x="2028" y="232529"/>
                              <a:ext cx="1098151" cy="658890"/>
                            </a:xfrm>
                            <a:prstGeom prst="rect">
                              <a:avLst/>
                            </a:prstGeom>
                            <a:solidFill>
                              <a:schemeClr val="accent2"/>
                            </a:solidFill>
                            <a:ln w="12700" cap="flat" cmpd="sng">
                              <a:solidFill>
                                <a:schemeClr val="lt1"/>
                              </a:solidFill>
                              <a:prstDash val="solid"/>
                              <a:miter lim="800000"/>
                              <a:headEnd type="none" w="sm" len="sm"/>
                              <a:tailEnd type="none" w="sm" len="sm"/>
                            </a:ln>
                          </wps:spPr>
                          <wps:txbx>
                            <w:txbxContent>
                              <w:p w:rsidR="003044D3" w:rsidRDefault="003044D3">
                                <w:pPr>
                                  <w:spacing w:after="0" w:line="240" w:lineRule="auto"/>
                                  <w:jc w:val="left"/>
                                  <w:textDirection w:val="btLr"/>
                                </w:pPr>
                              </w:p>
                            </w:txbxContent>
                          </wps:txbx>
                          <wps:bodyPr spcFirstLastPara="1" wrap="square" lIns="91425" tIns="91425" rIns="91425" bIns="91425" anchor="ctr" anchorCtr="0">
                            <a:noAutofit/>
                          </wps:bodyPr>
                        </wps:wsp>
                        <wps:wsp>
                          <wps:cNvPr id="27" name="Text Box 27"/>
                          <wps:cNvSpPr txBox="1"/>
                          <wps:spPr>
                            <a:xfrm>
                              <a:off x="2028" y="232529"/>
                              <a:ext cx="1098151" cy="658890"/>
                            </a:xfrm>
                            <a:prstGeom prst="rect">
                              <a:avLst/>
                            </a:prstGeom>
                            <a:noFill/>
                            <a:ln>
                              <a:noFill/>
                            </a:ln>
                          </wps:spPr>
                          <wps:txbx>
                            <w:txbxContent>
                              <w:p w:rsidR="003044D3" w:rsidRDefault="00A31A79">
                                <w:pPr>
                                  <w:spacing w:after="0" w:line="215" w:lineRule="auto"/>
                                  <w:jc w:val="center"/>
                                  <w:textDirection w:val="btLr"/>
                                </w:pPr>
                                <w:r>
                                  <w:rPr>
                                    <w:rFonts w:ascii="Calibri" w:eastAsia="Calibri" w:hAnsi="Calibri" w:cs="Calibri"/>
                                    <w:color w:val="000000"/>
                                    <w:sz w:val="26"/>
                                  </w:rPr>
                                  <w:t>Collaboration</w:t>
                                </w:r>
                              </w:p>
                            </w:txbxContent>
                          </wps:txbx>
                          <wps:bodyPr spcFirstLastPara="1" wrap="square" lIns="49525" tIns="49525" rIns="49525" bIns="49525" anchor="ctr" anchorCtr="0">
                            <a:noAutofit/>
                          </wps:bodyPr>
                        </wps:wsp>
                        <wps:wsp>
                          <wps:cNvPr id="28" name="Rectangle 28"/>
                          <wps:cNvSpPr/>
                          <wps:spPr>
                            <a:xfrm>
                              <a:off x="1209994" y="232529"/>
                              <a:ext cx="1098151" cy="658890"/>
                            </a:xfrm>
                            <a:prstGeom prst="rect">
                              <a:avLst/>
                            </a:prstGeom>
                            <a:solidFill>
                              <a:srgbClr val="D77850"/>
                            </a:solidFill>
                            <a:ln w="12700" cap="flat" cmpd="sng">
                              <a:solidFill>
                                <a:schemeClr val="lt1"/>
                              </a:solidFill>
                              <a:prstDash val="solid"/>
                              <a:miter lim="800000"/>
                              <a:headEnd type="none" w="sm" len="sm"/>
                              <a:tailEnd type="none" w="sm" len="sm"/>
                            </a:ln>
                          </wps:spPr>
                          <wps:txbx>
                            <w:txbxContent>
                              <w:p w:rsidR="003044D3" w:rsidRDefault="003044D3">
                                <w:pPr>
                                  <w:spacing w:after="0" w:line="240" w:lineRule="auto"/>
                                  <w:jc w:val="left"/>
                                  <w:textDirection w:val="btLr"/>
                                </w:pPr>
                              </w:p>
                            </w:txbxContent>
                          </wps:txbx>
                          <wps:bodyPr spcFirstLastPara="1" wrap="square" lIns="91425" tIns="91425" rIns="91425" bIns="91425" anchor="ctr" anchorCtr="0">
                            <a:noAutofit/>
                          </wps:bodyPr>
                        </wps:wsp>
                        <wps:wsp>
                          <wps:cNvPr id="29" name="Text Box 29"/>
                          <wps:cNvSpPr txBox="1"/>
                          <wps:spPr>
                            <a:xfrm>
                              <a:off x="1209994" y="232529"/>
                              <a:ext cx="1098151" cy="658890"/>
                            </a:xfrm>
                            <a:prstGeom prst="rect">
                              <a:avLst/>
                            </a:prstGeom>
                            <a:noFill/>
                            <a:ln>
                              <a:noFill/>
                            </a:ln>
                          </wps:spPr>
                          <wps:txbx>
                            <w:txbxContent>
                              <w:p w:rsidR="003044D3" w:rsidRDefault="00A31A79">
                                <w:pPr>
                                  <w:spacing w:after="0" w:line="215" w:lineRule="auto"/>
                                  <w:jc w:val="center"/>
                                  <w:textDirection w:val="btLr"/>
                                </w:pPr>
                                <w:proofErr w:type="spellStart"/>
                                <w:r>
                                  <w:rPr>
                                    <w:rFonts w:ascii="Calibri" w:eastAsia="Calibri" w:hAnsi="Calibri" w:cs="Calibri"/>
                                    <w:color w:val="000000"/>
                                    <w:sz w:val="26"/>
                                  </w:rPr>
                                  <w:t>Accomodation</w:t>
                                </w:r>
                                <w:proofErr w:type="spellEnd"/>
                              </w:p>
                            </w:txbxContent>
                          </wps:txbx>
                          <wps:bodyPr spcFirstLastPara="1" wrap="square" lIns="49525" tIns="49525" rIns="49525" bIns="49525" anchor="ctr" anchorCtr="0">
                            <a:noAutofit/>
                          </wps:bodyPr>
                        </wps:wsp>
                        <wps:wsp>
                          <wps:cNvPr id="30" name="Rectangle 30"/>
                          <wps:cNvSpPr/>
                          <wps:spPr>
                            <a:xfrm>
                              <a:off x="2417961" y="232529"/>
                              <a:ext cx="1098151" cy="658890"/>
                            </a:xfrm>
                            <a:prstGeom prst="rect">
                              <a:avLst/>
                            </a:prstGeom>
                            <a:solidFill>
                              <a:srgbClr val="C47F6E"/>
                            </a:solidFill>
                            <a:ln w="12700" cap="flat" cmpd="sng">
                              <a:solidFill>
                                <a:schemeClr val="lt1"/>
                              </a:solidFill>
                              <a:prstDash val="solid"/>
                              <a:miter lim="800000"/>
                              <a:headEnd type="none" w="sm" len="sm"/>
                              <a:tailEnd type="none" w="sm" len="sm"/>
                            </a:ln>
                          </wps:spPr>
                          <wps:txbx>
                            <w:txbxContent>
                              <w:p w:rsidR="003044D3" w:rsidRDefault="003044D3">
                                <w:pPr>
                                  <w:spacing w:after="0" w:line="240" w:lineRule="auto"/>
                                  <w:jc w:val="left"/>
                                  <w:textDirection w:val="btLr"/>
                                </w:pPr>
                              </w:p>
                            </w:txbxContent>
                          </wps:txbx>
                          <wps:bodyPr spcFirstLastPara="1" wrap="square" lIns="91425" tIns="91425" rIns="91425" bIns="91425" anchor="ctr" anchorCtr="0">
                            <a:noAutofit/>
                          </wps:bodyPr>
                        </wps:wsp>
                        <wps:wsp>
                          <wps:cNvPr id="31" name="Text Box 31"/>
                          <wps:cNvSpPr txBox="1"/>
                          <wps:spPr>
                            <a:xfrm>
                              <a:off x="2417961" y="232529"/>
                              <a:ext cx="1098151" cy="658890"/>
                            </a:xfrm>
                            <a:prstGeom prst="rect">
                              <a:avLst/>
                            </a:prstGeom>
                            <a:noFill/>
                            <a:ln>
                              <a:noFill/>
                            </a:ln>
                          </wps:spPr>
                          <wps:txbx>
                            <w:txbxContent>
                              <w:p w:rsidR="003044D3" w:rsidRDefault="00A31A79">
                                <w:pPr>
                                  <w:spacing w:after="0" w:line="215" w:lineRule="auto"/>
                                  <w:jc w:val="center"/>
                                  <w:textDirection w:val="btLr"/>
                                </w:pPr>
                                <w:r>
                                  <w:rPr>
                                    <w:rFonts w:ascii="Calibri" w:eastAsia="Calibri" w:hAnsi="Calibri" w:cs="Calibri"/>
                                    <w:color w:val="000000"/>
                                    <w:sz w:val="26"/>
                                  </w:rPr>
                                  <w:t xml:space="preserve">Compromising </w:t>
                                </w:r>
                              </w:p>
                            </w:txbxContent>
                          </wps:txbx>
                          <wps:bodyPr spcFirstLastPara="1" wrap="square" lIns="49525" tIns="49525" rIns="49525" bIns="49525" anchor="ctr" anchorCtr="0">
                            <a:noAutofit/>
                          </wps:bodyPr>
                        </wps:wsp>
                        <wps:wsp>
                          <wps:cNvPr id="32" name="Rectangle 32"/>
                          <wps:cNvSpPr/>
                          <wps:spPr>
                            <a:xfrm>
                              <a:off x="3625928" y="232529"/>
                              <a:ext cx="1098151" cy="658890"/>
                            </a:xfrm>
                            <a:prstGeom prst="rect">
                              <a:avLst/>
                            </a:prstGeom>
                            <a:solidFill>
                              <a:srgbClr val="B38E8A"/>
                            </a:solidFill>
                            <a:ln w="12700" cap="flat" cmpd="sng">
                              <a:solidFill>
                                <a:schemeClr val="lt1"/>
                              </a:solidFill>
                              <a:prstDash val="solid"/>
                              <a:miter lim="800000"/>
                              <a:headEnd type="none" w="sm" len="sm"/>
                              <a:tailEnd type="none" w="sm" len="sm"/>
                            </a:ln>
                          </wps:spPr>
                          <wps:txbx>
                            <w:txbxContent>
                              <w:p w:rsidR="003044D3" w:rsidRDefault="003044D3">
                                <w:pPr>
                                  <w:spacing w:after="0" w:line="240" w:lineRule="auto"/>
                                  <w:jc w:val="left"/>
                                  <w:textDirection w:val="btLr"/>
                                </w:pPr>
                              </w:p>
                            </w:txbxContent>
                          </wps:txbx>
                          <wps:bodyPr spcFirstLastPara="1" wrap="square" lIns="91425" tIns="91425" rIns="91425" bIns="91425" anchor="ctr" anchorCtr="0">
                            <a:noAutofit/>
                          </wps:bodyPr>
                        </wps:wsp>
                        <wps:wsp>
                          <wps:cNvPr id="33" name="Text Box 33"/>
                          <wps:cNvSpPr txBox="1"/>
                          <wps:spPr>
                            <a:xfrm>
                              <a:off x="3625928" y="232529"/>
                              <a:ext cx="1098151" cy="658890"/>
                            </a:xfrm>
                            <a:prstGeom prst="rect">
                              <a:avLst/>
                            </a:prstGeom>
                            <a:noFill/>
                            <a:ln>
                              <a:noFill/>
                            </a:ln>
                          </wps:spPr>
                          <wps:txbx>
                            <w:txbxContent>
                              <w:p w:rsidR="003044D3" w:rsidRDefault="00A31A79">
                                <w:pPr>
                                  <w:spacing w:after="0" w:line="215" w:lineRule="auto"/>
                                  <w:jc w:val="center"/>
                                  <w:textDirection w:val="btLr"/>
                                </w:pPr>
                                <w:r>
                                  <w:rPr>
                                    <w:rFonts w:ascii="Calibri" w:eastAsia="Calibri" w:hAnsi="Calibri" w:cs="Calibri"/>
                                    <w:color w:val="000000"/>
                                    <w:sz w:val="26"/>
                                  </w:rPr>
                                  <w:t xml:space="preserve">Competing </w:t>
                                </w:r>
                              </w:p>
                            </w:txbxContent>
                          </wps:txbx>
                          <wps:bodyPr spcFirstLastPara="1" wrap="square" lIns="49525" tIns="49525" rIns="49525" bIns="49525" anchor="ctr" anchorCtr="0">
                            <a:noAutofit/>
                          </wps:bodyPr>
                        </wps:wsp>
                        <wps:wsp>
                          <wps:cNvPr id="34" name="Rectangle 34"/>
                          <wps:cNvSpPr/>
                          <wps:spPr>
                            <a:xfrm>
                              <a:off x="4833895" y="232529"/>
                              <a:ext cx="1098151" cy="658890"/>
                            </a:xfrm>
                            <a:prstGeom prst="rect">
                              <a:avLst/>
                            </a:prstGeom>
                            <a:solidFill>
                              <a:srgbClr val="A4A4A4"/>
                            </a:solidFill>
                            <a:ln w="12700" cap="flat" cmpd="sng">
                              <a:solidFill>
                                <a:schemeClr val="lt1"/>
                              </a:solidFill>
                              <a:prstDash val="solid"/>
                              <a:miter lim="800000"/>
                              <a:headEnd type="none" w="sm" len="sm"/>
                              <a:tailEnd type="none" w="sm" len="sm"/>
                            </a:ln>
                          </wps:spPr>
                          <wps:txbx>
                            <w:txbxContent>
                              <w:p w:rsidR="003044D3" w:rsidRDefault="003044D3">
                                <w:pPr>
                                  <w:spacing w:after="0" w:line="240" w:lineRule="auto"/>
                                  <w:jc w:val="left"/>
                                  <w:textDirection w:val="btLr"/>
                                </w:pPr>
                              </w:p>
                            </w:txbxContent>
                          </wps:txbx>
                          <wps:bodyPr spcFirstLastPara="1" wrap="square" lIns="91425" tIns="91425" rIns="91425" bIns="91425" anchor="ctr" anchorCtr="0">
                            <a:noAutofit/>
                          </wps:bodyPr>
                        </wps:wsp>
                        <wps:wsp>
                          <wps:cNvPr id="35" name="Text Box 35"/>
                          <wps:cNvSpPr txBox="1"/>
                          <wps:spPr>
                            <a:xfrm>
                              <a:off x="4833895" y="232529"/>
                              <a:ext cx="1098151" cy="658890"/>
                            </a:xfrm>
                            <a:prstGeom prst="rect">
                              <a:avLst/>
                            </a:prstGeom>
                            <a:noFill/>
                            <a:ln>
                              <a:noFill/>
                            </a:ln>
                          </wps:spPr>
                          <wps:txbx>
                            <w:txbxContent>
                              <w:p w:rsidR="003044D3" w:rsidRDefault="00A31A79">
                                <w:pPr>
                                  <w:spacing w:after="0" w:line="215" w:lineRule="auto"/>
                                  <w:jc w:val="center"/>
                                  <w:textDirection w:val="btLr"/>
                                </w:pPr>
                                <w:r>
                                  <w:rPr>
                                    <w:rFonts w:ascii="Calibri" w:eastAsia="Calibri" w:hAnsi="Calibri" w:cs="Calibri"/>
                                    <w:color w:val="000000"/>
                                    <w:sz w:val="26"/>
                                  </w:rPr>
                                  <w:t>Avoiding</w:t>
                                </w:r>
                              </w:p>
                            </w:txbxContent>
                          </wps:txbx>
                          <wps:bodyPr spcFirstLastPara="1" wrap="square" lIns="49525" tIns="49525" rIns="49525" bIns="49525" anchor="ctr" anchorCtr="0">
                            <a:noAutofit/>
                          </wps:bodyPr>
                        </wps:wsp>
                      </wpg:grpSp>
                    </wpg:wgp>
                  </a:graphicData>
                </a:graphic>
              </wp:inline>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inline distB="0" distT="0" distL="0" distR="0">
                <wp:extent cx="5934075" cy="1123950"/>
                <wp:effectExtent b="0" l="0" r="0" t="0"/>
                <wp:docPr id="2" name="image3.png"/>
                <a:graphic>
                  <a:graphicData uri="http://schemas.openxmlformats.org/drawingml/2006/picture">
                    <pic:pic>
                      <pic:nvPicPr>
                        <pic:cNvPr id="0" name="image3.png"/>
                        <pic:cNvPicPr preferRelativeResize="0"/>
                      </pic:nvPicPr>
                      <pic:blipFill>
                        <a:blip r:embed="rId12"/>
                        <a:srcRect/>
                        <a:stretch>
                          <a:fillRect/>
                        </a:stretch>
                      </pic:blipFill>
                      <pic:spPr>
                        <a:xfrm>
                          <a:off x="0" y="0"/>
                          <a:ext cx="5934075" cy="1123950"/>
                        </a:xfrm>
                        <a:prstGeom prst="rect"/>
                        <a:ln/>
                      </pic:spPr>
                    </pic:pic>
                  </a:graphicData>
                </a:graphic>
              </wp:inline>
            </w:drawing>
          </mc:Fallback>
        </mc:AlternateContent>
      </w:r>
    </w:p>
    <w:p w:rsidR="003044D3" w:rsidRDefault="00A31A79">
      <w:pPr>
        <w:pBdr>
          <w:top w:val="nil"/>
          <w:left w:val="nil"/>
          <w:bottom w:val="nil"/>
          <w:right w:val="nil"/>
          <w:between w:val="nil"/>
        </w:pBdr>
        <w:spacing w:after="200" w:line="360" w:lineRule="auto"/>
        <w:jc w:val="center"/>
        <w:rPr>
          <w:i/>
          <w:color w:val="44546A"/>
          <w:sz w:val="18"/>
          <w:szCs w:val="18"/>
        </w:rPr>
      </w:pPr>
      <w:r>
        <w:rPr>
          <w:i/>
          <w:color w:val="44546A"/>
          <w:sz w:val="18"/>
          <w:szCs w:val="18"/>
        </w:rPr>
        <w:t>Figure 6 Thomas-Kilmann Conflict Mode Instrument (</w:t>
      </w:r>
      <w:proofErr w:type="spellStart"/>
      <w:r>
        <w:rPr>
          <w:i/>
          <w:color w:val="44546A"/>
          <w:sz w:val="18"/>
          <w:szCs w:val="18"/>
        </w:rPr>
        <w:t>Greetham</w:t>
      </w:r>
      <w:proofErr w:type="spellEnd"/>
      <w:r>
        <w:rPr>
          <w:i/>
          <w:color w:val="44546A"/>
          <w:sz w:val="18"/>
          <w:szCs w:val="18"/>
        </w:rPr>
        <w:t>, 2013)</w:t>
      </w:r>
    </w:p>
    <w:p w:rsidR="003044D3" w:rsidRDefault="00A31A79">
      <w:pPr>
        <w:numPr>
          <w:ilvl w:val="0"/>
          <w:numId w:val="2"/>
        </w:numPr>
        <w:pBdr>
          <w:top w:val="nil"/>
          <w:left w:val="nil"/>
          <w:bottom w:val="nil"/>
          <w:right w:val="nil"/>
          <w:between w:val="nil"/>
        </w:pBdr>
        <w:spacing w:after="0" w:line="360" w:lineRule="auto"/>
        <w:rPr>
          <w:color w:val="000000"/>
        </w:rPr>
      </w:pPr>
      <w:r>
        <w:rPr>
          <w:color w:val="000000"/>
        </w:rPr>
        <w:t xml:space="preserve">Collaboration: I am moderation in communication which is why I am average in collaboration. </w:t>
      </w:r>
    </w:p>
    <w:p w:rsidR="003044D3" w:rsidRDefault="00A31A79">
      <w:pPr>
        <w:numPr>
          <w:ilvl w:val="0"/>
          <w:numId w:val="2"/>
        </w:numPr>
        <w:pBdr>
          <w:top w:val="nil"/>
          <w:left w:val="nil"/>
          <w:bottom w:val="nil"/>
          <w:right w:val="nil"/>
          <w:between w:val="nil"/>
        </w:pBdr>
        <w:spacing w:after="0" w:line="360" w:lineRule="auto"/>
        <w:rPr>
          <w:color w:val="000000"/>
        </w:rPr>
      </w:pPr>
      <w:r>
        <w:rPr>
          <w:color w:val="000000"/>
        </w:rPr>
        <w:t xml:space="preserve">Accommodation: I do not </w:t>
      </w:r>
      <w:r>
        <w:t>pursue</w:t>
      </w:r>
      <w:r>
        <w:rPr>
          <w:color w:val="000000"/>
        </w:rPr>
        <w:t xml:space="preserve"> accommodation in which a lose-win approach is followed.  </w:t>
      </w:r>
    </w:p>
    <w:p w:rsidR="003044D3" w:rsidRDefault="00A31A79">
      <w:pPr>
        <w:numPr>
          <w:ilvl w:val="0"/>
          <w:numId w:val="2"/>
        </w:numPr>
        <w:pBdr>
          <w:top w:val="nil"/>
          <w:left w:val="nil"/>
          <w:bottom w:val="nil"/>
          <w:right w:val="nil"/>
          <w:between w:val="nil"/>
        </w:pBdr>
        <w:spacing w:after="0" w:line="360" w:lineRule="auto"/>
        <w:rPr>
          <w:color w:val="000000"/>
        </w:rPr>
      </w:pPr>
      <w:r>
        <w:rPr>
          <w:color w:val="000000"/>
        </w:rPr>
        <w:t xml:space="preserve">Compromising: If both the parties are in loose, I follow the compromising approach.  </w:t>
      </w:r>
    </w:p>
    <w:p w:rsidR="003044D3" w:rsidRDefault="00A31A79">
      <w:pPr>
        <w:numPr>
          <w:ilvl w:val="0"/>
          <w:numId w:val="2"/>
        </w:numPr>
        <w:pBdr>
          <w:top w:val="nil"/>
          <w:left w:val="nil"/>
          <w:bottom w:val="nil"/>
          <w:right w:val="nil"/>
          <w:between w:val="nil"/>
        </w:pBdr>
        <w:spacing w:after="0" w:line="360" w:lineRule="auto"/>
        <w:rPr>
          <w:color w:val="000000"/>
        </w:rPr>
      </w:pPr>
      <w:r>
        <w:rPr>
          <w:color w:val="000000"/>
        </w:rPr>
        <w:t xml:space="preserve">Competing: I am good in studies and I have a good knowledge regarding </w:t>
      </w:r>
      <w:proofErr w:type="spellStart"/>
      <w:r>
        <w:rPr>
          <w:color w:val="000000"/>
        </w:rPr>
        <w:t>organi</w:t>
      </w:r>
      <w:r>
        <w:t>sation</w:t>
      </w:r>
      <w:proofErr w:type="spellEnd"/>
      <w:r>
        <w:rPr>
          <w:color w:val="000000"/>
        </w:rPr>
        <w:t>, management, leadership as w</w:t>
      </w:r>
      <w:r>
        <w:rPr>
          <w:color w:val="000000"/>
        </w:rPr>
        <w:t xml:space="preserve">ell as technical knowledge which </w:t>
      </w:r>
      <w:r>
        <w:t>makes</w:t>
      </w:r>
      <w:r>
        <w:rPr>
          <w:color w:val="000000"/>
        </w:rPr>
        <w:t xml:space="preserve"> me competent to be a good negotiator. </w:t>
      </w:r>
    </w:p>
    <w:p w:rsidR="003044D3" w:rsidRDefault="00A31A79">
      <w:pPr>
        <w:numPr>
          <w:ilvl w:val="0"/>
          <w:numId w:val="2"/>
        </w:numPr>
        <w:pBdr>
          <w:top w:val="nil"/>
          <w:left w:val="nil"/>
          <w:bottom w:val="nil"/>
          <w:right w:val="nil"/>
          <w:between w:val="nil"/>
        </w:pBdr>
        <w:spacing w:line="360" w:lineRule="auto"/>
        <w:rPr>
          <w:color w:val="000000"/>
        </w:rPr>
      </w:pPr>
      <w:r>
        <w:rPr>
          <w:color w:val="000000"/>
        </w:rPr>
        <w:t xml:space="preserve">Avoiding: I do not avoid the basic points or conflicting situations. I like to solve the conflicts which make me a good negotiator. </w:t>
      </w:r>
    </w:p>
    <w:p w:rsidR="003044D3" w:rsidRDefault="00A31A79">
      <w:pPr>
        <w:spacing w:line="360" w:lineRule="auto"/>
      </w:pPr>
      <w:r>
        <w:t xml:space="preserve">The team management is a significant job for </w:t>
      </w:r>
      <w:r>
        <w:t xml:space="preserve">the manager. Moreover, a team effort is a collaborative effort of a group to achieve the </w:t>
      </w:r>
      <w:proofErr w:type="spellStart"/>
      <w:r>
        <w:t>organisational</w:t>
      </w:r>
      <w:proofErr w:type="spellEnd"/>
      <w:r>
        <w:t xml:space="preserve"> goal most effectively and efficiently. In team working, the group of interdependent individuals works to achieve a certain goal. To </w:t>
      </w:r>
      <w:proofErr w:type="spellStart"/>
      <w:r>
        <w:t>analyse</w:t>
      </w:r>
      <w:proofErr w:type="spellEnd"/>
      <w:r>
        <w:t xml:space="preserve"> my capacity </w:t>
      </w:r>
      <w:r>
        <w:t xml:space="preserve">to work with a team or lead the team, the Belbin Team Inventory is performed. This model is used for the </w:t>
      </w:r>
      <w:proofErr w:type="spellStart"/>
      <w:r>
        <w:t>behavioural</w:t>
      </w:r>
      <w:proofErr w:type="spellEnd"/>
      <w:r>
        <w:t xml:space="preserve"> test. It deals to observe the characteristics of the person. It has nine elements which are a plant. Coordinator, resource investigator, co</w:t>
      </w:r>
      <w:r>
        <w:t xml:space="preserve">ordinator, shaper, implementer, monitor evaluator, team worker, specialist and complete finisher (Pears &amp; Shields, 2010). </w:t>
      </w:r>
    </w:p>
    <w:p w:rsidR="003044D3" w:rsidRDefault="00A31A79">
      <w:pPr>
        <w:numPr>
          <w:ilvl w:val="0"/>
          <w:numId w:val="3"/>
        </w:numPr>
        <w:pBdr>
          <w:top w:val="nil"/>
          <w:left w:val="nil"/>
          <w:bottom w:val="nil"/>
          <w:right w:val="nil"/>
          <w:between w:val="nil"/>
        </w:pBdr>
        <w:spacing w:after="0" w:line="360" w:lineRule="auto"/>
        <w:rPr>
          <w:color w:val="222222"/>
          <w:highlight w:val="white"/>
        </w:rPr>
      </w:pPr>
      <w:r>
        <w:rPr>
          <w:color w:val="222222"/>
          <w:highlight w:val="white"/>
        </w:rPr>
        <w:t>Idea planter: I am a good idea planner. I can make creative strategies for myself and others.</w:t>
      </w:r>
    </w:p>
    <w:p w:rsidR="003044D3" w:rsidRDefault="00A31A79">
      <w:pPr>
        <w:numPr>
          <w:ilvl w:val="0"/>
          <w:numId w:val="3"/>
        </w:numPr>
        <w:pBdr>
          <w:top w:val="nil"/>
          <w:left w:val="nil"/>
          <w:bottom w:val="nil"/>
          <w:right w:val="nil"/>
          <w:between w:val="nil"/>
        </w:pBdr>
        <w:spacing w:after="0" w:line="360" w:lineRule="auto"/>
        <w:rPr>
          <w:color w:val="222222"/>
          <w:highlight w:val="white"/>
        </w:rPr>
      </w:pPr>
      <w:r>
        <w:rPr>
          <w:color w:val="222222"/>
          <w:highlight w:val="white"/>
        </w:rPr>
        <w:t>Resource investigator: I can develop contacts and networks.</w:t>
      </w:r>
    </w:p>
    <w:p w:rsidR="003044D3" w:rsidRDefault="00A31A79">
      <w:pPr>
        <w:numPr>
          <w:ilvl w:val="0"/>
          <w:numId w:val="3"/>
        </w:numPr>
        <w:pBdr>
          <w:top w:val="nil"/>
          <w:left w:val="nil"/>
          <w:bottom w:val="nil"/>
          <w:right w:val="nil"/>
          <w:between w:val="nil"/>
        </w:pBdr>
        <w:spacing w:after="0" w:line="360" w:lineRule="auto"/>
        <w:rPr>
          <w:color w:val="222222"/>
          <w:highlight w:val="white"/>
        </w:rPr>
      </w:pPr>
      <w:r>
        <w:rPr>
          <w:color w:val="222222"/>
          <w:highlight w:val="white"/>
        </w:rPr>
        <w:t xml:space="preserve">Coordinator: I am moderate coordinator. </w:t>
      </w:r>
    </w:p>
    <w:p w:rsidR="003044D3" w:rsidRDefault="00A31A79">
      <w:pPr>
        <w:numPr>
          <w:ilvl w:val="0"/>
          <w:numId w:val="3"/>
        </w:numPr>
        <w:pBdr>
          <w:top w:val="nil"/>
          <w:left w:val="nil"/>
          <w:bottom w:val="nil"/>
          <w:right w:val="nil"/>
          <w:between w:val="nil"/>
        </w:pBdr>
        <w:spacing w:after="0" w:line="360" w:lineRule="auto"/>
        <w:rPr>
          <w:color w:val="222222"/>
          <w:highlight w:val="white"/>
        </w:rPr>
      </w:pPr>
      <w:r>
        <w:rPr>
          <w:color w:val="222222"/>
          <w:highlight w:val="white"/>
        </w:rPr>
        <w:t xml:space="preserve">Sharper: I am attentive and sharp in decision-making. </w:t>
      </w:r>
    </w:p>
    <w:p w:rsidR="003044D3" w:rsidRDefault="00A31A79">
      <w:pPr>
        <w:numPr>
          <w:ilvl w:val="0"/>
          <w:numId w:val="3"/>
        </w:numPr>
        <w:pBdr>
          <w:top w:val="nil"/>
          <w:left w:val="nil"/>
          <w:bottom w:val="nil"/>
          <w:right w:val="nil"/>
          <w:between w:val="nil"/>
        </w:pBdr>
        <w:spacing w:after="0" w:line="360" w:lineRule="auto"/>
        <w:rPr>
          <w:color w:val="222222"/>
          <w:highlight w:val="white"/>
        </w:rPr>
      </w:pPr>
      <w:r>
        <w:rPr>
          <w:color w:val="222222"/>
          <w:highlight w:val="white"/>
        </w:rPr>
        <w:t>Monito</w:t>
      </w:r>
      <w:r>
        <w:rPr>
          <w:color w:val="222222"/>
          <w:highlight w:val="white"/>
        </w:rPr>
        <w:t xml:space="preserve">r evaluator: I judge my and others’ performance based on output and planned activities. I feel it is the toughest procedure. </w:t>
      </w:r>
    </w:p>
    <w:p w:rsidR="003044D3" w:rsidRDefault="00A31A79">
      <w:pPr>
        <w:numPr>
          <w:ilvl w:val="0"/>
          <w:numId w:val="3"/>
        </w:numPr>
        <w:pBdr>
          <w:top w:val="nil"/>
          <w:left w:val="nil"/>
          <w:bottom w:val="nil"/>
          <w:right w:val="nil"/>
          <w:between w:val="nil"/>
        </w:pBdr>
        <w:spacing w:after="0" w:line="360" w:lineRule="auto"/>
        <w:rPr>
          <w:color w:val="222222"/>
          <w:highlight w:val="white"/>
        </w:rPr>
      </w:pPr>
      <w:r>
        <w:rPr>
          <w:color w:val="222222"/>
          <w:highlight w:val="white"/>
        </w:rPr>
        <w:lastRenderedPageBreak/>
        <w:t>Team worker: I know that I can do effective leading as well as I can play an effective role as a team member.</w:t>
      </w:r>
    </w:p>
    <w:p w:rsidR="003044D3" w:rsidRDefault="00A31A79">
      <w:pPr>
        <w:numPr>
          <w:ilvl w:val="0"/>
          <w:numId w:val="3"/>
        </w:numPr>
        <w:pBdr>
          <w:top w:val="nil"/>
          <w:left w:val="nil"/>
          <w:bottom w:val="nil"/>
          <w:right w:val="nil"/>
          <w:between w:val="nil"/>
        </w:pBdr>
        <w:spacing w:after="0" w:line="360" w:lineRule="auto"/>
        <w:rPr>
          <w:color w:val="222222"/>
          <w:highlight w:val="white"/>
        </w:rPr>
      </w:pPr>
      <w:r>
        <w:rPr>
          <w:color w:val="222222"/>
          <w:highlight w:val="white"/>
        </w:rPr>
        <w:t>Implementer: I do ef</w:t>
      </w:r>
      <w:r>
        <w:rPr>
          <w:color w:val="222222"/>
          <w:highlight w:val="white"/>
        </w:rPr>
        <w:t xml:space="preserve">fective implementation based on the planted idea. </w:t>
      </w:r>
    </w:p>
    <w:p w:rsidR="003044D3" w:rsidRDefault="00A31A79">
      <w:pPr>
        <w:numPr>
          <w:ilvl w:val="0"/>
          <w:numId w:val="3"/>
        </w:numPr>
        <w:pBdr>
          <w:top w:val="nil"/>
          <w:left w:val="nil"/>
          <w:bottom w:val="nil"/>
          <w:right w:val="nil"/>
          <w:between w:val="nil"/>
        </w:pBdr>
        <w:spacing w:after="0" w:line="360" w:lineRule="auto"/>
        <w:rPr>
          <w:color w:val="222222"/>
          <w:highlight w:val="white"/>
        </w:rPr>
      </w:pPr>
      <w:r>
        <w:rPr>
          <w:color w:val="222222"/>
          <w:highlight w:val="white"/>
        </w:rPr>
        <w:t xml:space="preserve">Complete finisher: I find difficulties in removing errors in controlling the activities.  </w:t>
      </w:r>
    </w:p>
    <w:p w:rsidR="003044D3" w:rsidRDefault="00A31A79">
      <w:pPr>
        <w:numPr>
          <w:ilvl w:val="0"/>
          <w:numId w:val="3"/>
        </w:numPr>
        <w:pBdr>
          <w:top w:val="nil"/>
          <w:left w:val="nil"/>
          <w:bottom w:val="nil"/>
          <w:right w:val="nil"/>
          <w:between w:val="nil"/>
        </w:pBdr>
        <w:spacing w:line="360" w:lineRule="auto"/>
        <w:rPr>
          <w:color w:val="222222"/>
          <w:highlight w:val="white"/>
        </w:rPr>
      </w:pPr>
      <w:r>
        <w:rPr>
          <w:color w:val="222222"/>
          <w:highlight w:val="white"/>
        </w:rPr>
        <w:t xml:space="preserve">Specialist: I am a dedicated person. </w:t>
      </w:r>
    </w:p>
    <w:p w:rsidR="003044D3" w:rsidRDefault="00A31A79">
      <w:pPr>
        <w:spacing w:line="360" w:lineRule="auto"/>
        <w:rPr>
          <w:highlight w:val="white"/>
        </w:rPr>
      </w:pPr>
      <w:r>
        <w:rPr>
          <w:highlight w:val="white"/>
        </w:rPr>
        <w:t>Assertiveness is the skill which is referred to as a proactive attitude in t</w:t>
      </w:r>
      <w:r>
        <w:rPr>
          <w:highlight w:val="white"/>
        </w:rPr>
        <w:t>he situation of claiming ownership and other rights. Assertiveness focuses on the claim in a positive way without being passive (accepting the wrong thing) and aggressive (avoiding the facts) (Skills You Need, 2019). I am a moderate communicator and a good</w:t>
      </w:r>
      <w:r>
        <w:rPr>
          <w:highlight w:val="white"/>
        </w:rPr>
        <w:t xml:space="preserve"> negotiator that means I can take decisions assertively as a manager. On the other hand, I consider myself a good researcher.  </w:t>
      </w:r>
    </w:p>
    <w:p w:rsidR="003044D3" w:rsidRDefault="00A31A79">
      <w:pPr>
        <w:spacing w:line="360" w:lineRule="auto"/>
      </w:pPr>
      <w:r>
        <w:t>The self-assessment based on the required skills are given in below table</w:t>
      </w:r>
    </w:p>
    <w:tbl>
      <w:tblPr>
        <w:tblStyle w:val="a0"/>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15"/>
        <w:gridCol w:w="1435"/>
      </w:tblGrid>
      <w:tr w:rsidR="003044D3">
        <w:tc>
          <w:tcPr>
            <w:tcW w:w="9350" w:type="dxa"/>
            <w:gridSpan w:val="2"/>
            <w:shd w:val="clear" w:color="auto" w:fill="DEEBF6"/>
          </w:tcPr>
          <w:p w:rsidR="003044D3" w:rsidRDefault="00A31A79">
            <w:pPr>
              <w:spacing w:line="360" w:lineRule="auto"/>
              <w:jc w:val="center"/>
            </w:pPr>
            <w:r>
              <w:t>Higher education skills</w:t>
            </w:r>
          </w:p>
        </w:tc>
      </w:tr>
      <w:tr w:rsidR="003044D3">
        <w:tc>
          <w:tcPr>
            <w:tcW w:w="7915" w:type="dxa"/>
          </w:tcPr>
          <w:p w:rsidR="003044D3" w:rsidRDefault="00A31A79">
            <w:pPr>
              <w:spacing w:line="360" w:lineRule="auto"/>
            </w:pPr>
            <w:r>
              <w:t xml:space="preserve">Focus and attention </w:t>
            </w:r>
          </w:p>
        </w:tc>
        <w:tc>
          <w:tcPr>
            <w:tcW w:w="1435" w:type="dxa"/>
          </w:tcPr>
          <w:p w:rsidR="003044D3" w:rsidRDefault="003044D3">
            <w:pPr>
              <w:numPr>
                <w:ilvl w:val="0"/>
                <w:numId w:val="1"/>
              </w:numPr>
              <w:pBdr>
                <w:top w:val="nil"/>
                <w:left w:val="nil"/>
                <w:bottom w:val="nil"/>
                <w:right w:val="nil"/>
                <w:between w:val="nil"/>
              </w:pBdr>
              <w:spacing w:after="160" w:line="360" w:lineRule="auto"/>
              <w:rPr>
                <w:color w:val="000000"/>
              </w:rPr>
            </w:pPr>
          </w:p>
        </w:tc>
      </w:tr>
      <w:tr w:rsidR="003044D3">
        <w:tc>
          <w:tcPr>
            <w:tcW w:w="7915" w:type="dxa"/>
            <w:shd w:val="clear" w:color="auto" w:fill="FFF2CC"/>
          </w:tcPr>
          <w:p w:rsidR="003044D3" w:rsidRDefault="00A31A79">
            <w:pPr>
              <w:spacing w:line="360" w:lineRule="auto"/>
            </w:pPr>
            <w:r>
              <w:t xml:space="preserve">Public speaking </w:t>
            </w:r>
          </w:p>
        </w:tc>
        <w:tc>
          <w:tcPr>
            <w:tcW w:w="1435" w:type="dxa"/>
            <w:shd w:val="clear" w:color="auto" w:fill="FFF2CC"/>
          </w:tcPr>
          <w:p w:rsidR="003044D3" w:rsidRDefault="003044D3">
            <w:pPr>
              <w:pBdr>
                <w:top w:val="nil"/>
                <w:left w:val="nil"/>
                <w:bottom w:val="nil"/>
                <w:right w:val="nil"/>
                <w:between w:val="nil"/>
              </w:pBdr>
              <w:spacing w:after="160" w:line="360" w:lineRule="auto"/>
              <w:ind w:left="720" w:hanging="720"/>
              <w:rPr>
                <w:color w:val="000000"/>
              </w:rPr>
            </w:pPr>
          </w:p>
        </w:tc>
      </w:tr>
      <w:tr w:rsidR="003044D3">
        <w:tc>
          <w:tcPr>
            <w:tcW w:w="7915" w:type="dxa"/>
          </w:tcPr>
          <w:p w:rsidR="003044D3" w:rsidRDefault="00A31A79">
            <w:pPr>
              <w:spacing w:line="360" w:lineRule="auto"/>
            </w:pPr>
            <w:r>
              <w:t xml:space="preserve">Time management </w:t>
            </w:r>
          </w:p>
        </w:tc>
        <w:tc>
          <w:tcPr>
            <w:tcW w:w="1435" w:type="dxa"/>
          </w:tcPr>
          <w:p w:rsidR="003044D3" w:rsidRDefault="003044D3">
            <w:pPr>
              <w:numPr>
                <w:ilvl w:val="0"/>
                <w:numId w:val="1"/>
              </w:numPr>
              <w:pBdr>
                <w:top w:val="nil"/>
                <w:left w:val="nil"/>
                <w:bottom w:val="nil"/>
                <w:right w:val="nil"/>
                <w:between w:val="nil"/>
              </w:pBdr>
              <w:spacing w:after="160" w:line="360" w:lineRule="auto"/>
              <w:rPr>
                <w:color w:val="000000"/>
              </w:rPr>
            </w:pPr>
          </w:p>
        </w:tc>
      </w:tr>
      <w:tr w:rsidR="003044D3">
        <w:tc>
          <w:tcPr>
            <w:tcW w:w="7915" w:type="dxa"/>
            <w:shd w:val="clear" w:color="auto" w:fill="FFF2CC"/>
          </w:tcPr>
          <w:p w:rsidR="003044D3" w:rsidRDefault="00A31A79">
            <w:pPr>
              <w:spacing w:line="360" w:lineRule="auto"/>
            </w:pPr>
            <w:r>
              <w:t>Relation-building</w:t>
            </w:r>
          </w:p>
        </w:tc>
        <w:tc>
          <w:tcPr>
            <w:tcW w:w="1435" w:type="dxa"/>
            <w:shd w:val="clear" w:color="auto" w:fill="FFF2CC"/>
          </w:tcPr>
          <w:p w:rsidR="003044D3" w:rsidRDefault="003044D3">
            <w:pPr>
              <w:pBdr>
                <w:top w:val="nil"/>
                <w:left w:val="nil"/>
                <w:bottom w:val="nil"/>
                <w:right w:val="nil"/>
                <w:between w:val="nil"/>
              </w:pBdr>
              <w:spacing w:after="160" w:line="360" w:lineRule="auto"/>
              <w:ind w:left="720" w:hanging="720"/>
              <w:rPr>
                <w:color w:val="000000"/>
              </w:rPr>
            </w:pPr>
          </w:p>
        </w:tc>
      </w:tr>
      <w:tr w:rsidR="003044D3">
        <w:tc>
          <w:tcPr>
            <w:tcW w:w="7915" w:type="dxa"/>
            <w:shd w:val="clear" w:color="auto" w:fill="FFF2CC"/>
          </w:tcPr>
          <w:p w:rsidR="003044D3" w:rsidRDefault="00A31A79">
            <w:pPr>
              <w:spacing w:line="360" w:lineRule="auto"/>
            </w:pPr>
            <w:r>
              <w:t>Ability of communication</w:t>
            </w:r>
          </w:p>
        </w:tc>
        <w:tc>
          <w:tcPr>
            <w:tcW w:w="1435" w:type="dxa"/>
            <w:shd w:val="clear" w:color="auto" w:fill="FFF2CC"/>
          </w:tcPr>
          <w:p w:rsidR="003044D3" w:rsidRDefault="003044D3">
            <w:pPr>
              <w:spacing w:line="360" w:lineRule="auto"/>
            </w:pPr>
          </w:p>
        </w:tc>
      </w:tr>
      <w:tr w:rsidR="003044D3">
        <w:tc>
          <w:tcPr>
            <w:tcW w:w="7915" w:type="dxa"/>
          </w:tcPr>
          <w:p w:rsidR="003044D3" w:rsidRDefault="00A31A79">
            <w:pPr>
              <w:spacing w:line="360" w:lineRule="auto"/>
            </w:pPr>
            <w:r>
              <w:t>Networking</w:t>
            </w:r>
          </w:p>
        </w:tc>
        <w:tc>
          <w:tcPr>
            <w:tcW w:w="1435" w:type="dxa"/>
          </w:tcPr>
          <w:p w:rsidR="003044D3" w:rsidRDefault="003044D3">
            <w:pPr>
              <w:numPr>
                <w:ilvl w:val="0"/>
                <w:numId w:val="1"/>
              </w:numPr>
              <w:pBdr>
                <w:top w:val="nil"/>
                <w:left w:val="nil"/>
                <w:bottom w:val="nil"/>
                <w:right w:val="nil"/>
                <w:between w:val="nil"/>
              </w:pBdr>
              <w:spacing w:after="160" w:line="360" w:lineRule="auto"/>
              <w:rPr>
                <w:color w:val="000000"/>
              </w:rPr>
            </w:pPr>
          </w:p>
        </w:tc>
      </w:tr>
    </w:tbl>
    <w:p w:rsidR="003044D3" w:rsidRDefault="003044D3">
      <w:pPr>
        <w:spacing w:line="360" w:lineRule="auto"/>
      </w:pPr>
    </w:p>
    <w:tbl>
      <w:tblPr>
        <w:tblStyle w:val="a1"/>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15"/>
        <w:gridCol w:w="1435"/>
      </w:tblGrid>
      <w:tr w:rsidR="003044D3">
        <w:tc>
          <w:tcPr>
            <w:tcW w:w="9350" w:type="dxa"/>
            <w:gridSpan w:val="2"/>
            <w:shd w:val="clear" w:color="auto" w:fill="DEEBF6"/>
          </w:tcPr>
          <w:p w:rsidR="003044D3" w:rsidRDefault="00A31A79">
            <w:pPr>
              <w:spacing w:line="360" w:lineRule="auto"/>
              <w:jc w:val="center"/>
            </w:pPr>
            <w:r>
              <w:t>Transferable skills</w:t>
            </w:r>
          </w:p>
        </w:tc>
      </w:tr>
      <w:tr w:rsidR="003044D3">
        <w:tc>
          <w:tcPr>
            <w:tcW w:w="7915" w:type="dxa"/>
          </w:tcPr>
          <w:p w:rsidR="003044D3" w:rsidRDefault="00A31A79">
            <w:pPr>
              <w:spacing w:line="360" w:lineRule="auto"/>
            </w:pPr>
            <w:r>
              <w:t xml:space="preserve">Leadership </w:t>
            </w:r>
          </w:p>
        </w:tc>
        <w:tc>
          <w:tcPr>
            <w:tcW w:w="1435" w:type="dxa"/>
          </w:tcPr>
          <w:p w:rsidR="003044D3" w:rsidRDefault="003044D3">
            <w:pPr>
              <w:numPr>
                <w:ilvl w:val="0"/>
                <w:numId w:val="1"/>
              </w:numPr>
              <w:pBdr>
                <w:top w:val="nil"/>
                <w:left w:val="nil"/>
                <w:bottom w:val="nil"/>
                <w:right w:val="nil"/>
                <w:between w:val="nil"/>
              </w:pBdr>
              <w:spacing w:after="160" w:line="360" w:lineRule="auto"/>
              <w:rPr>
                <w:color w:val="000000"/>
              </w:rPr>
            </w:pPr>
          </w:p>
        </w:tc>
      </w:tr>
      <w:tr w:rsidR="003044D3">
        <w:tc>
          <w:tcPr>
            <w:tcW w:w="7915" w:type="dxa"/>
          </w:tcPr>
          <w:p w:rsidR="003044D3" w:rsidRDefault="00A31A79">
            <w:pPr>
              <w:spacing w:line="360" w:lineRule="auto"/>
            </w:pPr>
            <w:r>
              <w:t>Teamwork</w:t>
            </w:r>
          </w:p>
        </w:tc>
        <w:tc>
          <w:tcPr>
            <w:tcW w:w="1435" w:type="dxa"/>
          </w:tcPr>
          <w:p w:rsidR="003044D3" w:rsidRDefault="003044D3">
            <w:pPr>
              <w:numPr>
                <w:ilvl w:val="0"/>
                <w:numId w:val="1"/>
              </w:numPr>
              <w:pBdr>
                <w:top w:val="nil"/>
                <w:left w:val="nil"/>
                <w:bottom w:val="nil"/>
                <w:right w:val="nil"/>
                <w:between w:val="nil"/>
              </w:pBdr>
              <w:spacing w:after="160" w:line="360" w:lineRule="auto"/>
              <w:rPr>
                <w:color w:val="000000"/>
              </w:rPr>
            </w:pPr>
          </w:p>
        </w:tc>
      </w:tr>
      <w:tr w:rsidR="003044D3">
        <w:tc>
          <w:tcPr>
            <w:tcW w:w="7915" w:type="dxa"/>
          </w:tcPr>
          <w:p w:rsidR="003044D3" w:rsidRDefault="00A31A79">
            <w:pPr>
              <w:spacing w:line="360" w:lineRule="auto"/>
            </w:pPr>
            <w:r>
              <w:t>Time management</w:t>
            </w:r>
          </w:p>
        </w:tc>
        <w:tc>
          <w:tcPr>
            <w:tcW w:w="1435" w:type="dxa"/>
          </w:tcPr>
          <w:p w:rsidR="003044D3" w:rsidRDefault="003044D3">
            <w:pPr>
              <w:numPr>
                <w:ilvl w:val="0"/>
                <w:numId w:val="1"/>
              </w:numPr>
              <w:pBdr>
                <w:top w:val="nil"/>
                <w:left w:val="nil"/>
                <w:bottom w:val="nil"/>
                <w:right w:val="nil"/>
                <w:between w:val="nil"/>
              </w:pBdr>
              <w:spacing w:after="160" w:line="360" w:lineRule="auto"/>
              <w:rPr>
                <w:color w:val="000000"/>
              </w:rPr>
            </w:pPr>
          </w:p>
        </w:tc>
      </w:tr>
      <w:tr w:rsidR="003044D3">
        <w:trPr>
          <w:trHeight w:val="70"/>
        </w:trPr>
        <w:tc>
          <w:tcPr>
            <w:tcW w:w="7915" w:type="dxa"/>
          </w:tcPr>
          <w:p w:rsidR="003044D3" w:rsidRDefault="00A31A79">
            <w:pPr>
              <w:spacing w:line="360" w:lineRule="auto"/>
            </w:pPr>
            <w:r>
              <w:t>Personal motivation</w:t>
            </w:r>
          </w:p>
        </w:tc>
        <w:tc>
          <w:tcPr>
            <w:tcW w:w="1435" w:type="dxa"/>
          </w:tcPr>
          <w:p w:rsidR="003044D3" w:rsidRDefault="003044D3">
            <w:pPr>
              <w:numPr>
                <w:ilvl w:val="0"/>
                <w:numId w:val="1"/>
              </w:numPr>
              <w:pBdr>
                <w:top w:val="nil"/>
                <w:left w:val="nil"/>
                <w:bottom w:val="nil"/>
                <w:right w:val="nil"/>
                <w:between w:val="nil"/>
              </w:pBdr>
              <w:spacing w:after="160" w:line="360" w:lineRule="auto"/>
              <w:rPr>
                <w:color w:val="000000"/>
              </w:rPr>
            </w:pPr>
          </w:p>
        </w:tc>
      </w:tr>
      <w:tr w:rsidR="003044D3">
        <w:trPr>
          <w:trHeight w:val="70"/>
        </w:trPr>
        <w:tc>
          <w:tcPr>
            <w:tcW w:w="7915" w:type="dxa"/>
          </w:tcPr>
          <w:p w:rsidR="003044D3" w:rsidRDefault="00A31A79">
            <w:pPr>
              <w:spacing w:line="360" w:lineRule="auto"/>
            </w:pPr>
            <w:proofErr w:type="spellStart"/>
            <w:r>
              <w:lastRenderedPageBreak/>
              <w:t>Organisation</w:t>
            </w:r>
            <w:proofErr w:type="spellEnd"/>
          </w:p>
        </w:tc>
        <w:tc>
          <w:tcPr>
            <w:tcW w:w="1435" w:type="dxa"/>
          </w:tcPr>
          <w:p w:rsidR="003044D3" w:rsidRDefault="003044D3">
            <w:pPr>
              <w:numPr>
                <w:ilvl w:val="0"/>
                <w:numId w:val="1"/>
              </w:numPr>
              <w:pBdr>
                <w:top w:val="nil"/>
                <w:left w:val="nil"/>
                <w:bottom w:val="nil"/>
                <w:right w:val="nil"/>
                <w:between w:val="nil"/>
              </w:pBdr>
              <w:spacing w:after="160" w:line="360" w:lineRule="auto"/>
              <w:rPr>
                <w:color w:val="000000"/>
              </w:rPr>
            </w:pPr>
          </w:p>
        </w:tc>
      </w:tr>
      <w:tr w:rsidR="003044D3">
        <w:trPr>
          <w:trHeight w:val="70"/>
        </w:trPr>
        <w:tc>
          <w:tcPr>
            <w:tcW w:w="7915" w:type="dxa"/>
          </w:tcPr>
          <w:p w:rsidR="003044D3" w:rsidRDefault="00A31A79">
            <w:pPr>
              <w:spacing w:line="360" w:lineRule="auto"/>
            </w:pPr>
            <w:r>
              <w:t xml:space="preserve">Giving and receiving feedback </w:t>
            </w:r>
          </w:p>
        </w:tc>
        <w:tc>
          <w:tcPr>
            <w:tcW w:w="1435" w:type="dxa"/>
          </w:tcPr>
          <w:p w:rsidR="003044D3" w:rsidRDefault="003044D3">
            <w:pPr>
              <w:numPr>
                <w:ilvl w:val="0"/>
                <w:numId w:val="1"/>
              </w:numPr>
              <w:pBdr>
                <w:top w:val="nil"/>
                <w:left w:val="nil"/>
                <w:bottom w:val="nil"/>
                <w:right w:val="nil"/>
                <w:between w:val="nil"/>
              </w:pBdr>
              <w:spacing w:after="160" w:line="360" w:lineRule="auto"/>
              <w:rPr>
                <w:color w:val="000000"/>
              </w:rPr>
            </w:pPr>
          </w:p>
        </w:tc>
      </w:tr>
      <w:tr w:rsidR="003044D3">
        <w:trPr>
          <w:trHeight w:val="70"/>
        </w:trPr>
        <w:tc>
          <w:tcPr>
            <w:tcW w:w="7915" w:type="dxa"/>
            <w:shd w:val="clear" w:color="auto" w:fill="FFF2CC"/>
          </w:tcPr>
          <w:p w:rsidR="003044D3" w:rsidRDefault="00A31A79">
            <w:pPr>
              <w:spacing w:line="360" w:lineRule="auto"/>
            </w:pPr>
            <w:r>
              <w:t>Verbal communication,</w:t>
            </w:r>
          </w:p>
        </w:tc>
        <w:tc>
          <w:tcPr>
            <w:tcW w:w="1435" w:type="dxa"/>
            <w:shd w:val="clear" w:color="auto" w:fill="FFF2CC"/>
          </w:tcPr>
          <w:p w:rsidR="003044D3" w:rsidRDefault="003044D3">
            <w:pPr>
              <w:pBdr>
                <w:top w:val="nil"/>
                <w:left w:val="nil"/>
                <w:bottom w:val="nil"/>
                <w:right w:val="nil"/>
                <w:between w:val="nil"/>
              </w:pBdr>
              <w:spacing w:after="160" w:line="360" w:lineRule="auto"/>
              <w:ind w:left="720" w:hanging="720"/>
              <w:rPr>
                <w:color w:val="000000"/>
              </w:rPr>
            </w:pPr>
          </w:p>
        </w:tc>
      </w:tr>
      <w:tr w:rsidR="003044D3">
        <w:trPr>
          <w:trHeight w:val="70"/>
        </w:trPr>
        <w:tc>
          <w:tcPr>
            <w:tcW w:w="7915" w:type="dxa"/>
          </w:tcPr>
          <w:p w:rsidR="003044D3" w:rsidRDefault="00A31A79">
            <w:pPr>
              <w:spacing w:line="360" w:lineRule="auto"/>
            </w:pPr>
            <w:r>
              <w:t>Research and analytical skills</w:t>
            </w:r>
          </w:p>
        </w:tc>
        <w:tc>
          <w:tcPr>
            <w:tcW w:w="1435" w:type="dxa"/>
          </w:tcPr>
          <w:p w:rsidR="003044D3" w:rsidRDefault="003044D3">
            <w:pPr>
              <w:numPr>
                <w:ilvl w:val="0"/>
                <w:numId w:val="1"/>
              </w:numPr>
              <w:pBdr>
                <w:top w:val="nil"/>
                <w:left w:val="nil"/>
                <w:bottom w:val="nil"/>
                <w:right w:val="nil"/>
                <w:between w:val="nil"/>
              </w:pBdr>
              <w:spacing w:after="160" w:line="360" w:lineRule="auto"/>
              <w:rPr>
                <w:color w:val="000000"/>
              </w:rPr>
            </w:pPr>
          </w:p>
        </w:tc>
      </w:tr>
    </w:tbl>
    <w:p w:rsidR="003044D3" w:rsidRDefault="003044D3">
      <w:pPr>
        <w:spacing w:line="360" w:lineRule="auto"/>
      </w:pPr>
    </w:p>
    <w:tbl>
      <w:tblPr>
        <w:tblStyle w:val="a2"/>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15"/>
        <w:gridCol w:w="1435"/>
      </w:tblGrid>
      <w:tr w:rsidR="003044D3">
        <w:tc>
          <w:tcPr>
            <w:tcW w:w="9350" w:type="dxa"/>
            <w:gridSpan w:val="2"/>
            <w:shd w:val="clear" w:color="auto" w:fill="DEEBF6"/>
          </w:tcPr>
          <w:p w:rsidR="003044D3" w:rsidRDefault="00A31A79">
            <w:pPr>
              <w:spacing w:line="360" w:lineRule="auto"/>
              <w:jc w:val="center"/>
            </w:pPr>
            <w:r>
              <w:t xml:space="preserve">Employability skills </w:t>
            </w:r>
          </w:p>
        </w:tc>
      </w:tr>
      <w:tr w:rsidR="003044D3">
        <w:tc>
          <w:tcPr>
            <w:tcW w:w="7915" w:type="dxa"/>
          </w:tcPr>
          <w:p w:rsidR="003044D3" w:rsidRDefault="00A31A79">
            <w:pPr>
              <w:spacing w:line="360" w:lineRule="auto"/>
            </w:pPr>
            <w:r>
              <w:t>Problem-solving</w:t>
            </w:r>
          </w:p>
        </w:tc>
        <w:tc>
          <w:tcPr>
            <w:tcW w:w="1435" w:type="dxa"/>
          </w:tcPr>
          <w:p w:rsidR="003044D3" w:rsidRDefault="003044D3">
            <w:pPr>
              <w:numPr>
                <w:ilvl w:val="0"/>
                <w:numId w:val="1"/>
              </w:numPr>
              <w:pBdr>
                <w:top w:val="nil"/>
                <w:left w:val="nil"/>
                <w:bottom w:val="nil"/>
                <w:right w:val="nil"/>
                <w:between w:val="nil"/>
              </w:pBdr>
              <w:spacing w:after="160" w:line="360" w:lineRule="auto"/>
              <w:rPr>
                <w:color w:val="000000"/>
              </w:rPr>
            </w:pPr>
          </w:p>
        </w:tc>
      </w:tr>
      <w:tr w:rsidR="003044D3">
        <w:tc>
          <w:tcPr>
            <w:tcW w:w="7915" w:type="dxa"/>
          </w:tcPr>
          <w:p w:rsidR="003044D3" w:rsidRDefault="00A31A79">
            <w:pPr>
              <w:spacing w:line="360" w:lineRule="auto"/>
            </w:pPr>
            <w:r>
              <w:t>Adaptability</w:t>
            </w:r>
          </w:p>
        </w:tc>
        <w:tc>
          <w:tcPr>
            <w:tcW w:w="1435" w:type="dxa"/>
          </w:tcPr>
          <w:p w:rsidR="003044D3" w:rsidRDefault="003044D3">
            <w:pPr>
              <w:numPr>
                <w:ilvl w:val="0"/>
                <w:numId w:val="1"/>
              </w:numPr>
              <w:pBdr>
                <w:top w:val="nil"/>
                <w:left w:val="nil"/>
                <w:bottom w:val="nil"/>
                <w:right w:val="nil"/>
                <w:between w:val="nil"/>
              </w:pBdr>
              <w:spacing w:after="160" w:line="360" w:lineRule="auto"/>
              <w:rPr>
                <w:color w:val="000000"/>
              </w:rPr>
            </w:pPr>
          </w:p>
        </w:tc>
      </w:tr>
      <w:tr w:rsidR="003044D3">
        <w:tc>
          <w:tcPr>
            <w:tcW w:w="7915" w:type="dxa"/>
          </w:tcPr>
          <w:p w:rsidR="003044D3" w:rsidRDefault="00A31A79">
            <w:pPr>
              <w:spacing w:line="360" w:lineRule="auto"/>
            </w:pPr>
            <w:r>
              <w:t>Networking know-how</w:t>
            </w:r>
          </w:p>
        </w:tc>
        <w:tc>
          <w:tcPr>
            <w:tcW w:w="1435" w:type="dxa"/>
          </w:tcPr>
          <w:p w:rsidR="003044D3" w:rsidRDefault="003044D3">
            <w:pPr>
              <w:numPr>
                <w:ilvl w:val="0"/>
                <w:numId w:val="1"/>
              </w:numPr>
              <w:pBdr>
                <w:top w:val="nil"/>
                <w:left w:val="nil"/>
                <w:bottom w:val="nil"/>
                <w:right w:val="nil"/>
                <w:between w:val="nil"/>
              </w:pBdr>
              <w:spacing w:after="160" w:line="360" w:lineRule="auto"/>
              <w:rPr>
                <w:color w:val="000000"/>
              </w:rPr>
            </w:pPr>
          </w:p>
        </w:tc>
      </w:tr>
      <w:tr w:rsidR="003044D3">
        <w:tc>
          <w:tcPr>
            <w:tcW w:w="7915" w:type="dxa"/>
            <w:shd w:val="clear" w:color="auto" w:fill="FFF2CC"/>
          </w:tcPr>
          <w:p w:rsidR="003044D3" w:rsidRDefault="00A31A79">
            <w:pPr>
              <w:spacing w:line="360" w:lineRule="auto"/>
            </w:pPr>
            <w:r>
              <w:t>Collaboration</w:t>
            </w:r>
          </w:p>
        </w:tc>
        <w:tc>
          <w:tcPr>
            <w:tcW w:w="1435" w:type="dxa"/>
            <w:shd w:val="clear" w:color="auto" w:fill="FFF2CC"/>
          </w:tcPr>
          <w:p w:rsidR="003044D3" w:rsidRDefault="003044D3">
            <w:pPr>
              <w:pBdr>
                <w:top w:val="nil"/>
                <w:left w:val="nil"/>
                <w:bottom w:val="nil"/>
                <w:right w:val="nil"/>
                <w:between w:val="nil"/>
              </w:pBdr>
              <w:spacing w:after="160" w:line="360" w:lineRule="auto"/>
              <w:ind w:left="720" w:hanging="720"/>
              <w:rPr>
                <w:color w:val="000000"/>
              </w:rPr>
            </w:pPr>
          </w:p>
        </w:tc>
      </w:tr>
      <w:tr w:rsidR="003044D3">
        <w:tc>
          <w:tcPr>
            <w:tcW w:w="7915" w:type="dxa"/>
          </w:tcPr>
          <w:p w:rsidR="003044D3" w:rsidRDefault="00A31A79">
            <w:pPr>
              <w:spacing w:line="360" w:lineRule="auto"/>
            </w:pPr>
            <w:r>
              <w:t>Assertiveness</w:t>
            </w:r>
          </w:p>
        </w:tc>
        <w:tc>
          <w:tcPr>
            <w:tcW w:w="1435" w:type="dxa"/>
          </w:tcPr>
          <w:p w:rsidR="003044D3" w:rsidRDefault="003044D3">
            <w:pPr>
              <w:numPr>
                <w:ilvl w:val="0"/>
                <w:numId w:val="1"/>
              </w:numPr>
              <w:pBdr>
                <w:top w:val="nil"/>
                <w:left w:val="nil"/>
                <w:bottom w:val="nil"/>
                <w:right w:val="nil"/>
                <w:between w:val="nil"/>
              </w:pBdr>
              <w:spacing w:after="160" w:line="360" w:lineRule="auto"/>
              <w:rPr>
                <w:color w:val="000000"/>
              </w:rPr>
            </w:pPr>
          </w:p>
        </w:tc>
      </w:tr>
      <w:tr w:rsidR="003044D3">
        <w:tc>
          <w:tcPr>
            <w:tcW w:w="7915" w:type="dxa"/>
            <w:shd w:val="clear" w:color="auto" w:fill="FFF2CC"/>
          </w:tcPr>
          <w:p w:rsidR="003044D3" w:rsidRDefault="00A31A79">
            <w:pPr>
              <w:spacing w:line="360" w:lineRule="auto"/>
            </w:pPr>
            <w:r>
              <w:t>Oral communication</w:t>
            </w:r>
          </w:p>
        </w:tc>
        <w:tc>
          <w:tcPr>
            <w:tcW w:w="1435" w:type="dxa"/>
            <w:shd w:val="clear" w:color="auto" w:fill="FFF2CC"/>
          </w:tcPr>
          <w:p w:rsidR="003044D3" w:rsidRDefault="003044D3">
            <w:pPr>
              <w:pBdr>
                <w:top w:val="nil"/>
                <w:left w:val="nil"/>
                <w:bottom w:val="nil"/>
                <w:right w:val="nil"/>
                <w:between w:val="nil"/>
              </w:pBdr>
              <w:spacing w:after="160" w:line="360" w:lineRule="auto"/>
              <w:ind w:left="720" w:hanging="720"/>
              <w:rPr>
                <w:color w:val="000000"/>
              </w:rPr>
            </w:pPr>
          </w:p>
        </w:tc>
      </w:tr>
      <w:tr w:rsidR="003044D3">
        <w:trPr>
          <w:trHeight w:val="70"/>
        </w:trPr>
        <w:tc>
          <w:tcPr>
            <w:tcW w:w="7915" w:type="dxa"/>
          </w:tcPr>
          <w:p w:rsidR="003044D3" w:rsidRDefault="00A31A79">
            <w:pPr>
              <w:spacing w:line="360" w:lineRule="auto"/>
            </w:pPr>
            <w:r>
              <w:t>Intrinsic desire to be the mission-driven</w:t>
            </w:r>
          </w:p>
        </w:tc>
        <w:tc>
          <w:tcPr>
            <w:tcW w:w="1435" w:type="dxa"/>
          </w:tcPr>
          <w:p w:rsidR="003044D3" w:rsidRDefault="003044D3">
            <w:pPr>
              <w:numPr>
                <w:ilvl w:val="0"/>
                <w:numId w:val="1"/>
              </w:numPr>
              <w:pBdr>
                <w:top w:val="nil"/>
                <w:left w:val="nil"/>
                <w:bottom w:val="nil"/>
                <w:right w:val="nil"/>
                <w:between w:val="nil"/>
              </w:pBdr>
              <w:spacing w:after="160" w:line="360" w:lineRule="auto"/>
              <w:rPr>
                <w:color w:val="000000"/>
              </w:rPr>
            </w:pPr>
          </w:p>
        </w:tc>
      </w:tr>
      <w:tr w:rsidR="003044D3">
        <w:trPr>
          <w:trHeight w:val="70"/>
        </w:trPr>
        <w:tc>
          <w:tcPr>
            <w:tcW w:w="7915" w:type="dxa"/>
          </w:tcPr>
          <w:p w:rsidR="003044D3" w:rsidRDefault="00A31A79">
            <w:pPr>
              <w:spacing w:line="360" w:lineRule="auto"/>
            </w:pPr>
            <w:r>
              <w:t>Resource management</w:t>
            </w:r>
          </w:p>
        </w:tc>
        <w:tc>
          <w:tcPr>
            <w:tcW w:w="1435" w:type="dxa"/>
          </w:tcPr>
          <w:p w:rsidR="003044D3" w:rsidRDefault="003044D3">
            <w:pPr>
              <w:numPr>
                <w:ilvl w:val="0"/>
                <w:numId w:val="1"/>
              </w:numPr>
              <w:pBdr>
                <w:top w:val="nil"/>
                <w:left w:val="nil"/>
                <w:bottom w:val="nil"/>
                <w:right w:val="nil"/>
                <w:between w:val="nil"/>
              </w:pBdr>
              <w:spacing w:after="160" w:line="360" w:lineRule="auto"/>
              <w:rPr>
                <w:color w:val="000000"/>
              </w:rPr>
            </w:pPr>
          </w:p>
        </w:tc>
      </w:tr>
      <w:tr w:rsidR="003044D3">
        <w:trPr>
          <w:trHeight w:val="70"/>
        </w:trPr>
        <w:tc>
          <w:tcPr>
            <w:tcW w:w="7915" w:type="dxa"/>
          </w:tcPr>
          <w:p w:rsidR="003044D3" w:rsidRDefault="00A31A79">
            <w:pPr>
              <w:spacing w:line="360" w:lineRule="auto"/>
            </w:pPr>
            <w:proofErr w:type="spellStart"/>
            <w:r>
              <w:t>Organisational</w:t>
            </w:r>
            <w:proofErr w:type="spellEnd"/>
            <w:r>
              <w:t xml:space="preserve"> skills</w:t>
            </w:r>
          </w:p>
        </w:tc>
        <w:tc>
          <w:tcPr>
            <w:tcW w:w="1435" w:type="dxa"/>
          </w:tcPr>
          <w:p w:rsidR="003044D3" w:rsidRDefault="003044D3">
            <w:pPr>
              <w:numPr>
                <w:ilvl w:val="0"/>
                <w:numId w:val="1"/>
              </w:numPr>
              <w:pBdr>
                <w:top w:val="nil"/>
                <w:left w:val="nil"/>
                <w:bottom w:val="nil"/>
                <w:right w:val="nil"/>
                <w:between w:val="nil"/>
              </w:pBdr>
              <w:spacing w:after="160" w:line="360" w:lineRule="auto"/>
              <w:rPr>
                <w:color w:val="000000"/>
              </w:rPr>
            </w:pPr>
          </w:p>
        </w:tc>
      </w:tr>
      <w:tr w:rsidR="003044D3">
        <w:trPr>
          <w:trHeight w:val="70"/>
        </w:trPr>
        <w:tc>
          <w:tcPr>
            <w:tcW w:w="7915" w:type="dxa"/>
          </w:tcPr>
          <w:p w:rsidR="003044D3" w:rsidRDefault="00A31A79">
            <w:pPr>
              <w:spacing w:line="360" w:lineRule="auto"/>
            </w:pPr>
            <w:r>
              <w:t>Technology use</w:t>
            </w:r>
          </w:p>
        </w:tc>
        <w:tc>
          <w:tcPr>
            <w:tcW w:w="1435" w:type="dxa"/>
          </w:tcPr>
          <w:p w:rsidR="003044D3" w:rsidRDefault="003044D3">
            <w:pPr>
              <w:numPr>
                <w:ilvl w:val="0"/>
                <w:numId w:val="1"/>
              </w:numPr>
              <w:pBdr>
                <w:top w:val="nil"/>
                <w:left w:val="nil"/>
                <w:bottom w:val="nil"/>
                <w:right w:val="nil"/>
                <w:between w:val="nil"/>
              </w:pBdr>
              <w:spacing w:after="160" w:line="360" w:lineRule="auto"/>
              <w:rPr>
                <w:color w:val="000000"/>
              </w:rPr>
            </w:pPr>
          </w:p>
        </w:tc>
      </w:tr>
      <w:tr w:rsidR="003044D3">
        <w:trPr>
          <w:trHeight w:val="70"/>
        </w:trPr>
        <w:tc>
          <w:tcPr>
            <w:tcW w:w="7915" w:type="dxa"/>
          </w:tcPr>
          <w:p w:rsidR="003044D3" w:rsidRDefault="00A31A79">
            <w:pPr>
              <w:spacing w:line="360" w:lineRule="auto"/>
            </w:pPr>
            <w:r>
              <w:t>Negotiation</w:t>
            </w:r>
          </w:p>
        </w:tc>
        <w:tc>
          <w:tcPr>
            <w:tcW w:w="1435" w:type="dxa"/>
          </w:tcPr>
          <w:p w:rsidR="003044D3" w:rsidRDefault="003044D3">
            <w:pPr>
              <w:numPr>
                <w:ilvl w:val="0"/>
                <w:numId w:val="1"/>
              </w:numPr>
              <w:pBdr>
                <w:top w:val="nil"/>
                <w:left w:val="nil"/>
                <w:bottom w:val="nil"/>
                <w:right w:val="nil"/>
                <w:between w:val="nil"/>
              </w:pBdr>
              <w:spacing w:after="160" w:line="360" w:lineRule="auto"/>
              <w:rPr>
                <w:color w:val="000000"/>
              </w:rPr>
            </w:pPr>
          </w:p>
        </w:tc>
      </w:tr>
      <w:tr w:rsidR="003044D3">
        <w:trPr>
          <w:trHeight w:val="70"/>
        </w:trPr>
        <w:tc>
          <w:tcPr>
            <w:tcW w:w="7915" w:type="dxa"/>
          </w:tcPr>
          <w:p w:rsidR="003044D3" w:rsidRDefault="00A31A79">
            <w:pPr>
              <w:spacing w:line="360" w:lineRule="auto"/>
            </w:pPr>
            <w:r>
              <w:t>Team management</w:t>
            </w:r>
          </w:p>
        </w:tc>
        <w:tc>
          <w:tcPr>
            <w:tcW w:w="1435" w:type="dxa"/>
          </w:tcPr>
          <w:p w:rsidR="003044D3" w:rsidRDefault="003044D3">
            <w:pPr>
              <w:numPr>
                <w:ilvl w:val="0"/>
                <w:numId w:val="1"/>
              </w:numPr>
              <w:pBdr>
                <w:top w:val="nil"/>
                <w:left w:val="nil"/>
                <w:bottom w:val="nil"/>
                <w:right w:val="nil"/>
                <w:between w:val="nil"/>
              </w:pBdr>
              <w:spacing w:after="160" w:line="360" w:lineRule="auto"/>
              <w:rPr>
                <w:color w:val="000000"/>
              </w:rPr>
            </w:pPr>
          </w:p>
        </w:tc>
      </w:tr>
    </w:tbl>
    <w:p w:rsidR="003044D3" w:rsidRDefault="003044D3">
      <w:pPr>
        <w:spacing w:line="360" w:lineRule="auto"/>
      </w:pPr>
    </w:p>
    <w:p w:rsidR="003044D3" w:rsidRDefault="00A31A79">
      <w:pPr>
        <w:pStyle w:val="Heading1"/>
        <w:spacing w:line="360" w:lineRule="auto"/>
      </w:pPr>
      <w:bookmarkStart w:id="4" w:name="_1fob9te" w:colFirst="0" w:colLast="0"/>
      <w:bookmarkEnd w:id="4"/>
      <w:r>
        <w:t xml:space="preserve">Analysis </w:t>
      </w:r>
    </w:p>
    <w:p w:rsidR="003044D3" w:rsidRDefault="00A31A79">
      <w:pPr>
        <w:spacing w:line="360" w:lineRule="auto"/>
      </w:pPr>
      <w:r>
        <w:t xml:space="preserve">Employability skills play a significant role in notifying in the labor market in all over the world (Cottrell, 2010). The self-assessment shows that to meet the standards of the requirement of </w:t>
      </w:r>
      <w:r>
        <w:lastRenderedPageBreak/>
        <w:t>managerial position, more efforts must be done. With the help o</w:t>
      </w:r>
      <w:r>
        <w:t xml:space="preserve">f theoretical models and concepts, it is observed that higher education, transferable and employability skills are significant for the managerial position in an </w:t>
      </w:r>
      <w:proofErr w:type="spellStart"/>
      <w:r>
        <w:t>organisation</w:t>
      </w:r>
      <w:proofErr w:type="spellEnd"/>
      <w:r>
        <w:t xml:space="preserve"> (Gibbs, 1988). It is observed that managers need to have focus and attention, time</w:t>
      </w:r>
      <w:r>
        <w:t xml:space="preserve"> management, relation-building, public speaking, ability to communicate and networking skills. On the other hand, it is observed that problem-solving skills, negotiation skills, technological skills, team management skills, </w:t>
      </w:r>
      <w:proofErr w:type="spellStart"/>
      <w:r>
        <w:t>organisational</w:t>
      </w:r>
      <w:proofErr w:type="spellEnd"/>
      <w:r>
        <w:t xml:space="preserve"> skills, resource </w:t>
      </w:r>
      <w:r>
        <w:t xml:space="preserve">management skills, oral communication skills assertiveness skills, collaborative skills, networking skills, and team working skills are significant to perform a managerial function in an </w:t>
      </w:r>
      <w:proofErr w:type="spellStart"/>
      <w:r>
        <w:t>organisation</w:t>
      </w:r>
      <w:proofErr w:type="spellEnd"/>
      <w:r>
        <w:t>. On the other hand, with the help of self-assessment, ga</w:t>
      </w:r>
      <w:r>
        <w:t>p skills are identified. It is observed that in self-assessment, public speaking skills, relation-building skills, the ability of communication skills, verbal communication, and collaborative skill are lacking to be a manager. It is observed that poor comm</w:t>
      </w:r>
      <w:r>
        <w:t xml:space="preserve">unication skills can impact the relationship and collaboration aspects which is essential to perform to be a good manager. However, it is also </w:t>
      </w:r>
      <w:proofErr w:type="spellStart"/>
      <w:r>
        <w:t>analysed</w:t>
      </w:r>
      <w:proofErr w:type="spellEnd"/>
      <w:r>
        <w:t xml:space="preserve"> that qualified education and smart attitude in an </w:t>
      </w:r>
      <w:proofErr w:type="spellStart"/>
      <w:r>
        <w:t>organisation</w:t>
      </w:r>
      <w:proofErr w:type="spellEnd"/>
      <w:r>
        <w:t xml:space="preserve"> can execute effective outcomes based on a</w:t>
      </w:r>
      <w:r>
        <w:t xml:space="preserve">ssertiveness and persuading others in the negotiation process. It is </w:t>
      </w:r>
      <w:proofErr w:type="spellStart"/>
      <w:r>
        <w:t>analysed</w:t>
      </w:r>
      <w:proofErr w:type="spellEnd"/>
      <w:r>
        <w:t xml:space="preserve"> that all the skills are connected, for instance, time management skill is connected to the </w:t>
      </w:r>
      <w:proofErr w:type="spellStart"/>
      <w:r>
        <w:t>organisation</w:t>
      </w:r>
      <w:proofErr w:type="spellEnd"/>
      <w:r>
        <w:t xml:space="preserve"> skills (</w:t>
      </w:r>
      <w:proofErr w:type="spellStart"/>
      <w:r>
        <w:t>Mackevic</w:t>
      </w:r>
      <w:proofErr w:type="spellEnd"/>
      <w:r>
        <w:t xml:space="preserve">, 2014). Similarly, in the </w:t>
      </w:r>
      <w:proofErr w:type="spellStart"/>
      <w:r>
        <w:t>organisation</w:t>
      </w:r>
      <w:proofErr w:type="spellEnd"/>
      <w:r>
        <w:t xml:space="preserve"> the work plan, tec</w:t>
      </w:r>
      <w:r>
        <w:t xml:space="preserve">hnological skills (MS Excel, etc. is required). Moreover, communication skills </w:t>
      </w:r>
      <w:proofErr w:type="gramStart"/>
      <w:r>
        <w:t>is</w:t>
      </w:r>
      <w:proofErr w:type="gramEnd"/>
      <w:r>
        <w:t xml:space="preserve"> linked to collaboration and negotiation.</w:t>
      </w:r>
    </w:p>
    <w:p w:rsidR="003044D3" w:rsidRDefault="00A31A79">
      <w:pPr>
        <w:pStyle w:val="Heading1"/>
        <w:spacing w:line="360" w:lineRule="auto"/>
      </w:pPr>
      <w:bookmarkStart w:id="5" w:name="_3znysh7" w:colFirst="0" w:colLast="0"/>
      <w:bookmarkEnd w:id="5"/>
      <w:r>
        <w:t>Practical application and deployment</w:t>
      </w:r>
    </w:p>
    <w:p w:rsidR="003044D3" w:rsidRDefault="00A31A79">
      <w:pPr>
        <w:spacing w:line="360" w:lineRule="auto"/>
      </w:pPr>
      <w:r>
        <w:t>Based on the analysis of the Johari Window tool, Myers-Briggs Type Indicator, Black Mouton Manag</w:t>
      </w:r>
      <w:r>
        <w:t>erial grid, Greenaway Cycle, Thomas-Kilmann Conflict Mode and Belbin Team Inventory, it is observed that gaps in skills are public speaking, relation-building, the ability of communication and collaboration. Following is the professional deployment plan wh</w:t>
      </w:r>
      <w:r>
        <w:t xml:space="preserve">ich must be fulfilled to achieve the managerial post. </w:t>
      </w:r>
    </w:p>
    <w:tbl>
      <w:tblPr>
        <w:tblStyle w:val="a3"/>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337"/>
        <w:gridCol w:w="2337"/>
        <w:gridCol w:w="2338"/>
        <w:gridCol w:w="2338"/>
      </w:tblGrid>
      <w:tr w:rsidR="003044D3">
        <w:tc>
          <w:tcPr>
            <w:tcW w:w="2337" w:type="dxa"/>
            <w:shd w:val="clear" w:color="auto" w:fill="BDD7EE"/>
          </w:tcPr>
          <w:p w:rsidR="003044D3" w:rsidRDefault="00A31A79">
            <w:pPr>
              <w:spacing w:line="360" w:lineRule="auto"/>
            </w:pPr>
            <w:r>
              <w:t xml:space="preserve">Target </w:t>
            </w:r>
          </w:p>
        </w:tc>
        <w:tc>
          <w:tcPr>
            <w:tcW w:w="2337" w:type="dxa"/>
            <w:shd w:val="clear" w:color="auto" w:fill="BDD7EE"/>
          </w:tcPr>
          <w:p w:rsidR="003044D3" w:rsidRDefault="00A31A79">
            <w:pPr>
              <w:spacing w:line="360" w:lineRule="auto"/>
            </w:pPr>
            <w:r>
              <w:t xml:space="preserve">Action to achieve </w:t>
            </w:r>
          </w:p>
        </w:tc>
        <w:tc>
          <w:tcPr>
            <w:tcW w:w="2338" w:type="dxa"/>
            <w:shd w:val="clear" w:color="auto" w:fill="BDD7EE"/>
          </w:tcPr>
          <w:p w:rsidR="003044D3" w:rsidRDefault="00A31A79">
            <w:pPr>
              <w:spacing w:line="360" w:lineRule="auto"/>
            </w:pPr>
            <w:r>
              <w:t xml:space="preserve">Evidence of completion </w:t>
            </w:r>
          </w:p>
        </w:tc>
        <w:tc>
          <w:tcPr>
            <w:tcW w:w="2338" w:type="dxa"/>
            <w:shd w:val="clear" w:color="auto" w:fill="BDD7EE"/>
          </w:tcPr>
          <w:p w:rsidR="003044D3" w:rsidRDefault="00A31A79">
            <w:pPr>
              <w:spacing w:line="360" w:lineRule="auto"/>
            </w:pPr>
            <w:r>
              <w:t>Target time</w:t>
            </w:r>
          </w:p>
        </w:tc>
      </w:tr>
      <w:tr w:rsidR="003044D3">
        <w:tc>
          <w:tcPr>
            <w:tcW w:w="2337" w:type="dxa"/>
            <w:shd w:val="clear" w:color="auto" w:fill="DEEBF6"/>
          </w:tcPr>
          <w:p w:rsidR="003044D3" w:rsidRDefault="00A31A79">
            <w:pPr>
              <w:spacing w:line="360" w:lineRule="auto"/>
            </w:pPr>
            <w:r>
              <w:t xml:space="preserve">To improve my public speaking skills to be an effective manager. </w:t>
            </w:r>
          </w:p>
        </w:tc>
        <w:tc>
          <w:tcPr>
            <w:tcW w:w="2337" w:type="dxa"/>
          </w:tcPr>
          <w:p w:rsidR="003044D3" w:rsidRDefault="00A31A79">
            <w:pPr>
              <w:spacing w:line="360" w:lineRule="auto"/>
            </w:pPr>
            <w:r>
              <w:t xml:space="preserve">Home-based practices and the public speaking course can </w:t>
            </w:r>
            <w:r>
              <w:lastRenderedPageBreak/>
              <w:t>improve my public speaking skills.</w:t>
            </w:r>
          </w:p>
        </w:tc>
        <w:tc>
          <w:tcPr>
            <w:tcW w:w="2338" w:type="dxa"/>
          </w:tcPr>
          <w:p w:rsidR="003044D3" w:rsidRDefault="00A31A79">
            <w:pPr>
              <w:spacing w:line="360" w:lineRule="auto"/>
            </w:pPr>
            <w:r>
              <w:lastRenderedPageBreak/>
              <w:t>Home-based practice and institutes which offer this course.</w:t>
            </w:r>
          </w:p>
        </w:tc>
        <w:tc>
          <w:tcPr>
            <w:tcW w:w="2338" w:type="dxa"/>
          </w:tcPr>
          <w:p w:rsidR="003044D3" w:rsidRDefault="00A31A79">
            <w:pPr>
              <w:spacing w:line="360" w:lineRule="auto"/>
            </w:pPr>
            <w:r>
              <w:t>Three months</w:t>
            </w:r>
          </w:p>
        </w:tc>
      </w:tr>
      <w:tr w:rsidR="003044D3">
        <w:tc>
          <w:tcPr>
            <w:tcW w:w="2337" w:type="dxa"/>
            <w:shd w:val="clear" w:color="auto" w:fill="DEEBF6"/>
          </w:tcPr>
          <w:p w:rsidR="003044D3" w:rsidRDefault="00A31A79">
            <w:pPr>
              <w:spacing w:line="360" w:lineRule="auto"/>
            </w:pPr>
            <w:r>
              <w:t>To establish relationship-building to execute effective leading</w:t>
            </w:r>
          </w:p>
        </w:tc>
        <w:tc>
          <w:tcPr>
            <w:tcW w:w="2337" w:type="dxa"/>
          </w:tcPr>
          <w:p w:rsidR="003044D3" w:rsidRDefault="00A31A79">
            <w:pPr>
              <w:spacing w:line="360" w:lineRule="auto"/>
            </w:pPr>
            <w:r>
              <w:t>The internship must be perf</w:t>
            </w:r>
            <w:r>
              <w:t xml:space="preserve">ormed. </w:t>
            </w:r>
          </w:p>
        </w:tc>
        <w:tc>
          <w:tcPr>
            <w:tcW w:w="2338" w:type="dxa"/>
          </w:tcPr>
          <w:p w:rsidR="003044D3" w:rsidRDefault="00A31A79">
            <w:pPr>
              <w:spacing w:line="360" w:lineRule="auto"/>
            </w:pPr>
            <w:r>
              <w:t xml:space="preserve">In a reputable </w:t>
            </w:r>
            <w:proofErr w:type="spellStart"/>
            <w:r>
              <w:t>organisation</w:t>
            </w:r>
            <w:proofErr w:type="spellEnd"/>
          </w:p>
        </w:tc>
        <w:tc>
          <w:tcPr>
            <w:tcW w:w="2338" w:type="dxa"/>
          </w:tcPr>
          <w:p w:rsidR="003044D3" w:rsidRDefault="00A31A79">
            <w:pPr>
              <w:spacing w:line="360" w:lineRule="auto"/>
            </w:pPr>
            <w:r>
              <w:t>Three months</w:t>
            </w:r>
          </w:p>
        </w:tc>
      </w:tr>
      <w:tr w:rsidR="003044D3">
        <w:tc>
          <w:tcPr>
            <w:tcW w:w="2337" w:type="dxa"/>
            <w:shd w:val="clear" w:color="auto" w:fill="DEEBF6"/>
          </w:tcPr>
          <w:p w:rsidR="003044D3" w:rsidRDefault="00A31A79">
            <w:pPr>
              <w:spacing w:line="360" w:lineRule="auto"/>
            </w:pPr>
            <w:r>
              <w:t>To improve my communication skills to lead the team.</w:t>
            </w:r>
          </w:p>
        </w:tc>
        <w:tc>
          <w:tcPr>
            <w:tcW w:w="2337" w:type="dxa"/>
          </w:tcPr>
          <w:p w:rsidR="003044D3" w:rsidRDefault="00A31A79">
            <w:pPr>
              <w:spacing w:line="360" w:lineRule="auto"/>
            </w:pPr>
            <w:r>
              <w:t>Admission in institutes that offers this course must be required for this skill.</w:t>
            </w:r>
          </w:p>
        </w:tc>
        <w:tc>
          <w:tcPr>
            <w:tcW w:w="2338" w:type="dxa"/>
          </w:tcPr>
          <w:p w:rsidR="003044D3" w:rsidRDefault="00A31A79">
            <w:pPr>
              <w:spacing w:line="360" w:lineRule="auto"/>
            </w:pPr>
            <w:r>
              <w:t xml:space="preserve">Academic and private institute. </w:t>
            </w:r>
          </w:p>
        </w:tc>
        <w:tc>
          <w:tcPr>
            <w:tcW w:w="2338" w:type="dxa"/>
          </w:tcPr>
          <w:p w:rsidR="003044D3" w:rsidRDefault="00A31A79">
            <w:pPr>
              <w:spacing w:line="360" w:lineRule="auto"/>
            </w:pPr>
            <w:r>
              <w:t>Three months</w:t>
            </w:r>
          </w:p>
        </w:tc>
      </w:tr>
      <w:tr w:rsidR="003044D3">
        <w:tc>
          <w:tcPr>
            <w:tcW w:w="2337" w:type="dxa"/>
            <w:shd w:val="clear" w:color="auto" w:fill="DEEBF6"/>
          </w:tcPr>
          <w:p w:rsidR="003044D3" w:rsidRDefault="00A31A79">
            <w:pPr>
              <w:spacing w:line="360" w:lineRule="auto"/>
            </w:pPr>
            <w:r>
              <w:t xml:space="preserve">To study more about leading and managing for better collaboration with the team. </w:t>
            </w:r>
          </w:p>
        </w:tc>
        <w:tc>
          <w:tcPr>
            <w:tcW w:w="2337" w:type="dxa"/>
          </w:tcPr>
          <w:p w:rsidR="003044D3" w:rsidRDefault="00A31A79">
            <w:pPr>
              <w:spacing w:line="360" w:lineRule="auto"/>
            </w:pPr>
            <w:r>
              <w:t>To improve the skills of collaboration, an internship for three months under the supervision of competent managerial will be performed.</w:t>
            </w:r>
          </w:p>
        </w:tc>
        <w:tc>
          <w:tcPr>
            <w:tcW w:w="2338" w:type="dxa"/>
          </w:tcPr>
          <w:p w:rsidR="003044D3" w:rsidRDefault="00A31A79">
            <w:pPr>
              <w:spacing w:line="360" w:lineRule="auto"/>
            </w:pPr>
            <w:r>
              <w:t xml:space="preserve">In a reputable </w:t>
            </w:r>
            <w:proofErr w:type="spellStart"/>
            <w:r>
              <w:t>organisation</w:t>
            </w:r>
            <w:proofErr w:type="spellEnd"/>
          </w:p>
        </w:tc>
        <w:tc>
          <w:tcPr>
            <w:tcW w:w="2338" w:type="dxa"/>
          </w:tcPr>
          <w:p w:rsidR="003044D3" w:rsidRDefault="00A31A79">
            <w:pPr>
              <w:spacing w:line="360" w:lineRule="auto"/>
            </w:pPr>
            <w:r>
              <w:t>Three mont</w:t>
            </w:r>
            <w:r>
              <w:t>hs</w:t>
            </w:r>
          </w:p>
        </w:tc>
      </w:tr>
    </w:tbl>
    <w:p w:rsidR="003044D3" w:rsidRDefault="003044D3">
      <w:pPr>
        <w:spacing w:line="360" w:lineRule="auto"/>
      </w:pPr>
    </w:p>
    <w:p w:rsidR="003044D3" w:rsidRDefault="003044D3">
      <w:pPr>
        <w:spacing w:line="360" w:lineRule="auto"/>
      </w:pPr>
    </w:p>
    <w:p w:rsidR="003044D3" w:rsidRDefault="003044D3">
      <w:pPr>
        <w:spacing w:line="360" w:lineRule="auto"/>
      </w:pPr>
    </w:p>
    <w:p w:rsidR="003044D3" w:rsidRDefault="00A31A79">
      <w:pPr>
        <w:pStyle w:val="Heading1"/>
        <w:spacing w:line="360" w:lineRule="auto"/>
      </w:pPr>
      <w:bookmarkStart w:id="6" w:name="_2et92p0" w:colFirst="0" w:colLast="0"/>
      <w:bookmarkEnd w:id="6"/>
      <w:r>
        <w:t xml:space="preserve">Conclusion </w:t>
      </w:r>
    </w:p>
    <w:p w:rsidR="003044D3" w:rsidRDefault="00A31A79">
      <w:pPr>
        <w:spacing w:line="360" w:lineRule="auto"/>
      </w:pPr>
      <w:r>
        <w:t xml:space="preserve">This report is about employability skill analysis. In this report, the employment skills are investigated for the managerial position in reputable </w:t>
      </w:r>
      <w:proofErr w:type="spellStart"/>
      <w:r>
        <w:t>organisations</w:t>
      </w:r>
      <w:proofErr w:type="spellEnd"/>
      <w:r>
        <w:t xml:space="preserve">. This report aims to </w:t>
      </w:r>
      <w:proofErr w:type="spellStart"/>
      <w:r>
        <w:t>analyse</w:t>
      </w:r>
      <w:proofErr w:type="spellEnd"/>
      <w:r>
        <w:t xml:space="preserve"> the current and potential skills based on the m</w:t>
      </w:r>
      <w:r>
        <w:t>odels of reflection. Additionally, analysis is made relating to the theories and self-assessment.  Moreover, the findings of the research are made based on a variety of formats on a range of employability skills.</w:t>
      </w:r>
    </w:p>
    <w:p w:rsidR="003044D3" w:rsidRDefault="00A31A79">
      <w:pPr>
        <w:pStyle w:val="Heading1"/>
        <w:spacing w:line="360" w:lineRule="auto"/>
      </w:pPr>
      <w:bookmarkStart w:id="7" w:name="_tyjcwt" w:colFirst="0" w:colLast="0"/>
      <w:bookmarkEnd w:id="7"/>
      <w:r>
        <w:t>References</w:t>
      </w:r>
    </w:p>
    <w:p w:rsidR="003044D3" w:rsidRDefault="00A31A79">
      <w:pPr>
        <w:pBdr>
          <w:top w:val="nil"/>
          <w:left w:val="nil"/>
          <w:bottom w:val="nil"/>
          <w:right w:val="nil"/>
          <w:between w:val="nil"/>
        </w:pBdr>
        <w:rPr>
          <w:color w:val="000000"/>
        </w:rPr>
      </w:pPr>
      <w:r>
        <w:rPr>
          <w:color w:val="000000"/>
        </w:rPr>
        <w:t xml:space="preserve">Bratton, J. &amp; Gold, J., 2012. </w:t>
      </w:r>
      <w:r>
        <w:rPr>
          <w:i/>
          <w:color w:val="000000"/>
        </w:rPr>
        <w:t xml:space="preserve">Human Resource Management: Theory and </w:t>
      </w:r>
      <w:proofErr w:type="gramStart"/>
      <w:r>
        <w:rPr>
          <w:i/>
          <w:color w:val="000000"/>
        </w:rPr>
        <w:t>Practice..</w:t>
      </w:r>
      <w:proofErr w:type="gramEnd"/>
      <w:r>
        <w:rPr>
          <w:i/>
          <w:color w:val="000000"/>
        </w:rPr>
        <w:t xml:space="preserve"> </w:t>
      </w:r>
      <w:r>
        <w:rPr>
          <w:color w:val="000000"/>
        </w:rPr>
        <w:t xml:space="preserve">London: Palgrave </w:t>
      </w:r>
      <w:proofErr w:type="gramStart"/>
      <w:r>
        <w:rPr>
          <w:color w:val="000000"/>
        </w:rPr>
        <w:t>Macmillan..</w:t>
      </w:r>
      <w:proofErr w:type="gramEnd"/>
    </w:p>
    <w:p w:rsidR="003044D3" w:rsidRDefault="00A31A79">
      <w:pPr>
        <w:pBdr>
          <w:top w:val="nil"/>
          <w:left w:val="nil"/>
          <w:bottom w:val="nil"/>
          <w:right w:val="nil"/>
          <w:between w:val="nil"/>
        </w:pBdr>
        <w:rPr>
          <w:color w:val="000000"/>
        </w:rPr>
      </w:pPr>
      <w:r>
        <w:rPr>
          <w:color w:val="000000"/>
        </w:rPr>
        <w:lastRenderedPageBreak/>
        <w:t xml:space="preserve">Brewster, C., Sparrow, P. &amp; </w:t>
      </w:r>
      <w:proofErr w:type="spellStart"/>
      <w:r>
        <w:rPr>
          <w:color w:val="000000"/>
        </w:rPr>
        <w:t>Veron</w:t>
      </w:r>
      <w:proofErr w:type="spellEnd"/>
      <w:r>
        <w:rPr>
          <w:color w:val="000000"/>
        </w:rPr>
        <w:t xml:space="preserve">, G., 2011. </w:t>
      </w:r>
      <w:r>
        <w:rPr>
          <w:i/>
          <w:color w:val="000000"/>
        </w:rPr>
        <w:t xml:space="preserve">International Human Resource Management. </w:t>
      </w:r>
      <w:proofErr w:type="gramStart"/>
      <w:r>
        <w:rPr>
          <w:color w:val="000000"/>
        </w:rPr>
        <w:t>London :</w:t>
      </w:r>
      <w:proofErr w:type="gramEnd"/>
      <w:r>
        <w:rPr>
          <w:color w:val="000000"/>
        </w:rPr>
        <w:t xml:space="preserve"> CIPD.</w:t>
      </w:r>
    </w:p>
    <w:p w:rsidR="003044D3" w:rsidRDefault="00A31A79">
      <w:pPr>
        <w:pBdr>
          <w:top w:val="nil"/>
          <w:left w:val="nil"/>
          <w:bottom w:val="nil"/>
          <w:right w:val="nil"/>
          <w:between w:val="nil"/>
        </w:pBdr>
        <w:rPr>
          <w:color w:val="000000"/>
        </w:rPr>
      </w:pPr>
      <w:r>
        <w:rPr>
          <w:color w:val="000000"/>
        </w:rPr>
        <w:t xml:space="preserve">Cause and effect, 2017. </w:t>
      </w:r>
      <w:r>
        <w:rPr>
          <w:i/>
          <w:color w:val="000000"/>
        </w:rPr>
        <w:t>Strategic insight of th</w:t>
      </w:r>
      <w:r>
        <w:rPr>
          <w:i/>
          <w:color w:val="000000"/>
        </w:rPr>
        <w:t xml:space="preserve">e Johari Window. </w:t>
      </w:r>
      <w:r>
        <w:rPr>
          <w:color w:val="000000"/>
        </w:rPr>
        <w:t xml:space="preserve">[Online] </w:t>
      </w:r>
      <w:r>
        <w:rPr>
          <w:color w:val="000000"/>
        </w:rPr>
        <w:br/>
        <w:t xml:space="preserve">Available at: </w:t>
      </w:r>
      <w:r>
        <w:rPr>
          <w:color w:val="000000"/>
          <w:u w:val="single"/>
        </w:rPr>
        <w:t>http://www.ceffect.com/2016/07/19/strategic-insight-of-the-johari-window/</w:t>
      </w:r>
      <w:r>
        <w:rPr>
          <w:color w:val="000000"/>
        </w:rPr>
        <w:br/>
        <w:t>[Accessed 2019].</w:t>
      </w:r>
    </w:p>
    <w:p w:rsidR="003044D3" w:rsidRDefault="00A31A79">
      <w:pPr>
        <w:pBdr>
          <w:top w:val="nil"/>
          <w:left w:val="nil"/>
          <w:bottom w:val="nil"/>
          <w:right w:val="nil"/>
          <w:between w:val="nil"/>
        </w:pBdr>
        <w:rPr>
          <w:color w:val="000000"/>
        </w:rPr>
      </w:pPr>
      <w:r>
        <w:rPr>
          <w:color w:val="000000"/>
        </w:rPr>
        <w:t>Chung-Jen, C., 2009. Strategic human resource practices and innovation performance — The mediating role of knowledge managem</w:t>
      </w:r>
      <w:r>
        <w:rPr>
          <w:color w:val="000000"/>
        </w:rPr>
        <w:t xml:space="preserve">ent capacity. </w:t>
      </w:r>
      <w:r>
        <w:rPr>
          <w:i/>
          <w:color w:val="000000"/>
        </w:rPr>
        <w:t xml:space="preserve">Journal of Business </w:t>
      </w:r>
      <w:proofErr w:type="gramStart"/>
      <w:r>
        <w:rPr>
          <w:i/>
          <w:color w:val="000000"/>
        </w:rPr>
        <w:t>Research ,</w:t>
      </w:r>
      <w:proofErr w:type="gramEnd"/>
      <w:r>
        <w:rPr>
          <w:i/>
          <w:color w:val="000000"/>
        </w:rPr>
        <w:t xml:space="preserve"> </w:t>
      </w:r>
      <w:r>
        <w:rPr>
          <w:color w:val="000000"/>
        </w:rPr>
        <w:t>62(1), pp. 104-114.</w:t>
      </w:r>
    </w:p>
    <w:p w:rsidR="003044D3" w:rsidRDefault="00A31A79">
      <w:pPr>
        <w:pBdr>
          <w:top w:val="nil"/>
          <w:left w:val="nil"/>
          <w:bottom w:val="nil"/>
          <w:right w:val="nil"/>
          <w:between w:val="nil"/>
        </w:pBdr>
        <w:rPr>
          <w:color w:val="000000"/>
        </w:rPr>
      </w:pPr>
      <w:r>
        <w:rPr>
          <w:color w:val="000000"/>
        </w:rPr>
        <w:t xml:space="preserve">Cottrell, S., 2010. </w:t>
      </w:r>
      <w:r>
        <w:rPr>
          <w:i/>
          <w:color w:val="000000"/>
        </w:rPr>
        <w:t xml:space="preserve">Skills for Success: Personal Development and Employability (Palgrave Study Skills), </w:t>
      </w:r>
      <w:proofErr w:type="spellStart"/>
      <w:r>
        <w:rPr>
          <w:color w:val="000000"/>
        </w:rPr>
        <w:t>s.l.</w:t>
      </w:r>
      <w:proofErr w:type="spellEnd"/>
      <w:r>
        <w:rPr>
          <w:color w:val="000000"/>
        </w:rPr>
        <w:t>: Hampshire: Palgrave MacMillan.</w:t>
      </w:r>
    </w:p>
    <w:p w:rsidR="003044D3" w:rsidRDefault="00A31A79">
      <w:pPr>
        <w:pBdr>
          <w:top w:val="nil"/>
          <w:left w:val="nil"/>
          <w:bottom w:val="nil"/>
          <w:right w:val="nil"/>
          <w:between w:val="nil"/>
        </w:pBdr>
        <w:rPr>
          <w:color w:val="000000"/>
        </w:rPr>
      </w:pPr>
      <w:r>
        <w:rPr>
          <w:color w:val="000000"/>
        </w:rPr>
        <w:t xml:space="preserve">Cottrell, S., 2011. </w:t>
      </w:r>
      <w:r>
        <w:rPr>
          <w:i/>
          <w:color w:val="000000"/>
        </w:rPr>
        <w:t>Critical thinking skills: Deve</w:t>
      </w:r>
      <w:r>
        <w:rPr>
          <w:i/>
          <w:color w:val="000000"/>
        </w:rPr>
        <w:t xml:space="preserve">loping effective analysis and argument (Palgrave study skills), </w:t>
      </w:r>
      <w:proofErr w:type="spellStart"/>
      <w:r>
        <w:rPr>
          <w:color w:val="000000"/>
        </w:rPr>
        <w:t>s.l.</w:t>
      </w:r>
      <w:proofErr w:type="spellEnd"/>
      <w:r>
        <w:rPr>
          <w:color w:val="000000"/>
        </w:rPr>
        <w:t>: Basingstoke: Palgrave Macmillan.</w:t>
      </w:r>
    </w:p>
    <w:p w:rsidR="003044D3" w:rsidRDefault="00A31A79">
      <w:pPr>
        <w:pBdr>
          <w:top w:val="nil"/>
          <w:left w:val="nil"/>
          <w:bottom w:val="nil"/>
          <w:right w:val="nil"/>
          <w:between w:val="nil"/>
        </w:pBdr>
        <w:rPr>
          <w:color w:val="000000"/>
        </w:rPr>
      </w:pPr>
      <w:r>
        <w:rPr>
          <w:color w:val="000000"/>
        </w:rPr>
        <w:t xml:space="preserve">Crawley, E., Swales, S. &amp; Swales, S., 2013. </w:t>
      </w:r>
      <w:r>
        <w:rPr>
          <w:i/>
          <w:color w:val="000000"/>
        </w:rPr>
        <w:t xml:space="preserve">Introduction to International Human Resource Management. </w:t>
      </w:r>
      <w:proofErr w:type="gramStart"/>
      <w:r>
        <w:rPr>
          <w:color w:val="000000"/>
        </w:rPr>
        <w:t>London :</w:t>
      </w:r>
      <w:proofErr w:type="gramEnd"/>
      <w:r>
        <w:rPr>
          <w:color w:val="000000"/>
        </w:rPr>
        <w:t xml:space="preserve"> Oxford University Press.</w:t>
      </w:r>
    </w:p>
    <w:p w:rsidR="003044D3" w:rsidRDefault="00A31A79">
      <w:pPr>
        <w:pBdr>
          <w:top w:val="nil"/>
          <w:left w:val="nil"/>
          <w:bottom w:val="nil"/>
          <w:right w:val="nil"/>
          <w:between w:val="nil"/>
        </w:pBdr>
        <w:rPr>
          <w:color w:val="000000"/>
        </w:rPr>
      </w:pPr>
      <w:r>
        <w:rPr>
          <w:color w:val="000000"/>
        </w:rPr>
        <w:t xml:space="preserve">Gibbs, G., 1988. </w:t>
      </w:r>
      <w:r>
        <w:rPr>
          <w:i/>
          <w:color w:val="000000"/>
        </w:rPr>
        <w:t>L</w:t>
      </w:r>
      <w:r>
        <w:rPr>
          <w:i/>
          <w:color w:val="000000"/>
        </w:rPr>
        <w:t xml:space="preserve">earning by doing: A guide to teaching and learning methods, </w:t>
      </w:r>
      <w:proofErr w:type="spellStart"/>
      <w:r>
        <w:rPr>
          <w:color w:val="000000"/>
        </w:rPr>
        <w:t>s.l.</w:t>
      </w:r>
      <w:proofErr w:type="spellEnd"/>
      <w:r>
        <w:rPr>
          <w:color w:val="000000"/>
        </w:rPr>
        <w:t xml:space="preserve">: London: </w:t>
      </w:r>
      <w:proofErr w:type="gramStart"/>
      <w:r>
        <w:rPr>
          <w:color w:val="000000"/>
        </w:rPr>
        <w:t>FEU..</w:t>
      </w:r>
      <w:proofErr w:type="gramEnd"/>
    </w:p>
    <w:p w:rsidR="003044D3" w:rsidRDefault="00A31A79">
      <w:pPr>
        <w:pBdr>
          <w:top w:val="nil"/>
          <w:left w:val="nil"/>
          <w:bottom w:val="nil"/>
          <w:right w:val="nil"/>
          <w:between w:val="nil"/>
        </w:pBdr>
        <w:rPr>
          <w:color w:val="000000"/>
        </w:rPr>
      </w:pPr>
      <w:proofErr w:type="spellStart"/>
      <w:r>
        <w:rPr>
          <w:color w:val="000000"/>
        </w:rPr>
        <w:t>Greetham</w:t>
      </w:r>
      <w:proofErr w:type="spellEnd"/>
      <w:r>
        <w:rPr>
          <w:color w:val="000000"/>
        </w:rPr>
        <w:t xml:space="preserve">, B., 2013. </w:t>
      </w:r>
      <w:r>
        <w:rPr>
          <w:i/>
          <w:color w:val="000000"/>
        </w:rPr>
        <w:t xml:space="preserve">How to write better essays, </w:t>
      </w:r>
      <w:proofErr w:type="spellStart"/>
      <w:r>
        <w:rPr>
          <w:color w:val="000000"/>
        </w:rPr>
        <w:t>s.l.</w:t>
      </w:r>
      <w:proofErr w:type="spellEnd"/>
      <w:r>
        <w:rPr>
          <w:color w:val="000000"/>
        </w:rPr>
        <w:t>: Palgrave.</w:t>
      </w:r>
    </w:p>
    <w:p w:rsidR="003044D3" w:rsidRDefault="00A31A79">
      <w:pPr>
        <w:pBdr>
          <w:top w:val="nil"/>
          <w:left w:val="nil"/>
          <w:bottom w:val="nil"/>
          <w:right w:val="nil"/>
          <w:between w:val="nil"/>
        </w:pBdr>
        <w:rPr>
          <w:color w:val="000000"/>
        </w:rPr>
      </w:pPr>
      <w:proofErr w:type="spellStart"/>
      <w:r>
        <w:rPr>
          <w:color w:val="000000"/>
        </w:rPr>
        <w:t>Harzing</w:t>
      </w:r>
      <w:proofErr w:type="spellEnd"/>
      <w:r>
        <w:rPr>
          <w:color w:val="000000"/>
        </w:rPr>
        <w:t xml:space="preserve">, A. &amp; </w:t>
      </w:r>
      <w:proofErr w:type="spellStart"/>
      <w:r>
        <w:rPr>
          <w:color w:val="000000"/>
        </w:rPr>
        <w:t>Pinnington</w:t>
      </w:r>
      <w:proofErr w:type="spellEnd"/>
      <w:r>
        <w:rPr>
          <w:color w:val="000000"/>
        </w:rPr>
        <w:t xml:space="preserve">, A., 2016. </w:t>
      </w:r>
      <w:r>
        <w:rPr>
          <w:i/>
          <w:color w:val="000000"/>
        </w:rPr>
        <w:t xml:space="preserve">International Human Resource Management. </w:t>
      </w:r>
      <w:r>
        <w:rPr>
          <w:color w:val="000000"/>
        </w:rPr>
        <w:t>London: Sage.</w:t>
      </w:r>
    </w:p>
    <w:p w:rsidR="003044D3" w:rsidRDefault="00A31A79">
      <w:pPr>
        <w:pBdr>
          <w:top w:val="nil"/>
          <w:left w:val="nil"/>
          <w:bottom w:val="nil"/>
          <w:right w:val="nil"/>
          <w:between w:val="nil"/>
        </w:pBdr>
        <w:rPr>
          <w:color w:val="000000"/>
        </w:rPr>
      </w:pPr>
      <w:proofErr w:type="spellStart"/>
      <w:r>
        <w:rPr>
          <w:color w:val="000000"/>
        </w:rPr>
        <w:t>Mackevic</w:t>
      </w:r>
      <w:proofErr w:type="spellEnd"/>
      <w:r>
        <w:rPr>
          <w:color w:val="000000"/>
        </w:rPr>
        <w:t xml:space="preserve">, V., 2014. </w:t>
      </w:r>
      <w:r>
        <w:rPr>
          <w:i/>
          <w:color w:val="000000"/>
        </w:rPr>
        <w:t xml:space="preserve">From confusion to conclusion. How to write a First- Class </w:t>
      </w:r>
      <w:proofErr w:type="gramStart"/>
      <w:r>
        <w:rPr>
          <w:i/>
          <w:color w:val="000000"/>
        </w:rPr>
        <w:t>essay..</w:t>
      </w:r>
      <w:proofErr w:type="gramEnd"/>
      <w:r>
        <w:rPr>
          <w:i/>
          <w:color w:val="000000"/>
        </w:rPr>
        <w:t xml:space="preserve">2nd edition. Edited by Tom Wild, </w:t>
      </w:r>
      <w:proofErr w:type="spellStart"/>
      <w:r>
        <w:rPr>
          <w:color w:val="000000"/>
        </w:rPr>
        <w:t>s.l.</w:t>
      </w:r>
      <w:proofErr w:type="spellEnd"/>
      <w:r>
        <w:rPr>
          <w:color w:val="000000"/>
        </w:rPr>
        <w:t xml:space="preserve">: </w:t>
      </w:r>
      <w:proofErr w:type="spellStart"/>
      <w:r>
        <w:rPr>
          <w:color w:val="000000"/>
        </w:rPr>
        <w:t>Createspace</w:t>
      </w:r>
      <w:proofErr w:type="spellEnd"/>
      <w:r>
        <w:rPr>
          <w:color w:val="000000"/>
        </w:rPr>
        <w:t>.</w:t>
      </w:r>
    </w:p>
    <w:p w:rsidR="003044D3" w:rsidRDefault="00A31A79">
      <w:pPr>
        <w:pBdr>
          <w:top w:val="nil"/>
          <w:left w:val="nil"/>
          <w:bottom w:val="nil"/>
          <w:right w:val="nil"/>
          <w:between w:val="nil"/>
        </w:pBdr>
        <w:rPr>
          <w:color w:val="000000"/>
        </w:rPr>
      </w:pPr>
      <w:proofErr w:type="spellStart"/>
      <w:r>
        <w:rPr>
          <w:color w:val="000000"/>
        </w:rPr>
        <w:t>Maund</w:t>
      </w:r>
      <w:proofErr w:type="spellEnd"/>
      <w:r>
        <w:rPr>
          <w:color w:val="000000"/>
        </w:rPr>
        <w:t xml:space="preserve">, A. </w:t>
      </w:r>
      <w:proofErr w:type="spellStart"/>
      <w:r>
        <w:rPr>
          <w:color w:val="000000"/>
        </w:rPr>
        <w:t>Schriek</w:t>
      </w:r>
      <w:proofErr w:type="spellEnd"/>
      <w:r>
        <w:rPr>
          <w:color w:val="000000"/>
        </w:rPr>
        <w:t xml:space="preserve">, M. &amp; </w:t>
      </w:r>
      <w:proofErr w:type="spellStart"/>
      <w:r>
        <w:rPr>
          <w:color w:val="000000"/>
        </w:rPr>
        <w:t>Tinkler</w:t>
      </w:r>
      <w:proofErr w:type="spellEnd"/>
      <w:r>
        <w:rPr>
          <w:color w:val="000000"/>
        </w:rPr>
        <w:t xml:space="preserve">, P., 2017. </w:t>
      </w:r>
      <w:r>
        <w:rPr>
          <w:i/>
          <w:color w:val="000000"/>
        </w:rPr>
        <w:t>Certificate in Higher</w:t>
      </w:r>
      <w:r>
        <w:rPr>
          <w:i/>
          <w:color w:val="000000"/>
        </w:rPr>
        <w:t xml:space="preserve"> Education: Skills for the Workplace Student Yearbook., </w:t>
      </w:r>
      <w:proofErr w:type="spellStart"/>
      <w:r>
        <w:rPr>
          <w:color w:val="000000"/>
        </w:rPr>
        <w:t>s.l.</w:t>
      </w:r>
      <w:proofErr w:type="spellEnd"/>
      <w:r>
        <w:rPr>
          <w:color w:val="000000"/>
        </w:rPr>
        <w:t xml:space="preserve">: Sage </w:t>
      </w:r>
      <w:proofErr w:type="gramStart"/>
      <w:r>
        <w:rPr>
          <w:color w:val="000000"/>
        </w:rPr>
        <w:t>Publication .</w:t>
      </w:r>
      <w:proofErr w:type="gramEnd"/>
    </w:p>
    <w:p w:rsidR="003044D3" w:rsidRDefault="00A31A79">
      <w:pPr>
        <w:pBdr>
          <w:top w:val="nil"/>
          <w:left w:val="nil"/>
          <w:bottom w:val="nil"/>
          <w:right w:val="nil"/>
          <w:between w:val="nil"/>
        </w:pBdr>
        <w:rPr>
          <w:color w:val="000000"/>
        </w:rPr>
      </w:pPr>
      <w:r>
        <w:rPr>
          <w:color w:val="000000"/>
        </w:rPr>
        <w:t xml:space="preserve">McMillan, K. &amp; Weyers, J., 2006. </w:t>
      </w:r>
      <w:r>
        <w:rPr>
          <w:i/>
          <w:color w:val="000000"/>
        </w:rPr>
        <w:t xml:space="preserve">The smarter student: Skills and strategies for success at university, </w:t>
      </w:r>
      <w:proofErr w:type="spellStart"/>
      <w:r>
        <w:rPr>
          <w:color w:val="000000"/>
        </w:rPr>
        <w:t>s.l.</w:t>
      </w:r>
      <w:proofErr w:type="spellEnd"/>
      <w:r>
        <w:rPr>
          <w:color w:val="000000"/>
        </w:rPr>
        <w:t>: Prentice Hall.</w:t>
      </w:r>
    </w:p>
    <w:p w:rsidR="003044D3" w:rsidRDefault="00A31A79">
      <w:pPr>
        <w:pBdr>
          <w:top w:val="nil"/>
          <w:left w:val="nil"/>
          <w:bottom w:val="nil"/>
          <w:right w:val="nil"/>
          <w:between w:val="nil"/>
        </w:pBdr>
        <w:rPr>
          <w:color w:val="000000"/>
        </w:rPr>
      </w:pPr>
      <w:r>
        <w:rPr>
          <w:color w:val="000000"/>
        </w:rPr>
        <w:t xml:space="preserve">Pears, R. &amp; Shields, G., 2010. </w:t>
      </w:r>
      <w:r>
        <w:rPr>
          <w:i/>
          <w:color w:val="000000"/>
        </w:rPr>
        <w:t>Cite them right: The</w:t>
      </w:r>
      <w:r>
        <w:rPr>
          <w:i/>
          <w:color w:val="000000"/>
        </w:rPr>
        <w:t xml:space="preserve"> essential referencing guide, </w:t>
      </w:r>
      <w:proofErr w:type="spellStart"/>
      <w:r>
        <w:rPr>
          <w:color w:val="000000"/>
        </w:rPr>
        <w:t>s.l.</w:t>
      </w:r>
      <w:proofErr w:type="spellEnd"/>
      <w:r>
        <w:rPr>
          <w:color w:val="000000"/>
        </w:rPr>
        <w:t>: Palgrave Macmillan.</w:t>
      </w:r>
    </w:p>
    <w:p w:rsidR="003044D3" w:rsidRDefault="00A31A79">
      <w:pPr>
        <w:pBdr>
          <w:top w:val="nil"/>
          <w:left w:val="nil"/>
          <w:bottom w:val="nil"/>
          <w:right w:val="nil"/>
          <w:between w:val="nil"/>
        </w:pBdr>
        <w:rPr>
          <w:color w:val="000000"/>
        </w:rPr>
      </w:pPr>
      <w:r>
        <w:rPr>
          <w:color w:val="000000"/>
        </w:rPr>
        <w:t xml:space="preserve">Skills You Need, 2019. </w:t>
      </w:r>
      <w:r>
        <w:rPr>
          <w:i/>
          <w:color w:val="000000"/>
        </w:rPr>
        <w:t xml:space="preserve">Assertiveness - An Introduction. </w:t>
      </w:r>
      <w:r>
        <w:rPr>
          <w:color w:val="000000"/>
        </w:rPr>
        <w:t xml:space="preserve">[Online] </w:t>
      </w:r>
      <w:r>
        <w:rPr>
          <w:color w:val="000000"/>
        </w:rPr>
        <w:br/>
        <w:t xml:space="preserve">Available at: </w:t>
      </w:r>
      <w:r>
        <w:rPr>
          <w:color w:val="000000"/>
          <w:u w:val="single"/>
        </w:rPr>
        <w:t>https://www.skillsyouneed.com/ps/assertiveness.html</w:t>
      </w:r>
      <w:r>
        <w:rPr>
          <w:color w:val="000000"/>
        </w:rPr>
        <w:br/>
        <w:t>[Accessed 2019].</w:t>
      </w:r>
    </w:p>
    <w:p w:rsidR="003044D3" w:rsidRDefault="003044D3">
      <w:pPr>
        <w:spacing w:line="360" w:lineRule="auto"/>
      </w:pPr>
    </w:p>
    <w:p w:rsidR="003044D3" w:rsidRDefault="003044D3">
      <w:pPr>
        <w:spacing w:line="360" w:lineRule="auto"/>
      </w:pPr>
      <w:bookmarkStart w:id="8" w:name="_3dy6vkm" w:colFirst="0" w:colLast="0"/>
      <w:bookmarkEnd w:id="8"/>
    </w:p>
    <w:sectPr w:rsidR="003044D3">
      <w:pgSz w:w="12240" w:h="15840"/>
      <w:pgMar w:top="1440" w:right="1440" w:bottom="1440" w:left="1440" w:header="720" w:footer="720"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5A4E04"/>
    <w:multiLevelType w:val="multilevel"/>
    <w:tmpl w:val="75DAA19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620" w:hanging="360"/>
      </w:pPr>
      <w:rPr>
        <w:rFonts w:ascii="Courier New" w:eastAsia="Courier New" w:hAnsi="Courier New" w:cs="Courier New"/>
      </w:rPr>
    </w:lvl>
    <w:lvl w:ilvl="2">
      <w:start w:val="1"/>
      <w:numFmt w:val="bullet"/>
      <w:lvlText w:val="▪"/>
      <w:lvlJc w:val="left"/>
      <w:pPr>
        <w:ind w:left="2340" w:hanging="360"/>
      </w:pPr>
      <w:rPr>
        <w:rFonts w:ascii="Noto Sans Symbols" w:eastAsia="Noto Sans Symbols" w:hAnsi="Noto Sans Symbols" w:cs="Noto Sans Symbols"/>
      </w:rPr>
    </w:lvl>
    <w:lvl w:ilvl="3">
      <w:start w:val="1"/>
      <w:numFmt w:val="bullet"/>
      <w:lvlText w:val="●"/>
      <w:lvlJc w:val="left"/>
      <w:pPr>
        <w:ind w:left="3060" w:hanging="360"/>
      </w:pPr>
      <w:rPr>
        <w:rFonts w:ascii="Noto Sans Symbols" w:eastAsia="Noto Sans Symbols" w:hAnsi="Noto Sans Symbols" w:cs="Noto Sans Symbols"/>
      </w:rPr>
    </w:lvl>
    <w:lvl w:ilvl="4">
      <w:start w:val="1"/>
      <w:numFmt w:val="bullet"/>
      <w:lvlText w:val="o"/>
      <w:lvlJc w:val="left"/>
      <w:pPr>
        <w:ind w:left="3780" w:hanging="360"/>
      </w:pPr>
      <w:rPr>
        <w:rFonts w:ascii="Courier New" w:eastAsia="Courier New" w:hAnsi="Courier New" w:cs="Courier New"/>
      </w:rPr>
    </w:lvl>
    <w:lvl w:ilvl="5">
      <w:start w:val="1"/>
      <w:numFmt w:val="bullet"/>
      <w:lvlText w:val="▪"/>
      <w:lvlJc w:val="left"/>
      <w:pPr>
        <w:ind w:left="4500" w:hanging="360"/>
      </w:pPr>
      <w:rPr>
        <w:rFonts w:ascii="Noto Sans Symbols" w:eastAsia="Noto Sans Symbols" w:hAnsi="Noto Sans Symbols" w:cs="Noto Sans Symbols"/>
      </w:rPr>
    </w:lvl>
    <w:lvl w:ilvl="6">
      <w:start w:val="1"/>
      <w:numFmt w:val="bullet"/>
      <w:lvlText w:val="●"/>
      <w:lvlJc w:val="left"/>
      <w:pPr>
        <w:ind w:left="5220" w:hanging="360"/>
      </w:pPr>
      <w:rPr>
        <w:rFonts w:ascii="Noto Sans Symbols" w:eastAsia="Noto Sans Symbols" w:hAnsi="Noto Sans Symbols" w:cs="Noto Sans Symbols"/>
      </w:rPr>
    </w:lvl>
    <w:lvl w:ilvl="7">
      <w:start w:val="1"/>
      <w:numFmt w:val="bullet"/>
      <w:lvlText w:val="o"/>
      <w:lvlJc w:val="left"/>
      <w:pPr>
        <w:ind w:left="5940" w:hanging="360"/>
      </w:pPr>
      <w:rPr>
        <w:rFonts w:ascii="Courier New" w:eastAsia="Courier New" w:hAnsi="Courier New" w:cs="Courier New"/>
      </w:rPr>
    </w:lvl>
    <w:lvl w:ilvl="8">
      <w:start w:val="1"/>
      <w:numFmt w:val="bullet"/>
      <w:lvlText w:val="▪"/>
      <w:lvlJc w:val="left"/>
      <w:pPr>
        <w:ind w:left="6660" w:hanging="360"/>
      </w:pPr>
      <w:rPr>
        <w:rFonts w:ascii="Noto Sans Symbols" w:eastAsia="Noto Sans Symbols" w:hAnsi="Noto Sans Symbols" w:cs="Noto Sans Symbols"/>
      </w:rPr>
    </w:lvl>
  </w:abstractNum>
  <w:abstractNum w:abstractNumId="1" w15:restartNumberingAfterBreak="0">
    <w:nsid w:val="3EA73BC5"/>
    <w:multiLevelType w:val="multilevel"/>
    <w:tmpl w:val="861A2A9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614E3C56"/>
    <w:multiLevelType w:val="multilevel"/>
    <w:tmpl w:val="F1B2E35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44D3"/>
    <w:rsid w:val="003044D3"/>
    <w:rsid w:val="00A31A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B68ED"/>
  <w15:docId w15:val="{EEDF3276-05A4-4DEC-966A-F6D7CD2192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US" w:eastAsia="en-GB" w:bidi="ar-SA"/>
      </w:rPr>
    </w:rPrDefault>
    <w:pPrDefault>
      <w:pPr>
        <w:spacing w:after="160" w:line="259"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2E75B5"/>
      <w:sz w:val="32"/>
      <w:szCs w:val="32"/>
    </w:rPr>
  </w:style>
  <w:style w:type="paragraph" w:styleId="Heading2">
    <w:name w:val="heading 2"/>
    <w:basedOn w:val="Normal"/>
    <w:next w:val="Normal"/>
    <w:uiPriority w:val="9"/>
    <w:semiHidden/>
    <w:unhideWhenUsed/>
    <w:qFormat/>
    <w:pPr>
      <w:keepNext/>
      <w:keepLines/>
      <w:spacing w:before="40" w:after="0"/>
      <w:outlineLvl w:val="1"/>
    </w:pPr>
    <w:rPr>
      <w:b/>
      <w:color w:val="2E75B5"/>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10.png"/><Relationship Id="rId5" Type="http://schemas.openxmlformats.org/officeDocument/2006/relationships/image" Target="media/image1.png"/><Relationship Id="rId4"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2419</Words>
  <Characters>13792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dc:creator>
  <cp:lastModifiedBy>Gheorghe Albu (1813898)</cp:lastModifiedBy>
  <cp:revision>2</cp:revision>
  <dcterms:created xsi:type="dcterms:W3CDTF">2020-01-08T13:22:00Z</dcterms:created>
  <dcterms:modified xsi:type="dcterms:W3CDTF">2020-01-08T13:22:00Z</dcterms:modified>
</cp:coreProperties>
</file>