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F6734" w14:textId="77777777" w:rsidR="00BB750D" w:rsidRDefault="00BB750D" w:rsidP="00C62D18">
      <w:pPr>
        <w:jc w:val="center"/>
        <w:rPr>
          <w:sz w:val="32"/>
          <w:szCs w:val="32"/>
        </w:rPr>
      </w:pPr>
      <w:r>
        <w:rPr>
          <w:noProof/>
          <w:sz w:val="32"/>
          <w:szCs w:val="32"/>
        </w:rPr>
        <w:drawing>
          <wp:inline distT="0" distB="0" distL="0" distR="0" wp14:anchorId="4CE1C70F" wp14:editId="0C9E566E">
            <wp:extent cx="3331357" cy="1104900"/>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2639" cy="1105325"/>
                    </a:xfrm>
                    <a:prstGeom prst="rect">
                      <a:avLst/>
                    </a:prstGeom>
                    <a:noFill/>
                  </pic:spPr>
                </pic:pic>
              </a:graphicData>
            </a:graphic>
          </wp:inline>
        </w:drawing>
      </w:r>
    </w:p>
    <w:p w14:paraId="7C0251D8" w14:textId="77777777" w:rsidR="00BB750D" w:rsidRDefault="00BB750D" w:rsidP="00C62D18">
      <w:pPr>
        <w:jc w:val="center"/>
        <w:rPr>
          <w:sz w:val="32"/>
          <w:szCs w:val="32"/>
        </w:rPr>
      </w:pPr>
    </w:p>
    <w:p w14:paraId="03540C75" w14:textId="238A117E" w:rsidR="00C62D18" w:rsidRDefault="00494D17" w:rsidP="00C62D18">
      <w:pPr>
        <w:jc w:val="center"/>
        <w:rPr>
          <w:sz w:val="32"/>
          <w:szCs w:val="32"/>
        </w:rPr>
      </w:pPr>
      <w:r>
        <w:rPr>
          <w:sz w:val="32"/>
          <w:szCs w:val="32"/>
        </w:rPr>
        <w:t xml:space="preserve">University of Wales Trinity St David </w:t>
      </w:r>
    </w:p>
    <w:p w14:paraId="02CDC33A" w14:textId="692A6063" w:rsidR="00494D17" w:rsidRDefault="00494D17" w:rsidP="00C62D18">
      <w:pPr>
        <w:jc w:val="center"/>
        <w:rPr>
          <w:sz w:val="32"/>
          <w:szCs w:val="32"/>
        </w:rPr>
      </w:pPr>
      <w:r>
        <w:rPr>
          <w:sz w:val="32"/>
          <w:szCs w:val="32"/>
        </w:rPr>
        <w:t xml:space="preserve">School of Engineering </w:t>
      </w:r>
    </w:p>
    <w:p w14:paraId="19C0A53C" w14:textId="596B30EE" w:rsidR="00494D17" w:rsidRDefault="00494D17" w:rsidP="00C62D18">
      <w:pPr>
        <w:jc w:val="center"/>
        <w:rPr>
          <w:sz w:val="32"/>
          <w:szCs w:val="32"/>
        </w:rPr>
      </w:pPr>
      <w:r>
        <w:rPr>
          <w:sz w:val="32"/>
          <w:szCs w:val="32"/>
        </w:rPr>
        <w:t xml:space="preserve">Vehicle to Grid Technologies </w:t>
      </w:r>
    </w:p>
    <w:p w14:paraId="0D2E67DD" w14:textId="724A4DFA" w:rsidR="00C62D18" w:rsidRDefault="00C62D18" w:rsidP="00C62D18">
      <w:pPr>
        <w:jc w:val="center"/>
        <w:rPr>
          <w:sz w:val="32"/>
          <w:szCs w:val="32"/>
        </w:rPr>
      </w:pPr>
      <w:r>
        <w:rPr>
          <w:sz w:val="32"/>
          <w:szCs w:val="32"/>
        </w:rPr>
        <w:t>Angus Rankin</w:t>
      </w:r>
    </w:p>
    <w:p w14:paraId="35FC502A" w14:textId="5B63EC0B" w:rsidR="00C62D18" w:rsidRDefault="00C62D18" w:rsidP="00C62D18">
      <w:pPr>
        <w:jc w:val="center"/>
        <w:rPr>
          <w:sz w:val="32"/>
          <w:szCs w:val="32"/>
        </w:rPr>
      </w:pPr>
      <w:r>
        <w:rPr>
          <w:sz w:val="32"/>
          <w:szCs w:val="32"/>
        </w:rPr>
        <w:t>1904244</w:t>
      </w:r>
    </w:p>
    <w:p w14:paraId="4805380F" w14:textId="23B72757" w:rsidR="00C62D18" w:rsidRDefault="00494D17" w:rsidP="00C62D18">
      <w:pPr>
        <w:jc w:val="center"/>
        <w:rPr>
          <w:sz w:val="32"/>
          <w:szCs w:val="32"/>
        </w:rPr>
      </w:pPr>
      <w:r>
        <w:rPr>
          <w:sz w:val="32"/>
          <w:szCs w:val="32"/>
        </w:rPr>
        <w:t xml:space="preserve">Motorsport Engineering </w:t>
      </w:r>
    </w:p>
    <w:p w14:paraId="446D029B" w14:textId="019E561A" w:rsidR="00494D17" w:rsidRDefault="00494D17" w:rsidP="00C62D18">
      <w:pPr>
        <w:jc w:val="center"/>
        <w:rPr>
          <w:sz w:val="32"/>
          <w:szCs w:val="32"/>
        </w:rPr>
      </w:pPr>
      <w:r>
        <w:rPr>
          <w:sz w:val="32"/>
          <w:szCs w:val="32"/>
        </w:rPr>
        <w:t>10/11/2021</w:t>
      </w:r>
    </w:p>
    <w:p w14:paraId="596D70E0" w14:textId="77777777" w:rsidR="00494D17" w:rsidRDefault="00494D17" w:rsidP="00494D17">
      <w:pPr>
        <w:jc w:val="center"/>
        <w:rPr>
          <w:sz w:val="32"/>
          <w:szCs w:val="32"/>
        </w:rPr>
      </w:pPr>
      <w:r w:rsidRPr="00494D17">
        <w:rPr>
          <w:sz w:val="32"/>
          <w:szCs w:val="32"/>
        </w:rPr>
        <w:t>Automotive Materials &amp; Sustainability</w:t>
      </w:r>
    </w:p>
    <w:p w14:paraId="7CB13A76" w14:textId="71FAD871" w:rsidR="00494D17" w:rsidRPr="00494D17" w:rsidRDefault="00494D17" w:rsidP="00494D17">
      <w:pPr>
        <w:jc w:val="center"/>
        <w:rPr>
          <w:sz w:val="32"/>
          <w:szCs w:val="32"/>
        </w:rPr>
      </w:pPr>
      <w:r w:rsidRPr="00494D17">
        <w:rPr>
          <w:sz w:val="32"/>
          <w:szCs w:val="32"/>
        </w:rPr>
        <w:t xml:space="preserve"> ACHA6012</w:t>
      </w:r>
    </w:p>
    <w:p w14:paraId="4D1A088D" w14:textId="2AA9A390" w:rsidR="00C62D18" w:rsidRDefault="00C62D18">
      <w:pPr>
        <w:rPr>
          <w:sz w:val="32"/>
          <w:szCs w:val="32"/>
        </w:rPr>
      </w:pPr>
      <w:r>
        <w:rPr>
          <w:sz w:val="32"/>
          <w:szCs w:val="32"/>
        </w:rPr>
        <w:br w:type="page"/>
      </w:r>
    </w:p>
    <w:p w14:paraId="5CFA0733" w14:textId="104E605E" w:rsidR="00C62D18" w:rsidRDefault="00C62D18" w:rsidP="00C62D18">
      <w:pPr>
        <w:rPr>
          <w:sz w:val="32"/>
          <w:szCs w:val="32"/>
        </w:rPr>
      </w:pPr>
      <w:r>
        <w:rPr>
          <w:sz w:val="32"/>
          <w:szCs w:val="32"/>
        </w:rPr>
        <w:lastRenderedPageBreak/>
        <w:t xml:space="preserve">Contents </w:t>
      </w:r>
    </w:p>
    <w:sdt>
      <w:sdtPr>
        <w:id w:val="-190868755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8976FB5" w14:textId="30A86455" w:rsidR="00851703" w:rsidRDefault="00851703">
          <w:pPr>
            <w:pStyle w:val="TOCHeading"/>
          </w:pPr>
          <w:r>
            <w:t>Contents</w:t>
          </w:r>
        </w:p>
        <w:p w14:paraId="0D727FF5" w14:textId="629ABB5E" w:rsidR="00494D17" w:rsidRDefault="00851703">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88510710" w:history="1">
            <w:r w:rsidR="00494D17" w:rsidRPr="00D72513">
              <w:rPr>
                <w:rStyle w:val="Hyperlink"/>
                <w:noProof/>
              </w:rPr>
              <w:t>Introduction</w:t>
            </w:r>
            <w:r w:rsidR="00494D17">
              <w:rPr>
                <w:noProof/>
                <w:webHidden/>
              </w:rPr>
              <w:tab/>
            </w:r>
            <w:r w:rsidR="00494D17">
              <w:rPr>
                <w:noProof/>
                <w:webHidden/>
              </w:rPr>
              <w:fldChar w:fldCharType="begin"/>
            </w:r>
            <w:r w:rsidR="00494D17">
              <w:rPr>
                <w:noProof/>
                <w:webHidden/>
              </w:rPr>
              <w:instrText xml:space="preserve"> PAGEREF _Toc88510710 \h </w:instrText>
            </w:r>
            <w:r w:rsidR="00494D17">
              <w:rPr>
                <w:noProof/>
                <w:webHidden/>
              </w:rPr>
            </w:r>
            <w:r w:rsidR="00494D17">
              <w:rPr>
                <w:noProof/>
                <w:webHidden/>
              </w:rPr>
              <w:fldChar w:fldCharType="separate"/>
            </w:r>
            <w:r w:rsidR="00494D17">
              <w:rPr>
                <w:noProof/>
                <w:webHidden/>
              </w:rPr>
              <w:t>3</w:t>
            </w:r>
            <w:r w:rsidR="00494D17">
              <w:rPr>
                <w:noProof/>
                <w:webHidden/>
              </w:rPr>
              <w:fldChar w:fldCharType="end"/>
            </w:r>
          </w:hyperlink>
        </w:p>
        <w:p w14:paraId="7CA398A4" w14:textId="6E69E5ED" w:rsidR="00494D17" w:rsidRDefault="00494D17">
          <w:pPr>
            <w:pStyle w:val="TOC1"/>
            <w:tabs>
              <w:tab w:val="right" w:leader="dot" w:pos="9016"/>
            </w:tabs>
            <w:rPr>
              <w:rFonts w:cstheme="minorBidi"/>
              <w:noProof/>
              <w:lang w:val="en-GB" w:eastAsia="en-GB"/>
            </w:rPr>
          </w:pPr>
          <w:hyperlink w:anchor="_Toc88510711" w:history="1">
            <w:r w:rsidRPr="00D72513">
              <w:rPr>
                <w:rStyle w:val="Hyperlink"/>
                <w:noProof/>
              </w:rPr>
              <w:t>Research</w:t>
            </w:r>
            <w:r>
              <w:rPr>
                <w:noProof/>
                <w:webHidden/>
              </w:rPr>
              <w:tab/>
            </w:r>
            <w:r>
              <w:rPr>
                <w:noProof/>
                <w:webHidden/>
              </w:rPr>
              <w:fldChar w:fldCharType="begin"/>
            </w:r>
            <w:r>
              <w:rPr>
                <w:noProof/>
                <w:webHidden/>
              </w:rPr>
              <w:instrText xml:space="preserve"> PAGEREF _Toc88510711 \h </w:instrText>
            </w:r>
            <w:r>
              <w:rPr>
                <w:noProof/>
                <w:webHidden/>
              </w:rPr>
            </w:r>
            <w:r>
              <w:rPr>
                <w:noProof/>
                <w:webHidden/>
              </w:rPr>
              <w:fldChar w:fldCharType="separate"/>
            </w:r>
            <w:r>
              <w:rPr>
                <w:noProof/>
                <w:webHidden/>
              </w:rPr>
              <w:t>4</w:t>
            </w:r>
            <w:r>
              <w:rPr>
                <w:noProof/>
                <w:webHidden/>
              </w:rPr>
              <w:fldChar w:fldCharType="end"/>
            </w:r>
          </w:hyperlink>
        </w:p>
        <w:p w14:paraId="2B23C616" w14:textId="4B622C4C" w:rsidR="00494D17" w:rsidRDefault="00494D17">
          <w:pPr>
            <w:pStyle w:val="TOC2"/>
            <w:tabs>
              <w:tab w:val="right" w:leader="dot" w:pos="9016"/>
            </w:tabs>
            <w:rPr>
              <w:rFonts w:cstheme="minorBidi"/>
              <w:noProof/>
              <w:lang w:val="en-GB" w:eastAsia="en-GB"/>
            </w:rPr>
          </w:pPr>
          <w:hyperlink w:anchor="_Toc88510712" w:history="1">
            <w:r w:rsidRPr="00D72513">
              <w:rPr>
                <w:rStyle w:val="Hyperlink"/>
                <w:noProof/>
              </w:rPr>
              <w:t>National Grid</w:t>
            </w:r>
            <w:r>
              <w:rPr>
                <w:noProof/>
                <w:webHidden/>
              </w:rPr>
              <w:tab/>
            </w:r>
            <w:r>
              <w:rPr>
                <w:noProof/>
                <w:webHidden/>
              </w:rPr>
              <w:fldChar w:fldCharType="begin"/>
            </w:r>
            <w:r>
              <w:rPr>
                <w:noProof/>
                <w:webHidden/>
              </w:rPr>
              <w:instrText xml:space="preserve"> PAGEREF _Toc88510712 \h </w:instrText>
            </w:r>
            <w:r>
              <w:rPr>
                <w:noProof/>
                <w:webHidden/>
              </w:rPr>
            </w:r>
            <w:r>
              <w:rPr>
                <w:noProof/>
                <w:webHidden/>
              </w:rPr>
              <w:fldChar w:fldCharType="separate"/>
            </w:r>
            <w:r>
              <w:rPr>
                <w:noProof/>
                <w:webHidden/>
              </w:rPr>
              <w:t>4</w:t>
            </w:r>
            <w:r>
              <w:rPr>
                <w:noProof/>
                <w:webHidden/>
              </w:rPr>
              <w:fldChar w:fldCharType="end"/>
            </w:r>
          </w:hyperlink>
        </w:p>
        <w:p w14:paraId="1673133C" w14:textId="06BB5DED" w:rsidR="00494D17" w:rsidRDefault="00494D17">
          <w:pPr>
            <w:pStyle w:val="TOC2"/>
            <w:tabs>
              <w:tab w:val="right" w:leader="dot" w:pos="9016"/>
            </w:tabs>
            <w:rPr>
              <w:rFonts w:cstheme="minorBidi"/>
              <w:noProof/>
              <w:lang w:val="en-GB" w:eastAsia="en-GB"/>
            </w:rPr>
          </w:pPr>
          <w:hyperlink w:anchor="_Toc88510713" w:history="1">
            <w:r w:rsidRPr="00D72513">
              <w:rPr>
                <w:rStyle w:val="Hyperlink"/>
                <w:noProof/>
              </w:rPr>
              <w:t>Vehicle to Grid</w:t>
            </w:r>
            <w:r>
              <w:rPr>
                <w:noProof/>
                <w:webHidden/>
              </w:rPr>
              <w:tab/>
            </w:r>
            <w:r>
              <w:rPr>
                <w:noProof/>
                <w:webHidden/>
              </w:rPr>
              <w:fldChar w:fldCharType="begin"/>
            </w:r>
            <w:r>
              <w:rPr>
                <w:noProof/>
                <w:webHidden/>
              </w:rPr>
              <w:instrText xml:space="preserve"> PAGEREF _Toc88510713 \h </w:instrText>
            </w:r>
            <w:r>
              <w:rPr>
                <w:noProof/>
                <w:webHidden/>
              </w:rPr>
            </w:r>
            <w:r>
              <w:rPr>
                <w:noProof/>
                <w:webHidden/>
              </w:rPr>
              <w:fldChar w:fldCharType="separate"/>
            </w:r>
            <w:r>
              <w:rPr>
                <w:noProof/>
                <w:webHidden/>
              </w:rPr>
              <w:t>4</w:t>
            </w:r>
            <w:r>
              <w:rPr>
                <w:noProof/>
                <w:webHidden/>
              </w:rPr>
              <w:fldChar w:fldCharType="end"/>
            </w:r>
          </w:hyperlink>
        </w:p>
        <w:p w14:paraId="57B5A516" w14:textId="0594EF36" w:rsidR="00494D17" w:rsidRDefault="00494D17">
          <w:pPr>
            <w:pStyle w:val="TOC2"/>
            <w:tabs>
              <w:tab w:val="right" w:leader="dot" w:pos="9016"/>
            </w:tabs>
            <w:rPr>
              <w:rFonts w:cstheme="minorBidi"/>
              <w:noProof/>
              <w:lang w:val="en-GB" w:eastAsia="en-GB"/>
            </w:rPr>
          </w:pPr>
          <w:hyperlink w:anchor="_Toc88510714" w:history="1">
            <w:r w:rsidRPr="00D72513">
              <w:rPr>
                <w:rStyle w:val="Hyperlink"/>
                <w:noProof/>
              </w:rPr>
              <w:t>Vehicle to Building</w:t>
            </w:r>
            <w:r>
              <w:rPr>
                <w:noProof/>
                <w:webHidden/>
              </w:rPr>
              <w:tab/>
            </w:r>
            <w:r>
              <w:rPr>
                <w:noProof/>
                <w:webHidden/>
              </w:rPr>
              <w:fldChar w:fldCharType="begin"/>
            </w:r>
            <w:r>
              <w:rPr>
                <w:noProof/>
                <w:webHidden/>
              </w:rPr>
              <w:instrText xml:space="preserve"> PAGEREF _Toc88510714 \h </w:instrText>
            </w:r>
            <w:r>
              <w:rPr>
                <w:noProof/>
                <w:webHidden/>
              </w:rPr>
            </w:r>
            <w:r>
              <w:rPr>
                <w:noProof/>
                <w:webHidden/>
              </w:rPr>
              <w:fldChar w:fldCharType="separate"/>
            </w:r>
            <w:r>
              <w:rPr>
                <w:noProof/>
                <w:webHidden/>
              </w:rPr>
              <w:t>4</w:t>
            </w:r>
            <w:r>
              <w:rPr>
                <w:noProof/>
                <w:webHidden/>
              </w:rPr>
              <w:fldChar w:fldCharType="end"/>
            </w:r>
          </w:hyperlink>
        </w:p>
        <w:p w14:paraId="6E8B10FC" w14:textId="66DB13AB" w:rsidR="00494D17" w:rsidRDefault="00494D17">
          <w:pPr>
            <w:pStyle w:val="TOC2"/>
            <w:tabs>
              <w:tab w:val="right" w:leader="dot" w:pos="9016"/>
            </w:tabs>
            <w:rPr>
              <w:rFonts w:cstheme="minorBidi"/>
              <w:noProof/>
              <w:lang w:val="en-GB" w:eastAsia="en-GB"/>
            </w:rPr>
          </w:pPr>
          <w:hyperlink w:anchor="_Toc88510715" w:history="1">
            <w:r w:rsidRPr="00D72513">
              <w:rPr>
                <w:rStyle w:val="Hyperlink"/>
                <w:noProof/>
              </w:rPr>
              <w:t>Vehicle to Vehicle</w:t>
            </w:r>
            <w:r>
              <w:rPr>
                <w:noProof/>
                <w:webHidden/>
              </w:rPr>
              <w:tab/>
            </w:r>
            <w:r>
              <w:rPr>
                <w:noProof/>
                <w:webHidden/>
              </w:rPr>
              <w:fldChar w:fldCharType="begin"/>
            </w:r>
            <w:r>
              <w:rPr>
                <w:noProof/>
                <w:webHidden/>
              </w:rPr>
              <w:instrText xml:space="preserve"> PAGEREF _Toc88510715 \h </w:instrText>
            </w:r>
            <w:r>
              <w:rPr>
                <w:noProof/>
                <w:webHidden/>
              </w:rPr>
            </w:r>
            <w:r>
              <w:rPr>
                <w:noProof/>
                <w:webHidden/>
              </w:rPr>
              <w:fldChar w:fldCharType="separate"/>
            </w:r>
            <w:r>
              <w:rPr>
                <w:noProof/>
                <w:webHidden/>
              </w:rPr>
              <w:t>5</w:t>
            </w:r>
            <w:r>
              <w:rPr>
                <w:noProof/>
                <w:webHidden/>
              </w:rPr>
              <w:fldChar w:fldCharType="end"/>
            </w:r>
          </w:hyperlink>
        </w:p>
        <w:p w14:paraId="68178523" w14:textId="3EB33926" w:rsidR="00494D17" w:rsidRDefault="00494D17">
          <w:pPr>
            <w:pStyle w:val="TOC2"/>
            <w:tabs>
              <w:tab w:val="right" w:leader="dot" w:pos="9016"/>
            </w:tabs>
            <w:rPr>
              <w:rFonts w:cstheme="minorBidi"/>
              <w:noProof/>
              <w:lang w:val="en-GB" w:eastAsia="en-GB"/>
            </w:rPr>
          </w:pPr>
          <w:hyperlink w:anchor="_Toc88510716" w:history="1">
            <w:r w:rsidRPr="00D72513">
              <w:rPr>
                <w:rStyle w:val="Hyperlink"/>
                <w:noProof/>
              </w:rPr>
              <w:t>Vehicle to Infrastructure</w:t>
            </w:r>
            <w:r>
              <w:rPr>
                <w:noProof/>
                <w:webHidden/>
              </w:rPr>
              <w:tab/>
            </w:r>
            <w:r>
              <w:rPr>
                <w:noProof/>
                <w:webHidden/>
              </w:rPr>
              <w:fldChar w:fldCharType="begin"/>
            </w:r>
            <w:r>
              <w:rPr>
                <w:noProof/>
                <w:webHidden/>
              </w:rPr>
              <w:instrText xml:space="preserve"> PAGEREF _Toc88510716 \h </w:instrText>
            </w:r>
            <w:r>
              <w:rPr>
                <w:noProof/>
                <w:webHidden/>
              </w:rPr>
            </w:r>
            <w:r>
              <w:rPr>
                <w:noProof/>
                <w:webHidden/>
              </w:rPr>
              <w:fldChar w:fldCharType="separate"/>
            </w:r>
            <w:r>
              <w:rPr>
                <w:noProof/>
                <w:webHidden/>
              </w:rPr>
              <w:t>5</w:t>
            </w:r>
            <w:r>
              <w:rPr>
                <w:noProof/>
                <w:webHidden/>
              </w:rPr>
              <w:fldChar w:fldCharType="end"/>
            </w:r>
          </w:hyperlink>
        </w:p>
        <w:p w14:paraId="695B77A3" w14:textId="4B245775" w:rsidR="00494D17" w:rsidRDefault="00494D17">
          <w:pPr>
            <w:pStyle w:val="TOC1"/>
            <w:tabs>
              <w:tab w:val="right" w:leader="dot" w:pos="9016"/>
            </w:tabs>
            <w:rPr>
              <w:rFonts w:cstheme="minorBidi"/>
              <w:noProof/>
              <w:lang w:val="en-GB" w:eastAsia="en-GB"/>
            </w:rPr>
          </w:pPr>
          <w:hyperlink w:anchor="_Toc88510717" w:history="1">
            <w:r w:rsidRPr="00D72513">
              <w:rPr>
                <w:rStyle w:val="Hyperlink"/>
                <w:noProof/>
              </w:rPr>
              <w:t>Discussion</w:t>
            </w:r>
            <w:r>
              <w:rPr>
                <w:noProof/>
                <w:webHidden/>
              </w:rPr>
              <w:tab/>
            </w:r>
            <w:r>
              <w:rPr>
                <w:noProof/>
                <w:webHidden/>
              </w:rPr>
              <w:fldChar w:fldCharType="begin"/>
            </w:r>
            <w:r>
              <w:rPr>
                <w:noProof/>
                <w:webHidden/>
              </w:rPr>
              <w:instrText xml:space="preserve"> PAGEREF _Toc88510717 \h </w:instrText>
            </w:r>
            <w:r>
              <w:rPr>
                <w:noProof/>
                <w:webHidden/>
              </w:rPr>
            </w:r>
            <w:r>
              <w:rPr>
                <w:noProof/>
                <w:webHidden/>
              </w:rPr>
              <w:fldChar w:fldCharType="separate"/>
            </w:r>
            <w:r>
              <w:rPr>
                <w:noProof/>
                <w:webHidden/>
              </w:rPr>
              <w:t>6</w:t>
            </w:r>
            <w:r>
              <w:rPr>
                <w:noProof/>
                <w:webHidden/>
              </w:rPr>
              <w:fldChar w:fldCharType="end"/>
            </w:r>
          </w:hyperlink>
        </w:p>
        <w:p w14:paraId="7509A5F1" w14:textId="20115BEC" w:rsidR="00494D17" w:rsidRDefault="00494D17">
          <w:pPr>
            <w:pStyle w:val="TOC1"/>
            <w:tabs>
              <w:tab w:val="right" w:leader="dot" w:pos="9016"/>
            </w:tabs>
            <w:rPr>
              <w:rFonts w:cstheme="minorBidi"/>
              <w:noProof/>
              <w:lang w:val="en-GB" w:eastAsia="en-GB"/>
            </w:rPr>
          </w:pPr>
          <w:hyperlink w:anchor="_Toc88510718" w:history="1">
            <w:r w:rsidRPr="00D72513">
              <w:rPr>
                <w:rStyle w:val="Hyperlink"/>
                <w:noProof/>
              </w:rPr>
              <w:t>Conclusion</w:t>
            </w:r>
            <w:r>
              <w:rPr>
                <w:noProof/>
                <w:webHidden/>
              </w:rPr>
              <w:tab/>
            </w:r>
            <w:r>
              <w:rPr>
                <w:noProof/>
                <w:webHidden/>
              </w:rPr>
              <w:fldChar w:fldCharType="begin"/>
            </w:r>
            <w:r>
              <w:rPr>
                <w:noProof/>
                <w:webHidden/>
              </w:rPr>
              <w:instrText xml:space="preserve"> PAGEREF _Toc88510718 \h </w:instrText>
            </w:r>
            <w:r>
              <w:rPr>
                <w:noProof/>
                <w:webHidden/>
              </w:rPr>
            </w:r>
            <w:r>
              <w:rPr>
                <w:noProof/>
                <w:webHidden/>
              </w:rPr>
              <w:fldChar w:fldCharType="separate"/>
            </w:r>
            <w:r>
              <w:rPr>
                <w:noProof/>
                <w:webHidden/>
              </w:rPr>
              <w:t>6</w:t>
            </w:r>
            <w:r>
              <w:rPr>
                <w:noProof/>
                <w:webHidden/>
              </w:rPr>
              <w:fldChar w:fldCharType="end"/>
            </w:r>
          </w:hyperlink>
        </w:p>
        <w:p w14:paraId="0E3006D0" w14:textId="4576CDFE" w:rsidR="00494D17" w:rsidRDefault="00494D17">
          <w:pPr>
            <w:pStyle w:val="TOC1"/>
            <w:tabs>
              <w:tab w:val="right" w:leader="dot" w:pos="9016"/>
            </w:tabs>
            <w:rPr>
              <w:rFonts w:cstheme="minorBidi"/>
              <w:noProof/>
              <w:lang w:val="en-GB" w:eastAsia="en-GB"/>
            </w:rPr>
          </w:pPr>
          <w:hyperlink w:anchor="_Toc88510719" w:history="1">
            <w:r w:rsidRPr="00D72513">
              <w:rPr>
                <w:rStyle w:val="Hyperlink"/>
                <w:noProof/>
              </w:rPr>
              <w:t>References</w:t>
            </w:r>
            <w:r>
              <w:rPr>
                <w:noProof/>
                <w:webHidden/>
              </w:rPr>
              <w:tab/>
            </w:r>
            <w:r>
              <w:rPr>
                <w:noProof/>
                <w:webHidden/>
              </w:rPr>
              <w:fldChar w:fldCharType="begin"/>
            </w:r>
            <w:r>
              <w:rPr>
                <w:noProof/>
                <w:webHidden/>
              </w:rPr>
              <w:instrText xml:space="preserve"> PAGEREF _Toc88510719 \h </w:instrText>
            </w:r>
            <w:r>
              <w:rPr>
                <w:noProof/>
                <w:webHidden/>
              </w:rPr>
            </w:r>
            <w:r>
              <w:rPr>
                <w:noProof/>
                <w:webHidden/>
              </w:rPr>
              <w:fldChar w:fldCharType="separate"/>
            </w:r>
            <w:r>
              <w:rPr>
                <w:noProof/>
                <w:webHidden/>
              </w:rPr>
              <w:t>7</w:t>
            </w:r>
            <w:r>
              <w:rPr>
                <w:noProof/>
                <w:webHidden/>
              </w:rPr>
              <w:fldChar w:fldCharType="end"/>
            </w:r>
          </w:hyperlink>
        </w:p>
        <w:p w14:paraId="64A56EE8" w14:textId="63822191" w:rsidR="00851703" w:rsidRDefault="00851703">
          <w:r>
            <w:rPr>
              <w:b/>
              <w:bCs/>
              <w:noProof/>
            </w:rPr>
            <w:fldChar w:fldCharType="end"/>
          </w:r>
        </w:p>
      </w:sdtContent>
    </w:sdt>
    <w:p w14:paraId="1E73EFF5" w14:textId="066656F5" w:rsidR="00C62D18" w:rsidRDefault="00C62D18" w:rsidP="00C62D18">
      <w:pPr>
        <w:rPr>
          <w:sz w:val="32"/>
          <w:szCs w:val="32"/>
        </w:rPr>
      </w:pPr>
    </w:p>
    <w:p w14:paraId="1F229A78" w14:textId="77777777" w:rsidR="00C62D18" w:rsidRDefault="00C62D18">
      <w:pPr>
        <w:rPr>
          <w:sz w:val="32"/>
          <w:szCs w:val="32"/>
        </w:rPr>
      </w:pPr>
      <w:r>
        <w:rPr>
          <w:sz w:val="32"/>
          <w:szCs w:val="32"/>
        </w:rPr>
        <w:br w:type="page"/>
      </w:r>
    </w:p>
    <w:p w14:paraId="245C5CF1" w14:textId="16EB3D71" w:rsidR="00C62D18" w:rsidRDefault="00C62D18" w:rsidP="00851703">
      <w:pPr>
        <w:pStyle w:val="Heading1"/>
      </w:pPr>
      <w:bookmarkStart w:id="0" w:name="_Toc88510710"/>
      <w:r>
        <w:lastRenderedPageBreak/>
        <w:t>Introduction</w:t>
      </w:r>
      <w:bookmarkEnd w:id="0"/>
      <w:r>
        <w:t xml:space="preserve"> </w:t>
      </w:r>
    </w:p>
    <w:p w14:paraId="5193FD2A" w14:textId="195437BE" w:rsidR="00B9421E" w:rsidRDefault="00881657">
      <w:r>
        <w:t>This report will be focusing on the implementation of vehicle to grid technologies. Internal combustion engine vehicles have been used for transport for the last century, these work on the premises of burning fossil fuels such as petrol or diesel</w:t>
      </w:r>
      <w:r w:rsidR="009213F5">
        <w:t xml:space="preserve"> in an engine to move the vehicle. Due to the high energy density of these </w:t>
      </w:r>
      <w:proofErr w:type="gramStart"/>
      <w:r w:rsidR="009213F5">
        <w:t>fuels</w:t>
      </w:r>
      <w:proofErr w:type="gramEnd"/>
      <w:r w:rsidR="009213F5">
        <w:t xml:space="preserve"> it has been a practical way to power vehicles</w:t>
      </w:r>
      <w:r w:rsidR="00D23039">
        <w:t>.</w:t>
      </w:r>
      <w:r w:rsidR="009213F5">
        <w:t xml:space="preserve"> </w:t>
      </w:r>
      <w:r w:rsidR="006229BD">
        <w:t>However,</w:t>
      </w:r>
      <w:r w:rsidR="009213F5">
        <w:t xml:space="preserve"> there are some major issues which surround the conventionally powered ICE vehicles</w:t>
      </w:r>
      <w:r w:rsidR="00D23039">
        <w:t xml:space="preserve"> such as pollution from the tail pipe emissions and the fact that one day fossil fuels will run out. Alternative means of propulsion such as hydrogen and electric are now being viewed </w:t>
      </w:r>
      <w:r w:rsidR="006229BD">
        <w:t>as possible</w:t>
      </w:r>
      <w:r w:rsidR="00D23039">
        <w:t xml:space="preserve"> solution</w:t>
      </w:r>
      <w:r w:rsidR="006229BD">
        <w:t>s</w:t>
      </w:r>
      <w:r w:rsidR="00D23039">
        <w:t xml:space="preserve"> </w:t>
      </w:r>
      <w:r w:rsidR="006229BD">
        <w:t>these</w:t>
      </w:r>
      <w:r w:rsidR="00D23039">
        <w:t xml:space="preserve"> issue</w:t>
      </w:r>
      <w:r w:rsidR="006229BD">
        <w:t xml:space="preserve">s. </w:t>
      </w:r>
      <w:r w:rsidR="00D23039">
        <w:t xml:space="preserve">Electric cars are not a new phenomenon and have been around for as long as fossil fuel vehicles, however due to the limited capacity of the batteries </w:t>
      </w:r>
      <w:r w:rsidR="000E6610">
        <w:t xml:space="preserve">and the long charge time </w:t>
      </w:r>
      <w:r w:rsidR="00D23039">
        <w:t xml:space="preserve">they have </w:t>
      </w:r>
      <w:r w:rsidR="006229BD">
        <w:t>never caught on. Recent advancements in battery technologies and future predictions have now started to allow electric vehicles to be seen as a viable solution but the next issue raised is how to charge them.</w:t>
      </w:r>
    </w:p>
    <w:p w14:paraId="0F9550FA" w14:textId="6C995663" w:rsidR="00C62D18" w:rsidRPr="00B9421E" w:rsidRDefault="00C62D18">
      <w:r>
        <w:rPr>
          <w:sz w:val="32"/>
          <w:szCs w:val="32"/>
        </w:rPr>
        <w:br w:type="page"/>
      </w:r>
    </w:p>
    <w:p w14:paraId="6FEDC82F" w14:textId="72DB8BAA" w:rsidR="00C62D18" w:rsidRDefault="00A438B3" w:rsidP="00851703">
      <w:pPr>
        <w:pStyle w:val="Heading1"/>
      </w:pPr>
      <w:bookmarkStart w:id="1" w:name="_Toc88510711"/>
      <w:r>
        <w:lastRenderedPageBreak/>
        <w:t>Research</w:t>
      </w:r>
      <w:bookmarkEnd w:id="1"/>
      <w:r>
        <w:t xml:space="preserve"> </w:t>
      </w:r>
    </w:p>
    <w:p w14:paraId="6B89E913" w14:textId="77777777" w:rsidR="00851703" w:rsidRPr="00851703" w:rsidRDefault="00851703" w:rsidP="00851703"/>
    <w:p w14:paraId="0290BD4B" w14:textId="1DF75609" w:rsidR="00851703" w:rsidRPr="00851703" w:rsidRDefault="00851703" w:rsidP="00851703">
      <w:pPr>
        <w:pStyle w:val="Heading2"/>
        <w:rPr>
          <w:sz w:val="24"/>
          <w:szCs w:val="24"/>
        </w:rPr>
      </w:pPr>
      <w:bookmarkStart w:id="2" w:name="_Toc88510712"/>
      <w:r w:rsidRPr="00851703">
        <w:rPr>
          <w:sz w:val="24"/>
          <w:szCs w:val="24"/>
        </w:rPr>
        <w:t>National Grid</w:t>
      </w:r>
      <w:bookmarkEnd w:id="2"/>
      <w:r w:rsidRPr="00851703">
        <w:rPr>
          <w:sz w:val="24"/>
          <w:szCs w:val="24"/>
        </w:rPr>
        <w:t xml:space="preserve"> </w:t>
      </w:r>
    </w:p>
    <w:p w14:paraId="720AA14C" w14:textId="4856A30A" w:rsidR="004B2AD6" w:rsidRDefault="004B2AD6" w:rsidP="00C62D18">
      <w:r>
        <w:t>The National</w:t>
      </w:r>
      <w:r w:rsidR="00F229F1">
        <w:t xml:space="preserve"> grid</w:t>
      </w:r>
      <w:r>
        <w:t xml:space="preserve"> </w:t>
      </w:r>
      <w:r w:rsidR="001D12AB">
        <w:t xml:space="preserve">is a large network across the UK made up of power stations and sub stations that supply the demand for power, the grid is linked by overhead and underground cables operating at 50 hertz. The grid is also linked to Europe via under sea cables, this allows power to be shared throughout Europe. The grid provides power to the UK as demand rises and falls throughout the day, it is important for the grid to keep up with energy demands to prevent blackouts. Predictions are made by the grid to supply energy at different times depending on what the expected demands may be.  </w:t>
      </w:r>
      <w:r w:rsidR="00780F4E">
        <w:t xml:space="preserve">Power for the grid is generated in </w:t>
      </w:r>
      <w:r w:rsidR="00D7259E">
        <w:t>several</w:t>
      </w:r>
      <w:r w:rsidR="00780F4E">
        <w:t xml:space="preserve"> ways, this is important as the gird is not reliant on a single type of energy source. </w:t>
      </w:r>
      <w:r w:rsidR="00D7259E">
        <w:t xml:space="preserve"> Most of the power is produced by fossil fuels, in 2016 42% of power was generated by natural gas and 9% was produced by coal fire power stations. Nuclear power </w:t>
      </w:r>
      <w:r w:rsidR="00DC49A4">
        <w:t xml:space="preserve">provided 21% of electricity and renewables providing 24%. The rest was made up from imports from abroad. </w:t>
      </w:r>
    </w:p>
    <w:p w14:paraId="3EB980BD" w14:textId="6D8C9EC9" w:rsidR="000A55D2" w:rsidRDefault="000A55D2" w:rsidP="00C62D18">
      <w:r>
        <w:rPr>
          <w:sz w:val="24"/>
          <w:szCs w:val="24"/>
        </w:rPr>
        <w:t xml:space="preserve">Energy </w:t>
      </w:r>
      <w:proofErr w:type="gramStart"/>
      <w:r>
        <w:rPr>
          <w:sz w:val="24"/>
          <w:szCs w:val="24"/>
        </w:rPr>
        <w:t>UK,(</w:t>
      </w:r>
      <w:proofErr w:type="gramEnd"/>
      <w:r>
        <w:rPr>
          <w:sz w:val="24"/>
          <w:szCs w:val="24"/>
        </w:rPr>
        <w:t>2016)</w:t>
      </w:r>
    </w:p>
    <w:p w14:paraId="1D608C55" w14:textId="4B5FC5B3" w:rsidR="00DC49A4" w:rsidRDefault="00DC49A4" w:rsidP="00C62D18">
      <w:r>
        <w:t xml:space="preserve">The National grid is aiming </w:t>
      </w:r>
      <w:r w:rsidR="0010048A">
        <w:t xml:space="preserve">to reach net zero emissions by 2050, to achieve this a greater reliance on renewable energy is needed. Conventional means of renewable energy production such as solar and wind are dependant on weather conditions. This is an issue due to there poor ability to cope with sudden increases in energy demand. Alternative options </w:t>
      </w:r>
      <w:r w:rsidR="008454CA">
        <w:t xml:space="preserve">of energy storage do exist however, </w:t>
      </w:r>
      <w:proofErr w:type="gramStart"/>
      <w:r w:rsidR="008454CA">
        <w:t xml:space="preserve">the  </w:t>
      </w:r>
      <w:proofErr w:type="spellStart"/>
      <w:r w:rsidR="008454CA" w:rsidRPr="008454CA">
        <w:t>Dinorwig</w:t>
      </w:r>
      <w:proofErr w:type="spellEnd"/>
      <w:proofErr w:type="gramEnd"/>
      <w:r w:rsidR="008454CA">
        <w:t xml:space="preserve"> hydro electric power plant in north Wales is an example of this. When energy demand is low water is pumped up </w:t>
      </w:r>
      <w:r w:rsidR="007D7663">
        <w:t>636 meters above sea level when energy demand is low, it is then released back down to sea level spinning turbines when energy demands increase.</w:t>
      </w:r>
      <w:r w:rsidR="007F7019">
        <w:t xml:space="preserve"> This </w:t>
      </w:r>
      <w:proofErr w:type="spellStart"/>
      <w:r w:rsidR="007F7019">
        <w:t>Hydro electric</w:t>
      </w:r>
      <w:proofErr w:type="spellEnd"/>
      <w:r w:rsidR="007F7019">
        <w:t xml:space="preserve"> power</w:t>
      </w:r>
      <w:r w:rsidR="00A66686">
        <w:t xml:space="preserve"> </w:t>
      </w:r>
      <w:r w:rsidR="007F7019">
        <w:t xml:space="preserve">station is proven to be 73% efficient. </w:t>
      </w:r>
      <w:r w:rsidR="007D7663">
        <w:t xml:space="preserve"> </w:t>
      </w:r>
    </w:p>
    <w:p w14:paraId="3430510D" w14:textId="11A9AF02" w:rsidR="00E76D45" w:rsidRDefault="00E76D45" w:rsidP="00C62D18">
      <w:r>
        <w:rPr>
          <w:sz w:val="24"/>
          <w:szCs w:val="24"/>
        </w:rPr>
        <w:t xml:space="preserve">Power </w:t>
      </w:r>
      <w:proofErr w:type="gramStart"/>
      <w:r>
        <w:rPr>
          <w:sz w:val="24"/>
          <w:szCs w:val="24"/>
        </w:rPr>
        <w:t>Technology,(</w:t>
      </w:r>
      <w:proofErr w:type="gramEnd"/>
      <w:r>
        <w:rPr>
          <w:sz w:val="24"/>
          <w:szCs w:val="24"/>
        </w:rPr>
        <w:t>2020)</w:t>
      </w:r>
    </w:p>
    <w:p w14:paraId="52C77B85" w14:textId="64933D8B" w:rsidR="00851703" w:rsidRDefault="00851703" w:rsidP="00851703">
      <w:pPr>
        <w:pStyle w:val="Heading2"/>
      </w:pPr>
      <w:bookmarkStart w:id="3" w:name="_Toc88510713"/>
      <w:r>
        <w:t>Vehicle to Grid</w:t>
      </w:r>
      <w:bookmarkEnd w:id="3"/>
      <w:r>
        <w:t xml:space="preserve"> </w:t>
      </w:r>
    </w:p>
    <w:p w14:paraId="3DFF590A" w14:textId="5C0840ED" w:rsidR="00367136" w:rsidRDefault="00367136" w:rsidP="00C62D18">
      <w:r>
        <w:t>V2G technologies aim to act in a similar fashion but on a wider scale,</w:t>
      </w:r>
      <w:r w:rsidR="009D0C15">
        <w:t xml:space="preserve"> in 2018 the UK government put £30 million into V2G projects.</w:t>
      </w:r>
      <w:r w:rsidR="00D82FBE" w:rsidRPr="00D82FBE">
        <w:rPr>
          <w:sz w:val="24"/>
          <w:szCs w:val="24"/>
        </w:rPr>
        <w:t xml:space="preserve"> </w:t>
      </w:r>
      <w:proofErr w:type="gramStart"/>
      <w:r w:rsidR="00D82FBE">
        <w:rPr>
          <w:sz w:val="24"/>
          <w:szCs w:val="24"/>
        </w:rPr>
        <w:t>Gov.UK,(</w:t>
      </w:r>
      <w:proofErr w:type="gramEnd"/>
      <w:r w:rsidR="00D82FBE">
        <w:rPr>
          <w:sz w:val="24"/>
          <w:szCs w:val="24"/>
        </w:rPr>
        <w:t>2018</w:t>
      </w:r>
      <w:r w:rsidR="00D82FBE">
        <w:t>).</w:t>
      </w:r>
      <w:r w:rsidR="00611F6B">
        <w:t xml:space="preserve"> The basic concept behind V2G Is that the battery in an electric vehicle is used to store electricity for the grid when the vehicle is not in use. This electricity will be fed back into the grid during times of high demand. </w:t>
      </w:r>
      <w:r w:rsidR="00FB7603">
        <w:t>EV vehicles will need to be adapted so that they can charge and then discharge back into the grid</w:t>
      </w:r>
      <w:r w:rsidR="00687AB5">
        <w:t>.</w:t>
      </w:r>
      <w:r w:rsidR="00731677">
        <w:t xml:space="preserve"> Owners of EVs will likely be encouraged to sell their stored energy back to the grid</w:t>
      </w:r>
      <w:r w:rsidR="005268C4">
        <w:t xml:space="preserve">, </w:t>
      </w:r>
      <w:r w:rsidR="001A6A33">
        <w:t xml:space="preserve">in England </w:t>
      </w:r>
      <w:proofErr w:type="gramStart"/>
      <w:r w:rsidR="001A6A33">
        <w:t>the majority of</w:t>
      </w:r>
      <w:proofErr w:type="gramEnd"/>
      <w:r w:rsidR="001A6A33">
        <w:t xml:space="preserve"> vehicles are only used for 4% of the day. This statistic has barley changed in 25 years. 73% of this time a vehicle is parked at home and 23% of time parked at a different destination such as at work.</w:t>
      </w:r>
      <w:r w:rsidR="00D82FBE" w:rsidRPr="00D82FBE">
        <w:t xml:space="preserve"> </w:t>
      </w:r>
      <w:r w:rsidR="00597199">
        <w:t>(</w:t>
      </w:r>
      <w:proofErr w:type="spellStart"/>
      <w:r w:rsidR="00D82FBE" w:rsidRPr="00D82FBE">
        <w:t>Nagler</w:t>
      </w:r>
      <w:proofErr w:type="spellEnd"/>
      <w:r w:rsidR="00D82FBE" w:rsidRPr="00D82FBE">
        <w:t xml:space="preserve">, E 2021). </w:t>
      </w:r>
      <w:r w:rsidR="001A6A33">
        <w:t xml:space="preserve"> </w:t>
      </w:r>
      <w:r w:rsidR="007F7019">
        <w:t xml:space="preserve">This will allow ample time for vehicles to be used as part of the grid. </w:t>
      </w:r>
      <w:r w:rsidR="00A66686">
        <w:t xml:space="preserve">V2G is estimated to be 80% efficient which is 7% higher than traditional mechanical alternatives such as the </w:t>
      </w:r>
      <w:proofErr w:type="spellStart"/>
      <w:r w:rsidR="00A66686">
        <w:t>Dinorwig</w:t>
      </w:r>
      <w:proofErr w:type="spellEnd"/>
      <w:r w:rsidR="00A66686">
        <w:t xml:space="preserve"> power station. This will benefit the energy companies as the costs </w:t>
      </w:r>
      <w:r w:rsidR="0018217E">
        <w:t>involved</w:t>
      </w:r>
      <w:r w:rsidR="00A66686">
        <w:t xml:space="preserve"> in building energy storage systems will be saved and</w:t>
      </w:r>
      <w:r w:rsidR="0018217E">
        <w:t xml:space="preserve"> will also</w:t>
      </w:r>
      <w:r w:rsidR="00A66686">
        <w:t xml:space="preserve"> increase the current performance of power plants. </w:t>
      </w:r>
      <w:r w:rsidR="00597199">
        <w:t>(</w:t>
      </w:r>
      <w:proofErr w:type="spellStart"/>
      <w:r w:rsidR="00597199" w:rsidRPr="00597199">
        <w:t>Tsoleridis</w:t>
      </w:r>
      <w:proofErr w:type="spellEnd"/>
      <w:r w:rsidR="00597199" w:rsidRPr="00597199">
        <w:t xml:space="preserve">, Christos &amp; </w:t>
      </w:r>
      <w:proofErr w:type="spellStart"/>
      <w:r w:rsidR="00597199" w:rsidRPr="00597199">
        <w:t>Chatzimisios</w:t>
      </w:r>
      <w:proofErr w:type="spellEnd"/>
      <w:r w:rsidR="00597199" w:rsidRPr="00597199">
        <w:t xml:space="preserve">, </w:t>
      </w:r>
      <w:proofErr w:type="spellStart"/>
      <w:r w:rsidR="00597199" w:rsidRPr="00597199">
        <w:t>Periklis</w:t>
      </w:r>
      <w:proofErr w:type="spellEnd"/>
      <w:r w:rsidR="00597199" w:rsidRPr="00597199">
        <w:t xml:space="preserve"> &amp; </w:t>
      </w:r>
      <w:proofErr w:type="spellStart"/>
      <w:r w:rsidR="00597199" w:rsidRPr="00597199">
        <w:t>Fouliras</w:t>
      </w:r>
      <w:proofErr w:type="spellEnd"/>
      <w:r w:rsidR="00597199" w:rsidRPr="00597199">
        <w:t xml:space="preserve">, </w:t>
      </w:r>
      <w:proofErr w:type="spellStart"/>
      <w:r w:rsidR="00597199" w:rsidRPr="00597199">
        <w:t>Panayotis</w:t>
      </w:r>
      <w:proofErr w:type="spellEnd"/>
      <w:r w:rsidR="00597199" w:rsidRPr="00597199">
        <w:t>. 2016)</w:t>
      </w:r>
      <w:r w:rsidR="0018217E">
        <w:t xml:space="preserve"> </w:t>
      </w:r>
    </w:p>
    <w:p w14:paraId="17D8A7ED" w14:textId="48479938" w:rsidR="0018217E" w:rsidRDefault="00851703" w:rsidP="00851703">
      <w:pPr>
        <w:pStyle w:val="Heading2"/>
      </w:pPr>
      <w:bookmarkStart w:id="4" w:name="_Toc88510714"/>
      <w:r>
        <w:t xml:space="preserve">Vehicle to </w:t>
      </w:r>
      <w:r w:rsidR="00F572C5">
        <w:t>Building</w:t>
      </w:r>
      <w:bookmarkEnd w:id="4"/>
    </w:p>
    <w:p w14:paraId="39AB5C80" w14:textId="2D8AF549" w:rsidR="00B51E59" w:rsidRPr="00B51E59" w:rsidRDefault="00B51E59" w:rsidP="00B51E59">
      <w:r>
        <w:t>V2</w:t>
      </w:r>
      <w:r w:rsidR="00F572C5">
        <w:t>B</w:t>
      </w:r>
      <w:r>
        <w:t xml:space="preserve"> technology is the idea that a vehicles battery will be used to power the home</w:t>
      </w:r>
      <w:r w:rsidR="00F572C5">
        <w:t xml:space="preserve"> or be charged up at a place of work</w:t>
      </w:r>
      <w:r>
        <w:t xml:space="preserve">. This will require a bidirectional charger capable of charging and discharging the vehicle. </w:t>
      </w:r>
      <w:r w:rsidR="000434F1">
        <w:t>V2</w:t>
      </w:r>
      <w:r w:rsidR="00F572C5">
        <w:t>B</w:t>
      </w:r>
      <w:r w:rsidR="000434F1">
        <w:t xml:space="preserve"> will provide a solution to sudden grid failure or a power shortage</w:t>
      </w:r>
      <w:r w:rsidR="00F572C5">
        <w:t xml:space="preserve"> when the vehicle is at home. </w:t>
      </w:r>
      <w:r w:rsidR="00CB02F8">
        <w:t>The vehicle will be charged at night while energy demand is low therefore the cost is also less</w:t>
      </w:r>
      <w:r w:rsidR="000434F1">
        <w:t>.</w:t>
      </w:r>
      <w:r w:rsidR="00CB02F8">
        <w:t xml:space="preserve"> </w:t>
      </w:r>
      <w:r w:rsidR="00CB02F8">
        <w:lastRenderedPageBreak/>
        <w:t xml:space="preserve">It can then be plugged into a place of work to supply the building with energy when the demand is high. An intelligent grid will ensure that no vehicle is completely depleted of its energy supply and will also charge the vehicle if the demand is low during the day. With vehicles and infrastructure producing 75% of Co2 it will provide a large decrease in greenhouse emissions. </w:t>
      </w:r>
      <w:r w:rsidR="00950D22">
        <w:t>While also providing power at home during grid failures V2B will supply energy to critical services such as emergency lighting and hospitals.</w:t>
      </w:r>
      <w:r w:rsidR="000434F1">
        <w:t xml:space="preserve"> </w:t>
      </w:r>
      <w:r w:rsidR="00BF6F18">
        <w:t>(</w:t>
      </w:r>
      <w:r w:rsidR="00BF6F18" w:rsidRPr="00BF6F18">
        <w:t>Sustainability in Energy and Buildings 2020)</w:t>
      </w:r>
    </w:p>
    <w:p w14:paraId="2BD9A4F1" w14:textId="05964B3F" w:rsidR="00851703" w:rsidRDefault="00851703" w:rsidP="00851703">
      <w:pPr>
        <w:pStyle w:val="Heading2"/>
      </w:pPr>
      <w:bookmarkStart w:id="5" w:name="_Toc88510715"/>
      <w:r>
        <w:t>Vehicle to Vehicle</w:t>
      </w:r>
      <w:bookmarkEnd w:id="5"/>
      <w:r>
        <w:t xml:space="preserve"> </w:t>
      </w:r>
    </w:p>
    <w:p w14:paraId="71D1690E" w14:textId="04186DBD" w:rsidR="00721645" w:rsidRDefault="00AF0441" w:rsidP="00721645">
      <w:r>
        <w:t xml:space="preserve">V2V is an interesting idea that proposes the charging of vehicles between each other wirelessly, this works by having a transmitter coil and receiver coil in the front and rear of the vehicle. This will help solve an issue of a lack of vehicle charging stations as vehicles will be able to park close to each other and share the power between themselves.  In </w:t>
      </w:r>
      <w:r w:rsidR="00A43402">
        <w:t>addition,</w:t>
      </w:r>
      <w:r>
        <w:t xml:space="preserve"> vehicles can charge other vehicles on the move or at traffic lights if a vehicle is in desperate need of electricity. </w:t>
      </w:r>
    </w:p>
    <w:p w14:paraId="3DF2FB3C" w14:textId="11982DAE" w:rsidR="00C7312B" w:rsidRDefault="00C7312B" w:rsidP="00C62D18">
      <w:pPr>
        <w:rPr>
          <w:noProof/>
        </w:rPr>
      </w:pPr>
      <w:r>
        <w:rPr>
          <w:noProof/>
        </w:rPr>
        <w:drawing>
          <wp:anchor distT="0" distB="0" distL="114300" distR="114300" simplePos="0" relativeHeight="251659264" behindDoc="1" locked="0" layoutInCell="1" allowOverlap="1" wp14:anchorId="097D3D4F" wp14:editId="161D1C65">
            <wp:simplePos x="0" y="0"/>
            <wp:positionH relativeFrom="margin">
              <wp:align>left</wp:align>
            </wp:positionH>
            <wp:positionV relativeFrom="paragraph">
              <wp:posOffset>189865</wp:posOffset>
            </wp:positionV>
            <wp:extent cx="2438400" cy="2146300"/>
            <wp:effectExtent l="0" t="0" r="0" b="6350"/>
            <wp:wrapTight wrapText="bothSides">
              <wp:wrapPolygon edited="0">
                <wp:start x="0" y="0"/>
                <wp:lineTo x="0" y="21472"/>
                <wp:lineTo x="21431" y="21472"/>
                <wp:lineTo x="21431"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31908" t="18909" r="44494" b="44160"/>
                    <a:stretch/>
                  </pic:blipFill>
                  <pic:spPr bwMode="auto">
                    <a:xfrm>
                      <a:off x="0" y="0"/>
                      <a:ext cx="2438400" cy="2146300"/>
                    </a:xfrm>
                    <a:prstGeom prst="rect">
                      <a:avLst/>
                    </a:prstGeom>
                    <a:ln>
                      <a:noFill/>
                    </a:ln>
                    <a:extLst>
                      <a:ext uri="{53640926-AAD7-44D8-BBD7-CCE9431645EC}">
                        <a14:shadowObscured xmlns:a14="http://schemas.microsoft.com/office/drawing/2010/main"/>
                      </a:ext>
                    </a:extLst>
                  </pic:spPr>
                </pic:pic>
              </a:graphicData>
            </a:graphic>
          </wp:anchor>
        </w:drawing>
      </w:r>
    </w:p>
    <w:p w14:paraId="506330CC" w14:textId="731F449D" w:rsidR="00C7312B" w:rsidRDefault="00C7312B" w:rsidP="00C62D18">
      <w:pPr>
        <w:rPr>
          <w:noProof/>
        </w:rPr>
      </w:pPr>
      <w:r>
        <w:rPr>
          <w:noProof/>
        </w:rPr>
        <w:drawing>
          <wp:anchor distT="0" distB="0" distL="114300" distR="114300" simplePos="0" relativeHeight="251658240" behindDoc="1" locked="0" layoutInCell="1" allowOverlap="1" wp14:anchorId="0BF316BC" wp14:editId="30D9F3EA">
            <wp:simplePos x="0" y="0"/>
            <wp:positionH relativeFrom="margin">
              <wp:align>right</wp:align>
            </wp:positionH>
            <wp:positionV relativeFrom="paragraph">
              <wp:posOffset>256540</wp:posOffset>
            </wp:positionV>
            <wp:extent cx="2958465" cy="1524000"/>
            <wp:effectExtent l="0" t="0" r="0" b="0"/>
            <wp:wrapTight wrapText="bothSides">
              <wp:wrapPolygon edited="0">
                <wp:start x="0" y="0"/>
                <wp:lineTo x="0" y="21330"/>
                <wp:lineTo x="21419" y="21330"/>
                <wp:lineTo x="21419" y="0"/>
                <wp:lineTo x="0" y="0"/>
              </wp:wrapPolygon>
            </wp:wrapTight>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29581" t="61750" r="42665" b="12842"/>
                    <a:stretch/>
                  </pic:blipFill>
                  <pic:spPr bwMode="auto">
                    <a:xfrm>
                      <a:off x="0" y="0"/>
                      <a:ext cx="2958465" cy="1524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t xml:space="preserve">                   </w:t>
      </w:r>
    </w:p>
    <w:p w14:paraId="45BAB4FD" w14:textId="389F5E8D" w:rsidR="007F7019" w:rsidRDefault="007F7019" w:rsidP="00C62D18"/>
    <w:p w14:paraId="7E53548D" w14:textId="449A4C2B" w:rsidR="001A6A33" w:rsidRDefault="00C7312B" w:rsidP="00C62D18">
      <w:r>
        <w:t>Fig 1. Plug in V2V charging</w:t>
      </w:r>
      <w:r w:rsidR="0016264A">
        <w:t xml:space="preserve">                                          Fig 2. Wireless assistance charging </w:t>
      </w:r>
    </w:p>
    <w:p w14:paraId="59B20342" w14:textId="52C530B8" w:rsidR="005268C4" w:rsidRDefault="00BF6F18" w:rsidP="00C62D18">
      <w:r>
        <w:t>(</w:t>
      </w:r>
      <w:r w:rsidRPr="00BF6F18">
        <w:t>Vehicle to Vehicle Charging (V2V) Bases on Wireless Power Transfer Technology 2018)</w:t>
      </w:r>
    </w:p>
    <w:p w14:paraId="39E43831" w14:textId="7DE7C3E8" w:rsidR="0016264A" w:rsidRDefault="0016264A" w:rsidP="0016264A">
      <w:pPr>
        <w:pStyle w:val="Heading2"/>
      </w:pPr>
      <w:bookmarkStart w:id="6" w:name="_Toc88510716"/>
      <w:r>
        <w:t>Vehicle to Infrastructure</w:t>
      </w:r>
      <w:bookmarkEnd w:id="6"/>
      <w:r>
        <w:t xml:space="preserve"> </w:t>
      </w:r>
    </w:p>
    <w:p w14:paraId="3F538934" w14:textId="269E3078" w:rsidR="0016264A" w:rsidRDefault="0016264A" w:rsidP="0016264A">
      <w:r>
        <w:t xml:space="preserve">Vehicle to infrastructure is not about charging but instead about communication. Vehicles will communicate with each other </w:t>
      </w:r>
      <w:r w:rsidR="00C160CB">
        <w:t xml:space="preserve">and with the infrastructure to create a safer and efficient driving experience. Vehicles will be communicating with traffic lights and road signs to help predict future events. It is estimated that V2I will reduce accidents by up to 80%, pedestrians will also be connected via their phones which will warn them and vehicles of potential hazards. This information will also be shared with the national grid to help predict energy usage and the location of energy sources. </w:t>
      </w:r>
    </w:p>
    <w:p w14:paraId="68E3D6E0" w14:textId="2A1367A3" w:rsidR="00635FD3" w:rsidRDefault="003B6955">
      <w:pPr>
        <w:rPr>
          <w:sz w:val="32"/>
          <w:szCs w:val="32"/>
        </w:rPr>
      </w:pPr>
      <w:r>
        <w:t>(</w:t>
      </w:r>
      <w:r>
        <w:t>RGBSI, 2020)</w:t>
      </w:r>
    </w:p>
    <w:p w14:paraId="1D3E4068" w14:textId="77777777" w:rsidR="00635FD3" w:rsidRDefault="00635FD3">
      <w:pPr>
        <w:rPr>
          <w:sz w:val="32"/>
          <w:szCs w:val="32"/>
        </w:rPr>
      </w:pPr>
      <w:r>
        <w:rPr>
          <w:sz w:val="32"/>
          <w:szCs w:val="32"/>
        </w:rPr>
        <w:br w:type="page"/>
      </w:r>
    </w:p>
    <w:p w14:paraId="516A422B" w14:textId="44B077B0" w:rsidR="000F33BA" w:rsidRDefault="00494D17" w:rsidP="00BB750D">
      <w:pPr>
        <w:pStyle w:val="Heading1"/>
      </w:pPr>
      <w:bookmarkStart w:id="7" w:name="_Toc88510717"/>
      <w:r>
        <w:lastRenderedPageBreak/>
        <w:t>Discussion</w:t>
      </w:r>
      <w:bookmarkEnd w:id="7"/>
      <w:r>
        <w:t xml:space="preserve"> </w:t>
      </w:r>
    </w:p>
    <w:p w14:paraId="00DAF1B7" w14:textId="2514C961" w:rsidR="000F33BA" w:rsidRDefault="000F33BA">
      <w:pPr>
        <w:rPr>
          <w:sz w:val="24"/>
          <w:szCs w:val="24"/>
        </w:rPr>
      </w:pPr>
      <w:r>
        <w:rPr>
          <w:sz w:val="24"/>
          <w:szCs w:val="24"/>
        </w:rPr>
        <w:t xml:space="preserve">It is evident that a solution to climate change is needed and a V2G network can provide a possible solution to this, however it is not without some major hurdles. </w:t>
      </w:r>
    </w:p>
    <w:p w14:paraId="38FD3F63" w14:textId="797E8644" w:rsidR="000F33BA" w:rsidRDefault="000D5CFC">
      <w:pPr>
        <w:rPr>
          <w:sz w:val="24"/>
          <w:szCs w:val="24"/>
        </w:rPr>
      </w:pPr>
      <w:r>
        <w:rPr>
          <w:sz w:val="24"/>
          <w:szCs w:val="24"/>
        </w:rPr>
        <w:t xml:space="preserve">Battery technology will firstly need to advance as current lithium batteries are do not hold enough power to effectively drive more than 300 miles at motorway speeds and be recharged quickly and frequently without degrading. The limited capacity may also prove to be an issue with V2G as if </w:t>
      </w:r>
      <w:r w:rsidR="00223EBB">
        <w:rPr>
          <w:sz w:val="24"/>
          <w:szCs w:val="24"/>
        </w:rPr>
        <w:t>most of the</w:t>
      </w:r>
      <w:r>
        <w:rPr>
          <w:sz w:val="24"/>
          <w:szCs w:val="24"/>
        </w:rPr>
        <w:t xml:space="preserve"> electricity has been used by the grid and the driver needs to make an emergency journey </w:t>
      </w:r>
      <w:r w:rsidR="00223EBB">
        <w:rPr>
          <w:sz w:val="24"/>
          <w:szCs w:val="24"/>
        </w:rPr>
        <w:t xml:space="preserve">it can potentially leave the vehicle with limited range. </w:t>
      </w:r>
    </w:p>
    <w:p w14:paraId="3E520A7D" w14:textId="1F90897E" w:rsidR="00B7034D" w:rsidRDefault="00223EBB">
      <w:pPr>
        <w:rPr>
          <w:sz w:val="24"/>
          <w:szCs w:val="24"/>
        </w:rPr>
      </w:pPr>
      <w:r>
        <w:rPr>
          <w:sz w:val="24"/>
          <w:szCs w:val="24"/>
        </w:rPr>
        <w:t xml:space="preserve">The mining of lithium for batteries is a harmful process to the environment with poor countries being exploited for their resources. </w:t>
      </w:r>
      <w:r w:rsidR="00FD3027">
        <w:rPr>
          <w:sz w:val="24"/>
          <w:szCs w:val="24"/>
        </w:rPr>
        <w:t xml:space="preserve">A lithium mine in </w:t>
      </w:r>
      <w:proofErr w:type="spellStart"/>
      <w:r w:rsidR="00FD3027">
        <w:rPr>
          <w:sz w:val="24"/>
          <w:szCs w:val="24"/>
        </w:rPr>
        <w:t>Navada</w:t>
      </w:r>
      <w:proofErr w:type="spellEnd"/>
      <w:r w:rsidR="00FD3027">
        <w:rPr>
          <w:sz w:val="24"/>
          <w:szCs w:val="24"/>
        </w:rPr>
        <w:t xml:space="preserve"> USA is projected to use 3224 gallons of precious ground water per </w:t>
      </w:r>
      <w:r w:rsidR="00B24475">
        <w:rPr>
          <w:sz w:val="24"/>
          <w:szCs w:val="24"/>
        </w:rPr>
        <w:t>minute</w:t>
      </w:r>
      <w:r w:rsidR="00FD3027">
        <w:rPr>
          <w:sz w:val="24"/>
          <w:szCs w:val="24"/>
        </w:rPr>
        <w:t xml:space="preserve">. </w:t>
      </w:r>
      <w:r w:rsidR="00B7034D">
        <w:rPr>
          <w:sz w:val="24"/>
          <w:szCs w:val="24"/>
        </w:rPr>
        <w:t>“</w:t>
      </w:r>
      <w:r w:rsidR="00B7034D" w:rsidRPr="00B7034D">
        <w:rPr>
          <w:sz w:val="24"/>
          <w:szCs w:val="24"/>
        </w:rPr>
        <w:t>The lithium will be extracted by mixing clay dug out from the mountainside with as much as 5,800 tons a day of sulfuric acid. This whole process will also create 354 million cubic yards of mining waste that will be loaded with discharge from the sulfuric acid treatment, and may contain modestly radioactive uranium, permit documents disclose.</w:t>
      </w:r>
      <w:r w:rsidR="00B7034D">
        <w:rPr>
          <w:sz w:val="24"/>
          <w:szCs w:val="24"/>
        </w:rPr>
        <w:t xml:space="preserve">” </w:t>
      </w:r>
      <w:r w:rsidR="006E35AC">
        <w:rPr>
          <w:sz w:val="24"/>
          <w:szCs w:val="24"/>
        </w:rPr>
        <w:t>(</w:t>
      </w:r>
      <w:r w:rsidR="006E35AC" w:rsidRPr="006E35AC">
        <w:rPr>
          <w:sz w:val="24"/>
          <w:szCs w:val="24"/>
        </w:rPr>
        <w:t>Penn, I &amp; Lipton, E 2021</w:t>
      </w:r>
      <w:r w:rsidR="006E35AC">
        <w:rPr>
          <w:sz w:val="24"/>
          <w:szCs w:val="24"/>
        </w:rPr>
        <w:t xml:space="preserve">) </w:t>
      </w:r>
      <w:r w:rsidR="00B7034D">
        <w:rPr>
          <w:sz w:val="24"/>
          <w:szCs w:val="24"/>
        </w:rPr>
        <w:t>The increase of electric vehicles and the degradation of batteries will only exacerbate the damage caused by lithium mining</w:t>
      </w:r>
      <w:r w:rsidR="008529EA">
        <w:rPr>
          <w:sz w:val="24"/>
          <w:szCs w:val="24"/>
        </w:rPr>
        <w:t xml:space="preserve">. </w:t>
      </w:r>
    </w:p>
    <w:p w14:paraId="3C2F1FB7" w14:textId="40EC81E4" w:rsidR="00B7034D" w:rsidRDefault="00D20E40" w:rsidP="00C62D18">
      <w:pPr>
        <w:rPr>
          <w:sz w:val="24"/>
          <w:szCs w:val="24"/>
        </w:rPr>
      </w:pPr>
      <w:r>
        <w:rPr>
          <w:sz w:val="24"/>
          <w:szCs w:val="24"/>
        </w:rPr>
        <w:t>V2G and especially V2I technologies will potentially have a huge social impact on society</w:t>
      </w:r>
      <w:r w:rsidR="007E255F">
        <w:rPr>
          <w:sz w:val="24"/>
          <w:szCs w:val="24"/>
        </w:rPr>
        <w:t xml:space="preserve">, people may feel like they are stuck in a routine that forcers them to ensure that the vehicle is always charged. Range anxiety will also not help the public perception of V2G along with concerns about V2I data being shared with the grid with potential privacy violations.  These factors along with increasing connectivity may scare off the public due to increased feelings of lack of freedom. The risk of a grid attack will also have a larger impact on the entire country essentially bringing everything to a halt. </w:t>
      </w:r>
    </w:p>
    <w:p w14:paraId="4C3FD155" w14:textId="567A0057" w:rsidR="00494D17" w:rsidRDefault="00494D17" w:rsidP="00494D17">
      <w:pPr>
        <w:pStyle w:val="Heading1"/>
      </w:pPr>
      <w:bookmarkStart w:id="8" w:name="_Toc88510718"/>
      <w:r>
        <w:t>Conclusion</w:t>
      </w:r>
      <w:bookmarkEnd w:id="8"/>
      <w:r>
        <w:t xml:space="preserve"> </w:t>
      </w:r>
    </w:p>
    <w:p w14:paraId="5AA02533" w14:textId="661764FE" w:rsidR="00B9421E" w:rsidRDefault="00B9421E" w:rsidP="00C62D18">
      <w:pPr>
        <w:rPr>
          <w:sz w:val="24"/>
          <w:szCs w:val="24"/>
        </w:rPr>
      </w:pPr>
      <w:r>
        <w:rPr>
          <w:sz w:val="24"/>
          <w:szCs w:val="24"/>
        </w:rPr>
        <w:t xml:space="preserve">Overall, the current state of technology means that any V2G possibilities within the recent future do not seem viable, the extreme cost and complex development of the National Grid seem to make such as task impossible. </w:t>
      </w:r>
      <w:r w:rsidR="00B24475">
        <w:rPr>
          <w:sz w:val="24"/>
          <w:szCs w:val="24"/>
        </w:rPr>
        <w:t xml:space="preserve">However, if battery technology improves and increases in renewable energy sources in the future will no doubt see the V2G format more viable. </w:t>
      </w:r>
    </w:p>
    <w:p w14:paraId="17280ED4" w14:textId="77777777" w:rsidR="00BB750D" w:rsidRDefault="00BB750D" w:rsidP="00C62D18">
      <w:pPr>
        <w:rPr>
          <w:sz w:val="24"/>
          <w:szCs w:val="24"/>
        </w:rPr>
      </w:pPr>
    </w:p>
    <w:p w14:paraId="5111B0AC" w14:textId="77777777" w:rsidR="00BB750D" w:rsidRPr="007E255F" w:rsidRDefault="00BB750D" w:rsidP="00C62D18">
      <w:pPr>
        <w:rPr>
          <w:sz w:val="24"/>
          <w:szCs w:val="24"/>
        </w:rPr>
      </w:pPr>
    </w:p>
    <w:p w14:paraId="1EF2811C" w14:textId="77777777" w:rsidR="00B7034D" w:rsidRDefault="00B7034D" w:rsidP="00C62D18">
      <w:pPr>
        <w:rPr>
          <w:sz w:val="32"/>
          <w:szCs w:val="32"/>
        </w:rPr>
      </w:pPr>
    </w:p>
    <w:p w14:paraId="09F34910" w14:textId="77777777" w:rsidR="00B7034D" w:rsidRDefault="00B7034D" w:rsidP="00C62D18">
      <w:pPr>
        <w:rPr>
          <w:sz w:val="32"/>
          <w:szCs w:val="32"/>
        </w:rPr>
      </w:pPr>
    </w:p>
    <w:p w14:paraId="111C4F98" w14:textId="77777777" w:rsidR="00B7034D" w:rsidRDefault="00B7034D" w:rsidP="00C62D18">
      <w:pPr>
        <w:rPr>
          <w:sz w:val="32"/>
          <w:szCs w:val="32"/>
        </w:rPr>
      </w:pPr>
    </w:p>
    <w:p w14:paraId="00D3A16D" w14:textId="77777777" w:rsidR="00B7034D" w:rsidRDefault="00B7034D" w:rsidP="00C62D18">
      <w:pPr>
        <w:rPr>
          <w:sz w:val="32"/>
          <w:szCs w:val="32"/>
        </w:rPr>
      </w:pPr>
    </w:p>
    <w:p w14:paraId="4914C043" w14:textId="77777777" w:rsidR="00B7034D" w:rsidRDefault="00B7034D" w:rsidP="00C62D18">
      <w:pPr>
        <w:rPr>
          <w:sz w:val="32"/>
          <w:szCs w:val="32"/>
        </w:rPr>
      </w:pPr>
    </w:p>
    <w:p w14:paraId="39A5FC22" w14:textId="05483CAE" w:rsidR="008D1621" w:rsidRDefault="00DC49A4" w:rsidP="00B24475">
      <w:pPr>
        <w:pStyle w:val="Heading1"/>
      </w:pPr>
      <w:bookmarkStart w:id="9" w:name="_Toc88510719"/>
      <w:r>
        <w:t>References</w:t>
      </w:r>
      <w:bookmarkEnd w:id="9"/>
      <w:r>
        <w:t xml:space="preserve"> </w:t>
      </w:r>
    </w:p>
    <w:p w14:paraId="6C0CD15F" w14:textId="20AC6F7B" w:rsidR="00A43402" w:rsidRDefault="000A55D2" w:rsidP="00C62D18">
      <w:pPr>
        <w:rPr>
          <w:sz w:val="24"/>
          <w:szCs w:val="24"/>
        </w:rPr>
      </w:pPr>
      <w:r>
        <w:rPr>
          <w:sz w:val="24"/>
          <w:szCs w:val="24"/>
        </w:rPr>
        <w:t xml:space="preserve">Energy </w:t>
      </w:r>
      <w:proofErr w:type="gramStart"/>
      <w:r>
        <w:rPr>
          <w:sz w:val="24"/>
          <w:szCs w:val="24"/>
        </w:rPr>
        <w:t>UK,(</w:t>
      </w:r>
      <w:proofErr w:type="gramEnd"/>
      <w:r>
        <w:rPr>
          <w:sz w:val="24"/>
          <w:szCs w:val="24"/>
        </w:rPr>
        <w:t xml:space="preserve">2016) Electricity Generation, Available at: </w:t>
      </w:r>
      <w:hyperlink r:id="rId10" w:history="1">
        <w:r w:rsidRPr="003D4197">
          <w:rPr>
            <w:rStyle w:val="Hyperlink"/>
            <w:sz w:val="24"/>
            <w:szCs w:val="24"/>
          </w:rPr>
          <w:t>https://www.energy-uk.org.uk/our-work/generation/electricity-generation.html</w:t>
        </w:r>
      </w:hyperlink>
      <w:r>
        <w:rPr>
          <w:sz w:val="24"/>
          <w:szCs w:val="24"/>
        </w:rPr>
        <w:t xml:space="preserve"> (Accessed 10/11/2021)</w:t>
      </w:r>
    </w:p>
    <w:p w14:paraId="13CCCB76" w14:textId="339BB6AB" w:rsidR="000A55D2" w:rsidRDefault="000A55D2" w:rsidP="00C62D18">
      <w:pPr>
        <w:rPr>
          <w:sz w:val="24"/>
          <w:szCs w:val="24"/>
        </w:rPr>
      </w:pPr>
      <w:bookmarkStart w:id="10" w:name="_Hlk88506085"/>
      <w:r>
        <w:rPr>
          <w:sz w:val="24"/>
          <w:szCs w:val="24"/>
        </w:rPr>
        <w:t xml:space="preserve">Power Technology,(2020) </w:t>
      </w:r>
      <w:bookmarkEnd w:id="10"/>
      <w:proofErr w:type="spellStart"/>
      <w:r w:rsidRPr="000A55D2">
        <w:rPr>
          <w:sz w:val="24"/>
          <w:szCs w:val="24"/>
        </w:rPr>
        <w:t>Dinorwig</w:t>
      </w:r>
      <w:proofErr w:type="spellEnd"/>
      <w:r w:rsidRPr="000A55D2">
        <w:rPr>
          <w:sz w:val="24"/>
          <w:szCs w:val="24"/>
        </w:rPr>
        <w:t>: A unique power plant in the north of Wales</w:t>
      </w:r>
      <w:r>
        <w:rPr>
          <w:sz w:val="24"/>
          <w:szCs w:val="24"/>
        </w:rPr>
        <w:t>, Available at</w:t>
      </w:r>
      <w:r w:rsidR="00E76D45">
        <w:rPr>
          <w:sz w:val="24"/>
          <w:szCs w:val="24"/>
        </w:rPr>
        <w:t xml:space="preserve">: </w:t>
      </w:r>
      <w:hyperlink r:id="rId11" w:history="1">
        <w:r w:rsidR="00E76D45" w:rsidRPr="003D4197">
          <w:rPr>
            <w:rStyle w:val="Hyperlink"/>
            <w:sz w:val="24"/>
            <w:szCs w:val="24"/>
          </w:rPr>
          <w:t>https://www.power-technology.com/features/featuredinorwig-a-unique-power-plant-in-the-north-of-wales-5773187/</w:t>
        </w:r>
      </w:hyperlink>
      <w:r w:rsidR="00E76D45">
        <w:rPr>
          <w:sz w:val="24"/>
          <w:szCs w:val="24"/>
        </w:rPr>
        <w:t xml:space="preserve"> (Accessed 10/11/2021)</w:t>
      </w:r>
    </w:p>
    <w:p w14:paraId="3CF30181" w14:textId="77777777" w:rsidR="00D82FBE" w:rsidRDefault="00E76D45" w:rsidP="00C62D18">
      <w:pPr>
        <w:rPr>
          <w:sz w:val="24"/>
          <w:szCs w:val="24"/>
        </w:rPr>
      </w:pPr>
      <w:bookmarkStart w:id="11" w:name="_Hlk88506344"/>
      <w:proofErr w:type="gramStart"/>
      <w:r>
        <w:rPr>
          <w:sz w:val="24"/>
          <w:szCs w:val="24"/>
        </w:rPr>
        <w:t>Gov.UK,(</w:t>
      </w:r>
      <w:proofErr w:type="gramEnd"/>
      <w:r>
        <w:rPr>
          <w:sz w:val="24"/>
          <w:szCs w:val="24"/>
        </w:rPr>
        <w:t>2018</w:t>
      </w:r>
      <w:bookmarkEnd w:id="11"/>
      <w:r>
        <w:rPr>
          <w:sz w:val="24"/>
          <w:szCs w:val="24"/>
        </w:rPr>
        <w:t>)</w:t>
      </w:r>
      <w:r w:rsidRPr="00E76D45">
        <w:t xml:space="preserve"> </w:t>
      </w:r>
      <w:r w:rsidRPr="00E76D45">
        <w:rPr>
          <w:sz w:val="24"/>
          <w:szCs w:val="24"/>
        </w:rPr>
        <w:t>£30 million investment in revolutionary V2G technologies</w:t>
      </w:r>
      <w:r>
        <w:rPr>
          <w:sz w:val="24"/>
          <w:szCs w:val="24"/>
        </w:rPr>
        <w:t>. Available at:</w:t>
      </w:r>
      <w:r w:rsidRPr="00E76D45">
        <w:t xml:space="preserve"> </w:t>
      </w:r>
      <w:hyperlink r:id="rId12" w:history="1">
        <w:r w:rsidRPr="003D4197">
          <w:rPr>
            <w:rStyle w:val="Hyperlink"/>
            <w:sz w:val="24"/>
            <w:szCs w:val="24"/>
          </w:rPr>
          <w:t>https://www.gov.uk/government/news/30-million-investment-in-revolutionary-v2g-technologies</w:t>
        </w:r>
      </w:hyperlink>
      <w:r>
        <w:rPr>
          <w:sz w:val="24"/>
          <w:szCs w:val="24"/>
        </w:rPr>
        <w:t>. (</w:t>
      </w:r>
      <w:proofErr w:type="gramStart"/>
      <w:r>
        <w:rPr>
          <w:sz w:val="24"/>
          <w:szCs w:val="24"/>
        </w:rPr>
        <w:t>accessed</w:t>
      </w:r>
      <w:proofErr w:type="gramEnd"/>
      <w:r>
        <w:rPr>
          <w:sz w:val="24"/>
          <w:szCs w:val="24"/>
        </w:rPr>
        <w:t xml:space="preserve"> 12/11/2021)</w:t>
      </w:r>
    </w:p>
    <w:p w14:paraId="35E9BAAE" w14:textId="3F430167" w:rsidR="00D82FBE" w:rsidRDefault="00D82FBE" w:rsidP="00C62D18">
      <w:pPr>
        <w:rPr>
          <w:sz w:val="24"/>
          <w:szCs w:val="24"/>
        </w:rPr>
      </w:pPr>
      <w:bookmarkStart w:id="12" w:name="_Hlk88506628"/>
      <w:proofErr w:type="spellStart"/>
      <w:r>
        <w:t>Nagler</w:t>
      </w:r>
      <w:proofErr w:type="spellEnd"/>
      <w:r>
        <w:t xml:space="preserve">, E (2021). </w:t>
      </w:r>
      <w:bookmarkEnd w:id="12"/>
      <w:r>
        <w:t xml:space="preserve">Standing Still. RAC Foundation </w:t>
      </w:r>
    </w:p>
    <w:p w14:paraId="092E3434" w14:textId="7733C555" w:rsidR="00597199" w:rsidRDefault="00E76D45" w:rsidP="00C62D18">
      <w:pPr>
        <w:rPr>
          <w:sz w:val="24"/>
          <w:szCs w:val="24"/>
        </w:rPr>
      </w:pPr>
      <w:r>
        <w:rPr>
          <w:sz w:val="24"/>
          <w:szCs w:val="24"/>
        </w:rPr>
        <w:t xml:space="preserve"> </w:t>
      </w:r>
      <w:bookmarkStart w:id="13" w:name="_Hlk88506785"/>
      <w:proofErr w:type="spellStart"/>
      <w:r w:rsidR="00597199" w:rsidRPr="00597199">
        <w:rPr>
          <w:sz w:val="24"/>
          <w:szCs w:val="24"/>
        </w:rPr>
        <w:t>Tsoleridis</w:t>
      </w:r>
      <w:proofErr w:type="spellEnd"/>
      <w:r w:rsidR="00597199" w:rsidRPr="00597199">
        <w:rPr>
          <w:sz w:val="24"/>
          <w:szCs w:val="24"/>
        </w:rPr>
        <w:t xml:space="preserve">, Christos &amp; </w:t>
      </w:r>
      <w:proofErr w:type="spellStart"/>
      <w:r w:rsidR="00597199" w:rsidRPr="00597199">
        <w:rPr>
          <w:sz w:val="24"/>
          <w:szCs w:val="24"/>
        </w:rPr>
        <w:t>Chatzimisios</w:t>
      </w:r>
      <w:proofErr w:type="spellEnd"/>
      <w:r w:rsidR="00597199" w:rsidRPr="00597199">
        <w:rPr>
          <w:sz w:val="24"/>
          <w:szCs w:val="24"/>
        </w:rPr>
        <w:t xml:space="preserve">, </w:t>
      </w:r>
      <w:proofErr w:type="spellStart"/>
      <w:r w:rsidR="00597199" w:rsidRPr="00597199">
        <w:rPr>
          <w:sz w:val="24"/>
          <w:szCs w:val="24"/>
        </w:rPr>
        <w:t>Periklis</w:t>
      </w:r>
      <w:proofErr w:type="spellEnd"/>
      <w:r w:rsidR="00597199" w:rsidRPr="00597199">
        <w:rPr>
          <w:sz w:val="24"/>
          <w:szCs w:val="24"/>
        </w:rPr>
        <w:t xml:space="preserve"> &amp; </w:t>
      </w:r>
      <w:proofErr w:type="spellStart"/>
      <w:r w:rsidR="00597199" w:rsidRPr="00597199">
        <w:rPr>
          <w:sz w:val="24"/>
          <w:szCs w:val="24"/>
        </w:rPr>
        <w:t>Fouliras</w:t>
      </w:r>
      <w:proofErr w:type="spellEnd"/>
      <w:r w:rsidR="00597199" w:rsidRPr="00597199">
        <w:rPr>
          <w:sz w:val="24"/>
          <w:szCs w:val="24"/>
        </w:rPr>
        <w:t xml:space="preserve">, </w:t>
      </w:r>
      <w:proofErr w:type="spellStart"/>
      <w:r w:rsidR="00597199" w:rsidRPr="00597199">
        <w:rPr>
          <w:sz w:val="24"/>
          <w:szCs w:val="24"/>
        </w:rPr>
        <w:t>Panayotis</w:t>
      </w:r>
      <w:proofErr w:type="spellEnd"/>
      <w:r w:rsidR="00597199" w:rsidRPr="00597199">
        <w:rPr>
          <w:sz w:val="24"/>
          <w:szCs w:val="24"/>
        </w:rPr>
        <w:t>. (2016)</w:t>
      </w:r>
      <w:bookmarkEnd w:id="13"/>
      <w:r w:rsidR="00597199" w:rsidRPr="00597199">
        <w:rPr>
          <w:sz w:val="24"/>
          <w:szCs w:val="24"/>
        </w:rPr>
        <w:t xml:space="preserve">. Vehicle-to-Grid Networks: Issues and Challenges. </w:t>
      </w:r>
      <w:r>
        <w:rPr>
          <w:sz w:val="24"/>
          <w:szCs w:val="24"/>
        </w:rPr>
        <w:t xml:space="preserve"> </w:t>
      </w:r>
    </w:p>
    <w:p w14:paraId="7ABB0D39" w14:textId="372ADE4C" w:rsidR="00E76D45" w:rsidRDefault="00BF6F18" w:rsidP="00C62D18">
      <w:pPr>
        <w:rPr>
          <w:sz w:val="24"/>
          <w:szCs w:val="24"/>
        </w:rPr>
      </w:pPr>
      <w:bookmarkStart w:id="14" w:name="_Hlk88507053"/>
      <w:r w:rsidRPr="00BF6F18">
        <w:rPr>
          <w:sz w:val="24"/>
          <w:szCs w:val="24"/>
        </w:rPr>
        <w:t xml:space="preserve">Sustainability in Energy and Buildings </w:t>
      </w:r>
      <w:r>
        <w:rPr>
          <w:sz w:val="24"/>
          <w:szCs w:val="24"/>
        </w:rPr>
        <w:t>(</w:t>
      </w:r>
      <w:r w:rsidRPr="00BF6F18">
        <w:rPr>
          <w:sz w:val="24"/>
          <w:szCs w:val="24"/>
        </w:rPr>
        <w:t>2020</w:t>
      </w:r>
      <w:r>
        <w:rPr>
          <w:sz w:val="24"/>
          <w:szCs w:val="24"/>
        </w:rPr>
        <w:t>)</w:t>
      </w:r>
      <w:bookmarkEnd w:id="14"/>
      <w:r w:rsidRPr="00BF6F18">
        <w:rPr>
          <w:sz w:val="24"/>
          <w:szCs w:val="24"/>
        </w:rPr>
        <w:t>. Germany, Springer Singapore, 2020.</w:t>
      </w:r>
    </w:p>
    <w:p w14:paraId="029ED059" w14:textId="2814E5FA" w:rsidR="00BF6F18" w:rsidRDefault="00BF6F18" w:rsidP="00C62D18">
      <w:bookmarkStart w:id="15" w:name="_Hlk88507210"/>
      <w:r>
        <w:t>Vehicle to Vehicle Charging (V2V) Bases on Wireless Power Transfer Technology</w:t>
      </w:r>
      <w:r>
        <w:t xml:space="preserve"> (2018) </w:t>
      </w:r>
      <w:bookmarkEnd w:id="15"/>
      <w:r>
        <w:t xml:space="preserve">England, University of Sheffield </w:t>
      </w:r>
    </w:p>
    <w:p w14:paraId="44C777D8" w14:textId="311376C2" w:rsidR="003B6955" w:rsidRDefault="003B6955" w:rsidP="00C62D18">
      <w:bookmarkStart w:id="16" w:name="_Hlk88507462"/>
      <w:r>
        <w:t xml:space="preserve">RGBSI, (2020) </w:t>
      </w:r>
      <w:bookmarkEnd w:id="16"/>
      <w:r w:rsidRPr="003B6955">
        <w:t xml:space="preserve">What is Vehicle to Infrastructure V2I </w:t>
      </w:r>
      <w:proofErr w:type="gramStart"/>
      <w:r w:rsidRPr="003B6955">
        <w:t>Technology?</w:t>
      </w:r>
      <w:r>
        <w:t>,</w:t>
      </w:r>
      <w:proofErr w:type="gramEnd"/>
      <w:r>
        <w:t xml:space="preserve"> Available at: </w:t>
      </w:r>
      <w:r w:rsidRPr="003B6955">
        <w:t>1-</w:t>
      </w:r>
      <w:r w:rsidRPr="003B6955">
        <w:tab/>
      </w:r>
      <w:hyperlink r:id="rId13" w:history="1">
        <w:r w:rsidRPr="003D4197">
          <w:rPr>
            <w:rStyle w:val="Hyperlink"/>
          </w:rPr>
          <w:t>https://blog.rgbsi.com/what-is-v2i-technology</w:t>
        </w:r>
      </w:hyperlink>
      <w:r>
        <w:t xml:space="preserve"> (accessed 15/11/2021)</w:t>
      </w:r>
    </w:p>
    <w:p w14:paraId="52BFD10F" w14:textId="7FAC3FDF" w:rsidR="003B6955" w:rsidRDefault="003B6955" w:rsidP="00C62D18">
      <w:proofErr w:type="spellStart"/>
      <w:r>
        <w:t>AutoCar</w:t>
      </w:r>
      <w:proofErr w:type="spellEnd"/>
      <w:r>
        <w:t xml:space="preserve">, (2021) </w:t>
      </w:r>
      <w:r w:rsidR="006E35AC" w:rsidRPr="006E35AC">
        <w:t>Top 10 EVs with the longest range</w:t>
      </w:r>
      <w:r w:rsidR="006E35AC">
        <w:t xml:space="preserve">, Available </w:t>
      </w:r>
      <w:proofErr w:type="gramStart"/>
      <w:r w:rsidR="006E35AC">
        <w:t>at :</w:t>
      </w:r>
      <w:proofErr w:type="gramEnd"/>
      <w:r w:rsidR="006E35AC">
        <w:t xml:space="preserve"> </w:t>
      </w:r>
      <w:hyperlink r:id="rId14" w:history="1">
        <w:r w:rsidR="006E35AC" w:rsidRPr="003D4197">
          <w:rPr>
            <w:rStyle w:val="Hyperlink"/>
          </w:rPr>
          <w:t>https://www.autocar.co.uk/car-news/advice-electric-cars/top-10-evs-longest-rang</w:t>
        </w:r>
        <w:r w:rsidR="006E35AC" w:rsidRPr="003D4197">
          <w:rPr>
            <w:rStyle w:val="Hyperlink"/>
          </w:rPr>
          <w:t>e</w:t>
        </w:r>
      </w:hyperlink>
      <w:r w:rsidR="006E35AC">
        <w:t xml:space="preserve"> (Accessed 20/11/2021)</w:t>
      </w:r>
    </w:p>
    <w:p w14:paraId="0E1B3963" w14:textId="306A4CB2" w:rsidR="006E35AC" w:rsidRDefault="006E35AC" w:rsidP="00C62D18">
      <w:bookmarkStart w:id="17" w:name="_Hlk88507806"/>
      <w:r>
        <w:t>Penn, I &amp; Lipton, E (2021</w:t>
      </w:r>
      <w:bookmarkEnd w:id="17"/>
      <w:r>
        <w:t xml:space="preserve">) </w:t>
      </w:r>
      <w:r w:rsidRPr="006E35AC">
        <w:t>The Lithium Gold Rush: Inside the Race to Power Electric Vehicles</w:t>
      </w:r>
      <w:r>
        <w:t xml:space="preserve">. The New York Times </w:t>
      </w:r>
    </w:p>
    <w:p w14:paraId="0F364D86" w14:textId="77777777" w:rsidR="006E35AC" w:rsidRDefault="006E35AC" w:rsidP="00C62D18">
      <w:pPr>
        <w:rPr>
          <w:sz w:val="24"/>
          <w:szCs w:val="24"/>
        </w:rPr>
      </w:pPr>
    </w:p>
    <w:p w14:paraId="7ED3D3C6" w14:textId="790D0427" w:rsidR="00B7034D" w:rsidRPr="007D7663" w:rsidRDefault="00B7034D" w:rsidP="006E35AC">
      <w:pPr>
        <w:pStyle w:val="ListParagraph"/>
        <w:rPr>
          <w:sz w:val="32"/>
          <w:szCs w:val="32"/>
        </w:rPr>
      </w:pPr>
    </w:p>
    <w:sectPr w:rsidR="00B7034D" w:rsidRPr="007D766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CC407" w14:textId="77777777" w:rsidR="00F878BC" w:rsidRDefault="00F878BC" w:rsidP="00A438B3">
      <w:pPr>
        <w:spacing w:after="0" w:line="240" w:lineRule="auto"/>
      </w:pPr>
      <w:r>
        <w:separator/>
      </w:r>
    </w:p>
  </w:endnote>
  <w:endnote w:type="continuationSeparator" w:id="0">
    <w:p w14:paraId="0FD4BA34" w14:textId="77777777" w:rsidR="00F878BC" w:rsidRDefault="00F878BC" w:rsidP="00A438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127CD" w14:textId="77777777" w:rsidR="00F878BC" w:rsidRDefault="00F878BC" w:rsidP="00A438B3">
      <w:pPr>
        <w:spacing w:after="0" w:line="240" w:lineRule="auto"/>
      </w:pPr>
      <w:r>
        <w:separator/>
      </w:r>
    </w:p>
  </w:footnote>
  <w:footnote w:type="continuationSeparator" w:id="0">
    <w:p w14:paraId="709F6711" w14:textId="77777777" w:rsidR="00F878BC" w:rsidRDefault="00F878BC" w:rsidP="00A438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2748758"/>
      <w:docPartObj>
        <w:docPartGallery w:val="Page Numbers (Top of Page)"/>
        <w:docPartUnique/>
      </w:docPartObj>
    </w:sdtPr>
    <w:sdtEndPr>
      <w:rPr>
        <w:color w:val="7F7F7F" w:themeColor="background1" w:themeShade="7F"/>
        <w:spacing w:val="60"/>
      </w:rPr>
    </w:sdtEndPr>
    <w:sdtContent>
      <w:p w14:paraId="51AA14AB" w14:textId="4880D9C7" w:rsidR="00A438B3" w:rsidRDefault="00A438B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360EDA3" w14:textId="77777777" w:rsidR="00A438B3" w:rsidRDefault="00A438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0D5B14"/>
    <w:multiLevelType w:val="hybridMultilevel"/>
    <w:tmpl w:val="453C72B2"/>
    <w:lvl w:ilvl="0" w:tplc="62C492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D18"/>
    <w:rsid w:val="000434F1"/>
    <w:rsid w:val="000A55D2"/>
    <w:rsid w:val="000D5CFC"/>
    <w:rsid w:val="000E6610"/>
    <w:rsid w:val="000F33BA"/>
    <w:rsid w:val="0010048A"/>
    <w:rsid w:val="0012206C"/>
    <w:rsid w:val="0016264A"/>
    <w:rsid w:val="0018217E"/>
    <w:rsid w:val="001A6A33"/>
    <w:rsid w:val="001C1F42"/>
    <w:rsid w:val="001D12AB"/>
    <w:rsid w:val="00223EBB"/>
    <w:rsid w:val="002811EB"/>
    <w:rsid w:val="00367136"/>
    <w:rsid w:val="003B6955"/>
    <w:rsid w:val="00494D17"/>
    <w:rsid w:val="004B2AD6"/>
    <w:rsid w:val="005138EC"/>
    <w:rsid w:val="005268C4"/>
    <w:rsid w:val="00597199"/>
    <w:rsid w:val="005D149A"/>
    <w:rsid w:val="00611F6B"/>
    <w:rsid w:val="006229BD"/>
    <w:rsid w:val="00635FD3"/>
    <w:rsid w:val="00687AB5"/>
    <w:rsid w:val="006E35AC"/>
    <w:rsid w:val="00721645"/>
    <w:rsid w:val="00731677"/>
    <w:rsid w:val="00780F4E"/>
    <w:rsid w:val="00794B85"/>
    <w:rsid w:val="007D7663"/>
    <w:rsid w:val="007E255F"/>
    <w:rsid w:val="007E592A"/>
    <w:rsid w:val="007F7019"/>
    <w:rsid w:val="008454CA"/>
    <w:rsid w:val="00851703"/>
    <w:rsid w:val="008529EA"/>
    <w:rsid w:val="00881657"/>
    <w:rsid w:val="008D1621"/>
    <w:rsid w:val="009213F5"/>
    <w:rsid w:val="00950D22"/>
    <w:rsid w:val="009B24A0"/>
    <w:rsid w:val="009B313D"/>
    <w:rsid w:val="009D0C15"/>
    <w:rsid w:val="009E7134"/>
    <w:rsid w:val="00A43402"/>
    <w:rsid w:val="00A438B3"/>
    <w:rsid w:val="00A66686"/>
    <w:rsid w:val="00AF0441"/>
    <w:rsid w:val="00B12EAA"/>
    <w:rsid w:val="00B22442"/>
    <w:rsid w:val="00B24475"/>
    <w:rsid w:val="00B51E59"/>
    <w:rsid w:val="00B7034D"/>
    <w:rsid w:val="00B9421E"/>
    <w:rsid w:val="00BB750D"/>
    <w:rsid w:val="00BF6F18"/>
    <w:rsid w:val="00C160CB"/>
    <w:rsid w:val="00C62D18"/>
    <w:rsid w:val="00C7312B"/>
    <w:rsid w:val="00CB02F8"/>
    <w:rsid w:val="00CD2757"/>
    <w:rsid w:val="00CE368A"/>
    <w:rsid w:val="00CF674A"/>
    <w:rsid w:val="00D20E40"/>
    <w:rsid w:val="00D23039"/>
    <w:rsid w:val="00D7259E"/>
    <w:rsid w:val="00D82FBE"/>
    <w:rsid w:val="00D915B7"/>
    <w:rsid w:val="00DC04E3"/>
    <w:rsid w:val="00DC49A4"/>
    <w:rsid w:val="00E54901"/>
    <w:rsid w:val="00E75366"/>
    <w:rsid w:val="00E76D45"/>
    <w:rsid w:val="00EE1B57"/>
    <w:rsid w:val="00F229F1"/>
    <w:rsid w:val="00F33902"/>
    <w:rsid w:val="00F36E2B"/>
    <w:rsid w:val="00F53F16"/>
    <w:rsid w:val="00F572C5"/>
    <w:rsid w:val="00F878BC"/>
    <w:rsid w:val="00FA36C8"/>
    <w:rsid w:val="00FB7603"/>
    <w:rsid w:val="00FD3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20F12"/>
  <w15:chartTrackingRefBased/>
  <w15:docId w15:val="{C5BEC95B-6F1A-4663-9D2E-F1D042F66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7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17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38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8B3"/>
  </w:style>
  <w:style w:type="paragraph" w:styleId="Footer">
    <w:name w:val="footer"/>
    <w:basedOn w:val="Normal"/>
    <w:link w:val="FooterChar"/>
    <w:uiPriority w:val="99"/>
    <w:unhideWhenUsed/>
    <w:rsid w:val="00A438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8B3"/>
  </w:style>
  <w:style w:type="paragraph" w:styleId="ListParagraph">
    <w:name w:val="List Paragraph"/>
    <w:basedOn w:val="Normal"/>
    <w:uiPriority w:val="34"/>
    <w:qFormat/>
    <w:rsid w:val="00DC49A4"/>
    <w:pPr>
      <w:ind w:left="720"/>
      <w:contextualSpacing/>
    </w:pPr>
  </w:style>
  <w:style w:type="character" w:styleId="Hyperlink">
    <w:name w:val="Hyperlink"/>
    <w:basedOn w:val="DefaultParagraphFont"/>
    <w:uiPriority w:val="99"/>
    <w:unhideWhenUsed/>
    <w:rsid w:val="007D7663"/>
    <w:rPr>
      <w:color w:val="0563C1" w:themeColor="hyperlink"/>
      <w:u w:val="single"/>
    </w:rPr>
  </w:style>
  <w:style w:type="character" w:styleId="UnresolvedMention">
    <w:name w:val="Unresolved Mention"/>
    <w:basedOn w:val="DefaultParagraphFont"/>
    <w:uiPriority w:val="99"/>
    <w:semiHidden/>
    <w:unhideWhenUsed/>
    <w:rsid w:val="007D7663"/>
    <w:rPr>
      <w:color w:val="605E5C"/>
      <w:shd w:val="clear" w:color="auto" w:fill="E1DFDD"/>
    </w:rPr>
  </w:style>
  <w:style w:type="character" w:customStyle="1" w:styleId="Heading1Char">
    <w:name w:val="Heading 1 Char"/>
    <w:basedOn w:val="DefaultParagraphFont"/>
    <w:link w:val="Heading1"/>
    <w:uiPriority w:val="9"/>
    <w:rsid w:val="008517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1703"/>
    <w:pPr>
      <w:outlineLvl w:val="9"/>
    </w:pPr>
    <w:rPr>
      <w:lang w:val="en-US"/>
    </w:rPr>
  </w:style>
  <w:style w:type="paragraph" w:styleId="TOC2">
    <w:name w:val="toc 2"/>
    <w:basedOn w:val="Normal"/>
    <w:next w:val="Normal"/>
    <w:autoRedefine/>
    <w:uiPriority w:val="39"/>
    <w:unhideWhenUsed/>
    <w:rsid w:val="0085170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51703"/>
    <w:pPr>
      <w:spacing w:after="100"/>
    </w:pPr>
    <w:rPr>
      <w:rFonts w:eastAsiaTheme="minorEastAsia" w:cs="Times New Roman"/>
      <w:lang w:val="en-US"/>
    </w:rPr>
  </w:style>
  <w:style w:type="paragraph" w:styleId="TOC3">
    <w:name w:val="toc 3"/>
    <w:basedOn w:val="Normal"/>
    <w:next w:val="Normal"/>
    <w:autoRedefine/>
    <w:uiPriority w:val="39"/>
    <w:unhideWhenUsed/>
    <w:rsid w:val="00851703"/>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851703"/>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A434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703658">
      <w:bodyDiv w:val="1"/>
      <w:marLeft w:val="0"/>
      <w:marRight w:val="0"/>
      <w:marTop w:val="0"/>
      <w:marBottom w:val="0"/>
      <w:divBdr>
        <w:top w:val="none" w:sz="0" w:space="0" w:color="auto"/>
        <w:left w:val="none" w:sz="0" w:space="0" w:color="auto"/>
        <w:bottom w:val="none" w:sz="0" w:space="0" w:color="auto"/>
        <w:right w:val="none" w:sz="0" w:space="0" w:color="auto"/>
      </w:divBdr>
    </w:div>
    <w:div w:id="837768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log.rgbsi.com/what-is-v2i-technolog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news/30-million-investment-in-revolutionary-v2g-technologi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ower-technology.com/features/featuredinorwig-a-unique-power-plant-in-the-north-of-wales-5773187/"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energy-uk.org.uk/our-work/generation/electricity-generatio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utocar.co.uk/car-news/advice-electric-cars/top-10-evs-longest-r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C394D2-9040-40CF-ADDF-A7849D657B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1579</TotalTime>
  <Pages>7</Pages>
  <Words>1893</Words>
  <Characters>9883</Characters>
  <Application>Microsoft Office Word</Application>
  <DocSecurity>0</DocSecurity>
  <Lines>186</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Angus Walter Rankin (1904244)</dc:creator>
  <cp:keywords/>
  <dc:description/>
  <cp:lastModifiedBy>Angus Walter Rankin (1904244)</cp:lastModifiedBy>
  <cp:revision>12</cp:revision>
  <dcterms:created xsi:type="dcterms:W3CDTF">2021-11-17T10:13:00Z</dcterms:created>
  <dcterms:modified xsi:type="dcterms:W3CDTF">2021-11-22T21:59:00Z</dcterms:modified>
</cp:coreProperties>
</file>