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71AF7" w14:textId="77777777" w:rsidR="00A00E81" w:rsidRDefault="00A00E81" w:rsidP="00B608D1">
      <w:pPr>
        <w:spacing w:line="480" w:lineRule="auto"/>
        <w:rPr>
          <w:rFonts w:ascii="Arial" w:hAnsi="Arial" w:cs="Arial"/>
          <w:b/>
          <w:bCs/>
          <w:color w:val="FF0000"/>
        </w:rPr>
      </w:pPr>
    </w:p>
    <w:p w14:paraId="6D155037" w14:textId="76E5D610" w:rsidR="00112963" w:rsidRPr="00124312" w:rsidRDefault="00112963" w:rsidP="00B608D1">
      <w:pPr>
        <w:spacing w:line="480" w:lineRule="auto"/>
        <w:rPr>
          <w:rFonts w:ascii="Arial" w:hAnsi="Arial" w:cs="Arial"/>
          <w:b/>
          <w:bCs/>
          <w:color w:val="FF0000"/>
        </w:rPr>
      </w:pPr>
      <w:r w:rsidRPr="00124312">
        <w:rPr>
          <w:rFonts w:ascii="Arial" w:hAnsi="Arial" w:cs="Arial"/>
          <w:b/>
          <w:bCs/>
          <w:color w:val="FF0000"/>
        </w:rPr>
        <w:t xml:space="preserve">Introduction: The Evaluation of </w:t>
      </w:r>
      <w:r w:rsidR="00124312">
        <w:rPr>
          <w:rFonts w:ascii="Arial" w:hAnsi="Arial" w:cs="Arial"/>
          <w:b/>
          <w:bCs/>
          <w:color w:val="FF0000"/>
        </w:rPr>
        <w:t>C</w:t>
      </w:r>
      <w:r w:rsidRPr="00124312">
        <w:rPr>
          <w:rFonts w:ascii="Arial" w:hAnsi="Arial" w:cs="Arial"/>
          <w:b/>
          <w:bCs/>
          <w:color w:val="FF0000"/>
        </w:rPr>
        <w:t>ounselling delivery in a digital era</w:t>
      </w:r>
    </w:p>
    <w:p w14:paraId="6F3B5C0E" w14:textId="77777777" w:rsidR="00112963" w:rsidRPr="00124312" w:rsidRDefault="00112963" w:rsidP="00B608D1">
      <w:pPr>
        <w:spacing w:line="480" w:lineRule="auto"/>
        <w:rPr>
          <w:rFonts w:ascii="Arial" w:hAnsi="Arial" w:cs="Arial"/>
          <w:b/>
          <w:bCs/>
          <w:color w:val="FF0000"/>
        </w:rPr>
      </w:pPr>
    </w:p>
    <w:p w14:paraId="43807244" w14:textId="144BA093" w:rsidR="00742A0E" w:rsidRPr="00124312" w:rsidRDefault="00112963" w:rsidP="00B608D1">
      <w:pPr>
        <w:spacing w:line="480" w:lineRule="auto"/>
        <w:rPr>
          <w:rFonts w:ascii="Arial" w:hAnsi="Arial" w:cs="Arial"/>
        </w:rPr>
      </w:pPr>
      <w:r w:rsidRPr="00124312">
        <w:rPr>
          <w:rFonts w:ascii="Arial" w:hAnsi="Arial" w:cs="Arial"/>
        </w:rPr>
        <w:t xml:space="preserve">The </w:t>
      </w:r>
      <w:r w:rsidR="0037703A" w:rsidRPr="00124312">
        <w:rPr>
          <w:rFonts w:ascii="Arial" w:hAnsi="Arial" w:cs="Arial"/>
        </w:rPr>
        <w:t>disciplinary fields</w:t>
      </w:r>
      <w:r w:rsidRPr="00124312">
        <w:rPr>
          <w:rFonts w:ascii="Arial" w:hAnsi="Arial" w:cs="Arial"/>
        </w:rPr>
        <w:t xml:space="preserve"> of Counselling and Psychotherapy has undergone </w:t>
      </w:r>
      <w:r w:rsidR="005421C8" w:rsidRPr="00124312">
        <w:rPr>
          <w:rFonts w:ascii="Arial" w:hAnsi="Arial" w:cs="Arial"/>
        </w:rPr>
        <w:t xml:space="preserve">a </w:t>
      </w:r>
      <w:r w:rsidRPr="00124312">
        <w:rPr>
          <w:rFonts w:ascii="Arial" w:hAnsi="Arial" w:cs="Arial"/>
        </w:rPr>
        <w:t>profound transformation</w:t>
      </w:r>
      <w:r w:rsidR="005421C8" w:rsidRPr="00124312">
        <w:rPr>
          <w:rFonts w:ascii="Arial" w:hAnsi="Arial" w:cs="Arial"/>
        </w:rPr>
        <w:t>,</w:t>
      </w:r>
      <w:r w:rsidRPr="00124312">
        <w:rPr>
          <w:rFonts w:ascii="Arial" w:hAnsi="Arial" w:cs="Arial"/>
        </w:rPr>
        <w:t xml:space="preserve"> particularly over the past decade, with the most dramatic paradigm shift occurring in response to the global COVID-19 pandemic.</w:t>
      </w:r>
      <w:r w:rsidR="00FB04A5" w:rsidRPr="00124312">
        <w:rPr>
          <w:rFonts w:ascii="Arial" w:hAnsi="Arial" w:cs="Arial"/>
        </w:rPr>
        <w:t xml:space="preserve"> This evolution has been acknowledged by the major accrediting bodies including the NCPS (National</w:t>
      </w:r>
      <w:r w:rsidR="00077058" w:rsidRPr="00124312">
        <w:rPr>
          <w:rFonts w:ascii="Arial" w:hAnsi="Arial" w:cs="Arial"/>
        </w:rPr>
        <w:t xml:space="preserve"> Council of </w:t>
      </w:r>
      <w:r w:rsidR="00BB7386" w:rsidRPr="00124312">
        <w:rPr>
          <w:rFonts w:ascii="Arial" w:hAnsi="Arial" w:cs="Arial"/>
        </w:rPr>
        <w:t>Psychotherapists</w:t>
      </w:r>
      <w:r w:rsidR="00077058" w:rsidRPr="00124312">
        <w:rPr>
          <w:rFonts w:ascii="Arial" w:hAnsi="Arial" w:cs="Arial"/>
        </w:rPr>
        <w:t xml:space="preserve"> and the BACP (British Association for Counselling and Psychotherapy</w:t>
      </w:r>
      <w:r w:rsidR="00BB7386" w:rsidRPr="00124312">
        <w:rPr>
          <w:rFonts w:ascii="Arial" w:hAnsi="Arial" w:cs="Arial"/>
        </w:rPr>
        <w:t xml:space="preserve"> who both </w:t>
      </w:r>
      <w:r w:rsidR="00B77B41" w:rsidRPr="00124312">
        <w:rPr>
          <w:rFonts w:ascii="Arial" w:hAnsi="Arial" w:cs="Arial"/>
        </w:rPr>
        <w:t xml:space="preserve">mutually </w:t>
      </w:r>
      <w:r w:rsidR="00BB7386" w:rsidRPr="00124312">
        <w:rPr>
          <w:rFonts w:ascii="Arial" w:hAnsi="Arial" w:cs="Arial"/>
        </w:rPr>
        <w:t xml:space="preserve">recognise the need for a combined hybrid approach of in-person and remote session for both the delivery of counselling services and supervisory concepts (BACP, 2023). </w:t>
      </w:r>
    </w:p>
    <w:p w14:paraId="79587F0F" w14:textId="5897D3D3" w:rsidR="00112963" w:rsidRPr="00124312" w:rsidRDefault="00112963" w:rsidP="00B608D1">
      <w:pPr>
        <w:spacing w:line="480" w:lineRule="auto"/>
        <w:rPr>
          <w:rFonts w:ascii="Arial" w:hAnsi="Arial" w:cs="Arial"/>
        </w:rPr>
      </w:pPr>
      <w:r w:rsidRPr="00124312">
        <w:rPr>
          <w:rFonts w:ascii="Arial" w:hAnsi="Arial" w:cs="Arial"/>
        </w:rPr>
        <w:t xml:space="preserve"> What began as a ‘forced movement’ to remote modalities has now evolved into a more intentional </w:t>
      </w:r>
      <w:r w:rsidR="00BB7386" w:rsidRPr="00124312">
        <w:rPr>
          <w:rFonts w:ascii="Arial" w:hAnsi="Arial" w:cs="Arial"/>
        </w:rPr>
        <w:t>hybrid</w:t>
      </w:r>
      <w:r w:rsidRPr="00124312">
        <w:rPr>
          <w:rFonts w:ascii="Arial" w:hAnsi="Arial" w:cs="Arial"/>
        </w:rPr>
        <w:t xml:space="preserve"> </w:t>
      </w:r>
      <w:r w:rsidR="00BB7386" w:rsidRPr="00124312">
        <w:rPr>
          <w:rFonts w:ascii="Arial" w:hAnsi="Arial" w:cs="Arial"/>
        </w:rPr>
        <w:t>approach</w:t>
      </w:r>
      <w:r w:rsidRPr="00124312">
        <w:rPr>
          <w:rFonts w:ascii="Arial" w:hAnsi="Arial" w:cs="Arial"/>
        </w:rPr>
        <w:t xml:space="preserve"> that combines in-person and remote sessions being delivered via online vide</w:t>
      </w:r>
      <w:r w:rsidR="00431FC8" w:rsidRPr="00124312">
        <w:rPr>
          <w:rFonts w:ascii="Arial" w:hAnsi="Arial" w:cs="Arial"/>
        </w:rPr>
        <w:t xml:space="preserve">o </w:t>
      </w:r>
      <w:r w:rsidR="0098211E" w:rsidRPr="00124312">
        <w:rPr>
          <w:rFonts w:ascii="Arial" w:hAnsi="Arial" w:cs="Arial"/>
        </w:rPr>
        <w:t>calls</w:t>
      </w:r>
      <w:r w:rsidRPr="00124312">
        <w:rPr>
          <w:rFonts w:ascii="Arial" w:hAnsi="Arial" w:cs="Arial"/>
        </w:rPr>
        <w:t xml:space="preserve"> and telephone sessions (Bekes and Aafjes – Van Doorn, 2020). This revolutionary shift represents not merely a temporary adaption but a fundamental restructuring of therapeutic relationships and how they are established, maintained and developed across various digital platforms and modalities (Stoll et al., 2020).</w:t>
      </w:r>
      <w:r w:rsidR="00BB7386" w:rsidRPr="00124312">
        <w:rPr>
          <w:rFonts w:ascii="Arial" w:hAnsi="Arial" w:cs="Arial"/>
        </w:rPr>
        <w:t xml:space="preserve"> The COVID-19 pandemic accelerated this transition, forcing therapists to rapidly adapt their therapeutic approaches and regulatory bodies (NCPS, BACP) to revise their guidelines accordingly. Whilst it was originally considered a temporary adjustment, remote counselling has now established itself as a permanent </w:t>
      </w:r>
      <w:r w:rsidR="009B01EA" w:rsidRPr="00124312">
        <w:rPr>
          <w:rFonts w:ascii="Arial" w:hAnsi="Arial" w:cs="Arial"/>
        </w:rPr>
        <w:t>repar</w:t>
      </w:r>
      <w:r w:rsidR="00996EF1" w:rsidRPr="00124312">
        <w:rPr>
          <w:rFonts w:ascii="Arial" w:hAnsi="Arial" w:cs="Arial"/>
        </w:rPr>
        <w:t>ation with</w:t>
      </w:r>
      <w:r w:rsidR="00BB7386" w:rsidRPr="00124312">
        <w:rPr>
          <w:rFonts w:ascii="Arial" w:hAnsi="Arial" w:cs="Arial"/>
        </w:rPr>
        <w:t>in the therapeutic landscape</w:t>
      </w:r>
      <w:r w:rsidR="00996EF1" w:rsidRPr="00124312">
        <w:rPr>
          <w:rFonts w:ascii="Arial" w:hAnsi="Arial" w:cs="Arial"/>
        </w:rPr>
        <w:t>, warranting</w:t>
      </w:r>
      <w:r w:rsidR="00303867" w:rsidRPr="00124312">
        <w:rPr>
          <w:rFonts w:ascii="Arial" w:hAnsi="Arial" w:cs="Arial"/>
        </w:rPr>
        <w:t xml:space="preserve"> a critical examination of the implications for practice (Weinberg and Rolnick, 2020)</w:t>
      </w:r>
      <w:r w:rsidR="00D65C09" w:rsidRPr="00124312">
        <w:rPr>
          <w:rFonts w:ascii="Arial" w:hAnsi="Arial" w:cs="Arial"/>
        </w:rPr>
        <w:t>.</w:t>
      </w:r>
    </w:p>
    <w:p w14:paraId="5802962A" w14:textId="77777777" w:rsidR="00112963" w:rsidRPr="00124312" w:rsidRDefault="00112963" w:rsidP="00B608D1">
      <w:pPr>
        <w:spacing w:line="480" w:lineRule="auto"/>
        <w:rPr>
          <w:rFonts w:ascii="Arial" w:hAnsi="Arial" w:cs="Arial"/>
        </w:rPr>
      </w:pPr>
    </w:p>
    <w:p w14:paraId="365CBB57" w14:textId="5F84FF5D" w:rsidR="00112963" w:rsidRPr="00124312" w:rsidRDefault="00112963" w:rsidP="00B608D1">
      <w:pPr>
        <w:spacing w:line="480" w:lineRule="auto"/>
        <w:rPr>
          <w:rFonts w:ascii="Arial" w:hAnsi="Arial" w:cs="Arial"/>
        </w:rPr>
      </w:pPr>
      <w:r w:rsidRPr="00124312">
        <w:rPr>
          <w:rFonts w:ascii="Arial" w:hAnsi="Arial" w:cs="Arial"/>
        </w:rPr>
        <w:lastRenderedPageBreak/>
        <w:t xml:space="preserve">The counselling profession has historically been characterized by the emphasis on </w:t>
      </w:r>
      <w:r w:rsidR="00431FC8" w:rsidRPr="00124312">
        <w:rPr>
          <w:rFonts w:ascii="Arial" w:hAnsi="Arial" w:cs="Arial"/>
        </w:rPr>
        <w:t>face-to-face</w:t>
      </w:r>
      <w:r w:rsidRPr="00124312">
        <w:rPr>
          <w:rFonts w:ascii="Arial" w:hAnsi="Arial" w:cs="Arial"/>
        </w:rPr>
        <w:t xml:space="preserve"> meetings as the primary means of human connection, however the profession has faced unprecedented challenges when physical distancing measures were implemented during the COVID-19 pandemic, thus forcing counsellors and psychotherapists to find alternative ways of connecting with clients. While initially it was viewed as a temporary measure, remote counselling has now evolved into a deliberately integrated methodology combining in-person, video and telephone sessions (Stoll et al., 2020).</w:t>
      </w:r>
    </w:p>
    <w:p w14:paraId="6C875882" w14:textId="77777777" w:rsidR="00112963" w:rsidRPr="00124312" w:rsidRDefault="00112963" w:rsidP="00B608D1">
      <w:pPr>
        <w:spacing w:line="480" w:lineRule="auto"/>
        <w:rPr>
          <w:rFonts w:ascii="Arial" w:hAnsi="Arial" w:cs="Arial"/>
        </w:rPr>
      </w:pPr>
    </w:p>
    <w:p w14:paraId="0FEFB12A" w14:textId="5E2B00EB" w:rsidR="00112963" w:rsidRPr="00124312" w:rsidRDefault="00112963" w:rsidP="00B608D1">
      <w:pPr>
        <w:spacing w:line="480" w:lineRule="auto"/>
        <w:rPr>
          <w:rFonts w:ascii="Arial" w:hAnsi="Arial" w:cs="Arial"/>
        </w:rPr>
      </w:pPr>
      <w:r w:rsidRPr="00124312">
        <w:rPr>
          <w:rFonts w:ascii="Arial" w:hAnsi="Arial" w:cs="Arial"/>
        </w:rPr>
        <w:t xml:space="preserve">This critical analysis will examine how remote modalities impact fundamental aspects of counselling </w:t>
      </w:r>
      <w:r w:rsidR="00801125" w:rsidRPr="00124312">
        <w:rPr>
          <w:rFonts w:ascii="Arial" w:hAnsi="Arial" w:cs="Arial"/>
        </w:rPr>
        <w:t xml:space="preserve">and </w:t>
      </w:r>
      <w:r w:rsidR="00D65C09" w:rsidRPr="00124312">
        <w:rPr>
          <w:rFonts w:ascii="Arial" w:hAnsi="Arial" w:cs="Arial"/>
        </w:rPr>
        <w:t>supervision</w:t>
      </w:r>
      <w:r w:rsidR="00801125" w:rsidRPr="00124312">
        <w:rPr>
          <w:rFonts w:ascii="Arial" w:hAnsi="Arial" w:cs="Arial"/>
        </w:rPr>
        <w:t xml:space="preserve">. Particular attention will be given to how the Rogerian core conditions of congruence, unconditional positive regard and empathy are conveyed and experienced when they are </w:t>
      </w:r>
      <w:r w:rsidR="00681ECD" w:rsidRPr="00124312">
        <w:rPr>
          <w:rFonts w:ascii="Arial" w:hAnsi="Arial" w:cs="Arial"/>
        </w:rPr>
        <w:t>executed</w:t>
      </w:r>
      <w:r w:rsidR="00801125" w:rsidRPr="00124312">
        <w:rPr>
          <w:rFonts w:ascii="Arial" w:hAnsi="Arial" w:cs="Arial"/>
        </w:rPr>
        <w:t xml:space="preserve"> through </w:t>
      </w:r>
      <w:r w:rsidR="00D65C09" w:rsidRPr="00124312">
        <w:rPr>
          <w:rFonts w:ascii="Arial" w:hAnsi="Arial" w:cs="Arial"/>
        </w:rPr>
        <w:t>a digital platform</w:t>
      </w:r>
      <w:r w:rsidR="00801125" w:rsidRPr="00124312">
        <w:rPr>
          <w:rFonts w:ascii="Arial" w:hAnsi="Arial" w:cs="Arial"/>
        </w:rPr>
        <w:t xml:space="preserve"> (Sucala et al., 2022). This assignment will also explore modifications on practice-based skills, the maintenance of the therapeutic relationship and the supervisory relationship across distance and consideration will be given to ethical considerations specific to digital delivery and the distinct advantages that remote counselling offers to various participants (Sampaio et al., 2021)</w:t>
      </w:r>
    </w:p>
    <w:p w14:paraId="4EA68D68" w14:textId="77777777" w:rsidR="00801125" w:rsidRPr="00124312" w:rsidRDefault="00801125" w:rsidP="00B608D1">
      <w:pPr>
        <w:spacing w:line="480" w:lineRule="auto"/>
        <w:rPr>
          <w:rFonts w:ascii="Arial" w:hAnsi="Arial" w:cs="Arial"/>
        </w:rPr>
      </w:pPr>
    </w:p>
    <w:p w14:paraId="18F8949B" w14:textId="47FCCC7D" w:rsidR="00801125" w:rsidRPr="00124312" w:rsidRDefault="00801125" w:rsidP="00B608D1">
      <w:pPr>
        <w:spacing w:line="480" w:lineRule="auto"/>
        <w:rPr>
          <w:rFonts w:ascii="Arial" w:hAnsi="Arial" w:cs="Arial"/>
        </w:rPr>
      </w:pPr>
      <w:r w:rsidRPr="00124312">
        <w:rPr>
          <w:rFonts w:ascii="Arial" w:hAnsi="Arial" w:cs="Arial"/>
        </w:rPr>
        <w:t xml:space="preserve">In critically evaluating these fundamental elements, it will </w:t>
      </w:r>
      <w:r w:rsidR="001B26F9" w:rsidRPr="00124312">
        <w:rPr>
          <w:rFonts w:ascii="Arial" w:hAnsi="Arial" w:cs="Arial"/>
        </w:rPr>
        <w:t>offer</w:t>
      </w:r>
      <w:r w:rsidRPr="00124312">
        <w:rPr>
          <w:rFonts w:ascii="Arial" w:hAnsi="Arial" w:cs="Arial"/>
        </w:rPr>
        <w:t xml:space="preserve"> a more </w:t>
      </w:r>
      <w:r w:rsidR="00CE4735" w:rsidRPr="00124312">
        <w:rPr>
          <w:rFonts w:ascii="Arial" w:hAnsi="Arial" w:cs="Arial"/>
        </w:rPr>
        <w:t>in-depth</w:t>
      </w:r>
      <w:r w:rsidRPr="00124312">
        <w:rPr>
          <w:rFonts w:ascii="Arial" w:hAnsi="Arial" w:cs="Arial"/>
        </w:rPr>
        <w:t xml:space="preserve"> comprehensive view of the therapeutic relationship as the cornerstone of effective counselling and how it now functions in a digital context. The analysis will focus on the implications of digital delivery and how technology affects the expression of the </w:t>
      </w:r>
      <w:r w:rsidRPr="00124312">
        <w:rPr>
          <w:rFonts w:ascii="Arial" w:hAnsi="Arial" w:cs="Arial"/>
        </w:rPr>
        <w:lastRenderedPageBreak/>
        <w:t>core conditions</w:t>
      </w:r>
      <w:r w:rsidR="000A19A6" w:rsidRPr="00124312">
        <w:rPr>
          <w:rFonts w:ascii="Arial" w:hAnsi="Arial" w:cs="Arial"/>
        </w:rPr>
        <w:t xml:space="preserve"> together with the adaption of therapeutic techniques</w:t>
      </w:r>
      <w:r w:rsidR="00CE4735" w:rsidRPr="00124312">
        <w:rPr>
          <w:rFonts w:ascii="Arial" w:hAnsi="Arial" w:cs="Arial"/>
        </w:rPr>
        <w:t xml:space="preserve"> and </w:t>
      </w:r>
      <w:r w:rsidR="000A19A6" w:rsidRPr="00124312">
        <w:rPr>
          <w:rFonts w:ascii="Arial" w:hAnsi="Arial" w:cs="Arial"/>
        </w:rPr>
        <w:t xml:space="preserve">relationship development in virtual environments. </w:t>
      </w:r>
    </w:p>
    <w:p w14:paraId="1FF70547" w14:textId="01559AF8" w:rsidR="000A19A6" w:rsidRPr="00124312" w:rsidRDefault="000A19A6" w:rsidP="00B608D1">
      <w:pPr>
        <w:spacing w:line="480" w:lineRule="auto"/>
        <w:rPr>
          <w:rFonts w:ascii="Arial" w:hAnsi="Arial" w:cs="Arial"/>
        </w:rPr>
      </w:pPr>
      <w:r w:rsidRPr="00124312">
        <w:rPr>
          <w:rFonts w:ascii="Arial" w:hAnsi="Arial" w:cs="Arial"/>
        </w:rPr>
        <w:t xml:space="preserve">Drawing on person-centred theory and emerging post-pandemic research, this critical analysis will evaluate how the remote delivery of counselling has </w:t>
      </w:r>
      <w:r w:rsidR="001B26F9" w:rsidRPr="00124312">
        <w:rPr>
          <w:rFonts w:ascii="Arial" w:hAnsi="Arial" w:cs="Arial"/>
        </w:rPr>
        <w:t>affected</w:t>
      </w:r>
      <w:r w:rsidRPr="00124312">
        <w:rPr>
          <w:rFonts w:ascii="Arial" w:hAnsi="Arial" w:cs="Arial"/>
        </w:rPr>
        <w:t xml:space="preserve"> and transformed the therapeutic relationship. This assignment argues that whilst technology has redefined how the core conditions are expressed and experienced, the therapeutic </w:t>
      </w:r>
      <w:r w:rsidR="00CE4735" w:rsidRPr="00124312">
        <w:rPr>
          <w:rFonts w:ascii="Arial" w:hAnsi="Arial" w:cs="Arial"/>
        </w:rPr>
        <w:t>essence</w:t>
      </w:r>
      <w:r w:rsidRPr="00124312">
        <w:rPr>
          <w:rFonts w:ascii="Arial" w:hAnsi="Arial" w:cs="Arial"/>
        </w:rPr>
        <w:t xml:space="preserve"> remains accessible across all modalities even when adapted in a digital context. In exploring these adaptions the core conditions, practice-based skills, relationship dynamics, ethical considerati</w:t>
      </w:r>
      <w:r w:rsidR="008C7285" w:rsidRPr="00124312">
        <w:rPr>
          <w:rFonts w:ascii="Arial" w:hAnsi="Arial" w:cs="Arial"/>
        </w:rPr>
        <w:t xml:space="preserve">ons and accessibility – this evaluation will aid in developing a comprehensive framework for effective therapeutic engagement in the fields of counselling and psychotherapeutic practice. </w:t>
      </w:r>
    </w:p>
    <w:p w14:paraId="51F1EA24" w14:textId="77777777" w:rsidR="008C7285" w:rsidRPr="00124312" w:rsidRDefault="008C7285" w:rsidP="00B608D1">
      <w:pPr>
        <w:spacing w:line="480" w:lineRule="auto"/>
        <w:rPr>
          <w:rFonts w:ascii="Arial" w:hAnsi="Arial" w:cs="Arial"/>
        </w:rPr>
      </w:pPr>
    </w:p>
    <w:p w14:paraId="5575B219" w14:textId="2A18BFE3" w:rsidR="008C7285" w:rsidRPr="00124312" w:rsidRDefault="008C7285" w:rsidP="00B608D1">
      <w:pPr>
        <w:pStyle w:val="ListParagraph"/>
        <w:numPr>
          <w:ilvl w:val="0"/>
          <w:numId w:val="1"/>
        </w:numPr>
        <w:spacing w:line="480" w:lineRule="auto"/>
        <w:rPr>
          <w:rFonts w:ascii="Arial" w:hAnsi="Arial" w:cs="Arial"/>
        </w:rPr>
      </w:pPr>
      <w:r w:rsidRPr="00124312">
        <w:rPr>
          <w:rFonts w:ascii="Arial" w:hAnsi="Arial" w:cs="Arial"/>
        </w:rPr>
        <w:t xml:space="preserve">Core conditions:  the person-centred approach was </w:t>
      </w:r>
      <w:r w:rsidR="00A31D19" w:rsidRPr="00124312">
        <w:rPr>
          <w:rFonts w:ascii="Arial" w:hAnsi="Arial" w:cs="Arial"/>
        </w:rPr>
        <w:t>devised</w:t>
      </w:r>
      <w:r w:rsidRPr="00124312">
        <w:rPr>
          <w:rFonts w:ascii="Arial" w:hAnsi="Arial" w:cs="Arial"/>
        </w:rPr>
        <w:t xml:space="preserve"> by Carl Rogers in 1957. Rogers </w:t>
      </w:r>
      <w:r w:rsidR="00A31D19" w:rsidRPr="00124312">
        <w:rPr>
          <w:rFonts w:ascii="Arial" w:hAnsi="Arial" w:cs="Arial"/>
        </w:rPr>
        <w:t>named</w:t>
      </w:r>
      <w:r w:rsidRPr="00124312">
        <w:rPr>
          <w:rFonts w:ascii="Arial" w:hAnsi="Arial" w:cs="Arial"/>
        </w:rPr>
        <w:t xml:space="preserve"> </w:t>
      </w:r>
      <w:r w:rsidR="00A31D19" w:rsidRPr="00124312">
        <w:rPr>
          <w:rFonts w:ascii="Arial" w:hAnsi="Arial" w:cs="Arial"/>
        </w:rPr>
        <w:t xml:space="preserve">and identified </w:t>
      </w:r>
      <w:r w:rsidRPr="00124312">
        <w:rPr>
          <w:rFonts w:ascii="Arial" w:hAnsi="Arial" w:cs="Arial"/>
        </w:rPr>
        <w:t xml:space="preserve">three core conditions that are necessary in bringing about therapeutic change: congruence, unconditional </w:t>
      </w:r>
      <w:r w:rsidR="005E2D15" w:rsidRPr="00124312">
        <w:rPr>
          <w:rFonts w:ascii="Arial" w:hAnsi="Arial" w:cs="Arial"/>
        </w:rPr>
        <w:t>positive</w:t>
      </w:r>
      <w:r w:rsidRPr="00124312">
        <w:rPr>
          <w:rFonts w:ascii="Arial" w:hAnsi="Arial" w:cs="Arial"/>
        </w:rPr>
        <w:t xml:space="preserve"> regard and empathy (Rogers, 1957). These fundamental elements have always been traditionally delivered face to face</w:t>
      </w:r>
      <w:r w:rsidR="00C31DBD" w:rsidRPr="00124312">
        <w:rPr>
          <w:rFonts w:ascii="Arial" w:hAnsi="Arial" w:cs="Arial"/>
        </w:rPr>
        <w:t xml:space="preserve"> as co-presence enables subtle </w:t>
      </w:r>
      <w:r w:rsidR="005E2D15" w:rsidRPr="00124312">
        <w:rPr>
          <w:rFonts w:ascii="Arial" w:hAnsi="Arial" w:cs="Arial"/>
        </w:rPr>
        <w:t>nonverbal</w:t>
      </w:r>
      <w:r w:rsidR="00C31DBD" w:rsidRPr="00124312">
        <w:rPr>
          <w:rFonts w:ascii="Arial" w:hAnsi="Arial" w:cs="Arial"/>
        </w:rPr>
        <w:t xml:space="preserve"> nuances</w:t>
      </w:r>
      <w:r w:rsidR="005E2D15" w:rsidRPr="00124312">
        <w:rPr>
          <w:rFonts w:ascii="Arial" w:hAnsi="Arial" w:cs="Arial"/>
        </w:rPr>
        <w:t xml:space="preserve"> to surface</w:t>
      </w:r>
      <w:r w:rsidR="00C31DBD" w:rsidRPr="00124312">
        <w:rPr>
          <w:rFonts w:ascii="Arial" w:hAnsi="Arial" w:cs="Arial"/>
        </w:rPr>
        <w:t xml:space="preserve"> that may be otherwise missed in f</w:t>
      </w:r>
      <w:r w:rsidR="00A31D19" w:rsidRPr="00124312">
        <w:rPr>
          <w:rFonts w:ascii="Arial" w:hAnsi="Arial" w:cs="Arial"/>
        </w:rPr>
        <w:t>orging</w:t>
      </w:r>
      <w:r w:rsidR="00C31DBD" w:rsidRPr="00124312">
        <w:rPr>
          <w:rFonts w:ascii="Arial" w:hAnsi="Arial" w:cs="Arial"/>
        </w:rPr>
        <w:t xml:space="preserve"> a connection. The shift to remote counselling </w:t>
      </w:r>
      <w:r w:rsidR="00A22D40" w:rsidRPr="00124312">
        <w:rPr>
          <w:rFonts w:ascii="Arial" w:hAnsi="Arial" w:cs="Arial"/>
        </w:rPr>
        <w:t>needs</w:t>
      </w:r>
      <w:r w:rsidR="00C31DBD" w:rsidRPr="00124312">
        <w:rPr>
          <w:rFonts w:ascii="Arial" w:hAnsi="Arial" w:cs="Arial"/>
        </w:rPr>
        <w:t xml:space="preserve"> a critical re-examination of how these conditions are conveyed and experienced across all digital platforms</w:t>
      </w:r>
      <w:r w:rsidR="00A22D40" w:rsidRPr="00124312">
        <w:rPr>
          <w:rFonts w:ascii="Arial" w:hAnsi="Arial" w:cs="Arial"/>
        </w:rPr>
        <w:t xml:space="preserve">. </w:t>
      </w:r>
    </w:p>
    <w:p w14:paraId="024F62C4" w14:textId="77777777" w:rsidR="00C31DBD" w:rsidRPr="00124312" w:rsidRDefault="00C31DBD" w:rsidP="00B608D1">
      <w:pPr>
        <w:pStyle w:val="ListParagraph"/>
        <w:spacing w:line="480" w:lineRule="auto"/>
        <w:rPr>
          <w:rFonts w:ascii="Arial" w:hAnsi="Arial" w:cs="Arial"/>
        </w:rPr>
      </w:pPr>
    </w:p>
    <w:p w14:paraId="76449021" w14:textId="7AE4E79B" w:rsidR="00C31DBD" w:rsidRPr="00124312" w:rsidRDefault="00546A8E" w:rsidP="00B608D1">
      <w:pPr>
        <w:pStyle w:val="ListParagraph"/>
        <w:spacing w:line="480" w:lineRule="auto"/>
        <w:rPr>
          <w:rFonts w:ascii="Arial" w:hAnsi="Arial" w:cs="Arial"/>
        </w:rPr>
      </w:pPr>
      <w:r w:rsidRPr="00124312">
        <w:rPr>
          <w:rFonts w:ascii="Arial" w:hAnsi="Arial" w:cs="Arial"/>
        </w:rPr>
        <w:t>E</w:t>
      </w:r>
      <w:r w:rsidR="00C31DBD" w:rsidRPr="00124312">
        <w:rPr>
          <w:rFonts w:ascii="Arial" w:hAnsi="Arial" w:cs="Arial"/>
        </w:rPr>
        <w:t xml:space="preserve">mpathy in remote settings: The </w:t>
      </w:r>
      <w:r w:rsidR="00A328F0" w:rsidRPr="00124312">
        <w:rPr>
          <w:rFonts w:ascii="Arial" w:hAnsi="Arial" w:cs="Arial"/>
        </w:rPr>
        <w:t>therapist’s</w:t>
      </w:r>
      <w:r w:rsidR="00C31DBD" w:rsidRPr="00124312">
        <w:rPr>
          <w:rFonts w:ascii="Arial" w:hAnsi="Arial" w:cs="Arial"/>
        </w:rPr>
        <w:t xml:space="preserve"> ability to enter the </w:t>
      </w:r>
      <w:r w:rsidR="00FA0634" w:rsidRPr="00124312">
        <w:rPr>
          <w:rFonts w:ascii="Arial" w:hAnsi="Arial" w:cs="Arial"/>
        </w:rPr>
        <w:t>client’s</w:t>
      </w:r>
      <w:r w:rsidR="00C31DBD" w:rsidRPr="00124312">
        <w:rPr>
          <w:rFonts w:ascii="Arial" w:hAnsi="Arial" w:cs="Arial"/>
        </w:rPr>
        <w:t xml:space="preserve"> phenomenological world faces distinct challenges in remote environments. </w:t>
      </w:r>
      <w:r w:rsidR="00C31DBD" w:rsidRPr="00124312">
        <w:rPr>
          <w:rFonts w:ascii="Arial" w:hAnsi="Arial" w:cs="Arial"/>
        </w:rPr>
        <w:lastRenderedPageBreak/>
        <w:t xml:space="preserve">Video conferencing calls restrict the </w:t>
      </w:r>
      <w:r w:rsidR="00A328F0" w:rsidRPr="00124312">
        <w:rPr>
          <w:rFonts w:ascii="Arial" w:hAnsi="Arial" w:cs="Arial"/>
        </w:rPr>
        <w:t>therapist’s</w:t>
      </w:r>
      <w:r w:rsidR="00C31DBD" w:rsidRPr="00124312">
        <w:rPr>
          <w:rFonts w:ascii="Arial" w:hAnsi="Arial" w:cs="Arial"/>
        </w:rPr>
        <w:t xml:space="preserve"> visual field</w:t>
      </w:r>
      <w:r w:rsidR="00E22849" w:rsidRPr="00124312">
        <w:rPr>
          <w:rFonts w:ascii="Arial" w:hAnsi="Arial" w:cs="Arial"/>
        </w:rPr>
        <w:t>, limiting access to full bo</w:t>
      </w:r>
      <w:r w:rsidR="00A83BB9" w:rsidRPr="00124312">
        <w:rPr>
          <w:rFonts w:ascii="Arial" w:hAnsi="Arial" w:cs="Arial"/>
        </w:rPr>
        <w:t>dy language</w:t>
      </w:r>
      <w:r w:rsidR="00E22849" w:rsidRPr="00124312">
        <w:rPr>
          <w:rFonts w:ascii="Arial" w:hAnsi="Arial" w:cs="Arial"/>
        </w:rPr>
        <w:t xml:space="preserve"> noticing</w:t>
      </w:r>
      <w:r w:rsidR="00A83BB9" w:rsidRPr="00124312">
        <w:rPr>
          <w:rFonts w:ascii="Arial" w:hAnsi="Arial" w:cs="Arial"/>
        </w:rPr>
        <w:t xml:space="preserve">. </w:t>
      </w:r>
      <w:r w:rsidR="00E22849" w:rsidRPr="00124312">
        <w:rPr>
          <w:rFonts w:ascii="Arial" w:hAnsi="Arial" w:cs="Arial"/>
        </w:rPr>
        <w:t>There may be missed subtle facial expressions that typically inform empathic respons</w:t>
      </w:r>
      <w:r w:rsidR="00DD247F" w:rsidRPr="00124312">
        <w:rPr>
          <w:rFonts w:ascii="Arial" w:hAnsi="Arial" w:cs="Arial"/>
        </w:rPr>
        <w:t xml:space="preserve">es (Simpson et al., 2020). Research by Pappas and Klein (2021) found that 76% of </w:t>
      </w:r>
      <w:r w:rsidR="00A205A7" w:rsidRPr="00124312">
        <w:rPr>
          <w:rFonts w:ascii="Arial" w:hAnsi="Arial" w:cs="Arial"/>
        </w:rPr>
        <w:t>therapists</w:t>
      </w:r>
      <w:r w:rsidR="00E07C28" w:rsidRPr="00124312">
        <w:rPr>
          <w:rFonts w:ascii="Arial" w:hAnsi="Arial" w:cs="Arial"/>
        </w:rPr>
        <w:t xml:space="preserve"> reported increased difficulty perceiving emotional nuances through video, thereby requiring heightened attention to vocal tone, pacing and </w:t>
      </w:r>
      <w:r w:rsidR="00856B95" w:rsidRPr="00124312">
        <w:rPr>
          <w:rFonts w:ascii="Arial" w:hAnsi="Arial" w:cs="Arial"/>
        </w:rPr>
        <w:t>an amplified focus</w:t>
      </w:r>
      <w:r w:rsidR="00775650" w:rsidRPr="00124312">
        <w:rPr>
          <w:rFonts w:ascii="Arial" w:hAnsi="Arial" w:cs="Arial"/>
        </w:rPr>
        <w:t xml:space="preserve"> on verbal content </w:t>
      </w:r>
      <w:r w:rsidR="005D47BF" w:rsidRPr="00124312">
        <w:rPr>
          <w:rFonts w:ascii="Arial" w:hAnsi="Arial" w:cs="Arial"/>
        </w:rPr>
        <w:t>(Pappas</w:t>
      </w:r>
      <w:r w:rsidR="00775650" w:rsidRPr="00124312">
        <w:rPr>
          <w:rFonts w:ascii="Arial" w:hAnsi="Arial" w:cs="Arial"/>
        </w:rPr>
        <w:t xml:space="preserve"> and Klein, 2021). This limitation has cultivated the development of what is known as “digital empathy”</w:t>
      </w:r>
      <w:r w:rsidR="009E3B5C" w:rsidRPr="00124312">
        <w:rPr>
          <w:rFonts w:ascii="Arial" w:hAnsi="Arial" w:cs="Arial"/>
        </w:rPr>
        <w:t xml:space="preserve"> a </w:t>
      </w:r>
      <w:r w:rsidR="00F64A44" w:rsidRPr="00124312">
        <w:rPr>
          <w:rFonts w:ascii="Arial" w:hAnsi="Arial" w:cs="Arial"/>
        </w:rPr>
        <w:t xml:space="preserve">reconfigured form of empathic connection. </w:t>
      </w:r>
    </w:p>
    <w:p w14:paraId="4C94D6E9" w14:textId="77777777" w:rsidR="00F64A44" w:rsidRPr="00124312" w:rsidRDefault="00F64A44" w:rsidP="00B608D1">
      <w:pPr>
        <w:pStyle w:val="ListParagraph"/>
        <w:spacing w:line="480" w:lineRule="auto"/>
        <w:rPr>
          <w:rFonts w:ascii="Arial" w:hAnsi="Arial" w:cs="Arial"/>
        </w:rPr>
      </w:pPr>
    </w:p>
    <w:p w14:paraId="414E8AFE" w14:textId="3D6ABD08" w:rsidR="00F64A44" w:rsidRPr="00124312" w:rsidRDefault="00F64A44" w:rsidP="00B608D1">
      <w:pPr>
        <w:pStyle w:val="ListParagraph"/>
        <w:spacing w:line="480" w:lineRule="auto"/>
        <w:rPr>
          <w:rFonts w:ascii="Arial" w:hAnsi="Arial" w:cs="Arial"/>
        </w:rPr>
      </w:pPr>
      <w:r w:rsidRPr="00124312">
        <w:rPr>
          <w:rFonts w:ascii="Arial" w:hAnsi="Arial" w:cs="Arial"/>
        </w:rPr>
        <w:t xml:space="preserve">“Digital empathy” therefore represents a new revised form of empathic connection, specifically adapted to </w:t>
      </w:r>
      <w:r w:rsidR="009851D5" w:rsidRPr="00124312">
        <w:rPr>
          <w:rFonts w:ascii="Arial" w:hAnsi="Arial" w:cs="Arial"/>
        </w:rPr>
        <w:t>technology mediated therapeutic environments (Sucala et al</w:t>
      </w:r>
      <w:r w:rsidR="00657BBB" w:rsidRPr="00124312">
        <w:rPr>
          <w:rFonts w:ascii="Arial" w:hAnsi="Arial" w:cs="Arial"/>
        </w:rPr>
        <w:t>.,</w:t>
      </w:r>
      <w:r w:rsidR="009851D5" w:rsidRPr="00124312">
        <w:rPr>
          <w:rFonts w:ascii="Arial" w:hAnsi="Arial" w:cs="Arial"/>
        </w:rPr>
        <w:t xml:space="preserve"> 2022)</w:t>
      </w:r>
      <w:r w:rsidR="00657BBB" w:rsidRPr="00124312">
        <w:rPr>
          <w:rFonts w:ascii="Arial" w:hAnsi="Arial" w:cs="Arial"/>
        </w:rPr>
        <w:t>. Un</w:t>
      </w:r>
      <w:r w:rsidR="001B12E0" w:rsidRPr="00124312">
        <w:rPr>
          <w:rFonts w:ascii="Arial" w:hAnsi="Arial" w:cs="Arial"/>
        </w:rPr>
        <w:t>l</w:t>
      </w:r>
      <w:r w:rsidR="00657BBB" w:rsidRPr="00124312">
        <w:rPr>
          <w:rFonts w:ascii="Arial" w:hAnsi="Arial" w:cs="Arial"/>
        </w:rPr>
        <w:t xml:space="preserve">ike ‘traditional’ empathy which relies heavily on physical </w:t>
      </w:r>
      <w:r w:rsidR="001B12E0" w:rsidRPr="00124312">
        <w:rPr>
          <w:rFonts w:ascii="Arial" w:hAnsi="Arial" w:cs="Arial"/>
        </w:rPr>
        <w:t>mutual presence</w:t>
      </w:r>
      <w:r w:rsidR="00C352E7" w:rsidRPr="00124312">
        <w:rPr>
          <w:rFonts w:ascii="Arial" w:hAnsi="Arial" w:cs="Arial"/>
        </w:rPr>
        <w:t xml:space="preserve"> and </w:t>
      </w:r>
      <w:r w:rsidR="005D47BF" w:rsidRPr="00124312">
        <w:rPr>
          <w:rFonts w:ascii="Arial" w:hAnsi="Arial" w:cs="Arial"/>
        </w:rPr>
        <w:t>nonverbal</w:t>
      </w:r>
      <w:r w:rsidR="00C352E7" w:rsidRPr="00124312">
        <w:rPr>
          <w:rFonts w:ascii="Arial" w:hAnsi="Arial" w:cs="Arial"/>
        </w:rPr>
        <w:t xml:space="preserve"> cues – “digital empathy”</w:t>
      </w:r>
      <w:r w:rsidR="009017FB" w:rsidRPr="00124312">
        <w:rPr>
          <w:rFonts w:ascii="Arial" w:hAnsi="Arial" w:cs="Arial"/>
        </w:rPr>
        <w:t xml:space="preserve"> therefore encompasses a multi-dimensional approach when dealing with clients in a virtual setting. At </w:t>
      </w:r>
      <w:r w:rsidR="005D47BF" w:rsidRPr="00124312">
        <w:rPr>
          <w:rFonts w:ascii="Arial" w:hAnsi="Arial" w:cs="Arial"/>
        </w:rPr>
        <w:t>its</w:t>
      </w:r>
      <w:r w:rsidR="009017FB" w:rsidRPr="00124312">
        <w:rPr>
          <w:rFonts w:ascii="Arial" w:hAnsi="Arial" w:cs="Arial"/>
        </w:rPr>
        <w:t xml:space="preserve"> core, ‘digital empathy’ involves the deliberate </w:t>
      </w:r>
      <w:r w:rsidR="001937E9" w:rsidRPr="00124312">
        <w:rPr>
          <w:rFonts w:ascii="Arial" w:hAnsi="Arial" w:cs="Arial"/>
        </w:rPr>
        <w:t xml:space="preserve">adaption of empathic skills in a bid to overcome the constraints of virtual environments. </w:t>
      </w:r>
    </w:p>
    <w:p w14:paraId="7E9CF766" w14:textId="77777777" w:rsidR="009D763D" w:rsidRPr="00124312" w:rsidRDefault="009D763D" w:rsidP="00B608D1">
      <w:pPr>
        <w:pStyle w:val="ListParagraph"/>
        <w:spacing w:line="480" w:lineRule="auto"/>
        <w:rPr>
          <w:rFonts w:ascii="Arial" w:hAnsi="Arial" w:cs="Arial"/>
        </w:rPr>
      </w:pPr>
    </w:p>
    <w:p w14:paraId="3A1CFD1F" w14:textId="12B720C7" w:rsidR="009D763D" w:rsidRPr="00124312" w:rsidRDefault="002F7D99" w:rsidP="00B608D1">
      <w:pPr>
        <w:pStyle w:val="ListParagraph"/>
        <w:spacing w:line="480" w:lineRule="auto"/>
        <w:rPr>
          <w:rFonts w:ascii="Arial" w:hAnsi="Arial" w:cs="Arial"/>
        </w:rPr>
      </w:pPr>
      <w:r w:rsidRPr="00124312">
        <w:rPr>
          <w:rFonts w:ascii="Arial" w:hAnsi="Arial" w:cs="Arial"/>
        </w:rPr>
        <w:t xml:space="preserve">Fundamentally, digital empathy requires purposefully adjusting empathic abilities to address limitations in online settings. According to Liu and Doty (2021), it refers to "deliberately developing </w:t>
      </w:r>
      <w:r w:rsidR="00576F56" w:rsidRPr="00124312">
        <w:rPr>
          <w:rFonts w:ascii="Arial" w:hAnsi="Arial" w:cs="Arial"/>
        </w:rPr>
        <w:t>understanding</w:t>
      </w:r>
      <w:r w:rsidRPr="00124312">
        <w:rPr>
          <w:rFonts w:ascii="Arial" w:hAnsi="Arial" w:cs="Arial"/>
        </w:rPr>
        <w:t xml:space="preserve"> and emotional connection with others' feelings in digital interactions, blending technical adjustments with situational understanding</w:t>
      </w:r>
      <w:r w:rsidR="004554DC" w:rsidRPr="00124312">
        <w:rPr>
          <w:rFonts w:ascii="Arial" w:hAnsi="Arial" w:cs="Arial"/>
        </w:rPr>
        <w:t xml:space="preserve">”. Key elements of digital empathy include paying greater attention to vocal patterns, awareness of the client’s </w:t>
      </w:r>
      <w:r w:rsidR="004554DC" w:rsidRPr="00124312">
        <w:rPr>
          <w:rFonts w:ascii="Arial" w:hAnsi="Arial" w:cs="Arial"/>
        </w:rPr>
        <w:lastRenderedPageBreak/>
        <w:t>digital environment</w:t>
      </w:r>
      <w:r w:rsidR="00F8525C" w:rsidRPr="00124312">
        <w:rPr>
          <w:rFonts w:ascii="Arial" w:hAnsi="Arial" w:cs="Arial"/>
        </w:rPr>
        <w:t xml:space="preserve"> and using “empathic imagination”, when sensory input is limited (Cooper et al., </w:t>
      </w:r>
      <w:r w:rsidR="005D47BF" w:rsidRPr="00124312">
        <w:rPr>
          <w:rFonts w:ascii="Arial" w:hAnsi="Arial" w:cs="Arial"/>
        </w:rPr>
        <w:t>2021; Hammond</w:t>
      </w:r>
      <w:r w:rsidR="00C6122B" w:rsidRPr="00124312">
        <w:rPr>
          <w:rFonts w:ascii="Arial" w:hAnsi="Arial" w:cs="Arial"/>
        </w:rPr>
        <w:t xml:space="preserve"> &amp; Weisz, 2023). Contemporary research</w:t>
      </w:r>
      <w:r w:rsidR="005460C4" w:rsidRPr="00124312">
        <w:rPr>
          <w:rFonts w:ascii="Arial" w:hAnsi="Arial" w:cs="Arial"/>
        </w:rPr>
        <w:t xml:space="preserve"> suggests</w:t>
      </w:r>
      <w:r w:rsidR="00984339" w:rsidRPr="00124312">
        <w:rPr>
          <w:rFonts w:ascii="Arial" w:hAnsi="Arial" w:cs="Arial"/>
        </w:rPr>
        <w:t xml:space="preserve"> that digital empathy should be viewed as a distinct skill set, rather than a diminished form of traditional empathy (Williams et al., 2022).</w:t>
      </w:r>
    </w:p>
    <w:p w14:paraId="708D31F1" w14:textId="77777777" w:rsidR="00984339" w:rsidRPr="00124312" w:rsidRDefault="00984339" w:rsidP="00B608D1">
      <w:pPr>
        <w:pStyle w:val="ListParagraph"/>
        <w:spacing w:line="480" w:lineRule="auto"/>
        <w:rPr>
          <w:rFonts w:ascii="Arial" w:hAnsi="Arial" w:cs="Arial"/>
        </w:rPr>
      </w:pPr>
    </w:p>
    <w:p w14:paraId="71DBF9E9" w14:textId="077E28A5" w:rsidR="00984339" w:rsidRPr="00124312" w:rsidRDefault="00984339" w:rsidP="00B608D1">
      <w:pPr>
        <w:pStyle w:val="ListParagraph"/>
        <w:numPr>
          <w:ilvl w:val="0"/>
          <w:numId w:val="1"/>
        </w:numPr>
        <w:spacing w:line="480" w:lineRule="auto"/>
        <w:rPr>
          <w:rFonts w:ascii="Arial" w:hAnsi="Arial" w:cs="Arial"/>
        </w:rPr>
      </w:pPr>
      <w:r w:rsidRPr="00124312">
        <w:rPr>
          <w:rFonts w:ascii="Arial" w:hAnsi="Arial" w:cs="Arial"/>
        </w:rPr>
        <w:t>Practice-Based Skills</w:t>
      </w:r>
    </w:p>
    <w:p w14:paraId="14A787BF" w14:textId="6F5CA2FD" w:rsidR="00CD36A9" w:rsidRPr="00124312" w:rsidRDefault="00CD36A9" w:rsidP="005D47BF">
      <w:pPr>
        <w:pStyle w:val="ListParagraph"/>
        <w:spacing w:line="480" w:lineRule="auto"/>
        <w:rPr>
          <w:rFonts w:ascii="Arial" w:hAnsi="Arial" w:cs="Arial"/>
        </w:rPr>
      </w:pPr>
      <w:r w:rsidRPr="00124312">
        <w:rPr>
          <w:rFonts w:ascii="Arial" w:hAnsi="Arial" w:cs="Arial"/>
        </w:rPr>
        <w:t>Adaption of traditional interventions</w:t>
      </w:r>
    </w:p>
    <w:p w14:paraId="3D61F5B1" w14:textId="77777777" w:rsidR="005D47BF" w:rsidRPr="00124312" w:rsidRDefault="005D47BF" w:rsidP="005D47BF">
      <w:pPr>
        <w:pStyle w:val="ListParagraph"/>
        <w:spacing w:line="480" w:lineRule="auto"/>
        <w:rPr>
          <w:rFonts w:ascii="Arial" w:hAnsi="Arial" w:cs="Arial"/>
        </w:rPr>
      </w:pPr>
    </w:p>
    <w:p w14:paraId="694C7D18" w14:textId="751D384E" w:rsidR="0046768A" w:rsidRPr="00124312" w:rsidRDefault="00CD36A9" w:rsidP="00B608D1">
      <w:pPr>
        <w:pStyle w:val="ListParagraph"/>
        <w:spacing w:line="480" w:lineRule="auto"/>
        <w:rPr>
          <w:rFonts w:ascii="Arial" w:hAnsi="Arial" w:cs="Arial"/>
        </w:rPr>
      </w:pPr>
      <w:r w:rsidRPr="00124312">
        <w:rPr>
          <w:rFonts w:ascii="Arial" w:hAnsi="Arial" w:cs="Arial"/>
        </w:rPr>
        <w:t xml:space="preserve">Remote counselling requires significant </w:t>
      </w:r>
      <w:r w:rsidR="001E0EBB" w:rsidRPr="00124312">
        <w:rPr>
          <w:rFonts w:ascii="Arial" w:hAnsi="Arial" w:cs="Arial"/>
        </w:rPr>
        <w:t>m</w:t>
      </w:r>
      <w:r w:rsidR="00000198" w:rsidRPr="00124312">
        <w:rPr>
          <w:rFonts w:ascii="Arial" w:hAnsi="Arial" w:cs="Arial"/>
        </w:rPr>
        <w:t>odific</w:t>
      </w:r>
      <w:r w:rsidR="001E0EBB" w:rsidRPr="00124312">
        <w:rPr>
          <w:rFonts w:ascii="Arial" w:hAnsi="Arial" w:cs="Arial"/>
        </w:rPr>
        <w:t>ation of</w:t>
      </w:r>
      <w:r w:rsidR="0031706F" w:rsidRPr="00124312">
        <w:rPr>
          <w:rFonts w:ascii="Arial" w:hAnsi="Arial" w:cs="Arial"/>
        </w:rPr>
        <w:t xml:space="preserve"> conventional</w:t>
      </w:r>
      <w:r w:rsidR="001E0EBB" w:rsidRPr="00124312">
        <w:rPr>
          <w:rFonts w:ascii="Arial" w:hAnsi="Arial" w:cs="Arial"/>
        </w:rPr>
        <w:t xml:space="preserve"> therapeutic techniques. Studies show that up to 67</w:t>
      </w:r>
      <w:r w:rsidR="005D47BF" w:rsidRPr="00124312">
        <w:rPr>
          <w:rFonts w:ascii="Arial" w:hAnsi="Arial" w:cs="Arial"/>
        </w:rPr>
        <w:t>%</w:t>
      </w:r>
      <w:r w:rsidR="001E0EBB" w:rsidRPr="00124312">
        <w:rPr>
          <w:rFonts w:ascii="Arial" w:hAnsi="Arial" w:cs="Arial"/>
        </w:rPr>
        <w:t xml:space="preserve"> of therapists </w:t>
      </w:r>
      <w:r w:rsidR="002D7AEF" w:rsidRPr="00124312">
        <w:rPr>
          <w:rFonts w:ascii="Arial" w:hAnsi="Arial" w:cs="Arial"/>
        </w:rPr>
        <w:t>have had to alter their technical approach in virtual settings (Torus and Myrick, 2021). Remote counselling</w:t>
      </w:r>
      <w:r w:rsidR="00211228" w:rsidRPr="00124312">
        <w:rPr>
          <w:rFonts w:ascii="Arial" w:hAnsi="Arial" w:cs="Arial"/>
        </w:rPr>
        <w:t xml:space="preserve"> </w:t>
      </w:r>
      <w:r w:rsidR="00AC692D" w:rsidRPr="00124312">
        <w:rPr>
          <w:rFonts w:ascii="Arial" w:hAnsi="Arial" w:cs="Arial"/>
        </w:rPr>
        <w:t>therefore has</w:t>
      </w:r>
      <w:r w:rsidR="003D446D" w:rsidRPr="00124312">
        <w:rPr>
          <w:rFonts w:ascii="Arial" w:hAnsi="Arial" w:cs="Arial"/>
        </w:rPr>
        <w:t xml:space="preserve"> transformed platform features into therapeutic instruments as opposed to </w:t>
      </w:r>
      <w:r w:rsidR="00885A27" w:rsidRPr="00124312">
        <w:rPr>
          <w:rFonts w:ascii="Arial" w:hAnsi="Arial" w:cs="Arial"/>
        </w:rPr>
        <w:t>viewing them as simple communication channels (Dodson &amp; Fernandez, 2023). For example, therapists now employ</w:t>
      </w:r>
      <w:r w:rsidR="00F3719A" w:rsidRPr="00124312">
        <w:rPr>
          <w:rFonts w:ascii="Arial" w:hAnsi="Arial" w:cs="Arial"/>
        </w:rPr>
        <w:t xml:space="preserve"> ‘screen sharing’</w:t>
      </w:r>
      <w:r w:rsidR="00863A53" w:rsidRPr="00124312">
        <w:rPr>
          <w:rFonts w:ascii="Arial" w:hAnsi="Arial" w:cs="Arial"/>
        </w:rPr>
        <w:t xml:space="preserve"> for CBT worksheets</w:t>
      </w:r>
      <w:r w:rsidR="00100D3B" w:rsidRPr="00124312">
        <w:rPr>
          <w:rFonts w:ascii="Arial" w:hAnsi="Arial" w:cs="Arial"/>
        </w:rPr>
        <w:t xml:space="preserve">, virtual whiteboards for artistic </w:t>
      </w:r>
      <w:r w:rsidR="005D47BF" w:rsidRPr="00124312">
        <w:rPr>
          <w:rFonts w:ascii="Arial" w:hAnsi="Arial" w:cs="Arial"/>
        </w:rPr>
        <w:t>creativity</w:t>
      </w:r>
      <w:r w:rsidR="00FD0CBC" w:rsidRPr="00124312">
        <w:rPr>
          <w:rFonts w:ascii="Arial" w:hAnsi="Arial" w:cs="Arial"/>
        </w:rPr>
        <w:t xml:space="preserve"> and chat functions for real-time thought capturing</w:t>
      </w:r>
      <w:r w:rsidR="0020702A" w:rsidRPr="00124312">
        <w:rPr>
          <w:rFonts w:ascii="Arial" w:hAnsi="Arial" w:cs="Arial"/>
        </w:rPr>
        <w:t xml:space="preserve"> (</w:t>
      </w:r>
      <w:r w:rsidR="00FA0634" w:rsidRPr="00124312">
        <w:rPr>
          <w:rFonts w:ascii="Arial" w:hAnsi="Arial" w:cs="Arial"/>
        </w:rPr>
        <w:t>Chew et al.</w:t>
      </w:r>
      <w:r w:rsidR="0020702A" w:rsidRPr="00124312">
        <w:rPr>
          <w:rFonts w:ascii="Arial" w:hAnsi="Arial" w:cs="Arial"/>
        </w:rPr>
        <w:t xml:space="preserve">, 2021). </w:t>
      </w:r>
    </w:p>
    <w:p w14:paraId="4F3B4B1D" w14:textId="77777777" w:rsidR="0046768A" w:rsidRPr="00124312" w:rsidRDefault="0046768A" w:rsidP="00B608D1">
      <w:pPr>
        <w:pStyle w:val="ListParagraph"/>
        <w:spacing w:line="480" w:lineRule="auto"/>
        <w:rPr>
          <w:rFonts w:ascii="Arial" w:hAnsi="Arial" w:cs="Arial"/>
        </w:rPr>
      </w:pPr>
    </w:p>
    <w:p w14:paraId="3B587FF8" w14:textId="370219B7" w:rsidR="00CD36A9" w:rsidRPr="00124312" w:rsidRDefault="0020702A" w:rsidP="00B608D1">
      <w:pPr>
        <w:pStyle w:val="ListParagraph"/>
        <w:spacing w:line="480" w:lineRule="auto"/>
        <w:rPr>
          <w:rFonts w:ascii="Arial" w:hAnsi="Arial" w:cs="Arial"/>
        </w:rPr>
      </w:pPr>
      <w:r w:rsidRPr="00124312">
        <w:rPr>
          <w:rFonts w:ascii="Arial" w:hAnsi="Arial" w:cs="Arial"/>
        </w:rPr>
        <w:t xml:space="preserve">These adaptions </w:t>
      </w:r>
      <w:r w:rsidR="00AC692D" w:rsidRPr="00124312">
        <w:rPr>
          <w:rFonts w:ascii="Arial" w:hAnsi="Arial" w:cs="Arial"/>
        </w:rPr>
        <w:t>have become a</w:t>
      </w:r>
      <w:r w:rsidRPr="00124312">
        <w:rPr>
          <w:rFonts w:ascii="Arial" w:hAnsi="Arial" w:cs="Arial"/>
        </w:rPr>
        <w:t xml:space="preserve"> significant evolution in</w:t>
      </w:r>
      <w:r w:rsidR="00EB45F9" w:rsidRPr="00124312">
        <w:rPr>
          <w:rFonts w:ascii="Arial" w:hAnsi="Arial" w:cs="Arial"/>
        </w:rPr>
        <w:t xml:space="preserve"> the execution </w:t>
      </w:r>
      <w:r w:rsidR="005D47BF" w:rsidRPr="00124312">
        <w:rPr>
          <w:rFonts w:ascii="Arial" w:hAnsi="Arial" w:cs="Arial"/>
        </w:rPr>
        <w:t>of therapeutic</w:t>
      </w:r>
      <w:r w:rsidRPr="00124312">
        <w:rPr>
          <w:rFonts w:ascii="Arial" w:hAnsi="Arial" w:cs="Arial"/>
        </w:rPr>
        <w:t xml:space="preserve"> techniques, with up to 72% of </w:t>
      </w:r>
      <w:r w:rsidR="009E6E95" w:rsidRPr="00124312">
        <w:rPr>
          <w:rFonts w:ascii="Arial" w:hAnsi="Arial" w:cs="Arial"/>
        </w:rPr>
        <w:t xml:space="preserve">therapists reporting they’ve developed new interventions specifically </w:t>
      </w:r>
      <w:r w:rsidR="00531071" w:rsidRPr="00124312">
        <w:rPr>
          <w:rFonts w:ascii="Arial" w:hAnsi="Arial" w:cs="Arial"/>
        </w:rPr>
        <w:t>changed</w:t>
      </w:r>
      <w:r w:rsidR="00063295" w:rsidRPr="00124312">
        <w:rPr>
          <w:rFonts w:ascii="Arial" w:hAnsi="Arial" w:cs="Arial"/>
        </w:rPr>
        <w:t xml:space="preserve"> for online digital delivery (Wilson &amp; Zhao, 2022). This new revised technological hybrid approach has </w:t>
      </w:r>
      <w:r w:rsidR="00990607" w:rsidRPr="00124312">
        <w:rPr>
          <w:rFonts w:ascii="Arial" w:hAnsi="Arial" w:cs="Arial"/>
        </w:rPr>
        <w:t>created novel therapeutic</w:t>
      </w:r>
      <w:r w:rsidR="00021E99" w:rsidRPr="00124312">
        <w:rPr>
          <w:rFonts w:ascii="Arial" w:hAnsi="Arial" w:cs="Arial"/>
        </w:rPr>
        <w:t xml:space="preserve"> occurrences that were previously </w:t>
      </w:r>
      <w:r w:rsidR="005D47BF" w:rsidRPr="00124312">
        <w:rPr>
          <w:rFonts w:ascii="Arial" w:hAnsi="Arial" w:cs="Arial"/>
        </w:rPr>
        <w:t>inaccessible</w:t>
      </w:r>
      <w:r w:rsidR="00021E99" w:rsidRPr="00124312">
        <w:rPr>
          <w:rFonts w:ascii="Arial" w:hAnsi="Arial" w:cs="Arial"/>
        </w:rPr>
        <w:t xml:space="preserve"> in traditional counselling</w:t>
      </w:r>
      <w:r w:rsidR="00871210" w:rsidRPr="00124312">
        <w:rPr>
          <w:rFonts w:ascii="Arial" w:hAnsi="Arial" w:cs="Arial"/>
        </w:rPr>
        <w:t xml:space="preserve">. For example, screen recordings allow clients and therapists to capture and review and process </w:t>
      </w:r>
      <w:r w:rsidR="007F02B6" w:rsidRPr="00124312">
        <w:rPr>
          <w:rFonts w:ascii="Arial" w:hAnsi="Arial" w:cs="Arial"/>
        </w:rPr>
        <w:t xml:space="preserve">real-time therapeutic work </w:t>
      </w:r>
      <w:r w:rsidR="00E6214F" w:rsidRPr="00124312">
        <w:rPr>
          <w:rFonts w:ascii="Arial" w:hAnsi="Arial" w:cs="Arial"/>
        </w:rPr>
        <w:t xml:space="preserve">as it unfolds </w:t>
      </w:r>
      <w:r w:rsidR="007F02B6" w:rsidRPr="00124312">
        <w:rPr>
          <w:rFonts w:ascii="Arial" w:hAnsi="Arial" w:cs="Arial"/>
        </w:rPr>
        <w:t xml:space="preserve">(Baker &amp; Taylor, 2023). However, these advancements must be </w:t>
      </w:r>
      <w:r w:rsidR="007F02B6" w:rsidRPr="00124312">
        <w:rPr>
          <w:rFonts w:ascii="Arial" w:hAnsi="Arial" w:cs="Arial"/>
        </w:rPr>
        <w:lastRenderedPageBreak/>
        <w:t xml:space="preserve">balanced against potential </w:t>
      </w:r>
      <w:r w:rsidR="005D47BF" w:rsidRPr="00124312">
        <w:rPr>
          <w:rFonts w:ascii="Arial" w:hAnsi="Arial" w:cs="Arial"/>
        </w:rPr>
        <w:t>limitations in</w:t>
      </w:r>
      <w:r w:rsidR="00914CFA" w:rsidRPr="00124312">
        <w:rPr>
          <w:rFonts w:ascii="Arial" w:hAnsi="Arial" w:cs="Arial"/>
        </w:rPr>
        <w:t xml:space="preserve"> empirical validation and accessibility for clients with limited technological </w:t>
      </w:r>
      <w:r w:rsidR="00531071" w:rsidRPr="00124312">
        <w:rPr>
          <w:rFonts w:ascii="Arial" w:hAnsi="Arial" w:cs="Arial"/>
        </w:rPr>
        <w:t>ability</w:t>
      </w:r>
      <w:r w:rsidR="00914CFA" w:rsidRPr="00124312">
        <w:rPr>
          <w:rFonts w:ascii="Arial" w:hAnsi="Arial" w:cs="Arial"/>
        </w:rPr>
        <w:t xml:space="preserve"> (Turner et al., 2022).</w:t>
      </w:r>
    </w:p>
    <w:p w14:paraId="06675991" w14:textId="77777777" w:rsidR="00914CFA" w:rsidRPr="00124312" w:rsidRDefault="00914CFA" w:rsidP="00B608D1">
      <w:pPr>
        <w:pStyle w:val="ListParagraph"/>
        <w:spacing w:line="480" w:lineRule="auto"/>
        <w:rPr>
          <w:rFonts w:ascii="Arial" w:hAnsi="Arial" w:cs="Arial"/>
        </w:rPr>
      </w:pPr>
    </w:p>
    <w:p w14:paraId="4C1913FB" w14:textId="07527F32" w:rsidR="00914CFA" w:rsidRPr="00124312" w:rsidRDefault="00914CFA" w:rsidP="00B608D1">
      <w:pPr>
        <w:pStyle w:val="ListParagraph"/>
        <w:spacing w:line="480" w:lineRule="auto"/>
        <w:rPr>
          <w:rFonts w:ascii="Arial" w:hAnsi="Arial" w:cs="Arial"/>
        </w:rPr>
      </w:pPr>
      <w:r w:rsidRPr="00124312">
        <w:rPr>
          <w:rFonts w:ascii="Arial" w:hAnsi="Arial" w:cs="Arial"/>
        </w:rPr>
        <w:t>The online Disinhibition Effect:</w:t>
      </w:r>
    </w:p>
    <w:p w14:paraId="0C7A2063" w14:textId="77777777" w:rsidR="000C3651" w:rsidRPr="00124312" w:rsidRDefault="000C3651" w:rsidP="00B608D1">
      <w:pPr>
        <w:pStyle w:val="ListParagraph"/>
        <w:spacing w:line="480" w:lineRule="auto"/>
        <w:rPr>
          <w:rFonts w:ascii="Arial" w:hAnsi="Arial" w:cs="Arial"/>
        </w:rPr>
      </w:pPr>
    </w:p>
    <w:p w14:paraId="3122BB81" w14:textId="73525904" w:rsidR="001C0B43" w:rsidRPr="00124312" w:rsidRDefault="000C3651" w:rsidP="00B608D1">
      <w:pPr>
        <w:pStyle w:val="ListParagraph"/>
        <w:spacing w:line="480" w:lineRule="auto"/>
        <w:rPr>
          <w:rFonts w:ascii="Arial" w:hAnsi="Arial" w:cs="Arial"/>
        </w:rPr>
      </w:pPr>
      <w:r w:rsidRPr="00124312">
        <w:rPr>
          <w:rFonts w:ascii="Arial" w:hAnsi="Arial" w:cs="Arial"/>
        </w:rPr>
        <w:t>The online Dis</w:t>
      </w:r>
      <w:r w:rsidR="00833DA6" w:rsidRPr="00124312">
        <w:rPr>
          <w:rFonts w:ascii="Arial" w:hAnsi="Arial" w:cs="Arial"/>
        </w:rPr>
        <w:t>inhibition effect refers to the phenomenon where individuals exhibit reduced inhibition</w:t>
      </w:r>
      <w:r w:rsidR="00413824" w:rsidRPr="00124312">
        <w:rPr>
          <w:rFonts w:ascii="Arial" w:hAnsi="Arial" w:cs="Arial"/>
        </w:rPr>
        <w:t xml:space="preserve"> in digital environments compared to those who undertook face to face interactions (Suler, 2020). In a t</w:t>
      </w:r>
      <w:r w:rsidR="00A50539" w:rsidRPr="00124312">
        <w:rPr>
          <w:rFonts w:ascii="Arial" w:hAnsi="Arial" w:cs="Arial"/>
        </w:rPr>
        <w:t>herapeutic context, this simply manifests</w:t>
      </w:r>
      <w:r w:rsidR="008B2D44" w:rsidRPr="00124312">
        <w:rPr>
          <w:rFonts w:ascii="Arial" w:hAnsi="Arial" w:cs="Arial"/>
        </w:rPr>
        <w:t xml:space="preserve"> as clients being more willing to disclose personal information in a virtual environment</w:t>
      </w:r>
      <w:r w:rsidR="004B3155" w:rsidRPr="00124312">
        <w:rPr>
          <w:rFonts w:ascii="Arial" w:hAnsi="Arial" w:cs="Arial"/>
        </w:rPr>
        <w:t xml:space="preserve"> and a willingness to discuss sensitive topics earlier in the therapeutic relationship</w:t>
      </w:r>
      <w:r w:rsidR="00A3023C" w:rsidRPr="00124312">
        <w:rPr>
          <w:rFonts w:ascii="Arial" w:hAnsi="Arial" w:cs="Arial"/>
        </w:rPr>
        <w:t xml:space="preserve">, </w:t>
      </w:r>
      <w:r w:rsidR="00FE1C85" w:rsidRPr="00124312">
        <w:rPr>
          <w:rFonts w:ascii="Arial" w:hAnsi="Arial" w:cs="Arial"/>
        </w:rPr>
        <w:t xml:space="preserve">than compared to disclosures in a </w:t>
      </w:r>
      <w:r w:rsidR="001C0B43" w:rsidRPr="00124312">
        <w:rPr>
          <w:rFonts w:ascii="Arial" w:hAnsi="Arial" w:cs="Arial"/>
        </w:rPr>
        <w:t>face-to-face</w:t>
      </w:r>
      <w:r w:rsidR="00FE1C85" w:rsidRPr="00124312">
        <w:rPr>
          <w:rFonts w:ascii="Arial" w:hAnsi="Arial" w:cs="Arial"/>
        </w:rPr>
        <w:t xml:space="preserve"> setting. Key aspects of the disinhibition effect</w:t>
      </w:r>
      <w:r w:rsidR="00D80A3A" w:rsidRPr="00124312">
        <w:rPr>
          <w:rFonts w:ascii="Arial" w:hAnsi="Arial" w:cs="Arial"/>
        </w:rPr>
        <w:t xml:space="preserve"> </w:t>
      </w:r>
      <w:r w:rsidR="001C0B43" w:rsidRPr="00124312">
        <w:rPr>
          <w:rFonts w:ascii="Arial" w:hAnsi="Arial" w:cs="Arial"/>
        </w:rPr>
        <w:t>include</w:t>
      </w:r>
      <w:r w:rsidR="00D80A3A" w:rsidRPr="00124312">
        <w:rPr>
          <w:rFonts w:ascii="Arial" w:hAnsi="Arial" w:cs="Arial"/>
        </w:rPr>
        <w:t xml:space="preserve"> increased </w:t>
      </w:r>
      <w:r w:rsidR="001C0B43" w:rsidRPr="00124312">
        <w:rPr>
          <w:rFonts w:ascii="Arial" w:hAnsi="Arial" w:cs="Arial"/>
        </w:rPr>
        <w:t>self-disclosure</w:t>
      </w:r>
      <w:r w:rsidR="00D80A3A" w:rsidRPr="00124312">
        <w:rPr>
          <w:rFonts w:ascii="Arial" w:hAnsi="Arial" w:cs="Arial"/>
        </w:rPr>
        <w:t>, clients typically reveal sensitive information</w:t>
      </w:r>
      <w:r w:rsidR="006C3314" w:rsidRPr="00124312">
        <w:rPr>
          <w:rFonts w:ascii="Arial" w:hAnsi="Arial" w:cs="Arial"/>
        </w:rPr>
        <w:t xml:space="preserve"> </w:t>
      </w:r>
      <w:r w:rsidR="00E73660" w:rsidRPr="00124312">
        <w:rPr>
          <w:rFonts w:ascii="Arial" w:hAnsi="Arial" w:cs="Arial"/>
        </w:rPr>
        <w:t>approx</w:t>
      </w:r>
      <w:r w:rsidR="00E205BD" w:rsidRPr="00124312">
        <w:rPr>
          <w:rFonts w:ascii="Arial" w:hAnsi="Arial" w:cs="Arial"/>
        </w:rPr>
        <w:t>imately</w:t>
      </w:r>
      <w:r w:rsidR="006C3314" w:rsidRPr="00124312">
        <w:rPr>
          <w:rFonts w:ascii="Arial" w:hAnsi="Arial" w:cs="Arial"/>
        </w:rPr>
        <w:t xml:space="preserve"> 2 to 3 sessions earlier in remote therapy compared to disclosures in the </w:t>
      </w:r>
      <w:r w:rsidR="00FA0634" w:rsidRPr="00124312">
        <w:rPr>
          <w:rFonts w:ascii="Arial" w:hAnsi="Arial" w:cs="Arial"/>
        </w:rPr>
        <w:t>face-to-face</w:t>
      </w:r>
      <w:r w:rsidR="006C3314" w:rsidRPr="00124312">
        <w:rPr>
          <w:rFonts w:ascii="Arial" w:hAnsi="Arial" w:cs="Arial"/>
        </w:rPr>
        <w:t xml:space="preserve"> setting</w:t>
      </w:r>
      <w:r w:rsidR="00BC3A29" w:rsidRPr="00124312">
        <w:rPr>
          <w:rFonts w:ascii="Arial" w:hAnsi="Arial" w:cs="Arial"/>
        </w:rPr>
        <w:t>. (Philips &amp; Clarke, 2023)</w:t>
      </w:r>
      <w:r w:rsidR="00982B50" w:rsidRPr="00124312">
        <w:rPr>
          <w:rFonts w:ascii="Arial" w:hAnsi="Arial" w:cs="Arial"/>
        </w:rPr>
        <w:t xml:space="preserve">. </w:t>
      </w:r>
    </w:p>
    <w:p w14:paraId="7A39D179" w14:textId="77777777" w:rsidR="001C0B43" w:rsidRPr="00124312" w:rsidRDefault="001C0B43" w:rsidP="00B608D1">
      <w:pPr>
        <w:pStyle w:val="ListParagraph"/>
        <w:spacing w:line="480" w:lineRule="auto"/>
        <w:rPr>
          <w:rFonts w:ascii="Arial" w:hAnsi="Arial" w:cs="Arial"/>
        </w:rPr>
      </w:pPr>
    </w:p>
    <w:p w14:paraId="5F8FC892" w14:textId="4B767DD5" w:rsidR="00582D7C" w:rsidRPr="00124312" w:rsidRDefault="00443194" w:rsidP="00B608D1">
      <w:pPr>
        <w:pStyle w:val="ListParagraph"/>
        <w:spacing w:line="480" w:lineRule="auto"/>
        <w:rPr>
          <w:rFonts w:ascii="Arial" w:hAnsi="Arial" w:cs="Arial"/>
        </w:rPr>
      </w:pPr>
      <w:r w:rsidRPr="00124312">
        <w:rPr>
          <w:rFonts w:ascii="Arial" w:hAnsi="Arial" w:cs="Arial"/>
        </w:rPr>
        <w:t>There is an obvious</w:t>
      </w:r>
      <w:r w:rsidR="008906C1" w:rsidRPr="00124312">
        <w:rPr>
          <w:rFonts w:ascii="Arial" w:hAnsi="Arial" w:cs="Arial"/>
        </w:rPr>
        <w:t xml:space="preserve"> reduced emotional filtering that occurs within the disinhibition effect</w:t>
      </w:r>
      <w:r w:rsidR="0075009C" w:rsidRPr="00124312">
        <w:rPr>
          <w:rFonts w:ascii="Arial" w:hAnsi="Arial" w:cs="Arial"/>
        </w:rPr>
        <w:t xml:space="preserve">, empirical research has shown that remote communication often contains stronger emotional content, with fewer social constraints than </w:t>
      </w:r>
      <w:r w:rsidR="0061100F" w:rsidRPr="00124312">
        <w:rPr>
          <w:rFonts w:ascii="Arial" w:hAnsi="Arial" w:cs="Arial"/>
        </w:rPr>
        <w:t xml:space="preserve">those posed in </w:t>
      </w:r>
      <w:r w:rsidR="001C0B43" w:rsidRPr="00124312">
        <w:rPr>
          <w:rFonts w:ascii="Arial" w:hAnsi="Arial" w:cs="Arial"/>
        </w:rPr>
        <w:t>face-to-face</w:t>
      </w:r>
      <w:r w:rsidR="0061100F" w:rsidRPr="00124312">
        <w:rPr>
          <w:rFonts w:ascii="Arial" w:hAnsi="Arial" w:cs="Arial"/>
        </w:rPr>
        <w:t xml:space="preserve"> interactions (Ahmadi &amp; Moreno, 2022). </w:t>
      </w:r>
      <w:r w:rsidR="001C0B43" w:rsidRPr="00124312">
        <w:rPr>
          <w:rFonts w:ascii="Arial" w:hAnsi="Arial" w:cs="Arial"/>
        </w:rPr>
        <w:t>Consequently</w:t>
      </w:r>
      <w:r w:rsidR="004815EB" w:rsidRPr="00124312">
        <w:rPr>
          <w:rFonts w:ascii="Arial" w:hAnsi="Arial" w:cs="Arial"/>
        </w:rPr>
        <w:t>,</w:t>
      </w:r>
      <w:r w:rsidR="00C60ADE" w:rsidRPr="00124312">
        <w:rPr>
          <w:rFonts w:ascii="Arial" w:hAnsi="Arial" w:cs="Arial"/>
        </w:rPr>
        <w:t xml:space="preserve"> the physical distance and familiar environment can reduce perceived therapist authority</w:t>
      </w:r>
      <w:r w:rsidR="008860DD" w:rsidRPr="00124312">
        <w:rPr>
          <w:rFonts w:ascii="Arial" w:hAnsi="Arial" w:cs="Arial"/>
        </w:rPr>
        <w:t xml:space="preserve">, enabling the use of more candid expressions </w:t>
      </w:r>
      <w:r w:rsidR="004815EB" w:rsidRPr="00124312">
        <w:rPr>
          <w:rFonts w:ascii="Arial" w:hAnsi="Arial" w:cs="Arial"/>
        </w:rPr>
        <w:t xml:space="preserve">within the therapeutic alliance </w:t>
      </w:r>
      <w:r w:rsidR="008860DD" w:rsidRPr="00124312">
        <w:rPr>
          <w:rFonts w:ascii="Arial" w:hAnsi="Arial" w:cs="Arial"/>
        </w:rPr>
        <w:t xml:space="preserve">(Zhang &amp; Wilson, 2020). </w:t>
      </w:r>
    </w:p>
    <w:p w14:paraId="09FEC959" w14:textId="77777777" w:rsidR="00582D7C" w:rsidRPr="00124312" w:rsidRDefault="00582D7C" w:rsidP="00B608D1">
      <w:pPr>
        <w:pStyle w:val="ListParagraph"/>
        <w:spacing w:line="480" w:lineRule="auto"/>
        <w:rPr>
          <w:rFonts w:ascii="Arial" w:hAnsi="Arial" w:cs="Arial"/>
        </w:rPr>
      </w:pPr>
    </w:p>
    <w:p w14:paraId="3A009D0A" w14:textId="77777777" w:rsidR="00582D7C" w:rsidRPr="00124312" w:rsidRDefault="00582D7C" w:rsidP="00B608D1">
      <w:pPr>
        <w:pStyle w:val="ListParagraph"/>
        <w:spacing w:line="480" w:lineRule="auto"/>
        <w:rPr>
          <w:rFonts w:ascii="Arial" w:hAnsi="Arial" w:cs="Arial"/>
        </w:rPr>
      </w:pPr>
    </w:p>
    <w:p w14:paraId="2E94144C" w14:textId="77777777" w:rsidR="00582D7C" w:rsidRPr="00124312" w:rsidRDefault="00582D7C" w:rsidP="00B608D1">
      <w:pPr>
        <w:pStyle w:val="ListParagraph"/>
        <w:spacing w:line="480" w:lineRule="auto"/>
        <w:rPr>
          <w:rFonts w:ascii="Arial" w:hAnsi="Arial" w:cs="Arial"/>
        </w:rPr>
      </w:pPr>
    </w:p>
    <w:p w14:paraId="5DA00356" w14:textId="659BFA42" w:rsidR="00582D7C" w:rsidRPr="00124312" w:rsidRDefault="004263AD" w:rsidP="00B608D1">
      <w:pPr>
        <w:pStyle w:val="ListParagraph"/>
        <w:spacing w:line="480" w:lineRule="auto"/>
        <w:rPr>
          <w:rFonts w:ascii="Arial" w:hAnsi="Arial" w:cs="Arial"/>
        </w:rPr>
      </w:pPr>
      <w:r w:rsidRPr="00124312">
        <w:rPr>
          <w:rFonts w:ascii="Arial" w:hAnsi="Arial" w:cs="Arial"/>
        </w:rPr>
        <w:t xml:space="preserve">The invisibility effect shows that </w:t>
      </w:r>
      <w:r w:rsidR="004815EB" w:rsidRPr="00124312">
        <w:rPr>
          <w:rFonts w:ascii="Arial" w:hAnsi="Arial" w:cs="Arial"/>
        </w:rPr>
        <w:t>‘</w:t>
      </w:r>
      <w:r w:rsidRPr="00124312">
        <w:rPr>
          <w:rFonts w:ascii="Arial" w:hAnsi="Arial" w:cs="Arial"/>
        </w:rPr>
        <w:t>feeling</w:t>
      </w:r>
      <w:r w:rsidR="00FA0634" w:rsidRPr="00124312">
        <w:rPr>
          <w:rFonts w:ascii="Arial" w:hAnsi="Arial" w:cs="Arial"/>
        </w:rPr>
        <w:t>’ less</w:t>
      </w:r>
      <w:r w:rsidRPr="00124312">
        <w:rPr>
          <w:rFonts w:ascii="Arial" w:hAnsi="Arial" w:cs="Arial"/>
        </w:rPr>
        <w:t xml:space="preserve"> seen – even partially – </w:t>
      </w:r>
      <w:r w:rsidR="004815EB" w:rsidRPr="00124312">
        <w:rPr>
          <w:rFonts w:ascii="Arial" w:hAnsi="Arial" w:cs="Arial"/>
        </w:rPr>
        <w:t xml:space="preserve">can </w:t>
      </w:r>
      <w:r w:rsidRPr="00124312">
        <w:rPr>
          <w:rFonts w:ascii="Arial" w:hAnsi="Arial" w:cs="Arial"/>
        </w:rPr>
        <w:t xml:space="preserve">significantly </w:t>
      </w:r>
      <w:r w:rsidR="00EB2D62" w:rsidRPr="00124312">
        <w:rPr>
          <w:rFonts w:ascii="Arial" w:hAnsi="Arial" w:cs="Arial"/>
        </w:rPr>
        <w:t>empower the client</w:t>
      </w:r>
      <w:r w:rsidR="00AA6B13" w:rsidRPr="00124312">
        <w:rPr>
          <w:rFonts w:ascii="Arial" w:hAnsi="Arial" w:cs="Arial"/>
        </w:rPr>
        <w:t xml:space="preserve">. </w:t>
      </w:r>
      <w:r w:rsidR="00A353D5" w:rsidRPr="00124312">
        <w:rPr>
          <w:rFonts w:ascii="Arial" w:hAnsi="Arial" w:cs="Arial"/>
        </w:rPr>
        <w:t xml:space="preserve">Research by Richards and Vigano (2021) </w:t>
      </w:r>
      <w:r w:rsidR="00C52213" w:rsidRPr="00124312">
        <w:rPr>
          <w:rFonts w:ascii="Arial" w:hAnsi="Arial" w:cs="Arial"/>
        </w:rPr>
        <w:t>shows that when clients have more control over self-disclosure, they gain greater control of the therapeutic relationship</w:t>
      </w:r>
      <w:r w:rsidR="0093135A" w:rsidRPr="00124312">
        <w:rPr>
          <w:rFonts w:ascii="Arial" w:hAnsi="Arial" w:cs="Arial"/>
        </w:rPr>
        <w:t xml:space="preserve"> thereby empowering them to control what they share and how they present themselves. </w:t>
      </w:r>
    </w:p>
    <w:p w14:paraId="27C6ED01" w14:textId="77777777" w:rsidR="00582D7C" w:rsidRPr="00124312" w:rsidRDefault="00582D7C" w:rsidP="00B608D1">
      <w:pPr>
        <w:pStyle w:val="ListParagraph"/>
        <w:spacing w:line="480" w:lineRule="auto"/>
        <w:rPr>
          <w:rFonts w:ascii="Arial" w:hAnsi="Arial" w:cs="Arial"/>
        </w:rPr>
      </w:pPr>
    </w:p>
    <w:p w14:paraId="6E484D2E" w14:textId="0398E469" w:rsidR="006C3E6B" w:rsidRPr="00124312" w:rsidRDefault="0093135A" w:rsidP="00CD1CF0">
      <w:pPr>
        <w:pStyle w:val="ListParagraph"/>
        <w:spacing w:line="480" w:lineRule="auto"/>
        <w:rPr>
          <w:rFonts w:ascii="Arial" w:hAnsi="Arial" w:cs="Arial"/>
        </w:rPr>
      </w:pPr>
      <w:r w:rsidRPr="00124312">
        <w:rPr>
          <w:rFonts w:ascii="Arial" w:hAnsi="Arial" w:cs="Arial"/>
        </w:rPr>
        <w:t>This partial invisibility</w:t>
      </w:r>
      <w:r w:rsidR="00F125C1" w:rsidRPr="00124312">
        <w:rPr>
          <w:rFonts w:ascii="Arial" w:hAnsi="Arial" w:cs="Arial"/>
        </w:rPr>
        <w:t xml:space="preserve"> creates a sense of psychological safety that enables clients to go at their own pace</w:t>
      </w:r>
      <w:r w:rsidR="00680107" w:rsidRPr="00124312">
        <w:rPr>
          <w:rFonts w:ascii="Arial" w:hAnsi="Arial" w:cs="Arial"/>
        </w:rPr>
        <w:t xml:space="preserve">. This shift in control from therapist to client represents a meaningful restructuring </w:t>
      </w:r>
      <w:r w:rsidR="00A329F6" w:rsidRPr="00124312">
        <w:rPr>
          <w:rFonts w:ascii="Arial" w:hAnsi="Arial" w:cs="Arial"/>
        </w:rPr>
        <w:t xml:space="preserve">of power within the confines of the therapeutic alliance. </w:t>
      </w:r>
      <w:r w:rsidR="004C6A92" w:rsidRPr="00124312">
        <w:rPr>
          <w:rFonts w:ascii="Arial" w:hAnsi="Arial" w:cs="Arial"/>
        </w:rPr>
        <w:t xml:space="preserve">It can be summarised that therapeutic empowerment often </w:t>
      </w:r>
      <w:r w:rsidR="00031827" w:rsidRPr="00124312">
        <w:rPr>
          <w:rFonts w:ascii="Arial" w:hAnsi="Arial" w:cs="Arial"/>
        </w:rPr>
        <w:t>appears</w:t>
      </w:r>
      <w:r w:rsidR="004C6A92" w:rsidRPr="00124312">
        <w:rPr>
          <w:rFonts w:ascii="Arial" w:hAnsi="Arial" w:cs="Arial"/>
        </w:rPr>
        <w:t xml:space="preserve"> from NOT being fully seen, but from having greater agency in </w:t>
      </w:r>
      <w:r w:rsidR="00AF3CC2" w:rsidRPr="00124312">
        <w:rPr>
          <w:rFonts w:ascii="Arial" w:hAnsi="Arial" w:cs="Arial"/>
        </w:rPr>
        <w:t>deciding</w:t>
      </w:r>
      <w:r w:rsidR="004C6A92" w:rsidRPr="00124312">
        <w:rPr>
          <w:rFonts w:ascii="Arial" w:hAnsi="Arial" w:cs="Arial"/>
        </w:rPr>
        <w:t xml:space="preserve"> how, when</w:t>
      </w:r>
      <w:r w:rsidR="0097558C" w:rsidRPr="00124312">
        <w:rPr>
          <w:rFonts w:ascii="Arial" w:hAnsi="Arial" w:cs="Arial"/>
        </w:rPr>
        <w:t xml:space="preserve"> and what </w:t>
      </w:r>
      <w:r w:rsidR="00AC3A4E" w:rsidRPr="00124312">
        <w:rPr>
          <w:rFonts w:ascii="Arial" w:hAnsi="Arial" w:cs="Arial"/>
        </w:rPr>
        <w:t>is</w:t>
      </w:r>
      <w:r w:rsidR="0097558C" w:rsidRPr="00124312">
        <w:rPr>
          <w:rFonts w:ascii="Arial" w:hAnsi="Arial" w:cs="Arial"/>
        </w:rPr>
        <w:t xml:space="preserve"> reveal</w:t>
      </w:r>
      <w:r w:rsidR="00AC3A4E" w:rsidRPr="00124312">
        <w:rPr>
          <w:rFonts w:ascii="Arial" w:hAnsi="Arial" w:cs="Arial"/>
        </w:rPr>
        <w:t>ed</w:t>
      </w:r>
      <w:r w:rsidR="0097558C" w:rsidRPr="00124312">
        <w:rPr>
          <w:rFonts w:ascii="Arial" w:hAnsi="Arial" w:cs="Arial"/>
        </w:rPr>
        <w:t xml:space="preserve"> in the therapeutic process. </w:t>
      </w:r>
      <w:r w:rsidR="004815EB" w:rsidRPr="00124312">
        <w:rPr>
          <w:rFonts w:ascii="Arial" w:hAnsi="Arial" w:cs="Arial"/>
        </w:rPr>
        <w:t>Therefore,</w:t>
      </w:r>
      <w:r w:rsidR="00034F4A" w:rsidRPr="00124312">
        <w:rPr>
          <w:rFonts w:ascii="Arial" w:hAnsi="Arial" w:cs="Arial"/>
        </w:rPr>
        <w:t xml:space="preserve"> it can be elucidated that this phenomenon significantly </w:t>
      </w:r>
      <w:r w:rsidR="00AF3CC2" w:rsidRPr="00124312">
        <w:rPr>
          <w:rFonts w:ascii="Arial" w:hAnsi="Arial" w:cs="Arial"/>
        </w:rPr>
        <w:t>affects</w:t>
      </w:r>
      <w:r w:rsidR="00034F4A" w:rsidRPr="00124312">
        <w:rPr>
          <w:rFonts w:ascii="Arial" w:hAnsi="Arial" w:cs="Arial"/>
        </w:rPr>
        <w:t xml:space="preserve"> therapeutic dynamics, creating both opportunities </w:t>
      </w:r>
      <w:r w:rsidR="006943C2" w:rsidRPr="00124312">
        <w:rPr>
          <w:rFonts w:ascii="Arial" w:hAnsi="Arial" w:cs="Arial"/>
        </w:rPr>
        <w:t>for accelerated therapeutic progress but also for challenges</w:t>
      </w:r>
      <w:r w:rsidR="00862D40" w:rsidRPr="00124312">
        <w:rPr>
          <w:rFonts w:ascii="Arial" w:hAnsi="Arial" w:cs="Arial"/>
        </w:rPr>
        <w:t xml:space="preserve"> in </w:t>
      </w:r>
      <w:r w:rsidR="00AF3CC2" w:rsidRPr="00124312">
        <w:rPr>
          <w:rFonts w:ascii="Arial" w:hAnsi="Arial" w:cs="Arial"/>
        </w:rPr>
        <w:t>keeping</w:t>
      </w:r>
      <w:r w:rsidR="00862D40" w:rsidRPr="00124312">
        <w:rPr>
          <w:rFonts w:ascii="Arial" w:hAnsi="Arial" w:cs="Arial"/>
        </w:rPr>
        <w:t xml:space="preserve"> therapeutic containment </w:t>
      </w:r>
      <w:r w:rsidR="003F79EE" w:rsidRPr="00124312">
        <w:rPr>
          <w:rFonts w:ascii="Arial" w:hAnsi="Arial" w:cs="Arial"/>
        </w:rPr>
        <w:t>and balancing patient autonomy</w:t>
      </w:r>
      <w:r w:rsidR="00294FC7" w:rsidRPr="00124312">
        <w:rPr>
          <w:rFonts w:ascii="Arial" w:hAnsi="Arial" w:cs="Arial"/>
        </w:rPr>
        <w:t xml:space="preserve">. </w:t>
      </w:r>
      <w:proofErr w:type="gramStart"/>
      <w:r w:rsidR="00862D40" w:rsidRPr="00124312">
        <w:rPr>
          <w:rFonts w:ascii="Arial" w:hAnsi="Arial" w:cs="Arial"/>
        </w:rPr>
        <w:t>(</w:t>
      </w:r>
      <w:proofErr w:type="gramEnd"/>
      <w:r w:rsidR="00862D40" w:rsidRPr="00124312">
        <w:rPr>
          <w:rFonts w:ascii="Arial" w:hAnsi="Arial" w:cs="Arial"/>
        </w:rPr>
        <w:t>Phillips &amp; Clarke, 2023).</w:t>
      </w:r>
    </w:p>
    <w:p w14:paraId="13BA99F1" w14:textId="77777777" w:rsidR="003D452A" w:rsidRPr="00124312" w:rsidRDefault="003D452A" w:rsidP="003D452A">
      <w:pPr>
        <w:pStyle w:val="ListParagraph"/>
        <w:spacing w:line="480" w:lineRule="auto"/>
        <w:rPr>
          <w:rFonts w:ascii="Arial" w:hAnsi="Arial" w:cs="Arial"/>
        </w:rPr>
      </w:pPr>
    </w:p>
    <w:p w14:paraId="4E79F66B" w14:textId="68C1FED2" w:rsidR="003D452A" w:rsidRPr="00124312" w:rsidRDefault="008D2945" w:rsidP="003D452A">
      <w:pPr>
        <w:pStyle w:val="ListParagraph"/>
        <w:numPr>
          <w:ilvl w:val="0"/>
          <w:numId w:val="1"/>
        </w:numPr>
        <w:spacing w:line="480" w:lineRule="auto"/>
        <w:rPr>
          <w:rFonts w:ascii="Arial" w:hAnsi="Arial" w:cs="Arial"/>
        </w:rPr>
      </w:pPr>
      <w:r w:rsidRPr="00124312">
        <w:rPr>
          <w:rFonts w:ascii="Arial" w:hAnsi="Arial" w:cs="Arial"/>
        </w:rPr>
        <w:t>The therapeutic and supervisory relationship</w:t>
      </w:r>
      <w:r w:rsidR="006C3E6B" w:rsidRPr="00124312">
        <w:rPr>
          <w:rFonts w:ascii="Arial" w:hAnsi="Arial" w:cs="Arial"/>
        </w:rPr>
        <w:t>:</w:t>
      </w:r>
    </w:p>
    <w:p w14:paraId="70CB0D87" w14:textId="360490A1" w:rsidR="00876534" w:rsidRPr="00124312" w:rsidRDefault="006C3E6B" w:rsidP="00B608D1">
      <w:pPr>
        <w:spacing w:line="480" w:lineRule="auto"/>
        <w:rPr>
          <w:rFonts w:ascii="Arial" w:hAnsi="Arial" w:cs="Arial"/>
        </w:rPr>
      </w:pPr>
      <w:r w:rsidRPr="00124312">
        <w:rPr>
          <w:rFonts w:ascii="Arial" w:hAnsi="Arial" w:cs="Arial"/>
        </w:rPr>
        <w:t>The therapeutic relationship</w:t>
      </w:r>
      <w:r w:rsidR="00961862" w:rsidRPr="00124312">
        <w:rPr>
          <w:rFonts w:ascii="Arial" w:hAnsi="Arial" w:cs="Arial"/>
        </w:rPr>
        <w:t xml:space="preserve"> is widely recognised as the most consistent predictor of positive therapeutic outcomes across all theoretical orientations</w:t>
      </w:r>
      <w:r w:rsidR="006222E5" w:rsidRPr="00124312">
        <w:rPr>
          <w:rFonts w:ascii="Arial" w:hAnsi="Arial" w:cs="Arial"/>
        </w:rPr>
        <w:t xml:space="preserve"> – the therapeutic relationship undergoes significant transformation when mediated via digital platforms. </w:t>
      </w:r>
      <w:r w:rsidR="007E556D" w:rsidRPr="00124312">
        <w:rPr>
          <w:rFonts w:ascii="Arial" w:hAnsi="Arial" w:cs="Arial"/>
        </w:rPr>
        <w:t>Research</w:t>
      </w:r>
      <w:r w:rsidR="00294FC7" w:rsidRPr="00124312">
        <w:rPr>
          <w:rFonts w:ascii="Arial" w:hAnsi="Arial" w:cs="Arial"/>
        </w:rPr>
        <w:t xml:space="preserve"> </w:t>
      </w:r>
      <w:r w:rsidR="00031827" w:rsidRPr="00124312">
        <w:rPr>
          <w:rFonts w:ascii="Arial" w:hAnsi="Arial" w:cs="Arial"/>
        </w:rPr>
        <w:t>has noted</w:t>
      </w:r>
      <w:r w:rsidR="007E556D" w:rsidRPr="00124312">
        <w:rPr>
          <w:rFonts w:ascii="Arial" w:hAnsi="Arial" w:cs="Arial"/>
        </w:rPr>
        <w:t xml:space="preserve"> distinct developmental patterns in virtual therapeutic alliances, compared to those that are formed in person</w:t>
      </w:r>
      <w:r w:rsidR="002722A1" w:rsidRPr="00124312">
        <w:rPr>
          <w:rFonts w:ascii="Arial" w:hAnsi="Arial" w:cs="Arial"/>
        </w:rPr>
        <w:t>. Simpson &amp; Reid (2021)</w:t>
      </w:r>
      <w:r w:rsidR="004453EE" w:rsidRPr="00124312">
        <w:rPr>
          <w:rFonts w:ascii="Arial" w:hAnsi="Arial" w:cs="Arial"/>
        </w:rPr>
        <w:t xml:space="preserve"> </w:t>
      </w:r>
      <w:r w:rsidR="00366437" w:rsidRPr="00124312">
        <w:rPr>
          <w:rFonts w:ascii="Arial" w:hAnsi="Arial" w:cs="Arial"/>
        </w:rPr>
        <w:lastRenderedPageBreak/>
        <w:t>discovered</w:t>
      </w:r>
      <w:r w:rsidR="009D393F" w:rsidRPr="00124312">
        <w:rPr>
          <w:rFonts w:ascii="Arial" w:hAnsi="Arial" w:cs="Arial"/>
        </w:rPr>
        <w:t xml:space="preserve"> initial therapeutic alliances</w:t>
      </w:r>
      <w:r w:rsidR="002D3F6F" w:rsidRPr="00124312">
        <w:rPr>
          <w:rFonts w:ascii="Arial" w:hAnsi="Arial" w:cs="Arial"/>
        </w:rPr>
        <w:t xml:space="preserve"> typically require 1 to 2 sessions to </w:t>
      </w:r>
      <w:r w:rsidR="00031827" w:rsidRPr="00124312">
        <w:rPr>
          <w:rFonts w:ascii="Arial" w:hAnsi="Arial" w:cs="Arial"/>
        </w:rPr>
        <w:t>set up</w:t>
      </w:r>
      <w:r w:rsidR="002D3F6F" w:rsidRPr="00124312">
        <w:rPr>
          <w:rFonts w:ascii="Arial" w:hAnsi="Arial" w:cs="Arial"/>
        </w:rPr>
        <w:t xml:space="preserve"> a working alliance</w:t>
      </w:r>
      <w:r w:rsidR="001956C6" w:rsidRPr="00124312">
        <w:rPr>
          <w:rFonts w:ascii="Arial" w:hAnsi="Arial" w:cs="Arial"/>
        </w:rPr>
        <w:t xml:space="preserve"> in remote work compared to </w:t>
      </w:r>
      <w:r w:rsidR="00FA0634" w:rsidRPr="00124312">
        <w:rPr>
          <w:rFonts w:ascii="Arial" w:hAnsi="Arial" w:cs="Arial"/>
        </w:rPr>
        <w:t>face-to-face</w:t>
      </w:r>
      <w:r w:rsidR="001956C6" w:rsidRPr="00124312">
        <w:rPr>
          <w:rFonts w:ascii="Arial" w:hAnsi="Arial" w:cs="Arial"/>
        </w:rPr>
        <w:t xml:space="preserve"> settings. </w:t>
      </w:r>
    </w:p>
    <w:p w14:paraId="2841AE98" w14:textId="2597AB35" w:rsidR="000E3F55" w:rsidRPr="00124312" w:rsidRDefault="000E3F55" w:rsidP="00B608D1">
      <w:pPr>
        <w:spacing w:line="480" w:lineRule="auto"/>
        <w:rPr>
          <w:rFonts w:ascii="Arial" w:hAnsi="Arial" w:cs="Arial"/>
        </w:rPr>
      </w:pPr>
      <w:r w:rsidRPr="00124312">
        <w:rPr>
          <w:rFonts w:ascii="Arial" w:hAnsi="Arial" w:cs="Arial"/>
        </w:rPr>
        <w:t xml:space="preserve">This slower connection happens mainly because screens limit nonverbal </w:t>
      </w:r>
      <w:r w:rsidR="00FA0634" w:rsidRPr="00124312">
        <w:rPr>
          <w:rFonts w:ascii="Arial" w:hAnsi="Arial" w:cs="Arial"/>
        </w:rPr>
        <w:t>cues,</w:t>
      </w:r>
      <w:r w:rsidRPr="00124312">
        <w:rPr>
          <w:rFonts w:ascii="Arial" w:hAnsi="Arial" w:cs="Arial"/>
        </w:rPr>
        <w:t xml:space="preserve"> </w:t>
      </w:r>
      <w:r w:rsidR="00AC692D" w:rsidRPr="00124312">
        <w:rPr>
          <w:rFonts w:ascii="Arial" w:hAnsi="Arial" w:cs="Arial"/>
        </w:rPr>
        <w:t>and</w:t>
      </w:r>
      <w:r w:rsidRPr="00124312">
        <w:rPr>
          <w:rFonts w:ascii="Arial" w:hAnsi="Arial" w:cs="Arial"/>
        </w:rPr>
        <w:t xml:space="preserve"> technical issues can disrupt emotional connections</w:t>
      </w:r>
      <w:r w:rsidR="005D42A7" w:rsidRPr="00124312">
        <w:rPr>
          <w:rFonts w:ascii="Arial" w:hAnsi="Arial" w:cs="Arial"/>
        </w:rPr>
        <w:t xml:space="preserve"> (Morris et al., 2022). However, after about six session, studies show online relationships can become just as strong as in-person ones (Chen et al., 2023)</w:t>
      </w:r>
      <w:r w:rsidR="00876534" w:rsidRPr="00124312">
        <w:rPr>
          <w:rFonts w:ascii="Arial" w:hAnsi="Arial" w:cs="Arial"/>
        </w:rPr>
        <w:t>.</w:t>
      </w:r>
    </w:p>
    <w:p w14:paraId="0F6F8C88" w14:textId="77777777" w:rsidR="00876534" w:rsidRPr="00124312" w:rsidRDefault="00876534" w:rsidP="00B608D1">
      <w:pPr>
        <w:spacing w:line="480" w:lineRule="auto"/>
        <w:rPr>
          <w:rFonts w:ascii="Arial" w:hAnsi="Arial" w:cs="Arial"/>
        </w:rPr>
      </w:pPr>
    </w:p>
    <w:p w14:paraId="4D2CF37D" w14:textId="16CBA239" w:rsidR="00876534" w:rsidRPr="00124312" w:rsidRDefault="00876534" w:rsidP="00B608D1">
      <w:pPr>
        <w:spacing w:line="480" w:lineRule="auto"/>
        <w:rPr>
          <w:rFonts w:ascii="Arial" w:hAnsi="Arial" w:cs="Arial"/>
        </w:rPr>
      </w:pPr>
      <w:r w:rsidRPr="00124312">
        <w:rPr>
          <w:rFonts w:ascii="Arial" w:hAnsi="Arial" w:cs="Arial"/>
        </w:rPr>
        <w:t xml:space="preserve">Remote supervision also faces challenges </w:t>
      </w:r>
      <w:r w:rsidR="00AC692D" w:rsidRPr="00124312">
        <w:rPr>
          <w:rFonts w:ascii="Arial" w:hAnsi="Arial" w:cs="Arial"/>
        </w:rPr>
        <w:t>like</w:t>
      </w:r>
      <w:r w:rsidRPr="00124312">
        <w:rPr>
          <w:rFonts w:ascii="Arial" w:hAnsi="Arial" w:cs="Arial"/>
        </w:rPr>
        <w:t xml:space="preserve"> those experienced in the therapeutic alliance</w:t>
      </w:r>
      <w:r w:rsidR="00AB24E2" w:rsidRPr="00124312">
        <w:rPr>
          <w:rFonts w:ascii="Arial" w:hAnsi="Arial" w:cs="Arial"/>
        </w:rPr>
        <w:t>. It is claimed that supervisees feel 23% less comfortable discussing their emotional reactions</w:t>
      </w:r>
      <w:r w:rsidR="000B426F" w:rsidRPr="00124312">
        <w:rPr>
          <w:rFonts w:ascii="Arial" w:hAnsi="Arial" w:cs="Arial"/>
        </w:rPr>
        <w:t xml:space="preserve"> to clients in online supervision, compared to in-person meetings </w:t>
      </w:r>
      <w:r w:rsidR="00FA0634" w:rsidRPr="00124312">
        <w:rPr>
          <w:rFonts w:ascii="Arial" w:hAnsi="Arial" w:cs="Arial"/>
        </w:rPr>
        <w:t>(Kumar</w:t>
      </w:r>
      <w:r w:rsidR="000B426F" w:rsidRPr="00124312">
        <w:rPr>
          <w:rFonts w:ascii="Arial" w:hAnsi="Arial" w:cs="Arial"/>
        </w:rPr>
        <w:t xml:space="preserve"> &amp; Singh, 2021)</w:t>
      </w:r>
      <w:r w:rsidR="006C2F0A" w:rsidRPr="00124312">
        <w:rPr>
          <w:rFonts w:ascii="Arial" w:hAnsi="Arial" w:cs="Arial"/>
        </w:rPr>
        <w:t xml:space="preserve">. </w:t>
      </w:r>
      <w:r w:rsidR="00C22599" w:rsidRPr="00124312">
        <w:rPr>
          <w:rFonts w:ascii="Arial" w:hAnsi="Arial" w:cs="Arial"/>
        </w:rPr>
        <w:t>Barnett &amp; Johnson (2023)</w:t>
      </w:r>
      <w:r w:rsidR="00154532" w:rsidRPr="00124312">
        <w:rPr>
          <w:rFonts w:ascii="Arial" w:hAnsi="Arial" w:cs="Arial"/>
        </w:rPr>
        <w:t xml:space="preserve"> argue </w:t>
      </w:r>
      <w:r w:rsidR="005D19A4" w:rsidRPr="00124312">
        <w:rPr>
          <w:rFonts w:ascii="Arial" w:hAnsi="Arial" w:cs="Arial"/>
        </w:rPr>
        <w:t>that standard measurements may miss the physical aspects of connection that happen when people share the same space</w:t>
      </w:r>
      <w:r w:rsidR="00227562" w:rsidRPr="00124312">
        <w:rPr>
          <w:rFonts w:ascii="Arial" w:hAnsi="Arial" w:cs="Arial"/>
        </w:rPr>
        <w:t xml:space="preserve">. Another critique worth mentioning is that the feeling of truly being with another may not fully transfer to digital environments (Gilber, 2022). </w:t>
      </w:r>
      <w:r w:rsidR="00244D87" w:rsidRPr="00124312">
        <w:rPr>
          <w:rFonts w:ascii="Arial" w:hAnsi="Arial" w:cs="Arial"/>
        </w:rPr>
        <w:t>Standford &amp; Miller (2022) contests that “zoom fatigue” creates mental strain and tiredness</w:t>
      </w:r>
      <w:r w:rsidR="00B20794" w:rsidRPr="00124312">
        <w:rPr>
          <w:rFonts w:ascii="Arial" w:hAnsi="Arial" w:cs="Arial"/>
        </w:rPr>
        <w:t xml:space="preserve"> that can limit emotional availability within the therapeutic alliance. </w:t>
      </w:r>
      <w:r w:rsidR="00CB4D78" w:rsidRPr="00124312">
        <w:rPr>
          <w:rFonts w:ascii="Arial" w:hAnsi="Arial" w:cs="Arial"/>
        </w:rPr>
        <w:t>Over 65% of clients still prefer in-person therapy, when given a choice, suggesting meaningful experiential differences (Williams et al., 2022).</w:t>
      </w:r>
    </w:p>
    <w:p w14:paraId="440B3B46" w14:textId="77777777" w:rsidR="009876DC" w:rsidRPr="00124312" w:rsidRDefault="009876DC" w:rsidP="00B608D1">
      <w:pPr>
        <w:spacing w:line="480" w:lineRule="auto"/>
        <w:rPr>
          <w:rFonts w:ascii="Arial" w:hAnsi="Arial" w:cs="Arial"/>
        </w:rPr>
      </w:pPr>
    </w:p>
    <w:p w14:paraId="270FA8E7" w14:textId="1F4CAAA8" w:rsidR="009876DC" w:rsidRPr="00124312" w:rsidRDefault="009876DC" w:rsidP="00B608D1">
      <w:pPr>
        <w:spacing w:line="480" w:lineRule="auto"/>
        <w:rPr>
          <w:rFonts w:ascii="Arial" w:hAnsi="Arial" w:cs="Arial"/>
        </w:rPr>
      </w:pPr>
      <w:r w:rsidRPr="00124312">
        <w:rPr>
          <w:rFonts w:ascii="Arial" w:hAnsi="Arial" w:cs="Arial"/>
        </w:rPr>
        <w:t xml:space="preserve">Despite these limitations, the therapeutic relationship proves to be </w:t>
      </w:r>
      <w:r w:rsidR="002F5669" w:rsidRPr="00124312">
        <w:rPr>
          <w:rFonts w:ascii="Arial" w:hAnsi="Arial" w:cs="Arial"/>
        </w:rPr>
        <w:t>notably</w:t>
      </w:r>
      <w:r w:rsidR="00E32279" w:rsidRPr="00124312">
        <w:rPr>
          <w:rFonts w:ascii="Arial" w:hAnsi="Arial" w:cs="Arial"/>
        </w:rPr>
        <w:t xml:space="preserve"> adept across various delivery platforms. While remote therapy changes how we experience</w:t>
      </w:r>
      <w:r w:rsidR="00D13DC3" w:rsidRPr="00124312">
        <w:rPr>
          <w:rFonts w:ascii="Arial" w:hAnsi="Arial" w:cs="Arial"/>
        </w:rPr>
        <w:t xml:space="preserve"> connection, its essential healing function </w:t>
      </w:r>
      <w:r w:rsidR="00031827" w:rsidRPr="00124312">
        <w:rPr>
          <w:rFonts w:ascii="Arial" w:hAnsi="Arial" w:cs="Arial"/>
        </w:rPr>
        <w:t>is still</w:t>
      </w:r>
      <w:r w:rsidR="00D13DC3" w:rsidRPr="00124312">
        <w:rPr>
          <w:rFonts w:ascii="Arial" w:hAnsi="Arial" w:cs="Arial"/>
        </w:rPr>
        <w:t xml:space="preserve"> unharmed</w:t>
      </w:r>
      <w:r w:rsidR="000E0880" w:rsidRPr="00124312">
        <w:rPr>
          <w:rFonts w:ascii="Arial" w:hAnsi="Arial" w:cs="Arial"/>
        </w:rPr>
        <w:t xml:space="preserve"> when therapists </w:t>
      </w:r>
      <w:r w:rsidR="00E73660" w:rsidRPr="00124312">
        <w:rPr>
          <w:rFonts w:ascii="Arial" w:hAnsi="Arial" w:cs="Arial"/>
        </w:rPr>
        <w:t>skilfully</w:t>
      </w:r>
      <w:r w:rsidR="000E0880" w:rsidRPr="00124312">
        <w:rPr>
          <w:rFonts w:ascii="Arial" w:hAnsi="Arial" w:cs="Arial"/>
        </w:rPr>
        <w:t xml:space="preserve"> adapt to digital environments. </w:t>
      </w:r>
      <w:r w:rsidR="00C71F81" w:rsidRPr="00124312">
        <w:rPr>
          <w:rFonts w:ascii="Arial" w:hAnsi="Arial" w:cs="Arial"/>
        </w:rPr>
        <w:t>Jenkins (2023) proposes that remote therapy creates a “third space”</w:t>
      </w:r>
      <w:r w:rsidR="00443263" w:rsidRPr="00124312">
        <w:rPr>
          <w:rFonts w:ascii="Arial" w:hAnsi="Arial" w:cs="Arial"/>
        </w:rPr>
        <w:t xml:space="preserve"> that considers both professional and personal contexts in ways that </w:t>
      </w:r>
      <w:r w:rsidR="00443263" w:rsidRPr="00124312">
        <w:rPr>
          <w:rFonts w:ascii="Arial" w:hAnsi="Arial" w:cs="Arial"/>
        </w:rPr>
        <w:lastRenderedPageBreak/>
        <w:t xml:space="preserve">can dramatically enhance </w:t>
      </w:r>
      <w:r w:rsidR="005E3F1E" w:rsidRPr="00124312">
        <w:rPr>
          <w:rFonts w:ascii="Arial" w:hAnsi="Arial" w:cs="Arial"/>
        </w:rPr>
        <w:t xml:space="preserve">the therapeutic alliance. Reframing </w:t>
      </w:r>
      <w:r w:rsidR="00885599" w:rsidRPr="00124312">
        <w:rPr>
          <w:rFonts w:ascii="Arial" w:hAnsi="Arial" w:cs="Arial"/>
        </w:rPr>
        <w:t>in this way suggest that rather than merely compensate for the limitati</w:t>
      </w:r>
      <w:r w:rsidR="00E66D09" w:rsidRPr="00124312">
        <w:rPr>
          <w:rFonts w:ascii="Arial" w:hAnsi="Arial" w:cs="Arial"/>
        </w:rPr>
        <w:t xml:space="preserve">ons of remote work, effective therapists can harness the unique </w:t>
      </w:r>
      <w:r w:rsidR="00E73660" w:rsidRPr="00124312">
        <w:rPr>
          <w:rFonts w:ascii="Arial" w:hAnsi="Arial" w:cs="Arial"/>
        </w:rPr>
        <w:t>characteristics</w:t>
      </w:r>
      <w:r w:rsidR="00E66D09" w:rsidRPr="00124312">
        <w:rPr>
          <w:rFonts w:ascii="Arial" w:hAnsi="Arial" w:cs="Arial"/>
        </w:rPr>
        <w:t xml:space="preserve"> of working remotely</w:t>
      </w:r>
      <w:r w:rsidR="00BF2058" w:rsidRPr="00124312">
        <w:rPr>
          <w:rFonts w:ascii="Arial" w:hAnsi="Arial" w:cs="Arial"/>
        </w:rPr>
        <w:t xml:space="preserve"> by embracing</w:t>
      </w:r>
      <w:r w:rsidR="00484A84" w:rsidRPr="00124312">
        <w:rPr>
          <w:rFonts w:ascii="Arial" w:hAnsi="Arial" w:cs="Arial"/>
        </w:rPr>
        <w:t xml:space="preserve"> opportunities for creative therapeutic interventions</w:t>
      </w:r>
      <w:r w:rsidR="00CC0219" w:rsidRPr="00124312">
        <w:rPr>
          <w:rFonts w:ascii="Arial" w:hAnsi="Arial" w:cs="Arial"/>
        </w:rPr>
        <w:t xml:space="preserve"> using digital tools that extend beyond </w:t>
      </w:r>
      <w:r w:rsidR="00FA0634" w:rsidRPr="00124312">
        <w:rPr>
          <w:rFonts w:ascii="Arial" w:hAnsi="Arial" w:cs="Arial"/>
        </w:rPr>
        <w:t>face-to-face</w:t>
      </w:r>
      <w:r w:rsidR="00CC0219" w:rsidRPr="00124312">
        <w:rPr>
          <w:rFonts w:ascii="Arial" w:hAnsi="Arial" w:cs="Arial"/>
        </w:rPr>
        <w:t xml:space="preserve"> possibilities (Chen et al., 2021)</w:t>
      </w:r>
      <w:r w:rsidR="007216E8" w:rsidRPr="00124312">
        <w:rPr>
          <w:rFonts w:ascii="Arial" w:hAnsi="Arial" w:cs="Arial"/>
        </w:rPr>
        <w:t xml:space="preserve">. Reframing the digital </w:t>
      </w:r>
      <w:r w:rsidR="000158FE" w:rsidRPr="00124312">
        <w:rPr>
          <w:rFonts w:ascii="Arial" w:hAnsi="Arial" w:cs="Arial"/>
        </w:rPr>
        <w:t>constraints</w:t>
      </w:r>
      <w:r w:rsidR="007216E8" w:rsidRPr="00124312">
        <w:rPr>
          <w:rFonts w:ascii="Arial" w:hAnsi="Arial" w:cs="Arial"/>
        </w:rPr>
        <w:t xml:space="preserve"> in this way allows effective therapists</w:t>
      </w:r>
      <w:r w:rsidR="00960DB7" w:rsidRPr="00124312">
        <w:rPr>
          <w:rFonts w:ascii="Arial" w:hAnsi="Arial" w:cs="Arial"/>
        </w:rPr>
        <w:t xml:space="preserve"> to create new therapeutic experiences that may not be possible within traditional parameters. </w:t>
      </w:r>
    </w:p>
    <w:p w14:paraId="62895E1F" w14:textId="77777777" w:rsidR="00CD1CF0" w:rsidRPr="00124312" w:rsidRDefault="00CD1CF0" w:rsidP="00B608D1">
      <w:pPr>
        <w:spacing w:line="480" w:lineRule="auto"/>
        <w:rPr>
          <w:rFonts w:ascii="Arial" w:hAnsi="Arial" w:cs="Arial"/>
        </w:rPr>
      </w:pPr>
    </w:p>
    <w:p w14:paraId="7BFBC04F" w14:textId="0F32E5E8" w:rsidR="00CD1CF0" w:rsidRPr="00124312" w:rsidRDefault="003E5579" w:rsidP="00B608D1">
      <w:pPr>
        <w:spacing w:line="480" w:lineRule="auto"/>
        <w:rPr>
          <w:rFonts w:ascii="Arial" w:hAnsi="Arial" w:cs="Arial"/>
        </w:rPr>
      </w:pPr>
      <w:r w:rsidRPr="00124312">
        <w:rPr>
          <w:rFonts w:ascii="Arial" w:hAnsi="Arial" w:cs="Arial"/>
        </w:rPr>
        <w:t>Impact on the supervisory relationship</w:t>
      </w:r>
    </w:p>
    <w:p w14:paraId="1D69BC89" w14:textId="44483B70" w:rsidR="0056633D" w:rsidRPr="00124312" w:rsidRDefault="00EC31E0" w:rsidP="00B608D1">
      <w:pPr>
        <w:spacing w:line="480" w:lineRule="auto"/>
        <w:rPr>
          <w:rFonts w:ascii="Arial" w:hAnsi="Arial" w:cs="Arial"/>
        </w:rPr>
      </w:pPr>
      <w:r w:rsidRPr="00124312">
        <w:rPr>
          <w:rFonts w:ascii="Arial" w:hAnsi="Arial" w:cs="Arial"/>
        </w:rPr>
        <w:t>The transformation of therapeutic relationships in remote settings extends similarly to supervisory dynamics</w:t>
      </w:r>
      <w:r w:rsidR="00CE7BE2" w:rsidRPr="00124312">
        <w:rPr>
          <w:rFonts w:ascii="Arial" w:hAnsi="Arial" w:cs="Arial"/>
        </w:rPr>
        <w:t>, though with distinct considerations that inadvertently affect professional development and clinical misunderstandings</w:t>
      </w:r>
      <w:r w:rsidR="00750330" w:rsidRPr="00124312">
        <w:rPr>
          <w:rFonts w:ascii="Arial" w:hAnsi="Arial" w:cs="Arial"/>
        </w:rPr>
        <w:t xml:space="preserve">. While the therapeutic relationship focuses primarily on client transformation, the supervisory relationship carries </w:t>
      </w:r>
      <w:r w:rsidR="00031827" w:rsidRPr="00124312">
        <w:rPr>
          <w:rFonts w:ascii="Arial" w:hAnsi="Arial" w:cs="Arial"/>
        </w:rPr>
        <w:t>added</w:t>
      </w:r>
      <w:r w:rsidR="00750330" w:rsidRPr="00124312">
        <w:rPr>
          <w:rFonts w:ascii="Arial" w:hAnsi="Arial" w:cs="Arial"/>
        </w:rPr>
        <w:t xml:space="preserve"> obligations</w:t>
      </w:r>
      <w:r w:rsidR="00F710E3" w:rsidRPr="00124312">
        <w:rPr>
          <w:rFonts w:ascii="Arial" w:hAnsi="Arial" w:cs="Arial"/>
        </w:rPr>
        <w:t xml:space="preserve"> of ensuring ethical practice, developing clinical competence</w:t>
      </w:r>
      <w:r w:rsidR="00446745" w:rsidRPr="00124312">
        <w:rPr>
          <w:rFonts w:ascii="Arial" w:hAnsi="Arial" w:cs="Arial"/>
        </w:rPr>
        <w:t xml:space="preserve"> and maintenance of professional boundaries across media platforms. </w:t>
      </w:r>
    </w:p>
    <w:p w14:paraId="0983DEE2" w14:textId="77777777" w:rsidR="00CD1CF0" w:rsidRPr="00124312" w:rsidRDefault="00CD1CF0" w:rsidP="00B608D1">
      <w:pPr>
        <w:spacing w:line="480" w:lineRule="auto"/>
        <w:rPr>
          <w:rFonts w:ascii="Arial" w:hAnsi="Arial" w:cs="Arial"/>
        </w:rPr>
      </w:pPr>
    </w:p>
    <w:p w14:paraId="78D08B34" w14:textId="77777777" w:rsidR="00CD1CF0" w:rsidRPr="00124312" w:rsidRDefault="00A21E78" w:rsidP="00B608D1">
      <w:pPr>
        <w:spacing w:line="480" w:lineRule="auto"/>
        <w:rPr>
          <w:rFonts w:ascii="Arial" w:hAnsi="Arial" w:cs="Arial"/>
        </w:rPr>
      </w:pPr>
      <w:r w:rsidRPr="00124312">
        <w:rPr>
          <w:rFonts w:ascii="Arial" w:hAnsi="Arial" w:cs="Arial"/>
        </w:rPr>
        <w:t xml:space="preserve">Research </w:t>
      </w:r>
      <w:r w:rsidR="00982B50" w:rsidRPr="00124312">
        <w:rPr>
          <w:rFonts w:ascii="Arial" w:hAnsi="Arial" w:cs="Arial"/>
        </w:rPr>
        <w:t>conducted</w:t>
      </w:r>
      <w:r w:rsidRPr="00124312">
        <w:rPr>
          <w:rFonts w:ascii="Arial" w:hAnsi="Arial" w:cs="Arial"/>
        </w:rPr>
        <w:t xml:space="preserve"> by Kumar &amp; Singh (2021) revealed that</w:t>
      </w:r>
      <w:r w:rsidR="002B1E30" w:rsidRPr="00124312">
        <w:rPr>
          <w:rFonts w:ascii="Arial" w:hAnsi="Arial" w:cs="Arial"/>
        </w:rPr>
        <w:t xml:space="preserve"> supervisees report 23% lower comfort when discussing countertransference issues remo</w:t>
      </w:r>
      <w:r w:rsidR="003618CE" w:rsidRPr="00124312">
        <w:rPr>
          <w:rFonts w:ascii="Arial" w:hAnsi="Arial" w:cs="Arial"/>
        </w:rPr>
        <w:t>tely, suggesting that exploration of the therapists’ emotional responses to clients is essential for effective supervision</w:t>
      </w:r>
      <w:r w:rsidR="005908AE" w:rsidRPr="00124312">
        <w:rPr>
          <w:rFonts w:ascii="Arial" w:hAnsi="Arial" w:cs="Arial"/>
        </w:rPr>
        <w:t xml:space="preserve"> – however, this poses challenges in the digital environment. </w:t>
      </w:r>
      <w:r w:rsidR="002061E5" w:rsidRPr="00124312">
        <w:rPr>
          <w:rFonts w:ascii="Arial" w:hAnsi="Arial" w:cs="Arial"/>
        </w:rPr>
        <w:t xml:space="preserve">Martinez (2023) research </w:t>
      </w:r>
      <w:r w:rsidR="007666E8" w:rsidRPr="00124312">
        <w:rPr>
          <w:rFonts w:ascii="Arial" w:hAnsi="Arial" w:cs="Arial"/>
        </w:rPr>
        <w:t xml:space="preserve">shows that </w:t>
      </w:r>
      <w:r w:rsidR="003E4964" w:rsidRPr="00124312">
        <w:rPr>
          <w:rFonts w:ascii="Arial" w:hAnsi="Arial" w:cs="Arial"/>
        </w:rPr>
        <w:t xml:space="preserve">online supervision makes it harder for supervisors to </w:t>
      </w:r>
      <w:r w:rsidR="00031827" w:rsidRPr="00124312">
        <w:rPr>
          <w:rFonts w:ascii="Arial" w:hAnsi="Arial" w:cs="Arial"/>
        </w:rPr>
        <w:t>show</w:t>
      </w:r>
      <w:r w:rsidR="003E4964" w:rsidRPr="00124312">
        <w:rPr>
          <w:rFonts w:ascii="Arial" w:hAnsi="Arial" w:cs="Arial"/>
        </w:rPr>
        <w:t xml:space="preserve"> therapeutic therapy skills in real time</w:t>
      </w:r>
      <w:r w:rsidR="0008218C" w:rsidRPr="00124312">
        <w:rPr>
          <w:rFonts w:ascii="Arial" w:hAnsi="Arial" w:cs="Arial"/>
        </w:rPr>
        <w:t xml:space="preserve">. </w:t>
      </w:r>
    </w:p>
    <w:p w14:paraId="0B9E549D" w14:textId="77777777" w:rsidR="00CD1CF0" w:rsidRPr="00124312" w:rsidRDefault="00CD1CF0" w:rsidP="00B608D1">
      <w:pPr>
        <w:spacing w:line="480" w:lineRule="auto"/>
        <w:rPr>
          <w:rFonts w:ascii="Arial" w:hAnsi="Arial" w:cs="Arial"/>
        </w:rPr>
      </w:pPr>
    </w:p>
    <w:p w14:paraId="496E8F55" w14:textId="737932CA" w:rsidR="0017737A" w:rsidRPr="00124312" w:rsidRDefault="0008218C" w:rsidP="00B608D1">
      <w:pPr>
        <w:spacing w:line="480" w:lineRule="auto"/>
        <w:rPr>
          <w:rFonts w:ascii="Arial" w:hAnsi="Arial" w:cs="Arial"/>
        </w:rPr>
      </w:pPr>
      <w:r w:rsidRPr="00124312">
        <w:rPr>
          <w:rFonts w:ascii="Arial" w:hAnsi="Arial" w:cs="Arial"/>
        </w:rPr>
        <w:lastRenderedPageBreak/>
        <w:t xml:space="preserve">Furthermore, scheduled video calls </w:t>
      </w:r>
      <w:r w:rsidR="00031827" w:rsidRPr="00124312">
        <w:rPr>
          <w:rFonts w:ascii="Arial" w:hAnsi="Arial" w:cs="Arial"/>
        </w:rPr>
        <w:t>end</w:t>
      </w:r>
      <w:r w:rsidR="006F3B0C" w:rsidRPr="00124312">
        <w:rPr>
          <w:rFonts w:ascii="Arial" w:hAnsi="Arial" w:cs="Arial"/>
        </w:rPr>
        <w:t xml:space="preserve"> the informal small talk that often happens in shared spaces (Wilson &amp; Taylor, 2022). These limitations can affect how well therapists execute their skills. </w:t>
      </w:r>
      <w:r w:rsidR="00403159" w:rsidRPr="00124312">
        <w:rPr>
          <w:rFonts w:ascii="Arial" w:hAnsi="Arial" w:cs="Arial"/>
        </w:rPr>
        <w:t xml:space="preserve">However, even with these posed challenges, supervision still works effectively across all digital platforms. Whilst technology has changed how supervision </w:t>
      </w:r>
      <w:r w:rsidR="004D45B4" w:rsidRPr="00124312">
        <w:rPr>
          <w:rFonts w:ascii="Arial" w:hAnsi="Arial" w:cs="Arial"/>
        </w:rPr>
        <w:t xml:space="preserve">feels and is received, the </w:t>
      </w:r>
      <w:r w:rsidR="00AC692D" w:rsidRPr="00124312">
        <w:rPr>
          <w:rFonts w:ascii="Arial" w:hAnsi="Arial" w:cs="Arial"/>
        </w:rPr>
        <w:t>fundamental</w:t>
      </w:r>
      <w:r w:rsidR="004D45B4" w:rsidRPr="00124312">
        <w:rPr>
          <w:rFonts w:ascii="Arial" w:hAnsi="Arial" w:cs="Arial"/>
        </w:rPr>
        <w:t xml:space="preserve"> tenets remain – the clinical guidance, ethical oversights and professional development</w:t>
      </w:r>
      <w:r w:rsidR="009660C3" w:rsidRPr="00124312">
        <w:rPr>
          <w:rFonts w:ascii="Arial" w:hAnsi="Arial" w:cs="Arial"/>
        </w:rPr>
        <w:t xml:space="preserve"> all remain possible and accessible within a digital context. </w:t>
      </w:r>
    </w:p>
    <w:p w14:paraId="36A09A75" w14:textId="77777777" w:rsidR="0017737A" w:rsidRPr="00124312" w:rsidRDefault="0017737A" w:rsidP="00B608D1">
      <w:pPr>
        <w:spacing w:line="480" w:lineRule="auto"/>
        <w:rPr>
          <w:rFonts w:ascii="Arial" w:hAnsi="Arial" w:cs="Arial"/>
        </w:rPr>
      </w:pPr>
    </w:p>
    <w:p w14:paraId="1FA39035" w14:textId="30C10425" w:rsidR="00064F92" w:rsidRPr="00124312" w:rsidRDefault="00064F92" w:rsidP="00B608D1">
      <w:pPr>
        <w:spacing w:line="480" w:lineRule="auto"/>
        <w:rPr>
          <w:rFonts w:ascii="Arial" w:hAnsi="Arial" w:cs="Arial"/>
        </w:rPr>
      </w:pPr>
      <w:r w:rsidRPr="00124312">
        <w:rPr>
          <w:rFonts w:ascii="Arial" w:hAnsi="Arial" w:cs="Arial"/>
        </w:rPr>
        <w:t>Ethical and technical considerations:</w:t>
      </w:r>
    </w:p>
    <w:p w14:paraId="0B91320A" w14:textId="77D6663C" w:rsidR="00064F92" w:rsidRPr="00124312" w:rsidRDefault="00064F92" w:rsidP="00B608D1">
      <w:pPr>
        <w:spacing w:line="480" w:lineRule="auto"/>
        <w:rPr>
          <w:rFonts w:ascii="Arial" w:hAnsi="Arial" w:cs="Arial"/>
        </w:rPr>
      </w:pPr>
      <w:r w:rsidRPr="00124312">
        <w:rPr>
          <w:rFonts w:ascii="Arial" w:hAnsi="Arial" w:cs="Arial"/>
        </w:rPr>
        <w:t xml:space="preserve">Remote counselling introduces ethical challenges and </w:t>
      </w:r>
      <w:r w:rsidR="00795320" w:rsidRPr="00124312">
        <w:rPr>
          <w:rFonts w:ascii="Arial" w:hAnsi="Arial" w:cs="Arial"/>
        </w:rPr>
        <w:t xml:space="preserve">technical requirements that significantly </w:t>
      </w:r>
      <w:r w:rsidR="00AC692D" w:rsidRPr="00124312">
        <w:rPr>
          <w:rFonts w:ascii="Arial" w:hAnsi="Arial" w:cs="Arial"/>
        </w:rPr>
        <w:t>affect</w:t>
      </w:r>
      <w:r w:rsidR="00795320" w:rsidRPr="00124312">
        <w:rPr>
          <w:rFonts w:ascii="Arial" w:hAnsi="Arial" w:cs="Arial"/>
        </w:rPr>
        <w:t xml:space="preserve"> both therapeutic and supervisory practice. </w:t>
      </w:r>
      <w:r w:rsidR="00E73660" w:rsidRPr="00124312">
        <w:rPr>
          <w:rFonts w:ascii="Arial" w:hAnsi="Arial" w:cs="Arial"/>
        </w:rPr>
        <w:t>Maintaining</w:t>
      </w:r>
      <w:r w:rsidR="001C6696" w:rsidRPr="00124312">
        <w:rPr>
          <w:rFonts w:ascii="Arial" w:hAnsi="Arial" w:cs="Arial"/>
        </w:rPr>
        <w:t xml:space="preserve"> confidentiality in remote settings requires </w:t>
      </w:r>
      <w:r w:rsidR="00846674" w:rsidRPr="00124312">
        <w:rPr>
          <w:rFonts w:ascii="Arial" w:hAnsi="Arial" w:cs="Arial"/>
        </w:rPr>
        <w:t>being aware of multiple layers of security when online. Unlike controlled office environments</w:t>
      </w:r>
      <w:r w:rsidR="008170E6" w:rsidRPr="00124312">
        <w:rPr>
          <w:rFonts w:ascii="Arial" w:hAnsi="Arial" w:cs="Arial"/>
        </w:rPr>
        <w:t>, both therapists and clients can connect from their personal dwellings</w:t>
      </w:r>
      <w:r w:rsidR="00DD152D" w:rsidRPr="00124312">
        <w:rPr>
          <w:rFonts w:ascii="Arial" w:hAnsi="Arial" w:cs="Arial"/>
        </w:rPr>
        <w:t xml:space="preserve"> however this can be compromised when family members, neighbours</w:t>
      </w:r>
      <w:r w:rsidR="0026315C" w:rsidRPr="00124312">
        <w:rPr>
          <w:rFonts w:ascii="Arial" w:hAnsi="Arial" w:cs="Arial"/>
        </w:rPr>
        <w:t xml:space="preserve"> or </w:t>
      </w:r>
      <w:r w:rsidR="00FA0634" w:rsidRPr="00124312">
        <w:rPr>
          <w:rFonts w:ascii="Arial" w:hAnsi="Arial" w:cs="Arial"/>
        </w:rPr>
        <w:t>roommates</w:t>
      </w:r>
      <w:r w:rsidR="0026315C" w:rsidRPr="00124312">
        <w:rPr>
          <w:rFonts w:ascii="Arial" w:hAnsi="Arial" w:cs="Arial"/>
        </w:rPr>
        <w:t xml:space="preserve"> may unintentionally overhear sessions</w:t>
      </w:r>
      <w:r w:rsidR="00C67C6B" w:rsidRPr="00124312">
        <w:rPr>
          <w:rFonts w:ascii="Arial" w:hAnsi="Arial" w:cs="Arial"/>
        </w:rPr>
        <w:t xml:space="preserve"> in action (Barnett &amp; Campbell, 2023). This research </w:t>
      </w:r>
      <w:r w:rsidR="00AC692D" w:rsidRPr="00124312">
        <w:rPr>
          <w:rFonts w:ascii="Arial" w:hAnsi="Arial" w:cs="Arial"/>
        </w:rPr>
        <w:t>shows</w:t>
      </w:r>
      <w:r w:rsidR="00C67C6B" w:rsidRPr="00124312">
        <w:rPr>
          <w:rFonts w:ascii="Arial" w:hAnsi="Arial" w:cs="Arial"/>
        </w:rPr>
        <w:t xml:space="preserve"> that 47% of clients report concerns about privacy</w:t>
      </w:r>
      <w:r w:rsidR="00B11ED0" w:rsidRPr="00124312">
        <w:rPr>
          <w:rFonts w:ascii="Arial" w:hAnsi="Arial" w:cs="Arial"/>
        </w:rPr>
        <w:t xml:space="preserve"> during remote sessions, with concerns coming from those who live in shared </w:t>
      </w:r>
      <w:r w:rsidR="00EB3DDA" w:rsidRPr="00124312">
        <w:rPr>
          <w:rFonts w:ascii="Arial" w:hAnsi="Arial" w:cs="Arial"/>
        </w:rPr>
        <w:t>accommodation (Richards et al., 2022).</w:t>
      </w:r>
    </w:p>
    <w:p w14:paraId="5B81FF2A" w14:textId="77777777" w:rsidR="00EB3DDA" w:rsidRPr="00124312" w:rsidRDefault="00EB3DDA" w:rsidP="00B608D1">
      <w:pPr>
        <w:spacing w:line="480" w:lineRule="auto"/>
        <w:rPr>
          <w:rFonts w:ascii="Arial" w:hAnsi="Arial" w:cs="Arial"/>
        </w:rPr>
      </w:pPr>
    </w:p>
    <w:p w14:paraId="5DD121FE" w14:textId="2400106C" w:rsidR="00EB3DDA" w:rsidRPr="00124312" w:rsidRDefault="00EB3DDA" w:rsidP="00B608D1">
      <w:pPr>
        <w:spacing w:line="480" w:lineRule="auto"/>
        <w:rPr>
          <w:rFonts w:ascii="Arial" w:hAnsi="Arial" w:cs="Arial"/>
        </w:rPr>
      </w:pPr>
      <w:r w:rsidRPr="00124312">
        <w:rPr>
          <w:rFonts w:ascii="Arial" w:hAnsi="Arial" w:cs="Arial"/>
        </w:rPr>
        <w:t>Informed consent:</w:t>
      </w:r>
    </w:p>
    <w:p w14:paraId="239E85E9" w14:textId="11B58E6B" w:rsidR="003C5C66" w:rsidRPr="00124312" w:rsidRDefault="00EB3DDA" w:rsidP="00B608D1">
      <w:pPr>
        <w:spacing w:line="480" w:lineRule="auto"/>
        <w:rPr>
          <w:rFonts w:ascii="Arial" w:hAnsi="Arial" w:cs="Arial"/>
        </w:rPr>
      </w:pPr>
      <w:r w:rsidRPr="00124312">
        <w:rPr>
          <w:rFonts w:ascii="Arial" w:hAnsi="Arial" w:cs="Arial"/>
        </w:rPr>
        <w:t>Remote work</w:t>
      </w:r>
      <w:r w:rsidR="005C74BF" w:rsidRPr="00124312">
        <w:rPr>
          <w:rFonts w:ascii="Arial" w:hAnsi="Arial" w:cs="Arial"/>
        </w:rPr>
        <w:t xml:space="preserve"> requires expanded informed consent </w:t>
      </w:r>
      <w:r w:rsidR="00B002E7" w:rsidRPr="00124312">
        <w:rPr>
          <w:rFonts w:ascii="Arial" w:hAnsi="Arial" w:cs="Arial"/>
        </w:rPr>
        <w:t xml:space="preserve">processes addressing the unique risks and limitations of digital delivery. Clients must </w:t>
      </w:r>
      <w:r w:rsidR="00CD1263" w:rsidRPr="00124312">
        <w:rPr>
          <w:rFonts w:ascii="Arial" w:hAnsi="Arial" w:cs="Arial"/>
        </w:rPr>
        <w:t>fully understand potential confidentiality risks, data security procedures</w:t>
      </w:r>
      <w:r w:rsidR="009749DA" w:rsidRPr="00124312">
        <w:rPr>
          <w:rFonts w:ascii="Arial" w:hAnsi="Arial" w:cs="Arial"/>
        </w:rPr>
        <w:t xml:space="preserve"> and technology obligations before engaging in remote therapy (Cooper et al</w:t>
      </w:r>
      <w:r w:rsidR="001364DB" w:rsidRPr="00124312">
        <w:rPr>
          <w:rFonts w:ascii="Arial" w:hAnsi="Arial" w:cs="Arial"/>
        </w:rPr>
        <w:t xml:space="preserve">, 2021). </w:t>
      </w:r>
      <w:r w:rsidR="00F02A96" w:rsidRPr="00124312">
        <w:rPr>
          <w:rFonts w:ascii="Arial" w:hAnsi="Arial" w:cs="Arial"/>
        </w:rPr>
        <w:t xml:space="preserve">Research as </w:t>
      </w:r>
      <w:r w:rsidR="00982B50" w:rsidRPr="00124312">
        <w:rPr>
          <w:rFonts w:ascii="Arial" w:hAnsi="Arial" w:cs="Arial"/>
        </w:rPr>
        <w:t>conducted</w:t>
      </w:r>
      <w:r w:rsidR="00F02A96" w:rsidRPr="00124312">
        <w:rPr>
          <w:rFonts w:ascii="Arial" w:hAnsi="Arial" w:cs="Arial"/>
        </w:rPr>
        <w:t xml:space="preserve"> by Adams </w:t>
      </w:r>
      <w:r w:rsidR="00F02A96" w:rsidRPr="00124312">
        <w:rPr>
          <w:rFonts w:ascii="Arial" w:hAnsi="Arial" w:cs="Arial"/>
        </w:rPr>
        <w:lastRenderedPageBreak/>
        <w:t xml:space="preserve">and Singh (2022) </w:t>
      </w:r>
      <w:r w:rsidR="007C1D1A" w:rsidRPr="00124312">
        <w:rPr>
          <w:rFonts w:ascii="Arial" w:hAnsi="Arial" w:cs="Arial"/>
        </w:rPr>
        <w:t xml:space="preserve">reveal concerning gaps in current practice, with only 58% of </w:t>
      </w:r>
      <w:r w:rsidR="008F17F0" w:rsidRPr="00124312">
        <w:rPr>
          <w:rFonts w:ascii="Arial" w:hAnsi="Arial" w:cs="Arial"/>
        </w:rPr>
        <w:t xml:space="preserve">therapists using specific remote therapy consent forms, despite </w:t>
      </w:r>
      <w:r w:rsidR="008127A4" w:rsidRPr="00124312">
        <w:rPr>
          <w:rFonts w:ascii="Arial" w:hAnsi="Arial" w:cs="Arial"/>
        </w:rPr>
        <w:t xml:space="preserve">professional standards recommending specialised consent forms and documentation. </w:t>
      </w:r>
      <w:r w:rsidR="00F270AC" w:rsidRPr="00124312">
        <w:rPr>
          <w:rFonts w:ascii="Arial" w:hAnsi="Arial" w:cs="Arial"/>
        </w:rPr>
        <w:t>Good efficient informed consent</w:t>
      </w:r>
      <w:r w:rsidR="00E948CC" w:rsidRPr="00124312">
        <w:rPr>
          <w:rFonts w:ascii="Arial" w:hAnsi="Arial" w:cs="Arial"/>
        </w:rPr>
        <w:t xml:space="preserve"> serves both legal and therapeutic purposes. Beyond protecting therapists, </w:t>
      </w:r>
      <w:r w:rsidR="006B1578" w:rsidRPr="00124312">
        <w:rPr>
          <w:rFonts w:ascii="Arial" w:hAnsi="Arial" w:cs="Arial"/>
        </w:rPr>
        <w:t xml:space="preserve">thorough discussion of remote therapy helps clients understand what to expect and creates a shared understanding </w:t>
      </w:r>
      <w:r w:rsidR="00B2161E" w:rsidRPr="00124312">
        <w:rPr>
          <w:rFonts w:ascii="Arial" w:hAnsi="Arial" w:cs="Arial"/>
        </w:rPr>
        <w:t>for making therapy effective online. Williams et al., (2021) found that clients who received comprehensive information about remote therapy</w:t>
      </w:r>
      <w:r w:rsidR="009960CF" w:rsidRPr="00124312">
        <w:rPr>
          <w:rFonts w:ascii="Arial" w:hAnsi="Arial" w:cs="Arial"/>
        </w:rPr>
        <w:t xml:space="preserve"> reported higher satisfaction than those who received minimum information. </w:t>
      </w:r>
    </w:p>
    <w:p w14:paraId="489B9CDF" w14:textId="77777777" w:rsidR="003C5C66" w:rsidRPr="00124312" w:rsidRDefault="003C5C66" w:rsidP="00B608D1">
      <w:pPr>
        <w:spacing w:line="480" w:lineRule="auto"/>
        <w:rPr>
          <w:rFonts w:ascii="Arial" w:hAnsi="Arial" w:cs="Arial"/>
        </w:rPr>
      </w:pPr>
    </w:p>
    <w:p w14:paraId="02F40968" w14:textId="6187741A" w:rsidR="00EB3DDA" w:rsidRPr="00124312" w:rsidRDefault="00C908CD" w:rsidP="00B608D1">
      <w:pPr>
        <w:spacing w:line="480" w:lineRule="auto"/>
        <w:rPr>
          <w:rFonts w:ascii="Arial" w:hAnsi="Arial" w:cs="Arial"/>
        </w:rPr>
      </w:pPr>
      <w:r w:rsidRPr="00124312">
        <w:rPr>
          <w:rFonts w:ascii="Arial" w:hAnsi="Arial" w:cs="Arial"/>
        </w:rPr>
        <w:t>Richardson &amp; Palmer (2022) question</w:t>
      </w:r>
      <w:r w:rsidR="00734BBE" w:rsidRPr="00124312">
        <w:rPr>
          <w:rFonts w:ascii="Arial" w:hAnsi="Arial" w:cs="Arial"/>
        </w:rPr>
        <w:t xml:space="preserve"> if true informed consent is possible</w:t>
      </w:r>
      <w:r w:rsidR="00F7398D" w:rsidRPr="00124312">
        <w:rPr>
          <w:rFonts w:ascii="Arial" w:hAnsi="Arial" w:cs="Arial"/>
        </w:rPr>
        <w:t xml:space="preserve"> when remote therapy is the only </w:t>
      </w:r>
      <w:r w:rsidR="00AC692D" w:rsidRPr="00124312">
        <w:rPr>
          <w:rFonts w:ascii="Arial" w:hAnsi="Arial" w:cs="Arial"/>
        </w:rPr>
        <w:t>practical</w:t>
      </w:r>
      <w:r w:rsidR="00F7398D" w:rsidRPr="00124312">
        <w:rPr>
          <w:rFonts w:ascii="Arial" w:hAnsi="Arial" w:cs="Arial"/>
        </w:rPr>
        <w:t xml:space="preserve"> option, due to location, physical confines</w:t>
      </w:r>
      <w:r w:rsidR="00240149" w:rsidRPr="00124312">
        <w:rPr>
          <w:rFonts w:ascii="Arial" w:hAnsi="Arial" w:cs="Arial"/>
        </w:rPr>
        <w:t xml:space="preserve"> or financial constraints. This raises an important question about choice and genuine consent when other alternatives are not in place. </w:t>
      </w:r>
      <w:r w:rsidR="009957C9" w:rsidRPr="00124312">
        <w:rPr>
          <w:rFonts w:ascii="Arial" w:hAnsi="Arial" w:cs="Arial"/>
        </w:rPr>
        <w:t>These perspectives on informed consent reflect the broader concept that while technology changes how therapy is delivered, its essential purpose remains accessible across various formats. The informed consent process</w:t>
      </w:r>
      <w:r w:rsidR="00EE222F" w:rsidRPr="00124312">
        <w:rPr>
          <w:rFonts w:ascii="Arial" w:hAnsi="Arial" w:cs="Arial"/>
        </w:rPr>
        <w:t xml:space="preserve"> confirms this transformation</w:t>
      </w:r>
      <w:r w:rsidR="005B62C6" w:rsidRPr="00124312">
        <w:rPr>
          <w:rFonts w:ascii="Arial" w:hAnsi="Arial" w:cs="Arial"/>
        </w:rPr>
        <w:t xml:space="preserve"> – allowing the ethical foundation to remain the same but how it is implemented must be </w:t>
      </w:r>
      <w:r w:rsidR="003C5C66" w:rsidRPr="00124312">
        <w:rPr>
          <w:rFonts w:ascii="Arial" w:hAnsi="Arial" w:cs="Arial"/>
        </w:rPr>
        <w:t>amended</w:t>
      </w:r>
      <w:r w:rsidR="005B62C6" w:rsidRPr="00124312">
        <w:rPr>
          <w:rFonts w:ascii="Arial" w:hAnsi="Arial" w:cs="Arial"/>
        </w:rPr>
        <w:t xml:space="preserve"> to address the unique aspects of digital delivery</w:t>
      </w:r>
      <w:r w:rsidR="005F676F" w:rsidRPr="00124312">
        <w:rPr>
          <w:rFonts w:ascii="Arial" w:hAnsi="Arial" w:cs="Arial"/>
        </w:rPr>
        <w:t>.</w:t>
      </w:r>
    </w:p>
    <w:p w14:paraId="2EE8A025" w14:textId="64507ECE" w:rsidR="00EC26C7" w:rsidRPr="00124312" w:rsidRDefault="004F197D" w:rsidP="00B608D1">
      <w:pPr>
        <w:spacing w:line="480" w:lineRule="auto"/>
        <w:rPr>
          <w:rFonts w:ascii="Arial" w:hAnsi="Arial" w:cs="Arial"/>
        </w:rPr>
      </w:pPr>
      <w:r w:rsidRPr="00124312">
        <w:rPr>
          <w:rFonts w:ascii="Arial" w:hAnsi="Arial" w:cs="Arial"/>
        </w:rPr>
        <w:t>These ethical and technical considerations ill</w:t>
      </w:r>
      <w:r w:rsidR="00484CCF" w:rsidRPr="00124312">
        <w:rPr>
          <w:rFonts w:ascii="Arial" w:hAnsi="Arial" w:cs="Arial"/>
        </w:rPr>
        <w:t>ustrate the broader thesis that whilst technology redefines how therapeutic processes are expressed and delivered, their essential function remain fully accessible</w:t>
      </w:r>
      <w:r w:rsidR="00A53B30" w:rsidRPr="00124312">
        <w:rPr>
          <w:rFonts w:ascii="Arial" w:hAnsi="Arial" w:cs="Arial"/>
        </w:rPr>
        <w:t xml:space="preserve"> when therapists </w:t>
      </w:r>
      <w:r w:rsidR="00A46992" w:rsidRPr="00124312">
        <w:rPr>
          <w:rFonts w:ascii="Arial" w:hAnsi="Arial" w:cs="Arial"/>
        </w:rPr>
        <w:t>skilfully</w:t>
      </w:r>
      <w:r w:rsidR="00A53B30" w:rsidRPr="00124312">
        <w:rPr>
          <w:rFonts w:ascii="Arial" w:hAnsi="Arial" w:cs="Arial"/>
        </w:rPr>
        <w:t xml:space="preserve"> adapt. The ethical fundamenta</w:t>
      </w:r>
      <w:r w:rsidR="000136FA" w:rsidRPr="00124312">
        <w:rPr>
          <w:rFonts w:ascii="Arial" w:hAnsi="Arial" w:cs="Arial"/>
        </w:rPr>
        <w:t xml:space="preserve">l foundation of therapy – confidentiality, informed consent, </w:t>
      </w:r>
      <w:r w:rsidR="00A46992" w:rsidRPr="00124312">
        <w:rPr>
          <w:rFonts w:ascii="Arial" w:hAnsi="Arial" w:cs="Arial"/>
        </w:rPr>
        <w:t>beneficence</w:t>
      </w:r>
      <w:r w:rsidR="000136FA" w:rsidRPr="00124312">
        <w:rPr>
          <w:rFonts w:ascii="Arial" w:hAnsi="Arial" w:cs="Arial"/>
        </w:rPr>
        <w:t xml:space="preserve"> and justice all remain </w:t>
      </w:r>
      <w:r w:rsidR="00FA0634" w:rsidRPr="00124312">
        <w:rPr>
          <w:rFonts w:ascii="Arial" w:hAnsi="Arial" w:cs="Arial"/>
        </w:rPr>
        <w:t>constant,</w:t>
      </w:r>
      <w:r w:rsidR="0047138C" w:rsidRPr="00124312">
        <w:rPr>
          <w:rFonts w:ascii="Arial" w:hAnsi="Arial" w:cs="Arial"/>
        </w:rPr>
        <w:t xml:space="preserve"> but their implementation requires careful </w:t>
      </w:r>
      <w:r w:rsidR="0047138C" w:rsidRPr="00124312">
        <w:rPr>
          <w:rFonts w:ascii="Arial" w:hAnsi="Arial" w:cs="Arial"/>
        </w:rPr>
        <w:lastRenderedPageBreak/>
        <w:t>consideration of digital environments.</w:t>
      </w:r>
      <w:r w:rsidR="0001363A" w:rsidRPr="00124312">
        <w:rPr>
          <w:rFonts w:ascii="Arial" w:hAnsi="Arial" w:cs="Arial"/>
        </w:rPr>
        <w:t xml:space="preserve"> </w:t>
      </w:r>
      <w:r w:rsidR="000D2A08" w:rsidRPr="00124312">
        <w:rPr>
          <w:rFonts w:ascii="Arial" w:hAnsi="Arial" w:cs="Arial"/>
        </w:rPr>
        <w:t>Remote counselling poses complex ethical challenges</w:t>
      </w:r>
      <w:r w:rsidR="00712F84" w:rsidRPr="00124312">
        <w:rPr>
          <w:rFonts w:ascii="Arial" w:hAnsi="Arial" w:cs="Arial"/>
        </w:rPr>
        <w:t xml:space="preserve">, these challenges require </w:t>
      </w:r>
      <w:r w:rsidR="00FA0634" w:rsidRPr="00124312">
        <w:rPr>
          <w:rFonts w:ascii="Arial" w:hAnsi="Arial" w:cs="Arial"/>
        </w:rPr>
        <w:t>critical examination</w:t>
      </w:r>
      <w:r w:rsidR="00712F84" w:rsidRPr="00124312">
        <w:rPr>
          <w:rFonts w:ascii="Arial" w:hAnsi="Arial" w:cs="Arial"/>
        </w:rPr>
        <w:t xml:space="preserve"> and the development of </w:t>
      </w:r>
      <w:r w:rsidR="00B7399B" w:rsidRPr="00124312">
        <w:rPr>
          <w:rFonts w:ascii="Arial" w:hAnsi="Arial" w:cs="Arial"/>
        </w:rPr>
        <w:t xml:space="preserve">specialized ethical approaches that address the unique approach of digital therapeutic delivery. </w:t>
      </w:r>
      <w:r w:rsidR="00407F48" w:rsidRPr="00124312">
        <w:rPr>
          <w:rFonts w:ascii="Arial" w:hAnsi="Arial" w:cs="Arial"/>
        </w:rPr>
        <w:t>C</w:t>
      </w:r>
      <w:r w:rsidR="002E17E8" w:rsidRPr="00124312">
        <w:rPr>
          <w:rFonts w:ascii="Arial" w:hAnsi="Arial" w:cs="Arial"/>
        </w:rPr>
        <w:t>onfi</w:t>
      </w:r>
      <w:r w:rsidR="00BF4941" w:rsidRPr="00124312">
        <w:rPr>
          <w:rFonts w:ascii="Arial" w:hAnsi="Arial" w:cs="Arial"/>
        </w:rPr>
        <w:t>dentiality in remote settings involves multifaceted considerations</w:t>
      </w:r>
      <w:r w:rsidR="007E31B9" w:rsidRPr="00124312">
        <w:rPr>
          <w:rFonts w:ascii="Arial" w:hAnsi="Arial" w:cs="Arial"/>
        </w:rPr>
        <w:t xml:space="preserve"> that transcend traditional understanding</w:t>
      </w:r>
      <w:r w:rsidR="005C4025" w:rsidRPr="00124312">
        <w:rPr>
          <w:rFonts w:ascii="Arial" w:hAnsi="Arial" w:cs="Arial"/>
        </w:rPr>
        <w:t>.</w:t>
      </w:r>
      <w:r w:rsidR="00407F48" w:rsidRPr="00124312">
        <w:rPr>
          <w:rFonts w:ascii="Arial" w:hAnsi="Arial" w:cs="Arial"/>
        </w:rPr>
        <w:t xml:space="preserve"> </w:t>
      </w:r>
      <w:r w:rsidR="00D908A1" w:rsidRPr="00124312">
        <w:rPr>
          <w:rFonts w:ascii="Arial" w:hAnsi="Arial" w:cs="Arial"/>
        </w:rPr>
        <w:t>Whilst traditional therapy is primarily concerned with</w:t>
      </w:r>
      <w:r w:rsidR="00821D46" w:rsidRPr="00124312">
        <w:rPr>
          <w:rFonts w:ascii="Arial" w:hAnsi="Arial" w:cs="Arial"/>
        </w:rPr>
        <w:t xml:space="preserve"> protection of session content, remote confidentiality extends </w:t>
      </w:r>
      <w:r w:rsidR="007E022D" w:rsidRPr="00124312">
        <w:rPr>
          <w:rFonts w:ascii="Arial" w:hAnsi="Arial" w:cs="Arial"/>
        </w:rPr>
        <w:t>to data transmission, storage, platform security</w:t>
      </w:r>
      <w:r w:rsidR="00925722" w:rsidRPr="00124312">
        <w:rPr>
          <w:rFonts w:ascii="Arial" w:hAnsi="Arial" w:cs="Arial"/>
        </w:rPr>
        <w:t xml:space="preserve"> and the security of not just one but two environments simultaneously (Knop</w:t>
      </w:r>
      <w:r w:rsidR="00BE3EF9" w:rsidRPr="00124312">
        <w:rPr>
          <w:rFonts w:ascii="Arial" w:hAnsi="Arial" w:cs="Arial"/>
        </w:rPr>
        <w:t xml:space="preserve">f, 2021). </w:t>
      </w:r>
      <w:r w:rsidR="000D00D6" w:rsidRPr="00124312">
        <w:rPr>
          <w:rFonts w:ascii="Arial" w:hAnsi="Arial" w:cs="Arial"/>
        </w:rPr>
        <w:t xml:space="preserve">Research as </w:t>
      </w:r>
      <w:r w:rsidR="00982B50" w:rsidRPr="00124312">
        <w:rPr>
          <w:rFonts w:ascii="Arial" w:hAnsi="Arial" w:cs="Arial"/>
        </w:rPr>
        <w:t>conducted</w:t>
      </w:r>
      <w:r w:rsidR="000D00D6" w:rsidRPr="00124312">
        <w:rPr>
          <w:rFonts w:ascii="Arial" w:hAnsi="Arial" w:cs="Arial"/>
        </w:rPr>
        <w:t xml:space="preserve"> by Simpson et al. (2020) found that only 31%</w:t>
      </w:r>
      <w:r w:rsidR="005E6A39" w:rsidRPr="00124312">
        <w:rPr>
          <w:rFonts w:ascii="Arial" w:hAnsi="Arial" w:cs="Arial"/>
        </w:rPr>
        <w:t xml:space="preserve"> of clients reported </w:t>
      </w:r>
      <w:r w:rsidR="008265F3" w:rsidRPr="00124312">
        <w:rPr>
          <w:rFonts w:ascii="Arial" w:hAnsi="Arial" w:cs="Arial"/>
        </w:rPr>
        <w:t xml:space="preserve">information </w:t>
      </w:r>
      <w:r w:rsidR="00AC692D" w:rsidRPr="00124312">
        <w:rPr>
          <w:rFonts w:ascii="Arial" w:hAnsi="Arial" w:cs="Arial"/>
        </w:rPr>
        <w:t>about</w:t>
      </w:r>
      <w:r w:rsidR="006949CD" w:rsidRPr="00124312">
        <w:rPr>
          <w:rFonts w:ascii="Arial" w:hAnsi="Arial" w:cs="Arial"/>
        </w:rPr>
        <w:t xml:space="preserve"> digital security risks, prior to beginning remote therapy signifying </w:t>
      </w:r>
      <w:r w:rsidR="003B5E38" w:rsidRPr="00124312">
        <w:rPr>
          <w:rFonts w:ascii="Arial" w:hAnsi="Arial" w:cs="Arial"/>
        </w:rPr>
        <w:t>gaps in informed consent</w:t>
      </w:r>
      <w:r w:rsidR="002F74EC" w:rsidRPr="00124312">
        <w:rPr>
          <w:rFonts w:ascii="Arial" w:hAnsi="Arial" w:cs="Arial"/>
        </w:rPr>
        <w:t>. Furthermore, Vincent et al. (2023)</w:t>
      </w:r>
      <w:r w:rsidR="00D178BF" w:rsidRPr="00124312">
        <w:rPr>
          <w:rFonts w:ascii="Arial" w:hAnsi="Arial" w:cs="Arial"/>
        </w:rPr>
        <w:t xml:space="preserve"> noted several cases of unintended confidentiality breaches in remote therapy</w:t>
      </w:r>
      <w:r w:rsidR="00223636" w:rsidRPr="00124312">
        <w:rPr>
          <w:rFonts w:ascii="Arial" w:hAnsi="Arial" w:cs="Arial"/>
        </w:rPr>
        <w:t>, including family members overhearing sessions or due to sessions being conducted in public spaces</w:t>
      </w:r>
      <w:r w:rsidR="006D60DA" w:rsidRPr="00124312">
        <w:rPr>
          <w:rFonts w:ascii="Arial" w:hAnsi="Arial" w:cs="Arial"/>
        </w:rPr>
        <w:t>.</w:t>
      </w:r>
    </w:p>
    <w:p w14:paraId="482A0231" w14:textId="77777777" w:rsidR="006D60DA" w:rsidRPr="00124312" w:rsidRDefault="006D60DA" w:rsidP="00B608D1">
      <w:pPr>
        <w:spacing w:line="480" w:lineRule="auto"/>
        <w:rPr>
          <w:rFonts w:ascii="Arial" w:hAnsi="Arial" w:cs="Arial"/>
        </w:rPr>
      </w:pPr>
    </w:p>
    <w:p w14:paraId="1D6FEAA5" w14:textId="444C95E5" w:rsidR="006D60DA" w:rsidRPr="00124312" w:rsidRDefault="006D60DA" w:rsidP="00B608D1">
      <w:pPr>
        <w:spacing w:line="480" w:lineRule="auto"/>
        <w:rPr>
          <w:rFonts w:ascii="Arial" w:hAnsi="Arial" w:cs="Arial"/>
        </w:rPr>
      </w:pPr>
      <w:r w:rsidRPr="00124312">
        <w:rPr>
          <w:rFonts w:ascii="Arial" w:hAnsi="Arial" w:cs="Arial"/>
        </w:rPr>
        <w:t xml:space="preserve">Informed consent for remote therapy requires </w:t>
      </w:r>
      <w:r w:rsidR="00FA0634" w:rsidRPr="00124312">
        <w:rPr>
          <w:rFonts w:ascii="Arial" w:hAnsi="Arial" w:cs="Arial"/>
        </w:rPr>
        <w:t>substantial expansion</w:t>
      </w:r>
      <w:r w:rsidRPr="00124312">
        <w:rPr>
          <w:rFonts w:ascii="Arial" w:hAnsi="Arial" w:cs="Arial"/>
        </w:rPr>
        <w:t xml:space="preserve"> beyond traditional consent processes. </w:t>
      </w:r>
      <w:r w:rsidR="006169D8" w:rsidRPr="00124312">
        <w:rPr>
          <w:rFonts w:ascii="Arial" w:hAnsi="Arial" w:cs="Arial"/>
        </w:rPr>
        <w:t>Effective remote consent includes not only traditional tenets</w:t>
      </w:r>
      <w:r w:rsidR="00CF3C32" w:rsidRPr="00124312">
        <w:rPr>
          <w:rFonts w:ascii="Arial" w:hAnsi="Arial" w:cs="Arial"/>
        </w:rPr>
        <w:t xml:space="preserve"> of therapeutic elements but also a consideration of security limitations, recording policies</w:t>
      </w:r>
      <w:r w:rsidR="005A66F5" w:rsidRPr="00124312">
        <w:rPr>
          <w:rFonts w:ascii="Arial" w:hAnsi="Arial" w:cs="Arial"/>
        </w:rPr>
        <w:t xml:space="preserve">, emergency back ups for when technology fails (Matthews and Simpson, 2023). </w:t>
      </w:r>
      <w:r w:rsidR="005C5C63" w:rsidRPr="00124312">
        <w:rPr>
          <w:rFonts w:ascii="Arial" w:hAnsi="Arial" w:cs="Arial"/>
        </w:rPr>
        <w:t>Additionally, Johnson et al. (2021) emphasizes</w:t>
      </w:r>
      <w:r w:rsidR="00177AED" w:rsidRPr="00124312">
        <w:rPr>
          <w:rFonts w:ascii="Arial" w:hAnsi="Arial" w:cs="Arial"/>
        </w:rPr>
        <w:t xml:space="preserve"> the need for ongoing consent checks</w:t>
      </w:r>
      <w:r w:rsidR="001A42C6" w:rsidRPr="00124312">
        <w:rPr>
          <w:rFonts w:ascii="Arial" w:hAnsi="Arial" w:cs="Arial"/>
        </w:rPr>
        <w:t xml:space="preserve"> rather than a </w:t>
      </w:r>
      <w:r w:rsidR="00FA0634" w:rsidRPr="00124312">
        <w:rPr>
          <w:rFonts w:ascii="Arial" w:hAnsi="Arial" w:cs="Arial"/>
        </w:rPr>
        <w:t>one-time</w:t>
      </w:r>
      <w:r w:rsidR="001A42C6" w:rsidRPr="00124312">
        <w:rPr>
          <w:rFonts w:ascii="Arial" w:hAnsi="Arial" w:cs="Arial"/>
        </w:rPr>
        <w:t xml:space="preserve"> agreement before therapy </w:t>
      </w:r>
      <w:r w:rsidR="00AC692D" w:rsidRPr="00124312">
        <w:rPr>
          <w:rFonts w:ascii="Arial" w:hAnsi="Arial" w:cs="Arial"/>
        </w:rPr>
        <w:t>begins</w:t>
      </w:r>
      <w:r w:rsidR="001A42C6" w:rsidRPr="00124312">
        <w:rPr>
          <w:rFonts w:ascii="Arial" w:hAnsi="Arial" w:cs="Arial"/>
        </w:rPr>
        <w:t xml:space="preserve">. Research </w:t>
      </w:r>
      <w:r w:rsidR="00D113BC" w:rsidRPr="00124312">
        <w:rPr>
          <w:rFonts w:ascii="Arial" w:hAnsi="Arial" w:cs="Arial"/>
        </w:rPr>
        <w:t>conducted</w:t>
      </w:r>
      <w:r w:rsidR="005B0FC2" w:rsidRPr="00124312">
        <w:rPr>
          <w:rFonts w:ascii="Arial" w:hAnsi="Arial" w:cs="Arial"/>
        </w:rPr>
        <w:t xml:space="preserve"> by Matthews and Simpson (2023) </w:t>
      </w:r>
      <w:r w:rsidR="00AC692D" w:rsidRPr="00124312">
        <w:rPr>
          <w:rFonts w:ascii="Arial" w:hAnsi="Arial" w:cs="Arial"/>
        </w:rPr>
        <w:t>noted</w:t>
      </w:r>
      <w:r w:rsidR="005B0FC2" w:rsidRPr="00124312">
        <w:rPr>
          <w:rFonts w:ascii="Arial" w:hAnsi="Arial" w:cs="Arial"/>
        </w:rPr>
        <w:t xml:space="preserve"> that therapists who implement regular “Consent check </w:t>
      </w:r>
      <w:r w:rsidR="00FA0634" w:rsidRPr="00124312">
        <w:rPr>
          <w:rFonts w:ascii="Arial" w:hAnsi="Arial" w:cs="Arial"/>
        </w:rPr>
        <w:t xml:space="preserve">ins” </w:t>
      </w:r>
      <w:r w:rsidR="00407F48" w:rsidRPr="00124312">
        <w:rPr>
          <w:rFonts w:ascii="Arial" w:hAnsi="Arial" w:cs="Arial"/>
        </w:rPr>
        <w:t>dramatically improve</w:t>
      </w:r>
      <w:r w:rsidR="00CF41C1" w:rsidRPr="00124312">
        <w:rPr>
          <w:rFonts w:ascii="Arial" w:hAnsi="Arial" w:cs="Arial"/>
        </w:rPr>
        <w:t xml:space="preserve"> higher client satisfaction</w:t>
      </w:r>
      <w:r w:rsidR="00407F48" w:rsidRPr="00124312">
        <w:rPr>
          <w:rFonts w:ascii="Arial" w:hAnsi="Arial" w:cs="Arial"/>
        </w:rPr>
        <w:t xml:space="preserve"> levels</w:t>
      </w:r>
      <w:r w:rsidR="00CF41C1" w:rsidRPr="00124312">
        <w:rPr>
          <w:rFonts w:ascii="Arial" w:hAnsi="Arial" w:cs="Arial"/>
        </w:rPr>
        <w:t xml:space="preserve">, compared to those who </w:t>
      </w:r>
      <w:r w:rsidR="00681ECD" w:rsidRPr="00124312">
        <w:rPr>
          <w:rFonts w:ascii="Arial" w:hAnsi="Arial" w:cs="Arial"/>
        </w:rPr>
        <w:t xml:space="preserve">just complete one before therapy </w:t>
      </w:r>
      <w:r w:rsidR="00031827" w:rsidRPr="00124312">
        <w:rPr>
          <w:rFonts w:ascii="Arial" w:hAnsi="Arial" w:cs="Arial"/>
        </w:rPr>
        <w:t>begins</w:t>
      </w:r>
      <w:r w:rsidR="00681ECD" w:rsidRPr="00124312">
        <w:rPr>
          <w:rFonts w:ascii="Arial" w:hAnsi="Arial" w:cs="Arial"/>
        </w:rPr>
        <w:t xml:space="preserve">. </w:t>
      </w:r>
    </w:p>
    <w:p w14:paraId="4B38078F" w14:textId="22340652" w:rsidR="000D2A08" w:rsidRPr="00124312" w:rsidRDefault="000D2A08" w:rsidP="00B608D1">
      <w:pPr>
        <w:spacing w:line="480" w:lineRule="auto"/>
        <w:rPr>
          <w:rFonts w:ascii="Arial" w:hAnsi="Arial" w:cs="Arial"/>
        </w:rPr>
      </w:pPr>
    </w:p>
    <w:p w14:paraId="0019B4AA" w14:textId="650CE8E4" w:rsidR="00480367" w:rsidRPr="00124312" w:rsidRDefault="00F52649" w:rsidP="00B608D1">
      <w:pPr>
        <w:spacing w:line="480" w:lineRule="auto"/>
        <w:rPr>
          <w:rFonts w:ascii="Arial" w:hAnsi="Arial" w:cs="Arial"/>
        </w:rPr>
      </w:pPr>
      <w:r w:rsidRPr="00124312">
        <w:rPr>
          <w:rFonts w:ascii="Arial" w:hAnsi="Arial" w:cs="Arial"/>
        </w:rPr>
        <w:lastRenderedPageBreak/>
        <w:t xml:space="preserve">Remote counselling introduces considerable technical challenges that directly </w:t>
      </w:r>
      <w:r w:rsidR="00681ECD" w:rsidRPr="00124312">
        <w:rPr>
          <w:rFonts w:ascii="Arial" w:hAnsi="Arial" w:cs="Arial"/>
        </w:rPr>
        <w:t>affect</w:t>
      </w:r>
      <w:r w:rsidRPr="00124312">
        <w:rPr>
          <w:rFonts w:ascii="Arial" w:hAnsi="Arial" w:cs="Arial"/>
        </w:rPr>
        <w:t xml:space="preserve"> therapeutic delivery</w:t>
      </w:r>
      <w:r w:rsidR="00145257" w:rsidRPr="00124312">
        <w:rPr>
          <w:rFonts w:ascii="Arial" w:hAnsi="Arial" w:cs="Arial"/>
        </w:rPr>
        <w:t xml:space="preserve"> of therapy. Research shows that up to 72% of </w:t>
      </w:r>
      <w:r w:rsidR="00FA0634" w:rsidRPr="00124312">
        <w:rPr>
          <w:rFonts w:ascii="Arial" w:hAnsi="Arial" w:cs="Arial"/>
        </w:rPr>
        <w:t>therapist’s</w:t>
      </w:r>
      <w:r w:rsidR="00145257" w:rsidRPr="00124312">
        <w:rPr>
          <w:rFonts w:ascii="Arial" w:hAnsi="Arial" w:cs="Arial"/>
        </w:rPr>
        <w:t xml:space="preserve"> reports experiencing technical difficulties</w:t>
      </w:r>
      <w:r w:rsidR="00B624BB" w:rsidRPr="00124312">
        <w:rPr>
          <w:rFonts w:ascii="Arial" w:hAnsi="Arial" w:cs="Arial"/>
        </w:rPr>
        <w:t xml:space="preserve"> regularly during remote sessions </w:t>
      </w:r>
      <w:r w:rsidR="00FA0634" w:rsidRPr="00124312">
        <w:rPr>
          <w:rFonts w:ascii="Arial" w:hAnsi="Arial" w:cs="Arial"/>
        </w:rPr>
        <w:t>(Chen</w:t>
      </w:r>
      <w:r w:rsidR="00B624BB" w:rsidRPr="00124312">
        <w:rPr>
          <w:rFonts w:ascii="Arial" w:hAnsi="Arial" w:cs="Arial"/>
        </w:rPr>
        <w:t xml:space="preserve"> et al. 2023). These disruptions</w:t>
      </w:r>
      <w:r w:rsidR="005B7EF0" w:rsidRPr="00124312">
        <w:rPr>
          <w:rFonts w:ascii="Arial" w:hAnsi="Arial" w:cs="Arial"/>
        </w:rPr>
        <w:t xml:space="preserve"> including freezing of screen</w:t>
      </w:r>
      <w:r w:rsidR="005C4025" w:rsidRPr="00124312">
        <w:rPr>
          <w:rFonts w:ascii="Arial" w:hAnsi="Arial" w:cs="Arial"/>
        </w:rPr>
        <w:t>s</w:t>
      </w:r>
      <w:r w:rsidR="005B7EF0" w:rsidRPr="00124312">
        <w:rPr>
          <w:rFonts w:ascii="Arial" w:hAnsi="Arial" w:cs="Arial"/>
        </w:rPr>
        <w:t>, audio delays and connection problems creat</w:t>
      </w:r>
      <w:r w:rsidR="005C4025" w:rsidRPr="00124312">
        <w:rPr>
          <w:rFonts w:ascii="Arial" w:hAnsi="Arial" w:cs="Arial"/>
        </w:rPr>
        <w:t>ing</w:t>
      </w:r>
      <w:r w:rsidR="005B7EF0" w:rsidRPr="00124312">
        <w:rPr>
          <w:rFonts w:ascii="Arial" w:hAnsi="Arial" w:cs="Arial"/>
        </w:rPr>
        <w:t xml:space="preserve"> therapeutic </w:t>
      </w:r>
      <w:r w:rsidR="001030D5" w:rsidRPr="00124312">
        <w:rPr>
          <w:rFonts w:ascii="Arial" w:hAnsi="Arial" w:cs="Arial"/>
        </w:rPr>
        <w:t xml:space="preserve">ruptures that go beyond traditional techniques. </w:t>
      </w:r>
      <w:r w:rsidR="009155EC" w:rsidRPr="00124312">
        <w:rPr>
          <w:rFonts w:ascii="Arial" w:hAnsi="Arial" w:cs="Arial"/>
        </w:rPr>
        <w:t>These technical requirements require deliberat</w:t>
      </w:r>
      <w:r w:rsidR="00203546" w:rsidRPr="00124312">
        <w:rPr>
          <w:rFonts w:ascii="Arial" w:hAnsi="Arial" w:cs="Arial"/>
        </w:rPr>
        <w:t xml:space="preserve">e cultivation </w:t>
      </w:r>
      <w:r w:rsidR="00893326" w:rsidRPr="00124312">
        <w:rPr>
          <w:rFonts w:ascii="Arial" w:hAnsi="Arial" w:cs="Arial"/>
        </w:rPr>
        <w:t xml:space="preserve">and represent </w:t>
      </w:r>
      <w:r w:rsidR="00E264EB" w:rsidRPr="00124312">
        <w:rPr>
          <w:rFonts w:ascii="Arial" w:hAnsi="Arial" w:cs="Arial"/>
        </w:rPr>
        <w:t>a significant evolution in therapeutic practice</w:t>
      </w:r>
      <w:r w:rsidR="00CA661C" w:rsidRPr="00124312">
        <w:rPr>
          <w:rFonts w:ascii="Arial" w:hAnsi="Arial" w:cs="Arial"/>
        </w:rPr>
        <w:t xml:space="preserve"> – one that enables core therapeutic functions to transcend the limitations of physical distance when implemented </w:t>
      </w:r>
      <w:r w:rsidR="00E73660" w:rsidRPr="00124312">
        <w:rPr>
          <w:rFonts w:ascii="Arial" w:hAnsi="Arial" w:cs="Arial"/>
        </w:rPr>
        <w:t>skilfully</w:t>
      </w:r>
      <w:r w:rsidR="00480367" w:rsidRPr="00124312">
        <w:rPr>
          <w:rFonts w:ascii="Arial" w:hAnsi="Arial" w:cs="Arial"/>
        </w:rPr>
        <w:t xml:space="preserve"> to adapt to digital </w:t>
      </w:r>
      <w:r w:rsidR="00E73660" w:rsidRPr="00124312">
        <w:rPr>
          <w:rFonts w:ascii="Arial" w:hAnsi="Arial" w:cs="Arial"/>
        </w:rPr>
        <w:t>environments</w:t>
      </w:r>
      <w:r w:rsidR="00480367" w:rsidRPr="00124312">
        <w:rPr>
          <w:rFonts w:ascii="Arial" w:hAnsi="Arial" w:cs="Arial"/>
        </w:rPr>
        <w:t xml:space="preserve">. </w:t>
      </w:r>
    </w:p>
    <w:p w14:paraId="56CE9C78" w14:textId="1329DB4F" w:rsidR="00DA6F0E" w:rsidRPr="00124312" w:rsidRDefault="003E4364" w:rsidP="00B608D1">
      <w:pPr>
        <w:spacing w:line="480" w:lineRule="auto"/>
        <w:rPr>
          <w:rFonts w:ascii="Arial" w:hAnsi="Arial" w:cs="Arial"/>
        </w:rPr>
      </w:pPr>
      <w:r w:rsidRPr="00124312">
        <w:rPr>
          <w:rFonts w:ascii="Arial" w:hAnsi="Arial" w:cs="Arial"/>
        </w:rPr>
        <w:t xml:space="preserve">This critical </w:t>
      </w:r>
      <w:r w:rsidR="00230E76" w:rsidRPr="00124312">
        <w:rPr>
          <w:rFonts w:ascii="Arial" w:hAnsi="Arial" w:cs="Arial"/>
        </w:rPr>
        <w:t xml:space="preserve">analysis has now examined how remote counselling and supervision impact core therapeutic elements across five key </w:t>
      </w:r>
      <w:r w:rsidR="00E20521" w:rsidRPr="00124312">
        <w:rPr>
          <w:rFonts w:ascii="Arial" w:hAnsi="Arial" w:cs="Arial"/>
        </w:rPr>
        <w:t>areas</w:t>
      </w:r>
      <w:r w:rsidR="001D2B32" w:rsidRPr="00124312">
        <w:rPr>
          <w:rFonts w:ascii="Arial" w:hAnsi="Arial" w:cs="Arial"/>
        </w:rPr>
        <w:t xml:space="preserve">: core conditions, practice-based skills, therapeutic relationship, ethical considerations and </w:t>
      </w:r>
      <w:r w:rsidR="00E73660" w:rsidRPr="00124312">
        <w:rPr>
          <w:rFonts w:ascii="Arial" w:hAnsi="Arial" w:cs="Arial"/>
        </w:rPr>
        <w:t>technical</w:t>
      </w:r>
      <w:r w:rsidR="001D2B32" w:rsidRPr="00124312">
        <w:rPr>
          <w:rFonts w:ascii="Arial" w:hAnsi="Arial" w:cs="Arial"/>
        </w:rPr>
        <w:t xml:space="preserve"> requirements</w:t>
      </w:r>
      <w:r w:rsidR="00E17684" w:rsidRPr="00124312">
        <w:rPr>
          <w:rFonts w:ascii="Arial" w:hAnsi="Arial" w:cs="Arial"/>
        </w:rPr>
        <w:t xml:space="preserve">. Throughout this analysis, a consistent pattern </w:t>
      </w:r>
      <w:r w:rsidR="00681ECD" w:rsidRPr="00124312">
        <w:rPr>
          <w:rFonts w:ascii="Arial" w:hAnsi="Arial" w:cs="Arial"/>
        </w:rPr>
        <w:t>appears</w:t>
      </w:r>
      <w:r w:rsidR="00E17684" w:rsidRPr="00124312">
        <w:rPr>
          <w:rFonts w:ascii="Arial" w:hAnsi="Arial" w:cs="Arial"/>
        </w:rPr>
        <w:t xml:space="preserve"> – that whilst technology</w:t>
      </w:r>
      <w:r w:rsidR="00A27AF8" w:rsidRPr="00124312">
        <w:rPr>
          <w:rFonts w:ascii="Arial" w:hAnsi="Arial" w:cs="Arial"/>
        </w:rPr>
        <w:t xml:space="preserve"> fundamentally transforms how therapeutic processes are expressed and experienced, their essential function and healing potential remain accessible across all modalities</w:t>
      </w:r>
      <w:r w:rsidR="00DA6F0E" w:rsidRPr="00124312">
        <w:rPr>
          <w:rFonts w:ascii="Arial" w:hAnsi="Arial" w:cs="Arial"/>
        </w:rPr>
        <w:t xml:space="preserve"> when therapists </w:t>
      </w:r>
      <w:r w:rsidR="00E73660" w:rsidRPr="00124312">
        <w:rPr>
          <w:rFonts w:ascii="Arial" w:hAnsi="Arial" w:cs="Arial"/>
        </w:rPr>
        <w:t>skilfully</w:t>
      </w:r>
      <w:r w:rsidR="00DA6F0E" w:rsidRPr="00124312">
        <w:rPr>
          <w:rFonts w:ascii="Arial" w:hAnsi="Arial" w:cs="Arial"/>
        </w:rPr>
        <w:t xml:space="preserve"> adapt to digital environments. </w:t>
      </w:r>
    </w:p>
    <w:p w14:paraId="7BA753A6" w14:textId="1D07379B" w:rsidR="00F10349" w:rsidRPr="00124312" w:rsidRDefault="00DA6F0E" w:rsidP="00B608D1">
      <w:pPr>
        <w:spacing w:line="480" w:lineRule="auto"/>
        <w:rPr>
          <w:rFonts w:ascii="Arial" w:hAnsi="Arial" w:cs="Arial"/>
        </w:rPr>
      </w:pPr>
      <w:r w:rsidRPr="00124312">
        <w:rPr>
          <w:rFonts w:ascii="Arial" w:hAnsi="Arial" w:cs="Arial"/>
        </w:rPr>
        <w:t>The research</w:t>
      </w:r>
      <w:r w:rsidR="00C80A20" w:rsidRPr="00124312">
        <w:rPr>
          <w:rFonts w:ascii="Arial" w:hAnsi="Arial" w:cs="Arial"/>
        </w:rPr>
        <w:t xml:space="preserve"> </w:t>
      </w:r>
      <w:r w:rsidR="00681ECD" w:rsidRPr="00124312">
        <w:rPr>
          <w:rFonts w:ascii="Arial" w:hAnsi="Arial" w:cs="Arial"/>
        </w:rPr>
        <w:t xml:space="preserve">suggests </w:t>
      </w:r>
      <w:r w:rsidR="00C80A20" w:rsidRPr="00124312">
        <w:rPr>
          <w:rFonts w:ascii="Arial" w:hAnsi="Arial" w:cs="Arial"/>
        </w:rPr>
        <w:t>that the core conditions undergo significant adaptions in remote settings</w:t>
      </w:r>
      <w:r w:rsidR="00734FA8" w:rsidRPr="00124312">
        <w:rPr>
          <w:rFonts w:ascii="Arial" w:hAnsi="Arial" w:cs="Arial"/>
        </w:rPr>
        <w:t xml:space="preserve">. Empathy </w:t>
      </w:r>
      <w:r w:rsidR="002E3736" w:rsidRPr="00124312">
        <w:rPr>
          <w:rFonts w:ascii="Arial" w:hAnsi="Arial" w:cs="Arial"/>
        </w:rPr>
        <w:t xml:space="preserve">therefore </w:t>
      </w:r>
      <w:r w:rsidR="002F0CA1" w:rsidRPr="00124312">
        <w:rPr>
          <w:rFonts w:ascii="Arial" w:hAnsi="Arial" w:cs="Arial"/>
        </w:rPr>
        <w:t xml:space="preserve">has been </w:t>
      </w:r>
      <w:r w:rsidR="00E73660" w:rsidRPr="00124312">
        <w:rPr>
          <w:rFonts w:ascii="Arial" w:hAnsi="Arial" w:cs="Arial"/>
        </w:rPr>
        <w:t>recalibrated</w:t>
      </w:r>
      <w:r w:rsidR="002F0CA1" w:rsidRPr="00124312">
        <w:rPr>
          <w:rFonts w:ascii="Arial" w:hAnsi="Arial" w:cs="Arial"/>
        </w:rPr>
        <w:t xml:space="preserve"> to become known as “digital empathy”, using more sensory</w:t>
      </w:r>
      <w:r w:rsidR="003D38ED" w:rsidRPr="00124312">
        <w:rPr>
          <w:rFonts w:ascii="Arial" w:hAnsi="Arial" w:cs="Arial"/>
        </w:rPr>
        <w:t xml:space="preserve"> channels intentionally, when nonverbal cues are limited </w:t>
      </w:r>
      <w:r w:rsidR="00FA0634" w:rsidRPr="00124312">
        <w:rPr>
          <w:rFonts w:ascii="Arial" w:hAnsi="Arial" w:cs="Arial"/>
        </w:rPr>
        <w:t>(Kotera</w:t>
      </w:r>
      <w:r w:rsidR="003D38ED" w:rsidRPr="00124312">
        <w:rPr>
          <w:rFonts w:ascii="Arial" w:hAnsi="Arial" w:cs="Arial"/>
        </w:rPr>
        <w:t xml:space="preserve"> &amp; Rhodes, 2022)</w:t>
      </w:r>
      <w:r w:rsidR="002A13E6" w:rsidRPr="00124312">
        <w:rPr>
          <w:rFonts w:ascii="Arial" w:hAnsi="Arial" w:cs="Arial"/>
        </w:rPr>
        <w:t>. Congruence navigates new dimensions of authenticity</w:t>
      </w:r>
      <w:r w:rsidR="005B7CA2" w:rsidRPr="00124312">
        <w:rPr>
          <w:rFonts w:ascii="Arial" w:hAnsi="Arial" w:cs="Arial"/>
        </w:rPr>
        <w:t xml:space="preserve"> when therapists are working from home environments (Bekes et al. 2021). Unconditional positive regard</w:t>
      </w:r>
      <w:r w:rsidR="00076216" w:rsidRPr="00124312">
        <w:rPr>
          <w:rFonts w:ascii="Arial" w:hAnsi="Arial" w:cs="Arial"/>
        </w:rPr>
        <w:t xml:space="preserve"> has developed new expressions through deliberate verbal affirmations and strategic </w:t>
      </w:r>
      <w:r w:rsidR="00FA0634" w:rsidRPr="00124312">
        <w:rPr>
          <w:rFonts w:ascii="Arial" w:hAnsi="Arial" w:cs="Arial"/>
        </w:rPr>
        <w:t>use of</w:t>
      </w:r>
      <w:r w:rsidR="00956ED6" w:rsidRPr="00124312">
        <w:rPr>
          <w:rFonts w:ascii="Arial" w:hAnsi="Arial" w:cs="Arial"/>
        </w:rPr>
        <w:t xml:space="preserve"> available visual cues </w:t>
      </w:r>
      <w:r w:rsidR="00FA0634" w:rsidRPr="00124312">
        <w:rPr>
          <w:rFonts w:ascii="Arial" w:hAnsi="Arial" w:cs="Arial"/>
        </w:rPr>
        <w:t>(Maalouf</w:t>
      </w:r>
      <w:r w:rsidR="00956ED6" w:rsidRPr="00124312">
        <w:rPr>
          <w:rFonts w:ascii="Arial" w:hAnsi="Arial" w:cs="Arial"/>
        </w:rPr>
        <w:t xml:space="preserve"> &amp; Garcia, 2022). </w:t>
      </w:r>
      <w:r w:rsidR="00E50A85" w:rsidRPr="00124312">
        <w:rPr>
          <w:rFonts w:ascii="Arial" w:hAnsi="Arial" w:cs="Arial"/>
        </w:rPr>
        <w:t xml:space="preserve">These adaptations do not </w:t>
      </w:r>
      <w:r w:rsidR="00681ECD" w:rsidRPr="00124312">
        <w:rPr>
          <w:rFonts w:ascii="Arial" w:hAnsi="Arial" w:cs="Arial"/>
        </w:rPr>
        <w:t>stand for</w:t>
      </w:r>
      <w:r w:rsidR="00E50A85" w:rsidRPr="00124312">
        <w:rPr>
          <w:rFonts w:ascii="Arial" w:hAnsi="Arial" w:cs="Arial"/>
        </w:rPr>
        <w:t xml:space="preserve"> diminishment but rather an evolution of </w:t>
      </w:r>
      <w:r w:rsidR="00F10349" w:rsidRPr="00124312">
        <w:rPr>
          <w:rFonts w:ascii="Arial" w:hAnsi="Arial" w:cs="Arial"/>
        </w:rPr>
        <w:t xml:space="preserve">therapeutic elements to accommodate digital mediation. </w:t>
      </w:r>
    </w:p>
    <w:p w14:paraId="1ECA8417" w14:textId="78376450" w:rsidR="002F0CA1" w:rsidRPr="00124312" w:rsidRDefault="00F10349" w:rsidP="00B608D1">
      <w:pPr>
        <w:spacing w:line="480" w:lineRule="auto"/>
        <w:rPr>
          <w:rFonts w:ascii="Arial" w:hAnsi="Arial" w:cs="Arial"/>
        </w:rPr>
      </w:pPr>
      <w:r w:rsidRPr="00124312">
        <w:rPr>
          <w:rFonts w:ascii="Arial" w:hAnsi="Arial" w:cs="Arial"/>
        </w:rPr>
        <w:lastRenderedPageBreak/>
        <w:t xml:space="preserve">Practice based skills similarly transform through </w:t>
      </w:r>
      <w:r w:rsidR="00E73660" w:rsidRPr="00124312">
        <w:rPr>
          <w:rFonts w:ascii="Arial" w:hAnsi="Arial" w:cs="Arial"/>
        </w:rPr>
        <w:t>technological</w:t>
      </w:r>
      <w:r w:rsidR="00E06C35" w:rsidRPr="00124312">
        <w:rPr>
          <w:rFonts w:ascii="Arial" w:hAnsi="Arial" w:cs="Arial"/>
        </w:rPr>
        <w:t xml:space="preserve"> integration. </w:t>
      </w:r>
      <w:r w:rsidR="008F3112" w:rsidRPr="00124312">
        <w:rPr>
          <w:rFonts w:ascii="Arial" w:hAnsi="Arial" w:cs="Arial"/>
        </w:rPr>
        <w:t>Therapists have become adept at using digital features such as screen sharing</w:t>
      </w:r>
      <w:r w:rsidR="00203A8E" w:rsidRPr="00124312">
        <w:rPr>
          <w:rFonts w:ascii="Arial" w:hAnsi="Arial" w:cs="Arial"/>
        </w:rPr>
        <w:t>, whiteboards and collaborative documents as therapeutic tools</w:t>
      </w:r>
      <w:r w:rsidR="00C3616E" w:rsidRPr="00124312">
        <w:rPr>
          <w:rFonts w:ascii="Arial" w:hAnsi="Arial" w:cs="Arial"/>
        </w:rPr>
        <w:t xml:space="preserve"> (Chen et al. 2021). The online disinhibition effect creates unique</w:t>
      </w:r>
      <w:r w:rsidR="00A60C80" w:rsidRPr="00124312">
        <w:rPr>
          <w:rFonts w:ascii="Arial" w:hAnsi="Arial" w:cs="Arial"/>
        </w:rPr>
        <w:t xml:space="preserve"> opportunities for accelerated disclosures</w:t>
      </w:r>
      <w:r w:rsidR="00725AA3" w:rsidRPr="00124312">
        <w:rPr>
          <w:rFonts w:ascii="Arial" w:hAnsi="Arial" w:cs="Arial"/>
        </w:rPr>
        <w:t xml:space="preserve"> while requiring enhanced </w:t>
      </w:r>
      <w:r w:rsidR="001C6715" w:rsidRPr="00124312">
        <w:rPr>
          <w:rFonts w:ascii="Arial" w:hAnsi="Arial" w:cs="Arial"/>
        </w:rPr>
        <w:t xml:space="preserve">containment skills to manage rapid </w:t>
      </w:r>
      <w:r w:rsidR="00DE282F" w:rsidRPr="00124312">
        <w:rPr>
          <w:rFonts w:ascii="Arial" w:hAnsi="Arial" w:cs="Arial"/>
        </w:rPr>
        <w:t xml:space="preserve">sensitive disclosures sensitively </w:t>
      </w:r>
      <w:r w:rsidR="00FA0634" w:rsidRPr="00124312">
        <w:rPr>
          <w:rFonts w:ascii="Arial" w:hAnsi="Arial" w:cs="Arial"/>
        </w:rPr>
        <w:t>(Richards</w:t>
      </w:r>
      <w:r w:rsidR="00DE282F" w:rsidRPr="00124312">
        <w:rPr>
          <w:rFonts w:ascii="Arial" w:hAnsi="Arial" w:cs="Arial"/>
        </w:rPr>
        <w:t xml:space="preserve"> &amp; Vigano, 2021)</w:t>
      </w:r>
      <w:r w:rsidR="00982B50" w:rsidRPr="00124312">
        <w:rPr>
          <w:rFonts w:ascii="Arial" w:hAnsi="Arial" w:cs="Arial"/>
        </w:rPr>
        <w:t xml:space="preserve">. </w:t>
      </w:r>
      <w:r w:rsidR="0006751B" w:rsidRPr="00124312">
        <w:rPr>
          <w:rFonts w:ascii="Arial" w:hAnsi="Arial" w:cs="Arial"/>
        </w:rPr>
        <w:t xml:space="preserve">These amendments </w:t>
      </w:r>
      <w:r w:rsidR="00681ECD" w:rsidRPr="00124312">
        <w:rPr>
          <w:rFonts w:ascii="Arial" w:hAnsi="Arial" w:cs="Arial"/>
        </w:rPr>
        <w:t>show</w:t>
      </w:r>
      <w:r w:rsidR="00B8124A" w:rsidRPr="00124312">
        <w:rPr>
          <w:rFonts w:ascii="Arial" w:hAnsi="Arial" w:cs="Arial"/>
        </w:rPr>
        <w:t xml:space="preserve"> that therapeutic techniques remain flexible and effective across a range of delivery platforms</w:t>
      </w:r>
      <w:r w:rsidR="00E17493" w:rsidRPr="00124312">
        <w:rPr>
          <w:rFonts w:ascii="Arial" w:hAnsi="Arial" w:cs="Arial"/>
        </w:rPr>
        <w:t xml:space="preserve"> when therapists skillfully alter their therapeutic approach. </w:t>
      </w:r>
    </w:p>
    <w:p w14:paraId="6D1A2EB0" w14:textId="77777777" w:rsidR="00E17493" w:rsidRPr="00124312" w:rsidRDefault="00E17493" w:rsidP="00B608D1">
      <w:pPr>
        <w:spacing w:line="480" w:lineRule="auto"/>
        <w:rPr>
          <w:rFonts w:ascii="Arial" w:hAnsi="Arial" w:cs="Arial"/>
        </w:rPr>
      </w:pPr>
    </w:p>
    <w:p w14:paraId="78525645" w14:textId="4E5EBB7A" w:rsidR="00BA6229" w:rsidRPr="00124312" w:rsidRDefault="00E17493" w:rsidP="00B608D1">
      <w:pPr>
        <w:spacing w:line="480" w:lineRule="auto"/>
        <w:rPr>
          <w:rFonts w:ascii="Arial" w:hAnsi="Arial" w:cs="Arial"/>
        </w:rPr>
      </w:pPr>
      <w:r w:rsidRPr="00124312">
        <w:rPr>
          <w:rFonts w:ascii="Arial" w:hAnsi="Arial" w:cs="Arial"/>
        </w:rPr>
        <w:t>The therapeutic and supervisory relationship</w:t>
      </w:r>
      <w:r w:rsidR="00991C67" w:rsidRPr="00124312">
        <w:rPr>
          <w:rFonts w:ascii="Arial" w:hAnsi="Arial" w:cs="Arial"/>
        </w:rPr>
        <w:t xml:space="preserve"> demonstrate remarkable resilience across digital platforms</w:t>
      </w:r>
      <w:r w:rsidR="0090196B" w:rsidRPr="00124312">
        <w:rPr>
          <w:rFonts w:ascii="Arial" w:hAnsi="Arial" w:cs="Arial"/>
        </w:rPr>
        <w:t xml:space="preserve">. Whilst relationship formation typically requires </w:t>
      </w:r>
      <w:r w:rsidR="00681ECD" w:rsidRPr="00124312">
        <w:rPr>
          <w:rFonts w:ascii="Arial" w:hAnsi="Arial" w:cs="Arial"/>
        </w:rPr>
        <w:t>added</w:t>
      </w:r>
      <w:r w:rsidR="001D47DF" w:rsidRPr="00124312">
        <w:rPr>
          <w:rFonts w:ascii="Arial" w:hAnsi="Arial" w:cs="Arial"/>
        </w:rPr>
        <w:t xml:space="preserve"> time in remote settings, research </w:t>
      </w:r>
      <w:r w:rsidR="00681ECD" w:rsidRPr="00124312">
        <w:rPr>
          <w:rFonts w:ascii="Arial" w:hAnsi="Arial" w:cs="Arial"/>
        </w:rPr>
        <w:t>suggests</w:t>
      </w:r>
      <w:r w:rsidR="001D47DF" w:rsidRPr="00124312">
        <w:rPr>
          <w:rFonts w:ascii="Arial" w:hAnsi="Arial" w:cs="Arial"/>
        </w:rPr>
        <w:t xml:space="preserve"> that once it is </w:t>
      </w:r>
      <w:r w:rsidR="00031827" w:rsidRPr="00124312">
        <w:rPr>
          <w:rFonts w:ascii="Arial" w:hAnsi="Arial" w:cs="Arial"/>
        </w:rPr>
        <w:t>set up</w:t>
      </w:r>
      <w:r w:rsidR="0087295A" w:rsidRPr="00124312">
        <w:rPr>
          <w:rFonts w:ascii="Arial" w:hAnsi="Arial" w:cs="Arial"/>
        </w:rPr>
        <w:t>, therapeutic alliances achieve comparable strength to in-person therapy</w:t>
      </w:r>
      <w:r w:rsidR="00CD0701" w:rsidRPr="00124312">
        <w:rPr>
          <w:rFonts w:ascii="Arial" w:hAnsi="Arial" w:cs="Arial"/>
        </w:rPr>
        <w:t xml:space="preserve"> relationships (Chen et al. 2023). Similarly, supervision adapts to digital constraints</w:t>
      </w:r>
      <w:r w:rsidR="00093C5A" w:rsidRPr="00124312">
        <w:rPr>
          <w:rFonts w:ascii="Arial" w:hAnsi="Arial" w:cs="Arial"/>
        </w:rPr>
        <w:t xml:space="preserve"> through enhanced technical recording capabilities that </w:t>
      </w:r>
      <w:r w:rsidR="00681ECD" w:rsidRPr="00124312">
        <w:rPr>
          <w:rFonts w:ascii="Arial" w:hAnsi="Arial" w:cs="Arial"/>
        </w:rPr>
        <w:t>keep</w:t>
      </w:r>
      <w:r w:rsidR="00093C5A" w:rsidRPr="00124312">
        <w:rPr>
          <w:rFonts w:ascii="Arial" w:hAnsi="Arial" w:cs="Arial"/>
        </w:rPr>
        <w:t xml:space="preserve"> and hold the therapeutic relationship</w:t>
      </w:r>
      <w:r w:rsidR="00321586" w:rsidRPr="00124312">
        <w:rPr>
          <w:rFonts w:ascii="Arial" w:hAnsi="Arial" w:cs="Arial"/>
        </w:rPr>
        <w:t>, despite the constraints that physical distance poses (Bernstein &amp; Cohen, 2023).</w:t>
      </w:r>
    </w:p>
    <w:p w14:paraId="1EE9DE57" w14:textId="741CB06A" w:rsidR="001D3433" w:rsidRPr="00124312" w:rsidRDefault="00A61C8C" w:rsidP="00B608D1">
      <w:pPr>
        <w:spacing w:line="480" w:lineRule="auto"/>
        <w:rPr>
          <w:rFonts w:ascii="Arial" w:hAnsi="Arial" w:cs="Arial"/>
        </w:rPr>
      </w:pPr>
      <w:r w:rsidRPr="00124312">
        <w:rPr>
          <w:rFonts w:ascii="Arial" w:hAnsi="Arial" w:cs="Arial"/>
        </w:rPr>
        <w:t xml:space="preserve">Ethical practice has evolved to address </w:t>
      </w:r>
      <w:r w:rsidR="00BB42EA" w:rsidRPr="00124312">
        <w:rPr>
          <w:rFonts w:ascii="Arial" w:hAnsi="Arial" w:cs="Arial"/>
        </w:rPr>
        <w:t>new challenges in confidentiality, data security, and informed consent</w:t>
      </w:r>
      <w:r w:rsidR="0031624B" w:rsidRPr="00124312">
        <w:rPr>
          <w:rFonts w:ascii="Arial" w:hAnsi="Arial" w:cs="Arial"/>
        </w:rPr>
        <w:t>. This analysis therefore supports the thesis statement that whilst technology redefines how the core conditions are therapeutically expressed</w:t>
      </w:r>
      <w:r w:rsidR="00945F5A" w:rsidRPr="00124312">
        <w:rPr>
          <w:rFonts w:ascii="Arial" w:hAnsi="Arial" w:cs="Arial"/>
        </w:rPr>
        <w:t xml:space="preserve"> and experienced, their essential healing function remains untouched, intact and accessible across all modalities</w:t>
      </w:r>
      <w:r w:rsidR="006F78DE" w:rsidRPr="00124312">
        <w:rPr>
          <w:rFonts w:ascii="Arial" w:hAnsi="Arial" w:cs="Arial"/>
        </w:rPr>
        <w:t xml:space="preserve">. Therefore, it can </w:t>
      </w:r>
      <w:r w:rsidR="001B26F9" w:rsidRPr="00124312">
        <w:rPr>
          <w:rFonts w:ascii="Arial" w:hAnsi="Arial" w:cs="Arial"/>
        </w:rPr>
        <w:t xml:space="preserve">be </w:t>
      </w:r>
      <w:r w:rsidR="00FA0634" w:rsidRPr="00124312">
        <w:rPr>
          <w:rFonts w:ascii="Arial" w:hAnsi="Arial" w:cs="Arial"/>
        </w:rPr>
        <w:t>deduced</w:t>
      </w:r>
      <w:r w:rsidR="00852E3B" w:rsidRPr="00124312">
        <w:rPr>
          <w:rFonts w:ascii="Arial" w:hAnsi="Arial" w:cs="Arial"/>
        </w:rPr>
        <w:t xml:space="preserve"> that the therapeutic relationship is not just defined by physical co-presence</w:t>
      </w:r>
      <w:r w:rsidR="002D7447" w:rsidRPr="00124312">
        <w:rPr>
          <w:rFonts w:ascii="Arial" w:hAnsi="Arial" w:cs="Arial"/>
        </w:rPr>
        <w:t xml:space="preserve"> but by authentic human connection – </w:t>
      </w:r>
      <w:r w:rsidR="00681ECD" w:rsidRPr="00124312">
        <w:rPr>
          <w:rFonts w:ascii="Arial" w:hAnsi="Arial" w:cs="Arial"/>
        </w:rPr>
        <w:t>showing</w:t>
      </w:r>
      <w:r w:rsidR="002D7447" w:rsidRPr="00124312">
        <w:rPr>
          <w:rFonts w:ascii="Arial" w:hAnsi="Arial" w:cs="Arial"/>
        </w:rPr>
        <w:t xml:space="preserve"> </w:t>
      </w:r>
      <w:r w:rsidR="001B26F9" w:rsidRPr="00124312">
        <w:rPr>
          <w:rFonts w:ascii="Arial" w:hAnsi="Arial" w:cs="Arial"/>
        </w:rPr>
        <w:t>its</w:t>
      </w:r>
      <w:r w:rsidR="002D7447" w:rsidRPr="00124312">
        <w:rPr>
          <w:rFonts w:ascii="Arial" w:hAnsi="Arial" w:cs="Arial"/>
        </w:rPr>
        <w:t xml:space="preserve"> fundamental resilience </w:t>
      </w:r>
      <w:r w:rsidR="00655D9A" w:rsidRPr="00124312">
        <w:rPr>
          <w:rFonts w:ascii="Arial" w:hAnsi="Arial" w:cs="Arial"/>
        </w:rPr>
        <w:t xml:space="preserve">despite the advancements in </w:t>
      </w:r>
      <w:r w:rsidR="000964AB" w:rsidRPr="00124312">
        <w:rPr>
          <w:rFonts w:ascii="Arial" w:hAnsi="Arial" w:cs="Arial"/>
        </w:rPr>
        <w:t>digital spaces. The COVID-19 pandemic accelerated remote therapy</w:t>
      </w:r>
      <w:r w:rsidR="00282775" w:rsidRPr="00124312">
        <w:rPr>
          <w:rFonts w:ascii="Arial" w:hAnsi="Arial" w:cs="Arial"/>
        </w:rPr>
        <w:t xml:space="preserve"> out of necessity </w:t>
      </w:r>
      <w:r w:rsidR="00282775" w:rsidRPr="00124312">
        <w:rPr>
          <w:rFonts w:ascii="Arial" w:hAnsi="Arial" w:cs="Arial"/>
        </w:rPr>
        <w:lastRenderedPageBreak/>
        <w:t xml:space="preserve">but with its continued integration, now </w:t>
      </w:r>
      <w:r w:rsidR="001B26F9" w:rsidRPr="00124312">
        <w:rPr>
          <w:rFonts w:ascii="Arial" w:hAnsi="Arial" w:cs="Arial"/>
        </w:rPr>
        <w:t>is</w:t>
      </w:r>
      <w:r w:rsidR="00282775" w:rsidRPr="00124312">
        <w:rPr>
          <w:rFonts w:ascii="Arial" w:hAnsi="Arial" w:cs="Arial"/>
        </w:rPr>
        <w:t xml:space="preserve"> a meaningful</w:t>
      </w:r>
      <w:r w:rsidR="001F16C0" w:rsidRPr="00124312">
        <w:rPr>
          <w:rFonts w:ascii="Arial" w:hAnsi="Arial" w:cs="Arial"/>
        </w:rPr>
        <w:t xml:space="preserve"> evolution in therapeutic practice. Each delivery format offers distinct advantages and limitations</w:t>
      </w:r>
      <w:r w:rsidR="00AA7B68" w:rsidRPr="00124312">
        <w:rPr>
          <w:rFonts w:ascii="Arial" w:hAnsi="Arial" w:cs="Arial"/>
        </w:rPr>
        <w:t xml:space="preserve"> that require careful considerate navigation based on the clients needs, presenting issues and </w:t>
      </w:r>
      <w:r w:rsidR="004F5828" w:rsidRPr="00124312">
        <w:rPr>
          <w:rFonts w:ascii="Arial" w:hAnsi="Arial" w:cs="Arial"/>
        </w:rPr>
        <w:t xml:space="preserve">therapeutic phase (Martinez, 2023). </w:t>
      </w:r>
    </w:p>
    <w:p w14:paraId="4AD1D607" w14:textId="77777777" w:rsidR="004F5828" w:rsidRPr="00124312" w:rsidRDefault="004F5828" w:rsidP="00B608D1">
      <w:pPr>
        <w:spacing w:line="480" w:lineRule="auto"/>
        <w:rPr>
          <w:rFonts w:ascii="Arial" w:hAnsi="Arial" w:cs="Arial"/>
        </w:rPr>
      </w:pPr>
    </w:p>
    <w:p w14:paraId="52925AB4" w14:textId="1F8B4FCE" w:rsidR="004F5828" w:rsidRPr="00124312" w:rsidRDefault="004F5828" w:rsidP="00B608D1">
      <w:pPr>
        <w:spacing w:line="480" w:lineRule="auto"/>
        <w:rPr>
          <w:rFonts w:ascii="Arial" w:hAnsi="Arial" w:cs="Arial"/>
        </w:rPr>
      </w:pPr>
      <w:r w:rsidRPr="00124312">
        <w:rPr>
          <w:rFonts w:ascii="Arial" w:hAnsi="Arial" w:cs="Arial"/>
        </w:rPr>
        <w:t>As the profes</w:t>
      </w:r>
      <w:r w:rsidR="00F371E5" w:rsidRPr="00124312">
        <w:rPr>
          <w:rFonts w:ascii="Arial" w:hAnsi="Arial" w:cs="Arial"/>
        </w:rPr>
        <w:t xml:space="preserve">sions of Counselling and </w:t>
      </w:r>
      <w:r w:rsidR="001B26F9" w:rsidRPr="00124312">
        <w:rPr>
          <w:rFonts w:ascii="Arial" w:hAnsi="Arial" w:cs="Arial"/>
        </w:rPr>
        <w:t>Psychotherapy move</w:t>
      </w:r>
      <w:r w:rsidR="009D5D2C" w:rsidRPr="00124312">
        <w:rPr>
          <w:rFonts w:ascii="Arial" w:hAnsi="Arial" w:cs="Arial"/>
        </w:rPr>
        <w:t xml:space="preserve"> forward following COVID-19’s rapid </w:t>
      </w:r>
      <w:r w:rsidR="00FA0634" w:rsidRPr="00124312">
        <w:rPr>
          <w:rFonts w:ascii="Arial" w:hAnsi="Arial" w:cs="Arial"/>
        </w:rPr>
        <w:t>acceleration</w:t>
      </w:r>
      <w:r w:rsidR="009D5D2C" w:rsidRPr="00124312">
        <w:rPr>
          <w:rFonts w:ascii="Arial" w:hAnsi="Arial" w:cs="Arial"/>
        </w:rPr>
        <w:t xml:space="preserve"> of remote therapy</w:t>
      </w:r>
      <w:r w:rsidR="0078033C" w:rsidRPr="00124312">
        <w:rPr>
          <w:rFonts w:ascii="Arial" w:hAnsi="Arial" w:cs="Arial"/>
        </w:rPr>
        <w:t>, therapists are now embracing hybrid approaches that thoughtfully integrate</w:t>
      </w:r>
      <w:r w:rsidR="006925AE" w:rsidRPr="00124312">
        <w:rPr>
          <w:rFonts w:ascii="Arial" w:hAnsi="Arial" w:cs="Arial"/>
        </w:rPr>
        <w:t xml:space="preserve"> various delivery platforms. Research consistently shows that therapeutic success depends not on the medium itsel</w:t>
      </w:r>
      <w:r w:rsidR="00821D89" w:rsidRPr="00124312">
        <w:rPr>
          <w:rFonts w:ascii="Arial" w:hAnsi="Arial" w:cs="Arial"/>
        </w:rPr>
        <w:t xml:space="preserve">f but on the </w:t>
      </w:r>
      <w:r w:rsidR="001B26F9" w:rsidRPr="00124312">
        <w:rPr>
          <w:rFonts w:ascii="Arial" w:hAnsi="Arial" w:cs="Arial"/>
        </w:rPr>
        <w:t>therapist’s</w:t>
      </w:r>
      <w:r w:rsidR="00315E1C" w:rsidRPr="00124312">
        <w:rPr>
          <w:rFonts w:ascii="Arial" w:hAnsi="Arial" w:cs="Arial"/>
        </w:rPr>
        <w:t xml:space="preserve"> ability to adapt core therapeutic elements</w:t>
      </w:r>
      <w:r w:rsidR="00426A80" w:rsidRPr="00124312">
        <w:rPr>
          <w:rFonts w:ascii="Arial" w:hAnsi="Arial" w:cs="Arial"/>
        </w:rPr>
        <w:t xml:space="preserve"> to each </w:t>
      </w:r>
      <w:r w:rsidR="001B26F9" w:rsidRPr="00124312">
        <w:rPr>
          <w:rFonts w:ascii="Arial" w:hAnsi="Arial" w:cs="Arial"/>
        </w:rPr>
        <w:t>unique environment</w:t>
      </w:r>
      <w:r w:rsidR="00426A80" w:rsidRPr="00124312">
        <w:rPr>
          <w:rFonts w:ascii="Arial" w:hAnsi="Arial" w:cs="Arial"/>
        </w:rPr>
        <w:t xml:space="preserve"> (Martinez, 2023)</w:t>
      </w:r>
      <w:r w:rsidR="00631922" w:rsidRPr="00124312">
        <w:rPr>
          <w:rFonts w:ascii="Arial" w:hAnsi="Arial" w:cs="Arial"/>
        </w:rPr>
        <w:t>. When therapists ad</w:t>
      </w:r>
      <w:r w:rsidR="00FA0634" w:rsidRPr="00124312">
        <w:rPr>
          <w:rFonts w:ascii="Arial" w:hAnsi="Arial" w:cs="Arial"/>
        </w:rPr>
        <w:t>a</w:t>
      </w:r>
      <w:r w:rsidR="00631922" w:rsidRPr="00124312">
        <w:rPr>
          <w:rFonts w:ascii="Arial" w:hAnsi="Arial" w:cs="Arial"/>
        </w:rPr>
        <w:t>pt in this way, the</w:t>
      </w:r>
      <w:r w:rsidR="00C263E4" w:rsidRPr="00124312">
        <w:rPr>
          <w:rFonts w:ascii="Arial" w:hAnsi="Arial" w:cs="Arial"/>
        </w:rPr>
        <w:t xml:space="preserve">y </w:t>
      </w:r>
      <w:r w:rsidR="001B26F9" w:rsidRPr="00124312">
        <w:rPr>
          <w:rFonts w:ascii="Arial" w:hAnsi="Arial" w:cs="Arial"/>
        </w:rPr>
        <w:t>support</w:t>
      </w:r>
      <w:r w:rsidR="00C263E4" w:rsidRPr="00124312">
        <w:rPr>
          <w:rFonts w:ascii="Arial" w:hAnsi="Arial" w:cs="Arial"/>
        </w:rPr>
        <w:t xml:space="preserve"> the essential healing capacity of the therapeutic relationship across all modalities </w:t>
      </w:r>
      <w:r w:rsidR="001B26F9" w:rsidRPr="00124312">
        <w:rPr>
          <w:rFonts w:ascii="Arial" w:hAnsi="Arial" w:cs="Arial"/>
        </w:rPr>
        <w:t>(Wilson</w:t>
      </w:r>
      <w:r w:rsidR="00C263E4" w:rsidRPr="00124312">
        <w:rPr>
          <w:rFonts w:ascii="Arial" w:hAnsi="Arial" w:cs="Arial"/>
        </w:rPr>
        <w:t xml:space="preserve"> et al</w:t>
      </w:r>
      <w:r w:rsidR="00BB5F19" w:rsidRPr="00124312">
        <w:rPr>
          <w:rFonts w:ascii="Arial" w:hAnsi="Arial" w:cs="Arial"/>
        </w:rPr>
        <w:t xml:space="preserve">., 2022). </w:t>
      </w:r>
    </w:p>
    <w:p w14:paraId="40C11D36" w14:textId="02CDF9E7" w:rsidR="00BB5F19" w:rsidRPr="00124312" w:rsidRDefault="00BB5F19" w:rsidP="00B608D1">
      <w:pPr>
        <w:spacing w:line="480" w:lineRule="auto"/>
        <w:rPr>
          <w:rFonts w:ascii="Arial" w:hAnsi="Arial" w:cs="Arial"/>
        </w:rPr>
      </w:pPr>
      <w:r w:rsidRPr="00124312">
        <w:rPr>
          <w:rFonts w:ascii="Arial" w:hAnsi="Arial" w:cs="Arial"/>
        </w:rPr>
        <w:t xml:space="preserve">This analysis affirms that whilst technology redefines </w:t>
      </w:r>
      <w:r w:rsidR="00194417" w:rsidRPr="00124312">
        <w:rPr>
          <w:rFonts w:ascii="Arial" w:hAnsi="Arial" w:cs="Arial"/>
        </w:rPr>
        <w:t xml:space="preserve">how the core conditions are expressed and experienced, the therapeutic essence remains untouched. The enduring power of </w:t>
      </w:r>
      <w:r w:rsidR="00DA0031" w:rsidRPr="00124312">
        <w:rPr>
          <w:rFonts w:ascii="Arial" w:hAnsi="Arial" w:cs="Arial"/>
        </w:rPr>
        <w:t xml:space="preserve">the therapeutic connection transcends the limitations of physical distance, </w:t>
      </w:r>
      <w:r w:rsidR="001B26F9" w:rsidRPr="00124312">
        <w:rPr>
          <w:rFonts w:ascii="Arial" w:hAnsi="Arial" w:cs="Arial"/>
        </w:rPr>
        <w:t>showing</w:t>
      </w:r>
      <w:r w:rsidR="00DA0031" w:rsidRPr="00124312">
        <w:rPr>
          <w:rFonts w:ascii="Arial" w:hAnsi="Arial" w:cs="Arial"/>
        </w:rPr>
        <w:t xml:space="preserve"> that meaningful human </w:t>
      </w:r>
      <w:r w:rsidR="00DB588F" w:rsidRPr="00124312">
        <w:rPr>
          <w:rFonts w:ascii="Arial" w:hAnsi="Arial" w:cs="Arial"/>
        </w:rPr>
        <w:t xml:space="preserve">engagement – the cornerstone of effective counselling and </w:t>
      </w:r>
      <w:r w:rsidR="00FA0634" w:rsidRPr="00124312">
        <w:rPr>
          <w:rFonts w:ascii="Arial" w:hAnsi="Arial" w:cs="Arial"/>
        </w:rPr>
        <w:t>supervision</w:t>
      </w:r>
      <w:r w:rsidR="00DB588F" w:rsidRPr="00124312">
        <w:rPr>
          <w:rFonts w:ascii="Arial" w:hAnsi="Arial" w:cs="Arial"/>
        </w:rPr>
        <w:t xml:space="preserve"> – adapts with remarkable resilience</w:t>
      </w:r>
      <w:r w:rsidR="008207AE" w:rsidRPr="00124312">
        <w:rPr>
          <w:rFonts w:ascii="Arial" w:hAnsi="Arial" w:cs="Arial"/>
        </w:rPr>
        <w:t xml:space="preserve"> to meet clients’ needs in an increasingly digital world. </w:t>
      </w:r>
    </w:p>
    <w:p w14:paraId="65B9EB11" w14:textId="1B87246A" w:rsidR="00F95ACD" w:rsidRPr="00124312" w:rsidRDefault="00F95ACD" w:rsidP="00B608D1">
      <w:pPr>
        <w:spacing w:line="480" w:lineRule="auto"/>
        <w:rPr>
          <w:rFonts w:ascii="Arial" w:hAnsi="Arial" w:cs="Arial"/>
        </w:rPr>
      </w:pPr>
      <w:r w:rsidRPr="00124312">
        <w:rPr>
          <w:rFonts w:ascii="Arial" w:hAnsi="Arial" w:cs="Arial"/>
        </w:rPr>
        <w:t>As Carl Rogers (1957</w:t>
      </w:r>
      <w:r w:rsidR="008831DA" w:rsidRPr="00124312">
        <w:rPr>
          <w:rFonts w:ascii="Arial" w:hAnsi="Arial" w:cs="Arial"/>
        </w:rPr>
        <w:t>) widely observed</w:t>
      </w:r>
      <w:r w:rsidR="000F30ED" w:rsidRPr="00124312">
        <w:rPr>
          <w:rFonts w:ascii="Arial" w:hAnsi="Arial" w:cs="Arial"/>
        </w:rPr>
        <w:t xml:space="preserve"> </w:t>
      </w:r>
      <w:r w:rsidR="001B26F9" w:rsidRPr="00124312">
        <w:rPr>
          <w:rFonts w:ascii="Arial" w:hAnsi="Arial" w:cs="Arial"/>
        </w:rPr>
        <w:t>“In</w:t>
      </w:r>
      <w:r w:rsidR="000F30ED" w:rsidRPr="00124312">
        <w:rPr>
          <w:rFonts w:ascii="Arial" w:hAnsi="Arial" w:cs="Arial"/>
        </w:rPr>
        <w:t xml:space="preserve"> a person-centred approach, the therapist enters the relationship as a person, not as an expert or physician</w:t>
      </w:r>
      <w:r w:rsidR="00D95039" w:rsidRPr="00124312">
        <w:rPr>
          <w:rFonts w:ascii="Arial" w:hAnsi="Arial" w:cs="Arial"/>
        </w:rPr>
        <w:t>”. This fundamental truth endures in digital environments, where the therapeutic relationship</w:t>
      </w:r>
      <w:r w:rsidR="00B0045D" w:rsidRPr="00124312">
        <w:rPr>
          <w:rFonts w:ascii="Arial" w:hAnsi="Arial" w:cs="Arial"/>
        </w:rPr>
        <w:t xml:space="preserve"> continues </w:t>
      </w:r>
      <w:proofErr w:type="gramStart"/>
      <w:r w:rsidR="00B0045D" w:rsidRPr="00124312">
        <w:rPr>
          <w:rFonts w:ascii="Arial" w:hAnsi="Arial" w:cs="Arial"/>
        </w:rPr>
        <w:t>to  be</w:t>
      </w:r>
      <w:proofErr w:type="gramEnd"/>
      <w:r w:rsidR="00B0045D" w:rsidRPr="00124312">
        <w:rPr>
          <w:rFonts w:ascii="Arial" w:hAnsi="Arial" w:cs="Arial"/>
        </w:rPr>
        <w:t xml:space="preserve"> the primary tenet for healing and growth. The remarkable adaptability of the core therapeutic conditions</w:t>
      </w:r>
      <w:r w:rsidR="00E96521" w:rsidRPr="00124312">
        <w:rPr>
          <w:rFonts w:ascii="Arial" w:hAnsi="Arial" w:cs="Arial"/>
        </w:rPr>
        <w:t xml:space="preserve"> across digital domains testifies to Roger’s enduring insight – </w:t>
      </w:r>
      <w:r w:rsidR="00E96521" w:rsidRPr="00124312">
        <w:rPr>
          <w:rFonts w:ascii="Arial" w:hAnsi="Arial" w:cs="Arial"/>
        </w:rPr>
        <w:lastRenderedPageBreak/>
        <w:t>that authentic human connection transcends</w:t>
      </w:r>
      <w:r w:rsidR="0093608A" w:rsidRPr="00124312">
        <w:rPr>
          <w:rFonts w:ascii="Arial" w:hAnsi="Arial" w:cs="Arial"/>
        </w:rPr>
        <w:t xml:space="preserve"> any medium</w:t>
      </w:r>
      <w:r w:rsidR="0071488C" w:rsidRPr="00124312">
        <w:rPr>
          <w:rFonts w:ascii="Arial" w:hAnsi="Arial" w:cs="Arial"/>
        </w:rPr>
        <w:t xml:space="preserve"> and all tec</w:t>
      </w:r>
      <w:r w:rsidR="002E5946" w:rsidRPr="00124312">
        <w:rPr>
          <w:rFonts w:ascii="Arial" w:hAnsi="Arial" w:cs="Arial"/>
        </w:rPr>
        <w:t>hnological boundaries</w:t>
      </w:r>
      <w:r w:rsidR="00B215D1" w:rsidRPr="00124312">
        <w:rPr>
          <w:rFonts w:ascii="Arial" w:hAnsi="Arial" w:cs="Arial"/>
        </w:rPr>
        <w:t xml:space="preserve">. </w:t>
      </w:r>
      <w:r w:rsidR="001B26F9" w:rsidRPr="00124312">
        <w:rPr>
          <w:rFonts w:ascii="Arial" w:hAnsi="Arial" w:cs="Arial"/>
        </w:rPr>
        <w:t>Therefore,</w:t>
      </w:r>
      <w:r w:rsidR="00EE3A78" w:rsidRPr="00124312">
        <w:rPr>
          <w:rFonts w:ascii="Arial" w:hAnsi="Arial" w:cs="Arial"/>
        </w:rPr>
        <w:t xml:space="preserve"> it can be </w:t>
      </w:r>
      <w:r w:rsidR="005C4025" w:rsidRPr="00124312">
        <w:rPr>
          <w:rFonts w:ascii="Arial" w:hAnsi="Arial" w:cs="Arial"/>
        </w:rPr>
        <w:t>determined</w:t>
      </w:r>
      <w:r w:rsidR="001B3504" w:rsidRPr="00124312">
        <w:rPr>
          <w:rFonts w:ascii="Arial" w:hAnsi="Arial" w:cs="Arial"/>
        </w:rPr>
        <w:t xml:space="preserve"> that therapeutic presence is an ethereal disposition</w:t>
      </w:r>
      <w:r w:rsidR="005C4025" w:rsidRPr="00124312">
        <w:rPr>
          <w:rFonts w:ascii="Arial" w:hAnsi="Arial" w:cs="Arial"/>
        </w:rPr>
        <w:t>,</w:t>
      </w:r>
      <w:r w:rsidR="001B3504" w:rsidRPr="00124312">
        <w:rPr>
          <w:rFonts w:ascii="Arial" w:hAnsi="Arial" w:cs="Arial"/>
        </w:rPr>
        <w:t xml:space="preserve"> rather than a physical state</w:t>
      </w:r>
      <w:r w:rsidR="00A06B28" w:rsidRPr="00124312">
        <w:rPr>
          <w:rFonts w:ascii="Arial" w:hAnsi="Arial" w:cs="Arial"/>
        </w:rPr>
        <w:t xml:space="preserve">. The successful adaption to remote delivery </w:t>
      </w:r>
      <w:r w:rsidR="001B26F9" w:rsidRPr="00124312">
        <w:rPr>
          <w:rFonts w:ascii="Arial" w:hAnsi="Arial" w:cs="Arial"/>
        </w:rPr>
        <w:t>shows</w:t>
      </w:r>
      <w:r w:rsidR="006F6D48" w:rsidRPr="00124312">
        <w:rPr>
          <w:rFonts w:ascii="Arial" w:hAnsi="Arial" w:cs="Arial"/>
        </w:rPr>
        <w:t xml:space="preserve"> what matters most is not the proximity of </w:t>
      </w:r>
      <w:r w:rsidR="001B26F9" w:rsidRPr="00124312">
        <w:rPr>
          <w:rFonts w:ascii="Arial" w:hAnsi="Arial" w:cs="Arial"/>
        </w:rPr>
        <w:t>bodies but</w:t>
      </w:r>
      <w:r w:rsidR="006F6D48" w:rsidRPr="00124312">
        <w:rPr>
          <w:rFonts w:ascii="Arial" w:hAnsi="Arial" w:cs="Arial"/>
        </w:rPr>
        <w:t xml:space="preserve"> the proximity of hearts and minds – an</w:t>
      </w:r>
      <w:r w:rsidR="005C4025" w:rsidRPr="00124312">
        <w:rPr>
          <w:rFonts w:ascii="Arial" w:hAnsi="Arial" w:cs="Arial"/>
        </w:rPr>
        <w:t>d an</w:t>
      </w:r>
      <w:r w:rsidR="006F6D48" w:rsidRPr="00124312">
        <w:rPr>
          <w:rFonts w:ascii="Arial" w:hAnsi="Arial" w:cs="Arial"/>
        </w:rPr>
        <w:t xml:space="preserve"> ethereal connection that </w:t>
      </w:r>
      <w:proofErr w:type="gramStart"/>
      <w:r w:rsidR="00E03456" w:rsidRPr="00124312">
        <w:rPr>
          <w:rFonts w:ascii="Arial" w:hAnsi="Arial" w:cs="Arial"/>
        </w:rPr>
        <w:t>retains</w:t>
      </w:r>
      <w:proofErr w:type="gramEnd"/>
      <w:r w:rsidR="00E03456" w:rsidRPr="00124312">
        <w:rPr>
          <w:rFonts w:ascii="Arial" w:hAnsi="Arial" w:cs="Arial"/>
        </w:rPr>
        <w:t xml:space="preserve"> its healing power regardless of physical distance</w:t>
      </w:r>
      <w:r w:rsidR="00752E10" w:rsidRPr="00124312">
        <w:rPr>
          <w:rFonts w:ascii="Arial" w:hAnsi="Arial" w:cs="Arial"/>
        </w:rPr>
        <w:t xml:space="preserve"> and space.</w:t>
      </w:r>
      <w:r w:rsidR="0031567A" w:rsidRPr="00124312">
        <w:rPr>
          <w:rFonts w:ascii="Arial" w:hAnsi="Arial" w:cs="Arial"/>
        </w:rPr>
        <w:t xml:space="preserve"> </w:t>
      </w:r>
    </w:p>
    <w:p w14:paraId="053DE5FC" w14:textId="77777777" w:rsidR="00B31D66" w:rsidRPr="00124312" w:rsidRDefault="00B31D66" w:rsidP="00B608D1">
      <w:pPr>
        <w:spacing w:line="480" w:lineRule="auto"/>
        <w:rPr>
          <w:rFonts w:ascii="Arial" w:hAnsi="Arial" w:cs="Arial"/>
        </w:rPr>
      </w:pPr>
    </w:p>
    <w:p w14:paraId="27855F86" w14:textId="77777777" w:rsidR="00B31D66" w:rsidRPr="00124312" w:rsidRDefault="00B31D66" w:rsidP="00B608D1">
      <w:pPr>
        <w:spacing w:line="480" w:lineRule="auto"/>
        <w:rPr>
          <w:rFonts w:ascii="Arial" w:hAnsi="Arial" w:cs="Arial"/>
        </w:rPr>
      </w:pPr>
    </w:p>
    <w:p w14:paraId="34498669" w14:textId="77777777" w:rsidR="00B31D66" w:rsidRPr="00124312" w:rsidRDefault="00B31D66" w:rsidP="00B608D1">
      <w:pPr>
        <w:spacing w:line="480" w:lineRule="auto"/>
        <w:rPr>
          <w:rFonts w:ascii="Arial" w:hAnsi="Arial" w:cs="Arial"/>
        </w:rPr>
      </w:pPr>
    </w:p>
    <w:p w14:paraId="0089412C" w14:textId="77777777" w:rsidR="00B31D66" w:rsidRPr="00124312" w:rsidRDefault="00B31D66" w:rsidP="00B608D1">
      <w:pPr>
        <w:spacing w:line="480" w:lineRule="auto"/>
        <w:rPr>
          <w:rFonts w:ascii="Arial" w:hAnsi="Arial" w:cs="Arial"/>
        </w:rPr>
      </w:pPr>
    </w:p>
    <w:p w14:paraId="1042AEAE" w14:textId="77777777" w:rsidR="00B31D66" w:rsidRPr="00124312" w:rsidRDefault="00B31D66" w:rsidP="00B608D1">
      <w:pPr>
        <w:spacing w:line="480" w:lineRule="auto"/>
        <w:rPr>
          <w:rFonts w:ascii="Arial" w:hAnsi="Arial" w:cs="Arial"/>
        </w:rPr>
      </w:pPr>
    </w:p>
    <w:p w14:paraId="0950DA9C" w14:textId="77777777" w:rsidR="00B31D66" w:rsidRPr="00124312" w:rsidRDefault="00B31D66" w:rsidP="00B608D1">
      <w:pPr>
        <w:spacing w:line="480" w:lineRule="auto"/>
        <w:rPr>
          <w:rFonts w:ascii="Arial" w:hAnsi="Arial" w:cs="Arial"/>
        </w:rPr>
      </w:pPr>
    </w:p>
    <w:p w14:paraId="7B33BEB9" w14:textId="77777777" w:rsidR="00B31D66" w:rsidRPr="00124312" w:rsidRDefault="00B31D66" w:rsidP="00B608D1">
      <w:pPr>
        <w:spacing w:line="480" w:lineRule="auto"/>
        <w:rPr>
          <w:rFonts w:ascii="Arial" w:hAnsi="Arial" w:cs="Arial"/>
        </w:rPr>
      </w:pPr>
    </w:p>
    <w:p w14:paraId="31E597B1" w14:textId="77777777" w:rsidR="00B31D66" w:rsidRPr="00124312" w:rsidRDefault="00B31D66" w:rsidP="00B608D1">
      <w:pPr>
        <w:spacing w:line="480" w:lineRule="auto"/>
        <w:rPr>
          <w:rFonts w:ascii="Arial" w:hAnsi="Arial" w:cs="Arial"/>
        </w:rPr>
      </w:pPr>
    </w:p>
    <w:p w14:paraId="23E66DB7" w14:textId="77777777" w:rsidR="00B31D66" w:rsidRPr="00124312" w:rsidRDefault="00B31D66" w:rsidP="00B608D1">
      <w:pPr>
        <w:spacing w:line="480" w:lineRule="auto"/>
        <w:rPr>
          <w:rFonts w:ascii="Arial" w:hAnsi="Arial" w:cs="Arial"/>
        </w:rPr>
      </w:pPr>
    </w:p>
    <w:p w14:paraId="0FCEB4A7" w14:textId="77777777" w:rsidR="00B31D66" w:rsidRPr="00124312" w:rsidRDefault="00B31D66" w:rsidP="00B608D1">
      <w:pPr>
        <w:spacing w:line="480" w:lineRule="auto"/>
        <w:rPr>
          <w:rFonts w:ascii="Arial" w:hAnsi="Arial" w:cs="Arial"/>
        </w:rPr>
      </w:pPr>
    </w:p>
    <w:p w14:paraId="618F633E" w14:textId="77777777" w:rsidR="00B31D66" w:rsidRPr="00124312" w:rsidRDefault="00B31D66" w:rsidP="00B608D1">
      <w:pPr>
        <w:spacing w:line="480" w:lineRule="auto"/>
        <w:rPr>
          <w:rFonts w:ascii="Arial" w:hAnsi="Arial" w:cs="Arial"/>
        </w:rPr>
      </w:pPr>
    </w:p>
    <w:p w14:paraId="0EB66A20" w14:textId="77777777" w:rsidR="00B31D66" w:rsidRPr="00124312" w:rsidRDefault="00B31D66" w:rsidP="00B608D1">
      <w:pPr>
        <w:spacing w:line="480" w:lineRule="auto"/>
        <w:rPr>
          <w:rFonts w:ascii="Arial" w:hAnsi="Arial" w:cs="Arial"/>
        </w:rPr>
      </w:pPr>
    </w:p>
    <w:p w14:paraId="572BC65A" w14:textId="77777777" w:rsidR="00B31D66" w:rsidRPr="00124312" w:rsidRDefault="00B31D66" w:rsidP="00B608D1">
      <w:pPr>
        <w:spacing w:line="480" w:lineRule="auto"/>
        <w:rPr>
          <w:rFonts w:ascii="Arial" w:hAnsi="Arial" w:cs="Arial"/>
        </w:rPr>
      </w:pPr>
    </w:p>
    <w:p w14:paraId="59C96484" w14:textId="77777777" w:rsidR="00B31D66" w:rsidRPr="00124312" w:rsidRDefault="00B31D66" w:rsidP="00B608D1">
      <w:pPr>
        <w:spacing w:line="480" w:lineRule="auto"/>
        <w:rPr>
          <w:rFonts w:ascii="Arial" w:hAnsi="Arial" w:cs="Arial"/>
        </w:rPr>
      </w:pPr>
    </w:p>
    <w:p w14:paraId="1B2F3845" w14:textId="77777777" w:rsidR="00B31D66" w:rsidRPr="00124312" w:rsidRDefault="00B31D66" w:rsidP="00B608D1">
      <w:pPr>
        <w:spacing w:line="480" w:lineRule="auto"/>
        <w:rPr>
          <w:rFonts w:ascii="Arial" w:hAnsi="Arial" w:cs="Arial"/>
        </w:rPr>
      </w:pPr>
    </w:p>
    <w:p w14:paraId="0ED92652"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lastRenderedPageBreak/>
        <w:t>Adams, J. and Singh, R. (2022) 'Informed consent practices in remote therapy: A survey of current implementation', Journal of Clinical Psychology, 68(3), pp. 412-428.</w:t>
      </w:r>
    </w:p>
    <w:p w14:paraId="3B9FE27E"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7FC0D948" w14:textId="3EBF0FCC"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 xml:space="preserve">Ahmadi, K. and Moreno, S. (2022) 'The online disinhibition effect in therapeutic settings: Patterns and implications', Cyberpsychology, </w:t>
      </w:r>
      <w:r w:rsidR="00FA0634" w:rsidRPr="00124312">
        <w:rPr>
          <w:rFonts w:ascii="Arial" w:eastAsia="Times New Roman" w:hAnsi="Arial" w:cs="Arial"/>
          <w:color w:val="1D2228"/>
          <w:kern w:val="0"/>
          <w:sz w:val="20"/>
          <w:szCs w:val="20"/>
          <w:lang w:eastAsia="en-GB"/>
          <w14:ligatures w14:val="none"/>
        </w:rPr>
        <w:t>Behaviour</w:t>
      </w:r>
      <w:r w:rsidRPr="00124312">
        <w:rPr>
          <w:rFonts w:ascii="Arial" w:eastAsia="Times New Roman" w:hAnsi="Arial" w:cs="Arial"/>
          <w:color w:val="1D2228"/>
          <w:kern w:val="0"/>
          <w:sz w:val="20"/>
          <w:szCs w:val="20"/>
          <w:lang w:eastAsia="en-GB"/>
          <w14:ligatures w14:val="none"/>
        </w:rPr>
        <w:t>, and Social Networking, 25(4), pp. 317-329.</w:t>
      </w:r>
    </w:p>
    <w:p w14:paraId="245C935F"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0E8E72DD"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Aiken, F. and Talbot, E. (2022) 'Supervision in the digital age: New frontiers in professional development', Clinical Supervision in Practice, 15(2), pp. 78-92.</w:t>
      </w:r>
    </w:p>
    <w:p w14:paraId="09D9497A"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6FE481D8"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Backhaus, A., Agha, Z., Maglione, M. L., Repp, A., Ross, B., Zuest, D., Rice-Thorp, N. M., Lohr, J. and Thorp, S. R. (2022) 'Videoconferencing psychotherapy: A systematic review', Psychological Services, 19(1), pp. 2-23.</w:t>
      </w:r>
    </w:p>
    <w:p w14:paraId="2C5621F9"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7F621383"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Baker, S. and Taylor, L. (2023) 'Innovative therapeutic interventions using collaborative digital tools', Psychotherapy Research, 33(2), pp. 189-203.</w:t>
      </w:r>
    </w:p>
    <w:p w14:paraId="7093826C"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65FF508F"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BACP (2020) Working Online in the Counselling Professions. Lutterworth: British Association for Counselling and Psychotherapy.</w:t>
      </w:r>
    </w:p>
    <w:p w14:paraId="0EC26A60"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537791FB"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Barak, A. and Grohol, J. M. (2022) 'Current and future trends in internet-supported mental health interventions', Journal of Technology in Human Services, 40(1), pp. 1-17.</w:t>
      </w:r>
    </w:p>
    <w:p w14:paraId="2D28315C"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79FA74D4"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Barden, N. and Caleb, R. (2022) 'The impact of technological disruption on therapeutic presence', Psychotherapy, 59(1), pp. 37-49.</w:t>
      </w:r>
    </w:p>
    <w:p w14:paraId="1860E420"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581C63E2"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Barnett, J. E. and Campbell, L. F. (2023) 'Ethical considerations in remote mental health services: Guidelines for practitioners', Journal of Clinical Psychology, 79(1), pp. 28-42.</w:t>
      </w:r>
    </w:p>
    <w:p w14:paraId="5430C126"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6D6EA5CB"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Barnett, J. E. and Johnson, W. B. (2023) 'The limits of digital connection: Embodied aspects of therapeutic presence', Professional Psychology: Research and Practice, 54(1), pp. 45-57.</w:t>
      </w:r>
    </w:p>
    <w:p w14:paraId="48DB5887"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21E00F95"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Békés, V. and Aafjes-van Doorn, K. (2020) 'Psychotherapists' attitudes toward online therapy during the COVID-19 pandemic', Journal of Psychotherapy Integration, 30(2), pp. 238-247.</w:t>
      </w:r>
    </w:p>
    <w:p w14:paraId="2BC2871F"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60C66862"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Békés, V., Aafjes-van Doorn, K., Prout, T. A. and Hoffman, L. (2021) 'Stretching the analytic frame: Psychotherapists' congruence and self-disclosure during COVID-19', Counselling Psychology Quarterly, 34(3-4), pp. 569-583.</w:t>
      </w:r>
    </w:p>
    <w:p w14:paraId="369F5351"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194C0A7E"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Bernstein, M. and Cohen, B. (2023) 'Direct observation in remote supervision: Opportunities and challenges', Clinical Supervisor, 42(1), pp. 116-132.</w:t>
      </w:r>
    </w:p>
    <w:p w14:paraId="153B42DE"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1D80EFE1"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Chen, F., Xiao, Z. and Chen, S. (2021) 'Digital adaptations of therapeutic interventions: A systematic review', Internet Interventions, 24, pp. 100382.</w:t>
      </w:r>
    </w:p>
    <w:p w14:paraId="767F4B2C"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0C73DF48" w14:textId="7352D896"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 xml:space="preserve">Chen, J., Zhou, X. and Wang, Y. (2023) 'Therapeutic alliance in videoconferencing psychotherapy: A meta-analysis', Journal of </w:t>
      </w:r>
      <w:r w:rsidR="00FA0634" w:rsidRPr="00124312">
        <w:rPr>
          <w:rFonts w:ascii="Arial" w:eastAsia="Times New Roman" w:hAnsi="Arial" w:cs="Arial"/>
          <w:color w:val="1D2228"/>
          <w:kern w:val="0"/>
          <w:sz w:val="20"/>
          <w:szCs w:val="20"/>
          <w:lang w:eastAsia="en-GB"/>
          <w14:ligatures w14:val="none"/>
        </w:rPr>
        <w:t>Counselling</w:t>
      </w:r>
      <w:r w:rsidRPr="00124312">
        <w:rPr>
          <w:rFonts w:ascii="Arial" w:eastAsia="Times New Roman" w:hAnsi="Arial" w:cs="Arial"/>
          <w:color w:val="1D2228"/>
          <w:kern w:val="0"/>
          <w:sz w:val="20"/>
          <w:szCs w:val="20"/>
          <w:lang w:eastAsia="en-GB"/>
          <w14:ligatures w14:val="none"/>
        </w:rPr>
        <w:t xml:space="preserve"> Psychology, 70(1), pp. 85-97.</w:t>
      </w:r>
    </w:p>
    <w:p w14:paraId="54499037"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252E7DA0"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Cooper, M., Berdondini, L., Ioannou, A. and Ramsey-Wade, C. (2022) 'Managing modality transitions in psychotherapy: A qualitative study', Counselling and Psychotherapy Research, 22(1), pp. 167-179.</w:t>
      </w:r>
    </w:p>
    <w:p w14:paraId="03962F55"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33A278F1" w14:textId="58082D1B"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 xml:space="preserve">Cooper, S. E., Campbell, L. F. and Barnett, J. E. (2021) 'Telepsychology: A primer for </w:t>
      </w:r>
      <w:r w:rsidR="00FA0634" w:rsidRPr="00124312">
        <w:rPr>
          <w:rFonts w:ascii="Arial" w:eastAsia="Times New Roman" w:hAnsi="Arial" w:cs="Arial"/>
          <w:color w:val="1D2228"/>
          <w:kern w:val="0"/>
          <w:sz w:val="20"/>
          <w:szCs w:val="20"/>
          <w:lang w:eastAsia="en-GB"/>
          <w14:ligatures w14:val="none"/>
        </w:rPr>
        <w:t>counselling</w:t>
      </w:r>
      <w:r w:rsidRPr="00124312">
        <w:rPr>
          <w:rFonts w:ascii="Arial" w:eastAsia="Times New Roman" w:hAnsi="Arial" w:cs="Arial"/>
          <w:color w:val="1D2228"/>
          <w:kern w:val="0"/>
          <w:sz w:val="20"/>
          <w:szCs w:val="20"/>
          <w:lang w:eastAsia="en-GB"/>
          <w14:ligatures w14:val="none"/>
        </w:rPr>
        <w:t xml:space="preserve"> psychologists', The </w:t>
      </w:r>
      <w:r w:rsidR="00FA0634" w:rsidRPr="00124312">
        <w:rPr>
          <w:rFonts w:ascii="Arial" w:eastAsia="Times New Roman" w:hAnsi="Arial" w:cs="Arial"/>
          <w:color w:val="1D2228"/>
          <w:kern w:val="0"/>
          <w:sz w:val="20"/>
          <w:szCs w:val="20"/>
          <w:lang w:eastAsia="en-GB"/>
          <w14:ligatures w14:val="none"/>
        </w:rPr>
        <w:t>Counselling</w:t>
      </w:r>
      <w:r w:rsidRPr="00124312">
        <w:rPr>
          <w:rFonts w:ascii="Arial" w:eastAsia="Times New Roman" w:hAnsi="Arial" w:cs="Arial"/>
          <w:color w:val="1D2228"/>
          <w:kern w:val="0"/>
          <w:sz w:val="20"/>
          <w:szCs w:val="20"/>
          <w:lang w:eastAsia="en-GB"/>
          <w14:ligatures w14:val="none"/>
        </w:rPr>
        <w:t xml:space="preserve"> Psychologist, 49(2), pp. 197-237.</w:t>
      </w:r>
    </w:p>
    <w:p w14:paraId="7B067DB4"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43115F85"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Dodson, K. and Fernandez, E. (2023) 'Integration of technological tools in therapeutic practice: A qualitative study', Psychotherapy, 60(1), pp. 25-37.</w:t>
      </w:r>
    </w:p>
    <w:p w14:paraId="0C8A5859"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326BF871"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Ellis, M. V., Hutman, H. and Deihl, L. M. (2023) 'Supervisory anxiety in remote supervision: Experiences of supervisees', The Clinical Supervisor, 42(1), pp. 78-95.</w:t>
      </w:r>
    </w:p>
    <w:p w14:paraId="7326E409"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36071712"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lastRenderedPageBreak/>
        <w:t>Fernandez, L., Serrano, J. and Castro, A. (2020) 'Digital empathy in psychotherapy: Strategies for connection in the age of telemedicine', Journal of Clinical Psychology, 76(9), pp. 1576-1590.</w:t>
      </w:r>
    </w:p>
    <w:p w14:paraId="490CD34C"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0C12E893"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Gilbert, B. (2022) 'Neurobiological aspects of therapeutic presence in digital environments', Psychotherapy Research, 32(4), pp. 487-499.</w:t>
      </w:r>
    </w:p>
    <w:p w14:paraId="4C70FA56"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25409228"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Hammond, G. C. and Weisz, J. R. (2023) 'Contextual awareness in digital therapeutic interactions', Journal of Clinical Psychology, 79(3), pp. 320-334.</w:t>
      </w:r>
    </w:p>
    <w:p w14:paraId="3933C500"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12195AE2" w14:textId="4C11B879"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Harris, S. E. and Williams, T. (2023) 'Communicating unconditional positive regard through screens: Therapist strategies and client perceptions', Person-</w:t>
      </w:r>
      <w:r w:rsidR="00FA0634" w:rsidRPr="00124312">
        <w:rPr>
          <w:rFonts w:ascii="Arial" w:eastAsia="Times New Roman" w:hAnsi="Arial" w:cs="Arial"/>
          <w:color w:val="1D2228"/>
          <w:kern w:val="0"/>
          <w:sz w:val="20"/>
          <w:szCs w:val="20"/>
          <w:lang w:eastAsia="en-GB"/>
          <w14:ligatures w14:val="none"/>
        </w:rPr>
        <w:t>Centred</w:t>
      </w:r>
      <w:r w:rsidRPr="00124312">
        <w:rPr>
          <w:rFonts w:ascii="Arial" w:eastAsia="Times New Roman" w:hAnsi="Arial" w:cs="Arial"/>
          <w:color w:val="1D2228"/>
          <w:kern w:val="0"/>
          <w:sz w:val="20"/>
          <w:szCs w:val="20"/>
          <w:lang w:eastAsia="en-GB"/>
          <w14:ligatures w14:val="none"/>
        </w:rPr>
        <w:t xml:space="preserve"> &amp; Experiential Psychotherapies, 22(1), pp. 89-103.</w:t>
      </w:r>
    </w:p>
    <w:p w14:paraId="71C04752"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787D0FF8"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Jacobs, M. and Peterson, Z. (2022) 'Ethical disparities in remote mental health delivery across populations', Journal of Health Disparities Research and Practice, 15(2), pp. 45-61.</w:t>
      </w:r>
    </w:p>
    <w:p w14:paraId="70DA8E9C"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0B9DD7B5" w14:textId="4443869E"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 xml:space="preserve">Jenkins, P. and Palmer, S. (2022) 'Telephone </w:t>
      </w:r>
      <w:r w:rsidR="00FA0634" w:rsidRPr="00124312">
        <w:rPr>
          <w:rFonts w:ascii="Arial" w:eastAsia="Times New Roman" w:hAnsi="Arial" w:cs="Arial"/>
          <w:color w:val="1D2228"/>
          <w:kern w:val="0"/>
          <w:sz w:val="20"/>
          <w:szCs w:val="20"/>
          <w:lang w:eastAsia="en-GB"/>
          <w14:ligatures w14:val="none"/>
        </w:rPr>
        <w:t>counselling</w:t>
      </w:r>
      <w:r w:rsidRPr="00124312">
        <w:rPr>
          <w:rFonts w:ascii="Arial" w:eastAsia="Times New Roman" w:hAnsi="Arial" w:cs="Arial"/>
          <w:color w:val="1D2228"/>
          <w:kern w:val="0"/>
          <w:sz w:val="20"/>
          <w:szCs w:val="20"/>
          <w:lang w:eastAsia="en-GB"/>
          <w14:ligatures w14:val="none"/>
        </w:rPr>
        <w:t>: Enhanced effectiveness of language-based interventions', Counselling and Psychotherapy Research, 22(2), pp. 359-370.</w:t>
      </w:r>
    </w:p>
    <w:p w14:paraId="4168F6EC"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72D5901A"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Jenkins, S. (2023) 'The third space: Remote therapy as a unique therapeutic environment', Psychotherapy Research, 33(4), pp. 411-423.</w:t>
      </w:r>
    </w:p>
    <w:p w14:paraId="06062385"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348D5259"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Knox, S. and Cooper, M. (2021) 'Developing empathic accuracy in videoconferencing psychotherapy', Journal of Clinical Psychology, 77(5), pp. 1248-1261.</w:t>
      </w:r>
    </w:p>
    <w:p w14:paraId="2C9D008B"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1E2A90AA"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Kotera, Y. and Rhodes, C. (2022) 'Digital empathy in therapeutic relationships: Development and validation of the Digital Empathy Scale', Counselling Psychology Quarterly, 35(3), pp. 509-523.</w:t>
      </w:r>
    </w:p>
    <w:p w14:paraId="61FC9E20"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334B1FB2"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Kotera, Y., Green, P. and Sheffield, D. (2021) 'Mental health of therapeutic students during COVID-19: Relationship to attitudes, self-compassion and psychological flexibility', British Journal of Guidance &amp; Counselling, 49(5), pp. 665-679.</w:t>
      </w:r>
    </w:p>
    <w:p w14:paraId="640BC2FC"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324416CA"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Kumar, S. and Singh, G. (2021) 'Remote supervision: Challenges and opportunities for clinical training', Academic Psychiatry, 45(1), pp. 15-19.</w:t>
      </w:r>
    </w:p>
    <w:p w14:paraId="792B03AB"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0238B17C"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Liu, W. and Doty, J. (2021) 'Digital empathy: A multi-dimensional concept for therapeutic practice online', Family Process, 60(3), pp. 996-1009.</w:t>
      </w:r>
    </w:p>
    <w:p w14:paraId="53FD86FC"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40306072" w14:textId="4E1B3091"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Maalouf, E. and Garcia, M. (2022) 'Communicating unconditional positive regard in videoconferencing therapy', Person-</w:t>
      </w:r>
      <w:r w:rsidR="00FA0634" w:rsidRPr="00124312">
        <w:rPr>
          <w:rFonts w:ascii="Arial" w:eastAsia="Times New Roman" w:hAnsi="Arial" w:cs="Arial"/>
          <w:color w:val="1D2228"/>
          <w:kern w:val="0"/>
          <w:sz w:val="20"/>
          <w:szCs w:val="20"/>
          <w:lang w:eastAsia="en-GB"/>
          <w14:ligatures w14:val="none"/>
        </w:rPr>
        <w:t>Centred</w:t>
      </w:r>
      <w:r w:rsidRPr="00124312">
        <w:rPr>
          <w:rFonts w:ascii="Arial" w:eastAsia="Times New Roman" w:hAnsi="Arial" w:cs="Arial"/>
          <w:color w:val="1D2228"/>
          <w:kern w:val="0"/>
          <w:sz w:val="20"/>
          <w:szCs w:val="20"/>
          <w:lang w:eastAsia="en-GB"/>
          <w14:ligatures w14:val="none"/>
        </w:rPr>
        <w:t xml:space="preserve"> &amp; Experiential Psychotherapies, 21(2), pp. 177-191.</w:t>
      </w:r>
    </w:p>
    <w:p w14:paraId="1AF0B94D"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2001882E" w14:textId="5DDA4FF5" w:rsidR="00B31D66" w:rsidRPr="00124312" w:rsidRDefault="00B31D66" w:rsidP="00F63641">
      <w:pPr>
        <w:shd w:val="clear" w:color="auto" w:fill="FFFFFF"/>
        <w:spacing w:after="0" w:line="48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 xml:space="preserve">MacMullin, K., Jerry, P. and Cook, K. (2020) 'Psychotherapist experiences with </w:t>
      </w:r>
      <w:r w:rsidR="00FA0634" w:rsidRPr="00124312">
        <w:rPr>
          <w:rFonts w:ascii="Arial" w:eastAsia="Times New Roman" w:hAnsi="Arial" w:cs="Arial"/>
          <w:color w:val="1D2228"/>
          <w:kern w:val="0"/>
          <w:sz w:val="20"/>
          <w:szCs w:val="20"/>
          <w:lang w:eastAsia="en-GB"/>
          <w14:ligatures w14:val="none"/>
        </w:rPr>
        <w:t>tele psychotherapy</w:t>
      </w:r>
      <w:r w:rsidRPr="00124312">
        <w:rPr>
          <w:rFonts w:ascii="Arial" w:eastAsia="Times New Roman" w:hAnsi="Arial" w:cs="Arial"/>
          <w:color w:val="1D2228"/>
          <w:kern w:val="0"/>
          <w:sz w:val="20"/>
          <w:szCs w:val="20"/>
          <w:lang w:eastAsia="en-GB"/>
          <w14:ligatures w14:val="none"/>
        </w:rPr>
        <w:t>: Pre COVID-19 lessons for a post COVID-19 world', Journal of Psychotherapy Integration, 30(2), pp. 248-264.</w:t>
      </w:r>
    </w:p>
    <w:p w14:paraId="75D211F1" w14:textId="77777777" w:rsidR="00B31D66" w:rsidRPr="00124312" w:rsidRDefault="00B31D66" w:rsidP="00F63641">
      <w:pPr>
        <w:shd w:val="clear" w:color="auto" w:fill="FFFFFF"/>
        <w:spacing w:after="0" w:line="480" w:lineRule="auto"/>
        <w:rPr>
          <w:rFonts w:ascii="Arial" w:eastAsia="Times New Roman" w:hAnsi="Arial" w:cs="Arial"/>
          <w:color w:val="1D2228"/>
          <w:kern w:val="0"/>
          <w:sz w:val="20"/>
          <w:szCs w:val="20"/>
          <w:lang w:eastAsia="en-GB"/>
          <w14:ligatures w14:val="none"/>
        </w:rPr>
      </w:pPr>
    </w:p>
    <w:p w14:paraId="17074476"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Markowitz, J. C., Milrod, B., Heckman, T. G., Bergman, M., Amsalem, D., Zalman, H., Ballas, T. and Neria, Y. (2020) 'Psychotherapy at a distance', American Journal of Psychiatry, 178(3), pp. 240-246.</w:t>
      </w:r>
    </w:p>
    <w:p w14:paraId="0CDA2ABA"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28A5DC77"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Martinez, D. (2023) 'Power dynamics in digital therapeutic spaces: A critical analysis', Journal of Social and Personal Relationships, 40(2), pp. 568-583.</w:t>
      </w:r>
    </w:p>
    <w:p w14:paraId="7E079239"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0381A27A"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Martinez, D. and Lee, C. (2022) 'Psychological safety in remote supervision: Contrasting perspectives', Training and Education in Professional Psychology, 16(2), pp. 167-178.</w:t>
      </w:r>
    </w:p>
    <w:p w14:paraId="1F42C8E9"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60225B06"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lastRenderedPageBreak/>
        <w:t>McBeath, A. G., du Plock, S. and Bager-Charleson, S. (2020) 'The challenges and experiences of psychotherapists working remotely during the coronavirus pandemic', Counselling and Psychotherapy Research, 20(3), pp. 394-405.</w:t>
      </w:r>
    </w:p>
    <w:p w14:paraId="210AE0DB"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3960E5B6" w14:textId="29E9359F"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 xml:space="preserve">Morris, T. B., Lawson, J. and Lang-Chen, K. (2022) 'Nonverbal synchrony in remote therapeutic relationships', Journal of </w:t>
      </w:r>
      <w:r w:rsidR="00FA0634" w:rsidRPr="00124312">
        <w:rPr>
          <w:rFonts w:ascii="Arial" w:eastAsia="Times New Roman" w:hAnsi="Arial" w:cs="Arial"/>
          <w:color w:val="1D2228"/>
          <w:kern w:val="0"/>
          <w:sz w:val="20"/>
          <w:szCs w:val="20"/>
          <w:lang w:eastAsia="en-GB"/>
          <w14:ligatures w14:val="none"/>
        </w:rPr>
        <w:t>Counselling</w:t>
      </w:r>
      <w:r w:rsidRPr="00124312">
        <w:rPr>
          <w:rFonts w:ascii="Arial" w:eastAsia="Times New Roman" w:hAnsi="Arial" w:cs="Arial"/>
          <w:color w:val="1D2228"/>
          <w:kern w:val="0"/>
          <w:sz w:val="20"/>
          <w:szCs w:val="20"/>
          <w:lang w:eastAsia="en-GB"/>
          <w14:ligatures w14:val="none"/>
        </w:rPr>
        <w:t xml:space="preserve"> Psychology, 69(3), pp. 312-324.</w:t>
      </w:r>
    </w:p>
    <w:p w14:paraId="55593AC7"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5B30BEF4"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NCPS (2020) Guidelines for Online Counselling and Psychotherapy. London: National Council for Psychotherapists.</w:t>
      </w:r>
    </w:p>
    <w:p w14:paraId="781A8E99"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2DDD7C5E"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Norwood, C., Moghaddam, N. G., Malins, S. and Sabin-Farrell, R. (2022) 'Working alliance and outcome in videoconferencing psychotherapy', The Cognitive Behaviour Therapist, 15, e12.</w:t>
      </w:r>
    </w:p>
    <w:p w14:paraId="24F8F47F"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7DC87783"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Pappas, A. and Klein, B. (2021) 'Empathic accuracy in videoconferencing therapy: Challenges and adaptations', Psychotherapy, 58(2), pp. 214-229.</w:t>
      </w:r>
    </w:p>
    <w:p w14:paraId="0E9DD275"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579F7B57"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Phillips, S. and Clark, A. (2023) 'Managing accelerated disclosure in remote therapy: Implications of the online disinhibition effect', Journal of Clinical Psychology, 79(2), pp. 187-199.</w:t>
      </w:r>
    </w:p>
    <w:p w14:paraId="1C4B9239"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1A35517A" w14:textId="488625E8"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 xml:space="preserve">Richards, D. and Vigano, N. (2021) 'Online </w:t>
      </w:r>
      <w:r w:rsidR="00FA0634" w:rsidRPr="00124312">
        <w:rPr>
          <w:rFonts w:ascii="Arial" w:eastAsia="Times New Roman" w:hAnsi="Arial" w:cs="Arial"/>
          <w:color w:val="1D2228"/>
          <w:kern w:val="0"/>
          <w:sz w:val="20"/>
          <w:szCs w:val="20"/>
          <w:lang w:eastAsia="en-GB"/>
          <w14:ligatures w14:val="none"/>
        </w:rPr>
        <w:t>counselling</w:t>
      </w:r>
      <w:r w:rsidRPr="00124312">
        <w:rPr>
          <w:rFonts w:ascii="Arial" w:eastAsia="Times New Roman" w:hAnsi="Arial" w:cs="Arial"/>
          <w:color w:val="1D2228"/>
          <w:kern w:val="0"/>
          <w:sz w:val="20"/>
          <w:szCs w:val="20"/>
          <w:lang w:eastAsia="en-GB"/>
          <w14:ligatures w14:val="none"/>
        </w:rPr>
        <w:t xml:space="preserve"> and psychotherapy: A systematic review of research and implications for </w:t>
      </w:r>
      <w:r w:rsidR="00FA0634" w:rsidRPr="00124312">
        <w:rPr>
          <w:rFonts w:ascii="Arial" w:eastAsia="Times New Roman" w:hAnsi="Arial" w:cs="Arial"/>
          <w:color w:val="1D2228"/>
          <w:kern w:val="0"/>
          <w:sz w:val="20"/>
          <w:szCs w:val="20"/>
          <w:lang w:eastAsia="en-GB"/>
          <w14:ligatures w14:val="none"/>
        </w:rPr>
        <w:t>counsellors</w:t>
      </w:r>
      <w:r w:rsidRPr="00124312">
        <w:rPr>
          <w:rFonts w:ascii="Arial" w:eastAsia="Times New Roman" w:hAnsi="Arial" w:cs="Arial"/>
          <w:color w:val="1D2228"/>
          <w:kern w:val="0"/>
          <w:sz w:val="20"/>
          <w:szCs w:val="20"/>
          <w:lang w:eastAsia="en-GB"/>
          <w14:ligatures w14:val="none"/>
        </w:rPr>
        <w:t xml:space="preserve">', Journal of </w:t>
      </w:r>
      <w:r w:rsidR="00FA0634" w:rsidRPr="00124312">
        <w:rPr>
          <w:rFonts w:ascii="Arial" w:eastAsia="Times New Roman" w:hAnsi="Arial" w:cs="Arial"/>
          <w:color w:val="1D2228"/>
          <w:kern w:val="0"/>
          <w:sz w:val="20"/>
          <w:szCs w:val="20"/>
          <w:lang w:eastAsia="en-GB"/>
          <w14:ligatures w14:val="none"/>
        </w:rPr>
        <w:t>Counselling</w:t>
      </w:r>
      <w:r w:rsidRPr="00124312">
        <w:rPr>
          <w:rFonts w:ascii="Arial" w:eastAsia="Times New Roman" w:hAnsi="Arial" w:cs="Arial"/>
          <w:color w:val="1D2228"/>
          <w:kern w:val="0"/>
          <w:sz w:val="20"/>
          <w:szCs w:val="20"/>
          <w:lang w:eastAsia="en-GB"/>
          <w14:ligatures w14:val="none"/>
        </w:rPr>
        <w:t xml:space="preserve"> &amp; Development, 99(4), pp. 472-485.</w:t>
      </w:r>
    </w:p>
    <w:p w14:paraId="0A8374B7"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70213737"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Richards, P., Simpson, S. and Evans, C. (2022) 'Client perspectives on confidentiality in remote therapy', Counselling and Psychotherapy Research, 22(2), pp. 371-382.</w:t>
      </w:r>
    </w:p>
    <w:p w14:paraId="455035A9"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312777D3" w14:textId="622D010D"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 xml:space="preserve">Richardson, J. and Palmer, B. (2022) 'Informed consent in crisis teletherapy: Ethical considerations', Ethics &amp; </w:t>
      </w:r>
      <w:r w:rsidR="00FA0634" w:rsidRPr="00124312">
        <w:rPr>
          <w:rFonts w:ascii="Arial" w:eastAsia="Times New Roman" w:hAnsi="Arial" w:cs="Arial"/>
          <w:color w:val="1D2228"/>
          <w:kern w:val="0"/>
          <w:sz w:val="20"/>
          <w:szCs w:val="20"/>
          <w:lang w:eastAsia="en-GB"/>
          <w14:ligatures w14:val="none"/>
        </w:rPr>
        <w:t>Behaviour</w:t>
      </w:r>
      <w:r w:rsidRPr="00124312">
        <w:rPr>
          <w:rFonts w:ascii="Arial" w:eastAsia="Times New Roman" w:hAnsi="Arial" w:cs="Arial"/>
          <w:color w:val="1D2228"/>
          <w:kern w:val="0"/>
          <w:sz w:val="20"/>
          <w:szCs w:val="20"/>
          <w:lang w:eastAsia="en-GB"/>
          <w14:ligatures w14:val="none"/>
        </w:rPr>
        <w:t>, 32(6), pp. 520-534.</w:t>
      </w:r>
    </w:p>
    <w:p w14:paraId="522CB4EA"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182557FE"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Richardson, T., Waszczuk, M. and Cooper, H. (2023) 'Relational depth across therapeutic modalities: A longitudinal comparison study', Psychotherapy Research, 33(1), pp. 78-92.</w:t>
      </w:r>
    </w:p>
    <w:p w14:paraId="6BAD5CB9"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74CB20E9"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Rogers, C. R. (1957) 'The necessary and sufficient conditions of therapeutic personality change', Journal of Consulting Psychology, 21(2), pp. 95-103.</w:t>
      </w:r>
    </w:p>
    <w:p w14:paraId="2FBA86A7"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21CC7FD3"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Sampaio, M., Navarro-Haro, M. V., De Souza, I. C. W., Neto, A. S. M., Hoffman, H. G. and Garcia-Palacios, A. (2021) 'Therapists' attitudes toward digital mental health tools: Qualitative study', JMIR Mental Health, 8(4), e24497.</w:t>
      </w:r>
    </w:p>
    <w:p w14:paraId="3D507C3F"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53BB5860"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Simpson, S. G. and Reid, C. L. (2020) 'Therapeutic alliance in videoconferencing psychotherapy: A review', Australian Journal of Rural Health, 28(3), pp. 69-79.</w:t>
      </w:r>
    </w:p>
    <w:p w14:paraId="553A2C65"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33C61082"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Simpson, S. G. and Reid, C. L. (2021) 'Alliance development in videoconferencing psychotherapy', Australian Psychologist, 56(4), pp. 301-312.</w:t>
      </w:r>
    </w:p>
    <w:p w14:paraId="507421B1"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123D74AC" w14:textId="4CD8E78C"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Simpson, S. G., Richardson, L., Pietrabissa, G., Castelnuovo, G. and Reid, C. (2021) '</w:t>
      </w:r>
      <w:r w:rsidR="00FA0634" w:rsidRPr="00124312">
        <w:rPr>
          <w:rFonts w:ascii="Arial" w:eastAsia="Times New Roman" w:hAnsi="Arial" w:cs="Arial"/>
          <w:color w:val="1D2228"/>
          <w:kern w:val="0"/>
          <w:sz w:val="20"/>
          <w:szCs w:val="20"/>
          <w:lang w:eastAsia="en-GB"/>
          <w14:ligatures w14:val="none"/>
        </w:rPr>
        <w:t>Video therapy</w:t>
      </w:r>
      <w:r w:rsidRPr="00124312">
        <w:rPr>
          <w:rFonts w:ascii="Arial" w:eastAsia="Times New Roman" w:hAnsi="Arial" w:cs="Arial"/>
          <w:color w:val="1D2228"/>
          <w:kern w:val="0"/>
          <w:sz w:val="20"/>
          <w:szCs w:val="20"/>
          <w:lang w:eastAsia="en-GB"/>
          <w14:ligatures w14:val="none"/>
        </w:rPr>
        <w:t xml:space="preserve"> and therapeutic alliance in the age of COVID-19', Clinical Psychology &amp; Psychotherapy, 28(2), pp. 409-421.</w:t>
      </w:r>
    </w:p>
    <w:p w14:paraId="5AB19724"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6A0023CE" w14:textId="7A1D055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 xml:space="preserve">Stanford, K. and Miller, J. B. (2022) 'Zoom fatigue: Cognitive load in video-mediated therapy', Journal of Technology in </w:t>
      </w:r>
      <w:r w:rsidR="00FA0634" w:rsidRPr="00124312">
        <w:rPr>
          <w:rFonts w:ascii="Arial" w:eastAsia="Times New Roman" w:hAnsi="Arial" w:cs="Arial"/>
          <w:color w:val="1D2228"/>
          <w:kern w:val="0"/>
          <w:sz w:val="20"/>
          <w:szCs w:val="20"/>
          <w:lang w:eastAsia="en-GB"/>
          <w14:ligatures w14:val="none"/>
        </w:rPr>
        <w:t>Counsellor</w:t>
      </w:r>
      <w:r w:rsidRPr="00124312">
        <w:rPr>
          <w:rFonts w:ascii="Arial" w:eastAsia="Times New Roman" w:hAnsi="Arial" w:cs="Arial"/>
          <w:color w:val="1D2228"/>
          <w:kern w:val="0"/>
          <w:sz w:val="20"/>
          <w:szCs w:val="20"/>
          <w:lang w:eastAsia="en-GB"/>
          <w14:ligatures w14:val="none"/>
        </w:rPr>
        <w:t xml:space="preserve"> Education and Supervision, 2(1), pp. 1-14.</w:t>
      </w:r>
    </w:p>
    <w:p w14:paraId="226A8CF9"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6CAEFEF3"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Stoll, J., Müller, J. A. and Trachsel, M. (2020) 'Ethical issues in online psychotherapy: A narrative review', Frontiers in Psychiatry, 10, pp. 993.</w:t>
      </w:r>
    </w:p>
    <w:p w14:paraId="1077AFF5"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5AA61142"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Sucala, M., Schnur, J. B., Brackman, E. H., Constantino, M. J. and Montgomery, G. H. (2022) 'Clinicians' attitudes toward therapeutic alliance in e-therapy', The Journal of General Psychology, 140(4), pp. 282-293.</w:t>
      </w:r>
    </w:p>
    <w:p w14:paraId="2FF10737"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4CAE9495"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Suler, J. (2020) 'The online disinhibition effect: Updated for the 2020s', Cyberpsychology: Journal of Psychosocial Research on Cyberspace, 14(2), Article 2.</w:t>
      </w:r>
    </w:p>
    <w:p w14:paraId="6086FC88"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3592D688" w14:textId="2B252CD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 xml:space="preserve">Taylor, P. J. and Morgan, S. (2021) 'Creating therapeutic environments in remote </w:t>
      </w:r>
      <w:r w:rsidR="00FA0634" w:rsidRPr="00124312">
        <w:rPr>
          <w:rFonts w:ascii="Arial" w:eastAsia="Times New Roman" w:hAnsi="Arial" w:cs="Arial"/>
          <w:color w:val="1D2228"/>
          <w:kern w:val="0"/>
          <w:sz w:val="20"/>
          <w:szCs w:val="20"/>
          <w:lang w:eastAsia="en-GB"/>
          <w14:ligatures w14:val="none"/>
        </w:rPr>
        <w:t>counselling</w:t>
      </w:r>
      <w:r w:rsidRPr="00124312">
        <w:rPr>
          <w:rFonts w:ascii="Arial" w:eastAsia="Times New Roman" w:hAnsi="Arial" w:cs="Arial"/>
          <w:color w:val="1D2228"/>
          <w:kern w:val="0"/>
          <w:sz w:val="20"/>
          <w:szCs w:val="20"/>
          <w:lang w:eastAsia="en-GB"/>
          <w14:ligatures w14:val="none"/>
        </w:rPr>
        <w:t>: A practical guide', Counselling and Psychotherapy Research, 21(1), pp. 74-85.</w:t>
      </w:r>
    </w:p>
    <w:p w14:paraId="5D3CF32D"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0649E20A"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Taylor, P. J. and Morgan, S. (2022) 'Device effects on therapeutic presence: A comparative study', British Journal of Guidance &amp; Counselling, 50(2), pp. 283-296.</w:t>
      </w:r>
    </w:p>
    <w:p w14:paraId="5B714132"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22DEF169"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Taylor, R. and Rodriguez, M. (2022) 'Innovative techniques for communicating empathy in videoconferencing therapy', Psychotherapy Research, 32(3), pp. 340-352.</w:t>
      </w:r>
    </w:p>
    <w:p w14:paraId="5DDFFF3E"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754FCCE7" w14:textId="290D27A6"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 xml:space="preserve">Torous, J. and Myrick, K. J. (2021) 'Remote therapy techniques in the era of COVID-19: Survey results', Journal of Technology in </w:t>
      </w:r>
      <w:r w:rsidR="00FA0634" w:rsidRPr="00124312">
        <w:rPr>
          <w:rFonts w:ascii="Arial" w:eastAsia="Times New Roman" w:hAnsi="Arial" w:cs="Arial"/>
          <w:color w:val="1D2228"/>
          <w:kern w:val="0"/>
          <w:sz w:val="20"/>
          <w:szCs w:val="20"/>
          <w:lang w:eastAsia="en-GB"/>
          <w14:ligatures w14:val="none"/>
        </w:rPr>
        <w:t>Behavioural</w:t>
      </w:r>
      <w:r w:rsidRPr="00124312">
        <w:rPr>
          <w:rFonts w:ascii="Arial" w:eastAsia="Times New Roman" w:hAnsi="Arial" w:cs="Arial"/>
          <w:color w:val="1D2228"/>
          <w:kern w:val="0"/>
          <w:sz w:val="20"/>
          <w:szCs w:val="20"/>
          <w:lang w:eastAsia="en-GB"/>
          <w14:ligatures w14:val="none"/>
        </w:rPr>
        <w:t xml:space="preserve"> Science, 6(3), pp. 412-419.</w:t>
      </w:r>
    </w:p>
    <w:p w14:paraId="1174C2E4"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476559CD" w14:textId="0188BFDD"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 xml:space="preserve">Turner, M., Waller, G. and Owen, C. (2022) 'The impact of therapeutic technique adaptations on clinical outcomes: A meta-analysis', Journal of </w:t>
      </w:r>
      <w:r w:rsidR="00FA0634" w:rsidRPr="00124312">
        <w:rPr>
          <w:rFonts w:ascii="Arial" w:eastAsia="Times New Roman" w:hAnsi="Arial" w:cs="Arial"/>
          <w:color w:val="1D2228"/>
          <w:kern w:val="0"/>
          <w:sz w:val="20"/>
          <w:szCs w:val="20"/>
          <w:lang w:eastAsia="en-GB"/>
          <w14:ligatures w14:val="none"/>
        </w:rPr>
        <w:t>Counselling</w:t>
      </w:r>
      <w:r w:rsidRPr="00124312">
        <w:rPr>
          <w:rFonts w:ascii="Arial" w:eastAsia="Times New Roman" w:hAnsi="Arial" w:cs="Arial"/>
          <w:color w:val="1D2228"/>
          <w:kern w:val="0"/>
          <w:sz w:val="20"/>
          <w:szCs w:val="20"/>
          <w:lang w:eastAsia="en-GB"/>
          <w14:ligatures w14:val="none"/>
        </w:rPr>
        <w:t xml:space="preserve"> Psychology, 69(3), pp. 325-338.</w:t>
      </w:r>
    </w:p>
    <w:p w14:paraId="1632F76D"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3C4ABDEE"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Vincent, C. and Thomas, J. (2023) 'Empathic imagination in telephone therapy: Cognitive processes and training implications', Counselling Psychology Quarterly, 36(1), pp. 101-115.</w:t>
      </w:r>
    </w:p>
    <w:p w14:paraId="1A65292E"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35E99BC2"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Vincent, C., Barnett, P. and Graham, T. (2023) 'Developing empathic connection in telephone counselling: A qualitative study', British Journal of Guidance &amp; Counselling, 51(1), pp. 68-82.</w:t>
      </w:r>
    </w:p>
    <w:p w14:paraId="5E093758"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229D0AF4" w14:textId="708F6185"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Wang, Y. (2022) 'Therapist congruence in videoconferencing psychotherapy: A mixed-methods study', Person-</w:t>
      </w:r>
      <w:r w:rsidR="00FA0634" w:rsidRPr="00124312">
        <w:rPr>
          <w:rFonts w:ascii="Arial" w:eastAsia="Times New Roman" w:hAnsi="Arial" w:cs="Arial"/>
          <w:color w:val="1D2228"/>
          <w:kern w:val="0"/>
          <w:sz w:val="20"/>
          <w:szCs w:val="20"/>
          <w:lang w:eastAsia="en-GB"/>
          <w14:ligatures w14:val="none"/>
        </w:rPr>
        <w:t>Centred</w:t>
      </w:r>
      <w:r w:rsidRPr="00124312">
        <w:rPr>
          <w:rFonts w:ascii="Arial" w:eastAsia="Times New Roman" w:hAnsi="Arial" w:cs="Arial"/>
          <w:color w:val="1D2228"/>
          <w:kern w:val="0"/>
          <w:sz w:val="20"/>
          <w:szCs w:val="20"/>
          <w:lang w:eastAsia="en-GB"/>
          <w14:ligatures w14:val="none"/>
        </w:rPr>
        <w:t xml:space="preserve"> &amp; Experiential Psychotherapies, 21(1), pp. 46-61.</w:t>
      </w:r>
    </w:p>
    <w:p w14:paraId="7DBA0043"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63A9116F"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Weinberg, H. and Rolnick, A. (2020) 'Four common challenges in online therapy and how to overcome them', International Journal of Group Psychotherapy, 70(2), pp. 1-20.</w:t>
      </w:r>
    </w:p>
    <w:p w14:paraId="680EBC58"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185C60D3"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Williams, R., Bambling, M., King, R. and Abbott, Q. (2021) 'Digital divide: Examining the use and access to e-mental health for rurally and regionally located young people in Australia', Australian Journal of Rural Health, 29(2), pp. 224-232.</w:t>
      </w:r>
    </w:p>
    <w:p w14:paraId="2AFB44DD"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048D8D55"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Williams, R., Strong, K. and Davis, J. (2022) 'Client preferences for therapeutic modality: A systematic review', Psychotherapy Research, 32(2), pp. 210-221.</w:t>
      </w:r>
    </w:p>
    <w:p w14:paraId="4573AE73"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01F850F1" w14:textId="42282894"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 xml:space="preserve">Williams, T., Goldstein, M. and Chen, R. (2023) 'Navigating modality transitions in psychotherapy: Effects on therapeutic alliance', Journal of </w:t>
      </w:r>
      <w:r w:rsidR="00FA0634" w:rsidRPr="00124312">
        <w:rPr>
          <w:rFonts w:ascii="Arial" w:eastAsia="Times New Roman" w:hAnsi="Arial" w:cs="Arial"/>
          <w:color w:val="1D2228"/>
          <w:kern w:val="0"/>
          <w:sz w:val="20"/>
          <w:szCs w:val="20"/>
          <w:lang w:eastAsia="en-GB"/>
          <w14:ligatures w14:val="none"/>
        </w:rPr>
        <w:t>Counselling</w:t>
      </w:r>
      <w:r w:rsidRPr="00124312">
        <w:rPr>
          <w:rFonts w:ascii="Arial" w:eastAsia="Times New Roman" w:hAnsi="Arial" w:cs="Arial"/>
          <w:color w:val="1D2228"/>
          <w:kern w:val="0"/>
          <w:sz w:val="20"/>
          <w:szCs w:val="20"/>
          <w:lang w:eastAsia="en-GB"/>
          <w14:ligatures w14:val="none"/>
        </w:rPr>
        <w:t xml:space="preserve"> Psychology, 70(1), pp. 98-110.</w:t>
      </w:r>
    </w:p>
    <w:p w14:paraId="2E45D4E4"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4804F02B"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Wilson, J. and Taylor, A. (2022) 'Environmental factors in remote therapy: Impact on therapeutic outcomes', Professional Psychology: Research and Practice, 53(4), pp. 378-390.</w:t>
      </w:r>
    </w:p>
    <w:p w14:paraId="007E7B17"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0F44D030"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Wilson, J. and Zhao, F. (2022) 'Digital tool adaptation in therapeutic practice during COVID-19', Counselling Psychology Quarterly, 35(2), pp. 311-326.</w:t>
      </w:r>
    </w:p>
    <w:p w14:paraId="5DF38912"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62DE4F64"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Wilson, J., Chen, R. and Peters, H. (2022) 'Security practices in remote therapy: A survey of current implementation', Practice Innovations, 7(1), pp. 46-58.</w:t>
      </w:r>
    </w:p>
    <w:p w14:paraId="05989B61" w14:textId="77777777"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p>
    <w:p w14:paraId="4A8D88DE" w14:textId="1B25BB94" w:rsidR="00B31D66" w:rsidRPr="00124312" w:rsidRDefault="00B31D66" w:rsidP="00B31D66">
      <w:pPr>
        <w:shd w:val="clear" w:color="auto" w:fill="FFFFFF"/>
        <w:spacing w:after="0" w:line="240" w:lineRule="auto"/>
        <w:rPr>
          <w:rFonts w:ascii="Arial" w:eastAsia="Times New Roman" w:hAnsi="Arial" w:cs="Arial"/>
          <w:color w:val="1D2228"/>
          <w:kern w:val="0"/>
          <w:sz w:val="20"/>
          <w:szCs w:val="20"/>
          <w:lang w:eastAsia="en-GB"/>
          <w14:ligatures w14:val="none"/>
        </w:rPr>
      </w:pPr>
      <w:r w:rsidRPr="00124312">
        <w:rPr>
          <w:rFonts w:ascii="Arial" w:eastAsia="Times New Roman" w:hAnsi="Arial" w:cs="Arial"/>
          <w:color w:val="1D2228"/>
          <w:kern w:val="0"/>
          <w:sz w:val="20"/>
          <w:szCs w:val="20"/>
          <w:lang w:eastAsia="en-GB"/>
          <w14:ligatures w14:val="none"/>
        </w:rPr>
        <w:t xml:space="preserve">Zhang, M. and Wilson, V. (2020) 'Navigating the online disinhibition effect in remote </w:t>
      </w:r>
      <w:r w:rsidR="00FA0634" w:rsidRPr="00124312">
        <w:rPr>
          <w:rFonts w:ascii="Arial" w:eastAsia="Times New Roman" w:hAnsi="Arial" w:cs="Arial"/>
          <w:color w:val="1D2228"/>
          <w:kern w:val="0"/>
          <w:sz w:val="20"/>
          <w:szCs w:val="20"/>
          <w:lang w:eastAsia="en-GB"/>
          <w14:ligatures w14:val="none"/>
        </w:rPr>
        <w:t>counselling</w:t>
      </w:r>
      <w:r w:rsidRPr="00124312">
        <w:rPr>
          <w:rFonts w:ascii="Arial" w:eastAsia="Times New Roman" w:hAnsi="Arial" w:cs="Arial"/>
          <w:color w:val="1D2228"/>
          <w:kern w:val="0"/>
          <w:sz w:val="20"/>
          <w:szCs w:val="20"/>
          <w:lang w:eastAsia="en-GB"/>
          <w14:ligatures w14:val="none"/>
        </w:rPr>
        <w:t xml:space="preserve"> settings', Journal of Mental Health </w:t>
      </w:r>
      <w:r w:rsidR="00FA0634" w:rsidRPr="00124312">
        <w:rPr>
          <w:rFonts w:ascii="Arial" w:eastAsia="Times New Roman" w:hAnsi="Arial" w:cs="Arial"/>
          <w:color w:val="1D2228"/>
          <w:kern w:val="0"/>
          <w:sz w:val="20"/>
          <w:szCs w:val="20"/>
          <w:lang w:eastAsia="en-GB"/>
          <w14:ligatures w14:val="none"/>
        </w:rPr>
        <w:t>Counselling</w:t>
      </w:r>
      <w:r w:rsidRPr="00124312">
        <w:rPr>
          <w:rFonts w:ascii="Arial" w:eastAsia="Times New Roman" w:hAnsi="Arial" w:cs="Arial"/>
          <w:color w:val="1D2228"/>
          <w:kern w:val="0"/>
          <w:sz w:val="20"/>
          <w:szCs w:val="20"/>
          <w:lang w:eastAsia="en-GB"/>
          <w14:ligatures w14:val="none"/>
        </w:rPr>
        <w:t>, 42(4), pp. 346-358.​​​​​​​​​​​​​​​​</w:t>
      </w:r>
    </w:p>
    <w:p w14:paraId="5C1F0C61" w14:textId="77777777" w:rsidR="00B31D66" w:rsidRDefault="00B31D66" w:rsidP="00B608D1">
      <w:pPr>
        <w:spacing w:line="480" w:lineRule="auto"/>
        <w:rPr>
          <w:rFonts w:ascii="Arial" w:hAnsi="Arial" w:cs="Arial"/>
        </w:rPr>
      </w:pPr>
    </w:p>
    <w:p w14:paraId="035D7292" w14:textId="32698A0D" w:rsidR="005D08A5" w:rsidRPr="00124312" w:rsidRDefault="005D08A5" w:rsidP="00B608D1">
      <w:pPr>
        <w:spacing w:line="480" w:lineRule="auto"/>
        <w:rPr>
          <w:rFonts w:ascii="Arial" w:hAnsi="Arial" w:cs="Arial"/>
        </w:rPr>
      </w:pPr>
    </w:p>
    <w:p w14:paraId="3C218F36" w14:textId="77777777" w:rsidR="00B31D66" w:rsidRPr="00124312" w:rsidRDefault="00B31D66" w:rsidP="00B608D1">
      <w:pPr>
        <w:spacing w:line="480" w:lineRule="auto"/>
        <w:rPr>
          <w:rFonts w:ascii="Arial" w:hAnsi="Arial" w:cs="Arial"/>
        </w:rPr>
      </w:pPr>
    </w:p>
    <w:p w14:paraId="1F341A03" w14:textId="4667E09B" w:rsidR="00682CB3" w:rsidRPr="00124312" w:rsidRDefault="00682CB3" w:rsidP="00B608D1">
      <w:pPr>
        <w:pStyle w:val="ListParagraph"/>
        <w:spacing w:line="480" w:lineRule="auto"/>
        <w:rPr>
          <w:rFonts w:ascii="Arial" w:hAnsi="Arial" w:cs="Arial"/>
        </w:rPr>
      </w:pPr>
    </w:p>
    <w:p w14:paraId="49CDE125" w14:textId="18E3665D" w:rsidR="00914CFA" w:rsidRPr="00124312" w:rsidRDefault="00A64EB0" w:rsidP="00B608D1">
      <w:pPr>
        <w:pStyle w:val="ListParagraph"/>
        <w:spacing w:line="480" w:lineRule="auto"/>
        <w:rPr>
          <w:rFonts w:ascii="Arial" w:hAnsi="Arial" w:cs="Arial"/>
        </w:rPr>
      </w:pPr>
      <w:r w:rsidRPr="00124312">
        <w:rPr>
          <w:rFonts w:ascii="Arial" w:hAnsi="Arial" w:cs="Arial"/>
        </w:rPr>
        <w:lastRenderedPageBreak/>
        <w:t xml:space="preserve"> </w:t>
      </w:r>
    </w:p>
    <w:sectPr w:rsidR="00914CFA" w:rsidRPr="0012431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2746E" w14:textId="77777777" w:rsidR="00CC4511" w:rsidRDefault="00CC4511" w:rsidP="006A4702">
      <w:pPr>
        <w:spacing w:after="0" w:line="240" w:lineRule="auto"/>
      </w:pPr>
      <w:r>
        <w:separator/>
      </w:r>
    </w:p>
  </w:endnote>
  <w:endnote w:type="continuationSeparator" w:id="0">
    <w:p w14:paraId="561F07F0" w14:textId="77777777" w:rsidR="00CC4511" w:rsidRDefault="00CC4511" w:rsidP="006A4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0498925"/>
      <w:docPartObj>
        <w:docPartGallery w:val="Page Numbers (Bottom of Page)"/>
        <w:docPartUnique/>
      </w:docPartObj>
    </w:sdtPr>
    <w:sdtEndPr>
      <w:rPr>
        <w:noProof/>
      </w:rPr>
    </w:sdtEndPr>
    <w:sdtContent>
      <w:p w14:paraId="5F800CC1" w14:textId="4C8FA0E8" w:rsidR="0026096D" w:rsidRDefault="002609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85FFBC" w14:textId="77777777" w:rsidR="006A4702" w:rsidRDefault="006A4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1A5D8" w14:textId="77777777" w:rsidR="00CC4511" w:rsidRDefault="00CC4511" w:rsidP="006A4702">
      <w:pPr>
        <w:spacing w:after="0" w:line="240" w:lineRule="auto"/>
      </w:pPr>
      <w:r>
        <w:separator/>
      </w:r>
    </w:p>
  </w:footnote>
  <w:footnote w:type="continuationSeparator" w:id="0">
    <w:p w14:paraId="554A6D4C" w14:textId="77777777" w:rsidR="00CC4511" w:rsidRDefault="00CC4511" w:rsidP="006A47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31CE1" w14:textId="6D02D7DE" w:rsidR="00F63641" w:rsidRDefault="0026096D">
    <w:pPr>
      <w:pStyle w:val="Header"/>
    </w:pPr>
    <w:r>
      <w:t>P1651509</w:t>
    </w:r>
  </w:p>
  <w:p w14:paraId="264955A6" w14:textId="77777777" w:rsidR="00F63641" w:rsidRDefault="00F636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ED0CB3"/>
    <w:multiLevelType w:val="hybridMultilevel"/>
    <w:tmpl w:val="7222E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418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963"/>
    <w:rsid w:val="00000198"/>
    <w:rsid w:val="00004514"/>
    <w:rsid w:val="0001363A"/>
    <w:rsid w:val="000136FA"/>
    <w:rsid w:val="000158FE"/>
    <w:rsid w:val="00021E99"/>
    <w:rsid w:val="00031827"/>
    <w:rsid w:val="00034F4A"/>
    <w:rsid w:val="000541DE"/>
    <w:rsid w:val="00063295"/>
    <w:rsid w:val="00064F92"/>
    <w:rsid w:val="0006751B"/>
    <w:rsid w:val="00076216"/>
    <w:rsid w:val="00077058"/>
    <w:rsid w:val="0008218C"/>
    <w:rsid w:val="00093C5A"/>
    <w:rsid w:val="000964AB"/>
    <w:rsid w:val="000A19A6"/>
    <w:rsid w:val="000B426F"/>
    <w:rsid w:val="000C3651"/>
    <w:rsid w:val="000D00D6"/>
    <w:rsid w:val="000D2A08"/>
    <w:rsid w:val="000E0880"/>
    <w:rsid w:val="000E3F55"/>
    <w:rsid w:val="000F30ED"/>
    <w:rsid w:val="00100D3B"/>
    <w:rsid w:val="001030D5"/>
    <w:rsid w:val="00112963"/>
    <w:rsid w:val="00124312"/>
    <w:rsid w:val="001364DB"/>
    <w:rsid w:val="00145257"/>
    <w:rsid w:val="00154532"/>
    <w:rsid w:val="00154B48"/>
    <w:rsid w:val="0017737A"/>
    <w:rsid w:val="00177AED"/>
    <w:rsid w:val="00192E75"/>
    <w:rsid w:val="001937E9"/>
    <w:rsid w:val="00194417"/>
    <w:rsid w:val="001956C6"/>
    <w:rsid w:val="001A42C6"/>
    <w:rsid w:val="001B12E0"/>
    <w:rsid w:val="001B26F9"/>
    <w:rsid w:val="001B3504"/>
    <w:rsid w:val="001B617D"/>
    <w:rsid w:val="001C0B43"/>
    <w:rsid w:val="001C5F53"/>
    <w:rsid w:val="001C6696"/>
    <w:rsid w:val="001C6715"/>
    <w:rsid w:val="001D250E"/>
    <w:rsid w:val="001D2B32"/>
    <w:rsid w:val="001D3433"/>
    <w:rsid w:val="001D41A5"/>
    <w:rsid w:val="001D47DF"/>
    <w:rsid w:val="001E0EBB"/>
    <w:rsid w:val="001F16C0"/>
    <w:rsid w:val="00203546"/>
    <w:rsid w:val="00203A8E"/>
    <w:rsid w:val="002061E5"/>
    <w:rsid w:val="0020702A"/>
    <w:rsid w:val="00211228"/>
    <w:rsid w:val="0022206B"/>
    <w:rsid w:val="00223636"/>
    <w:rsid w:val="00227562"/>
    <w:rsid w:val="00230E76"/>
    <w:rsid w:val="00231569"/>
    <w:rsid w:val="00240149"/>
    <w:rsid w:val="00244D87"/>
    <w:rsid w:val="00253842"/>
    <w:rsid w:val="0026096D"/>
    <w:rsid w:val="00261DFE"/>
    <w:rsid w:val="0026315C"/>
    <w:rsid w:val="002661D7"/>
    <w:rsid w:val="002722A1"/>
    <w:rsid w:val="00282775"/>
    <w:rsid w:val="00294FC7"/>
    <w:rsid w:val="002A13E6"/>
    <w:rsid w:val="002B1E30"/>
    <w:rsid w:val="002C6D10"/>
    <w:rsid w:val="002D3F6F"/>
    <w:rsid w:val="002D7447"/>
    <w:rsid w:val="002D7AEF"/>
    <w:rsid w:val="002E17E8"/>
    <w:rsid w:val="002E3736"/>
    <w:rsid w:val="002E50F0"/>
    <w:rsid w:val="002E5946"/>
    <w:rsid w:val="002F0CA1"/>
    <w:rsid w:val="002F5669"/>
    <w:rsid w:val="002F74EC"/>
    <w:rsid w:val="002F7D99"/>
    <w:rsid w:val="003020A4"/>
    <w:rsid w:val="00303867"/>
    <w:rsid w:val="0031567A"/>
    <w:rsid w:val="00315E1C"/>
    <w:rsid w:val="0031624B"/>
    <w:rsid w:val="0031706F"/>
    <w:rsid w:val="00321586"/>
    <w:rsid w:val="003618CE"/>
    <w:rsid w:val="00361C17"/>
    <w:rsid w:val="00366437"/>
    <w:rsid w:val="0037703A"/>
    <w:rsid w:val="003803E9"/>
    <w:rsid w:val="003B5E38"/>
    <w:rsid w:val="003C332A"/>
    <w:rsid w:val="003C5C66"/>
    <w:rsid w:val="003D38ED"/>
    <w:rsid w:val="003D446D"/>
    <w:rsid w:val="003D452A"/>
    <w:rsid w:val="003E4364"/>
    <w:rsid w:val="003E4964"/>
    <w:rsid w:val="003E5579"/>
    <w:rsid w:val="003F79EE"/>
    <w:rsid w:val="00403159"/>
    <w:rsid w:val="00407F48"/>
    <w:rsid w:val="00413824"/>
    <w:rsid w:val="004263AD"/>
    <w:rsid w:val="00426A80"/>
    <w:rsid w:val="00430346"/>
    <w:rsid w:val="00431FC8"/>
    <w:rsid w:val="00434061"/>
    <w:rsid w:val="00443194"/>
    <w:rsid w:val="00443263"/>
    <w:rsid w:val="004453EE"/>
    <w:rsid w:val="00446745"/>
    <w:rsid w:val="004554DC"/>
    <w:rsid w:val="0046768A"/>
    <w:rsid w:val="0047138C"/>
    <w:rsid w:val="004760B3"/>
    <w:rsid w:val="00480367"/>
    <w:rsid w:val="004815EB"/>
    <w:rsid w:val="00484A84"/>
    <w:rsid w:val="00484CCF"/>
    <w:rsid w:val="004B3155"/>
    <w:rsid w:val="004C6A92"/>
    <w:rsid w:val="004D45B4"/>
    <w:rsid w:val="004E0FF7"/>
    <w:rsid w:val="004F197D"/>
    <w:rsid w:val="004F5828"/>
    <w:rsid w:val="00507E38"/>
    <w:rsid w:val="005101C9"/>
    <w:rsid w:val="00531071"/>
    <w:rsid w:val="005421C8"/>
    <w:rsid w:val="005460C4"/>
    <w:rsid w:val="00546A8E"/>
    <w:rsid w:val="0056633D"/>
    <w:rsid w:val="00576F56"/>
    <w:rsid w:val="00582D7C"/>
    <w:rsid w:val="00584752"/>
    <w:rsid w:val="005908AE"/>
    <w:rsid w:val="00591D1A"/>
    <w:rsid w:val="005A66F5"/>
    <w:rsid w:val="005B0FC2"/>
    <w:rsid w:val="005B59C6"/>
    <w:rsid w:val="005B62C6"/>
    <w:rsid w:val="005B7CA2"/>
    <w:rsid w:val="005B7EF0"/>
    <w:rsid w:val="005C1721"/>
    <w:rsid w:val="005C4025"/>
    <w:rsid w:val="005C5C63"/>
    <w:rsid w:val="005C74BF"/>
    <w:rsid w:val="005D08A5"/>
    <w:rsid w:val="005D19A4"/>
    <w:rsid w:val="005D42A7"/>
    <w:rsid w:val="005D47BF"/>
    <w:rsid w:val="005E2D15"/>
    <w:rsid w:val="005E3F1E"/>
    <w:rsid w:val="005E6A39"/>
    <w:rsid w:val="005F2DC0"/>
    <w:rsid w:val="005F676F"/>
    <w:rsid w:val="006050B9"/>
    <w:rsid w:val="0061100F"/>
    <w:rsid w:val="006169D8"/>
    <w:rsid w:val="006222E5"/>
    <w:rsid w:val="00631922"/>
    <w:rsid w:val="00645730"/>
    <w:rsid w:val="00655D9A"/>
    <w:rsid w:val="00657BBB"/>
    <w:rsid w:val="0066026F"/>
    <w:rsid w:val="00672C7B"/>
    <w:rsid w:val="00680107"/>
    <w:rsid w:val="00681ECD"/>
    <w:rsid w:val="00682CB3"/>
    <w:rsid w:val="006925AE"/>
    <w:rsid w:val="006943C2"/>
    <w:rsid w:val="006949CD"/>
    <w:rsid w:val="00695C60"/>
    <w:rsid w:val="006A4702"/>
    <w:rsid w:val="006B1578"/>
    <w:rsid w:val="006C2F0A"/>
    <w:rsid w:val="006C3314"/>
    <w:rsid w:val="006C3E6B"/>
    <w:rsid w:val="006D33AE"/>
    <w:rsid w:val="006D60DA"/>
    <w:rsid w:val="006F3B0C"/>
    <w:rsid w:val="006F6D48"/>
    <w:rsid w:val="006F78DE"/>
    <w:rsid w:val="00712F84"/>
    <w:rsid w:val="0071488C"/>
    <w:rsid w:val="007216E8"/>
    <w:rsid w:val="00725AA3"/>
    <w:rsid w:val="00734BBE"/>
    <w:rsid w:val="00734FA8"/>
    <w:rsid w:val="00742A0E"/>
    <w:rsid w:val="0075009C"/>
    <w:rsid w:val="00750330"/>
    <w:rsid w:val="00752E10"/>
    <w:rsid w:val="007579E6"/>
    <w:rsid w:val="007666E8"/>
    <w:rsid w:val="00775650"/>
    <w:rsid w:val="0078033C"/>
    <w:rsid w:val="00784259"/>
    <w:rsid w:val="00795320"/>
    <w:rsid w:val="007B5C22"/>
    <w:rsid w:val="007C1D1A"/>
    <w:rsid w:val="007E022D"/>
    <w:rsid w:val="007E31B9"/>
    <w:rsid w:val="007E556D"/>
    <w:rsid w:val="007F02B6"/>
    <w:rsid w:val="00801125"/>
    <w:rsid w:val="008127A4"/>
    <w:rsid w:val="008170E6"/>
    <w:rsid w:val="008207AE"/>
    <w:rsid w:val="00821D46"/>
    <w:rsid w:val="00821D89"/>
    <w:rsid w:val="008265F3"/>
    <w:rsid w:val="008324FC"/>
    <w:rsid w:val="00833DA6"/>
    <w:rsid w:val="00846674"/>
    <w:rsid w:val="00852E3B"/>
    <w:rsid w:val="00856B95"/>
    <w:rsid w:val="00862D40"/>
    <w:rsid w:val="00863A25"/>
    <w:rsid w:val="00863A53"/>
    <w:rsid w:val="00871210"/>
    <w:rsid w:val="0087295A"/>
    <w:rsid w:val="00876534"/>
    <w:rsid w:val="008831DA"/>
    <w:rsid w:val="00885599"/>
    <w:rsid w:val="00885A27"/>
    <w:rsid w:val="008860DD"/>
    <w:rsid w:val="008906C1"/>
    <w:rsid w:val="00893326"/>
    <w:rsid w:val="0089769A"/>
    <w:rsid w:val="008A69FE"/>
    <w:rsid w:val="008B2D44"/>
    <w:rsid w:val="008B6EBC"/>
    <w:rsid w:val="008C7285"/>
    <w:rsid w:val="008D2945"/>
    <w:rsid w:val="008E290B"/>
    <w:rsid w:val="008E4F28"/>
    <w:rsid w:val="008F17F0"/>
    <w:rsid w:val="008F3112"/>
    <w:rsid w:val="008F4A5C"/>
    <w:rsid w:val="009017FB"/>
    <w:rsid w:val="0090196B"/>
    <w:rsid w:val="00914CFA"/>
    <w:rsid w:val="009155EC"/>
    <w:rsid w:val="00925722"/>
    <w:rsid w:val="0093135A"/>
    <w:rsid w:val="0093608A"/>
    <w:rsid w:val="0094316B"/>
    <w:rsid w:val="0094395C"/>
    <w:rsid w:val="00945F5A"/>
    <w:rsid w:val="00956ED6"/>
    <w:rsid w:val="00960DB7"/>
    <w:rsid w:val="00961862"/>
    <w:rsid w:val="00965453"/>
    <w:rsid w:val="009660C3"/>
    <w:rsid w:val="0097202B"/>
    <w:rsid w:val="009749DA"/>
    <w:rsid w:val="0097558C"/>
    <w:rsid w:val="0098211E"/>
    <w:rsid w:val="00982B50"/>
    <w:rsid w:val="00984339"/>
    <w:rsid w:val="009851D5"/>
    <w:rsid w:val="009876DC"/>
    <w:rsid w:val="00990607"/>
    <w:rsid w:val="00991C67"/>
    <w:rsid w:val="009957C9"/>
    <w:rsid w:val="009960CF"/>
    <w:rsid w:val="00996EF1"/>
    <w:rsid w:val="009A220A"/>
    <w:rsid w:val="009B01EA"/>
    <w:rsid w:val="009B1FC2"/>
    <w:rsid w:val="009D393F"/>
    <w:rsid w:val="009D5D2C"/>
    <w:rsid w:val="009D763D"/>
    <w:rsid w:val="009E3B5C"/>
    <w:rsid w:val="009E6111"/>
    <w:rsid w:val="009E6E95"/>
    <w:rsid w:val="00A00E81"/>
    <w:rsid w:val="00A06B28"/>
    <w:rsid w:val="00A10991"/>
    <w:rsid w:val="00A11B27"/>
    <w:rsid w:val="00A205A7"/>
    <w:rsid w:val="00A21E78"/>
    <w:rsid w:val="00A22D40"/>
    <w:rsid w:val="00A27AF8"/>
    <w:rsid w:val="00A3023C"/>
    <w:rsid w:val="00A31D19"/>
    <w:rsid w:val="00A328F0"/>
    <w:rsid w:val="00A329F6"/>
    <w:rsid w:val="00A353D5"/>
    <w:rsid w:val="00A46992"/>
    <w:rsid w:val="00A47657"/>
    <w:rsid w:val="00A50539"/>
    <w:rsid w:val="00A53B30"/>
    <w:rsid w:val="00A60C80"/>
    <w:rsid w:val="00A61C8C"/>
    <w:rsid w:val="00A64EB0"/>
    <w:rsid w:val="00A77CEB"/>
    <w:rsid w:val="00A83BB9"/>
    <w:rsid w:val="00AA1CAD"/>
    <w:rsid w:val="00AA4E8C"/>
    <w:rsid w:val="00AA6B13"/>
    <w:rsid w:val="00AA7B68"/>
    <w:rsid w:val="00AB24E2"/>
    <w:rsid w:val="00AC3A4E"/>
    <w:rsid w:val="00AC5329"/>
    <w:rsid w:val="00AC692D"/>
    <w:rsid w:val="00AD3AA5"/>
    <w:rsid w:val="00AF3CC2"/>
    <w:rsid w:val="00B002E7"/>
    <w:rsid w:val="00B0045D"/>
    <w:rsid w:val="00B01799"/>
    <w:rsid w:val="00B11ED0"/>
    <w:rsid w:val="00B20794"/>
    <w:rsid w:val="00B215D1"/>
    <w:rsid w:val="00B2161E"/>
    <w:rsid w:val="00B31D66"/>
    <w:rsid w:val="00B44651"/>
    <w:rsid w:val="00B52CAA"/>
    <w:rsid w:val="00B608D1"/>
    <w:rsid w:val="00B624BB"/>
    <w:rsid w:val="00B7399B"/>
    <w:rsid w:val="00B77B41"/>
    <w:rsid w:val="00B8124A"/>
    <w:rsid w:val="00BA6229"/>
    <w:rsid w:val="00BB2E8D"/>
    <w:rsid w:val="00BB42EA"/>
    <w:rsid w:val="00BB5F19"/>
    <w:rsid w:val="00BB7386"/>
    <w:rsid w:val="00BC3A29"/>
    <w:rsid w:val="00BE3EF9"/>
    <w:rsid w:val="00BF1F89"/>
    <w:rsid w:val="00BF2058"/>
    <w:rsid w:val="00BF4941"/>
    <w:rsid w:val="00C22599"/>
    <w:rsid w:val="00C263E4"/>
    <w:rsid w:val="00C30CE2"/>
    <w:rsid w:val="00C31DBD"/>
    <w:rsid w:val="00C352E7"/>
    <w:rsid w:val="00C3616E"/>
    <w:rsid w:val="00C52213"/>
    <w:rsid w:val="00C60ADE"/>
    <w:rsid w:val="00C6122B"/>
    <w:rsid w:val="00C6701F"/>
    <w:rsid w:val="00C677B4"/>
    <w:rsid w:val="00C67C6B"/>
    <w:rsid w:val="00C71F81"/>
    <w:rsid w:val="00C80A20"/>
    <w:rsid w:val="00C908CD"/>
    <w:rsid w:val="00CA36DE"/>
    <w:rsid w:val="00CA40AD"/>
    <w:rsid w:val="00CA661C"/>
    <w:rsid w:val="00CB4D78"/>
    <w:rsid w:val="00CB7F88"/>
    <w:rsid w:val="00CC0219"/>
    <w:rsid w:val="00CC4511"/>
    <w:rsid w:val="00CD0701"/>
    <w:rsid w:val="00CD1263"/>
    <w:rsid w:val="00CD1CF0"/>
    <w:rsid w:val="00CD36A9"/>
    <w:rsid w:val="00CE4735"/>
    <w:rsid w:val="00CE7BE2"/>
    <w:rsid w:val="00CF3C32"/>
    <w:rsid w:val="00CF41C1"/>
    <w:rsid w:val="00CF7783"/>
    <w:rsid w:val="00D01FD6"/>
    <w:rsid w:val="00D049F4"/>
    <w:rsid w:val="00D113BC"/>
    <w:rsid w:val="00D13DC3"/>
    <w:rsid w:val="00D178BF"/>
    <w:rsid w:val="00D318AD"/>
    <w:rsid w:val="00D65C09"/>
    <w:rsid w:val="00D80A3A"/>
    <w:rsid w:val="00D908A1"/>
    <w:rsid w:val="00D95039"/>
    <w:rsid w:val="00DA0031"/>
    <w:rsid w:val="00DA2FA6"/>
    <w:rsid w:val="00DA4AAD"/>
    <w:rsid w:val="00DA6F0E"/>
    <w:rsid w:val="00DB06E5"/>
    <w:rsid w:val="00DB588F"/>
    <w:rsid w:val="00DB6BD5"/>
    <w:rsid w:val="00DC00FF"/>
    <w:rsid w:val="00DD09A7"/>
    <w:rsid w:val="00DD152D"/>
    <w:rsid w:val="00DD247F"/>
    <w:rsid w:val="00DE282F"/>
    <w:rsid w:val="00E00899"/>
    <w:rsid w:val="00E03456"/>
    <w:rsid w:val="00E06C35"/>
    <w:rsid w:val="00E07C28"/>
    <w:rsid w:val="00E17493"/>
    <w:rsid w:val="00E17684"/>
    <w:rsid w:val="00E20521"/>
    <w:rsid w:val="00E205BD"/>
    <w:rsid w:val="00E22849"/>
    <w:rsid w:val="00E264EB"/>
    <w:rsid w:val="00E32279"/>
    <w:rsid w:val="00E50A85"/>
    <w:rsid w:val="00E6214F"/>
    <w:rsid w:val="00E66D09"/>
    <w:rsid w:val="00E71485"/>
    <w:rsid w:val="00E73660"/>
    <w:rsid w:val="00E948CC"/>
    <w:rsid w:val="00E96521"/>
    <w:rsid w:val="00EA3E20"/>
    <w:rsid w:val="00EB1073"/>
    <w:rsid w:val="00EB2D62"/>
    <w:rsid w:val="00EB3DDA"/>
    <w:rsid w:val="00EB45F9"/>
    <w:rsid w:val="00EC26C7"/>
    <w:rsid w:val="00EC31E0"/>
    <w:rsid w:val="00ED4319"/>
    <w:rsid w:val="00EE222F"/>
    <w:rsid w:val="00EE3A78"/>
    <w:rsid w:val="00F02A96"/>
    <w:rsid w:val="00F10349"/>
    <w:rsid w:val="00F125C1"/>
    <w:rsid w:val="00F26900"/>
    <w:rsid w:val="00F270AC"/>
    <w:rsid w:val="00F34E91"/>
    <w:rsid w:val="00F3719A"/>
    <w:rsid w:val="00F371E5"/>
    <w:rsid w:val="00F52649"/>
    <w:rsid w:val="00F63641"/>
    <w:rsid w:val="00F64A44"/>
    <w:rsid w:val="00F656F8"/>
    <w:rsid w:val="00F66ACD"/>
    <w:rsid w:val="00F710E3"/>
    <w:rsid w:val="00F7398D"/>
    <w:rsid w:val="00F83D1E"/>
    <w:rsid w:val="00F8525C"/>
    <w:rsid w:val="00F86B29"/>
    <w:rsid w:val="00F86F35"/>
    <w:rsid w:val="00F9232A"/>
    <w:rsid w:val="00F95ACD"/>
    <w:rsid w:val="00F96A52"/>
    <w:rsid w:val="00FA0634"/>
    <w:rsid w:val="00FB04A5"/>
    <w:rsid w:val="00FD0CBC"/>
    <w:rsid w:val="00FD16A6"/>
    <w:rsid w:val="00FE1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5EC28"/>
  <w15:chartTrackingRefBased/>
  <w15:docId w15:val="{516C1817-B318-40AC-ABDF-A68F1C122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29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29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29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29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29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29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29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29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29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29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29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29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29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29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29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29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29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2963"/>
    <w:rPr>
      <w:rFonts w:eastAsiaTheme="majorEastAsia" w:cstheme="majorBidi"/>
      <w:color w:val="272727" w:themeColor="text1" w:themeTint="D8"/>
    </w:rPr>
  </w:style>
  <w:style w:type="paragraph" w:styleId="Title">
    <w:name w:val="Title"/>
    <w:basedOn w:val="Normal"/>
    <w:next w:val="Normal"/>
    <w:link w:val="TitleChar"/>
    <w:uiPriority w:val="10"/>
    <w:qFormat/>
    <w:rsid w:val="001129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29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29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29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2963"/>
    <w:pPr>
      <w:spacing w:before="160"/>
      <w:jc w:val="center"/>
    </w:pPr>
    <w:rPr>
      <w:i/>
      <w:iCs/>
      <w:color w:val="404040" w:themeColor="text1" w:themeTint="BF"/>
    </w:rPr>
  </w:style>
  <w:style w:type="character" w:customStyle="1" w:styleId="QuoteChar">
    <w:name w:val="Quote Char"/>
    <w:basedOn w:val="DefaultParagraphFont"/>
    <w:link w:val="Quote"/>
    <w:uiPriority w:val="29"/>
    <w:rsid w:val="00112963"/>
    <w:rPr>
      <w:i/>
      <w:iCs/>
      <w:color w:val="404040" w:themeColor="text1" w:themeTint="BF"/>
    </w:rPr>
  </w:style>
  <w:style w:type="paragraph" w:styleId="ListParagraph">
    <w:name w:val="List Paragraph"/>
    <w:basedOn w:val="Normal"/>
    <w:uiPriority w:val="34"/>
    <w:qFormat/>
    <w:rsid w:val="00112963"/>
    <w:pPr>
      <w:ind w:left="720"/>
      <w:contextualSpacing/>
    </w:pPr>
  </w:style>
  <w:style w:type="character" w:styleId="IntenseEmphasis">
    <w:name w:val="Intense Emphasis"/>
    <w:basedOn w:val="DefaultParagraphFont"/>
    <w:uiPriority w:val="21"/>
    <w:qFormat/>
    <w:rsid w:val="00112963"/>
    <w:rPr>
      <w:i/>
      <w:iCs/>
      <w:color w:val="0F4761" w:themeColor="accent1" w:themeShade="BF"/>
    </w:rPr>
  </w:style>
  <w:style w:type="paragraph" w:styleId="IntenseQuote">
    <w:name w:val="Intense Quote"/>
    <w:basedOn w:val="Normal"/>
    <w:next w:val="Normal"/>
    <w:link w:val="IntenseQuoteChar"/>
    <w:uiPriority w:val="30"/>
    <w:qFormat/>
    <w:rsid w:val="001129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2963"/>
    <w:rPr>
      <w:i/>
      <w:iCs/>
      <w:color w:val="0F4761" w:themeColor="accent1" w:themeShade="BF"/>
    </w:rPr>
  </w:style>
  <w:style w:type="character" w:styleId="IntenseReference">
    <w:name w:val="Intense Reference"/>
    <w:basedOn w:val="DefaultParagraphFont"/>
    <w:uiPriority w:val="32"/>
    <w:qFormat/>
    <w:rsid w:val="00112963"/>
    <w:rPr>
      <w:b/>
      <w:bCs/>
      <w:smallCaps/>
      <w:color w:val="0F4761" w:themeColor="accent1" w:themeShade="BF"/>
      <w:spacing w:val="5"/>
    </w:rPr>
  </w:style>
  <w:style w:type="character" w:customStyle="1" w:styleId="uv3um">
    <w:name w:val="uv3um"/>
    <w:basedOn w:val="DefaultParagraphFont"/>
    <w:rsid w:val="000C3651"/>
  </w:style>
  <w:style w:type="paragraph" w:styleId="Header">
    <w:name w:val="header"/>
    <w:basedOn w:val="Normal"/>
    <w:link w:val="HeaderChar"/>
    <w:uiPriority w:val="99"/>
    <w:unhideWhenUsed/>
    <w:rsid w:val="006A47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702"/>
  </w:style>
  <w:style w:type="paragraph" w:styleId="Footer">
    <w:name w:val="footer"/>
    <w:basedOn w:val="Normal"/>
    <w:link w:val="FooterChar"/>
    <w:uiPriority w:val="99"/>
    <w:unhideWhenUsed/>
    <w:rsid w:val="006A47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7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885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EAC291D-D203-4313-ABD8-010BEEAAE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5641</Words>
  <Characters>32160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Campbell (1651509)</dc:creator>
  <cp:keywords/>
  <dc:description/>
  <cp:lastModifiedBy>Rachel Campbell (1651509)</cp:lastModifiedBy>
  <cp:revision>3</cp:revision>
  <dcterms:created xsi:type="dcterms:W3CDTF">2025-04-28T15:48:00Z</dcterms:created>
  <dcterms:modified xsi:type="dcterms:W3CDTF">2025-04-28T15:49:00Z</dcterms:modified>
</cp:coreProperties>
</file>