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8906FD" w:rsidRDefault="008906FD" w:rsidP="00D85133">
      <w:pPr>
        <w:pStyle w:val="Heading1"/>
      </w:pPr>
      <w:r>
        <w:t>NAME:</w:t>
      </w:r>
      <w:r w:rsidR="00425921">
        <w:t xml:space="preserve"> </w:t>
      </w:r>
      <w:proofErr w:type="spellStart"/>
      <w:r w:rsidR="00425921">
        <w:t>Vimi</w:t>
      </w:r>
      <w:proofErr w:type="spellEnd"/>
      <w:r w:rsidR="00425921">
        <w:t xml:space="preserve"> </w:t>
      </w:r>
      <w:proofErr w:type="spellStart"/>
      <w:r w:rsidR="00425921">
        <w:t>Naiko</w:t>
      </w:r>
      <w:proofErr w:type="spellEnd"/>
    </w:p>
    <w:p w:rsidR="008906FD" w:rsidRDefault="00D85133" w:rsidP="00D85133">
      <w:pPr>
        <w:pStyle w:val="Heading1"/>
      </w:pPr>
      <w:r>
        <w:t>Student Number:</w:t>
      </w:r>
      <w:r w:rsidR="00425921">
        <w:t xml:space="preserve"> </w:t>
      </w:r>
      <w:r w:rsidR="00232482">
        <w:t>2120212</w:t>
      </w:r>
    </w:p>
    <w:p w:rsidR="00D85133" w:rsidRDefault="00D85133" w:rsidP="00D85133">
      <w:pPr>
        <w:pStyle w:val="Heading1"/>
      </w:pPr>
      <w:r>
        <w:t>Module Code:</w:t>
      </w:r>
      <w:r w:rsidR="00232482">
        <w:t xml:space="preserve"> </w:t>
      </w:r>
      <w:r w:rsidR="00255149">
        <w:t>BMHP5004_BIRM</w:t>
      </w:r>
    </w:p>
    <w:p w:rsidR="00D85133" w:rsidRDefault="00D85133" w:rsidP="00D85133">
      <w:pPr>
        <w:pStyle w:val="Heading1"/>
      </w:pPr>
      <w:r>
        <w:t>Module Title:</w:t>
      </w:r>
      <w:r w:rsidR="00255149">
        <w:t xml:space="preserve"> </w:t>
      </w:r>
      <w:r w:rsidR="0022394F">
        <w:t xml:space="preserve">Children, Young </w:t>
      </w:r>
      <w:r w:rsidR="00B53FF4">
        <w:t xml:space="preserve">People and Families </w:t>
      </w:r>
    </w:p>
    <w:p w:rsidR="00D85133" w:rsidRDefault="00D85133" w:rsidP="00D85133">
      <w:pPr>
        <w:pStyle w:val="Heading1"/>
      </w:pPr>
      <w:r>
        <w:t>Lecturer name:</w:t>
      </w:r>
      <w:r w:rsidR="00B53FF4">
        <w:t xml:space="preserve"> Rachel Rivers</w:t>
      </w:r>
    </w:p>
    <w:p w:rsidR="00D85133" w:rsidRDefault="00D85133" w:rsidP="00D85133">
      <w:pPr>
        <w:pStyle w:val="Heading1"/>
      </w:pPr>
      <w:r>
        <w:t>Assignment Title:</w:t>
      </w:r>
      <w:r w:rsidR="00B53FF4">
        <w:t xml:space="preserve"> </w:t>
      </w:r>
      <w:r w:rsidR="00707D1E">
        <w:t xml:space="preserve">Essay </w:t>
      </w:r>
    </w:p>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8906FD" w:rsidRDefault="008906FD" w:rsidP="001D2FF5">
      <w:pPr>
        <w:spacing w:line="360" w:lineRule="auto"/>
        <w:rPr>
          <w:rFonts w:ascii="Arial" w:hAnsi="Arial" w:cs="Arial"/>
          <w:b/>
          <w:bCs/>
          <w:i/>
          <w:iCs/>
          <w:u w:val="single"/>
        </w:rPr>
      </w:pPr>
    </w:p>
    <w:p w:rsidR="00127C81" w:rsidRDefault="00127C81" w:rsidP="001D2FF5">
      <w:pPr>
        <w:spacing w:line="360" w:lineRule="auto"/>
        <w:rPr>
          <w:rFonts w:ascii="Arial" w:hAnsi="Arial" w:cs="Arial"/>
          <w:b/>
          <w:bCs/>
          <w:i/>
          <w:iCs/>
          <w:u w:val="single"/>
        </w:rPr>
      </w:pPr>
    </w:p>
    <w:p w:rsidR="0089038B" w:rsidRPr="001D2FF5" w:rsidRDefault="00A116A2" w:rsidP="001D2FF5">
      <w:pPr>
        <w:spacing w:line="360" w:lineRule="auto"/>
        <w:rPr>
          <w:rFonts w:ascii="Arial" w:hAnsi="Arial" w:cs="Arial"/>
          <w:b/>
          <w:bCs/>
          <w:i/>
          <w:iCs/>
          <w:u w:val="single"/>
        </w:rPr>
      </w:pPr>
      <w:r w:rsidRPr="001D2FF5">
        <w:rPr>
          <w:rFonts w:ascii="Arial" w:hAnsi="Arial" w:cs="Arial"/>
          <w:b/>
          <w:bCs/>
          <w:i/>
          <w:iCs/>
          <w:u w:val="single"/>
        </w:rPr>
        <w:lastRenderedPageBreak/>
        <w:t>Essay:</w:t>
      </w:r>
    </w:p>
    <w:p w:rsidR="00A116A2" w:rsidRPr="001D2FF5" w:rsidRDefault="00A116A2" w:rsidP="001D2FF5">
      <w:pPr>
        <w:pStyle w:val="Heading1"/>
        <w:jc w:val="center"/>
        <w:rPr>
          <w:rFonts w:ascii="Arial" w:hAnsi="Arial" w:cs="Arial"/>
          <w:b/>
          <w:bCs/>
          <w:i/>
          <w:iCs/>
        </w:rPr>
      </w:pPr>
      <w:r w:rsidRPr="001D2FF5">
        <w:rPr>
          <w:rFonts w:ascii="Arial" w:hAnsi="Arial" w:cs="Arial"/>
          <w:b/>
          <w:bCs/>
          <w:i/>
          <w:iCs/>
        </w:rPr>
        <w:t>Discuss the effects of COVID 19 on Children and Families living in poverty in the UK.</w:t>
      </w:r>
    </w:p>
    <w:p w:rsidR="00753381" w:rsidRPr="001D2FF5" w:rsidRDefault="00753381" w:rsidP="001D2FF5">
      <w:pPr>
        <w:spacing w:line="360" w:lineRule="auto"/>
        <w:jc w:val="both"/>
        <w:rPr>
          <w:rFonts w:ascii="Arial" w:hAnsi="Arial" w:cs="Arial"/>
        </w:rPr>
      </w:pPr>
      <w:r w:rsidRPr="001D2FF5">
        <w:rPr>
          <w:rFonts w:ascii="Arial" w:hAnsi="Arial" w:cs="Arial"/>
        </w:rPr>
        <w:t xml:space="preserve">The COVID-19 epidemic has had a significant impact on a large number of children and low-income households in the </w:t>
      </w:r>
      <w:r w:rsidR="0049716E" w:rsidRPr="001D2FF5">
        <w:rPr>
          <w:rFonts w:ascii="Arial" w:hAnsi="Arial" w:cs="Arial"/>
        </w:rPr>
        <w:t>UK</w:t>
      </w:r>
      <w:r w:rsidR="0049716E" w:rsidRPr="0049716E">
        <w:rPr>
          <w:rFonts w:ascii="Roboto" w:hAnsi="Roboto"/>
          <w:color w:val="2C3E50"/>
          <w:sz w:val="23"/>
          <w:szCs w:val="23"/>
          <w:shd w:val="clear" w:color="auto" w:fill="FFFFFF"/>
        </w:rPr>
        <w:t xml:space="preserve"> </w:t>
      </w:r>
      <w:sdt>
        <w:sdtPr>
          <w:rPr>
            <w:rFonts w:ascii="Roboto" w:hAnsi="Roboto"/>
            <w:color w:val="2C3E50"/>
            <w:sz w:val="23"/>
            <w:szCs w:val="23"/>
            <w:shd w:val="clear" w:color="auto" w:fill="FFFFFF"/>
          </w:rPr>
          <w:id w:val="1286083699"/>
          <w:citation/>
        </w:sdtPr>
        <w:sdtEndPr/>
        <w:sdtContent>
          <w:r w:rsidR="00647AEC">
            <w:rPr>
              <w:rFonts w:ascii="Roboto" w:hAnsi="Roboto"/>
              <w:color w:val="2C3E50"/>
              <w:sz w:val="23"/>
              <w:szCs w:val="23"/>
              <w:shd w:val="clear" w:color="auto" w:fill="FFFFFF"/>
            </w:rPr>
            <w:fldChar w:fldCharType="begin"/>
          </w:r>
          <w:r w:rsidR="00647AEC">
            <w:rPr>
              <w:rFonts w:ascii="Arial" w:hAnsi="Arial" w:cs="Arial"/>
            </w:rPr>
            <w:instrText xml:space="preserve"> CITATION Wai21 \l 1033 </w:instrText>
          </w:r>
          <w:r w:rsidR="00647AEC">
            <w:rPr>
              <w:rFonts w:ascii="Roboto" w:hAnsi="Roboto"/>
              <w:color w:val="2C3E50"/>
              <w:sz w:val="23"/>
              <w:szCs w:val="23"/>
              <w:shd w:val="clear" w:color="auto" w:fill="FFFFFF"/>
            </w:rPr>
            <w:fldChar w:fldCharType="separate"/>
          </w:r>
          <w:r w:rsidR="00647AEC" w:rsidRPr="00647AEC">
            <w:rPr>
              <w:rFonts w:ascii="Arial" w:hAnsi="Arial" w:cs="Arial"/>
              <w:noProof/>
            </w:rPr>
            <w:t>(Waite, 2021)</w:t>
          </w:r>
          <w:r w:rsidR="00647AEC">
            <w:rPr>
              <w:rFonts w:ascii="Roboto" w:hAnsi="Roboto"/>
              <w:color w:val="2C3E50"/>
              <w:sz w:val="23"/>
              <w:szCs w:val="23"/>
              <w:shd w:val="clear" w:color="auto" w:fill="FFFFFF"/>
            </w:rPr>
            <w:fldChar w:fldCharType="end"/>
          </w:r>
        </w:sdtContent>
      </w:sdt>
      <w:r w:rsidRPr="001D2FF5">
        <w:rPr>
          <w:rFonts w:ascii="Arial" w:hAnsi="Arial" w:cs="Arial"/>
        </w:rPr>
        <w:t>. The financial, social, and physical challenges these families were already facing before the pandemic ha</w:t>
      </w:r>
      <w:r w:rsidR="0049716E">
        <w:rPr>
          <w:rFonts w:ascii="Arial" w:hAnsi="Arial" w:cs="Arial"/>
        </w:rPr>
        <w:t>d</w:t>
      </w:r>
      <w:r w:rsidRPr="001D2FF5">
        <w:rPr>
          <w:rFonts w:ascii="Arial" w:hAnsi="Arial" w:cs="Arial"/>
        </w:rPr>
        <w:t xml:space="preserve"> </w:t>
      </w:r>
      <w:r w:rsidR="0049716E" w:rsidRPr="001D2FF5">
        <w:rPr>
          <w:rFonts w:ascii="Arial" w:hAnsi="Arial" w:cs="Arial"/>
        </w:rPr>
        <w:t>bec</w:t>
      </w:r>
      <w:r w:rsidR="0049716E">
        <w:rPr>
          <w:rFonts w:ascii="Arial" w:hAnsi="Arial" w:cs="Arial"/>
        </w:rPr>
        <w:t>o</w:t>
      </w:r>
      <w:r w:rsidR="0049716E" w:rsidRPr="001D2FF5">
        <w:rPr>
          <w:rFonts w:ascii="Arial" w:hAnsi="Arial" w:cs="Arial"/>
        </w:rPr>
        <w:t>me</w:t>
      </w:r>
      <w:r w:rsidRPr="001D2FF5">
        <w:rPr>
          <w:rFonts w:ascii="Arial" w:hAnsi="Arial" w:cs="Arial"/>
        </w:rPr>
        <w:t xml:space="preserve"> more severe due to the pandemic. This paper aims to investigate how the COVID-19 epidemic in the United Kingdom has affected children and families with low incomes, as well as how it has contributed to existing inequalities in the country. This essay will center on the impacts that COVID-19 has had, both physically and mentally, on the physical and mental health of children and families.</w:t>
      </w:r>
    </w:p>
    <w:p w:rsidR="00A116A2" w:rsidRPr="001D2FF5" w:rsidRDefault="00753381" w:rsidP="001D2FF5">
      <w:pPr>
        <w:spacing w:line="360" w:lineRule="auto"/>
        <w:jc w:val="both"/>
        <w:rPr>
          <w:rFonts w:ascii="Arial" w:hAnsi="Arial" w:cs="Arial"/>
        </w:rPr>
      </w:pPr>
      <w:r w:rsidRPr="001D2FF5">
        <w:rPr>
          <w:rFonts w:ascii="Arial" w:hAnsi="Arial" w:cs="Arial"/>
        </w:rPr>
        <w:t xml:space="preserve"> There will be an analyzation into how COVID-19 has contributed to the widening digital divide and hampered children in low-income households in the United Kingdom's access to online educational opportunities. In addition to this, the essay will talk about the effects that COVID-19 has had on the British economy, notably on low-income households, which are already fighting a constant uphill battle to make ends meet. In the end, it will analyze the societal implications that COVID-19 has had, such as the impact it has had on the dynamics of low-income households in the United Kingdom. In doing so, this essay aims to bring to light the challenges that low-income children and families in the UK have faced due to the COVID-19 epidemic and to offer some suggestions as to how those challenges might be mitigated.</w:t>
      </w:r>
    </w:p>
    <w:p w:rsidR="00753381" w:rsidRPr="001D2FF5" w:rsidRDefault="00753381" w:rsidP="001D2FF5">
      <w:pPr>
        <w:spacing w:line="360" w:lineRule="auto"/>
        <w:jc w:val="both"/>
        <w:rPr>
          <w:rFonts w:ascii="Arial" w:hAnsi="Arial" w:cs="Arial"/>
        </w:rPr>
      </w:pPr>
      <w:r w:rsidRPr="001D2FF5">
        <w:rPr>
          <w:rFonts w:ascii="Arial" w:hAnsi="Arial" w:cs="Arial"/>
        </w:rPr>
        <w:t>The pandemic of COVID-19 has had a disproportionately negative impact on children living in low-income homes in the UK. Before the epidemic began, this family was already having trouble getting by monetarily, socially, and in terms of their health. Despite this, the COVID-19 outbreak has made it far more challenging for these individuals to obtain the necessary medical care and enroll their children in school.</w:t>
      </w:r>
    </w:p>
    <w:p w:rsidR="00753381" w:rsidRPr="001D2FF5" w:rsidRDefault="00753381" w:rsidP="001D2FF5">
      <w:pPr>
        <w:spacing w:line="360" w:lineRule="auto"/>
        <w:jc w:val="both"/>
        <w:rPr>
          <w:rFonts w:ascii="Arial" w:hAnsi="Arial" w:cs="Arial"/>
        </w:rPr>
      </w:pPr>
      <w:r w:rsidRPr="001D2FF5">
        <w:rPr>
          <w:rFonts w:ascii="Arial" w:hAnsi="Arial" w:cs="Arial"/>
        </w:rPr>
        <w:t>As a direct effect of the epidemic, there has been a significant deterioration in the health of children living in low-income homes in the UK</w:t>
      </w:r>
      <w:r w:rsidR="00E61DE0">
        <w:rPr>
          <w:rFonts w:ascii="Arial" w:hAnsi="Arial" w:cs="Arial"/>
        </w:rPr>
        <w:t xml:space="preserve"> </w:t>
      </w:r>
      <w:sdt>
        <w:sdtPr>
          <w:rPr>
            <w:rFonts w:ascii="Arial" w:hAnsi="Arial" w:cs="Arial"/>
          </w:rPr>
          <w:id w:val="207922811"/>
          <w:citation/>
        </w:sdtPr>
        <w:sdtEndPr/>
        <w:sdtContent>
          <w:r w:rsidR="00647AEC">
            <w:rPr>
              <w:rFonts w:ascii="Arial" w:hAnsi="Arial" w:cs="Arial"/>
            </w:rPr>
            <w:fldChar w:fldCharType="begin"/>
          </w:r>
          <w:r w:rsidR="00647AEC">
            <w:rPr>
              <w:rFonts w:ascii="Arial" w:hAnsi="Arial" w:cs="Arial"/>
            </w:rPr>
            <w:instrText xml:space="preserve"> CITATION Ade21 \l 1033 </w:instrText>
          </w:r>
          <w:r w:rsidR="00647AEC">
            <w:rPr>
              <w:rFonts w:ascii="Arial" w:hAnsi="Arial" w:cs="Arial"/>
            </w:rPr>
            <w:fldChar w:fldCharType="separate"/>
          </w:r>
          <w:r w:rsidR="00647AEC" w:rsidRPr="00647AEC">
            <w:rPr>
              <w:rFonts w:ascii="Arial" w:hAnsi="Arial" w:cs="Arial"/>
              <w:noProof/>
            </w:rPr>
            <w:t>(Adegboye, 2021)</w:t>
          </w:r>
          <w:r w:rsidR="00647AEC">
            <w:rPr>
              <w:rFonts w:ascii="Arial" w:hAnsi="Arial" w:cs="Arial"/>
            </w:rPr>
            <w:fldChar w:fldCharType="end"/>
          </w:r>
        </w:sdtContent>
      </w:sdt>
      <w:r w:rsidRPr="001D2FF5">
        <w:rPr>
          <w:rFonts w:ascii="Arial" w:hAnsi="Arial" w:cs="Arial"/>
        </w:rPr>
        <w:t>Low-income families tend to have a higher incidence of prior medical conditions, making them more susceptible to the infection caused by COVID-19</w:t>
      </w:r>
      <w:r w:rsidR="00E61DE0">
        <w:rPr>
          <w:rFonts w:ascii="Arial" w:hAnsi="Arial" w:cs="Arial"/>
        </w:rPr>
        <w:t xml:space="preserve"> </w:t>
      </w:r>
      <w:sdt>
        <w:sdtPr>
          <w:rPr>
            <w:rFonts w:ascii="Arial" w:hAnsi="Arial" w:cs="Arial"/>
          </w:rPr>
          <w:id w:val="-1185051272"/>
          <w:citation/>
        </w:sdtPr>
        <w:sdtEndPr/>
        <w:sdtContent>
          <w:r w:rsidR="005B1336">
            <w:rPr>
              <w:rFonts w:ascii="Arial" w:hAnsi="Arial" w:cs="Arial"/>
            </w:rPr>
            <w:fldChar w:fldCharType="begin"/>
          </w:r>
          <w:r w:rsidR="005B1336">
            <w:rPr>
              <w:rFonts w:ascii="Arial" w:hAnsi="Arial" w:cs="Arial"/>
            </w:rPr>
            <w:instrText xml:space="preserve"> CITATION Vas20 \l 1033 </w:instrText>
          </w:r>
          <w:r w:rsidR="005B1336">
            <w:rPr>
              <w:rFonts w:ascii="Arial" w:hAnsi="Arial" w:cs="Arial"/>
            </w:rPr>
            <w:fldChar w:fldCharType="separate"/>
          </w:r>
          <w:r w:rsidR="005B1336" w:rsidRPr="005B1336">
            <w:rPr>
              <w:rFonts w:ascii="Arial" w:hAnsi="Arial" w:cs="Arial"/>
              <w:noProof/>
            </w:rPr>
            <w:t>(Vasquez Reyes, 2020)</w:t>
          </w:r>
          <w:r w:rsidR="005B1336">
            <w:rPr>
              <w:rFonts w:ascii="Arial" w:hAnsi="Arial" w:cs="Arial"/>
            </w:rPr>
            <w:fldChar w:fldCharType="end"/>
          </w:r>
        </w:sdtContent>
      </w:sdt>
      <w:r w:rsidR="005B1336">
        <w:rPr>
          <w:rFonts w:ascii="Arial" w:hAnsi="Arial" w:cs="Arial"/>
        </w:rPr>
        <w:t xml:space="preserve">. </w:t>
      </w:r>
      <w:r w:rsidRPr="001D2FF5">
        <w:rPr>
          <w:rFonts w:ascii="Arial" w:hAnsi="Arial" w:cs="Arial"/>
        </w:rPr>
        <w:t>Because of the epidemic, there has been a rise in tension and worry among families, which can harm people's mental and emotional welfare</w:t>
      </w:r>
      <w:r w:rsidR="00E61DE0">
        <w:rPr>
          <w:rFonts w:ascii="Arial" w:hAnsi="Arial" w:cs="Arial"/>
        </w:rPr>
        <w:t xml:space="preserve"> </w:t>
      </w:r>
      <w:sdt>
        <w:sdtPr>
          <w:rPr>
            <w:rFonts w:ascii="Arial" w:hAnsi="Arial" w:cs="Arial"/>
          </w:rPr>
          <w:id w:val="-1954699474"/>
          <w:citation/>
        </w:sdtPr>
        <w:sdtEndPr/>
        <w:sdtContent>
          <w:r w:rsidR="005B1336">
            <w:rPr>
              <w:rFonts w:ascii="Arial" w:hAnsi="Arial" w:cs="Arial"/>
            </w:rPr>
            <w:fldChar w:fldCharType="begin"/>
          </w:r>
          <w:r w:rsidR="005B1336">
            <w:rPr>
              <w:rFonts w:ascii="Arial" w:hAnsi="Arial" w:cs="Arial"/>
            </w:rPr>
            <w:instrText xml:space="preserve"> CITATION Esh22 \l 1033 </w:instrText>
          </w:r>
          <w:r w:rsidR="005B1336">
            <w:rPr>
              <w:rFonts w:ascii="Arial" w:hAnsi="Arial" w:cs="Arial"/>
            </w:rPr>
            <w:fldChar w:fldCharType="separate"/>
          </w:r>
          <w:r w:rsidR="005B1336" w:rsidRPr="005B1336">
            <w:rPr>
              <w:rFonts w:ascii="Arial" w:hAnsi="Arial" w:cs="Arial"/>
              <w:noProof/>
            </w:rPr>
            <w:t>(‌Eshraghi, 2022)</w:t>
          </w:r>
          <w:r w:rsidR="005B1336">
            <w:rPr>
              <w:rFonts w:ascii="Arial" w:hAnsi="Arial" w:cs="Arial"/>
            </w:rPr>
            <w:fldChar w:fldCharType="end"/>
          </w:r>
        </w:sdtContent>
      </w:sdt>
      <w:r w:rsidR="005B1336">
        <w:rPr>
          <w:rFonts w:ascii="Arial" w:hAnsi="Arial" w:cs="Arial"/>
        </w:rPr>
        <w:t xml:space="preserve">. </w:t>
      </w:r>
      <w:r w:rsidRPr="001D2FF5">
        <w:rPr>
          <w:rFonts w:ascii="Arial" w:hAnsi="Arial" w:cs="Arial"/>
        </w:rPr>
        <w:t>Since the beginning of the epidemic, many low-income British families have had difficulty obtaining medical care because clinics have been closing, and people have had to wait longer for appointments</w:t>
      </w:r>
      <w:r w:rsidR="00E61DE0">
        <w:rPr>
          <w:rFonts w:ascii="Arial" w:hAnsi="Arial" w:cs="Arial"/>
        </w:rPr>
        <w:t xml:space="preserve"> </w:t>
      </w:r>
      <w:sdt>
        <w:sdtPr>
          <w:rPr>
            <w:rFonts w:ascii="Arial" w:hAnsi="Arial" w:cs="Arial"/>
          </w:rPr>
          <w:id w:val="-1303384351"/>
          <w:citation/>
        </w:sdtPr>
        <w:sdtEndPr/>
        <w:sdtContent>
          <w:r w:rsidR="005B1336">
            <w:rPr>
              <w:rFonts w:ascii="Arial" w:hAnsi="Arial" w:cs="Arial"/>
            </w:rPr>
            <w:fldChar w:fldCharType="begin"/>
          </w:r>
          <w:r w:rsidR="005B1336">
            <w:rPr>
              <w:rFonts w:ascii="Arial" w:hAnsi="Arial" w:cs="Arial"/>
            </w:rPr>
            <w:instrText xml:space="preserve"> CITATION Mol22 \l 1033 </w:instrText>
          </w:r>
          <w:r w:rsidR="005B1336">
            <w:rPr>
              <w:rFonts w:ascii="Arial" w:hAnsi="Arial" w:cs="Arial"/>
            </w:rPr>
            <w:fldChar w:fldCharType="separate"/>
          </w:r>
          <w:r w:rsidR="005B1336" w:rsidRPr="005B1336">
            <w:rPr>
              <w:rFonts w:ascii="Arial" w:hAnsi="Arial" w:cs="Arial"/>
              <w:noProof/>
            </w:rPr>
            <w:t>(Moltrecht, 2022)</w:t>
          </w:r>
          <w:r w:rsidR="005B1336">
            <w:rPr>
              <w:rFonts w:ascii="Arial" w:hAnsi="Arial" w:cs="Arial"/>
            </w:rPr>
            <w:fldChar w:fldCharType="end"/>
          </w:r>
        </w:sdtContent>
      </w:sdt>
      <w:r w:rsidRPr="001D2FF5">
        <w:rPr>
          <w:rFonts w:ascii="Arial" w:hAnsi="Arial" w:cs="Arial"/>
        </w:rPr>
        <w:t xml:space="preserve">. When patients cannot receive the care they </w:t>
      </w:r>
      <w:r w:rsidRPr="001D2FF5">
        <w:rPr>
          <w:rFonts w:ascii="Arial" w:hAnsi="Arial" w:cs="Arial"/>
        </w:rPr>
        <w:lastRenderedPageBreak/>
        <w:t>require, it can cause a delay in diagnosis and treatment, with potentially devastating repercussions on their health</w:t>
      </w:r>
      <w:r w:rsidR="00E61DE0">
        <w:rPr>
          <w:rFonts w:ascii="Arial" w:hAnsi="Arial" w:cs="Arial"/>
        </w:rPr>
        <w:t xml:space="preserve"> </w:t>
      </w:r>
      <w:sdt>
        <w:sdtPr>
          <w:rPr>
            <w:rFonts w:ascii="Arial" w:hAnsi="Arial" w:cs="Arial"/>
          </w:rPr>
          <w:id w:val="-2082512789"/>
          <w:citation/>
        </w:sdtPr>
        <w:sdtEndPr/>
        <w:sdtContent>
          <w:r w:rsidR="005B1336">
            <w:rPr>
              <w:rFonts w:ascii="Arial" w:hAnsi="Arial" w:cs="Arial"/>
            </w:rPr>
            <w:fldChar w:fldCharType="begin"/>
          </w:r>
          <w:r w:rsidR="005B1336">
            <w:rPr>
              <w:rFonts w:ascii="Arial" w:hAnsi="Arial" w:cs="Arial"/>
            </w:rPr>
            <w:instrText xml:space="preserve"> CITATION Ste08 \l 1033 </w:instrText>
          </w:r>
          <w:r w:rsidR="005B1336">
            <w:rPr>
              <w:rFonts w:ascii="Arial" w:hAnsi="Arial" w:cs="Arial"/>
            </w:rPr>
            <w:fldChar w:fldCharType="separate"/>
          </w:r>
          <w:r w:rsidR="005B1336" w:rsidRPr="005B1336">
            <w:rPr>
              <w:rFonts w:ascii="Arial" w:hAnsi="Arial" w:cs="Arial"/>
              <w:noProof/>
            </w:rPr>
            <w:t>(Stein, 2008)</w:t>
          </w:r>
          <w:r w:rsidR="005B1336">
            <w:rPr>
              <w:rFonts w:ascii="Arial" w:hAnsi="Arial" w:cs="Arial"/>
            </w:rPr>
            <w:fldChar w:fldCharType="end"/>
          </w:r>
        </w:sdtContent>
      </w:sdt>
      <w:r w:rsidRPr="001D2FF5">
        <w:rPr>
          <w:rFonts w:ascii="Arial" w:hAnsi="Arial" w:cs="Arial"/>
        </w:rPr>
        <w:t>.</w:t>
      </w:r>
    </w:p>
    <w:p w:rsidR="005B1336" w:rsidRPr="005B1336" w:rsidRDefault="005B1336" w:rsidP="005B1336">
      <w:pPr>
        <w:spacing w:line="360" w:lineRule="auto"/>
        <w:jc w:val="both"/>
        <w:rPr>
          <w:rFonts w:ascii="Arial" w:hAnsi="Arial" w:cs="Arial"/>
        </w:rPr>
      </w:pPr>
      <w:r w:rsidRPr="005B1336">
        <w:rPr>
          <w:rFonts w:ascii="Arial" w:hAnsi="Arial" w:cs="Arial"/>
        </w:rPr>
        <w:t xml:space="preserve">The epidemic has also substantially influenced the educational opportunities available to youngsters in the United Kingdom who come from homes with poor incomes </w:t>
      </w:r>
      <w:sdt>
        <w:sdtPr>
          <w:rPr>
            <w:rFonts w:ascii="Arial" w:hAnsi="Arial" w:cs="Arial"/>
          </w:rPr>
          <w:id w:val="128369814"/>
          <w:citation/>
        </w:sdtPr>
        <w:sdtEndPr/>
        <w:sdtContent>
          <w:r>
            <w:rPr>
              <w:rFonts w:ascii="Arial" w:hAnsi="Arial" w:cs="Arial"/>
            </w:rPr>
            <w:fldChar w:fldCharType="begin"/>
          </w:r>
          <w:r>
            <w:rPr>
              <w:rFonts w:ascii="Arial" w:hAnsi="Arial" w:cs="Arial"/>
            </w:rPr>
            <w:instrText xml:space="preserve"> CITATION Wai21 \l 1033 </w:instrText>
          </w:r>
          <w:r>
            <w:rPr>
              <w:rFonts w:ascii="Arial" w:hAnsi="Arial" w:cs="Arial"/>
            </w:rPr>
            <w:fldChar w:fldCharType="separate"/>
          </w:r>
          <w:r w:rsidRPr="005B1336">
            <w:rPr>
              <w:rFonts w:ascii="Arial" w:hAnsi="Arial" w:cs="Arial"/>
              <w:noProof/>
            </w:rPr>
            <w:t>(Waite, 2021)</w:t>
          </w:r>
          <w:r>
            <w:rPr>
              <w:rFonts w:ascii="Arial" w:hAnsi="Arial" w:cs="Arial"/>
            </w:rPr>
            <w:fldChar w:fldCharType="end"/>
          </w:r>
        </w:sdtContent>
      </w:sdt>
      <w:r w:rsidRPr="005B1336">
        <w:rPr>
          <w:rFonts w:ascii="Arial" w:hAnsi="Arial" w:cs="Arial"/>
        </w:rPr>
        <w:t xml:space="preserve">. The trend toward online education has resulted in the closure of many schools, which has prevented many children from low-income families from completing their education </w:t>
      </w:r>
      <w:sdt>
        <w:sdtPr>
          <w:rPr>
            <w:rFonts w:ascii="Arial" w:hAnsi="Arial" w:cs="Arial"/>
          </w:rPr>
          <w:id w:val="2116011932"/>
          <w:citation/>
        </w:sdtPr>
        <w:sdtEndPr/>
        <w:sdtContent>
          <w:r>
            <w:rPr>
              <w:rFonts w:ascii="Arial" w:hAnsi="Arial" w:cs="Arial"/>
            </w:rPr>
            <w:fldChar w:fldCharType="begin"/>
          </w:r>
          <w:r>
            <w:rPr>
              <w:rFonts w:ascii="Arial" w:hAnsi="Arial" w:cs="Arial"/>
            </w:rPr>
            <w:instrText xml:space="preserve"> CITATION Mor20 \l 1033 </w:instrText>
          </w:r>
          <w:r>
            <w:rPr>
              <w:rFonts w:ascii="Arial" w:hAnsi="Arial" w:cs="Arial"/>
            </w:rPr>
            <w:fldChar w:fldCharType="separate"/>
          </w:r>
          <w:r w:rsidRPr="005B1336">
            <w:rPr>
              <w:rFonts w:ascii="Arial" w:hAnsi="Arial" w:cs="Arial"/>
              <w:noProof/>
            </w:rPr>
            <w:t>(‌Morgan, 2020)</w:t>
          </w:r>
          <w:r>
            <w:rPr>
              <w:rFonts w:ascii="Arial" w:hAnsi="Arial" w:cs="Arial"/>
            </w:rPr>
            <w:fldChar w:fldCharType="end"/>
          </w:r>
        </w:sdtContent>
      </w:sdt>
      <w:r w:rsidRPr="005B1336">
        <w:rPr>
          <w:rFonts w:ascii="Arial" w:hAnsi="Arial" w:cs="Arial"/>
        </w:rPr>
        <w:t xml:space="preserve">. These homes are more likely to be affected by the digital divide, which makes it more challenging for their children to participate in online educational opportunities </w:t>
      </w:r>
      <w:sdt>
        <w:sdtPr>
          <w:rPr>
            <w:rFonts w:ascii="Arial" w:hAnsi="Arial" w:cs="Arial"/>
          </w:rPr>
          <w:id w:val="1496997908"/>
          <w:citation/>
        </w:sdtPr>
        <w:sdtEndPr/>
        <w:sdtContent>
          <w:r>
            <w:rPr>
              <w:rFonts w:ascii="Arial" w:hAnsi="Arial" w:cs="Arial"/>
            </w:rPr>
            <w:fldChar w:fldCharType="begin"/>
          </w:r>
          <w:r>
            <w:rPr>
              <w:rFonts w:ascii="Arial" w:hAnsi="Arial" w:cs="Arial"/>
            </w:rPr>
            <w:instrText xml:space="preserve"> CITATION Col21 \l 1033 </w:instrText>
          </w:r>
          <w:r>
            <w:rPr>
              <w:rFonts w:ascii="Arial" w:hAnsi="Arial" w:cs="Arial"/>
            </w:rPr>
            <w:fldChar w:fldCharType="separate"/>
          </w:r>
          <w:r w:rsidRPr="005B1336">
            <w:rPr>
              <w:rFonts w:ascii="Arial" w:hAnsi="Arial" w:cs="Arial"/>
              <w:noProof/>
            </w:rPr>
            <w:t>(‌Coleman, 2021)</w:t>
          </w:r>
          <w:r>
            <w:rPr>
              <w:rFonts w:ascii="Arial" w:hAnsi="Arial" w:cs="Arial"/>
            </w:rPr>
            <w:fldChar w:fldCharType="end"/>
          </w:r>
        </w:sdtContent>
      </w:sdt>
      <w:r>
        <w:rPr>
          <w:rFonts w:ascii="Arial" w:hAnsi="Arial" w:cs="Arial"/>
        </w:rPr>
        <w:t xml:space="preserve">. </w:t>
      </w:r>
      <w:r w:rsidRPr="005B1336">
        <w:rPr>
          <w:rFonts w:ascii="Arial" w:hAnsi="Arial" w:cs="Arial"/>
        </w:rPr>
        <w:t xml:space="preserve">Also, because schools are closing, there needs to be more structure in the lives of children, which may have a long-term impact on their capacity to learn </w:t>
      </w:r>
      <w:sdt>
        <w:sdtPr>
          <w:rPr>
            <w:rFonts w:ascii="Arial" w:hAnsi="Arial" w:cs="Arial"/>
          </w:rPr>
          <w:id w:val="-1144886134"/>
          <w:citation/>
        </w:sdtPr>
        <w:sdtEndPr/>
        <w:sdtContent>
          <w:r>
            <w:rPr>
              <w:rFonts w:ascii="Arial" w:hAnsi="Arial" w:cs="Arial"/>
            </w:rPr>
            <w:fldChar w:fldCharType="begin"/>
          </w:r>
          <w:r>
            <w:rPr>
              <w:rFonts w:ascii="Arial" w:hAnsi="Arial" w:cs="Arial"/>
            </w:rPr>
            <w:instrText xml:space="preserve"> CITATION Sin20 \l 1033 </w:instrText>
          </w:r>
          <w:r>
            <w:rPr>
              <w:rFonts w:ascii="Arial" w:hAnsi="Arial" w:cs="Arial"/>
            </w:rPr>
            <w:fldChar w:fldCharType="separate"/>
          </w:r>
          <w:r w:rsidRPr="005B1336">
            <w:rPr>
              <w:rFonts w:ascii="Arial" w:hAnsi="Arial" w:cs="Arial"/>
              <w:noProof/>
            </w:rPr>
            <w:t>(‌Singh, 2020)</w:t>
          </w:r>
          <w:r>
            <w:rPr>
              <w:rFonts w:ascii="Arial" w:hAnsi="Arial" w:cs="Arial"/>
            </w:rPr>
            <w:fldChar w:fldCharType="end"/>
          </w:r>
        </w:sdtContent>
      </w:sdt>
      <w:r w:rsidRPr="005B1336">
        <w:rPr>
          <w:rFonts w:ascii="Arial" w:hAnsi="Arial" w:cs="Arial"/>
        </w:rPr>
        <w:t xml:space="preserve">. Children who live in the most impoverished households in the UK frequently do not have a designated space in which they can study in peace and safety, which has a detrimental impact on their academic achievement </w:t>
      </w:r>
      <w:sdt>
        <w:sdtPr>
          <w:rPr>
            <w:rFonts w:ascii="Arial" w:hAnsi="Arial" w:cs="Arial"/>
          </w:rPr>
          <w:id w:val="-407849852"/>
          <w:citation/>
        </w:sdtPr>
        <w:sdtEndPr/>
        <w:sdtContent>
          <w:r>
            <w:rPr>
              <w:rFonts w:ascii="Arial" w:hAnsi="Arial" w:cs="Arial"/>
            </w:rPr>
            <w:fldChar w:fldCharType="begin"/>
          </w:r>
          <w:r>
            <w:rPr>
              <w:rFonts w:ascii="Arial" w:hAnsi="Arial" w:cs="Arial"/>
            </w:rPr>
            <w:instrText xml:space="preserve"> CITATION Fie10 \l 1033 </w:instrText>
          </w:r>
          <w:r>
            <w:rPr>
              <w:rFonts w:ascii="Arial" w:hAnsi="Arial" w:cs="Arial"/>
            </w:rPr>
            <w:fldChar w:fldCharType="separate"/>
          </w:r>
          <w:r w:rsidRPr="005B1336">
            <w:rPr>
              <w:rFonts w:ascii="Arial" w:hAnsi="Arial" w:cs="Arial"/>
              <w:noProof/>
            </w:rPr>
            <w:t>(‌Field, 2010)</w:t>
          </w:r>
          <w:r>
            <w:rPr>
              <w:rFonts w:ascii="Arial" w:hAnsi="Arial" w:cs="Arial"/>
            </w:rPr>
            <w:fldChar w:fldCharType="end"/>
          </w:r>
        </w:sdtContent>
      </w:sdt>
      <w:r w:rsidRPr="005B1336">
        <w:rPr>
          <w:rFonts w:ascii="Arial" w:hAnsi="Arial" w:cs="Arial"/>
        </w:rPr>
        <w:t>.</w:t>
      </w:r>
    </w:p>
    <w:p w:rsidR="005B1336" w:rsidRPr="005B1336" w:rsidRDefault="005B1336" w:rsidP="005B1336">
      <w:pPr>
        <w:spacing w:line="360" w:lineRule="auto"/>
        <w:jc w:val="both"/>
        <w:rPr>
          <w:rFonts w:ascii="Arial" w:hAnsi="Arial" w:cs="Arial"/>
        </w:rPr>
      </w:pPr>
      <w:r w:rsidRPr="005B1336">
        <w:rPr>
          <w:rFonts w:ascii="Arial" w:hAnsi="Arial" w:cs="Arial"/>
        </w:rPr>
        <w:t xml:space="preserve">The economic repercussions of the COVID-19 epidemic have also been felt by low-income families in the United Kingdom (UK) </w:t>
      </w:r>
      <w:sdt>
        <w:sdtPr>
          <w:rPr>
            <w:rFonts w:ascii="Arial" w:hAnsi="Arial" w:cs="Arial"/>
          </w:rPr>
          <w:id w:val="955845492"/>
          <w:citation/>
        </w:sdtPr>
        <w:sdtEndPr/>
        <w:sdtContent>
          <w:r w:rsidR="009E4862">
            <w:rPr>
              <w:rFonts w:ascii="Arial" w:hAnsi="Arial" w:cs="Arial"/>
            </w:rPr>
            <w:fldChar w:fldCharType="begin"/>
          </w:r>
          <w:r w:rsidR="009E4862">
            <w:rPr>
              <w:rFonts w:ascii="Arial" w:hAnsi="Arial" w:cs="Arial"/>
            </w:rPr>
            <w:instrText xml:space="preserve"> CITATION Hol21 \l 1033 </w:instrText>
          </w:r>
          <w:r w:rsidR="009E4862">
            <w:rPr>
              <w:rFonts w:ascii="Arial" w:hAnsi="Arial" w:cs="Arial"/>
            </w:rPr>
            <w:fldChar w:fldCharType="separate"/>
          </w:r>
          <w:r w:rsidR="009E4862" w:rsidRPr="009E4862">
            <w:rPr>
              <w:rFonts w:ascii="Arial" w:hAnsi="Arial" w:cs="Arial"/>
              <w:noProof/>
            </w:rPr>
            <w:t>(‌Holt, 2021)</w:t>
          </w:r>
          <w:r w:rsidR="009E4862">
            <w:rPr>
              <w:rFonts w:ascii="Arial" w:hAnsi="Arial" w:cs="Arial"/>
            </w:rPr>
            <w:fldChar w:fldCharType="end"/>
          </w:r>
        </w:sdtContent>
      </w:sdt>
      <w:r w:rsidRPr="005B1336">
        <w:rPr>
          <w:rFonts w:ascii="Arial" w:hAnsi="Arial" w:cs="Arial"/>
        </w:rPr>
        <w:t xml:space="preserve">. Individuals already having trouble making ends meet financially in the UK have been hit the hardest by the pandemic's widespread consequences, including job losses and decreased income </w:t>
      </w:r>
      <w:sdt>
        <w:sdtPr>
          <w:rPr>
            <w:rFonts w:ascii="Arial" w:hAnsi="Arial" w:cs="Arial"/>
          </w:rPr>
          <w:id w:val="954680729"/>
          <w:citation/>
        </w:sdtPr>
        <w:sdtEndPr/>
        <w:sdtContent>
          <w:r w:rsidR="009E4862">
            <w:rPr>
              <w:rFonts w:ascii="Arial" w:hAnsi="Arial" w:cs="Arial"/>
            </w:rPr>
            <w:fldChar w:fldCharType="begin"/>
          </w:r>
          <w:r w:rsidR="009E4862">
            <w:rPr>
              <w:rFonts w:ascii="Arial" w:hAnsi="Arial" w:cs="Arial"/>
            </w:rPr>
            <w:instrText xml:space="preserve">CITATION Blu21 \l 1033 </w:instrText>
          </w:r>
          <w:r w:rsidR="009E4862">
            <w:rPr>
              <w:rFonts w:ascii="Arial" w:hAnsi="Arial" w:cs="Arial"/>
            </w:rPr>
            <w:fldChar w:fldCharType="separate"/>
          </w:r>
          <w:r w:rsidR="009E4862" w:rsidRPr="009E4862">
            <w:rPr>
              <w:rFonts w:ascii="Arial" w:hAnsi="Arial" w:cs="Arial"/>
              <w:noProof/>
            </w:rPr>
            <w:t>(‌Blundell, 2021)</w:t>
          </w:r>
          <w:r w:rsidR="009E4862">
            <w:rPr>
              <w:rFonts w:ascii="Arial" w:hAnsi="Arial" w:cs="Arial"/>
            </w:rPr>
            <w:fldChar w:fldCharType="end"/>
          </w:r>
        </w:sdtContent>
      </w:sdt>
      <w:r w:rsidRPr="005B1336">
        <w:rPr>
          <w:rFonts w:ascii="Arial" w:hAnsi="Arial" w:cs="Arial"/>
        </w:rPr>
        <w:t xml:space="preserve">. Many low-income British families have been unable to access financial assistance as a result of the stringent eligibility rules and cumbersome application processes that have been in place. As a direct consequence of the epidemic, families are under increased financial stress, which may harm their children's mental health </w:t>
      </w:r>
      <w:sdt>
        <w:sdtPr>
          <w:rPr>
            <w:rFonts w:ascii="Arial" w:hAnsi="Arial" w:cs="Arial"/>
          </w:rPr>
          <w:id w:val="247004826"/>
          <w:citation/>
        </w:sdtPr>
        <w:sdtEndPr/>
        <w:sdtContent>
          <w:r w:rsidR="009E4862">
            <w:rPr>
              <w:rFonts w:ascii="Arial" w:hAnsi="Arial" w:cs="Arial"/>
            </w:rPr>
            <w:fldChar w:fldCharType="begin"/>
          </w:r>
          <w:r w:rsidR="009E4862">
            <w:rPr>
              <w:rFonts w:ascii="Arial" w:hAnsi="Arial" w:cs="Arial"/>
            </w:rPr>
            <w:instrText xml:space="preserve"> CITATION Gad21 \l 1033 </w:instrText>
          </w:r>
          <w:r w:rsidR="009E4862">
            <w:rPr>
              <w:rFonts w:ascii="Arial" w:hAnsi="Arial" w:cs="Arial"/>
            </w:rPr>
            <w:fldChar w:fldCharType="separate"/>
          </w:r>
          <w:r w:rsidR="009E4862" w:rsidRPr="009E4862">
            <w:rPr>
              <w:rFonts w:ascii="Arial" w:hAnsi="Arial" w:cs="Arial"/>
              <w:noProof/>
            </w:rPr>
            <w:t>(‌Gadermann, 2021)</w:t>
          </w:r>
          <w:r w:rsidR="009E4862">
            <w:rPr>
              <w:rFonts w:ascii="Arial" w:hAnsi="Arial" w:cs="Arial"/>
            </w:rPr>
            <w:fldChar w:fldCharType="end"/>
          </w:r>
        </w:sdtContent>
      </w:sdt>
      <w:r w:rsidRPr="005B1336">
        <w:rPr>
          <w:rFonts w:ascii="Arial" w:hAnsi="Arial" w:cs="Arial"/>
        </w:rPr>
        <w:t>.</w:t>
      </w:r>
    </w:p>
    <w:p w:rsidR="005B1336" w:rsidRPr="005B1336" w:rsidRDefault="005B1336" w:rsidP="005B1336">
      <w:pPr>
        <w:spacing w:line="360" w:lineRule="auto"/>
        <w:jc w:val="both"/>
        <w:rPr>
          <w:rFonts w:ascii="Arial" w:hAnsi="Arial" w:cs="Arial"/>
        </w:rPr>
      </w:pPr>
      <w:r w:rsidRPr="005B1336">
        <w:rPr>
          <w:rFonts w:ascii="Arial" w:hAnsi="Arial" w:cs="Arial"/>
        </w:rPr>
        <w:t xml:space="preserve">In addition to its effects on health, education, and the economy, the pandemic has had a significant social impact on low-income families in the United Kingdom. This is in addition to the other consequences it has had. Because of the epidemic, low-income families in the United Kingdom are becoming more socially isolated, which may harm the mental health of these families </w:t>
      </w:r>
      <w:sdt>
        <w:sdtPr>
          <w:rPr>
            <w:rFonts w:ascii="Arial" w:hAnsi="Arial" w:cs="Arial"/>
          </w:rPr>
          <w:id w:val="1368265302"/>
          <w:citation/>
        </w:sdtPr>
        <w:sdtEndPr/>
        <w:sdtContent>
          <w:r w:rsidR="009E4862">
            <w:rPr>
              <w:rFonts w:ascii="Arial" w:hAnsi="Arial" w:cs="Arial"/>
            </w:rPr>
            <w:fldChar w:fldCharType="begin"/>
          </w:r>
          <w:r w:rsidR="009E4862">
            <w:rPr>
              <w:rFonts w:ascii="Arial" w:hAnsi="Arial" w:cs="Arial"/>
            </w:rPr>
            <w:instrText xml:space="preserve"> CITATION Ade211 \l 1033 </w:instrText>
          </w:r>
          <w:r w:rsidR="009E4862">
            <w:rPr>
              <w:rFonts w:ascii="Arial" w:hAnsi="Arial" w:cs="Arial"/>
            </w:rPr>
            <w:fldChar w:fldCharType="separate"/>
          </w:r>
          <w:r w:rsidR="009E4862" w:rsidRPr="009E4862">
            <w:rPr>
              <w:rFonts w:ascii="Arial" w:hAnsi="Arial" w:cs="Arial"/>
              <w:noProof/>
            </w:rPr>
            <w:t>(‌Adegboye, 2021)</w:t>
          </w:r>
          <w:r w:rsidR="009E4862">
            <w:rPr>
              <w:rFonts w:ascii="Arial" w:hAnsi="Arial" w:cs="Arial"/>
            </w:rPr>
            <w:fldChar w:fldCharType="end"/>
          </w:r>
        </w:sdtContent>
      </w:sdt>
      <w:r w:rsidRPr="005B1336">
        <w:rPr>
          <w:rFonts w:ascii="Arial" w:hAnsi="Arial" w:cs="Arial"/>
        </w:rPr>
        <w:t xml:space="preserve">. People have fewer opportunities to participate in social activities due to the decline of community resources such as schools and churches, which has increased feelings of loneliness and isolation </w:t>
      </w:r>
      <w:sdt>
        <w:sdtPr>
          <w:rPr>
            <w:rFonts w:ascii="Arial" w:hAnsi="Arial" w:cs="Arial"/>
          </w:rPr>
          <w:id w:val="1827321651"/>
          <w:citation/>
        </w:sdtPr>
        <w:sdtEndPr/>
        <w:sdtContent>
          <w:r w:rsidR="009E4862">
            <w:rPr>
              <w:rFonts w:ascii="Arial" w:hAnsi="Arial" w:cs="Arial"/>
            </w:rPr>
            <w:fldChar w:fldCharType="begin"/>
          </w:r>
          <w:r w:rsidR="009E4862">
            <w:rPr>
              <w:rFonts w:ascii="Arial" w:hAnsi="Arial" w:cs="Arial"/>
            </w:rPr>
            <w:instrText xml:space="preserve"> CITATION Ade21 \l 1033 </w:instrText>
          </w:r>
          <w:r w:rsidR="009E4862">
            <w:rPr>
              <w:rFonts w:ascii="Arial" w:hAnsi="Arial" w:cs="Arial"/>
            </w:rPr>
            <w:fldChar w:fldCharType="separate"/>
          </w:r>
          <w:r w:rsidR="009E4862" w:rsidRPr="009E4862">
            <w:rPr>
              <w:rFonts w:ascii="Arial" w:hAnsi="Arial" w:cs="Arial"/>
              <w:noProof/>
            </w:rPr>
            <w:t>(Adegboye, 2021)</w:t>
          </w:r>
          <w:r w:rsidR="009E4862">
            <w:rPr>
              <w:rFonts w:ascii="Arial" w:hAnsi="Arial" w:cs="Arial"/>
            </w:rPr>
            <w:fldChar w:fldCharType="end"/>
          </w:r>
        </w:sdtContent>
      </w:sdt>
      <w:r w:rsidRPr="005B1336">
        <w:rPr>
          <w:rFonts w:ascii="Arial" w:hAnsi="Arial" w:cs="Arial"/>
        </w:rPr>
        <w:t xml:space="preserve">. The dynamics of family life have been disrupted due to the pandemic, with many households reporting higher levels of conflict and stress as a direct consequence of the challenges described above </w:t>
      </w:r>
      <w:sdt>
        <w:sdtPr>
          <w:rPr>
            <w:rFonts w:ascii="Arial" w:hAnsi="Arial" w:cs="Arial"/>
          </w:rPr>
          <w:id w:val="-1511362733"/>
          <w:citation/>
        </w:sdtPr>
        <w:sdtEndPr/>
        <w:sdtContent>
          <w:r w:rsidR="009E4862">
            <w:rPr>
              <w:rFonts w:ascii="Arial" w:hAnsi="Arial" w:cs="Arial"/>
            </w:rPr>
            <w:fldChar w:fldCharType="begin"/>
          </w:r>
          <w:r w:rsidR="009E4862">
            <w:rPr>
              <w:rFonts w:ascii="Arial" w:hAnsi="Arial" w:cs="Arial"/>
            </w:rPr>
            <w:instrText xml:space="preserve"> CITATION Ade21 \l 1033 </w:instrText>
          </w:r>
          <w:r w:rsidR="009E4862">
            <w:rPr>
              <w:rFonts w:ascii="Arial" w:hAnsi="Arial" w:cs="Arial"/>
            </w:rPr>
            <w:fldChar w:fldCharType="separate"/>
          </w:r>
          <w:r w:rsidR="009E4862" w:rsidRPr="009E4862">
            <w:rPr>
              <w:rFonts w:ascii="Arial" w:hAnsi="Arial" w:cs="Arial"/>
              <w:noProof/>
            </w:rPr>
            <w:t>(Adegboye, 2021)</w:t>
          </w:r>
          <w:r w:rsidR="009E4862">
            <w:rPr>
              <w:rFonts w:ascii="Arial" w:hAnsi="Arial" w:cs="Arial"/>
            </w:rPr>
            <w:fldChar w:fldCharType="end"/>
          </w:r>
        </w:sdtContent>
      </w:sdt>
      <w:r w:rsidRPr="005B1336">
        <w:rPr>
          <w:rFonts w:ascii="Arial" w:hAnsi="Arial" w:cs="Arial"/>
        </w:rPr>
        <w:t>.</w:t>
      </w:r>
    </w:p>
    <w:p w:rsidR="005B1336" w:rsidRPr="005B1336" w:rsidRDefault="005B1336" w:rsidP="005B1336">
      <w:pPr>
        <w:spacing w:line="360" w:lineRule="auto"/>
        <w:jc w:val="both"/>
        <w:rPr>
          <w:rFonts w:ascii="Arial" w:hAnsi="Arial" w:cs="Arial"/>
        </w:rPr>
      </w:pPr>
      <w:r w:rsidRPr="005B1336">
        <w:rPr>
          <w:rFonts w:ascii="Arial" w:hAnsi="Arial" w:cs="Arial"/>
        </w:rPr>
        <w:t xml:space="preserve">The epidemic has highlighted how low income affects people's health outcomes in the United Kingdom. Because they generally have a lower living standard, families living in poverty have a </w:t>
      </w:r>
      <w:r w:rsidRPr="005B1336">
        <w:rPr>
          <w:rFonts w:ascii="Arial" w:hAnsi="Arial" w:cs="Arial"/>
        </w:rPr>
        <w:lastRenderedPageBreak/>
        <w:t>poorer standard of living, which increases their risk of significant illness caused by COVID-19. According to a study conducted by the Royal College of Pediatrics and Child Health, children living in the poorest areas of the United Kingdom have a higher risk of being hospitalized due to COVID-19 than children living in the more prosperous regions of the country</w:t>
      </w:r>
      <w:sdt>
        <w:sdtPr>
          <w:rPr>
            <w:rFonts w:ascii="Arial" w:hAnsi="Arial" w:cs="Arial"/>
          </w:rPr>
          <w:id w:val="699436903"/>
          <w:citation/>
        </w:sdtPr>
        <w:sdtEndPr/>
        <w:sdtContent>
          <w:r w:rsidR="009E4862">
            <w:rPr>
              <w:rFonts w:ascii="Arial" w:hAnsi="Arial" w:cs="Arial"/>
            </w:rPr>
            <w:fldChar w:fldCharType="begin"/>
          </w:r>
          <w:r w:rsidR="009E4862">
            <w:rPr>
              <w:rFonts w:ascii="Arial" w:hAnsi="Arial" w:cs="Arial"/>
            </w:rPr>
            <w:instrText xml:space="preserve"> CITATION RCP21 \l 1033 </w:instrText>
          </w:r>
          <w:r w:rsidR="009E4862">
            <w:rPr>
              <w:rFonts w:ascii="Arial" w:hAnsi="Arial" w:cs="Arial"/>
            </w:rPr>
            <w:fldChar w:fldCharType="separate"/>
          </w:r>
          <w:r w:rsidR="009E4862">
            <w:rPr>
              <w:rFonts w:ascii="Arial" w:hAnsi="Arial" w:cs="Arial"/>
              <w:noProof/>
            </w:rPr>
            <w:t xml:space="preserve"> </w:t>
          </w:r>
          <w:r w:rsidR="009E4862" w:rsidRPr="009E4862">
            <w:rPr>
              <w:rFonts w:ascii="Arial" w:hAnsi="Arial" w:cs="Arial"/>
              <w:noProof/>
            </w:rPr>
            <w:t>(RCPCH, 2021)</w:t>
          </w:r>
          <w:r w:rsidR="009E4862">
            <w:rPr>
              <w:rFonts w:ascii="Arial" w:hAnsi="Arial" w:cs="Arial"/>
            </w:rPr>
            <w:fldChar w:fldCharType="end"/>
          </w:r>
        </w:sdtContent>
      </w:sdt>
      <w:r w:rsidRPr="005B1336">
        <w:rPr>
          <w:rFonts w:ascii="Arial" w:hAnsi="Arial" w:cs="Arial"/>
        </w:rPr>
        <w:t xml:space="preserve">. In addition, children from Black, Asian, and minority ethnic (BAME) backgrounds are at more significant risk of catastrophic illness caused by COVID-19 because health disparities and previous conditions place these children at a higher risk. These disparities in health status suggest the influence of poverty on health outcomes, and they call attention to the necessity of a focused program to aid low-income families throughout the epidemic. </w:t>
      </w:r>
    </w:p>
    <w:p w:rsidR="005B1336" w:rsidRPr="005B1336" w:rsidRDefault="005B1336" w:rsidP="005B1336">
      <w:pPr>
        <w:spacing w:line="360" w:lineRule="auto"/>
        <w:jc w:val="both"/>
        <w:rPr>
          <w:rFonts w:ascii="Arial" w:hAnsi="Arial" w:cs="Arial"/>
        </w:rPr>
      </w:pPr>
      <w:r w:rsidRPr="005B1336">
        <w:rPr>
          <w:rFonts w:ascii="Arial" w:hAnsi="Arial" w:cs="Arial"/>
        </w:rPr>
        <w:t xml:space="preserve">Children in the United Kingdom have also experienced significant harm to their mental health due to the pandemic. It has been found that the closing of schools, social isolation, and stress brought on by financial hardship are all associated with increased incidences of anxiety, depression, and other mental health concerns among children and young adults. According to a survey conducted by the Mental Health Foundation in the United Kingdom, more than a quarter of individuals who had children under 18 reported that the pandemic harmed their mental health </w:t>
      </w:r>
      <w:sdt>
        <w:sdtPr>
          <w:rPr>
            <w:rFonts w:ascii="Arial" w:hAnsi="Arial" w:cs="Arial"/>
          </w:rPr>
          <w:id w:val="1509104977"/>
          <w:citation/>
        </w:sdtPr>
        <w:sdtEndPr/>
        <w:sdtContent>
          <w:r w:rsidR="009E4862">
            <w:rPr>
              <w:rFonts w:ascii="Arial" w:hAnsi="Arial" w:cs="Arial"/>
            </w:rPr>
            <w:fldChar w:fldCharType="begin"/>
          </w:r>
          <w:r w:rsidR="009E4862">
            <w:rPr>
              <w:rFonts w:ascii="Arial" w:hAnsi="Arial" w:cs="Arial"/>
            </w:rPr>
            <w:instrText xml:space="preserve"> CITATION RCP22 \l 1033 </w:instrText>
          </w:r>
          <w:r w:rsidR="009E4862">
            <w:rPr>
              <w:rFonts w:ascii="Arial" w:hAnsi="Arial" w:cs="Arial"/>
            </w:rPr>
            <w:fldChar w:fldCharType="separate"/>
          </w:r>
          <w:r w:rsidR="009E4862" w:rsidRPr="009E4862">
            <w:rPr>
              <w:rFonts w:ascii="Arial" w:hAnsi="Arial" w:cs="Arial"/>
              <w:noProof/>
            </w:rPr>
            <w:t>(‌RCPCH, 2022)</w:t>
          </w:r>
          <w:r w:rsidR="009E4862">
            <w:rPr>
              <w:rFonts w:ascii="Arial" w:hAnsi="Arial" w:cs="Arial"/>
            </w:rPr>
            <w:fldChar w:fldCharType="end"/>
          </w:r>
        </w:sdtContent>
      </w:sdt>
      <w:r w:rsidRPr="005B1336">
        <w:rPr>
          <w:rFonts w:ascii="Arial" w:hAnsi="Arial" w:cs="Arial"/>
        </w:rPr>
        <w:t>. To make matters even direr, children who live in poverty are already at a greater risk of unfavorable mental health outcomes due to the difficulties that come with living in poverty. This only makes the situation even direr. During the pandemic, children living in poverty have a higher risk of being exposed to family conflict, domestic violence, and substance addiction, all of which can harm mental health.</w:t>
      </w:r>
    </w:p>
    <w:p w:rsidR="005B1336" w:rsidRPr="005B1336" w:rsidRDefault="005B1336" w:rsidP="005B1336">
      <w:pPr>
        <w:spacing w:line="360" w:lineRule="auto"/>
        <w:jc w:val="both"/>
        <w:rPr>
          <w:rFonts w:ascii="Arial" w:hAnsi="Arial" w:cs="Arial"/>
        </w:rPr>
      </w:pPr>
      <w:r w:rsidRPr="005B1336">
        <w:rPr>
          <w:rFonts w:ascii="Arial" w:hAnsi="Arial" w:cs="Arial"/>
        </w:rPr>
        <w:t xml:space="preserve">As a direct effect of the epidemic, educational possibilities for children living in low-income households in the United Kingdom have significantly diminished </w:t>
      </w:r>
      <w:sdt>
        <w:sdtPr>
          <w:rPr>
            <w:rFonts w:ascii="Arial" w:hAnsi="Arial" w:cs="Arial"/>
          </w:rPr>
          <w:id w:val="-442533418"/>
          <w:citation/>
        </w:sdtPr>
        <w:sdtEndPr/>
        <w:sdtContent>
          <w:r w:rsidR="009E4862">
            <w:rPr>
              <w:rFonts w:ascii="Arial" w:hAnsi="Arial" w:cs="Arial"/>
            </w:rPr>
            <w:fldChar w:fldCharType="begin"/>
          </w:r>
          <w:r w:rsidR="009E4862">
            <w:rPr>
              <w:rFonts w:ascii="Arial" w:hAnsi="Arial" w:cs="Arial"/>
            </w:rPr>
            <w:instrText xml:space="preserve"> CITATION Cen21 \l 1033 </w:instrText>
          </w:r>
          <w:r w:rsidR="009E4862">
            <w:rPr>
              <w:rFonts w:ascii="Arial" w:hAnsi="Arial" w:cs="Arial"/>
            </w:rPr>
            <w:fldChar w:fldCharType="separate"/>
          </w:r>
          <w:r w:rsidR="009E4862" w:rsidRPr="009E4862">
            <w:rPr>
              <w:rFonts w:ascii="Arial" w:hAnsi="Arial" w:cs="Arial"/>
              <w:noProof/>
            </w:rPr>
            <w:t>(Cen, 2021)</w:t>
          </w:r>
          <w:r w:rsidR="009E4862">
            <w:rPr>
              <w:rFonts w:ascii="Arial" w:hAnsi="Arial" w:cs="Arial"/>
            </w:rPr>
            <w:fldChar w:fldCharType="end"/>
          </w:r>
        </w:sdtContent>
      </w:sdt>
      <w:r w:rsidRPr="005B1336">
        <w:rPr>
          <w:rFonts w:ascii="Arial" w:hAnsi="Arial" w:cs="Arial"/>
        </w:rPr>
        <w:t xml:space="preserve">. Children from families with lower incomes are less likely to have access to the necessary technology and resources for online learning. This highlights the digital gap in the United Kingdom as a direct effect of the closure of schools and the transition to online learning. According to research conducted by the Sutton Trust, children from low-income households are less likely to have access to a computer, an internet connection, and a peaceful study area </w:t>
      </w:r>
      <w:sdt>
        <w:sdtPr>
          <w:rPr>
            <w:rFonts w:ascii="Arial" w:hAnsi="Arial" w:cs="Arial"/>
          </w:rPr>
          <w:id w:val="929318955"/>
          <w:citation/>
        </w:sdtPr>
        <w:sdtEndPr/>
        <w:sdtContent>
          <w:r w:rsidR="009E4862">
            <w:rPr>
              <w:rFonts w:ascii="Arial" w:hAnsi="Arial" w:cs="Arial"/>
            </w:rPr>
            <w:fldChar w:fldCharType="begin"/>
          </w:r>
          <w:r w:rsidR="009E4862">
            <w:rPr>
              <w:rFonts w:ascii="Arial" w:hAnsi="Arial" w:cs="Arial"/>
            </w:rPr>
            <w:instrText xml:space="preserve"> CITATION Sut21 \l 1033 </w:instrText>
          </w:r>
          <w:r w:rsidR="009E4862">
            <w:rPr>
              <w:rFonts w:ascii="Arial" w:hAnsi="Arial" w:cs="Arial"/>
            </w:rPr>
            <w:fldChar w:fldCharType="separate"/>
          </w:r>
          <w:r w:rsidR="009E4862" w:rsidRPr="009E4862">
            <w:rPr>
              <w:rFonts w:ascii="Arial" w:hAnsi="Arial" w:cs="Arial"/>
              <w:noProof/>
            </w:rPr>
            <w:t>(Trust, 2021)</w:t>
          </w:r>
          <w:r w:rsidR="009E4862">
            <w:rPr>
              <w:rFonts w:ascii="Arial" w:hAnsi="Arial" w:cs="Arial"/>
            </w:rPr>
            <w:fldChar w:fldCharType="end"/>
          </w:r>
        </w:sdtContent>
      </w:sdt>
      <w:r w:rsidRPr="005B1336">
        <w:rPr>
          <w:rFonts w:ascii="Arial" w:hAnsi="Arial" w:cs="Arial"/>
        </w:rPr>
        <w:t>. Because of limited access to technology and resources, children from households with poor incomes are at a greater risk of falling behind in their academic pursuits. In addition, the fact that schools have been forced to close due to the pandemic and that children's lives have been less structured than usual as a result of this has the potential to have long-term effects on the educational opportunities available to them and their overall prospects.</w:t>
      </w:r>
    </w:p>
    <w:p w:rsidR="005B1336" w:rsidRPr="005B1336" w:rsidRDefault="005B1336" w:rsidP="005B1336">
      <w:pPr>
        <w:spacing w:line="360" w:lineRule="auto"/>
        <w:jc w:val="both"/>
        <w:rPr>
          <w:rFonts w:ascii="Arial" w:hAnsi="Arial" w:cs="Arial"/>
        </w:rPr>
      </w:pPr>
      <w:r w:rsidRPr="005B1336">
        <w:rPr>
          <w:rFonts w:ascii="Arial" w:hAnsi="Arial" w:cs="Arial"/>
        </w:rPr>
        <w:lastRenderedPageBreak/>
        <w:t xml:space="preserve">The economic repercussions of the epidemic have had a disproportionately negative impact on households in the UK with low incomes. According to research conducted by the Joseph Rowntree Foundation, there were already 2.5 million impoverished households in the United Kingdom before the pandemic </w:t>
      </w:r>
      <w:sdt>
        <w:sdtPr>
          <w:rPr>
            <w:rFonts w:ascii="Arial" w:hAnsi="Arial" w:cs="Arial"/>
          </w:rPr>
          <w:id w:val="1683395409"/>
          <w:citation/>
        </w:sdtPr>
        <w:sdtEndPr/>
        <w:sdtContent>
          <w:r w:rsidR="009E4862">
            <w:rPr>
              <w:rFonts w:ascii="Arial" w:hAnsi="Arial" w:cs="Arial"/>
            </w:rPr>
            <w:fldChar w:fldCharType="begin"/>
          </w:r>
          <w:r w:rsidR="009E4862">
            <w:rPr>
              <w:rFonts w:ascii="Arial" w:hAnsi="Arial" w:cs="Arial"/>
            </w:rPr>
            <w:instrText xml:space="preserve"> CITATION Jos21 \l 1033 </w:instrText>
          </w:r>
          <w:r w:rsidR="009E4862">
            <w:rPr>
              <w:rFonts w:ascii="Arial" w:hAnsi="Arial" w:cs="Arial"/>
            </w:rPr>
            <w:fldChar w:fldCharType="separate"/>
          </w:r>
          <w:r w:rsidR="009E4862" w:rsidRPr="009E4862">
            <w:rPr>
              <w:rFonts w:ascii="Arial" w:hAnsi="Arial" w:cs="Arial"/>
              <w:noProof/>
            </w:rPr>
            <w:t>(Foundation, 2021)</w:t>
          </w:r>
          <w:r w:rsidR="009E4862">
            <w:rPr>
              <w:rFonts w:ascii="Arial" w:hAnsi="Arial" w:cs="Arial"/>
            </w:rPr>
            <w:fldChar w:fldCharType="end"/>
          </w:r>
        </w:sdtContent>
      </w:sdt>
      <w:r w:rsidRPr="005B1336">
        <w:rPr>
          <w:rFonts w:ascii="Arial" w:hAnsi="Arial" w:cs="Arial"/>
        </w:rPr>
        <w:t xml:space="preserve">. It is anticipated that this number will increase due to the pandemic's effect on the economy. As a result of businesses going out of business, people losing their employment, and a general decrease in household income in the United Kingdom, households with low incomes have been put under additional stress. In addition, the qualifying requirements for a program such as Universal Credit have made it difficult for many families to receive the financial </w:t>
      </w:r>
      <w:r w:rsidR="009E4862" w:rsidRPr="005B1336">
        <w:rPr>
          <w:rFonts w:ascii="Arial" w:hAnsi="Arial" w:cs="Arial"/>
        </w:rPr>
        <w:t>assistance,</w:t>
      </w:r>
      <w:r w:rsidRPr="005B1336">
        <w:rPr>
          <w:rFonts w:ascii="Arial" w:hAnsi="Arial" w:cs="Arial"/>
        </w:rPr>
        <w:t xml:space="preserve"> they require to make it through the pandemic. As a result, many families have been struggling to make it through the epidemic. Due to the strain caused by financial issues, low-income families have an increased risk of experiencing anxiety, depression, and other mental health issues.</w:t>
      </w:r>
    </w:p>
    <w:p w:rsidR="005B1336" w:rsidRPr="005B1336" w:rsidRDefault="005B1336" w:rsidP="005B1336">
      <w:pPr>
        <w:spacing w:line="360" w:lineRule="auto"/>
        <w:jc w:val="both"/>
        <w:rPr>
          <w:rFonts w:ascii="Arial" w:hAnsi="Arial" w:cs="Arial"/>
        </w:rPr>
      </w:pPr>
      <w:r w:rsidRPr="005B1336">
        <w:rPr>
          <w:rFonts w:ascii="Arial" w:hAnsi="Arial" w:cs="Arial"/>
        </w:rPr>
        <w:t xml:space="preserve">The pandemic's effects on people's physical health have been particularly catastrophic for low-income households. The United Kingdom's Office for National Statistics discovered that people living in the districts with the highest poverty levels had a greater death rate from COVID-19 than those living in the communities with the highest levels of affluence </w:t>
      </w:r>
      <w:sdt>
        <w:sdtPr>
          <w:rPr>
            <w:rFonts w:ascii="Arial" w:hAnsi="Arial" w:cs="Arial"/>
          </w:rPr>
          <w:id w:val="-1799292996"/>
          <w:citation/>
        </w:sdtPr>
        <w:sdtEndPr/>
        <w:sdtContent>
          <w:r w:rsidR="009E4862">
            <w:rPr>
              <w:rFonts w:ascii="Arial" w:hAnsi="Arial" w:cs="Arial"/>
            </w:rPr>
            <w:fldChar w:fldCharType="begin"/>
          </w:r>
          <w:r w:rsidR="009E4862">
            <w:rPr>
              <w:rFonts w:ascii="Arial" w:hAnsi="Arial" w:cs="Arial"/>
            </w:rPr>
            <w:instrText xml:space="preserve"> CITATION Loc21 \l 1033 </w:instrText>
          </w:r>
          <w:r w:rsidR="009E4862">
            <w:rPr>
              <w:rFonts w:ascii="Arial" w:hAnsi="Arial" w:cs="Arial"/>
            </w:rPr>
            <w:fldChar w:fldCharType="separate"/>
          </w:r>
          <w:r w:rsidR="009E4862" w:rsidRPr="009E4862">
            <w:rPr>
              <w:rFonts w:ascii="Arial" w:hAnsi="Arial" w:cs="Arial"/>
              <w:noProof/>
            </w:rPr>
            <w:t>(Association, 2021)</w:t>
          </w:r>
          <w:r w:rsidR="009E4862">
            <w:rPr>
              <w:rFonts w:ascii="Arial" w:hAnsi="Arial" w:cs="Arial"/>
            </w:rPr>
            <w:fldChar w:fldCharType="end"/>
          </w:r>
        </w:sdtContent>
      </w:sdt>
      <w:r w:rsidRPr="005B1336">
        <w:rPr>
          <w:rFonts w:ascii="Arial" w:hAnsi="Arial" w:cs="Arial"/>
        </w:rPr>
        <w:t>. It is more challenging for families to maintain social distance when they live in overcrowded low-income neighborhoods. Because of the higher incidence of various health issues in low-income areas, the symptoms of COVID-19 may be more severe in those communities. As a result, people living in households with lower incomes are more likely to suffer from unfavorable health repercussions due to the epidemic.</w:t>
      </w:r>
    </w:p>
    <w:p w:rsidR="005B1336" w:rsidRPr="005B1336" w:rsidRDefault="005B1336" w:rsidP="005B1336">
      <w:pPr>
        <w:spacing w:line="360" w:lineRule="auto"/>
        <w:jc w:val="both"/>
        <w:rPr>
          <w:rFonts w:ascii="Arial" w:hAnsi="Arial" w:cs="Arial"/>
        </w:rPr>
      </w:pPr>
      <w:r w:rsidRPr="005B1336">
        <w:rPr>
          <w:rFonts w:ascii="Arial" w:hAnsi="Arial" w:cs="Arial"/>
        </w:rPr>
        <w:t xml:space="preserve">The epidemic has disproportionately negatively impacted the children and families of minority groups, particularly those of African-American, Asian, and other heritages. According to the findings of a report compiled by the Runnymede Trust, persons of color in the United Kingdom have been more severely affected by the epidemic than white </w:t>
      </w:r>
      <w:r w:rsidR="009E4862" w:rsidRPr="005B1336">
        <w:rPr>
          <w:rFonts w:ascii="Arial" w:hAnsi="Arial" w:cs="Arial"/>
        </w:rPr>
        <w:t xml:space="preserve">individuals </w:t>
      </w:r>
      <w:sdt>
        <w:sdtPr>
          <w:rPr>
            <w:rFonts w:ascii="Arial" w:hAnsi="Arial" w:cs="Arial"/>
          </w:rPr>
          <w:id w:val="850533240"/>
          <w:citation/>
        </w:sdtPr>
        <w:sdtEndPr/>
        <w:sdtContent>
          <w:r w:rsidR="009E4862">
            <w:rPr>
              <w:rFonts w:ascii="Arial" w:hAnsi="Arial" w:cs="Arial"/>
            </w:rPr>
            <w:fldChar w:fldCharType="begin"/>
          </w:r>
          <w:r w:rsidR="009E4862">
            <w:rPr>
              <w:rFonts w:ascii="Arial" w:hAnsi="Arial" w:cs="Arial"/>
            </w:rPr>
            <w:instrText xml:space="preserve"> CITATION The20 \l 1033 </w:instrText>
          </w:r>
          <w:r w:rsidR="009E4862">
            <w:rPr>
              <w:rFonts w:ascii="Arial" w:hAnsi="Arial" w:cs="Arial"/>
            </w:rPr>
            <w:fldChar w:fldCharType="separate"/>
          </w:r>
          <w:r w:rsidR="009E4862" w:rsidRPr="009E4862">
            <w:rPr>
              <w:rFonts w:ascii="Arial" w:hAnsi="Arial" w:cs="Arial"/>
              <w:noProof/>
            </w:rPr>
            <w:t>(Trust, 2020)</w:t>
          </w:r>
          <w:r w:rsidR="009E4862">
            <w:rPr>
              <w:rFonts w:ascii="Arial" w:hAnsi="Arial" w:cs="Arial"/>
            </w:rPr>
            <w:fldChar w:fldCharType="end"/>
          </w:r>
        </w:sdtContent>
      </w:sdt>
      <w:r w:rsidR="009E4862">
        <w:rPr>
          <w:rFonts w:ascii="Arial" w:hAnsi="Arial" w:cs="Arial"/>
        </w:rPr>
        <w:t xml:space="preserve">. </w:t>
      </w:r>
      <w:r w:rsidRPr="005B1336">
        <w:rPr>
          <w:rFonts w:ascii="Arial" w:hAnsi="Arial" w:cs="Arial"/>
        </w:rPr>
        <w:t>A disproportionate number of people from minority, affirmative action, and enabling environment (BAME) populations are employed in service industries, where there is a risk of being infected with the virus. In addition, individuals of these groups are more likely to be housed in too crowded conditions, making it more difficult to maintain social distance. This indicates that people of color are more likely to be affected by COVID-19 than white people. This is especially troubling for low-income households, many members of which may be grappling with preexisting health concerns already.</w:t>
      </w:r>
    </w:p>
    <w:p w:rsidR="005B1336" w:rsidRPr="005B1336" w:rsidRDefault="005B1336" w:rsidP="005B1336">
      <w:pPr>
        <w:spacing w:line="360" w:lineRule="auto"/>
        <w:jc w:val="both"/>
        <w:rPr>
          <w:rFonts w:ascii="Arial" w:hAnsi="Arial" w:cs="Arial"/>
        </w:rPr>
      </w:pPr>
      <w:r w:rsidRPr="005B1336">
        <w:rPr>
          <w:rFonts w:ascii="Arial" w:hAnsi="Arial" w:cs="Arial"/>
        </w:rPr>
        <w:lastRenderedPageBreak/>
        <w:t xml:space="preserve">Because of the epidemic, there has been a decrease in the supply of food and other requirements, which disproportionately negatively impacts families with lower incomes. Due to the closure of schools, community centers, and several other essential services, obtaining support through food banks, free school meals, and different types of assistance is currently more challenging. As a direct consequence of this, a significant number of households cannot afford to pay their rent or buy food. According to research conducted by the Food Foundation in the United Kingdom during the first six months of the outbreak, 2.4 million children were living in households that lacked adequate access to food </w:t>
      </w:r>
      <w:sdt>
        <w:sdtPr>
          <w:rPr>
            <w:rFonts w:ascii="Arial" w:hAnsi="Arial" w:cs="Arial"/>
          </w:rPr>
          <w:id w:val="-653147782"/>
          <w:citation/>
        </w:sdtPr>
        <w:sdtEndPr/>
        <w:sdtContent>
          <w:r w:rsidR="009E4862">
            <w:rPr>
              <w:rFonts w:ascii="Arial" w:hAnsi="Arial" w:cs="Arial"/>
            </w:rPr>
            <w:fldChar w:fldCharType="begin"/>
          </w:r>
          <w:r w:rsidR="009E4862">
            <w:rPr>
              <w:rFonts w:ascii="Arial" w:hAnsi="Arial" w:cs="Arial"/>
            </w:rPr>
            <w:instrText xml:space="preserve"> CITATION Gou21 \l 1033 </w:instrText>
          </w:r>
          <w:r w:rsidR="009E4862">
            <w:rPr>
              <w:rFonts w:ascii="Arial" w:hAnsi="Arial" w:cs="Arial"/>
            </w:rPr>
            <w:fldChar w:fldCharType="separate"/>
          </w:r>
          <w:r w:rsidR="009E4862" w:rsidRPr="009E4862">
            <w:rPr>
              <w:rFonts w:ascii="Arial" w:hAnsi="Arial" w:cs="Arial"/>
              <w:noProof/>
            </w:rPr>
            <w:t>(Goudie, 2021)</w:t>
          </w:r>
          <w:r w:rsidR="009E4862">
            <w:rPr>
              <w:rFonts w:ascii="Arial" w:hAnsi="Arial" w:cs="Arial"/>
            </w:rPr>
            <w:fldChar w:fldCharType="end"/>
          </w:r>
        </w:sdtContent>
      </w:sdt>
      <w:r w:rsidRPr="005B1336">
        <w:rPr>
          <w:rFonts w:ascii="Arial" w:hAnsi="Arial" w:cs="Arial"/>
        </w:rPr>
        <w:t>. Because of this tendency, those living in low-income regions who are already having trouble making ends meet may find that they are even less able to afford meals that are healthy for them to eat.</w:t>
      </w:r>
    </w:p>
    <w:p w:rsidR="005B1336" w:rsidRPr="005B1336" w:rsidRDefault="005B1336" w:rsidP="005B1336">
      <w:pPr>
        <w:spacing w:line="360" w:lineRule="auto"/>
        <w:jc w:val="both"/>
        <w:rPr>
          <w:rFonts w:ascii="Arial" w:hAnsi="Arial" w:cs="Arial"/>
        </w:rPr>
      </w:pPr>
      <w:r w:rsidRPr="005B1336">
        <w:rPr>
          <w:rFonts w:ascii="Arial" w:hAnsi="Arial" w:cs="Arial"/>
        </w:rPr>
        <w:t xml:space="preserve">Child welfare organizations in the United Kingdom have been forced to endure significant hardships due to the epidemic. According to a report from the National Society for the Prevention of Cruelty to Children, there has been a substantial rise in the number of children referred for services related to child protection throughout the pandemic </w:t>
      </w:r>
      <w:sdt>
        <w:sdtPr>
          <w:rPr>
            <w:rFonts w:ascii="Arial" w:hAnsi="Arial" w:cs="Arial"/>
          </w:rPr>
          <w:id w:val="365107603"/>
          <w:citation/>
        </w:sdtPr>
        <w:sdtEndPr/>
        <w:sdtContent>
          <w:r w:rsidR="009E4862">
            <w:rPr>
              <w:rFonts w:ascii="Arial" w:hAnsi="Arial" w:cs="Arial"/>
            </w:rPr>
            <w:fldChar w:fldCharType="begin"/>
          </w:r>
          <w:r w:rsidR="009E4862">
            <w:rPr>
              <w:rFonts w:ascii="Arial" w:hAnsi="Arial" w:cs="Arial"/>
            </w:rPr>
            <w:instrText xml:space="preserve"> CITATION NSP20 \l 1033 </w:instrText>
          </w:r>
          <w:r w:rsidR="009E4862">
            <w:rPr>
              <w:rFonts w:ascii="Arial" w:hAnsi="Arial" w:cs="Arial"/>
            </w:rPr>
            <w:fldChar w:fldCharType="separate"/>
          </w:r>
          <w:r w:rsidR="009E4862" w:rsidRPr="009E4862">
            <w:rPr>
              <w:rFonts w:ascii="Arial" w:hAnsi="Arial" w:cs="Arial"/>
              <w:noProof/>
            </w:rPr>
            <w:t>(NSPCC, 2020)</w:t>
          </w:r>
          <w:r w:rsidR="009E4862">
            <w:rPr>
              <w:rFonts w:ascii="Arial" w:hAnsi="Arial" w:cs="Arial"/>
            </w:rPr>
            <w:fldChar w:fldCharType="end"/>
          </w:r>
        </w:sdtContent>
      </w:sdt>
      <w:r w:rsidRPr="005B1336">
        <w:rPr>
          <w:rFonts w:ascii="Arial" w:hAnsi="Arial" w:cs="Arial"/>
        </w:rPr>
        <w:t>. Children living in poverty may be more at risk for being abused or neglected because of the stresses brought on by living in poverty, such as conflicts within their families and challenges with their mental health. As a result of the pandemic, child protection services have been hampered. This is because social workers have been forced to rearrange their operations, and as a result, they have not been able to visit families physically.</w:t>
      </w:r>
    </w:p>
    <w:p w:rsidR="005B1336" w:rsidRPr="005B1336" w:rsidRDefault="005B1336" w:rsidP="005B1336">
      <w:pPr>
        <w:spacing w:line="360" w:lineRule="auto"/>
        <w:jc w:val="both"/>
        <w:rPr>
          <w:rFonts w:ascii="Arial" w:hAnsi="Arial" w:cs="Arial"/>
        </w:rPr>
      </w:pPr>
      <w:r w:rsidRPr="005B1336">
        <w:rPr>
          <w:rFonts w:ascii="Arial" w:hAnsi="Arial" w:cs="Arial"/>
        </w:rPr>
        <w:t xml:space="preserve">As a final consequence of the epidemic, the number of employment options available to young people in the United Kingdom has significantly decreased. Research conducted by the Resolution Foundation found that the consequences of the epidemic on the economy were felt most strongly by young people. Young people were hit the hardest by high unemployment rates and decreased possibilities due to the virus. This is especially concerning for economically disadvantaged young people because they may have an even harder time finding a productive jobs. Young people in the UK have witnessed a significant drop in the number of employment options available due to the pandemic. According to the findings of the Resolution Foundation, two particularly substantial economic impacts of the pandemic were an increase in youth unemployment and a decline in opportunities </w:t>
      </w:r>
      <w:sdt>
        <w:sdtPr>
          <w:rPr>
            <w:rFonts w:ascii="Arial" w:hAnsi="Arial" w:cs="Arial"/>
          </w:rPr>
          <w:id w:val="-433359439"/>
          <w:citation/>
        </w:sdtPr>
        <w:sdtEndPr/>
        <w:sdtContent>
          <w:r w:rsidR="009E4862">
            <w:rPr>
              <w:rFonts w:ascii="Arial" w:hAnsi="Arial" w:cs="Arial"/>
            </w:rPr>
            <w:fldChar w:fldCharType="begin"/>
          </w:r>
          <w:r w:rsidR="009E4862">
            <w:rPr>
              <w:rFonts w:ascii="Arial" w:hAnsi="Arial" w:cs="Arial"/>
            </w:rPr>
            <w:instrText xml:space="preserve"> CITATION Fle21 \l 1033 </w:instrText>
          </w:r>
          <w:r w:rsidR="009E4862">
            <w:rPr>
              <w:rFonts w:ascii="Arial" w:hAnsi="Arial" w:cs="Arial"/>
            </w:rPr>
            <w:fldChar w:fldCharType="separate"/>
          </w:r>
          <w:r w:rsidR="009E4862" w:rsidRPr="009E4862">
            <w:rPr>
              <w:rFonts w:ascii="Arial" w:hAnsi="Arial" w:cs="Arial"/>
              <w:noProof/>
            </w:rPr>
            <w:t>(Fleming, 2021)</w:t>
          </w:r>
          <w:r w:rsidR="009E4862">
            <w:rPr>
              <w:rFonts w:ascii="Arial" w:hAnsi="Arial" w:cs="Arial"/>
            </w:rPr>
            <w:fldChar w:fldCharType="end"/>
          </w:r>
        </w:sdtContent>
      </w:sdt>
      <w:r w:rsidRPr="005B1336">
        <w:rPr>
          <w:rFonts w:ascii="Arial" w:hAnsi="Arial" w:cs="Arial"/>
        </w:rPr>
        <w:t xml:space="preserve">. As a result of their socioeconomic situation, young people who come from households with low incomes may already face huge difficulties when trying to find productive employment; this is a cause for grave concern and should be addressed immediately. The closing of schools and colleges has made it more difficult for young people to access </w:t>
      </w:r>
      <w:r w:rsidRPr="005B1336">
        <w:rPr>
          <w:rFonts w:ascii="Arial" w:hAnsi="Arial" w:cs="Arial"/>
        </w:rPr>
        <w:lastRenderedPageBreak/>
        <w:t>educational opportunities and training, which may exacerbate existing inequalities in the labor market.</w:t>
      </w:r>
    </w:p>
    <w:p w:rsidR="005B1336" w:rsidRPr="005B1336" w:rsidRDefault="005B1336" w:rsidP="005B1336">
      <w:pPr>
        <w:spacing w:line="360" w:lineRule="auto"/>
        <w:jc w:val="both"/>
        <w:rPr>
          <w:rFonts w:ascii="Arial" w:hAnsi="Arial" w:cs="Arial"/>
        </w:rPr>
      </w:pPr>
      <w:r w:rsidRPr="005B1336">
        <w:rPr>
          <w:rFonts w:ascii="Arial" w:hAnsi="Arial" w:cs="Arial"/>
        </w:rPr>
        <w:t>The epidemic has also affected the ability of families with poor incomes to provide adequate medical treatment for their children. As a direct consequence of the outbreak, several regions have experienced a postponement or complete cessation of vaccinations, checkups, and other essential medical operations. Potential long-term repercussions on the health and well-being of children, with a particular focus on the children of low-income families.</w:t>
      </w:r>
    </w:p>
    <w:p w:rsidR="005B1336" w:rsidRPr="005B1336" w:rsidRDefault="005B1336" w:rsidP="005B1336">
      <w:pPr>
        <w:spacing w:line="360" w:lineRule="auto"/>
        <w:jc w:val="both"/>
        <w:rPr>
          <w:rFonts w:ascii="Arial" w:hAnsi="Arial" w:cs="Arial"/>
        </w:rPr>
      </w:pPr>
      <w:r w:rsidRPr="005B1336">
        <w:rPr>
          <w:rFonts w:ascii="Arial" w:hAnsi="Arial" w:cs="Arial"/>
        </w:rPr>
        <w:t>The consequences that the epidemic has had on people's mental health should also be taken into consideration. Because of the difficulties that come with living in poverty, such as not knowing how much money they will have come in or going out, children and families living in poverty are at a greater risk for mental health concerns. The pandemic has worsened matters for families who may already be struggling financially and now have to work with the extra stressors of homeschooling and social isolation. Some families may already have been trying to make ends meet.</w:t>
      </w:r>
    </w:p>
    <w:p w:rsidR="005B1336" w:rsidRPr="005B1336" w:rsidRDefault="005B1336" w:rsidP="005B1336">
      <w:pPr>
        <w:spacing w:line="360" w:lineRule="auto"/>
        <w:jc w:val="both"/>
        <w:rPr>
          <w:rFonts w:ascii="Arial" w:hAnsi="Arial" w:cs="Arial"/>
        </w:rPr>
      </w:pPr>
      <w:r w:rsidRPr="005B1336">
        <w:rPr>
          <w:rFonts w:ascii="Arial" w:hAnsi="Arial" w:cs="Arial"/>
        </w:rPr>
        <w:t>Several legislative proposals might be implemented to lessen the pandemic's impact on children and families living on a low income. Families with financial difficulties in meeting their basic needs, such as food and shelter, may be eligible for direct financial support from the federal government. We may need to begin new activities or expand the scope of those already in place to assist families through the epidemic.</w:t>
      </w:r>
    </w:p>
    <w:p w:rsidR="005B1336" w:rsidRPr="005B1336" w:rsidRDefault="005B1336" w:rsidP="005B1336">
      <w:pPr>
        <w:spacing w:line="360" w:lineRule="auto"/>
        <w:jc w:val="both"/>
        <w:rPr>
          <w:rFonts w:ascii="Arial" w:hAnsi="Arial" w:cs="Arial"/>
        </w:rPr>
      </w:pPr>
      <w:r w:rsidRPr="005B1336">
        <w:rPr>
          <w:rFonts w:ascii="Arial" w:hAnsi="Arial" w:cs="Arial"/>
        </w:rPr>
        <w:t>Investing money in community programs that assist low-income families in other ways, such as improving their mental and emotional health, may be beneficial. This category can include a wide variety of different things, some examples of which include community-based mental health services, peer support groups, and mentorship programs.</w:t>
      </w:r>
    </w:p>
    <w:p w:rsidR="001D2FF5" w:rsidRDefault="005B1336" w:rsidP="005B1336">
      <w:pPr>
        <w:spacing w:line="360" w:lineRule="auto"/>
        <w:jc w:val="both"/>
        <w:rPr>
          <w:rFonts w:ascii="Arial" w:hAnsi="Arial" w:cs="Arial"/>
        </w:rPr>
      </w:pPr>
      <w:r w:rsidRPr="005B1336">
        <w:rPr>
          <w:rFonts w:ascii="Arial" w:hAnsi="Arial" w:cs="Arial"/>
        </w:rPr>
        <w:t>In conclusion, the pandemic of COVID-19 has significantly impacted children and families living in poverty in the United Kingdom. The epidemic has had far-reaching implications on both physical and mental health, worsening underlying gaps in treatment access and results. To address these problems, it is vital to implement targeted policy solutions that provide financial assistance, participate in community-based projects, and ensure that low-income communities have access to medical care, housing, and education. These actions will assist in mitigating the effects of the epidemic and provide children and families of all socioeconomic backgrounds with an equal opportunity to realize their full potential.</w:t>
      </w:r>
    </w:p>
    <w:sdt>
      <w:sdtPr>
        <w:rPr>
          <w:rFonts w:asciiTheme="minorHAnsi" w:eastAsiaTheme="minorHAnsi" w:hAnsiTheme="minorHAnsi" w:cstheme="minorBidi"/>
          <w:color w:val="auto"/>
          <w:sz w:val="22"/>
          <w:szCs w:val="22"/>
        </w:rPr>
        <w:id w:val="-611599627"/>
        <w:docPartObj>
          <w:docPartGallery w:val="Bibliographies"/>
          <w:docPartUnique/>
        </w:docPartObj>
      </w:sdtPr>
      <w:sdtEndPr/>
      <w:sdtContent>
        <w:p w:rsidR="008906FD" w:rsidRDefault="008906FD">
          <w:pPr>
            <w:pStyle w:val="Heading1"/>
          </w:pPr>
          <w:r>
            <w:t>References</w:t>
          </w:r>
        </w:p>
        <w:sdt>
          <w:sdtPr>
            <w:id w:val="-573587230"/>
            <w:bibliography/>
          </w:sdtPr>
          <w:sdtEndPr/>
          <w:sdtContent>
            <w:p w:rsidR="008906FD" w:rsidRPr="008906FD" w:rsidRDefault="008906FD" w:rsidP="008906FD">
              <w:pPr>
                <w:pStyle w:val="Bibliography"/>
                <w:spacing w:line="360" w:lineRule="auto"/>
                <w:rPr>
                  <w:rFonts w:ascii="Arial" w:hAnsi="Arial" w:cs="Arial"/>
                  <w:noProof/>
                  <w:sz w:val="24"/>
                  <w:szCs w:val="24"/>
                </w:rPr>
              </w:pPr>
              <w:r>
                <w:fldChar w:fldCharType="begin"/>
              </w:r>
              <w:r>
                <w:instrText xml:space="preserve"> BIBLIOGRAPHY </w:instrText>
              </w:r>
              <w:r>
                <w:fldChar w:fldCharType="separate"/>
              </w:r>
              <w:r>
                <w:rPr>
                  <w:noProof/>
                </w:rPr>
                <w:t>‌</w:t>
              </w:r>
              <w:r w:rsidRPr="008906FD">
                <w:rPr>
                  <w:rFonts w:ascii="Arial" w:hAnsi="Arial" w:cs="Arial"/>
                  <w:noProof/>
                </w:rPr>
                <w:t>Adegboye, D. W. F. C. S. S. K. L. K. H. C. B. D. a. v. G. S., 2021. Understanding why the COVID</w:t>
              </w:r>
              <w:r w:rsidRPr="008906FD">
                <w:rPr>
                  <w:rFonts w:ascii="Cambria Math" w:hAnsi="Cambria Math" w:cs="Cambria Math"/>
                  <w:noProof/>
                </w:rPr>
                <w:t>‐</w:t>
              </w:r>
              <w:r w:rsidRPr="008906FD">
                <w:rPr>
                  <w:rFonts w:ascii="Arial" w:hAnsi="Arial" w:cs="Arial"/>
                  <w:noProof/>
                </w:rPr>
                <w:t>19 pandemic</w:t>
              </w:r>
              <w:r w:rsidRPr="008906FD">
                <w:rPr>
                  <w:rFonts w:ascii="Cambria Math" w:hAnsi="Cambria Math" w:cs="Cambria Math"/>
                  <w:noProof/>
                </w:rPr>
                <w:t>‐</w:t>
              </w:r>
              <w:r w:rsidRPr="008906FD">
                <w:rPr>
                  <w:rFonts w:ascii="Arial" w:hAnsi="Arial" w:cs="Arial"/>
                  <w:noProof/>
                </w:rPr>
                <w:t xml:space="preserve">related lockdown increases mental health difficulties in vulnerable young children. </w:t>
              </w:r>
              <w:r w:rsidRPr="008906FD">
                <w:rPr>
                  <w:rFonts w:ascii="Arial" w:hAnsi="Arial" w:cs="Arial"/>
                  <w:i/>
                  <w:iCs/>
                  <w:noProof/>
                </w:rPr>
                <w:t xml:space="preserve">JCPP Advances, </w:t>
              </w:r>
              <w:r w:rsidRPr="008906FD">
                <w:rPr>
                  <w:rFonts w:ascii="Arial" w:hAnsi="Arial" w:cs="Arial"/>
                  <w:noProof/>
                </w:rPr>
                <w:t>Volume 1, p. 1.</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Adegboye, D. W. F. C. S. S. K. L. K. H. C. B. D. a. v. G. S., 2021. Understanding why the COVID</w:t>
              </w:r>
              <w:r w:rsidRPr="008906FD">
                <w:rPr>
                  <w:rFonts w:ascii="Cambria Math" w:hAnsi="Cambria Math" w:cs="Cambria Math"/>
                  <w:noProof/>
                </w:rPr>
                <w:t>‐</w:t>
              </w:r>
              <w:r w:rsidRPr="008906FD">
                <w:rPr>
                  <w:rFonts w:ascii="Arial" w:hAnsi="Arial" w:cs="Arial"/>
                  <w:noProof/>
                </w:rPr>
                <w:t>19 pandemic</w:t>
              </w:r>
              <w:r w:rsidRPr="008906FD">
                <w:rPr>
                  <w:rFonts w:ascii="Cambria Math" w:hAnsi="Cambria Math" w:cs="Cambria Math"/>
                  <w:noProof/>
                </w:rPr>
                <w:t>‐</w:t>
              </w:r>
              <w:r w:rsidRPr="008906FD">
                <w:rPr>
                  <w:rFonts w:ascii="Arial" w:hAnsi="Arial" w:cs="Arial"/>
                  <w:noProof/>
                </w:rPr>
                <w:t xml:space="preserve">related lockdown increases mental health difficulties in vulnerable young children.. </w:t>
              </w:r>
              <w:r w:rsidRPr="008906FD">
                <w:rPr>
                  <w:rFonts w:ascii="Arial" w:hAnsi="Arial" w:cs="Arial"/>
                  <w:i/>
                  <w:iCs/>
                  <w:noProof/>
                </w:rPr>
                <w:t xml:space="preserve">JCPP Advances, </w:t>
              </w:r>
              <w:r w:rsidRPr="008906FD">
                <w:rPr>
                  <w:rFonts w:ascii="Arial" w:hAnsi="Arial" w:cs="Arial"/>
                  <w:noProof/>
                </w:rPr>
                <w:t>p. 1 (1).</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Association, ‌. G., 2021. </w:t>
              </w:r>
              <w:r w:rsidRPr="008906FD">
                <w:rPr>
                  <w:rFonts w:ascii="Arial" w:hAnsi="Arial" w:cs="Arial"/>
                  <w:i/>
                  <w:iCs/>
                  <w:noProof/>
                </w:rPr>
                <w:t xml:space="preserve">Health inequalities: Deprivation and poverty and COVID-19, </w:t>
              </w:r>
              <w:r w:rsidRPr="008906FD">
                <w:rPr>
                  <w:rFonts w:ascii="Arial" w:hAnsi="Arial" w:cs="Arial"/>
                  <w:noProof/>
                </w:rPr>
                <w:t>s.l.: ‌Local Government Association.</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‌Blundell, R. C. J. M. S. W. R. a. X. X., 2021. </w:t>
              </w:r>
              <w:r w:rsidRPr="008906FD">
                <w:rPr>
                  <w:rFonts w:ascii="Arial" w:hAnsi="Arial" w:cs="Arial"/>
                  <w:i/>
                  <w:iCs/>
                  <w:noProof/>
                </w:rPr>
                <w:t xml:space="preserve">Inequalities in education, skills, and incomes in the UK: The implications of the COVID-19 pandemic, </w:t>
              </w:r>
              <w:r w:rsidRPr="008906FD">
                <w:rPr>
                  <w:rFonts w:ascii="Arial" w:hAnsi="Arial" w:cs="Arial"/>
                  <w:noProof/>
                </w:rPr>
                <w:t>s.l.: s.n.</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Cen, B. a. V., 2021. The Lancet Respiratory Medicine (2020). COVID-19 casts light on respiratory health inequalities. </w:t>
              </w:r>
              <w:r w:rsidRPr="008906FD">
                <w:rPr>
                  <w:rFonts w:ascii="Arial" w:hAnsi="Arial" w:cs="Arial"/>
                  <w:i/>
                  <w:iCs/>
                  <w:noProof/>
                </w:rPr>
                <w:t xml:space="preserve">The Lancet Respiratory Medicine, </w:t>
              </w:r>
              <w:r w:rsidRPr="008906FD">
                <w:rPr>
                  <w:rFonts w:ascii="Arial" w:hAnsi="Arial" w:cs="Arial"/>
                  <w:noProof/>
                </w:rPr>
                <w:t>p. 743.</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‌Coleman, V., 2021. Digital Divide in UK Education during COVID-19 Pandemic: Literature Review. Research Report. </w:t>
              </w:r>
              <w:r w:rsidRPr="008906FD">
                <w:rPr>
                  <w:rFonts w:ascii="Arial" w:hAnsi="Arial" w:cs="Arial"/>
                  <w:i/>
                  <w:iCs/>
                  <w:noProof/>
                </w:rPr>
                <w:t>ERIC. University of Cambridge Local Examinations Syndicate (Cambridge Assessment).</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‌Eshraghi, A. C. L. F. E. A. M. E. R. A. F. a. M. R., 2022. Implications of parental stress on worsening of behavioral problems in children with autism during COVID-19 pandemic: ‘the spillover hypothesis’.. </w:t>
              </w:r>
              <w:r w:rsidRPr="008906FD">
                <w:rPr>
                  <w:rFonts w:ascii="Arial" w:hAnsi="Arial" w:cs="Arial"/>
                  <w:i/>
                  <w:iCs/>
                  <w:noProof/>
                </w:rPr>
                <w:t>Molecular Psychiatry.</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‌Field, F. C. I. o. P. a. L. a. O. G., 2010. </w:t>
              </w:r>
              <w:r w:rsidRPr="008906FD">
                <w:rPr>
                  <w:rFonts w:ascii="Arial" w:hAnsi="Arial" w:cs="Arial"/>
                  <w:i/>
                  <w:iCs/>
                  <w:noProof/>
                </w:rPr>
                <w:t xml:space="preserve">The foundation years: preventing poor children becoming poor adults, the report of the Independent Review on Poverty and Life Chances.. </w:t>
              </w:r>
              <w:r w:rsidRPr="008906FD">
                <w:rPr>
                  <w:rFonts w:ascii="Arial" w:hAnsi="Arial" w:cs="Arial"/>
                  <w:noProof/>
                </w:rPr>
                <w:t>s.l.:Google Books. The Stationery Office. .</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Fleming, S., 2021. </w:t>
              </w:r>
              <w:r w:rsidRPr="008906FD">
                <w:rPr>
                  <w:rFonts w:ascii="Arial" w:hAnsi="Arial" w:cs="Arial"/>
                  <w:i/>
                  <w:iCs/>
                  <w:noProof/>
                </w:rPr>
                <w:t xml:space="preserve">The pandemic has damaged youth employment: Here’s how we can help, </w:t>
              </w:r>
              <w:r w:rsidRPr="008906FD">
                <w:rPr>
                  <w:rFonts w:ascii="Arial" w:hAnsi="Arial" w:cs="Arial"/>
                  <w:noProof/>
                </w:rPr>
                <w:t>s.l.: World Economic Forum.</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Foundation, ‌. J. R., 2021. </w:t>
              </w:r>
              <w:r w:rsidRPr="008906FD">
                <w:rPr>
                  <w:rFonts w:ascii="Arial" w:hAnsi="Arial" w:cs="Arial"/>
                  <w:i/>
                  <w:iCs/>
                  <w:noProof/>
                </w:rPr>
                <w:t xml:space="preserve">UK Poverty 2020/21, </w:t>
              </w:r>
              <w:r w:rsidRPr="008906FD">
                <w:rPr>
                  <w:rFonts w:ascii="Arial" w:hAnsi="Arial" w:cs="Arial"/>
                  <w:noProof/>
                </w:rPr>
                <w:t>s.l.: ‌ Joseph Rowntree Foundation (.</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‌Gadermann, A. T. K. R. C. G. M. M. C. H. S. a. J. E., 2021. </w:t>
              </w:r>
              <w:r w:rsidRPr="008906FD">
                <w:rPr>
                  <w:rFonts w:ascii="Arial" w:hAnsi="Arial" w:cs="Arial"/>
                  <w:i/>
                  <w:iCs/>
                  <w:noProof/>
                </w:rPr>
                <w:t xml:space="preserve">Examining the impacts of the COVID-19 pandemic on family mental health in Canada: findings from a national cross-sectional study, </w:t>
              </w:r>
              <w:r w:rsidRPr="008906FD">
                <w:rPr>
                  <w:rFonts w:ascii="Arial" w:hAnsi="Arial" w:cs="Arial"/>
                  <w:noProof/>
                </w:rPr>
                <w:t>s.l.: BMJ Open.</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lastRenderedPageBreak/>
                <w:t xml:space="preserve">Goudie, S. a. M. Z., 2021. </w:t>
              </w:r>
              <w:r w:rsidRPr="008906FD">
                <w:rPr>
                  <w:rFonts w:ascii="Arial" w:hAnsi="Arial" w:cs="Arial"/>
                  <w:i/>
                  <w:iCs/>
                  <w:noProof/>
                </w:rPr>
                <w:t xml:space="preserve">The Impact of Covid-19 on Household Food Security Insights from Food Foundation Surveys on how the Pandemic has Affected Food Access in the UK., </w:t>
              </w:r>
              <w:r w:rsidRPr="008906FD">
                <w:rPr>
                  <w:rFonts w:ascii="Arial" w:hAnsi="Arial" w:cs="Arial"/>
                  <w:noProof/>
                </w:rPr>
                <w:t>s.l.: Food Foundation UK.</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‌Holt, L. a. M. L., 2021. Children and Covid 19 in the UK.. </w:t>
              </w:r>
              <w:r w:rsidRPr="008906FD">
                <w:rPr>
                  <w:rFonts w:ascii="Arial" w:hAnsi="Arial" w:cs="Arial"/>
                  <w:i/>
                  <w:iCs/>
                  <w:noProof/>
                </w:rPr>
                <w:t xml:space="preserve">Children’s Geographies, </w:t>
              </w:r>
              <w:r w:rsidRPr="008906FD">
                <w:rPr>
                  <w:rFonts w:ascii="Arial" w:hAnsi="Arial" w:cs="Arial"/>
                  <w:noProof/>
                </w:rPr>
                <w:t>p. 1–8.</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Moltrecht, B. D. L. H. J. L. C. a. R. E., 2022. </w:t>
              </w:r>
              <w:r w:rsidRPr="008906FD">
                <w:rPr>
                  <w:rFonts w:ascii="Arial" w:hAnsi="Arial" w:cs="Arial"/>
                  <w:i/>
                  <w:iCs/>
                  <w:noProof/>
                </w:rPr>
                <w:t xml:space="preserve">Young parents’ experiences of pregnancy and parenting during the COVID-19 pandemic: a qualitative study in the United Kingdom, </w:t>
              </w:r>
              <w:r w:rsidRPr="008906FD">
                <w:rPr>
                  <w:rFonts w:ascii="Arial" w:hAnsi="Arial" w:cs="Arial"/>
                  <w:noProof/>
                </w:rPr>
                <w:t>s.l.: BMC Public Health.</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‌Morgan, H., 2020. Best Practices for Implementing Remote Learning during a Pandemic.. </w:t>
              </w:r>
              <w:r w:rsidRPr="008906FD">
                <w:rPr>
                  <w:rFonts w:ascii="Arial" w:hAnsi="Arial" w:cs="Arial"/>
                  <w:i/>
                  <w:iCs/>
                  <w:noProof/>
                </w:rPr>
                <w:t xml:space="preserve">The Clearing House: A Journal of Educational Strategies, Issues and Ideas, </w:t>
              </w:r>
              <w:r w:rsidRPr="008906FD">
                <w:rPr>
                  <w:rFonts w:ascii="Arial" w:hAnsi="Arial" w:cs="Arial"/>
                  <w:noProof/>
                </w:rPr>
                <w:t>p. 135–141.</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NSPCC, 2020. </w:t>
              </w:r>
              <w:r w:rsidRPr="008906FD">
                <w:rPr>
                  <w:rFonts w:ascii="Arial" w:hAnsi="Arial" w:cs="Arial"/>
                  <w:i/>
                  <w:iCs/>
                  <w:noProof/>
                </w:rPr>
                <w:t xml:space="preserve">The impact of COVID-19 on child abuse in the UK. [online] NSPCC Learning, </w:t>
              </w:r>
              <w:r w:rsidRPr="008906FD">
                <w:rPr>
                  <w:rFonts w:ascii="Arial" w:hAnsi="Arial" w:cs="Arial"/>
                  <w:noProof/>
                </w:rPr>
                <w:t>s.l.: s.n.</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RCPCH, 2021. </w:t>
              </w:r>
              <w:r w:rsidRPr="008906FD">
                <w:rPr>
                  <w:rFonts w:ascii="Arial" w:hAnsi="Arial" w:cs="Arial"/>
                  <w:i/>
                  <w:iCs/>
                  <w:noProof/>
                </w:rPr>
                <w:t xml:space="preserve">Briefing: State of Child Health in the UK., </w:t>
              </w:r>
              <w:r w:rsidRPr="008906FD">
                <w:rPr>
                  <w:rFonts w:ascii="Arial" w:hAnsi="Arial" w:cs="Arial"/>
                  <w:noProof/>
                </w:rPr>
                <w:t>s.l.: s.n.</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‌RCPCH, 2022. </w:t>
              </w:r>
              <w:r w:rsidRPr="008906FD">
                <w:rPr>
                  <w:rFonts w:ascii="Arial" w:hAnsi="Arial" w:cs="Arial"/>
                  <w:i/>
                  <w:iCs/>
                  <w:noProof/>
                </w:rPr>
                <w:t xml:space="preserve">Child health inequalities driven by child poverty in the UK - position statement., </w:t>
              </w:r>
              <w:r w:rsidRPr="008906FD">
                <w:rPr>
                  <w:rFonts w:ascii="Arial" w:hAnsi="Arial" w:cs="Arial"/>
                  <w:noProof/>
                </w:rPr>
                <w:t>s.l.: s.n.</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‌Singh, S. R. D. S. K. P. S. S. G. a. J. G., 2020. Impact of COVID-19 and Lockdown on Mental Health of Children and Adolescents: A Narrative Review with Recommendations.. </w:t>
              </w:r>
              <w:r w:rsidRPr="008906FD">
                <w:rPr>
                  <w:rFonts w:ascii="Arial" w:hAnsi="Arial" w:cs="Arial"/>
                  <w:i/>
                  <w:iCs/>
                  <w:noProof/>
                </w:rPr>
                <w:t xml:space="preserve">Psychiatry Research,, </w:t>
              </w:r>
              <w:r w:rsidRPr="008906FD">
                <w:rPr>
                  <w:rFonts w:ascii="Arial" w:hAnsi="Arial" w:cs="Arial"/>
                  <w:noProof/>
                </w:rPr>
                <w:t>p. 293(113429).</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Stein, K. S. K. a. A. M., 2008. Physical and psychological long-term and late effects of cancer. Cancer. p. 2577–2592.</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Trust, ‌., 2021. </w:t>
              </w:r>
              <w:r w:rsidRPr="008906FD">
                <w:rPr>
                  <w:rFonts w:ascii="Arial" w:hAnsi="Arial" w:cs="Arial"/>
                  <w:i/>
                  <w:iCs/>
                  <w:noProof/>
                </w:rPr>
                <w:t xml:space="preserve">Remote Learning: the Digital Divide, </w:t>
              </w:r>
              <w:r w:rsidRPr="008906FD">
                <w:rPr>
                  <w:rFonts w:ascii="Arial" w:hAnsi="Arial" w:cs="Arial"/>
                  <w:noProof/>
                </w:rPr>
                <w:t>s.l.: s.n.</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Trust, T. R., 2020. </w:t>
              </w:r>
              <w:r w:rsidRPr="008906FD">
                <w:rPr>
                  <w:rFonts w:ascii="Arial" w:hAnsi="Arial" w:cs="Arial"/>
                  <w:i/>
                  <w:iCs/>
                  <w:noProof/>
                </w:rPr>
                <w:t xml:space="preserve">Falling Faster amidst a Cost-of-Living Crisis: Poverty, Inequality and Ethnicity in the UK, </w:t>
              </w:r>
              <w:r w:rsidRPr="008906FD">
                <w:rPr>
                  <w:rFonts w:ascii="Arial" w:hAnsi="Arial" w:cs="Arial"/>
                  <w:noProof/>
                </w:rPr>
                <w:t>s.l.: The Runnymede Trust.</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UK., B. S. o. C. H. i. t., n.d. </w:t>
              </w:r>
              <w:r w:rsidRPr="008906FD">
                <w:rPr>
                  <w:rFonts w:ascii="Arial" w:hAnsi="Arial" w:cs="Arial"/>
                  <w:i/>
                  <w:iCs/>
                  <w:noProof/>
                </w:rPr>
                <w:t xml:space="preserve">Briefing: State of Child Health in the UK., </w:t>
              </w:r>
              <w:r w:rsidRPr="008906FD">
                <w:rPr>
                  <w:rFonts w:ascii="Arial" w:hAnsi="Arial" w:cs="Arial"/>
                  <w:noProof/>
                </w:rPr>
                <w:t>s.l.: s.n.</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 xml:space="preserve">Vasquez Reyes, M., 2020. </w:t>
              </w:r>
              <w:r w:rsidRPr="008906FD">
                <w:rPr>
                  <w:rFonts w:ascii="Arial" w:hAnsi="Arial" w:cs="Arial"/>
                  <w:i/>
                  <w:iCs/>
                  <w:noProof/>
                </w:rPr>
                <w:t xml:space="preserve">The Disproportional Impact of COVID-19 on African Americans. Health and Human Rights. </w:t>
              </w:r>
              <w:r w:rsidRPr="008906FD">
                <w:rPr>
                  <w:rFonts w:ascii="Arial" w:hAnsi="Arial" w:cs="Arial"/>
                  <w:noProof/>
                </w:rPr>
                <w:t>s.l., s.n., p. 299–307.</w:t>
              </w:r>
            </w:p>
            <w:p w:rsidR="008906FD" w:rsidRPr="008906FD" w:rsidRDefault="008906FD" w:rsidP="008906FD">
              <w:pPr>
                <w:pStyle w:val="Bibliography"/>
                <w:spacing w:line="360" w:lineRule="auto"/>
                <w:rPr>
                  <w:rFonts w:ascii="Arial" w:hAnsi="Arial" w:cs="Arial"/>
                  <w:noProof/>
                </w:rPr>
              </w:pPr>
              <w:r w:rsidRPr="008906FD">
                <w:rPr>
                  <w:rFonts w:ascii="Arial" w:hAnsi="Arial" w:cs="Arial"/>
                  <w:noProof/>
                </w:rPr>
                <w:t>Waite, P. P. S. S. A. R. J. P. P. a. C. C., 2021. How did the mental health symptoms of children and adolescents change over early lockdown during the COVID</w:t>
              </w:r>
              <w:r w:rsidRPr="008906FD">
                <w:rPr>
                  <w:rFonts w:ascii="Cambria Math" w:hAnsi="Cambria Math" w:cs="Cambria Math"/>
                  <w:noProof/>
                </w:rPr>
                <w:t>‐</w:t>
              </w:r>
              <w:r w:rsidRPr="008906FD">
                <w:rPr>
                  <w:rFonts w:ascii="Arial" w:hAnsi="Arial" w:cs="Arial"/>
                  <w:noProof/>
                </w:rPr>
                <w:t xml:space="preserve">19 pandemic in the UK?. </w:t>
              </w:r>
              <w:r w:rsidRPr="008906FD">
                <w:rPr>
                  <w:rFonts w:ascii="Arial" w:hAnsi="Arial" w:cs="Arial"/>
                  <w:i/>
                  <w:iCs/>
                  <w:noProof/>
                </w:rPr>
                <w:t xml:space="preserve">JCPP Advances, </w:t>
              </w:r>
              <w:r w:rsidRPr="008906FD">
                <w:rPr>
                  <w:rFonts w:ascii="Arial" w:hAnsi="Arial" w:cs="Arial"/>
                  <w:noProof/>
                </w:rPr>
                <w:t>p. 1 (1).</w:t>
              </w:r>
            </w:p>
            <w:p w:rsidR="008906FD" w:rsidRDefault="008906FD" w:rsidP="008906FD">
              <w:r>
                <w:rPr>
                  <w:b/>
                  <w:bCs/>
                  <w:noProof/>
                </w:rPr>
                <w:lastRenderedPageBreak/>
                <w:fldChar w:fldCharType="end"/>
              </w:r>
            </w:p>
          </w:sdtContent>
        </w:sdt>
      </w:sdtContent>
    </w:sdt>
    <w:p w:rsidR="009E4862" w:rsidRPr="001D2FF5" w:rsidRDefault="009E4862" w:rsidP="005B1336">
      <w:pPr>
        <w:spacing w:line="360" w:lineRule="auto"/>
        <w:jc w:val="both"/>
        <w:rPr>
          <w:rFonts w:ascii="Arial" w:hAnsi="Arial" w:cs="Arial"/>
        </w:rPr>
      </w:pPr>
    </w:p>
    <w:sectPr w:rsidR="009E4862" w:rsidRPr="001D2FF5" w:rsidSect="008906FD">
      <w:headerReference w:type="default" r:id="rId8"/>
      <w:pgSz w:w="12240" w:h="15840"/>
      <w:pgMar w:top="1440" w:right="1440" w:bottom="1440" w:left="1440" w:header="720" w:footer="720" w:gutter="0"/>
      <w:pgBorders w:display="firstPage"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54078" w:rsidRDefault="00E54078" w:rsidP="008906FD">
      <w:pPr>
        <w:spacing w:after="0" w:line="240" w:lineRule="auto"/>
      </w:pPr>
      <w:r>
        <w:separator/>
      </w:r>
    </w:p>
  </w:endnote>
  <w:endnote w:type="continuationSeparator" w:id="0">
    <w:p w:rsidR="00E54078" w:rsidRDefault="00E54078" w:rsidP="008906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2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54078" w:rsidRDefault="00E54078" w:rsidP="008906FD">
      <w:pPr>
        <w:spacing w:after="0" w:line="240" w:lineRule="auto"/>
      </w:pPr>
      <w:r>
        <w:separator/>
      </w:r>
    </w:p>
  </w:footnote>
  <w:footnote w:type="continuationSeparator" w:id="0">
    <w:p w:rsidR="00E54078" w:rsidRDefault="00E54078" w:rsidP="008906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4250841"/>
      <w:docPartObj>
        <w:docPartGallery w:val="Page Numbers (Top of Page)"/>
        <w:docPartUnique/>
      </w:docPartObj>
    </w:sdtPr>
    <w:sdtEndPr>
      <w:rPr>
        <w:noProof/>
      </w:rPr>
    </w:sdtEndPr>
    <w:sdtContent>
      <w:p w:rsidR="008906FD" w:rsidRDefault="008906FD">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8906FD" w:rsidRDefault="008906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45D0D"/>
    <w:multiLevelType w:val="hybridMultilevel"/>
    <w:tmpl w:val="E6C49AC8"/>
    <w:lvl w:ilvl="0" w:tplc="891EE306">
      <w:start w:val="1"/>
      <w:numFmt w:val="decimal"/>
      <w:lvlText w:val="%1."/>
      <w:lvlJc w:val="left"/>
      <w:pPr>
        <w:ind w:left="940" w:hanging="360"/>
      </w:pPr>
      <w:rPr>
        <w:rFonts w:ascii="Arial" w:eastAsia="Arial" w:hAnsi="Arial" w:cs="Arial" w:hint="default"/>
        <w:b w:val="0"/>
        <w:bCs w:val="0"/>
        <w:i w:val="0"/>
        <w:iCs w:val="0"/>
        <w:spacing w:val="-1"/>
        <w:w w:val="99"/>
        <w:sz w:val="20"/>
        <w:szCs w:val="20"/>
        <w:lang w:val="en-US" w:eastAsia="en-US" w:bidi="ar-SA"/>
      </w:rPr>
    </w:lvl>
    <w:lvl w:ilvl="1" w:tplc="123CC3CC">
      <w:numFmt w:val="bullet"/>
      <w:lvlText w:val="•"/>
      <w:lvlJc w:val="left"/>
      <w:pPr>
        <w:ind w:left="1935" w:hanging="360"/>
      </w:pPr>
      <w:rPr>
        <w:lang w:val="en-US" w:eastAsia="en-US" w:bidi="ar-SA"/>
      </w:rPr>
    </w:lvl>
    <w:lvl w:ilvl="2" w:tplc="F042A34E">
      <w:numFmt w:val="bullet"/>
      <w:lvlText w:val="•"/>
      <w:lvlJc w:val="left"/>
      <w:pPr>
        <w:ind w:left="2930" w:hanging="360"/>
      </w:pPr>
      <w:rPr>
        <w:lang w:val="en-US" w:eastAsia="en-US" w:bidi="ar-SA"/>
      </w:rPr>
    </w:lvl>
    <w:lvl w:ilvl="3" w:tplc="7DBAD366">
      <w:numFmt w:val="bullet"/>
      <w:lvlText w:val="•"/>
      <w:lvlJc w:val="left"/>
      <w:pPr>
        <w:ind w:left="3926" w:hanging="360"/>
      </w:pPr>
      <w:rPr>
        <w:lang w:val="en-US" w:eastAsia="en-US" w:bidi="ar-SA"/>
      </w:rPr>
    </w:lvl>
    <w:lvl w:ilvl="4" w:tplc="9E2EC372">
      <w:numFmt w:val="bullet"/>
      <w:lvlText w:val="•"/>
      <w:lvlJc w:val="left"/>
      <w:pPr>
        <w:ind w:left="4921" w:hanging="360"/>
      </w:pPr>
      <w:rPr>
        <w:lang w:val="en-US" w:eastAsia="en-US" w:bidi="ar-SA"/>
      </w:rPr>
    </w:lvl>
    <w:lvl w:ilvl="5" w:tplc="7A92A222">
      <w:numFmt w:val="bullet"/>
      <w:lvlText w:val="•"/>
      <w:lvlJc w:val="left"/>
      <w:pPr>
        <w:ind w:left="5917" w:hanging="360"/>
      </w:pPr>
      <w:rPr>
        <w:lang w:val="en-US" w:eastAsia="en-US" w:bidi="ar-SA"/>
      </w:rPr>
    </w:lvl>
    <w:lvl w:ilvl="6" w:tplc="6C8A5F2A">
      <w:numFmt w:val="bullet"/>
      <w:lvlText w:val="•"/>
      <w:lvlJc w:val="left"/>
      <w:pPr>
        <w:ind w:left="6912" w:hanging="360"/>
      </w:pPr>
      <w:rPr>
        <w:lang w:val="en-US" w:eastAsia="en-US" w:bidi="ar-SA"/>
      </w:rPr>
    </w:lvl>
    <w:lvl w:ilvl="7" w:tplc="5C6E3A04">
      <w:numFmt w:val="bullet"/>
      <w:lvlText w:val="•"/>
      <w:lvlJc w:val="left"/>
      <w:pPr>
        <w:ind w:left="7908" w:hanging="360"/>
      </w:pPr>
      <w:rPr>
        <w:lang w:val="en-US" w:eastAsia="en-US" w:bidi="ar-SA"/>
      </w:rPr>
    </w:lvl>
    <w:lvl w:ilvl="8" w:tplc="0EBA4752">
      <w:numFmt w:val="bullet"/>
      <w:lvlText w:val="•"/>
      <w:lvlJc w:val="left"/>
      <w:pPr>
        <w:ind w:left="8903" w:hanging="360"/>
      </w:pPr>
      <w:rPr>
        <w:lang w:val="en-US" w:eastAsia="en-US" w:bidi="ar-SA"/>
      </w:rPr>
    </w:lvl>
  </w:abstractNum>
  <w:num w:numId="1" w16cid:durableId="233244023">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6A2"/>
    <w:rsid w:val="00127C81"/>
    <w:rsid w:val="001D2FF5"/>
    <w:rsid w:val="0022394F"/>
    <w:rsid w:val="00232482"/>
    <w:rsid w:val="00255149"/>
    <w:rsid w:val="00425921"/>
    <w:rsid w:val="0049716E"/>
    <w:rsid w:val="004D1901"/>
    <w:rsid w:val="004F22CE"/>
    <w:rsid w:val="004F3C7A"/>
    <w:rsid w:val="005B1336"/>
    <w:rsid w:val="00647AEC"/>
    <w:rsid w:val="00707D1E"/>
    <w:rsid w:val="00753381"/>
    <w:rsid w:val="0089038B"/>
    <w:rsid w:val="008906FD"/>
    <w:rsid w:val="009E4862"/>
    <w:rsid w:val="00A116A2"/>
    <w:rsid w:val="00B06C0A"/>
    <w:rsid w:val="00B45476"/>
    <w:rsid w:val="00B53FF4"/>
    <w:rsid w:val="00CC093C"/>
    <w:rsid w:val="00D85133"/>
    <w:rsid w:val="00E54078"/>
    <w:rsid w:val="00E61DE0"/>
    <w:rsid w:val="00F400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5B767"/>
  <w15:chartTrackingRefBased/>
  <w15:docId w15:val="{2F085242-1ECA-4BB5-B2DB-DB7DD984F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F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FF5"/>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906FD"/>
  </w:style>
  <w:style w:type="paragraph" w:styleId="Header">
    <w:name w:val="header"/>
    <w:basedOn w:val="Normal"/>
    <w:link w:val="HeaderChar"/>
    <w:uiPriority w:val="99"/>
    <w:unhideWhenUsed/>
    <w:rsid w:val="008906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06FD"/>
  </w:style>
  <w:style w:type="paragraph" w:styleId="Footer">
    <w:name w:val="footer"/>
    <w:basedOn w:val="Normal"/>
    <w:link w:val="FooterChar"/>
    <w:uiPriority w:val="99"/>
    <w:unhideWhenUsed/>
    <w:rsid w:val="008906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06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54016">
      <w:bodyDiv w:val="1"/>
      <w:marLeft w:val="0"/>
      <w:marRight w:val="0"/>
      <w:marTop w:val="0"/>
      <w:marBottom w:val="0"/>
      <w:divBdr>
        <w:top w:val="none" w:sz="0" w:space="0" w:color="auto"/>
        <w:left w:val="none" w:sz="0" w:space="0" w:color="auto"/>
        <w:bottom w:val="none" w:sz="0" w:space="0" w:color="auto"/>
        <w:right w:val="none" w:sz="0" w:space="0" w:color="auto"/>
      </w:divBdr>
    </w:div>
    <w:div w:id="71894160">
      <w:bodyDiv w:val="1"/>
      <w:marLeft w:val="0"/>
      <w:marRight w:val="0"/>
      <w:marTop w:val="0"/>
      <w:marBottom w:val="0"/>
      <w:divBdr>
        <w:top w:val="none" w:sz="0" w:space="0" w:color="auto"/>
        <w:left w:val="none" w:sz="0" w:space="0" w:color="auto"/>
        <w:bottom w:val="none" w:sz="0" w:space="0" w:color="auto"/>
        <w:right w:val="none" w:sz="0" w:space="0" w:color="auto"/>
      </w:divBdr>
    </w:div>
    <w:div w:id="106245213">
      <w:bodyDiv w:val="1"/>
      <w:marLeft w:val="0"/>
      <w:marRight w:val="0"/>
      <w:marTop w:val="0"/>
      <w:marBottom w:val="0"/>
      <w:divBdr>
        <w:top w:val="none" w:sz="0" w:space="0" w:color="auto"/>
        <w:left w:val="none" w:sz="0" w:space="0" w:color="auto"/>
        <w:bottom w:val="none" w:sz="0" w:space="0" w:color="auto"/>
        <w:right w:val="none" w:sz="0" w:space="0" w:color="auto"/>
      </w:divBdr>
    </w:div>
    <w:div w:id="119301741">
      <w:bodyDiv w:val="1"/>
      <w:marLeft w:val="0"/>
      <w:marRight w:val="0"/>
      <w:marTop w:val="0"/>
      <w:marBottom w:val="0"/>
      <w:divBdr>
        <w:top w:val="none" w:sz="0" w:space="0" w:color="auto"/>
        <w:left w:val="none" w:sz="0" w:space="0" w:color="auto"/>
        <w:bottom w:val="none" w:sz="0" w:space="0" w:color="auto"/>
        <w:right w:val="none" w:sz="0" w:space="0" w:color="auto"/>
      </w:divBdr>
      <w:divsChild>
        <w:div w:id="1909924474">
          <w:marLeft w:val="300"/>
          <w:marRight w:val="0"/>
          <w:marTop w:val="0"/>
          <w:marBottom w:val="300"/>
          <w:divBdr>
            <w:top w:val="none" w:sz="0" w:space="0" w:color="auto"/>
            <w:left w:val="none" w:sz="0" w:space="0" w:color="auto"/>
            <w:bottom w:val="none" w:sz="0" w:space="0" w:color="auto"/>
            <w:right w:val="none" w:sz="0" w:space="0" w:color="auto"/>
          </w:divBdr>
        </w:div>
      </w:divsChild>
    </w:div>
    <w:div w:id="177472333">
      <w:bodyDiv w:val="1"/>
      <w:marLeft w:val="0"/>
      <w:marRight w:val="0"/>
      <w:marTop w:val="0"/>
      <w:marBottom w:val="0"/>
      <w:divBdr>
        <w:top w:val="none" w:sz="0" w:space="0" w:color="auto"/>
        <w:left w:val="none" w:sz="0" w:space="0" w:color="auto"/>
        <w:bottom w:val="none" w:sz="0" w:space="0" w:color="auto"/>
        <w:right w:val="none" w:sz="0" w:space="0" w:color="auto"/>
      </w:divBdr>
    </w:div>
    <w:div w:id="219824918">
      <w:bodyDiv w:val="1"/>
      <w:marLeft w:val="0"/>
      <w:marRight w:val="0"/>
      <w:marTop w:val="0"/>
      <w:marBottom w:val="0"/>
      <w:divBdr>
        <w:top w:val="none" w:sz="0" w:space="0" w:color="auto"/>
        <w:left w:val="none" w:sz="0" w:space="0" w:color="auto"/>
        <w:bottom w:val="none" w:sz="0" w:space="0" w:color="auto"/>
        <w:right w:val="none" w:sz="0" w:space="0" w:color="auto"/>
      </w:divBdr>
    </w:div>
    <w:div w:id="303853600">
      <w:bodyDiv w:val="1"/>
      <w:marLeft w:val="0"/>
      <w:marRight w:val="0"/>
      <w:marTop w:val="0"/>
      <w:marBottom w:val="0"/>
      <w:divBdr>
        <w:top w:val="none" w:sz="0" w:space="0" w:color="auto"/>
        <w:left w:val="none" w:sz="0" w:space="0" w:color="auto"/>
        <w:bottom w:val="none" w:sz="0" w:space="0" w:color="auto"/>
        <w:right w:val="none" w:sz="0" w:space="0" w:color="auto"/>
      </w:divBdr>
    </w:div>
    <w:div w:id="321736945">
      <w:bodyDiv w:val="1"/>
      <w:marLeft w:val="0"/>
      <w:marRight w:val="0"/>
      <w:marTop w:val="0"/>
      <w:marBottom w:val="0"/>
      <w:divBdr>
        <w:top w:val="none" w:sz="0" w:space="0" w:color="auto"/>
        <w:left w:val="none" w:sz="0" w:space="0" w:color="auto"/>
        <w:bottom w:val="none" w:sz="0" w:space="0" w:color="auto"/>
        <w:right w:val="none" w:sz="0" w:space="0" w:color="auto"/>
      </w:divBdr>
    </w:div>
    <w:div w:id="421922113">
      <w:bodyDiv w:val="1"/>
      <w:marLeft w:val="0"/>
      <w:marRight w:val="0"/>
      <w:marTop w:val="0"/>
      <w:marBottom w:val="0"/>
      <w:divBdr>
        <w:top w:val="none" w:sz="0" w:space="0" w:color="auto"/>
        <w:left w:val="none" w:sz="0" w:space="0" w:color="auto"/>
        <w:bottom w:val="none" w:sz="0" w:space="0" w:color="auto"/>
        <w:right w:val="none" w:sz="0" w:space="0" w:color="auto"/>
      </w:divBdr>
    </w:div>
    <w:div w:id="434524646">
      <w:bodyDiv w:val="1"/>
      <w:marLeft w:val="0"/>
      <w:marRight w:val="0"/>
      <w:marTop w:val="0"/>
      <w:marBottom w:val="0"/>
      <w:divBdr>
        <w:top w:val="none" w:sz="0" w:space="0" w:color="auto"/>
        <w:left w:val="none" w:sz="0" w:space="0" w:color="auto"/>
        <w:bottom w:val="none" w:sz="0" w:space="0" w:color="auto"/>
        <w:right w:val="none" w:sz="0" w:space="0" w:color="auto"/>
      </w:divBdr>
    </w:div>
    <w:div w:id="603617352">
      <w:bodyDiv w:val="1"/>
      <w:marLeft w:val="0"/>
      <w:marRight w:val="0"/>
      <w:marTop w:val="0"/>
      <w:marBottom w:val="0"/>
      <w:divBdr>
        <w:top w:val="none" w:sz="0" w:space="0" w:color="auto"/>
        <w:left w:val="none" w:sz="0" w:space="0" w:color="auto"/>
        <w:bottom w:val="none" w:sz="0" w:space="0" w:color="auto"/>
        <w:right w:val="none" w:sz="0" w:space="0" w:color="auto"/>
      </w:divBdr>
    </w:div>
    <w:div w:id="616135512">
      <w:bodyDiv w:val="1"/>
      <w:marLeft w:val="0"/>
      <w:marRight w:val="0"/>
      <w:marTop w:val="0"/>
      <w:marBottom w:val="0"/>
      <w:divBdr>
        <w:top w:val="none" w:sz="0" w:space="0" w:color="auto"/>
        <w:left w:val="none" w:sz="0" w:space="0" w:color="auto"/>
        <w:bottom w:val="none" w:sz="0" w:space="0" w:color="auto"/>
        <w:right w:val="none" w:sz="0" w:space="0" w:color="auto"/>
      </w:divBdr>
    </w:div>
    <w:div w:id="678198930">
      <w:bodyDiv w:val="1"/>
      <w:marLeft w:val="0"/>
      <w:marRight w:val="0"/>
      <w:marTop w:val="0"/>
      <w:marBottom w:val="0"/>
      <w:divBdr>
        <w:top w:val="none" w:sz="0" w:space="0" w:color="auto"/>
        <w:left w:val="none" w:sz="0" w:space="0" w:color="auto"/>
        <w:bottom w:val="none" w:sz="0" w:space="0" w:color="auto"/>
        <w:right w:val="none" w:sz="0" w:space="0" w:color="auto"/>
      </w:divBdr>
      <w:divsChild>
        <w:div w:id="742026600">
          <w:marLeft w:val="300"/>
          <w:marRight w:val="0"/>
          <w:marTop w:val="0"/>
          <w:marBottom w:val="300"/>
          <w:divBdr>
            <w:top w:val="none" w:sz="0" w:space="0" w:color="auto"/>
            <w:left w:val="none" w:sz="0" w:space="0" w:color="auto"/>
            <w:bottom w:val="none" w:sz="0" w:space="0" w:color="auto"/>
            <w:right w:val="none" w:sz="0" w:space="0" w:color="auto"/>
          </w:divBdr>
        </w:div>
      </w:divsChild>
    </w:div>
    <w:div w:id="704722257">
      <w:bodyDiv w:val="1"/>
      <w:marLeft w:val="0"/>
      <w:marRight w:val="0"/>
      <w:marTop w:val="0"/>
      <w:marBottom w:val="0"/>
      <w:divBdr>
        <w:top w:val="none" w:sz="0" w:space="0" w:color="auto"/>
        <w:left w:val="none" w:sz="0" w:space="0" w:color="auto"/>
        <w:bottom w:val="none" w:sz="0" w:space="0" w:color="auto"/>
        <w:right w:val="none" w:sz="0" w:space="0" w:color="auto"/>
      </w:divBdr>
    </w:div>
    <w:div w:id="822115718">
      <w:bodyDiv w:val="1"/>
      <w:marLeft w:val="0"/>
      <w:marRight w:val="0"/>
      <w:marTop w:val="0"/>
      <w:marBottom w:val="0"/>
      <w:divBdr>
        <w:top w:val="none" w:sz="0" w:space="0" w:color="auto"/>
        <w:left w:val="none" w:sz="0" w:space="0" w:color="auto"/>
        <w:bottom w:val="none" w:sz="0" w:space="0" w:color="auto"/>
        <w:right w:val="none" w:sz="0" w:space="0" w:color="auto"/>
      </w:divBdr>
    </w:div>
    <w:div w:id="839387654">
      <w:bodyDiv w:val="1"/>
      <w:marLeft w:val="0"/>
      <w:marRight w:val="0"/>
      <w:marTop w:val="0"/>
      <w:marBottom w:val="0"/>
      <w:divBdr>
        <w:top w:val="none" w:sz="0" w:space="0" w:color="auto"/>
        <w:left w:val="none" w:sz="0" w:space="0" w:color="auto"/>
        <w:bottom w:val="none" w:sz="0" w:space="0" w:color="auto"/>
        <w:right w:val="none" w:sz="0" w:space="0" w:color="auto"/>
      </w:divBdr>
    </w:div>
    <w:div w:id="852455745">
      <w:bodyDiv w:val="1"/>
      <w:marLeft w:val="0"/>
      <w:marRight w:val="0"/>
      <w:marTop w:val="0"/>
      <w:marBottom w:val="0"/>
      <w:divBdr>
        <w:top w:val="none" w:sz="0" w:space="0" w:color="auto"/>
        <w:left w:val="none" w:sz="0" w:space="0" w:color="auto"/>
        <w:bottom w:val="none" w:sz="0" w:space="0" w:color="auto"/>
        <w:right w:val="none" w:sz="0" w:space="0" w:color="auto"/>
      </w:divBdr>
    </w:div>
    <w:div w:id="912929608">
      <w:bodyDiv w:val="1"/>
      <w:marLeft w:val="0"/>
      <w:marRight w:val="0"/>
      <w:marTop w:val="0"/>
      <w:marBottom w:val="0"/>
      <w:divBdr>
        <w:top w:val="none" w:sz="0" w:space="0" w:color="auto"/>
        <w:left w:val="none" w:sz="0" w:space="0" w:color="auto"/>
        <w:bottom w:val="none" w:sz="0" w:space="0" w:color="auto"/>
        <w:right w:val="none" w:sz="0" w:space="0" w:color="auto"/>
      </w:divBdr>
    </w:div>
    <w:div w:id="955259274">
      <w:bodyDiv w:val="1"/>
      <w:marLeft w:val="0"/>
      <w:marRight w:val="0"/>
      <w:marTop w:val="0"/>
      <w:marBottom w:val="0"/>
      <w:divBdr>
        <w:top w:val="none" w:sz="0" w:space="0" w:color="auto"/>
        <w:left w:val="none" w:sz="0" w:space="0" w:color="auto"/>
        <w:bottom w:val="none" w:sz="0" w:space="0" w:color="auto"/>
        <w:right w:val="none" w:sz="0" w:space="0" w:color="auto"/>
      </w:divBdr>
    </w:div>
    <w:div w:id="1011882221">
      <w:bodyDiv w:val="1"/>
      <w:marLeft w:val="0"/>
      <w:marRight w:val="0"/>
      <w:marTop w:val="0"/>
      <w:marBottom w:val="0"/>
      <w:divBdr>
        <w:top w:val="none" w:sz="0" w:space="0" w:color="auto"/>
        <w:left w:val="none" w:sz="0" w:space="0" w:color="auto"/>
        <w:bottom w:val="none" w:sz="0" w:space="0" w:color="auto"/>
        <w:right w:val="none" w:sz="0" w:space="0" w:color="auto"/>
      </w:divBdr>
    </w:div>
    <w:div w:id="1013797284">
      <w:bodyDiv w:val="1"/>
      <w:marLeft w:val="0"/>
      <w:marRight w:val="0"/>
      <w:marTop w:val="0"/>
      <w:marBottom w:val="0"/>
      <w:divBdr>
        <w:top w:val="none" w:sz="0" w:space="0" w:color="auto"/>
        <w:left w:val="none" w:sz="0" w:space="0" w:color="auto"/>
        <w:bottom w:val="none" w:sz="0" w:space="0" w:color="auto"/>
        <w:right w:val="none" w:sz="0" w:space="0" w:color="auto"/>
      </w:divBdr>
      <w:divsChild>
        <w:div w:id="674307856">
          <w:marLeft w:val="300"/>
          <w:marRight w:val="0"/>
          <w:marTop w:val="0"/>
          <w:marBottom w:val="300"/>
          <w:divBdr>
            <w:top w:val="none" w:sz="0" w:space="0" w:color="auto"/>
            <w:left w:val="none" w:sz="0" w:space="0" w:color="auto"/>
            <w:bottom w:val="none" w:sz="0" w:space="0" w:color="auto"/>
            <w:right w:val="none" w:sz="0" w:space="0" w:color="auto"/>
          </w:divBdr>
        </w:div>
      </w:divsChild>
    </w:div>
    <w:div w:id="1091202207">
      <w:bodyDiv w:val="1"/>
      <w:marLeft w:val="0"/>
      <w:marRight w:val="0"/>
      <w:marTop w:val="0"/>
      <w:marBottom w:val="0"/>
      <w:divBdr>
        <w:top w:val="none" w:sz="0" w:space="0" w:color="auto"/>
        <w:left w:val="none" w:sz="0" w:space="0" w:color="auto"/>
        <w:bottom w:val="none" w:sz="0" w:space="0" w:color="auto"/>
        <w:right w:val="none" w:sz="0" w:space="0" w:color="auto"/>
      </w:divBdr>
    </w:div>
    <w:div w:id="1222403728">
      <w:bodyDiv w:val="1"/>
      <w:marLeft w:val="0"/>
      <w:marRight w:val="0"/>
      <w:marTop w:val="0"/>
      <w:marBottom w:val="0"/>
      <w:divBdr>
        <w:top w:val="none" w:sz="0" w:space="0" w:color="auto"/>
        <w:left w:val="none" w:sz="0" w:space="0" w:color="auto"/>
        <w:bottom w:val="none" w:sz="0" w:space="0" w:color="auto"/>
        <w:right w:val="none" w:sz="0" w:space="0" w:color="auto"/>
      </w:divBdr>
    </w:div>
    <w:div w:id="1285186680">
      <w:bodyDiv w:val="1"/>
      <w:marLeft w:val="0"/>
      <w:marRight w:val="0"/>
      <w:marTop w:val="0"/>
      <w:marBottom w:val="0"/>
      <w:divBdr>
        <w:top w:val="none" w:sz="0" w:space="0" w:color="auto"/>
        <w:left w:val="none" w:sz="0" w:space="0" w:color="auto"/>
        <w:bottom w:val="none" w:sz="0" w:space="0" w:color="auto"/>
        <w:right w:val="none" w:sz="0" w:space="0" w:color="auto"/>
      </w:divBdr>
    </w:div>
    <w:div w:id="1383095612">
      <w:bodyDiv w:val="1"/>
      <w:marLeft w:val="0"/>
      <w:marRight w:val="0"/>
      <w:marTop w:val="0"/>
      <w:marBottom w:val="0"/>
      <w:divBdr>
        <w:top w:val="none" w:sz="0" w:space="0" w:color="auto"/>
        <w:left w:val="none" w:sz="0" w:space="0" w:color="auto"/>
        <w:bottom w:val="none" w:sz="0" w:space="0" w:color="auto"/>
        <w:right w:val="none" w:sz="0" w:space="0" w:color="auto"/>
      </w:divBdr>
    </w:div>
    <w:div w:id="1465657060">
      <w:bodyDiv w:val="1"/>
      <w:marLeft w:val="0"/>
      <w:marRight w:val="0"/>
      <w:marTop w:val="0"/>
      <w:marBottom w:val="0"/>
      <w:divBdr>
        <w:top w:val="none" w:sz="0" w:space="0" w:color="auto"/>
        <w:left w:val="none" w:sz="0" w:space="0" w:color="auto"/>
        <w:bottom w:val="none" w:sz="0" w:space="0" w:color="auto"/>
        <w:right w:val="none" w:sz="0" w:space="0" w:color="auto"/>
      </w:divBdr>
    </w:div>
    <w:div w:id="1557551471">
      <w:bodyDiv w:val="1"/>
      <w:marLeft w:val="0"/>
      <w:marRight w:val="0"/>
      <w:marTop w:val="0"/>
      <w:marBottom w:val="0"/>
      <w:divBdr>
        <w:top w:val="none" w:sz="0" w:space="0" w:color="auto"/>
        <w:left w:val="none" w:sz="0" w:space="0" w:color="auto"/>
        <w:bottom w:val="none" w:sz="0" w:space="0" w:color="auto"/>
        <w:right w:val="none" w:sz="0" w:space="0" w:color="auto"/>
      </w:divBdr>
    </w:div>
    <w:div w:id="1601261058">
      <w:bodyDiv w:val="1"/>
      <w:marLeft w:val="0"/>
      <w:marRight w:val="0"/>
      <w:marTop w:val="0"/>
      <w:marBottom w:val="0"/>
      <w:divBdr>
        <w:top w:val="none" w:sz="0" w:space="0" w:color="auto"/>
        <w:left w:val="none" w:sz="0" w:space="0" w:color="auto"/>
        <w:bottom w:val="none" w:sz="0" w:space="0" w:color="auto"/>
        <w:right w:val="none" w:sz="0" w:space="0" w:color="auto"/>
      </w:divBdr>
    </w:div>
    <w:div w:id="1633779357">
      <w:bodyDiv w:val="1"/>
      <w:marLeft w:val="0"/>
      <w:marRight w:val="0"/>
      <w:marTop w:val="0"/>
      <w:marBottom w:val="0"/>
      <w:divBdr>
        <w:top w:val="none" w:sz="0" w:space="0" w:color="auto"/>
        <w:left w:val="none" w:sz="0" w:space="0" w:color="auto"/>
        <w:bottom w:val="none" w:sz="0" w:space="0" w:color="auto"/>
        <w:right w:val="none" w:sz="0" w:space="0" w:color="auto"/>
      </w:divBdr>
    </w:div>
    <w:div w:id="1659723653">
      <w:bodyDiv w:val="1"/>
      <w:marLeft w:val="0"/>
      <w:marRight w:val="0"/>
      <w:marTop w:val="0"/>
      <w:marBottom w:val="0"/>
      <w:divBdr>
        <w:top w:val="none" w:sz="0" w:space="0" w:color="auto"/>
        <w:left w:val="none" w:sz="0" w:space="0" w:color="auto"/>
        <w:bottom w:val="none" w:sz="0" w:space="0" w:color="auto"/>
        <w:right w:val="none" w:sz="0" w:space="0" w:color="auto"/>
      </w:divBdr>
    </w:div>
    <w:div w:id="1803576161">
      <w:bodyDiv w:val="1"/>
      <w:marLeft w:val="0"/>
      <w:marRight w:val="0"/>
      <w:marTop w:val="0"/>
      <w:marBottom w:val="0"/>
      <w:divBdr>
        <w:top w:val="none" w:sz="0" w:space="0" w:color="auto"/>
        <w:left w:val="none" w:sz="0" w:space="0" w:color="auto"/>
        <w:bottom w:val="none" w:sz="0" w:space="0" w:color="auto"/>
        <w:right w:val="none" w:sz="0" w:space="0" w:color="auto"/>
      </w:divBdr>
    </w:div>
    <w:div w:id="1831477611">
      <w:bodyDiv w:val="1"/>
      <w:marLeft w:val="0"/>
      <w:marRight w:val="0"/>
      <w:marTop w:val="0"/>
      <w:marBottom w:val="0"/>
      <w:divBdr>
        <w:top w:val="none" w:sz="0" w:space="0" w:color="auto"/>
        <w:left w:val="none" w:sz="0" w:space="0" w:color="auto"/>
        <w:bottom w:val="none" w:sz="0" w:space="0" w:color="auto"/>
        <w:right w:val="none" w:sz="0" w:space="0" w:color="auto"/>
      </w:divBdr>
    </w:div>
    <w:div w:id="1850018542">
      <w:bodyDiv w:val="1"/>
      <w:marLeft w:val="0"/>
      <w:marRight w:val="0"/>
      <w:marTop w:val="0"/>
      <w:marBottom w:val="0"/>
      <w:divBdr>
        <w:top w:val="none" w:sz="0" w:space="0" w:color="auto"/>
        <w:left w:val="none" w:sz="0" w:space="0" w:color="auto"/>
        <w:bottom w:val="none" w:sz="0" w:space="0" w:color="auto"/>
        <w:right w:val="none" w:sz="0" w:space="0" w:color="auto"/>
      </w:divBdr>
    </w:div>
    <w:div w:id="1875262720">
      <w:bodyDiv w:val="1"/>
      <w:marLeft w:val="0"/>
      <w:marRight w:val="0"/>
      <w:marTop w:val="0"/>
      <w:marBottom w:val="0"/>
      <w:divBdr>
        <w:top w:val="none" w:sz="0" w:space="0" w:color="auto"/>
        <w:left w:val="none" w:sz="0" w:space="0" w:color="auto"/>
        <w:bottom w:val="none" w:sz="0" w:space="0" w:color="auto"/>
        <w:right w:val="none" w:sz="0" w:space="0" w:color="auto"/>
      </w:divBdr>
    </w:div>
    <w:div w:id="1905212861">
      <w:bodyDiv w:val="1"/>
      <w:marLeft w:val="0"/>
      <w:marRight w:val="0"/>
      <w:marTop w:val="0"/>
      <w:marBottom w:val="0"/>
      <w:divBdr>
        <w:top w:val="none" w:sz="0" w:space="0" w:color="auto"/>
        <w:left w:val="none" w:sz="0" w:space="0" w:color="auto"/>
        <w:bottom w:val="none" w:sz="0" w:space="0" w:color="auto"/>
        <w:right w:val="none" w:sz="0" w:space="0" w:color="auto"/>
      </w:divBdr>
      <w:divsChild>
        <w:div w:id="462315018">
          <w:marLeft w:val="300"/>
          <w:marRight w:val="0"/>
          <w:marTop w:val="0"/>
          <w:marBottom w:val="300"/>
          <w:divBdr>
            <w:top w:val="none" w:sz="0" w:space="0" w:color="auto"/>
            <w:left w:val="none" w:sz="0" w:space="0" w:color="auto"/>
            <w:bottom w:val="none" w:sz="0" w:space="0" w:color="auto"/>
            <w:right w:val="none" w:sz="0" w:space="0" w:color="auto"/>
          </w:divBdr>
        </w:div>
      </w:divsChild>
    </w:div>
    <w:div w:id="2067292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Wai21</b:Tag>
    <b:SourceType>JournalArticle</b:SourceType>
    <b:Guid>{6AFB2A1E-B477-4958-A0AC-8C41498D084D}</b:Guid>
    <b:Title>How did the mental health symptoms of children and adolescents change over early lockdown during the COVID‐19 pandemic in the UK?</b:Title>
    <b:Year>2021</b:Year>
    <b:Author>
      <b:Author>
        <b:NameList>
          <b:Person>
            <b:Last>Waite</b:Last>
            <b:First>P.,</b:First>
            <b:Middle>Pearcey, S., Shum, A., Raw, J.A.L., Patalay, P. and Creswell, C.</b:Middle>
          </b:Person>
        </b:NameList>
      </b:Author>
    </b:Author>
    <b:JournalName>JCPP Advances</b:JournalName>
    <b:Pages>1 (1)</b:Pages>
    <b:RefOrder>1</b:RefOrder>
  </b:Source>
  <b:Source>
    <b:Tag>Ade21</b:Tag>
    <b:SourceType>JournalArticle</b:SourceType>
    <b:Guid>{D636F7C3-FC7D-42AA-BBAE-80E815C86961}</b:Guid>
    <b:Author>
      <b:Author>
        <b:NameList>
          <b:Person>
            <b:Last>Adegboye</b:Last>
            <b:First>D.,</b:First>
            <b:Middle>Williams, F., Collishaw, S., Shelton, K., Langley, K., Hobson, C., Burley, D. and van Goozen, S.</b:Middle>
          </b:Person>
        </b:NameList>
      </b:Author>
    </b:Author>
    <b:Title>Understanding why the COVID‐19 pandemic‐related lockdown increases mental health difficulties in vulnerable young children.</b:Title>
    <b:JournalName>JCPP Advances</b:JournalName>
    <b:Year>2021</b:Year>
    <b:Pages>1 (1)</b:Pages>
    <b:RefOrder>2</b:RefOrder>
  </b:Source>
  <b:Source>
    <b:Tag>Vas20</b:Tag>
    <b:SourceType>ConferenceProceedings</b:SourceType>
    <b:Guid>{0F9DED80-8D47-41FB-94EE-9C8451CB3753}</b:Guid>
    <b:Author>
      <b:Author>
        <b:NameList>
          <b:Person>
            <b:Last>Vasquez Reyes</b:Last>
            <b:First>M.</b:First>
          </b:Person>
        </b:NameList>
      </b:Author>
    </b:Author>
    <b:Title>The Disproportional Impact of COVID-19 on African Americans. Health and Human Rights</b:Title>
    <b:Year>2020</b:Year>
    <b:Pages>299–307</b:Pages>
    <b:RefOrder>3</b:RefOrder>
  </b:Source>
  <b:Source>
    <b:Tag>Esh22</b:Tag>
    <b:SourceType>JournalArticle</b:SourceType>
    <b:Guid>{4F635A47-2EAD-40AB-9F9E-CE0954DB86ED}</b:Guid>
    <b:Author>
      <b:Author>
        <b:NameList>
          <b:Person>
            <b:Last>‌Eshraghi</b:Last>
            <b:First>A.A.,</b:First>
            <b:Middle>Cavalcante, L., Furar, E., Alessandri, M., Eshraghi, R.S., Armstrong, F.D. and Mittal, R.</b:Middle>
          </b:Person>
        </b:NameList>
      </b:Author>
    </b:Author>
    <b:Title>Implications of parental stress on worsening of behavioral problems in children with autism during COVID-19 pandemic: ‘the spillover hypothesis’.</b:Title>
    <b:Year>2022</b:Year>
    <b:JournalName>Molecular Psychiatry</b:JournalName>
    <b:RefOrder>4</b:RefOrder>
  </b:Source>
  <b:Source>
    <b:Tag>Mol22</b:Tag>
    <b:SourceType>Report</b:SourceType>
    <b:Guid>{ED67EBC7-0BB3-4100-AF5E-4C44788022C7}</b:Guid>
    <b:Title>Young parents’ experiences of pregnancy and parenting during the COVID-19 pandemic: a qualitative study in the United Kingdom</b:Title>
    <b:Year>2022</b:Year>
    <b:Author>
      <b:Author>
        <b:NameList>
          <b:Person>
            <b:Last>Moltrecht</b:Last>
            <b:First>B.,</b:First>
            <b:Middle>Dalton, L.J., Hanna, J.R., Law, C. and Rapa, E.</b:Middle>
          </b:Person>
        </b:NameList>
      </b:Author>
    </b:Author>
    <b:Publisher>BMC Public Health</b:Publisher>
    <b:RefOrder>5</b:RefOrder>
  </b:Source>
  <b:Source>
    <b:Tag>Ste08</b:Tag>
    <b:SourceType>ArticleInAPeriodical</b:SourceType>
    <b:Guid>{4025B4F3-CD51-4489-BA60-DFB482D38418}</b:Guid>
    <b:Author>
      <b:Author>
        <b:NameList>
          <b:Person>
            <b:Last>Stein</b:Last>
            <b:First>K.D.,</b:First>
            <b:Middle>Syrjala, K.L. and Andrykowski, M.A.</b:Middle>
          </b:Person>
        </b:NameList>
      </b:Author>
    </b:Author>
    <b:Title>Physical and psychological long-term and late effects of cancer. Cancer</b:Title>
    <b:Year>2008</b:Year>
    <b:Pages>2577–2592</b:Pages>
    <b:RefOrder>6</b:RefOrder>
  </b:Source>
  <b:Source>
    <b:Tag>Mor20</b:Tag>
    <b:SourceType>JournalArticle</b:SourceType>
    <b:Guid>{3276F1A4-BABE-4567-A8DB-E884A16919D3}</b:Guid>
    <b:Title>Best Practices for Implementing Remote Learning during a Pandemic.</b:Title>
    <b:Year>2020</b:Year>
    <b:Pages>135–141</b:Pages>
    <b:Author>
      <b:Author>
        <b:NameList>
          <b:Person>
            <b:Last>‌Morgan</b:Last>
            <b:First>H.</b:First>
          </b:Person>
        </b:NameList>
      </b:Author>
    </b:Author>
    <b:JournalName>The Clearing House: A Journal of Educational Strategies, Issues and Ideas</b:JournalName>
    <b:RefOrder>7</b:RefOrder>
  </b:Source>
  <b:Source>
    <b:Tag>Col21</b:Tag>
    <b:SourceType>JournalArticle</b:SourceType>
    <b:Guid>{2EDC3F67-5170-4DC2-B746-4280D5DFB620}</b:Guid>
    <b:Author>
      <b:Author>
        <b:NameList>
          <b:Person>
            <b:Last>‌Coleman</b:Last>
            <b:First>V.</b:First>
          </b:Person>
        </b:NameList>
      </b:Author>
    </b:Author>
    <b:Title>Digital Divide in UK Education during COVID-19 Pandemic: Literature Review. Research Report</b:Title>
    <b:JournalName>ERIC. University of Cambridge Local Examinations Syndicate (Cambridge Assessment)</b:JournalName>
    <b:Year>2021</b:Year>
    <b:RefOrder>8</b:RefOrder>
  </b:Source>
  <b:Source>
    <b:Tag>Sin20</b:Tag>
    <b:SourceType>JournalArticle</b:SourceType>
    <b:Guid>{849ADBB8-B111-44A5-BF34-0BFC0AC63EC5}</b:Guid>
    <b:Author>
      <b:Author>
        <b:NameList>
          <b:Person>
            <b:Last>‌Singh</b:Last>
            <b:First>S.,</b:First>
            <b:Middle>Roy, D., Sinha, K., Parveen, S., Sharma, G. and Joshi, G.</b:Middle>
          </b:Person>
        </b:NameList>
      </b:Author>
    </b:Author>
    <b:Title> Impact of COVID-19 and Lockdown on Mental Health of Children and Adolescents: A Narrative Review with Recommendations.</b:Title>
    <b:JournalName>Psychiatry Research,</b:JournalName>
    <b:Year>2020</b:Year>
    <b:Pages>293(113429)</b:Pages>
    <b:RefOrder>9</b:RefOrder>
  </b:Source>
  <b:Source>
    <b:Tag>Fie10</b:Tag>
    <b:SourceType>Book</b:SourceType>
    <b:Guid>{7B056C1A-6424-4DD3-AFD5-BF3813C092F9}</b:Guid>
    <b:Author>
      <b:Author>
        <b:NameList>
          <b:Person>
            <b:Last>‌Field</b:Last>
            <b:First>F.,</b:First>
            <b:Middle>Chances, I.R. on P. and L. and Office, G.B.</b:Middle>
          </b:Person>
        </b:NameList>
      </b:Author>
    </b:Author>
    <b:Title>The foundation years: preventing poor children becoming poor adults, the report of the Independent Review on Poverty and Life Chances.</b:Title>
    <b:Year>2010</b:Year>
    <b:Publisher>Google Books. The Stationery Office. </b:Publisher>
    <b:RefOrder>10</b:RefOrder>
  </b:Source>
  <b:Source>
    <b:Tag>Hol21</b:Tag>
    <b:SourceType>JournalArticle</b:SourceType>
    <b:Guid>{77CE3D62-B6A3-4648-9ED1-5D7A3D86E0BD}</b:Guid>
    <b:Author>
      <b:Author>
        <b:NameList>
          <b:Person>
            <b:Last>‌Holt</b:Last>
            <b:First>L.</b:First>
            <b:Middle>and Murray, L.</b:Middle>
          </b:Person>
        </b:NameList>
      </b:Author>
    </b:Author>
    <b:Title> Children and Covid 19 in the UK. </b:Title>
    <b:Year>2021</b:Year>
    <b:JournalName>Children’s Geographies</b:JournalName>
    <b:Pages>1–8</b:Pages>
    <b:RefOrder>11</b:RefOrder>
  </b:Source>
  <b:Source>
    <b:Tag>Blu21</b:Tag>
    <b:SourceType>Report</b:SourceType>
    <b:Guid>{56ABD48D-F821-4B15-B876-779084A7C448}</b:Guid>
    <b:Author>
      <b:Author>
        <b:NameList>
          <b:Person>
            <b:Last>‌Blundell</b:Last>
            <b:First>R.,</b:First>
            <b:Middle>Cribb, J., Mcnally, S., Warwick, R. and Xu, X.</b:Middle>
          </b:Person>
        </b:NameList>
      </b:Author>
    </b:Author>
    <b:Title>Inequalities in education, skills, and incomes in the UK: The implications of the COVID-19 pandemic</b:Title>
    <b:Year>2021</b:Year>
    <b:RefOrder>12</b:RefOrder>
  </b:Source>
  <b:Source>
    <b:Tag>Gad21</b:Tag>
    <b:SourceType>Report</b:SourceType>
    <b:Guid>{AE49EE84-DDA1-4DF0-B808-91B188C81B95}</b:Guid>
    <b:Title>Examining the impacts of the COVID-19 pandemic on family mental health in Canada: findings from a national cross-sectional study</b:Title>
    <b:Year>2021</b:Year>
    <b:Publisher>BMJ Open</b:Publisher>
    <b:Author>
      <b:Author>
        <b:NameList>
          <b:Person>
            <b:Last>‌Gadermann</b:Last>
            <b:First>A.C.,</b:First>
            <b:Middle>Thomson, K.C., Richardson, C.G., Gagné, M., McAuliffe, C., Hirani, S. and Jenkins, E.</b:Middle>
          </b:Person>
        </b:NameList>
      </b:Author>
    </b:Author>
    <b:RefOrder>13</b:RefOrder>
  </b:Source>
  <b:Source>
    <b:Tag>Ade211</b:Tag>
    <b:SourceType>JournalArticle</b:SourceType>
    <b:Guid>{F955D007-E41E-4FAF-A979-8508E2F4B4C4}</b:Guid>
    <b:Author>
      <b:Author>
        <b:NameList>
          <b:Person>
            <b:Last>‌Adegboye</b:Last>
            <b:First>D.,</b:First>
            <b:Middle>Williams, F., Collishaw, S., Shelton, K., Langley, K., Hobson, C., Burley, D. and van Goozen, S.</b:Middle>
          </b:Person>
        </b:NameList>
      </b:Author>
    </b:Author>
    <b:Title>Understanding why the COVID‐19 pandemic‐related lockdown increases mental health difficulties in vulnerable young children</b:Title>
    <b:Year>2021</b:Year>
    <b:JournalName> JCPP Advances</b:JournalName>
    <b:Pages>1</b:Pages>
    <b:Volume>1</b:Volume>
    <b:RefOrder>14</b:RefOrder>
  </b:Source>
  <b:Source>
    <b:Tag>Bri</b:Tag>
    <b:SourceType>Report</b:SourceType>
    <b:Guid>{46890579-9316-4017-835D-A98D78899B60}</b:Guid>
    <b:Title>Briefing: State of Child Health in the UK.</b:Title>
    <b:Author>
      <b:Author>
        <b:NameList>
          <b:Person>
            <b:Last>UK.</b:Last>
            <b:First>Briefing:</b:First>
            <b:Middle>State of Child Health in the</b:Middle>
          </b:Person>
        </b:NameList>
      </b:Author>
    </b:Author>
    <b:RefOrder>25</b:RefOrder>
  </b:Source>
  <b:Source>
    <b:Tag>RCP21</b:Tag>
    <b:SourceType>Report</b:SourceType>
    <b:Guid>{3A22E2CF-BFD0-4B85-B1B0-D85964B6E0FA}</b:Guid>
    <b:Author>
      <b:Author>
        <b:NameList>
          <b:Person>
            <b:Last>RCPCH</b:Last>
          </b:Person>
        </b:NameList>
      </b:Author>
    </b:Author>
    <b:Title>Briefing: State of Child Health in the UK.</b:Title>
    <b:Year>2021</b:Year>
    <b:RefOrder>15</b:RefOrder>
  </b:Source>
  <b:Source>
    <b:Tag>RCP22</b:Tag>
    <b:SourceType>Report</b:SourceType>
    <b:Guid>{570F5CFA-E8FE-4F0C-B18A-F8D9B2724674}</b:Guid>
    <b:Author>
      <b:Author>
        <b:NameList>
          <b:Person>
            <b:Last>‌RCPCH</b:Last>
          </b:Person>
        </b:NameList>
      </b:Author>
    </b:Author>
    <b:Title> Child health inequalities driven by child poverty in the UK - position statement.</b:Title>
    <b:Year>2022</b:Year>
    <b:RefOrder>16</b:RefOrder>
  </b:Source>
  <b:Source>
    <b:Tag>Cen21</b:Tag>
    <b:SourceType>JournalArticle</b:SourceType>
    <b:Guid>{FB300552-CB6C-458F-8421-98BFD22B9D3A}</b:Guid>
    <b:Title>The Lancet Respiratory Medicine (2020). COVID-19 casts light on respiratory health inequalities</b:Title>
    <b:Year>2021</b:Year>
    <b:Author>
      <b:Author>
        <b:NameList>
          <b:Person>
            <b:Last>Cen</b:Last>
            <b:First>Byrne,</b:First>
            <b:Middle>and Velez</b:Middle>
          </b:Person>
        </b:NameList>
      </b:Author>
    </b:Author>
    <b:JournalName>The Lancet Respiratory Medicine</b:JournalName>
    <b:Pages>743</b:Pages>
    <b:RefOrder>17</b:RefOrder>
  </b:Source>
  <b:Source>
    <b:Tag>Sut21</b:Tag>
    <b:SourceType>Report</b:SourceType>
    <b:Guid>{E9812BF6-97F2-4C1F-B5A2-760E31CD646B}</b:Guid>
    <b:Title>Remote Learning: the Digital Divide</b:Title>
    <b:Year>2021</b:Year>
    <b:Author>
      <b:Author>
        <b:NameList>
          <b:Person>
            <b:Last>Trust</b:Last>
            <b:First>‌Sutton</b:First>
          </b:Person>
        </b:NameList>
      </b:Author>
    </b:Author>
    <b:RefOrder>18</b:RefOrder>
  </b:Source>
  <b:Source>
    <b:Tag>Jos21</b:Tag>
    <b:SourceType>Report</b:SourceType>
    <b:Guid>{1F879A7B-A128-45F5-9E3C-705DC4EEB828}</b:Guid>
    <b:Author>
      <b:Author>
        <b:NameList>
          <b:Person>
            <b:Last>Foundation</b:Last>
            <b:First>‌</b:First>
            <b:Middle>Joseph Rowntree</b:Middle>
          </b:Person>
        </b:NameList>
      </b:Author>
    </b:Author>
    <b:Title> UK Poverty 2020/21</b:Title>
    <b:Year>2021</b:Year>
    <b:Publisher>‌ Joseph Rowntree Foundation (</b:Publisher>
    <b:RefOrder>19</b:RefOrder>
  </b:Source>
  <b:Source>
    <b:Tag>Loc21</b:Tag>
    <b:SourceType>Report</b:SourceType>
    <b:Guid>{B6E0C52E-9ADA-4D60-ADF8-12523596CA96}</b:Guid>
    <b:Author>
      <b:Author>
        <b:NameList>
          <b:Person>
            <b:Last>Association</b:Last>
            <b:First>‌Local</b:First>
            <b:Middle>Government</b:Middle>
          </b:Person>
        </b:NameList>
      </b:Author>
    </b:Author>
    <b:Title> Health inequalities: Deprivation and poverty and COVID-19</b:Title>
    <b:Year>2021</b:Year>
    <b:Publisher>‌Local Government Association</b:Publisher>
    <b:RefOrder>20</b:RefOrder>
  </b:Source>
  <b:Source>
    <b:Tag>The20</b:Tag>
    <b:SourceType>Report</b:SourceType>
    <b:Guid>{72C957BB-A2B7-46C0-9F56-EECAA53D3C7F}</b:Guid>
    <b:Author>
      <b:Author>
        <b:NameList>
          <b:Person>
            <b:Last>Trust</b:Last>
            <b:First>The</b:First>
            <b:Middle>Runnymede</b:Middle>
          </b:Person>
        </b:NameList>
      </b:Author>
    </b:Author>
    <b:Title>Falling Faster amidst a Cost-of-Living Crisis: Poverty, Inequality and Ethnicity in the UK</b:Title>
    <b:Year>2020</b:Year>
    <b:Publisher>The Runnymede Trust</b:Publisher>
    <b:RefOrder>21</b:RefOrder>
  </b:Source>
  <b:Source>
    <b:Tag>Gou21</b:Tag>
    <b:SourceType>Report</b:SourceType>
    <b:Guid>{512665FE-54B4-4638-AA88-B0F049081F8D}</b:Guid>
    <b:Author>
      <b:Author>
        <b:NameList>
          <b:Person>
            <b:Last>Goudie</b:Last>
            <b:First>S.</b:First>
            <b:Middle>and McIntyre, Z.</b:Middle>
          </b:Person>
        </b:NameList>
      </b:Author>
    </b:Author>
    <b:Title>The Impact of Covid-19 on Household Food Security Insights from Food Foundation Surveys on how the Pandemic has Affected Food Access in the UK.</b:Title>
    <b:Year>2021</b:Year>
    <b:Publisher>Food Foundation UK</b:Publisher>
    <b:RefOrder>22</b:RefOrder>
  </b:Source>
  <b:Source>
    <b:Tag>NSP20</b:Tag>
    <b:SourceType>Report</b:SourceType>
    <b:Guid>{A6E5699D-74C8-4111-BE44-C0D84D47E818}</b:Guid>
    <b:Author>
      <b:Author>
        <b:NameList>
          <b:Person>
            <b:Last>NSPCC</b:Last>
          </b:Person>
        </b:NameList>
      </b:Author>
    </b:Author>
    <b:Title>The impact of COVID-19 on child abuse in the UK. [online] NSPCC Learning</b:Title>
    <b:Year>2020</b:Year>
    <b:RefOrder>23</b:RefOrder>
  </b:Source>
  <b:Source>
    <b:Tag>Fle21</b:Tag>
    <b:SourceType>Report</b:SourceType>
    <b:Guid>{2EE101D0-AD5D-45E8-82B7-D12AA1C5FD7B}</b:Guid>
    <b:Author>
      <b:Author>
        <b:NameList>
          <b:Person>
            <b:Last>Fleming</b:Last>
            <b:First>S.</b:First>
          </b:Person>
        </b:NameList>
      </b:Author>
    </b:Author>
    <b:Title> The pandemic has damaged youth employment: Here’s how we can help</b:Title>
    <b:Year>2021</b:Year>
    <b:Publisher>World Economic Forum</b:Publisher>
    <b:RefOrder>24</b:RefOrder>
  </b:Source>
</b:Sources>
</file>

<file path=customXml/itemProps1.xml><?xml version="1.0" encoding="utf-8"?>
<ds:datastoreItem xmlns:ds="http://schemas.openxmlformats.org/officeDocument/2006/customXml" ds:itemID="{5469B55B-B45B-4767-A12B-A3A0A3C25D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3219</Words>
  <Characters>18350</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Vimi Naiko</cp:lastModifiedBy>
  <cp:revision>2</cp:revision>
  <dcterms:created xsi:type="dcterms:W3CDTF">2023-03-24T12:18:00Z</dcterms:created>
  <dcterms:modified xsi:type="dcterms:W3CDTF">2023-03-24T12:18:00Z</dcterms:modified>
</cp:coreProperties>
</file>