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8BBF8FA" w:rsidP="68BBF8FA" w:rsidRDefault="68BBF8FA" w14:paraId="46BB78DA" w14:textId="2519A9A5">
      <w:pPr>
        <w:pStyle w:val="Normal"/>
        <w:jc w:val="center"/>
      </w:pPr>
      <w:r w:rsidR="68BBF8FA">
        <w:rPr/>
        <w:t>Student number: 2011663                   Module code: ECEY5004                   Word count: 1811</w:t>
      </w:r>
    </w:p>
    <w:p w:rsidR="68BBF8FA" w:rsidP="68BBF8FA" w:rsidRDefault="68BBF8FA" w14:paraId="1CC2BE26" w14:textId="7AE01D14">
      <w:pPr>
        <w:pStyle w:val="Normal"/>
        <w:jc w:val="both"/>
      </w:pPr>
    </w:p>
    <w:p w:rsidR="68BBF8FA" w:rsidP="68BBF8FA" w:rsidRDefault="68BBF8FA" w14:paraId="6536C222" w14:textId="7417B5C9">
      <w:pPr>
        <w:pStyle w:val="Normal"/>
        <w:jc w:val="both"/>
      </w:pPr>
      <w:r w:rsidR="68BBF8FA">
        <w:rPr/>
        <w:t>Storytelling is a way of communicat</w:t>
      </w:r>
      <w:r w:rsidRPr="68BBF8FA" w:rsidR="68BBF8FA">
        <w:rPr>
          <w:color w:val="auto"/>
        </w:rPr>
        <w:t>ing that predates written history as a means of teaching lessons and carrying history from generation to generation</w:t>
      </w:r>
      <w:r w:rsidRPr="68BBF8FA" w:rsidR="68BBF8FA">
        <w:rPr>
          <w:color w:val="auto"/>
        </w:rPr>
        <w:t xml:space="preserve"> </w:t>
      </w:r>
      <w:r w:rsidRPr="68BBF8FA" w:rsidR="68BBF8FA">
        <w:rPr>
          <w:color w:val="auto"/>
        </w:rPr>
        <w:t>(Rossiter, 2002</w:t>
      </w:r>
      <w:r w:rsidRPr="68BBF8FA" w:rsidR="68BBF8FA">
        <w:rPr>
          <w:color w:val="auto"/>
        </w:rPr>
        <w:t>)</w:t>
      </w:r>
      <w:r w:rsidRPr="68BBF8FA" w:rsidR="68BBF8FA">
        <w:rPr>
          <w:color w:val="auto"/>
        </w:rPr>
        <w:t xml:space="preserve">. </w:t>
      </w:r>
      <w:bookmarkStart w:name="_GoBack" w:id="0"/>
      <w:bookmarkEnd w:id="0"/>
      <w:r w:rsidRPr="68BBF8FA" w:rsidR="68BBF8FA">
        <w:rPr>
          <w:color w:val="auto"/>
        </w:rPr>
        <w:t xml:space="preserve">Storytelling has multiple benefits for children’s development, specifically their language and literacy skills. </w:t>
      </w:r>
      <w:r w:rsidRPr="68BBF8FA" w:rsidR="68BBF8FA">
        <w:rPr>
          <w:rFonts w:ascii="Calibri" w:hAnsi="Calibri" w:eastAsia="Calibri" w:cs="Calibri"/>
          <w:noProof w:val="0"/>
          <w:color w:val="auto"/>
          <w:sz w:val="23"/>
          <w:szCs w:val="23"/>
          <w:lang w:val="en-GB"/>
        </w:rPr>
        <w:t>(</w:t>
      </w:r>
      <w:r w:rsidRPr="68BBF8FA" w:rsidR="68BBF8FA">
        <w:rPr>
          <w:rFonts w:ascii="Calibri" w:hAnsi="Calibri" w:eastAsia="Calibri" w:cs="Calibri"/>
          <w:noProof w:val="0"/>
          <w:color w:val="auto"/>
          <w:sz w:val="23"/>
          <w:szCs w:val="23"/>
          <w:lang w:val="en-GB"/>
        </w:rPr>
        <w:t>Isbell, Sobol, Lindauer, Lowrance, 2004</w:t>
      </w:r>
      <w:r w:rsidRPr="68BBF8FA" w:rsidR="68BBF8FA">
        <w:rPr>
          <w:rFonts w:ascii="Calibri" w:hAnsi="Calibri" w:eastAsia="Calibri" w:cs="Calibri"/>
          <w:noProof w:val="0"/>
          <w:color w:val="auto"/>
          <w:sz w:val="23"/>
          <w:szCs w:val="23"/>
          <w:lang w:val="en-GB"/>
        </w:rPr>
        <w:t>)</w:t>
      </w:r>
      <w:r w:rsidRPr="68BBF8FA" w:rsidR="68BBF8FA">
        <w:rPr>
          <w:color w:val="auto"/>
        </w:rPr>
        <w:t xml:space="preserve"> agrees</w:t>
      </w:r>
      <w:r w:rsidRPr="68BBF8FA" w:rsidR="68BBF8FA">
        <w:rPr>
          <w:color w:val="auto"/>
        </w:rPr>
        <w:t xml:space="preserve"> wi</w:t>
      </w:r>
      <w:r w:rsidR="68BBF8FA">
        <w:rPr/>
        <w:t xml:space="preserve">th this by suggesting that storytelling is an effective to way to help encourage children’s language as it develops their grammar, </w:t>
      </w:r>
      <w:r w:rsidR="68BBF8FA">
        <w:rPr/>
        <w:t>vocabulary</w:t>
      </w:r>
      <w:r w:rsidR="68BBF8FA">
        <w:rPr/>
        <w:t xml:space="preserve"> and narrative skills. (</w:t>
      </w:r>
      <w:r w:rsidRPr="68BBF8FA" w:rsidR="68BBF8FA">
        <w:rPr>
          <w:rFonts w:ascii="Calibri" w:hAnsi="Calibri" w:eastAsia="Calibri" w:cs="Calibri"/>
          <w:noProof w:val="0"/>
          <w:color w:val="0B0C1D"/>
          <w:sz w:val="23"/>
          <w:szCs w:val="23"/>
          <w:lang w:val="en-GB"/>
        </w:rPr>
        <w:t>N</w:t>
      </w:r>
      <w:r w:rsidRPr="68BBF8FA" w:rsidR="68BBF8FA">
        <w:rPr>
          <w:rFonts w:ascii="Calibri" w:hAnsi="Calibri" w:eastAsia="Calibri" w:cs="Calibri"/>
          <w:noProof w:val="0"/>
          <w:color w:val="0B0C1D"/>
          <w:sz w:val="23"/>
          <w:szCs w:val="23"/>
          <w:lang w:val="en-GB"/>
        </w:rPr>
        <w:t>icolopoulou</w:t>
      </w:r>
      <w:r w:rsidRPr="68BBF8FA" w:rsidR="68BBF8FA">
        <w:rPr>
          <w:rFonts w:ascii="Calibri" w:hAnsi="Calibri" w:eastAsia="Calibri" w:cs="Calibri"/>
          <w:noProof w:val="0"/>
          <w:color w:val="0B0C1D"/>
          <w:sz w:val="23"/>
          <w:szCs w:val="23"/>
          <w:lang w:val="en-GB"/>
        </w:rPr>
        <w:t xml:space="preserve"> et al., 2015</w:t>
      </w:r>
      <w:r w:rsidRPr="68BBF8FA" w:rsidR="68BBF8FA">
        <w:rPr>
          <w:rFonts w:ascii="Calibri" w:hAnsi="Calibri" w:eastAsia="Calibri" w:cs="Calibri"/>
          <w:noProof w:val="0"/>
          <w:color w:val="0B0C1D"/>
          <w:sz w:val="23"/>
          <w:szCs w:val="23"/>
          <w:lang w:val="en-GB"/>
        </w:rPr>
        <w:t>)</w:t>
      </w:r>
      <w:r w:rsidR="68BBF8FA">
        <w:rPr/>
        <w:t xml:space="preserve"> s</w:t>
      </w:r>
      <w:r w:rsidR="68BBF8FA">
        <w:rPr/>
        <w:t xml:space="preserve">upports this by </w:t>
      </w:r>
      <w:r w:rsidR="68BBF8FA">
        <w:rPr/>
        <w:t>stating</w:t>
      </w:r>
      <w:r w:rsidR="68BBF8FA">
        <w:rPr/>
        <w:t xml:space="preserve"> that it is beneficial to expose young children to language through storytelling as it involves </w:t>
      </w:r>
      <w:r w:rsidR="68BBF8FA">
        <w:rPr/>
        <w:t>additional</w:t>
      </w:r>
      <w:r w:rsidR="68BBF8FA">
        <w:rPr/>
        <w:t xml:space="preserve"> visual and auditory concepts. Storytelling is an authentic way to encourage language and literacy skills, therefore allowing young children to develop through an engaging learning experience. </w:t>
      </w:r>
    </w:p>
    <w:p w:rsidR="68BBF8FA" w:rsidP="68BBF8FA" w:rsidRDefault="68BBF8FA" w14:paraId="6E264F81" w14:textId="543D89DB">
      <w:pPr>
        <w:pStyle w:val="Normal"/>
        <w:jc w:val="both"/>
        <w:rPr>
          <w:rFonts w:ascii="Calibri" w:hAnsi="Calibri" w:eastAsia="Calibri" w:cs="Calibri"/>
          <w:noProof w:val="0"/>
          <w:color w:val="0B0C1D"/>
          <w:sz w:val="22"/>
          <w:szCs w:val="22"/>
          <w:lang w:val="en-GB"/>
        </w:rPr>
      </w:pPr>
      <w:r w:rsidRPr="68BBF8FA" w:rsidR="68BBF8FA">
        <w:rPr>
          <w:rFonts w:ascii="Calibri" w:hAnsi="Calibri" w:eastAsia="Calibri" w:cs="Calibri"/>
          <w:noProof w:val="0"/>
          <w:color w:val="0B0C1D"/>
          <w:sz w:val="23"/>
          <w:szCs w:val="23"/>
          <w:lang w:val="en-GB"/>
        </w:rPr>
        <w:t>During the storytelling activity, an observation made was that it created an atmosphere within the classroom. Storytelling can create a sense of belonging and community according to (</w:t>
      </w:r>
      <w:r w:rsidRPr="68BBF8FA" w:rsidR="68BBF8FA">
        <w:rPr>
          <w:rFonts w:ascii="Calibri" w:hAnsi="Calibri" w:eastAsia="Calibri" w:cs="Calibri"/>
          <w:noProof w:val="0"/>
          <w:color w:val="0B0C1D"/>
          <w:sz w:val="23"/>
          <w:szCs w:val="23"/>
          <w:lang w:val="en-GB"/>
        </w:rPr>
        <w:t>Ritcher &amp; Koppett, 2000)</w:t>
      </w:r>
      <w:r w:rsidRPr="68BBF8FA" w:rsidR="68BBF8FA">
        <w:rPr>
          <w:rFonts w:ascii="Calibri" w:hAnsi="Calibri" w:eastAsia="Calibri" w:cs="Calibri"/>
          <w:noProof w:val="0"/>
          <w:color w:val="0B0C1D"/>
          <w:sz w:val="23"/>
          <w:szCs w:val="23"/>
          <w:lang w:val="en-GB"/>
        </w:rPr>
        <w:t xml:space="preserve">. During the activity, the reader used the repetitive phrase </w:t>
      </w:r>
      <w:r w:rsidRPr="68BBF8FA" w:rsidR="68BBF8FA">
        <w:rPr>
          <w:rFonts w:ascii="Calibri" w:hAnsi="Calibri" w:eastAsia="Calibri" w:cs="Calibri"/>
          <w:noProof w:val="0"/>
          <w:color w:val="0B0C1D"/>
          <w:sz w:val="23"/>
          <w:szCs w:val="23"/>
          <w:lang w:val="en-GB"/>
        </w:rPr>
        <w:t>“He</w:t>
      </w:r>
      <w:r w:rsidRPr="68BBF8FA" w:rsidR="68BBF8FA">
        <w:rPr>
          <w:rFonts w:ascii="Calibri" w:hAnsi="Calibri" w:eastAsia="Calibri" w:cs="Calibri"/>
          <w:noProof w:val="0"/>
          <w:color w:val="0B0C1D"/>
          <w:sz w:val="23"/>
          <w:szCs w:val="23"/>
          <w:lang w:val="en-GB"/>
        </w:rPr>
        <w:t xml:space="preserve"> ate through …, but the caterpillar was still </w:t>
      </w:r>
      <w:r w:rsidRPr="68BBF8FA" w:rsidR="68BBF8FA">
        <w:rPr>
          <w:rFonts w:ascii="Calibri" w:hAnsi="Calibri" w:eastAsia="Calibri" w:cs="Calibri"/>
          <w:noProof w:val="0"/>
          <w:color w:val="0B0C1D"/>
          <w:sz w:val="23"/>
          <w:szCs w:val="23"/>
          <w:lang w:val="en-GB"/>
        </w:rPr>
        <w:t>hungry “</w:t>
      </w:r>
      <w:r w:rsidRPr="68BBF8FA" w:rsidR="68BBF8FA">
        <w:rPr>
          <w:rFonts w:ascii="Calibri" w:hAnsi="Calibri" w:eastAsia="Calibri" w:cs="Calibri"/>
          <w:noProof w:val="0"/>
          <w:color w:val="0B0C1D"/>
          <w:sz w:val="23"/>
          <w:szCs w:val="23"/>
          <w:lang w:val="en-GB"/>
        </w:rPr>
        <w:t>, which allows the children to feel comfortable and confident during the activity. By using repetitive phrases, it encourages the children to join in and anticipate the pattern. The children felt a sense of engagement and (R</w:t>
      </w:r>
      <w:r w:rsidRPr="68BBF8FA" w:rsidR="68BBF8FA">
        <w:rPr>
          <w:rFonts w:ascii="Calibri" w:hAnsi="Calibri" w:eastAsia="Calibri" w:cs="Calibri"/>
          <w:noProof w:val="0"/>
          <w:color w:val="0B0C1D"/>
          <w:sz w:val="23"/>
          <w:szCs w:val="23"/>
          <w:lang w:val="en-GB"/>
        </w:rPr>
        <w:t>ossiter,2002</w:t>
      </w:r>
      <w:r w:rsidRPr="68BBF8FA" w:rsidR="68BBF8FA">
        <w:rPr>
          <w:rFonts w:ascii="Calibri" w:hAnsi="Calibri" w:eastAsia="Calibri" w:cs="Calibri"/>
          <w:noProof w:val="0"/>
          <w:color w:val="0B0C1D"/>
          <w:sz w:val="23"/>
          <w:szCs w:val="23"/>
          <w:lang w:val="en-GB"/>
        </w:rPr>
        <w:t>) believes this is because storytelling engages young children on a level that many other teaching techniques do not. Storytelling improves a child’s learning by allowing them to actively engage in the information and language they are being exposed to (</w:t>
      </w:r>
      <w:r w:rsidRPr="68BBF8FA" w:rsidR="68BBF8FA">
        <w:rPr>
          <w:rFonts w:ascii="Calibri" w:hAnsi="Calibri" w:eastAsia="Calibri" w:cs="Calibri"/>
          <w:noProof w:val="0"/>
          <w:color w:val="0B0C1D"/>
          <w:sz w:val="23"/>
          <w:szCs w:val="23"/>
          <w:lang w:val="en-GB"/>
        </w:rPr>
        <w:t>Ritcher &amp; Koppett, 2000</w:t>
      </w:r>
      <w:r w:rsidRPr="68BBF8FA" w:rsidR="68BBF8FA">
        <w:rPr>
          <w:rFonts w:ascii="Calibri" w:hAnsi="Calibri" w:eastAsia="Calibri" w:cs="Calibri"/>
          <w:noProof w:val="0"/>
          <w:color w:val="0B0C1D"/>
          <w:sz w:val="23"/>
          <w:szCs w:val="23"/>
          <w:lang w:val="en-GB"/>
        </w:rPr>
        <w:t>). Throughout the activity, it allowed the children to be invested into the story on a deeper level due to the visual imagery (</w:t>
      </w:r>
      <w:r w:rsidRPr="68BBF8FA" w:rsidR="68BBF8FA">
        <w:rPr>
          <w:rFonts w:ascii="Calibri" w:hAnsi="Calibri" w:eastAsia="Calibri" w:cs="Calibri"/>
          <w:noProof w:val="0"/>
          <w:color w:val="0B0C1D"/>
          <w:sz w:val="23"/>
          <w:szCs w:val="23"/>
          <w:lang w:val="en-GB"/>
        </w:rPr>
        <w:t>Abrahamson, 1998; Morgan &amp; Dennehy, 1997</w:t>
      </w:r>
      <w:r w:rsidRPr="68BBF8FA" w:rsidR="68BBF8FA">
        <w:rPr>
          <w:rFonts w:ascii="Calibri" w:hAnsi="Calibri" w:eastAsia="Calibri" w:cs="Calibri"/>
          <w:noProof w:val="0"/>
          <w:color w:val="0B0C1D"/>
          <w:sz w:val="23"/>
          <w:szCs w:val="23"/>
          <w:lang w:val="en-GB"/>
        </w:rPr>
        <w:t>), emotion and use of onomatopoeias, such as pop, bang and crash</w:t>
      </w:r>
      <w:r w:rsidRPr="68BBF8FA" w:rsidR="68BBF8FA">
        <w:rPr>
          <w:rFonts w:ascii="Calibri" w:hAnsi="Calibri" w:eastAsia="Calibri" w:cs="Calibri"/>
          <w:noProof w:val="0"/>
          <w:color w:val="0B0C1D"/>
          <w:sz w:val="22"/>
          <w:szCs w:val="22"/>
          <w:lang w:val="en-GB"/>
        </w:rPr>
        <w:t xml:space="preserve">. Another observation from the activity is that storytelling helped encourage the children to be creative and imaginative. Specifically, during the traditional storytelling, the children’s cognitive skills are being used to imagine a scene in their head from the story, whereas in the digital storytelling they are looking at the visual on a screen during the story. This helps develop their language development by communicating what they see. By the ages of 6-7, children </w:t>
      </w:r>
      <w:bookmarkStart w:name="_Int_HuJ9Ndwh" w:id="985517470"/>
      <w:r w:rsidRPr="68BBF8FA" w:rsidR="68BBF8FA">
        <w:rPr>
          <w:rFonts w:ascii="Calibri" w:hAnsi="Calibri" w:eastAsia="Calibri" w:cs="Calibri"/>
          <w:noProof w:val="0"/>
          <w:color w:val="0B0C1D"/>
          <w:sz w:val="22"/>
          <w:szCs w:val="22"/>
          <w:lang w:val="en-GB"/>
        </w:rPr>
        <w:t>are able to</w:t>
      </w:r>
      <w:bookmarkEnd w:id="985517470"/>
      <w:r w:rsidRPr="68BBF8FA" w:rsidR="68BBF8FA">
        <w:rPr>
          <w:rFonts w:ascii="Calibri" w:hAnsi="Calibri" w:eastAsia="Calibri" w:cs="Calibri"/>
          <w:noProof w:val="0"/>
          <w:color w:val="0B0C1D"/>
          <w:sz w:val="22"/>
          <w:szCs w:val="22"/>
          <w:lang w:val="en-GB"/>
        </w:rPr>
        <w:t xml:space="preserve"> produce long, complex sentences and can understand others point of view. This allows them to feedback on what each child imagined the scene to look like. Whereas when the children were younger, they don’t understand as many words and would not have been able to compare ideas. This is called the holophrastic stage, also known as the frozen stage (Ambridge and Lieven, 2011), where they only understand around 50 words and are only starting to understand parts of speech. </w:t>
      </w:r>
    </w:p>
    <w:p w:rsidR="68BBF8FA" w:rsidP="68BBF8FA" w:rsidRDefault="68BBF8FA" w14:paraId="4B848483" w14:textId="6D56B1A3">
      <w:pPr>
        <w:pStyle w:val="Normal"/>
        <w:jc w:val="both"/>
        <w:rPr>
          <w:rFonts w:ascii="Calibri" w:hAnsi="Calibri" w:eastAsia="Calibri" w:cs="Calibri"/>
          <w:noProof w:val="0"/>
          <w:color w:val="0B0C1D"/>
          <w:sz w:val="22"/>
          <w:szCs w:val="22"/>
          <w:lang w:val="en-GB"/>
        </w:rPr>
      </w:pPr>
      <w:r w:rsidRPr="68BBF8FA" w:rsidR="68BBF8FA">
        <w:rPr>
          <w:rFonts w:ascii="Calibri" w:hAnsi="Calibri" w:eastAsia="Calibri" w:cs="Calibri"/>
          <w:noProof w:val="0"/>
          <w:color w:val="0B0C1D"/>
          <w:sz w:val="22"/>
          <w:szCs w:val="22"/>
          <w:lang w:val="en-GB"/>
        </w:rPr>
        <w:t xml:space="preserve">Both traditional storytelling and digital storytelling deliver their story orally to their audience, however they use different methods to deliver it. </w:t>
      </w:r>
      <w:r w:rsidRPr="68BBF8FA" w:rsidR="68BBF8FA">
        <w:rPr>
          <w:rFonts w:ascii="Calibri" w:hAnsi="Calibri" w:eastAsia="Calibri" w:cs="Calibri"/>
          <w:noProof w:val="0"/>
          <w:color w:val="0B0C1D"/>
          <w:sz w:val="22"/>
          <w:szCs w:val="22"/>
          <w:lang w:val="en-GB"/>
        </w:rPr>
        <w:t>Hsu (2010</w:t>
      </w:r>
      <w:r w:rsidRPr="68BBF8FA" w:rsidR="68BBF8FA">
        <w:rPr>
          <w:rFonts w:ascii="Calibri" w:hAnsi="Calibri" w:eastAsia="Calibri" w:cs="Calibri"/>
          <w:noProof w:val="0"/>
          <w:color w:val="0B0C1D"/>
          <w:sz w:val="22"/>
          <w:szCs w:val="22"/>
          <w:lang w:val="en-GB"/>
        </w:rPr>
        <w:t xml:space="preserve">) defines traditional storytelling as the use of the readers voice, gestures, facial expressions, eye contact and interaction to connect the reader with the listeners. The reader may change their choice of setting and props depending on the story to best fit the theme and allow the listeners to get a real feel for the setting of the story. Traditional storytelling brings the characters to life by using features such as intonation, facial expressions and voice projection so the audience can understand the characters thoughts and emotions. </w:t>
      </w:r>
      <w:r w:rsidRPr="68BBF8FA" w:rsidR="68BBF8FA">
        <w:rPr>
          <w:rFonts w:ascii="Calibri" w:hAnsi="Calibri" w:eastAsia="Calibri" w:cs="Calibri"/>
          <w:noProof w:val="0"/>
          <w:color w:val="0B0C1D"/>
          <w:sz w:val="22"/>
          <w:szCs w:val="22"/>
          <w:lang w:val="en-GB"/>
        </w:rPr>
        <w:t>(Dujmovic, 2006</w:t>
      </w:r>
      <w:r w:rsidRPr="68BBF8FA" w:rsidR="68BBF8FA">
        <w:rPr>
          <w:rFonts w:ascii="Calibri" w:hAnsi="Calibri" w:eastAsia="Calibri" w:cs="Calibri"/>
          <w:noProof w:val="0"/>
          <w:color w:val="0B0C1D"/>
          <w:sz w:val="22"/>
          <w:szCs w:val="22"/>
          <w:lang w:val="en-GB"/>
        </w:rPr>
        <w:t>) suggests traditional storytelling allows children to link the story to their own experiences, to help enhance their understanding for human behaviour as well as develop their language and literacy skills. However, in today's technological society, digital storytelling has become very popular and is considered a meaningful resource for teaching children language and literacy skills (</w:t>
      </w:r>
      <w:r w:rsidRPr="68BBF8FA" w:rsidR="68BBF8FA">
        <w:rPr>
          <w:rFonts w:ascii="Calibri" w:hAnsi="Calibri" w:eastAsia="Calibri" w:cs="Calibri"/>
          <w:noProof w:val="0"/>
          <w:color w:val="0B0C1D"/>
          <w:sz w:val="22"/>
          <w:szCs w:val="22"/>
          <w:lang w:val="en-GB"/>
        </w:rPr>
        <w:t>Harriman, 2011</w:t>
      </w:r>
      <w:r w:rsidRPr="68BBF8FA" w:rsidR="68BBF8FA">
        <w:rPr>
          <w:rFonts w:ascii="Calibri" w:hAnsi="Calibri" w:eastAsia="Calibri" w:cs="Calibri"/>
          <w:noProof w:val="0"/>
          <w:color w:val="0B0C1D"/>
          <w:sz w:val="22"/>
          <w:szCs w:val="22"/>
          <w:lang w:val="en-GB"/>
        </w:rPr>
        <w:t>). Digital storytelling is defined by (</w:t>
      </w:r>
      <w:r w:rsidRPr="68BBF8FA" w:rsidR="68BBF8FA">
        <w:rPr>
          <w:rFonts w:ascii="Calibri" w:hAnsi="Calibri" w:eastAsia="Calibri" w:cs="Calibri"/>
          <w:noProof w:val="0"/>
          <w:color w:val="0B0C1D"/>
          <w:sz w:val="22"/>
          <w:szCs w:val="22"/>
          <w:lang w:val="en-GB"/>
        </w:rPr>
        <w:t>Robin, 2011</w:t>
      </w:r>
      <w:r w:rsidRPr="68BBF8FA" w:rsidR="68BBF8FA">
        <w:rPr>
          <w:rFonts w:ascii="Calibri" w:hAnsi="Calibri" w:eastAsia="Calibri" w:cs="Calibri"/>
          <w:noProof w:val="0"/>
          <w:color w:val="0B0C1D"/>
          <w:sz w:val="22"/>
          <w:szCs w:val="22"/>
          <w:lang w:val="en-GB"/>
        </w:rPr>
        <w:t>) to tell stories through technological tools, whereas (</w:t>
      </w:r>
      <w:r w:rsidRPr="68BBF8FA" w:rsidR="68BBF8FA">
        <w:rPr>
          <w:rFonts w:ascii="Calibri" w:hAnsi="Calibri" w:eastAsia="Calibri" w:cs="Calibri"/>
          <w:noProof w:val="0"/>
          <w:color w:val="0B0C1D"/>
          <w:sz w:val="22"/>
          <w:szCs w:val="22"/>
          <w:lang w:val="en-GB"/>
        </w:rPr>
        <w:t>McLellan</w:t>
      </w:r>
      <w:r w:rsidRPr="68BBF8FA" w:rsidR="68BBF8FA">
        <w:rPr>
          <w:rFonts w:ascii="Calibri" w:hAnsi="Calibri" w:eastAsia="Calibri" w:cs="Calibri"/>
          <w:noProof w:val="0"/>
          <w:color w:val="0B0C1D"/>
          <w:sz w:val="22"/>
          <w:szCs w:val="22"/>
          <w:lang w:val="en-GB"/>
        </w:rPr>
        <w:t xml:space="preserve">, 2006) portrays digital storytelling as the art of exploring different media applications which can communicate storytelling in new and dynamic ways through digital technologies. </w:t>
      </w:r>
      <w:r w:rsidRPr="68BBF8FA" w:rsidR="68BBF8FA">
        <w:rPr>
          <w:rFonts w:ascii="Calibri" w:hAnsi="Calibri" w:eastAsia="Calibri" w:cs="Calibri"/>
          <w:noProof w:val="0"/>
          <w:color w:val="0B0C1D"/>
          <w:sz w:val="22"/>
          <w:szCs w:val="22"/>
          <w:lang w:val="en-GB"/>
        </w:rPr>
        <w:t>(Harriman, 2011</w:t>
      </w:r>
      <w:r w:rsidRPr="68BBF8FA" w:rsidR="68BBF8FA">
        <w:rPr>
          <w:rFonts w:ascii="Calibri" w:hAnsi="Calibri" w:eastAsia="Calibri" w:cs="Calibri"/>
          <w:noProof w:val="0"/>
          <w:color w:val="0B0C1D"/>
          <w:sz w:val="22"/>
          <w:szCs w:val="22"/>
          <w:lang w:val="en-GB"/>
        </w:rPr>
        <w:t xml:space="preserve">) goes on to suggests that a digital storyteller has additional commitments leading up to storytelling, involving scripts and presentations, as more preparation is required in comparison to a traditional storyteller. This shows that digital storytelling is different to traditional storytelling as it uses technology to enhance and create an atmosphere within the story, compared to vocabulary and facial expressions that are used in traditional. In addition, another difference between traditional and digital storytelling is how the audience are engaged. During traditional storytelling, the audience listens and imagines the story mentally to be able to understand, which challenges their cognitive development making them passive listeners says </w:t>
      </w:r>
      <w:r w:rsidRPr="68BBF8FA" w:rsidR="68BBF8FA">
        <w:rPr>
          <w:rFonts w:ascii="Calibri" w:hAnsi="Calibri" w:eastAsia="Calibri" w:cs="Calibri"/>
          <w:noProof w:val="0"/>
          <w:color w:val="0B0C1D"/>
          <w:sz w:val="22"/>
          <w:szCs w:val="22"/>
          <w:lang w:val="en-GB"/>
        </w:rPr>
        <w:t>(Sundmark, 2015).</w:t>
      </w:r>
      <w:r w:rsidRPr="68BBF8FA" w:rsidR="68BBF8FA">
        <w:rPr>
          <w:rFonts w:ascii="Calibri" w:hAnsi="Calibri" w:eastAsia="Calibri" w:cs="Calibri"/>
          <w:noProof w:val="0"/>
          <w:color w:val="0B0C1D"/>
          <w:sz w:val="22"/>
          <w:szCs w:val="22"/>
          <w:lang w:val="en-GB"/>
        </w:rPr>
        <w:t xml:space="preserve"> However, during digital storytelling the audience can watch the scenes and listen to the soundtrack or music to allow them to recognize the story vividly. (</w:t>
      </w:r>
      <w:r w:rsidRPr="68BBF8FA" w:rsidR="68BBF8FA">
        <w:rPr>
          <w:rFonts w:ascii="Calibri" w:hAnsi="Calibri" w:eastAsia="Calibri" w:cs="Calibri"/>
          <w:noProof w:val="0"/>
          <w:color w:val="0B0C1D"/>
          <w:sz w:val="22"/>
          <w:szCs w:val="22"/>
          <w:lang w:val="en-GB"/>
        </w:rPr>
        <w:t>Meadow, 2003</w:t>
      </w:r>
      <w:r w:rsidRPr="68BBF8FA" w:rsidR="68BBF8FA">
        <w:rPr>
          <w:rFonts w:ascii="Calibri" w:hAnsi="Calibri" w:eastAsia="Calibri" w:cs="Calibri"/>
          <w:noProof w:val="0"/>
          <w:color w:val="0B0C1D"/>
          <w:sz w:val="22"/>
          <w:szCs w:val="22"/>
          <w:lang w:val="en-GB"/>
        </w:rPr>
        <w:t xml:space="preserve">) suggests that digital storytelling is a social practice due to the audience and storyteller social interaction. This is believed as the audience </w:t>
      </w:r>
      <w:bookmarkStart w:name="_Int_IRCDlLuP" w:id="1711744805"/>
      <w:r w:rsidRPr="68BBF8FA" w:rsidR="68BBF8FA">
        <w:rPr>
          <w:rFonts w:ascii="Calibri" w:hAnsi="Calibri" w:eastAsia="Calibri" w:cs="Calibri"/>
          <w:noProof w:val="0"/>
          <w:color w:val="0B0C1D"/>
          <w:sz w:val="22"/>
          <w:szCs w:val="22"/>
          <w:lang w:val="en-GB"/>
        </w:rPr>
        <w:t>is able to</w:t>
      </w:r>
      <w:bookmarkEnd w:id="1711744805"/>
      <w:r w:rsidRPr="68BBF8FA" w:rsidR="68BBF8FA">
        <w:rPr>
          <w:rFonts w:ascii="Calibri" w:hAnsi="Calibri" w:eastAsia="Calibri" w:cs="Calibri"/>
          <w:noProof w:val="0"/>
          <w:color w:val="0B0C1D"/>
          <w:sz w:val="22"/>
          <w:szCs w:val="22"/>
          <w:lang w:val="en-GB"/>
        </w:rPr>
        <w:t xml:space="preserve"> give both immediate and delayed feedback by asking questions. This engages both the storyteller and the audience and enhances their interaction. However, despite their differences, traditional and digital storytelling does have some similarities. One being they both use facial expressions and voice projection when speaking to their audience. These are used in both methods of storytelling as it creates a more engaging atmosphere says (</w:t>
      </w:r>
      <w:r w:rsidRPr="68BBF8FA" w:rsidR="68BBF8FA">
        <w:rPr>
          <w:rFonts w:ascii="Calibri" w:hAnsi="Calibri" w:eastAsia="Calibri" w:cs="Calibri"/>
          <w:noProof w:val="0"/>
          <w:color w:val="0B0C1D"/>
          <w:sz w:val="22"/>
          <w:szCs w:val="22"/>
          <w:lang w:val="en-GB"/>
        </w:rPr>
        <w:t>Atta-</w:t>
      </w:r>
      <w:r w:rsidRPr="68BBF8FA" w:rsidR="68BBF8FA">
        <w:rPr>
          <w:rFonts w:ascii="Calibri" w:hAnsi="Calibri" w:eastAsia="Calibri" w:cs="Calibri"/>
          <w:noProof w:val="0"/>
          <w:color w:val="0B0C1D"/>
          <w:sz w:val="22"/>
          <w:szCs w:val="22"/>
          <w:lang w:val="en-GB"/>
        </w:rPr>
        <w:t>Alla</w:t>
      </w:r>
      <w:r w:rsidRPr="68BBF8FA" w:rsidR="68BBF8FA">
        <w:rPr>
          <w:rFonts w:ascii="Calibri" w:hAnsi="Calibri" w:eastAsia="Calibri" w:cs="Calibri"/>
          <w:noProof w:val="0"/>
          <w:color w:val="0B0C1D"/>
          <w:sz w:val="22"/>
          <w:szCs w:val="22"/>
          <w:lang w:val="en-GB"/>
        </w:rPr>
        <w:t>, 2012).</w:t>
      </w:r>
    </w:p>
    <w:p w:rsidR="68BBF8FA" w:rsidP="68BBF8FA" w:rsidRDefault="68BBF8FA" w14:paraId="46F375C2" w14:textId="585F0368">
      <w:pPr>
        <w:pStyle w:val="Normal"/>
        <w:spacing w:after="160" w:line="259" w:lineRule="auto"/>
        <w:jc w:val="both"/>
        <w:rPr>
          <w:rFonts w:ascii="Calibri" w:hAnsi="Calibri" w:eastAsia="Calibri" w:cs="Calibri"/>
          <w:noProof w:val="0"/>
          <w:color w:val="0B0C1D"/>
          <w:sz w:val="22"/>
          <w:szCs w:val="22"/>
          <w:lang w:val="en-GB"/>
        </w:rPr>
      </w:pPr>
      <w:r w:rsidRPr="68BBF8FA" w:rsidR="68BBF8FA">
        <w:rPr>
          <w:rFonts w:ascii="Calibri" w:hAnsi="Calibri" w:eastAsia="Calibri" w:cs="Calibri"/>
          <w:noProof w:val="0"/>
          <w:color w:val="0B0C1D"/>
          <w:sz w:val="22"/>
          <w:szCs w:val="22"/>
          <w:lang w:val="en-GB"/>
        </w:rPr>
        <w:t xml:space="preserve">Storytelling is an effective way for teaching children and helping them develop their reading, writing and oracy skills. By engaging and listening to a story, not only does it promote language skills in vocabulary and reading comprehension for children, but it also allows them to understand more about human relationships as they are creating and mental imagery of the story in their head. (Yee, Abdullah and Mohd Nawi, 2017) research discovered that digital storytelling allowed children to understand the meaning of words through the visual images throughout the story. (Gelman and Brandone, 2010) states that children </w:t>
      </w:r>
      <w:bookmarkStart w:name="_Int_l378Nfgs" w:id="2006149570"/>
      <w:r w:rsidRPr="68BBF8FA" w:rsidR="68BBF8FA">
        <w:rPr>
          <w:rFonts w:ascii="Calibri" w:hAnsi="Calibri" w:eastAsia="Calibri" w:cs="Calibri"/>
          <w:noProof w:val="0"/>
          <w:color w:val="0B0C1D"/>
          <w:sz w:val="22"/>
          <w:szCs w:val="22"/>
          <w:lang w:val="en-GB"/>
        </w:rPr>
        <w:t>are able to</w:t>
      </w:r>
      <w:bookmarkEnd w:id="2006149570"/>
      <w:r w:rsidRPr="68BBF8FA" w:rsidR="68BBF8FA">
        <w:rPr>
          <w:rFonts w:ascii="Calibri" w:hAnsi="Calibri" w:eastAsia="Calibri" w:cs="Calibri"/>
          <w:noProof w:val="0"/>
          <w:color w:val="0B0C1D"/>
          <w:sz w:val="22"/>
          <w:szCs w:val="22"/>
          <w:lang w:val="en-GB"/>
        </w:rPr>
        <w:t xml:space="preserve"> acquire a new word rapidly based on minimal information given with semantic overextensions. (Carey, 1978) stated children are like word learning wizards. Researcher (Burmark, 2004) also agrees that digital storytelling helps enhance a child’s language skills as the research found showed that including visual images along with written text helps enhance and encourage a child’s comprehension. More research from (Tsou, Wang and Tzeng, 2006) also supports this by stating that children’s comprehension and sentence complexity is improved through digital storytelling. </w:t>
      </w:r>
      <w:r w:rsidRPr="68BBF8FA" w:rsidR="68BBF8FA">
        <w:rPr>
          <w:rFonts w:ascii="Calibri" w:hAnsi="Calibri" w:eastAsia="Calibri" w:cs="Calibri"/>
          <w:noProof w:val="0"/>
          <w:color w:val="0B0C1D"/>
          <w:sz w:val="23"/>
          <w:szCs w:val="23"/>
          <w:lang w:val="en-GB"/>
        </w:rPr>
        <w:t>In addition to this, another way this activity promoted children's language and literacy skills was by including onomatopoeias throughout the storytelling. These are important throughout storytelling as they create aural effects that mimic the visual that is being described and allows the reader to emphasise the language beyond the actual words from the story. They allow the children to understand the story from another perspective as they get to understand how that character’s emotions and how they act. Onomatopoeias are inherently multi-sensory and when conveying information, multi-sensory channels help increase memory retainment.  Another benefit of including onomatopoeias through storytelling is that they help children develop their listening and speaking skills by helping them understand word pronunciations. Onomatopoeias help children to understand phonetics and the different sounds when pronouncing certain words. (</w:t>
      </w:r>
      <w:r w:rsidRPr="68BBF8FA" w:rsidR="68BBF8FA">
        <w:rPr>
          <w:rFonts w:ascii="Calibri" w:hAnsi="Calibri" w:eastAsia="Calibri" w:cs="Calibri"/>
          <w:noProof w:val="0"/>
          <w:color w:val="0B0C1D"/>
          <w:sz w:val="23"/>
          <w:szCs w:val="23"/>
          <w:lang w:val="en-GB"/>
        </w:rPr>
        <w:t>Morgan &amp; Wren, 201</w:t>
      </w:r>
      <w:r w:rsidRPr="68BBF8FA" w:rsidR="68BBF8FA">
        <w:rPr>
          <w:rFonts w:ascii="Calibri" w:hAnsi="Calibri" w:eastAsia="Calibri" w:cs="Calibri"/>
          <w:noProof w:val="0"/>
          <w:color w:val="0B0C1D"/>
          <w:sz w:val="23"/>
          <w:szCs w:val="23"/>
          <w:lang w:val="en-GB"/>
        </w:rPr>
        <w:t xml:space="preserve">8) believe that the capacity for a child to pronounce different sounds which are included in the phonetic inventory helps them to practice their complex language to then be able to produce those sounds within words and sentences.  </w:t>
      </w:r>
      <w:r w:rsidRPr="68BBF8FA" w:rsidR="68BBF8FA">
        <w:rPr>
          <w:rFonts w:ascii="Calibri" w:hAnsi="Calibri" w:eastAsia="Calibri" w:cs="Calibri"/>
          <w:noProof w:val="0"/>
          <w:color w:val="0B0C1D"/>
          <w:sz w:val="22"/>
          <w:szCs w:val="22"/>
          <w:lang w:val="en-GB"/>
        </w:rPr>
        <w:t xml:space="preserve">This shows that onomatopoeias being used throughout storytelling has a positive impact on a child’s language and literacy development as it is supporting their vocabulary as well as their cognitive and semantic abilities. Ambridge et al, 2013 agrees by stating that through application of this generalization, it has been reported that children can pronounce innovative nouns and verbs learnt through storytelling. </w:t>
      </w:r>
    </w:p>
    <w:p w:rsidR="68BBF8FA" w:rsidP="68BBF8FA" w:rsidRDefault="68BBF8FA" w14:paraId="6FB10B56" w14:textId="5A73BEFB">
      <w:pPr>
        <w:spacing w:after="160" w:line="259" w:lineRule="auto"/>
        <w:jc w:val="both"/>
        <w:rPr>
          <w:rFonts w:ascii="Calibri" w:hAnsi="Calibri" w:eastAsia="Calibri" w:cs="Calibri"/>
          <w:noProof w:val="0"/>
          <w:sz w:val="22"/>
          <w:szCs w:val="22"/>
          <w:lang w:val="en-GB"/>
        </w:rPr>
      </w:pPr>
      <w:r w:rsidRPr="68BBF8FA" w:rsidR="68BBF8FA">
        <w:rPr>
          <w:rFonts w:ascii="Calibri" w:hAnsi="Calibri" w:eastAsia="Calibri" w:cs="Calibri"/>
          <w:noProof w:val="0"/>
          <w:sz w:val="22"/>
          <w:szCs w:val="22"/>
          <w:lang w:val="en-GB"/>
        </w:rPr>
        <w:t xml:space="preserve">Traditional story telling has its perks however we need to prepare and evolve children’s digital skills to comply with future job opportunity's due to the increase/ evolution in tech. (Lee, 2014) believes the emergence of technology </w:t>
      </w:r>
      <w:bookmarkStart w:name="_Int_2kNEHYQ3" w:id="953549779"/>
      <w:r w:rsidRPr="68BBF8FA" w:rsidR="68BBF8FA">
        <w:rPr>
          <w:rFonts w:ascii="Calibri" w:hAnsi="Calibri" w:eastAsia="Calibri" w:cs="Calibri"/>
          <w:noProof w:val="0"/>
          <w:sz w:val="22"/>
          <w:szCs w:val="22"/>
          <w:lang w:val="en-GB"/>
        </w:rPr>
        <w:t>in today’s society</w:t>
      </w:r>
      <w:bookmarkEnd w:id="953549779"/>
      <w:r w:rsidRPr="68BBF8FA" w:rsidR="68BBF8FA">
        <w:rPr>
          <w:rFonts w:ascii="Calibri" w:hAnsi="Calibri" w:eastAsia="Calibri" w:cs="Calibri"/>
          <w:noProof w:val="0"/>
          <w:sz w:val="22"/>
          <w:szCs w:val="22"/>
          <w:lang w:val="en-GB"/>
        </w:rPr>
        <w:t xml:space="preserve"> brings a new dimension to children learning language and literacy, solely as it allows children to explore new avenues and target new vocabulary. He supports his point by saying the integration of new technologies is on the pedagogical principles in primary schools today. This activity promotes digital learning by exposing the children to storytelling through a different experience. During this digital storytelling activity, the reader promoted digital learning by using methods like swiping on the screen, turning up the volume and pressing on the correct slides. The children were able to listen to the story whilst also watch the visuals and hear the music to help them deeply understand the story on another level. (Rule, 2010) believed that digital storytelling is an effective strategy in helping children learn as it integrates a narrative, voice and image to bring each character, situation and experience to life, allowing them to gain a new understanding. The children were able to see the characters and their emotions through digital storytelling allowing them to emphasise their critical thinking, compared to just imagining what they would be like during traditional storytelling. (Ohler, 2008) discovered that digital storytelling encouraged child centred learning. Once the story was over, the children were able to feedback what they had learnt and any questions they may have. This supports digital storytelling learning as it allows the children to develop their communication skills. After the storytelling, there was a short digital quiz where the children were able to feedback the answers from the story by selecting and clicking the correct buttons on the screen. This promotes and teaches the children digital skills.</w:t>
      </w:r>
    </w:p>
    <w:p w:rsidR="68BBF8FA" w:rsidP="68BBF8FA" w:rsidRDefault="68BBF8FA" w14:paraId="6C5A93FE" w14:textId="670E5FCB">
      <w:pPr>
        <w:pStyle w:val="Normal"/>
        <w:jc w:val="both"/>
        <w:rPr>
          <w:rFonts w:ascii="Calibri" w:hAnsi="Calibri" w:eastAsia="Calibri" w:cs="Calibri"/>
          <w:noProof w:val="0"/>
          <w:color w:val="0B0C1D"/>
          <w:sz w:val="22"/>
          <w:szCs w:val="22"/>
          <w:lang w:val="en-GB"/>
        </w:rPr>
      </w:pPr>
      <w:r w:rsidRPr="68BBF8FA" w:rsidR="68BBF8FA">
        <w:rPr>
          <w:rFonts w:ascii="Calibri" w:hAnsi="Calibri" w:eastAsia="Calibri" w:cs="Calibri" w:asciiTheme="minorAscii" w:hAnsiTheme="minorAscii" w:eastAsiaTheme="minorAscii" w:cstheme="minorAscii"/>
          <w:i w:val="0"/>
          <w:iCs w:val="0"/>
          <w:noProof w:val="0"/>
          <w:sz w:val="22"/>
          <w:szCs w:val="22"/>
          <w:lang w:val="en-GB"/>
        </w:rPr>
        <w:t xml:space="preserve">In conclusion, research has shown that both traditional and digital storytelling are effective ways to help develop a child’s language and literacy skills. In addition to enhancing their reading, writing and oracy skills, storytelling allows motivates children to connect deeper with their learning. The points above compare and analyse both traditional and digital storytelling in learning and show that despite traditional storytelling being an effective way to develop a child’s language and literacy skills, digital storytelling seems to be more beneficial for teachers helping children and should therefore be implemented in the classroom. (Eisner, 1985) supports this idea of teachers implementing digital storytelling in the classroom as Eisner stated that the educational outcomes should be found in the joy of the ride and not arriving at the destination, therefore suggesting digital storytelling allows children to engage more in the activity and researchers should continue to study the benefits on children's reading, writing and oracy skills through this pedagogical strategy. Research in the future should conduct an empirical study comparing traditional storytelling and digital storytelling to find more information regarding their effectiveness as well as differences. In addition to this, research should take place comparing the teachers’ perceptions of traditional and digital storytelling strategies to teach and develop a </w:t>
      </w:r>
      <w:r w:rsidRPr="68BBF8FA" w:rsidR="68BBF8FA">
        <w:rPr>
          <w:rFonts w:ascii="Calibri" w:hAnsi="Calibri" w:eastAsia="Calibri" w:cs="Calibri" w:asciiTheme="minorAscii" w:hAnsiTheme="minorAscii" w:eastAsiaTheme="minorAscii" w:cstheme="minorAscii"/>
          <w:i w:val="0"/>
          <w:iCs w:val="0"/>
          <w:noProof w:val="0"/>
          <w:sz w:val="22"/>
          <w:szCs w:val="22"/>
          <w:lang w:val="en-GB"/>
        </w:rPr>
        <w:t>child's</w:t>
      </w:r>
      <w:r w:rsidRPr="68BBF8FA" w:rsidR="68BBF8FA">
        <w:rPr>
          <w:rFonts w:ascii="Calibri" w:hAnsi="Calibri" w:eastAsia="Calibri" w:cs="Calibri" w:asciiTheme="minorAscii" w:hAnsiTheme="minorAscii" w:eastAsiaTheme="minorAscii" w:cstheme="minorAscii"/>
          <w:i w:val="0"/>
          <w:iCs w:val="0"/>
          <w:noProof w:val="0"/>
          <w:sz w:val="22"/>
          <w:szCs w:val="22"/>
          <w:lang w:val="en-GB"/>
        </w:rPr>
        <w:t xml:space="preserve"> language and literacy skills through storytelling. </w:t>
      </w:r>
    </w:p>
    <w:p w:rsidR="68BBF8FA" w:rsidP="68BBF8FA" w:rsidRDefault="68BBF8FA" w14:paraId="5C3E9698" w14:textId="02B5D028">
      <w:pPr>
        <w:pStyle w:val="Normal"/>
        <w:spacing w:after="160" w:line="259" w:lineRule="auto"/>
        <w:rPr>
          <w:rFonts w:ascii="-webkit-standard" w:hAnsi="-webkit-standard" w:eastAsia="-webkit-standard" w:cs="-webkit-standard"/>
          <w:i w:val="1"/>
          <w:iCs w:val="1"/>
          <w:noProof w:val="0"/>
          <w:sz w:val="24"/>
          <w:szCs w:val="24"/>
          <w:lang w:val="en-GB"/>
        </w:rPr>
      </w:pPr>
    </w:p>
    <w:p w:rsidR="68BBF8FA" w:rsidP="68BBF8FA" w:rsidRDefault="68BBF8FA" w14:paraId="2E6F8BCA" w14:textId="68DE3FDE">
      <w:pPr>
        <w:pStyle w:val="Normal"/>
        <w:rPr>
          <w:rFonts w:ascii="Calibri" w:hAnsi="Calibri" w:eastAsia="Calibri" w:cs="Calibri"/>
          <w:noProof w:val="0"/>
          <w:color w:val="0B0C1D"/>
          <w:sz w:val="23"/>
          <w:szCs w:val="23"/>
          <w:lang w:val="en-GB"/>
        </w:rPr>
      </w:pPr>
      <w:r w:rsidRPr="68BBF8FA" w:rsidR="68BBF8FA">
        <w:rPr>
          <w:rFonts w:ascii="Calibri" w:hAnsi="Calibri" w:eastAsia="Calibri" w:cs="Calibri"/>
          <w:noProof w:val="0"/>
          <w:color w:val="0B0C1D"/>
          <w:sz w:val="23"/>
          <w:szCs w:val="23"/>
          <w:lang w:val="en-GB"/>
        </w:rPr>
        <w:t>REFERENCE LIST</w:t>
      </w:r>
    </w:p>
    <w:p w:rsidR="68BBF8FA" w:rsidP="68BBF8FA" w:rsidRDefault="68BBF8FA" w14:paraId="06105FA8" w14:textId="7374A8B8">
      <w:pPr>
        <w:pStyle w:val="Normal"/>
        <w:jc w:val="both"/>
        <w:rPr>
          <w:rFonts w:ascii="Calibri" w:hAnsi="Calibri" w:eastAsia="Calibri" w:cs="Calibri" w:asciiTheme="minorAscii" w:hAnsiTheme="minorAscii" w:eastAsiaTheme="minorAscii" w:cstheme="minorAscii"/>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 xml:space="preserve">Abrahamson, C. (1998). Storytelling as a pedogeological tool in higher education. </w:t>
      </w:r>
      <w:r w:rsidRPr="68BBF8FA" w:rsidR="68BBF8FA">
        <w:rPr>
          <w:rFonts w:ascii="Calibri" w:hAnsi="Calibri" w:eastAsia="Calibri" w:cs="Calibri" w:asciiTheme="minorAscii" w:hAnsiTheme="minorAscii" w:eastAsiaTheme="minorAscii" w:cstheme="minorAscii"/>
          <w:noProof w:val="0"/>
          <w:sz w:val="22"/>
          <w:szCs w:val="22"/>
          <w:lang w:val="en-GB"/>
        </w:rPr>
        <w:t xml:space="preserve">Education. </w:t>
      </w:r>
      <w:r w:rsidRPr="68BBF8FA" w:rsidR="68BBF8FA">
        <w:rPr>
          <w:rFonts w:ascii="Calibri" w:hAnsi="Calibri" w:eastAsia="Calibri" w:cs="Calibri" w:asciiTheme="minorAscii" w:hAnsiTheme="minorAscii" w:eastAsiaTheme="minorAscii" w:cstheme="minorAscii"/>
          <w:noProof w:val="0"/>
          <w:sz w:val="22"/>
          <w:szCs w:val="22"/>
          <w:lang w:val="en-GB"/>
        </w:rPr>
        <w:t xml:space="preserve">11 8(3). </w:t>
      </w:r>
    </w:p>
    <w:p w:rsidR="68BBF8FA" w:rsidP="68BBF8FA" w:rsidRDefault="68BBF8FA" w14:paraId="4D165210" w14:textId="6B77F341">
      <w:pPr>
        <w:jc w:val="both"/>
        <w:rPr>
          <w:rFonts w:ascii="Calibri" w:hAnsi="Calibri" w:eastAsia="Calibri" w:cs="Calibri" w:asciiTheme="minorAscii" w:hAnsiTheme="minorAscii" w:eastAsiaTheme="minorAscii" w:cstheme="minorAscii"/>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 xml:space="preserve">Atta-Alla, M. (2012). Integrating language skills through storytelling. </w:t>
      </w:r>
      <w:r w:rsidRPr="68BBF8FA" w:rsidR="68BBF8FA">
        <w:rPr>
          <w:rFonts w:ascii="Calibri" w:hAnsi="Calibri" w:eastAsia="Calibri" w:cs="Calibri" w:asciiTheme="minorAscii" w:hAnsiTheme="minorAscii" w:eastAsiaTheme="minorAscii" w:cstheme="minorAscii"/>
          <w:i w:val="1"/>
          <w:iCs w:val="1"/>
          <w:noProof w:val="0"/>
          <w:sz w:val="22"/>
          <w:szCs w:val="22"/>
          <w:lang w:val="en-GB"/>
        </w:rPr>
        <w:t xml:space="preserve">English Language Teaching </w:t>
      </w:r>
      <w:r w:rsidRPr="68BBF8FA" w:rsidR="68BBF8FA">
        <w:rPr>
          <w:rFonts w:ascii="Calibri" w:hAnsi="Calibri" w:eastAsia="Calibri" w:cs="Calibri" w:asciiTheme="minorAscii" w:hAnsiTheme="minorAscii" w:eastAsiaTheme="minorAscii" w:cstheme="minorAscii"/>
          <w:noProof w:val="0"/>
          <w:sz w:val="22"/>
          <w:szCs w:val="22"/>
          <w:lang w:val="en-GB"/>
        </w:rPr>
        <w:t>(5), 12, 1-13.</w:t>
      </w:r>
    </w:p>
    <w:p w:rsidR="68BBF8FA" w:rsidP="68BBF8FA" w:rsidRDefault="68BBF8FA" w14:paraId="58BF806D" w14:textId="2C12F99B">
      <w:pPr>
        <w:jc w:val="both"/>
        <w:rPr>
          <w:rFonts w:ascii="Calibri" w:hAnsi="Calibri" w:eastAsia="Calibri" w:cs="Calibri" w:asciiTheme="minorAscii" w:hAnsiTheme="minorAscii" w:eastAsiaTheme="minorAscii" w:cstheme="minorAscii"/>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 xml:space="preserve">Burmark, L. (2004). Visual presentations that prompt, flash &amp; transform. </w:t>
      </w:r>
      <w:r w:rsidRPr="68BBF8FA" w:rsidR="68BBF8FA">
        <w:rPr>
          <w:rFonts w:ascii="Calibri" w:hAnsi="Calibri" w:eastAsia="Calibri" w:cs="Calibri" w:asciiTheme="minorAscii" w:hAnsiTheme="minorAscii" w:eastAsiaTheme="minorAscii" w:cstheme="minorAscii"/>
          <w:i w:val="1"/>
          <w:iCs w:val="1"/>
          <w:noProof w:val="0"/>
          <w:sz w:val="22"/>
          <w:szCs w:val="22"/>
          <w:lang w:val="en-GB"/>
        </w:rPr>
        <w:t xml:space="preserve">Media and Methods. </w:t>
      </w:r>
      <w:r w:rsidRPr="68BBF8FA" w:rsidR="68BBF8FA">
        <w:rPr>
          <w:rFonts w:ascii="Calibri" w:hAnsi="Calibri" w:eastAsia="Calibri" w:cs="Calibri" w:asciiTheme="minorAscii" w:hAnsiTheme="minorAscii" w:eastAsiaTheme="minorAscii" w:cstheme="minorAscii"/>
          <w:noProof w:val="0"/>
          <w:sz w:val="22"/>
          <w:szCs w:val="22"/>
          <w:lang w:val="en-GB"/>
        </w:rPr>
        <w:t>40(6), 4-5.</w:t>
      </w:r>
    </w:p>
    <w:p w:rsidR="68BBF8FA" w:rsidP="68BBF8FA" w:rsidRDefault="68BBF8FA" w14:paraId="0E47D3CF" w14:textId="086E8926">
      <w:pPr>
        <w:pStyle w:val="Normal"/>
        <w:ind w:left="0"/>
        <w:jc w:val="both"/>
        <w:rPr>
          <w:rFonts w:ascii="Calibri" w:hAnsi="Calibri" w:eastAsia="Calibri" w:cs="Calibri" w:asciiTheme="minorAscii" w:hAnsiTheme="minorAscii" w:eastAsiaTheme="minorAscii" w:cstheme="minorAscii"/>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Dujmović, M. (2006). Storytelling as a method of EFL teaching.</w:t>
      </w:r>
    </w:p>
    <w:p w:rsidR="68BBF8FA" w:rsidP="68BBF8FA" w:rsidRDefault="68BBF8FA" w14:paraId="59612DA3" w14:textId="531B9A53">
      <w:pPr>
        <w:pStyle w:val="Normal"/>
        <w:jc w:val="both"/>
        <w:rPr>
          <w:rFonts w:ascii="Calibri" w:hAnsi="Calibri" w:eastAsia="Calibri" w:cs="Calibri" w:asciiTheme="minorAscii" w:hAnsiTheme="minorAscii" w:eastAsiaTheme="minorAscii" w:cstheme="minorAscii"/>
          <w:i w:val="1"/>
          <w:iCs w:val="1"/>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 xml:space="preserve">Harriman, C.L.S. (2011). </w:t>
      </w:r>
      <w:r w:rsidRPr="68BBF8FA" w:rsidR="68BBF8FA">
        <w:rPr>
          <w:rFonts w:ascii="Calibri" w:hAnsi="Calibri" w:eastAsia="Calibri" w:cs="Calibri" w:asciiTheme="minorAscii" w:hAnsiTheme="minorAscii" w:eastAsiaTheme="minorAscii" w:cstheme="minorAscii"/>
          <w:i w:val="1"/>
          <w:iCs w:val="1"/>
          <w:noProof w:val="0"/>
          <w:sz w:val="22"/>
          <w:szCs w:val="22"/>
          <w:lang w:val="en-GB"/>
        </w:rPr>
        <w:t>The impact of TPACK and digital storytelling as a learning experience for pre-service teachers in a learning-by-designing project</w:t>
      </w:r>
    </w:p>
    <w:p w:rsidR="68BBF8FA" w:rsidP="68BBF8FA" w:rsidRDefault="68BBF8FA" w14:paraId="7450C5C2" w14:textId="71530849">
      <w:pPr>
        <w:pStyle w:val="Normal"/>
        <w:ind w:left="0"/>
        <w:jc w:val="both"/>
        <w:rPr>
          <w:rFonts w:ascii="Calibri" w:hAnsi="Calibri" w:eastAsia="Calibri" w:cs="Calibri" w:asciiTheme="minorAscii" w:hAnsiTheme="minorAscii" w:eastAsiaTheme="minorAscii" w:cstheme="minorAscii"/>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 xml:space="preserve">Hsu, Y. (2010). </w:t>
      </w:r>
      <w:r w:rsidRPr="68BBF8FA" w:rsidR="68BBF8FA">
        <w:rPr>
          <w:rFonts w:ascii="Calibri" w:hAnsi="Calibri" w:eastAsia="Calibri" w:cs="Calibri" w:asciiTheme="minorAscii" w:hAnsiTheme="minorAscii" w:eastAsiaTheme="minorAscii" w:cstheme="minorAscii"/>
          <w:i w:val="1"/>
          <w:iCs w:val="1"/>
          <w:noProof w:val="0"/>
          <w:sz w:val="22"/>
          <w:szCs w:val="22"/>
          <w:lang w:val="en-GB"/>
        </w:rPr>
        <w:t>The influence of English storytelling on the oral language complexity of EFL primary students</w:t>
      </w:r>
      <w:r w:rsidRPr="68BBF8FA" w:rsidR="68BBF8FA">
        <w:rPr>
          <w:rFonts w:ascii="Calibri" w:hAnsi="Calibri" w:eastAsia="Calibri" w:cs="Calibri" w:asciiTheme="minorAscii" w:hAnsiTheme="minorAscii" w:eastAsiaTheme="minorAscii" w:cstheme="minorAscii"/>
          <w:noProof w:val="0"/>
          <w:sz w:val="22"/>
          <w:szCs w:val="22"/>
          <w:lang w:val="en-GB"/>
        </w:rPr>
        <w:t>.</w:t>
      </w:r>
    </w:p>
    <w:p w:rsidR="68BBF8FA" w:rsidP="68BBF8FA" w:rsidRDefault="68BBF8FA" w14:paraId="32857DEA" w14:textId="6C1F9DCF">
      <w:pPr>
        <w:pStyle w:val="Normal"/>
        <w:jc w:val="both"/>
        <w:rPr>
          <w:rFonts w:ascii="Calibri" w:hAnsi="Calibri" w:eastAsia="Calibri" w:cs="Calibri" w:asciiTheme="minorAscii" w:hAnsiTheme="minorAscii" w:eastAsiaTheme="minorAscii" w:cstheme="minorAscii"/>
          <w:noProof w:val="0"/>
          <w:color w:val="0B0C1D"/>
          <w:sz w:val="22"/>
          <w:szCs w:val="22"/>
          <w:lang w:val="en-GB"/>
        </w:rPr>
      </w:pPr>
      <w:r w:rsidRPr="68BBF8FA" w:rsidR="68BBF8FA">
        <w:rPr>
          <w:rFonts w:ascii="Calibri" w:hAnsi="Calibri" w:eastAsia="Calibri" w:cs="Calibri" w:asciiTheme="minorAscii" w:hAnsiTheme="minorAscii" w:eastAsiaTheme="minorAscii" w:cstheme="minorAscii"/>
          <w:noProof w:val="0"/>
          <w:color w:val="0B0C1D"/>
          <w:sz w:val="22"/>
          <w:szCs w:val="22"/>
          <w:lang w:val="en-GB"/>
        </w:rPr>
        <w:t>Isbell, R., Sobol, J., Lindauer, L., &amp; Lowrance, A. (2004). The effects of storytelling and story reading on the oral language complexity and story comprehension of young children. Early childhood education journal</w:t>
      </w:r>
    </w:p>
    <w:p w:rsidR="68BBF8FA" w:rsidP="68BBF8FA" w:rsidRDefault="68BBF8FA" w14:paraId="0E8EA001" w14:textId="06C87485">
      <w:pPr>
        <w:pStyle w:val="Normal"/>
        <w:jc w:val="both"/>
        <w:rPr>
          <w:rFonts w:ascii="Calibri" w:hAnsi="Calibri" w:eastAsia="Calibri" w:cs="Calibri" w:asciiTheme="minorAscii" w:hAnsiTheme="minorAscii" w:eastAsiaTheme="minorAscii" w:cstheme="minorAscii"/>
          <w:noProof w:val="0"/>
          <w:color w:val="0B0C1D"/>
          <w:sz w:val="22"/>
          <w:szCs w:val="22"/>
          <w:lang w:val="en-GB"/>
        </w:rPr>
      </w:pPr>
      <w:r w:rsidRPr="68BBF8FA" w:rsidR="68BBF8FA">
        <w:rPr>
          <w:rFonts w:ascii="Calibri" w:hAnsi="Calibri" w:eastAsia="Calibri" w:cs="Calibri" w:asciiTheme="minorAscii" w:hAnsiTheme="minorAscii" w:eastAsiaTheme="minorAscii" w:cstheme="minorAscii"/>
          <w:noProof w:val="0"/>
          <w:color w:val="0B0C1D"/>
          <w:sz w:val="22"/>
          <w:szCs w:val="22"/>
          <w:lang w:val="en-GB"/>
        </w:rPr>
        <w:t>Isbell, R., Sobol, J., Lindauer, L., &amp; Lowrance, A. (2004). The effects of storytelling and story reading on the oral language complexity and story comprehension of young children. Early childhood education journal</w:t>
      </w:r>
    </w:p>
    <w:p w:rsidR="68BBF8FA" w:rsidP="68BBF8FA" w:rsidRDefault="68BBF8FA" w14:paraId="12D4FF67" w14:textId="5FB0DBFA">
      <w:pPr>
        <w:pStyle w:val="Normal"/>
        <w:ind w:left="0"/>
        <w:jc w:val="both"/>
        <w:rPr>
          <w:rFonts w:ascii="Calibri" w:hAnsi="Calibri" w:eastAsia="Calibri" w:cs="Calibri" w:asciiTheme="minorAscii" w:hAnsiTheme="minorAscii" w:eastAsiaTheme="minorAscii" w:cstheme="minorAscii"/>
          <w:i w:val="1"/>
          <w:iCs w:val="1"/>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 xml:space="preserve">Lee, L. (2014). Digital new stories: Building language learners’ content knowledge and speaking skills. </w:t>
      </w:r>
      <w:r w:rsidRPr="68BBF8FA" w:rsidR="68BBF8FA">
        <w:rPr>
          <w:rFonts w:ascii="Calibri" w:hAnsi="Calibri" w:eastAsia="Calibri" w:cs="Calibri" w:asciiTheme="minorAscii" w:hAnsiTheme="minorAscii" w:eastAsiaTheme="minorAscii" w:cstheme="minorAscii"/>
          <w:i w:val="1"/>
          <w:iCs w:val="1"/>
          <w:noProof w:val="0"/>
          <w:sz w:val="22"/>
          <w:szCs w:val="22"/>
          <w:lang w:val="en-GB"/>
        </w:rPr>
        <w:t>Foreign Language Annals</w:t>
      </w:r>
    </w:p>
    <w:p w:rsidR="68BBF8FA" w:rsidP="68BBF8FA" w:rsidRDefault="68BBF8FA" w14:paraId="5895E369" w14:textId="62283230">
      <w:pPr>
        <w:pStyle w:val="Normal"/>
        <w:jc w:val="both"/>
        <w:rPr>
          <w:rFonts w:ascii="Calibri" w:hAnsi="Calibri" w:eastAsia="Calibri" w:cs="Calibri" w:asciiTheme="minorAscii" w:hAnsiTheme="minorAscii" w:eastAsiaTheme="minorAscii" w:cstheme="minorAscii"/>
          <w:i w:val="1"/>
          <w:iCs w:val="1"/>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 xml:space="preserve">Meadow, D. (2003). Digital storytelling: Research-based practice in new media. </w:t>
      </w:r>
      <w:r w:rsidRPr="68BBF8FA" w:rsidR="68BBF8FA">
        <w:rPr>
          <w:rFonts w:ascii="Calibri" w:hAnsi="Calibri" w:eastAsia="Calibri" w:cs="Calibri" w:asciiTheme="minorAscii" w:hAnsiTheme="minorAscii" w:eastAsiaTheme="minorAscii" w:cstheme="minorAscii"/>
          <w:i w:val="1"/>
          <w:iCs w:val="1"/>
          <w:noProof w:val="0"/>
          <w:sz w:val="22"/>
          <w:szCs w:val="22"/>
          <w:lang w:val="en-GB"/>
        </w:rPr>
        <w:t>Visual Communication</w:t>
      </w:r>
    </w:p>
    <w:p w:rsidR="68BBF8FA" w:rsidP="68BBF8FA" w:rsidRDefault="68BBF8FA" w14:paraId="5B7C0920" w14:textId="2B1CA371">
      <w:pPr>
        <w:pStyle w:val="Normal"/>
        <w:ind w:left="0"/>
        <w:jc w:val="both"/>
        <w:rPr>
          <w:rFonts w:ascii="Calibri" w:hAnsi="Calibri" w:eastAsia="Calibri" w:cs="Calibri" w:asciiTheme="minorAscii" w:hAnsiTheme="minorAscii" w:eastAsiaTheme="minorAscii" w:cstheme="minorAscii"/>
          <w:i w:val="1"/>
          <w:iCs w:val="1"/>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 xml:space="preserve">McLellan, H. (2006). Digital storytelling in higher education. </w:t>
      </w:r>
      <w:r w:rsidRPr="68BBF8FA" w:rsidR="68BBF8FA">
        <w:rPr>
          <w:rFonts w:ascii="Calibri" w:hAnsi="Calibri" w:eastAsia="Calibri" w:cs="Calibri" w:asciiTheme="minorAscii" w:hAnsiTheme="minorAscii" w:eastAsiaTheme="minorAscii" w:cstheme="minorAscii"/>
          <w:i w:val="1"/>
          <w:iCs w:val="1"/>
          <w:noProof w:val="0"/>
          <w:sz w:val="22"/>
          <w:szCs w:val="22"/>
          <w:lang w:val="en-GB"/>
        </w:rPr>
        <w:t>Journal of Computing in Higher Education</w:t>
      </w:r>
    </w:p>
    <w:p w:rsidR="68BBF8FA" w:rsidP="68BBF8FA" w:rsidRDefault="68BBF8FA" w14:paraId="5C14E125" w14:textId="1CE4F2A2">
      <w:pPr>
        <w:pStyle w:val="Normal"/>
        <w:jc w:val="both"/>
        <w:rPr>
          <w:rFonts w:ascii="Calibri" w:hAnsi="Calibri" w:eastAsia="Calibri" w:cs="Calibri" w:asciiTheme="minorAscii" w:hAnsiTheme="minorAscii" w:eastAsiaTheme="minorAscii" w:cstheme="minorAscii"/>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 xml:space="preserve">Morgan, S. </w:t>
      </w:r>
      <w:r w:rsidRPr="68BBF8FA" w:rsidR="68BBF8FA">
        <w:rPr>
          <w:rFonts w:ascii="Calibri" w:hAnsi="Calibri" w:eastAsia="Calibri" w:cs="Calibri" w:asciiTheme="minorAscii" w:hAnsiTheme="minorAscii" w:eastAsiaTheme="minorAscii" w:cstheme="minorAscii"/>
          <w:noProof w:val="0"/>
          <w:sz w:val="22"/>
          <w:szCs w:val="22"/>
          <w:lang w:val="en-GB"/>
        </w:rPr>
        <w:t xml:space="preserve">&amp; </w:t>
      </w:r>
      <w:r w:rsidRPr="68BBF8FA" w:rsidR="68BBF8FA">
        <w:rPr>
          <w:rFonts w:ascii="Calibri" w:hAnsi="Calibri" w:eastAsia="Calibri" w:cs="Calibri" w:asciiTheme="minorAscii" w:hAnsiTheme="minorAscii" w:eastAsiaTheme="minorAscii" w:cstheme="minorAscii"/>
          <w:noProof w:val="0"/>
          <w:sz w:val="22"/>
          <w:szCs w:val="22"/>
          <w:lang w:val="en-GB"/>
        </w:rPr>
        <w:t xml:space="preserve">Dennehy, R., (1 997). The power of organizational storytelling: a management development perspective. Journal of Management Development, 16 (7), Retrieved May 29,2005, from </w:t>
      </w:r>
      <w:proofErr w:type="spellStart"/>
      <w:r w:rsidRPr="68BBF8FA" w:rsidR="68BBF8FA">
        <w:rPr>
          <w:rFonts w:ascii="Calibri" w:hAnsi="Calibri" w:eastAsia="Calibri" w:cs="Calibri" w:asciiTheme="minorAscii" w:hAnsiTheme="minorAscii" w:eastAsiaTheme="minorAscii" w:cstheme="minorAscii"/>
          <w:noProof w:val="0"/>
          <w:sz w:val="22"/>
          <w:szCs w:val="22"/>
          <w:lang w:val="en-GB"/>
        </w:rPr>
        <w:t>Ebsco</w:t>
      </w:r>
      <w:proofErr w:type="spellEnd"/>
      <w:r w:rsidRPr="68BBF8FA" w:rsidR="68BBF8FA">
        <w:rPr>
          <w:rFonts w:ascii="Calibri" w:hAnsi="Calibri" w:eastAsia="Calibri" w:cs="Calibri" w:asciiTheme="minorAscii" w:hAnsiTheme="minorAscii" w:eastAsiaTheme="minorAscii" w:cstheme="minorAscii"/>
          <w:noProof w:val="0"/>
          <w:sz w:val="22"/>
          <w:szCs w:val="22"/>
          <w:lang w:val="en-GB"/>
        </w:rPr>
        <w:t xml:space="preserve"> Host database.</w:t>
      </w:r>
    </w:p>
    <w:p w:rsidR="68BBF8FA" w:rsidP="68BBF8FA" w:rsidRDefault="68BBF8FA" w14:paraId="433FEB76" w14:textId="6787808C">
      <w:pPr>
        <w:pStyle w:val="Normal"/>
        <w:jc w:val="both"/>
        <w:rPr>
          <w:rFonts w:ascii="Calibri" w:hAnsi="Calibri" w:eastAsia="Calibri" w:cs="Calibri" w:asciiTheme="minorAscii" w:hAnsiTheme="minorAscii" w:eastAsiaTheme="minorAscii" w:cstheme="minorAscii"/>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 xml:space="preserve">Richter, M. </w:t>
      </w:r>
      <w:r w:rsidRPr="68BBF8FA" w:rsidR="68BBF8FA">
        <w:rPr>
          <w:rFonts w:ascii="Calibri" w:hAnsi="Calibri" w:eastAsia="Calibri" w:cs="Calibri" w:asciiTheme="minorAscii" w:hAnsiTheme="minorAscii" w:eastAsiaTheme="minorAscii" w:cstheme="minorAscii"/>
          <w:noProof w:val="0"/>
          <w:sz w:val="22"/>
          <w:szCs w:val="22"/>
          <w:lang w:val="en-GB"/>
        </w:rPr>
        <w:t xml:space="preserve">&amp; </w:t>
      </w:r>
      <w:proofErr w:type="spellStart"/>
      <w:r w:rsidRPr="68BBF8FA" w:rsidR="68BBF8FA">
        <w:rPr>
          <w:rFonts w:ascii="Calibri" w:hAnsi="Calibri" w:eastAsia="Calibri" w:cs="Calibri" w:asciiTheme="minorAscii" w:hAnsiTheme="minorAscii" w:eastAsiaTheme="minorAscii" w:cstheme="minorAscii"/>
          <w:noProof w:val="0"/>
          <w:sz w:val="22"/>
          <w:szCs w:val="22"/>
          <w:lang w:val="en-GB"/>
        </w:rPr>
        <w:t>Koppet</w:t>
      </w:r>
      <w:proofErr w:type="spellEnd"/>
      <w:r w:rsidRPr="68BBF8FA" w:rsidR="68BBF8FA">
        <w:rPr>
          <w:rFonts w:ascii="Calibri" w:hAnsi="Calibri" w:eastAsia="Calibri" w:cs="Calibri" w:asciiTheme="minorAscii" w:hAnsiTheme="minorAscii" w:eastAsiaTheme="minorAscii" w:cstheme="minorAscii"/>
          <w:noProof w:val="0"/>
          <w:sz w:val="22"/>
          <w:szCs w:val="22"/>
          <w:lang w:val="en-GB"/>
        </w:rPr>
        <w:t xml:space="preserve">, K. (2000). How to increase retention through storytelling. </w:t>
      </w:r>
      <w:proofErr w:type="spellStart"/>
      <w:r w:rsidRPr="68BBF8FA" w:rsidR="68BBF8FA">
        <w:rPr>
          <w:rFonts w:ascii="Calibri" w:hAnsi="Calibri" w:eastAsia="Calibri" w:cs="Calibri" w:asciiTheme="minorAscii" w:hAnsiTheme="minorAscii" w:eastAsiaTheme="minorAscii" w:cstheme="minorAscii"/>
          <w:noProof w:val="0"/>
          <w:sz w:val="22"/>
          <w:szCs w:val="22"/>
          <w:lang w:val="en-GB"/>
        </w:rPr>
        <w:t>StoryNet</w:t>
      </w:r>
      <w:proofErr w:type="spellEnd"/>
      <w:r w:rsidRPr="68BBF8FA" w:rsidR="68BBF8FA">
        <w:rPr>
          <w:rFonts w:ascii="Calibri" w:hAnsi="Calibri" w:eastAsia="Calibri" w:cs="Calibri" w:asciiTheme="minorAscii" w:hAnsiTheme="minorAscii" w:eastAsiaTheme="minorAscii" w:cstheme="minorAscii"/>
          <w:noProof w:val="0"/>
          <w:sz w:val="22"/>
          <w:szCs w:val="22"/>
          <w:lang w:val="en-GB"/>
        </w:rPr>
        <w:t xml:space="preserve">. Retrieved June 1,2005 from http://www.thestorynet.codarticles~essays/retentionicle.com </w:t>
      </w:r>
    </w:p>
    <w:p w:rsidR="68BBF8FA" w:rsidP="68BBF8FA" w:rsidRDefault="68BBF8FA" w14:paraId="796563B1" w14:textId="1CB026B8">
      <w:pPr>
        <w:pStyle w:val="Normal"/>
        <w:jc w:val="both"/>
        <w:rPr>
          <w:rFonts w:ascii="Calibri" w:hAnsi="Calibri" w:eastAsia="Calibri" w:cs="Calibri" w:asciiTheme="minorAscii" w:hAnsiTheme="minorAscii" w:eastAsiaTheme="minorAscii" w:cstheme="minorAscii"/>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 xml:space="preserve">Richter, M. </w:t>
      </w:r>
      <w:r w:rsidRPr="68BBF8FA" w:rsidR="68BBF8FA">
        <w:rPr>
          <w:rFonts w:ascii="Calibri" w:hAnsi="Calibri" w:eastAsia="Calibri" w:cs="Calibri" w:asciiTheme="minorAscii" w:hAnsiTheme="minorAscii" w:eastAsiaTheme="minorAscii" w:cstheme="minorAscii"/>
          <w:noProof w:val="0"/>
          <w:sz w:val="22"/>
          <w:szCs w:val="22"/>
          <w:lang w:val="en-GB"/>
        </w:rPr>
        <w:t xml:space="preserve">&amp; </w:t>
      </w:r>
      <w:proofErr w:type="spellStart"/>
      <w:r w:rsidRPr="68BBF8FA" w:rsidR="68BBF8FA">
        <w:rPr>
          <w:rFonts w:ascii="Calibri" w:hAnsi="Calibri" w:eastAsia="Calibri" w:cs="Calibri" w:asciiTheme="minorAscii" w:hAnsiTheme="minorAscii" w:eastAsiaTheme="minorAscii" w:cstheme="minorAscii"/>
          <w:noProof w:val="0"/>
          <w:sz w:val="22"/>
          <w:szCs w:val="22"/>
          <w:lang w:val="en-GB"/>
        </w:rPr>
        <w:t>Koppet</w:t>
      </w:r>
      <w:proofErr w:type="spellEnd"/>
      <w:r w:rsidRPr="68BBF8FA" w:rsidR="68BBF8FA">
        <w:rPr>
          <w:rFonts w:ascii="Calibri" w:hAnsi="Calibri" w:eastAsia="Calibri" w:cs="Calibri" w:asciiTheme="minorAscii" w:hAnsiTheme="minorAscii" w:eastAsiaTheme="minorAscii" w:cstheme="minorAscii"/>
          <w:noProof w:val="0"/>
          <w:sz w:val="22"/>
          <w:szCs w:val="22"/>
          <w:lang w:val="en-GB"/>
        </w:rPr>
        <w:t xml:space="preserve">, K. (2000). How maximize training efficiency through storytelling. </w:t>
      </w:r>
      <w:proofErr w:type="spellStart"/>
      <w:r w:rsidRPr="68BBF8FA" w:rsidR="68BBF8FA">
        <w:rPr>
          <w:rFonts w:ascii="Calibri" w:hAnsi="Calibri" w:eastAsia="Calibri" w:cs="Calibri" w:asciiTheme="minorAscii" w:hAnsiTheme="minorAscii" w:eastAsiaTheme="minorAscii" w:cstheme="minorAscii"/>
          <w:noProof w:val="0"/>
          <w:sz w:val="22"/>
          <w:szCs w:val="22"/>
          <w:lang w:val="en-GB"/>
        </w:rPr>
        <w:t>StoryNet</w:t>
      </w:r>
      <w:proofErr w:type="spellEnd"/>
      <w:r w:rsidRPr="68BBF8FA" w:rsidR="68BBF8FA">
        <w:rPr>
          <w:rFonts w:ascii="Calibri" w:hAnsi="Calibri" w:eastAsia="Calibri" w:cs="Calibri" w:asciiTheme="minorAscii" w:hAnsiTheme="minorAscii" w:eastAsiaTheme="minorAscii" w:cstheme="minorAscii"/>
          <w:noProof w:val="0"/>
          <w:sz w:val="22"/>
          <w:szCs w:val="22"/>
          <w:lang w:val="en-GB"/>
        </w:rPr>
        <w:t xml:space="preserve">. Retrieved June 1,2005 </w:t>
      </w:r>
    </w:p>
    <w:p w:rsidR="68BBF8FA" w:rsidP="68BBF8FA" w:rsidRDefault="68BBF8FA" w14:paraId="343FB506" w14:textId="2A36A3B5">
      <w:pPr>
        <w:jc w:val="both"/>
        <w:rPr>
          <w:rFonts w:ascii="Calibri" w:hAnsi="Calibri" w:eastAsia="Calibri" w:cs="Calibri" w:asciiTheme="minorAscii" w:hAnsiTheme="minorAscii" w:eastAsiaTheme="minorAscii" w:cstheme="minorAscii"/>
          <w:i w:val="1"/>
          <w:iCs w:val="1"/>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 xml:space="preserve">Robin, B. (2011). </w:t>
      </w:r>
      <w:r w:rsidRPr="68BBF8FA" w:rsidR="68BBF8FA">
        <w:rPr>
          <w:rFonts w:ascii="Calibri" w:hAnsi="Calibri" w:eastAsia="Calibri" w:cs="Calibri" w:asciiTheme="minorAscii" w:hAnsiTheme="minorAscii" w:eastAsiaTheme="minorAscii" w:cstheme="minorAscii"/>
          <w:i w:val="1"/>
          <w:iCs w:val="1"/>
          <w:noProof w:val="0"/>
          <w:sz w:val="22"/>
          <w:szCs w:val="22"/>
          <w:lang w:val="en-GB"/>
        </w:rPr>
        <w:t>The educational uses of digital storytelling</w:t>
      </w:r>
    </w:p>
    <w:p w:rsidR="68BBF8FA" w:rsidP="68BBF8FA" w:rsidRDefault="68BBF8FA" w14:paraId="16FF5514" w14:textId="7F7B3BAB">
      <w:pPr>
        <w:pStyle w:val="Normal"/>
        <w:jc w:val="both"/>
        <w:rPr>
          <w:rFonts w:ascii="Calibri" w:hAnsi="Calibri" w:eastAsia="Calibri" w:cs="Calibri" w:asciiTheme="minorAscii" w:hAnsiTheme="minorAscii" w:eastAsiaTheme="minorAscii" w:cstheme="minorAscii"/>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 xml:space="preserve">Rossiter, M. (2002). Narrative stories in adult teaching and learning. Eric Digest. Retrieved June 1,2005, from </w:t>
      </w:r>
      <w:proofErr w:type="spellStart"/>
      <w:r w:rsidRPr="68BBF8FA" w:rsidR="68BBF8FA">
        <w:rPr>
          <w:rFonts w:ascii="Calibri" w:hAnsi="Calibri" w:eastAsia="Calibri" w:cs="Calibri" w:asciiTheme="minorAscii" w:hAnsiTheme="minorAscii" w:eastAsiaTheme="minorAscii" w:cstheme="minorAscii"/>
          <w:noProof w:val="0"/>
          <w:sz w:val="22"/>
          <w:szCs w:val="22"/>
          <w:lang w:val="en-GB"/>
        </w:rPr>
        <w:t>Ebsco</w:t>
      </w:r>
      <w:proofErr w:type="spellEnd"/>
      <w:r w:rsidRPr="68BBF8FA" w:rsidR="68BBF8FA">
        <w:rPr>
          <w:rFonts w:ascii="Calibri" w:hAnsi="Calibri" w:eastAsia="Calibri" w:cs="Calibri" w:asciiTheme="minorAscii" w:hAnsiTheme="minorAscii" w:eastAsiaTheme="minorAscii" w:cstheme="minorAscii"/>
          <w:noProof w:val="0"/>
          <w:sz w:val="22"/>
          <w:szCs w:val="22"/>
          <w:lang w:val="en-GB"/>
        </w:rPr>
        <w:t xml:space="preserve"> Host database </w:t>
      </w:r>
    </w:p>
    <w:p w:rsidR="68BBF8FA" w:rsidP="68BBF8FA" w:rsidRDefault="68BBF8FA" w14:paraId="6B10607D" w14:textId="47D1514B">
      <w:pPr>
        <w:jc w:val="both"/>
        <w:rPr>
          <w:rFonts w:ascii="Calibri" w:hAnsi="Calibri" w:eastAsia="Calibri" w:cs="Calibri" w:asciiTheme="minorAscii" w:hAnsiTheme="minorAscii" w:eastAsiaTheme="minorAscii" w:cstheme="minorAscii"/>
          <w:i w:val="1"/>
          <w:iCs w:val="1"/>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 xml:space="preserve">Tsou, W., Wang, W., &amp; Tzeng, Y. (2006). Applying a multimedia storytelling website in foreign language learning. </w:t>
      </w:r>
      <w:r w:rsidRPr="68BBF8FA" w:rsidR="68BBF8FA">
        <w:rPr>
          <w:rFonts w:ascii="Calibri" w:hAnsi="Calibri" w:eastAsia="Calibri" w:cs="Calibri" w:asciiTheme="minorAscii" w:hAnsiTheme="minorAscii" w:eastAsiaTheme="minorAscii" w:cstheme="minorAscii"/>
          <w:i w:val="1"/>
          <w:iCs w:val="1"/>
          <w:noProof w:val="0"/>
          <w:sz w:val="22"/>
          <w:szCs w:val="22"/>
          <w:lang w:val="en-GB"/>
        </w:rPr>
        <w:t>Computers &amp; Education</w:t>
      </w:r>
    </w:p>
    <w:p w:rsidR="68BBF8FA" w:rsidP="68BBF8FA" w:rsidRDefault="68BBF8FA" w14:paraId="49458672" w14:textId="1235AFD0">
      <w:pPr>
        <w:jc w:val="both"/>
        <w:rPr>
          <w:rFonts w:ascii="Calibri" w:hAnsi="Calibri" w:eastAsia="Calibri" w:cs="Calibri" w:asciiTheme="minorAscii" w:hAnsiTheme="minorAscii" w:eastAsiaTheme="minorAscii" w:cstheme="minorAscii"/>
          <w:i w:val="1"/>
          <w:iCs w:val="1"/>
          <w:noProof w:val="0"/>
          <w:sz w:val="22"/>
          <w:szCs w:val="22"/>
          <w:lang w:val="en-GB"/>
        </w:rPr>
      </w:pPr>
      <w:r w:rsidRPr="68BBF8FA" w:rsidR="68BBF8FA">
        <w:rPr>
          <w:rFonts w:ascii="Calibri" w:hAnsi="Calibri" w:eastAsia="Calibri" w:cs="Calibri" w:asciiTheme="minorAscii" w:hAnsiTheme="minorAscii" w:eastAsiaTheme="minorAscii" w:cstheme="minorAscii"/>
          <w:noProof w:val="0"/>
          <w:sz w:val="22"/>
          <w:szCs w:val="22"/>
          <w:lang w:val="en-GB"/>
        </w:rPr>
        <w:t>Yee, B.C., Abdullah, T., &amp; Mohd Nawi, A. (2017</w:t>
      </w:r>
      <w:proofErr w:type="gramStart"/>
      <w:r w:rsidRPr="68BBF8FA" w:rsidR="68BBF8FA">
        <w:rPr>
          <w:rFonts w:ascii="Calibri" w:hAnsi="Calibri" w:eastAsia="Calibri" w:cs="Calibri" w:asciiTheme="minorAscii" w:hAnsiTheme="minorAscii" w:eastAsiaTheme="minorAscii" w:cstheme="minorAscii"/>
          <w:noProof w:val="0"/>
          <w:sz w:val="22"/>
          <w:szCs w:val="22"/>
          <w:lang w:val="en-GB"/>
        </w:rPr>
        <w:t>).Using</w:t>
      </w:r>
      <w:proofErr w:type="gramEnd"/>
      <w:r w:rsidRPr="68BBF8FA" w:rsidR="68BBF8FA">
        <w:rPr>
          <w:rFonts w:ascii="Calibri" w:hAnsi="Calibri" w:eastAsia="Calibri" w:cs="Calibri" w:asciiTheme="minorAscii" w:hAnsiTheme="minorAscii" w:eastAsiaTheme="minorAscii" w:cstheme="minorAscii"/>
          <w:noProof w:val="0"/>
          <w:sz w:val="22"/>
          <w:szCs w:val="22"/>
          <w:lang w:val="en-GB"/>
        </w:rPr>
        <w:t xml:space="preserve"> digital stories to promote students’ learning and understanding of poems in secondary school. </w:t>
      </w:r>
      <w:proofErr w:type="spellStart"/>
      <w:r w:rsidRPr="68BBF8FA" w:rsidR="68BBF8FA">
        <w:rPr>
          <w:rFonts w:ascii="Calibri" w:hAnsi="Calibri" w:eastAsia="Calibri" w:cs="Calibri" w:asciiTheme="minorAscii" w:hAnsiTheme="minorAscii" w:eastAsiaTheme="minorAscii" w:cstheme="minorAscii"/>
          <w:i w:val="1"/>
          <w:iCs w:val="1"/>
          <w:noProof w:val="0"/>
          <w:sz w:val="22"/>
          <w:szCs w:val="22"/>
          <w:lang w:val="en-GB"/>
        </w:rPr>
        <w:t>Jurnal</w:t>
      </w:r>
      <w:proofErr w:type="spellEnd"/>
      <w:r w:rsidRPr="68BBF8FA" w:rsidR="68BBF8FA">
        <w:rPr>
          <w:rFonts w:ascii="Calibri" w:hAnsi="Calibri" w:eastAsia="Calibri" w:cs="Calibri" w:asciiTheme="minorAscii" w:hAnsiTheme="minorAscii" w:eastAsiaTheme="minorAscii" w:cstheme="minorAscii"/>
          <w:i w:val="1"/>
          <w:iCs w:val="1"/>
          <w:noProof w:val="0"/>
          <w:sz w:val="22"/>
          <w:szCs w:val="22"/>
          <w:lang w:val="en-GB"/>
        </w:rPr>
        <w:t xml:space="preserve"> Sains </w:t>
      </w:r>
      <w:proofErr w:type="spellStart"/>
      <w:r w:rsidRPr="68BBF8FA" w:rsidR="68BBF8FA">
        <w:rPr>
          <w:rFonts w:ascii="Calibri" w:hAnsi="Calibri" w:eastAsia="Calibri" w:cs="Calibri" w:asciiTheme="minorAscii" w:hAnsiTheme="minorAscii" w:eastAsiaTheme="minorAscii" w:cstheme="minorAscii"/>
          <w:i w:val="1"/>
          <w:iCs w:val="1"/>
          <w:noProof w:val="0"/>
          <w:sz w:val="22"/>
          <w:szCs w:val="22"/>
          <w:lang w:val="en-GB"/>
        </w:rPr>
        <w:t>Humanika</w:t>
      </w:r>
      <w:proofErr w:type="spellEnd"/>
    </w:p>
    <w:p w:rsidR="68BBF8FA" w:rsidP="68BBF8FA" w:rsidRDefault="68BBF8FA" w14:paraId="7DC187F2" w14:textId="305F461F">
      <w:pPr>
        <w:pStyle w:val="Normal"/>
        <w:jc w:val="both"/>
        <w:rPr>
          <w:rFonts w:ascii="Calibri" w:hAnsi="Calibri" w:eastAsia="Calibri" w:cs="Calibri" w:asciiTheme="minorAscii" w:hAnsiTheme="minorAscii" w:eastAsiaTheme="minorAscii" w:cstheme="minorAsci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4QcMN7KlmGdcBn" int2:id="Yz2f1c65">
      <int2:state int2:type="LegacyProofing" int2:value="Rejected"/>
    </int2:textHash>
    <int2:textHash int2:hashCode="FQf0P/Yt7KeX1K" int2:id="wvEfO7Rj">
      <int2:state int2:type="LegacyProofing" int2:value="Rejected"/>
    </int2:textHash>
    <int2:textHash int2:hashCode="ytTqqnn5ZCHUuB" int2:id="V1llIPg5">
      <int2:state int2:type="LegacyProofing" int2:value="Rejected"/>
    </int2:textHash>
    <int2:textHash int2:hashCode="KVR5ZGpA8d2QHJ" int2:id="88DiR6t5">
      <int2:state int2:type="LegacyProofing" int2:value="Rejected"/>
    </int2:textHash>
    <int2:textHash int2:hashCode="J6vvp+pEE2OyPq" int2:id="NmYoCBQg">
      <int2:state int2:type="LegacyProofing" int2:value="Rejected"/>
    </int2:textHash>
    <int2:textHash int2:hashCode="W//27BlR5k4SWD" int2:id="bTLfV1ub">
      <int2:state int2:type="LegacyProofing" int2:value="Rejected"/>
    </int2:textHash>
    <int2:bookmark int2:bookmarkName="_Int_l378Nfgs" int2:invalidationBookmarkName="" int2:hashCode="YD+82+V1vFecXo" int2:id="KAOsMdqT">
      <int2:state int2:type="LegacyProofing" int2:value="Rejected"/>
    </int2:bookmark>
    <int2:bookmark int2:bookmarkName="_Int_HuJ9Ndwh" int2:invalidationBookmarkName="" int2:hashCode="YD+82+V1vFecXo" int2:id="8pxXArnZ">
      <int2:state int2:type="LegacyProofing" int2:value="Rejected"/>
    </int2:bookmark>
    <int2:bookmark int2:bookmarkName="_Int_2kNEHYQ3" int2:invalidationBookmarkName="" int2:hashCode="mEissd1ramqObk" int2:id="8lJBItFa">
      <int2:state int2:type="LegacyProofing" int2:value="Rejected"/>
    </int2:bookmark>
    <int2:bookmark int2:bookmarkName="_Int_IRCDlLuP" int2:invalidationBookmarkName="" int2:hashCode="XEbAsqc9Rn7weH" int2:id="ldHuD0Wl">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66608D"/>
    <w:rsid w:val="0005F432"/>
    <w:rsid w:val="00664D9E"/>
    <w:rsid w:val="00A5238E"/>
    <w:rsid w:val="00B8579E"/>
    <w:rsid w:val="00B8579E"/>
    <w:rsid w:val="0152230B"/>
    <w:rsid w:val="02704F51"/>
    <w:rsid w:val="03CF4C98"/>
    <w:rsid w:val="03CF4C98"/>
    <w:rsid w:val="03DCC450"/>
    <w:rsid w:val="041C83A6"/>
    <w:rsid w:val="04205EF2"/>
    <w:rsid w:val="047228E8"/>
    <w:rsid w:val="04730F7B"/>
    <w:rsid w:val="04908263"/>
    <w:rsid w:val="04908263"/>
    <w:rsid w:val="0490EB83"/>
    <w:rsid w:val="0531D13B"/>
    <w:rsid w:val="05632F73"/>
    <w:rsid w:val="059F2BAA"/>
    <w:rsid w:val="059F2BAA"/>
    <w:rsid w:val="05B97145"/>
    <w:rsid w:val="06002928"/>
    <w:rsid w:val="06115967"/>
    <w:rsid w:val="0704FFB4"/>
    <w:rsid w:val="07F3BB68"/>
    <w:rsid w:val="08636407"/>
    <w:rsid w:val="0898BE4E"/>
    <w:rsid w:val="08A0D015"/>
    <w:rsid w:val="08A0D015"/>
    <w:rsid w:val="08F11207"/>
    <w:rsid w:val="09000C43"/>
    <w:rsid w:val="09046463"/>
    <w:rsid w:val="09046463"/>
    <w:rsid w:val="09FF3468"/>
    <w:rsid w:val="0A2034A1"/>
    <w:rsid w:val="0A8CE268"/>
    <w:rsid w:val="0BA112BF"/>
    <w:rsid w:val="0BA1FDCB"/>
    <w:rsid w:val="0BBC0502"/>
    <w:rsid w:val="0BBC0502"/>
    <w:rsid w:val="0C28B2C9"/>
    <w:rsid w:val="0C5A49F1"/>
    <w:rsid w:val="0C5A49F1"/>
    <w:rsid w:val="0D166252"/>
    <w:rsid w:val="0D6EAA78"/>
    <w:rsid w:val="0DA43317"/>
    <w:rsid w:val="0E177DB6"/>
    <w:rsid w:val="0E67C8C4"/>
    <w:rsid w:val="0E67C8C4"/>
    <w:rsid w:val="0E68042B"/>
    <w:rsid w:val="0FAEF8F4"/>
    <w:rsid w:val="0FAEF8F4"/>
    <w:rsid w:val="1015DD2A"/>
    <w:rsid w:val="1015DD2A"/>
    <w:rsid w:val="10554D8F"/>
    <w:rsid w:val="10AE853A"/>
    <w:rsid w:val="10DBD3D9"/>
    <w:rsid w:val="10DBD3D9"/>
    <w:rsid w:val="11754F4E"/>
    <w:rsid w:val="11B1AD8B"/>
    <w:rsid w:val="11BFD5E3"/>
    <w:rsid w:val="11BFD5E3"/>
    <w:rsid w:val="11DDCB38"/>
    <w:rsid w:val="121841C9"/>
    <w:rsid w:val="128189FE"/>
    <w:rsid w:val="128189FE"/>
    <w:rsid w:val="12AB46A9"/>
    <w:rsid w:val="12E699B6"/>
    <w:rsid w:val="1306B3FB"/>
    <w:rsid w:val="13224CF1"/>
    <w:rsid w:val="14BE1D52"/>
    <w:rsid w:val="14BE1D52"/>
    <w:rsid w:val="154FE28B"/>
    <w:rsid w:val="158140C3"/>
    <w:rsid w:val="17BA0AD9"/>
    <w:rsid w:val="18F4DDBC"/>
    <w:rsid w:val="19040A2A"/>
    <w:rsid w:val="196738D6"/>
    <w:rsid w:val="1A3B8989"/>
    <w:rsid w:val="1AFD2874"/>
    <w:rsid w:val="1AFDEE44"/>
    <w:rsid w:val="1BAC13BF"/>
    <w:rsid w:val="1BD7C30A"/>
    <w:rsid w:val="1C99BEA5"/>
    <w:rsid w:val="1E34C936"/>
    <w:rsid w:val="1E34C936"/>
    <w:rsid w:val="1E358F06"/>
    <w:rsid w:val="1F09C98E"/>
    <w:rsid w:val="1F09C98E"/>
    <w:rsid w:val="1F0AB021"/>
    <w:rsid w:val="1F0F63CC"/>
    <w:rsid w:val="1F5E14C8"/>
    <w:rsid w:val="1F5E14C8"/>
    <w:rsid w:val="1FB8370A"/>
    <w:rsid w:val="1FD67A5A"/>
    <w:rsid w:val="1FF8BE32"/>
    <w:rsid w:val="20600C27"/>
    <w:rsid w:val="20646447"/>
    <w:rsid w:val="20A599EF"/>
    <w:rsid w:val="20AB342D"/>
    <w:rsid w:val="2103F84A"/>
    <w:rsid w:val="2154076B"/>
    <w:rsid w:val="2247048E"/>
    <w:rsid w:val="22EFD7CC"/>
    <w:rsid w:val="23BA49D5"/>
    <w:rsid w:val="25383A11"/>
    <w:rsid w:val="25732877"/>
    <w:rsid w:val="25790B12"/>
    <w:rsid w:val="25790B12"/>
    <w:rsid w:val="2597CDAD"/>
    <w:rsid w:val="2597CDAD"/>
    <w:rsid w:val="2638B365"/>
    <w:rsid w:val="2677FF03"/>
    <w:rsid w:val="276CEFEB"/>
    <w:rsid w:val="27DC714C"/>
    <w:rsid w:val="2866608D"/>
    <w:rsid w:val="29A46EC7"/>
    <w:rsid w:val="29EDC610"/>
    <w:rsid w:val="29EDC610"/>
    <w:rsid w:val="2A0B468D"/>
    <w:rsid w:val="2A213A27"/>
    <w:rsid w:val="2B134C3E"/>
    <w:rsid w:val="2B134C3E"/>
    <w:rsid w:val="2B7A9C35"/>
    <w:rsid w:val="2B7A9C35"/>
    <w:rsid w:val="2B816C7D"/>
    <w:rsid w:val="2CF6A5E5"/>
    <w:rsid w:val="2FCE5AD4"/>
    <w:rsid w:val="3007A692"/>
    <w:rsid w:val="3007A692"/>
    <w:rsid w:val="302E46A7"/>
    <w:rsid w:val="302E46A7"/>
    <w:rsid w:val="302EE49A"/>
    <w:rsid w:val="316BCA5F"/>
    <w:rsid w:val="317218BB"/>
    <w:rsid w:val="31835392"/>
    <w:rsid w:val="31A376F3"/>
    <w:rsid w:val="31BAB1AA"/>
    <w:rsid w:val="32AE3936"/>
    <w:rsid w:val="32D678F6"/>
    <w:rsid w:val="330DE91C"/>
    <w:rsid w:val="330DE91C"/>
    <w:rsid w:val="370FFBE7"/>
    <w:rsid w:val="3760CFDD"/>
    <w:rsid w:val="37AFF491"/>
    <w:rsid w:val="37B3CFDD"/>
    <w:rsid w:val="385FEF85"/>
    <w:rsid w:val="38D0C916"/>
    <w:rsid w:val="392D1B7F"/>
    <w:rsid w:val="39FBBFE6"/>
    <w:rsid w:val="39FBBFE6"/>
    <w:rsid w:val="3A6BD8BF"/>
    <w:rsid w:val="3B3D3A95"/>
    <w:rsid w:val="3B4A5939"/>
    <w:rsid w:val="3C040A9E"/>
    <w:rsid w:val="3C2C2F39"/>
    <w:rsid w:val="3C2C2F39"/>
    <w:rsid w:val="3CDA5630"/>
    <w:rsid w:val="3CDA5630"/>
    <w:rsid w:val="3D8C6608"/>
    <w:rsid w:val="3E33A5AF"/>
    <w:rsid w:val="3E7F1DCB"/>
    <w:rsid w:val="3E7F1DCB"/>
    <w:rsid w:val="3E81F9FB"/>
    <w:rsid w:val="3FCF7610"/>
    <w:rsid w:val="40D77BC1"/>
    <w:rsid w:val="40DBDAFB"/>
    <w:rsid w:val="410F6442"/>
    <w:rsid w:val="410F6442"/>
    <w:rsid w:val="4163F15E"/>
    <w:rsid w:val="416B4671"/>
    <w:rsid w:val="416B4671"/>
    <w:rsid w:val="4206D1CB"/>
    <w:rsid w:val="42943553"/>
    <w:rsid w:val="42943553"/>
    <w:rsid w:val="42FA94BE"/>
    <w:rsid w:val="431C1F60"/>
    <w:rsid w:val="434269DF"/>
    <w:rsid w:val="43556B1E"/>
    <w:rsid w:val="43556B1E"/>
    <w:rsid w:val="43D82F44"/>
    <w:rsid w:val="44137BBD"/>
    <w:rsid w:val="44137BBD"/>
    <w:rsid w:val="4415FA60"/>
    <w:rsid w:val="44170A09"/>
    <w:rsid w:val="443005B4"/>
    <w:rsid w:val="44916EF3"/>
    <w:rsid w:val="44B1E1CB"/>
    <w:rsid w:val="45AAECE4"/>
    <w:rsid w:val="464DB22C"/>
    <w:rsid w:val="464DB22C"/>
    <w:rsid w:val="468D0BE0"/>
    <w:rsid w:val="4746BD45"/>
    <w:rsid w:val="474EAACB"/>
    <w:rsid w:val="47B4DD84"/>
    <w:rsid w:val="480A82C6"/>
    <w:rsid w:val="48294561"/>
    <w:rsid w:val="486AAD7E"/>
    <w:rsid w:val="48E28DA6"/>
    <w:rsid w:val="4950ADE5"/>
    <w:rsid w:val="4A067DDF"/>
    <w:rsid w:val="4A7E5E07"/>
    <w:rsid w:val="4A7E5E07"/>
    <w:rsid w:val="4A81C09C"/>
    <w:rsid w:val="4A864B8D"/>
    <w:rsid w:val="4B768034"/>
    <w:rsid w:val="4B768034"/>
    <w:rsid w:val="4C1A2E68"/>
    <w:rsid w:val="4C27FCB1"/>
    <w:rsid w:val="4CB5E69E"/>
    <w:rsid w:val="4D0DF15B"/>
    <w:rsid w:val="4DB5FEC9"/>
    <w:rsid w:val="4DBDEC4F"/>
    <w:rsid w:val="4DE2F1B3"/>
    <w:rsid w:val="4EB8BDFA"/>
    <w:rsid w:val="4EB8BDFA"/>
    <w:rsid w:val="4ED8D6C3"/>
    <w:rsid w:val="4F59BCB0"/>
    <w:rsid w:val="4F72B85B"/>
    <w:rsid w:val="4F72B85B"/>
    <w:rsid w:val="4F936423"/>
    <w:rsid w:val="4FBFEF69"/>
    <w:rsid w:val="50300842"/>
    <w:rsid w:val="51202CB3"/>
    <w:rsid w:val="51202CB3"/>
    <w:rsid w:val="5125C373"/>
    <w:rsid w:val="512F3484"/>
    <w:rsid w:val="51C8FFF1"/>
    <w:rsid w:val="51CA8D69"/>
    <w:rsid w:val="51D027A7"/>
    <w:rsid w:val="51D027A7"/>
    <w:rsid w:val="5234DA53"/>
    <w:rsid w:val="52915D72"/>
    <w:rsid w:val="52915D72"/>
    <w:rsid w:val="534E1C00"/>
    <w:rsid w:val="534E1C00"/>
    <w:rsid w:val="536869BC"/>
    <w:rsid w:val="536BF808"/>
    <w:rsid w:val="53BE7242"/>
    <w:rsid w:val="55075F49"/>
    <w:rsid w:val="55A2A02B"/>
    <w:rsid w:val="567B0DB0"/>
    <w:rsid w:val="5764CE95"/>
    <w:rsid w:val="5821F1CA"/>
    <w:rsid w:val="583BDADF"/>
    <w:rsid w:val="58BEFD8D"/>
    <w:rsid w:val="58E5EA1C"/>
    <w:rsid w:val="59069962"/>
    <w:rsid w:val="596B8C74"/>
    <w:rsid w:val="596B8C74"/>
    <w:rsid w:val="59BD5D84"/>
    <w:rsid w:val="59BD5D84"/>
    <w:rsid w:val="59DB398C"/>
    <w:rsid w:val="5ABD5888"/>
    <w:rsid w:val="5B177651"/>
    <w:rsid w:val="5B8BA759"/>
    <w:rsid w:val="5B9246D2"/>
    <w:rsid w:val="5BB6A5AD"/>
    <w:rsid w:val="5BB6A5AD"/>
    <w:rsid w:val="5C9E7271"/>
    <w:rsid w:val="5D42D549"/>
    <w:rsid w:val="5E8FF9C6"/>
    <w:rsid w:val="5EC3481B"/>
    <w:rsid w:val="5EDEA5AA"/>
    <w:rsid w:val="5F577DED"/>
    <w:rsid w:val="5F6A82AA"/>
    <w:rsid w:val="606376BB"/>
    <w:rsid w:val="60C4DFFA"/>
    <w:rsid w:val="60F9665B"/>
    <w:rsid w:val="60F9665B"/>
    <w:rsid w:val="611F7B68"/>
    <w:rsid w:val="612C9A0C"/>
    <w:rsid w:val="61C79A88"/>
    <w:rsid w:val="61C79A88"/>
    <w:rsid w:val="61DF23BB"/>
    <w:rsid w:val="622FA114"/>
    <w:rsid w:val="622FA114"/>
    <w:rsid w:val="62D68018"/>
    <w:rsid w:val="63CE1DD1"/>
    <w:rsid w:val="64494C09"/>
    <w:rsid w:val="645C4D48"/>
    <w:rsid w:val="645CB668"/>
    <w:rsid w:val="645CB668"/>
    <w:rsid w:val="65845838"/>
    <w:rsid w:val="65C6BF71"/>
    <w:rsid w:val="65F81DA9"/>
    <w:rsid w:val="66000B2F"/>
    <w:rsid w:val="6641AA21"/>
    <w:rsid w:val="6695175E"/>
    <w:rsid w:val="66AC86E8"/>
    <w:rsid w:val="66AC86E8"/>
    <w:rsid w:val="67202899"/>
    <w:rsid w:val="67900826"/>
    <w:rsid w:val="679BDB90"/>
    <w:rsid w:val="68055A14"/>
    <w:rsid w:val="68510204"/>
    <w:rsid w:val="68510204"/>
    <w:rsid w:val="68BBF8FA"/>
    <w:rsid w:val="68C22D27"/>
    <w:rsid w:val="691164F0"/>
    <w:rsid w:val="6984E2FF"/>
    <w:rsid w:val="6A5DFD88"/>
    <w:rsid w:val="6AAE1BE4"/>
    <w:rsid w:val="6ADF0CDF"/>
    <w:rsid w:val="6ADF0CDF"/>
    <w:rsid w:val="6B1AA8E8"/>
    <w:rsid w:val="6BBD5AFD"/>
    <w:rsid w:val="6BEBF82F"/>
    <w:rsid w:val="6C1CA047"/>
    <w:rsid w:val="6C1CA047"/>
    <w:rsid w:val="6C7ADD40"/>
    <w:rsid w:val="6DD1D156"/>
    <w:rsid w:val="6DE5BCA6"/>
    <w:rsid w:val="6DFE1022"/>
    <w:rsid w:val="6E0398AE"/>
    <w:rsid w:val="6E0B1D14"/>
    <w:rsid w:val="6E585422"/>
    <w:rsid w:val="6E585422"/>
    <w:rsid w:val="6EB798CD"/>
    <w:rsid w:val="6EBDA6C3"/>
    <w:rsid w:val="6F6E8CC3"/>
    <w:rsid w:val="7053692E"/>
    <w:rsid w:val="706F9B18"/>
    <w:rsid w:val="7098875B"/>
    <w:rsid w:val="713AD050"/>
    <w:rsid w:val="72C44D15"/>
    <w:rsid w:val="72DE8E37"/>
    <w:rsid w:val="73988EB7"/>
    <w:rsid w:val="73AC0A29"/>
    <w:rsid w:val="73B13B47"/>
    <w:rsid w:val="74024DA1"/>
    <w:rsid w:val="75AA5A30"/>
    <w:rsid w:val="76032DBA"/>
    <w:rsid w:val="76032DBA"/>
    <w:rsid w:val="76783A48"/>
    <w:rsid w:val="76BF6B57"/>
    <w:rsid w:val="76DDAEA7"/>
    <w:rsid w:val="76DDAEA7"/>
    <w:rsid w:val="77235833"/>
    <w:rsid w:val="77235833"/>
    <w:rsid w:val="7793A5DF"/>
    <w:rsid w:val="77B1FF5A"/>
    <w:rsid w:val="77B1FF5A"/>
    <w:rsid w:val="78576E01"/>
    <w:rsid w:val="792F7640"/>
    <w:rsid w:val="792F7640"/>
    <w:rsid w:val="7A491619"/>
    <w:rsid w:val="7A491619"/>
    <w:rsid w:val="7A7DCB53"/>
    <w:rsid w:val="7B125218"/>
    <w:rsid w:val="7B125218"/>
    <w:rsid w:val="7B533BE5"/>
    <w:rsid w:val="7B8AEEF4"/>
    <w:rsid w:val="7BC43AB2"/>
    <w:rsid w:val="7BE4E67A"/>
    <w:rsid w:val="7C671702"/>
    <w:rsid w:val="7D0F3622"/>
    <w:rsid w:val="7D3FE7B2"/>
    <w:rsid w:val="7D5E1D6D"/>
    <w:rsid w:val="7D93130D"/>
    <w:rsid w:val="7D93130D"/>
    <w:rsid w:val="7DA737A9"/>
    <w:rsid w:val="7E2140DE"/>
    <w:rsid w:val="7E2140DE"/>
    <w:rsid w:val="7E6C6983"/>
    <w:rsid w:val="7E6C6983"/>
    <w:rsid w:val="7EF9EDCE"/>
    <w:rsid w:val="7F2FEA25"/>
    <w:rsid w:val="7F2FEA25"/>
    <w:rsid w:val="7F9EB7C4"/>
    <w:rsid w:val="7F9EB7C4"/>
    <w:rsid w:val="7FBD1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6608D"/>
  <w15:chartTrackingRefBased/>
  <w15:docId w15:val="{35FA1FAB-F5ED-4DCC-88A2-D484B072E3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a9c1dba9321417e" /><Relationship Type="http://schemas.openxmlformats.org/officeDocument/2006/relationships/numbering" Target="/word/numbering.xml" Id="R1a51ec520dd843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Thomas (2011663)</dc:creator>
  <keywords/>
  <dc:description/>
  <lastModifiedBy>Chloe Thomas (2011663)</lastModifiedBy>
  <revision>2</revision>
  <dcterms:created xsi:type="dcterms:W3CDTF">2022-04-20T13:35:17.2199444Z</dcterms:created>
  <dcterms:modified xsi:type="dcterms:W3CDTF">2022-04-22T13:38:03.3868055Z</dcterms:modified>
</coreProperties>
</file>