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FF5720" w14:textId="54755FD2" w:rsidR="006456F0" w:rsidRDefault="006456F0" w:rsidP="006456F0">
      <w:pPr>
        <w:tabs>
          <w:tab w:val="left" w:pos="2557"/>
        </w:tabs>
      </w:pPr>
    </w:p>
    <w:p w14:paraId="12AAE2DD" w14:textId="1FB8D2B1" w:rsidR="006456F0" w:rsidRPr="00533B57" w:rsidRDefault="00533B57" w:rsidP="00533B57">
      <w:pPr>
        <w:jc w:val="center"/>
        <w:rPr>
          <w:rFonts w:ascii="Arial" w:hAnsi="Arial" w:cs="Arial"/>
          <w:sz w:val="96"/>
        </w:rPr>
      </w:pPr>
      <w:r w:rsidRPr="00533B57">
        <w:rPr>
          <w:rFonts w:ascii="Arial" w:hAnsi="Arial" w:cs="Arial"/>
          <w:sz w:val="96"/>
        </w:rPr>
        <w:t>Jade Farley</w:t>
      </w:r>
    </w:p>
    <w:p w14:paraId="10778893" w14:textId="20B2FF4C" w:rsidR="00533B57" w:rsidRPr="00533B57" w:rsidRDefault="00533B57" w:rsidP="00533B57">
      <w:pPr>
        <w:jc w:val="center"/>
        <w:rPr>
          <w:rFonts w:ascii="Arial" w:hAnsi="Arial" w:cs="Arial"/>
          <w:sz w:val="96"/>
        </w:rPr>
      </w:pPr>
      <w:r w:rsidRPr="00533B57">
        <w:rPr>
          <w:rFonts w:ascii="Arial" w:hAnsi="Arial" w:cs="Arial"/>
          <w:sz w:val="96"/>
        </w:rPr>
        <w:t>1601299</w:t>
      </w:r>
    </w:p>
    <w:p w14:paraId="0DF8D2AA" w14:textId="64AEE31D" w:rsidR="00533B57" w:rsidRDefault="00533B57" w:rsidP="00533B57">
      <w:pPr>
        <w:jc w:val="center"/>
        <w:rPr>
          <w:rFonts w:ascii="Arial" w:hAnsi="Arial" w:cs="Arial"/>
          <w:sz w:val="96"/>
        </w:rPr>
      </w:pPr>
    </w:p>
    <w:p w14:paraId="244BB0B8" w14:textId="77777777" w:rsidR="00533B57" w:rsidRPr="00533B57" w:rsidRDefault="00533B57" w:rsidP="00533B57">
      <w:pPr>
        <w:jc w:val="center"/>
        <w:rPr>
          <w:rFonts w:ascii="Arial" w:hAnsi="Arial" w:cs="Arial"/>
          <w:sz w:val="96"/>
        </w:rPr>
      </w:pPr>
    </w:p>
    <w:p w14:paraId="77E4B3F7" w14:textId="142354B3" w:rsidR="00533B57" w:rsidRPr="00533B57" w:rsidRDefault="00533B57" w:rsidP="00533B57">
      <w:pPr>
        <w:jc w:val="center"/>
        <w:rPr>
          <w:rFonts w:ascii="Arial" w:hAnsi="Arial" w:cs="Arial"/>
          <w:sz w:val="96"/>
        </w:rPr>
      </w:pPr>
      <w:r w:rsidRPr="00533B57">
        <w:rPr>
          <w:rFonts w:ascii="Arial" w:hAnsi="Arial" w:cs="Arial"/>
          <w:sz w:val="96"/>
        </w:rPr>
        <w:t>Managing People</w:t>
      </w:r>
    </w:p>
    <w:p w14:paraId="2A75094E" w14:textId="1F1CD0A8" w:rsidR="00533B57" w:rsidRPr="00533B57" w:rsidRDefault="00533B57" w:rsidP="00533B57">
      <w:pPr>
        <w:jc w:val="center"/>
        <w:rPr>
          <w:rFonts w:ascii="Arial" w:hAnsi="Arial" w:cs="Arial"/>
          <w:sz w:val="96"/>
        </w:rPr>
      </w:pPr>
      <w:r w:rsidRPr="00533B57">
        <w:rPr>
          <w:rFonts w:ascii="Arial" w:hAnsi="Arial" w:cs="Arial"/>
          <w:sz w:val="96"/>
        </w:rPr>
        <w:t>SBUS5121</w:t>
      </w:r>
    </w:p>
    <w:p w14:paraId="2F7D82F1" w14:textId="4ACC3083" w:rsidR="00533B57" w:rsidRDefault="00533B57" w:rsidP="00533B57">
      <w:pPr>
        <w:jc w:val="center"/>
        <w:rPr>
          <w:rFonts w:ascii="Arial" w:hAnsi="Arial" w:cs="Arial"/>
          <w:sz w:val="96"/>
        </w:rPr>
      </w:pPr>
    </w:p>
    <w:p w14:paraId="166DF878" w14:textId="77777777" w:rsidR="00533B57" w:rsidRPr="00533B57" w:rsidRDefault="00533B57" w:rsidP="00533B57">
      <w:pPr>
        <w:jc w:val="center"/>
        <w:rPr>
          <w:rFonts w:ascii="Arial" w:hAnsi="Arial" w:cs="Arial"/>
          <w:sz w:val="96"/>
        </w:rPr>
      </w:pPr>
    </w:p>
    <w:p w14:paraId="1A790A98" w14:textId="18A80406" w:rsidR="00533B57" w:rsidRPr="00533B57" w:rsidRDefault="00533B57" w:rsidP="00533B57">
      <w:pPr>
        <w:jc w:val="center"/>
        <w:rPr>
          <w:rFonts w:ascii="Arial" w:hAnsi="Arial" w:cs="Arial"/>
          <w:sz w:val="96"/>
        </w:rPr>
      </w:pPr>
      <w:r w:rsidRPr="00533B57">
        <w:rPr>
          <w:rFonts w:ascii="Arial" w:hAnsi="Arial" w:cs="Arial"/>
          <w:sz w:val="96"/>
        </w:rPr>
        <w:t>Louise Emanuel</w:t>
      </w:r>
    </w:p>
    <w:p w14:paraId="39125B8A" w14:textId="77777777" w:rsidR="006456F0" w:rsidRDefault="006456F0"/>
    <w:p w14:paraId="40D2276F" w14:textId="77777777" w:rsidR="006456F0" w:rsidRDefault="006456F0"/>
    <w:p w14:paraId="1859C5A5" w14:textId="77777777" w:rsidR="006456F0" w:rsidRDefault="006456F0"/>
    <w:p w14:paraId="1311BE82" w14:textId="09758246" w:rsidR="006456F0" w:rsidRPr="00533B57" w:rsidRDefault="00533B57">
      <w:pPr>
        <w:rPr>
          <w:rFonts w:ascii="Arial" w:hAnsi="Arial" w:cs="Arial"/>
          <w:b/>
          <w:sz w:val="28"/>
          <w:u w:val="single"/>
        </w:rPr>
      </w:pPr>
      <w:r w:rsidRPr="00533B57">
        <w:rPr>
          <w:rFonts w:ascii="Arial" w:hAnsi="Arial" w:cs="Arial"/>
          <w:b/>
          <w:sz w:val="28"/>
          <w:u w:val="single"/>
        </w:rPr>
        <w:lastRenderedPageBreak/>
        <w:t>Executive Summary</w:t>
      </w:r>
    </w:p>
    <w:p w14:paraId="27B3DD04" w14:textId="2E75B730" w:rsidR="00120A7C" w:rsidRPr="00533B57" w:rsidRDefault="00120A7C" w:rsidP="00120A7C">
      <w:pPr>
        <w:rPr>
          <w:rFonts w:ascii="Arial" w:hAnsi="Arial" w:cs="Arial"/>
          <w:sz w:val="24"/>
        </w:rPr>
      </w:pPr>
      <w:r>
        <w:rPr>
          <w:rFonts w:ascii="Arial" w:hAnsi="Arial" w:cs="Arial"/>
          <w:sz w:val="24"/>
        </w:rPr>
        <w:t>In this report, I have</w:t>
      </w:r>
      <w:r w:rsidRPr="00533B57">
        <w:rPr>
          <w:rFonts w:ascii="Arial" w:hAnsi="Arial" w:cs="Arial"/>
          <w:sz w:val="24"/>
        </w:rPr>
        <w:t xml:space="preserve"> </w:t>
      </w:r>
      <w:r>
        <w:rPr>
          <w:rFonts w:ascii="Arial" w:hAnsi="Arial" w:cs="Arial"/>
          <w:sz w:val="24"/>
        </w:rPr>
        <w:t xml:space="preserve">identified </w:t>
      </w:r>
      <w:proofErr w:type="gramStart"/>
      <w:r>
        <w:rPr>
          <w:rFonts w:ascii="Arial" w:hAnsi="Arial" w:cs="Arial"/>
          <w:sz w:val="24"/>
        </w:rPr>
        <w:t>a number of</w:t>
      </w:r>
      <w:proofErr w:type="gramEnd"/>
      <w:r>
        <w:rPr>
          <w:rFonts w:ascii="Arial" w:hAnsi="Arial" w:cs="Arial"/>
          <w:sz w:val="24"/>
        </w:rPr>
        <w:t xml:space="preserve"> factors that</w:t>
      </w:r>
      <w:r w:rsidRPr="00533B57">
        <w:rPr>
          <w:rFonts w:ascii="Arial" w:hAnsi="Arial" w:cs="Arial"/>
          <w:sz w:val="24"/>
        </w:rPr>
        <w:t xml:space="preserve"> influence Tesco, using both an internal analysis and an external analysis</w:t>
      </w:r>
      <w:r>
        <w:rPr>
          <w:rFonts w:ascii="Arial" w:hAnsi="Arial" w:cs="Arial"/>
          <w:sz w:val="24"/>
        </w:rPr>
        <w:t xml:space="preserve">. I have also stated </w:t>
      </w:r>
      <w:r w:rsidRPr="00533B57">
        <w:rPr>
          <w:rFonts w:ascii="Arial" w:hAnsi="Arial" w:cs="Arial"/>
          <w:sz w:val="24"/>
        </w:rPr>
        <w:t xml:space="preserve">how the outcomes of both analyses will impact upon the management of human resourcing within Tesco. </w:t>
      </w:r>
      <w:r>
        <w:rPr>
          <w:rFonts w:ascii="Arial" w:hAnsi="Arial" w:cs="Arial"/>
          <w:sz w:val="24"/>
        </w:rPr>
        <w:t>The model that I have utilized to carry out the internal analysis is PESTEL, also known as PESTLE.</w:t>
      </w:r>
      <w:r w:rsidRPr="00606194">
        <w:rPr>
          <w:rFonts w:ascii="Arial" w:hAnsi="Arial" w:cs="Arial"/>
          <w:sz w:val="20"/>
        </w:rPr>
        <w:t xml:space="preserve"> </w:t>
      </w:r>
      <w:r w:rsidR="002A7DA9">
        <w:rPr>
          <w:rFonts w:ascii="Arial" w:hAnsi="Arial" w:cs="Arial"/>
          <w:sz w:val="24"/>
        </w:rPr>
        <w:t xml:space="preserve">This analysis can be found in Appendix B. </w:t>
      </w:r>
      <w:r>
        <w:rPr>
          <w:rFonts w:ascii="Arial" w:hAnsi="Arial" w:cs="Arial"/>
          <w:sz w:val="24"/>
        </w:rPr>
        <w:t>Using this model, I have looked at the political, economic, social, technological, environmental and legal factors which influence Tesco</w:t>
      </w:r>
      <w:r w:rsidR="002A7DA9">
        <w:rPr>
          <w:rFonts w:ascii="Arial" w:hAnsi="Arial" w:cs="Arial"/>
          <w:sz w:val="24"/>
        </w:rPr>
        <w:t xml:space="preserve"> and analysed how these factors influence the management of human resourcing within Tesco</w:t>
      </w:r>
      <w:r>
        <w:rPr>
          <w:rFonts w:ascii="Arial" w:hAnsi="Arial" w:cs="Arial"/>
          <w:sz w:val="24"/>
        </w:rPr>
        <w:t>. Th</w:t>
      </w:r>
      <w:r w:rsidR="002A7DA9">
        <w:rPr>
          <w:rFonts w:ascii="Arial" w:hAnsi="Arial" w:cs="Arial"/>
          <w:sz w:val="24"/>
        </w:rPr>
        <w:t>e model that I have utilized</w:t>
      </w:r>
      <w:r>
        <w:rPr>
          <w:rFonts w:ascii="Arial" w:hAnsi="Arial" w:cs="Arial"/>
          <w:sz w:val="24"/>
        </w:rPr>
        <w:t xml:space="preserve"> to carry out the internal analysis is SWOT.</w:t>
      </w:r>
      <w:r w:rsidRPr="00606194">
        <w:rPr>
          <w:rFonts w:ascii="Arial" w:hAnsi="Arial" w:cs="Arial"/>
          <w:sz w:val="24"/>
          <w:szCs w:val="24"/>
        </w:rPr>
        <w:t xml:space="preserve"> </w:t>
      </w:r>
      <w:r w:rsidR="002A7DA9">
        <w:rPr>
          <w:rFonts w:ascii="Arial" w:hAnsi="Arial" w:cs="Arial"/>
          <w:sz w:val="24"/>
          <w:szCs w:val="24"/>
        </w:rPr>
        <w:t xml:space="preserve">This analysis can be found in Appendix A. </w:t>
      </w:r>
      <w:r w:rsidR="002A7DA9">
        <w:rPr>
          <w:rFonts w:ascii="Arial" w:hAnsi="Arial" w:cs="Arial"/>
          <w:sz w:val="24"/>
        </w:rPr>
        <w:t xml:space="preserve">Using this model, I have </w:t>
      </w:r>
      <w:r>
        <w:rPr>
          <w:rFonts w:ascii="Arial" w:hAnsi="Arial" w:cs="Arial"/>
          <w:sz w:val="24"/>
        </w:rPr>
        <w:t>look</w:t>
      </w:r>
      <w:r w:rsidR="002A7DA9">
        <w:rPr>
          <w:rFonts w:ascii="Arial" w:hAnsi="Arial" w:cs="Arial"/>
          <w:sz w:val="24"/>
        </w:rPr>
        <w:t>ed</w:t>
      </w:r>
      <w:r>
        <w:rPr>
          <w:rFonts w:ascii="Arial" w:hAnsi="Arial" w:cs="Arial"/>
          <w:sz w:val="24"/>
        </w:rPr>
        <w:t xml:space="preserve"> at the strengths, weaknesses, opportunities and threats of Tesco</w:t>
      </w:r>
      <w:r w:rsidR="002A7DA9">
        <w:rPr>
          <w:rFonts w:ascii="Arial" w:hAnsi="Arial" w:cs="Arial"/>
          <w:sz w:val="24"/>
        </w:rPr>
        <w:t xml:space="preserve"> and analysed </w:t>
      </w:r>
      <w:r>
        <w:rPr>
          <w:rFonts w:ascii="Arial" w:hAnsi="Arial" w:cs="Arial"/>
          <w:sz w:val="24"/>
        </w:rPr>
        <w:t xml:space="preserve">how these factors influence the </w:t>
      </w:r>
      <w:r w:rsidR="002A7DA9">
        <w:rPr>
          <w:rFonts w:ascii="Arial" w:hAnsi="Arial" w:cs="Arial"/>
          <w:sz w:val="24"/>
        </w:rPr>
        <w:t xml:space="preserve">management of human resources within </w:t>
      </w:r>
      <w:r>
        <w:rPr>
          <w:rFonts w:ascii="Arial" w:hAnsi="Arial" w:cs="Arial"/>
          <w:sz w:val="24"/>
        </w:rPr>
        <w:t xml:space="preserve">Tesco. </w:t>
      </w:r>
      <w:r w:rsidR="002A7DA9">
        <w:rPr>
          <w:rFonts w:ascii="Arial" w:hAnsi="Arial" w:cs="Arial"/>
          <w:sz w:val="24"/>
        </w:rPr>
        <w:t xml:space="preserve">I have linked these internal and external influences </w:t>
      </w:r>
      <w:proofErr w:type="gramStart"/>
      <w:r w:rsidR="002A7DA9">
        <w:rPr>
          <w:rFonts w:ascii="Arial" w:hAnsi="Arial" w:cs="Arial"/>
          <w:sz w:val="24"/>
        </w:rPr>
        <w:t>to</w:t>
      </w:r>
      <w:proofErr w:type="gramEnd"/>
      <w:r w:rsidR="002A7DA9">
        <w:rPr>
          <w:rFonts w:ascii="Arial" w:hAnsi="Arial" w:cs="Arial"/>
          <w:sz w:val="24"/>
        </w:rPr>
        <w:t xml:space="preserve"> the</w:t>
      </w:r>
      <w:r>
        <w:rPr>
          <w:rFonts w:ascii="Arial" w:hAnsi="Arial" w:cs="Arial"/>
          <w:sz w:val="24"/>
        </w:rPr>
        <w:t xml:space="preserve"> </w:t>
      </w:r>
      <w:r w:rsidR="002A7DA9">
        <w:rPr>
          <w:rFonts w:ascii="Arial" w:hAnsi="Arial" w:cs="Arial"/>
          <w:sz w:val="24"/>
        </w:rPr>
        <w:t>7-main</w:t>
      </w:r>
      <w:r>
        <w:rPr>
          <w:rFonts w:ascii="Arial" w:hAnsi="Arial" w:cs="Arial"/>
          <w:sz w:val="24"/>
        </w:rPr>
        <w:t xml:space="preserve"> huma</w:t>
      </w:r>
      <w:r w:rsidR="00B16D61">
        <w:rPr>
          <w:rFonts w:ascii="Arial" w:hAnsi="Arial" w:cs="Arial"/>
          <w:sz w:val="24"/>
        </w:rPr>
        <w:t>n resource management roles</w:t>
      </w:r>
      <w:r>
        <w:rPr>
          <w:rFonts w:ascii="Arial" w:hAnsi="Arial" w:cs="Arial"/>
          <w:sz w:val="24"/>
        </w:rPr>
        <w:t>. These include; staffing, setting policies, compensation and benefits, retention, training, employment laws and worker p</w:t>
      </w:r>
      <w:r w:rsidRPr="00B23393">
        <w:rPr>
          <w:rFonts w:ascii="Arial" w:hAnsi="Arial" w:cs="Arial"/>
          <w:sz w:val="24"/>
        </w:rPr>
        <w:t>rotection</w:t>
      </w:r>
      <w:r>
        <w:rPr>
          <w:rFonts w:ascii="Arial" w:hAnsi="Arial" w:cs="Arial"/>
          <w:sz w:val="24"/>
        </w:rPr>
        <w:t xml:space="preserve">. </w:t>
      </w:r>
      <w:r w:rsidR="002A7DA9">
        <w:rPr>
          <w:rFonts w:ascii="Arial" w:hAnsi="Arial" w:cs="Arial"/>
          <w:sz w:val="24"/>
        </w:rPr>
        <w:t xml:space="preserve">I have concluded all findings </w:t>
      </w:r>
      <w:proofErr w:type="gramStart"/>
      <w:r w:rsidR="002A7DA9">
        <w:rPr>
          <w:rFonts w:ascii="Arial" w:hAnsi="Arial" w:cs="Arial"/>
          <w:sz w:val="24"/>
        </w:rPr>
        <w:t>and also</w:t>
      </w:r>
      <w:proofErr w:type="gramEnd"/>
      <w:r w:rsidR="002A7DA9">
        <w:rPr>
          <w:rFonts w:ascii="Arial" w:hAnsi="Arial" w:cs="Arial"/>
          <w:sz w:val="24"/>
        </w:rPr>
        <w:t xml:space="preserve"> suggested recommendations for how Tesco could improve their management of</w:t>
      </w:r>
      <w:r w:rsidR="003722CF">
        <w:rPr>
          <w:rFonts w:ascii="Arial" w:hAnsi="Arial" w:cs="Arial"/>
          <w:sz w:val="24"/>
        </w:rPr>
        <w:t xml:space="preserve"> human resources</w:t>
      </w:r>
      <w:r w:rsidR="002A7DA9">
        <w:rPr>
          <w:rFonts w:ascii="Arial" w:hAnsi="Arial" w:cs="Arial"/>
          <w:sz w:val="24"/>
        </w:rPr>
        <w:t xml:space="preserve">. </w:t>
      </w:r>
    </w:p>
    <w:p w14:paraId="4ECB3C69" w14:textId="77777777" w:rsidR="006456F0" w:rsidRPr="00533B57" w:rsidRDefault="006456F0">
      <w:pPr>
        <w:rPr>
          <w:rFonts w:ascii="Arial" w:hAnsi="Arial" w:cs="Arial"/>
          <w:sz w:val="24"/>
        </w:rPr>
      </w:pPr>
    </w:p>
    <w:p w14:paraId="2EA8E5C4" w14:textId="77777777" w:rsidR="006456F0" w:rsidRPr="00533B57" w:rsidRDefault="006456F0">
      <w:pPr>
        <w:rPr>
          <w:rFonts w:ascii="Arial" w:hAnsi="Arial" w:cs="Arial"/>
          <w:sz w:val="24"/>
        </w:rPr>
      </w:pPr>
    </w:p>
    <w:p w14:paraId="388EB4DD" w14:textId="3550E605" w:rsidR="002627F5" w:rsidRDefault="002627F5">
      <w:pPr>
        <w:rPr>
          <w:rFonts w:ascii="Arial" w:hAnsi="Arial" w:cs="Arial"/>
          <w:sz w:val="24"/>
        </w:rPr>
      </w:pPr>
    </w:p>
    <w:p w14:paraId="7B95143F" w14:textId="0057FD3D" w:rsidR="00F435A9" w:rsidRDefault="00F435A9">
      <w:pPr>
        <w:rPr>
          <w:rFonts w:ascii="Arial" w:hAnsi="Arial" w:cs="Arial"/>
          <w:sz w:val="24"/>
        </w:rPr>
      </w:pPr>
    </w:p>
    <w:p w14:paraId="4A9ACC2D" w14:textId="2F97AAF9" w:rsidR="00F435A9" w:rsidRDefault="00F435A9">
      <w:pPr>
        <w:rPr>
          <w:rFonts w:ascii="Arial" w:hAnsi="Arial" w:cs="Arial"/>
          <w:sz w:val="24"/>
        </w:rPr>
      </w:pPr>
    </w:p>
    <w:p w14:paraId="6886E567" w14:textId="1A1B7D2F" w:rsidR="00F435A9" w:rsidRDefault="00F435A9">
      <w:pPr>
        <w:rPr>
          <w:rFonts w:ascii="Arial" w:hAnsi="Arial" w:cs="Arial"/>
          <w:sz w:val="24"/>
        </w:rPr>
      </w:pPr>
    </w:p>
    <w:p w14:paraId="2B9E229B" w14:textId="6CA2666D" w:rsidR="00F435A9" w:rsidRDefault="00F435A9">
      <w:pPr>
        <w:rPr>
          <w:rFonts w:ascii="Arial" w:hAnsi="Arial" w:cs="Arial"/>
          <w:sz w:val="24"/>
        </w:rPr>
      </w:pPr>
    </w:p>
    <w:p w14:paraId="2D4066CC" w14:textId="1AB47C0D" w:rsidR="00F435A9" w:rsidRDefault="00F435A9">
      <w:pPr>
        <w:rPr>
          <w:rFonts w:ascii="Arial" w:hAnsi="Arial" w:cs="Arial"/>
          <w:sz w:val="24"/>
        </w:rPr>
      </w:pPr>
    </w:p>
    <w:p w14:paraId="1907AD55" w14:textId="5691489B" w:rsidR="00F435A9" w:rsidRDefault="00F435A9">
      <w:pPr>
        <w:rPr>
          <w:rFonts w:ascii="Arial" w:hAnsi="Arial" w:cs="Arial"/>
          <w:sz w:val="24"/>
        </w:rPr>
      </w:pPr>
    </w:p>
    <w:p w14:paraId="1E9B3B07" w14:textId="4434316B" w:rsidR="00F435A9" w:rsidRDefault="00F435A9">
      <w:pPr>
        <w:rPr>
          <w:rFonts w:ascii="Arial" w:hAnsi="Arial" w:cs="Arial"/>
          <w:sz w:val="24"/>
        </w:rPr>
      </w:pPr>
    </w:p>
    <w:p w14:paraId="2158A05A" w14:textId="600C654D" w:rsidR="00F435A9" w:rsidRDefault="00F435A9">
      <w:pPr>
        <w:rPr>
          <w:rFonts w:ascii="Arial" w:hAnsi="Arial" w:cs="Arial"/>
          <w:sz w:val="24"/>
        </w:rPr>
      </w:pPr>
    </w:p>
    <w:p w14:paraId="5697152F" w14:textId="7D14A096" w:rsidR="00F435A9" w:rsidRDefault="00F435A9">
      <w:pPr>
        <w:rPr>
          <w:rFonts w:ascii="Arial" w:hAnsi="Arial" w:cs="Arial"/>
          <w:sz w:val="24"/>
        </w:rPr>
      </w:pPr>
    </w:p>
    <w:p w14:paraId="1B6185A4" w14:textId="0750B4D5" w:rsidR="00F435A9" w:rsidRDefault="00F435A9">
      <w:pPr>
        <w:rPr>
          <w:rFonts w:ascii="Arial" w:hAnsi="Arial" w:cs="Arial"/>
          <w:sz w:val="24"/>
        </w:rPr>
      </w:pPr>
    </w:p>
    <w:p w14:paraId="3E35F119" w14:textId="366F1BE2" w:rsidR="00F435A9" w:rsidRDefault="00F435A9">
      <w:pPr>
        <w:rPr>
          <w:rFonts w:ascii="Arial" w:hAnsi="Arial" w:cs="Arial"/>
          <w:sz w:val="24"/>
        </w:rPr>
      </w:pPr>
    </w:p>
    <w:p w14:paraId="5F8D71BC" w14:textId="505121D2" w:rsidR="00F435A9" w:rsidRDefault="00F435A9">
      <w:pPr>
        <w:rPr>
          <w:rFonts w:ascii="Arial" w:hAnsi="Arial" w:cs="Arial"/>
          <w:sz w:val="24"/>
        </w:rPr>
      </w:pPr>
    </w:p>
    <w:p w14:paraId="538B5E0A" w14:textId="24A37CED" w:rsidR="00F435A9" w:rsidRDefault="00F435A9">
      <w:pPr>
        <w:rPr>
          <w:rFonts w:ascii="Arial" w:hAnsi="Arial" w:cs="Arial"/>
          <w:sz w:val="24"/>
        </w:rPr>
      </w:pPr>
    </w:p>
    <w:p w14:paraId="2EFC5B07" w14:textId="77777777" w:rsidR="00F435A9" w:rsidRDefault="00F435A9">
      <w:pPr>
        <w:rPr>
          <w:rFonts w:ascii="Arial" w:hAnsi="Arial" w:cs="Arial"/>
          <w:sz w:val="24"/>
        </w:rPr>
      </w:pPr>
    </w:p>
    <w:sdt>
      <w:sdtPr>
        <w:rPr>
          <w:rFonts w:asciiTheme="minorHAnsi" w:eastAsiaTheme="minorHAnsi" w:hAnsiTheme="minorHAnsi" w:cstheme="minorBidi"/>
          <w:color w:val="auto"/>
          <w:sz w:val="22"/>
          <w:szCs w:val="22"/>
          <w:lang w:val="en-GB"/>
        </w:rPr>
        <w:id w:val="-1964577172"/>
        <w:docPartObj>
          <w:docPartGallery w:val="Table of Contents"/>
          <w:docPartUnique/>
        </w:docPartObj>
      </w:sdtPr>
      <w:sdtEndPr>
        <w:rPr>
          <w:b/>
          <w:bCs/>
          <w:noProof/>
        </w:rPr>
      </w:sdtEndPr>
      <w:sdtContent>
        <w:p w14:paraId="0D4F462D" w14:textId="4A424095" w:rsidR="00185D4D" w:rsidRPr="003124B4" w:rsidRDefault="00185D4D">
          <w:pPr>
            <w:pStyle w:val="TOCHeading"/>
            <w:rPr>
              <w:rFonts w:ascii="Arial" w:hAnsi="Arial" w:cs="Arial"/>
            </w:rPr>
          </w:pPr>
          <w:r w:rsidRPr="003124B4">
            <w:rPr>
              <w:rFonts w:ascii="Arial" w:hAnsi="Arial" w:cs="Arial"/>
            </w:rPr>
            <w:t>Contents</w:t>
          </w:r>
        </w:p>
        <w:p w14:paraId="5EBBD320" w14:textId="25115E67" w:rsidR="003722CF" w:rsidRDefault="00185D4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0962090" w:history="1">
            <w:r w:rsidR="003722CF" w:rsidRPr="0023572E">
              <w:rPr>
                <w:rStyle w:val="Hyperlink"/>
                <w:rFonts w:ascii="Arial" w:hAnsi="Arial" w:cs="Arial"/>
                <w:noProof/>
              </w:rPr>
              <w:t>1.0 - Introduction</w:t>
            </w:r>
            <w:r w:rsidR="003722CF">
              <w:rPr>
                <w:noProof/>
                <w:webHidden/>
              </w:rPr>
              <w:tab/>
            </w:r>
            <w:r w:rsidR="003722CF">
              <w:rPr>
                <w:noProof/>
                <w:webHidden/>
              </w:rPr>
              <w:fldChar w:fldCharType="begin"/>
            </w:r>
            <w:r w:rsidR="003722CF">
              <w:rPr>
                <w:noProof/>
                <w:webHidden/>
              </w:rPr>
              <w:instrText xml:space="preserve"> PAGEREF _Toc500962090 \h </w:instrText>
            </w:r>
            <w:r w:rsidR="003722CF">
              <w:rPr>
                <w:noProof/>
                <w:webHidden/>
              </w:rPr>
            </w:r>
            <w:r w:rsidR="003722CF">
              <w:rPr>
                <w:noProof/>
                <w:webHidden/>
              </w:rPr>
              <w:fldChar w:fldCharType="separate"/>
            </w:r>
            <w:r w:rsidR="003722CF">
              <w:rPr>
                <w:noProof/>
                <w:webHidden/>
              </w:rPr>
              <w:t>3</w:t>
            </w:r>
            <w:r w:rsidR="003722CF">
              <w:rPr>
                <w:noProof/>
                <w:webHidden/>
              </w:rPr>
              <w:fldChar w:fldCharType="end"/>
            </w:r>
          </w:hyperlink>
        </w:p>
        <w:p w14:paraId="669F6723" w14:textId="37F12DFC" w:rsidR="003722CF" w:rsidRDefault="003722CF">
          <w:pPr>
            <w:pStyle w:val="TOC1"/>
            <w:tabs>
              <w:tab w:val="right" w:leader="dot" w:pos="9016"/>
            </w:tabs>
            <w:rPr>
              <w:rFonts w:eastAsiaTheme="minorEastAsia"/>
              <w:noProof/>
              <w:lang w:eastAsia="en-GB"/>
            </w:rPr>
          </w:pPr>
          <w:hyperlink w:anchor="_Toc500962091" w:history="1">
            <w:r w:rsidRPr="0023572E">
              <w:rPr>
                <w:rStyle w:val="Hyperlink"/>
                <w:rFonts w:ascii="Arial" w:hAnsi="Arial" w:cs="Arial"/>
                <w:noProof/>
              </w:rPr>
              <w:t>2.0 - Main Findings</w:t>
            </w:r>
            <w:r>
              <w:rPr>
                <w:noProof/>
                <w:webHidden/>
              </w:rPr>
              <w:tab/>
            </w:r>
            <w:r>
              <w:rPr>
                <w:noProof/>
                <w:webHidden/>
              </w:rPr>
              <w:fldChar w:fldCharType="begin"/>
            </w:r>
            <w:r>
              <w:rPr>
                <w:noProof/>
                <w:webHidden/>
              </w:rPr>
              <w:instrText xml:space="preserve"> PAGEREF _Toc500962091 \h </w:instrText>
            </w:r>
            <w:r>
              <w:rPr>
                <w:noProof/>
                <w:webHidden/>
              </w:rPr>
            </w:r>
            <w:r>
              <w:rPr>
                <w:noProof/>
                <w:webHidden/>
              </w:rPr>
              <w:fldChar w:fldCharType="separate"/>
            </w:r>
            <w:r>
              <w:rPr>
                <w:noProof/>
                <w:webHidden/>
              </w:rPr>
              <w:t>4</w:t>
            </w:r>
            <w:r>
              <w:rPr>
                <w:noProof/>
                <w:webHidden/>
              </w:rPr>
              <w:fldChar w:fldCharType="end"/>
            </w:r>
          </w:hyperlink>
        </w:p>
        <w:p w14:paraId="0C4494DE" w14:textId="78AD59BC" w:rsidR="003722CF" w:rsidRDefault="003722CF">
          <w:pPr>
            <w:pStyle w:val="TOC2"/>
            <w:tabs>
              <w:tab w:val="right" w:leader="dot" w:pos="9016"/>
            </w:tabs>
            <w:rPr>
              <w:rFonts w:eastAsiaTheme="minorEastAsia"/>
              <w:noProof/>
              <w:lang w:eastAsia="en-GB"/>
            </w:rPr>
          </w:pPr>
          <w:hyperlink w:anchor="_Toc500962092" w:history="1">
            <w:r w:rsidRPr="0023572E">
              <w:rPr>
                <w:rStyle w:val="Hyperlink"/>
                <w:rFonts w:ascii="Arial" w:hAnsi="Arial" w:cs="Arial"/>
                <w:noProof/>
              </w:rPr>
              <w:t>2.1 – Internal/SWOT Analysis</w:t>
            </w:r>
            <w:r>
              <w:rPr>
                <w:noProof/>
                <w:webHidden/>
              </w:rPr>
              <w:tab/>
            </w:r>
            <w:r>
              <w:rPr>
                <w:noProof/>
                <w:webHidden/>
              </w:rPr>
              <w:fldChar w:fldCharType="begin"/>
            </w:r>
            <w:r>
              <w:rPr>
                <w:noProof/>
                <w:webHidden/>
              </w:rPr>
              <w:instrText xml:space="preserve"> PAGEREF _Toc500962092 \h </w:instrText>
            </w:r>
            <w:r>
              <w:rPr>
                <w:noProof/>
                <w:webHidden/>
              </w:rPr>
            </w:r>
            <w:r>
              <w:rPr>
                <w:noProof/>
                <w:webHidden/>
              </w:rPr>
              <w:fldChar w:fldCharType="separate"/>
            </w:r>
            <w:r>
              <w:rPr>
                <w:noProof/>
                <w:webHidden/>
              </w:rPr>
              <w:t>4</w:t>
            </w:r>
            <w:r>
              <w:rPr>
                <w:noProof/>
                <w:webHidden/>
              </w:rPr>
              <w:fldChar w:fldCharType="end"/>
            </w:r>
          </w:hyperlink>
        </w:p>
        <w:p w14:paraId="3E0FB262" w14:textId="5831113C" w:rsidR="003722CF" w:rsidRDefault="003722CF">
          <w:pPr>
            <w:pStyle w:val="TOC2"/>
            <w:tabs>
              <w:tab w:val="right" w:leader="dot" w:pos="9016"/>
            </w:tabs>
            <w:rPr>
              <w:rFonts w:eastAsiaTheme="minorEastAsia"/>
              <w:noProof/>
              <w:lang w:eastAsia="en-GB"/>
            </w:rPr>
          </w:pPr>
          <w:hyperlink w:anchor="_Toc500962093" w:history="1">
            <w:r w:rsidRPr="0023572E">
              <w:rPr>
                <w:rStyle w:val="Hyperlink"/>
                <w:rFonts w:ascii="Arial" w:hAnsi="Arial" w:cs="Arial"/>
                <w:noProof/>
              </w:rPr>
              <w:t>2.2 – External/PESTEL Analysis</w:t>
            </w:r>
            <w:r>
              <w:rPr>
                <w:noProof/>
                <w:webHidden/>
              </w:rPr>
              <w:tab/>
            </w:r>
            <w:r>
              <w:rPr>
                <w:noProof/>
                <w:webHidden/>
              </w:rPr>
              <w:fldChar w:fldCharType="begin"/>
            </w:r>
            <w:r>
              <w:rPr>
                <w:noProof/>
                <w:webHidden/>
              </w:rPr>
              <w:instrText xml:space="preserve"> PAGEREF _Toc500962093 \h </w:instrText>
            </w:r>
            <w:r>
              <w:rPr>
                <w:noProof/>
                <w:webHidden/>
              </w:rPr>
            </w:r>
            <w:r>
              <w:rPr>
                <w:noProof/>
                <w:webHidden/>
              </w:rPr>
              <w:fldChar w:fldCharType="separate"/>
            </w:r>
            <w:r>
              <w:rPr>
                <w:noProof/>
                <w:webHidden/>
              </w:rPr>
              <w:t>6</w:t>
            </w:r>
            <w:r>
              <w:rPr>
                <w:noProof/>
                <w:webHidden/>
              </w:rPr>
              <w:fldChar w:fldCharType="end"/>
            </w:r>
          </w:hyperlink>
        </w:p>
        <w:p w14:paraId="7B3B3A1B" w14:textId="32114752" w:rsidR="003722CF" w:rsidRDefault="003722CF">
          <w:pPr>
            <w:pStyle w:val="TOC1"/>
            <w:tabs>
              <w:tab w:val="right" w:leader="dot" w:pos="9016"/>
            </w:tabs>
            <w:rPr>
              <w:rFonts w:eastAsiaTheme="minorEastAsia"/>
              <w:noProof/>
              <w:lang w:eastAsia="en-GB"/>
            </w:rPr>
          </w:pPr>
          <w:hyperlink w:anchor="_Toc500962094" w:history="1">
            <w:r w:rsidRPr="0023572E">
              <w:rPr>
                <w:rStyle w:val="Hyperlink"/>
                <w:rFonts w:ascii="Arial" w:hAnsi="Arial" w:cs="Arial"/>
                <w:noProof/>
              </w:rPr>
              <w:t>3.0 – Conclusion</w:t>
            </w:r>
            <w:r>
              <w:rPr>
                <w:noProof/>
                <w:webHidden/>
              </w:rPr>
              <w:tab/>
            </w:r>
            <w:r>
              <w:rPr>
                <w:noProof/>
                <w:webHidden/>
              </w:rPr>
              <w:fldChar w:fldCharType="begin"/>
            </w:r>
            <w:r>
              <w:rPr>
                <w:noProof/>
                <w:webHidden/>
              </w:rPr>
              <w:instrText xml:space="preserve"> PAGEREF _Toc500962094 \h </w:instrText>
            </w:r>
            <w:r>
              <w:rPr>
                <w:noProof/>
                <w:webHidden/>
              </w:rPr>
            </w:r>
            <w:r>
              <w:rPr>
                <w:noProof/>
                <w:webHidden/>
              </w:rPr>
              <w:fldChar w:fldCharType="separate"/>
            </w:r>
            <w:r>
              <w:rPr>
                <w:noProof/>
                <w:webHidden/>
              </w:rPr>
              <w:t>8</w:t>
            </w:r>
            <w:r>
              <w:rPr>
                <w:noProof/>
                <w:webHidden/>
              </w:rPr>
              <w:fldChar w:fldCharType="end"/>
            </w:r>
          </w:hyperlink>
        </w:p>
        <w:p w14:paraId="2A311C37" w14:textId="3668CEB6" w:rsidR="003722CF" w:rsidRDefault="003722CF">
          <w:pPr>
            <w:pStyle w:val="TOC1"/>
            <w:tabs>
              <w:tab w:val="right" w:leader="dot" w:pos="9016"/>
            </w:tabs>
            <w:rPr>
              <w:rFonts w:eastAsiaTheme="minorEastAsia"/>
              <w:noProof/>
              <w:lang w:eastAsia="en-GB"/>
            </w:rPr>
          </w:pPr>
          <w:hyperlink w:anchor="_Toc500962095" w:history="1">
            <w:r w:rsidRPr="0023572E">
              <w:rPr>
                <w:rStyle w:val="Hyperlink"/>
                <w:rFonts w:ascii="Arial" w:hAnsi="Arial" w:cs="Arial"/>
                <w:noProof/>
              </w:rPr>
              <w:t>4.0 – Recommendations</w:t>
            </w:r>
            <w:r>
              <w:rPr>
                <w:noProof/>
                <w:webHidden/>
              </w:rPr>
              <w:tab/>
            </w:r>
            <w:r>
              <w:rPr>
                <w:noProof/>
                <w:webHidden/>
              </w:rPr>
              <w:fldChar w:fldCharType="begin"/>
            </w:r>
            <w:r>
              <w:rPr>
                <w:noProof/>
                <w:webHidden/>
              </w:rPr>
              <w:instrText xml:space="preserve"> PAGEREF _Toc500962095 \h </w:instrText>
            </w:r>
            <w:r>
              <w:rPr>
                <w:noProof/>
                <w:webHidden/>
              </w:rPr>
            </w:r>
            <w:r>
              <w:rPr>
                <w:noProof/>
                <w:webHidden/>
              </w:rPr>
              <w:fldChar w:fldCharType="separate"/>
            </w:r>
            <w:r>
              <w:rPr>
                <w:noProof/>
                <w:webHidden/>
              </w:rPr>
              <w:t>9</w:t>
            </w:r>
            <w:r>
              <w:rPr>
                <w:noProof/>
                <w:webHidden/>
              </w:rPr>
              <w:fldChar w:fldCharType="end"/>
            </w:r>
          </w:hyperlink>
        </w:p>
        <w:p w14:paraId="39142DF1" w14:textId="3C9286BC" w:rsidR="003722CF" w:rsidRDefault="003722CF">
          <w:pPr>
            <w:pStyle w:val="TOC1"/>
            <w:tabs>
              <w:tab w:val="right" w:leader="dot" w:pos="9016"/>
            </w:tabs>
            <w:rPr>
              <w:rFonts w:eastAsiaTheme="minorEastAsia"/>
              <w:noProof/>
              <w:lang w:eastAsia="en-GB"/>
            </w:rPr>
          </w:pPr>
          <w:hyperlink w:anchor="_Toc500962096" w:history="1">
            <w:r w:rsidRPr="0023572E">
              <w:rPr>
                <w:rStyle w:val="Hyperlink"/>
                <w:rFonts w:ascii="Arial" w:hAnsi="Arial" w:cs="Arial"/>
                <w:noProof/>
              </w:rPr>
              <w:t>References</w:t>
            </w:r>
            <w:r>
              <w:rPr>
                <w:noProof/>
                <w:webHidden/>
              </w:rPr>
              <w:tab/>
            </w:r>
            <w:r>
              <w:rPr>
                <w:noProof/>
                <w:webHidden/>
              </w:rPr>
              <w:fldChar w:fldCharType="begin"/>
            </w:r>
            <w:r>
              <w:rPr>
                <w:noProof/>
                <w:webHidden/>
              </w:rPr>
              <w:instrText xml:space="preserve"> PAGEREF _Toc500962096 \h </w:instrText>
            </w:r>
            <w:r>
              <w:rPr>
                <w:noProof/>
                <w:webHidden/>
              </w:rPr>
            </w:r>
            <w:r>
              <w:rPr>
                <w:noProof/>
                <w:webHidden/>
              </w:rPr>
              <w:fldChar w:fldCharType="separate"/>
            </w:r>
            <w:r>
              <w:rPr>
                <w:noProof/>
                <w:webHidden/>
              </w:rPr>
              <w:t>9</w:t>
            </w:r>
            <w:r>
              <w:rPr>
                <w:noProof/>
                <w:webHidden/>
              </w:rPr>
              <w:fldChar w:fldCharType="end"/>
            </w:r>
          </w:hyperlink>
        </w:p>
        <w:p w14:paraId="563346B9" w14:textId="0B043B71" w:rsidR="003722CF" w:rsidRDefault="003722CF">
          <w:pPr>
            <w:pStyle w:val="TOC1"/>
            <w:tabs>
              <w:tab w:val="right" w:leader="dot" w:pos="9016"/>
            </w:tabs>
            <w:rPr>
              <w:rFonts w:eastAsiaTheme="minorEastAsia"/>
              <w:noProof/>
              <w:lang w:eastAsia="en-GB"/>
            </w:rPr>
          </w:pPr>
          <w:hyperlink w:anchor="_Toc500962097" w:history="1">
            <w:r w:rsidRPr="0023572E">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_Toc500962097 \h </w:instrText>
            </w:r>
            <w:r>
              <w:rPr>
                <w:noProof/>
                <w:webHidden/>
              </w:rPr>
            </w:r>
            <w:r>
              <w:rPr>
                <w:noProof/>
                <w:webHidden/>
              </w:rPr>
              <w:fldChar w:fldCharType="separate"/>
            </w:r>
            <w:r>
              <w:rPr>
                <w:noProof/>
                <w:webHidden/>
              </w:rPr>
              <w:t>10</w:t>
            </w:r>
            <w:r>
              <w:rPr>
                <w:noProof/>
                <w:webHidden/>
              </w:rPr>
              <w:fldChar w:fldCharType="end"/>
            </w:r>
          </w:hyperlink>
        </w:p>
        <w:p w14:paraId="082D0EB0" w14:textId="6F7D17CA" w:rsidR="003722CF" w:rsidRDefault="003722CF">
          <w:pPr>
            <w:pStyle w:val="TOC1"/>
            <w:tabs>
              <w:tab w:val="right" w:leader="dot" w:pos="9016"/>
            </w:tabs>
            <w:rPr>
              <w:rFonts w:eastAsiaTheme="minorEastAsia"/>
              <w:noProof/>
              <w:lang w:eastAsia="en-GB"/>
            </w:rPr>
          </w:pPr>
          <w:hyperlink w:anchor="_Toc500962098" w:history="1">
            <w:r w:rsidRPr="0023572E">
              <w:rPr>
                <w:rStyle w:val="Hyperlink"/>
                <w:rFonts w:ascii="Arial" w:hAnsi="Arial" w:cs="Arial"/>
                <w:noProof/>
              </w:rPr>
              <w:t>Appendix A – SWOT Analysis</w:t>
            </w:r>
            <w:r>
              <w:rPr>
                <w:noProof/>
                <w:webHidden/>
              </w:rPr>
              <w:tab/>
            </w:r>
            <w:r>
              <w:rPr>
                <w:noProof/>
                <w:webHidden/>
              </w:rPr>
              <w:fldChar w:fldCharType="begin"/>
            </w:r>
            <w:r>
              <w:rPr>
                <w:noProof/>
                <w:webHidden/>
              </w:rPr>
              <w:instrText xml:space="preserve"> PAGEREF _Toc500962098 \h </w:instrText>
            </w:r>
            <w:r>
              <w:rPr>
                <w:noProof/>
                <w:webHidden/>
              </w:rPr>
            </w:r>
            <w:r>
              <w:rPr>
                <w:noProof/>
                <w:webHidden/>
              </w:rPr>
              <w:fldChar w:fldCharType="separate"/>
            </w:r>
            <w:r>
              <w:rPr>
                <w:noProof/>
                <w:webHidden/>
              </w:rPr>
              <w:t>10</w:t>
            </w:r>
            <w:r>
              <w:rPr>
                <w:noProof/>
                <w:webHidden/>
              </w:rPr>
              <w:fldChar w:fldCharType="end"/>
            </w:r>
          </w:hyperlink>
        </w:p>
        <w:p w14:paraId="4399237E" w14:textId="342250D0" w:rsidR="003722CF" w:rsidRDefault="003722CF">
          <w:pPr>
            <w:pStyle w:val="TOC1"/>
            <w:tabs>
              <w:tab w:val="right" w:leader="dot" w:pos="9016"/>
            </w:tabs>
            <w:rPr>
              <w:rFonts w:eastAsiaTheme="minorEastAsia"/>
              <w:noProof/>
              <w:lang w:eastAsia="en-GB"/>
            </w:rPr>
          </w:pPr>
          <w:hyperlink w:anchor="_Toc500962099" w:history="1">
            <w:r w:rsidRPr="0023572E">
              <w:rPr>
                <w:rStyle w:val="Hyperlink"/>
                <w:rFonts w:ascii="Arial" w:hAnsi="Arial" w:cs="Arial"/>
                <w:noProof/>
              </w:rPr>
              <w:t>Appendix B – PESTEL Analysis</w:t>
            </w:r>
            <w:r>
              <w:rPr>
                <w:noProof/>
                <w:webHidden/>
              </w:rPr>
              <w:tab/>
            </w:r>
            <w:r>
              <w:rPr>
                <w:noProof/>
                <w:webHidden/>
              </w:rPr>
              <w:fldChar w:fldCharType="begin"/>
            </w:r>
            <w:r>
              <w:rPr>
                <w:noProof/>
                <w:webHidden/>
              </w:rPr>
              <w:instrText xml:space="preserve"> PAGEREF _Toc500962099 \h </w:instrText>
            </w:r>
            <w:r>
              <w:rPr>
                <w:noProof/>
                <w:webHidden/>
              </w:rPr>
            </w:r>
            <w:r>
              <w:rPr>
                <w:noProof/>
                <w:webHidden/>
              </w:rPr>
              <w:fldChar w:fldCharType="separate"/>
            </w:r>
            <w:r>
              <w:rPr>
                <w:noProof/>
                <w:webHidden/>
              </w:rPr>
              <w:t>11</w:t>
            </w:r>
            <w:r>
              <w:rPr>
                <w:noProof/>
                <w:webHidden/>
              </w:rPr>
              <w:fldChar w:fldCharType="end"/>
            </w:r>
          </w:hyperlink>
        </w:p>
        <w:p w14:paraId="3543E4B2" w14:textId="770039F1" w:rsidR="00185D4D" w:rsidRDefault="00185D4D">
          <w:r>
            <w:rPr>
              <w:b/>
              <w:bCs/>
              <w:noProof/>
            </w:rPr>
            <w:fldChar w:fldCharType="end"/>
          </w:r>
        </w:p>
      </w:sdtContent>
    </w:sdt>
    <w:p w14:paraId="0758AEBD" w14:textId="6DFF2425" w:rsidR="00533B57" w:rsidRDefault="00533B57">
      <w:pPr>
        <w:rPr>
          <w:rFonts w:ascii="Arial" w:hAnsi="Arial" w:cs="Arial"/>
          <w:sz w:val="24"/>
        </w:rPr>
      </w:pPr>
    </w:p>
    <w:p w14:paraId="701A9D2B" w14:textId="42E873A3" w:rsidR="00185D4D" w:rsidRDefault="00185D4D">
      <w:pPr>
        <w:rPr>
          <w:rFonts w:ascii="Arial" w:hAnsi="Arial" w:cs="Arial"/>
          <w:sz w:val="24"/>
        </w:rPr>
      </w:pPr>
    </w:p>
    <w:p w14:paraId="5712B57D" w14:textId="2B0A6DF6" w:rsidR="00185D4D" w:rsidRDefault="00185D4D">
      <w:pPr>
        <w:rPr>
          <w:rFonts w:ascii="Arial" w:hAnsi="Arial" w:cs="Arial"/>
          <w:sz w:val="24"/>
        </w:rPr>
      </w:pPr>
    </w:p>
    <w:p w14:paraId="4A2944E4" w14:textId="223CE799" w:rsidR="00F435A9" w:rsidRDefault="00F435A9">
      <w:pPr>
        <w:rPr>
          <w:rFonts w:ascii="Arial" w:hAnsi="Arial" w:cs="Arial"/>
          <w:sz w:val="24"/>
        </w:rPr>
      </w:pPr>
    </w:p>
    <w:p w14:paraId="158D9A13" w14:textId="745C74EF" w:rsidR="00F435A9" w:rsidRDefault="00F435A9">
      <w:pPr>
        <w:rPr>
          <w:rFonts w:ascii="Arial" w:hAnsi="Arial" w:cs="Arial"/>
          <w:sz w:val="24"/>
        </w:rPr>
      </w:pPr>
    </w:p>
    <w:p w14:paraId="19FEF135" w14:textId="647845CF" w:rsidR="00F435A9" w:rsidRDefault="00F435A9">
      <w:pPr>
        <w:rPr>
          <w:rFonts w:ascii="Arial" w:hAnsi="Arial" w:cs="Arial"/>
          <w:sz w:val="24"/>
        </w:rPr>
      </w:pPr>
    </w:p>
    <w:p w14:paraId="751B01F1" w14:textId="28268266" w:rsidR="00F435A9" w:rsidRDefault="00F435A9">
      <w:pPr>
        <w:rPr>
          <w:rFonts w:ascii="Arial" w:hAnsi="Arial" w:cs="Arial"/>
          <w:sz w:val="24"/>
        </w:rPr>
      </w:pPr>
    </w:p>
    <w:p w14:paraId="686542AB" w14:textId="0FBB7C21" w:rsidR="00F435A9" w:rsidRDefault="00F435A9">
      <w:pPr>
        <w:rPr>
          <w:rFonts w:ascii="Arial" w:hAnsi="Arial" w:cs="Arial"/>
          <w:sz w:val="24"/>
        </w:rPr>
      </w:pPr>
    </w:p>
    <w:p w14:paraId="2695C7F2" w14:textId="5B244D1A" w:rsidR="00F435A9" w:rsidRDefault="00F435A9">
      <w:pPr>
        <w:rPr>
          <w:rFonts w:ascii="Arial" w:hAnsi="Arial" w:cs="Arial"/>
          <w:sz w:val="24"/>
        </w:rPr>
      </w:pPr>
    </w:p>
    <w:p w14:paraId="1AAED582" w14:textId="4041A7C1" w:rsidR="00F435A9" w:rsidRDefault="00F435A9">
      <w:pPr>
        <w:rPr>
          <w:rFonts w:ascii="Arial" w:hAnsi="Arial" w:cs="Arial"/>
          <w:sz w:val="24"/>
        </w:rPr>
      </w:pPr>
    </w:p>
    <w:p w14:paraId="31CD748D" w14:textId="31FD0C1B" w:rsidR="00F435A9" w:rsidRDefault="00F435A9">
      <w:pPr>
        <w:rPr>
          <w:rFonts w:ascii="Arial" w:hAnsi="Arial" w:cs="Arial"/>
          <w:sz w:val="24"/>
        </w:rPr>
      </w:pPr>
    </w:p>
    <w:p w14:paraId="53C63B34" w14:textId="76DA1A18" w:rsidR="00F435A9" w:rsidRDefault="00F435A9">
      <w:pPr>
        <w:rPr>
          <w:rFonts w:ascii="Arial" w:hAnsi="Arial" w:cs="Arial"/>
          <w:sz w:val="24"/>
        </w:rPr>
      </w:pPr>
    </w:p>
    <w:p w14:paraId="2828139D" w14:textId="2485427B" w:rsidR="00F435A9" w:rsidRDefault="00F435A9">
      <w:pPr>
        <w:rPr>
          <w:rFonts w:ascii="Arial" w:hAnsi="Arial" w:cs="Arial"/>
          <w:sz w:val="24"/>
        </w:rPr>
      </w:pPr>
    </w:p>
    <w:p w14:paraId="2754375C" w14:textId="64DC939F" w:rsidR="00F435A9" w:rsidRDefault="00F435A9">
      <w:pPr>
        <w:rPr>
          <w:rFonts w:ascii="Arial" w:hAnsi="Arial" w:cs="Arial"/>
          <w:sz w:val="24"/>
        </w:rPr>
      </w:pPr>
    </w:p>
    <w:p w14:paraId="7D18145F" w14:textId="1FD28A02" w:rsidR="00F435A9" w:rsidRDefault="00F435A9">
      <w:pPr>
        <w:rPr>
          <w:rFonts w:ascii="Arial" w:hAnsi="Arial" w:cs="Arial"/>
          <w:sz w:val="24"/>
        </w:rPr>
      </w:pPr>
    </w:p>
    <w:p w14:paraId="6B052E30" w14:textId="40C9E1DF" w:rsidR="00F435A9" w:rsidRDefault="00F435A9">
      <w:pPr>
        <w:rPr>
          <w:rFonts w:ascii="Arial" w:hAnsi="Arial" w:cs="Arial"/>
          <w:sz w:val="24"/>
        </w:rPr>
      </w:pPr>
    </w:p>
    <w:p w14:paraId="1BEAFA5C" w14:textId="77777777" w:rsidR="00F435A9" w:rsidRDefault="00F435A9">
      <w:pPr>
        <w:rPr>
          <w:rFonts w:ascii="Arial" w:hAnsi="Arial" w:cs="Arial"/>
          <w:sz w:val="24"/>
        </w:rPr>
      </w:pPr>
    </w:p>
    <w:p w14:paraId="657E31FF" w14:textId="77777777" w:rsidR="00F435A9" w:rsidRDefault="00F435A9">
      <w:pPr>
        <w:rPr>
          <w:rFonts w:ascii="Arial" w:hAnsi="Arial" w:cs="Arial"/>
          <w:sz w:val="24"/>
        </w:rPr>
      </w:pPr>
    </w:p>
    <w:p w14:paraId="0BDBE0CF" w14:textId="1D2B7110" w:rsidR="00185D4D" w:rsidRPr="00185D4D" w:rsidRDefault="00185D4D" w:rsidP="00185D4D">
      <w:pPr>
        <w:pStyle w:val="Heading1"/>
        <w:rPr>
          <w:rFonts w:ascii="Arial" w:hAnsi="Arial" w:cs="Arial"/>
          <w:sz w:val="28"/>
        </w:rPr>
      </w:pPr>
      <w:bookmarkStart w:id="0" w:name="_Toc500962090"/>
      <w:r w:rsidRPr="00185D4D">
        <w:rPr>
          <w:rFonts w:ascii="Arial" w:hAnsi="Arial" w:cs="Arial"/>
          <w:sz w:val="28"/>
        </w:rPr>
        <w:lastRenderedPageBreak/>
        <w:t xml:space="preserve">1.0 </w:t>
      </w:r>
      <w:r>
        <w:rPr>
          <w:rFonts w:ascii="Arial" w:hAnsi="Arial" w:cs="Arial"/>
          <w:sz w:val="28"/>
        </w:rPr>
        <w:t xml:space="preserve">- </w:t>
      </w:r>
      <w:r w:rsidRPr="00185D4D">
        <w:rPr>
          <w:rFonts w:ascii="Arial" w:hAnsi="Arial" w:cs="Arial"/>
          <w:sz w:val="28"/>
        </w:rPr>
        <w:t>Introduction</w:t>
      </w:r>
      <w:bookmarkEnd w:id="0"/>
    </w:p>
    <w:p w14:paraId="2A7315AA" w14:textId="7C4CE1F8" w:rsidR="00934150" w:rsidRPr="00533B57" w:rsidRDefault="00EE25B8" w:rsidP="00B23393">
      <w:pPr>
        <w:rPr>
          <w:rFonts w:ascii="Arial" w:hAnsi="Arial" w:cs="Arial"/>
          <w:sz w:val="24"/>
        </w:rPr>
      </w:pPr>
      <w:r w:rsidRPr="00533B57">
        <w:rPr>
          <w:rFonts w:ascii="Arial" w:hAnsi="Arial" w:cs="Arial"/>
          <w:sz w:val="24"/>
        </w:rPr>
        <w:t xml:space="preserve">The aim of this report is to </w:t>
      </w:r>
      <w:r w:rsidR="00690B82" w:rsidRPr="00533B57">
        <w:rPr>
          <w:rFonts w:ascii="Arial" w:hAnsi="Arial" w:cs="Arial"/>
          <w:sz w:val="24"/>
        </w:rPr>
        <w:t xml:space="preserve">identify factors that will influence </w:t>
      </w:r>
      <w:r w:rsidR="00CF1A7E" w:rsidRPr="00533B57">
        <w:rPr>
          <w:rFonts w:ascii="Arial" w:hAnsi="Arial" w:cs="Arial"/>
          <w:sz w:val="24"/>
        </w:rPr>
        <w:t xml:space="preserve">Tesco, </w:t>
      </w:r>
      <w:r w:rsidR="00690B82" w:rsidRPr="00533B57">
        <w:rPr>
          <w:rFonts w:ascii="Arial" w:hAnsi="Arial" w:cs="Arial"/>
          <w:sz w:val="24"/>
        </w:rPr>
        <w:t>using both an internal analysis</w:t>
      </w:r>
      <w:r w:rsidR="00CF1A7E" w:rsidRPr="00533B57">
        <w:rPr>
          <w:rFonts w:ascii="Arial" w:hAnsi="Arial" w:cs="Arial"/>
          <w:sz w:val="24"/>
        </w:rPr>
        <w:t xml:space="preserve"> </w:t>
      </w:r>
      <w:r w:rsidR="00690B82" w:rsidRPr="00533B57">
        <w:rPr>
          <w:rFonts w:ascii="Arial" w:hAnsi="Arial" w:cs="Arial"/>
          <w:sz w:val="24"/>
        </w:rPr>
        <w:t>and an external analysi</w:t>
      </w:r>
      <w:r w:rsidR="00CF1A7E" w:rsidRPr="00533B57">
        <w:rPr>
          <w:rFonts w:ascii="Arial" w:hAnsi="Arial" w:cs="Arial"/>
          <w:sz w:val="24"/>
        </w:rPr>
        <w:t xml:space="preserve">s and how the outcomes of both analyses will </w:t>
      </w:r>
      <w:r w:rsidR="00B83909" w:rsidRPr="00533B57">
        <w:rPr>
          <w:rFonts w:ascii="Arial" w:hAnsi="Arial" w:cs="Arial"/>
          <w:sz w:val="24"/>
        </w:rPr>
        <w:t xml:space="preserve">impact upon the management of human resourcing within Tesco. </w:t>
      </w:r>
      <w:r w:rsidR="00934150">
        <w:rPr>
          <w:rFonts w:ascii="Arial" w:hAnsi="Arial" w:cs="Arial"/>
          <w:sz w:val="24"/>
        </w:rPr>
        <w:t>The model that I will be utilizing to carry out the internal analysis is PESTEL</w:t>
      </w:r>
      <w:r w:rsidR="00606194">
        <w:rPr>
          <w:rFonts w:ascii="Arial" w:hAnsi="Arial" w:cs="Arial"/>
          <w:sz w:val="24"/>
        </w:rPr>
        <w:t>, also known as PESTLE</w:t>
      </w:r>
      <w:r w:rsidR="00934150">
        <w:rPr>
          <w:rFonts w:ascii="Arial" w:hAnsi="Arial" w:cs="Arial"/>
          <w:sz w:val="24"/>
        </w:rPr>
        <w:t>.</w:t>
      </w:r>
      <w:r w:rsidR="003E6FD4" w:rsidRPr="00606194">
        <w:rPr>
          <w:rFonts w:ascii="Arial" w:hAnsi="Arial" w:cs="Arial"/>
          <w:sz w:val="20"/>
        </w:rPr>
        <w:t xml:space="preserve"> </w:t>
      </w:r>
      <w:r w:rsidR="00606194">
        <w:rPr>
          <w:rFonts w:ascii="Arial" w:hAnsi="Arial" w:cs="Arial"/>
          <w:sz w:val="20"/>
        </w:rPr>
        <w:t>“</w:t>
      </w:r>
      <w:r w:rsidR="00606194" w:rsidRPr="00606194">
        <w:rPr>
          <w:rFonts w:ascii="Arial" w:hAnsi="Arial" w:cs="Arial"/>
          <w:bCs/>
          <w:sz w:val="24"/>
          <w:szCs w:val="30"/>
          <w:shd w:val="clear" w:color="auto" w:fill="FFFFFF"/>
        </w:rPr>
        <w:t>A PESTLE analysis is a framework to analyse the key factors influencing an organisation from the outside. HR practitioners and senior managers can use the results of this analysis to guide strategic decision-making</w:t>
      </w:r>
      <w:r w:rsidR="00606194">
        <w:rPr>
          <w:rFonts w:ascii="Arial" w:hAnsi="Arial" w:cs="Arial"/>
          <w:bCs/>
          <w:sz w:val="24"/>
          <w:szCs w:val="30"/>
          <w:shd w:val="clear" w:color="auto" w:fill="FFFFFF"/>
        </w:rPr>
        <w:t xml:space="preserve">” </w:t>
      </w:r>
      <w:sdt>
        <w:sdtPr>
          <w:rPr>
            <w:rFonts w:ascii="Arial" w:hAnsi="Arial" w:cs="Arial"/>
            <w:bCs/>
            <w:sz w:val="24"/>
            <w:szCs w:val="30"/>
            <w:shd w:val="clear" w:color="auto" w:fill="FFFFFF"/>
          </w:rPr>
          <w:id w:val="335435074"/>
          <w:citation/>
        </w:sdtPr>
        <w:sdtEndPr/>
        <w:sdtContent>
          <w:r w:rsidR="00606194">
            <w:rPr>
              <w:rFonts w:ascii="Arial" w:hAnsi="Arial" w:cs="Arial"/>
              <w:bCs/>
              <w:sz w:val="24"/>
              <w:szCs w:val="30"/>
              <w:shd w:val="clear" w:color="auto" w:fill="FFFFFF"/>
            </w:rPr>
            <w:fldChar w:fldCharType="begin"/>
          </w:r>
          <w:r w:rsidR="00606194">
            <w:rPr>
              <w:rFonts w:ascii="Arial" w:hAnsi="Arial" w:cs="Arial"/>
              <w:bCs/>
              <w:sz w:val="24"/>
              <w:szCs w:val="30"/>
              <w:shd w:val="clear" w:color="auto" w:fill="FFFFFF"/>
            </w:rPr>
            <w:instrText xml:space="preserve">CITATION Mik17 \l 2057 </w:instrText>
          </w:r>
          <w:r w:rsidR="00606194">
            <w:rPr>
              <w:rFonts w:ascii="Arial" w:hAnsi="Arial" w:cs="Arial"/>
              <w:bCs/>
              <w:sz w:val="24"/>
              <w:szCs w:val="30"/>
              <w:shd w:val="clear" w:color="auto" w:fill="FFFFFF"/>
            </w:rPr>
            <w:fldChar w:fldCharType="separate"/>
          </w:r>
          <w:r w:rsidR="00982238" w:rsidRPr="00982238">
            <w:rPr>
              <w:rFonts w:ascii="Arial" w:hAnsi="Arial" w:cs="Arial"/>
              <w:noProof/>
              <w:sz w:val="24"/>
              <w:szCs w:val="30"/>
              <w:shd w:val="clear" w:color="auto" w:fill="FFFFFF"/>
            </w:rPr>
            <w:t>(Mike Morrison FCIPD, 2017)</w:t>
          </w:r>
          <w:r w:rsidR="00606194">
            <w:rPr>
              <w:rFonts w:ascii="Arial" w:hAnsi="Arial" w:cs="Arial"/>
              <w:bCs/>
              <w:sz w:val="24"/>
              <w:szCs w:val="30"/>
              <w:shd w:val="clear" w:color="auto" w:fill="FFFFFF"/>
            </w:rPr>
            <w:fldChar w:fldCharType="end"/>
          </w:r>
        </w:sdtContent>
      </w:sdt>
      <w:r w:rsidR="00606194" w:rsidRPr="00606194">
        <w:rPr>
          <w:rFonts w:ascii="Arial" w:hAnsi="Arial" w:cs="Arial"/>
          <w:bCs/>
          <w:sz w:val="24"/>
          <w:szCs w:val="30"/>
          <w:shd w:val="clear" w:color="auto" w:fill="FFFFFF"/>
        </w:rPr>
        <w:t>.</w:t>
      </w:r>
      <w:r w:rsidR="00934150" w:rsidRPr="00606194">
        <w:rPr>
          <w:rFonts w:ascii="Arial" w:hAnsi="Arial" w:cs="Arial"/>
          <w:sz w:val="20"/>
        </w:rPr>
        <w:t xml:space="preserve"> </w:t>
      </w:r>
      <w:r w:rsidR="00934150">
        <w:rPr>
          <w:rFonts w:ascii="Arial" w:hAnsi="Arial" w:cs="Arial"/>
          <w:sz w:val="24"/>
        </w:rPr>
        <w:t xml:space="preserve">Using this model, I will look at the political, economic, social, technological, environmental and legal factors which influence </w:t>
      </w:r>
      <w:r w:rsidR="00B16D61">
        <w:rPr>
          <w:rFonts w:ascii="Arial" w:hAnsi="Arial" w:cs="Arial"/>
          <w:sz w:val="24"/>
        </w:rPr>
        <w:t xml:space="preserve">the management of human resources within </w:t>
      </w:r>
      <w:r w:rsidR="00934150">
        <w:rPr>
          <w:rFonts w:ascii="Arial" w:hAnsi="Arial" w:cs="Arial"/>
          <w:sz w:val="24"/>
        </w:rPr>
        <w:t>Tesco. The model that I will be utilizing to carry out the internal analysis is SWOT.</w:t>
      </w:r>
      <w:r w:rsidR="00934150" w:rsidRPr="00606194">
        <w:rPr>
          <w:rFonts w:ascii="Arial" w:hAnsi="Arial" w:cs="Arial"/>
          <w:sz w:val="24"/>
          <w:szCs w:val="24"/>
        </w:rPr>
        <w:t xml:space="preserve"> </w:t>
      </w:r>
      <w:r w:rsidR="00606194" w:rsidRPr="00606194">
        <w:rPr>
          <w:rFonts w:ascii="Arial" w:hAnsi="Arial" w:cs="Arial"/>
          <w:sz w:val="24"/>
          <w:szCs w:val="24"/>
        </w:rPr>
        <w:t>“</w:t>
      </w:r>
      <w:r w:rsidR="00606194" w:rsidRPr="00606194">
        <w:rPr>
          <w:rFonts w:ascii="Arial" w:hAnsi="Arial" w:cs="Arial"/>
          <w:bCs/>
          <w:sz w:val="24"/>
          <w:szCs w:val="24"/>
          <w:shd w:val="clear" w:color="auto" w:fill="FFFFFF"/>
        </w:rPr>
        <w:t>A SWOT analysis is a planning tool which seeks to identify the strengths, weaknesses, opportunities and threats involved in a project or business. It's a model for matching an organisation's goals, programmes and capacities to the social environment in which it operates”</w:t>
      </w:r>
      <w:r w:rsidR="00E82C02">
        <w:rPr>
          <w:rFonts w:ascii="Arial" w:hAnsi="Arial" w:cs="Arial"/>
          <w:bCs/>
          <w:sz w:val="24"/>
          <w:szCs w:val="24"/>
          <w:shd w:val="clear" w:color="auto" w:fill="FFFFFF"/>
        </w:rPr>
        <w:t xml:space="preserve"> </w:t>
      </w:r>
      <w:sdt>
        <w:sdtPr>
          <w:rPr>
            <w:rFonts w:ascii="Arial" w:hAnsi="Arial" w:cs="Arial"/>
            <w:bCs/>
            <w:sz w:val="24"/>
            <w:szCs w:val="24"/>
            <w:shd w:val="clear" w:color="auto" w:fill="FFFFFF"/>
          </w:rPr>
          <w:id w:val="-505286026"/>
          <w:citation/>
        </w:sdtPr>
        <w:sdtEndPr/>
        <w:sdtContent>
          <w:r w:rsidR="00E82C02">
            <w:rPr>
              <w:rFonts w:ascii="Arial" w:hAnsi="Arial" w:cs="Arial"/>
              <w:bCs/>
              <w:sz w:val="24"/>
              <w:szCs w:val="24"/>
              <w:shd w:val="clear" w:color="auto" w:fill="FFFFFF"/>
            </w:rPr>
            <w:fldChar w:fldCharType="begin"/>
          </w:r>
          <w:r w:rsidR="00E82C02">
            <w:rPr>
              <w:rFonts w:ascii="Arial" w:hAnsi="Arial" w:cs="Arial"/>
              <w:bCs/>
              <w:sz w:val="24"/>
              <w:szCs w:val="24"/>
              <w:shd w:val="clear" w:color="auto" w:fill="FFFFFF"/>
            </w:rPr>
            <w:instrText xml:space="preserve"> CITATION Mik17 \l 2057 </w:instrText>
          </w:r>
          <w:r w:rsidR="00E82C02">
            <w:rPr>
              <w:rFonts w:ascii="Arial" w:hAnsi="Arial" w:cs="Arial"/>
              <w:bCs/>
              <w:sz w:val="24"/>
              <w:szCs w:val="24"/>
              <w:shd w:val="clear" w:color="auto" w:fill="FFFFFF"/>
            </w:rPr>
            <w:fldChar w:fldCharType="separate"/>
          </w:r>
          <w:r w:rsidR="00982238" w:rsidRPr="00982238">
            <w:rPr>
              <w:rFonts w:ascii="Arial" w:hAnsi="Arial" w:cs="Arial"/>
              <w:noProof/>
              <w:sz w:val="24"/>
              <w:szCs w:val="24"/>
              <w:shd w:val="clear" w:color="auto" w:fill="FFFFFF"/>
            </w:rPr>
            <w:t>(Mike Morrison FCIPD, 2017)</w:t>
          </w:r>
          <w:r w:rsidR="00E82C02">
            <w:rPr>
              <w:rFonts w:ascii="Arial" w:hAnsi="Arial" w:cs="Arial"/>
              <w:bCs/>
              <w:sz w:val="24"/>
              <w:szCs w:val="24"/>
              <w:shd w:val="clear" w:color="auto" w:fill="FFFFFF"/>
            </w:rPr>
            <w:fldChar w:fldCharType="end"/>
          </w:r>
        </w:sdtContent>
      </w:sdt>
      <w:r w:rsidR="00606194" w:rsidRPr="00606194">
        <w:rPr>
          <w:rFonts w:ascii="Arial" w:hAnsi="Arial" w:cs="Arial"/>
          <w:bCs/>
          <w:sz w:val="24"/>
          <w:szCs w:val="24"/>
          <w:shd w:val="clear" w:color="auto" w:fill="FFFFFF"/>
        </w:rPr>
        <w:t xml:space="preserve">. </w:t>
      </w:r>
      <w:r w:rsidR="00934150">
        <w:rPr>
          <w:rFonts w:ascii="Arial" w:hAnsi="Arial" w:cs="Arial"/>
          <w:sz w:val="24"/>
        </w:rPr>
        <w:t>Using this model, I will look at the strengths, weaknesses, opportunities and threats of Tesco</w:t>
      </w:r>
      <w:r w:rsidR="00606194">
        <w:rPr>
          <w:rFonts w:ascii="Arial" w:hAnsi="Arial" w:cs="Arial"/>
          <w:sz w:val="24"/>
        </w:rPr>
        <w:t xml:space="preserve"> and analyse how these</w:t>
      </w:r>
      <w:r w:rsidR="00E82C02">
        <w:rPr>
          <w:rFonts w:ascii="Arial" w:hAnsi="Arial" w:cs="Arial"/>
          <w:sz w:val="24"/>
        </w:rPr>
        <w:t xml:space="preserve"> factors</w:t>
      </w:r>
      <w:r w:rsidR="00B16D61">
        <w:rPr>
          <w:rFonts w:ascii="Arial" w:hAnsi="Arial" w:cs="Arial"/>
          <w:sz w:val="24"/>
        </w:rPr>
        <w:t xml:space="preserve"> influence the </w:t>
      </w:r>
      <w:r w:rsidR="00E82C02">
        <w:rPr>
          <w:rFonts w:ascii="Arial" w:hAnsi="Arial" w:cs="Arial"/>
          <w:sz w:val="24"/>
        </w:rPr>
        <w:t xml:space="preserve">management of </w:t>
      </w:r>
      <w:r w:rsidR="00B16D61">
        <w:rPr>
          <w:rFonts w:ascii="Arial" w:hAnsi="Arial" w:cs="Arial"/>
          <w:sz w:val="24"/>
        </w:rPr>
        <w:t xml:space="preserve">human resources within </w:t>
      </w:r>
      <w:r w:rsidR="00E82C02">
        <w:rPr>
          <w:rFonts w:ascii="Arial" w:hAnsi="Arial" w:cs="Arial"/>
          <w:sz w:val="24"/>
        </w:rPr>
        <w:t>Tesco</w:t>
      </w:r>
      <w:r w:rsidR="00934150">
        <w:rPr>
          <w:rFonts w:ascii="Arial" w:hAnsi="Arial" w:cs="Arial"/>
          <w:sz w:val="24"/>
        </w:rPr>
        <w:t xml:space="preserve">. </w:t>
      </w:r>
      <w:r w:rsidR="00E46A7D">
        <w:rPr>
          <w:rFonts w:ascii="Arial" w:hAnsi="Arial" w:cs="Arial"/>
          <w:sz w:val="24"/>
        </w:rPr>
        <w:t xml:space="preserve">Tesco </w:t>
      </w:r>
      <w:r w:rsidR="00D446E9">
        <w:rPr>
          <w:rFonts w:ascii="Arial" w:hAnsi="Arial" w:cs="Arial"/>
          <w:sz w:val="24"/>
        </w:rPr>
        <w:t xml:space="preserve">PLC </w:t>
      </w:r>
      <w:r w:rsidR="00E46A7D">
        <w:rPr>
          <w:rFonts w:ascii="Arial" w:hAnsi="Arial" w:cs="Arial"/>
          <w:sz w:val="24"/>
        </w:rPr>
        <w:t xml:space="preserve">are </w:t>
      </w:r>
      <w:r w:rsidR="00B16D61">
        <w:rPr>
          <w:rFonts w:ascii="Arial" w:hAnsi="Arial" w:cs="Arial"/>
          <w:sz w:val="24"/>
        </w:rPr>
        <w:t>a British m</w:t>
      </w:r>
      <w:r w:rsidR="00D446E9">
        <w:rPr>
          <w:rFonts w:ascii="Arial" w:hAnsi="Arial" w:cs="Arial"/>
          <w:sz w:val="24"/>
        </w:rPr>
        <w:t>ultination</w:t>
      </w:r>
      <w:r w:rsidR="00B16D61">
        <w:rPr>
          <w:rFonts w:ascii="Arial" w:hAnsi="Arial" w:cs="Arial"/>
          <w:sz w:val="24"/>
        </w:rPr>
        <w:t>al</w:t>
      </w:r>
      <w:r w:rsidR="00D446E9">
        <w:rPr>
          <w:rFonts w:ascii="Arial" w:hAnsi="Arial" w:cs="Arial"/>
          <w:sz w:val="24"/>
        </w:rPr>
        <w:t>, grocery and general merchandise retailer</w:t>
      </w:r>
      <w:r w:rsidR="004234F1">
        <w:rPr>
          <w:rFonts w:ascii="Arial" w:hAnsi="Arial" w:cs="Arial"/>
          <w:sz w:val="24"/>
        </w:rPr>
        <w:t>. Tesco</w:t>
      </w:r>
      <w:r w:rsidR="00D446E9">
        <w:rPr>
          <w:rFonts w:ascii="Arial" w:hAnsi="Arial" w:cs="Arial"/>
          <w:sz w:val="24"/>
        </w:rPr>
        <w:t xml:space="preserve"> are </w:t>
      </w:r>
      <w:r w:rsidR="004234F1">
        <w:rPr>
          <w:rFonts w:ascii="Arial" w:hAnsi="Arial" w:cs="Arial"/>
          <w:sz w:val="24"/>
        </w:rPr>
        <w:t>the</w:t>
      </w:r>
      <w:r w:rsidR="00D446E9">
        <w:rPr>
          <w:rFonts w:ascii="Arial" w:hAnsi="Arial" w:cs="Arial"/>
          <w:sz w:val="24"/>
        </w:rPr>
        <w:t xml:space="preserve"> UK’s most dominant supermarket</w:t>
      </w:r>
      <w:r w:rsidR="004234F1">
        <w:rPr>
          <w:rFonts w:ascii="Arial" w:hAnsi="Arial" w:cs="Arial"/>
          <w:sz w:val="24"/>
        </w:rPr>
        <w:t xml:space="preserve">, as they hold </w:t>
      </w:r>
      <w:r w:rsidR="001C0F0E">
        <w:rPr>
          <w:rFonts w:ascii="Arial" w:hAnsi="Arial" w:cs="Arial"/>
          <w:sz w:val="24"/>
        </w:rPr>
        <w:t>“</w:t>
      </w:r>
      <w:r w:rsidR="004234F1">
        <w:rPr>
          <w:rFonts w:ascii="Arial" w:hAnsi="Arial" w:cs="Arial"/>
          <w:sz w:val="24"/>
        </w:rPr>
        <w:t>28.5% of market share</w:t>
      </w:r>
      <w:r w:rsidR="001C0F0E">
        <w:rPr>
          <w:rFonts w:ascii="Arial" w:hAnsi="Arial" w:cs="Arial"/>
          <w:sz w:val="24"/>
        </w:rPr>
        <w:t>”</w:t>
      </w:r>
      <w:r w:rsidR="004234F1">
        <w:rPr>
          <w:rFonts w:ascii="Arial" w:hAnsi="Arial" w:cs="Arial"/>
          <w:sz w:val="24"/>
        </w:rPr>
        <w:t xml:space="preserve"> </w:t>
      </w:r>
      <w:sdt>
        <w:sdtPr>
          <w:rPr>
            <w:rFonts w:ascii="Arial" w:hAnsi="Arial" w:cs="Arial"/>
            <w:sz w:val="24"/>
          </w:rPr>
          <w:id w:val="982577532"/>
          <w:citation/>
        </w:sdtPr>
        <w:sdtEndPr/>
        <w:sdtContent>
          <w:r w:rsidR="004234F1">
            <w:rPr>
              <w:rFonts w:ascii="Arial" w:hAnsi="Arial" w:cs="Arial"/>
              <w:sz w:val="24"/>
            </w:rPr>
            <w:fldChar w:fldCharType="begin"/>
          </w:r>
          <w:r w:rsidR="004234F1">
            <w:rPr>
              <w:rFonts w:ascii="Arial" w:hAnsi="Arial" w:cs="Arial"/>
              <w:sz w:val="24"/>
            </w:rPr>
            <w:instrText xml:space="preserve"> CITATION Sta16 \l 2057 </w:instrText>
          </w:r>
          <w:r w:rsidR="004234F1">
            <w:rPr>
              <w:rFonts w:ascii="Arial" w:hAnsi="Arial" w:cs="Arial"/>
              <w:sz w:val="24"/>
            </w:rPr>
            <w:fldChar w:fldCharType="separate"/>
          </w:r>
          <w:r w:rsidR="00982238" w:rsidRPr="00982238">
            <w:rPr>
              <w:rFonts w:ascii="Arial" w:hAnsi="Arial" w:cs="Arial"/>
              <w:noProof/>
              <w:sz w:val="24"/>
            </w:rPr>
            <w:t>(Statista, 2016)</w:t>
          </w:r>
          <w:r w:rsidR="004234F1">
            <w:rPr>
              <w:rFonts w:ascii="Arial" w:hAnsi="Arial" w:cs="Arial"/>
              <w:sz w:val="24"/>
            </w:rPr>
            <w:fldChar w:fldCharType="end"/>
          </w:r>
        </w:sdtContent>
      </w:sdt>
      <w:r w:rsidR="004234F1">
        <w:rPr>
          <w:rFonts w:ascii="Arial" w:hAnsi="Arial" w:cs="Arial"/>
          <w:sz w:val="24"/>
        </w:rPr>
        <w:t>, the greatest amount of all grocery retailers</w:t>
      </w:r>
      <w:r w:rsidR="00D446E9">
        <w:rPr>
          <w:rFonts w:ascii="Arial" w:hAnsi="Arial" w:cs="Arial"/>
          <w:sz w:val="24"/>
        </w:rPr>
        <w:t xml:space="preserve">. </w:t>
      </w:r>
      <w:r w:rsidR="002928F1">
        <w:rPr>
          <w:rFonts w:ascii="Arial" w:hAnsi="Arial" w:cs="Arial"/>
          <w:sz w:val="24"/>
        </w:rPr>
        <w:t>There are 7 main human</w:t>
      </w:r>
      <w:r w:rsidR="00B16D61">
        <w:rPr>
          <w:rFonts w:ascii="Arial" w:hAnsi="Arial" w:cs="Arial"/>
          <w:sz w:val="24"/>
        </w:rPr>
        <w:t xml:space="preserve"> resource management roles</w:t>
      </w:r>
      <w:r w:rsidR="00B23393">
        <w:rPr>
          <w:rFonts w:ascii="Arial" w:hAnsi="Arial" w:cs="Arial"/>
          <w:sz w:val="24"/>
        </w:rPr>
        <w:t xml:space="preserve">. </w:t>
      </w:r>
      <w:r w:rsidR="002928F1">
        <w:rPr>
          <w:rFonts w:ascii="Arial" w:hAnsi="Arial" w:cs="Arial"/>
          <w:sz w:val="24"/>
        </w:rPr>
        <w:t>These include</w:t>
      </w:r>
      <w:r w:rsidR="00B23393">
        <w:rPr>
          <w:rFonts w:ascii="Arial" w:hAnsi="Arial" w:cs="Arial"/>
          <w:sz w:val="24"/>
        </w:rPr>
        <w:t>;</w:t>
      </w:r>
      <w:r w:rsidR="002928F1">
        <w:rPr>
          <w:rFonts w:ascii="Arial" w:hAnsi="Arial" w:cs="Arial"/>
          <w:sz w:val="24"/>
        </w:rPr>
        <w:t xml:space="preserve"> </w:t>
      </w:r>
      <w:r w:rsidR="00B23393">
        <w:rPr>
          <w:rFonts w:ascii="Arial" w:hAnsi="Arial" w:cs="Arial"/>
          <w:sz w:val="24"/>
        </w:rPr>
        <w:t>staffing, setting policies, compensation and benefits, retention, training, employment laws and worker p</w:t>
      </w:r>
      <w:r w:rsidR="00B23393" w:rsidRPr="00B23393">
        <w:rPr>
          <w:rFonts w:ascii="Arial" w:hAnsi="Arial" w:cs="Arial"/>
          <w:sz w:val="24"/>
        </w:rPr>
        <w:t>rotection</w:t>
      </w:r>
      <w:r w:rsidR="00B23393">
        <w:rPr>
          <w:rFonts w:ascii="Arial" w:hAnsi="Arial" w:cs="Arial"/>
          <w:sz w:val="24"/>
        </w:rPr>
        <w:t xml:space="preserve">. </w:t>
      </w:r>
      <w:r w:rsidR="00C90E74">
        <w:rPr>
          <w:rFonts w:ascii="Arial" w:hAnsi="Arial" w:cs="Arial"/>
          <w:sz w:val="24"/>
        </w:rPr>
        <w:t>“T</w:t>
      </w:r>
      <w:r w:rsidR="00C90E74" w:rsidRPr="00C90E74">
        <w:rPr>
          <w:rFonts w:ascii="Arial" w:hAnsi="Arial" w:cs="Arial"/>
          <w:sz w:val="24"/>
        </w:rPr>
        <w:t xml:space="preserve">he human resources department can have </w:t>
      </w:r>
      <w:proofErr w:type="gramStart"/>
      <w:r w:rsidR="00C90E74" w:rsidRPr="00C90E74">
        <w:rPr>
          <w:rFonts w:ascii="Arial" w:hAnsi="Arial" w:cs="Arial"/>
          <w:sz w:val="24"/>
        </w:rPr>
        <w:t>a huge impact</w:t>
      </w:r>
      <w:proofErr w:type="gramEnd"/>
      <w:r w:rsidR="00C90E74" w:rsidRPr="00C90E74">
        <w:rPr>
          <w:rFonts w:ascii="Arial" w:hAnsi="Arial" w:cs="Arial"/>
          <w:sz w:val="24"/>
        </w:rPr>
        <w:t xml:space="preserve"> on employee satisfaction. As such, it's impor</w:t>
      </w:r>
      <w:r w:rsidR="00C90E74">
        <w:rPr>
          <w:rFonts w:ascii="Arial" w:hAnsi="Arial" w:cs="Arial"/>
          <w:sz w:val="24"/>
        </w:rPr>
        <w:t xml:space="preserve">tant for HR leaders to set goals that support a business' goals” </w:t>
      </w:r>
      <w:sdt>
        <w:sdtPr>
          <w:rPr>
            <w:rFonts w:ascii="Arial" w:hAnsi="Arial" w:cs="Arial"/>
            <w:sz w:val="24"/>
          </w:rPr>
          <w:id w:val="718637479"/>
          <w:citation/>
        </w:sdtPr>
        <w:sdtEndPr/>
        <w:sdtContent>
          <w:r w:rsidR="00C90E74">
            <w:rPr>
              <w:rFonts w:ascii="Arial" w:hAnsi="Arial" w:cs="Arial"/>
              <w:sz w:val="24"/>
            </w:rPr>
            <w:fldChar w:fldCharType="begin"/>
          </w:r>
          <w:r w:rsidR="00C90E74">
            <w:rPr>
              <w:rFonts w:ascii="Arial" w:hAnsi="Arial" w:cs="Arial"/>
              <w:sz w:val="24"/>
            </w:rPr>
            <w:instrText xml:space="preserve"> CITATION Bia17 \l 2057 </w:instrText>
          </w:r>
          <w:r w:rsidR="00C90E74">
            <w:rPr>
              <w:rFonts w:ascii="Arial" w:hAnsi="Arial" w:cs="Arial"/>
              <w:sz w:val="24"/>
            </w:rPr>
            <w:fldChar w:fldCharType="separate"/>
          </w:r>
          <w:r w:rsidR="00982238" w:rsidRPr="00982238">
            <w:rPr>
              <w:rFonts w:ascii="Arial" w:hAnsi="Arial" w:cs="Arial"/>
              <w:noProof/>
              <w:sz w:val="24"/>
            </w:rPr>
            <w:t>(Bianca, 2017)</w:t>
          </w:r>
          <w:r w:rsidR="00C90E74">
            <w:rPr>
              <w:rFonts w:ascii="Arial" w:hAnsi="Arial" w:cs="Arial"/>
              <w:sz w:val="24"/>
            </w:rPr>
            <w:fldChar w:fldCharType="end"/>
          </w:r>
        </w:sdtContent>
      </w:sdt>
      <w:r w:rsidR="00C90E74">
        <w:rPr>
          <w:rFonts w:ascii="Arial" w:hAnsi="Arial" w:cs="Arial"/>
          <w:sz w:val="24"/>
        </w:rPr>
        <w:t xml:space="preserve">. </w:t>
      </w:r>
      <w:r w:rsidR="00B23393">
        <w:rPr>
          <w:rFonts w:ascii="Arial" w:hAnsi="Arial" w:cs="Arial"/>
          <w:sz w:val="24"/>
        </w:rPr>
        <w:t>Human Resource managers set objectives</w:t>
      </w:r>
      <w:r w:rsidR="00C90E74">
        <w:rPr>
          <w:rFonts w:ascii="Arial" w:hAnsi="Arial" w:cs="Arial"/>
          <w:sz w:val="24"/>
        </w:rPr>
        <w:t xml:space="preserve"> and goals</w:t>
      </w:r>
      <w:r w:rsidR="00B23393">
        <w:rPr>
          <w:rFonts w:ascii="Arial" w:hAnsi="Arial" w:cs="Arial"/>
          <w:sz w:val="24"/>
        </w:rPr>
        <w:t xml:space="preserve"> under these 7 areas, based on the organisation’s internal and external analyses. </w:t>
      </w:r>
    </w:p>
    <w:p w14:paraId="273BCA91" w14:textId="5E1F0FA8" w:rsidR="00185D4D" w:rsidRPr="00A5237E" w:rsidRDefault="00185D4D" w:rsidP="00A5237E">
      <w:pPr>
        <w:pStyle w:val="Heading1"/>
        <w:rPr>
          <w:rFonts w:ascii="Arial" w:hAnsi="Arial" w:cs="Arial"/>
          <w:sz w:val="28"/>
        </w:rPr>
      </w:pPr>
      <w:bookmarkStart w:id="1" w:name="_Toc500962091"/>
      <w:r w:rsidRPr="00185D4D">
        <w:rPr>
          <w:rFonts w:ascii="Arial" w:hAnsi="Arial" w:cs="Arial"/>
          <w:sz w:val="28"/>
        </w:rPr>
        <w:t xml:space="preserve">2.0 </w:t>
      </w:r>
      <w:r>
        <w:rPr>
          <w:rFonts w:ascii="Arial" w:hAnsi="Arial" w:cs="Arial"/>
          <w:sz w:val="28"/>
        </w:rPr>
        <w:t xml:space="preserve">- </w:t>
      </w:r>
      <w:r w:rsidRPr="00185D4D">
        <w:rPr>
          <w:rFonts w:ascii="Arial" w:hAnsi="Arial" w:cs="Arial"/>
          <w:sz w:val="28"/>
        </w:rPr>
        <w:t>Main Findings</w:t>
      </w:r>
      <w:bookmarkEnd w:id="1"/>
    </w:p>
    <w:p w14:paraId="19293B81" w14:textId="72B7B09E" w:rsidR="00185D4D" w:rsidRDefault="00185D4D" w:rsidP="00185D4D">
      <w:pPr>
        <w:pStyle w:val="Heading2"/>
        <w:rPr>
          <w:rFonts w:ascii="Arial" w:hAnsi="Arial" w:cs="Arial"/>
          <w:sz w:val="24"/>
        </w:rPr>
      </w:pPr>
      <w:bookmarkStart w:id="2" w:name="_Toc500962092"/>
      <w:r>
        <w:rPr>
          <w:rFonts w:ascii="Arial" w:hAnsi="Arial" w:cs="Arial"/>
          <w:sz w:val="24"/>
        </w:rPr>
        <w:t>2.1 – Internal/SWOT Analysis</w:t>
      </w:r>
      <w:bookmarkEnd w:id="2"/>
    </w:p>
    <w:p w14:paraId="133AEF34" w14:textId="5DFD5D9C" w:rsidR="007A2074" w:rsidRDefault="00FE28E0" w:rsidP="00A519FE">
      <w:pPr>
        <w:rPr>
          <w:rFonts w:ascii="Arial" w:hAnsi="Arial" w:cs="Arial"/>
          <w:sz w:val="24"/>
          <w:szCs w:val="24"/>
        </w:rPr>
      </w:pPr>
      <w:r>
        <w:rPr>
          <w:rFonts w:ascii="Arial" w:hAnsi="Arial" w:cs="Arial"/>
          <w:sz w:val="24"/>
          <w:szCs w:val="24"/>
        </w:rPr>
        <w:t xml:space="preserve">From conducting a SWOT analysis of Tesco, I found </w:t>
      </w:r>
      <w:r w:rsidR="009F6F96">
        <w:rPr>
          <w:rFonts w:ascii="Arial" w:hAnsi="Arial" w:cs="Arial"/>
          <w:sz w:val="24"/>
          <w:szCs w:val="24"/>
        </w:rPr>
        <w:t>several internal factors w</w:t>
      </w:r>
      <w:r w:rsidR="00B16D61">
        <w:rPr>
          <w:rFonts w:ascii="Arial" w:hAnsi="Arial" w:cs="Arial"/>
          <w:sz w:val="24"/>
          <w:szCs w:val="24"/>
        </w:rPr>
        <w:t>hich would influence the management of human resources within Tesco</w:t>
      </w:r>
      <w:r w:rsidR="009F6F96">
        <w:rPr>
          <w:rFonts w:ascii="Arial" w:hAnsi="Arial" w:cs="Arial"/>
          <w:sz w:val="24"/>
          <w:szCs w:val="24"/>
        </w:rPr>
        <w:t xml:space="preserve">. Within this, I found </w:t>
      </w:r>
      <w:proofErr w:type="gramStart"/>
      <w:r>
        <w:rPr>
          <w:rFonts w:ascii="Arial" w:hAnsi="Arial" w:cs="Arial"/>
          <w:sz w:val="24"/>
          <w:szCs w:val="24"/>
        </w:rPr>
        <w:t>a number of</w:t>
      </w:r>
      <w:proofErr w:type="gramEnd"/>
      <w:r>
        <w:rPr>
          <w:rFonts w:ascii="Arial" w:hAnsi="Arial" w:cs="Arial"/>
          <w:sz w:val="24"/>
          <w:szCs w:val="24"/>
        </w:rPr>
        <w:t xml:space="preserve"> stre</w:t>
      </w:r>
      <w:r w:rsidR="009F6F96">
        <w:rPr>
          <w:rFonts w:ascii="Arial" w:hAnsi="Arial" w:cs="Arial"/>
          <w:sz w:val="24"/>
          <w:szCs w:val="24"/>
        </w:rPr>
        <w:t>ng</w:t>
      </w:r>
      <w:r w:rsidR="00B16D61">
        <w:rPr>
          <w:rFonts w:ascii="Arial" w:hAnsi="Arial" w:cs="Arial"/>
          <w:sz w:val="24"/>
          <w:szCs w:val="24"/>
        </w:rPr>
        <w:t>ths that would influence the management of human resources within Tesco</w:t>
      </w:r>
      <w:r>
        <w:rPr>
          <w:rFonts w:ascii="Arial" w:hAnsi="Arial" w:cs="Arial"/>
          <w:sz w:val="24"/>
          <w:szCs w:val="24"/>
        </w:rPr>
        <w:t>. Firstly, I found that Tesco have a strong financial position due to their business turnaround. This is supported by Tesco staff being rewarded with a 5% turnaround bonus, demonstrated by the quote</w:t>
      </w:r>
      <w:r w:rsidR="00B16D61">
        <w:rPr>
          <w:rFonts w:ascii="Arial" w:hAnsi="Arial" w:cs="Arial"/>
          <w:sz w:val="24"/>
          <w:szCs w:val="24"/>
        </w:rPr>
        <w:t>,</w:t>
      </w:r>
      <w:r>
        <w:rPr>
          <w:rFonts w:ascii="Arial" w:hAnsi="Arial" w:cs="Arial"/>
          <w:sz w:val="24"/>
          <w:szCs w:val="24"/>
        </w:rPr>
        <w:t xml:space="preserve"> “</w:t>
      </w:r>
      <w:r w:rsidRPr="00447178">
        <w:rPr>
          <w:rFonts w:ascii="Arial" w:hAnsi="Arial" w:cs="Arial"/>
          <w:sz w:val="24"/>
          <w:szCs w:val="24"/>
        </w:rPr>
        <w:t>Tesco is promising t</w:t>
      </w:r>
      <w:r>
        <w:rPr>
          <w:rFonts w:ascii="Arial" w:hAnsi="Arial" w:cs="Arial"/>
          <w:sz w:val="24"/>
          <w:szCs w:val="24"/>
        </w:rPr>
        <w:t>o reward staff with a one-off ‘turnaround bonus’</w:t>
      </w:r>
      <w:r w:rsidRPr="00447178">
        <w:rPr>
          <w:rFonts w:ascii="Arial" w:hAnsi="Arial" w:cs="Arial"/>
          <w:sz w:val="24"/>
          <w:szCs w:val="24"/>
        </w:rPr>
        <w:t xml:space="preserve"> worth up to 5% of their salary if they hit sales and profit targets this year” </w:t>
      </w:r>
      <w:sdt>
        <w:sdtPr>
          <w:rPr>
            <w:rFonts w:ascii="Arial" w:hAnsi="Arial" w:cs="Arial"/>
            <w:sz w:val="24"/>
            <w:szCs w:val="24"/>
          </w:rPr>
          <w:id w:val="976576572"/>
          <w:citation/>
        </w:sdtPr>
        <w:sdtEndPr/>
        <w:sdtContent>
          <w:r w:rsidRPr="00447178">
            <w:rPr>
              <w:rFonts w:ascii="Arial" w:hAnsi="Arial" w:cs="Arial"/>
              <w:sz w:val="24"/>
              <w:szCs w:val="24"/>
            </w:rPr>
            <w:fldChar w:fldCharType="begin"/>
          </w:r>
          <w:r w:rsidRPr="00447178">
            <w:rPr>
              <w:rFonts w:ascii="Arial" w:hAnsi="Arial" w:cs="Arial"/>
              <w:sz w:val="24"/>
              <w:szCs w:val="24"/>
            </w:rPr>
            <w:instrText xml:space="preserve"> CITATION Sar15 \l 2057 </w:instrText>
          </w:r>
          <w:r w:rsidRPr="00447178">
            <w:rPr>
              <w:rFonts w:ascii="Arial" w:hAnsi="Arial" w:cs="Arial"/>
              <w:sz w:val="24"/>
              <w:szCs w:val="24"/>
            </w:rPr>
            <w:fldChar w:fldCharType="separate"/>
          </w:r>
          <w:r w:rsidR="00982238" w:rsidRPr="00982238">
            <w:rPr>
              <w:rFonts w:ascii="Arial" w:hAnsi="Arial" w:cs="Arial"/>
              <w:noProof/>
              <w:sz w:val="24"/>
              <w:szCs w:val="24"/>
            </w:rPr>
            <w:t>(Butler, 2015)</w:t>
          </w:r>
          <w:r w:rsidRPr="00447178">
            <w:rPr>
              <w:rFonts w:ascii="Arial" w:hAnsi="Arial" w:cs="Arial"/>
              <w:sz w:val="24"/>
              <w:szCs w:val="24"/>
            </w:rPr>
            <w:fldChar w:fldCharType="end"/>
          </w:r>
        </w:sdtContent>
      </w:sdt>
      <w:r w:rsidRPr="00447178">
        <w:rPr>
          <w:rFonts w:ascii="Arial" w:hAnsi="Arial" w:cs="Arial"/>
          <w:sz w:val="24"/>
          <w:szCs w:val="24"/>
        </w:rPr>
        <w:t xml:space="preserve">. </w:t>
      </w:r>
      <w:r w:rsidR="00B16D61">
        <w:rPr>
          <w:rFonts w:ascii="Arial" w:hAnsi="Arial" w:cs="Arial"/>
          <w:sz w:val="24"/>
          <w:szCs w:val="24"/>
        </w:rPr>
        <w:t>The role of the management of human resources</w:t>
      </w:r>
      <w:r>
        <w:rPr>
          <w:rFonts w:ascii="Arial" w:hAnsi="Arial" w:cs="Arial"/>
          <w:sz w:val="24"/>
          <w:szCs w:val="24"/>
        </w:rPr>
        <w:t xml:space="preserve"> here is </w:t>
      </w:r>
      <w:r w:rsidR="003871C9" w:rsidRPr="00447178">
        <w:rPr>
          <w:rFonts w:ascii="Arial" w:hAnsi="Arial" w:cs="Arial"/>
          <w:sz w:val="24"/>
          <w:szCs w:val="24"/>
        </w:rPr>
        <w:t>retention</w:t>
      </w:r>
      <w:r>
        <w:rPr>
          <w:rFonts w:ascii="Arial" w:hAnsi="Arial" w:cs="Arial"/>
          <w:sz w:val="24"/>
          <w:szCs w:val="24"/>
        </w:rPr>
        <w:t xml:space="preserve">. </w:t>
      </w:r>
      <w:r w:rsidR="00F249BD">
        <w:rPr>
          <w:rFonts w:ascii="Arial" w:hAnsi="Arial" w:cs="Arial"/>
          <w:sz w:val="24"/>
          <w:szCs w:val="24"/>
        </w:rPr>
        <w:t xml:space="preserve">The aim here is to retain staff by providing them with an incentive to work hard to help with the business turnaround and to reward them for their </w:t>
      </w:r>
      <w:proofErr w:type="gramStart"/>
      <w:r w:rsidR="00F249BD">
        <w:rPr>
          <w:rFonts w:ascii="Arial" w:hAnsi="Arial" w:cs="Arial"/>
          <w:sz w:val="24"/>
          <w:szCs w:val="24"/>
        </w:rPr>
        <w:t>hard work</w:t>
      </w:r>
      <w:proofErr w:type="gramEnd"/>
      <w:r w:rsidR="00F249BD">
        <w:rPr>
          <w:rFonts w:ascii="Arial" w:hAnsi="Arial" w:cs="Arial"/>
          <w:sz w:val="24"/>
          <w:szCs w:val="24"/>
        </w:rPr>
        <w:t xml:space="preserve">. </w:t>
      </w:r>
    </w:p>
    <w:p w14:paraId="35E7D05C" w14:textId="326A6D64" w:rsidR="000D77F5" w:rsidRDefault="00F249BD" w:rsidP="000D77F5">
      <w:pPr>
        <w:rPr>
          <w:rFonts w:ascii="Arial" w:hAnsi="Arial" w:cs="Arial"/>
          <w:sz w:val="24"/>
          <w:szCs w:val="24"/>
        </w:rPr>
      </w:pPr>
      <w:r>
        <w:rPr>
          <w:rFonts w:ascii="Arial" w:hAnsi="Arial" w:cs="Arial"/>
          <w:sz w:val="24"/>
          <w:szCs w:val="24"/>
        </w:rPr>
        <w:t>Another strength of Tesco</w:t>
      </w:r>
      <w:r w:rsidR="00B16D61">
        <w:rPr>
          <w:rFonts w:ascii="Arial" w:hAnsi="Arial" w:cs="Arial"/>
          <w:sz w:val="24"/>
          <w:szCs w:val="24"/>
        </w:rPr>
        <w:t xml:space="preserve"> which would influence the management of human resources</w:t>
      </w:r>
      <w:r>
        <w:rPr>
          <w:rFonts w:ascii="Arial" w:hAnsi="Arial" w:cs="Arial"/>
          <w:sz w:val="24"/>
          <w:szCs w:val="24"/>
        </w:rPr>
        <w:t xml:space="preserve"> is their corp</w:t>
      </w:r>
      <w:r w:rsidR="00B16D61">
        <w:rPr>
          <w:rFonts w:ascii="Arial" w:hAnsi="Arial" w:cs="Arial"/>
          <w:sz w:val="24"/>
          <w:szCs w:val="24"/>
        </w:rPr>
        <w:t>orate social responsibility. The management of human resources</w:t>
      </w:r>
      <w:r>
        <w:rPr>
          <w:rFonts w:ascii="Arial" w:hAnsi="Arial" w:cs="Arial"/>
          <w:sz w:val="24"/>
          <w:szCs w:val="24"/>
        </w:rPr>
        <w:t xml:space="preserve"> are involved in setting policies for Tesco’s c</w:t>
      </w:r>
      <w:r w:rsidR="00081B06">
        <w:rPr>
          <w:rFonts w:ascii="Arial" w:hAnsi="Arial" w:cs="Arial"/>
          <w:sz w:val="24"/>
          <w:szCs w:val="24"/>
        </w:rPr>
        <w:t>orporate social responsibility. Tesco’s corporate social responsibility is openly available on their PLC website as demonstrated by the quote,</w:t>
      </w:r>
      <w:r w:rsidR="000D77F5" w:rsidRPr="00447178">
        <w:rPr>
          <w:rFonts w:ascii="Arial" w:hAnsi="Arial" w:cs="Arial"/>
          <w:sz w:val="24"/>
          <w:szCs w:val="24"/>
        </w:rPr>
        <w:t xml:space="preserve"> “</w:t>
      </w:r>
      <w:r w:rsidR="00B16D61">
        <w:rPr>
          <w:rFonts w:ascii="Arial" w:hAnsi="Arial" w:cs="Arial"/>
          <w:sz w:val="24"/>
          <w:szCs w:val="24"/>
        </w:rPr>
        <w:t>’</w:t>
      </w:r>
      <w:r w:rsidR="000D77F5" w:rsidRPr="00447178">
        <w:rPr>
          <w:rFonts w:ascii="Arial" w:hAnsi="Arial" w:cs="Arial"/>
          <w:sz w:val="24"/>
          <w:szCs w:val="24"/>
        </w:rPr>
        <w:t xml:space="preserve">Every little help makes a </w:t>
      </w:r>
      <w:proofErr w:type="gramStart"/>
      <w:r w:rsidR="000D77F5" w:rsidRPr="00447178">
        <w:rPr>
          <w:rFonts w:ascii="Arial" w:hAnsi="Arial" w:cs="Arial"/>
          <w:sz w:val="24"/>
          <w:szCs w:val="24"/>
        </w:rPr>
        <w:t>big difference</w:t>
      </w:r>
      <w:proofErr w:type="gramEnd"/>
      <w:r w:rsidR="000D77F5" w:rsidRPr="00447178">
        <w:rPr>
          <w:rFonts w:ascii="Arial" w:hAnsi="Arial" w:cs="Arial"/>
          <w:sz w:val="24"/>
          <w:szCs w:val="24"/>
        </w:rPr>
        <w:t xml:space="preserve">’ is one of the </w:t>
      </w:r>
      <w:r w:rsidR="000D77F5" w:rsidRPr="00447178">
        <w:rPr>
          <w:rFonts w:ascii="Arial" w:hAnsi="Arial" w:cs="Arial"/>
          <w:sz w:val="24"/>
          <w:szCs w:val="24"/>
        </w:rPr>
        <w:lastRenderedPageBreak/>
        <w:t xml:space="preserve">core values of our business - it covers the little things we do every day in the thousands of communities around the world where we operate and also shows how we contribute to the bigger global initiatives in which we are involved. It is at the heart of the Little Helps Plan. The Plan is driving us to create a business where colleagues can get on, whatever their background; to help our customers make healthier choices and enjoy good quality, sustainable products, at affordable prices; and to help make sure no food that could be eaten is wasted, anywhere in our supply chain” </w:t>
      </w:r>
      <w:sdt>
        <w:sdtPr>
          <w:rPr>
            <w:rFonts w:ascii="Arial" w:hAnsi="Arial" w:cs="Arial"/>
            <w:sz w:val="24"/>
            <w:szCs w:val="24"/>
          </w:rPr>
          <w:id w:val="-481924208"/>
          <w:citation/>
        </w:sdtPr>
        <w:sdtEndPr/>
        <w:sdtContent>
          <w:r w:rsidR="000D77F5" w:rsidRPr="00447178">
            <w:rPr>
              <w:rFonts w:ascii="Arial" w:hAnsi="Arial" w:cs="Arial"/>
              <w:sz w:val="24"/>
              <w:szCs w:val="24"/>
            </w:rPr>
            <w:fldChar w:fldCharType="begin"/>
          </w:r>
          <w:r w:rsidR="000D77F5" w:rsidRPr="00447178">
            <w:rPr>
              <w:rFonts w:ascii="Arial" w:hAnsi="Arial" w:cs="Arial"/>
              <w:sz w:val="24"/>
              <w:szCs w:val="24"/>
            </w:rPr>
            <w:instrText xml:space="preserve"> CITATION Tes173 \l 2057 </w:instrText>
          </w:r>
          <w:r w:rsidR="000D77F5" w:rsidRPr="00447178">
            <w:rPr>
              <w:rFonts w:ascii="Arial" w:hAnsi="Arial" w:cs="Arial"/>
              <w:sz w:val="24"/>
              <w:szCs w:val="24"/>
            </w:rPr>
            <w:fldChar w:fldCharType="separate"/>
          </w:r>
          <w:r w:rsidR="00982238" w:rsidRPr="00982238">
            <w:rPr>
              <w:rFonts w:ascii="Arial" w:hAnsi="Arial" w:cs="Arial"/>
              <w:noProof/>
              <w:sz w:val="24"/>
              <w:szCs w:val="24"/>
            </w:rPr>
            <w:t>(Tesco PLC, 2017)</w:t>
          </w:r>
          <w:r w:rsidR="000D77F5" w:rsidRPr="00447178">
            <w:rPr>
              <w:rFonts w:ascii="Arial" w:hAnsi="Arial" w:cs="Arial"/>
              <w:sz w:val="24"/>
              <w:szCs w:val="24"/>
            </w:rPr>
            <w:fldChar w:fldCharType="end"/>
          </w:r>
        </w:sdtContent>
      </w:sdt>
      <w:r w:rsidR="000D77F5" w:rsidRPr="00447178">
        <w:rPr>
          <w:rFonts w:ascii="Arial" w:hAnsi="Arial" w:cs="Arial"/>
          <w:sz w:val="24"/>
          <w:szCs w:val="24"/>
        </w:rPr>
        <w:t>.</w:t>
      </w:r>
      <w:r w:rsidR="00B16D61">
        <w:rPr>
          <w:rFonts w:ascii="Arial" w:hAnsi="Arial" w:cs="Arial"/>
          <w:sz w:val="24"/>
          <w:szCs w:val="24"/>
        </w:rPr>
        <w:t xml:space="preserve"> The management of human resources within Tesco</w:t>
      </w:r>
      <w:r w:rsidR="00081B06">
        <w:rPr>
          <w:rFonts w:ascii="Arial" w:hAnsi="Arial" w:cs="Arial"/>
          <w:sz w:val="24"/>
          <w:szCs w:val="24"/>
        </w:rPr>
        <w:t xml:space="preserve"> will need to set policies which fit with their CSR.</w:t>
      </w:r>
    </w:p>
    <w:p w14:paraId="5AB3C03C" w14:textId="07C78A82" w:rsidR="00297C68" w:rsidRPr="00447178" w:rsidRDefault="00297C68" w:rsidP="000D77F5">
      <w:pPr>
        <w:rPr>
          <w:rFonts w:ascii="Arial" w:hAnsi="Arial" w:cs="Arial"/>
          <w:sz w:val="24"/>
          <w:szCs w:val="24"/>
        </w:rPr>
      </w:pPr>
      <w:r>
        <w:rPr>
          <w:rFonts w:ascii="Arial" w:hAnsi="Arial" w:cs="Arial"/>
          <w:sz w:val="24"/>
          <w:szCs w:val="24"/>
        </w:rPr>
        <w:t>One of Tesco’s greatest strengths i</w:t>
      </w:r>
      <w:r w:rsidR="009800FA">
        <w:rPr>
          <w:rFonts w:ascii="Arial" w:hAnsi="Arial" w:cs="Arial"/>
          <w:sz w:val="24"/>
          <w:szCs w:val="24"/>
        </w:rPr>
        <w:t>s their colleague benefits. Examples include;</w:t>
      </w:r>
      <w:r>
        <w:rPr>
          <w:rFonts w:ascii="Arial" w:hAnsi="Arial" w:cs="Arial"/>
          <w:sz w:val="24"/>
          <w:szCs w:val="24"/>
        </w:rPr>
        <w:t xml:space="preserve"> </w:t>
      </w:r>
      <w:r w:rsidR="009800FA">
        <w:rPr>
          <w:rFonts w:ascii="Arial" w:hAnsi="Arial" w:cs="Arial"/>
          <w:sz w:val="24"/>
          <w:szCs w:val="24"/>
        </w:rPr>
        <w:t xml:space="preserve">10% </w:t>
      </w:r>
      <w:r>
        <w:rPr>
          <w:rFonts w:ascii="Arial" w:hAnsi="Arial" w:cs="Arial"/>
          <w:sz w:val="24"/>
          <w:szCs w:val="24"/>
        </w:rPr>
        <w:t>discount card</w:t>
      </w:r>
      <w:r w:rsidR="009800FA">
        <w:rPr>
          <w:rFonts w:ascii="Arial" w:hAnsi="Arial" w:cs="Arial"/>
          <w:sz w:val="24"/>
          <w:szCs w:val="24"/>
        </w:rPr>
        <w:t xml:space="preserve">s with temporary periods of double discount, their </w:t>
      </w:r>
      <w:r>
        <w:rPr>
          <w:rFonts w:ascii="Arial" w:hAnsi="Arial" w:cs="Arial"/>
          <w:sz w:val="24"/>
          <w:szCs w:val="24"/>
        </w:rPr>
        <w:t>pension sc</w:t>
      </w:r>
      <w:r w:rsidR="009800FA">
        <w:rPr>
          <w:rFonts w:ascii="Arial" w:hAnsi="Arial" w:cs="Arial"/>
          <w:sz w:val="24"/>
          <w:szCs w:val="24"/>
        </w:rPr>
        <w:t>heme and</w:t>
      </w:r>
      <w:r>
        <w:rPr>
          <w:rFonts w:ascii="Arial" w:hAnsi="Arial" w:cs="Arial"/>
          <w:sz w:val="24"/>
          <w:szCs w:val="24"/>
        </w:rPr>
        <w:t xml:space="preserve"> long service rewards</w:t>
      </w:r>
      <w:r w:rsidR="009800FA">
        <w:rPr>
          <w:rFonts w:ascii="Arial" w:hAnsi="Arial" w:cs="Arial"/>
          <w:sz w:val="24"/>
          <w:szCs w:val="24"/>
        </w:rPr>
        <w:t xml:space="preserve">. Tesco offer an extensive benefits </w:t>
      </w:r>
      <w:r w:rsidR="00B43AB9">
        <w:rPr>
          <w:rFonts w:ascii="Arial" w:hAnsi="Arial" w:cs="Arial"/>
          <w:sz w:val="24"/>
          <w:szCs w:val="24"/>
        </w:rPr>
        <w:t xml:space="preserve">package to their colleagues, </w:t>
      </w:r>
      <w:r w:rsidR="009800FA">
        <w:rPr>
          <w:rFonts w:ascii="Arial" w:hAnsi="Arial" w:cs="Arial"/>
          <w:sz w:val="24"/>
          <w:szCs w:val="24"/>
        </w:rPr>
        <w:t xml:space="preserve">after just 6 months service. </w:t>
      </w:r>
      <w:r w:rsidR="00F67A5B">
        <w:rPr>
          <w:rFonts w:ascii="Arial" w:hAnsi="Arial" w:cs="Arial"/>
          <w:sz w:val="24"/>
          <w:szCs w:val="24"/>
        </w:rPr>
        <w:t>The setting of this package falls under the com</w:t>
      </w:r>
      <w:r w:rsidR="00B43AB9">
        <w:rPr>
          <w:rFonts w:ascii="Arial" w:hAnsi="Arial" w:cs="Arial"/>
          <w:sz w:val="24"/>
          <w:szCs w:val="24"/>
        </w:rPr>
        <w:t>pensation and benefits role of the management of human resources within Tesco</w:t>
      </w:r>
      <w:r w:rsidR="00F67A5B">
        <w:rPr>
          <w:rFonts w:ascii="Arial" w:hAnsi="Arial" w:cs="Arial"/>
          <w:sz w:val="24"/>
          <w:szCs w:val="24"/>
        </w:rPr>
        <w:t xml:space="preserve">. </w:t>
      </w:r>
    </w:p>
    <w:p w14:paraId="037E7EA2" w14:textId="19C87EBA" w:rsidR="00B91B2D" w:rsidRPr="00447178" w:rsidRDefault="00C32CC3" w:rsidP="008A7713">
      <w:pPr>
        <w:rPr>
          <w:rFonts w:ascii="Arial" w:hAnsi="Arial" w:cs="Arial"/>
          <w:sz w:val="24"/>
          <w:szCs w:val="24"/>
        </w:rPr>
      </w:pPr>
      <w:r>
        <w:rPr>
          <w:rFonts w:ascii="Arial" w:hAnsi="Arial" w:cs="Arial"/>
          <w:sz w:val="24"/>
          <w:szCs w:val="24"/>
        </w:rPr>
        <w:t xml:space="preserve">There are a number of weaknesses experienced by Tesco which I found when conducting a SWOT analysis of Tesco. </w:t>
      </w:r>
      <w:r w:rsidR="00457BE2">
        <w:rPr>
          <w:rFonts w:ascii="Arial" w:hAnsi="Arial" w:cs="Arial"/>
          <w:sz w:val="24"/>
          <w:szCs w:val="24"/>
        </w:rPr>
        <w:t>The main we</w:t>
      </w:r>
      <w:r w:rsidR="008454DD">
        <w:rPr>
          <w:rFonts w:ascii="Arial" w:hAnsi="Arial" w:cs="Arial"/>
          <w:sz w:val="24"/>
          <w:szCs w:val="24"/>
        </w:rPr>
        <w:t>akness which would influence the management of human resources within Tesco,</w:t>
      </w:r>
      <w:r w:rsidR="00457BE2">
        <w:rPr>
          <w:rFonts w:ascii="Arial" w:hAnsi="Arial" w:cs="Arial"/>
          <w:sz w:val="24"/>
          <w:szCs w:val="24"/>
        </w:rPr>
        <w:t xml:space="preserve"> is the fact that</w:t>
      </w:r>
      <w:r>
        <w:rPr>
          <w:rFonts w:ascii="Arial" w:hAnsi="Arial" w:cs="Arial"/>
          <w:sz w:val="24"/>
          <w:szCs w:val="24"/>
        </w:rPr>
        <w:t xml:space="preserve"> Tesco are large scale. Although this has its advantages, Tesco’s cost base is significantly greater than other retailer</w:t>
      </w:r>
      <w:r w:rsidR="00350C17">
        <w:rPr>
          <w:rFonts w:ascii="Arial" w:hAnsi="Arial" w:cs="Arial"/>
          <w:sz w:val="24"/>
          <w:szCs w:val="24"/>
        </w:rPr>
        <w:t>s</w:t>
      </w:r>
      <w:r>
        <w:rPr>
          <w:rFonts w:ascii="Arial" w:hAnsi="Arial" w:cs="Arial"/>
          <w:sz w:val="24"/>
          <w:szCs w:val="24"/>
        </w:rPr>
        <w:t xml:space="preserve"> operating in the food industry. </w:t>
      </w:r>
      <w:r w:rsidR="009F3DFB">
        <w:rPr>
          <w:rFonts w:ascii="Arial" w:hAnsi="Arial" w:cs="Arial"/>
          <w:sz w:val="24"/>
          <w:szCs w:val="24"/>
        </w:rPr>
        <w:t xml:space="preserve">“Tesco’s cost base is 25%, Morrisons is 21% and the discounters’ cost </w:t>
      </w:r>
      <w:r w:rsidR="00052D1B">
        <w:rPr>
          <w:rFonts w:ascii="Arial" w:hAnsi="Arial" w:cs="Arial"/>
          <w:sz w:val="24"/>
          <w:szCs w:val="24"/>
        </w:rPr>
        <w:t>bases</w:t>
      </w:r>
      <w:r w:rsidR="009F3DFB">
        <w:rPr>
          <w:rFonts w:ascii="Arial" w:hAnsi="Arial" w:cs="Arial"/>
          <w:sz w:val="24"/>
          <w:szCs w:val="24"/>
        </w:rPr>
        <w:t xml:space="preserve"> are around 16%”</w:t>
      </w:r>
      <w:sdt>
        <w:sdtPr>
          <w:rPr>
            <w:rFonts w:ascii="Arial" w:hAnsi="Arial" w:cs="Arial"/>
            <w:sz w:val="24"/>
            <w:szCs w:val="24"/>
          </w:rPr>
          <w:id w:val="16972478"/>
          <w:citation/>
        </w:sdtPr>
        <w:sdtEndPr/>
        <w:sdtContent>
          <w:r w:rsidR="009F3DFB">
            <w:rPr>
              <w:rFonts w:ascii="Arial" w:hAnsi="Arial" w:cs="Arial"/>
              <w:sz w:val="24"/>
              <w:szCs w:val="24"/>
            </w:rPr>
            <w:fldChar w:fldCharType="begin"/>
          </w:r>
          <w:r w:rsidR="009F3DFB">
            <w:rPr>
              <w:rFonts w:ascii="Arial" w:hAnsi="Arial" w:cs="Arial"/>
              <w:sz w:val="24"/>
              <w:szCs w:val="24"/>
            </w:rPr>
            <w:instrText xml:space="preserve"> CITATION Tes174 \l 2057 </w:instrText>
          </w:r>
          <w:r w:rsidR="009F3DFB">
            <w:rPr>
              <w:rFonts w:ascii="Arial" w:hAnsi="Arial" w:cs="Arial"/>
              <w:sz w:val="24"/>
              <w:szCs w:val="24"/>
            </w:rPr>
            <w:fldChar w:fldCharType="separate"/>
          </w:r>
          <w:r w:rsidR="00982238">
            <w:rPr>
              <w:rFonts w:ascii="Arial" w:hAnsi="Arial" w:cs="Arial"/>
              <w:noProof/>
              <w:sz w:val="24"/>
              <w:szCs w:val="24"/>
            </w:rPr>
            <w:t xml:space="preserve"> </w:t>
          </w:r>
          <w:r w:rsidR="00982238" w:rsidRPr="00982238">
            <w:rPr>
              <w:rFonts w:ascii="Arial" w:hAnsi="Arial" w:cs="Arial"/>
              <w:noProof/>
              <w:sz w:val="24"/>
              <w:szCs w:val="24"/>
            </w:rPr>
            <w:t>(Tesco-Extra-Store-Manager, 2017)</w:t>
          </w:r>
          <w:r w:rsidR="009F3DFB">
            <w:rPr>
              <w:rFonts w:ascii="Arial" w:hAnsi="Arial" w:cs="Arial"/>
              <w:sz w:val="24"/>
              <w:szCs w:val="24"/>
            </w:rPr>
            <w:fldChar w:fldCharType="end"/>
          </w:r>
        </w:sdtContent>
      </w:sdt>
      <w:r w:rsidR="009F3DFB">
        <w:rPr>
          <w:rFonts w:ascii="Arial" w:hAnsi="Arial" w:cs="Arial"/>
          <w:sz w:val="24"/>
          <w:szCs w:val="24"/>
        </w:rPr>
        <w:t xml:space="preserve">. Subsequently, this has meant that Tesco have needed to cut costs. </w:t>
      </w:r>
      <w:r w:rsidR="009F3DFB" w:rsidRPr="00447178">
        <w:rPr>
          <w:rFonts w:ascii="Arial" w:hAnsi="Arial" w:cs="Arial"/>
          <w:sz w:val="24"/>
          <w:szCs w:val="24"/>
        </w:rPr>
        <w:t>Tesco closed two</w:t>
      </w:r>
      <w:r w:rsidR="009F3DFB">
        <w:rPr>
          <w:rFonts w:ascii="Arial" w:hAnsi="Arial" w:cs="Arial"/>
          <w:sz w:val="24"/>
          <w:szCs w:val="24"/>
        </w:rPr>
        <w:t xml:space="preserve"> of its 25 distribution centres. This is demonstrated by the following quotes;</w:t>
      </w:r>
      <w:r w:rsidR="009F3DFB" w:rsidRPr="00447178">
        <w:rPr>
          <w:rFonts w:ascii="Arial" w:hAnsi="Arial" w:cs="Arial"/>
          <w:sz w:val="24"/>
          <w:szCs w:val="24"/>
        </w:rPr>
        <w:t xml:space="preserve"> “Tesco has today proposed changes to its distribution network in order to run its business more simply and in a way that best serves its customers” </w:t>
      </w:r>
      <w:sdt>
        <w:sdtPr>
          <w:rPr>
            <w:rFonts w:ascii="Arial" w:hAnsi="Arial" w:cs="Arial"/>
            <w:sz w:val="24"/>
            <w:szCs w:val="24"/>
          </w:rPr>
          <w:id w:val="1009795949"/>
          <w:citation/>
        </w:sdtPr>
        <w:sdtEndPr/>
        <w:sdtContent>
          <w:r w:rsidR="009F3DFB" w:rsidRPr="00447178">
            <w:rPr>
              <w:rFonts w:ascii="Arial" w:hAnsi="Arial" w:cs="Arial"/>
              <w:sz w:val="24"/>
              <w:szCs w:val="24"/>
            </w:rPr>
            <w:fldChar w:fldCharType="begin"/>
          </w:r>
          <w:r w:rsidR="009F3DFB" w:rsidRPr="00447178">
            <w:rPr>
              <w:rFonts w:ascii="Arial" w:hAnsi="Arial" w:cs="Arial"/>
              <w:sz w:val="24"/>
              <w:szCs w:val="24"/>
            </w:rPr>
            <w:instrText xml:space="preserve"> CITATION Tes173 \l 2057 </w:instrText>
          </w:r>
          <w:r w:rsidR="009F3DFB" w:rsidRPr="00447178">
            <w:rPr>
              <w:rFonts w:ascii="Arial" w:hAnsi="Arial" w:cs="Arial"/>
              <w:sz w:val="24"/>
              <w:szCs w:val="24"/>
            </w:rPr>
            <w:fldChar w:fldCharType="separate"/>
          </w:r>
          <w:r w:rsidR="00982238" w:rsidRPr="00982238">
            <w:rPr>
              <w:rFonts w:ascii="Arial" w:hAnsi="Arial" w:cs="Arial"/>
              <w:noProof/>
              <w:sz w:val="24"/>
              <w:szCs w:val="24"/>
            </w:rPr>
            <w:t>(Tesco PLC, 2017)</w:t>
          </w:r>
          <w:r w:rsidR="009F3DFB" w:rsidRPr="00447178">
            <w:rPr>
              <w:rFonts w:ascii="Arial" w:hAnsi="Arial" w:cs="Arial"/>
              <w:sz w:val="24"/>
              <w:szCs w:val="24"/>
            </w:rPr>
            <w:fldChar w:fldCharType="end"/>
          </w:r>
        </w:sdtContent>
      </w:sdt>
      <w:r w:rsidR="008A7713">
        <w:rPr>
          <w:rFonts w:ascii="Arial" w:hAnsi="Arial" w:cs="Arial"/>
          <w:sz w:val="24"/>
          <w:szCs w:val="24"/>
        </w:rPr>
        <w:t>,</w:t>
      </w:r>
      <w:r w:rsidR="009F3DFB" w:rsidRPr="009F3DFB">
        <w:rPr>
          <w:rFonts w:ascii="Arial" w:hAnsi="Arial" w:cs="Arial"/>
          <w:sz w:val="24"/>
          <w:szCs w:val="24"/>
        </w:rPr>
        <w:t xml:space="preserve"> </w:t>
      </w:r>
      <w:r w:rsidR="009F3DFB" w:rsidRPr="00447178">
        <w:rPr>
          <w:rFonts w:ascii="Arial" w:hAnsi="Arial" w:cs="Arial"/>
          <w:sz w:val="24"/>
          <w:szCs w:val="24"/>
        </w:rPr>
        <w:t xml:space="preserve">“The deal to incorporate 209 Tesco Opticians stores into Vision Express has been completed by the multiple’s owner, </w:t>
      </w:r>
      <w:proofErr w:type="spellStart"/>
      <w:r w:rsidR="009F3DFB" w:rsidRPr="00447178">
        <w:rPr>
          <w:rFonts w:ascii="Arial" w:hAnsi="Arial" w:cs="Arial"/>
          <w:sz w:val="24"/>
          <w:szCs w:val="24"/>
        </w:rPr>
        <w:t>GrandVision</w:t>
      </w:r>
      <w:proofErr w:type="spellEnd"/>
      <w:r w:rsidR="009F3DFB" w:rsidRPr="00447178">
        <w:rPr>
          <w:rFonts w:ascii="Arial" w:hAnsi="Arial" w:cs="Arial"/>
          <w:sz w:val="24"/>
          <w:szCs w:val="24"/>
        </w:rPr>
        <w:t xml:space="preserve">” </w:t>
      </w:r>
      <w:sdt>
        <w:sdtPr>
          <w:rPr>
            <w:rFonts w:ascii="Arial" w:hAnsi="Arial" w:cs="Arial"/>
            <w:sz w:val="24"/>
            <w:szCs w:val="24"/>
          </w:rPr>
          <w:id w:val="-445466334"/>
          <w:citation/>
        </w:sdtPr>
        <w:sdtEndPr/>
        <w:sdtContent>
          <w:r w:rsidR="009F3DFB" w:rsidRPr="00447178">
            <w:rPr>
              <w:rFonts w:ascii="Arial" w:hAnsi="Arial" w:cs="Arial"/>
              <w:sz w:val="24"/>
              <w:szCs w:val="24"/>
            </w:rPr>
            <w:fldChar w:fldCharType="begin"/>
          </w:r>
          <w:r w:rsidR="009F3DFB" w:rsidRPr="00447178">
            <w:rPr>
              <w:rFonts w:ascii="Arial" w:hAnsi="Arial" w:cs="Arial"/>
              <w:sz w:val="24"/>
              <w:szCs w:val="24"/>
            </w:rPr>
            <w:instrText xml:space="preserve"> CITATION And17 \l 2057 </w:instrText>
          </w:r>
          <w:r w:rsidR="009F3DFB" w:rsidRPr="00447178">
            <w:rPr>
              <w:rFonts w:ascii="Arial" w:hAnsi="Arial" w:cs="Arial"/>
              <w:sz w:val="24"/>
              <w:szCs w:val="24"/>
            </w:rPr>
            <w:fldChar w:fldCharType="separate"/>
          </w:r>
          <w:r w:rsidR="00982238" w:rsidRPr="00982238">
            <w:rPr>
              <w:rFonts w:ascii="Arial" w:hAnsi="Arial" w:cs="Arial"/>
              <w:noProof/>
              <w:sz w:val="24"/>
              <w:szCs w:val="24"/>
            </w:rPr>
            <w:t>(McClean, 2017)</w:t>
          </w:r>
          <w:r w:rsidR="009F3DFB" w:rsidRPr="00447178">
            <w:rPr>
              <w:rFonts w:ascii="Arial" w:hAnsi="Arial" w:cs="Arial"/>
              <w:sz w:val="24"/>
              <w:szCs w:val="24"/>
            </w:rPr>
            <w:fldChar w:fldCharType="end"/>
          </w:r>
        </w:sdtContent>
      </w:sdt>
      <w:r w:rsidR="008A7713">
        <w:rPr>
          <w:rFonts w:ascii="Arial" w:hAnsi="Arial" w:cs="Arial"/>
          <w:sz w:val="24"/>
          <w:szCs w:val="24"/>
        </w:rPr>
        <w:t xml:space="preserve"> and</w:t>
      </w:r>
      <w:r w:rsidR="008A7713" w:rsidRPr="008A7713">
        <w:rPr>
          <w:rFonts w:ascii="Arial" w:hAnsi="Arial" w:cs="Arial"/>
          <w:sz w:val="24"/>
          <w:szCs w:val="24"/>
          <w:shd w:val="clear" w:color="auto" w:fill="FFFFFF"/>
        </w:rPr>
        <w:t xml:space="preserve"> </w:t>
      </w:r>
      <w:r w:rsidR="008A7713" w:rsidRPr="00447178">
        <w:rPr>
          <w:rFonts w:ascii="Arial" w:hAnsi="Arial" w:cs="Arial"/>
          <w:sz w:val="24"/>
          <w:szCs w:val="24"/>
          <w:shd w:val="clear" w:color="auto" w:fill="FFFFFF"/>
        </w:rPr>
        <w:t>“Tesco is to cut 1,200 jobs at its head office, only a week after announcing that </w:t>
      </w:r>
      <w:hyperlink r:id="rId8" w:history="1">
        <w:r w:rsidR="008A7713" w:rsidRPr="00447178">
          <w:rPr>
            <w:rFonts w:ascii="Arial" w:hAnsi="Arial" w:cs="Arial"/>
            <w:sz w:val="24"/>
            <w:szCs w:val="24"/>
            <w:shd w:val="clear" w:color="auto" w:fill="FFFFFF"/>
          </w:rPr>
          <w:t>1,100 jobs would be axed at a call centre</w:t>
        </w:r>
      </w:hyperlink>
      <w:r w:rsidR="008A7713" w:rsidRPr="00447178">
        <w:rPr>
          <w:rFonts w:ascii="Arial" w:hAnsi="Arial" w:cs="Arial"/>
          <w:sz w:val="24"/>
          <w:szCs w:val="24"/>
          <w:shd w:val="clear" w:color="auto" w:fill="FFFFFF"/>
        </w:rPr>
        <w:t xml:space="preserve">, as its chief executive, Dave Lewis, presses on with a cost-cutting drive” </w:t>
      </w:r>
      <w:sdt>
        <w:sdtPr>
          <w:rPr>
            <w:rFonts w:ascii="Arial" w:hAnsi="Arial" w:cs="Arial"/>
            <w:sz w:val="24"/>
            <w:szCs w:val="24"/>
            <w:shd w:val="clear" w:color="auto" w:fill="FFFFFF"/>
          </w:rPr>
          <w:id w:val="371590811"/>
          <w:citation/>
        </w:sdtPr>
        <w:sdtEndPr/>
        <w:sdtContent>
          <w:r w:rsidR="008A7713" w:rsidRPr="00447178">
            <w:rPr>
              <w:rFonts w:ascii="Arial" w:hAnsi="Arial" w:cs="Arial"/>
              <w:sz w:val="24"/>
              <w:szCs w:val="24"/>
              <w:shd w:val="clear" w:color="auto" w:fill="FFFFFF"/>
            </w:rPr>
            <w:fldChar w:fldCharType="begin"/>
          </w:r>
          <w:r w:rsidR="008A7713" w:rsidRPr="00447178">
            <w:rPr>
              <w:rFonts w:ascii="Arial" w:hAnsi="Arial" w:cs="Arial"/>
              <w:sz w:val="24"/>
              <w:szCs w:val="24"/>
              <w:shd w:val="clear" w:color="auto" w:fill="FFFFFF"/>
            </w:rPr>
            <w:instrText xml:space="preserve"> CITATION Sar17 \l 2057 </w:instrText>
          </w:r>
          <w:r w:rsidR="008A7713" w:rsidRPr="00447178">
            <w:rPr>
              <w:rFonts w:ascii="Arial" w:hAnsi="Arial" w:cs="Arial"/>
              <w:sz w:val="24"/>
              <w:szCs w:val="24"/>
              <w:shd w:val="clear" w:color="auto" w:fill="FFFFFF"/>
            </w:rPr>
            <w:fldChar w:fldCharType="separate"/>
          </w:r>
          <w:r w:rsidR="00982238" w:rsidRPr="00982238">
            <w:rPr>
              <w:rFonts w:ascii="Arial" w:hAnsi="Arial" w:cs="Arial"/>
              <w:noProof/>
              <w:sz w:val="24"/>
              <w:szCs w:val="24"/>
              <w:shd w:val="clear" w:color="auto" w:fill="FFFFFF"/>
            </w:rPr>
            <w:t>(Davies, 2017)</w:t>
          </w:r>
          <w:r w:rsidR="008A7713" w:rsidRPr="00447178">
            <w:rPr>
              <w:rFonts w:ascii="Arial" w:hAnsi="Arial" w:cs="Arial"/>
              <w:sz w:val="24"/>
              <w:szCs w:val="24"/>
              <w:shd w:val="clear" w:color="auto" w:fill="FFFFFF"/>
            </w:rPr>
            <w:fldChar w:fldCharType="end"/>
          </w:r>
        </w:sdtContent>
      </w:sdt>
      <w:r w:rsidR="008A7713" w:rsidRPr="00447178">
        <w:rPr>
          <w:rFonts w:ascii="Arial" w:hAnsi="Arial" w:cs="Arial"/>
          <w:sz w:val="24"/>
          <w:szCs w:val="24"/>
          <w:shd w:val="clear" w:color="auto" w:fill="FFFFFF"/>
        </w:rPr>
        <w:t xml:space="preserve">. </w:t>
      </w:r>
      <w:r w:rsidR="008A7713">
        <w:rPr>
          <w:rFonts w:ascii="Arial" w:hAnsi="Arial" w:cs="Arial"/>
          <w:sz w:val="24"/>
          <w:szCs w:val="24"/>
          <w:shd w:val="clear" w:color="auto" w:fill="FFFFFF"/>
        </w:rPr>
        <w:t>Staff redundancy and selling departments to other brand</w:t>
      </w:r>
      <w:r w:rsidR="00052D1B">
        <w:rPr>
          <w:rFonts w:ascii="Arial" w:hAnsi="Arial" w:cs="Arial"/>
          <w:sz w:val="24"/>
          <w:szCs w:val="24"/>
          <w:shd w:val="clear" w:color="auto" w:fill="FFFFFF"/>
        </w:rPr>
        <w:t>s</w:t>
      </w:r>
      <w:r w:rsidR="008A7713">
        <w:rPr>
          <w:rFonts w:ascii="Arial" w:hAnsi="Arial" w:cs="Arial"/>
          <w:sz w:val="24"/>
          <w:szCs w:val="24"/>
          <w:shd w:val="clear" w:color="auto" w:fill="FFFFFF"/>
        </w:rPr>
        <w:t xml:space="preserve"> helped Tesco to reduce their costs, however this reduced job security. Thi</w:t>
      </w:r>
      <w:r w:rsidR="008454DD">
        <w:rPr>
          <w:rFonts w:ascii="Arial" w:hAnsi="Arial" w:cs="Arial"/>
          <w:sz w:val="24"/>
          <w:szCs w:val="24"/>
          <w:shd w:val="clear" w:color="auto" w:fill="FFFFFF"/>
        </w:rPr>
        <w:t>s greatly influenced the management of human resources</w:t>
      </w:r>
      <w:r w:rsidR="008A7713">
        <w:rPr>
          <w:rFonts w:ascii="Arial" w:hAnsi="Arial" w:cs="Arial"/>
          <w:sz w:val="24"/>
          <w:szCs w:val="24"/>
          <w:shd w:val="clear" w:color="auto" w:fill="FFFFFF"/>
        </w:rPr>
        <w:t xml:space="preserve"> within </w:t>
      </w:r>
      <w:r w:rsidR="00052D1B">
        <w:rPr>
          <w:rFonts w:ascii="Arial" w:hAnsi="Arial" w:cs="Arial"/>
          <w:sz w:val="24"/>
          <w:szCs w:val="24"/>
          <w:shd w:val="clear" w:color="auto" w:fill="FFFFFF"/>
        </w:rPr>
        <w:t>several</w:t>
      </w:r>
      <w:r w:rsidR="008A7713">
        <w:rPr>
          <w:rFonts w:ascii="Arial" w:hAnsi="Arial" w:cs="Arial"/>
          <w:sz w:val="24"/>
          <w:szCs w:val="24"/>
          <w:shd w:val="clear" w:color="auto" w:fill="FFFFFF"/>
        </w:rPr>
        <w:t xml:space="preserve"> areas, such as; compensation and benefits regarding redundancy pay, staffing regarding decisions about staff numbers and how many/which roles need to go and retention to ensure that staff who no longer feel that their job is secure, stay with the company. </w:t>
      </w:r>
    </w:p>
    <w:p w14:paraId="40E19E74" w14:textId="34209ACC" w:rsidR="00052D1B" w:rsidRPr="00052D1B" w:rsidRDefault="00052D1B" w:rsidP="00A519FE">
      <w:pPr>
        <w:rPr>
          <w:rFonts w:ascii="Arial" w:hAnsi="Arial" w:cs="Arial"/>
          <w:sz w:val="24"/>
          <w:szCs w:val="24"/>
        </w:rPr>
      </w:pPr>
      <w:r>
        <w:rPr>
          <w:rFonts w:ascii="Arial" w:hAnsi="Arial" w:cs="Arial"/>
          <w:sz w:val="24"/>
          <w:szCs w:val="24"/>
        </w:rPr>
        <w:t xml:space="preserve">Tesco have a great opportunity on the horizon, which is a potential merger with Booker group. This would combine the UK’s largest retailer with the UK’s largest wholesaler. This is demonstrated by the quote </w:t>
      </w:r>
      <w:r w:rsidRPr="00447178">
        <w:rPr>
          <w:rFonts w:ascii="Arial" w:hAnsi="Arial" w:cs="Arial"/>
          <w:sz w:val="24"/>
          <w:szCs w:val="24"/>
        </w:rPr>
        <w:t xml:space="preserve">“Tesco's £3.7bn takeover of Booker given green light” </w:t>
      </w:r>
      <w:sdt>
        <w:sdtPr>
          <w:rPr>
            <w:rFonts w:ascii="Arial" w:hAnsi="Arial" w:cs="Arial"/>
            <w:sz w:val="24"/>
            <w:szCs w:val="24"/>
          </w:rPr>
          <w:id w:val="-602258889"/>
          <w:citation/>
        </w:sdtPr>
        <w:sdtEndPr/>
        <w:sdtContent>
          <w:r w:rsidRPr="00447178">
            <w:rPr>
              <w:rFonts w:ascii="Arial" w:hAnsi="Arial" w:cs="Arial"/>
              <w:sz w:val="24"/>
              <w:szCs w:val="24"/>
            </w:rPr>
            <w:fldChar w:fldCharType="begin"/>
          </w:r>
          <w:r w:rsidRPr="00447178">
            <w:rPr>
              <w:rFonts w:ascii="Arial" w:hAnsi="Arial" w:cs="Arial"/>
              <w:sz w:val="24"/>
              <w:szCs w:val="24"/>
            </w:rPr>
            <w:instrText xml:space="preserve"> CITATION Woo17 \l 2057 </w:instrText>
          </w:r>
          <w:r w:rsidRPr="00447178">
            <w:rPr>
              <w:rFonts w:ascii="Arial" w:hAnsi="Arial" w:cs="Arial"/>
              <w:sz w:val="24"/>
              <w:szCs w:val="24"/>
            </w:rPr>
            <w:fldChar w:fldCharType="separate"/>
          </w:r>
          <w:r w:rsidR="00982238" w:rsidRPr="00982238">
            <w:rPr>
              <w:rFonts w:ascii="Arial" w:hAnsi="Arial" w:cs="Arial"/>
              <w:noProof/>
              <w:sz w:val="24"/>
              <w:szCs w:val="24"/>
            </w:rPr>
            <w:t>(Wood, 2017)</w:t>
          </w:r>
          <w:r w:rsidRPr="00447178">
            <w:rPr>
              <w:rFonts w:ascii="Arial" w:hAnsi="Arial" w:cs="Arial"/>
              <w:sz w:val="24"/>
              <w:szCs w:val="24"/>
            </w:rPr>
            <w:fldChar w:fldCharType="end"/>
          </w:r>
        </w:sdtContent>
      </w:sdt>
      <w:r w:rsidRPr="00447178">
        <w:rPr>
          <w:rFonts w:ascii="Arial" w:hAnsi="Arial" w:cs="Arial"/>
          <w:sz w:val="24"/>
          <w:szCs w:val="24"/>
        </w:rPr>
        <w:t>.</w:t>
      </w:r>
      <w:r>
        <w:rPr>
          <w:rFonts w:ascii="Arial" w:hAnsi="Arial" w:cs="Arial"/>
          <w:sz w:val="24"/>
          <w:szCs w:val="24"/>
        </w:rPr>
        <w:t xml:space="preserve"> Thi</w:t>
      </w:r>
      <w:r w:rsidR="008454DD">
        <w:rPr>
          <w:rFonts w:ascii="Arial" w:hAnsi="Arial" w:cs="Arial"/>
          <w:sz w:val="24"/>
          <w:szCs w:val="24"/>
        </w:rPr>
        <w:t xml:space="preserve">s merger would mean that the management of human resources within </w:t>
      </w:r>
      <w:r>
        <w:rPr>
          <w:rFonts w:ascii="Arial" w:hAnsi="Arial" w:cs="Arial"/>
          <w:sz w:val="24"/>
          <w:szCs w:val="24"/>
        </w:rPr>
        <w:t xml:space="preserve">Tesco would need to develop </w:t>
      </w:r>
      <w:r w:rsidR="00D87C00">
        <w:rPr>
          <w:rFonts w:ascii="Arial" w:hAnsi="Arial" w:cs="Arial"/>
          <w:sz w:val="24"/>
          <w:szCs w:val="24"/>
        </w:rPr>
        <w:t>many of their current</w:t>
      </w:r>
      <w:r>
        <w:rPr>
          <w:rFonts w:ascii="Arial" w:hAnsi="Arial" w:cs="Arial"/>
          <w:sz w:val="24"/>
          <w:szCs w:val="24"/>
        </w:rPr>
        <w:t xml:space="preserve"> policies under </w:t>
      </w:r>
      <w:r w:rsidR="008454DD">
        <w:rPr>
          <w:rFonts w:ascii="Arial" w:hAnsi="Arial" w:cs="Arial"/>
          <w:sz w:val="24"/>
          <w:szCs w:val="24"/>
        </w:rPr>
        <w:t xml:space="preserve">their setting policies role, </w:t>
      </w:r>
      <w:proofErr w:type="gramStart"/>
      <w:r w:rsidR="008454DD">
        <w:rPr>
          <w:rFonts w:ascii="Arial" w:hAnsi="Arial" w:cs="Arial"/>
          <w:sz w:val="24"/>
          <w:szCs w:val="24"/>
        </w:rPr>
        <w:t>in order for</w:t>
      </w:r>
      <w:proofErr w:type="gramEnd"/>
      <w:r w:rsidR="008454DD">
        <w:rPr>
          <w:rFonts w:ascii="Arial" w:hAnsi="Arial" w:cs="Arial"/>
          <w:sz w:val="24"/>
          <w:szCs w:val="24"/>
        </w:rPr>
        <w:t xml:space="preserve"> the two companie</w:t>
      </w:r>
      <w:r>
        <w:rPr>
          <w:rFonts w:ascii="Arial" w:hAnsi="Arial" w:cs="Arial"/>
          <w:sz w:val="24"/>
          <w:szCs w:val="24"/>
        </w:rPr>
        <w:t>s</w:t>
      </w:r>
      <w:r w:rsidR="008454DD">
        <w:rPr>
          <w:rFonts w:ascii="Arial" w:hAnsi="Arial" w:cs="Arial"/>
          <w:sz w:val="24"/>
          <w:szCs w:val="24"/>
        </w:rPr>
        <w:t>’ policies to fit together. The management of human resources within Tesco</w:t>
      </w:r>
      <w:r>
        <w:rPr>
          <w:rFonts w:ascii="Arial" w:hAnsi="Arial" w:cs="Arial"/>
          <w:sz w:val="24"/>
          <w:szCs w:val="24"/>
        </w:rPr>
        <w:t xml:space="preserve"> will also need to review staffing </w:t>
      </w:r>
      <w:r w:rsidR="00EE2C4E">
        <w:rPr>
          <w:rFonts w:ascii="Arial" w:hAnsi="Arial" w:cs="Arial"/>
          <w:sz w:val="24"/>
          <w:szCs w:val="24"/>
        </w:rPr>
        <w:t xml:space="preserve">and training </w:t>
      </w:r>
      <w:r>
        <w:rPr>
          <w:rFonts w:ascii="Arial" w:hAnsi="Arial" w:cs="Arial"/>
          <w:sz w:val="24"/>
          <w:szCs w:val="24"/>
        </w:rPr>
        <w:t xml:space="preserve">if the merger goes ahead. </w:t>
      </w:r>
    </w:p>
    <w:p w14:paraId="655F5414" w14:textId="58FBF7B6" w:rsidR="00A519FE" w:rsidRDefault="00D87C00" w:rsidP="00A519FE">
      <w:pPr>
        <w:rPr>
          <w:rFonts w:ascii="Arial" w:hAnsi="Arial" w:cs="Arial"/>
          <w:sz w:val="24"/>
          <w:szCs w:val="24"/>
        </w:rPr>
      </w:pPr>
      <w:r>
        <w:rPr>
          <w:rFonts w:ascii="Arial" w:hAnsi="Arial" w:cs="Arial"/>
          <w:sz w:val="24"/>
          <w:szCs w:val="24"/>
        </w:rPr>
        <w:lastRenderedPageBreak/>
        <w:t xml:space="preserve">I established </w:t>
      </w:r>
      <w:proofErr w:type="gramStart"/>
      <w:r>
        <w:rPr>
          <w:rFonts w:ascii="Arial" w:hAnsi="Arial" w:cs="Arial"/>
          <w:sz w:val="24"/>
          <w:szCs w:val="24"/>
        </w:rPr>
        <w:t>a number of</w:t>
      </w:r>
      <w:proofErr w:type="gramEnd"/>
      <w:r>
        <w:rPr>
          <w:rFonts w:ascii="Arial" w:hAnsi="Arial" w:cs="Arial"/>
          <w:sz w:val="24"/>
          <w:szCs w:val="24"/>
        </w:rPr>
        <w:t xml:space="preserve"> threats to Tesco from conducting a SWOT analysis. Several government policies and regulations can act as </w:t>
      </w:r>
      <w:r w:rsidR="000465A2">
        <w:rPr>
          <w:rFonts w:ascii="Arial" w:hAnsi="Arial" w:cs="Arial"/>
          <w:sz w:val="24"/>
          <w:szCs w:val="24"/>
        </w:rPr>
        <w:t xml:space="preserve">a threat to Tesco and the management of human resources within Tesco </w:t>
      </w:r>
      <w:r>
        <w:rPr>
          <w:rFonts w:ascii="Arial" w:hAnsi="Arial" w:cs="Arial"/>
          <w:sz w:val="24"/>
          <w:szCs w:val="24"/>
        </w:rPr>
        <w:t>must set policies which adhere to government policies and regulations. BREXIT is a current threat to most businesses, including Tesco. One reason for this is that “around 70% of Tesco’s distribution contract workers are Eastern European”</w:t>
      </w:r>
      <w:sdt>
        <w:sdtPr>
          <w:rPr>
            <w:rFonts w:ascii="Arial" w:hAnsi="Arial" w:cs="Arial"/>
            <w:sz w:val="24"/>
            <w:szCs w:val="24"/>
          </w:rPr>
          <w:id w:val="1711690237"/>
          <w:citation/>
        </w:sdtPr>
        <w:sdtEndPr/>
        <w:sdtContent>
          <w:r>
            <w:rPr>
              <w:rFonts w:ascii="Arial" w:hAnsi="Arial" w:cs="Arial"/>
              <w:sz w:val="24"/>
              <w:szCs w:val="24"/>
            </w:rPr>
            <w:fldChar w:fldCharType="begin"/>
          </w:r>
          <w:r>
            <w:rPr>
              <w:rFonts w:ascii="Arial" w:hAnsi="Arial" w:cs="Arial"/>
              <w:sz w:val="24"/>
              <w:szCs w:val="24"/>
            </w:rPr>
            <w:instrText xml:space="preserve"> CITATION Tes174 \l 2057 </w:instrText>
          </w:r>
          <w:r>
            <w:rPr>
              <w:rFonts w:ascii="Arial" w:hAnsi="Arial" w:cs="Arial"/>
              <w:sz w:val="24"/>
              <w:szCs w:val="24"/>
            </w:rPr>
            <w:fldChar w:fldCharType="separate"/>
          </w:r>
          <w:r w:rsidR="00982238">
            <w:rPr>
              <w:rFonts w:ascii="Arial" w:hAnsi="Arial" w:cs="Arial"/>
              <w:noProof/>
              <w:sz w:val="24"/>
              <w:szCs w:val="24"/>
            </w:rPr>
            <w:t xml:space="preserve"> </w:t>
          </w:r>
          <w:r w:rsidR="00982238" w:rsidRPr="00982238">
            <w:rPr>
              <w:rFonts w:ascii="Arial" w:hAnsi="Arial" w:cs="Arial"/>
              <w:noProof/>
              <w:sz w:val="24"/>
              <w:szCs w:val="24"/>
            </w:rPr>
            <w:t>(Tesco-Extra-Store-Manager, 2017)</w:t>
          </w:r>
          <w:r>
            <w:rPr>
              <w:rFonts w:ascii="Arial" w:hAnsi="Arial" w:cs="Arial"/>
              <w:sz w:val="24"/>
              <w:szCs w:val="24"/>
            </w:rPr>
            <w:fldChar w:fldCharType="end"/>
          </w:r>
        </w:sdtContent>
      </w:sdt>
      <w:r w:rsidR="00A96629">
        <w:rPr>
          <w:rFonts w:ascii="Arial" w:hAnsi="Arial" w:cs="Arial"/>
          <w:sz w:val="24"/>
          <w:szCs w:val="24"/>
        </w:rPr>
        <w:t>. BREXIT could change the way the UK interacts with Europe, meaning that it could become difficult to s</w:t>
      </w:r>
      <w:r w:rsidR="000465A2">
        <w:rPr>
          <w:rFonts w:ascii="Arial" w:hAnsi="Arial" w:cs="Arial"/>
          <w:sz w:val="24"/>
          <w:szCs w:val="24"/>
        </w:rPr>
        <w:t>ource these workers. The management of human resources within the Tesco</w:t>
      </w:r>
      <w:r w:rsidR="00A96629">
        <w:rPr>
          <w:rFonts w:ascii="Arial" w:hAnsi="Arial" w:cs="Arial"/>
          <w:sz w:val="24"/>
          <w:szCs w:val="24"/>
        </w:rPr>
        <w:t xml:space="preserve"> will need to review their staffing and policies to overcome issues that BREXIT causes for the company. </w:t>
      </w:r>
    </w:p>
    <w:p w14:paraId="2E833C6C" w14:textId="1D5B1F9E" w:rsidR="00266BFC" w:rsidRPr="00447178" w:rsidRDefault="00106CEE" w:rsidP="00266BFC">
      <w:pPr>
        <w:rPr>
          <w:rFonts w:ascii="Arial" w:hAnsi="Arial" w:cs="Arial"/>
          <w:sz w:val="24"/>
          <w:szCs w:val="24"/>
        </w:rPr>
      </w:pPr>
      <w:r>
        <w:rPr>
          <w:rFonts w:ascii="Arial" w:hAnsi="Arial" w:cs="Arial"/>
          <w:sz w:val="24"/>
          <w:szCs w:val="24"/>
        </w:rPr>
        <w:t>One of Tesco’s greatest threats is their competition. As the leading retailer in the UK, Tesco are targeted by other retailers operating in the same industry. Tesco do not want to lose their customers or colleagues to other retailers. Other than setting pricing strategies to remain competitive, Tesco aim to offer the best shopping experience to their customers in o</w:t>
      </w:r>
      <w:r w:rsidR="000465A2">
        <w:rPr>
          <w:rFonts w:ascii="Arial" w:hAnsi="Arial" w:cs="Arial"/>
          <w:sz w:val="24"/>
          <w:szCs w:val="24"/>
        </w:rPr>
        <w:t>rder to retain them. The management of human resources within Tesco</w:t>
      </w:r>
      <w:r>
        <w:rPr>
          <w:rFonts w:ascii="Arial" w:hAnsi="Arial" w:cs="Arial"/>
          <w:sz w:val="24"/>
          <w:szCs w:val="24"/>
        </w:rPr>
        <w:t xml:space="preserve"> are influenced by this competition to offer effective colleague training, retention methods and benefits to ensure that staff are equipped to offer great service to their customers.</w:t>
      </w:r>
      <w:r w:rsidR="002A01CC">
        <w:rPr>
          <w:rFonts w:ascii="Arial" w:hAnsi="Arial" w:cs="Arial"/>
          <w:sz w:val="24"/>
          <w:szCs w:val="24"/>
        </w:rPr>
        <w:t xml:space="preserve"> Tesco have proven successful in achieving these objectives, demonstrated by the following statistics,</w:t>
      </w:r>
      <w:r w:rsidR="00266BFC" w:rsidRPr="00447178">
        <w:rPr>
          <w:rFonts w:ascii="Arial" w:hAnsi="Arial" w:cs="Arial"/>
          <w:sz w:val="24"/>
          <w:szCs w:val="24"/>
        </w:rPr>
        <w:t xml:space="preserve"> “Improvements across all key customer metrics; record sales-based availability of 96%, continue to be rated first by customers for speed of service and score for staff helpfulness up to 80%. 83% of all colleagues recommend us as a ‘great place to work’, up from 81% last year. Significant improvement in colleagues recommending us as a ‘great place to shop’ vs last year (+7 NPS). More opportunities, with 4,000 colleague promotions; plan for 2,500 apprenticeships this year. Two-thirds of colleagues believe their job has become simpler year-on-year. Moved replenishment from nights to days in 195 stores, increasing number of colleagues available t</w:t>
      </w:r>
      <w:r w:rsidR="002A01CC">
        <w:rPr>
          <w:rFonts w:ascii="Arial" w:hAnsi="Arial" w:cs="Arial"/>
          <w:sz w:val="24"/>
          <w:szCs w:val="24"/>
        </w:rPr>
        <w:t xml:space="preserve">o help customers at peak times” </w:t>
      </w:r>
      <w:sdt>
        <w:sdtPr>
          <w:rPr>
            <w:rFonts w:ascii="Arial" w:hAnsi="Arial" w:cs="Arial"/>
            <w:sz w:val="24"/>
            <w:szCs w:val="24"/>
          </w:rPr>
          <w:id w:val="1345819906"/>
          <w:citation/>
        </w:sdtPr>
        <w:sdtEndPr/>
        <w:sdtContent>
          <w:r w:rsidR="00266BFC" w:rsidRPr="00447178">
            <w:rPr>
              <w:rFonts w:ascii="Arial" w:hAnsi="Arial" w:cs="Arial"/>
              <w:sz w:val="24"/>
              <w:szCs w:val="24"/>
            </w:rPr>
            <w:fldChar w:fldCharType="begin"/>
          </w:r>
          <w:r w:rsidR="00266BFC" w:rsidRPr="00447178">
            <w:rPr>
              <w:rFonts w:ascii="Arial" w:hAnsi="Arial" w:cs="Arial"/>
              <w:sz w:val="24"/>
              <w:szCs w:val="24"/>
            </w:rPr>
            <w:instrText xml:space="preserve"> CITATION Tes173 \l 2057 </w:instrText>
          </w:r>
          <w:r w:rsidR="00266BFC" w:rsidRPr="00447178">
            <w:rPr>
              <w:rFonts w:ascii="Arial" w:hAnsi="Arial" w:cs="Arial"/>
              <w:sz w:val="24"/>
              <w:szCs w:val="24"/>
            </w:rPr>
            <w:fldChar w:fldCharType="separate"/>
          </w:r>
          <w:r w:rsidR="00982238" w:rsidRPr="00982238">
            <w:rPr>
              <w:rFonts w:ascii="Arial" w:hAnsi="Arial" w:cs="Arial"/>
              <w:noProof/>
              <w:sz w:val="24"/>
              <w:szCs w:val="24"/>
            </w:rPr>
            <w:t>(Tesco PLC, 2017)</w:t>
          </w:r>
          <w:r w:rsidR="00266BFC" w:rsidRPr="00447178">
            <w:rPr>
              <w:rFonts w:ascii="Arial" w:hAnsi="Arial" w:cs="Arial"/>
              <w:sz w:val="24"/>
              <w:szCs w:val="24"/>
            </w:rPr>
            <w:fldChar w:fldCharType="end"/>
          </w:r>
        </w:sdtContent>
      </w:sdt>
      <w:r w:rsidR="00266BFC" w:rsidRPr="00447178">
        <w:rPr>
          <w:rFonts w:ascii="Arial" w:hAnsi="Arial" w:cs="Arial"/>
          <w:sz w:val="24"/>
          <w:szCs w:val="24"/>
        </w:rPr>
        <w:t>.</w:t>
      </w:r>
    </w:p>
    <w:p w14:paraId="54E8403E" w14:textId="555ACB2F" w:rsidR="00185D4D" w:rsidRPr="00447178" w:rsidRDefault="00185D4D" w:rsidP="00185D4D">
      <w:pPr>
        <w:pStyle w:val="Heading2"/>
        <w:rPr>
          <w:rFonts w:ascii="Arial" w:hAnsi="Arial" w:cs="Arial"/>
          <w:sz w:val="24"/>
          <w:szCs w:val="24"/>
        </w:rPr>
      </w:pPr>
      <w:bookmarkStart w:id="3" w:name="_Toc500962093"/>
      <w:r w:rsidRPr="00447178">
        <w:rPr>
          <w:rFonts w:ascii="Arial" w:hAnsi="Arial" w:cs="Arial"/>
          <w:sz w:val="24"/>
          <w:szCs w:val="24"/>
        </w:rPr>
        <w:t>2.2 – External/PESTEL Analysis</w:t>
      </w:r>
      <w:bookmarkEnd w:id="3"/>
    </w:p>
    <w:p w14:paraId="268425F9" w14:textId="65C264FF" w:rsidR="00983F0D" w:rsidRDefault="009F6F96" w:rsidP="00A519FE">
      <w:pPr>
        <w:rPr>
          <w:rFonts w:ascii="Arial" w:hAnsi="Arial" w:cs="Arial"/>
          <w:sz w:val="24"/>
          <w:szCs w:val="24"/>
        </w:rPr>
      </w:pPr>
      <w:r>
        <w:rPr>
          <w:rFonts w:ascii="Arial" w:hAnsi="Arial" w:cs="Arial"/>
          <w:sz w:val="24"/>
          <w:szCs w:val="24"/>
        </w:rPr>
        <w:t xml:space="preserve">From conducting a PESTEL analysis of Tesco, I found several external factors which would </w:t>
      </w:r>
      <w:r w:rsidR="00854A72">
        <w:rPr>
          <w:rFonts w:ascii="Arial" w:hAnsi="Arial" w:cs="Arial"/>
          <w:sz w:val="24"/>
          <w:szCs w:val="24"/>
        </w:rPr>
        <w:t>influence the management of human resources within Tesco</w:t>
      </w:r>
      <w:r>
        <w:rPr>
          <w:rFonts w:ascii="Arial" w:hAnsi="Arial" w:cs="Arial"/>
          <w:sz w:val="24"/>
          <w:szCs w:val="24"/>
        </w:rPr>
        <w:t>. A political factor w</w:t>
      </w:r>
      <w:r w:rsidR="00854A72">
        <w:rPr>
          <w:rFonts w:ascii="Arial" w:hAnsi="Arial" w:cs="Arial"/>
          <w:sz w:val="24"/>
          <w:szCs w:val="24"/>
        </w:rPr>
        <w:t>hich would influence the management of human resources within Tesco</w:t>
      </w:r>
      <w:r>
        <w:rPr>
          <w:rFonts w:ascii="Arial" w:hAnsi="Arial" w:cs="Arial"/>
          <w:sz w:val="24"/>
          <w:szCs w:val="24"/>
        </w:rPr>
        <w:t xml:space="preserve"> is </w:t>
      </w:r>
      <w:r w:rsidR="00854A72">
        <w:rPr>
          <w:rFonts w:ascii="Arial" w:hAnsi="Arial" w:cs="Arial"/>
          <w:sz w:val="24"/>
          <w:szCs w:val="24"/>
        </w:rPr>
        <w:t>government policies</w:t>
      </w:r>
      <w:r w:rsidR="00700853">
        <w:rPr>
          <w:rFonts w:ascii="Arial" w:hAnsi="Arial" w:cs="Arial"/>
          <w:sz w:val="24"/>
          <w:szCs w:val="24"/>
        </w:rPr>
        <w:t xml:space="preserve">. </w:t>
      </w:r>
      <w:r w:rsidR="00854A72">
        <w:rPr>
          <w:rFonts w:ascii="Arial" w:hAnsi="Arial" w:cs="Arial"/>
          <w:sz w:val="24"/>
          <w:szCs w:val="24"/>
        </w:rPr>
        <w:t>The management of human resources within Tesco</w:t>
      </w:r>
      <w:r>
        <w:rPr>
          <w:rFonts w:ascii="Arial" w:hAnsi="Arial" w:cs="Arial"/>
          <w:sz w:val="24"/>
          <w:szCs w:val="24"/>
        </w:rPr>
        <w:t xml:space="preserve"> must set policies which adhere to government policies. The following quote demonstrates effecti</w:t>
      </w:r>
      <w:r w:rsidR="00854A72">
        <w:rPr>
          <w:rFonts w:ascii="Arial" w:hAnsi="Arial" w:cs="Arial"/>
          <w:sz w:val="24"/>
          <w:szCs w:val="24"/>
        </w:rPr>
        <w:t>ve policy setting by the management of human resources within Tesco</w:t>
      </w:r>
      <w:r>
        <w:rPr>
          <w:rFonts w:ascii="Arial" w:hAnsi="Arial" w:cs="Arial"/>
          <w:sz w:val="24"/>
          <w:szCs w:val="24"/>
        </w:rPr>
        <w:t>.</w:t>
      </w:r>
      <w:r w:rsidRPr="009F6F96">
        <w:rPr>
          <w:rFonts w:ascii="Arial" w:hAnsi="Arial" w:cs="Arial"/>
          <w:sz w:val="24"/>
          <w:szCs w:val="24"/>
        </w:rPr>
        <w:t xml:space="preserve"> </w:t>
      </w:r>
      <w:r w:rsidRPr="00447178">
        <w:rPr>
          <w:rFonts w:ascii="Arial" w:hAnsi="Arial" w:cs="Arial"/>
          <w:sz w:val="24"/>
          <w:szCs w:val="24"/>
        </w:rPr>
        <w:t xml:space="preserve">“The five per cent reduction in price will cover the cost of the so-called ‘Tampon Tax’ or VAT on the items ahead of Government proposals to remove the VAT and will apply to nearly 100 Tesco own label and branded products in the range” </w:t>
      </w:r>
      <w:sdt>
        <w:sdtPr>
          <w:rPr>
            <w:rFonts w:ascii="Arial" w:hAnsi="Arial" w:cs="Arial"/>
            <w:sz w:val="24"/>
            <w:szCs w:val="24"/>
          </w:rPr>
          <w:id w:val="-1131485684"/>
          <w:citation/>
        </w:sdtPr>
        <w:sdtEndPr/>
        <w:sdtContent>
          <w:r w:rsidRPr="00447178">
            <w:rPr>
              <w:rFonts w:ascii="Arial" w:hAnsi="Arial" w:cs="Arial"/>
              <w:sz w:val="24"/>
              <w:szCs w:val="24"/>
            </w:rPr>
            <w:fldChar w:fldCharType="begin"/>
          </w:r>
          <w:r w:rsidRPr="00447178">
            <w:rPr>
              <w:rFonts w:ascii="Arial" w:hAnsi="Arial" w:cs="Arial"/>
              <w:sz w:val="24"/>
              <w:szCs w:val="24"/>
            </w:rPr>
            <w:instrText xml:space="preserve"> CITATION Tes173 \l 2057 </w:instrText>
          </w:r>
          <w:r w:rsidRPr="00447178">
            <w:rPr>
              <w:rFonts w:ascii="Arial" w:hAnsi="Arial" w:cs="Arial"/>
              <w:sz w:val="24"/>
              <w:szCs w:val="24"/>
            </w:rPr>
            <w:fldChar w:fldCharType="separate"/>
          </w:r>
          <w:r w:rsidR="00982238" w:rsidRPr="00982238">
            <w:rPr>
              <w:rFonts w:ascii="Arial" w:hAnsi="Arial" w:cs="Arial"/>
              <w:noProof/>
              <w:sz w:val="24"/>
              <w:szCs w:val="24"/>
            </w:rPr>
            <w:t>(Tesco PLC, 2017)</w:t>
          </w:r>
          <w:r w:rsidRPr="00447178">
            <w:rPr>
              <w:rFonts w:ascii="Arial" w:hAnsi="Arial" w:cs="Arial"/>
              <w:sz w:val="24"/>
              <w:szCs w:val="24"/>
            </w:rPr>
            <w:fldChar w:fldCharType="end"/>
          </w:r>
        </w:sdtContent>
      </w:sdt>
      <w:r w:rsidRPr="00447178">
        <w:rPr>
          <w:rFonts w:ascii="Arial" w:hAnsi="Arial" w:cs="Arial"/>
          <w:sz w:val="24"/>
          <w:szCs w:val="24"/>
        </w:rPr>
        <w:t>.</w:t>
      </w:r>
      <w:r w:rsidR="00976A2C">
        <w:rPr>
          <w:rFonts w:ascii="Arial" w:hAnsi="Arial" w:cs="Arial"/>
          <w:sz w:val="24"/>
          <w:szCs w:val="24"/>
        </w:rPr>
        <w:t xml:space="preserve"> Government tax levies such as the ‘su</w:t>
      </w:r>
      <w:r w:rsidR="00854A72">
        <w:rPr>
          <w:rFonts w:ascii="Arial" w:hAnsi="Arial" w:cs="Arial"/>
          <w:sz w:val="24"/>
          <w:szCs w:val="24"/>
        </w:rPr>
        <w:t>gar tax’, influenced the management of human resources within Tesco</w:t>
      </w:r>
      <w:r w:rsidR="00976A2C">
        <w:rPr>
          <w:rFonts w:ascii="Arial" w:hAnsi="Arial" w:cs="Arial"/>
          <w:sz w:val="24"/>
          <w:szCs w:val="24"/>
        </w:rPr>
        <w:t xml:space="preserve"> </w:t>
      </w:r>
      <w:r w:rsidR="00854A72">
        <w:rPr>
          <w:rFonts w:ascii="Arial" w:hAnsi="Arial" w:cs="Arial"/>
          <w:sz w:val="24"/>
          <w:szCs w:val="24"/>
        </w:rPr>
        <w:t>to set new policies. The management of human resources within Tesco</w:t>
      </w:r>
      <w:r w:rsidR="00976A2C">
        <w:rPr>
          <w:rFonts w:ascii="Arial" w:hAnsi="Arial" w:cs="Arial"/>
          <w:sz w:val="24"/>
          <w:szCs w:val="24"/>
        </w:rPr>
        <w:t xml:space="preserve"> introduced new policies to reduce the sugar in their drinks, in response to this tax levies. The government have introduced counter-terrorism strategies w</w:t>
      </w:r>
      <w:r w:rsidR="00854A72">
        <w:rPr>
          <w:rFonts w:ascii="Arial" w:hAnsi="Arial" w:cs="Arial"/>
          <w:sz w:val="24"/>
          <w:szCs w:val="24"/>
        </w:rPr>
        <w:t>hich have influenced the management of human resources within Tesco,</w:t>
      </w:r>
      <w:r w:rsidR="00976A2C">
        <w:rPr>
          <w:rFonts w:ascii="Arial" w:hAnsi="Arial" w:cs="Arial"/>
          <w:sz w:val="24"/>
          <w:szCs w:val="24"/>
        </w:rPr>
        <w:t xml:space="preserve"> to set new policies and carry out training regarding what to do in a terror attack, with all Tesco staff. </w:t>
      </w:r>
    </w:p>
    <w:p w14:paraId="62D0EA62" w14:textId="7182F1C3" w:rsidR="00A519FE" w:rsidRDefault="009D44DD" w:rsidP="00A519FE">
      <w:pPr>
        <w:rPr>
          <w:rFonts w:ascii="Arial" w:hAnsi="Arial" w:cs="Arial"/>
          <w:sz w:val="24"/>
          <w:szCs w:val="24"/>
        </w:rPr>
      </w:pPr>
      <w:r>
        <w:rPr>
          <w:rFonts w:ascii="Arial" w:hAnsi="Arial" w:cs="Arial"/>
          <w:sz w:val="24"/>
          <w:szCs w:val="24"/>
        </w:rPr>
        <w:lastRenderedPageBreak/>
        <w:t>An economic</w:t>
      </w:r>
      <w:r w:rsidR="00976A2C">
        <w:rPr>
          <w:rFonts w:ascii="Arial" w:hAnsi="Arial" w:cs="Arial"/>
          <w:sz w:val="24"/>
          <w:szCs w:val="24"/>
        </w:rPr>
        <w:t xml:space="preserve"> factor </w:t>
      </w:r>
      <w:r>
        <w:rPr>
          <w:rFonts w:ascii="Arial" w:hAnsi="Arial" w:cs="Arial"/>
          <w:sz w:val="24"/>
          <w:szCs w:val="24"/>
        </w:rPr>
        <w:t>which has influenced the management of human resources within Tesco</w:t>
      </w:r>
      <w:r w:rsidR="00976A2C">
        <w:rPr>
          <w:rFonts w:ascii="Arial" w:hAnsi="Arial" w:cs="Arial"/>
          <w:sz w:val="24"/>
          <w:szCs w:val="24"/>
        </w:rPr>
        <w:t xml:space="preserve"> is increased inflation</w:t>
      </w:r>
      <w:r w:rsidR="00E17CCC">
        <w:rPr>
          <w:rFonts w:ascii="Arial" w:hAnsi="Arial" w:cs="Arial"/>
          <w:sz w:val="24"/>
          <w:szCs w:val="24"/>
        </w:rPr>
        <w:t xml:space="preserve">. This has reduced consumer spending, which subsequently reduces Tesco’s sales. </w:t>
      </w:r>
      <w:r>
        <w:rPr>
          <w:rFonts w:ascii="Arial" w:hAnsi="Arial" w:cs="Arial"/>
          <w:sz w:val="24"/>
          <w:szCs w:val="24"/>
        </w:rPr>
        <w:t>This reduction in</w:t>
      </w:r>
      <w:r w:rsidR="00F036DB">
        <w:rPr>
          <w:rFonts w:ascii="Arial" w:hAnsi="Arial" w:cs="Arial"/>
          <w:sz w:val="24"/>
          <w:szCs w:val="24"/>
        </w:rPr>
        <w:t xml:space="preserve"> sales can have a knock-on effect where Tesco may need to make</w:t>
      </w:r>
      <w:r>
        <w:rPr>
          <w:rFonts w:ascii="Arial" w:hAnsi="Arial" w:cs="Arial"/>
          <w:sz w:val="24"/>
          <w:szCs w:val="24"/>
        </w:rPr>
        <w:t xml:space="preserve"> more cuts. Under the roles</w:t>
      </w:r>
      <w:r w:rsidR="00F036DB">
        <w:rPr>
          <w:rFonts w:ascii="Arial" w:hAnsi="Arial" w:cs="Arial"/>
          <w:sz w:val="24"/>
          <w:szCs w:val="24"/>
        </w:rPr>
        <w:t xml:space="preserve"> of retention, compensation and benefits and staffing, </w:t>
      </w:r>
      <w:r>
        <w:rPr>
          <w:rFonts w:ascii="Arial" w:hAnsi="Arial" w:cs="Arial"/>
          <w:sz w:val="24"/>
          <w:szCs w:val="24"/>
        </w:rPr>
        <w:t>the management of human resources within Tesco</w:t>
      </w:r>
      <w:r w:rsidR="00115312">
        <w:rPr>
          <w:rFonts w:ascii="Arial" w:hAnsi="Arial" w:cs="Arial"/>
          <w:sz w:val="24"/>
          <w:szCs w:val="24"/>
        </w:rPr>
        <w:t xml:space="preserve"> have set a 3% bonus for all staff</w:t>
      </w:r>
      <w:r>
        <w:rPr>
          <w:rFonts w:ascii="Arial" w:hAnsi="Arial" w:cs="Arial"/>
          <w:sz w:val="24"/>
          <w:szCs w:val="24"/>
        </w:rPr>
        <w:t>,</w:t>
      </w:r>
      <w:r w:rsidR="00115312">
        <w:rPr>
          <w:rFonts w:ascii="Arial" w:hAnsi="Arial" w:cs="Arial"/>
          <w:sz w:val="24"/>
          <w:szCs w:val="24"/>
        </w:rPr>
        <w:t xml:space="preserve"> if targets are reached. This motivates staff to work hard to boost sales during these tough perio</w:t>
      </w:r>
      <w:r>
        <w:rPr>
          <w:rFonts w:ascii="Arial" w:hAnsi="Arial" w:cs="Arial"/>
          <w:sz w:val="24"/>
          <w:szCs w:val="24"/>
        </w:rPr>
        <w:t>ds and</w:t>
      </w:r>
      <w:r w:rsidR="00B35AEE">
        <w:rPr>
          <w:rFonts w:ascii="Arial" w:hAnsi="Arial" w:cs="Arial"/>
          <w:sz w:val="24"/>
          <w:szCs w:val="24"/>
        </w:rPr>
        <w:t xml:space="preserve"> helps to retain staff</w:t>
      </w:r>
      <w:r w:rsidR="00115312">
        <w:rPr>
          <w:rFonts w:ascii="Arial" w:hAnsi="Arial" w:cs="Arial"/>
          <w:sz w:val="24"/>
          <w:szCs w:val="24"/>
        </w:rPr>
        <w:t xml:space="preserve"> while they may feel that their job is not secure. </w:t>
      </w:r>
    </w:p>
    <w:p w14:paraId="06621100" w14:textId="6A8C14E1" w:rsidR="00801F71" w:rsidRPr="00447178" w:rsidRDefault="00B35AEE" w:rsidP="00A519FE">
      <w:pPr>
        <w:rPr>
          <w:rFonts w:ascii="Arial" w:hAnsi="Arial" w:cs="Arial"/>
          <w:sz w:val="24"/>
          <w:szCs w:val="24"/>
        </w:rPr>
      </w:pPr>
      <w:r>
        <w:rPr>
          <w:rFonts w:ascii="Arial" w:hAnsi="Arial" w:cs="Arial"/>
          <w:sz w:val="24"/>
          <w:szCs w:val="24"/>
        </w:rPr>
        <w:t xml:space="preserve">A social factor </w:t>
      </w:r>
      <w:r w:rsidR="00DC21F4">
        <w:rPr>
          <w:rFonts w:ascii="Arial" w:hAnsi="Arial" w:cs="Arial"/>
          <w:sz w:val="24"/>
          <w:szCs w:val="24"/>
        </w:rPr>
        <w:t>which has influenced the management of human resources within Tesco</w:t>
      </w:r>
      <w:r>
        <w:rPr>
          <w:rFonts w:ascii="Arial" w:hAnsi="Arial" w:cs="Arial"/>
          <w:sz w:val="24"/>
          <w:szCs w:val="24"/>
        </w:rPr>
        <w:t xml:space="preserve"> is changing diets. </w:t>
      </w:r>
      <w:r w:rsidRPr="00447178">
        <w:rPr>
          <w:rFonts w:ascii="Arial" w:hAnsi="Arial" w:cs="Arial"/>
          <w:sz w:val="24"/>
          <w:szCs w:val="24"/>
        </w:rPr>
        <w:t xml:space="preserve">“Changing UK diets have prompted Tesco to double its vegetarian and vegan centrepiece festive food offering this year” </w:t>
      </w:r>
      <w:sdt>
        <w:sdtPr>
          <w:rPr>
            <w:rFonts w:ascii="Arial" w:hAnsi="Arial" w:cs="Arial"/>
            <w:sz w:val="24"/>
            <w:szCs w:val="24"/>
          </w:rPr>
          <w:id w:val="1269273219"/>
          <w:citation/>
        </w:sdtPr>
        <w:sdtEndPr/>
        <w:sdtContent>
          <w:r w:rsidRPr="00447178">
            <w:rPr>
              <w:rFonts w:ascii="Arial" w:hAnsi="Arial" w:cs="Arial"/>
              <w:sz w:val="24"/>
              <w:szCs w:val="24"/>
            </w:rPr>
            <w:fldChar w:fldCharType="begin"/>
          </w:r>
          <w:r w:rsidRPr="00447178">
            <w:rPr>
              <w:rFonts w:ascii="Arial" w:hAnsi="Arial" w:cs="Arial"/>
              <w:sz w:val="24"/>
              <w:szCs w:val="24"/>
            </w:rPr>
            <w:instrText xml:space="preserve"> CITATION Tes173 \l 2057 </w:instrText>
          </w:r>
          <w:r w:rsidRPr="00447178">
            <w:rPr>
              <w:rFonts w:ascii="Arial" w:hAnsi="Arial" w:cs="Arial"/>
              <w:sz w:val="24"/>
              <w:szCs w:val="24"/>
            </w:rPr>
            <w:fldChar w:fldCharType="separate"/>
          </w:r>
          <w:r w:rsidR="00982238" w:rsidRPr="00982238">
            <w:rPr>
              <w:rFonts w:ascii="Arial" w:hAnsi="Arial" w:cs="Arial"/>
              <w:noProof/>
              <w:sz w:val="24"/>
              <w:szCs w:val="24"/>
            </w:rPr>
            <w:t>(Tesco PLC, 2017)</w:t>
          </w:r>
          <w:r w:rsidRPr="00447178">
            <w:rPr>
              <w:rFonts w:ascii="Arial" w:hAnsi="Arial" w:cs="Arial"/>
              <w:sz w:val="24"/>
              <w:szCs w:val="24"/>
            </w:rPr>
            <w:fldChar w:fldCharType="end"/>
          </w:r>
        </w:sdtContent>
      </w:sdt>
      <w:r w:rsidRPr="00447178">
        <w:rPr>
          <w:rFonts w:ascii="Arial" w:hAnsi="Arial" w:cs="Arial"/>
          <w:sz w:val="24"/>
          <w:szCs w:val="24"/>
        </w:rPr>
        <w:t>.</w:t>
      </w:r>
      <w:r w:rsidR="00DC21F4">
        <w:rPr>
          <w:rFonts w:ascii="Arial" w:hAnsi="Arial" w:cs="Arial"/>
          <w:sz w:val="24"/>
          <w:szCs w:val="24"/>
        </w:rPr>
        <w:t xml:space="preserve"> The management of human resources within Tesco</w:t>
      </w:r>
      <w:r w:rsidR="00801F71">
        <w:rPr>
          <w:rFonts w:ascii="Arial" w:hAnsi="Arial" w:cs="Arial"/>
          <w:sz w:val="24"/>
          <w:szCs w:val="24"/>
        </w:rPr>
        <w:t xml:space="preserve"> will have introduced new policies before introducing new lines. </w:t>
      </w:r>
      <w:r w:rsidR="00A519FE" w:rsidRPr="00447178">
        <w:rPr>
          <w:rFonts w:ascii="Arial" w:hAnsi="Arial" w:cs="Arial"/>
          <w:sz w:val="24"/>
          <w:szCs w:val="24"/>
        </w:rPr>
        <w:t xml:space="preserve">Tesco have </w:t>
      </w:r>
      <w:r w:rsidR="00801F71">
        <w:rPr>
          <w:rFonts w:ascii="Arial" w:hAnsi="Arial" w:cs="Arial"/>
          <w:sz w:val="24"/>
          <w:szCs w:val="24"/>
        </w:rPr>
        <w:t xml:space="preserve">also </w:t>
      </w:r>
      <w:r w:rsidR="00A519FE" w:rsidRPr="00447178">
        <w:rPr>
          <w:rFonts w:ascii="Arial" w:hAnsi="Arial" w:cs="Arial"/>
          <w:sz w:val="24"/>
          <w:szCs w:val="24"/>
        </w:rPr>
        <w:t>responded to increasing demand for low alcohol wines by launching an authentic tasting new range.</w:t>
      </w:r>
      <w:r w:rsidR="00801F71">
        <w:rPr>
          <w:rFonts w:ascii="Arial" w:hAnsi="Arial" w:cs="Arial"/>
          <w:sz w:val="24"/>
          <w:szCs w:val="24"/>
        </w:rPr>
        <w:t xml:space="preserve"> This is demonstrated by the quote, </w:t>
      </w:r>
      <w:r w:rsidR="00A519FE" w:rsidRPr="00447178">
        <w:rPr>
          <w:rFonts w:ascii="Arial" w:hAnsi="Arial" w:cs="Arial"/>
          <w:sz w:val="24"/>
          <w:szCs w:val="24"/>
        </w:rPr>
        <w:t xml:space="preserve">“Consumption of alcohol in the UK down is down by 18 per cent over the last decade and we're seeing more customers looking for a quality wine drinking experience without the alcohol. This is the first wine range of its kind sold by a supermarket which offers customers a real comparable alternative to popular varieties like Cabernet Sauvignon, Grenache Rosé and Sauvignon Blanc, without any compromise on taste” </w:t>
      </w:r>
      <w:sdt>
        <w:sdtPr>
          <w:rPr>
            <w:rFonts w:ascii="Arial" w:hAnsi="Arial" w:cs="Arial"/>
            <w:sz w:val="24"/>
            <w:szCs w:val="24"/>
          </w:rPr>
          <w:id w:val="-760209574"/>
          <w:citation/>
        </w:sdtPr>
        <w:sdtEndPr/>
        <w:sdtContent>
          <w:r w:rsidR="00A519FE" w:rsidRPr="00447178">
            <w:rPr>
              <w:rFonts w:ascii="Arial" w:hAnsi="Arial" w:cs="Arial"/>
              <w:sz w:val="24"/>
              <w:szCs w:val="24"/>
            </w:rPr>
            <w:fldChar w:fldCharType="begin"/>
          </w:r>
          <w:r w:rsidR="00A519FE" w:rsidRPr="00447178">
            <w:rPr>
              <w:rFonts w:ascii="Arial" w:hAnsi="Arial" w:cs="Arial"/>
              <w:sz w:val="24"/>
              <w:szCs w:val="24"/>
            </w:rPr>
            <w:instrText xml:space="preserve"> CITATION Tes173 \l 2057 </w:instrText>
          </w:r>
          <w:r w:rsidR="00A519FE" w:rsidRPr="00447178">
            <w:rPr>
              <w:rFonts w:ascii="Arial" w:hAnsi="Arial" w:cs="Arial"/>
              <w:sz w:val="24"/>
              <w:szCs w:val="24"/>
            </w:rPr>
            <w:fldChar w:fldCharType="separate"/>
          </w:r>
          <w:r w:rsidR="00982238" w:rsidRPr="00982238">
            <w:rPr>
              <w:rFonts w:ascii="Arial" w:hAnsi="Arial" w:cs="Arial"/>
              <w:noProof/>
              <w:sz w:val="24"/>
              <w:szCs w:val="24"/>
            </w:rPr>
            <w:t>(Tesco PLC, 2017)</w:t>
          </w:r>
          <w:r w:rsidR="00A519FE" w:rsidRPr="00447178">
            <w:rPr>
              <w:rFonts w:ascii="Arial" w:hAnsi="Arial" w:cs="Arial"/>
              <w:sz w:val="24"/>
              <w:szCs w:val="24"/>
            </w:rPr>
            <w:fldChar w:fldCharType="end"/>
          </w:r>
        </w:sdtContent>
      </w:sdt>
      <w:r w:rsidR="00A519FE" w:rsidRPr="00447178">
        <w:rPr>
          <w:rFonts w:ascii="Arial" w:hAnsi="Arial" w:cs="Arial"/>
          <w:sz w:val="24"/>
          <w:szCs w:val="24"/>
        </w:rPr>
        <w:t>.</w:t>
      </w:r>
      <w:r w:rsidR="00DC21F4">
        <w:rPr>
          <w:rFonts w:ascii="Arial" w:hAnsi="Arial" w:cs="Arial"/>
          <w:sz w:val="24"/>
          <w:szCs w:val="24"/>
        </w:rPr>
        <w:t xml:space="preserve"> The management of human resources within Tesco</w:t>
      </w:r>
      <w:r w:rsidR="00801F71">
        <w:rPr>
          <w:rFonts w:ascii="Arial" w:hAnsi="Arial" w:cs="Arial"/>
          <w:sz w:val="24"/>
          <w:szCs w:val="24"/>
        </w:rPr>
        <w:t xml:space="preserve"> will again, have introduced new policies before these new l</w:t>
      </w:r>
      <w:r w:rsidR="00DC21F4">
        <w:rPr>
          <w:rFonts w:ascii="Arial" w:hAnsi="Arial" w:cs="Arial"/>
          <w:sz w:val="24"/>
          <w:szCs w:val="24"/>
        </w:rPr>
        <w:t>ines are introduced. The management of human resources within Tesco will have also carried</w:t>
      </w:r>
      <w:r w:rsidR="00801F71">
        <w:rPr>
          <w:rFonts w:ascii="Arial" w:hAnsi="Arial" w:cs="Arial"/>
          <w:sz w:val="24"/>
          <w:szCs w:val="24"/>
        </w:rPr>
        <w:t xml:space="preserve"> out training with colleagues, to ensure that they can tell customers a</w:t>
      </w:r>
      <w:r w:rsidR="00DC21F4">
        <w:rPr>
          <w:rFonts w:ascii="Arial" w:hAnsi="Arial" w:cs="Arial"/>
          <w:sz w:val="24"/>
          <w:szCs w:val="24"/>
        </w:rPr>
        <w:t>bout the new ranges. The management of human resources within Tesco</w:t>
      </w:r>
      <w:r w:rsidR="00801F71">
        <w:rPr>
          <w:rFonts w:ascii="Arial" w:hAnsi="Arial" w:cs="Arial"/>
          <w:sz w:val="24"/>
          <w:szCs w:val="24"/>
        </w:rPr>
        <w:t xml:space="preserve"> have introduced new policies which include offering free fruit for children in store. In January, “Tesco provided 1.8 million pieces of free fruit” </w:t>
      </w:r>
      <w:sdt>
        <w:sdtPr>
          <w:rPr>
            <w:rFonts w:ascii="Arial" w:hAnsi="Arial" w:cs="Arial"/>
            <w:sz w:val="24"/>
            <w:szCs w:val="24"/>
          </w:rPr>
          <w:id w:val="-256911139"/>
          <w:citation/>
        </w:sdtPr>
        <w:sdtEndPr/>
        <w:sdtContent>
          <w:r w:rsidR="00801F71">
            <w:rPr>
              <w:rFonts w:ascii="Arial" w:hAnsi="Arial" w:cs="Arial"/>
              <w:sz w:val="24"/>
              <w:szCs w:val="24"/>
            </w:rPr>
            <w:fldChar w:fldCharType="begin"/>
          </w:r>
          <w:r w:rsidR="00801F71">
            <w:rPr>
              <w:rFonts w:ascii="Arial" w:hAnsi="Arial" w:cs="Arial"/>
              <w:sz w:val="24"/>
              <w:szCs w:val="24"/>
            </w:rPr>
            <w:instrText xml:space="preserve"> CITATION Tes173 \l 2057 </w:instrText>
          </w:r>
          <w:r w:rsidR="00801F71">
            <w:rPr>
              <w:rFonts w:ascii="Arial" w:hAnsi="Arial" w:cs="Arial"/>
              <w:sz w:val="24"/>
              <w:szCs w:val="24"/>
            </w:rPr>
            <w:fldChar w:fldCharType="separate"/>
          </w:r>
          <w:r w:rsidR="00982238" w:rsidRPr="00982238">
            <w:rPr>
              <w:rFonts w:ascii="Arial" w:hAnsi="Arial" w:cs="Arial"/>
              <w:noProof/>
              <w:sz w:val="24"/>
              <w:szCs w:val="24"/>
            </w:rPr>
            <w:t>(Tesco PLC, 2017)</w:t>
          </w:r>
          <w:r w:rsidR="00801F71">
            <w:rPr>
              <w:rFonts w:ascii="Arial" w:hAnsi="Arial" w:cs="Arial"/>
              <w:sz w:val="24"/>
              <w:szCs w:val="24"/>
            </w:rPr>
            <w:fldChar w:fldCharType="end"/>
          </w:r>
        </w:sdtContent>
      </w:sdt>
      <w:r w:rsidR="00801F71">
        <w:rPr>
          <w:rFonts w:ascii="Arial" w:hAnsi="Arial" w:cs="Arial"/>
          <w:sz w:val="24"/>
          <w:szCs w:val="24"/>
        </w:rPr>
        <w:t xml:space="preserve">. This is in response to pressures to lower obesity and increase healthy eating. </w:t>
      </w:r>
    </w:p>
    <w:p w14:paraId="6E2D26D0" w14:textId="018E4DE4" w:rsidR="00D12B88" w:rsidRDefault="00801F71" w:rsidP="00A519FE">
      <w:pPr>
        <w:rPr>
          <w:rFonts w:ascii="Arial" w:hAnsi="Arial" w:cs="Arial"/>
          <w:sz w:val="24"/>
          <w:szCs w:val="24"/>
        </w:rPr>
      </w:pPr>
      <w:r>
        <w:rPr>
          <w:rFonts w:ascii="Arial" w:hAnsi="Arial" w:cs="Arial"/>
          <w:sz w:val="24"/>
          <w:szCs w:val="24"/>
        </w:rPr>
        <w:t xml:space="preserve">Another social factor </w:t>
      </w:r>
      <w:r w:rsidR="00DC21F4">
        <w:rPr>
          <w:rFonts w:ascii="Arial" w:hAnsi="Arial" w:cs="Arial"/>
          <w:sz w:val="24"/>
          <w:szCs w:val="24"/>
        </w:rPr>
        <w:t>which has influenced the management of human resources within Tesco</w:t>
      </w:r>
      <w:r>
        <w:rPr>
          <w:rFonts w:ascii="Arial" w:hAnsi="Arial" w:cs="Arial"/>
          <w:sz w:val="24"/>
          <w:szCs w:val="24"/>
        </w:rPr>
        <w:t xml:space="preserve"> is work like balance. Tesco often</w:t>
      </w:r>
      <w:r w:rsidR="00A40245">
        <w:rPr>
          <w:rFonts w:ascii="Arial" w:hAnsi="Arial" w:cs="Arial"/>
          <w:sz w:val="24"/>
          <w:szCs w:val="24"/>
        </w:rPr>
        <w:t xml:space="preserve"> require their store managers to relocate, and sometimes to very</w:t>
      </w:r>
      <w:r w:rsidR="00DC21F4">
        <w:rPr>
          <w:rFonts w:ascii="Arial" w:hAnsi="Arial" w:cs="Arial"/>
          <w:sz w:val="24"/>
          <w:szCs w:val="24"/>
        </w:rPr>
        <w:t xml:space="preserve"> remote areas. Under the role of</w:t>
      </w:r>
      <w:r w:rsidR="00A40245">
        <w:rPr>
          <w:rFonts w:ascii="Arial" w:hAnsi="Arial" w:cs="Arial"/>
          <w:sz w:val="24"/>
          <w:szCs w:val="24"/>
        </w:rPr>
        <w:t xml:space="preserve"> com</w:t>
      </w:r>
      <w:r w:rsidR="00DC21F4">
        <w:rPr>
          <w:rFonts w:ascii="Arial" w:hAnsi="Arial" w:cs="Arial"/>
          <w:sz w:val="24"/>
          <w:szCs w:val="24"/>
        </w:rPr>
        <w:t>pensation and benefits, the management of human resources within Tesco</w:t>
      </w:r>
      <w:r w:rsidR="00A40245">
        <w:rPr>
          <w:rFonts w:ascii="Arial" w:hAnsi="Arial" w:cs="Arial"/>
          <w:sz w:val="24"/>
          <w:szCs w:val="24"/>
        </w:rPr>
        <w:t xml:space="preserve"> have introduced relocation compensation and disturbance allowance, to help make the relocation a more pleasant experience for the whole family and to provide store managers with an incentive to relocate. </w:t>
      </w:r>
    </w:p>
    <w:p w14:paraId="166EEAB6" w14:textId="22DFF6A9" w:rsidR="00B14D65" w:rsidRDefault="004D2630" w:rsidP="00A519FE">
      <w:pPr>
        <w:rPr>
          <w:rFonts w:ascii="Arial" w:hAnsi="Arial" w:cs="Arial"/>
          <w:sz w:val="24"/>
          <w:szCs w:val="24"/>
        </w:rPr>
      </w:pPr>
      <w:r>
        <w:rPr>
          <w:rFonts w:ascii="Arial" w:hAnsi="Arial" w:cs="Arial"/>
          <w:sz w:val="24"/>
          <w:szCs w:val="24"/>
        </w:rPr>
        <w:t>Under the w</w:t>
      </w:r>
      <w:r w:rsidR="005E2428" w:rsidRPr="00447178">
        <w:rPr>
          <w:rFonts w:ascii="Arial" w:hAnsi="Arial" w:cs="Arial"/>
          <w:sz w:val="24"/>
          <w:szCs w:val="24"/>
        </w:rPr>
        <w:t>orker protection</w:t>
      </w:r>
      <w:r w:rsidR="00712438">
        <w:rPr>
          <w:rFonts w:ascii="Arial" w:hAnsi="Arial" w:cs="Arial"/>
          <w:sz w:val="24"/>
          <w:szCs w:val="24"/>
        </w:rPr>
        <w:t xml:space="preserve"> role, the management of human resources within Tesco </w:t>
      </w:r>
      <w:r>
        <w:rPr>
          <w:rFonts w:ascii="Arial" w:hAnsi="Arial" w:cs="Arial"/>
          <w:sz w:val="24"/>
          <w:szCs w:val="24"/>
        </w:rPr>
        <w:t>are influenced by technological factors such as security. With almost all of Tesco’s data held on electronical devices and security of data becoming a growing concern due to re</w:t>
      </w:r>
      <w:r w:rsidR="00712438">
        <w:rPr>
          <w:rFonts w:ascii="Arial" w:hAnsi="Arial" w:cs="Arial"/>
          <w:sz w:val="24"/>
          <w:szCs w:val="24"/>
        </w:rPr>
        <w:t>cent security hacks, the management of human resources within Tesco</w:t>
      </w:r>
      <w:r>
        <w:rPr>
          <w:rFonts w:ascii="Arial" w:hAnsi="Arial" w:cs="Arial"/>
          <w:sz w:val="24"/>
          <w:szCs w:val="24"/>
        </w:rPr>
        <w:t xml:space="preserve"> must ensure </w:t>
      </w:r>
      <w:r w:rsidR="00D12B88">
        <w:rPr>
          <w:rFonts w:ascii="Arial" w:hAnsi="Arial" w:cs="Arial"/>
          <w:sz w:val="24"/>
          <w:szCs w:val="24"/>
        </w:rPr>
        <w:t>they offer secure</w:t>
      </w:r>
      <w:r>
        <w:rPr>
          <w:rFonts w:ascii="Arial" w:hAnsi="Arial" w:cs="Arial"/>
          <w:sz w:val="24"/>
          <w:szCs w:val="24"/>
        </w:rPr>
        <w:t xml:space="preserve"> data protection through their worker protection role.</w:t>
      </w:r>
      <w:r w:rsidR="00D12B88">
        <w:rPr>
          <w:rFonts w:ascii="Arial" w:hAnsi="Arial" w:cs="Arial"/>
          <w:sz w:val="24"/>
          <w:szCs w:val="24"/>
        </w:rPr>
        <w:t xml:space="preserve"> With innovation ever growing, Tesco have introduced several innovative technologies into their stores. These include; s</w:t>
      </w:r>
      <w:r w:rsidR="00D12B88" w:rsidRPr="00447178">
        <w:rPr>
          <w:rFonts w:ascii="Arial" w:hAnsi="Arial" w:cs="Arial"/>
          <w:sz w:val="24"/>
          <w:szCs w:val="24"/>
        </w:rPr>
        <w:t>martphone ap</w:t>
      </w:r>
      <w:r w:rsidR="00D12B88">
        <w:rPr>
          <w:rFonts w:ascii="Arial" w:hAnsi="Arial" w:cs="Arial"/>
          <w:sz w:val="24"/>
          <w:szCs w:val="24"/>
        </w:rPr>
        <w:t>ps contactless payments/Clubcard, self-service, scan as you shop and electronic shelf edge labels. This has influence</w:t>
      </w:r>
      <w:r w:rsidR="00712438">
        <w:rPr>
          <w:rFonts w:ascii="Arial" w:hAnsi="Arial" w:cs="Arial"/>
          <w:sz w:val="24"/>
          <w:szCs w:val="24"/>
        </w:rPr>
        <w:t>d the management of human resources within Tesco</w:t>
      </w:r>
      <w:r w:rsidR="00D12B88">
        <w:rPr>
          <w:rFonts w:ascii="Arial" w:hAnsi="Arial" w:cs="Arial"/>
          <w:sz w:val="24"/>
          <w:szCs w:val="24"/>
        </w:rPr>
        <w:t xml:space="preserve"> to introduce training for Tesco colleagues</w:t>
      </w:r>
      <w:r w:rsidR="00712438">
        <w:rPr>
          <w:rFonts w:ascii="Arial" w:hAnsi="Arial" w:cs="Arial"/>
          <w:sz w:val="24"/>
          <w:szCs w:val="24"/>
        </w:rPr>
        <w:t>,</w:t>
      </w:r>
      <w:r w:rsidR="00D12B88">
        <w:rPr>
          <w:rFonts w:ascii="Arial" w:hAnsi="Arial" w:cs="Arial"/>
          <w:sz w:val="24"/>
          <w:szCs w:val="24"/>
        </w:rPr>
        <w:t xml:space="preserve"> so that they can use these modern technologies and help introduce customers to them.</w:t>
      </w:r>
    </w:p>
    <w:p w14:paraId="7DE70217" w14:textId="50FCDE7B" w:rsidR="009267F6" w:rsidRPr="00712438" w:rsidRDefault="00B14D65" w:rsidP="00C70DFF">
      <w:pPr>
        <w:rPr>
          <w:rFonts w:ascii="Arial" w:hAnsi="Arial" w:cs="Arial"/>
        </w:rPr>
      </w:pPr>
      <w:r>
        <w:rPr>
          <w:rFonts w:ascii="Arial" w:hAnsi="Arial" w:cs="Arial"/>
          <w:sz w:val="24"/>
          <w:szCs w:val="24"/>
        </w:rPr>
        <w:lastRenderedPageBreak/>
        <w:t>There are many external environmental influences which I have determined in my PESTEL analysis of Tesco, the main influence being global warming. In response to pressures to re</w:t>
      </w:r>
      <w:r w:rsidR="00712438">
        <w:rPr>
          <w:rFonts w:ascii="Arial" w:hAnsi="Arial" w:cs="Arial"/>
          <w:sz w:val="24"/>
          <w:szCs w:val="24"/>
        </w:rPr>
        <w:t>duce global warming, the management of human resources within Tesco</w:t>
      </w:r>
      <w:r>
        <w:rPr>
          <w:rFonts w:ascii="Arial" w:hAnsi="Arial" w:cs="Arial"/>
          <w:sz w:val="24"/>
          <w:szCs w:val="24"/>
        </w:rPr>
        <w:t xml:space="preserve"> have introduced </w:t>
      </w:r>
      <w:proofErr w:type="gramStart"/>
      <w:r>
        <w:rPr>
          <w:rFonts w:ascii="Arial" w:hAnsi="Arial" w:cs="Arial"/>
          <w:sz w:val="24"/>
          <w:szCs w:val="24"/>
        </w:rPr>
        <w:t>a number of</w:t>
      </w:r>
      <w:proofErr w:type="gramEnd"/>
      <w:r>
        <w:rPr>
          <w:rFonts w:ascii="Arial" w:hAnsi="Arial" w:cs="Arial"/>
          <w:sz w:val="24"/>
          <w:szCs w:val="24"/>
        </w:rPr>
        <w:t xml:space="preserve"> new polices </w:t>
      </w:r>
      <w:r w:rsidR="009267F6">
        <w:rPr>
          <w:rFonts w:ascii="Arial" w:hAnsi="Arial" w:cs="Arial"/>
          <w:sz w:val="24"/>
          <w:szCs w:val="24"/>
        </w:rPr>
        <w:t xml:space="preserve">to meet legal requirements </w:t>
      </w:r>
      <w:r>
        <w:rPr>
          <w:rFonts w:ascii="Arial" w:hAnsi="Arial" w:cs="Arial"/>
          <w:sz w:val="24"/>
          <w:szCs w:val="24"/>
        </w:rPr>
        <w:t>as demonstrated by the followed quote</w:t>
      </w:r>
      <w:r w:rsidRPr="00447178">
        <w:rPr>
          <w:rFonts w:ascii="Arial" w:hAnsi="Arial" w:cs="Arial"/>
          <w:sz w:val="24"/>
          <w:szCs w:val="24"/>
        </w:rPr>
        <w:t xml:space="preserve"> </w:t>
      </w:r>
      <w:r w:rsidR="00A519FE" w:rsidRPr="00447178">
        <w:rPr>
          <w:rFonts w:ascii="Arial" w:hAnsi="Arial" w:cs="Arial"/>
          <w:sz w:val="24"/>
          <w:szCs w:val="24"/>
        </w:rPr>
        <w:t xml:space="preserve">“Dave Lewis, CEO, Tesco announced partnership agreements with 24 of its largest food suppliers who will adopt the Sustainable Development Goal to halve food waste by 2030” </w:t>
      </w:r>
      <w:sdt>
        <w:sdtPr>
          <w:rPr>
            <w:rFonts w:ascii="Arial" w:hAnsi="Arial" w:cs="Arial"/>
            <w:sz w:val="24"/>
            <w:szCs w:val="24"/>
          </w:rPr>
          <w:id w:val="1866402896"/>
          <w:citation/>
        </w:sdtPr>
        <w:sdtEndPr/>
        <w:sdtContent>
          <w:r w:rsidR="00A519FE" w:rsidRPr="00447178">
            <w:rPr>
              <w:rFonts w:ascii="Arial" w:hAnsi="Arial" w:cs="Arial"/>
              <w:sz w:val="24"/>
              <w:szCs w:val="24"/>
            </w:rPr>
            <w:fldChar w:fldCharType="begin"/>
          </w:r>
          <w:r w:rsidR="00A519FE" w:rsidRPr="00447178">
            <w:rPr>
              <w:rFonts w:ascii="Arial" w:hAnsi="Arial" w:cs="Arial"/>
              <w:sz w:val="24"/>
              <w:szCs w:val="24"/>
            </w:rPr>
            <w:instrText xml:space="preserve"> CITATION Tes173 \l 2057 </w:instrText>
          </w:r>
          <w:r w:rsidR="00A519FE" w:rsidRPr="00447178">
            <w:rPr>
              <w:rFonts w:ascii="Arial" w:hAnsi="Arial" w:cs="Arial"/>
              <w:sz w:val="24"/>
              <w:szCs w:val="24"/>
            </w:rPr>
            <w:fldChar w:fldCharType="separate"/>
          </w:r>
          <w:r w:rsidR="00982238" w:rsidRPr="00982238">
            <w:rPr>
              <w:rFonts w:ascii="Arial" w:hAnsi="Arial" w:cs="Arial"/>
              <w:noProof/>
              <w:sz w:val="24"/>
              <w:szCs w:val="24"/>
            </w:rPr>
            <w:t>(Tesco PLC, 2017)</w:t>
          </w:r>
          <w:r w:rsidR="00A519FE" w:rsidRPr="00447178">
            <w:rPr>
              <w:rFonts w:ascii="Arial" w:hAnsi="Arial" w:cs="Arial"/>
              <w:sz w:val="24"/>
              <w:szCs w:val="24"/>
            </w:rPr>
            <w:fldChar w:fldCharType="end"/>
          </w:r>
        </w:sdtContent>
      </w:sdt>
      <w:r w:rsidR="00A519FE" w:rsidRPr="00447178">
        <w:rPr>
          <w:rFonts w:ascii="Arial" w:hAnsi="Arial" w:cs="Arial"/>
          <w:sz w:val="24"/>
          <w:szCs w:val="24"/>
        </w:rPr>
        <w:t>.</w:t>
      </w:r>
      <w:r w:rsidR="00712438">
        <w:rPr>
          <w:rFonts w:ascii="Arial" w:hAnsi="Arial" w:cs="Arial"/>
          <w:sz w:val="24"/>
          <w:szCs w:val="24"/>
        </w:rPr>
        <w:t xml:space="preserve"> The management of human resources’</w:t>
      </w:r>
      <w:r>
        <w:rPr>
          <w:rFonts w:ascii="Arial" w:hAnsi="Arial" w:cs="Arial"/>
          <w:sz w:val="24"/>
          <w:szCs w:val="24"/>
        </w:rPr>
        <w:t xml:space="preserve"> new policies have led </w:t>
      </w:r>
      <w:r w:rsidRPr="009267F6">
        <w:rPr>
          <w:rFonts w:ascii="Arial" w:hAnsi="Arial" w:cs="Arial"/>
          <w:sz w:val="24"/>
          <w:szCs w:val="24"/>
        </w:rPr>
        <w:t xml:space="preserve">to </w:t>
      </w:r>
      <w:r w:rsidR="009267F6" w:rsidRPr="009267F6">
        <w:rPr>
          <w:rFonts w:ascii="Arial" w:hAnsi="Arial" w:cs="Arial"/>
          <w:sz w:val="24"/>
          <w:szCs w:val="24"/>
        </w:rPr>
        <w:t>“</w:t>
      </w:r>
      <w:r w:rsidR="00A519FE" w:rsidRPr="009267F6">
        <w:rPr>
          <w:rFonts w:ascii="Arial" w:hAnsi="Arial" w:cs="Arial"/>
          <w:sz w:val="24"/>
          <w:szCs w:val="24"/>
        </w:rPr>
        <w:t>product and packaging innovation helping customers reduce waste, e.g. new, individual-portion chicken packaging and new frozen fruit ranges</w:t>
      </w:r>
      <w:r w:rsidR="009267F6" w:rsidRPr="009267F6">
        <w:rPr>
          <w:rFonts w:ascii="Arial" w:hAnsi="Arial" w:cs="Arial"/>
          <w:sz w:val="24"/>
          <w:szCs w:val="24"/>
        </w:rPr>
        <w:t xml:space="preserve">” </w:t>
      </w:r>
      <w:sdt>
        <w:sdtPr>
          <w:rPr>
            <w:rFonts w:ascii="Arial" w:hAnsi="Arial" w:cs="Arial"/>
            <w:sz w:val="24"/>
            <w:szCs w:val="24"/>
          </w:rPr>
          <w:id w:val="-2028475691"/>
          <w:citation/>
        </w:sdtPr>
        <w:sdtEndPr/>
        <w:sdtContent>
          <w:r w:rsidR="009267F6" w:rsidRPr="009267F6">
            <w:rPr>
              <w:rFonts w:ascii="Arial" w:hAnsi="Arial" w:cs="Arial"/>
              <w:sz w:val="24"/>
              <w:szCs w:val="24"/>
            </w:rPr>
            <w:fldChar w:fldCharType="begin"/>
          </w:r>
          <w:r w:rsidR="009267F6" w:rsidRPr="009267F6">
            <w:rPr>
              <w:rFonts w:ascii="Arial" w:hAnsi="Arial" w:cs="Arial"/>
              <w:sz w:val="24"/>
              <w:szCs w:val="24"/>
            </w:rPr>
            <w:instrText xml:space="preserve"> CITATION Tes173 \l 2057 </w:instrText>
          </w:r>
          <w:r w:rsidR="009267F6" w:rsidRPr="009267F6">
            <w:rPr>
              <w:rFonts w:ascii="Arial" w:hAnsi="Arial" w:cs="Arial"/>
              <w:sz w:val="24"/>
              <w:szCs w:val="24"/>
            </w:rPr>
            <w:fldChar w:fldCharType="separate"/>
          </w:r>
          <w:r w:rsidR="00982238" w:rsidRPr="00982238">
            <w:rPr>
              <w:rFonts w:ascii="Arial" w:hAnsi="Arial" w:cs="Arial"/>
              <w:noProof/>
              <w:sz w:val="24"/>
              <w:szCs w:val="24"/>
            </w:rPr>
            <w:t>(Tesco PLC, 2017)</w:t>
          </w:r>
          <w:r w:rsidR="009267F6" w:rsidRPr="009267F6">
            <w:rPr>
              <w:rFonts w:ascii="Arial" w:hAnsi="Arial" w:cs="Arial"/>
              <w:sz w:val="24"/>
              <w:szCs w:val="24"/>
            </w:rPr>
            <w:fldChar w:fldCharType="end"/>
          </w:r>
        </w:sdtContent>
      </w:sdt>
      <w:r w:rsidR="009267F6" w:rsidRPr="009267F6">
        <w:rPr>
          <w:rFonts w:ascii="Arial" w:hAnsi="Arial" w:cs="Arial"/>
          <w:sz w:val="24"/>
          <w:szCs w:val="24"/>
        </w:rPr>
        <w:t xml:space="preserve"> and </w:t>
      </w:r>
      <w:r w:rsidR="002445DC" w:rsidRPr="009267F6">
        <w:rPr>
          <w:rFonts w:ascii="Arial" w:hAnsi="Arial" w:cs="Arial"/>
          <w:sz w:val="24"/>
          <w:szCs w:val="24"/>
        </w:rPr>
        <w:t xml:space="preserve">“Tesco has today underlined its commitment to British agriculture by signing up to the National Farmers’ Union Fruit &amp; Veg Pledge – as well as increasing the amount of vegetables in people’s diets by supporting The Food Foundation’s Peas Please pledge” </w:t>
      </w:r>
      <w:sdt>
        <w:sdtPr>
          <w:rPr>
            <w:sz w:val="24"/>
            <w:szCs w:val="24"/>
          </w:rPr>
          <w:id w:val="-1210414989"/>
          <w:citation/>
        </w:sdtPr>
        <w:sdtEndPr/>
        <w:sdtContent>
          <w:r w:rsidR="002445DC" w:rsidRPr="009267F6">
            <w:rPr>
              <w:rFonts w:ascii="Arial" w:hAnsi="Arial" w:cs="Arial"/>
              <w:sz w:val="24"/>
              <w:szCs w:val="24"/>
            </w:rPr>
            <w:fldChar w:fldCharType="begin"/>
          </w:r>
          <w:r w:rsidR="002445DC" w:rsidRPr="009267F6">
            <w:rPr>
              <w:rFonts w:ascii="Arial" w:hAnsi="Arial" w:cs="Arial"/>
              <w:sz w:val="24"/>
              <w:szCs w:val="24"/>
            </w:rPr>
            <w:instrText xml:space="preserve"> CITATION Tes173 \l 2057 </w:instrText>
          </w:r>
          <w:r w:rsidR="002445DC" w:rsidRPr="009267F6">
            <w:rPr>
              <w:rFonts w:ascii="Arial" w:hAnsi="Arial" w:cs="Arial"/>
              <w:sz w:val="24"/>
              <w:szCs w:val="24"/>
            </w:rPr>
            <w:fldChar w:fldCharType="separate"/>
          </w:r>
          <w:r w:rsidR="00982238" w:rsidRPr="00982238">
            <w:rPr>
              <w:rFonts w:ascii="Arial" w:hAnsi="Arial" w:cs="Arial"/>
              <w:noProof/>
              <w:sz w:val="24"/>
              <w:szCs w:val="24"/>
            </w:rPr>
            <w:t>(Tesco PLC, 2017)</w:t>
          </w:r>
          <w:r w:rsidR="002445DC" w:rsidRPr="009267F6">
            <w:rPr>
              <w:rFonts w:ascii="Arial" w:hAnsi="Arial" w:cs="Arial"/>
              <w:sz w:val="24"/>
              <w:szCs w:val="24"/>
            </w:rPr>
            <w:fldChar w:fldCharType="end"/>
          </w:r>
        </w:sdtContent>
      </w:sdt>
      <w:r w:rsidR="002445DC" w:rsidRPr="009267F6">
        <w:rPr>
          <w:rFonts w:ascii="Arial" w:hAnsi="Arial" w:cs="Arial"/>
          <w:sz w:val="24"/>
          <w:szCs w:val="24"/>
        </w:rPr>
        <w:t>.</w:t>
      </w:r>
      <w:r w:rsidR="002445DC" w:rsidRPr="009267F6">
        <w:rPr>
          <w:rFonts w:ascii="Arial" w:hAnsi="Arial" w:cs="Arial"/>
        </w:rPr>
        <w:t xml:space="preserve"> </w:t>
      </w:r>
    </w:p>
    <w:p w14:paraId="411ECB93" w14:textId="24667824" w:rsidR="0043319C" w:rsidRPr="00447178" w:rsidRDefault="009267F6" w:rsidP="00C70DFF">
      <w:pPr>
        <w:rPr>
          <w:rFonts w:ascii="Arial" w:hAnsi="Arial" w:cs="Arial"/>
          <w:sz w:val="24"/>
          <w:szCs w:val="24"/>
        </w:rPr>
      </w:pPr>
      <w:r>
        <w:rPr>
          <w:rFonts w:ascii="Arial" w:hAnsi="Arial" w:cs="Arial"/>
          <w:sz w:val="24"/>
          <w:szCs w:val="24"/>
        </w:rPr>
        <w:t xml:space="preserve">Tesco have a huge amount of legal influences which will greatly impact </w:t>
      </w:r>
      <w:r w:rsidR="00FA33D7">
        <w:rPr>
          <w:rFonts w:ascii="Arial" w:hAnsi="Arial" w:cs="Arial"/>
          <w:sz w:val="24"/>
          <w:szCs w:val="24"/>
        </w:rPr>
        <w:t>on their management of human resources</w:t>
      </w:r>
      <w:r w:rsidR="008F3324">
        <w:rPr>
          <w:rFonts w:ascii="Arial" w:hAnsi="Arial" w:cs="Arial"/>
          <w:sz w:val="24"/>
          <w:szCs w:val="24"/>
        </w:rPr>
        <w:t xml:space="preserve"> un</w:t>
      </w:r>
      <w:r w:rsidR="00FA33D7">
        <w:rPr>
          <w:rFonts w:ascii="Arial" w:hAnsi="Arial" w:cs="Arial"/>
          <w:sz w:val="24"/>
          <w:szCs w:val="24"/>
        </w:rPr>
        <w:t>der their employment law role</w:t>
      </w:r>
      <w:r w:rsidR="008F3324">
        <w:rPr>
          <w:rFonts w:ascii="Arial" w:hAnsi="Arial" w:cs="Arial"/>
          <w:sz w:val="24"/>
          <w:szCs w:val="24"/>
        </w:rPr>
        <w:t>. Tesco must comply with national minimum wage which is o</w:t>
      </w:r>
      <w:r w:rsidR="00FA33D7">
        <w:rPr>
          <w:rFonts w:ascii="Arial" w:hAnsi="Arial" w:cs="Arial"/>
          <w:sz w:val="24"/>
          <w:szCs w:val="24"/>
        </w:rPr>
        <w:t>n the rise. With the help of the management of human resources</w:t>
      </w:r>
      <w:r w:rsidR="008F3324">
        <w:rPr>
          <w:rFonts w:ascii="Arial" w:hAnsi="Arial" w:cs="Arial"/>
          <w:sz w:val="24"/>
          <w:szCs w:val="24"/>
        </w:rPr>
        <w:t xml:space="preserve"> through their employment law</w:t>
      </w:r>
      <w:r w:rsidR="00FA33D7">
        <w:rPr>
          <w:rFonts w:ascii="Arial" w:hAnsi="Arial" w:cs="Arial"/>
          <w:sz w:val="24"/>
          <w:szCs w:val="24"/>
        </w:rPr>
        <w:t xml:space="preserve"> role</w:t>
      </w:r>
      <w:r w:rsidR="008F3324">
        <w:rPr>
          <w:rFonts w:ascii="Arial" w:hAnsi="Arial" w:cs="Arial"/>
          <w:sz w:val="24"/>
          <w:szCs w:val="24"/>
        </w:rPr>
        <w:t xml:space="preserve">, </w:t>
      </w:r>
      <w:r w:rsidR="00974477" w:rsidRPr="00447178">
        <w:rPr>
          <w:rFonts w:ascii="Arial" w:hAnsi="Arial" w:cs="Arial"/>
          <w:sz w:val="24"/>
          <w:szCs w:val="24"/>
        </w:rPr>
        <w:t xml:space="preserve">Tesco announced a 10.5% pay increase for all hourly paid in store colleagues. </w:t>
      </w:r>
      <w:r w:rsidR="0043319C" w:rsidRPr="00447178">
        <w:rPr>
          <w:rFonts w:ascii="Arial" w:hAnsi="Arial" w:cs="Arial"/>
          <w:sz w:val="24"/>
          <w:szCs w:val="24"/>
        </w:rPr>
        <w:t>“This reward package sees our biggest investment in store pay for a decade, and gives colleagues a sustainable pay deal that rewards them for everything they do, while allowin</w:t>
      </w:r>
      <w:r w:rsidR="00974477" w:rsidRPr="00447178">
        <w:rPr>
          <w:rFonts w:ascii="Arial" w:hAnsi="Arial" w:cs="Arial"/>
          <w:sz w:val="24"/>
          <w:szCs w:val="24"/>
        </w:rPr>
        <w:t xml:space="preserve">g us to also attract new talent” </w:t>
      </w:r>
      <w:sdt>
        <w:sdtPr>
          <w:rPr>
            <w:rFonts w:ascii="Arial" w:hAnsi="Arial" w:cs="Arial"/>
            <w:sz w:val="24"/>
            <w:szCs w:val="24"/>
          </w:rPr>
          <w:id w:val="-356205588"/>
          <w:citation/>
        </w:sdtPr>
        <w:sdtEndPr/>
        <w:sdtContent>
          <w:r w:rsidR="00974477" w:rsidRPr="00447178">
            <w:rPr>
              <w:rFonts w:ascii="Arial" w:hAnsi="Arial" w:cs="Arial"/>
              <w:sz w:val="24"/>
              <w:szCs w:val="24"/>
            </w:rPr>
            <w:fldChar w:fldCharType="begin"/>
          </w:r>
          <w:r w:rsidR="00974477" w:rsidRPr="00447178">
            <w:rPr>
              <w:rFonts w:ascii="Arial" w:hAnsi="Arial" w:cs="Arial"/>
              <w:sz w:val="24"/>
              <w:szCs w:val="24"/>
            </w:rPr>
            <w:instrText xml:space="preserve"> CITATION Tes173 \l 2057 </w:instrText>
          </w:r>
          <w:r w:rsidR="00974477" w:rsidRPr="00447178">
            <w:rPr>
              <w:rFonts w:ascii="Arial" w:hAnsi="Arial" w:cs="Arial"/>
              <w:sz w:val="24"/>
              <w:szCs w:val="24"/>
            </w:rPr>
            <w:fldChar w:fldCharType="separate"/>
          </w:r>
          <w:r w:rsidR="00982238" w:rsidRPr="00982238">
            <w:rPr>
              <w:rFonts w:ascii="Arial" w:hAnsi="Arial" w:cs="Arial"/>
              <w:noProof/>
              <w:sz w:val="24"/>
              <w:szCs w:val="24"/>
            </w:rPr>
            <w:t>(Tesco PLC, 2017)</w:t>
          </w:r>
          <w:r w:rsidR="00974477" w:rsidRPr="00447178">
            <w:rPr>
              <w:rFonts w:ascii="Arial" w:hAnsi="Arial" w:cs="Arial"/>
              <w:sz w:val="24"/>
              <w:szCs w:val="24"/>
            </w:rPr>
            <w:fldChar w:fldCharType="end"/>
          </w:r>
        </w:sdtContent>
      </w:sdt>
      <w:r w:rsidR="00974477" w:rsidRPr="00447178">
        <w:rPr>
          <w:rFonts w:ascii="Arial" w:hAnsi="Arial" w:cs="Arial"/>
          <w:sz w:val="24"/>
          <w:szCs w:val="24"/>
        </w:rPr>
        <w:t xml:space="preserve">. </w:t>
      </w:r>
      <w:r w:rsidR="008F3324">
        <w:rPr>
          <w:rFonts w:ascii="Arial" w:hAnsi="Arial" w:cs="Arial"/>
          <w:sz w:val="24"/>
          <w:szCs w:val="24"/>
        </w:rPr>
        <w:t>Under employment law, Tesco must also ensure that they do not disc</w:t>
      </w:r>
      <w:r w:rsidR="00FA33D7">
        <w:rPr>
          <w:rFonts w:ascii="Arial" w:hAnsi="Arial" w:cs="Arial"/>
          <w:sz w:val="24"/>
          <w:szCs w:val="24"/>
        </w:rPr>
        <w:t>riminate. From this, the management of human resources within Tesco</w:t>
      </w:r>
      <w:r w:rsidR="008F3324">
        <w:rPr>
          <w:rFonts w:ascii="Arial" w:hAnsi="Arial" w:cs="Arial"/>
          <w:sz w:val="24"/>
          <w:szCs w:val="24"/>
        </w:rPr>
        <w:t xml:space="preserve"> have developed an inclusive ‘Everyone’s welcome’ message through setting policies to meet employment law, under which they have created </w:t>
      </w:r>
      <w:proofErr w:type="gramStart"/>
      <w:r w:rsidR="008F3324">
        <w:rPr>
          <w:rFonts w:ascii="Arial" w:hAnsi="Arial" w:cs="Arial"/>
          <w:sz w:val="24"/>
          <w:szCs w:val="24"/>
        </w:rPr>
        <w:t>a number of</w:t>
      </w:r>
      <w:proofErr w:type="gramEnd"/>
      <w:r w:rsidR="008F3324">
        <w:rPr>
          <w:rFonts w:ascii="Arial" w:hAnsi="Arial" w:cs="Arial"/>
          <w:sz w:val="24"/>
          <w:szCs w:val="24"/>
        </w:rPr>
        <w:t xml:space="preserve"> inclusive networks. Some of these include, </w:t>
      </w:r>
      <w:proofErr w:type="gramStart"/>
      <w:r w:rsidR="008F3324">
        <w:rPr>
          <w:rFonts w:ascii="Arial" w:hAnsi="Arial" w:cs="Arial"/>
          <w:sz w:val="24"/>
          <w:szCs w:val="24"/>
        </w:rPr>
        <w:t>Out</w:t>
      </w:r>
      <w:proofErr w:type="gramEnd"/>
      <w:r w:rsidR="008F3324">
        <w:rPr>
          <w:rFonts w:ascii="Arial" w:hAnsi="Arial" w:cs="Arial"/>
          <w:sz w:val="24"/>
          <w:szCs w:val="24"/>
        </w:rPr>
        <w:t xml:space="preserve"> at Tesco</w:t>
      </w:r>
      <w:r w:rsidR="00FA33D7">
        <w:rPr>
          <w:rFonts w:ascii="Arial" w:hAnsi="Arial" w:cs="Arial"/>
          <w:sz w:val="24"/>
          <w:szCs w:val="24"/>
        </w:rPr>
        <w:t>,</w:t>
      </w:r>
      <w:r w:rsidR="008F3324">
        <w:rPr>
          <w:rFonts w:ascii="Arial" w:hAnsi="Arial" w:cs="Arial"/>
          <w:sz w:val="24"/>
          <w:szCs w:val="24"/>
        </w:rPr>
        <w:t xml:space="preserve"> </w:t>
      </w:r>
      <w:r w:rsidR="008F3324" w:rsidRPr="00447178">
        <w:rPr>
          <w:rFonts w:ascii="Arial" w:hAnsi="Arial" w:cs="Arial"/>
          <w:sz w:val="24"/>
          <w:szCs w:val="24"/>
        </w:rPr>
        <w:t xml:space="preserve">“Out at Tesco is one of the largest LGBT+ colleague networks in the UK with over 2,500 members across the Tesco Group. The network’s aims are simple: we want to attract, support and develop our Lesbian, Gay, Bisexual &amp; Transgender colleagues so that they feel confident to be themselves at work” </w:t>
      </w:r>
      <w:sdt>
        <w:sdtPr>
          <w:rPr>
            <w:rFonts w:ascii="Arial" w:hAnsi="Arial" w:cs="Arial"/>
            <w:sz w:val="24"/>
            <w:szCs w:val="24"/>
          </w:rPr>
          <w:id w:val="166754204"/>
          <w:citation/>
        </w:sdtPr>
        <w:sdtEndPr/>
        <w:sdtContent>
          <w:r w:rsidR="008F3324" w:rsidRPr="00447178">
            <w:rPr>
              <w:rFonts w:ascii="Arial" w:hAnsi="Arial" w:cs="Arial"/>
              <w:sz w:val="24"/>
              <w:szCs w:val="24"/>
            </w:rPr>
            <w:fldChar w:fldCharType="begin"/>
          </w:r>
          <w:r w:rsidR="008F3324" w:rsidRPr="00447178">
            <w:rPr>
              <w:rFonts w:ascii="Arial" w:hAnsi="Arial" w:cs="Arial"/>
              <w:sz w:val="24"/>
              <w:szCs w:val="24"/>
            </w:rPr>
            <w:instrText xml:space="preserve"> CITATION Tes175 \l 2057 </w:instrText>
          </w:r>
          <w:r w:rsidR="008F3324" w:rsidRPr="00447178">
            <w:rPr>
              <w:rFonts w:ascii="Arial" w:hAnsi="Arial" w:cs="Arial"/>
              <w:sz w:val="24"/>
              <w:szCs w:val="24"/>
            </w:rPr>
            <w:fldChar w:fldCharType="separate"/>
          </w:r>
          <w:r w:rsidR="00982238" w:rsidRPr="00982238">
            <w:rPr>
              <w:rFonts w:ascii="Arial" w:hAnsi="Arial" w:cs="Arial"/>
              <w:noProof/>
              <w:sz w:val="24"/>
              <w:szCs w:val="24"/>
            </w:rPr>
            <w:t>(Tesco, 2017)</w:t>
          </w:r>
          <w:r w:rsidR="008F3324" w:rsidRPr="00447178">
            <w:rPr>
              <w:rFonts w:ascii="Arial" w:hAnsi="Arial" w:cs="Arial"/>
              <w:sz w:val="24"/>
              <w:szCs w:val="24"/>
            </w:rPr>
            <w:fldChar w:fldCharType="end"/>
          </w:r>
        </w:sdtContent>
      </w:sdt>
      <w:r w:rsidR="008F3324">
        <w:rPr>
          <w:rFonts w:ascii="Arial" w:hAnsi="Arial" w:cs="Arial"/>
          <w:sz w:val="24"/>
          <w:szCs w:val="24"/>
        </w:rPr>
        <w:t xml:space="preserve"> and Women in Tesco</w:t>
      </w:r>
      <w:r w:rsidR="00FA33D7">
        <w:rPr>
          <w:rFonts w:ascii="Arial" w:hAnsi="Arial" w:cs="Arial"/>
          <w:sz w:val="24"/>
          <w:szCs w:val="24"/>
        </w:rPr>
        <w:t>,</w:t>
      </w:r>
      <w:r w:rsidR="008F3324">
        <w:rPr>
          <w:rFonts w:ascii="Arial" w:hAnsi="Arial" w:cs="Arial"/>
          <w:sz w:val="24"/>
          <w:szCs w:val="24"/>
        </w:rPr>
        <w:t xml:space="preserve"> </w:t>
      </w:r>
      <w:r w:rsidR="008F3324" w:rsidRPr="00447178">
        <w:rPr>
          <w:rFonts w:ascii="Arial" w:hAnsi="Arial" w:cs="Arial"/>
          <w:sz w:val="24"/>
          <w:szCs w:val="24"/>
        </w:rPr>
        <w:t xml:space="preserve">“To provide Women at Tesco with advice and inspiration to drive their careers forward in their chosen paths, develop a network and articulate how they add value to the business” </w:t>
      </w:r>
      <w:sdt>
        <w:sdtPr>
          <w:rPr>
            <w:rFonts w:ascii="Arial" w:hAnsi="Arial" w:cs="Arial"/>
            <w:sz w:val="24"/>
            <w:szCs w:val="24"/>
          </w:rPr>
          <w:id w:val="182564626"/>
          <w:citation/>
        </w:sdtPr>
        <w:sdtEndPr/>
        <w:sdtContent>
          <w:r w:rsidR="008F3324" w:rsidRPr="00447178">
            <w:rPr>
              <w:rFonts w:ascii="Arial" w:hAnsi="Arial" w:cs="Arial"/>
              <w:sz w:val="24"/>
              <w:szCs w:val="24"/>
            </w:rPr>
            <w:fldChar w:fldCharType="begin"/>
          </w:r>
          <w:r w:rsidR="008F3324" w:rsidRPr="00447178">
            <w:rPr>
              <w:rFonts w:ascii="Arial" w:hAnsi="Arial" w:cs="Arial"/>
              <w:sz w:val="24"/>
              <w:szCs w:val="24"/>
            </w:rPr>
            <w:instrText xml:space="preserve"> CITATION Our17 \l 2057 </w:instrText>
          </w:r>
          <w:r w:rsidR="008F3324" w:rsidRPr="00447178">
            <w:rPr>
              <w:rFonts w:ascii="Arial" w:hAnsi="Arial" w:cs="Arial"/>
              <w:sz w:val="24"/>
              <w:szCs w:val="24"/>
            </w:rPr>
            <w:fldChar w:fldCharType="separate"/>
          </w:r>
          <w:r w:rsidR="00982238" w:rsidRPr="00982238">
            <w:rPr>
              <w:rFonts w:ascii="Arial" w:hAnsi="Arial" w:cs="Arial"/>
              <w:noProof/>
              <w:sz w:val="24"/>
              <w:szCs w:val="24"/>
            </w:rPr>
            <w:t>(OurTesco, 2017)</w:t>
          </w:r>
          <w:r w:rsidR="008F3324" w:rsidRPr="00447178">
            <w:rPr>
              <w:rFonts w:ascii="Arial" w:hAnsi="Arial" w:cs="Arial"/>
              <w:sz w:val="24"/>
              <w:szCs w:val="24"/>
            </w:rPr>
            <w:fldChar w:fldCharType="end"/>
          </w:r>
        </w:sdtContent>
      </w:sdt>
      <w:r w:rsidR="008F3324" w:rsidRPr="00447178">
        <w:rPr>
          <w:rFonts w:ascii="Arial" w:hAnsi="Arial" w:cs="Arial"/>
          <w:sz w:val="24"/>
          <w:szCs w:val="24"/>
        </w:rPr>
        <w:t>.</w:t>
      </w:r>
    </w:p>
    <w:p w14:paraId="12D2EA54" w14:textId="024B94AB" w:rsidR="00983F0D" w:rsidRPr="00B74F87" w:rsidRDefault="009E5F38" w:rsidP="00BD118E">
      <w:pPr>
        <w:rPr>
          <w:rFonts w:ascii="Arial" w:hAnsi="Arial" w:cs="Arial"/>
          <w:sz w:val="24"/>
          <w:szCs w:val="24"/>
        </w:rPr>
      </w:pPr>
      <w:r>
        <w:rPr>
          <w:rFonts w:ascii="Arial" w:hAnsi="Arial" w:cs="Arial"/>
          <w:sz w:val="24"/>
          <w:szCs w:val="24"/>
        </w:rPr>
        <w:t>Under t</w:t>
      </w:r>
      <w:r w:rsidR="00B74F87">
        <w:rPr>
          <w:rFonts w:ascii="Arial" w:hAnsi="Arial" w:cs="Arial"/>
          <w:sz w:val="24"/>
          <w:szCs w:val="24"/>
        </w:rPr>
        <w:t>heir worker protection role, the management of human resources within Tesco</w:t>
      </w:r>
      <w:r>
        <w:rPr>
          <w:rFonts w:ascii="Arial" w:hAnsi="Arial" w:cs="Arial"/>
          <w:sz w:val="24"/>
          <w:szCs w:val="24"/>
        </w:rPr>
        <w:t xml:space="preserve"> carry out health assessments </w:t>
      </w:r>
      <w:r w:rsidR="005E5306">
        <w:rPr>
          <w:rFonts w:ascii="Arial" w:hAnsi="Arial" w:cs="Arial"/>
          <w:sz w:val="24"/>
          <w:szCs w:val="24"/>
        </w:rPr>
        <w:t>for night workers and bakery workers regularly, along with setting young worker policies and carrying out yearly audits, to ensure the company complies with employment law. Within the last 4 years, Tesco took on staff in London which did not have a right to work in the UK</w:t>
      </w:r>
      <w:r w:rsidR="00B74F87">
        <w:rPr>
          <w:rFonts w:ascii="Arial" w:hAnsi="Arial" w:cs="Arial"/>
          <w:sz w:val="24"/>
          <w:szCs w:val="24"/>
        </w:rPr>
        <w:t>,</w:t>
      </w:r>
      <w:r w:rsidR="005E5306">
        <w:rPr>
          <w:rFonts w:ascii="Arial" w:hAnsi="Arial" w:cs="Arial"/>
          <w:sz w:val="24"/>
          <w:szCs w:val="24"/>
        </w:rPr>
        <w:t xml:space="preserve"> as they failed to carry out checks. The border agency carried out unscheduled checks and discovered that Tesco had not complied with employment law. This led to hefty fines for Tesco. </w:t>
      </w:r>
      <w:r w:rsidR="00B74F87">
        <w:rPr>
          <w:rFonts w:ascii="Arial" w:hAnsi="Arial" w:cs="Arial"/>
          <w:sz w:val="24"/>
          <w:szCs w:val="24"/>
        </w:rPr>
        <w:t>In response to this, the management of human resources within Tesco</w:t>
      </w:r>
      <w:r w:rsidR="005E5306">
        <w:rPr>
          <w:rFonts w:ascii="Arial" w:hAnsi="Arial" w:cs="Arial"/>
          <w:sz w:val="24"/>
          <w:szCs w:val="24"/>
        </w:rPr>
        <w:t xml:space="preserve"> introduced new policies to ensure that this d</w:t>
      </w:r>
      <w:r w:rsidR="00B74F87">
        <w:rPr>
          <w:rFonts w:ascii="Arial" w:hAnsi="Arial" w:cs="Arial"/>
          <w:sz w:val="24"/>
          <w:szCs w:val="24"/>
        </w:rPr>
        <w:t>id not happen again. The management of human resources within Tesco</w:t>
      </w:r>
      <w:r w:rsidR="005E5306">
        <w:rPr>
          <w:rFonts w:ascii="Arial" w:hAnsi="Arial" w:cs="Arial"/>
          <w:sz w:val="24"/>
          <w:szCs w:val="24"/>
        </w:rPr>
        <w:t xml:space="preserve"> have also introduced new policies to ensure that all drivers experience a thorough criminal record check, to comply with employment law and to ensure the safety of customers. </w:t>
      </w:r>
    </w:p>
    <w:p w14:paraId="038776EB" w14:textId="052EF16B" w:rsidR="00BD118E" w:rsidRPr="00BD118E" w:rsidRDefault="00C41A2A" w:rsidP="00BD118E">
      <w:pPr>
        <w:pStyle w:val="Heading1"/>
        <w:rPr>
          <w:rFonts w:ascii="Arial" w:hAnsi="Arial" w:cs="Arial"/>
          <w:sz w:val="28"/>
        </w:rPr>
      </w:pPr>
      <w:bookmarkStart w:id="4" w:name="_Toc500962094"/>
      <w:r w:rsidRPr="00C41A2A">
        <w:rPr>
          <w:rFonts w:ascii="Arial" w:hAnsi="Arial" w:cs="Arial"/>
          <w:sz w:val="28"/>
        </w:rPr>
        <w:lastRenderedPageBreak/>
        <w:t xml:space="preserve">3.0 </w:t>
      </w:r>
      <w:r>
        <w:rPr>
          <w:rFonts w:ascii="Arial" w:hAnsi="Arial" w:cs="Arial"/>
          <w:sz w:val="28"/>
        </w:rPr>
        <w:t>–</w:t>
      </w:r>
      <w:r w:rsidRPr="00C41A2A">
        <w:rPr>
          <w:rFonts w:ascii="Arial" w:hAnsi="Arial" w:cs="Arial"/>
          <w:sz w:val="28"/>
        </w:rPr>
        <w:t xml:space="preserve"> Conclusion</w:t>
      </w:r>
      <w:bookmarkEnd w:id="4"/>
    </w:p>
    <w:p w14:paraId="4ABF9EAB" w14:textId="72EE2CFC" w:rsidR="00C41A2A" w:rsidRDefault="00C838E3" w:rsidP="00C41A2A">
      <w:pPr>
        <w:rPr>
          <w:rFonts w:ascii="Arial" w:hAnsi="Arial" w:cs="Arial"/>
          <w:sz w:val="24"/>
        </w:rPr>
      </w:pPr>
      <w:r>
        <w:rPr>
          <w:rFonts w:ascii="Arial" w:hAnsi="Arial" w:cs="Arial"/>
          <w:sz w:val="24"/>
        </w:rPr>
        <w:t xml:space="preserve">From carrying out an internal analysis of Tesco using the SWOT analysis model, I found </w:t>
      </w:r>
      <w:proofErr w:type="gramStart"/>
      <w:r>
        <w:rPr>
          <w:rFonts w:ascii="Arial" w:hAnsi="Arial" w:cs="Arial"/>
          <w:sz w:val="24"/>
        </w:rPr>
        <w:t>a number of</w:t>
      </w:r>
      <w:proofErr w:type="gramEnd"/>
      <w:r>
        <w:rPr>
          <w:rFonts w:ascii="Arial" w:hAnsi="Arial" w:cs="Arial"/>
          <w:sz w:val="24"/>
        </w:rPr>
        <w:t xml:space="preserve"> strengths, weaknesses, opportunities and threats.</w:t>
      </w:r>
      <w:r w:rsidR="00F435A9">
        <w:rPr>
          <w:rFonts w:ascii="Arial" w:hAnsi="Arial" w:cs="Arial"/>
          <w:sz w:val="24"/>
        </w:rPr>
        <w:t xml:space="preserve"> The main strengths which influence the management of human resources within Tesco include; their strong financial position due to their business turnaround, their strong corporate social responsibilit</w:t>
      </w:r>
      <w:r w:rsidR="003E2EC6">
        <w:rPr>
          <w:rFonts w:ascii="Arial" w:hAnsi="Arial" w:cs="Arial"/>
          <w:sz w:val="24"/>
        </w:rPr>
        <w:t xml:space="preserve">y and their colleague benefits. These influence the </w:t>
      </w:r>
      <w:r w:rsidR="002C142B">
        <w:rPr>
          <w:rFonts w:ascii="Arial" w:hAnsi="Arial" w:cs="Arial"/>
          <w:sz w:val="24"/>
        </w:rPr>
        <w:t>roles</w:t>
      </w:r>
      <w:r w:rsidR="00F435A9">
        <w:rPr>
          <w:rFonts w:ascii="Arial" w:hAnsi="Arial" w:cs="Arial"/>
          <w:sz w:val="24"/>
        </w:rPr>
        <w:t xml:space="preserve"> of </w:t>
      </w:r>
      <w:r w:rsidR="00EE2C4E">
        <w:rPr>
          <w:rFonts w:ascii="Arial" w:hAnsi="Arial" w:cs="Arial"/>
          <w:sz w:val="24"/>
        </w:rPr>
        <w:t>retention, compensation and benefits and setting policies</w:t>
      </w:r>
      <w:r w:rsidR="00F435A9">
        <w:rPr>
          <w:rFonts w:ascii="Arial" w:hAnsi="Arial" w:cs="Arial"/>
          <w:sz w:val="24"/>
        </w:rPr>
        <w:t>. The main weakness which influences the management of human resources within Tesco is that they are large scale, therefore</w:t>
      </w:r>
      <w:r w:rsidR="002C142B">
        <w:rPr>
          <w:rFonts w:ascii="Arial" w:hAnsi="Arial" w:cs="Arial"/>
          <w:sz w:val="24"/>
        </w:rPr>
        <w:t>,</w:t>
      </w:r>
      <w:r w:rsidR="00F435A9">
        <w:rPr>
          <w:rFonts w:ascii="Arial" w:hAnsi="Arial" w:cs="Arial"/>
          <w:sz w:val="24"/>
        </w:rPr>
        <w:t xml:space="preserve"> their costs are high and need to be reduced, subsequently through staff redundancy. </w:t>
      </w:r>
      <w:r w:rsidR="003E2EC6">
        <w:rPr>
          <w:rFonts w:ascii="Arial" w:hAnsi="Arial" w:cs="Arial"/>
          <w:sz w:val="24"/>
        </w:rPr>
        <w:t>This</w:t>
      </w:r>
      <w:r w:rsidR="00E041E1">
        <w:rPr>
          <w:rFonts w:ascii="Arial" w:hAnsi="Arial" w:cs="Arial"/>
          <w:sz w:val="24"/>
        </w:rPr>
        <w:t xml:space="preserve"> influences </w:t>
      </w:r>
      <w:r w:rsidR="003E2EC6">
        <w:rPr>
          <w:rFonts w:ascii="Arial" w:hAnsi="Arial" w:cs="Arial"/>
          <w:sz w:val="24"/>
        </w:rPr>
        <w:t>the</w:t>
      </w:r>
      <w:r w:rsidR="002C142B">
        <w:rPr>
          <w:rFonts w:ascii="Arial" w:hAnsi="Arial" w:cs="Arial"/>
          <w:sz w:val="24"/>
        </w:rPr>
        <w:t xml:space="preserve"> role</w:t>
      </w:r>
      <w:r w:rsidR="003E2EC6">
        <w:rPr>
          <w:rFonts w:ascii="Arial" w:hAnsi="Arial" w:cs="Arial"/>
          <w:sz w:val="24"/>
        </w:rPr>
        <w:t>s</w:t>
      </w:r>
      <w:r w:rsidR="00E041E1">
        <w:rPr>
          <w:rFonts w:ascii="Arial" w:hAnsi="Arial" w:cs="Arial"/>
          <w:sz w:val="24"/>
        </w:rPr>
        <w:t xml:space="preserve"> of </w:t>
      </w:r>
      <w:r w:rsidR="00EE2C4E">
        <w:rPr>
          <w:rFonts w:ascii="Arial" w:hAnsi="Arial" w:cs="Arial"/>
          <w:sz w:val="24"/>
        </w:rPr>
        <w:t>compensation and benefits, staffing and retention</w:t>
      </w:r>
      <w:r w:rsidR="00E041E1">
        <w:rPr>
          <w:rFonts w:ascii="Arial" w:hAnsi="Arial" w:cs="Arial"/>
          <w:sz w:val="24"/>
        </w:rPr>
        <w:t>. The main opportunity experienced by Tesco is their potential merger with Booker Group. This has greatly influenced the management of human resour</w:t>
      </w:r>
      <w:r w:rsidR="002C142B">
        <w:rPr>
          <w:rFonts w:ascii="Arial" w:hAnsi="Arial" w:cs="Arial"/>
          <w:sz w:val="24"/>
        </w:rPr>
        <w:t>ces under their roles</w:t>
      </w:r>
      <w:r w:rsidR="00E041E1">
        <w:rPr>
          <w:rFonts w:ascii="Arial" w:hAnsi="Arial" w:cs="Arial"/>
          <w:sz w:val="24"/>
        </w:rPr>
        <w:t xml:space="preserve"> of </w:t>
      </w:r>
      <w:r w:rsidR="00EE2C4E">
        <w:rPr>
          <w:rFonts w:ascii="Arial" w:hAnsi="Arial" w:cs="Arial"/>
          <w:sz w:val="24"/>
        </w:rPr>
        <w:t>staffing, training and setting policies</w:t>
      </w:r>
      <w:r w:rsidR="00E041E1">
        <w:rPr>
          <w:rFonts w:ascii="Arial" w:hAnsi="Arial" w:cs="Arial"/>
          <w:sz w:val="24"/>
        </w:rPr>
        <w:t>. Tesco’s biggest threat is their competitors</w:t>
      </w:r>
      <w:r w:rsidR="00EE2C4E">
        <w:rPr>
          <w:rFonts w:ascii="Arial" w:hAnsi="Arial" w:cs="Arial"/>
          <w:sz w:val="24"/>
        </w:rPr>
        <w:t xml:space="preserve">. This threat influences the management of human </w:t>
      </w:r>
      <w:r w:rsidR="002C142B">
        <w:rPr>
          <w:rFonts w:ascii="Arial" w:hAnsi="Arial" w:cs="Arial"/>
          <w:sz w:val="24"/>
        </w:rPr>
        <w:t>resources under their roles</w:t>
      </w:r>
      <w:r w:rsidR="00EE2C4E">
        <w:rPr>
          <w:rFonts w:ascii="Arial" w:hAnsi="Arial" w:cs="Arial"/>
          <w:sz w:val="24"/>
        </w:rPr>
        <w:t xml:space="preserve"> of training, retention and compensation and benefits. </w:t>
      </w:r>
    </w:p>
    <w:p w14:paraId="2D2858D5" w14:textId="69915262" w:rsidR="00A97F18" w:rsidRDefault="00D241C4" w:rsidP="00C41A2A">
      <w:pPr>
        <w:rPr>
          <w:rFonts w:ascii="Arial" w:hAnsi="Arial" w:cs="Arial"/>
          <w:sz w:val="24"/>
        </w:rPr>
      </w:pPr>
      <w:r>
        <w:rPr>
          <w:rFonts w:ascii="Arial" w:hAnsi="Arial" w:cs="Arial"/>
          <w:sz w:val="24"/>
        </w:rPr>
        <w:t>From carrying out an external analysis of Tesco using the PESTEL anal</w:t>
      </w:r>
      <w:r w:rsidR="003E2EC6">
        <w:rPr>
          <w:rFonts w:ascii="Arial" w:hAnsi="Arial" w:cs="Arial"/>
          <w:sz w:val="24"/>
        </w:rPr>
        <w:t xml:space="preserve">ysis model, I found several </w:t>
      </w:r>
      <w:r>
        <w:rPr>
          <w:rFonts w:ascii="Arial" w:hAnsi="Arial" w:cs="Arial"/>
          <w:sz w:val="24"/>
        </w:rPr>
        <w:t>political, economic, social, technological, environmental and legal factors which would influence the management of human resources within Tesco. T</w:t>
      </w:r>
      <w:r w:rsidR="006D4AEE">
        <w:rPr>
          <w:rFonts w:ascii="Arial" w:hAnsi="Arial" w:cs="Arial"/>
          <w:sz w:val="24"/>
        </w:rPr>
        <w:t xml:space="preserve">he main political factors include; government policies, tax levies and terrorism. These influence </w:t>
      </w:r>
      <w:r w:rsidR="002C142B">
        <w:rPr>
          <w:rFonts w:ascii="Arial" w:hAnsi="Arial" w:cs="Arial"/>
          <w:sz w:val="24"/>
        </w:rPr>
        <w:t>their role</w:t>
      </w:r>
      <w:r w:rsidR="006D4AEE">
        <w:rPr>
          <w:rFonts w:ascii="Arial" w:hAnsi="Arial" w:cs="Arial"/>
          <w:sz w:val="24"/>
        </w:rPr>
        <w:t xml:space="preserve"> of setting policies. The main economic factor is inflation. This influences the management of human resources under</w:t>
      </w:r>
      <w:r w:rsidR="002C142B">
        <w:rPr>
          <w:rFonts w:ascii="Arial" w:hAnsi="Arial" w:cs="Arial"/>
          <w:sz w:val="24"/>
        </w:rPr>
        <w:t xml:space="preserve"> their roles </w:t>
      </w:r>
      <w:r w:rsidR="006D4AEE">
        <w:rPr>
          <w:rFonts w:ascii="Arial" w:hAnsi="Arial" w:cs="Arial"/>
          <w:sz w:val="24"/>
        </w:rPr>
        <w:t>of retention, compensation and benefits and staffing. Changes in diets and a demand for work life balance are the social factors which influence the managemen</w:t>
      </w:r>
      <w:r w:rsidR="003E2EC6">
        <w:rPr>
          <w:rFonts w:ascii="Arial" w:hAnsi="Arial" w:cs="Arial"/>
          <w:sz w:val="24"/>
        </w:rPr>
        <w:t xml:space="preserve">t of human resourcing the most, through </w:t>
      </w:r>
      <w:r w:rsidR="002C142B">
        <w:rPr>
          <w:rFonts w:ascii="Arial" w:hAnsi="Arial" w:cs="Arial"/>
          <w:sz w:val="24"/>
        </w:rPr>
        <w:t>their roles</w:t>
      </w:r>
      <w:r w:rsidR="006D4AEE">
        <w:rPr>
          <w:rFonts w:ascii="Arial" w:hAnsi="Arial" w:cs="Arial"/>
          <w:sz w:val="24"/>
        </w:rPr>
        <w:t xml:space="preserve"> of setting policies and training</w:t>
      </w:r>
      <w:r w:rsidR="00FA7645">
        <w:rPr>
          <w:rFonts w:ascii="Arial" w:hAnsi="Arial" w:cs="Arial"/>
          <w:sz w:val="24"/>
        </w:rPr>
        <w:t xml:space="preserve"> and compensation and benefits</w:t>
      </w:r>
      <w:r w:rsidR="006D4AEE">
        <w:rPr>
          <w:rFonts w:ascii="Arial" w:hAnsi="Arial" w:cs="Arial"/>
          <w:sz w:val="24"/>
        </w:rPr>
        <w:t>.</w:t>
      </w:r>
      <w:r w:rsidR="008416EC">
        <w:rPr>
          <w:rFonts w:ascii="Arial" w:hAnsi="Arial" w:cs="Arial"/>
          <w:sz w:val="24"/>
        </w:rPr>
        <w:t xml:space="preserve"> Tesco’s largest technological influence</w:t>
      </w:r>
      <w:r w:rsidR="00A97F18">
        <w:rPr>
          <w:rFonts w:ascii="Arial" w:hAnsi="Arial" w:cs="Arial"/>
          <w:sz w:val="24"/>
        </w:rPr>
        <w:t>s are</w:t>
      </w:r>
      <w:r w:rsidR="008416EC">
        <w:rPr>
          <w:rFonts w:ascii="Arial" w:hAnsi="Arial" w:cs="Arial"/>
          <w:sz w:val="24"/>
        </w:rPr>
        <w:t xml:space="preserve"> security</w:t>
      </w:r>
      <w:r w:rsidR="00A97F18">
        <w:rPr>
          <w:rFonts w:ascii="Arial" w:hAnsi="Arial" w:cs="Arial"/>
          <w:sz w:val="24"/>
        </w:rPr>
        <w:t xml:space="preserve"> and innovation. This has influenced the management of human </w:t>
      </w:r>
      <w:r w:rsidR="002C142B">
        <w:rPr>
          <w:rFonts w:ascii="Arial" w:hAnsi="Arial" w:cs="Arial"/>
          <w:sz w:val="24"/>
        </w:rPr>
        <w:t>resources under their roles</w:t>
      </w:r>
      <w:r w:rsidR="00A97F18">
        <w:rPr>
          <w:rFonts w:ascii="Arial" w:hAnsi="Arial" w:cs="Arial"/>
          <w:sz w:val="24"/>
        </w:rPr>
        <w:t xml:space="preserve"> of worker protection and training. Global warming pressures has the greatest environmental influence on Tesco. This influences the management of human resources u</w:t>
      </w:r>
      <w:r w:rsidR="002C142B">
        <w:rPr>
          <w:rFonts w:ascii="Arial" w:hAnsi="Arial" w:cs="Arial"/>
          <w:sz w:val="24"/>
        </w:rPr>
        <w:t xml:space="preserve">nder their role of </w:t>
      </w:r>
      <w:r w:rsidR="00A97F18">
        <w:rPr>
          <w:rFonts w:ascii="Arial" w:hAnsi="Arial" w:cs="Arial"/>
          <w:sz w:val="24"/>
        </w:rPr>
        <w:t xml:space="preserve">setting policies. Legal factors which influence Tesco could be considered the most important influence on the management of human resources within Tesco. These factors include; employment law, minimum wage and worker protection. These legal factors influence the management of human </w:t>
      </w:r>
      <w:r w:rsidR="002C142B">
        <w:rPr>
          <w:rFonts w:ascii="Arial" w:hAnsi="Arial" w:cs="Arial"/>
          <w:sz w:val="24"/>
        </w:rPr>
        <w:t>resources under their roles</w:t>
      </w:r>
      <w:r w:rsidR="00A97F18">
        <w:rPr>
          <w:rFonts w:ascii="Arial" w:hAnsi="Arial" w:cs="Arial"/>
          <w:sz w:val="24"/>
        </w:rPr>
        <w:t xml:space="preserve"> of employment law, worker protection and setting policies. </w:t>
      </w:r>
    </w:p>
    <w:p w14:paraId="73D546A6" w14:textId="4E502257" w:rsidR="0035163E" w:rsidRPr="00A97F18" w:rsidRDefault="00C41A2A" w:rsidP="00A97F18">
      <w:pPr>
        <w:pStyle w:val="Heading1"/>
        <w:rPr>
          <w:rFonts w:ascii="Arial" w:hAnsi="Arial" w:cs="Arial"/>
          <w:sz w:val="28"/>
        </w:rPr>
      </w:pPr>
      <w:bookmarkStart w:id="5" w:name="_Toc500962095"/>
      <w:r w:rsidRPr="00C41A2A">
        <w:rPr>
          <w:rFonts w:ascii="Arial" w:hAnsi="Arial" w:cs="Arial"/>
          <w:sz w:val="28"/>
        </w:rPr>
        <w:t xml:space="preserve">4.0 </w:t>
      </w:r>
      <w:r>
        <w:rPr>
          <w:rFonts w:ascii="Arial" w:hAnsi="Arial" w:cs="Arial"/>
          <w:sz w:val="28"/>
        </w:rPr>
        <w:t>–</w:t>
      </w:r>
      <w:r w:rsidRPr="00C41A2A">
        <w:rPr>
          <w:rFonts w:ascii="Arial" w:hAnsi="Arial" w:cs="Arial"/>
          <w:sz w:val="28"/>
        </w:rPr>
        <w:t xml:space="preserve"> Recommendations</w:t>
      </w:r>
      <w:bookmarkEnd w:id="5"/>
    </w:p>
    <w:p w14:paraId="51218B16" w14:textId="4DE566E3" w:rsidR="00D25EF1" w:rsidRDefault="00FE25CF" w:rsidP="0035163E">
      <w:pPr>
        <w:rPr>
          <w:rFonts w:ascii="Arial" w:hAnsi="Arial" w:cs="Arial"/>
          <w:sz w:val="24"/>
        </w:rPr>
      </w:pPr>
      <w:r w:rsidRPr="0065372C">
        <w:rPr>
          <w:rFonts w:ascii="Arial" w:hAnsi="Arial" w:cs="Arial"/>
          <w:sz w:val="24"/>
        </w:rPr>
        <w:t>As the main asset of Tesco is its people, effective people management is crucial to the success of Tesco.</w:t>
      </w:r>
      <w:r w:rsidR="0065372C">
        <w:rPr>
          <w:rFonts w:ascii="Arial" w:hAnsi="Arial" w:cs="Arial"/>
          <w:sz w:val="24"/>
        </w:rPr>
        <w:t xml:space="preserve"> </w:t>
      </w:r>
      <w:proofErr w:type="gramStart"/>
      <w:r w:rsidR="0065372C">
        <w:rPr>
          <w:rFonts w:ascii="Arial" w:hAnsi="Arial" w:cs="Arial"/>
          <w:sz w:val="24"/>
        </w:rPr>
        <w:t>In order to</w:t>
      </w:r>
      <w:proofErr w:type="gramEnd"/>
      <w:r w:rsidR="0065372C">
        <w:rPr>
          <w:rFonts w:ascii="Arial" w:hAnsi="Arial" w:cs="Arial"/>
          <w:sz w:val="24"/>
        </w:rPr>
        <w:t xml:space="preserve"> be better prepared to manage people, the management of resources within Tesco should carry out further </w:t>
      </w:r>
      <w:r w:rsidR="002C142B">
        <w:rPr>
          <w:rFonts w:ascii="Arial" w:hAnsi="Arial" w:cs="Arial"/>
          <w:sz w:val="24"/>
        </w:rPr>
        <w:t>analysis using Porters 5 Forces</w:t>
      </w:r>
      <w:r w:rsidR="0065372C">
        <w:rPr>
          <w:rFonts w:ascii="Arial" w:hAnsi="Arial" w:cs="Arial"/>
          <w:sz w:val="24"/>
        </w:rPr>
        <w:t xml:space="preserve"> and investigate the competitive rivalry, supplier power, buyer power, threat of substitution and threat of new entry. This would help the management of human resources within Tesco, to set better objectives and therefore, achieve more effective management strategies. </w:t>
      </w:r>
    </w:p>
    <w:p w14:paraId="65EC9E27" w14:textId="6B22A405" w:rsidR="003E2EC6" w:rsidRDefault="003E2EC6" w:rsidP="000250A1">
      <w:pPr>
        <w:rPr>
          <w:rFonts w:ascii="Arial" w:hAnsi="Arial" w:cs="Arial"/>
          <w:sz w:val="24"/>
        </w:rPr>
      </w:pPr>
    </w:p>
    <w:p w14:paraId="20AF2A3C" w14:textId="020592D6" w:rsidR="003E2EC6" w:rsidRPr="00F838D5" w:rsidRDefault="003E2EC6" w:rsidP="0035163E">
      <w:pPr>
        <w:rPr>
          <w:rFonts w:ascii="Arial" w:hAnsi="Arial" w:cs="Arial"/>
          <w:sz w:val="24"/>
        </w:rPr>
      </w:pPr>
      <w:r w:rsidRPr="003E2EC6">
        <w:rPr>
          <w:rFonts w:ascii="Arial" w:hAnsi="Arial" w:cs="Arial"/>
          <w:b/>
          <w:i/>
          <w:sz w:val="24"/>
          <w:u w:val="double"/>
        </w:rPr>
        <w:t>Word Count:</w:t>
      </w:r>
      <w:r>
        <w:rPr>
          <w:rFonts w:ascii="Arial" w:hAnsi="Arial" w:cs="Arial"/>
          <w:sz w:val="24"/>
        </w:rPr>
        <w:t xml:space="preserve"> 2189</w:t>
      </w:r>
    </w:p>
    <w:bookmarkStart w:id="6" w:name="_Toc500962096" w:displacedByCustomXml="next"/>
    <w:sdt>
      <w:sdtPr>
        <w:rPr>
          <w:rFonts w:asciiTheme="minorHAnsi" w:eastAsiaTheme="minorHAnsi" w:hAnsiTheme="minorHAnsi" w:cstheme="minorBidi"/>
          <w:color w:val="auto"/>
          <w:sz w:val="22"/>
          <w:szCs w:val="22"/>
        </w:rPr>
        <w:id w:val="1339342057"/>
        <w:docPartObj>
          <w:docPartGallery w:val="Bibliographies"/>
          <w:docPartUnique/>
        </w:docPartObj>
      </w:sdtPr>
      <w:sdtEndPr/>
      <w:sdtContent>
        <w:p w14:paraId="0A1A6FA8" w14:textId="6537C76B" w:rsidR="0035163E" w:rsidRPr="002A54F1" w:rsidRDefault="0035163E">
          <w:pPr>
            <w:pStyle w:val="Heading1"/>
            <w:rPr>
              <w:rFonts w:ascii="Arial" w:hAnsi="Arial" w:cs="Arial"/>
              <w:sz w:val="28"/>
            </w:rPr>
          </w:pPr>
          <w:r w:rsidRPr="002A54F1">
            <w:rPr>
              <w:rFonts w:ascii="Arial" w:hAnsi="Arial" w:cs="Arial"/>
              <w:sz w:val="28"/>
            </w:rPr>
            <w:t>References</w:t>
          </w:r>
          <w:bookmarkEnd w:id="6"/>
        </w:p>
        <w:sdt>
          <w:sdtPr>
            <w:id w:val="-573587230"/>
            <w:bibliography/>
          </w:sdtPr>
          <w:sdtEndPr/>
          <w:sdtContent>
            <w:p w14:paraId="5D3091C5" w14:textId="77777777" w:rsidR="00982238" w:rsidRDefault="0035163E" w:rsidP="00982238">
              <w:pPr>
                <w:pStyle w:val="Bibliography"/>
                <w:rPr>
                  <w:noProof/>
                  <w:sz w:val="24"/>
                  <w:szCs w:val="24"/>
                </w:rPr>
              </w:pPr>
              <w:r w:rsidRPr="000250A1">
                <w:rPr>
                  <w:sz w:val="20"/>
                </w:rPr>
                <w:fldChar w:fldCharType="begin"/>
              </w:r>
              <w:r w:rsidRPr="000250A1">
                <w:rPr>
                  <w:sz w:val="20"/>
                </w:rPr>
                <w:instrText xml:space="preserve"> BIBLIOGRAPHY </w:instrText>
              </w:r>
              <w:r w:rsidRPr="000250A1">
                <w:rPr>
                  <w:sz w:val="20"/>
                </w:rPr>
                <w:fldChar w:fldCharType="separate"/>
              </w:r>
              <w:r w:rsidR="00982238">
                <w:rPr>
                  <w:noProof/>
                </w:rPr>
                <w:t xml:space="preserve">Bianca, A., 2017. 7 Major Goals of Human Resources. </w:t>
              </w:r>
              <w:r w:rsidR="00982238">
                <w:rPr>
                  <w:i/>
                  <w:iCs/>
                  <w:noProof/>
                </w:rPr>
                <w:t>AZCentral</w:t>
              </w:r>
              <w:r w:rsidR="00982238">
                <w:rPr>
                  <w:noProof/>
                </w:rPr>
                <w:t xml:space="preserve">, 12 November . </w:t>
              </w:r>
            </w:p>
            <w:p w14:paraId="2B550B5C" w14:textId="77777777" w:rsidR="00982238" w:rsidRDefault="00982238" w:rsidP="00982238">
              <w:pPr>
                <w:pStyle w:val="Bibliography"/>
                <w:rPr>
                  <w:noProof/>
                </w:rPr>
              </w:pPr>
              <w:r>
                <w:rPr>
                  <w:noProof/>
                </w:rPr>
                <w:t xml:space="preserve">Butler, S., 2015. Tesco staff promised turnaround bonus if sales and profits rise. </w:t>
              </w:r>
              <w:r>
                <w:rPr>
                  <w:i/>
                  <w:iCs/>
                  <w:noProof/>
                </w:rPr>
                <w:t>The Guardian</w:t>
              </w:r>
              <w:r>
                <w:rPr>
                  <w:noProof/>
                </w:rPr>
                <w:t xml:space="preserve">, 10 July. </w:t>
              </w:r>
            </w:p>
            <w:p w14:paraId="78A190B9" w14:textId="77777777" w:rsidR="00982238" w:rsidRDefault="00982238" w:rsidP="00982238">
              <w:pPr>
                <w:pStyle w:val="Bibliography"/>
                <w:rPr>
                  <w:noProof/>
                </w:rPr>
              </w:pPr>
              <w:r>
                <w:rPr>
                  <w:noProof/>
                </w:rPr>
                <w:t xml:space="preserve">Davies, S. B. &amp;. R., 2017. Tesco continues savings drive as it cuts 1200 head-office jobs. </w:t>
              </w:r>
              <w:r>
                <w:rPr>
                  <w:i/>
                  <w:iCs/>
                  <w:noProof/>
                </w:rPr>
                <w:t>The Guardian</w:t>
              </w:r>
              <w:r>
                <w:rPr>
                  <w:noProof/>
                </w:rPr>
                <w:t xml:space="preserve">, 28 June. </w:t>
              </w:r>
            </w:p>
            <w:p w14:paraId="693A1446" w14:textId="77777777" w:rsidR="00982238" w:rsidRDefault="00982238" w:rsidP="00982238">
              <w:pPr>
                <w:pStyle w:val="Bibliography"/>
                <w:rPr>
                  <w:noProof/>
                </w:rPr>
              </w:pPr>
              <w:r>
                <w:rPr>
                  <w:noProof/>
                </w:rPr>
                <w:t xml:space="preserve">ITV-News, 2017. </w:t>
              </w:r>
              <w:r>
                <w:rPr>
                  <w:i/>
                  <w:iCs/>
                  <w:noProof/>
                </w:rPr>
                <w:t xml:space="preserve">ITV News </w:t>
              </w:r>
              <w:r>
                <w:rPr>
                  <w:noProof/>
                </w:rPr>
                <w:t>[Interview] (12 December 2017).</w:t>
              </w:r>
            </w:p>
            <w:p w14:paraId="7428A010" w14:textId="77777777" w:rsidR="00982238" w:rsidRDefault="00982238" w:rsidP="00982238">
              <w:pPr>
                <w:pStyle w:val="Bibliography"/>
                <w:rPr>
                  <w:noProof/>
                </w:rPr>
              </w:pPr>
              <w:r>
                <w:rPr>
                  <w:noProof/>
                </w:rPr>
                <w:t xml:space="preserve">Marchington, M. &amp;. W. A., 2016. </w:t>
              </w:r>
              <w:r>
                <w:rPr>
                  <w:i/>
                  <w:iCs/>
                  <w:noProof/>
                </w:rPr>
                <w:t xml:space="preserve">Human resource management at work. </w:t>
              </w:r>
              <w:r>
                <w:rPr>
                  <w:noProof/>
                </w:rPr>
                <w:t>6th ed. London: Chartered Institute of Personnel and Development.</w:t>
              </w:r>
            </w:p>
            <w:p w14:paraId="55916F76" w14:textId="77777777" w:rsidR="00982238" w:rsidRDefault="00982238" w:rsidP="00982238">
              <w:pPr>
                <w:pStyle w:val="Bibliography"/>
                <w:rPr>
                  <w:noProof/>
                </w:rPr>
              </w:pPr>
              <w:r>
                <w:rPr>
                  <w:noProof/>
                </w:rPr>
                <w:t xml:space="preserve">McClean, A., 2017. Vision Express completes Tesco opticians aquisition. </w:t>
              </w:r>
              <w:r>
                <w:rPr>
                  <w:i/>
                  <w:iCs/>
                  <w:noProof/>
                </w:rPr>
                <w:t xml:space="preserve">Optometry Today </w:t>
              </w:r>
              <w:r>
                <w:rPr>
                  <w:noProof/>
                </w:rPr>
                <w:t xml:space="preserve">, 4 December. </w:t>
              </w:r>
            </w:p>
            <w:p w14:paraId="476DE034" w14:textId="77777777" w:rsidR="00982238" w:rsidRDefault="00982238" w:rsidP="00982238">
              <w:pPr>
                <w:pStyle w:val="Bibliography"/>
                <w:rPr>
                  <w:noProof/>
                </w:rPr>
              </w:pPr>
              <w:r>
                <w:rPr>
                  <w:noProof/>
                </w:rPr>
                <w:t xml:space="preserve">Mike Morrison FCIPD, 2017. </w:t>
              </w:r>
              <w:r>
                <w:rPr>
                  <w:i/>
                  <w:iCs/>
                  <w:noProof/>
                </w:rPr>
                <w:t xml:space="preserve">CIPD. </w:t>
              </w:r>
              <w:r>
                <w:rPr>
                  <w:noProof/>
                </w:rPr>
                <w:t xml:space="preserve">[Online] </w:t>
              </w:r>
              <w:r>
                <w:rPr>
                  <w:noProof/>
                </w:rPr>
                <w:br/>
                <w:t xml:space="preserve">Available at: </w:t>
              </w:r>
              <w:r>
                <w:rPr>
                  <w:noProof/>
                  <w:u w:val="single"/>
                </w:rPr>
                <w:t>http://www.cipd.co.uk</w:t>
              </w:r>
              <w:r>
                <w:rPr>
                  <w:noProof/>
                </w:rPr>
                <w:br/>
                <w:t>[Accessed 10 November 2017].</w:t>
              </w:r>
            </w:p>
            <w:p w14:paraId="5D3EF8AA" w14:textId="77777777" w:rsidR="00982238" w:rsidRDefault="00982238" w:rsidP="00982238">
              <w:pPr>
                <w:pStyle w:val="Bibliography"/>
                <w:rPr>
                  <w:noProof/>
                </w:rPr>
              </w:pPr>
              <w:r>
                <w:rPr>
                  <w:noProof/>
                </w:rPr>
                <w:t xml:space="preserve">OurTesco, 2017. </w:t>
              </w:r>
              <w:r>
                <w:rPr>
                  <w:i/>
                  <w:iCs/>
                  <w:noProof/>
                </w:rPr>
                <w:t xml:space="preserve">Our Tesco. </w:t>
              </w:r>
              <w:r>
                <w:rPr>
                  <w:noProof/>
                </w:rPr>
                <w:t xml:space="preserve">[Online] </w:t>
              </w:r>
              <w:r>
                <w:rPr>
                  <w:noProof/>
                </w:rPr>
                <w:br/>
                <w:t xml:space="preserve">Available at: </w:t>
              </w:r>
              <w:r>
                <w:rPr>
                  <w:noProof/>
                  <w:u w:val="single"/>
                </w:rPr>
                <w:t>https://www.ourtesco.com</w:t>
              </w:r>
              <w:r>
                <w:rPr>
                  <w:noProof/>
                </w:rPr>
                <w:br/>
                <w:t>[Accessed 8 December 2017].</w:t>
              </w:r>
            </w:p>
            <w:p w14:paraId="6709BA4D" w14:textId="77777777" w:rsidR="00982238" w:rsidRDefault="00982238" w:rsidP="00982238">
              <w:pPr>
                <w:pStyle w:val="Bibliography"/>
                <w:rPr>
                  <w:noProof/>
                </w:rPr>
              </w:pPr>
              <w:r>
                <w:rPr>
                  <w:noProof/>
                </w:rPr>
                <w:t xml:space="preserve">Statista, T. G., 2016. </w:t>
              </w:r>
              <w:r>
                <w:rPr>
                  <w:i/>
                  <w:iCs/>
                  <w:noProof/>
                </w:rPr>
                <w:t xml:space="preserve">Economics Online. </w:t>
              </w:r>
              <w:r>
                <w:rPr>
                  <w:noProof/>
                </w:rPr>
                <w:t xml:space="preserve">[Online] </w:t>
              </w:r>
              <w:r>
                <w:rPr>
                  <w:noProof/>
                </w:rPr>
                <w:br/>
                <w:t xml:space="preserve">Available at: </w:t>
              </w:r>
              <w:r>
                <w:rPr>
                  <w:noProof/>
                  <w:u w:val="single"/>
                </w:rPr>
                <w:t>www.economiconline.co.uk</w:t>
              </w:r>
              <w:r>
                <w:rPr>
                  <w:noProof/>
                </w:rPr>
                <w:br/>
                <w:t>[Accessed 10 Novemeber 2017].</w:t>
              </w:r>
            </w:p>
            <w:p w14:paraId="7B3CFA9B" w14:textId="77777777" w:rsidR="00982238" w:rsidRDefault="00982238" w:rsidP="00982238">
              <w:pPr>
                <w:pStyle w:val="Bibliography"/>
                <w:rPr>
                  <w:noProof/>
                </w:rPr>
              </w:pPr>
              <w:r>
                <w:rPr>
                  <w:noProof/>
                </w:rPr>
                <w:t xml:space="preserve">Tarlor, S., 2014. </w:t>
              </w:r>
              <w:r>
                <w:rPr>
                  <w:i/>
                  <w:iCs/>
                  <w:noProof/>
                </w:rPr>
                <w:t xml:space="preserve">Resourcing and talent management. </w:t>
              </w:r>
              <w:r>
                <w:rPr>
                  <w:noProof/>
                </w:rPr>
                <w:t>6th ed. London: Chartered Institute of Personnel and Development.</w:t>
              </w:r>
            </w:p>
            <w:p w14:paraId="6D66F5F4" w14:textId="77777777" w:rsidR="00982238" w:rsidRDefault="00982238" w:rsidP="00982238">
              <w:pPr>
                <w:pStyle w:val="Bibliography"/>
                <w:rPr>
                  <w:noProof/>
                </w:rPr>
              </w:pPr>
              <w:r>
                <w:rPr>
                  <w:noProof/>
                </w:rPr>
                <w:t xml:space="preserve">Tesco PLC, 2017. </w:t>
              </w:r>
              <w:r>
                <w:rPr>
                  <w:i/>
                  <w:iCs/>
                  <w:noProof/>
                </w:rPr>
                <w:t xml:space="preserve">Tesco PLC. </w:t>
              </w:r>
              <w:r>
                <w:rPr>
                  <w:noProof/>
                </w:rPr>
                <w:t xml:space="preserve">[Online] </w:t>
              </w:r>
              <w:r>
                <w:rPr>
                  <w:noProof/>
                </w:rPr>
                <w:br/>
                <w:t xml:space="preserve">Available at: </w:t>
              </w:r>
              <w:r>
                <w:rPr>
                  <w:noProof/>
                  <w:u w:val="single"/>
                </w:rPr>
                <w:t>https://www/tescoplc.com</w:t>
              </w:r>
              <w:r>
                <w:rPr>
                  <w:noProof/>
                </w:rPr>
                <w:br/>
                <w:t>[Accessed 15 November 2017].</w:t>
              </w:r>
            </w:p>
            <w:p w14:paraId="21F69657" w14:textId="77777777" w:rsidR="00982238" w:rsidRDefault="00982238" w:rsidP="00982238">
              <w:pPr>
                <w:pStyle w:val="Bibliography"/>
                <w:rPr>
                  <w:noProof/>
                </w:rPr>
              </w:pPr>
              <w:r>
                <w:rPr>
                  <w:noProof/>
                </w:rPr>
                <w:t xml:space="preserve">Tesco, 2017. </w:t>
              </w:r>
              <w:r>
                <w:rPr>
                  <w:i/>
                  <w:iCs/>
                  <w:noProof/>
                </w:rPr>
                <w:t xml:space="preserve">Out at Tesco. </w:t>
              </w:r>
              <w:r>
                <w:rPr>
                  <w:noProof/>
                </w:rPr>
                <w:t xml:space="preserve">[Online] </w:t>
              </w:r>
              <w:r>
                <w:rPr>
                  <w:noProof/>
                </w:rPr>
                <w:br/>
                <w:t xml:space="preserve">Available at: </w:t>
              </w:r>
              <w:r>
                <w:rPr>
                  <w:noProof/>
                  <w:u w:val="single"/>
                </w:rPr>
                <w:t>www.outattesco.com</w:t>
              </w:r>
              <w:r>
                <w:rPr>
                  <w:noProof/>
                </w:rPr>
                <w:br/>
                <w:t>[Accessed 8 December 2017].</w:t>
              </w:r>
            </w:p>
            <w:p w14:paraId="0BF25576" w14:textId="77777777" w:rsidR="00982238" w:rsidRDefault="00982238" w:rsidP="00982238">
              <w:pPr>
                <w:pStyle w:val="Bibliography"/>
                <w:rPr>
                  <w:noProof/>
                </w:rPr>
              </w:pPr>
              <w:r>
                <w:rPr>
                  <w:noProof/>
                </w:rPr>
                <w:t xml:space="preserve">Tesco-Extra-Store-Manager, 2017. </w:t>
              </w:r>
              <w:r>
                <w:rPr>
                  <w:i/>
                  <w:iCs/>
                  <w:noProof/>
                </w:rPr>
                <w:t xml:space="preserve">Tesco Extra Store Manager </w:t>
              </w:r>
              <w:r>
                <w:rPr>
                  <w:noProof/>
                </w:rPr>
                <w:t>[Interview] (28 November 2017).</w:t>
              </w:r>
            </w:p>
            <w:p w14:paraId="6AC538C7" w14:textId="77777777" w:rsidR="00982238" w:rsidRDefault="00982238" w:rsidP="00982238">
              <w:pPr>
                <w:pStyle w:val="Bibliography"/>
                <w:rPr>
                  <w:noProof/>
                </w:rPr>
              </w:pPr>
              <w:r>
                <w:rPr>
                  <w:noProof/>
                </w:rPr>
                <w:t xml:space="preserve">Wood, A. M. &amp;. Z., 2017. Tesco's 3.7bn takeover of Booker given green light. </w:t>
              </w:r>
              <w:r>
                <w:rPr>
                  <w:i/>
                  <w:iCs/>
                  <w:noProof/>
                </w:rPr>
                <w:t>The Guardian</w:t>
              </w:r>
              <w:r>
                <w:rPr>
                  <w:noProof/>
                </w:rPr>
                <w:t xml:space="preserve">, 14 November . </w:t>
              </w:r>
            </w:p>
            <w:p w14:paraId="333A3EE6" w14:textId="5CE172EC" w:rsidR="0035163E" w:rsidRDefault="0035163E" w:rsidP="00982238">
              <w:pPr>
                <w:tabs>
                  <w:tab w:val="left" w:pos="1744"/>
                </w:tabs>
              </w:pPr>
              <w:r w:rsidRPr="000250A1">
                <w:rPr>
                  <w:b/>
                  <w:bCs/>
                  <w:noProof/>
                  <w:sz w:val="20"/>
                </w:rPr>
                <w:fldChar w:fldCharType="end"/>
              </w:r>
            </w:p>
          </w:sdtContent>
        </w:sdt>
      </w:sdtContent>
    </w:sdt>
    <w:bookmarkStart w:id="7" w:name="_Toc500962097" w:displacedByCustomXml="next"/>
    <w:sdt>
      <w:sdtPr>
        <w:rPr>
          <w:rFonts w:asciiTheme="minorHAnsi" w:eastAsiaTheme="minorHAnsi" w:hAnsiTheme="minorHAnsi" w:cstheme="minorBidi"/>
          <w:color w:val="auto"/>
          <w:sz w:val="22"/>
          <w:szCs w:val="22"/>
        </w:rPr>
        <w:id w:val="-365452779"/>
        <w:docPartObj>
          <w:docPartGallery w:val="Bibliographies"/>
          <w:docPartUnique/>
        </w:docPartObj>
      </w:sdtPr>
      <w:sdtEndPr/>
      <w:sdtContent>
        <w:p w14:paraId="2CA75AEB" w14:textId="6748F641" w:rsidR="0035163E" w:rsidRPr="002A54F1" w:rsidRDefault="0035163E">
          <w:pPr>
            <w:pStyle w:val="Heading1"/>
            <w:rPr>
              <w:rFonts w:ascii="Arial" w:hAnsi="Arial" w:cs="Arial"/>
              <w:sz w:val="28"/>
            </w:rPr>
          </w:pPr>
          <w:r w:rsidRPr="002A54F1">
            <w:rPr>
              <w:rFonts w:ascii="Arial" w:hAnsi="Arial" w:cs="Arial"/>
              <w:sz w:val="28"/>
            </w:rPr>
            <w:t>Bibliography</w:t>
          </w:r>
          <w:bookmarkEnd w:id="7"/>
        </w:p>
        <w:sdt>
          <w:sdtPr>
            <w:id w:val="111145805"/>
            <w:bibliography/>
          </w:sdtPr>
          <w:sdtEndPr/>
          <w:sdtContent>
            <w:p w14:paraId="6BD7150A" w14:textId="77777777" w:rsidR="000250A1" w:rsidRPr="000250A1" w:rsidRDefault="000250A1" w:rsidP="000250A1">
              <w:pPr>
                <w:pStyle w:val="Bibliography"/>
                <w:rPr>
                  <w:noProof/>
                  <w:sz w:val="20"/>
                </w:rPr>
              </w:pPr>
              <w:r w:rsidRPr="000250A1">
                <w:rPr>
                  <w:noProof/>
                  <w:sz w:val="20"/>
                </w:rPr>
                <w:t xml:space="preserve">Tarlor, S., 2014. </w:t>
              </w:r>
              <w:r w:rsidRPr="000250A1">
                <w:rPr>
                  <w:i/>
                  <w:iCs/>
                  <w:noProof/>
                  <w:sz w:val="20"/>
                </w:rPr>
                <w:t xml:space="preserve">Resourcing and talent management. </w:t>
              </w:r>
              <w:r w:rsidRPr="000250A1">
                <w:rPr>
                  <w:noProof/>
                  <w:sz w:val="20"/>
                </w:rPr>
                <w:t>6th ed. London: Chartered Institute of Personnel and Development.</w:t>
              </w:r>
            </w:p>
            <w:p w14:paraId="20456E2C" w14:textId="77777777" w:rsidR="00982238" w:rsidRDefault="000250A1" w:rsidP="00982238">
              <w:pPr>
                <w:pStyle w:val="Bibliography"/>
                <w:rPr>
                  <w:noProof/>
                </w:rPr>
              </w:pPr>
              <w:r>
                <w:rPr>
                  <w:noProof/>
                </w:rPr>
                <w:t xml:space="preserve">Marchington, M. &amp;. W. A., 2016. </w:t>
              </w:r>
              <w:r>
                <w:rPr>
                  <w:i/>
                  <w:iCs/>
                  <w:noProof/>
                </w:rPr>
                <w:t xml:space="preserve">Human resource management at work. </w:t>
              </w:r>
              <w:r>
                <w:rPr>
                  <w:noProof/>
                </w:rPr>
                <w:t>6th ed. London: Chartered Institute of Personnel and Development.</w:t>
              </w:r>
              <w:r w:rsidR="00982238" w:rsidRPr="00982238">
                <w:rPr>
                  <w:noProof/>
                </w:rPr>
                <w:t xml:space="preserve"> </w:t>
              </w:r>
            </w:p>
            <w:p w14:paraId="11210630" w14:textId="5F264F7D" w:rsidR="000D77C4" w:rsidRPr="000D77C4" w:rsidRDefault="00982238" w:rsidP="00982238">
              <w:pPr>
                <w:pStyle w:val="Bibliography"/>
                <w:rPr>
                  <w:noProof/>
                </w:rPr>
              </w:pPr>
              <w:r>
                <w:rPr>
                  <w:noProof/>
                </w:rPr>
                <w:t xml:space="preserve">Porter, M. E., 2008. The Five Competitive For That Shape Strategy. </w:t>
              </w:r>
              <w:r>
                <w:rPr>
                  <w:i/>
                  <w:iCs/>
                  <w:noProof/>
                </w:rPr>
                <w:t>Harvard Business Review</w:t>
              </w:r>
              <w:r>
                <w:rPr>
                  <w:noProof/>
                </w:rPr>
                <w:t xml:space="preserve">, January. </w:t>
              </w:r>
            </w:p>
          </w:sdtContent>
        </w:sdt>
      </w:sdtContent>
    </w:sdt>
    <w:p w14:paraId="1A9B555C" w14:textId="6C7F146B" w:rsidR="0035163E" w:rsidRPr="008C66A9" w:rsidRDefault="0035163E" w:rsidP="008C66A9">
      <w:pPr>
        <w:pStyle w:val="Heading1"/>
        <w:rPr>
          <w:rFonts w:ascii="Arial" w:hAnsi="Arial" w:cs="Arial"/>
          <w:sz w:val="28"/>
        </w:rPr>
      </w:pPr>
      <w:bookmarkStart w:id="8" w:name="_Toc500962098"/>
      <w:r w:rsidRPr="0035163E">
        <w:rPr>
          <w:rFonts w:ascii="Arial" w:hAnsi="Arial" w:cs="Arial"/>
          <w:sz w:val="28"/>
        </w:rPr>
        <w:lastRenderedPageBreak/>
        <w:t>Appendix A – SWOT Analysis</w:t>
      </w:r>
      <w:bookmarkEnd w:id="8"/>
    </w:p>
    <w:tbl>
      <w:tblPr>
        <w:tblStyle w:val="TableGrid"/>
        <w:tblW w:w="0" w:type="auto"/>
        <w:tblLook w:val="04A0" w:firstRow="1" w:lastRow="0" w:firstColumn="1" w:lastColumn="0" w:noHBand="0" w:noVBand="1"/>
      </w:tblPr>
      <w:tblGrid>
        <w:gridCol w:w="1590"/>
        <w:gridCol w:w="7426"/>
      </w:tblGrid>
      <w:tr w:rsidR="00324C36" w14:paraId="3EC68C8A" w14:textId="77777777" w:rsidTr="004F5682">
        <w:tc>
          <w:tcPr>
            <w:tcW w:w="1555" w:type="dxa"/>
          </w:tcPr>
          <w:p w14:paraId="742D0BE8" w14:textId="4F6A1E19" w:rsidR="00324C36" w:rsidRPr="002173B3" w:rsidRDefault="00324C36" w:rsidP="0035163E">
            <w:pPr>
              <w:rPr>
                <w:rFonts w:ascii="Arial" w:hAnsi="Arial" w:cs="Arial"/>
                <w:b/>
                <w:sz w:val="24"/>
              </w:rPr>
            </w:pPr>
            <w:r w:rsidRPr="002173B3">
              <w:rPr>
                <w:rFonts w:ascii="Arial" w:hAnsi="Arial" w:cs="Arial"/>
                <w:b/>
                <w:sz w:val="24"/>
              </w:rPr>
              <w:t xml:space="preserve">Strength </w:t>
            </w:r>
          </w:p>
        </w:tc>
        <w:tc>
          <w:tcPr>
            <w:tcW w:w="7461" w:type="dxa"/>
          </w:tcPr>
          <w:p w14:paraId="29093A06" w14:textId="284EB450" w:rsidR="00324C36" w:rsidRDefault="00324C36" w:rsidP="0035163E">
            <w:pPr>
              <w:rPr>
                <w:rFonts w:ascii="Arial" w:hAnsi="Arial" w:cs="Arial"/>
              </w:rPr>
            </w:pPr>
            <w:r w:rsidRPr="002173B3">
              <w:rPr>
                <w:rFonts w:ascii="Arial" w:hAnsi="Arial" w:cs="Arial"/>
              </w:rPr>
              <w:t>Industry leader.</w:t>
            </w:r>
          </w:p>
          <w:p w14:paraId="6E683953" w14:textId="69A43C71" w:rsidR="00332143" w:rsidRPr="002173B3" w:rsidRDefault="00332143" w:rsidP="0035163E">
            <w:pPr>
              <w:rPr>
                <w:rFonts w:ascii="Arial" w:hAnsi="Arial" w:cs="Arial"/>
              </w:rPr>
            </w:pPr>
            <w:r>
              <w:rPr>
                <w:rFonts w:ascii="Arial" w:hAnsi="Arial" w:cs="Arial"/>
              </w:rPr>
              <w:t>Largest market share.</w:t>
            </w:r>
          </w:p>
          <w:p w14:paraId="0C1884FF" w14:textId="5C1155A5" w:rsidR="00324C36" w:rsidRDefault="00324C36" w:rsidP="0035163E">
            <w:pPr>
              <w:rPr>
                <w:rFonts w:ascii="Arial" w:hAnsi="Arial" w:cs="Arial"/>
              </w:rPr>
            </w:pPr>
            <w:r w:rsidRPr="002173B3">
              <w:rPr>
                <w:rFonts w:ascii="Arial" w:hAnsi="Arial" w:cs="Arial"/>
              </w:rPr>
              <w:t>Strong financial position.</w:t>
            </w:r>
          </w:p>
          <w:p w14:paraId="200F8A4A" w14:textId="08598C69" w:rsidR="000D77C4" w:rsidRPr="002173B3" w:rsidRDefault="000D77C4" w:rsidP="0035163E">
            <w:pPr>
              <w:rPr>
                <w:rFonts w:ascii="Arial" w:hAnsi="Arial" w:cs="Arial"/>
              </w:rPr>
            </w:pPr>
            <w:r>
              <w:rPr>
                <w:rFonts w:ascii="Arial" w:hAnsi="Arial" w:cs="Arial"/>
              </w:rPr>
              <w:t>Strong brand name.</w:t>
            </w:r>
          </w:p>
          <w:p w14:paraId="258B7A82" w14:textId="24347463" w:rsidR="000D77C4" w:rsidRPr="002173B3" w:rsidRDefault="00324C36" w:rsidP="0035163E">
            <w:pPr>
              <w:rPr>
                <w:rFonts w:ascii="Arial" w:hAnsi="Arial" w:cs="Arial"/>
              </w:rPr>
            </w:pPr>
            <w:r w:rsidRPr="002173B3">
              <w:rPr>
                <w:rFonts w:ascii="Arial" w:hAnsi="Arial" w:cs="Arial"/>
              </w:rPr>
              <w:t>Make use of economies of scale – Buy in bulk, lower prices</w:t>
            </w:r>
            <w:r w:rsidR="0064279C">
              <w:rPr>
                <w:rFonts w:ascii="Arial" w:hAnsi="Arial" w:cs="Arial"/>
              </w:rPr>
              <w:t>, buying power</w:t>
            </w:r>
            <w:r w:rsidRPr="002173B3">
              <w:rPr>
                <w:rFonts w:ascii="Arial" w:hAnsi="Arial" w:cs="Arial"/>
              </w:rPr>
              <w:t>.</w:t>
            </w:r>
          </w:p>
          <w:p w14:paraId="219C969D" w14:textId="5304BA2D" w:rsidR="00324C36" w:rsidRDefault="00324C36" w:rsidP="0035163E">
            <w:pPr>
              <w:rPr>
                <w:rFonts w:ascii="Arial" w:hAnsi="Arial" w:cs="Arial"/>
              </w:rPr>
            </w:pPr>
            <w:r w:rsidRPr="002173B3">
              <w:rPr>
                <w:rFonts w:ascii="Arial" w:hAnsi="Arial" w:cs="Arial"/>
              </w:rPr>
              <w:t>Customer loyalty – Clubcard.</w:t>
            </w:r>
          </w:p>
          <w:p w14:paraId="7767405D" w14:textId="4CE637ED" w:rsidR="00E11CDD" w:rsidRPr="002173B3" w:rsidRDefault="00E11CDD" w:rsidP="0035163E">
            <w:pPr>
              <w:rPr>
                <w:rFonts w:ascii="Arial" w:hAnsi="Arial" w:cs="Arial"/>
              </w:rPr>
            </w:pPr>
            <w:r>
              <w:rPr>
                <w:rFonts w:ascii="Arial" w:hAnsi="Arial" w:cs="Arial"/>
              </w:rPr>
              <w:t>Good colleague benefits – Colleague 10% discount card</w:t>
            </w:r>
          </w:p>
          <w:p w14:paraId="461B1B45" w14:textId="5F245F26" w:rsidR="00324C36" w:rsidRPr="002173B3" w:rsidRDefault="00101F79" w:rsidP="0035163E">
            <w:pPr>
              <w:rPr>
                <w:rFonts w:ascii="Arial" w:hAnsi="Arial" w:cs="Arial"/>
              </w:rPr>
            </w:pPr>
            <w:r>
              <w:rPr>
                <w:rFonts w:ascii="Arial" w:hAnsi="Arial" w:cs="Arial"/>
              </w:rPr>
              <w:t>Effective use</w:t>
            </w:r>
            <w:r w:rsidR="000D77C4">
              <w:rPr>
                <w:rFonts w:ascii="Arial" w:hAnsi="Arial" w:cs="Arial"/>
              </w:rPr>
              <w:t xml:space="preserve"> of technology - </w:t>
            </w:r>
            <w:r w:rsidR="00324C36" w:rsidRPr="002173B3">
              <w:rPr>
                <w:rFonts w:ascii="Arial" w:hAnsi="Arial" w:cs="Arial"/>
              </w:rPr>
              <w:t>Home delivery, scan as you shop, self-service, mobile apps, contactless clubcard/payment options</w:t>
            </w:r>
            <w:r w:rsidR="000D77C4">
              <w:rPr>
                <w:rFonts w:ascii="Arial" w:hAnsi="Arial" w:cs="Arial"/>
              </w:rPr>
              <w:t>, electronic shelf-edge labels</w:t>
            </w:r>
            <w:r w:rsidR="00324C36" w:rsidRPr="002173B3">
              <w:rPr>
                <w:rFonts w:ascii="Arial" w:hAnsi="Arial" w:cs="Arial"/>
              </w:rPr>
              <w:t>.</w:t>
            </w:r>
          </w:p>
          <w:p w14:paraId="1CCD4D2D" w14:textId="77777777" w:rsidR="00324C36" w:rsidRDefault="00324C36" w:rsidP="0035163E">
            <w:pPr>
              <w:rPr>
                <w:rFonts w:ascii="Arial" w:hAnsi="Arial" w:cs="Arial"/>
              </w:rPr>
            </w:pPr>
            <w:r w:rsidRPr="002173B3">
              <w:rPr>
                <w:rFonts w:ascii="Arial" w:hAnsi="Arial" w:cs="Arial"/>
              </w:rPr>
              <w:t>Varied store formats to appeal to local/cultural needs.</w:t>
            </w:r>
          </w:p>
          <w:p w14:paraId="70981C06" w14:textId="77777777" w:rsidR="0073527A" w:rsidRDefault="0073527A" w:rsidP="0035163E">
            <w:pPr>
              <w:rPr>
                <w:rFonts w:ascii="Arial" w:hAnsi="Arial" w:cs="Arial"/>
              </w:rPr>
            </w:pPr>
            <w:r>
              <w:rPr>
                <w:rFonts w:ascii="Arial" w:hAnsi="Arial" w:cs="Arial"/>
              </w:rPr>
              <w:t>Strong CSR.</w:t>
            </w:r>
          </w:p>
          <w:p w14:paraId="7F2EBAF0" w14:textId="2304C759" w:rsidR="00E11CDD" w:rsidRPr="002173B3" w:rsidRDefault="00E11CDD" w:rsidP="0035163E">
            <w:pPr>
              <w:rPr>
                <w:rFonts w:ascii="Arial" w:hAnsi="Arial" w:cs="Arial"/>
              </w:rPr>
            </w:pPr>
            <w:r>
              <w:rPr>
                <w:rFonts w:ascii="Arial" w:hAnsi="Arial" w:cs="Arial"/>
              </w:rPr>
              <w:t>Inclusive ‘Everyone’s welcome’ message.</w:t>
            </w:r>
          </w:p>
        </w:tc>
      </w:tr>
      <w:tr w:rsidR="00324C36" w14:paraId="119B9CF7" w14:textId="77777777" w:rsidTr="004F5682">
        <w:tc>
          <w:tcPr>
            <w:tcW w:w="1555" w:type="dxa"/>
          </w:tcPr>
          <w:p w14:paraId="620A4DA4" w14:textId="3ACF48CA" w:rsidR="00324C36" w:rsidRPr="002173B3" w:rsidRDefault="00324C36" w:rsidP="0035163E">
            <w:pPr>
              <w:rPr>
                <w:rFonts w:ascii="Arial" w:hAnsi="Arial" w:cs="Arial"/>
                <w:b/>
                <w:sz w:val="24"/>
              </w:rPr>
            </w:pPr>
            <w:r w:rsidRPr="002173B3">
              <w:rPr>
                <w:rFonts w:ascii="Arial" w:hAnsi="Arial" w:cs="Arial"/>
                <w:b/>
                <w:sz w:val="24"/>
              </w:rPr>
              <w:t>Weakness</w:t>
            </w:r>
          </w:p>
        </w:tc>
        <w:tc>
          <w:tcPr>
            <w:tcW w:w="7461" w:type="dxa"/>
          </w:tcPr>
          <w:p w14:paraId="6B77A3FA" w14:textId="77777777" w:rsidR="00324C36" w:rsidRPr="002173B3" w:rsidRDefault="00324C36" w:rsidP="0035163E">
            <w:pPr>
              <w:rPr>
                <w:rFonts w:ascii="Arial" w:hAnsi="Arial" w:cs="Arial"/>
              </w:rPr>
            </w:pPr>
            <w:r w:rsidRPr="002173B3">
              <w:rPr>
                <w:rFonts w:ascii="Arial" w:hAnsi="Arial" w:cs="Arial"/>
              </w:rPr>
              <w:t>Involved in price wars with competitors, leading to increased pricing.</w:t>
            </w:r>
          </w:p>
          <w:p w14:paraId="727D6AC6" w14:textId="6B8AAA17" w:rsidR="00AB62A0" w:rsidRDefault="00804E57" w:rsidP="0035163E">
            <w:pPr>
              <w:rPr>
                <w:rFonts w:ascii="Arial" w:hAnsi="Arial" w:cs="Arial"/>
              </w:rPr>
            </w:pPr>
            <w:r w:rsidRPr="002173B3">
              <w:rPr>
                <w:rFonts w:ascii="Arial" w:hAnsi="Arial" w:cs="Arial"/>
              </w:rPr>
              <w:t>Reliant on EU relations for supplies</w:t>
            </w:r>
            <w:r w:rsidR="000D77C4">
              <w:rPr>
                <w:rFonts w:ascii="Arial" w:hAnsi="Arial" w:cs="Arial"/>
              </w:rPr>
              <w:t xml:space="preserve"> – BREXIT could prove to be an issue here</w:t>
            </w:r>
            <w:r w:rsidRPr="002173B3">
              <w:rPr>
                <w:rFonts w:ascii="Arial" w:hAnsi="Arial" w:cs="Arial"/>
              </w:rPr>
              <w:t>.</w:t>
            </w:r>
            <w:r w:rsidR="0064279C">
              <w:rPr>
                <w:rFonts w:ascii="Arial" w:hAnsi="Arial" w:cs="Arial"/>
              </w:rPr>
              <w:t xml:space="preserve"> </w:t>
            </w:r>
          </w:p>
          <w:p w14:paraId="19564150" w14:textId="77777777" w:rsidR="00AB62A0" w:rsidRDefault="00AB62A0" w:rsidP="0035163E">
            <w:pPr>
              <w:rPr>
                <w:rFonts w:ascii="Arial" w:hAnsi="Arial" w:cs="Arial"/>
              </w:rPr>
            </w:pPr>
            <w:r>
              <w:rPr>
                <w:rFonts w:ascii="Arial" w:hAnsi="Arial" w:cs="Arial"/>
              </w:rPr>
              <w:t xml:space="preserve">Has entered several markets, therefore difficult to focus on one area for specialization. </w:t>
            </w:r>
          </w:p>
          <w:p w14:paraId="509BC405" w14:textId="77777777" w:rsidR="00AC67DA" w:rsidRDefault="00AC67DA" w:rsidP="0035163E">
            <w:pPr>
              <w:rPr>
                <w:rFonts w:ascii="Arial" w:hAnsi="Arial" w:cs="Arial"/>
              </w:rPr>
            </w:pPr>
            <w:r>
              <w:rPr>
                <w:rFonts w:ascii="Arial" w:hAnsi="Arial" w:cs="Arial"/>
              </w:rPr>
              <w:t>Strong dependency on UK chain.</w:t>
            </w:r>
          </w:p>
          <w:p w14:paraId="09A718CE" w14:textId="77777777" w:rsidR="00AC67DA" w:rsidRDefault="00AC67DA" w:rsidP="0035163E">
            <w:pPr>
              <w:rPr>
                <w:rFonts w:ascii="Arial" w:hAnsi="Arial" w:cs="Arial"/>
              </w:rPr>
            </w:pPr>
            <w:r>
              <w:rPr>
                <w:rFonts w:ascii="Arial" w:hAnsi="Arial" w:cs="Arial"/>
              </w:rPr>
              <w:t>Oversees stores are not dominating their markets.</w:t>
            </w:r>
          </w:p>
          <w:p w14:paraId="02E983D7" w14:textId="5753F7E2" w:rsidR="008E3642" w:rsidRDefault="008E3642" w:rsidP="0035163E">
            <w:pPr>
              <w:rPr>
                <w:rFonts w:ascii="Arial" w:hAnsi="Arial" w:cs="Arial"/>
              </w:rPr>
            </w:pPr>
            <w:r>
              <w:rPr>
                <w:rFonts w:ascii="Arial" w:hAnsi="Arial" w:cs="Arial"/>
              </w:rPr>
              <w:t>Large scale, large buildings, costs a lot to run, high overheads</w:t>
            </w:r>
            <w:r w:rsidR="00EB51B9">
              <w:rPr>
                <w:rFonts w:ascii="Arial" w:hAnsi="Arial" w:cs="Arial"/>
              </w:rPr>
              <w:t>, inventory costs are high</w:t>
            </w:r>
            <w:r w:rsidR="00C707A8">
              <w:rPr>
                <w:rFonts w:ascii="Arial" w:hAnsi="Arial" w:cs="Arial"/>
              </w:rPr>
              <w:t xml:space="preserve"> - Cost base.</w:t>
            </w:r>
          </w:p>
          <w:p w14:paraId="40517FAB" w14:textId="6FA46E51" w:rsidR="00B91B2D" w:rsidRPr="002173B3" w:rsidRDefault="00B91B2D" w:rsidP="0035163E">
            <w:pPr>
              <w:rPr>
                <w:rFonts w:ascii="Arial" w:hAnsi="Arial" w:cs="Arial"/>
              </w:rPr>
            </w:pPr>
            <w:r>
              <w:rPr>
                <w:rFonts w:ascii="Arial" w:hAnsi="Arial" w:cs="Arial"/>
              </w:rPr>
              <w:t>Reduced job security due to cuts</w:t>
            </w:r>
            <w:r w:rsidR="00390771">
              <w:rPr>
                <w:rFonts w:ascii="Arial" w:hAnsi="Arial" w:cs="Arial"/>
              </w:rPr>
              <w:t>, impacts on staff morale</w:t>
            </w:r>
            <w:r>
              <w:rPr>
                <w:rFonts w:ascii="Arial" w:hAnsi="Arial" w:cs="Arial"/>
              </w:rPr>
              <w:t>.</w:t>
            </w:r>
          </w:p>
        </w:tc>
      </w:tr>
      <w:tr w:rsidR="00324C36" w14:paraId="27997C68" w14:textId="77777777" w:rsidTr="004F5682">
        <w:tc>
          <w:tcPr>
            <w:tcW w:w="1555" w:type="dxa"/>
          </w:tcPr>
          <w:p w14:paraId="19E15B0B" w14:textId="00CCED64" w:rsidR="00324C36" w:rsidRPr="002173B3" w:rsidRDefault="00324C36" w:rsidP="0035163E">
            <w:pPr>
              <w:rPr>
                <w:rFonts w:ascii="Arial" w:hAnsi="Arial" w:cs="Arial"/>
                <w:b/>
                <w:sz w:val="24"/>
              </w:rPr>
            </w:pPr>
            <w:r w:rsidRPr="002173B3">
              <w:rPr>
                <w:rFonts w:ascii="Arial" w:hAnsi="Arial" w:cs="Arial"/>
                <w:b/>
                <w:sz w:val="24"/>
              </w:rPr>
              <w:t xml:space="preserve">Opportunity </w:t>
            </w:r>
          </w:p>
        </w:tc>
        <w:tc>
          <w:tcPr>
            <w:tcW w:w="7461" w:type="dxa"/>
          </w:tcPr>
          <w:p w14:paraId="13B8EE0D" w14:textId="77777777" w:rsidR="00324C36" w:rsidRDefault="002173B3" w:rsidP="0035163E">
            <w:pPr>
              <w:rPr>
                <w:rFonts w:ascii="Arial" w:hAnsi="Arial" w:cs="Arial"/>
              </w:rPr>
            </w:pPr>
            <w:r w:rsidRPr="002173B3">
              <w:rPr>
                <w:rFonts w:ascii="Arial" w:hAnsi="Arial" w:cs="Arial"/>
              </w:rPr>
              <w:t>Opportunities for strategic alliances with other brands.</w:t>
            </w:r>
          </w:p>
          <w:p w14:paraId="756E6805" w14:textId="120206A1" w:rsidR="00F62F11" w:rsidRPr="002173B3" w:rsidRDefault="00F62F11" w:rsidP="0035163E">
            <w:pPr>
              <w:rPr>
                <w:rFonts w:ascii="Arial" w:hAnsi="Arial" w:cs="Arial"/>
              </w:rPr>
            </w:pPr>
            <w:r>
              <w:rPr>
                <w:rFonts w:ascii="Arial" w:hAnsi="Arial" w:cs="Arial"/>
              </w:rPr>
              <w:t xml:space="preserve">Bookers </w:t>
            </w:r>
            <w:r w:rsidR="0001001B">
              <w:rPr>
                <w:rFonts w:ascii="Arial" w:hAnsi="Arial" w:cs="Arial"/>
              </w:rPr>
              <w:t>merger</w:t>
            </w:r>
            <w:r w:rsidR="00101F79">
              <w:rPr>
                <w:rFonts w:ascii="Arial" w:hAnsi="Arial" w:cs="Arial"/>
              </w:rPr>
              <w:t>– wholesaler – Reduced d</w:t>
            </w:r>
            <w:r>
              <w:rPr>
                <w:rFonts w:ascii="Arial" w:hAnsi="Arial" w:cs="Arial"/>
              </w:rPr>
              <w:t>istribution cost.</w:t>
            </w:r>
          </w:p>
        </w:tc>
      </w:tr>
      <w:tr w:rsidR="00324C36" w14:paraId="675B3C44" w14:textId="77777777" w:rsidTr="004F5682">
        <w:tc>
          <w:tcPr>
            <w:tcW w:w="1555" w:type="dxa"/>
          </w:tcPr>
          <w:p w14:paraId="46466D89" w14:textId="3867FE46" w:rsidR="00324C36" w:rsidRPr="002173B3" w:rsidRDefault="00324C36" w:rsidP="0035163E">
            <w:pPr>
              <w:rPr>
                <w:rFonts w:ascii="Arial" w:hAnsi="Arial" w:cs="Arial"/>
                <w:b/>
                <w:sz w:val="24"/>
              </w:rPr>
            </w:pPr>
            <w:r w:rsidRPr="002173B3">
              <w:rPr>
                <w:rFonts w:ascii="Arial" w:hAnsi="Arial" w:cs="Arial"/>
                <w:b/>
                <w:sz w:val="24"/>
              </w:rPr>
              <w:t>Threat</w:t>
            </w:r>
          </w:p>
        </w:tc>
        <w:tc>
          <w:tcPr>
            <w:tcW w:w="7461" w:type="dxa"/>
          </w:tcPr>
          <w:p w14:paraId="40BDC2F4" w14:textId="77777777" w:rsidR="00324C36" w:rsidRPr="002173B3" w:rsidRDefault="00324C36" w:rsidP="0035163E">
            <w:pPr>
              <w:rPr>
                <w:rFonts w:ascii="Arial" w:hAnsi="Arial" w:cs="Arial"/>
              </w:rPr>
            </w:pPr>
            <w:r w:rsidRPr="002173B3">
              <w:rPr>
                <w:rFonts w:ascii="Arial" w:hAnsi="Arial" w:cs="Arial"/>
              </w:rPr>
              <w:t>Great amount of competition – As industry leader they are targeted.</w:t>
            </w:r>
          </w:p>
          <w:p w14:paraId="2E0C9069" w14:textId="77777777" w:rsidR="002173B3" w:rsidRDefault="002173B3" w:rsidP="0035163E">
            <w:pPr>
              <w:rPr>
                <w:rFonts w:ascii="Arial" w:hAnsi="Arial" w:cs="Arial"/>
              </w:rPr>
            </w:pPr>
            <w:r w:rsidRPr="002173B3">
              <w:rPr>
                <w:rFonts w:ascii="Arial" w:hAnsi="Arial" w:cs="Arial"/>
              </w:rPr>
              <w:t>BREXIT – Uncertainty</w:t>
            </w:r>
            <w:r w:rsidR="008B60FC">
              <w:rPr>
                <w:rFonts w:ascii="Arial" w:hAnsi="Arial" w:cs="Arial"/>
              </w:rPr>
              <w:t xml:space="preserve"> has reduced consumer spending.</w:t>
            </w:r>
          </w:p>
          <w:p w14:paraId="05A47B11" w14:textId="77777777" w:rsidR="008B60FC" w:rsidRDefault="008B60FC" w:rsidP="0035163E">
            <w:pPr>
              <w:rPr>
                <w:rFonts w:ascii="Arial" w:hAnsi="Arial" w:cs="Arial"/>
              </w:rPr>
            </w:pPr>
            <w:r>
              <w:rPr>
                <w:rFonts w:ascii="Arial" w:hAnsi="Arial" w:cs="Arial"/>
              </w:rPr>
              <w:t>Government policies and regulations.</w:t>
            </w:r>
          </w:p>
          <w:p w14:paraId="1EC25EAF" w14:textId="0C2F2593" w:rsidR="008B60FC" w:rsidRDefault="008B60FC" w:rsidP="0035163E">
            <w:pPr>
              <w:rPr>
                <w:rFonts w:ascii="Arial" w:hAnsi="Arial" w:cs="Arial"/>
              </w:rPr>
            </w:pPr>
            <w:r>
              <w:rPr>
                <w:rFonts w:ascii="Arial" w:hAnsi="Arial" w:cs="Arial"/>
              </w:rPr>
              <w:t>Expected rise in cost of sourcing f</w:t>
            </w:r>
            <w:r w:rsidR="008E3642">
              <w:rPr>
                <w:rFonts w:ascii="Arial" w:hAnsi="Arial" w:cs="Arial"/>
              </w:rPr>
              <w:t>rom</w:t>
            </w:r>
            <w:r>
              <w:rPr>
                <w:rFonts w:ascii="Arial" w:hAnsi="Arial" w:cs="Arial"/>
              </w:rPr>
              <w:t xml:space="preserve"> Europe due to BREXIT.</w:t>
            </w:r>
          </w:p>
          <w:p w14:paraId="5007C1CD" w14:textId="759C718C" w:rsidR="00F62F11" w:rsidRDefault="008E3642" w:rsidP="0035163E">
            <w:pPr>
              <w:rPr>
                <w:rFonts w:ascii="Arial" w:hAnsi="Arial" w:cs="Arial"/>
              </w:rPr>
            </w:pPr>
            <w:r>
              <w:rPr>
                <w:rFonts w:ascii="Arial" w:hAnsi="Arial" w:cs="Arial"/>
              </w:rPr>
              <w:t>Tesco have store</w:t>
            </w:r>
            <w:r w:rsidR="00D4170A">
              <w:rPr>
                <w:rFonts w:ascii="Arial" w:hAnsi="Arial" w:cs="Arial"/>
              </w:rPr>
              <w:t>s</w:t>
            </w:r>
            <w:r>
              <w:rPr>
                <w:rFonts w:ascii="Arial" w:hAnsi="Arial" w:cs="Arial"/>
              </w:rPr>
              <w:t xml:space="preserve"> in Europe – These could be affected by BREXIT.</w:t>
            </w:r>
          </w:p>
          <w:p w14:paraId="4CA580C2" w14:textId="67390852" w:rsidR="00332143" w:rsidRDefault="00D3614D" w:rsidP="0035163E">
            <w:pPr>
              <w:rPr>
                <w:rFonts w:ascii="Arial" w:hAnsi="Arial" w:cs="Arial"/>
              </w:rPr>
            </w:pPr>
            <w:r>
              <w:rPr>
                <w:rFonts w:ascii="Arial" w:hAnsi="Arial" w:cs="Arial"/>
              </w:rPr>
              <w:t>Low investment in Tesco to due to poor dividends</w:t>
            </w:r>
            <w:r w:rsidR="00633B88">
              <w:rPr>
                <w:rFonts w:ascii="Arial" w:hAnsi="Arial" w:cs="Arial"/>
              </w:rPr>
              <w:t xml:space="preserve"> (1p per share</w:t>
            </w:r>
            <w:sdt>
              <w:sdtPr>
                <w:rPr>
                  <w:rFonts w:ascii="Arial" w:hAnsi="Arial" w:cs="Arial"/>
                </w:rPr>
                <w:id w:val="866173783"/>
                <w:citation/>
              </w:sdtPr>
              <w:sdtEndPr/>
              <w:sdtContent>
                <w:r w:rsidR="00E11CDD">
                  <w:rPr>
                    <w:rFonts w:ascii="Arial" w:hAnsi="Arial" w:cs="Arial"/>
                  </w:rPr>
                  <w:fldChar w:fldCharType="begin"/>
                </w:r>
                <w:r w:rsidR="00E11CDD">
                  <w:rPr>
                    <w:rFonts w:ascii="Arial" w:hAnsi="Arial" w:cs="Arial"/>
                  </w:rPr>
                  <w:instrText xml:space="preserve"> CITATION Tes173 \l 2057 </w:instrText>
                </w:r>
                <w:r w:rsidR="00E11CDD">
                  <w:rPr>
                    <w:rFonts w:ascii="Arial" w:hAnsi="Arial" w:cs="Arial"/>
                  </w:rPr>
                  <w:fldChar w:fldCharType="separate"/>
                </w:r>
                <w:r w:rsidR="00982238">
                  <w:rPr>
                    <w:rFonts w:ascii="Arial" w:hAnsi="Arial" w:cs="Arial"/>
                    <w:noProof/>
                  </w:rPr>
                  <w:t xml:space="preserve"> </w:t>
                </w:r>
                <w:r w:rsidR="00982238" w:rsidRPr="00982238">
                  <w:rPr>
                    <w:rFonts w:ascii="Arial" w:hAnsi="Arial" w:cs="Arial"/>
                    <w:noProof/>
                  </w:rPr>
                  <w:t>(Tesco PLC, 2017)</w:t>
                </w:r>
                <w:r w:rsidR="00E11CDD">
                  <w:rPr>
                    <w:rFonts w:ascii="Arial" w:hAnsi="Arial" w:cs="Arial"/>
                  </w:rPr>
                  <w:fldChar w:fldCharType="end"/>
                </w:r>
              </w:sdtContent>
            </w:sdt>
            <w:r w:rsidR="00633B88">
              <w:rPr>
                <w:rFonts w:ascii="Arial" w:hAnsi="Arial" w:cs="Arial"/>
              </w:rPr>
              <w:t>)</w:t>
            </w:r>
            <w:r>
              <w:rPr>
                <w:rFonts w:ascii="Arial" w:hAnsi="Arial" w:cs="Arial"/>
              </w:rPr>
              <w:t xml:space="preserve"> – Tesco are not considered as stable as they once were</w:t>
            </w:r>
            <w:r w:rsidR="00D01C37">
              <w:rPr>
                <w:rFonts w:ascii="Arial" w:hAnsi="Arial" w:cs="Arial"/>
              </w:rPr>
              <w:t>, uncertainty – Accounts Scandal.</w:t>
            </w:r>
          </w:p>
          <w:p w14:paraId="1DD04DAC" w14:textId="77777777" w:rsidR="00D3614D" w:rsidRDefault="00332143" w:rsidP="0035163E">
            <w:pPr>
              <w:rPr>
                <w:rFonts w:ascii="Arial" w:hAnsi="Arial" w:cs="Arial"/>
              </w:rPr>
            </w:pPr>
            <w:r>
              <w:rPr>
                <w:rFonts w:ascii="Arial" w:hAnsi="Arial" w:cs="Arial"/>
              </w:rPr>
              <w:t>Discounters (Aldi) increased market share.</w:t>
            </w:r>
            <w:r w:rsidR="00D01C37">
              <w:rPr>
                <w:rFonts w:ascii="Arial" w:hAnsi="Arial" w:cs="Arial"/>
              </w:rPr>
              <w:t xml:space="preserve"> </w:t>
            </w:r>
          </w:p>
          <w:p w14:paraId="16E4ECC0" w14:textId="643FF028" w:rsidR="006B4196" w:rsidRPr="002173B3" w:rsidRDefault="006B4196" w:rsidP="0035163E">
            <w:pPr>
              <w:rPr>
                <w:rFonts w:ascii="Arial" w:hAnsi="Arial" w:cs="Arial"/>
              </w:rPr>
            </w:pPr>
            <w:r>
              <w:rPr>
                <w:rFonts w:ascii="Arial" w:hAnsi="Arial" w:cs="Arial"/>
              </w:rPr>
              <w:t xml:space="preserve">Around 70% of Tesco distribution contract workers are </w:t>
            </w:r>
            <w:r w:rsidR="00CB104E">
              <w:rPr>
                <w:rFonts w:ascii="Arial" w:hAnsi="Arial" w:cs="Arial"/>
              </w:rPr>
              <w:t>E</w:t>
            </w:r>
            <w:r>
              <w:rPr>
                <w:rFonts w:ascii="Arial" w:hAnsi="Arial" w:cs="Arial"/>
              </w:rPr>
              <w:t>astern</w:t>
            </w:r>
            <w:r w:rsidR="00CB104E">
              <w:rPr>
                <w:rFonts w:ascii="Arial" w:hAnsi="Arial" w:cs="Arial"/>
              </w:rPr>
              <w:t xml:space="preserve"> </w:t>
            </w:r>
            <w:r>
              <w:rPr>
                <w:rFonts w:ascii="Arial" w:hAnsi="Arial" w:cs="Arial"/>
              </w:rPr>
              <w:t>European</w:t>
            </w:r>
            <w:sdt>
              <w:sdtPr>
                <w:rPr>
                  <w:rFonts w:ascii="Arial" w:hAnsi="Arial" w:cs="Arial"/>
                </w:rPr>
                <w:id w:val="566846676"/>
                <w:citation/>
              </w:sdtPr>
              <w:sdtEndPr/>
              <w:sdtContent>
                <w:r w:rsidR="00E11CDD">
                  <w:rPr>
                    <w:rFonts w:ascii="Arial" w:hAnsi="Arial" w:cs="Arial"/>
                  </w:rPr>
                  <w:fldChar w:fldCharType="begin"/>
                </w:r>
                <w:r w:rsidR="00E11CDD">
                  <w:rPr>
                    <w:rFonts w:ascii="Arial" w:hAnsi="Arial" w:cs="Arial"/>
                  </w:rPr>
                  <w:instrText xml:space="preserve">CITATION Tes174 \l 2057 </w:instrText>
                </w:r>
                <w:r w:rsidR="00E11CDD">
                  <w:rPr>
                    <w:rFonts w:ascii="Arial" w:hAnsi="Arial" w:cs="Arial"/>
                  </w:rPr>
                  <w:fldChar w:fldCharType="separate"/>
                </w:r>
                <w:r w:rsidR="00982238">
                  <w:rPr>
                    <w:rFonts w:ascii="Arial" w:hAnsi="Arial" w:cs="Arial"/>
                    <w:noProof/>
                  </w:rPr>
                  <w:t xml:space="preserve"> </w:t>
                </w:r>
                <w:r w:rsidR="00982238" w:rsidRPr="00982238">
                  <w:rPr>
                    <w:rFonts w:ascii="Arial" w:hAnsi="Arial" w:cs="Arial"/>
                    <w:noProof/>
                  </w:rPr>
                  <w:t>(Tesco-Extra-Store-Manager, 2017)</w:t>
                </w:r>
                <w:r w:rsidR="00E11CDD">
                  <w:rPr>
                    <w:rFonts w:ascii="Arial" w:hAnsi="Arial" w:cs="Arial"/>
                  </w:rPr>
                  <w:fldChar w:fldCharType="end"/>
                </w:r>
              </w:sdtContent>
            </w:sdt>
            <w:r w:rsidR="00CB104E">
              <w:rPr>
                <w:rFonts w:ascii="Arial" w:hAnsi="Arial" w:cs="Arial"/>
              </w:rPr>
              <w:t xml:space="preserve"> – Brexit – Right to work in the UK.</w:t>
            </w:r>
          </w:p>
        </w:tc>
      </w:tr>
    </w:tbl>
    <w:p w14:paraId="77D46C98" w14:textId="4F09DEA0" w:rsidR="00466009" w:rsidRDefault="00466009" w:rsidP="00466009">
      <w:pPr>
        <w:rPr>
          <w:rFonts w:ascii="Arial" w:eastAsiaTheme="majorEastAsia" w:hAnsi="Arial" w:cs="Arial"/>
          <w:color w:val="2F5496" w:themeColor="accent1" w:themeShade="BF"/>
          <w:sz w:val="28"/>
          <w:szCs w:val="32"/>
        </w:rPr>
      </w:pPr>
    </w:p>
    <w:p w14:paraId="48AE8CB2" w14:textId="05FBC209" w:rsidR="00466009" w:rsidRDefault="00466009" w:rsidP="00466009">
      <w:pPr>
        <w:rPr>
          <w:rFonts w:ascii="Arial" w:eastAsiaTheme="majorEastAsia" w:hAnsi="Arial" w:cs="Arial"/>
          <w:color w:val="2F5496" w:themeColor="accent1" w:themeShade="BF"/>
          <w:sz w:val="28"/>
          <w:szCs w:val="32"/>
        </w:rPr>
      </w:pPr>
    </w:p>
    <w:p w14:paraId="264F8F70" w14:textId="77777777" w:rsidR="00466009" w:rsidRDefault="00466009" w:rsidP="00466009"/>
    <w:p w14:paraId="49BE0F98" w14:textId="043DB6CB" w:rsidR="00466009" w:rsidRDefault="00466009" w:rsidP="00466009"/>
    <w:p w14:paraId="4E9A3CD9" w14:textId="78B39904" w:rsidR="00466009" w:rsidRDefault="00466009" w:rsidP="00466009">
      <w:bookmarkStart w:id="9" w:name="_GoBack"/>
      <w:bookmarkEnd w:id="9"/>
    </w:p>
    <w:p w14:paraId="1D022B70" w14:textId="706B040F" w:rsidR="00466009" w:rsidRDefault="00466009" w:rsidP="00466009"/>
    <w:p w14:paraId="5487B3F3" w14:textId="1E1EEA49" w:rsidR="00466009" w:rsidRDefault="00466009" w:rsidP="00466009"/>
    <w:p w14:paraId="230EB522" w14:textId="77777777" w:rsidR="00466009" w:rsidRPr="00466009" w:rsidRDefault="00466009" w:rsidP="00466009"/>
    <w:p w14:paraId="7F3BD37B" w14:textId="1B660C02" w:rsidR="00F200C0" w:rsidRPr="008C66A9" w:rsidRDefault="0035163E" w:rsidP="008C66A9">
      <w:pPr>
        <w:pStyle w:val="Heading1"/>
        <w:rPr>
          <w:rFonts w:ascii="Arial" w:hAnsi="Arial" w:cs="Arial"/>
          <w:sz w:val="28"/>
        </w:rPr>
      </w:pPr>
      <w:bookmarkStart w:id="10" w:name="_Toc500962099"/>
      <w:r w:rsidRPr="0035163E">
        <w:rPr>
          <w:rFonts w:ascii="Arial" w:hAnsi="Arial" w:cs="Arial"/>
          <w:sz w:val="28"/>
        </w:rPr>
        <w:lastRenderedPageBreak/>
        <w:t>Appendix B – PESTEL Analysis</w:t>
      </w:r>
      <w:bookmarkEnd w:id="10"/>
    </w:p>
    <w:tbl>
      <w:tblPr>
        <w:tblStyle w:val="TableGrid"/>
        <w:tblW w:w="9067" w:type="dxa"/>
        <w:tblLook w:val="04A0" w:firstRow="1" w:lastRow="0" w:firstColumn="1" w:lastColumn="0" w:noHBand="0" w:noVBand="1"/>
      </w:tblPr>
      <w:tblGrid>
        <w:gridCol w:w="1883"/>
        <w:gridCol w:w="2663"/>
        <w:gridCol w:w="4521"/>
      </w:tblGrid>
      <w:tr w:rsidR="00A5237E" w14:paraId="572C45AC" w14:textId="77777777" w:rsidTr="00A5237E">
        <w:tc>
          <w:tcPr>
            <w:tcW w:w="1883" w:type="dxa"/>
          </w:tcPr>
          <w:p w14:paraId="4BF60951" w14:textId="0A32EAE1" w:rsidR="00A5237E" w:rsidRPr="007105AF" w:rsidRDefault="00A5237E" w:rsidP="0035163E">
            <w:pPr>
              <w:rPr>
                <w:rFonts w:ascii="Arial" w:hAnsi="Arial" w:cs="Arial"/>
                <w:b/>
                <w:sz w:val="24"/>
              </w:rPr>
            </w:pPr>
            <w:r w:rsidRPr="007105AF">
              <w:rPr>
                <w:rFonts w:ascii="Arial" w:hAnsi="Arial" w:cs="Arial"/>
                <w:b/>
                <w:sz w:val="24"/>
              </w:rPr>
              <w:t xml:space="preserve">Influence  </w:t>
            </w:r>
          </w:p>
        </w:tc>
        <w:tc>
          <w:tcPr>
            <w:tcW w:w="2663" w:type="dxa"/>
          </w:tcPr>
          <w:p w14:paraId="38D035FA" w14:textId="5C8C6175" w:rsidR="00A5237E" w:rsidRPr="007105AF" w:rsidRDefault="00A5237E" w:rsidP="0035163E">
            <w:pPr>
              <w:rPr>
                <w:rFonts w:ascii="Arial" w:hAnsi="Arial" w:cs="Arial"/>
                <w:b/>
                <w:sz w:val="24"/>
              </w:rPr>
            </w:pPr>
            <w:r w:rsidRPr="007105AF">
              <w:rPr>
                <w:rFonts w:ascii="Arial" w:hAnsi="Arial" w:cs="Arial"/>
                <w:b/>
                <w:sz w:val="24"/>
              </w:rPr>
              <w:t>Factor</w:t>
            </w:r>
            <w:r>
              <w:rPr>
                <w:rFonts w:ascii="Arial" w:hAnsi="Arial" w:cs="Arial"/>
                <w:b/>
                <w:sz w:val="24"/>
              </w:rPr>
              <w:t>s</w:t>
            </w:r>
          </w:p>
        </w:tc>
        <w:tc>
          <w:tcPr>
            <w:tcW w:w="4521" w:type="dxa"/>
          </w:tcPr>
          <w:p w14:paraId="26B39196" w14:textId="1143F1B3" w:rsidR="00A5237E" w:rsidRPr="007105AF" w:rsidRDefault="00A5237E" w:rsidP="0035163E">
            <w:pPr>
              <w:rPr>
                <w:rFonts w:ascii="Arial" w:hAnsi="Arial" w:cs="Arial"/>
                <w:b/>
                <w:sz w:val="24"/>
              </w:rPr>
            </w:pPr>
            <w:r w:rsidRPr="007105AF">
              <w:rPr>
                <w:rFonts w:ascii="Arial" w:hAnsi="Arial" w:cs="Arial"/>
                <w:b/>
                <w:sz w:val="24"/>
              </w:rPr>
              <w:t>Influence on Tesco</w:t>
            </w:r>
          </w:p>
        </w:tc>
      </w:tr>
      <w:tr w:rsidR="00A5237E" w14:paraId="0B0E9A59" w14:textId="77777777" w:rsidTr="00A5237E">
        <w:tc>
          <w:tcPr>
            <w:tcW w:w="1883" w:type="dxa"/>
          </w:tcPr>
          <w:p w14:paraId="5879CBB2" w14:textId="13BE7EC5" w:rsidR="00A5237E" w:rsidRPr="007105AF" w:rsidRDefault="00A5237E" w:rsidP="0035163E">
            <w:pPr>
              <w:rPr>
                <w:rFonts w:ascii="Arial" w:hAnsi="Arial" w:cs="Arial"/>
                <w:b/>
                <w:sz w:val="24"/>
              </w:rPr>
            </w:pPr>
            <w:r w:rsidRPr="007105AF">
              <w:rPr>
                <w:rFonts w:ascii="Arial" w:hAnsi="Arial" w:cs="Arial"/>
                <w:b/>
                <w:sz w:val="24"/>
              </w:rPr>
              <w:t>Political</w:t>
            </w:r>
          </w:p>
        </w:tc>
        <w:tc>
          <w:tcPr>
            <w:tcW w:w="2663" w:type="dxa"/>
          </w:tcPr>
          <w:p w14:paraId="3369934E" w14:textId="6BF47157" w:rsidR="00A5237E" w:rsidRDefault="00A5237E" w:rsidP="006E7CB8">
            <w:pPr>
              <w:rPr>
                <w:rFonts w:ascii="Arial" w:hAnsi="Arial" w:cs="Arial"/>
              </w:rPr>
            </w:pPr>
            <w:r>
              <w:rPr>
                <w:rFonts w:ascii="Arial" w:hAnsi="Arial" w:cs="Arial"/>
              </w:rPr>
              <w:t>Government policy</w:t>
            </w:r>
          </w:p>
          <w:p w14:paraId="1BACFFBC" w14:textId="5A684E29" w:rsidR="00A5237E" w:rsidRDefault="00A5237E" w:rsidP="006E7CB8">
            <w:pPr>
              <w:rPr>
                <w:rFonts w:ascii="Arial" w:hAnsi="Arial" w:cs="Arial"/>
              </w:rPr>
            </w:pPr>
            <w:r>
              <w:rPr>
                <w:rFonts w:ascii="Arial" w:hAnsi="Arial" w:cs="Arial"/>
              </w:rPr>
              <w:t xml:space="preserve">Political stability </w:t>
            </w:r>
          </w:p>
          <w:p w14:paraId="6E8B6417" w14:textId="3742ECCF" w:rsidR="00A5237E" w:rsidRDefault="00A5237E" w:rsidP="006E7CB8">
            <w:pPr>
              <w:rPr>
                <w:rFonts w:ascii="Arial" w:hAnsi="Arial" w:cs="Arial"/>
              </w:rPr>
            </w:pPr>
            <w:r>
              <w:rPr>
                <w:rFonts w:ascii="Arial" w:hAnsi="Arial" w:cs="Arial"/>
              </w:rPr>
              <w:t>Tax</w:t>
            </w:r>
          </w:p>
          <w:p w14:paraId="1D8389F5" w14:textId="7D551669" w:rsidR="00A5237E" w:rsidRDefault="00A5237E" w:rsidP="006E7CB8">
            <w:pPr>
              <w:rPr>
                <w:rFonts w:ascii="Arial" w:hAnsi="Arial" w:cs="Arial"/>
              </w:rPr>
            </w:pPr>
            <w:r>
              <w:rPr>
                <w:rFonts w:ascii="Arial" w:hAnsi="Arial" w:cs="Arial"/>
              </w:rPr>
              <w:t>Industry regulations</w:t>
            </w:r>
          </w:p>
          <w:p w14:paraId="5388614D" w14:textId="75AF0C07" w:rsidR="00A5237E" w:rsidRPr="006E7CB8" w:rsidRDefault="00A5237E" w:rsidP="006E7CB8">
            <w:pPr>
              <w:rPr>
                <w:rFonts w:ascii="Arial" w:hAnsi="Arial" w:cs="Arial"/>
              </w:rPr>
            </w:pPr>
            <w:r>
              <w:rPr>
                <w:rFonts w:ascii="Arial" w:hAnsi="Arial" w:cs="Arial"/>
              </w:rPr>
              <w:t>Global trade agreements/restrictions</w:t>
            </w:r>
          </w:p>
        </w:tc>
        <w:tc>
          <w:tcPr>
            <w:tcW w:w="4521" w:type="dxa"/>
          </w:tcPr>
          <w:p w14:paraId="26E1E556" w14:textId="07155AF3" w:rsidR="00A5237E" w:rsidRDefault="00A5237E" w:rsidP="0035163E">
            <w:pPr>
              <w:rPr>
                <w:rFonts w:ascii="Arial" w:hAnsi="Arial" w:cs="Arial"/>
              </w:rPr>
            </w:pPr>
            <w:r>
              <w:rPr>
                <w:rFonts w:ascii="Arial" w:hAnsi="Arial" w:cs="Arial"/>
              </w:rPr>
              <w:t>Leaving the EU – BREXIT, caused uncertainty and future trade restrictions.</w:t>
            </w:r>
          </w:p>
          <w:p w14:paraId="72871AD7" w14:textId="77777777" w:rsidR="00A5237E" w:rsidRDefault="00A5237E" w:rsidP="0035163E">
            <w:pPr>
              <w:rPr>
                <w:rFonts w:ascii="Arial" w:hAnsi="Arial" w:cs="Arial"/>
              </w:rPr>
            </w:pPr>
            <w:r>
              <w:rPr>
                <w:rFonts w:ascii="Arial" w:hAnsi="Arial" w:cs="Arial"/>
              </w:rPr>
              <w:t xml:space="preserve">Past/potential terrorism threats have affected tourism within city locations. </w:t>
            </w:r>
          </w:p>
          <w:p w14:paraId="60444650" w14:textId="2DAAA176" w:rsidR="00A5237E" w:rsidRDefault="00A5237E" w:rsidP="0035163E">
            <w:pPr>
              <w:rPr>
                <w:rFonts w:ascii="Arial" w:hAnsi="Arial" w:cs="Arial"/>
              </w:rPr>
            </w:pPr>
            <w:r>
              <w:rPr>
                <w:rFonts w:ascii="Arial" w:hAnsi="Arial" w:cs="Arial"/>
              </w:rPr>
              <w:t>Government tax levies on goods</w:t>
            </w:r>
            <w:r w:rsidR="00CB104E">
              <w:rPr>
                <w:rFonts w:ascii="Arial" w:hAnsi="Arial" w:cs="Arial"/>
              </w:rPr>
              <w:t xml:space="preserve"> – Sugar tax</w:t>
            </w:r>
            <w:r>
              <w:rPr>
                <w:rFonts w:ascii="Arial" w:hAnsi="Arial" w:cs="Arial"/>
              </w:rPr>
              <w:t xml:space="preserve">. </w:t>
            </w:r>
          </w:p>
          <w:p w14:paraId="3209A78E" w14:textId="32DC0C29" w:rsidR="00A5237E" w:rsidRPr="00E27434" w:rsidRDefault="00A5237E" w:rsidP="0035163E">
            <w:pPr>
              <w:rPr>
                <w:rFonts w:ascii="Arial" w:hAnsi="Arial" w:cs="Arial"/>
              </w:rPr>
            </w:pPr>
            <w:r>
              <w:rPr>
                <w:rFonts w:ascii="Arial" w:hAnsi="Arial" w:cs="Arial"/>
              </w:rPr>
              <w:t xml:space="preserve">Consumer protection rights. </w:t>
            </w:r>
          </w:p>
        </w:tc>
      </w:tr>
      <w:tr w:rsidR="00A5237E" w14:paraId="08DD598D" w14:textId="77777777" w:rsidTr="00A5237E">
        <w:tc>
          <w:tcPr>
            <w:tcW w:w="1883" w:type="dxa"/>
          </w:tcPr>
          <w:p w14:paraId="4A4411E9" w14:textId="40E3881E" w:rsidR="00A5237E" w:rsidRPr="007105AF" w:rsidRDefault="00A5237E" w:rsidP="0035163E">
            <w:pPr>
              <w:rPr>
                <w:rFonts w:ascii="Arial" w:hAnsi="Arial" w:cs="Arial"/>
                <w:b/>
                <w:sz w:val="24"/>
              </w:rPr>
            </w:pPr>
            <w:r w:rsidRPr="007105AF">
              <w:rPr>
                <w:rFonts w:ascii="Arial" w:hAnsi="Arial" w:cs="Arial"/>
                <w:b/>
                <w:sz w:val="24"/>
              </w:rPr>
              <w:t>Economic</w:t>
            </w:r>
          </w:p>
        </w:tc>
        <w:tc>
          <w:tcPr>
            <w:tcW w:w="2663" w:type="dxa"/>
          </w:tcPr>
          <w:p w14:paraId="555DC679" w14:textId="68360372" w:rsidR="00A5237E" w:rsidRPr="00E27434" w:rsidRDefault="00A5237E" w:rsidP="0035163E">
            <w:pPr>
              <w:rPr>
                <w:rFonts w:ascii="Arial" w:hAnsi="Arial" w:cs="Arial"/>
              </w:rPr>
            </w:pPr>
            <w:r w:rsidRPr="00E27434">
              <w:rPr>
                <w:rFonts w:ascii="Arial" w:hAnsi="Arial" w:cs="Arial"/>
              </w:rPr>
              <w:t>Increased inflation</w:t>
            </w:r>
          </w:p>
          <w:p w14:paraId="304306E8" w14:textId="63881D09" w:rsidR="00A5237E" w:rsidRPr="00E27434" w:rsidRDefault="00A5237E" w:rsidP="0035163E">
            <w:pPr>
              <w:rPr>
                <w:rFonts w:ascii="Arial" w:hAnsi="Arial" w:cs="Arial"/>
              </w:rPr>
            </w:pPr>
            <w:r w:rsidRPr="00E27434">
              <w:rPr>
                <w:rFonts w:ascii="Arial" w:hAnsi="Arial" w:cs="Arial"/>
              </w:rPr>
              <w:t>Decreased £ Value – Increased exchange rates</w:t>
            </w:r>
          </w:p>
          <w:p w14:paraId="3BCE982D" w14:textId="63D236E5" w:rsidR="00A5237E" w:rsidRPr="00E27434" w:rsidRDefault="00A5237E" w:rsidP="0035163E">
            <w:pPr>
              <w:rPr>
                <w:rFonts w:ascii="Arial" w:hAnsi="Arial" w:cs="Arial"/>
              </w:rPr>
            </w:pPr>
            <w:r w:rsidRPr="00E27434">
              <w:rPr>
                <w:rFonts w:ascii="Arial" w:hAnsi="Arial" w:cs="Arial"/>
              </w:rPr>
              <w:t>Increased supplier prices</w:t>
            </w:r>
          </w:p>
          <w:p w14:paraId="78705AA0" w14:textId="5BF2755E" w:rsidR="00A5237E" w:rsidRPr="00E27434" w:rsidRDefault="00A5237E" w:rsidP="0035163E">
            <w:pPr>
              <w:rPr>
                <w:rFonts w:ascii="Arial" w:hAnsi="Arial" w:cs="Arial"/>
              </w:rPr>
            </w:pPr>
            <w:r w:rsidRPr="00E27434">
              <w:rPr>
                <w:rFonts w:ascii="Arial" w:hAnsi="Arial" w:cs="Arial"/>
              </w:rPr>
              <w:t>Increase in minimum wage</w:t>
            </w:r>
          </w:p>
          <w:p w14:paraId="303D53E6" w14:textId="0D47B058" w:rsidR="00A5237E" w:rsidRPr="00E27434" w:rsidRDefault="00A5237E" w:rsidP="0035163E">
            <w:pPr>
              <w:rPr>
                <w:rFonts w:ascii="Arial" w:hAnsi="Arial" w:cs="Arial"/>
              </w:rPr>
            </w:pPr>
            <w:r w:rsidRPr="00E27434">
              <w:rPr>
                <w:rFonts w:ascii="Arial" w:hAnsi="Arial" w:cs="Arial"/>
              </w:rPr>
              <w:t>Increased GDP</w:t>
            </w:r>
          </w:p>
          <w:p w14:paraId="0A538611" w14:textId="7A547C2C" w:rsidR="00A5237E" w:rsidRPr="00E27434" w:rsidRDefault="00A5237E" w:rsidP="0035163E">
            <w:pPr>
              <w:rPr>
                <w:rFonts w:ascii="Arial" w:hAnsi="Arial" w:cs="Arial"/>
              </w:rPr>
            </w:pPr>
            <w:r w:rsidRPr="00E27434">
              <w:rPr>
                <w:rFonts w:ascii="Arial" w:hAnsi="Arial" w:cs="Arial"/>
              </w:rPr>
              <w:t>Decreased interest rates</w:t>
            </w:r>
          </w:p>
          <w:p w14:paraId="306FFFB9" w14:textId="33B2BB50" w:rsidR="00A5237E" w:rsidRDefault="00A5237E" w:rsidP="0035163E">
            <w:pPr>
              <w:rPr>
                <w:rFonts w:ascii="Arial" w:hAnsi="Arial" w:cs="Arial"/>
                <w:sz w:val="24"/>
              </w:rPr>
            </w:pPr>
            <w:r w:rsidRPr="00E27434">
              <w:rPr>
                <w:rFonts w:ascii="Arial" w:hAnsi="Arial" w:cs="Arial"/>
              </w:rPr>
              <w:t>Increased cost of living</w:t>
            </w:r>
          </w:p>
        </w:tc>
        <w:tc>
          <w:tcPr>
            <w:tcW w:w="4521" w:type="dxa"/>
          </w:tcPr>
          <w:p w14:paraId="185D3342" w14:textId="228CC5B1" w:rsidR="007F6740" w:rsidRDefault="00390771" w:rsidP="0035163E">
            <w:pPr>
              <w:rPr>
                <w:rFonts w:ascii="Arial" w:hAnsi="Arial" w:cs="Arial"/>
              </w:rPr>
            </w:pPr>
            <w:r>
              <w:rPr>
                <w:rFonts w:ascii="Arial" w:hAnsi="Arial" w:cs="Arial"/>
              </w:rPr>
              <w:t>Wage</w:t>
            </w:r>
            <w:r w:rsidR="00A5237E">
              <w:rPr>
                <w:rFonts w:ascii="Arial" w:hAnsi="Arial" w:cs="Arial"/>
              </w:rPr>
              <w:t xml:space="preserve"> increases </w:t>
            </w:r>
            <w:r w:rsidR="00374D0E">
              <w:rPr>
                <w:rFonts w:ascii="Arial" w:hAnsi="Arial" w:cs="Arial"/>
              </w:rPr>
              <w:t>(2.2%</w:t>
            </w:r>
            <w:sdt>
              <w:sdtPr>
                <w:rPr>
                  <w:rFonts w:ascii="Arial" w:hAnsi="Arial" w:cs="Arial"/>
                </w:rPr>
                <w:id w:val="836506976"/>
                <w:citation/>
              </w:sdtPr>
              <w:sdtEndPr/>
              <w:sdtContent>
                <w:r w:rsidR="004A2EEC">
                  <w:rPr>
                    <w:rFonts w:ascii="Arial" w:hAnsi="Arial" w:cs="Arial"/>
                  </w:rPr>
                  <w:fldChar w:fldCharType="begin"/>
                </w:r>
                <w:r w:rsidR="004A2EEC">
                  <w:rPr>
                    <w:rFonts w:ascii="Arial" w:hAnsi="Arial" w:cs="Arial"/>
                  </w:rPr>
                  <w:instrText xml:space="preserve">CITATION ITV17 \l 2057 </w:instrText>
                </w:r>
                <w:r w:rsidR="004A2EEC">
                  <w:rPr>
                    <w:rFonts w:ascii="Arial" w:hAnsi="Arial" w:cs="Arial"/>
                  </w:rPr>
                  <w:fldChar w:fldCharType="separate"/>
                </w:r>
                <w:r w:rsidR="00982238">
                  <w:rPr>
                    <w:rFonts w:ascii="Arial" w:hAnsi="Arial" w:cs="Arial"/>
                    <w:noProof/>
                  </w:rPr>
                  <w:t xml:space="preserve"> </w:t>
                </w:r>
                <w:r w:rsidR="00982238" w:rsidRPr="00982238">
                  <w:rPr>
                    <w:rFonts w:ascii="Arial" w:hAnsi="Arial" w:cs="Arial"/>
                    <w:noProof/>
                  </w:rPr>
                  <w:t>(ITV-News, 2017)</w:t>
                </w:r>
                <w:r w:rsidR="004A2EEC">
                  <w:rPr>
                    <w:rFonts w:ascii="Arial" w:hAnsi="Arial" w:cs="Arial"/>
                  </w:rPr>
                  <w:fldChar w:fldCharType="end"/>
                </w:r>
              </w:sdtContent>
            </w:sdt>
            <w:r w:rsidR="00374D0E">
              <w:rPr>
                <w:rFonts w:ascii="Arial" w:hAnsi="Arial" w:cs="Arial"/>
              </w:rPr>
              <w:t xml:space="preserve">) </w:t>
            </w:r>
            <w:r w:rsidR="00A5237E">
              <w:rPr>
                <w:rFonts w:ascii="Arial" w:hAnsi="Arial" w:cs="Arial"/>
              </w:rPr>
              <w:t>have not met inflation increases</w:t>
            </w:r>
            <w:r w:rsidR="00374D0E">
              <w:rPr>
                <w:rFonts w:ascii="Arial" w:hAnsi="Arial" w:cs="Arial"/>
              </w:rPr>
              <w:t xml:space="preserve"> (3.1% inflation</w:t>
            </w:r>
            <w:sdt>
              <w:sdtPr>
                <w:rPr>
                  <w:rFonts w:ascii="Arial" w:hAnsi="Arial" w:cs="Arial"/>
                </w:rPr>
                <w:id w:val="45426603"/>
                <w:citation/>
              </w:sdtPr>
              <w:sdtEndPr/>
              <w:sdtContent>
                <w:r w:rsidR="004A2EEC">
                  <w:rPr>
                    <w:rFonts w:ascii="Arial" w:hAnsi="Arial" w:cs="Arial"/>
                  </w:rPr>
                  <w:fldChar w:fldCharType="begin"/>
                </w:r>
                <w:r w:rsidR="004A2EEC">
                  <w:rPr>
                    <w:rFonts w:ascii="Arial" w:hAnsi="Arial" w:cs="Arial"/>
                  </w:rPr>
                  <w:instrText xml:space="preserve">CITATION ITV17 \l 2057 </w:instrText>
                </w:r>
                <w:r w:rsidR="004A2EEC">
                  <w:rPr>
                    <w:rFonts w:ascii="Arial" w:hAnsi="Arial" w:cs="Arial"/>
                  </w:rPr>
                  <w:fldChar w:fldCharType="separate"/>
                </w:r>
                <w:r w:rsidR="00982238">
                  <w:rPr>
                    <w:rFonts w:ascii="Arial" w:hAnsi="Arial" w:cs="Arial"/>
                    <w:noProof/>
                  </w:rPr>
                  <w:t xml:space="preserve"> </w:t>
                </w:r>
                <w:r w:rsidR="00982238" w:rsidRPr="00982238">
                  <w:rPr>
                    <w:rFonts w:ascii="Arial" w:hAnsi="Arial" w:cs="Arial"/>
                    <w:noProof/>
                  </w:rPr>
                  <w:t>(ITV-News, 2017)</w:t>
                </w:r>
                <w:r w:rsidR="004A2EEC">
                  <w:rPr>
                    <w:rFonts w:ascii="Arial" w:hAnsi="Arial" w:cs="Arial"/>
                  </w:rPr>
                  <w:fldChar w:fldCharType="end"/>
                </w:r>
              </w:sdtContent>
            </w:sdt>
            <w:r w:rsidR="00374D0E">
              <w:rPr>
                <w:rFonts w:ascii="Arial" w:hAnsi="Arial" w:cs="Arial"/>
              </w:rPr>
              <w:t>)</w:t>
            </w:r>
            <w:r w:rsidR="00A5237E">
              <w:rPr>
                <w:rFonts w:ascii="Arial" w:hAnsi="Arial" w:cs="Arial"/>
              </w:rPr>
              <w:t>.</w:t>
            </w:r>
          </w:p>
          <w:p w14:paraId="202A4D1C" w14:textId="5FC7C593" w:rsidR="00A5237E" w:rsidRDefault="00A5237E" w:rsidP="0035163E">
            <w:pPr>
              <w:rPr>
                <w:rFonts w:ascii="Arial" w:hAnsi="Arial" w:cs="Arial"/>
              </w:rPr>
            </w:pPr>
            <w:r>
              <w:rPr>
                <w:rFonts w:ascii="Arial" w:hAnsi="Arial" w:cs="Arial"/>
              </w:rPr>
              <w:t>Decreased £ value - Exchange rate conversions remain volatile, affecting negotiations with suppliers.</w:t>
            </w:r>
          </w:p>
          <w:p w14:paraId="37AD83FF" w14:textId="77777777" w:rsidR="00A5237E" w:rsidRDefault="00A5237E" w:rsidP="0035163E">
            <w:pPr>
              <w:rPr>
                <w:rFonts w:ascii="Arial" w:hAnsi="Arial" w:cs="Arial"/>
              </w:rPr>
            </w:pPr>
            <w:r>
              <w:rPr>
                <w:rFonts w:ascii="Arial" w:hAnsi="Arial" w:cs="Arial"/>
              </w:rPr>
              <w:t xml:space="preserve">Uncertainty in UK business markets and investors due to BREXIT. </w:t>
            </w:r>
          </w:p>
          <w:p w14:paraId="080FF009" w14:textId="0048B4E1" w:rsidR="00A5237E" w:rsidRDefault="00A5237E" w:rsidP="0035163E">
            <w:pPr>
              <w:rPr>
                <w:rFonts w:ascii="Arial" w:hAnsi="Arial" w:cs="Arial"/>
              </w:rPr>
            </w:pPr>
            <w:r>
              <w:rPr>
                <w:rFonts w:ascii="Arial" w:hAnsi="Arial" w:cs="Arial"/>
              </w:rPr>
              <w:t>Reduced consumer spend</w:t>
            </w:r>
            <w:r w:rsidR="007F6740">
              <w:rPr>
                <w:rFonts w:ascii="Arial" w:hAnsi="Arial" w:cs="Arial"/>
              </w:rPr>
              <w:t>ing, pressure on certain goods</w:t>
            </w:r>
            <w:r w:rsidR="00C707A8">
              <w:rPr>
                <w:rFonts w:ascii="Arial" w:hAnsi="Arial" w:cs="Arial"/>
              </w:rPr>
              <w:t>.</w:t>
            </w:r>
            <w:r w:rsidR="007F6740">
              <w:rPr>
                <w:rFonts w:ascii="Arial" w:hAnsi="Arial" w:cs="Arial"/>
              </w:rPr>
              <w:t xml:space="preserve"> </w:t>
            </w:r>
          </w:p>
          <w:p w14:paraId="53B21B25" w14:textId="7E5DC523" w:rsidR="00EA4341" w:rsidRPr="00E27434" w:rsidRDefault="00EA4341" w:rsidP="0035163E">
            <w:pPr>
              <w:rPr>
                <w:rFonts w:ascii="Arial" w:hAnsi="Arial" w:cs="Arial"/>
              </w:rPr>
            </w:pPr>
            <w:r>
              <w:rPr>
                <w:rFonts w:ascii="Arial" w:hAnsi="Arial" w:cs="Arial"/>
              </w:rPr>
              <w:t>Food price increase (4.4%</w:t>
            </w:r>
            <w:sdt>
              <w:sdtPr>
                <w:rPr>
                  <w:rFonts w:ascii="Arial" w:hAnsi="Arial" w:cs="Arial"/>
                </w:rPr>
                <w:id w:val="1490296152"/>
                <w:citation/>
              </w:sdtPr>
              <w:sdtEndPr/>
              <w:sdtContent>
                <w:r w:rsidR="000D4AB2">
                  <w:rPr>
                    <w:rFonts w:ascii="Arial" w:hAnsi="Arial" w:cs="Arial"/>
                  </w:rPr>
                  <w:fldChar w:fldCharType="begin"/>
                </w:r>
                <w:r w:rsidR="004A2EEC">
                  <w:rPr>
                    <w:rFonts w:ascii="Arial" w:hAnsi="Arial" w:cs="Arial"/>
                  </w:rPr>
                  <w:instrText xml:space="preserve">CITATION ITV17 \l 2057 </w:instrText>
                </w:r>
                <w:r w:rsidR="000D4AB2">
                  <w:rPr>
                    <w:rFonts w:ascii="Arial" w:hAnsi="Arial" w:cs="Arial"/>
                  </w:rPr>
                  <w:fldChar w:fldCharType="separate"/>
                </w:r>
                <w:r w:rsidR="00982238">
                  <w:rPr>
                    <w:rFonts w:ascii="Arial" w:hAnsi="Arial" w:cs="Arial"/>
                    <w:noProof/>
                  </w:rPr>
                  <w:t xml:space="preserve"> </w:t>
                </w:r>
                <w:r w:rsidR="00982238" w:rsidRPr="00982238">
                  <w:rPr>
                    <w:rFonts w:ascii="Arial" w:hAnsi="Arial" w:cs="Arial"/>
                    <w:noProof/>
                  </w:rPr>
                  <w:t>(ITV-News, 2017)</w:t>
                </w:r>
                <w:r w:rsidR="000D4AB2">
                  <w:rPr>
                    <w:rFonts w:ascii="Arial" w:hAnsi="Arial" w:cs="Arial"/>
                  </w:rPr>
                  <w:fldChar w:fldCharType="end"/>
                </w:r>
              </w:sdtContent>
            </w:sdt>
            <w:r w:rsidR="004A2EEC">
              <w:rPr>
                <w:rFonts w:ascii="Arial" w:hAnsi="Arial" w:cs="Arial"/>
              </w:rPr>
              <w:t>).</w:t>
            </w:r>
          </w:p>
        </w:tc>
      </w:tr>
      <w:tr w:rsidR="00A5237E" w14:paraId="72827FBB" w14:textId="77777777" w:rsidTr="00A5237E">
        <w:tc>
          <w:tcPr>
            <w:tcW w:w="1883" w:type="dxa"/>
          </w:tcPr>
          <w:p w14:paraId="2EC13131" w14:textId="19F7759C" w:rsidR="00A5237E" w:rsidRPr="007105AF" w:rsidRDefault="00A5237E" w:rsidP="0035163E">
            <w:pPr>
              <w:rPr>
                <w:rFonts w:ascii="Arial" w:hAnsi="Arial" w:cs="Arial"/>
                <w:b/>
                <w:sz w:val="24"/>
              </w:rPr>
            </w:pPr>
            <w:r w:rsidRPr="007105AF">
              <w:rPr>
                <w:rFonts w:ascii="Arial" w:hAnsi="Arial" w:cs="Arial"/>
                <w:b/>
                <w:sz w:val="24"/>
              </w:rPr>
              <w:t>Social</w:t>
            </w:r>
          </w:p>
        </w:tc>
        <w:tc>
          <w:tcPr>
            <w:tcW w:w="2663" w:type="dxa"/>
          </w:tcPr>
          <w:p w14:paraId="5F08A01D" w14:textId="77777777" w:rsidR="00A5237E" w:rsidRDefault="00A5237E" w:rsidP="006E7CB8">
            <w:pPr>
              <w:rPr>
                <w:rFonts w:ascii="Arial" w:hAnsi="Arial" w:cs="Arial"/>
              </w:rPr>
            </w:pPr>
            <w:r w:rsidRPr="006E7CB8">
              <w:rPr>
                <w:rFonts w:ascii="Arial" w:hAnsi="Arial" w:cs="Arial"/>
              </w:rPr>
              <w:t>Change in consumer purchasing behaviour</w:t>
            </w:r>
          </w:p>
          <w:p w14:paraId="4BCFAC1F" w14:textId="77777777" w:rsidR="00A5237E" w:rsidRDefault="00A5237E" w:rsidP="006E7CB8">
            <w:pPr>
              <w:rPr>
                <w:rFonts w:ascii="Arial" w:hAnsi="Arial" w:cs="Arial"/>
              </w:rPr>
            </w:pPr>
            <w:r>
              <w:rPr>
                <w:rFonts w:ascii="Arial" w:hAnsi="Arial" w:cs="Arial"/>
              </w:rPr>
              <w:t>Work-life balance</w:t>
            </w:r>
          </w:p>
          <w:p w14:paraId="4488FCC4" w14:textId="690B49DD" w:rsidR="00A5237E" w:rsidRPr="006E7CB8" w:rsidRDefault="00F853B0" w:rsidP="006E7CB8">
            <w:pPr>
              <w:rPr>
                <w:rFonts w:ascii="Arial" w:hAnsi="Arial" w:cs="Arial"/>
                <w:sz w:val="24"/>
              </w:rPr>
            </w:pPr>
            <w:r>
              <w:rPr>
                <w:rFonts w:ascii="Arial" w:hAnsi="Arial" w:cs="Arial"/>
              </w:rPr>
              <w:t xml:space="preserve">Population </w:t>
            </w:r>
            <w:r w:rsidR="00A5237E">
              <w:rPr>
                <w:rFonts w:ascii="Arial" w:hAnsi="Arial" w:cs="Arial"/>
              </w:rPr>
              <w:t>demographics</w:t>
            </w:r>
          </w:p>
        </w:tc>
        <w:tc>
          <w:tcPr>
            <w:tcW w:w="4521" w:type="dxa"/>
          </w:tcPr>
          <w:p w14:paraId="32ED9679" w14:textId="7CA90DB4" w:rsidR="00A5237E" w:rsidRDefault="009B7C64" w:rsidP="0035163E">
            <w:pPr>
              <w:rPr>
                <w:rFonts w:ascii="Arial" w:hAnsi="Arial" w:cs="Arial"/>
              </w:rPr>
            </w:pPr>
            <w:r>
              <w:rPr>
                <w:rFonts w:ascii="Arial" w:hAnsi="Arial" w:cs="Arial"/>
              </w:rPr>
              <w:t>Relocation compensation.</w:t>
            </w:r>
          </w:p>
          <w:p w14:paraId="1EBC1B4F" w14:textId="77777777" w:rsidR="009B7C64" w:rsidRDefault="009B7C64" w:rsidP="0035163E">
            <w:pPr>
              <w:rPr>
                <w:rFonts w:ascii="Arial" w:hAnsi="Arial" w:cs="Arial"/>
              </w:rPr>
            </w:pPr>
            <w:r>
              <w:rPr>
                <w:rFonts w:ascii="Arial" w:hAnsi="Arial" w:cs="Arial"/>
              </w:rPr>
              <w:t>Disturbance allowance.</w:t>
            </w:r>
          </w:p>
          <w:p w14:paraId="16581AFA" w14:textId="409CE50F" w:rsidR="009B7C64" w:rsidRDefault="00F853B0" w:rsidP="0035163E">
            <w:pPr>
              <w:rPr>
                <w:rFonts w:ascii="Arial" w:hAnsi="Arial" w:cs="Arial"/>
              </w:rPr>
            </w:pPr>
            <w:r>
              <w:rPr>
                <w:rFonts w:ascii="Arial" w:hAnsi="Arial" w:cs="Arial"/>
              </w:rPr>
              <w:t>Diet changes.</w:t>
            </w:r>
          </w:p>
          <w:p w14:paraId="5E0C50CE" w14:textId="19F97DDC" w:rsidR="00F853B0" w:rsidRDefault="00F853B0" w:rsidP="0035163E">
            <w:pPr>
              <w:rPr>
                <w:rFonts w:ascii="Arial" w:hAnsi="Arial" w:cs="Arial"/>
              </w:rPr>
            </w:pPr>
            <w:r>
              <w:rPr>
                <w:rFonts w:ascii="Arial" w:hAnsi="Arial" w:cs="Arial"/>
              </w:rPr>
              <w:t>Environmental concerns.</w:t>
            </w:r>
          </w:p>
          <w:p w14:paraId="3476B8BD" w14:textId="77777777" w:rsidR="00F853B0" w:rsidRDefault="00F853B0" w:rsidP="0035163E">
            <w:pPr>
              <w:rPr>
                <w:rFonts w:ascii="Arial" w:hAnsi="Arial" w:cs="Arial"/>
              </w:rPr>
            </w:pPr>
            <w:r>
              <w:rPr>
                <w:rFonts w:ascii="Arial" w:hAnsi="Arial" w:cs="Arial"/>
              </w:rPr>
              <w:t>Work life balance demand.</w:t>
            </w:r>
          </w:p>
          <w:p w14:paraId="5655CE7B" w14:textId="773B29AB" w:rsidR="00F853B0" w:rsidRPr="00E27434" w:rsidRDefault="00F853B0" w:rsidP="0035163E">
            <w:pPr>
              <w:rPr>
                <w:rFonts w:ascii="Arial" w:hAnsi="Arial" w:cs="Arial"/>
              </w:rPr>
            </w:pPr>
            <w:r>
              <w:rPr>
                <w:rFonts w:ascii="Arial" w:hAnsi="Arial" w:cs="Arial"/>
              </w:rPr>
              <w:t>Reduced consumer spending.</w:t>
            </w:r>
          </w:p>
        </w:tc>
      </w:tr>
      <w:tr w:rsidR="00A5237E" w14:paraId="27977907" w14:textId="77777777" w:rsidTr="00A5237E">
        <w:tc>
          <w:tcPr>
            <w:tcW w:w="1883" w:type="dxa"/>
          </w:tcPr>
          <w:p w14:paraId="136B265E" w14:textId="0E5461AA" w:rsidR="00A5237E" w:rsidRPr="007105AF" w:rsidRDefault="00A5237E" w:rsidP="0035163E">
            <w:pPr>
              <w:rPr>
                <w:rFonts w:ascii="Arial" w:hAnsi="Arial" w:cs="Arial"/>
                <w:b/>
                <w:sz w:val="24"/>
              </w:rPr>
            </w:pPr>
            <w:r w:rsidRPr="007105AF">
              <w:rPr>
                <w:rFonts w:ascii="Arial" w:hAnsi="Arial" w:cs="Arial"/>
                <w:b/>
                <w:sz w:val="24"/>
              </w:rPr>
              <w:t>Technological</w:t>
            </w:r>
          </w:p>
        </w:tc>
        <w:tc>
          <w:tcPr>
            <w:tcW w:w="2663" w:type="dxa"/>
          </w:tcPr>
          <w:p w14:paraId="2FC93EB2" w14:textId="77777777" w:rsidR="00A5237E" w:rsidRDefault="00A5237E" w:rsidP="0035163E">
            <w:pPr>
              <w:rPr>
                <w:rFonts w:ascii="Arial" w:hAnsi="Arial" w:cs="Arial"/>
              </w:rPr>
            </w:pPr>
            <w:r w:rsidRPr="00E27434">
              <w:rPr>
                <w:rFonts w:ascii="Arial" w:hAnsi="Arial" w:cs="Arial"/>
              </w:rPr>
              <w:t>Innovation</w:t>
            </w:r>
          </w:p>
          <w:p w14:paraId="10AB9A53" w14:textId="5BB15E6E" w:rsidR="00A5237E" w:rsidRPr="00E27434" w:rsidRDefault="00A5237E" w:rsidP="0035163E">
            <w:pPr>
              <w:rPr>
                <w:rFonts w:ascii="Arial" w:hAnsi="Arial" w:cs="Arial"/>
              </w:rPr>
            </w:pPr>
            <w:r>
              <w:rPr>
                <w:rFonts w:ascii="Arial" w:hAnsi="Arial" w:cs="Arial"/>
              </w:rPr>
              <w:t>Security</w:t>
            </w:r>
          </w:p>
        </w:tc>
        <w:tc>
          <w:tcPr>
            <w:tcW w:w="4521" w:type="dxa"/>
          </w:tcPr>
          <w:p w14:paraId="6940914C" w14:textId="77777777" w:rsidR="00F853B0" w:rsidRDefault="00F853B0" w:rsidP="00F853B0">
            <w:pPr>
              <w:rPr>
                <w:rFonts w:ascii="Arial" w:hAnsi="Arial" w:cs="Arial"/>
              </w:rPr>
            </w:pPr>
            <w:r>
              <w:rPr>
                <w:rFonts w:ascii="Arial" w:hAnsi="Arial" w:cs="Arial"/>
              </w:rPr>
              <w:t xml:space="preserve">Data storage confidentiality and consumer rights. </w:t>
            </w:r>
          </w:p>
          <w:p w14:paraId="6D131082" w14:textId="77777777" w:rsidR="00F853B0" w:rsidRDefault="00F853B0" w:rsidP="00F853B0">
            <w:pPr>
              <w:rPr>
                <w:rFonts w:ascii="Arial" w:hAnsi="Arial" w:cs="Arial"/>
              </w:rPr>
            </w:pPr>
            <w:r>
              <w:rPr>
                <w:rFonts w:ascii="Arial" w:hAnsi="Arial" w:cs="Arial"/>
              </w:rPr>
              <w:t xml:space="preserve">Increase in cybercrime risk to data protection and operational stability. </w:t>
            </w:r>
          </w:p>
          <w:p w14:paraId="224C2225" w14:textId="05DF9B01" w:rsidR="00A5237E" w:rsidRPr="00E27434" w:rsidRDefault="00F853B0" w:rsidP="0035163E">
            <w:pPr>
              <w:rPr>
                <w:rFonts w:ascii="Arial" w:hAnsi="Arial" w:cs="Arial"/>
              </w:rPr>
            </w:pPr>
            <w:r>
              <w:rPr>
                <w:rFonts w:ascii="Arial" w:hAnsi="Arial" w:cs="Arial"/>
              </w:rPr>
              <w:t xml:space="preserve">Data protection – social media. (Smartphone apps. Contactless payments/Clubcard. </w:t>
            </w:r>
            <w:r w:rsidR="00A5237E">
              <w:rPr>
                <w:rFonts w:ascii="Arial" w:hAnsi="Arial" w:cs="Arial"/>
              </w:rPr>
              <w:t>Self-service</w:t>
            </w:r>
            <w:r>
              <w:rPr>
                <w:rFonts w:ascii="Arial" w:hAnsi="Arial" w:cs="Arial"/>
              </w:rPr>
              <w:t>. Scan as you shop. Electronic shelf edge labels.)</w:t>
            </w:r>
          </w:p>
        </w:tc>
      </w:tr>
      <w:tr w:rsidR="00A5237E" w14:paraId="1221448E" w14:textId="77777777" w:rsidTr="00A5237E">
        <w:tc>
          <w:tcPr>
            <w:tcW w:w="1883" w:type="dxa"/>
          </w:tcPr>
          <w:p w14:paraId="790AC19A" w14:textId="49360996" w:rsidR="00A5237E" w:rsidRPr="007105AF" w:rsidRDefault="00A5237E" w:rsidP="0035163E">
            <w:pPr>
              <w:rPr>
                <w:rFonts w:ascii="Arial" w:hAnsi="Arial" w:cs="Arial"/>
                <w:b/>
                <w:sz w:val="24"/>
              </w:rPr>
            </w:pPr>
            <w:r w:rsidRPr="007105AF">
              <w:rPr>
                <w:rFonts w:ascii="Arial" w:hAnsi="Arial" w:cs="Arial"/>
                <w:b/>
                <w:sz w:val="24"/>
              </w:rPr>
              <w:t>Environmental</w:t>
            </w:r>
          </w:p>
        </w:tc>
        <w:tc>
          <w:tcPr>
            <w:tcW w:w="2663" w:type="dxa"/>
          </w:tcPr>
          <w:p w14:paraId="41A48BE9" w14:textId="77777777" w:rsidR="00A5237E" w:rsidRDefault="00A5237E" w:rsidP="0035163E">
            <w:pPr>
              <w:rPr>
                <w:rFonts w:ascii="Arial" w:hAnsi="Arial" w:cs="Arial"/>
              </w:rPr>
            </w:pPr>
            <w:r w:rsidRPr="00E27434">
              <w:rPr>
                <w:rFonts w:ascii="Arial" w:hAnsi="Arial" w:cs="Arial"/>
              </w:rPr>
              <w:t>Global warming</w:t>
            </w:r>
          </w:p>
          <w:p w14:paraId="4C19DC20" w14:textId="77777777" w:rsidR="00A5237E" w:rsidRDefault="00A5237E" w:rsidP="0035163E">
            <w:pPr>
              <w:rPr>
                <w:rFonts w:ascii="Arial" w:hAnsi="Arial" w:cs="Arial"/>
              </w:rPr>
            </w:pPr>
            <w:r>
              <w:rPr>
                <w:rFonts w:ascii="Arial" w:hAnsi="Arial" w:cs="Arial"/>
              </w:rPr>
              <w:t>CSR</w:t>
            </w:r>
          </w:p>
          <w:p w14:paraId="2CB23CC3" w14:textId="4D3D8A5F" w:rsidR="00A5237E" w:rsidRPr="00E27434" w:rsidRDefault="00A5237E" w:rsidP="0035163E">
            <w:pPr>
              <w:rPr>
                <w:rFonts w:ascii="Arial" w:hAnsi="Arial" w:cs="Arial"/>
              </w:rPr>
            </w:pPr>
            <w:r>
              <w:rPr>
                <w:rFonts w:ascii="Arial" w:hAnsi="Arial" w:cs="Arial"/>
              </w:rPr>
              <w:t>Ethical sourcing</w:t>
            </w:r>
          </w:p>
        </w:tc>
        <w:tc>
          <w:tcPr>
            <w:tcW w:w="4521" w:type="dxa"/>
          </w:tcPr>
          <w:p w14:paraId="3F66FE0C" w14:textId="77777777" w:rsidR="00A5237E" w:rsidRDefault="00A5237E" w:rsidP="0035163E">
            <w:pPr>
              <w:rPr>
                <w:rFonts w:ascii="Arial" w:hAnsi="Arial" w:cs="Arial"/>
              </w:rPr>
            </w:pPr>
            <w:r>
              <w:rPr>
                <w:rFonts w:ascii="Arial" w:hAnsi="Arial" w:cs="Arial"/>
              </w:rPr>
              <w:t xml:space="preserve">Retailers are to reduce their carbon emissions. </w:t>
            </w:r>
          </w:p>
          <w:p w14:paraId="16123FAB" w14:textId="485E9763" w:rsidR="00A5237E" w:rsidRDefault="00A5237E" w:rsidP="0035163E">
            <w:pPr>
              <w:rPr>
                <w:rFonts w:ascii="Arial" w:hAnsi="Arial" w:cs="Arial"/>
              </w:rPr>
            </w:pPr>
            <w:r>
              <w:rPr>
                <w:rFonts w:ascii="Arial" w:hAnsi="Arial" w:cs="Arial"/>
              </w:rPr>
              <w:t>Food banks, reduce waste.</w:t>
            </w:r>
          </w:p>
          <w:p w14:paraId="6FE29A03" w14:textId="7A09041F" w:rsidR="00A5237E" w:rsidRDefault="00AC74DA" w:rsidP="0035163E">
            <w:pPr>
              <w:rPr>
                <w:rFonts w:ascii="Arial" w:hAnsi="Arial" w:cs="Arial"/>
              </w:rPr>
            </w:pPr>
            <w:r>
              <w:rPr>
                <w:rFonts w:ascii="Arial" w:hAnsi="Arial" w:cs="Arial"/>
              </w:rPr>
              <w:t>(5p carrier bags scrapped).</w:t>
            </w:r>
          </w:p>
          <w:p w14:paraId="6AC856D3" w14:textId="77777777" w:rsidR="00A5237E" w:rsidRDefault="00A5237E" w:rsidP="0035163E">
            <w:pPr>
              <w:rPr>
                <w:rFonts w:ascii="Arial" w:hAnsi="Arial" w:cs="Arial"/>
              </w:rPr>
            </w:pPr>
            <w:r>
              <w:rPr>
                <w:rFonts w:ascii="Arial" w:hAnsi="Arial" w:cs="Arial"/>
              </w:rPr>
              <w:t>Consumers are increasingly concerned with ethics and the environment.</w:t>
            </w:r>
          </w:p>
          <w:p w14:paraId="3ACD54A6" w14:textId="77777777" w:rsidR="00A5237E" w:rsidRDefault="00A5237E" w:rsidP="0035163E">
            <w:pPr>
              <w:rPr>
                <w:rFonts w:ascii="Arial" w:hAnsi="Arial" w:cs="Arial"/>
              </w:rPr>
            </w:pPr>
            <w:r>
              <w:rPr>
                <w:rFonts w:ascii="Arial" w:hAnsi="Arial" w:cs="Arial"/>
              </w:rPr>
              <w:t>CSR.</w:t>
            </w:r>
          </w:p>
          <w:p w14:paraId="4CD1DC95" w14:textId="5C1158A2" w:rsidR="00A5237E" w:rsidRPr="00E27434" w:rsidRDefault="00A5237E" w:rsidP="0035163E">
            <w:pPr>
              <w:rPr>
                <w:rFonts w:ascii="Arial" w:hAnsi="Arial" w:cs="Arial"/>
              </w:rPr>
            </w:pPr>
            <w:r>
              <w:rPr>
                <w:rFonts w:ascii="Arial" w:hAnsi="Arial" w:cs="Arial"/>
              </w:rPr>
              <w:t>Ethical sourcing increases pricing.</w:t>
            </w:r>
          </w:p>
        </w:tc>
      </w:tr>
      <w:tr w:rsidR="00A5237E" w14:paraId="6A2839D5" w14:textId="77777777" w:rsidTr="00A5237E">
        <w:tc>
          <w:tcPr>
            <w:tcW w:w="1883" w:type="dxa"/>
          </w:tcPr>
          <w:p w14:paraId="214FBF53" w14:textId="7932F45F" w:rsidR="00A5237E" w:rsidRPr="007105AF" w:rsidRDefault="00A5237E" w:rsidP="0035163E">
            <w:pPr>
              <w:rPr>
                <w:rFonts w:ascii="Arial" w:hAnsi="Arial" w:cs="Arial"/>
                <w:b/>
                <w:sz w:val="24"/>
              </w:rPr>
            </w:pPr>
            <w:r w:rsidRPr="007105AF">
              <w:rPr>
                <w:rFonts w:ascii="Arial" w:hAnsi="Arial" w:cs="Arial"/>
                <w:b/>
                <w:sz w:val="24"/>
              </w:rPr>
              <w:t>Legal</w:t>
            </w:r>
          </w:p>
        </w:tc>
        <w:tc>
          <w:tcPr>
            <w:tcW w:w="2663" w:type="dxa"/>
          </w:tcPr>
          <w:p w14:paraId="61A7B869" w14:textId="77777777" w:rsidR="00A5237E" w:rsidRDefault="00A5237E" w:rsidP="0035163E">
            <w:pPr>
              <w:rPr>
                <w:rFonts w:ascii="Arial" w:hAnsi="Arial" w:cs="Arial"/>
              </w:rPr>
            </w:pPr>
            <w:r>
              <w:rPr>
                <w:rFonts w:ascii="Arial" w:hAnsi="Arial" w:cs="Arial"/>
              </w:rPr>
              <w:t>Employment law</w:t>
            </w:r>
          </w:p>
          <w:p w14:paraId="00322FA7" w14:textId="77777777" w:rsidR="00A5237E" w:rsidRDefault="00A5237E" w:rsidP="0035163E">
            <w:pPr>
              <w:rPr>
                <w:rFonts w:ascii="Arial" w:hAnsi="Arial" w:cs="Arial"/>
              </w:rPr>
            </w:pPr>
            <w:r>
              <w:rPr>
                <w:rFonts w:ascii="Arial" w:hAnsi="Arial" w:cs="Arial"/>
              </w:rPr>
              <w:t>Health and safety regulations</w:t>
            </w:r>
          </w:p>
          <w:p w14:paraId="401E2FB2" w14:textId="77777777" w:rsidR="00AC74DA" w:rsidRDefault="00AC74DA" w:rsidP="00AC74DA">
            <w:pPr>
              <w:rPr>
                <w:rFonts w:ascii="Arial" w:hAnsi="Arial" w:cs="Arial"/>
              </w:rPr>
            </w:pPr>
            <w:r>
              <w:rPr>
                <w:rFonts w:ascii="Arial" w:hAnsi="Arial" w:cs="Arial"/>
              </w:rPr>
              <w:t>Worker protection.</w:t>
            </w:r>
          </w:p>
          <w:p w14:paraId="0B6B8E6D" w14:textId="5030EE48" w:rsidR="00AC74DA" w:rsidRPr="00E27434" w:rsidRDefault="00AC74DA" w:rsidP="0035163E">
            <w:pPr>
              <w:rPr>
                <w:rFonts w:ascii="Arial" w:hAnsi="Arial" w:cs="Arial"/>
              </w:rPr>
            </w:pPr>
          </w:p>
        </w:tc>
        <w:tc>
          <w:tcPr>
            <w:tcW w:w="4521" w:type="dxa"/>
          </w:tcPr>
          <w:p w14:paraId="4FBE9DF9" w14:textId="77777777" w:rsidR="00A5237E" w:rsidRDefault="00A5237E" w:rsidP="0035163E">
            <w:pPr>
              <w:rPr>
                <w:rFonts w:ascii="Arial" w:hAnsi="Arial" w:cs="Arial"/>
              </w:rPr>
            </w:pPr>
            <w:r>
              <w:rPr>
                <w:rFonts w:ascii="Arial" w:hAnsi="Arial" w:cs="Arial"/>
              </w:rPr>
              <w:t>Comply with National Minimum Wage.</w:t>
            </w:r>
          </w:p>
          <w:p w14:paraId="2B918013" w14:textId="77777777" w:rsidR="00A5237E" w:rsidRDefault="00A5237E" w:rsidP="0035163E">
            <w:pPr>
              <w:rPr>
                <w:rFonts w:ascii="Arial" w:hAnsi="Arial" w:cs="Arial"/>
              </w:rPr>
            </w:pPr>
            <w:r>
              <w:rPr>
                <w:rFonts w:ascii="Arial" w:hAnsi="Arial" w:cs="Arial"/>
              </w:rPr>
              <w:t xml:space="preserve">Comply with the Modern Slavery Act. </w:t>
            </w:r>
          </w:p>
          <w:p w14:paraId="4663E6F7" w14:textId="77777777" w:rsidR="00A5237E" w:rsidRDefault="00A5237E" w:rsidP="0035163E">
            <w:pPr>
              <w:rPr>
                <w:rFonts w:ascii="Arial" w:hAnsi="Arial" w:cs="Arial"/>
              </w:rPr>
            </w:pPr>
            <w:r>
              <w:rPr>
                <w:rFonts w:ascii="Arial" w:hAnsi="Arial" w:cs="Arial"/>
              </w:rPr>
              <w:t xml:space="preserve">Workplace pensions. </w:t>
            </w:r>
          </w:p>
          <w:p w14:paraId="738F0B73" w14:textId="77777777" w:rsidR="009B7C64" w:rsidRDefault="009B7C64" w:rsidP="0035163E">
            <w:pPr>
              <w:rPr>
                <w:rFonts w:ascii="Arial" w:hAnsi="Arial" w:cs="Arial"/>
              </w:rPr>
            </w:pPr>
            <w:r>
              <w:rPr>
                <w:rFonts w:ascii="Arial" w:hAnsi="Arial" w:cs="Arial"/>
              </w:rPr>
              <w:t>Employment law.</w:t>
            </w:r>
          </w:p>
          <w:p w14:paraId="51150D82" w14:textId="77777777" w:rsidR="009B7C64" w:rsidRDefault="009B7C64" w:rsidP="0035163E">
            <w:pPr>
              <w:rPr>
                <w:rFonts w:ascii="Arial" w:hAnsi="Arial" w:cs="Arial"/>
              </w:rPr>
            </w:pPr>
            <w:r>
              <w:rPr>
                <w:rFonts w:ascii="Arial" w:hAnsi="Arial" w:cs="Arial"/>
              </w:rPr>
              <w:t>Worker protection.</w:t>
            </w:r>
          </w:p>
          <w:p w14:paraId="384392B6" w14:textId="7069C174" w:rsidR="009B7C64" w:rsidRPr="00E27434" w:rsidRDefault="009B7C64" w:rsidP="0035163E">
            <w:pPr>
              <w:rPr>
                <w:rFonts w:ascii="Arial" w:hAnsi="Arial" w:cs="Arial"/>
              </w:rPr>
            </w:pPr>
            <w:r>
              <w:rPr>
                <w:rFonts w:ascii="Arial" w:hAnsi="Arial" w:cs="Arial"/>
              </w:rPr>
              <w:t>Right to work – random border agency checks.</w:t>
            </w:r>
          </w:p>
        </w:tc>
      </w:tr>
    </w:tbl>
    <w:p w14:paraId="5EEAAF77" w14:textId="77777777" w:rsidR="00F200C0" w:rsidRPr="0035163E" w:rsidRDefault="00F200C0" w:rsidP="0035163E">
      <w:pPr>
        <w:rPr>
          <w:rFonts w:ascii="Arial" w:hAnsi="Arial" w:cs="Arial"/>
          <w:sz w:val="24"/>
        </w:rPr>
      </w:pPr>
    </w:p>
    <w:sectPr w:rsidR="00F200C0" w:rsidRPr="0035163E">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4C8D21" w14:textId="77777777" w:rsidR="00F7576C" w:rsidRDefault="00F7576C" w:rsidP="00E254C1">
      <w:pPr>
        <w:spacing w:after="0" w:line="240" w:lineRule="auto"/>
      </w:pPr>
      <w:r>
        <w:separator/>
      </w:r>
    </w:p>
  </w:endnote>
  <w:endnote w:type="continuationSeparator" w:id="0">
    <w:p w14:paraId="4AF09696" w14:textId="77777777" w:rsidR="00F7576C" w:rsidRDefault="00F7576C" w:rsidP="00E254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6543236"/>
      <w:docPartObj>
        <w:docPartGallery w:val="Page Numbers (Bottom of Page)"/>
        <w:docPartUnique/>
      </w:docPartObj>
    </w:sdtPr>
    <w:sdtEndPr>
      <w:rPr>
        <w:color w:val="7F7F7F" w:themeColor="background1" w:themeShade="7F"/>
        <w:spacing w:val="60"/>
      </w:rPr>
    </w:sdtEndPr>
    <w:sdtContent>
      <w:p w14:paraId="47E5601A" w14:textId="3F382831" w:rsidR="00491289" w:rsidRDefault="00491289">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447178" w:rsidRPr="00447178">
          <w:rPr>
            <w:b/>
            <w:bCs/>
            <w:noProof/>
          </w:rPr>
          <w:t>11</w:t>
        </w:r>
        <w:r>
          <w:rPr>
            <w:b/>
            <w:bCs/>
            <w:noProof/>
          </w:rPr>
          <w:fldChar w:fldCharType="end"/>
        </w:r>
        <w:r>
          <w:rPr>
            <w:b/>
            <w:bCs/>
          </w:rPr>
          <w:t xml:space="preserve"> | </w:t>
        </w:r>
        <w:r>
          <w:rPr>
            <w:color w:val="7F7F7F" w:themeColor="background1" w:themeShade="7F"/>
            <w:spacing w:val="60"/>
          </w:rPr>
          <w:t>Page</w:t>
        </w:r>
      </w:p>
    </w:sdtContent>
  </w:sdt>
  <w:p w14:paraId="45A4AE1F" w14:textId="77777777" w:rsidR="00491289" w:rsidRDefault="004912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83995A" w14:textId="77777777" w:rsidR="00F7576C" w:rsidRDefault="00F7576C" w:rsidP="00E254C1">
      <w:pPr>
        <w:spacing w:after="0" w:line="240" w:lineRule="auto"/>
      </w:pPr>
      <w:r>
        <w:separator/>
      </w:r>
    </w:p>
  </w:footnote>
  <w:footnote w:type="continuationSeparator" w:id="0">
    <w:p w14:paraId="56A2D349" w14:textId="77777777" w:rsidR="00F7576C" w:rsidRDefault="00F7576C" w:rsidP="00E254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D75E74" w14:textId="77777777" w:rsidR="00491289" w:rsidRDefault="00491289">
    <w:pPr>
      <w:pStyle w:val="Header"/>
    </w:pPr>
    <w:r>
      <w:t xml:space="preserve">Managing People </w:t>
    </w:r>
    <w:r>
      <w:tab/>
    </w:r>
    <w:r>
      <w:tab/>
      <w:t>Jade Farley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319FD"/>
    <w:multiLevelType w:val="hybridMultilevel"/>
    <w:tmpl w:val="491AE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750EC7"/>
    <w:multiLevelType w:val="hybridMultilevel"/>
    <w:tmpl w:val="47EEE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4809A4"/>
    <w:multiLevelType w:val="hybridMultilevel"/>
    <w:tmpl w:val="0C383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A320C8"/>
    <w:multiLevelType w:val="hybridMultilevel"/>
    <w:tmpl w:val="A7447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6B2ACF"/>
    <w:multiLevelType w:val="hybridMultilevel"/>
    <w:tmpl w:val="78DE8128"/>
    <w:lvl w:ilvl="0" w:tplc="59E87A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C911F6"/>
    <w:multiLevelType w:val="multilevel"/>
    <w:tmpl w:val="892ABC2E"/>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56DA1EE6"/>
    <w:multiLevelType w:val="hybridMultilevel"/>
    <w:tmpl w:val="DD76B824"/>
    <w:lvl w:ilvl="0" w:tplc="2D9AD95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F65542"/>
    <w:multiLevelType w:val="hybridMultilevel"/>
    <w:tmpl w:val="DD769120"/>
    <w:lvl w:ilvl="0" w:tplc="3E2EE4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4B7506E"/>
    <w:multiLevelType w:val="hybridMultilevel"/>
    <w:tmpl w:val="B87616E4"/>
    <w:lvl w:ilvl="0" w:tplc="9404F1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8"/>
  </w:num>
  <w:num w:numId="5">
    <w:abstractNumId w:val="7"/>
  </w:num>
  <w:num w:numId="6">
    <w:abstractNumId w:val="6"/>
  </w:num>
  <w:num w:numId="7">
    <w:abstractNumId w:val="4"/>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4C1"/>
    <w:rsid w:val="00005A62"/>
    <w:rsid w:val="0001001B"/>
    <w:rsid w:val="00014979"/>
    <w:rsid w:val="00017C2C"/>
    <w:rsid w:val="000250A1"/>
    <w:rsid w:val="00030B8A"/>
    <w:rsid w:val="000465A2"/>
    <w:rsid w:val="00052D1B"/>
    <w:rsid w:val="00081B06"/>
    <w:rsid w:val="000923A6"/>
    <w:rsid w:val="00096727"/>
    <w:rsid w:val="000C07CC"/>
    <w:rsid w:val="000D4AB2"/>
    <w:rsid w:val="000D77C4"/>
    <w:rsid w:val="000D77F5"/>
    <w:rsid w:val="00101F79"/>
    <w:rsid w:val="00106CEE"/>
    <w:rsid w:val="00115312"/>
    <w:rsid w:val="00120A7C"/>
    <w:rsid w:val="00121688"/>
    <w:rsid w:val="001344B6"/>
    <w:rsid w:val="0016778B"/>
    <w:rsid w:val="00185D4D"/>
    <w:rsid w:val="001C0F0E"/>
    <w:rsid w:val="001E3F14"/>
    <w:rsid w:val="0021352F"/>
    <w:rsid w:val="002173B3"/>
    <w:rsid w:val="00236178"/>
    <w:rsid w:val="002445DC"/>
    <w:rsid w:val="002627F5"/>
    <w:rsid w:val="00266BFC"/>
    <w:rsid w:val="0028003D"/>
    <w:rsid w:val="0029057D"/>
    <w:rsid w:val="002928F1"/>
    <w:rsid w:val="00297C68"/>
    <w:rsid w:val="002A01CC"/>
    <w:rsid w:val="002A54F1"/>
    <w:rsid w:val="002A7DA9"/>
    <w:rsid w:val="002C142B"/>
    <w:rsid w:val="00304664"/>
    <w:rsid w:val="003124B4"/>
    <w:rsid w:val="0031720D"/>
    <w:rsid w:val="00324C36"/>
    <w:rsid w:val="00332143"/>
    <w:rsid w:val="00333BDE"/>
    <w:rsid w:val="0034119C"/>
    <w:rsid w:val="00350C17"/>
    <w:rsid w:val="0035163E"/>
    <w:rsid w:val="003722CF"/>
    <w:rsid w:val="00372329"/>
    <w:rsid w:val="00374D0E"/>
    <w:rsid w:val="003857A1"/>
    <w:rsid w:val="003871C9"/>
    <w:rsid w:val="00390771"/>
    <w:rsid w:val="00394CEC"/>
    <w:rsid w:val="003E2EC6"/>
    <w:rsid w:val="003E5B30"/>
    <w:rsid w:val="003E6FD4"/>
    <w:rsid w:val="003F2035"/>
    <w:rsid w:val="004234F1"/>
    <w:rsid w:val="0043319C"/>
    <w:rsid w:val="00436E69"/>
    <w:rsid w:val="00447178"/>
    <w:rsid w:val="00454DC3"/>
    <w:rsid w:val="00457BE2"/>
    <w:rsid w:val="00466009"/>
    <w:rsid w:val="00491289"/>
    <w:rsid w:val="004A2EEC"/>
    <w:rsid w:val="004C5D05"/>
    <w:rsid w:val="004D2630"/>
    <w:rsid w:val="004F5682"/>
    <w:rsid w:val="00501F00"/>
    <w:rsid w:val="00522622"/>
    <w:rsid w:val="00533B57"/>
    <w:rsid w:val="00537152"/>
    <w:rsid w:val="00537B85"/>
    <w:rsid w:val="00545DF1"/>
    <w:rsid w:val="005575B0"/>
    <w:rsid w:val="00575749"/>
    <w:rsid w:val="005A3162"/>
    <w:rsid w:val="005C2B88"/>
    <w:rsid w:val="005E2428"/>
    <w:rsid w:val="005E5306"/>
    <w:rsid w:val="00606194"/>
    <w:rsid w:val="00633B88"/>
    <w:rsid w:val="0064279C"/>
    <w:rsid w:val="00643660"/>
    <w:rsid w:val="006456F0"/>
    <w:rsid w:val="0065372C"/>
    <w:rsid w:val="00690B82"/>
    <w:rsid w:val="00697E30"/>
    <w:rsid w:val="006B4196"/>
    <w:rsid w:val="006C415F"/>
    <w:rsid w:val="006C6181"/>
    <w:rsid w:val="006C6E37"/>
    <w:rsid w:val="006D4611"/>
    <w:rsid w:val="006D4AEE"/>
    <w:rsid w:val="006D6102"/>
    <w:rsid w:val="006E7CB8"/>
    <w:rsid w:val="00700853"/>
    <w:rsid w:val="00700C82"/>
    <w:rsid w:val="007105AF"/>
    <w:rsid w:val="00712438"/>
    <w:rsid w:val="00714995"/>
    <w:rsid w:val="0073527A"/>
    <w:rsid w:val="00770ED7"/>
    <w:rsid w:val="007853CC"/>
    <w:rsid w:val="007A2074"/>
    <w:rsid w:val="007B7952"/>
    <w:rsid w:val="007E71EE"/>
    <w:rsid w:val="007F6740"/>
    <w:rsid w:val="00801F71"/>
    <w:rsid w:val="00804E57"/>
    <w:rsid w:val="0081262B"/>
    <w:rsid w:val="00834927"/>
    <w:rsid w:val="008416EC"/>
    <w:rsid w:val="008454DD"/>
    <w:rsid w:val="00854A72"/>
    <w:rsid w:val="00885C9E"/>
    <w:rsid w:val="008865AD"/>
    <w:rsid w:val="00897693"/>
    <w:rsid w:val="008A7713"/>
    <w:rsid w:val="008B0628"/>
    <w:rsid w:val="008B60FC"/>
    <w:rsid w:val="008C66A9"/>
    <w:rsid w:val="008D0593"/>
    <w:rsid w:val="008D428D"/>
    <w:rsid w:val="008E054A"/>
    <w:rsid w:val="008E3642"/>
    <w:rsid w:val="008F3324"/>
    <w:rsid w:val="008F7C2A"/>
    <w:rsid w:val="00912F63"/>
    <w:rsid w:val="00916841"/>
    <w:rsid w:val="00924826"/>
    <w:rsid w:val="009267F6"/>
    <w:rsid w:val="00932558"/>
    <w:rsid w:val="00934150"/>
    <w:rsid w:val="009547BA"/>
    <w:rsid w:val="00972179"/>
    <w:rsid w:val="00974477"/>
    <w:rsid w:val="00976A2C"/>
    <w:rsid w:val="009800FA"/>
    <w:rsid w:val="00982238"/>
    <w:rsid w:val="00983F0D"/>
    <w:rsid w:val="009B7C64"/>
    <w:rsid w:val="009D44DD"/>
    <w:rsid w:val="009E5F38"/>
    <w:rsid w:val="009F3DFB"/>
    <w:rsid w:val="009F6F96"/>
    <w:rsid w:val="00A26555"/>
    <w:rsid w:val="00A36A70"/>
    <w:rsid w:val="00A40245"/>
    <w:rsid w:val="00A519FE"/>
    <w:rsid w:val="00A5237E"/>
    <w:rsid w:val="00A64AE0"/>
    <w:rsid w:val="00A96629"/>
    <w:rsid w:val="00A97F18"/>
    <w:rsid w:val="00AB62A0"/>
    <w:rsid w:val="00AC67DA"/>
    <w:rsid w:val="00AC74DA"/>
    <w:rsid w:val="00AD0174"/>
    <w:rsid w:val="00AF1C96"/>
    <w:rsid w:val="00B14D65"/>
    <w:rsid w:val="00B16D61"/>
    <w:rsid w:val="00B23393"/>
    <w:rsid w:val="00B35AEE"/>
    <w:rsid w:val="00B43AB9"/>
    <w:rsid w:val="00B47444"/>
    <w:rsid w:val="00B474E1"/>
    <w:rsid w:val="00B52D92"/>
    <w:rsid w:val="00B54CC9"/>
    <w:rsid w:val="00B74F87"/>
    <w:rsid w:val="00B83909"/>
    <w:rsid w:val="00B91B2D"/>
    <w:rsid w:val="00BD118E"/>
    <w:rsid w:val="00BD42A8"/>
    <w:rsid w:val="00BE6648"/>
    <w:rsid w:val="00C25CF1"/>
    <w:rsid w:val="00C32CC3"/>
    <w:rsid w:val="00C36ACF"/>
    <w:rsid w:val="00C41A2A"/>
    <w:rsid w:val="00C6573F"/>
    <w:rsid w:val="00C707A8"/>
    <w:rsid w:val="00C70DFF"/>
    <w:rsid w:val="00C82543"/>
    <w:rsid w:val="00C838E3"/>
    <w:rsid w:val="00C90E74"/>
    <w:rsid w:val="00CB104E"/>
    <w:rsid w:val="00CC6969"/>
    <w:rsid w:val="00CD7AD6"/>
    <w:rsid w:val="00CF1A7E"/>
    <w:rsid w:val="00CF3857"/>
    <w:rsid w:val="00D01C37"/>
    <w:rsid w:val="00D12B88"/>
    <w:rsid w:val="00D241C4"/>
    <w:rsid w:val="00D25EF1"/>
    <w:rsid w:val="00D319AA"/>
    <w:rsid w:val="00D3614D"/>
    <w:rsid w:val="00D4170A"/>
    <w:rsid w:val="00D4278B"/>
    <w:rsid w:val="00D44420"/>
    <w:rsid w:val="00D446E9"/>
    <w:rsid w:val="00D55A08"/>
    <w:rsid w:val="00D61363"/>
    <w:rsid w:val="00D87C00"/>
    <w:rsid w:val="00DA752D"/>
    <w:rsid w:val="00DC21F4"/>
    <w:rsid w:val="00E041E1"/>
    <w:rsid w:val="00E11CDD"/>
    <w:rsid w:val="00E17CCC"/>
    <w:rsid w:val="00E254C1"/>
    <w:rsid w:val="00E27434"/>
    <w:rsid w:val="00E46A7D"/>
    <w:rsid w:val="00E660B1"/>
    <w:rsid w:val="00E7793B"/>
    <w:rsid w:val="00E82C02"/>
    <w:rsid w:val="00E8529A"/>
    <w:rsid w:val="00EA4341"/>
    <w:rsid w:val="00EB51B9"/>
    <w:rsid w:val="00EE0CF3"/>
    <w:rsid w:val="00EE25B8"/>
    <w:rsid w:val="00EE2C4E"/>
    <w:rsid w:val="00EE7314"/>
    <w:rsid w:val="00EF52E9"/>
    <w:rsid w:val="00F036DB"/>
    <w:rsid w:val="00F13133"/>
    <w:rsid w:val="00F200C0"/>
    <w:rsid w:val="00F249BD"/>
    <w:rsid w:val="00F24A25"/>
    <w:rsid w:val="00F435A9"/>
    <w:rsid w:val="00F62F11"/>
    <w:rsid w:val="00F67A5B"/>
    <w:rsid w:val="00F7576C"/>
    <w:rsid w:val="00F838D5"/>
    <w:rsid w:val="00F853B0"/>
    <w:rsid w:val="00F970A6"/>
    <w:rsid w:val="00FA33D7"/>
    <w:rsid w:val="00FA7645"/>
    <w:rsid w:val="00FC6719"/>
    <w:rsid w:val="00FD49E0"/>
    <w:rsid w:val="00FE25CF"/>
    <w:rsid w:val="00FE28E0"/>
    <w:rsid w:val="00FE68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74B5B"/>
  <w15:chartTrackingRefBased/>
  <w15:docId w15:val="{207E248A-7998-41D0-BD4C-A1C4709D0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5D4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85D4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54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54C1"/>
  </w:style>
  <w:style w:type="paragraph" w:styleId="Footer">
    <w:name w:val="footer"/>
    <w:basedOn w:val="Normal"/>
    <w:link w:val="FooterChar"/>
    <w:uiPriority w:val="99"/>
    <w:unhideWhenUsed/>
    <w:rsid w:val="00E254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54C1"/>
  </w:style>
  <w:style w:type="character" w:styleId="Hyperlink">
    <w:name w:val="Hyperlink"/>
    <w:basedOn w:val="DefaultParagraphFont"/>
    <w:uiPriority w:val="99"/>
    <w:unhideWhenUsed/>
    <w:rsid w:val="001E3F14"/>
    <w:rPr>
      <w:color w:val="0563C1" w:themeColor="hyperlink"/>
      <w:u w:val="single"/>
    </w:rPr>
  </w:style>
  <w:style w:type="paragraph" w:styleId="ListParagraph">
    <w:name w:val="List Paragraph"/>
    <w:basedOn w:val="Normal"/>
    <w:uiPriority w:val="34"/>
    <w:qFormat/>
    <w:rsid w:val="001E3F14"/>
    <w:pPr>
      <w:spacing w:after="0" w:line="240" w:lineRule="auto"/>
      <w:ind w:left="720"/>
      <w:contextualSpacing/>
    </w:pPr>
    <w:rPr>
      <w:rFonts w:ascii="Times New Roman" w:eastAsia="Times New Roman" w:hAnsi="Times New Roman" w:cs="Times New Roman"/>
      <w:sz w:val="24"/>
      <w:szCs w:val="24"/>
    </w:rPr>
  </w:style>
  <w:style w:type="character" w:customStyle="1" w:styleId="headingChar">
    <w:name w:val="heading Char"/>
    <w:link w:val="heading"/>
    <w:locked/>
    <w:rsid w:val="001E3F14"/>
    <w:rPr>
      <w:b/>
      <w:sz w:val="24"/>
    </w:rPr>
  </w:style>
  <w:style w:type="paragraph" w:customStyle="1" w:styleId="heading">
    <w:name w:val="heading"/>
    <w:basedOn w:val="Normal"/>
    <w:link w:val="headingChar"/>
    <w:rsid w:val="001E3F14"/>
    <w:pPr>
      <w:tabs>
        <w:tab w:val="left" w:pos="720"/>
        <w:tab w:val="left" w:pos="1440"/>
        <w:tab w:val="left" w:pos="2160"/>
        <w:tab w:val="left" w:pos="2880"/>
      </w:tabs>
      <w:overflowPunct w:val="0"/>
      <w:autoSpaceDE w:val="0"/>
      <w:autoSpaceDN w:val="0"/>
      <w:adjustRightInd w:val="0"/>
      <w:spacing w:before="240" w:after="120" w:line="240" w:lineRule="auto"/>
      <w:ind w:left="3600" w:hanging="3600"/>
    </w:pPr>
    <w:rPr>
      <w:b/>
      <w:sz w:val="24"/>
    </w:rPr>
  </w:style>
  <w:style w:type="character" w:customStyle="1" w:styleId="Heading1Char">
    <w:name w:val="Heading 1 Char"/>
    <w:basedOn w:val="DefaultParagraphFont"/>
    <w:link w:val="Heading1"/>
    <w:uiPriority w:val="9"/>
    <w:rsid w:val="00185D4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85D4D"/>
    <w:pPr>
      <w:outlineLvl w:val="9"/>
    </w:pPr>
    <w:rPr>
      <w:lang w:val="en-US"/>
    </w:rPr>
  </w:style>
  <w:style w:type="paragraph" w:styleId="TOC1">
    <w:name w:val="toc 1"/>
    <w:basedOn w:val="Normal"/>
    <w:next w:val="Normal"/>
    <w:autoRedefine/>
    <w:uiPriority w:val="39"/>
    <w:unhideWhenUsed/>
    <w:rsid w:val="00185D4D"/>
    <w:pPr>
      <w:spacing w:after="100"/>
    </w:pPr>
  </w:style>
  <w:style w:type="character" w:customStyle="1" w:styleId="Heading2Char">
    <w:name w:val="Heading 2 Char"/>
    <w:basedOn w:val="DefaultParagraphFont"/>
    <w:link w:val="Heading2"/>
    <w:uiPriority w:val="9"/>
    <w:semiHidden/>
    <w:rsid w:val="00185D4D"/>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185D4D"/>
    <w:pPr>
      <w:spacing w:after="100"/>
      <w:ind w:left="220"/>
    </w:pPr>
  </w:style>
  <w:style w:type="paragraph" w:styleId="Bibliography">
    <w:name w:val="Bibliography"/>
    <w:basedOn w:val="Normal"/>
    <w:next w:val="Normal"/>
    <w:uiPriority w:val="37"/>
    <w:unhideWhenUsed/>
    <w:rsid w:val="0035163E"/>
  </w:style>
  <w:style w:type="table" w:styleId="TableGrid">
    <w:name w:val="Table Grid"/>
    <w:basedOn w:val="TableNormal"/>
    <w:uiPriority w:val="39"/>
    <w:rsid w:val="007105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71559">
      <w:bodyDiv w:val="1"/>
      <w:marLeft w:val="0"/>
      <w:marRight w:val="0"/>
      <w:marTop w:val="0"/>
      <w:marBottom w:val="0"/>
      <w:divBdr>
        <w:top w:val="none" w:sz="0" w:space="0" w:color="auto"/>
        <w:left w:val="none" w:sz="0" w:space="0" w:color="auto"/>
        <w:bottom w:val="none" w:sz="0" w:space="0" w:color="auto"/>
        <w:right w:val="none" w:sz="0" w:space="0" w:color="auto"/>
      </w:divBdr>
    </w:div>
    <w:div w:id="10690228">
      <w:bodyDiv w:val="1"/>
      <w:marLeft w:val="0"/>
      <w:marRight w:val="0"/>
      <w:marTop w:val="0"/>
      <w:marBottom w:val="0"/>
      <w:divBdr>
        <w:top w:val="none" w:sz="0" w:space="0" w:color="auto"/>
        <w:left w:val="none" w:sz="0" w:space="0" w:color="auto"/>
        <w:bottom w:val="none" w:sz="0" w:space="0" w:color="auto"/>
        <w:right w:val="none" w:sz="0" w:space="0" w:color="auto"/>
      </w:divBdr>
    </w:div>
    <w:div w:id="13001246">
      <w:bodyDiv w:val="1"/>
      <w:marLeft w:val="0"/>
      <w:marRight w:val="0"/>
      <w:marTop w:val="0"/>
      <w:marBottom w:val="0"/>
      <w:divBdr>
        <w:top w:val="none" w:sz="0" w:space="0" w:color="auto"/>
        <w:left w:val="none" w:sz="0" w:space="0" w:color="auto"/>
        <w:bottom w:val="none" w:sz="0" w:space="0" w:color="auto"/>
        <w:right w:val="none" w:sz="0" w:space="0" w:color="auto"/>
      </w:divBdr>
    </w:div>
    <w:div w:id="14960278">
      <w:bodyDiv w:val="1"/>
      <w:marLeft w:val="0"/>
      <w:marRight w:val="0"/>
      <w:marTop w:val="0"/>
      <w:marBottom w:val="0"/>
      <w:divBdr>
        <w:top w:val="none" w:sz="0" w:space="0" w:color="auto"/>
        <w:left w:val="none" w:sz="0" w:space="0" w:color="auto"/>
        <w:bottom w:val="none" w:sz="0" w:space="0" w:color="auto"/>
        <w:right w:val="none" w:sz="0" w:space="0" w:color="auto"/>
      </w:divBdr>
    </w:div>
    <w:div w:id="15159423">
      <w:bodyDiv w:val="1"/>
      <w:marLeft w:val="0"/>
      <w:marRight w:val="0"/>
      <w:marTop w:val="0"/>
      <w:marBottom w:val="0"/>
      <w:divBdr>
        <w:top w:val="none" w:sz="0" w:space="0" w:color="auto"/>
        <w:left w:val="none" w:sz="0" w:space="0" w:color="auto"/>
        <w:bottom w:val="none" w:sz="0" w:space="0" w:color="auto"/>
        <w:right w:val="none" w:sz="0" w:space="0" w:color="auto"/>
      </w:divBdr>
    </w:div>
    <w:div w:id="15891524">
      <w:bodyDiv w:val="1"/>
      <w:marLeft w:val="0"/>
      <w:marRight w:val="0"/>
      <w:marTop w:val="0"/>
      <w:marBottom w:val="0"/>
      <w:divBdr>
        <w:top w:val="none" w:sz="0" w:space="0" w:color="auto"/>
        <w:left w:val="none" w:sz="0" w:space="0" w:color="auto"/>
        <w:bottom w:val="none" w:sz="0" w:space="0" w:color="auto"/>
        <w:right w:val="none" w:sz="0" w:space="0" w:color="auto"/>
      </w:divBdr>
    </w:div>
    <w:div w:id="16003290">
      <w:bodyDiv w:val="1"/>
      <w:marLeft w:val="0"/>
      <w:marRight w:val="0"/>
      <w:marTop w:val="0"/>
      <w:marBottom w:val="0"/>
      <w:divBdr>
        <w:top w:val="none" w:sz="0" w:space="0" w:color="auto"/>
        <w:left w:val="none" w:sz="0" w:space="0" w:color="auto"/>
        <w:bottom w:val="none" w:sz="0" w:space="0" w:color="auto"/>
        <w:right w:val="none" w:sz="0" w:space="0" w:color="auto"/>
      </w:divBdr>
    </w:div>
    <w:div w:id="30153966">
      <w:bodyDiv w:val="1"/>
      <w:marLeft w:val="0"/>
      <w:marRight w:val="0"/>
      <w:marTop w:val="0"/>
      <w:marBottom w:val="0"/>
      <w:divBdr>
        <w:top w:val="none" w:sz="0" w:space="0" w:color="auto"/>
        <w:left w:val="none" w:sz="0" w:space="0" w:color="auto"/>
        <w:bottom w:val="none" w:sz="0" w:space="0" w:color="auto"/>
        <w:right w:val="none" w:sz="0" w:space="0" w:color="auto"/>
      </w:divBdr>
    </w:div>
    <w:div w:id="31276289">
      <w:bodyDiv w:val="1"/>
      <w:marLeft w:val="0"/>
      <w:marRight w:val="0"/>
      <w:marTop w:val="0"/>
      <w:marBottom w:val="0"/>
      <w:divBdr>
        <w:top w:val="none" w:sz="0" w:space="0" w:color="auto"/>
        <w:left w:val="none" w:sz="0" w:space="0" w:color="auto"/>
        <w:bottom w:val="none" w:sz="0" w:space="0" w:color="auto"/>
        <w:right w:val="none" w:sz="0" w:space="0" w:color="auto"/>
      </w:divBdr>
    </w:div>
    <w:div w:id="35006477">
      <w:bodyDiv w:val="1"/>
      <w:marLeft w:val="0"/>
      <w:marRight w:val="0"/>
      <w:marTop w:val="0"/>
      <w:marBottom w:val="0"/>
      <w:divBdr>
        <w:top w:val="none" w:sz="0" w:space="0" w:color="auto"/>
        <w:left w:val="none" w:sz="0" w:space="0" w:color="auto"/>
        <w:bottom w:val="none" w:sz="0" w:space="0" w:color="auto"/>
        <w:right w:val="none" w:sz="0" w:space="0" w:color="auto"/>
      </w:divBdr>
    </w:div>
    <w:div w:id="37360795">
      <w:bodyDiv w:val="1"/>
      <w:marLeft w:val="0"/>
      <w:marRight w:val="0"/>
      <w:marTop w:val="0"/>
      <w:marBottom w:val="0"/>
      <w:divBdr>
        <w:top w:val="none" w:sz="0" w:space="0" w:color="auto"/>
        <w:left w:val="none" w:sz="0" w:space="0" w:color="auto"/>
        <w:bottom w:val="none" w:sz="0" w:space="0" w:color="auto"/>
        <w:right w:val="none" w:sz="0" w:space="0" w:color="auto"/>
      </w:divBdr>
    </w:div>
    <w:div w:id="38602185">
      <w:bodyDiv w:val="1"/>
      <w:marLeft w:val="0"/>
      <w:marRight w:val="0"/>
      <w:marTop w:val="0"/>
      <w:marBottom w:val="0"/>
      <w:divBdr>
        <w:top w:val="none" w:sz="0" w:space="0" w:color="auto"/>
        <w:left w:val="none" w:sz="0" w:space="0" w:color="auto"/>
        <w:bottom w:val="none" w:sz="0" w:space="0" w:color="auto"/>
        <w:right w:val="none" w:sz="0" w:space="0" w:color="auto"/>
      </w:divBdr>
    </w:div>
    <w:div w:id="49429925">
      <w:bodyDiv w:val="1"/>
      <w:marLeft w:val="0"/>
      <w:marRight w:val="0"/>
      <w:marTop w:val="0"/>
      <w:marBottom w:val="0"/>
      <w:divBdr>
        <w:top w:val="none" w:sz="0" w:space="0" w:color="auto"/>
        <w:left w:val="none" w:sz="0" w:space="0" w:color="auto"/>
        <w:bottom w:val="none" w:sz="0" w:space="0" w:color="auto"/>
        <w:right w:val="none" w:sz="0" w:space="0" w:color="auto"/>
      </w:divBdr>
    </w:div>
    <w:div w:id="53166881">
      <w:bodyDiv w:val="1"/>
      <w:marLeft w:val="0"/>
      <w:marRight w:val="0"/>
      <w:marTop w:val="0"/>
      <w:marBottom w:val="0"/>
      <w:divBdr>
        <w:top w:val="none" w:sz="0" w:space="0" w:color="auto"/>
        <w:left w:val="none" w:sz="0" w:space="0" w:color="auto"/>
        <w:bottom w:val="none" w:sz="0" w:space="0" w:color="auto"/>
        <w:right w:val="none" w:sz="0" w:space="0" w:color="auto"/>
      </w:divBdr>
    </w:div>
    <w:div w:id="57635795">
      <w:bodyDiv w:val="1"/>
      <w:marLeft w:val="0"/>
      <w:marRight w:val="0"/>
      <w:marTop w:val="0"/>
      <w:marBottom w:val="0"/>
      <w:divBdr>
        <w:top w:val="none" w:sz="0" w:space="0" w:color="auto"/>
        <w:left w:val="none" w:sz="0" w:space="0" w:color="auto"/>
        <w:bottom w:val="none" w:sz="0" w:space="0" w:color="auto"/>
        <w:right w:val="none" w:sz="0" w:space="0" w:color="auto"/>
      </w:divBdr>
    </w:div>
    <w:div w:id="61371040">
      <w:bodyDiv w:val="1"/>
      <w:marLeft w:val="0"/>
      <w:marRight w:val="0"/>
      <w:marTop w:val="0"/>
      <w:marBottom w:val="0"/>
      <w:divBdr>
        <w:top w:val="none" w:sz="0" w:space="0" w:color="auto"/>
        <w:left w:val="none" w:sz="0" w:space="0" w:color="auto"/>
        <w:bottom w:val="none" w:sz="0" w:space="0" w:color="auto"/>
        <w:right w:val="none" w:sz="0" w:space="0" w:color="auto"/>
      </w:divBdr>
    </w:div>
    <w:div w:id="63840166">
      <w:bodyDiv w:val="1"/>
      <w:marLeft w:val="0"/>
      <w:marRight w:val="0"/>
      <w:marTop w:val="0"/>
      <w:marBottom w:val="0"/>
      <w:divBdr>
        <w:top w:val="none" w:sz="0" w:space="0" w:color="auto"/>
        <w:left w:val="none" w:sz="0" w:space="0" w:color="auto"/>
        <w:bottom w:val="none" w:sz="0" w:space="0" w:color="auto"/>
        <w:right w:val="none" w:sz="0" w:space="0" w:color="auto"/>
      </w:divBdr>
    </w:div>
    <w:div w:id="69080508">
      <w:bodyDiv w:val="1"/>
      <w:marLeft w:val="0"/>
      <w:marRight w:val="0"/>
      <w:marTop w:val="0"/>
      <w:marBottom w:val="0"/>
      <w:divBdr>
        <w:top w:val="none" w:sz="0" w:space="0" w:color="auto"/>
        <w:left w:val="none" w:sz="0" w:space="0" w:color="auto"/>
        <w:bottom w:val="none" w:sz="0" w:space="0" w:color="auto"/>
        <w:right w:val="none" w:sz="0" w:space="0" w:color="auto"/>
      </w:divBdr>
    </w:div>
    <w:div w:id="70935272">
      <w:bodyDiv w:val="1"/>
      <w:marLeft w:val="0"/>
      <w:marRight w:val="0"/>
      <w:marTop w:val="0"/>
      <w:marBottom w:val="0"/>
      <w:divBdr>
        <w:top w:val="none" w:sz="0" w:space="0" w:color="auto"/>
        <w:left w:val="none" w:sz="0" w:space="0" w:color="auto"/>
        <w:bottom w:val="none" w:sz="0" w:space="0" w:color="auto"/>
        <w:right w:val="none" w:sz="0" w:space="0" w:color="auto"/>
      </w:divBdr>
    </w:div>
    <w:div w:id="71974381">
      <w:bodyDiv w:val="1"/>
      <w:marLeft w:val="0"/>
      <w:marRight w:val="0"/>
      <w:marTop w:val="0"/>
      <w:marBottom w:val="0"/>
      <w:divBdr>
        <w:top w:val="none" w:sz="0" w:space="0" w:color="auto"/>
        <w:left w:val="none" w:sz="0" w:space="0" w:color="auto"/>
        <w:bottom w:val="none" w:sz="0" w:space="0" w:color="auto"/>
        <w:right w:val="none" w:sz="0" w:space="0" w:color="auto"/>
      </w:divBdr>
    </w:div>
    <w:div w:id="74864369">
      <w:bodyDiv w:val="1"/>
      <w:marLeft w:val="0"/>
      <w:marRight w:val="0"/>
      <w:marTop w:val="0"/>
      <w:marBottom w:val="0"/>
      <w:divBdr>
        <w:top w:val="none" w:sz="0" w:space="0" w:color="auto"/>
        <w:left w:val="none" w:sz="0" w:space="0" w:color="auto"/>
        <w:bottom w:val="none" w:sz="0" w:space="0" w:color="auto"/>
        <w:right w:val="none" w:sz="0" w:space="0" w:color="auto"/>
      </w:divBdr>
    </w:div>
    <w:div w:id="81343931">
      <w:bodyDiv w:val="1"/>
      <w:marLeft w:val="0"/>
      <w:marRight w:val="0"/>
      <w:marTop w:val="0"/>
      <w:marBottom w:val="0"/>
      <w:divBdr>
        <w:top w:val="none" w:sz="0" w:space="0" w:color="auto"/>
        <w:left w:val="none" w:sz="0" w:space="0" w:color="auto"/>
        <w:bottom w:val="none" w:sz="0" w:space="0" w:color="auto"/>
        <w:right w:val="none" w:sz="0" w:space="0" w:color="auto"/>
      </w:divBdr>
    </w:div>
    <w:div w:id="99421697">
      <w:bodyDiv w:val="1"/>
      <w:marLeft w:val="0"/>
      <w:marRight w:val="0"/>
      <w:marTop w:val="0"/>
      <w:marBottom w:val="0"/>
      <w:divBdr>
        <w:top w:val="none" w:sz="0" w:space="0" w:color="auto"/>
        <w:left w:val="none" w:sz="0" w:space="0" w:color="auto"/>
        <w:bottom w:val="none" w:sz="0" w:space="0" w:color="auto"/>
        <w:right w:val="none" w:sz="0" w:space="0" w:color="auto"/>
      </w:divBdr>
    </w:div>
    <w:div w:id="108473626">
      <w:bodyDiv w:val="1"/>
      <w:marLeft w:val="0"/>
      <w:marRight w:val="0"/>
      <w:marTop w:val="0"/>
      <w:marBottom w:val="0"/>
      <w:divBdr>
        <w:top w:val="none" w:sz="0" w:space="0" w:color="auto"/>
        <w:left w:val="none" w:sz="0" w:space="0" w:color="auto"/>
        <w:bottom w:val="none" w:sz="0" w:space="0" w:color="auto"/>
        <w:right w:val="none" w:sz="0" w:space="0" w:color="auto"/>
      </w:divBdr>
    </w:div>
    <w:div w:id="113528157">
      <w:bodyDiv w:val="1"/>
      <w:marLeft w:val="0"/>
      <w:marRight w:val="0"/>
      <w:marTop w:val="0"/>
      <w:marBottom w:val="0"/>
      <w:divBdr>
        <w:top w:val="none" w:sz="0" w:space="0" w:color="auto"/>
        <w:left w:val="none" w:sz="0" w:space="0" w:color="auto"/>
        <w:bottom w:val="none" w:sz="0" w:space="0" w:color="auto"/>
        <w:right w:val="none" w:sz="0" w:space="0" w:color="auto"/>
      </w:divBdr>
    </w:div>
    <w:div w:id="121852406">
      <w:bodyDiv w:val="1"/>
      <w:marLeft w:val="0"/>
      <w:marRight w:val="0"/>
      <w:marTop w:val="0"/>
      <w:marBottom w:val="0"/>
      <w:divBdr>
        <w:top w:val="none" w:sz="0" w:space="0" w:color="auto"/>
        <w:left w:val="none" w:sz="0" w:space="0" w:color="auto"/>
        <w:bottom w:val="none" w:sz="0" w:space="0" w:color="auto"/>
        <w:right w:val="none" w:sz="0" w:space="0" w:color="auto"/>
      </w:divBdr>
    </w:div>
    <w:div w:id="122617902">
      <w:bodyDiv w:val="1"/>
      <w:marLeft w:val="0"/>
      <w:marRight w:val="0"/>
      <w:marTop w:val="0"/>
      <w:marBottom w:val="0"/>
      <w:divBdr>
        <w:top w:val="none" w:sz="0" w:space="0" w:color="auto"/>
        <w:left w:val="none" w:sz="0" w:space="0" w:color="auto"/>
        <w:bottom w:val="none" w:sz="0" w:space="0" w:color="auto"/>
        <w:right w:val="none" w:sz="0" w:space="0" w:color="auto"/>
      </w:divBdr>
    </w:div>
    <w:div w:id="123500135">
      <w:bodyDiv w:val="1"/>
      <w:marLeft w:val="0"/>
      <w:marRight w:val="0"/>
      <w:marTop w:val="0"/>
      <w:marBottom w:val="0"/>
      <w:divBdr>
        <w:top w:val="none" w:sz="0" w:space="0" w:color="auto"/>
        <w:left w:val="none" w:sz="0" w:space="0" w:color="auto"/>
        <w:bottom w:val="none" w:sz="0" w:space="0" w:color="auto"/>
        <w:right w:val="none" w:sz="0" w:space="0" w:color="auto"/>
      </w:divBdr>
    </w:div>
    <w:div w:id="129441678">
      <w:bodyDiv w:val="1"/>
      <w:marLeft w:val="0"/>
      <w:marRight w:val="0"/>
      <w:marTop w:val="0"/>
      <w:marBottom w:val="0"/>
      <w:divBdr>
        <w:top w:val="none" w:sz="0" w:space="0" w:color="auto"/>
        <w:left w:val="none" w:sz="0" w:space="0" w:color="auto"/>
        <w:bottom w:val="none" w:sz="0" w:space="0" w:color="auto"/>
        <w:right w:val="none" w:sz="0" w:space="0" w:color="auto"/>
      </w:divBdr>
    </w:div>
    <w:div w:id="129979667">
      <w:bodyDiv w:val="1"/>
      <w:marLeft w:val="0"/>
      <w:marRight w:val="0"/>
      <w:marTop w:val="0"/>
      <w:marBottom w:val="0"/>
      <w:divBdr>
        <w:top w:val="none" w:sz="0" w:space="0" w:color="auto"/>
        <w:left w:val="none" w:sz="0" w:space="0" w:color="auto"/>
        <w:bottom w:val="none" w:sz="0" w:space="0" w:color="auto"/>
        <w:right w:val="none" w:sz="0" w:space="0" w:color="auto"/>
      </w:divBdr>
    </w:div>
    <w:div w:id="132334920">
      <w:bodyDiv w:val="1"/>
      <w:marLeft w:val="0"/>
      <w:marRight w:val="0"/>
      <w:marTop w:val="0"/>
      <w:marBottom w:val="0"/>
      <w:divBdr>
        <w:top w:val="none" w:sz="0" w:space="0" w:color="auto"/>
        <w:left w:val="none" w:sz="0" w:space="0" w:color="auto"/>
        <w:bottom w:val="none" w:sz="0" w:space="0" w:color="auto"/>
        <w:right w:val="none" w:sz="0" w:space="0" w:color="auto"/>
      </w:divBdr>
    </w:div>
    <w:div w:id="140462917">
      <w:bodyDiv w:val="1"/>
      <w:marLeft w:val="0"/>
      <w:marRight w:val="0"/>
      <w:marTop w:val="0"/>
      <w:marBottom w:val="0"/>
      <w:divBdr>
        <w:top w:val="none" w:sz="0" w:space="0" w:color="auto"/>
        <w:left w:val="none" w:sz="0" w:space="0" w:color="auto"/>
        <w:bottom w:val="none" w:sz="0" w:space="0" w:color="auto"/>
        <w:right w:val="none" w:sz="0" w:space="0" w:color="auto"/>
      </w:divBdr>
    </w:div>
    <w:div w:id="145782443">
      <w:bodyDiv w:val="1"/>
      <w:marLeft w:val="0"/>
      <w:marRight w:val="0"/>
      <w:marTop w:val="0"/>
      <w:marBottom w:val="0"/>
      <w:divBdr>
        <w:top w:val="none" w:sz="0" w:space="0" w:color="auto"/>
        <w:left w:val="none" w:sz="0" w:space="0" w:color="auto"/>
        <w:bottom w:val="none" w:sz="0" w:space="0" w:color="auto"/>
        <w:right w:val="none" w:sz="0" w:space="0" w:color="auto"/>
      </w:divBdr>
    </w:div>
    <w:div w:id="148325301">
      <w:bodyDiv w:val="1"/>
      <w:marLeft w:val="0"/>
      <w:marRight w:val="0"/>
      <w:marTop w:val="0"/>
      <w:marBottom w:val="0"/>
      <w:divBdr>
        <w:top w:val="none" w:sz="0" w:space="0" w:color="auto"/>
        <w:left w:val="none" w:sz="0" w:space="0" w:color="auto"/>
        <w:bottom w:val="none" w:sz="0" w:space="0" w:color="auto"/>
        <w:right w:val="none" w:sz="0" w:space="0" w:color="auto"/>
      </w:divBdr>
    </w:div>
    <w:div w:id="148517593">
      <w:bodyDiv w:val="1"/>
      <w:marLeft w:val="0"/>
      <w:marRight w:val="0"/>
      <w:marTop w:val="0"/>
      <w:marBottom w:val="0"/>
      <w:divBdr>
        <w:top w:val="none" w:sz="0" w:space="0" w:color="auto"/>
        <w:left w:val="none" w:sz="0" w:space="0" w:color="auto"/>
        <w:bottom w:val="none" w:sz="0" w:space="0" w:color="auto"/>
        <w:right w:val="none" w:sz="0" w:space="0" w:color="auto"/>
      </w:divBdr>
    </w:div>
    <w:div w:id="149055492">
      <w:bodyDiv w:val="1"/>
      <w:marLeft w:val="0"/>
      <w:marRight w:val="0"/>
      <w:marTop w:val="0"/>
      <w:marBottom w:val="0"/>
      <w:divBdr>
        <w:top w:val="none" w:sz="0" w:space="0" w:color="auto"/>
        <w:left w:val="none" w:sz="0" w:space="0" w:color="auto"/>
        <w:bottom w:val="none" w:sz="0" w:space="0" w:color="auto"/>
        <w:right w:val="none" w:sz="0" w:space="0" w:color="auto"/>
      </w:divBdr>
    </w:div>
    <w:div w:id="156966613">
      <w:bodyDiv w:val="1"/>
      <w:marLeft w:val="0"/>
      <w:marRight w:val="0"/>
      <w:marTop w:val="0"/>
      <w:marBottom w:val="0"/>
      <w:divBdr>
        <w:top w:val="none" w:sz="0" w:space="0" w:color="auto"/>
        <w:left w:val="none" w:sz="0" w:space="0" w:color="auto"/>
        <w:bottom w:val="none" w:sz="0" w:space="0" w:color="auto"/>
        <w:right w:val="none" w:sz="0" w:space="0" w:color="auto"/>
      </w:divBdr>
    </w:div>
    <w:div w:id="157884426">
      <w:bodyDiv w:val="1"/>
      <w:marLeft w:val="0"/>
      <w:marRight w:val="0"/>
      <w:marTop w:val="0"/>
      <w:marBottom w:val="0"/>
      <w:divBdr>
        <w:top w:val="none" w:sz="0" w:space="0" w:color="auto"/>
        <w:left w:val="none" w:sz="0" w:space="0" w:color="auto"/>
        <w:bottom w:val="none" w:sz="0" w:space="0" w:color="auto"/>
        <w:right w:val="none" w:sz="0" w:space="0" w:color="auto"/>
      </w:divBdr>
    </w:div>
    <w:div w:id="161510847">
      <w:bodyDiv w:val="1"/>
      <w:marLeft w:val="0"/>
      <w:marRight w:val="0"/>
      <w:marTop w:val="0"/>
      <w:marBottom w:val="0"/>
      <w:divBdr>
        <w:top w:val="none" w:sz="0" w:space="0" w:color="auto"/>
        <w:left w:val="none" w:sz="0" w:space="0" w:color="auto"/>
        <w:bottom w:val="none" w:sz="0" w:space="0" w:color="auto"/>
        <w:right w:val="none" w:sz="0" w:space="0" w:color="auto"/>
      </w:divBdr>
    </w:div>
    <w:div w:id="163590969">
      <w:bodyDiv w:val="1"/>
      <w:marLeft w:val="0"/>
      <w:marRight w:val="0"/>
      <w:marTop w:val="0"/>
      <w:marBottom w:val="0"/>
      <w:divBdr>
        <w:top w:val="none" w:sz="0" w:space="0" w:color="auto"/>
        <w:left w:val="none" w:sz="0" w:space="0" w:color="auto"/>
        <w:bottom w:val="none" w:sz="0" w:space="0" w:color="auto"/>
        <w:right w:val="none" w:sz="0" w:space="0" w:color="auto"/>
      </w:divBdr>
    </w:div>
    <w:div w:id="172233168">
      <w:bodyDiv w:val="1"/>
      <w:marLeft w:val="0"/>
      <w:marRight w:val="0"/>
      <w:marTop w:val="0"/>
      <w:marBottom w:val="0"/>
      <w:divBdr>
        <w:top w:val="none" w:sz="0" w:space="0" w:color="auto"/>
        <w:left w:val="none" w:sz="0" w:space="0" w:color="auto"/>
        <w:bottom w:val="none" w:sz="0" w:space="0" w:color="auto"/>
        <w:right w:val="none" w:sz="0" w:space="0" w:color="auto"/>
      </w:divBdr>
    </w:div>
    <w:div w:id="184638671">
      <w:bodyDiv w:val="1"/>
      <w:marLeft w:val="0"/>
      <w:marRight w:val="0"/>
      <w:marTop w:val="0"/>
      <w:marBottom w:val="0"/>
      <w:divBdr>
        <w:top w:val="none" w:sz="0" w:space="0" w:color="auto"/>
        <w:left w:val="none" w:sz="0" w:space="0" w:color="auto"/>
        <w:bottom w:val="none" w:sz="0" w:space="0" w:color="auto"/>
        <w:right w:val="none" w:sz="0" w:space="0" w:color="auto"/>
      </w:divBdr>
    </w:div>
    <w:div w:id="191575965">
      <w:bodyDiv w:val="1"/>
      <w:marLeft w:val="0"/>
      <w:marRight w:val="0"/>
      <w:marTop w:val="0"/>
      <w:marBottom w:val="0"/>
      <w:divBdr>
        <w:top w:val="none" w:sz="0" w:space="0" w:color="auto"/>
        <w:left w:val="none" w:sz="0" w:space="0" w:color="auto"/>
        <w:bottom w:val="none" w:sz="0" w:space="0" w:color="auto"/>
        <w:right w:val="none" w:sz="0" w:space="0" w:color="auto"/>
      </w:divBdr>
    </w:div>
    <w:div w:id="194083982">
      <w:bodyDiv w:val="1"/>
      <w:marLeft w:val="0"/>
      <w:marRight w:val="0"/>
      <w:marTop w:val="0"/>
      <w:marBottom w:val="0"/>
      <w:divBdr>
        <w:top w:val="none" w:sz="0" w:space="0" w:color="auto"/>
        <w:left w:val="none" w:sz="0" w:space="0" w:color="auto"/>
        <w:bottom w:val="none" w:sz="0" w:space="0" w:color="auto"/>
        <w:right w:val="none" w:sz="0" w:space="0" w:color="auto"/>
      </w:divBdr>
    </w:div>
    <w:div w:id="201283569">
      <w:bodyDiv w:val="1"/>
      <w:marLeft w:val="0"/>
      <w:marRight w:val="0"/>
      <w:marTop w:val="0"/>
      <w:marBottom w:val="0"/>
      <w:divBdr>
        <w:top w:val="none" w:sz="0" w:space="0" w:color="auto"/>
        <w:left w:val="none" w:sz="0" w:space="0" w:color="auto"/>
        <w:bottom w:val="none" w:sz="0" w:space="0" w:color="auto"/>
        <w:right w:val="none" w:sz="0" w:space="0" w:color="auto"/>
      </w:divBdr>
    </w:div>
    <w:div w:id="203837345">
      <w:bodyDiv w:val="1"/>
      <w:marLeft w:val="0"/>
      <w:marRight w:val="0"/>
      <w:marTop w:val="0"/>
      <w:marBottom w:val="0"/>
      <w:divBdr>
        <w:top w:val="none" w:sz="0" w:space="0" w:color="auto"/>
        <w:left w:val="none" w:sz="0" w:space="0" w:color="auto"/>
        <w:bottom w:val="none" w:sz="0" w:space="0" w:color="auto"/>
        <w:right w:val="none" w:sz="0" w:space="0" w:color="auto"/>
      </w:divBdr>
    </w:div>
    <w:div w:id="208881960">
      <w:bodyDiv w:val="1"/>
      <w:marLeft w:val="0"/>
      <w:marRight w:val="0"/>
      <w:marTop w:val="0"/>
      <w:marBottom w:val="0"/>
      <w:divBdr>
        <w:top w:val="none" w:sz="0" w:space="0" w:color="auto"/>
        <w:left w:val="none" w:sz="0" w:space="0" w:color="auto"/>
        <w:bottom w:val="none" w:sz="0" w:space="0" w:color="auto"/>
        <w:right w:val="none" w:sz="0" w:space="0" w:color="auto"/>
      </w:divBdr>
    </w:div>
    <w:div w:id="212891003">
      <w:bodyDiv w:val="1"/>
      <w:marLeft w:val="0"/>
      <w:marRight w:val="0"/>
      <w:marTop w:val="0"/>
      <w:marBottom w:val="0"/>
      <w:divBdr>
        <w:top w:val="none" w:sz="0" w:space="0" w:color="auto"/>
        <w:left w:val="none" w:sz="0" w:space="0" w:color="auto"/>
        <w:bottom w:val="none" w:sz="0" w:space="0" w:color="auto"/>
        <w:right w:val="none" w:sz="0" w:space="0" w:color="auto"/>
      </w:divBdr>
    </w:div>
    <w:div w:id="226034050">
      <w:bodyDiv w:val="1"/>
      <w:marLeft w:val="0"/>
      <w:marRight w:val="0"/>
      <w:marTop w:val="0"/>
      <w:marBottom w:val="0"/>
      <w:divBdr>
        <w:top w:val="none" w:sz="0" w:space="0" w:color="auto"/>
        <w:left w:val="none" w:sz="0" w:space="0" w:color="auto"/>
        <w:bottom w:val="none" w:sz="0" w:space="0" w:color="auto"/>
        <w:right w:val="none" w:sz="0" w:space="0" w:color="auto"/>
      </w:divBdr>
    </w:div>
    <w:div w:id="227569004">
      <w:bodyDiv w:val="1"/>
      <w:marLeft w:val="0"/>
      <w:marRight w:val="0"/>
      <w:marTop w:val="0"/>
      <w:marBottom w:val="0"/>
      <w:divBdr>
        <w:top w:val="none" w:sz="0" w:space="0" w:color="auto"/>
        <w:left w:val="none" w:sz="0" w:space="0" w:color="auto"/>
        <w:bottom w:val="none" w:sz="0" w:space="0" w:color="auto"/>
        <w:right w:val="none" w:sz="0" w:space="0" w:color="auto"/>
      </w:divBdr>
    </w:div>
    <w:div w:id="239798190">
      <w:bodyDiv w:val="1"/>
      <w:marLeft w:val="0"/>
      <w:marRight w:val="0"/>
      <w:marTop w:val="0"/>
      <w:marBottom w:val="0"/>
      <w:divBdr>
        <w:top w:val="none" w:sz="0" w:space="0" w:color="auto"/>
        <w:left w:val="none" w:sz="0" w:space="0" w:color="auto"/>
        <w:bottom w:val="none" w:sz="0" w:space="0" w:color="auto"/>
        <w:right w:val="none" w:sz="0" w:space="0" w:color="auto"/>
      </w:divBdr>
    </w:div>
    <w:div w:id="248587767">
      <w:bodyDiv w:val="1"/>
      <w:marLeft w:val="0"/>
      <w:marRight w:val="0"/>
      <w:marTop w:val="0"/>
      <w:marBottom w:val="0"/>
      <w:divBdr>
        <w:top w:val="none" w:sz="0" w:space="0" w:color="auto"/>
        <w:left w:val="none" w:sz="0" w:space="0" w:color="auto"/>
        <w:bottom w:val="none" w:sz="0" w:space="0" w:color="auto"/>
        <w:right w:val="none" w:sz="0" w:space="0" w:color="auto"/>
      </w:divBdr>
    </w:div>
    <w:div w:id="249432449">
      <w:bodyDiv w:val="1"/>
      <w:marLeft w:val="0"/>
      <w:marRight w:val="0"/>
      <w:marTop w:val="0"/>
      <w:marBottom w:val="0"/>
      <w:divBdr>
        <w:top w:val="none" w:sz="0" w:space="0" w:color="auto"/>
        <w:left w:val="none" w:sz="0" w:space="0" w:color="auto"/>
        <w:bottom w:val="none" w:sz="0" w:space="0" w:color="auto"/>
        <w:right w:val="none" w:sz="0" w:space="0" w:color="auto"/>
      </w:divBdr>
    </w:div>
    <w:div w:id="250432629">
      <w:bodyDiv w:val="1"/>
      <w:marLeft w:val="0"/>
      <w:marRight w:val="0"/>
      <w:marTop w:val="0"/>
      <w:marBottom w:val="0"/>
      <w:divBdr>
        <w:top w:val="none" w:sz="0" w:space="0" w:color="auto"/>
        <w:left w:val="none" w:sz="0" w:space="0" w:color="auto"/>
        <w:bottom w:val="none" w:sz="0" w:space="0" w:color="auto"/>
        <w:right w:val="none" w:sz="0" w:space="0" w:color="auto"/>
      </w:divBdr>
    </w:div>
    <w:div w:id="257756993">
      <w:bodyDiv w:val="1"/>
      <w:marLeft w:val="0"/>
      <w:marRight w:val="0"/>
      <w:marTop w:val="0"/>
      <w:marBottom w:val="0"/>
      <w:divBdr>
        <w:top w:val="none" w:sz="0" w:space="0" w:color="auto"/>
        <w:left w:val="none" w:sz="0" w:space="0" w:color="auto"/>
        <w:bottom w:val="none" w:sz="0" w:space="0" w:color="auto"/>
        <w:right w:val="none" w:sz="0" w:space="0" w:color="auto"/>
      </w:divBdr>
    </w:div>
    <w:div w:id="290599227">
      <w:bodyDiv w:val="1"/>
      <w:marLeft w:val="0"/>
      <w:marRight w:val="0"/>
      <w:marTop w:val="0"/>
      <w:marBottom w:val="0"/>
      <w:divBdr>
        <w:top w:val="none" w:sz="0" w:space="0" w:color="auto"/>
        <w:left w:val="none" w:sz="0" w:space="0" w:color="auto"/>
        <w:bottom w:val="none" w:sz="0" w:space="0" w:color="auto"/>
        <w:right w:val="none" w:sz="0" w:space="0" w:color="auto"/>
      </w:divBdr>
    </w:div>
    <w:div w:id="294529743">
      <w:bodyDiv w:val="1"/>
      <w:marLeft w:val="0"/>
      <w:marRight w:val="0"/>
      <w:marTop w:val="0"/>
      <w:marBottom w:val="0"/>
      <w:divBdr>
        <w:top w:val="none" w:sz="0" w:space="0" w:color="auto"/>
        <w:left w:val="none" w:sz="0" w:space="0" w:color="auto"/>
        <w:bottom w:val="none" w:sz="0" w:space="0" w:color="auto"/>
        <w:right w:val="none" w:sz="0" w:space="0" w:color="auto"/>
      </w:divBdr>
    </w:div>
    <w:div w:id="294675393">
      <w:bodyDiv w:val="1"/>
      <w:marLeft w:val="0"/>
      <w:marRight w:val="0"/>
      <w:marTop w:val="0"/>
      <w:marBottom w:val="0"/>
      <w:divBdr>
        <w:top w:val="none" w:sz="0" w:space="0" w:color="auto"/>
        <w:left w:val="none" w:sz="0" w:space="0" w:color="auto"/>
        <w:bottom w:val="none" w:sz="0" w:space="0" w:color="auto"/>
        <w:right w:val="none" w:sz="0" w:space="0" w:color="auto"/>
      </w:divBdr>
    </w:div>
    <w:div w:id="296186637">
      <w:bodyDiv w:val="1"/>
      <w:marLeft w:val="0"/>
      <w:marRight w:val="0"/>
      <w:marTop w:val="0"/>
      <w:marBottom w:val="0"/>
      <w:divBdr>
        <w:top w:val="none" w:sz="0" w:space="0" w:color="auto"/>
        <w:left w:val="none" w:sz="0" w:space="0" w:color="auto"/>
        <w:bottom w:val="none" w:sz="0" w:space="0" w:color="auto"/>
        <w:right w:val="none" w:sz="0" w:space="0" w:color="auto"/>
      </w:divBdr>
    </w:div>
    <w:div w:id="300774468">
      <w:bodyDiv w:val="1"/>
      <w:marLeft w:val="0"/>
      <w:marRight w:val="0"/>
      <w:marTop w:val="0"/>
      <w:marBottom w:val="0"/>
      <w:divBdr>
        <w:top w:val="none" w:sz="0" w:space="0" w:color="auto"/>
        <w:left w:val="none" w:sz="0" w:space="0" w:color="auto"/>
        <w:bottom w:val="none" w:sz="0" w:space="0" w:color="auto"/>
        <w:right w:val="none" w:sz="0" w:space="0" w:color="auto"/>
      </w:divBdr>
    </w:div>
    <w:div w:id="300841480">
      <w:bodyDiv w:val="1"/>
      <w:marLeft w:val="0"/>
      <w:marRight w:val="0"/>
      <w:marTop w:val="0"/>
      <w:marBottom w:val="0"/>
      <w:divBdr>
        <w:top w:val="none" w:sz="0" w:space="0" w:color="auto"/>
        <w:left w:val="none" w:sz="0" w:space="0" w:color="auto"/>
        <w:bottom w:val="none" w:sz="0" w:space="0" w:color="auto"/>
        <w:right w:val="none" w:sz="0" w:space="0" w:color="auto"/>
      </w:divBdr>
    </w:div>
    <w:div w:id="310015349">
      <w:bodyDiv w:val="1"/>
      <w:marLeft w:val="0"/>
      <w:marRight w:val="0"/>
      <w:marTop w:val="0"/>
      <w:marBottom w:val="0"/>
      <w:divBdr>
        <w:top w:val="none" w:sz="0" w:space="0" w:color="auto"/>
        <w:left w:val="none" w:sz="0" w:space="0" w:color="auto"/>
        <w:bottom w:val="none" w:sz="0" w:space="0" w:color="auto"/>
        <w:right w:val="none" w:sz="0" w:space="0" w:color="auto"/>
      </w:divBdr>
    </w:div>
    <w:div w:id="356784304">
      <w:bodyDiv w:val="1"/>
      <w:marLeft w:val="0"/>
      <w:marRight w:val="0"/>
      <w:marTop w:val="0"/>
      <w:marBottom w:val="0"/>
      <w:divBdr>
        <w:top w:val="none" w:sz="0" w:space="0" w:color="auto"/>
        <w:left w:val="none" w:sz="0" w:space="0" w:color="auto"/>
        <w:bottom w:val="none" w:sz="0" w:space="0" w:color="auto"/>
        <w:right w:val="none" w:sz="0" w:space="0" w:color="auto"/>
      </w:divBdr>
    </w:div>
    <w:div w:id="359010905">
      <w:bodyDiv w:val="1"/>
      <w:marLeft w:val="0"/>
      <w:marRight w:val="0"/>
      <w:marTop w:val="0"/>
      <w:marBottom w:val="0"/>
      <w:divBdr>
        <w:top w:val="none" w:sz="0" w:space="0" w:color="auto"/>
        <w:left w:val="none" w:sz="0" w:space="0" w:color="auto"/>
        <w:bottom w:val="none" w:sz="0" w:space="0" w:color="auto"/>
        <w:right w:val="none" w:sz="0" w:space="0" w:color="auto"/>
      </w:divBdr>
    </w:div>
    <w:div w:id="366685370">
      <w:bodyDiv w:val="1"/>
      <w:marLeft w:val="0"/>
      <w:marRight w:val="0"/>
      <w:marTop w:val="0"/>
      <w:marBottom w:val="0"/>
      <w:divBdr>
        <w:top w:val="none" w:sz="0" w:space="0" w:color="auto"/>
        <w:left w:val="none" w:sz="0" w:space="0" w:color="auto"/>
        <w:bottom w:val="none" w:sz="0" w:space="0" w:color="auto"/>
        <w:right w:val="none" w:sz="0" w:space="0" w:color="auto"/>
      </w:divBdr>
    </w:div>
    <w:div w:id="371003466">
      <w:bodyDiv w:val="1"/>
      <w:marLeft w:val="0"/>
      <w:marRight w:val="0"/>
      <w:marTop w:val="0"/>
      <w:marBottom w:val="0"/>
      <w:divBdr>
        <w:top w:val="none" w:sz="0" w:space="0" w:color="auto"/>
        <w:left w:val="none" w:sz="0" w:space="0" w:color="auto"/>
        <w:bottom w:val="none" w:sz="0" w:space="0" w:color="auto"/>
        <w:right w:val="none" w:sz="0" w:space="0" w:color="auto"/>
      </w:divBdr>
    </w:div>
    <w:div w:id="372703641">
      <w:bodyDiv w:val="1"/>
      <w:marLeft w:val="0"/>
      <w:marRight w:val="0"/>
      <w:marTop w:val="0"/>
      <w:marBottom w:val="0"/>
      <w:divBdr>
        <w:top w:val="none" w:sz="0" w:space="0" w:color="auto"/>
        <w:left w:val="none" w:sz="0" w:space="0" w:color="auto"/>
        <w:bottom w:val="none" w:sz="0" w:space="0" w:color="auto"/>
        <w:right w:val="none" w:sz="0" w:space="0" w:color="auto"/>
      </w:divBdr>
    </w:div>
    <w:div w:id="374499881">
      <w:bodyDiv w:val="1"/>
      <w:marLeft w:val="0"/>
      <w:marRight w:val="0"/>
      <w:marTop w:val="0"/>
      <w:marBottom w:val="0"/>
      <w:divBdr>
        <w:top w:val="none" w:sz="0" w:space="0" w:color="auto"/>
        <w:left w:val="none" w:sz="0" w:space="0" w:color="auto"/>
        <w:bottom w:val="none" w:sz="0" w:space="0" w:color="auto"/>
        <w:right w:val="none" w:sz="0" w:space="0" w:color="auto"/>
      </w:divBdr>
    </w:div>
    <w:div w:id="388312258">
      <w:bodyDiv w:val="1"/>
      <w:marLeft w:val="0"/>
      <w:marRight w:val="0"/>
      <w:marTop w:val="0"/>
      <w:marBottom w:val="0"/>
      <w:divBdr>
        <w:top w:val="none" w:sz="0" w:space="0" w:color="auto"/>
        <w:left w:val="none" w:sz="0" w:space="0" w:color="auto"/>
        <w:bottom w:val="none" w:sz="0" w:space="0" w:color="auto"/>
        <w:right w:val="none" w:sz="0" w:space="0" w:color="auto"/>
      </w:divBdr>
    </w:div>
    <w:div w:id="390353105">
      <w:bodyDiv w:val="1"/>
      <w:marLeft w:val="0"/>
      <w:marRight w:val="0"/>
      <w:marTop w:val="0"/>
      <w:marBottom w:val="0"/>
      <w:divBdr>
        <w:top w:val="none" w:sz="0" w:space="0" w:color="auto"/>
        <w:left w:val="none" w:sz="0" w:space="0" w:color="auto"/>
        <w:bottom w:val="none" w:sz="0" w:space="0" w:color="auto"/>
        <w:right w:val="none" w:sz="0" w:space="0" w:color="auto"/>
      </w:divBdr>
    </w:div>
    <w:div w:id="391513513">
      <w:bodyDiv w:val="1"/>
      <w:marLeft w:val="0"/>
      <w:marRight w:val="0"/>
      <w:marTop w:val="0"/>
      <w:marBottom w:val="0"/>
      <w:divBdr>
        <w:top w:val="none" w:sz="0" w:space="0" w:color="auto"/>
        <w:left w:val="none" w:sz="0" w:space="0" w:color="auto"/>
        <w:bottom w:val="none" w:sz="0" w:space="0" w:color="auto"/>
        <w:right w:val="none" w:sz="0" w:space="0" w:color="auto"/>
      </w:divBdr>
    </w:div>
    <w:div w:id="417024260">
      <w:bodyDiv w:val="1"/>
      <w:marLeft w:val="0"/>
      <w:marRight w:val="0"/>
      <w:marTop w:val="0"/>
      <w:marBottom w:val="0"/>
      <w:divBdr>
        <w:top w:val="none" w:sz="0" w:space="0" w:color="auto"/>
        <w:left w:val="none" w:sz="0" w:space="0" w:color="auto"/>
        <w:bottom w:val="none" w:sz="0" w:space="0" w:color="auto"/>
        <w:right w:val="none" w:sz="0" w:space="0" w:color="auto"/>
      </w:divBdr>
    </w:div>
    <w:div w:id="419133663">
      <w:bodyDiv w:val="1"/>
      <w:marLeft w:val="0"/>
      <w:marRight w:val="0"/>
      <w:marTop w:val="0"/>
      <w:marBottom w:val="0"/>
      <w:divBdr>
        <w:top w:val="none" w:sz="0" w:space="0" w:color="auto"/>
        <w:left w:val="none" w:sz="0" w:space="0" w:color="auto"/>
        <w:bottom w:val="none" w:sz="0" w:space="0" w:color="auto"/>
        <w:right w:val="none" w:sz="0" w:space="0" w:color="auto"/>
      </w:divBdr>
    </w:div>
    <w:div w:id="440759867">
      <w:bodyDiv w:val="1"/>
      <w:marLeft w:val="0"/>
      <w:marRight w:val="0"/>
      <w:marTop w:val="0"/>
      <w:marBottom w:val="0"/>
      <w:divBdr>
        <w:top w:val="none" w:sz="0" w:space="0" w:color="auto"/>
        <w:left w:val="none" w:sz="0" w:space="0" w:color="auto"/>
        <w:bottom w:val="none" w:sz="0" w:space="0" w:color="auto"/>
        <w:right w:val="none" w:sz="0" w:space="0" w:color="auto"/>
      </w:divBdr>
    </w:div>
    <w:div w:id="456417895">
      <w:bodyDiv w:val="1"/>
      <w:marLeft w:val="0"/>
      <w:marRight w:val="0"/>
      <w:marTop w:val="0"/>
      <w:marBottom w:val="0"/>
      <w:divBdr>
        <w:top w:val="none" w:sz="0" w:space="0" w:color="auto"/>
        <w:left w:val="none" w:sz="0" w:space="0" w:color="auto"/>
        <w:bottom w:val="none" w:sz="0" w:space="0" w:color="auto"/>
        <w:right w:val="none" w:sz="0" w:space="0" w:color="auto"/>
      </w:divBdr>
    </w:div>
    <w:div w:id="462040257">
      <w:bodyDiv w:val="1"/>
      <w:marLeft w:val="0"/>
      <w:marRight w:val="0"/>
      <w:marTop w:val="0"/>
      <w:marBottom w:val="0"/>
      <w:divBdr>
        <w:top w:val="none" w:sz="0" w:space="0" w:color="auto"/>
        <w:left w:val="none" w:sz="0" w:space="0" w:color="auto"/>
        <w:bottom w:val="none" w:sz="0" w:space="0" w:color="auto"/>
        <w:right w:val="none" w:sz="0" w:space="0" w:color="auto"/>
      </w:divBdr>
    </w:div>
    <w:div w:id="463160375">
      <w:bodyDiv w:val="1"/>
      <w:marLeft w:val="0"/>
      <w:marRight w:val="0"/>
      <w:marTop w:val="0"/>
      <w:marBottom w:val="0"/>
      <w:divBdr>
        <w:top w:val="none" w:sz="0" w:space="0" w:color="auto"/>
        <w:left w:val="none" w:sz="0" w:space="0" w:color="auto"/>
        <w:bottom w:val="none" w:sz="0" w:space="0" w:color="auto"/>
        <w:right w:val="none" w:sz="0" w:space="0" w:color="auto"/>
      </w:divBdr>
    </w:div>
    <w:div w:id="494952516">
      <w:bodyDiv w:val="1"/>
      <w:marLeft w:val="0"/>
      <w:marRight w:val="0"/>
      <w:marTop w:val="0"/>
      <w:marBottom w:val="0"/>
      <w:divBdr>
        <w:top w:val="none" w:sz="0" w:space="0" w:color="auto"/>
        <w:left w:val="none" w:sz="0" w:space="0" w:color="auto"/>
        <w:bottom w:val="none" w:sz="0" w:space="0" w:color="auto"/>
        <w:right w:val="none" w:sz="0" w:space="0" w:color="auto"/>
      </w:divBdr>
    </w:div>
    <w:div w:id="517692676">
      <w:bodyDiv w:val="1"/>
      <w:marLeft w:val="0"/>
      <w:marRight w:val="0"/>
      <w:marTop w:val="0"/>
      <w:marBottom w:val="0"/>
      <w:divBdr>
        <w:top w:val="none" w:sz="0" w:space="0" w:color="auto"/>
        <w:left w:val="none" w:sz="0" w:space="0" w:color="auto"/>
        <w:bottom w:val="none" w:sz="0" w:space="0" w:color="auto"/>
        <w:right w:val="none" w:sz="0" w:space="0" w:color="auto"/>
      </w:divBdr>
    </w:div>
    <w:div w:id="521895593">
      <w:bodyDiv w:val="1"/>
      <w:marLeft w:val="0"/>
      <w:marRight w:val="0"/>
      <w:marTop w:val="0"/>
      <w:marBottom w:val="0"/>
      <w:divBdr>
        <w:top w:val="none" w:sz="0" w:space="0" w:color="auto"/>
        <w:left w:val="none" w:sz="0" w:space="0" w:color="auto"/>
        <w:bottom w:val="none" w:sz="0" w:space="0" w:color="auto"/>
        <w:right w:val="none" w:sz="0" w:space="0" w:color="auto"/>
      </w:divBdr>
    </w:div>
    <w:div w:id="528376015">
      <w:bodyDiv w:val="1"/>
      <w:marLeft w:val="0"/>
      <w:marRight w:val="0"/>
      <w:marTop w:val="0"/>
      <w:marBottom w:val="0"/>
      <w:divBdr>
        <w:top w:val="none" w:sz="0" w:space="0" w:color="auto"/>
        <w:left w:val="none" w:sz="0" w:space="0" w:color="auto"/>
        <w:bottom w:val="none" w:sz="0" w:space="0" w:color="auto"/>
        <w:right w:val="none" w:sz="0" w:space="0" w:color="auto"/>
      </w:divBdr>
    </w:div>
    <w:div w:id="534925977">
      <w:bodyDiv w:val="1"/>
      <w:marLeft w:val="0"/>
      <w:marRight w:val="0"/>
      <w:marTop w:val="0"/>
      <w:marBottom w:val="0"/>
      <w:divBdr>
        <w:top w:val="none" w:sz="0" w:space="0" w:color="auto"/>
        <w:left w:val="none" w:sz="0" w:space="0" w:color="auto"/>
        <w:bottom w:val="none" w:sz="0" w:space="0" w:color="auto"/>
        <w:right w:val="none" w:sz="0" w:space="0" w:color="auto"/>
      </w:divBdr>
    </w:div>
    <w:div w:id="540165147">
      <w:bodyDiv w:val="1"/>
      <w:marLeft w:val="0"/>
      <w:marRight w:val="0"/>
      <w:marTop w:val="0"/>
      <w:marBottom w:val="0"/>
      <w:divBdr>
        <w:top w:val="none" w:sz="0" w:space="0" w:color="auto"/>
        <w:left w:val="none" w:sz="0" w:space="0" w:color="auto"/>
        <w:bottom w:val="none" w:sz="0" w:space="0" w:color="auto"/>
        <w:right w:val="none" w:sz="0" w:space="0" w:color="auto"/>
      </w:divBdr>
    </w:div>
    <w:div w:id="572397005">
      <w:bodyDiv w:val="1"/>
      <w:marLeft w:val="0"/>
      <w:marRight w:val="0"/>
      <w:marTop w:val="0"/>
      <w:marBottom w:val="0"/>
      <w:divBdr>
        <w:top w:val="none" w:sz="0" w:space="0" w:color="auto"/>
        <w:left w:val="none" w:sz="0" w:space="0" w:color="auto"/>
        <w:bottom w:val="none" w:sz="0" w:space="0" w:color="auto"/>
        <w:right w:val="none" w:sz="0" w:space="0" w:color="auto"/>
      </w:divBdr>
    </w:div>
    <w:div w:id="585383201">
      <w:bodyDiv w:val="1"/>
      <w:marLeft w:val="0"/>
      <w:marRight w:val="0"/>
      <w:marTop w:val="0"/>
      <w:marBottom w:val="0"/>
      <w:divBdr>
        <w:top w:val="none" w:sz="0" w:space="0" w:color="auto"/>
        <w:left w:val="none" w:sz="0" w:space="0" w:color="auto"/>
        <w:bottom w:val="none" w:sz="0" w:space="0" w:color="auto"/>
        <w:right w:val="none" w:sz="0" w:space="0" w:color="auto"/>
      </w:divBdr>
    </w:div>
    <w:div w:id="625626597">
      <w:bodyDiv w:val="1"/>
      <w:marLeft w:val="0"/>
      <w:marRight w:val="0"/>
      <w:marTop w:val="0"/>
      <w:marBottom w:val="0"/>
      <w:divBdr>
        <w:top w:val="none" w:sz="0" w:space="0" w:color="auto"/>
        <w:left w:val="none" w:sz="0" w:space="0" w:color="auto"/>
        <w:bottom w:val="none" w:sz="0" w:space="0" w:color="auto"/>
        <w:right w:val="none" w:sz="0" w:space="0" w:color="auto"/>
      </w:divBdr>
    </w:div>
    <w:div w:id="631060383">
      <w:bodyDiv w:val="1"/>
      <w:marLeft w:val="0"/>
      <w:marRight w:val="0"/>
      <w:marTop w:val="0"/>
      <w:marBottom w:val="0"/>
      <w:divBdr>
        <w:top w:val="none" w:sz="0" w:space="0" w:color="auto"/>
        <w:left w:val="none" w:sz="0" w:space="0" w:color="auto"/>
        <w:bottom w:val="none" w:sz="0" w:space="0" w:color="auto"/>
        <w:right w:val="none" w:sz="0" w:space="0" w:color="auto"/>
      </w:divBdr>
    </w:div>
    <w:div w:id="642003297">
      <w:bodyDiv w:val="1"/>
      <w:marLeft w:val="0"/>
      <w:marRight w:val="0"/>
      <w:marTop w:val="0"/>
      <w:marBottom w:val="0"/>
      <w:divBdr>
        <w:top w:val="none" w:sz="0" w:space="0" w:color="auto"/>
        <w:left w:val="none" w:sz="0" w:space="0" w:color="auto"/>
        <w:bottom w:val="none" w:sz="0" w:space="0" w:color="auto"/>
        <w:right w:val="none" w:sz="0" w:space="0" w:color="auto"/>
      </w:divBdr>
    </w:div>
    <w:div w:id="645549725">
      <w:bodyDiv w:val="1"/>
      <w:marLeft w:val="0"/>
      <w:marRight w:val="0"/>
      <w:marTop w:val="0"/>
      <w:marBottom w:val="0"/>
      <w:divBdr>
        <w:top w:val="none" w:sz="0" w:space="0" w:color="auto"/>
        <w:left w:val="none" w:sz="0" w:space="0" w:color="auto"/>
        <w:bottom w:val="none" w:sz="0" w:space="0" w:color="auto"/>
        <w:right w:val="none" w:sz="0" w:space="0" w:color="auto"/>
      </w:divBdr>
    </w:div>
    <w:div w:id="647058001">
      <w:bodyDiv w:val="1"/>
      <w:marLeft w:val="0"/>
      <w:marRight w:val="0"/>
      <w:marTop w:val="0"/>
      <w:marBottom w:val="0"/>
      <w:divBdr>
        <w:top w:val="none" w:sz="0" w:space="0" w:color="auto"/>
        <w:left w:val="none" w:sz="0" w:space="0" w:color="auto"/>
        <w:bottom w:val="none" w:sz="0" w:space="0" w:color="auto"/>
        <w:right w:val="none" w:sz="0" w:space="0" w:color="auto"/>
      </w:divBdr>
    </w:div>
    <w:div w:id="651494081">
      <w:bodyDiv w:val="1"/>
      <w:marLeft w:val="0"/>
      <w:marRight w:val="0"/>
      <w:marTop w:val="0"/>
      <w:marBottom w:val="0"/>
      <w:divBdr>
        <w:top w:val="none" w:sz="0" w:space="0" w:color="auto"/>
        <w:left w:val="none" w:sz="0" w:space="0" w:color="auto"/>
        <w:bottom w:val="none" w:sz="0" w:space="0" w:color="auto"/>
        <w:right w:val="none" w:sz="0" w:space="0" w:color="auto"/>
      </w:divBdr>
    </w:div>
    <w:div w:id="653920394">
      <w:bodyDiv w:val="1"/>
      <w:marLeft w:val="0"/>
      <w:marRight w:val="0"/>
      <w:marTop w:val="0"/>
      <w:marBottom w:val="0"/>
      <w:divBdr>
        <w:top w:val="none" w:sz="0" w:space="0" w:color="auto"/>
        <w:left w:val="none" w:sz="0" w:space="0" w:color="auto"/>
        <w:bottom w:val="none" w:sz="0" w:space="0" w:color="auto"/>
        <w:right w:val="none" w:sz="0" w:space="0" w:color="auto"/>
      </w:divBdr>
    </w:div>
    <w:div w:id="660275979">
      <w:bodyDiv w:val="1"/>
      <w:marLeft w:val="0"/>
      <w:marRight w:val="0"/>
      <w:marTop w:val="0"/>
      <w:marBottom w:val="0"/>
      <w:divBdr>
        <w:top w:val="none" w:sz="0" w:space="0" w:color="auto"/>
        <w:left w:val="none" w:sz="0" w:space="0" w:color="auto"/>
        <w:bottom w:val="none" w:sz="0" w:space="0" w:color="auto"/>
        <w:right w:val="none" w:sz="0" w:space="0" w:color="auto"/>
      </w:divBdr>
    </w:div>
    <w:div w:id="683089337">
      <w:bodyDiv w:val="1"/>
      <w:marLeft w:val="0"/>
      <w:marRight w:val="0"/>
      <w:marTop w:val="0"/>
      <w:marBottom w:val="0"/>
      <w:divBdr>
        <w:top w:val="none" w:sz="0" w:space="0" w:color="auto"/>
        <w:left w:val="none" w:sz="0" w:space="0" w:color="auto"/>
        <w:bottom w:val="none" w:sz="0" w:space="0" w:color="auto"/>
        <w:right w:val="none" w:sz="0" w:space="0" w:color="auto"/>
      </w:divBdr>
    </w:div>
    <w:div w:id="692074800">
      <w:bodyDiv w:val="1"/>
      <w:marLeft w:val="0"/>
      <w:marRight w:val="0"/>
      <w:marTop w:val="0"/>
      <w:marBottom w:val="0"/>
      <w:divBdr>
        <w:top w:val="none" w:sz="0" w:space="0" w:color="auto"/>
        <w:left w:val="none" w:sz="0" w:space="0" w:color="auto"/>
        <w:bottom w:val="none" w:sz="0" w:space="0" w:color="auto"/>
        <w:right w:val="none" w:sz="0" w:space="0" w:color="auto"/>
      </w:divBdr>
    </w:div>
    <w:div w:id="695614432">
      <w:bodyDiv w:val="1"/>
      <w:marLeft w:val="0"/>
      <w:marRight w:val="0"/>
      <w:marTop w:val="0"/>
      <w:marBottom w:val="0"/>
      <w:divBdr>
        <w:top w:val="none" w:sz="0" w:space="0" w:color="auto"/>
        <w:left w:val="none" w:sz="0" w:space="0" w:color="auto"/>
        <w:bottom w:val="none" w:sz="0" w:space="0" w:color="auto"/>
        <w:right w:val="none" w:sz="0" w:space="0" w:color="auto"/>
      </w:divBdr>
    </w:div>
    <w:div w:id="697895149">
      <w:bodyDiv w:val="1"/>
      <w:marLeft w:val="0"/>
      <w:marRight w:val="0"/>
      <w:marTop w:val="0"/>
      <w:marBottom w:val="0"/>
      <w:divBdr>
        <w:top w:val="none" w:sz="0" w:space="0" w:color="auto"/>
        <w:left w:val="none" w:sz="0" w:space="0" w:color="auto"/>
        <w:bottom w:val="none" w:sz="0" w:space="0" w:color="auto"/>
        <w:right w:val="none" w:sz="0" w:space="0" w:color="auto"/>
      </w:divBdr>
    </w:div>
    <w:div w:id="713165477">
      <w:bodyDiv w:val="1"/>
      <w:marLeft w:val="0"/>
      <w:marRight w:val="0"/>
      <w:marTop w:val="0"/>
      <w:marBottom w:val="0"/>
      <w:divBdr>
        <w:top w:val="none" w:sz="0" w:space="0" w:color="auto"/>
        <w:left w:val="none" w:sz="0" w:space="0" w:color="auto"/>
        <w:bottom w:val="none" w:sz="0" w:space="0" w:color="auto"/>
        <w:right w:val="none" w:sz="0" w:space="0" w:color="auto"/>
      </w:divBdr>
    </w:div>
    <w:div w:id="722945416">
      <w:bodyDiv w:val="1"/>
      <w:marLeft w:val="0"/>
      <w:marRight w:val="0"/>
      <w:marTop w:val="0"/>
      <w:marBottom w:val="0"/>
      <w:divBdr>
        <w:top w:val="none" w:sz="0" w:space="0" w:color="auto"/>
        <w:left w:val="none" w:sz="0" w:space="0" w:color="auto"/>
        <w:bottom w:val="none" w:sz="0" w:space="0" w:color="auto"/>
        <w:right w:val="none" w:sz="0" w:space="0" w:color="auto"/>
      </w:divBdr>
    </w:div>
    <w:div w:id="723262982">
      <w:bodyDiv w:val="1"/>
      <w:marLeft w:val="0"/>
      <w:marRight w:val="0"/>
      <w:marTop w:val="0"/>
      <w:marBottom w:val="0"/>
      <w:divBdr>
        <w:top w:val="none" w:sz="0" w:space="0" w:color="auto"/>
        <w:left w:val="none" w:sz="0" w:space="0" w:color="auto"/>
        <w:bottom w:val="none" w:sz="0" w:space="0" w:color="auto"/>
        <w:right w:val="none" w:sz="0" w:space="0" w:color="auto"/>
      </w:divBdr>
    </w:div>
    <w:div w:id="727994855">
      <w:bodyDiv w:val="1"/>
      <w:marLeft w:val="0"/>
      <w:marRight w:val="0"/>
      <w:marTop w:val="0"/>
      <w:marBottom w:val="0"/>
      <w:divBdr>
        <w:top w:val="none" w:sz="0" w:space="0" w:color="auto"/>
        <w:left w:val="none" w:sz="0" w:space="0" w:color="auto"/>
        <w:bottom w:val="none" w:sz="0" w:space="0" w:color="auto"/>
        <w:right w:val="none" w:sz="0" w:space="0" w:color="auto"/>
      </w:divBdr>
    </w:div>
    <w:div w:id="733624531">
      <w:bodyDiv w:val="1"/>
      <w:marLeft w:val="0"/>
      <w:marRight w:val="0"/>
      <w:marTop w:val="0"/>
      <w:marBottom w:val="0"/>
      <w:divBdr>
        <w:top w:val="none" w:sz="0" w:space="0" w:color="auto"/>
        <w:left w:val="none" w:sz="0" w:space="0" w:color="auto"/>
        <w:bottom w:val="none" w:sz="0" w:space="0" w:color="auto"/>
        <w:right w:val="none" w:sz="0" w:space="0" w:color="auto"/>
      </w:divBdr>
    </w:div>
    <w:div w:id="741607555">
      <w:bodyDiv w:val="1"/>
      <w:marLeft w:val="0"/>
      <w:marRight w:val="0"/>
      <w:marTop w:val="0"/>
      <w:marBottom w:val="0"/>
      <w:divBdr>
        <w:top w:val="none" w:sz="0" w:space="0" w:color="auto"/>
        <w:left w:val="none" w:sz="0" w:space="0" w:color="auto"/>
        <w:bottom w:val="none" w:sz="0" w:space="0" w:color="auto"/>
        <w:right w:val="none" w:sz="0" w:space="0" w:color="auto"/>
      </w:divBdr>
    </w:div>
    <w:div w:id="743070192">
      <w:bodyDiv w:val="1"/>
      <w:marLeft w:val="0"/>
      <w:marRight w:val="0"/>
      <w:marTop w:val="0"/>
      <w:marBottom w:val="0"/>
      <w:divBdr>
        <w:top w:val="none" w:sz="0" w:space="0" w:color="auto"/>
        <w:left w:val="none" w:sz="0" w:space="0" w:color="auto"/>
        <w:bottom w:val="none" w:sz="0" w:space="0" w:color="auto"/>
        <w:right w:val="none" w:sz="0" w:space="0" w:color="auto"/>
      </w:divBdr>
    </w:div>
    <w:div w:id="786005042">
      <w:bodyDiv w:val="1"/>
      <w:marLeft w:val="0"/>
      <w:marRight w:val="0"/>
      <w:marTop w:val="0"/>
      <w:marBottom w:val="0"/>
      <w:divBdr>
        <w:top w:val="none" w:sz="0" w:space="0" w:color="auto"/>
        <w:left w:val="none" w:sz="0" w:space="0" w:color="auto"/>
        <w:bottom w:val="none" w:sz="0" w:space="0" w:color="auto"/>
        <w:right w:val="none" w:sz="0" w:space="0" w:color="auto"/>
      </w:divBdr>
    </w:div>
    <w:div w:id="804934765">
      <w:bodyDiv w:val="1"/>
      <w:marLeft w:val="0"/>
      <w:marRight w:val="0"/>
      <w:marTop w:val="0"/>
      <w:marBottom w:val="0"/>
      <w:divBdr>
        <w:top w:val="none" w:sz="0" w:space="0" w:color="auto"/>
        <w:left w:val="none" w:sz="0" w:space="0" w:color="auto"/>
        <w:bottom w:val="none" w:sz="0" w:space="0" w:color="auto"/>
        <w:right w:val="none" w:sz="0" w:space="0" w:color="auto"/>
      </w:divBdr>
    </w:div>
    <w:div w:id="811484302">
      <w:bodyDiv w:val="1"/>
      <w:marLeft w:val="0"/>
      <w:marRight w:val="0"/>
      <w:marTop w:val="0"/>
      <w:marBottom w:val="0"/>
      <w:divBdr>
        <w:top w:val="none" w:sz="0" w:space="0" w:color="auto"/>
        <w:left w:val="none" w:sz="0" w:space="0" w:color="auto"/>
        <w:bottom w:val="none" w:sz="0" w:space="0" w:color="auto"/>
        <w:right w:val="none" w:sz="0" w:space="0" w:color="auto"/>
      </w:divBdr>
    </w:div>
    <w:div w:id="815226975">
      <w:bodyDiv w:val="1"/>
      <w:marLeft w:val="0"/>
      <w:marRight w:val="0"/>
      <w:marTop w:val="0"/>
      <w:marBottom w:val="0"/>
      <w:divBdr>
        <w:top w:val="none" w:sz="0" w:space="0" w:color="auto"/>
        <w:left w:val="none" w:sz="0" w:space="0" w:color="auto"/>
        <w:bottom w:val="none" w:sz="0" w:space="0" w:color="auto"/>
        <w:right w:val="none" w:sz="0" w:space="0" w:color="auto"/>
      </w:divBdr>
    </w:div>
    <w:div w:id="820270890">
      <w:bodyDiv w:val="1"/>
      <w:marLeft w:val="0"/>
      <w:marRight w:val="0"/>
      <w:marTop w:val="0"/>
      <w:marBottom w:val="0"/>
      <w:divBdr>
        <w:top w:val="none" w:sz="0" w:space="0" w:color="auto"/>
        <w:left w:val="none" w:sz="0" w:space="0" w:color="auto"/>
        <w:bottom w:val="none" w:sz="0" w:space="0" w:color="auto"/>
        <w:right w:val="none" w:sz="0" w:space="0" w:color="auto"/>
      </w:divBdr>
    </w:div>
    <w:div w:id="825125469">
      <w:bodyDiv w:val="1"/>
      <w:marLeft w:val="0"/>
      <w:marRight w:val="0"/>
      <w:marTop w:val="0"/>
      <w:marBottom w:val="0"/>
      <w:divBdr>
        <w:top w:val="none" w:sz="0" w:space="0" w:color="auto"/>
        <w:left w:val="none" w:sz="0" w:space="0" w:color="auto"/>
        <w:bottom w:val="none" w:sz="0" w:space="0" w:color="auto"/>
        <w:right w:val="none" w:sz="0" w:space="0" w:color="auto"/>
      </w:divBdr>
    </w:div>
    <w:div w:id="836388338">
      <w:bodyDiv w:val="1"/>
      <w:marLeft w:val="0"/>
      <w:marRight w:val="0"/>
      <w:marTop w:val="0"/>
      <w:marBottom w:val="0"/>
      <w:divBdr>
        <w:top w:val="none" w:sz="0" w:space="0" w:color="auto"/>
        <w:left w:val="none" w:sz="0" w:space="0" w:color="auto"/>
        <w:bottom w:val="none" w:sz="0" w:space="0" w:color="auto"/>
        <w:right w:val="none" w:sz="0" w:space="0" w:color="auto"/>
      </w:divBdr>
    </w:div>
    <w:div w:id="851262392">
      <w:bodyDiv w:val="1"/>
      <w:marLeft w:val="0"/>
      <w:marRight w:val="0"/>
      <w:marTop w:val="0"/>
      <w:marBottom w:val="0"/>
      <w:divBdr>
        <w:top w:val="none" w:sz="0" w:space="0" w:color="auto"/>
        <w:left w:val="none" w:sz="0" w:space="0" w:color="auto"/>
        <w:bottom w:val="none" w:sz="0" w:space="0" w:color="auto"/>
        <w:right w:val="none" w:sz="0" w:space="0" w:color="auto"/>
      </w:divBdr>
    </w:div>
    <w:div w:id="862280370">
      <w:bodyDiv w:val="1"/>
      <w:marLeft w:val="0"/>
      <w:marRight w:val="0"/>
      <w:marTop w:val="0"/>
      <w:marBottom w:val="0"/>
      <w:divBdr>
        <w:top w:val="none" w:sz="0" w:space="0" w:color="auto"/>
        <w:left w:val="none" w:sz="0" w:space="0" w:color="auto"/>
        <w:bottom w:val="none" w:sz="0" w:space="0" w:color="auto"/>
        <w:right w:val="none" w:sz="0" w:space="0" w:color="auto"/>
      </w:divBdr>
    </w:div>
    <w:div w:id="866143668">
      <w:bodyDiv w:val="1"/>
      <w:marLeft w:val="0"/>
      <w:marRight w:val="0"/>
      <w:marTop w:val="0"/>
      <w:marBottom w:val="0"/>
      <w:divBdr>
        <w:top w:val="none" w:sz="0" w:space="0" w:color="auto"/>
        <w:left w:val="none" w:sz="0" w:space="0" w:color="auto"/>
        <w:bottom w:val="none" w:sz="0" w:space="0" w:color="auto"/>
        <w:right w:val="none" w:sz="0" w:space="0" w:color="auto"/>
      </w:divBdr>
    </w:div>
    <w:div w:id="872888588">
      <w:bodyDiv w:val="1"/>
      <w:marLeft w:val="0"/>
      <w:marRight w:val="0"/>
      <w:marTop w:val="0"/>
      <w:marBottom w:val="0"/>
      <w:divBdr>
        <w:top w:val="none" w:sz="0" w:space="0" w:color="auto"/>
        <w:left w:val="none" w:sz="0" w:space="0" w:color="auto"/>
        <w:bottom w:val="none" w:sz="0" w:space="0" w:color="auto"/>
        <w:right w:val="none" w:sz="0" w:space="0" w:color="auto"/>
      </w:divBdr>
    </w:div>
    <w:div w:id="877552096">
      <w:bodyDiv w:val="1"/>
      <w:marLeft w:val="0"/>
      <w:marRight w:val="0"/>
      <w:marTop w:val="0"/>
      <w:marBottom w:val="0"/>
      <w:divBdr>
        <w:top w:val="none" w:sz="0" w:space="0" w:color="auto"/>
        <w:left w:val="none" w:sz="0" w:space="0" w:color="auto"/>
        <w:bottom w:val="none" w:sz="0" w:space="0" w:color="auto"/>
        <w:right w:val="none" w:sz="0" w:space="0" w:color="auto"/>
      </w:divBdr>
    </w:div>
    <w:div w:id="879050426">
      <w:bodyDiv w:val="1"/>
      <w:marLeft w:val="0"/>
      <w:marRight w:val="0"/>
      <w:marTop w:val="0"/>
      <w:marBottom w:val="0"/>
      <w:divBdr>
        <w:top w:val="none" w:sz="0" w:space="0" w:color="auto"/>
        <w:left w:val="none" w:sz="0" w:space="0" w:color="auto"/>
        <w:bottom w:val="none" w:sz="0" w:space="0" w:color="auto"/>
        <w:right w:val="none" w:sz="0" w:space="0" w:color="auto"/>
      </w:divBdr>
    </w:div>
    <w:div w:id="887645404">
      <w:bodyDiv w:val="1"/>
      <w:marLeft w:val="0"/>
      <w:marRight w:val="0"/>
      <w:marTop w:val="0"/>
      <w:marBottom w:val="0"/>
      <w:divBdr>
        <w:top w:val="none" w:sz="0" w:space="0" w:color="auto"/>
        <w:left w:val="none" w:sz="0" w:space="0" w:color="auto"/>
        <w:bottom w:val="none" w:sz="0" w:space="0" w:color="auto"/>
        <w:right w:val="none" w:sz="0" w:space="0" w:color="auto"/>
      </w:divBdr>
    </w:div>
    <w:div w:id="900289950">
      <w:bodyDiv w:val="1"/>
      <w:marLeft w:val="0"/>
      <w:marRight w:val="0"/>
      <w:marTop w:val="0"/>
      <w:marBottom w:val="0"/>
      <w:divBdr>
        <w:top w:val="none" w:sz="0" w:space="0" w:color="auto"/>
        <w:left w:val="none" w:sz="0" w:space="0" w:color="auto"/>
        <w:bottom w:val="none" w:sz="0" w:space="0" w:color="auto"/>
        <w:right w:val="none" w:sz="0" w:space="0" w:color="auto"/>
      </w:divBdr>
    </w:div>
    <w:div w:id="901059597">
      <w:bodyDiv w:val="1"/>
      <w:marLeft w:val="0"/>
      <w:marRight w:val="0"/>
      <w:marTop w:val="0"/>
      <w:marBottom w:val="0"/>
      <w:divBdr>
        <w:top w:val="none" w:sz="0" w:space="0" w:color="auto"/>
        <w:left w:val="none" w:sz="0" w:space="0" w:color="auto"/>
        <w:bottom w:val="none" w:sz="0" w:space="0" w:color="auto"/>
        <w:right w:val="none" w:sz="0" w:space="0" w:color="auto"/>
      </w:divBdr>
    </w:div>
    <w:div w:id="906302584">
      <w:bodyDiv w:val="1"/>
      <w:marLeft w:val="0"/>
      <w:marRight w:val="0"/>
      <w:marTop w:val="0"/>
      <w:marBottom w:val="0"/>
      <w:divBdr>
        <w:top w:val="none" w:sz="0" w:space="0" w:color="auto"/>
        <w:left w:val="none" w:sz="0" w:space="0" w:color="auto"/>
        <w:bottom w:val="none" w:sz="0" w:space="0" w:color="auto"/>
        <w:right w:val="none" w:sz="0" w:space="0" w:color="auto"/>
      </w:divBdr>
    </w:div>
    <w:div w:id="916326267">
      <w:bodyDiv w:val="1"/>
      <w:marLeft w:val="0"/>
      <w:marRight w:val="0"/>
      <w:marTop w:val="0"/>
      <w:marBottom w:val="0"/>
      <w:divBdr>
        <w:top w:val="none" w:sz="0" w:space="0" w:color="auto"/>
        <w:left w:val="none" w:sz="0" w:space="0" w:color="auto"/>
        <w:bottom w:val="none" w:sz="0" w:space="0" w:color="auto"/>
        <w:right w:val="none" w:sz="0" w:space="0" w:color="auto"/>
      </w:divBdr>
    </w:div>
    <w:div w:id="917053533">
      <w:bodyDiv w:val="1"/>
      <w:marLeft w:val="0"/>
      <w:marRight w:val="0"/>
      <w:marTop w:val="0"/>
      <w:marBottom w:val="0"/>
      <w:divBdr>
        <w:top w:val="none" w:sz="0" w:space="0" w:color="auto"/>
        <w:left w:val="none" w:sz="0" w:space="0" w:color="auto"/>
        <w:bottom w:val="none" w:sz="0" w:space="0" w:color="auto"/>
        <w:right w:val="none" w:sz="0" w:space="0" w:color="auto"/>
      </w:divBdr>
    </w:div>
    <w:div w:id="921335242">
      <w:bodyDiv w:val="1"/>
      <w:marLeft w:val="0"/>
      <w:marRight w:val="0"/>
      <w:marTop w:val="0"/>
      <w:marBottom w:val="0"/>
      <w:divBdr>
        <w:top w:val="none" w:sz="0" w:space="0" w:color="auto"/>
        <w:left w:val="none" w:sz="0" w:space="0" w:color="auto"/>
        <w:bottom w:val="none" w:sz="0" w:space="0" w:color="auto"/>
        <w:right w:val="none" w:sz="0" w:space="0" w:color="auto"/>
      </w:divBdr>
    </w:div>
    <w:div w:id="925571929">
      <w:bodyDiv w:val="1"/>
      <w:marLeft w:val="0"/>
      <w:marRight w:val="0"/>
      <w:marTop w:val="0"/>
      <w:marBottom w:val="0"/>
      <w:divBdr>
        <w:top w:val="none" w:sz="0" w:space="0" w:color="auto"/>
        <w:left w:val="none" w:sz="0" w:space="0" w:color="auto"/>
        <w:bottom w:val="none" w:sz="0" w:space="0" w:color="auto"/>
        <w:right w:val="none" w:sz="0" w:space="0" w:color="auto"/>
      </w:divBdr>
    </w:div>
    <w:div w:id="928075124">
      <w:bodyDiv w:val="1"/>
      <w:marLeft w:val="0"/>
      <w:marRight w:val="0"/>
      <w:marTop w:val="0"/>
      <w:marBottom w:val="0"/>
      <w:divBdr>
        <w:top w:val="none" w:sz="0" w:space="0" w:color="auto"/>
        <w:left w:val="none" w:sz="0" w:space="0" w:color="auto"/>
        <w:bottom w:val="none" w:sz="0" w:space="0" w:color="auto"/>
        <w:right w:val="none" w:sz="0" w:space="0" w:color="auto"/>
      </w:divBdr>
    </w:div>
    <w:div w:id="950160986">
      <w:bodyDiv w:val="1"/>
      <w:marLeft w:val="0"/>
      <w:marRight w:val="0"/>
      <w:marTop w:val="0"/>
      <w:marBottom w:val="0"/>
      <w:divBdr>
        <w:top w:val="none" w:sz="0" w:space="0" w:color="auto"/>
        <w:left w:val="none" w:sz="0" w:space="0" w:color="auto"/>
        <w:bottom w:val="none" w:sz="0" w:space="0" w:color="auto"/>
        <w:right w:val="none" w:sz="0" w:space="0" w:color="auto"/>
      </w:divBdr>
    </w:div>
    <w:div w:id="986713497">
      <w:bodyDiv w:val="1"/>
      <w:marLeft w:val="0"/>
      <w:marRight w:val="0"/>
      <w:marTop w:val="0"/>
      <w:marBottom w:val="0"/>
      <w:divBdr>
        <w:top w:val="none" w:sz="0" w:space="0" w:color="auto"/>
        <w:left w:val="none" w:sz="0" w:space="0" w:color="auto"/>
        <w:bottom w:val="none" w:sz="0" w:space="0" w:color="auto"/>
        <w:right w:val="none" w:sz="0" w:space="0" w:color="auto"/>
      </w:divBdr>
    </w:div>
    <w:div w:id="989216654">
      <w:bodyDiv w:val="1"/>
      <w:marLeft w:val="0"/>
      <w:marRight w:val="0"/>
      <w:marTop w:val="0"/>
      <w:marBottom w:val="0"/>
      <w:divBdr>
        <w:top w:val="none" w:sz="0" w:space="0" w:color="auto"/>
        <w:left w:val="none" w:sz="0" w:space="0" w:color="auto"/>
        <w:bottom w:val="none" w:sz="0" w:space="0" w:color="auto"/>
        <w:right w:val="none" w:sz="0" w:space="0" w:color="auto"/>
      </w:divBdr>
    </w:div>
    <w:div w:id="995962842">
      <w:bodyDiv w:val="1"/>
      <w:marLeft w:val="0"/>
      <w:marRight w:val="0"/>
      <w:marTop w:val="0"/>
      <w:marBottom w:val="0"/>
      <w:divBdr>
        <w:top w:val="none" w:sz="0" w:space="0" w:color="auto"/>
        <w:left w:val="none" w:sz="0" w:space="0" w:color="auto"/>
        <w:bottom w:val="none" w:sz="0" w:space="0" w:color="auto"/>
        <w:right w:val="none" w:sz="0" w:space="0" w:color="auto"/>
      </w:divBdr>
    </w:div>
    <w:div w:id="1003316488">
      <w:bodyDiv w:val="1"/>
      <w:marLeft w:val="0"/>
      <w:marRight w:val="0"/>
      <w:marTop w:val="0"/>
      <w:marBottom w:val="0"/>
      <w:divBdr>
        <w:top w:val="none" w:sz="0" w:space="0" w:color="auto"/>
        <w:left w:val="none" w:sz="0" w:space="0" w:color="auto"/>
        <w:bottom w:val="none" w:sz="0" w:space="0" w:color="auto"/>
        <w:right w:val="none" w:sz="0" w:space="0" w:color="auto"/>
      </w:divBdr>
    </w:div>
    <w:div w:id="1016276630">
      <w:bodyDiv w:val="1"/>
      <w:marLeft w:val="0"/>
      <w:marRight w:val="0"/>
      <w:marTop w:val="0"/>
      <w:marBottom w:val="0"/>
      <w:divBdr>
        <w:top w:val="none" w:sz="0" w:space="0" w:color="auto"/>
        <w:left w:val="none" w:sz="0" w:space="0" w:color="auto"/>
        <w:bottom w:val="none" w:sz="0" w:space="0" w:color="auto"/>
        <w:right w:val="none" w:sz="0" w:space="0" w:color="auto"/>
      </w:divBdr>
    </w:div>
    <w:div w:id="1036660893">
      <w:bodyDiv w:val="1"/>
      <w:marLeft w:val="0"/>
      <w:marRight w:val="0"/>
      <w:marTop w:val="0"/>
      <w:marBottom w:val="0"/>
      <w:divBdr>
        <w:top w:val="none" w:sz="0" w:space="0" w:color="auto"/>
        <w:left w:val="none" w:sz="0" w:space="0" w:color="auto"/>
        <w:bottom w:val="none" w:sz="0" w:space="0" w:color="auto"/>
        <w:right w:val="none" w:sz="0" w:space="0" w:color="auto"/>
      </w:divBdr>
    </w:div>
    <w:div w:id="1046418105">
      <w:bodyDiv w:val="1"/>
      <w:marLeft w:val="0"/>
      <w:marRight w:val="0"/>
      <w:marTop w:val="0"/>
      <w:marBottom w:val="0"/>
      <w:divBdr>
        <w:top w:val="none" w:sz="0" w:space="0" w:color="auto"/>
        <w:left w:val="none" w:sz="0" w:space="0" w:color="auto"/>
        <w:bottom w:val="none" w:sz="0" w:space="0" w:color="auto"/>
        <w:right w:val="none" w:sz="0" w:space="0" w:color="auto"/>
      </w:divBdr>
    </w:div>
    <w:div w:id="1051340216">
      <w:bodyDiv w:val="1"/>
      <w:marLeft w:val="0"/>
      <w:marRight w:val="0"/>
      <w:marTop w:val="0"/>
      <w:marBottom w:val="0"/>
      <w:divBdr>
        <w:top w:val="none" w:sz="0" w:space="0" w:color="auto"/>
        <w:left w:val="none" w:sz="0" w:space="0" w:color="auto"/>
        <w:bottom w:val="none" w:sz="0" w:space="0" w:color="auto"/>
        <w:right w:val="none" w:sz="0" w:space="0" w:color="auto"/>
      </w:divBdr>
    </w:div>
    <w:div w:id="1067844307">
      <w:bodyDiv w:val="1"/>
      <w:marLeft w:val="0"/>
      <w:marRight w:val="0"/>
      <w:marTop w:val="0"/>
      <w:marBottom w:val="0"/>
      <w:divBdr>
        <w:top w:val="none" w:sz="0" w:space="0" w:color="auto"/>
        <w:left w:val="none" w:sz="0" w:space="0" w:color="auto"/>
        <w:bottom w:val="none" w:sz="0" w:space="0" w:color="auto"/>
        <w:right w:val="none" w:sz="0" w:space="0" w:color="auto"/>
      </w:divBdr>
    </w:div>
    <w:div w:id="1068989914">
      <w:bodyDiv w:val="1"/>
      <w:marLeft w:val="0"/>
      <w:marRight w:val="0"/>
      <w:marTop w:val="0"/>
      <w:marBottom w:val="0"/>
      <w:divBdr>
        <w:top w:val="none" w:sz="0" w:space="0" w:color="auto"/>
        <w:left w:val="none" w:sz="0" w:space="0" w:color="auto"/>
        <w:bottom w:val="none" w:sz="0" w:space="0" w:color="auto"/>
        <w:right w:val="none" w:sz="0" w:space="0" w:color="auto"/>
      </w:divBdr>
    </w:div>
    <w:div w:id="1075249334">
      <w:bodyDiv w:val="1"/>
      <w:marLeft w:val="0"/>
      <w:marRight w:val="0"/>
      <w:marTop w:val="0"/>
      <w:marBottom w:val="0"/>
      <w:divBdr>
        <w:top w:val="none" w:sz="0" w:space="0" w:color="auto"/>
        <w:left w:val="none" w:sz="0" w:space="0" w:color="auto"/>
        <w:bottom w:val="none" w:sz="0" w:space="0" w:color="auto"/>
        <w:right w:val="none" w:sz="0" w:space="0" w:color="auto"/>
      </w:divBdr>
    </w:div>
    <w:div w:id="1092506041">
      <w:bodyDiv w:val="1"/>
      <w:marLeft w:val="0"/>
      <w:marRight w:val="0"/>
      <w:marTop w:val="0"/>
      <w:marBottom w:val="0"/>
      <w:divBdr>
        <w:top w:val="none" w:sz="0" w:space="0" w:color="auto"/>
        <w:left w:val="none" w:sz="0" w:space="0" w:color="auto"/>
        <w:bottom w:val="none" w:sz="0" w:space="0" w:color="auto"/>
        <w:right w:val="none" w:sz="0" w:space="0" w:color="auto"/>
      </w:divBdr>
    </w:div>
    <w:div w:id="1102145044">
      <w:bodyDiv w:val="1"/>
      <w:marLeft w:val="0"/>
      <w:marRight w:val="0"/>
      <w:marTop w:val="0"/>
      <w:marBottom w:val="0"/>
      <w:divBdr>
        <w:top w:val="none" w:sz="0" w:space="0" w:color="auto"/>
        <w:left w:val="none" w:sz="0" w:space="0" w:color="auto"/>
        <w:bottom w:val="none" w:sz="0" w:space="0" w:color="auto"/>
        <w:right w:val="none" w:sz="0" w:space="0" w:color="auto"/>
      </w:divBdr>
    </w:div>
    <w:div w:id="1107386429">
      <w:bodyDiv w:val="1"/>
      <w:marLeft w:val="0"/>
      <w:marRight w:val="0"/>
      <w:marTop w:val="0"/>
      <w:marBottom w:val="0"/>
      <w:divBdr>
        <w:top w:val="none" w:sz="0" w:space="0" w:color="auto"/>
        <w:left w:val="none" w:sz="0" w:space="0" w:color="auto"/>
        <w:bottom w:val="none" w:sz="0" w:space="0" w:color="auto"/>
        <w:right w:val="none" w:sz="0" w:space="0" w:color="auto"/>
      </w:divBdr>
    </w:div>
    <w:div w:id="1108083072">
      <w:bodyDiv w:val="1"/>
      <w:marLeft w:val="0"/>
      <w:marRight w:val="0"/>
      <w:marTop w:val="0"/>
      <w:marBottom w:val="0"/>
      <w:divBdr>
        <w:top w:val="none" w:sz="0" w:space="0" w:color="auto"/>
        <w:left w:val="none" w:sz="0" w:space="0" w:color="auto"/>
        <w:bottom w:val="none" w:sz="0" w:space="0" w:color="auto"/>
        <w:right w:val="none" w:sz="0" w:space="0" w:color="auto"/>
      </w:divBdr>
    </w:div>
    <w:div w:id="1110121289">
      <w:bodyDiv w:val="1"/>
      <w:marLeft w:val="0"/>
      <w:marRight w:val="0"/>
      <w:marTop w:val="0"/>
      <w:marBottom w:val="0"/>
      <w:divBdr>
        <w:top w:val="none" w:sz="0" w:space="0" w:color="auto"/>
        <w:left w:val="none" w:sz="0" w:space="0" w:color="auto"/>
        <w:bottom w:val="none" w:sz="0" w:space="0" w:color="auto"/>
        <w:right w:val="none" w:sz="0" w:space="0" w:color="auto"/>
      </w:divBdr>
    </w:div>
    <w:div w:id="1117915418">
      <w:bodyDiv w:val="1"/>
      <w:marLeft w:val="0"/>
      <w:marRight w:val="0"/>
      <w:marTop w:val="0"/>
      <w:marBottom w:val="0"/>
      <w:divBdr>
        <w:top w:val="none" w:sz="0" w:space="0" w:color="auto"/>
        <w:left w:val="none" w:sz="0" w:space="0" w:color="auto"/>
        <w:bottom w:val="none" w:sz="0" w:space="0" w:color="auto"/>
        <w:right w:val="none" w:sz="0" w:space="0" w:color="auto"/>
      </w:divBdr>
    </w:div>
    <w:div w:id="1125319081">
      <w:bodyDiv w:val="1"/>
      <w:marLeft w:val="0"/>
      <w:marRight w:val="0"/>
      <w:marTop w:val="0"/>
      <w:marBottom w:val="0"/>
      <w:divBdr>
        <w:top w:val="none" w:sz="0" w:space="0" w:color="auto"/>
        <w:left w:val="none" w:sz="0" w:space="0" w:color="auto"/>
        <w:bottom w:val="none" w:sz="0" w:space="0" w:color="auto"/>
        <w:right w:val="none" w:sz="0" w:space="0" w:color="auto"/>
      </w:divBdr>
    </w:div>
    <w:div w:id="1125658514">
      <w:bodyDiv w:val="1"/>
      <w:marLeft w:val="0"/>
      <w:marRight w:val="0"/>
      <w:marTop w:val="0"/>
      <w:marBottom w:val="0"/>
      <w:divBdr>
        <w:top w:val="none" w:sz="0" w:space="0" w:color="auto"/>
        <w:left w:val="none" w:sz="0" w:space="0" w:color="auto"/>
        <w:bottom w:val="none" w:sz="0" w:space="0" w:color="auto"/>
        <w:right w:val="none" w:sz="0" w:space="0" w:color="auto"/>
      </w:divBdr>
    </w:div>
    <w:div w:id="1127427554">
      <w:bodyDiv w:val="1"/>
      <w:marLeft w:val="0"/>
      <w:marRight w:val="0"/>
      <w:marTop w:val="0"/>
      <w:marBottom w:val="0"/>
      <w:divBdr>
        <w:top w:val="none" w:sz="0" w:space="0" w:color="auto"/>
        <w:left w:val="none" w:sz="0" w:space="0" w:color="auto"/>
        <w:bottom w:val="none" w:sz="0" w:space="0" w:color="auto"/>
        <w:right w:val="none" w:sz="0" w:space="0" w:color="auto"/>
      </w:divBdr>
    </w:div>
    <w:div w:id="1127549826">
      <w:bodyDiv w:val="1"/>
      <w:marLeft w:val="0"/>
      <w:marRight w:val="0"/>
      <w:marTop w:val="0"/>
      <w:marBottom w:val="0"/>
      <w:divBdr>
        <w:top w:val="none" w:sz="0" w:space="0" w:color="auto"/>
        <w:left w:val="none" w:sz="0" w:space="0" w:color="auto"/>
        <w:bottom w:val="none" w:sz="0" w:space="0" w:color="auto"/>
        <w:right w:val="none" w:sz="0" w:space="0" w:color="auto"/>
      </w:divBdr>
    </w:div>
    <w:div w:id="1138036030">
      <w:bodyDiv w:val="1"/>
      <w:marLeft w:val="0"/>
      <w:marRight w:val="0"/>
      <w:marTop w:val="0"/>
      <w:marBottom w:val="0"/>
      <w:divBdr>
        <w:top w:val="none" w:sz="0" w:space="0" w:color="auto"/>
        <w:left w:val="none" w:sz="0" w:space="0" w:color="auto"/>
        <w:bottom w:val="none" w:sz="0" w:space="0" w:color="auto"/>
        <w:right w:val="none" w:sz="0" w:space="0" w:color="auto"/>
      </w:divBdr>
    </w:div>
    <w:div w:id="1148134714">
      <w:bodyDiv w:val="1"/>
      <w:marLeft w:val="0"/>
      <w:marRight w:val="0"/>
      <w:marTop w:val="0"/>
      <w:marBottom w:val="0"/>
      <w:divBdr>
        <w:top w:val="none" w:sz="0" w:space="0" w:color="auto"/>
        <w:left w:val="none" w:sz="0" w:space="0" w:color="auto"/>
        <w:bottom w:val="none" w:sz="0" w:space="0" w:color="auto"/>
        <w:right w:val="none" w:sz="0" w:space="0" w:color="auto"/>
      </w:divBdr>
    </w:div>
    <w:div w:id="1158040410">
      <w:bodyDiv w:val="1"/>
      <w:marLeft w:val="0"/>
      <w:marRight w:val="0"/>
      <w:marTop w:val="0"/>
      <w:marBottom w:val="0"/>
      <w:divBdr>
        <w:top w:val="none" w:sz="0" w:space="0" w:color="auto"/>
        <w:left w:val="none" w:sz="0" w:space="0" w:color="auto"/>
        <w:bottom w:val="none" w:sz="0" w:space="0" w:color="auto"/>
        <w:right w:val="none" w:sz="0" w:space="0" w:color="auto"/>
      </w:divBdr>
    </w:div>
    <w:div w:id="1185510851">
      <w:bodyDiv w:val="1"/>
      <w:marLeft w:val="0"/>
      <w:marRight w:val="0"/>
      <w:marTop w:val="0"/>
      <w:marBottom w:val="0"/>
      <w:divBdr>
        <w:top w:val="none" w:sz="0" w:space="0" w:color="auto"/>
        <w:left w:val="none" w:sz="0" w:space="0" w:color="auto"/>
        <w:bottom w:val="none" w:sz="0" w:space="0" w:color="auto"/>
        <w:right w:val="none" w:sz="0" w:space="0" w:color="auto"/>
      </w:divBdr>
    </w:div>
    <w:div w:id="1186596366">
      <w:bodyDiv w:val="1"/>
      <w:marLeft w:val="0"/>
      <w:marRight w:val="0"/>
      <w:marTop w:val="0"/>
      <w:marBottom w:val="0"/>
      <w:divBdr>
        <w:top w:val="none" w:sz="0" w:space="0" w:color="auto"/>
        <w:left w:val="none" w:sz="0" w:space="0" w:color="auto"/>
        <w:bottom w:val="none" w:sz="0" w:space="0" w:color="auto"/>
        <w:right w:val="none" w:sz="0" w:space="0" w:color="auto"/>
      </w:divBdr>
    </w:div>
    <w:div w:id="1193225968">
      <w:bodyDiv w:val="1"/>
      <w:marLeft w:val="0"/>
      <w:marRight w:val="0"/>
      <w:marTop w:val="0"/>
      <w:marBottom w:val="0"/>
      <w:divBdr>
        <w:top w:val="none" w:sz="0" w:space="0" w:color="auto"/>
        <w:left w:val="none" w:sz="0" w:space="0" w:color="auto"/>
        <w:bottom w:val="none" w:sz="0" w:space="0" w:color="auto"/>
        <w:right w:val="none" w:sz="0" w:space="0" w:color="auto"/>
      </w:divBdr>
    </w:div>
    <w:div w:id="1206985101">
      <w:bodyDiv w:val="1"/>
      <w:marLeft w:val="0"/>
      <w:marRight w:val="0"/>
      <w:marTop w:val="0"/>
      <w:marBottom w:val="0"/>
      <w:divBdr>
        <w:top w:val="none" w:sz="0" w:space="0" w:color="auto"/>
        <w:left w:val="none" w:sz="0" w:space="0" w:color="auto"/>
        <w:bottom w:val="none" w:sz="0" w:space="0" w:color="auto"/>
        <w:right w:val="none" w:sz="0" w:space="0" w:color="auto"/>
      </w:divBdr>
    </w:div>
    <w:div w:id="1217737346">
      <w:bodyDiv w:val="1"/>
      <w:marLeft w:val="0"/>
      <w:marRight w:val="0"/>
      <w:marTop w:val="0"/>
      <w:marBottom w:val="0"/>
      <w:divBdr>
        <w:top w:val="none" w:sz="0" w:space="0" w:color="auto"/>
        <w:left w:val="none" w:sz="0" w:space="0" w:color="auto"/>
        <w:bottom w:val="none" w:sz="0" w:space="0" w:color="auto"/>
        <w:right w:val="none" w:sz="0" w:space="0" w:color="auto"/>
      </w:divBdr>
    </w:div>
    <w:div w:id="1224566634">
      <w:bodyDiv w:val="1"/>
      <w:marLeft w:val="0"/>
      <w:marRight w:val="0"/>
      <w:marTop w:val="0"/>
      <w:marBottom w:val="0"/>
      <w:divBdr>
        <w:top w:val="none" w:sz="0" w:space="0" w:color="auto"/>
        <w:left w:val="none" w:sz="0" w:space="0" w:color="auto"/>
        <w:bottom w:val="none" w:sz="0" w:space="0" w:color="auto"/>
        <w:right w:val="none" w:sz="0" w:space="0" w:color="auto"/>
      </w:divBdr>
    </w:div>
    <w:div w:id="1230574843">
      <w:bodyDiv w:val="1"/>
      <w:marLeft w:val="0"/>
      <w:marRight w:val="0"/>
      <w:marTop w:val="0"/>
      <w:marBottom w:val="0"/>
      <w:divBdr>
        <w:top w:val="none" w:sz="0" w:space="0" w:color="auto"/>
        <w:left w:val="none" w:sz="0" w:space="0" w:color="auto"/>
        <w:bottom w:val="none" w:sz="0" w:space="0" w:color="auto"/>
        <w:right w:val="none" w:sz="0" w:space="0" w:color="auto"/>
      </w:divBdr>
    </w:div>
    <w:div w:id="1232739059">
      <w:bodyDiv w:val="1"/>
      <w:marLeft w:val="0"/>
      <w:marRight w:val="0"/>
      <w:marTop w:val="0"/>
      <w:marBottom w:val="0"/>
      <w:divBdr>
        <w:top w:val="none" w:sz="0" w:space="0" w:color="auto"/>
        <w:left w:val="none" w:sz="0" w:space="0" w:color="auto"/>
        <w:bottom w:val="none" w:sz="0" w:space="0" w:color="auto"/>
        <w:right w:val="none" w:sz="0" w:space="0" w:color="auto"/>
      </w:divBdr>
    </w:div>
    <w:div w:id="1248925519">
      <w:bodyDiv w:val="1"/>
      <w:marLeft w:val="0"/>
      <w:marRight w:val="0"/>
      <w:marTop w:val="0"/>
      <w:marBottom w:val="0"/>
      <w:divBdr>
        <w:top w:val="none" w:sz="0" w:space="0" w:color="auto"/>
        <w:left w:val="none" w:sz="0" w:space="0" w:color="auto"/>
        <w:bottom w:val="none" w:sz="0" w:space="0" w:color="auto"/>
        <w:right w:val="none" w:sz="0" w:space="0" w:color="auto"/>
      </w:divBdr>
    </w:div>
    <w:div w:id="1251037487">
      <w:bodyDiv w:val="1"/>
      <w:marLeft w:val="0"/>
      <w:marRight w:val="0"/>
      <w:marTop w:val="0"/>
      <w:marBottom w:val="0"/>
      <w:divBdr>
        <w:top w:val="none" w:sz="0" w:space="0" w:color="auto"/>
        <w:left w:val="none" w:sz="0" w:space="0" w:color="auto"/>
        <w:bottom w:val="none" w:sz="0" w:space="0" w:color="auto"/>
        <w:right w:val="none" w:sz="0" w:space="0" w:color="auto"/>
      </w:divBdr>
    </w:div>
    <w:div w:id="1256327534">
      <w:bodyDiv w:val="1"/>
      <w:marLeft w:val="0"/>
      <w:marRight w:val="0"/>
      <w:marTop w:val="0"/>
      <w:marBottom w:val="0"/>
      <w:divBdr>
        <w:top w:val="none" w:sz="0" w:space="0" w:color="auto"/>
        <w:left w:val="none" w:sz="0" w:space="0" w:color="auto"/>
        <w:bottom w:val="none" w:sz="0" w:space="0" w:color="auto"/>
        <w:right w:val="none" w:sz="0" w:space="0" w:color="auto"/>
      </w:divBdr>
    </w:div>
    <w:div w:id="1265041786">
      <w:bodyDiv w:val="1"/>
      <w:marLeft w:val="0"/>
      <w:marRight w:val="0"/>
      <w:marTop w:val="0"/>
      <w:marBottom w:val="0"/>
      <w:divBdr>
        <w:top w:val="none" w:sz="0" w:space="0" w:color="auto"/>
        <w:left w:val="none" w:sz="0" w:space="0" w:color="auto"/>
        <w:bottom w:val="none" w:sz="0" w:space="0" w:color="auto"/>
        <w:right w:val="none" w:sz="0" w:space="0" w:color="auto"/>
      </w:divBdr>
    </w:div>
    <w:div w:id="1265772207">
      <w:bodyDiv w:val="1"/>
      <w:marLeft w:val="0"/>
      <w:marRight w:val="0"/>
      <w:marTop w:val="0"/>
      <w:marBottom w:val="0"/>
      <w:divBdr>
        <w:top w:val="none" w:sz="0" w:space="0" w:color="auto"/>
        <w:left w:val="none" w:sz="0" w:space="0" w:color="auto"/>
        <w:bottom w:val="none" w:sz="0" w:space="0" w:color="auto"/>
        <w:right w:val="none" w:sz="0" w:space="0" w:color="auto"/>
      </w:divBdr>
    </w:div>
    <w:div w:id="1278023128">
      <w:bodyDiv w:val="1"/>
      <w:marLeft w:val="0"/>
      <w:marRight w:val="0"/>
      <w:marTop w:val="0"/>
      <w:marBottom w:val="0"/>
      <w:divBdr>
        <w:top w:val="none" w:sz="0" w:space="0" w:color="auto"/>
        <w:left w:val="none" w:sz="0" w:space="0" w:color="auto"/>
        <w:bottom w:val="none" w:sz="0" w:space="0" w:color="auto"/>
        <w:right w:val="none" w:sz="0" w:space="0" w:color="auto"/>
      </w:divBdr>
    </w:div>
    <w:div w:id="1290698121">
      <w:bodyDiv w:val="1"/>
      <w:marLeft w:val="0"/>
      <w:marRight w:val="0"/>
      <w:marTop w:val="0"/>
      <w:marBottom w:val="0"/>
      <w:divBdr>
        <w:top w:val="none" w:sz="0" w:space="0" w:color="auto"/>
        <w:left w:val="none" w:sz="0" w:space="0" w:color="auto"/>
        <w:bottom w:val="none" w:sz="0" w:space="0" w:color="auto"/>
        <w:right w:val="none" w:sz="0" w:space="0" w:color="auto"/>
      </w:divBdr>
    </w:div>
    <w:div w:id="1295141573">
      <w:bodyDiv w:val="1"/>
      <w:marLeft w:val="0"/>
      <w:marRight w:val="0"/>
      <w:marTop w:val="0"/>
      <w:marBottom w:val="0"/>
      <w:divBdr>
        <w:top w:val="none" w:sz="0" w:space="0" w:color="auto"/>
        <w:left w:val="none" w:sz="0" w:space="0" w:color="auto"/>
        <w:bottom w:val="none" w:sz="0" w:space="0" w:color="auto"/>
        <w:right w:val="none" w:sz="0" w:space="0" w:color="auto"/>
      </w:divBdr>
    </w:div>
    <w:div w:id="1295601673">
      <w:bodyDiv w:val="1"/>
      <w:marLeft w:val="0"/>
      <w:marRight w:val="0"/>
      <w:marTop w:val="0"/>
      <w:marBottom w:val="0"/>
      <w:divBdr>
        <w:top w:val="none" w:sz="0" w:space="0" w:color="auto"/>
        <w:left w:val="none" w:sz="0" w:space="0" w:color="auto"/>
        <w:bottom w:val="none" w:sz="0" w:space="0" w:color="auto"/>
        <w:right w:val="none" w:sz="0" w:space="0" w:color="auto"/>
      </w:divBdr>
    </w:div>
    <w:div w:id="1313019928">
      <w:bodyDiv w:val="1"/>
      <w:marLeft w:val="0"/>
      <w:marRight w:val="0"/>
      <w:marTop w:val="0"/>
      <w:marBottom w:val="0"/>
      <w:divBdr>
        <w:top w:val="none" w:sz="0" w:space="0" w:color="auto"/>
        <w:left w:val="none" w:sz="0" w:space="0" w:color="auto"/>
        <w:bottom w:val="none" w:sz="0" w:space="0" w:color="auto"/>
        <w:right w:val="none" w:sz="0" w:space="0" w:color="auto"/>
      </w:divBdr>
    </w:div>
    <w:div w:id="1324895382">
      <w:bodyDiv w:val="1"/>
      <w:marLeft w:val="0"/>
      <w:marRight w:val="0"/>
      <w:marTop w:val="0"/>
      <w:marBottom w:val="0"/>
      <w:divBdr>
        <w:top w:val="none" w:sz="0" w:space="0" w:color="auto"/>
        <w:left w:val="none" w:sz="0" w:space="0" w:color="auto"/>
        <w:bottom w:val="none" w:sz="0" w:space="0" w:color="auto"/>
        <w:right w:val="none" w:sz="0" w:space="0" w:color="auto"/>
      </w:divBdr>
    </w:div>
    <w:div w:id="1331761827">
      <w:bodyDiv w:val="1"/>
      <w:marLeft w:val="0"/>
      <w:marRight w:val="0"/>
      <w:marTop w:val="0"/>
      <w:marBottom w:val="0"/>
      <w:divBdr>
        <w:top w:val="none" w:sz="0" w:space="0" w:color="auto"/>
        <w:left w:val="none" w:sz="0" w:space="0" w:color="auto"/>
        <w:bottom w:val="none" w:sz="0" w:space="0" w:color="auto"/>
        <w:right w:val="none" w:sz="0" w:space="0" w:color="auto"/>
      </w:divBdr>
    </w:div>
    <w:div w:id="1332443208">
      <w:bodyDiv w:val="1"/>
      <w:marLeft w:val="0"/>
      <w:marRight w:val="0"/>
      <w:marTop w:val="0"/>
      <w:marBottom w:val="0"/>
      <w:divBdr>
        <w:top w:val="none" w:sz="0" w:space="0" w:color="auto"/>
        <w:left w:val="none" w:sz="0" w:space="0" w:color="auto"/>
        <w:bottom w:val="none" w:sz="0" w:space="0" w:color="auto"/>
        <w:right w:val="none" w:sz="0" w:space="0" w:color="auto"/>
      </w:divBdr>
    </w:div>
    <w:div w:id="1348561471">
      <w:bodyDiv w:val="1"/>
      <w:marLeft w:val="0"/>
      <w:marRight w:val="0"/>
      <w:marTop w:val="0"/>
      <w:marBottom w:val="0"/>
      <w:divBdr>
        <w:top w:val="none" w:sz="0" w:space="0" w:color="auto"/>
        <w:left w:val="none" w:sz="0" w:space="0" w:color="auto"/>
        <w:bottom w:val="none" w:sz="0" w:space="0" w:color="auto"/>
        <w:right w:val="none" w:sz="0" w:space="0" w:color="auto"/>
      </w:divBdr>
    </w:div>
    <w:div w:id="1351177061">
      <w:bodyDiv w:val="1"/>
      <w:marLeft w:val="0"/>
      <w:marRight w:val="0"/>
      <w:marTop w:val="0"/>
      <w:marBottom w:val="0"/>
      <w:divBdr>
        <w:top w:val="none" w:sz="0" w:space="0" w:color="auto"/>
        <w:left w:val="none" w:sz="0" w:space="0" w:color="auto"/>
        <w:bottom w:val="none" w:sz="0" w:space="0" w:color="auto"/>
        <w:right w:val="none" w:sz="0" w:space="0" w:color="auto"/>
      </w:divBdr>
    </w:div>
    <w:div w:id="1368021976">
      <w:bodyDiv w:val="1"/>
      <w:marLeft w:val="0"/>
      <w:marRight w:val="0"/>
      <w:marTop w:val="0"/>
      <w:marBottom w:val="0"/>
      <w:divBdr>
        <w:top w:val="none" w:sz="0" w:space="0" w:color="auto"/>
        <w:left w:val="none" w:sz="0" w:space="0" w:color="auto"/>
        <w:bottom w:val="none" w:sz="0" w:space="0" w:color="auto"/>
        <w:right w:val="none" w:sz="0" w:space="0" w:color="auto"/>
      </w:divBdr>
    </w:div>
    <w:div w:id="1372077793">
      <w:bodyDiv w:val="1"/>
      <w:marLeft w:val="0"/>
      <w:marRight w:val="0"/>
      <w:marTop w:val="0"/>
      <w:marBottom w:val="0"/>
      <w:divBdr>
        <w:top w:val="none" w:sz="0" w:space="0" w:color="auto"/>
        <w:left w:val="none" w:sz="0" w:space="0" w:color="auto"/>
        <w:bottom w:val="none" w:sz="0" w:space="0" w:color="auto"/>
        <w:right w:val="none" w:sz="0" w:space="0" w:color="auto"/>
      </w:divBdr>
    </w:div>
    <w:div w:id="1384333446">
      <w:bodyDiv w:val="1"/>
      <w:marLeft w:val="0"/>
      <w:marRight w:val="0"/>
      <w:marTop w:val="0"/>
      <w:marBottom w:val="0"/>
      <w:divBdr>
        <w:top w:val="none" w:sz="0" w:space="0" w:color="auto"/>
        <w:left w:val="none" w:sz="0" w:space="0" w:color="auto"/>
        <w:bottom w:val="none" w:sz="0" w:space="0" w:color="auto"/>
        <w:right w:val="none" w:sz="0" w:space="0" w:color="auto"/>
      </w:divBdr>
    </w:div>
    <w:div w:id="1399859863">
      <w:bodyDiv w:val="1"/>
      <w:marLeft w:val="0"/>
      <w:marRight w:val="0"/>
      <w:marTop w:val="0"/>
      <w:marBottom w:val="0"/>
      <w:divBdr>
        <w:top w:val="none" w:sz="0" w:space="0" w:color="auto"/>
        <w:left w:val="none" w:sz="0" w:space="0" w:color="auto"/>
        <w:bottom w:val="none" w:sz="0" w:space="0" w:color="auto"/>
        <w:right w:val="none" w:sz="0" w:space="0" w:color="auto"/>
      </w:divBdr>
    </w:div>
    <w:div w:id="1407997651">
      <w:bodyDiv w:val="1"/>
      <w:marLeft w:val="0"/>
      <w:marRight w:val="0"/>
      <w:marTop w:val="0"/>
      <w:marBottom w:val="0"/>
      <w:divBdr>
        <w:top w:val="none" w:sz="0" w:space="0" w:color="auto"/>
        <w:left w:val="none" w:sz="0" w:space="0" w:color="auto"/>
        <w:bottom w:val="none" w:sz="0" w:space="0" w:color="auto"/>
        <w:right w:val="none" w:sz="0" w:space="0" w:color="auto"/>
      </w:divBdr>
    </w:div>
    <w:div w:id="1409499856">
      <w:bodyDiv w:val="1"/>
      <w:marLeft w:val="0"/>
      <w:marRight w:val="0"/>
      <w:marTop w:val="0"/>
      <w:marBottom w:val="0"/>
      <w:divBdr>
        <w:top w:val="none" w:sz="0" w:space="0" w:color="auto"/>
        <w:left w:val="none" w:sz="0" w:space="0" w:color="auto"/>
        <w:bottom w:val="none" w:sz="0" w:space="0" w:color="auto"/>
        <w:right w:val="none" w:sz="0" w:space="0" w:color="auto"/>
      </w:divBdr>
    </w:div>
    <w:div w:id="1409839462">
      <w:bodyDiv w:val="1"/>
      <w:marLeft w:val="0"/>
      <w:marRight w:val="0"/>
      <w:marTop w:val="0"/>
      <w:marBottom w:val="0"/>
      <w:divBdr>
        <w:top w:val="none" w:sz="0" w:space="0" w:color="auto"/>
        <w:left w:val="none" w:sz="0" w:space="0" w:color="auto"/>
        <w:bottom w:val="none" w:sz="0" w:space="0" w:color="auto"/>
        <w:right w:val="none" w:sz="0" w:space="0" w:color="auto"/>
      </w:divBdr>
    </w:div>
    <w:div w:id="1410925184">
      <w:bodyDiv w:val="1"/>
      <w:marLeft w:val="0"/>
      <w:marRight w:val="0"/>
      <w:marTop w:val="0"/>
      <w:marBottom w:val="0"/>
      <w:divBdr>
        <w:top w:val="none" w:sz="0" w:space="0" w:color="auto"/>
        <w:left w:val="none" w:sz="0" w:space="0" w:color="auto"/>
        <w:bottom w:val="none" w:sz="0" w:space="0" w:color="auto"/>
        <w:right w:val="none" w:sz="0" w:space="0" w:color="auto"/>
      </w:divBdr>
    </w:div>
    <w:div w:id="1430194906">
      <w:bodyDiv w:val="1"/>
      <w:marLeft w:val="0"/>
      <w:marRight w:val="0"/>
      <w:marTop w:val="0"/>
      <w:marBottom w:val="0"/>
      <w:divBdr>
        <w:top w:val="none" w:sz="0" w:space="0" w:color="auto"/>
        <w:left w:val="none" w:sz="0" w:space="0" w:color="auto"/>
        <w:bottom w:val="none" w:sz="0" w:space="0" w:color="auto"/>
        <w:right w:val="none" w:sz="0" w:space="0" w:color="auto"/>
      </w:divBdr>
    </w:div>
    <w:div w:id="1450977627">
      <w:bodyDiv w:val="1"/>
      <w:marLeft w:val="0"/>
      <w:marRight w:val="0"/>
      <w:marTop w:val="0"/>
      <w:marBottom w:val="0"/>
      <w:divBdr>
        <w:top w:val="none" w:sz="0" w:space="0" w:color="auto"/>
        <w:left w:val="none" w:sz="0" w:space="0" w:color="auto"/>
        <w:bottom w:val="none" w:sz="0" w:space="0" w:color="auto"/>
        <w:right w:val="none" w:sz="0" w:space="0" w:color="auto"/>
      </w:divBdr>
    </w:div>
    <w:div w:id="1455637450">
      <w:bodyDiv w:val="1"/>
      <w:marLeft w:val="0"/>
      <w:marRight w:val="0"/>
      <w:marTop w:val="0"/>
      <w:marBottom w:val="0"/>
      <w:divBdr>
        <w:top w:val="none" w:sz="0" w:space="0" w:color="auto"/>
        <w:left w:val="none" w:sz="0" w:space="0" w:color="auto"/>
        <w:bottom w:val="none" w:sz="0" w:space="0" w:color="auto"/>
        <w:right w:val="none" w:sz="0" w:space="0" w:color="auto"/>
      </w:divBdr>
    </w:div>
    <w:div w:id="1467089536">
      <w:bodyDiv w:val="1"/>
      <w:marLeft w:val="0"/>
      <w:marRight w:val="0"/>
      <w:marTop w:val="0"/>
      <w:marBottom w:val="0"/>
      <w:divBdr>
        <w:top w:val="none" w:sz="0" w:space="0" w:color="auto"/>
        <w:left w:val="none" w:sz="0" w:space="0" w:color="auto"/>
        <w:bottom w:val="none" w:sz="0" w:space="0" w:color="auto"/>
        <w:right w:val="none" w:sz="0" w:space="0" w:color="auto"/>
      </w:divBdr>
    </w:div>
    <w:div w:id="1483935141">
      <w:bodyDiv w:val="1"/>
      <w:marLeft w:val="0"/>
      <w:marRight w:val="0"/>
      <w:marTop w:val="0"/>
      <w:marBottom w:val="0"/>
      <w:divBdr>
        <w:top w:val="none" w:sz="0" w:space="0" w:color="auto"/>
        <w:left w:val="none" w:sz="0" w:space="0" w:color="auto"/>
        <w:bottom w:val="none" w:sz="0" w:space="0" w:color="auto"/>
        <w:right w:val="none" w:sz="0" w:space="0" w:color="auto"/>
      </w:divBdr>
    </w:div>
    <w:div w:id="1485899098">
      <w:bodyDiv w:val="1"/>
      <w:marLeft w:val="0"/>
      <w:marRight w:val="0"/>
      <w:marTop w:val="0"/>
      <w:marBottom w:val="0"/>
      <w:divBdr>
        <w:top w:val="none" w:sz="0" w:space="0" w:color="auto"/>
        <w:left w:val="none" w:sz="0" w:space="0" w:color="auto"/>
        <w:bottom w:val="none" w:sz="0" w:space="0" w:color="auto"/>
        <w:right w:val="none" w:sz="0" w:space="0" w:color="auto"/>
      </w:divBdr>
    </w:div>
    <w:div w:id="1487354074">
      <w:bodyDiv w:val="1"/>
      <w:marLeft w:val="0"/>
      <w:marRight w:val="0"/>
      <w:marTop w:val="0"/>
      <w:marBottom w:val="0"/>
      <w:divBdr>
        <w:top w:val="none" w:sz="0" w:space="0" w:color="auto"/>
        <w:left w:val="none" w:sz="0" w:space="0" w:color="auto"/>
        <w:bottom w:val="none" w:sz="0" w:space="0" w:color="auto"/>
        <w:right w:val="none" w:sz="0" w:space="0" w:color="auto"/>
      </w:divBdr>
    </w:div>
    <w:div w:id="1491361747">
      <w:bodyDiv w:val="1"/>
      <w:marLeft w:val="0"/>
      <w:marRight w:val="0"/>
      <w:marTop w:val="0"/>
      <w:marBottom w:val="0"/>
      <w:divBdr>
        <w:top w:val="none" w:sz="0" w:space="0" w:color="auto"/>
        <w:left w:val="none" w:sz="0" w:space="0" w:color="auto"/>
        <w:bottom w:val="none" w:sz="0" w:space="0" w:color="auto"/>
        <w:right w:val="none" w:sz="0" w:space="0" w:color="auto"/>
      </w:divBdr>
    </w:div>
    <w:div w:id="1495533059">
      <w:bodyDiv w:val="1"/>
      <w:marLeft w:val="0"/>
      <w:marRight w:val="0"/>
      <w:marTop w:val="0"/>
      <w:marBottom w:val="0"/>
      <w:divBdr>
        <w:top w:val="none" w:sz="0" w:space="0" w:color="auto"/>
        <w:left w:val="none" w:sz="0" w:space="0" w:color="auto"/>
        <w:bottom w:val="none" w:sz="0" w:space="0" w:color="auto"/>
        <w:right w:val="none" w:sz="0" w:space="0" w:color="auto"/>
      </w:divBdr>
    </w:div>
    <w:div w:id="1499419740">
      <w:bodyDiv w:val="1"/>
      <w:marLeft w:val="0"/>
      <w:marRight w:val="0"/>
      <w:marTop w:val="0"/>
      <w:marBottom w:val="0"/>
      <w:divBdr>
        <w:top w:val="none" w:sz="0" w:space="0" w:color="auto"/>
        <w:left w:val="none" w:sz="0" w:space="0" w:color="auto"/>
        <w:bottom w:val="none" w:sz="0" w:space="0" w:color="auto"/>
        <w:right w:val="none" w:sz="0" w:space="0" w:color="auto"/>
      </w:divBdr>
    </w:div>
    <w:div w:id="1510101602">
      <w:bodyDiv w:val="1"/>
      <w:marLeft w:val="0"/>
      <w:marRight w:val="0"/>
      <w:marTop w:val="0"/>
      <w:marBottom w:val="0"/>
      <w:divBdr>
        <w:top w:val="none" w:sz="0" w:space="0" w:color="auto"/>
        <w:left w:val="none" w:sz="0" w:space="0" w:color="auto"/>
        <w:bottom w:val="none" w:sz="0" w:space="0" w:color="auto"/>
        <w:right w:val="none" w:sz="0" w:space="0" w:color="auto"/>
      </w:divBdr>
    </w:div>
    <w:div w:id="1519660412">
      <w:bodyDiv w:val="1"/>
      <w:marLeft w:val="0"/>
      <w:marRight w:val="0"/>
      <w:marTop w:val="0"/>
      <w:marBottom w:val="0"/>
      <w:divBdr>
        <w:top w:val="none" w:sz="0" w:space="0" w:color="auto"/>
        <w:left w:val="none" w:sz="0" w:space="0" w:color="auto"/>
        <w:bottom w:val="none" w:sz="0" w:space="0" w:color="auto"/>
        <w:right w:val="none" w:sz="0" w:space="0" w:color="auto"/>
      </w:divBdr>
    </w:div>
    <w:div w:id="1523010941">
      <w:bodyDiv w:val="1"/>
      <w:marLeft w:val="0"/>
      <w:marRight w:val="0"/>
      <w:marTop w:val="0"/>
      <w:marBottom w:val="0"/>
      <w:divBdr>
        <w:top w:val="none" w:sz="0" w:space="0" w:color="auto"/>
        <w:left w:val="none" w:sz="0" w:space="0" w:color="auto"/>
        <w:bottom w:val="none" w:sz="0" w:space="0" w:color="auto"/>
        <w:right w:val="none" w:sz="0" w:space="0" w:color="auto"/>
      </w:divBdr>
    </w:div>
    <w:div w:id="1538853216">
      <w:bodyDiv w:val="1"/>
      <w:marLeft w:val="0"/>
      <w:marRight w:val="0"/>
      <w:marTop w:val="0"/>
      <w:marBottom w:val="0"/>
      <w:divBdr>
        <w:top w:val="none" w:sz="0" w:space="0" w:color="auto"/>
        <w:left w:val="none" w:sz="0" w:space="0" w:color="auto"/>
        <w:bottom w:val="none" w:sz="0" w:space="0" w:color="auto"/>
        <w:right w:val="none" w:sz="0" w:space="0" w:color="auto"/>
      </w:divBdr>
    </w:div>
    <w:div w:id="1544949799">
      <w:bodyDiv w:val="1"/>
      <w:marLeft w:val="0"/>
      <w:marRight w:val="0"/>
      <w:marTop w:val="0"/>
      <w:marBottom w:val="0"/>
      <w:divBdr>
        <w:top w:val="none" w:sz="0" w:space="0" w:color="auto"/>
        <w:left w:val="none" w:sz="0" w:space="0" w:color="auto"/>
        <w:bottom w:val="none" w:sz="0" w:space="0" w:color="auto"/>
        <w:right w:val="none" w:sz="0" w:space="0" w:color="auto"/>
      </w:divBdr>
    </w:div>
    <w:div w:id="1546143486">
      <w:bodyDiv w:val="1"/>
      <w:marLeft w:val="0"/>
      <w:marRight w:val="0"/>
      <w:marTop w:val="0"/>
      <w:marBottom w:val="0"/>
      <w:divBdr>
        <w:top w:val="none" w:sz="0" w:space="0" w:color="auto"/>
        <w:left w:val="none" w:sz="0" w:space="0" w:color="auto"/>
        <w:bottom w:val="none" w:sz="0" w:space="0" w:color="auto"/>
        <w:right w:val="none" w:sz="0" w:space="0" w:color="auto"/>
      </w:divBdr>
    </w:div>
    <w:div w:id="1549024253">
      <w:bodyDiv w:val="1"/>
      <w:marLeft w:val="0"/>
      <w:marRight w:val="0"/>
      <w:marTop w:val="0"/>
      <w:marBottom w:val="0"/>
      <w:divBdr>
        <w:top w:val="none" w:sz="0" w:space="0" w:color="auto"/>
        <w:left w:val="none" w:sz="0" w:space="0" w:color="auto"/>
        <w:bottom w:val="none" w:sz="0" w:space="0" w:color="auto"/>
        <w:right w:val="none" w:sz="0" w:space="0" w:color="auto"/>
      </w:divBdr>
    </w:div>
    <w:div w:id="1549879910">
      <w:bodyDiv w:val="1"/>
      <w:marLeft w:val="0"/>
      <w:marRight w:val="0"/>
      <w:marTop w:val="0"/>
      <w:marBottom w:val="0"/>
      <w:divBdr>
        <w:top w:val="none" w:sz="0" w:space="0" w:color="auto"/>
        <w:left w:val="none" w:sz="0" w:space="0" w:color="auto"/>
        <w:bottom w:val="none" w:sz="0" w:space="0" w:color="auto"/>
        <w:right w:val="none" w:sz="0" w:space="0" w:color="auto"/>
      </w:divBdr>
    </w:div>
    <w:div w:id="1552644186">
      <w:bodyDiv w:val="1"/>
      <w:marLeft w:val="0"/>
      <w:marRight w:val="0"/>
      <w:marTop w:val="0"/>
      <w:marBottom w:val="0"/>
      <w:divBdr>
        <w:top w:val="none" w:sz="0" w:space="0" w:color="auto"/>
        <w:left w:val="none" w:sz="0" w:space="0" w:color="auto"/>
        <w:bottom w:val="none" w:sz="0" w:space="0" w:color="auto"/>
        <w:right w:val="none" w:sz="0" w:space="0" w:color="auto"/>
      </w:divBdr>
    </w:div>
    <w:div w:id="1574242043">
      <w:bodyDiv w:val="1"/>
      <w:marLeft w:val="0"/>
      <w:marRight w:val="0"/>
      <w:marTop w:val="0"/>
      <w:marBottom w:val="0"/>
      <w:divBdr>
        <w:top w:val="none" w:sz="0" w:space="0" w:color="auto"/>
        <w:left w:val="none" w:sz="0" w:space="0" w:color="auto"/>
        <w:bottom w:val="none" w:sz="0" w:space="0" w:color="auto"/>
        <w:right w:val="none" w:sz="0" w:space="0" w:color="auto"/>
      </w:divBdr>
    </w:div>
    <w:div w:id="1576235348">
      <w:bodyDiv w:val="1"/>
      <w:marLeft w:val="0"/>
      <w:marRight w:val="0"/>
      <w:marTop w:val="0"/>
      <w:marBottom w:val="0"/>
      <w:divBdr>
        <w:top w:val="none" w:sz="0" w:space="0" w:color="auto"/>
        <w:left w:val="none" w:sz="0" w:space="0" w:color="auto"/>
        <w:bottom w:val="none" w:sz="0" w:space="0" w:color="auto"/>
        <w:right w:val="none" w:sz="0" w:space="0" w:color="auto"/>
      </w:divBdr>
    </w:div>
    <w:div w:id="1585339999">
      <w:bodyDiv w:val="1"/>
      <w:marLeft w:val="0"/>
      <w:marRight w:val="0"/>
      <w:marTop w:val="0"/>
      <w:marBottom w:val="0"/>
      <w:divBdr>
        <w:top w:val="none" w:sz="0" w:space="0" w:color="auto"/>
        <w:left w:val="none" w:sz="0" w:space="0" w:color="auto"/>
        <w:bottom w:val="none" w:sz="0" w:space="0" w:color="auto"/>
        <w:right w:val="none" w:sz="0" w:space="0" w:color="auto"/>
      </w:divBdr>
    </w:div>
    <w:div w:id="1590232216">
      <w:bodyDiv w:val="1"/>
      <w:marLeft w:val="0"/>
      <w:marRight w:val="0"/>
      <w:marTop w:val="0"/>
      <w:marBottom w:val="0"/>
      <w:divBdr>
        <w:top w:val="none" w:sz="0" w:space="0" w:color="auto"/>
        <w:left w:val="none" w:sz="0" w:space="0" w:color="auto"/>
        <w:bottom w:val="none" w:sz="0" w:space="0" w:color="auto"/>
        <w:right w:val="none" w:sz="0" w:space="0" w:color="auto"/>
      </w:divBdr>
    </w:div>
    <w:div w:id="1594052865">
      <w:bodyDiv w:val="1"/>
      <w:marLeft w:val="0"/>
      <w:marRight w:val="0"/>
      <w:marTop w:val="0"/>
      <w:marBottom w:val="0"/>
      <w:divBdr>
        <w:top w:val="none" w:sz="0" w:space="0" w:color="auto"/>
        <w:left w:val="none" w:sz="0" w:space="0" w:color="auto"/>
        <w:bottom w:val="none" w:sz="0" w:space="0" w:color="auto"/>
        <w:right w:val="none" w:sz="0" w:space="0" w:color="auto"/>
      </w:divBdr>
    </w:div>
    <w:div w:id="1609386534">
      <w:bodyDiv w:val="1"/>
      <w:marLeft w:val="0"/>
      <w:marRight w:val="0"/>
      <w:marTop w:val="0"/>
      <w:marBottom w:val="0"/>
      <w:divBdr>
        <w:top w:val="none" w:sz="0" w:space="0" w:color="auto"/>
        <w:left w:val="none" w:sz="0" w:space="0" w:color="auto"/>
        <w:bottom w:val="none" w:sz="0" w:space="0" w:color="auto"/>
        <w:right w:val="none" w:sz="0" w:space="0" w:color="auto"/>
      </w:divBdr>
    </w:div>
    <w:div w:id="1621380564">
      <w:bodyDiv w:val="1"/>
      <w:marLeft w:val="0"/>
      <w:marRight w:val="0"/>
      <w:marTop w:val="0"/>
      <w:marBottom w:val="0"/>
      <w:divBdr>
        <w:top w:val="none" w:sz="0" w:space="0" w:color="auto"/>
        <w:left w:val="none" w:sz="0" w:space="0" w:color="auto"/>
        <w:bottom w:val="none" w:sz="0" w:space="0" w:color="auto"/>
        <w:right w:val="none" w:sz="0" w:space="0" w:color="auto"/>
      </w:divBdr>
    </w:div>
    <w:div w:id="1623729344">
      <w:bodyDiv w:val="1"/>
      <w:marLeft w:val="0"/>
      <w:marRight w:val="0"/>
      <w:marTop w:val="0"/>
      <w:marBottom w:val="0"/>
      <w:divBdr>
        <w:top w:val="none" w:sz="0" w:space="0" w:color="auto"/>
        <w:left w:val="none" w:sz="0" w:space="0" w:color="auto"/>
        <w:bottom w:val="none" w:sz="0" w:space="0" w:color="auto"/>
        <w:right w:val="none" w:sz="0" w:space="0" w:color="auto"/>
      </w:divBdr>
    </w:div>
    <w:div w:id="1625844144">
      <w:bodyDiv w:val="1"/>
      <w:marLeft w:val="0"/>
      <w:marRight w:val="0"/>
      <w:marTop w:val="0"/>
      <w:marBottom w:val="0"/>
      <w:divBdr>
        <w:top w:val="none" w:sz="0" w:space="0" w:color="auto"/>
        <w:left w:val="none" w:sz="0" w:space="0" w:color="auto"/>
        <w:bottom w:val="none" w:sz="0" w:space="0" w:color="auto"/>
        <w:right w:val="none" w:sz="0" w:space="0" w:color="auto"/>
      </w:divBdr>
    </w:div>
    <w:div w:id="1637831536">
      <w:bodyDiv w:val="1"/>
      <w:marLeft w:val="0"/>
      <w:marRight w:val="0"/>
      <w:marTop w:val="0"/>
      <w:marBottom w:val="0"/>
      <w:divBdr>
        <w:top w:val="none" w:sz="0" w:space="0" w:color="auto"/>
        <w:left w:val="none" w:sz="0" w:space="0" w:color="auto"/>
        <w:bottom w:val="none" w:sz="0" w:space="0" w:color="auto"/>
        <w:right w:val="none" w:sz="0" w:space="0" w:color="auto"/>
      </w:divBdr>
    </w:div>
    <w:div w:id="1650280522">
      <w:bodyDiv w:val="1"/>
      <w:marLeft w:val="0"/>
      <w:marRight w:val="0"/>
      <w:marTop w:val="0"/>
      <w:marBottom w:val="0"/>
      <w:divBdr>
        <w:top w:val="none" w:sz="0" w:space="0" w:color="auto"/>
        <w:left w:val="none" w:sz="0" w:space="0" w:color="auto"/>
        <w:bottom w:val="none" w:sz="0" w:space="0" w:color="auto"/>
        <w:right w:val="none" w:sz="0" w:space="0" w:color="auto"/>
      </w:divBdr>
    </w:div>
    <w:div w:id="1653681187">
      <w:bodyDiv w:val="1"/>
      <w:marLeft w:val="0"/>
      <w:marRight w:val="0"/>
      <w:marTop w:val="0"/>
      <w:marBottom w:val="0"/>
      <w:divBdr>
        <w:top w:val="none" w:sz="0" w:space="0" w:color="auto"/>
        <w:left w:val="none" w:sz="0" w:space="0" w:color="auto"/>
        <w:bottom w:val="none" w:sz="0" w:space="0" w:color="auto"/>
        <w:right w:val="none" w:sz="0" w:space="0" w:color="auto"/>
      </w:divBdr>
    </w:div>
    <w:div w:id="1672636778">
      <w:bodyDiv w:val="1"/>
      <w:marLeft w:val="0"/>
      <w:marRight w:val="0"/>
      <w:marTop w:val="0"/>
      <w:marBottom w:val="0"/>
      <w:divBdr>
        <w:top w:val="none" w:sz="0" w:space="0" w:color="auto"/>
        <w:left w:val="none" w:sz="0" w:space="0" w:color="auto"/>
        <w:bottom w:val="none" w:sz="0" w:space="0" w:color="auto"/>
        <w:right w:val="none" w:sz="0" w:space="0" w:color="auto"/>
      </w:divBdr>
    </w:div>
    <w:div w:id="1685859447">
      <w:bodyDiv w:val="1"/>
      <w:marLeft w:val="0"/>
      <w:marRight w:val="0"/>
      <w:marTop w:val="0"/>
      <w:marBottom w:val="0"/>
      <w:divBdr>
        <w:top w:val="none" w:sz="0" w:space="0" w:color="auto"/>
        <w:left w:val="none" w:sz="0" w:space="0" w:color="auto"/>
        <w:bottom w:val="none" w:sz="0" w:space="0" w:color="auto"/>
        <w:right w:val="none" w:sz="0" w:space="0" w:color="auto"/>
      </w:divBdr>
    </w:div>
    <w:div w:id="1692145329">
      <w:bodyDiv w:val="1"/>
      <w:marLeft w:val="0"/>
      <w:marRight w:val="0"/>
      <w:marTop w:val="0"/>
      <w:marBottom w:val="0"/>
      <w:divBdr>
        <w:top w:val="none" w:sz="0" w:space="0" w:color="auto"/>
        <w:left w:val="none" w:sz="0" w:space="0" w:color="auto"/>
        <w:bottom w:val="none" w:sz="0" w:space="0" w:color="auto"/>
        <w:right w:val="none" w:sz="0" w:space="0" w:color="auto"/>
      </w:divBdr>
    </w:div>
    <w:div w:id="1694769904">
      <w:bodyDiv w:val="1"/>
      <w:marLeft w:val="0"/>
      <w:marRight w:val="0"/>
      <w:marTop w:val="0"/>
      <w:marBottom w:val="0"/>
      <w:divBdr>
        <w:top w:val="none" w:sz="0" w:space="0" w:color="auto"/>
        <w:left w:val="none" w:sz="0" w:space="0" w:color="auto"/>
        <w:bottom w:val="none" w:sz="0" w:space="0" w:color="auto"/>
        <w:right w:val="none" w:sz="0" w:space="0" w:color="auto"/>
      </w:divBdr>
    </w:div>
    <w:div w:id="1695766571">
      <w:bodyDiv w:val="1"/>
      <w:marLeft w:val="0"/>
      <w:marRight w:val="0"/>
      <w:marTop w:val="0"/>
      <w:marBottom w:val="0"/>
      <w:divBdr>
        <w:top w:val="none" w:sz="0" w:space="0" w:color="auto"/>
        <w:left w:val="none" w:sz="0" w:space="0" w:color="auto"/>
        <w:bottom w:val="none" w:sz="0" w:space="0" w:color="auto"/>
        <w:right w:val="none" w:sz="0" w:space="0" w:color="auto"/>
      </w:divBdr>
    </w:div>
    <w:div w:id="1697387660">
      <w:bodyDiv w:val="1"/>
      <w:marLeft w:val="0"/>
      <w:marRight w:val="0"/>
      <w:marTop w:val="0"/>
      <w:marBottom w:val="0"/>
      <w:divBdr>
        <w:top w:val="none" w:sz="0" w:space="0" w:color="auto"/>
        <w:left w:val="none" w:sz="0" w:space="0" w:color="auto"/>
        <w:bottom w:val="none" w:sz="0" w:space="0" w:color="auto"/>
        <w:right w:val="none" w:sz="0" w:space="0" w:color="auto"/>
      </w:divBdr>
    </w:div>
    <w:div w:id="1704591534">
      <w:bodyDiv w:val="1"/>
      <w:marLeft w:val="0"/>
      <w:marRight w:val="0"/>
      <w:marTop w:val="0"/>
      <w:marBottom w:val="0"/>
      <w:divBdr>
        <w:top w:val="none" w:sz="0" w:space="0" w:color="auto"/>
        <w:left w:val="none" w:sz="0" w:space="0" w:color="auto"/>
        <w:bottom w:val="none" w:sz="0" w:space="0" w:color="auto"/>
        <w:right w:val="none" w:sz="0" w:space="0" w:color="auto"/>
      </w:divBdr>
    </w:div>
    <w:div w:id="1712729708">
      <w:bodyDiv w:val="1"/>
      <w:marLeft w:val="0"/>
      <w:marRight w:val="0"/>
      <w:marTop w:val="0"/>
      <w:marBottom w:val="0"/>
      <w:divBdr>
        <w:top w:val="none" w:sz="0" w:space="0" w:color="auto"/>
        <w:left w:val="none" w:sz="0" w:space="0" w:color="auto"/>
        <w:bottom w:val="none" w:sz="0" w:space="0" w:color="auto"/>
        <w:right w:val="none" w:sz="0" w:space="0" w:color="auto"/>
      </w:divBdr>
    </w:div>
    <w:div w:id="1721435525">
      <w:bodyDiv w:val="1"/>
      <w:marLeft w:val="0"/>
      <w:marRight w:val="0"/>
      <w:marTop w:val="0"/>
      <w:marBottom w:val="0"/>
      <w:divBdr>
        <w:top w:val="none" w:sz="0" w:space="0" w:color="auto"/>
        <w:left w:val="none" w:sz="0" w:space="0" w:color="auto"/>
        <w:bottom w:val="none" w:sz="0" w:space="0" w:color="auto"/>
        <w:right w:val="none" w:sz="0" w:space="0" w:color="auto"/>
      </w:divBdr>
    </w:div>
    <w:div w:id="1732070914">
      <w:bodyDiv w:val="1"/>
      <w:marLeft w:val="0"/>
      <w:marRight w:val="0"/>
      <w:marTop w:val="0"/>
      <w:marBottom w:val="0"/>
      <w:divBdr>
        <w:top w:val="none" w:sz="0" w:space="0" w:color="auto"/>
        <w:left w:val="none" w:sz="0" w:space="0" w:color="auto"/>
        <w:bottom w:val="none" w:sz="0" w:space="0" w:color="auto"/>
        <w:right w:val="none" w:sz="0" w:space="0" w:color="auto"/>
      </w:divBdr>
    </w:div>
    <w:div w:id="1736197754">
      <w:bodyDiv w:val="1"/>
      <w:marLeft w:val="0"/>
      <w:marRight w:val="0"/>
      <w:marTop w:val="0"/>
      <w:marBottom w:val="0"/>
      <w:divBdr>
        <w:top w:val="none" w:sz="0" w:space="0" w:color="auto"/>
        <w:left w:val="none" w:sz="0" w:space="0" w:color="auto"/>
        <w:bottom w:val="none" w:sz="0" w:space="0" w:color="auto"/>
        <w:right w:val="none" w:sz="0" w:space="0" w:color="auto"/>
      </w:divBdr>
    </w:div>
    <w:div w:id="1763599639">
      <w:bodyDiv w:val="1"/>
      <w:marLeft w:val="0"/>
      <w:marRight w:val="0"/>
      <w:marTop w:val="0"/>
      <w:marBottom w:val="0"/>
      <w:divBdr>
        <w:top w:val="none" w:sz="0" w:space="0" w:color="auto"/>
        <w:left w:val="none" w:sz="0" w:space="0" w:color="auto"/>
        <w:bottom w:val="none" w:sz="0" w:space="0" w:color="auto"/>
        <w:right w:val="none" w:sz="0" w:space="0" w:color="auto"/>
      </w:divBdr>
    </w:div>
    <w:div w:id="1774592084">
      <w:bodyDiv w:val="1"/>
      <w:marLeft w:val="0"/>
      <w:marRight w:val="0"/>
      <w:marTop w:val="0"/>
      <w:marBottom w:val="0"/>
      <w:divBdr>
        <w:top w:val="none" w:sz="0" w:space="0" w:color="auto"/>
        <w:left w:val="none" w:sz="0" w:space="0" w:color="auto"/>
        <w:bottom w:val="none" w:sz="0" w:space="0" w:color="auto"/>
        <w:right w:val="none" w:sz="0" w:space="0" w:color="auto"/>
      </w:divBdr>
    </w:div>
    <w:div w:id="1774934114">
      <w:bodyDiv w:val="1"/>
      <w:marLeft w:val="0"/>
      <w:marRight w:val="0"/>
      <w:marTop w:val="0"/>
      <w:marBottom w:val="0"/>
      <w:divBdr>
        <w:top w:val="none" w:sz="0" w:space="0" w:color="auto"/>
        <w:left w:val="none" w:sz="0" w:space="0" w:color="auto"/>
        <w:bottom w:val="none" w:sz="0" w:space="0" w:color="auto"/>
        <w:right w:val="none" w:sz="0" w:space="0" w:color="auto"/>
      </w:divBdr>
    </w:div>
    <w:div w:id="1787961987">
      <w:bodyDiv w:val="1"/>
      <w:marLeft w:val="0"/>
      <w:marRight w:val="0"/>
      <w:marTop w:val="0"/>
      <w:marBottom w:val="0"/>
      <w:divBdr>
        <w:top w:val="none" w:sz="0" w:space="0" w:color="auto"/>
        <w:left w:val="none" w:sz="0" w:space="0" w:color="auto"/>
        <w:bottom w:val="none" w:sz="0" w:space="0" w:color="auto"/>
        <w:right w:val="none" w:sz="0" w:space="0" w:color="auto"/>
      </w:divBdr>
    </w:div>
    <w:div w:id="1804301209">
      <w:bodyDiv w:val="1"/>
      <w:marLeft w:val="0"/>
      <w:marRight w:val="0"/>
      <w:marTop w:val="0"/>
      <w:marBottom w:val="0"/>
      <w:divBdr>
        <w:top w:val="none" w:sz="0" w:space="0" w:color="auto"/>
        <w:left w:val="none" w:sz="0" w:space="0" w:color="auto"/>
        <w:bottom w:val="none" w:sz="0" w:space="0" w:color="auto"/>
        <w:right w:val="none" w:sz="0" w:space="0" w:color="auto"/>
      </w:divBdr>
    </w:div>
    <w:div w:id="1816019795">
      <w:bodyDiv w:val="1"/>
      <w:marLeft w:val="0"/>
      <w:marRight w:val="0"/>
      <w:marTop w:val="0"/>
      <w:marBottom w:val="0"/>
      <w:divBdr>
        <w:top w:val="none" w:sz="0" w:space="0" w:color="auto"/>
        <w:left w:val="none" w:sz="0" w:space="0" w:color="auto"/>
        <w:bottom w:val="none" w:sz="0" w:space="0" w:color="auto"/>
        <w:right w:val="none" w:sz="0" w:space="0" w:color="auto"/>
      </w:divBdr>
    </w:div>
    <w:div w:id="1819566493">
      <w:bodyDiv w:val="1"/>
      <w:marLeft w:val="0"/>
      <w:marRight w:val="0"/>
      <w:marTop w:val="0"/>
      <w:marBottom w:val="0"/>
      <w:divBdr>
        <w:top w:val="none" w:sz="0" w:space="0" w:color="auto"/>
        <w:left w:val="none" w:sz="0" w:space="0" w:color="auto"/>
        <w:bottom w:val="none" w:sz="0" w:space="0" w:color="auto"/>
        <w:right w:val="none" w:sz="0" w:space="0" w:color="auto"/>
      </w:divBdr>
    </w:div>
    <w:div w:id="1825244155">
      <w:bodyDiv w:val="1"/>
      <w:marLeft w:val="0"/>
      <w:marRight w:val="0"/>
      <w:marTop w:val="0"/>
      <w:marBottom w:val="0"/>
      <w:divBdr>
        <w:top w:val="none" w:sz="0" w:space="0" w:color="auto"/>
        <w:left w:val="none" w:sz="0" w:space="0" w:color="auto"/>
        <w:bottom w:val="none" w:sz="0" w:space="0" w:color="auto"/>
        <w:right w:val="none" w:sz="0" w:space="0" w:color="auto"/>
      </w:divBdr>
    </w:div>
    <w:div w:id="1828014090">
      <w:bodyDiv w:val="1"/>
      <w:marLeft w:val="0"/>
      <w:marRight w:val="0"/>
      <w:marTop w:val="0"/>
      <w:marBottom w:val="0"/>
      <w:divBdr>
        <w:top w:val="none" w:sz="0" w:space="0" w:color="auto"/>
        <w:left w:val="none" w:sz="0" w:space="0" w:color="auto"/>
        <w:bottom w:val="none" w:sz="0" w:space="0" w:color="auto"/>
        <w:right w:val="none" w:sz="0" w:space="0" w:color="auto"/>
      </w:divBdr>
    </w:div>
    <w:div w:id="1848136487">
      <w:bodyDiv w:val="1"/>
      <w:marLeft w:val="0"/>
      <w:marRight w:val="0"/>
      <w:marTop w:val="0"/>
      <w:marBottom w:val="0"/>
      <w:divBdr>
        <w:top w:val="none" w:sz="0" w:space="0" w:color="auto"/>
        <w:left w:val="none" w:sz="0" w:space="0" w:color="auto"/>
        <w:bottom w:val="none" w:sz="0" w:space="0" w:color="auto"/>
        <w:right w:val="none" w:sz="0" w:space="0" w:color="auto"/>
      </w:divBdr>
    </w:div>
    <w:div w:id="1861550288">
      <w:bodyDiv w:val="1"/>
      <w:marLeft w:val="0"/>
      <w:marRight w:val="0"/>
      <w:marTop w:val="0"/>
      <w:marBottom w:val="0"/>
      <w:divBdr>
        <w:top w:val="none" w:sz="0" w:space="0" w:color="auto"/>
        <w:left w:val="none" w:sz="0" w:space="0" w:color="auto"/>
        <w:bottom w:val="none" w:sz="0" w:space="0" w:color="auto"/>
        <w:right w:val="none" w:sz="0" w:space="0" w:color="auto"/>
      </w:divBdr>
    </w:div>
    <w:div w:id="1863124860">
      <w:bodyDiv w:val="1"/>
      <w:marLeft w:val="0"/>
      <w:marRight w:val="0"/>
      <w:marTop w:val="0"/>
      <w:marBottom w:val="0"/>
      <w:divBdr>
        <w:top w:val="none" w:sz="0" w:space="0" w:color="auto"/>
        <w:left w:val="none" w:sz="0" w:space="0" w:color="auto"/>
        <w:bottom w:val="none" w:sz="0" w:space="0" w:color="auto"/>
        <w:right w:val="none" w:sz="0" w:space="0" w:color="auto"/>
      </w:divBdr>
    </w:div>
    <w:div w:id="1867476035">
      <w:bodyDiv w:val="1"/>
      <w:marLeft w:val="0"/>
      <w:marRight w:val="0"/>
      <w:marTop w:val="0"/>
      <w:marBottom w:val="0"/>
      <w:divBdr>
        <w:top w:val="none" w:sz="0" w:space="0" w:color="auto"/>
        <w:left w:val="none" w:sz="0" w:space="0" w:color="auto"/>
        <w:bottom w:val="none" w:sz="0" w:space="0" w:color="auto"/>
        <w:right w:val="none" w:sz="0" w:space="0" w:color="auto"/>
      </w:divBdr>
    </w:div>
    <w:div w:id="1878471511">
      <w:bodyDiv w:val="1"/>
      <w:marLeft w:val="0"/>
      <w:marRight w:val="0"/>
      <w:marTop w:val="0"/>
      <w:marBottom w:val="0"/>
      <w:divBdr>
        <w:top w:val="none" w:sz="0" w:space="0" w:color="auto"/>
        <w:left w:val="none" w:sz="0" w:space="0" w:color="auto"/>
        <w:bottom w:val="none" w:sz="0" w:space="0" w:color="auto"/>
        <w:right w:val="none" w:sz="0" w:space="0" w:color="auto"/>
      </w:divBdr>
    </w:div>
    <w:div w:id="1890216688">
      <w:bodyDiv w:val="1"/>
      <w:marLeft w:val="0"/>
      <w:marRight w:val="0"/>
      <w:marTop w:val="0"/>
      <w:marBottom w:val="0"/>
      <w:divBdr>
        <w:top w:val="none" w:sz="0" w:space="0" w:color="auto"/>
        <w:left w:val="none" w:sz="0" w:space="0" w:color="auto"/>
        <w:bottom w:val="none" w:sz="0" w:space="0" w:color="auto"/>
        <w:right w:val="none" w:sz="0" w:space="0" w:color="auto"/>
      </w:divBdr>
    </w:div>
    <w:div w:id="1893735476">
      <w:bodyDiv w:val="1"/>
      <w:marLeft w:val="0"/>
      <w:marRight w:val="0"/>
      <w:marTop w:val="0"/>
      <w:marBottom w:val="0"/>
      <w:divBdr>
        <w:top w:val="none" w:sz="0" w:space="0" w:color="auto"/>
        <w:left w:val="none" w:sz="0" w:space="0" w:color="auto"/>
        <w:bottom w:val="none" w:sz="0" w:space="0" w:color="auto"/>
        <w:right w:val="none" w:sz="0" w:space="0" w:color="auto"/>
      </w:divBdr>
    </w:div>
    <w:div w:id="1895507828">
      <w:bodyDiv w:val="1"/>
      <w:marLeft w:val="0"/>
      <w:marRight w:val="0"/>
      <w:marTop w:val="0"/>
      <w:marBottom w:val="0"/>
      <w:divBdr>
        <w:top w:val="none" w:sz="0" w:space="0" w:color="auto"/>
        <w:left w:val="none" w:sz="0" w:space="0" w:color="auto"/>
        <w:bottom w:val="none" w:sz="0" w:space="0" w:color="auto"/>
        <w:right w:val="none" w:sz="0" w:space="0" w:color="auto"/>
      </w:divBdr>
    </w:div>
    <w:div w:id="1909804973">
      <w:bodyDiv w:val="1"/>
      <w:marLeft w:val="0"/>
      <w:marRight w:val="0"/>
      <w:marTop w:val="0"/>
      <w:marBottom w:val="0"/>
      <w:divBdr>
        <w:top w:val="none" w:sz="0" w:space="0" w:color="auto"/>
        <w:left w:val="none" w:sz="0" w:space="0" w:color="auto"/>
        <w:bottom w:val="none" w:sz="0" w:space="0" w:color="auto"/>
        <w:right w:val="none" w:sz="0" w:space="0" w:color="auto"/>
      </w:divBdr>
    </w:div>
    <w:div w:id="1915771408">
      <w:bodyDiv w:val="1"/>
      <w:marLeft w:val="0"/>
      <w:marRight w:val="0"/>
      <w:marTop w:val="0"/>
      <w:marBottom w:val="0"/>
      <w:divBdr>
        <w:top w:val="none" w:sz="0" w:space="0" w:color="auto"/>
        <w:left w:val="none" w:sz="0" w:space="0" w:color="auto"/>
        <w:bottom w:val="none" w:sz="0" w:space="0" w:color="auto"/>
        <w:right w:val="none" w:sz="0" w:space="0" w:color="auto"/>
      </w:divBdr>
    </w:div>
    <w:div w:id="1919945101">
      <w:bodyDiv w:val="1"/>
      <w:marLeft w:val="0"/>
      <w:marRight w:val="0"/>
      <w:marTop w:val="0"/>
      <w:marBottom w:val="0"/>
      <w:divBdr>
        <w:top w:val="none" w:sz="0" w:space="0" w:color="auto"/>
        <w:left w:val="none" w:sz="0" w:space="0" w:color="auto"/>
        <w:bottom w:val="none" w:sz="0" w:space="0" w:color="auto"/>
        <w:right w:val="none" w:sz="0" w:space="0" w:color="auto"/>
      </w:divBdr>
    </w:div>
    <w:div w:id="1925527922">
      <w:bodyDiv w:val="1"/>
      <w:marLeft w:val="0"/>
      <w:marRight w:val="0"/>
      <w:marTop w:val="0"/>
      <w:marBottom w:val="0"/>
      <w:divBdr>
        <w:top w:val="none" w:sz="0" w:space="0" w:color="auto"/>
        <w:left w:val="none" w:sz="0" w:space="0" w:color="auto"/>
        <w:bottom w:val="none" w:sz="0" w:space="0" w:color="auto"/>
        <w:right w:val="none" w:sz="0" w:space="0" w:color="auto"/>
      </w:divBdr>
    </w:div>
    <w:div w:id="1929730638">
      <w:bodyDiv w:val="1"/>
      <w:marLeft w:val="0"/>
      <w:marRight w:val="0"/>
      <w:marTop w:val="0"/>
      <w:marBottom w:val="0"/>
      <w:divBdr>
        <w:top w:val="none" w:sz="0" w:space="0" w:color="auto"/>
        <w:left w:val="none" w:sz="0" w:space="0" w:color="auto"/>
        <w:bottom w:val="none" w:sz="0" w:space="0" w:color="auto"/>
        <w:right w:val="none" w:sz="0" w:space="0" w:color="auto"/>
      </w:divBdr>
    </w:div>
    <w:div w:id="1939872417">
      <w:bodyDiv w:val="1"/>
      <w:marLeft w:val="0"/>
      <w:marRight w:val="0"/>
      <w:marTop w:val="0"/>
      <w:marBottom w:val="0"/>
      <w:divBdr>
        <w:top w:val="none" w:sz="0" w:space="0" w:color="auto"/>
        <w:left w:val="none" w:sz="0" w:space="0" w:color="auto"/>
        <w:bottom w:val="none" w:sz="0" w:space="0" w:color="auto"/>
        <w:right w:val="none" w:sz="0" w:space="0" w:color="auto"/>
      </w:divBdr>
    </w:div>
    <w:div w:id="1942907691">
      <w:bodyDiv w:val="1"/>
      <w:marLeft w:val="0"/>
      <w:marRight w:val="0"/>
      <w:marTop w:val="0"/>
      <w:marBottom w:val="0"/>
      <w:divBdr>
        <w:top w:val="none" w:sz="0" w:space="0" w:color="auto"/>
        <w:left w:val="none" w:sz="0" w:space="0" w:color="auto"/>
        <w:bottom w:val="none" w:sz="0" w:space="0" w:color="auto"/>
        <w:right w:val="none" w:sz="0" w:space="0" w:color="auto"/>
      </w:divBdr>
    </w:div>
    <w:div w:id="1953781426">
      <w:bodyDiv w:val="1"/>
      <w:marLeft w:val="0"/>
      <w:marRight w:val="0"/>
      <w:marTop w:val="0"/>
      <w:marBottom w:val="0"/>
      <w:divBdr>
        <w:top w:val="none" w:sz="0" w:space="0" w:color="auto"/>
        <w:left w:val="none" w:sz="0" w:space="0" w:color="auto"/>
        <w:bottom w:val="none" w:sz="0" w:space="0" w:color="auto"/>
        <w:right w:val="none" w:sz="0" w:space="0" w:color="auto"/>
      </w:divBdr>
    </w:div>
    <w:div w:id="1955668226">
      <w:bodyDiv w:val="1"/>
      <w:marLeft w:val="0"/>
      <w:marRight w:val="0"/>
      <w:marTop w:val="0"/>
      <w:marBottom w:val="0"/>
      <w:divBdr>
        <w:top w:val="none" w:sz="0" w:space="0" w:color="auto"/>
        <w:left w:val="none" w:sz="0" w:space="0" w:color="auto"/>
        <w:bottom w:val="none" w:sz="0" w:space="0" w:color="auto"/>
        <w:right w:val="none" w:sz="0" w:space="0" w:color="auto"/>
      </w:divBdr>
    </w:div>
    <w:div w:id="1958443146">
      <w:bodyDiv w:val="1"/>
      <w:marLeft w:val="0"/>
      <w:marRight w:val="0"/>
      <w:marTop w:val="0"/>
      <w:marBottom w:val="0"/>
      <w:divBdr>
        <w:top w:val="none" w:sz="0" w:space="0" w:color="auto"/>
        <w:left w:val="none" w:sz="0" w:space="0" w:color="auto"/>
        <w:bottom w:val="none" w:sz="0" w:space="0" w:color="auto"/>
        <w:right w:val="none" w:sz="0" w:space="0" w:color="auto"/>
      </w:divBdr>
    </w:div>
    <w:div w:id="1959406573">
      <w:bodyDiv w:val="1"/>
      <w:marLeft w:val="0"/>
      <w:marRight w:val="0"/>
      <w:marTop w:val="0"/>
      <w:marBottom w:val="0"/>
      <w:divBdr>
        <w:top w:val="none" w:sz="0" w:space="0" w:color="auto"/>
        <w:left w:val="none" w:sz="0" w:space="0" w:color="auto"/>
        <w:bottom w:val="none" w:sz="0" w:space="0" w:color="auto"/>
        <w:right w:val="none" w:sz="0" w:space="0" w:color="auto"/>
      </w:divBdr>
    </w:div>
    <w:div w:id="1959799796">
      <w:bodyDiv w:val="1"/>
      <w:marLeft w:val="0"/>
      <w:marRight w:val="0"/>
      <w:marTop w:val="0"/>
      <w:marBottom w:val="0"/>
      <w:divBdr>
        <w:top w:val="none" w:sz="0" w:space="0" w:color="auto"/>
        <w:left w:val="none" w:sz="0" w:space="0" w:color="auto"/>
        <w:bottom w:val="none" w:sz="0" w:space="0" w:color="auto"/>
        <w:right w:val="none" w:sz="0" w:space="0" w:color="auto"/>
      </w:divBdr>
    </w:div>
    <w:div w:id="1963417932">
      <w:bodyDiv w:val="1"/>
      <w:marLeft w:val="0"/>
      <w:marRight w:val="0"/>
      <w:marTop w:val="0"/>
      <w:marBottom w:val="0"/>
      <w:divBdr>
        <w:top w:val="none" w:sz="0" w:space="0" w:color="auto"/>
        <w:left w:val="none" w:sz="0" w:space="0" w:color="auto"/>
        <w:bottom w:val="none" w:sz="0" w:space="0" w:color="auto"/>
        <w:right w:val="none" w:sz="0" w:space="0" w:color="auto"/>
      </w:divBdr>
    </w:div>
    <w:div w:id="1972205184">
      <w:bodyDiv w:val="1"/>
      <w:marLeft w:val="0"/>
      <w:marRight w:val="0"/>
      <w:marTop w:val="0"/>
      <w:marBottom w:val="0"/>
      <w:divBdr>
        <w:top w:val="none" w:sz="0" w:space="0" w:color="auto"/>
        <w:left w:val="none" w:sz="0" w:space="0" w:color="auto"/>
        <w:bottom w:val="none" w:sz="0" w:space="0" w:color="auto"/>
        <w:right w:val="none" w:sz="0" w:space="0" w:color="auto"/>
      </w:divBdr>
    </w:div>
    <w:div w:id="1976524475">
      <w:bodyDiv w:val="1"/>
      <w:marLeft w:val="0"/>
      <w:marRight w:val="0"/>
      <w:marTop w:val="0"/>
      <w:marBottom w:val="0"/>
      <w:divBdr>
        <w:top w:val="none" w:sz="0" w:space="0" w:color="auto"/>
        <w:left w:val="none" w:sz="0" w:space="0" w:color="auto"/>
        <w:bottom w:val="none" w:sz="0" w:space="0" w:color="auto"/>
        <w:right w:val="none" w:sz="0" w:space="0" w:color="auto"/>
      </w:divBdr>
    </w:div>
    <w:div w:id="1999117129">
      <w:bodyDiv w:val="1"/>
      <w:marLeft w:val="0"/>
      <w:marRight w:val="0"/>
      <w:marTop w:val="0"/>
      <w:marBottom w:val="0"/>
      <w:divBdr>
        <w:top w:val="none" w:sz="0" w:space="0" w:color="auto"/>
        <w:left w:val="none" w:sz="0" w:space="0" w:color="auto"/>
        <w:bottom w:val="none" w:sz="0" w:space="0" w:color="auto"/>
        <w:right w:val="none" w:sz="0" w:space="0" w:color="auto"/>
      </w:divBdr>
    </w:div>
    <w:div w:id="1999725025">
      <w:bodyDiv w:val="1"/>
      <w:marLeft w:val="0"/>
      <w:marRight w:val="0"/>
      <w:marTop w:val="0"/>
      <w:marBottom w:val="0"/>
      <w:divBdr>
        <w:top w:val="none" w:sz="0" w:space="0" w:color="auto"/>
        <w:left w:val="none" w:sz="0" w:space="0" w:color="auto"/>
        <w:bottom w:val="none" w:sz="0" w:space="0" w:color="auto"/>
        <w:right w:val="none" w:sz="0" w:space="0" w:color="auto"/>
      </w:divBdr>
    </w:div>
    <w:div w:id="2002346206">
      <w:bodyDiv w:val="1"/>
      <w:marLeft w:val="0"/>
      <w:marRight w:val="0"/>
      <w:marTop w:val="0"/>
      <w:marBottom w:val="0"/>
      <w:divBdr>
        <w:top w:val="none" w:sz="0" w:space="0" w:color="auto"/>
        <w:left w:val="none" w:sz="0" w:space="0" w:color="auto"/>
        <w:bottom w:val="none" w:sz="0" w:space="0" w:color="auto"/>
        <w:right w:val="none" w:sz="0" w:space="0" w:color="auto"/>
      </w:divBdr>
    </w:div>
    <w:div w:id="2006324939">
      <w:bodyDiv w:val="1"/>
      <w:marLeft w:val="0"/>
      <w:marRight w:val="0"/>
      <w:marTop w:val="0"/>
      <w:marBottom w:val="0"/>
      <w:divBdr>
        <w:top w:val="none" w:sz="0" w:space="0" w:color="auto"/>
        <w:left w:val="none" w:sz="0" w:space="0" w:color="auto"/>
        <w:bottom w:val="none" w:sz="0" w:space="0" w:color="auto"/>
        <w:right w:val="none" w:sz="0" w:space="0" w:color="auto"/>
      </w:divBdr>
    </w:div>
    <w:div w:id="2011835233">
      <w:bodyDiv w:val="1"/>
      <w:marLeft w:val="0"/>
      <w:marRight w:val="0"/>
      <w:marTop w:val="0"/>
      <w:marBottom w:val="0"/>
      <w:divBdr>
        <w:top w:val="none" w:sz="0" w:space="0" w:color="auto"/>
        <w:left w:val="none" w:sz="0" w:space="0" w:color="auto"/>
        <w:bottom w:val="none" w:sz="0" w:space="0" w:color="auto"/>
        <w:right w:val="none" w:sz="0" w:space="0" w:color="auto"/>
      </w:divBdr>
    </w:div>
    <w:div w:id="2016878764">
      <w:bodyDiv w:val="1"/>
      <w:marLeft w:val="0"/>
      <w:marRight w:val="0"/>
      <w:marTop w:val="0"/>
      <w:marBottom w:val="0"/>
      <w:divBdr>
        <w:top w:val="none" w:sz="0" w:space="0" w:color="auto"/>
        <w:left w:val="none" w:sz="0" w:space="0" w:color="auto"/>
        <w:bottom w:val="none" w:sz="0" w:space="0" w:color="auto"/>
        <w:right w:val="none" w:sz="0" w:space="0" w:color="auto"/>
      </w:divBdr>
    </w:div>
    <w:div w:id="2018773654">
      <w:bodyDiv w:val="1"/>
      <w:marLeft w:val="0"/>
      <w:marRight w:val="0"/>
      <w:marTop w:val="0"/>
      <w:marBottom w:val="0"/>
      <w:divBdr>
        <w:top w:val="none" w:sz="0" w:space="0" w:color="auto"/>
        <w:left w:val="none" w:sz="0" w:space="0" w:color="auto"/>
        <w:bottom w:val="none" w:sz="0" w:space="0" w:color="auto"/>
        <w:right w:val="none" w:sz="0" w:space="0" w:color="auto"/>
      </w:divBdr>
    </w:div>
    <w:div w:id="2051568436">
      <w:bodyDiv w:val="1"/>
      <w:marLeft w:val="0"/>
      <w:marRight w:val="0"/>
      <w:marTop w:val="0"/>
      <w:marBottom w:val="0"/>
      <w:divBdr>
        <w:top w:val="none" w:sz="0" w:space="0" w:color="auto"/>
        <w:left w:val="none" w:sz="0" w:space="0" w:color="auto"/>
        <w:bottom w:val="none" w:sz="0" w:space="0" w:color="auto"/>
        <w:right w:val="none" w:sz="0" w:space="0" w:color="auto"/>
      </w:divBdr>
    </w:div>
    <w:div w:id="2054428951">
      <w:bodyDiv w:val="1"/>
      <w:marLeft w:val="0"/>
      <w:marRight w:val="0"/>
      <w:marTop w:val="0"/>
      <w:marBottom w:val="0"/>
      <w:divBdr>
        <w:top w:val="none" w:sz="0" w:space="0" w:color="auto"/>
        <w:left w:val="none" w:sz="0" w:space="0" w:color="auto"/>
        <w:bottom w:val="none" w:sz="0" w:space="0" w:color="auto"/>
        <w:right w:val="none" w:sz="0" w:space="0" w:color="auto"/>
      </w:divBdr>
    </w:div>
    <w:div w:id="2057118496">
      <w:bodyDiv w:val="1"/>
      <w:marLeft w:val="0"/>
      <w:marRight w:val="0"/>
      <w:marTop w:val="0"/>
      <w:marBottom w:val="0"/>
      <w:divBdr>
        <w:top w:val="none" w:sz="0" w:space="0" w:color="auto"/>
        <w:left w:val="none" w:sz="0" w:space="0" w:color="auto"/>
        <w:bottom w:val="none" w:sz="0" w:space="0" w:color="auto"/>
        <w:right w:val="none" w:sz="0" w:space="0" w:color="auto"/>
      </w:divBdr>
    </w:div>
    <w:div w:id="2067293143">
      <w:bodyDiv w:val="1"/>
      <w:marLeft w:val="0"/>
      <w:marRight w:val="0"/>
      <w:marTop w:val="0"/>
      <w:marBottom w:val="0"/>
      <w:divBdr>
        <w:top w:val="none" w:sz="0" w:space="0" w:color="auto"/>
        <w:left w:val="none" w:sz="0" w:space="0" w:color="auto"/>
        <w:bottom w:val="none" w:sz="0" w:space="0" w:color="auto"/>
        <w:right w:val="none" w:sz="0" w:space="0" w:color="auto"/>
      </w:divBdr>
    </w:div>
    <w:div w:id="2075665617">
      <w:bodyDiv w:val="1"/>
      <w:marLeft w:val="0"/>
      <w:marRight w:val="0"/>
      <w:marTop w:val="0"/>
      <w:marBottom w:val="0"/>
      <w:divBdr>
        <w:top w:val="none" w:sz="0" w:space="0" w:color="auto"/>
        <w:left w:val="none" w:sz="0" w:space="0" w:color="auto"/>
        <w:bottom w:val="none" w:sz="0" w:space="0" w:color="auto"/>
        <w:right w:val="none" w:sz="0" w:space="0" w:color="auto"/>
      </w:divBdr>
    </w:div>
    <w:div w:id="2083717946">
      <w:bodyDiv w:val="1"/>
      <w:marLeft w:val="0"/>
      <w:marRight w:val="0"/>
      <w:marTop w:val="0"/>
      <w:marBottom w:val="0"/>
      <w:divBdr>
        <w:top w:val="none" w:sz="0" w:space="0" w:color="auto"/>
        <w:left w:val="none" w:sz="0" w:space="0" w:color="auto"/>
        <w:bottom w:val="none" w:sz="0" w:space="0" w:color="auto"/>
        <w:right w:val="none" w:sz="0" w:space="0" w:color="auto"/>
      </w:divBdr>
    </w:div>
    <w:div w:id="2109933722">
      <w:bodyDiv w:val="1"/>
      <w:marLeft w:val="0"/>
      <w:marRight w:val="0"/>
      <w:marTop w:val="0"/>
      <w:marBottom w:val="0"/>
      <w:divBdr>
        <w:top w:val="none" w:sz="0" w:space="0" w:color="auto"/>
        <w:left w:val="none" w:sz="0" w:space="0" w:color="auto"/>
        <w:bottom w:val="none" w:sz="0" w:space="0" w:color="auto"/>
        <w:right w:val="none" w:sz="0" w:space="0" w:color="auto"/>
      </w:divBdr>
    </w:div>
    <w:div w:id="2140564770">
      <w:bodyDiv w:val="1"/>
      <w:marLeft w:val="0"/>
      <w:marRight w:val="0"/>
      <w:marTop w:val="0"/>
      <w:marBottom w:val="0"/>
      <w:divBdr>
        <w:top w:val="none" w:sz="0" w:space="0" w:color="auto"/>
        <w:left w:val="none" w:sz="0" w:space="0" w:color="auto"/>
        <w:bottom w:val="none" w:sz="0" w:space="0" w:color="auto"/>
        <w:right w:val="none" w:sz="0" w:space="0" w:color="auto"/>
      </w:divBdr>
    </w:div>
    <w:div w:id="2141990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17/jun/21/tesco-call-centre-closure-jobs-cardiff-dunde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Sta16</b:Tag>
    <b:SourceType>InternetSite</b:SourceType>
    <b:Guid>{B6203F00-E98D-4CDA-A621-BB9D35A19D31}</b:Guid>
    <b:Title>Economics Online</b:Title>
    <b:Year>2016</b:Year>
    <b:Author>
      <b:Author>
        <b:NameList>
          <b:Person>
            <b:Last>Statista</b:Last>
            <b:First>The</b:First>
            <b:Middle>Guardian</b:Middle>
          </b:Person>
        </b:NameList>
      </b:Author>
    </b:Author>
    <b:YearAccessed>2017</b:YearAccessed>
    <b:MonthAccessed>Novemeber </b:MonthAccessed>
    <b:DayAccessed>10</b:DayAccessed>
    <b:URL>www.economiconline.co.uk</b:URL>
    <b:RefOrder>2</b:RefOrder>
  </b:Source>
  <b:Source>
    <b:Tag>Mik17</b:Tag>
    <b:SourceType>InternetSite</b:SourceType>
    <b:Guid>{7064AF31-4348-488B-BD6B-4C81C9902E11}</b:Guid>
    <b:Author>
      <b:Author>
        <b:Corporate>Mike Morrison FCIPD</b:Corporate>
      </b:Author>
    </b:Author>
    <b:Title>CIPD</b:Title>
    <b:Year>2017</b:Year>
    <b:YearAccessed>2017</b:YearAccessed>
    <b:MonthAccessed>November</b:MonthAccessed>
    <b:DayAccessed>10</b:DayAccessed>
    <b:URL>http://www.cipd.co.uk</b:URL>
    <b:RefOrder>1</b:RefOrder>
  </b:Source>
  <b:Source>
    <b:Tag>Bia17</b:Tag>
    <b:SourceType>ArticleInAPeriodical</b:SourceType>
    <b:Guid>{39BF1440-9D02-40C9-A05B-F9A417E278DB}</b:Guid>
    <b:Title>7 Major Goals of Human Resources</b:Title>
    <b:Year>2017</b:Year>
    <b:Author>
      <b:Author>
        <b:NameList>
          <b:Person>
            <b:Last>Bianca</b:Last>
            <b:First>Audra</b:First>
          </b:Person>
        </b:NameList>
      </b:Author>
    </b:Author>
    <b:JournalName>AZCentral</b:JournalName>
    <b:PeriodicalTitle>AZCentral</b:PeriodicalTitle>
    <b:Month>November </b:Month>
    <b:Day>12</b:Day>
    <b:RefOrder>3</b:RefOrder>
  </b:Source>
  <b:Source>
    <b:Tag>Tes173</b:Tag>
    <b:SourceType>InternetSite</b:SourceType>
    <b:Guid>{14D11EE8-9B87-4901-A321-6FE40F36D061}</b:Guid>
    <b:Title>Tesco PLC</b:Title>
    <b:Year>2017</b:Year>
    <b:Author>
      <b:Author>
        <b:Corporate>Tesco PLC</b:Corporate>
      </b:Author>
    </b:Author>
    <b:YearAccessed>2017</b:YearAccessed>
    <b:MonthAccessed>November </b:MonthAccessed>
    <b:DayAccessed>15</b:DayAccessed>
    <b:URL>https://www/tescoplc.com</b:URL>
    <b:RefOrder>5</b:RefOrder>
  </b:Source>
  <b:Source>
    <b:Tag>Woo17</b:Tag>
    <b:SourceType>ArticleInAPeriodical</b:SourceType>
    <b:Guid>{A0C15689-3716-4C68-A67D-C6D3DB554176}</b:Guid>
    <b:Title>Tesco's 3.7bn takeover of Booker given green light</b:Title>
    <b:Year>2017</b:Year>
    <b:Author>
      <b:Author>
        <b:NameList>
          <b:Person>
            <b:Last>Wood</b:Last>
            <b:First>Angela</b:First>
            <b:Middle>Monaghan &amp; Zoe</b:Middle>
          </b:Person>
        </b:NameList>
      </b:Author>
    </b:Author>
    <b:JournalName>The Guardian</b:JournalName>
    <b:PeriodicalTitle>The Guardian</b:PeriodicalTitle>
    <b:Month>November </b:Month>
    <b:Day>14</b:Day>
    <b:RefOrder>9</b:RefOrder>
  </b:Source>
  <b:Source>
    <b:Tag>Sar15</b:Tag>
    <b:SourceType>ArticleInAPeriodical</b:SourceType>
    <b:Guid>{136F23EA-F6B2-42DE-BA5D-8405D647B017}</b:Guid>
    <b:Author>
      <b:Author>
        <b:NameList>
          <b:Person>
            <b:Last>Butler</b:Last>
            <b:First>Sarah</b:First>
          </b:Person>
        </b:NameList>
      </b:Author>
    </b:Author>
    <b:Title>Tesco staff promised turnaround bonus if sales and profits rise</b:Title>
    <b:PeriodicalTitle>The Guardian</b:PeriodicalTitle>
    <b:Year>2015</b:Year>
    <b:Month>July</b:Month>
    <b:Day>10</b:Day>
    <b:JournalName>The Guardian</b:JournalName>
    <b:RefOrder>4</b:RefOrder>
  </b:Source>
  <b:Source>
    <b:Tag>And17</b:Tag>
    <b:SourceType>ArticleInAPeriodical</b:SourceType>
    <b:Guid>{A0A991DF-DBB9-495B-AA5E-4E71D56A909D}</b:Guid>
    <b:Author>
      <b:Author>
        <b:NameList>
          <b:Person>
            <b:Last>McClean</b:Last>
            <b:First>Andrew</b:First>
          </b:Person>
        </b:NameList>
      </b:Author>
    </b:Author>
    <b:Title>Vision Express completes Tesco opticians aquisition </b:Title>
    <b:PeriodicalTitle>Optometry Today </b:PeriodicalTitle>
    <b:Year>2017</b:Year>
    <b:Month>December</b:Month>
    <b:Day>4</b:Day>
    <b:RefOrder>7</b:RefOrder>
  </b:Source>
  <b:Source>
    <b:Tag>Sar17</b:Tag>
    <b:SourceType>ArticleInAPeriodical</b:SourceType>
    <b:Guid>{F7DA3DAD-1839-4DB9-AB0C-AC5DA3F2D253}</b:Guid>
    <b:Author>
      <b:Author>
        <b:NameList>
          <b:Person>
            <b:Last>Davies</b:Last>
            <b:First>Sarah</b:First>
            <b:Middle>Butler &amp; Rob</b:Middle>
          </b:Person>
        </b:NameList>
      </b:Author>
    </b:Author>
    <b:Title>Tesco continues savings drive as it cuts 1200 head-office jobs</b:Title>
    <b:PeriodicalTitle>The Guardian</b:PeriodicalTitle>
    <b:Year>2017</b:Year>
    <b:Month>June</b:Month>
    <b:Day>28</b:Day>
    <b:RefOrder>8</b:RefOrder>
  </b:Source>
  <b:Source>
    <b:Tag>ITV17</b:Tag>
    <b:SourceType>Interview</b:SourceType>
    <b:Guid>{252C8BA7-7C24-4553-A5D8-28B7D2D6AECE}</b:Guid>
    <b:Title>ITV News</b:Title>
    <b:Year>2017</b:Year>
    <b:Month>December</b:Month>
    <b:Day>12</b:Day>
    <b:Author>
      <b:Interviewee>
        <b:NameList>
          <b:Person>
            <b:Last>ITV-News</b:Last>
          </b:Person>
        </b:NameList>
      </b:Interviewee>
    </b:Author>
    <b:RefOrder>13</b:RefOrder>
  </b:Source>
  <b:Source>
    <b:Tag>Tes174</b:Tag>
    <b:SourceType>Interview</b:SourceType>
    <b:Guid>{11956BEE-0E31-4BB9-B118-8B759244ABCE}</b:Guid>
    <b:Author>
      <b:Interviewee>
        <b:NameList>
          <b:Person>
            <b:Last>Tesco-Extra-Store-Manager</b:Last>
          </b:Person>
        </b:NameList>
      </b:Interviewee>
    </b:Author>
    <b:Title>Tesco Extra Store Manager</b:Title>
    <b:Year>2017</b:Year>
    <b:Month>November</b:Month>
    <b:Day>28</b:Day>
    <b:RefOrder>6</b:RefOrder>
  </b:Source>
  <b:Source>
    <b:Tag>Tes175</b:Tag>
    <b:SourceType>InternetSite</b:SourceType>
    <b:Guid>{F48D2ECA-C7AB-4762-BAF5-D194486F006F}</b:Guid>
    <b:Title>Out at Tesco</b:Title>
    <b:Year>2017</b:Year>
    <b:Author>
      <b:Author>
        <b:Corporate>Tesco</b:Corporate>
      </b:Author>
    </b:Author>
    <b:YearAccessed>2017</b:YearAccessed>
    <b:MonthAccessed>December </b:MonthAccessed>
    <b:DayAccessed>8</b:DayAccessed>
    <b:URL>www.outattesco.com</b:URL>
    <b:RefOrder>10</b:RefOrder>
  </b:Source>
  <b:Source>
    <b:Tag>Our17</b:Tag>
    <b:SourceType>InternetSite</b:SourceType>
    <b:Guid>{BC905F15-5613-4225-B949-E994FE777D28}</b:Guid>
    <b:Author>
      <b:Author>
        <b:Corporate>OurTesco</b:Corporate>
      </b:Author>
    </b:Author>
    <b:Title>Our Tesco</b:Title>
    <b:Year>2017</b:Year>
    <b:YearAccessed>2017</b:YearAccessed>
    <b:MonthAccessed>December </b:MonthAccessed>
    <b:DayAccessed>8</b:DayAccessed>
    <b:URL>https://www.ourtesco.com</b:URL>
    <b:RefOrder>11</b:RefOrder>
  </b:Source>
  <b:Source>
    <b:Tag>Tar14</b:Tag>
    <b:SourceType>Book</b:SourceType>
    <b:Guid>{A75AA28A-7064-4EF3-A7A5-28AC85850210}</b:Guid>
    <b:Title>Resourcing and talent management</b:Title>
    <b:Year>2014</b:Year>
    <b:Author>
      <b:Author>
        <b:NameList>
          <b:Person>
            <b:Last>Tarlor</b:Last>
            <b:First>S</b:First>
          </b:Person>
        </b:NameList>
      </b:Author>
    </b:Author>
    <b:City>London</b:City>
    <b:Publisher>Chartered Institute of Personnel and Development</b:Publisher>
    <b:Edition>6th</b:Edition>
    <b:RefOrder>14</b:RefOrder>
  </b:Source>
  <b:Source>
    <b:Tag>Mar161</b:Tag>
    <b:SourceType>Book</b:SourceType>
    <b:Guid>{446FEB13-1465-4C60-800C-7A8E33BEDD5B}</b:Guid>
    <b:Author>
      <b:Author>
        <b:NameList>
          <b:Person>
            <b:Last>Marchington</b:Last>
            <b:First>M,</b:First>
            <b:Middle>&amp; Wilkinson, A.</b:Middle>
          </b:Person>
        </b:NameList>
      </b:Author>
    </b:Author>
    <b:Title>Human resource management at work</b:Title>
    <b:Year>2016</b:Year>
    <b:City>London</b:City>
    <b:Publisher>Chartered Institute of Personnel and Development</b:Publisher>
    <b:Edition>6th</b:Edition>
    <b:RefOrder>15</b:RefOrder>
  </b:Source>
  <b:Source>
    <b:Tag>Mic08</b:Tag>
    <b:SourceType>ArticleInAPeriodical</b:SourceType>
    <b:Guid>{1EC40B83-1204-43DE-AA4B-373F806B6CC7}</b:Guid>
    <b:Title>The Five Competitive For That Shape Strategy</b:Title>
    <b:Year>2008</b:Year>
    <b:Author>
      <b:Author>
        <b:NameList>
          <b:Person>
            <b:Last>Porter</b:Last>
            <b:First>Michael</b:First>
            <b:Middle>E.</b:Middle>
          </b:Person>
        </b:NameList>
      </b:Author>
    </b:Author>
    <b:PeriodicalTitle>Harvard Business Review</b:PeriodicalTitle>
    <b:Month>January</b:Month>
    <b:RefOrder>12</b:RefOrder>
  </b:Source>
</b:Sources>
</file>

<file path=customXml/itemProps1.xml><?xml version="1.0" encoding="utf-8"?>
<ds:datastoreItem xmlns:ds="http://schemas.openxmlformats.org/officeDocument/2006/customXml" ds:itemID="{C8840C28-5E3C-4B0B-8F9F-7D12CD6F2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1321</TotalTime>
  <Pages>12</Pages>
  <Words>4353</Words>
  <Characters>24813</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Farley</dc:creator>
  <cp:keywords/>
  <dc:description/>
  <cp:lastModifiedBy>Jade Farley</cp:lastModifiedBy>
  <cp:revision>107</cp:revision>
  <dcterms:created xsi:type="dcterms:W3CDTF">2017-11-12T15:19:00Z</dcterms:created>
  <dcterms:modified xsi:type="dcterms:W3CDTF">2017-12-13T22:24:00Z</dcterms:modified>
</cp:coreProperties>
</file>