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2FC140" w14:textId="77777777" w:rsidR="00546B86" w:rsidRDefault="00546B86"/>
    <w:p w14:paraId="761599ED" w14:textId="77777777" w:rsidR="00865B72" w:rsidRDefault="00865B72"/>
    <w:p w14:paraId="35BF0598" w14:textId="77777777" w:rsidR="00865B72" w:rsidRDefault="00865B72"/>
    <w:p w14:paraId="7C4672A7" w14:textId="77777777" w:rsidR="00865B72" w:rsidRDefault="00865B72"/>
    <w:p w14:paraId="35A97A16" w14:textId="11CD5D18" w:rsidR="00865B72" w:rsidRDefault="00454874">
      <w:pPr>
        <w:rPr>
          <w:sz w:val="56"/>
          <w:szCs w:val="56"/>
        </w:rPr>
      </w:pPr>
      <w:r>
        <w:rPr>
          <w:sz w:val="56"/>
          <w:szCs w:val="56"/>
        </w:rPr>
        <w:t>Introduction to Research Skills in Care</w:t>
      </w:r>
    </w:p>
    <w:p w14:paraId="0E7921C9" w14:textId="71831082" w:rsidR="00454874" w:rsidRPr="007A0D59" w:rsidRDefault="00454874">
      <w:pPr>
        <w:rPr>
          <w:sz w:val="56"/>
          <w:szCs w:val="56"/>
        </w:rPr>
      </w:pPr>
      <w:r>
        <w:rPr>
          <w:sz w:val="56"/>
          <w:szCs w:val="56"/>
        </w:rPr>
        <w:t>4013</w:t>
      </w:r>
    </w:p>
    <w:p w14:paraId="41BD7CED" w14:textId="77777777" w:rsidR="00865B72" w:rsidRPr="007A0D59" w:rsidRDefault="00865B72">
      <w:pPr>
        <w:rPr>
          <w:sz w:val="56"/>
          <w:szCs w:val="56"/>
        </w:rPr>
      </w:pPr>
    </w:p>
    <w:p w14:paraId="1D6E6F42" w14:textId="77777777" w:rsidR="00865B72" w:rsidRPr="007A0D59" w:rsidRDefault="00865B72">
      <w:pPr>
        <w:rPr>
          <w:sz w:val="56"/>
          <w:szCs w:val="56"/>
        </w:rPr>
      </w:pPr>
    </w:p>
    <w:p w14:paraId="30AF04AE" w14:textId="4CA71ECB" w:rsidR="00865B72" w:rsidRPr="007A0D59" w:rsidRDefault="00865B72">
      <w:pPr>
        <w:rPr>
          <w:sz w:val="56"/>
          <w:szCs w:val="56"/>
        </w:rPr>
      </w:pPr>
      <w:r w:rsidRPr="007A0D59">
        <w:rPr>
          <w:sz w:val="56"/>
          <w:szCs w:val="56"/>
        </w:rPr>
        <w:t>Title: How E</w:t>
      </w:r>
      <w:r w:rsidR="007A0D59" w:rsidRPr="007A0D59">
        <w:rPr>
          <w:sz w:val="56"/>
          <w:szCs w:val="56"/>
        </w:rPr>
        <w:t xml:space="preserve">vidence Based Practice Informs </w:t>
      </w:r>
      <w:r w:rsidR="0017160D">
        <w:rPr>
          <w:sz w:val="56"/>
          <w:szCs w:val="56"/>
        </w:rPr>
        <w:t xml:space="preserve">On </w:t>
      </w:r>
      <w:r w:rsidR="00C92D4C">
        <w:rPr>
          <w:sz w:val="56"/>
          <w:szCs w:val="56"/>
        </w:rPr>
        <w:t xml:space="preserve">Student </w:t>
      </w:r>
      <w:r w:rsidR="0017160D">
        <w:rPr>
          <w:sz w:val="56"/>
          <w:szCs w:val="56"/>
        </w:rPr>
        <w:t>Nursing</w:t>
      </w:r>
    </w:p>
    <w:p w14:paraId="27130BB0" w14:textId="5BBBDF87" w:rsidR="007A0D59" w:rsidRDefault="007A0D59">
      <w:pPr>
        <w:rPr>
          <w:sz w:val="56"/>
          <w:szCs w:val="56"/>
        </w:rPr>
      </w:pPr>
    </w:p>
    <w:p w14:paraId="391512AD" w14:textId="27CA36C0" w:rsidR="00454874" w:rsidRDefault="00454874">
      <w:pPr>
        <w:rPr>
          <w:sz w:val="56"/>
          <w:szCs w:val="56"/>
        </w:rPr>
      </w:pPr>
      <w:r>
        <w:rPr>
          <w:sz w:val="56"/>
          <w:szCs w:val="56"/>
        </w:rPr>
        <w:t>Naomi Elicia Morgan</w:t>
      </w:r>
    </w:p>
    <w:p w14:paraId="13A32C35" w14:textId="5144D4F2" w:rsidR="0017160D" w:rsidRDefault="0017160D">
      <w:pPr>
        <w:rPr>
          <w:sz w:val="56"/>
          <w:szCs w:val="56"/>
        </w:rPr>
      </w:pPr>
      <w:r>
        <w:rPr>
          <w:sz w:val="56"/>
          <w:szCs w:val="56"/>
        </w:rPr>
        <w:t>1808636</w:t>
      </w:r>
    </w:p>
    <w:p w14:paraId="20B416D6" w14:textId="65052BBF" w:rsidR="00865B72" w:rsidRPr="007A0D59" w:rsidRDefault="00454874">
      <w:pPr>
        <w:rPr>
          <w:sz w:val="56"/>
          <w:szCs w:val="56"/>
        </w:rPr>
      </w:pPr>
      <w:r>
        <w:rPr>
          <w:sz w:val="56"/>
          <w:szCs w:val="56"/>
        </w:rPr>
        <w:t>Karen Hudson</w:t>
      </w:r>
    </w:p>
    <w:p w14:paraId="37DCD68D" w14:textId="59BB8DEF" w:rsidR="00865B72" w:rsidRPr="007A0D59" w:rsidRDefault="00865B72">
      <w:pPr>
        <w:rPr>
          <w:sz w:val="56"/>
          <w:szCs w:val="56"/>
        </w:rPr>
      </w:pPr>
    </w:p>
    <w:p w14:paraId="2E1FABA7" w14:textId="77777777" w:rsidR="00865B72" w:rsidRDefault="00865B72">
      <w:pPr>
        <w:rPr>
          <w:sz w:val="32"/>
          <w:szCs w:val="32"/>
        </w:rPr>
      </w:pPr>
    </w:p>
    <w:p w14:paraId="1008E3A3" w14:textId="77777777" w:rsidR="00865B72" w:rsidRDefault="00865B72">
      <w:pPr>
        <w:rPr>
          <w:sz w:val="32"/>
          <w:szCs w:val="32"/>
        </w:rPr>
      </w:pPr>
    </w:p>
    <w:p w14:paraId="4011A002" w14:textId="77777777" w:rsidR="00865B72" w:rsidRDefault="00865B72">
      <w:pPr>
        <w:rPr>
          <w:sz w:val="32"/>
          <w:szCs w:val="32"/>
        </w:rPr>
      </w:pPr>
    </w:p>
    <w:p w14:paraId="7F34449D" w14:textId="77777777" w:rsidR="00865B72" w:rsidRDefault="00865B72">
      <w:pPr>
        <w:rPr>
          <w:sz w:val="32"/>
          <w:szCs w:val="32"/>
        </w:rPr>
      </w:pPr>
    </w:p>
    <w:p w14:paraId="13393DB7" w14:textId="77777777" w:rsidR="00865B72" w:rsidRDefault="00865B72">
      <w:pPr>
        <w:rPr>
          <w:sz w:val="32"/>
          <w:szCs w:val="32"/>
        </w:rPr>
      </w:pPr>
    </w:p>
    <w:p w14:paraId="16014091" w14:textId="77777777" w:rsidR="00865B72" w:rsidRDefault="00865B72">
      <w:pPr>
        <w:rPr>
          <w:sz w:val="32"/>
          <w:szCs w:val="32"/>
        </w:rPr>
      </w:pPr>
    </w:p>
    <w:p w14:paraId="4916BF29" w14:textId="77777777" w:rsidR="00865B72" w:rsidRDefault="00865B72">
      <w:pPr>
        <w:rPr>
          <w:sz w:val="32"/>
          <w:szCs w:val="32"/>
        </w:rPr>
      </w:pPr>
    </w:p>
    <w:p w14:paraId="08B0627D" w14:textId="77777777" w:rsidR="00865B72" w:rsidRDefault="00865B72">
      <w:pPr>
        <w:rPr>
          <w:sz w:val="32"/>
          <w:szCs w:val="32"/>
        </w:rPr>
      </w:pPr>
    </w:p>
    <w:p w14:paraId="71BEF9AC" w14:textId="77777777" w:rsidR="00865B72" w:rsidRDefault="00865B72">
      <w:pPr>
        <w:rPr>
          <w:sz w:val="32"/>
          <w:szCs w:val="32"/>
        </w:rPr>
      </w:pPr>
    </w:p>
    <w:p w14:paraId="467D3864" w14:textId="77777777" w:rsidR="00865B72" w:rsidRDefault="00865B72">
      <w:pPr>
        <w:rPr>
          <w:sz w:val="32"/>
          <w:szCs w:val="32"/>
        </w:rPr>
      </w:pPr>
    </w:p>
    <w:p w14:paraId="4CE92660" w14:textId="77777777" w:rsidR="00865B72" w:rsidRDefault="00865B72">
      <w:pPr>
        <w:rPr>
          <w:sz w:val="32"/>
          <w:szCs w:val="32"/>
        </w:rPr>
      </w:pPr>
    </w:p>
    <w:p w14:paraId="277206BF" w14:textId="77777777" w:rsidR="00865B72" w:rsidRDefault="00865B72">
      <w:pPr>
        <w:rPr>
          <w:sz w:val="32"/>
          <w:szCs w:val="32"/>
        </w:rPr>
      </w:pPr>
    </w:p>
    <w:p w14:paraId="5C798701" w14:textId="77777777" w:rsidR="00865B72" w:rsidRPr="00865B72" w:rsidRDefault="00865B72" w:rsidP="00865B72">
      <w:pPr>
        <w:rPr>
          <w:sz w:val="40"/>
          <w:szCs w:val="40"/>
        </w:rPr>
      </w:pPr>
      <w:r w:rsidRPr="00865B72">
        <w:rPr>
          <w:sz w:val="40"/>
          <w:szCs w:val="40"/>
        </w:rPr>
        <w:t>Contents</w:t>
      </w:r>
    </w:p>
    <w:p w14:paraId="3D3D255A" w14:textId="77777777" w:rsidR="00865B72" w:rsidRDefault="00865B72" w:rsidP="00865B72">
      <w:pPr>
        <w:rPr>
          <w:sz w:val="32"/>
          <w:szCs w:val="32"/>
        </w:rPr>
      </w:pPr>
    </w:p>
    <w:p w14:paraId="6DCECE6D" w14:textId="77777777" w:rsidR="00865B72" w:rsidRPr="00865B72" w:rsidRDefault="00865B72" w:rsidP="00865B72">
      <w:pPr>
        <w:rPr>
          <w:sz w:val="32"/>
          <w:szCs w:val="32"/>
        </w:rPr>
      </w:pPr>
      <w:r w:rsidRPr="00865B72">
        <w:rPr>
          <w:sz w:val="32"/>
          <w:szCs w:val="32"/>
        </w:rPr>
        <w:t xml:space="preserve">Abstract ........................................................................................ </w:t>
      </w:r>
    </w:p>
    <w:p w14:paraId="31D2188B" w14:textId="77777777" w:rsidR="00865B72" w:rsidRPr="00865B72" w:rsidRDefault="00865B72" w:rsidP="00865B72">
      <w:pPr>
        <w:rPr>
          <w:sz w:val="32"/>
          <w:szCs w:val="32"/>
        </w:rPr>
      </w:pPr>
      <w:r w:rsidRPr="00865B72">
        <w:rPr>
          <w:sz w:val="32"/>
          <w:szCs w:val="32"/>
        </w:rPr>
        <w:t>1 Introduction ....................................................</w:t>
      </w:r>
      <w:r w:rsidR="007A0D59">
        <w:rPr>
          <w:sz w:val="32"/>
          <w:szCs w:val="32"/>
        </w:rPr>
        <w:t>..........................</w:t>
      </w:r>
      <w:r w:rsidRPr="00865B72">
        <w:rPr>
          <w:sz w:val="32"/>
          <w:szCs w:val="32"/>
        </w:rPr>
        <w:t xml:space="preserve"> </w:t>
      </w:r>
    </w:p>
    <w:p w14:paraId="64046A87" w14:textId="77777777" w:rsidR="00865B72" w:rsidRPr="00865B72" w:rsidRDefault="00865B72" w:rsidP="00865B72">
      <w:pPr>
        <w:rPr>
          <w:sz w:val="32"/>
          <w:szCs w:val="32"/>
        </w:rPr>
      </w:pPr>
      <w:r w:rsidRPr="00865B72">
        <w:rPr>
          <w:sz w:val="32"/>
          <w:szCs w:val="32"/>
        </w:rPr>
        <w:t>2 Literature review: Evidence Based Practice .......</w:t>
      </w:r>
      <w:r w:rsidR="007A0D59">
        <w:rPr>
          <w:sz w:val="32"/>
          <w:szCs w:val="32"/>
        </w:rPr>
        <w:t>........................</w:t>
      </w:r>
      <w:r w:rsidRPr="00865B72">
        <w:rPr>
          <w:sz w:val="32"/>
          <w:szCs w:val="32"/>
        </w:rPr>
        <w:t xml:space="preserve">  </w:t>
      </w:r>
    </w:p>
    <w:p w14:paraId="1877BBAD" w14:textId="77777777" w:rsidR="00865B72" w:rsidRPr="00865B72" w:rsidRDefault="007A0D59" w:rsidP="00865B72">
      <w:pPr>
        <w:rPr>
          <w:sz w:val="32"/>
          <w:szCs w:val="32"/>
        </w:rPr>
      </w:pPr>
      <w:r>
        <w:rPr>
          <w:sz w:val="32"/>
          <w:szCs w:val="32"/>
        </w:rPr>
        <w:t>3</w:t>
      </w:r>
      <w:r w:rsidR="00865B72" w:rsidRPr="00865B72">
        <w:rPr>
          <w:sz w:val="32"/>
          <w:szCs w:val="32"/>
        </w:rPr>
        <w:t xml:space="preserve"> Conclusion ………………………………………………………………</w:t>
      </w:r>
      <w:r>
        <w:rPr>
          <w:sz w:val="32"/>
          <w:szCs w:val="32"/>
        </w:rPr>
        <w:t>………..</w:t>
      </w:r>
      <w:r w:rsidR="00865B72" w:rsidRPr="00865B72">
        <w:rPr>
          <w:sz w:val="32"/>
          <w:szCs w:val="32"/>
        </w:rPr>
        <w:t xml:space="preserve">...... </w:t>
      </w:r>
    </w:p>
    <w:p w14:paraId="44678E46" w14:textId="77777777" w:rsidR="00865B72" w:rsidRPr="00865B72" w:rsidRDefault="007A0D59" w:rsidP="00865B72">
      <w:pPr>
        <w:rPr>
          <w:sz w:val="32"/>
          <w:szCs w:val="32"/>
        </w:rPr>
      </w:pPr>
      <w:r>
        <w:rPr>
          <w:sz w:val="32"/>
          <w:szCs w:val="32"/>
        </w:rPr>
        <w:t>4</w:t>
      </w:r>
      <w:r w:rsidR="00865B72" w:rsidRPr="00865B72">
        <w:rPr>
          <w:sz w:val="32"/>
          <w:szCs w:val="32"/>
        </w:rPr>
        <w:t xml:space="preserve"> Recommendations ...................................................................... </w:t>
      </w:r>
    </w:p>
    <w:p w14:paraId="53C9F6A2" w14:textId="77777777" w:rsidR="00865B72" w:rsidRPr="00865B72" w:rsidRDefault="007A0D59" w:rsidP="00865B72">
      <w:pPr>
        <w:rPr>
          <w:sz w:val="32"/>
          <w:szCs w:val="32"/>
        </w:rPr>
      </w:pPr>
      <w:r>
        <w:rPr>
          <w:sz w:val="32"/>
          <w:szCs w:val="32"/>
        </w:rPr>
        <w:t>5</w:t>
      </w:r>
      <w:r w:rsidR="00865B72" w:rsidRPr="00865B72">
        <w:rPr>
          <w:sz w:val="32"/>
          <w:szCs w:val="32"/>
        </w:rPr>
        <w:t xml:space="preserve"> References ...................................................</w:t>
      </w:r>
      <w:r>
        <w:rPr>
          <w:sz w:val="32"/>
          <w:szCs w:val="32"/>
        </w:rPr>
        <w:t>...</w:t>
      </w:r>
      <w:r w:rsidR="00865B72" w:rsidRPr="00865B72">
        <w:rPr>
          <w:sz w:val="32"/>
          <w:szCs w:val="32"/>
        </w:rPr>
        <w:t xml:space="preserve">............................ </w:t>
      </w:r>
    </w:p>
    <w:p w14:paraId="06079194" w14:textId="77777777" w:rsidR="00865B72" w:rsidRDefault="00865B72">
      <w:pPr>
        <w:rPr>
          <w:sz w:val="32"/>
          <w:szCs w:val="32"/>
        </w:rPr>
      </w:pPr>
    </w:p>
    <w:p w14:paraId="6B687D61" w14:textId="77777777" w:rsidR="00865B72" w:rsidRDefault="00865B72">
      <w:pPr>
        <w:rPr>
          <w:sz w:val="32"/>
          <w:szCs w:val="32"/>
        </w:rPr>
      </w:pPr>
    </w:p>
    <w:p w14:paraId="229EEF4C" w14:textId="77777777" w:rsidR="00865B72" w:rsidRDefault="00865B72">
      <w:pPr>
        <w:rPr>
          <w:sz w:val="32"/>
          <w:szCs w:val="32"/>
        </w:rPr>
      </w:pPr>
    </w:p>
    <w:p w14:paraId="464EF03B" w14:textId="77777777" w:rsidR="00865B72" w:rsidRDefault="00865B72">
      <w:pPr>
        <w:rPr>
          <w:sz w:val="32"/>
          <w:szCs w:val="32"/>
        </w:rPr>
      </w:pPr>
    </w:p>
    <w:p w14:paraId="5D62D50F" w14:textId="77777777" w:rsidR="00865B72" w:rsidRDefault="00865B72">
      <w:pPr>
        <w:rPr>
          <w:sz w:val="32"/>
          <w:szCs w:val="32"/>
        </w:rPr>
      </w:pPr>
    </w:p>
    <w:p w14:paraId="3394812F" w14:textId="77777777" w:rsidR="00865B72" w:rsidRDefault="00865B72">
      <w:pPr>
        <w:rPr>
          <w:sz w:val="32"/>
          <w:szCs w:val="32"/>
        </w:rPr>
      </w:pPr>
    </w:p>
    <w:p w14:paraId="632CAEA8" w14:textId="77777777" w:rsidR="00865B72" w:rsidRDefault="00865B72">
      <w:pPr>
        <w:rPr>
          <w:sz w:val="32"/>
          <w:szCs w:val="32"/>
        </w:rPr>
      </w:pPr>
    </w:p>
    <w:p w14:paraId="443540EB" w14:textId="77777777" w:rsidR="00865B72" w:rsidRDefault="00865B72">
      <w:pPr>
        <w:rPr>
          <w:sz w:val="32"/>
          <w:szCs w:val="32"/>
        </w:rPr>
      </w:pPr>
    </w:p>
    <w:p w14:paraId="4A0841B3" w14:textId="77777777" w:rsidR="00865B72" w:rsidRDefault="00865B72">
      <w:pPr>
        <w:rPr>
          <w:sz w:val="32"/>
          <w:szCs w:val="32"/>
        </w:rPr>
      </w:pPr>
    </w:p>
    <w:p w14:paraId="39CD510F" w14:textId="77777777" w:rsidR="00865B72" w:rsidRDefault="00865B72">
      <w:pPr>
        <w:rPr>
          <w:sz w:val="32"/>
          <w:szCs w:val="32"/>
        </w:rPr>
      </w:pPr>
    </w:p>
    <w:p w14:paraId="14AB8EE8" w14:textId="77777777" w:rsidR="00865B72" w:rsidRDefault="00865B72">
      <w:pPr>
        <w:rPr>
          <w:sz w:val="32"/>
          <w:szCs w:val="32"/>
        </w:rPr>
      </w:pPr>
    </w:p>
    <w:p w14:paraId="149627AF" w14:textId="77777777" w:rsidR="00865B72" w:rsidRDefault="00865B72">
      <w:pPr>
        <w:rPr>
          <w:sz w:val="32"/>
          <w:szCs w:val="32"/>
        </w:rPr>
      </w:pPr>
    </w:p>
    <w:p w14:paraId="5F7D3066" w14:textId="77777777" w:rsidR="00865B72" w:rsidRDefault="00865B72">
      <w:pPr>
        <w:rPr>
          <w:sz w:val="32"/>
          <w:szCs w:val="32"/>
        </w:rPr>
      </w:pPr>
    </w:p>
    <w:p w14:paraId="60B6B25D" w14:textId="77777777" w:rsidR="00865B72" w:rsidRDefault="00865B72">
      <w:pPr>
        <w:rPr>
          <w:sz w:val="32"/>
          <w:szCs w:val="32"/>
        </w:rPr>
      </w:pPr>
    </w:p>
    <w:p w14:paraId="5BE5768C" w14:textId="77777777" w:rsidR="00865B72" w:rsidRDefault="00865B72">
      <w:pPr>
        <w:rPr>
          <w:sz w:val="32"/>
          <w:szCs w:val="32"/>
        </w:rPr>
      </w:pPr>
    </w:p>
    <w:p w14:paraId="0D01ADC2" w14:textId="77777777" w:rsidR="00865B72" w:rsidRPr="004846FD" w:rsidRDefault="00865B72" w:rsidP="00865B72">
      <w:pPr>
        <w:rPr>
          <w:rFonts w:cstheme="minorHAnsi"/>
          <w:sz w:val="24"/>
          <w:szCs w:val="24"/>
        </w:rPr>
      </w:pPr>
      <w:r w:rsidRPr="004846FD">
        <w:rPr>
          <w:rFonts w:cstheme="minorHAnsi"/>
          <w:sz w:val="24"/>
          <w:szCs w:val="24"/>
        </w:rPr>
        <w:t xml:space="preserve">Abstract </w:t>
      </w:r>
    </w:p>
    <w:p w14:paraId="1473973D" w14:textId="77777777" w:rsidR="00865B72" w:rsidRPr="004846FD" w:rsidRDefault="00865B72" w:rsidP="00865B72">
      <w:pPr>
        <w:rPr>
          <w:rFonts w:cstheme="minorHAnsi"/>
          <w:sz w:val="24"/>
          <w:szCs w:val="24"/>
        </w:rPr>
      </w:pPr>
    </w:p>
    <w:p w14:paraId="3EADE3B7" w14:textId="1A838DAD" w:rsidR="00865B72" w:rsidRPr="004846FD" w:rsidRDefault="004846FD" w:rsidP="00865B72">
      <w:pPr>
        <w:rPr>
          <w:rFonts w:cstheme="minorHAnsi"/>
          <w:sz w:val="24"/>
          <w:szCs w:val="24"/>
        </w:rPr>
      </w:pPr>
      <w:r w:rsidRPr="004846FD">
        <w:rPr>
          <w:rFonts w:cstheme="minorHAnsi"/>
          <w:sz w:val="24"/>
          <w:szCs w:val="24"/>
        </w:rPr>
        <w:t xml:space="preserve">During this report we will be looking at evidence based practice within student nursing. </w:t>
      </w:r>
      <w:r w:rsidR="0053188F" w:rsidRPr="004846FD">
        <w:rPr>
          <w:rFonts w:cstheme="minorHAnsi"/>
          <w:sz w:val="24"/>
          <w:szCs w:val="24"/>
        </w:rPr>
        <w:t>Whether</w:t>
      </w:r>
      <w:r w:rsidRPr="004846FD">
        <w:rPr>
          <w:rFonts w:cstheme="minorHAnsi"/>
          <w:sz w:val="24"/>
          <w:szCs w:val="24"/>
        </w:rPr>
        <w:t xml:space="preserve"> it is important to implement it or not, the different curriculums used to implement it and what the outcomes of these different curriculums were. Although we found that implementing EBP as an overall had a positive effect, there were some issues and barriers which were found throughout the research. </w:t>
      </w:r>
    </w:p>
    <w:p w14:paraId="3005B17B" w14:textId="77777777" w:rsidR="00865B72" w:rsidRPr="004846FD" w:rsidRDefault="00865B72" w:rsidP="00865B72">
      <w:pPr>
        <w:rPr>
          <w:rFonts w:cstheme="minorHAnsi"/>
          <w:sz w:val="24"/>
          <w:szCs w:val="24"/>
        </w:rPr>
      </w:pPr>
    </w:p>
    <w:p w14:paraId="657698E4" w14:textId="77777777" w:rsidR="00865B72" w:rsidRPr="004846FD" w:rsidRDefault="00865B72" w:rsidP="00865B72">
      <w:pPr>
        <w:rPr>
          <w:rFonts w:cstheme="minorHAnsi"/>
          <w:sz w:val="24"/>
          <w:szCs w:val="24"/>
        </w:rPr>
      </w:pPr>
    </w:p>
    <w:p w14:paraId="11D46189" w14:textId="77777777" w:rsidR="00865B72" w:rsidRPr="004846FD" w:rsidRDefault="00865B72" w:rsidP="00865B72">
      <w:pPr>
        <w:rPr>
          <w:rFonts w:cstheme="minorHAnsi"/>
          <w:sz w:val="24"/>
          <w:szCs w:val="24"/>
        </w:rPr>
      </w:pPr>
    </w:p>
    <w:p w14:paraId="1BAE7E2B" w14:textId="77777777" w:rsidR="00865B72" w:rsidRPr="004846FD" w:rsidRDefault="00865B72" w:rsidP="00865B72">
      <w:pPr>
        <w:rPr>
          <w:rFonts w:cstheme="minorHAnsi"/>
          <w:sz w:val="24"/>
          <w:szCs w:val="24"/>
        </w:rPr>
      </w:pPr>
    </w:p>
    <w:p w14:paraId="102AF058" w14:textId="77777777" w:rsidR="00865B72" w:rsidRPr="004846FD" w:rsidRDefault="00865B72" w:rsidP="00865B72">
      <w:pPr>
        <w:rPr>
          <w:rFonts w:cstheme="minorHAnsi"/>
          <w:sz w:val="24"/>
          <w:szCs w:val="24"/>
        </w:rPr>
      </w:pPr>
    </w:p>
    <w:p w14:paraId="5A5326B3" w14:textId="77777777" w:rsidR="00865B72" w:rsidRPr="004846FD" w:rsidRDefault="00865B72" w:rsidP="00865B72">
      <w:pPr>
        <w:rPr>
          <w:rFonts w:cstheme="minorHAnsi"/>
          <w:sz w:val="24"/>
          <w:szCs w:val="24"/>
        </w:rPr>
      </w:pPr>
    </w:p>
    <w:p w14:paraId="43008CD9" w14:textId="77777777" w:rsidR="00865B72" w:rsidRPr="004846FD" w:rsidRDefault="00865B72" w:rsidP="00865B72">
      <w:pPr>
        <w:rPr>
          <w:rFonts w:cstheme="minorHAnsi"/>
          <w:sz w:val="24"/>
          <w:szCs w:val="24"/>
        </w:rPr>
      </w:pPr>
    </w:p>
    <w:p w14:paraId="07284949" w14:textId="77777777" w:rsidR="00865B72" w:rsidRPr="004846FD" w:rsidRDefault="00865B72" w:rsidP="00865B72">
      <w:pPr>
        <w:rPr>
          <w:rFonts w:cstheme="minorHAnsi"/>
          <w:sz w:val="24"/>
          <w:szCs w:val="24"/>
        </w:rPr>
      </w:pPr>
    </w:p>
    <w:p w14:paraId="2F9030F0" w14:textId="77777777" w:rsidR="00865B72" w:rsidRPr="004846FD" w:rsidRDefault="00865B72" w:rsidP="00865B72">
      <w:pPr>
        <w:rPr>
          <w:rFonts w:cstheme="minorHAnsi"/>
          <w:sz w:val="24"/>
          <w:szCs w:val="24"/>
        </w:rPr>
      </w:pPr>
    </w:p>
    <w:p w14:paraId="49B2429A" w14:textId="77777777" w:rsidR="00865B72" w:rsidRPr="004846FD" w:rsidRDefault="00865B72" w:rsidP="00865B72">
      <w:pPr>
        <w:rPr>
          <w:rFonts w:cstheme="minorHAnsi"/>
          <w:sz w:val="24"/>
          <w:szCs w:val="24"/>
        </w:rPr>
      </w:pPr>
    </w:p>
    <w:p w14:paraId="56B1D87F" w14:textId="77777777" w:rsidR="00865B72" w:rsidRPr="004846FD" w:rsidRDefault="00865B72" w:rsidP="00865B72">
      <w:pPr>
        <w:rPr>
          <w:rFonts w:cstheme="minorHAnsi"/>
          <w:sz w:val="24"/>
          <w:szCs w:val="24"/>
        </w:rPr>
      </w:pPr>
    </w:p>
    <w:p w14:paraId="1E1C66C6" w14:textId="77777777" w:rsidR="009C13F9" w:rsidRDefault="009C13F9" w:rsidP="00865B72">
      <w:pPr>
        <w:rPr>
          <w:rFonts w:cstheme="minorHAnsi"/>
          <w:sz w:val="24"/>
          <w:szCs w:val="24"/>
        </w:rPr>
      </w:pPr>
    </w:p>
    <w:p w14:paraId="7B6B46F9" w14:textId="77777777" w:rsidR="009C13F9" w:rsidRDefault="009C13F9" w:rsidP="00865B72">
      <w:pPr>
        <w:rPr>
          <w:rFonts w:cstheme="minorHAnsi"/>
          <w:sz w:val="24"/>
          <w:szCs w:val="24"/>
        </w:rPr>
      </w:pPr>
    </w:p>
    <w:p w14:paraId="473556BA" w14:textId="77777777" w:rsidR="009C13F9" w:rsidRDefault="009C13F9" w:rsidP="00865B72">
      <w:pPr>
        <w:rPr>
          <w:rFonts w:cstheme="minorHAnsi"/>
          <w:sz w:val="24"/>
          <w:szCs w:val="24"/>
        </w:rPr>
      </w:pPr>
    </w:p>
    <w:p w14:paraId="773AEEA2" w14:textId="77777777" w:rsidR="009C13F9" w:rsidRDefault="009C13F9" w:rsidP="00865B72">
      <w:pPr>
        <w:rPr>
          <w:rFonts w:cstheme="minorHAnsi"/>
          <w:sz w:val="24"/>
          <w:szCs w:val="24"/>
        </w:rPr>
      </w:pPr>
    </w:p>
    <w:p w14:paraId="52CE7F88" w14:textId="644CF409" w:rsidR="00E93CDB" w:rsidRPr="004846FD" w:rsidRDefault="00E93CDB" w:rsidP="00865B72">
      <w:pPr>
        <w:rPr>
          <w:rFonts w:cstheme="minorHAnsi"/>
          <w:sz w:val="24"/>
          <w:szCs w:val="24"/>
        </w:rPr>
      </w:pPr>
      <w:r w:rsidRPr="004846FD">
        <w:rPr>
          <w:rFonts w:cstheme="minorHAnsi"/>
          <w:sz w:val="24"/>
          <w:szCs w:val="24"/>
        </w:rPr>
        <w:lastRenderedPageBreak/>
        <w:t>Introduction</w:t>
      </w:r>
    </w:p>
    <w:p w14:paraId="59BF45FC" w14:textId="102E1453" w:rsidR="00865B72" w:rsidRPr="004846FD" w:rsidRDefault="00454874" w:rsidP="00865B72">
      <w:pPr>
        <w:rPr>
          <w:rFonts w:cstheme="minorHAnsi"/>
          <w:sz w:val="24"/>
          <w:szCs w:val="24"/>
        </w:rPr>
      </w:pPr>
      <w:r w:rsidRPr="004846FD">
        <w:rPr>
          <w:rFonts w:cstheme="minorHAnsi"/>
          <w:sz w:val="24"/>
          <w:szCs w:val="24"/>
        </w:rPr>
        <w:t xml:space="preserve">What </w:t>
      </w:r>
      <w:r w:rsidR="00C95B51" w:rsidRPr="004846FD">
        <w:rPr>
          <w:rFonts w:cstheme="minorHAnsi"/>
          <w:sz w:val="24"/>
          <w:szCs w:val="24"/>
        </w:rPr>
        <w:t>is evidence based practice?</w:t>
      </w:r>
    </w:p>
    <w:p w14:paraId="72ED59EE" w14:textId="53C31B9F" w:rsidR="00C95B51" w:rsidRPr="004846FD" w:rsidRDefault="00C95B51" w:rsidP="00C95B51">
      <w:pPr>
        <w:rPr>
          <w:rFonts w:eastAsia="Times New Roman" w:cstheme="minorHAnsi"/>
          <w:color w:val="222222"/>
          <w:sz w:val="24"/>
          <w:szCs w:val="24"/>
          <w:lang w:eastAsia="en-GB"/>
        </w:rPr>
      </w:pPr>
      <w:r w:rsidRPr="004846FD">
        <w:rPr>
          <w:rFonts w:cstheme="minorHAnsi"/>
          <w:sz w:val="24"/>
          <w:szCs w:val="24"/>
        </w:rPr>
        <w:t xml:space="preserve">Evidence based practice is the “integration of best research evidence with clinical expertise and patient values.” </w:t>
      </w:r>
      <w:r w:rsidRPr="004846FD">
        <w:rPr>
          <w:rFonts w:eastAsia="Times New Roman" w:cstheme="minorHAnsi"/>
          <w:color w:val="000000"/>
          <w:sz w:val="24"/>
          <w:szCs w:val="24"/>
          <w:shd w:val="clear" w:color="auto" w:fill="FFFFFF"/>
          <w:lang w:eastAsia="en-GB"/>
        </w:rPr>
        <w:t>(Finding the Evidenc</w:t>
      </w:r>
      <w:r w:rsidR="00E74C09" w:rsidRPr="004846FD">
        <w:rPr>
          <w:rFonts w:eastAsia="Times New Roman" w:cstheme="minorHAnsi"/>
          <w:color w:val="000000"/>
          <w:sz w:val="24"/>
          <w:szCs w:val="24"/>
          <w:shd w:val="clear" w:color="auto" w:fill="FFFFFF"/>
          <w:lang w:eastAsia="en-GB"/>
        </w:rPr>
        <w:t>e</w:t>
      </w:r>
      <w:r w:rsidRPr="004846FD">
        <w:rPr>
          <w:rFonts w:eastAsia="Times New Roman" w:cstheme="minorHAnsi"/>
          <w:color w:val="000000"/>
          <w:sz w:val="24"/>
          <w:szCs w:val="24"/>
          <w:shd w:val="clear" w:color="auto" w:fill="FFFFFF"/>
          <w:lang w:eastAsia="en-GB"/>
        </w:rPr>
        <w:t xml:space="preserve">,2021) </w:t>
      </w:r>
      <w:r w:rsidR="00D976A0" w:rsidRPr="004846FD">
        <w:rPr>
          <w:rFonts w:eastAsia="Times New Roman" w:cstheme="minorHAnsi"/>
          <w:color w:val="000000"/>
          <w:sz w:val="24"/>
          <w:szCs w:val="24"/>
          <w:shd w:val="clear" w:color="auto" w:fill="FFFFFF"/>
          <w:lang w:eastAsia="en-GB"/>
        </w:rPr>
        <w:t xml:space="preserve">What this means is when health professionals make a treatment decision with their </w:t>
      </w:r>
      <w:r w:rsidR="0053188F" w:rsidRPr="004846FD">
        <w:rPr>
          <w:rFonts w:eastAsia="Times New Roman" w:cstheme="minorHAnsi"/>
          <w:color w:val="000000"/>
          <w:sz w:val="24"/>
          <w:szCs w:val="24"/>
          <w:shd w:val="clear" w:color="auto" w:fill="FFFFFF"/>
          <w:lang w:eastAsia="en-GB"/>
        </w:rPr>
        <w:t>patients,</w:t>
      </w:r>
      <w:r w:rsidR="00D976A0" w:rsidRPr="004846FD">
        <w:rPr>
          <w:rFonts w:eastAsia="Times New Roman" w:cstheme="minorHAnsi"/>
          <w:color w:val="000000"/>
          <w:sz w:val="24"/>
          <w:szCs w:val="24"/>
          <w:shd w:val="clear" w:color="auto" w:fill="FFFFFF"/>
          <w:lang w:eastAsia="en-GB"/>
        </w:rPr>
        <w:t xml:space="preserve"> they base it on their clinical expertise, the preference of the patient and all the best available evidence. We also use evidence based </w:t>
      </w:r>
      <w:r w:rsidR="00E74C09" w:rsidRPr="004846FD">
        <w:rPr>
          <w:rFonts w:eastAsia="Times New Roman" w:cstheme="minorHAnsi"/>
          <w:color w:val="000000"/>
          <w:sz w:val="24"/>
          <w:szCs w:val="24"/>
          <w:shd w:val="clear" w:color="auto" w:fill="FFFFFF"/>
          <w:lang w:eastAsia="en-GB"/>
        </w:rPr>
        <w:t xml:space="preserve">practice to determine all sorts of things, </w:t>
      </w:r>
      <w:r w:rsidR="0053188F" w:rsidRPr="004846FD">
        <w:rPr>
          <w:rFonts w:eastAsia="Times New Roman" w:cstheme="minorHAnsi"/>
          <w:color w:val="000000"/>
          <w:sz w:val="24"/>
          <w:szCs w:val="24"/>
          <w:shd w:val="clear" w:color="auto" w:fill="FFFFFF"/>
          <w:lang w:eastAsia="en-GB"/>
        </w:rPr>
        <w:t>whether</w:t>
      </w:r>
      <w:r w:rsidR="00E74C09" w:rsidRPr="004846FD">
        <w:rPr>
          <w:rFonts w:eastAsia="Times New Roman" w:cstheme="minorHAnsi"/>
          <w:color w:val="000000"/>
          <w:sz w:val="24"/>
          <w:szCs w:val="24"/>
          <w:shd w:val="clear" w:color="auto" w:fill="FFFFFF"/>
          <w:lang w:eastAsia="en-GB"/>
        </w:rPr>
        <w:t xml:space="preserve"> </w:t>
      </w:r>
      <w:r w:rsidR="0053188F" w:rsidRPr="004846FD">
        <w:rPr>
          <w:rFonts w:eastAsia="Times New Roman" w:cstheme="minorHAnsi"/>
          <w:color w:val="000000"/>
          <w:sz w:val="24"/>
          <w:szCs w:val="24"/>
          <w:shd w:val="clear" w:color="auto" w:fill="FFFFFF"/>
          <w:lang w:eastAsia="en-GB"/>
        </w:rPr>
        <w:t>it’s</w:t>
      </w:r>
      <w:r w:rsidR="00E74C09" w:rsidRPr="004846FD">
        <w:rPr>
          <w:rFonts w:eastAsia="Times New Roman" w:cstheme="minorHAnsi"/>
          <w:color w:val="000000"/>
          <w:sz w:val="24"/>
          <w:szCs w:val="24"/>
          <w:shd w:val="clear" w:color="auto" w:fill="FFFFFF"/>
          <w:lang w:eastAsia="en-GB"/>
        </w:rPr>
        <w:t xml:space="preserve"> buying a new car, choosing a restaurant or even a film to watch in the cinema. When trying to decide between any of these, we use this type of research by reading restaurant reviews, watching specialist car programmes, asking friends or even </w:t>
      </w:r>
      <w:r w:rsidR="0053188F" w:rsidRPr="004846FD">
        <w:rPr>
          <w:rFonts w:eastAsia="Times New Roman" w:cstheme="minorHAnsi"/>
          <w:color w:val="000000"/>
          <w:sz w:val="24"/>
          <w:szCs w:val="24"/>
          <w:shd w:val="clear" w:color="auto" w:fill="FFFFFF"/>
          <w:lang w:eastAsia="en-GB"/>
        </w:rPr>
        <w:t>referring</w:t>
      </w:r>
      <w:r w:rsidR="00E74C09" w:rsidRPr="004846FD">
        <w:rPr>
          <w:rFonts w:eastAsia="Times New Roman" w:cstheme="minorHAnsi"/>
          <w:color w:val="000000"/>
          <w:sz w:val="24"/>
          <w:szCs w:val="24"/>
          <w:shd w:val="clear" w:color="auto" w:fill="FFFFFF"/>
          <w:lang w:eastAsia="en-GB"/>
        </w:rPr>
        <w:t xml:space="preserve"> to our own past experiences. Evidence based practice requires that decisions about health care are based on the best available, current, valid and relevant evidence. These decisions should also be made by those receiving the care, informed by</w:t>
      </w:r>
      <w:r w:rsidR="00C57AEE" w:rsidRPr="004846FD">
        <w:rPr>
          <w:rFonts w:eastAsia="Times New Roman" w:cstheme="minorHAnsi"/>
          <w:color w:val="000000"/>
          <w:sz w:val="24"/>
          <w:szCs w:val="24"/>
          <w:shd w:val="clear" w:color="auto" w:fill="FFFFFF"/>
          <w:lang w:eastAsia="en-GB"/>
        </w:rPr>
        <w:t xml:space="preserve"> </w:t>
      </w:r>
      <w:r w:rsidR="00E74C09" w:rsidRPr="004846FD">
        <w:rPr>
          <w:rFonts w:eastAsia="Times New Roman" w:cstheme="minorHAnsi"/>
          <w:color w:val="000000"/>
          <w:sz w:val="24"/>
          <w:szCs w:val="24"/>
          <w:shd w:val="clear" w:color="auto" w:fill="FFFFFF"/>
          <w:lang w:eastAsia="en-GB"/>
        </w:rPr>
        <w:t>the explicit knowledge of those providing the care and should be within the context of available resources. (</w:t>
      </w:r>
      <w:hyperlink r:id="rId5" w:history="1">
        <w:r w:rsidR="00E74C09" w:rsidRPr="004846FD">
          <w:rPr>
            <w:rFonts w:eastAsia="Times New Roman" w:cstheme="minorHAnsi"/>
            <w:color w:val="2B2652"/>
            <w:sz w:val="24"/>
            <w:szCs w:val="24"/>
            <w:u w:val="single"/>
            <w:lang w:eastAsia="en-GB"/>
          </w:rPr>
          <w:t>Sicily statement on evidence-based practice</w:t>
        </w:r>
      </w:hyperlink>
      <w:r w:rsidR="00E74C09" w:rsidRPr="004846FD">
        <w:rPr>
          <w:rFonts w:eastAsia="Times New Roman" w:cstheme="minorHAnsi"/>
          <w:color w:val="222222"/>
          <w:sz w:val="24"/>
          <w:szCs w:val="24"/>
          <w:lang w:eastAsia="en-GB"/>
        </w:rPr>
        <w:t>, 20</w:t>
      </w:r>
      <w:r w:rsidR="00C57AEE" w:rsidRPr="004846FD">
        <w:rPr>
          <w:rFonts w:eastAsia="Times New Roman" w:cstheme="minorHAnsi"/>
          <w:color w:val="222222"/>
          <w:sz w:val="24"/>
          <w:szCs w:val="24"/>
          <w:lang w:eastAsia="en-GB"/>
        </w:rPr>
        <w:t>05)</w:t>
      </w:r>
    </w:p>
    <w:p w14:paraId="44AFC81F" w14:textId="0953F5E5" w:rsidR="00C57AEE" w:rsidRPr="004846FD" w:rsidRDefault="00C57AEE" w:rsidP="00C95B51">
      <w:pPr>
        <w:rPr>
          <w:rFonts w:eastAsia="Times New Roman" w:cstheme="minorHAnsi"/>
          <w:sz w:val="24"/>
          <w:szCs w:val="24"/>
          <w:lang w:eastAsia="en-GB"/>
        </w:rPr>
      </w:pPr>
      <w:r w:rsidRPr="004846FD">
        <w:rPr>
          <w:rFonts w:eastAsia="Times New Roman" w:cstheme="minorHAnsi"/>
          <w:color w:val="222222"/>
          <w:sz w:val="24"/>
          <w:szCs w:val="24"/>
          <w:lang w:eastAsia="en-GB"/>
        </w:rPr>
        <w:t xml:space="preserve">   This report will be focusing on evidence based practice </w:t>
      </w:r>
      <w:r w:rsidR="00E93CDB" w:rsidRPr="004846FD">
        <w:rPr>
          <w:rFonts w:eastAsia="Times New Roman" w:cstheme="minorHAnsi"/>
          <w:color w:val="222222"/>
          <w:sz w:val="24"/>
          <w:szCs w:val="24"/>
          <w:lang w:eastAsia="en-GB"/>
        </w:rPr>
        <w:t>within</w:t>
      </w:r>
      <w:r w:rsidRPr="004846FD">
        <w:rPr>
          <w:rFonts w:eastAsia="Times New Roman" w:cstheme="minorHAnsi"/>
          <w:color w:val="222222"/>
          <w:sz w:val="24"/>
          <w:szCs w:val="24"/>
          <w:lang w:eastAsia="en-GB"/>
        </w:rPr>
        <w:t xml:space="preserve"> </w:t>
      </w:r>
      <w:r w:rsidR="00723C28" w:rsidRPr="004846FD">
        <w:rPr>
          <w:rFonts w:eastAsia="Times New Roman" w:cstheme="minorHAnsi"/>
          <w:color w:val="222222"/>
          <w:sz w:val="24"/>
          <w:szCs w:val="24"/>
          <w:lang w:eastAsia="en-GB"/>
        </w:rPr>
        <w:t xml:space="preserve">student </w:t>
      </w:r>
      <w:r w:rsidRPr="004846FD">
        <w:rPr>
          <w:rFonts w:eastAsia="Times New Roman" w:cstheme="minorHAnsi"/>
          <w:color w:val="222222"/>
          <w:sz w:val="24"/>
          <w:szCs w:val="24"/>
          <w:lang w:eastAsia="en-GB"/>
        </w:rPr>
        <w:t xml:space="preserve">nursing, it will be comparing two journal articles which </w:t>
      </w:r>
      <w:r w:rsidR="00980109" w:rsidRPr="004846FD">
        <w:rPr>
          <w:rFonts w:eastAsia="Times New Roman" w:cstheme="minorHAnsi"/>
          <w:color w:val="222222"/>
          <w:sz w:val="24"/>
          <w:szCs w:val="24"/>
          <w:lang w:eastAsia="en-GB"/>
        </w:rPr>
        <w:t xml:space="preserve">look at using evidence based practice to teach nurses within the UK. </w:t>
      </w:r>
      <w:r w:rsidR="0017160D" w:rsidRPr="004846FD">
        <w:rPr>
          <w:rFonts w:eastAsia="Times New Roman" w:cstheme="minorHAnsi"/>
          <w:color w:val="222222"/>
          <w:sz w:val="24"/>
          <w:szCs w:val="24"/>
          <w:lang w:eastAsia="en-GB"/>
        </w:rPr>
        <w:t xml:space="preserve">During this report we will look at </w:t>
      </w:r>
      <w:r w:rsidR="0053188F" w:rsidRPr="004846FD">
        <w:rPr>
          <w:rFonts w:eastAsia="Times New Roman" w:cstheme="minorHAnsi"/>
          <w:color w:val="222222"/>
          <w:sz w:val="24"/>
          <w:szCs w:val="24"/>
          <w:lang w:eastAsia="en-GB"/>
        </w:rPr>
        <w:t>whether</w:t>
      </w:r>
      <w:r w:rsidR="0017160D" w:rsidRPr="004846FD">
        <w:rPr>
          <w:rFonts w:eastAsia="Times New Roman" w:cstheme="minorHAnsi"/>
          <w:color w:val="222222"/>
          <w:sz w:val="24"/>
          <w:szCs w:val="24"/>
          <w:lang w:eastAsia="en-GB"/>
        </w:rPr>
        <w:t xml:space="preserve"> evidence based practice </w:t>
      </w:r>
      <w:r w:rsidR="00E93CDB" w:rsidRPr="004846FD">
        <w:rPr>
          <w:rFonts w:eastAsia="Times New Roman" w:cstheme="minorHAnsi"/>
          <w:color w:val="222222"/>
          <w:sz w:val="24"/>
          <w:szCs w:val="24"/>
          <w:lang w:eastAsia="en-GB"/>
        </w:rPr>
        <w:t xml:space="preserve">should be used to teach within an academic setting and </w:t>
      </w:r>
      <w:r w:rsidR="0053188F" w:rsidRPr="004846FD">
        <w:rPr>
          <w:rFonts w:eastAsia="Times New Roman" w:cstheme="minorHAnsi"/>
          <w:color w:val="222222"/>
          <w:sz w:val="24"/>
          <w:szCs w:val="24"/>
          <w:lang w:eastAsia="en-GB"/>
        </w:rPr>
        <w:t>in</w:t>
      </w:r>
      <w:r w:rsidR="00E93CDB" w:rsidRPr="004846FD">
        <w:rPr>
          <w:rFonts w:eastAsia="Times New Roman" w:cstheme="minorHAnsi"/>
          <w:color w:val="222222"/>
          <w:sz w:val="24"/>
          <w:szCs w:val="24"/>
          <w:lang w:eastAsia="en-GB"/>
        </w:rPr>
        <w:t xml:space="preserve"> a practical setting and the pros and cons for each type of learning. The report will focus solely on learning within the UK and will aim to find the benefits of using this method. </w:t>
      </w:r>
    </w:p>
    <w:p w14:paraId="1ABCD3AF" w14:textId="16A005BC" w:rsidR="00C95B51" w:rsidRPr="004846FD" w:rsidRDefault="00C95B51" w:rsidP="00865B72">
      <w:pPr>
        <w:rPr>
          <w:rFonts w:cstheme="minorHAnsi"/>
          <w:sz w:val="24"/>
          <w:szCs w:val="24"/>
        </w:rPr>
      </w:pPr>
    </w:p>
    <w:p w14:paraId="744825E0" w14:textId="77777777" w:rsidR="00865B72" w:rsidRPr="004846FD" w:rsidRDefault="00865B72" w:rsidP="00865B72">
      <w:pPr>
        <w:rPr>
          <w:rFonts w:cstheme="minorHAnsi"/>
          <w:sz w:val="24"/>
          <w:szCs w:val="24"/>
        </w:rPr>
      </w:pPr>
    </w:p>
    <w:p w14:paraId="0EE20AE6" w14:textId="77777777" w:rsidR="00865B72" w:rsidRPr="004846FD" w:rsidRDefault="00865B72" w:rsidP="00865B72">
      <w:pPr>
        <w:rPr>
          <w:rFonts w:cstheme="minorHAnsi"/>
          <w:sz w:val="24"/>
          <w:szCs w:val="24"/>
        </w:rPr>
      </w:pPr>
    </w:p>
    <w:p w14:paraId="10C8CB3C" w14:textId="77777777" w:rsidR="00865B72" w:rsidRPr="004846FD" w:rsidRDefault="00865B72" w:rsidP="00865B72">
      <w:pPr>
        <w:rPr>
          <w:rFonts w:cstheme="minorHAnsi"/>
          <w:sz w:val="24"/>
          <w:szCs w:val="24"/>
        </w:rPr>
      </w:pPr>
    </w:p>
    <w:p w14:paraId="022980B0" w14:textId="77777777" w:rsidR="00865B72" w:rsidRPr="004846FD" w:rsidRDefault="00865B72" w:rsidP="00865B72">
      <w:pPr>
        <w:rPr>
          <w:rFonts w:cstheme="minorHAnsi"/>
          <w:sz w:val="24"/>
          <w:szCs w:val="24"/>
        </w:rPr>
      </w:pPr>
    </w:p>
    <w:p w14:paraId="0D3A82C8" w14:textId="77777777" w:rsidR="00865B72" w:rsidRPr="004846FD" w:rsidRDefault="00865B72" w:rsidP="00865B72">
      <w:pPr>
        <w:rPr>
          <w:rFonts w:cstheme="minorHAnsi"/>
          <w:sz w:val="24"/>
          <w:szCs w:val="24"/>
        </w:rPr>
      </w:pPr>
    </w:p>
    <w:p w14:paraId="18B7F7E5" w14:textId="77777777" w:rsidR="00865B72" w:rsidRPr="004846FD" w:rsidRDefault="00865B72" w:rsidP="00865B72">
      <w:pPr>
        <w:rPr>
          <w:rFonts w:cstheme="minorHAnsi"/>
          <w:sz w:val="24"/>
          <w:szCs w:val="24"/>
        </w:rPr>
      </w:pPr>
    </w:p>
    <w:p w14:paraId="64ADD05D" w14:textId="77777777" w:rsidR="00865B72" w:rsidRPr="004846FD" w:rsidRDefault="00865B72" w:rsidP="00865B72">
      <w:pPr>
        <w:rPr>
          <w:rFonts w:cstheme="minorHAnsi"/>
          <w:sz w:val="24"/>
          <w:szCs w:val="24"/>
        </w:rPr>
      </w:pPr>
    </w:p>
    <w:p w14:paraId="7B1F7BFA" w14:textId="77777777" w:rsidR="00865B72" w:rsidRPr="004846FD" w:rsidRDefault="00865B72" w:rsidP="00865B72">
      <w:pPr>
        <w:rPr>
          <w:rFonts w:cstheme="minorHAnsi"/>
          <w:sz w:val="24"/>
          <w:szCs w:val="24"/>
        </w:rPr>
      </w:pPr>
    </w:p>
    <w:p w14:paraId="01E41578" w14:textId="77777777" w:rsidR="00865B72" w:rsidRPr="004846FD" w:rsidRDefault="00865B72" w:rsidP="00865B72">
      <w:pPr>
        <w:rPr>
          <w:rFonts w:cstheme="minorHAnsi"/>
          <w:sz w:val="24"/>
          <w:szCs w:val="24"/>
        </w:rPr>
      </w:pPr>
    </w:p>
    <w:p w14:paraId="26184296" w14:textId="77777777" w:rsidR="00865B72" w:rsidRPr="004846FD" w:rsidRDefault="00865B72" w:rsidP="00865B72">
      <w:pPr>
        <w:rPr>
          <w:rFonts w:cstheme="minorHAnsi"/>
          <w:sz w:val="24"/>
          <w:szCs w:val="24"/>
        </w:rPr>
      </w:pPr>
    </w:p>
    <w:p w14:paraId="3FF457B1" w14:textId="77777777" w:rsidR="00865B72" w:rsidRPr="004846FD" w:rsidRDefault="00865B72" w:rsidP="00865B72">
      <w:pPr>
        <w:rPr>
          <w:rFonts w:cstheme="minorHAnsi"/>
          <w:sz w:val="24"/>
          <w:szCs w:val="24"/>
        </w:rPr>
      </w:pPr>
    </w:p>
    <w:p w14:paraId="3018FF87" w14:textId="77777777" w:rsidR="009C13F9" w:rsidRDefault="009C13F9" w:rsidP="00865B72">
      <w:pPr>
        <w:rPr>
          <w:rFonts w:cstheme="minorHAnsi"/>
          <w:sz w:val="24"/>
          <w:szCs w:val="24"/>
        </w:rPr>
      </w:pPr>
    </w:p>
    <w:p w14:paraId="56B25A6C" w14:textId="77777777" w:rsidR="009C13F9" w:rsidRDefault="009C13F9" w:rsidP="00865B72">
      <w:pPr>
        <w:rPr>
          <w:rFonts w:cstheme="minorHAnsi"/>
          <w:sz w:val="24"/>
          <w:szCs w:val="24"/>
        </w:rPr>
      </w:pPr>
    </w:p>
    <w:p w14:paraId="28587A7B" w14:textId="77777777" w:rsidR="009C13F9" w:rsidRDefault="009C13F9" w:rsidP="00865B72">
      <w:pPr>
        <w:rPr>
          <w:rFonts w:cstheme="minorHAnsi"/>
          <w:sz w:val="24"/>
          <w:szCs w:val="24"/>
        </w:rPr>
      </w:pPr>
    </w:p>
    <w:p w14:paraId="1BD4EFC1" w14:textId="1343BA8D" w:rsidR="00865B72" w:rsidRPr="004846FD" w:rsidRDefault="00865B72" w:rsidP="00865B72">
      <w:pPr>
        <w:rPr>
          <w:rFonts w:cstheme="minorHAnsi"/>
          <w:sz w:val="24"/>
          <w:szCs w:val="24"/>
        </w:rPr>
      </w:pPr>
      <w:r w:rsidRPr="004846FD">
        <w:rPr>
          <w:rFonts w:cstheme="minorHAnsi"/>
          <w:sz w:val="24"/>
          <w:szCs w:val="24"/>
        </w:rPr>
        <w:t xml:space="preserve">2 Literature review: Evidence Based Practice </w:t>
      </w:r>
    </w:p>
    <w:p w14:paraId="52FE7968" w14:textId="16E7F9F6" w:rsidR="00865B72" w:rsidRPr="004846FD" w:rsidRDefault="00865B72" w:rsidP="00865B72">
      <w:pPr>
        <w:rPr>
          <w:rFonts w:cstheme="minorHAnsi"/>
          <w:sz w:val="24"/>
          <w:szCs w:val="24"/>
        </w:rPr>
      </w:pPr>
    </w:p>
    <w:p w14:paraId="5C6D1ECB" w14:textId="5B8D382C" w:rsidR="00325DE6" w:rsidRPr="004846FD" w:rsidRDefault="00325DE6" w:rsidP="00865B72">
      <w:pPr>
        <w:rPr>
          <w:rFonts w:cstheme="minorHAnsi"/>
          <w:sz w:val="24"/>
          <w:szCs w:val="24"/>
        </w:rPr>
      </w:pPr>
      <w:r w:rsidRPr="004846FD">
        <w:rPr>
          <w:rFonts w:cstheme="minorHAnsi"/>
          <w:sz w:val="24"/>
          <w:szCs w:val="24"/>
        </w:rPr>
        <w:t>D</w:t>
      </w:r>
      <w:r w:rsidR="003C4E2D" w:rsidRPr="004846FD">
        <w:rPr>
          <w:rFonts w:cstheme="minorHAnsi"/>
          <w:sz w:val="24"/>
          <w:szCs w:val="24"/>
        </w:rPr>
        <w:t xml:space="preserve">uring this assessment we will be comparing the findings of two journal articles on the pros and cons of evidence based practice within the </w:t>
      </w:r>
      <w:r w:rsidR="00152F5D" w:rsidRPr="004846FD">
        <w:rPr>
          <w:rFonts w:cstheme="minorHAnsi"/>
          <w:sz w:val="24"/>
          <w:szCs w:val="24"/>
        </w:rPr>
        <w:t xml:space="preserve">student </w:t>
      </w:r>
      <w:r w:rsidR="003C4E2D" w:rsidRPr="004846FD">
        <w:rPr>
          <w:rFonts w:cstheme="minorHAnsi"/>
          <w:sz w:val="24"/>
          <w:szCs w:val="24"/>
        </w:rPr>
        <w:t xml:space="preserve">nursing sector. Looking at the findings from both articles we are hoping to determine whether teaching through EBP is beneficial to the students and whether </w:t>
      </w:r>
      <w:r w:rsidR="0053188F" w:rsidRPr="004846FD">
        <w:rPr>
          <w:rFonts w:cstheme="minorHAnsi"/>
          <w:sz w:val="24"/>
          <w:szCs w:val="24"/>
        </w:rPr>
        <w:t>it’s</w:t>
      </w:r>
      <w:r w:rsidR="003C4E2D" w:rsidRPr="004846FD">
        <w:rPr>
          <w:rFonts w:cstheme="minorHAnsi"/>
          <w:sz w:val="24"/>
          <w:szCs w:val="24"/>
        </w:rPr>
        <w:t xml:space="preserve"> better to use this method than a modular method. </w:t>
      </w:r>
    </w:p>
    <w:p w14:paraId="7CD8AAD7" w14:textId="1F1EF06B" w:rsidR="003C4E2D" w:rsidRPr="004846FD" w:rsidRDefault="003C4E2D" w:rsidP="00865B72">
      <w:pPr>
        <w:rPr>
          <w:rFonts w:cstheme="minorHAnsi"/>
          <w:sz w:val="24"/>
          <w:szCs w:val="24"/>
        </w:rPr>
      </w:pPr>
    </w:p>
    <w:p w14:paraId="5D016936" w14:textId="77777777" w:rsidR="003C4E2D" w:rsidRPr="004846FD" w:rsidRDefault="003C4E2D" w:rsidP="003C4E2D">
      <w:pPr>
        <w:pStyle w:val="Heading1"/>
        <w:spacing w:before="0" w:beforeAutospacing="0" w:after="135" w:afterAutospacing="0" w:line="405" w:lineRule="atLeast"/>
        <w:rPr>
          <w:rFonts w:asciiTheme="minorHAnsi" w:hAnsiTheme="minorHAnsi" w:cstheme="minorHAnsi"/>
          <w:b w:val="0"/>
          <w:bCs w:val="0"/>
          <w:color w:val="202020"/>
          <w:sz w:val="24"/>
          <w:szCs w:val="24"/>
        </w:rPr>
      </w:pPr>
      <w:r w:rsidRPr="004846FD">
        <w:rPr>
          <w:rFonts w:asciiTheme="minorHAnsi" w:hAnsiTheme="minorHAnsi" w:cstheme="minorHAnsi"/>
          <w:b w:val="0"/>
          <w:bCs w:val="0"/>
          <w:sz w:val="24"/>
          <w:szCs w:val="24"/>
        </w:rPr>
        <w:t xml:space="preserve">Article one: </w:t>
      </w:r>
      <w:r w:rsidRPr="004846FD">
        <w:rPr>
          <w:rFonts w:asciiTheme="minorHAnsi" w:hAnsiTheme="minorHAnsi" w:cstheme="minorHAnsi"/>
          <w:b w:val="0"/>
          <w:bCs w:val="0"/>
          <w:color w:val="202020"/>
          <w:sz w:val="24"/>
          <w:szCs w:val="24"/>
        </w:rPr>
        <w:t>What Are the Effects of Teaching Evidence-Based Health Care (EBHC)? Overview of Systematic Reviews</w:t>
      </w:r>
    </w:p>
    <w:p w14:paraId="5A6E533A" w14:textId="6459D6B3" w:rsidR="00A002E5" w:rsidRPr="004846FD" w:rsidRDefault="00A002E5" w:rsidP="00865B72">
      <w:pPr>
        <w:rPr>
          <w:rFonts w:cstheme="minorHAnsi"/>
          <w:sz w:val="24"/>
          <w:szCs w:val="24"/>
        </w:rPr>
      </w:pPr>
    </w:p>
    <w:p w14:paraId="2CFA0EB8" w14:textId="30A1A5CA" w:rsidR="00245EF6" w:rsidRDefault="009B05AC" w:rsidP="00245EF6">
      <w:pPr>
        <w:rPr>
          <w:rFonts w:cstheme="minorHAnsi"/>
          <w:sz w:val="24"/>
          <w:szCs w:val="24"/>
        </w:rPr>
      </w:pPr>
      <w:r w:rsidRPr="004846FD">
        <w:rPr>
          <w:rFonts w:cstheme="minorHAnsi"/>
          <w:sz w:val="24"/>
          <w:szCs w:val="24"/>
        </w:rPr>
        <w:t xml:space="preserve">EBP (evidence based practice) involves integrating clinical expertise acquired through clinical practice and experience, with patient values and most current best evidence within the healthcare context. </w:t>
      </w:r>
      <w:r w:rsidR="0053188F" w:rsidRPr="004846FD">
        <w:rPr>
          <w:rFonts w:cstheme="minorHAnsi"/>
          <w:sz w:val="24"/>
          <w:szCs w:val="24"/>
        </w:rPr>
        <w:t>It’s</w:t>
      </w:r>
      <w:r w:rsidRPr="004846FD">
        <w:rPr>
          <w:rFonts w:cstheme="minorHAnsi"/>
          <w:sz w:val="24"/>
          <w:szCs w:val="24"/>
        </w:rPr>
        <w:t xml:space="preserve"> an approach that includes lifelong self-directed learning in which caring for the patients creates the need for important research based information about clinical and other healthcare issues. Due to the fact research evidence is always changing, healthcare professionals wishing to provide optimal care need to keep up to date with new developments to be able to offer interventions that work and eliminate the use of anything shown to be harmful or ineffective. By practicing EBP it promotes critical thinking and normally involves five steps: firstly, converting </w:t>
      </w:r>
      <w:r w:rsidR="00A73F8B" w:rsidRPr="004846FD">
        <w:rPr>
          <w:rFonts w:cstheme="minorHAnsi"/>
          <w:sz w:val="24"/>
          <w:szCs w:val="24"/>
        </w:rPr>
        <w:t xml:space="preserve">the information needed into answerable questions, secondly, finding evidence to answer these questions, third, critically appraising the evidence for its validity and usefulness, fourth, applying the results of the appraisal into clinical practice and lastly, evaluating performance. </w:t>
      </w:r>
      <w:r w:rsidR="00245EF6">
        <w:rPr>
          <w:rFonts w:cstheme="minorHAnsi"/>
          <w:sz w:val="24"/>
          <w:szCs w:val="24"/>
        </w:rPr>
        <w:t>(Young T, 2014)</w:t>
      </w:r>
    </w:p>
    <w:p w14:paraId="29B37F93" w14:textId="511CD609" w:rsidR="00245EF6" w:rsidRDefault="00245EF6" w:rsidP="00245EF6">
      <w:pPr>
        <w:rPr>
          <w:rFonts w:cstheme="minorHAnsi"/>
          <w:sz w:val="24"/>
          <w:szCs w:val="24"/>
        </w:rPr>
      </w:pPr>
      <w:r>
        <w:rPr>
          <w:rFonts w:cstheme="minorHAnsi"/>
          <w:sz w:val="24"/>
          <w:szCs w:val="24"/>
        </w:rPr>
        <w:t xml:space="preserve">       </w:t>
      </w:r>
      <w:r w:rsidR="00457861" w:rsidRPr="004846FD">
        <w:rPr>
          <w:rFonts w:cstheme="minorHAnsi"/>
          <w:sz w:val="24"/>
          <w:szCs w:val="24"/>
        </w:rPr>
        <w:t>Evidence based practice is an approach recognized internationally as a key competency for health care practitioners. During this article they systematically evaluated and organized evidence from reviews on teaching evidence based practice in health care. They searched for systematic reviews for teaching EBP to health professionals compared to teaching through other strategies. The outcomes covered evidence-based health care knowledge, skills, attitudes</w:t>
      </w:r>
      <w:r w:rsidR="00720435" w:rsidRPr="004846FD">
        <w:rPr>
          <w:rFonts w:cstheme="minorHAnsi"/>
          <w:sz w:val="24"/>
          <w:szCs w:val="24"/>
        </w:rPr>
        <w:t>, practices and health outcomes. Comprehensive searches were conducted and two reviewers independently selected eligible reviews, extracted data</w:t>
      </w:r>
      <w:r w:rsidR="00375B08" w:rsidRPr="004846FD">
        <w:rPr>
          <w:rFonts w:cstheme="minorHAnsi"/>
          <w:sz w:val="24"/>
          <w:szCs w:val="24"/>
        </w:rPr>
        <w:t xml:space="preserve"> and evaluated methodological quality. The studies used various methodologies to evaluate educational interventions of EBP of varying </w:t>
      </w:r>
      <w:r w:rsidR="0053188F" w:rsidRPr="004846FD">
        <w:rPr>
          <w:rFonts w:cstheme="minorHAnsi"/>
          <w:sz w:val="24"/>
          <w:szCs w:val="24"/>
        </w:rPr>
        <w:t>content, format</w:t>
      </w:r>
      <w:r w:rsidR="00375B08" w:rsidRPr="004846FD">
        <w:rPr>
          <w:rFonts w:cstheme="minorHAnsi"/>
          <w:sz w:val="24"/>
          <w:szCs w:val="24"/>
        </w:rPr>
        <w:t xml:space="preserve"> and duration in undergraduates, residents, interns and practi</w:t>
      </w:r>
      <w:r w:rsidR="004341B7" w:rsidRPr="004846FD">
        <w:rPr>
          <w:rFonts w:cstheme="minorHAnsi"/>
          <w:sz w:val="24"/>
          <w:szCs w:val="24"/>
        </w:rPr>
        <w:t xml:space="preserve">cing health professionals. The evidence in the reviews showed that clinically integrated interventions, with assessment, led to improvements in their knowledge, attitude and skill sets. The interventions also improved critical appraisal skills and integration of results into decision making, improved knowledge, skills, behaviour and attitude </w:t>
      </w:r>
      <w:r w:rsidR="00A002E5" w:rsidRPr="004846FD">
        <w:rPr>
          <w:rFonts w:cstheme="minorHAnsi"/>
          <w:sz w:val="24"/>
          <w:szCs w:val="24"/>
        </w:rPr>
        <w:t xml:space="preserve">amongst health </w:t>
      </w:r>
      <w:r w:rsidR="0053188F" w:rsidRPr="004846FD">
        <w:rPr>
          <w:rFonts w:cstheme="minorHAnsi"/>
          <w:sz w:val="24"/>
          <w:szCs w:val="24"/>
        </w:rPr>
        <w:t>professionals</w:t>
      </w:r>
      <w:r w:rsidR="00A002E5" w:rsidRPr="004846FD">
        <w:rPr>
          <w:rFonts w:cstheme="minorHAnsi"/>
          <w:sz w:val="24"/>
          <w:szCs w:val="24"/>
        </w:rPr>
        <w:t xml:space="preserve">. </w:t>
      </w:r>
      <w:r>
        <w:rPr>
          <w:rFonts w:cstheme="minorHAnsi"/>
          <w:sz w:val="24"/>
          <w:szCs w:val="24"/>
        </w:rPr>
        <w:t>(Young T, 2014)</w:t>
      </w:r>
    </w:p>
    <w:p w14:paraId="500B269C" w14:textId="6631E538" w:rsidR="00A73F8B" w:rsidRPr="004846FD" w:rsidRDefault="00A73F8B" w:rsidP="00865B72">
      <w:pPr>
        <w:rPr>
          <w:rFonts w:cstheme="minorHAnsi"/>
          <w:sz w:val="24"/>
          <w:szCs w:val="24"/>
        </w:rPr>
      </w:pPr>
    </w:p>
    <w:p w14:paraId="0A9E68D3" w14:textId="77777777" w:rsidR="00245EF6" w:rsidRDefault="00A73F8B" w:rsidP="00245EF6">
      <w:pPr>
        <w:rPr>
          <w:rFonts w:cstheme="minorHAnsi"/>
          <w:sz w:val="24"/>
          <w:szCs w:val="24"/>
        </w:rPr>
      </w:pPr>
      <w:r w:rsidRPr="004846FD">
        <w:rPr>
          <w:rFonts w:cstheme="minorHAnsi"/>
          <w:sz w:val="24"/>
          <w:szCs w:val="24"/>
        </w:rPr>
        <w:lastRenderedPageBreak/>
        <w:t xml:space="preserve">    </w:t>
      </w:r>
      <w:r w:rsidR="00A002E5" w:rsidRPr="004846FD">
        <w:rPr>
          <w:rFonts w:cstheme="minorHAnsi"/>
          <w:sz w:val="24"/>
          <w:szCs w:val="24"/>
        </w:rPr>
        <w:t xml:space="preserve">The conclusion from this article </w:t>
      </w:r>
      <w:r w:rsidR="001F0482" w:rsidRPr="004846FD">
        <w:rPr>
          <w:rFonts w:cstheme="minorHAnsi"/>
          <w:sz w:val="24"/>
          <w:szCs w:val="24"/>
        </w:rPr>
        <w:t>was that EBP competencies are necessary for providing high quality health care. By teaching and learning through EBP stra</w:t>
      </w:r>
      <w:r w:rsidR="00BD62FD" w:rsidRPr="004846FD">
        <w:rPr>
          <w:rFonts w:cstheme="minorHAnsi"/>
          <w:sz w:val="24"/>
          <w:szCs w:val="24"/>
        </w:rPr>
        <w:t xml:space="preserve">tegies to enhance these competencies, what they need is to focus on implementing multifaceted clinically integrated approaches through assessment. </w:t>
      </w:r>
      <w:r w:rsidR="00245EF6">
        <w:rPr>
          <w:rFonts w:cstheme="minorHAnsi"/>
          <w:sz w:val="24"/>
          <w:szCs w:val="24"/>
        </w:rPr>
        <w:t>(Young T, 2014)</w:t>
      </w:r>
    </w:p>
    <w:p w14:paraId="00FA0B85" w14:textId="7A280CDD" w:rsidR="003C4E2D" w:rsidRPr="004846FD" w:rsidRDefault="003C4E2D" w:rsidP="00865B72">
      <w:pPr>
        <w:rPr>
          <w:rFonts w:cstheme="minorHAnsi"/>
          <w:sz w:val="24"/>
          <w:szCs w:val="24"/>
        </w:rPr>
      </w:pPr>
    </w:p>
    <w:p w14:paraId="1A261493" w14:textId="41EFF97C" w:rsidR="008D24A5" w:rsidRPr="004846FD" w:rsidRDefault="008D24A5" w:rsidP="00865B72">
      <w:pPr>
        <w:rPr>
          <w:rFonts w:cstheme="minorHAnsi"/>
          <w:sz w:val="24"/>
          <w:szCs w:val="24"/>
        </w:rPr>
      </w:pPr>
    </w:p>
    <w:p w14:paraId="1A46C88B" w14:textId="0C9F49E2" w:rsidR="006179DA" w:rsidRPr="004846FD" w:rsidRDefault="008D24A5" w:rsidP="006179DA">
      <w:pPr>
        <w:pStyle w:val="Heading1"/>
        <w:spacing w:before="0" w:after="0"/>
        <w:rPr>
          <w:rStyle w:val="title-text"/>
          <w:rFonts w:asciiTheme="minorHAnsi" w:hAnsiTheme="minorHAnsi" w:cstheme="minorHAnsi"/>
          <w:color w:val="505050"/>
          <w:sz w:val="24"/>
          <w:szCs w:val="24"/>
        </w:rPr>
      </w:pPr>
      <w:r w:rsidRPr="004846FD">
        <w:rPr>
          <w:rFonts w:asciiTheme="minorHAnsi" w:hAnsiTheme="minorHAnsi" w:cstheme="minorHAnsi"/>
          <w:sz w:val="24"/>
          <w:szCs w:val="24"/>
        </w:rPr>
        <w:t xml:space="preserve">Article two: </w:t>
      </w:r>
      <w:r w:rsidR="006179DA" w:rsidRPr="004846FD">
        <w:rPr>
          <w:rStyle w:val="title-text"/>
          <w:rFonts w:asciiTheme="minorHAnsi" w:hAnsiTheme="minorHAnsi" w:cstheme="minorHAnsi"/>
          <w:color w:val="505050"/>
          <w:sz w:val="24"/>
          <w:szCs w:val="24"/>
        </w:rPr>
        <w:t>To embed or not to embed? A longitudinal study exploring the impact of curriculum design on the evidence-based practice profiles of UK pre-registration nursing students</w:t>
      </w:r>
    </w:p>
    <w:p w14:paraId="0B8EAD7A" w14:textId="3929D32A" w:rsidR="00245EF6" w:rsidRDefault="006179DA" w:rsidP="00245EF6">
      <w:pPr>
        <w:rPr>
          <w:rFonts w:cstheme="minorHAnsi"/>
          <w:sz w:val="24"/>
          <w:szCs w:val="24"/>
        </w:rPr>
      </w:pPr>
      <w:r w:rsidRPr="004846FD">
        <w:rPr>
          <w:rStyle w:val="title-text"/>
          <w:rFonts w:cstheme="minorHAnsi"/>
          <w:color w:val="505050"/>
          <w:sz w:val="24"/>
          <w:szCs w:val="24"/>
        </w:rPr>
        <w:t>The findings within this article were quite similar to the previous in that both agreed that learning through EBP was beneficial to the students. EBP skills, such as being able to appraise, locate, interpret and apply knowledge are known as crucial components for the 21</w:t>
      </w:r>
      <w:r w:rsidRPr="004846FD">
        <w:rPr>
          <w:rStyle w:val="title-text"/>
          <w:rFonts w:cstheme="minorHAnsi"/>
          <w:color w:val="505050"/>
          <w:sz w:val="24"/>
          <w:szCs w:val="24"/>
          <w:vertAlign w:val="superscript"/>
        </w:rPr>
        <w:t>st</w:t>
      </w:r>
      <w:r w:rsidRPr="004846FD">
        <w:rPr>
          <w:rStyle w:val="title-text"/>
          <w:rFonts w:cstheme="minorHAnsi"/>
          <w:color w:val="505050"/>
          <w:sz w:val="24"/>
          <w:szCs w:val="24"/>
        </w:rPr>
        <w:t xml:space="preserve"> century healthcare profession. </w:t>
      </w:r>
      <w:r w:rsidR="0053188F" w:rsidRPr="004846FD">
        <w:rPr>
          <w:rStyle w:val="title-text"/>
          <w:rFonts w:cstheme="minorHAnsi"/>
          <w:color w:val="505050"/>
          <w:sz w:val="24"/>
          <w:szCs w:val="24"/>
        </w:rPr>
        <w:t>However,</w:t>
      </w:r>
      <w:r w:rsidRPr="004846FD">
        <w:rPr>
          <w:rStyle w:val="title-text"/>
          <w:rFonts w:cstheme="minorHAnsi"/>
          <w:color w:val="505050"/>
          <w:sz w:val="24"/>
          <w:szCs w:val="24"/>
        </w:rPr>
        <w:t xml:space="preserve"> to have a more substantive impact it has been noted that the frequency with which nurses actually use their </w:t>
      </w:r>
      <w:r w:rsidR="0053188F" w:rsidRPr="004846FD">
        <w:rPr>
          <w:rStyle w:val="title-text"/>
          <w:rFonts w:cstheme="minorHAnsi"/>
          <w:color w:val="505050"/>
          <w:sz w:val="24"/>
          <w:szCs w:val="24"/>
        </w:rPr>
        <w:t>research</w:t>
      </w:r>
      <w:r w:rsidRPr="004846FD">
        <w:rPr>
          <w:rStyle w:val="title-text"/>
          <w:rFonts w:cstheme="minorHAnsi"/>
          <w:color w:val="505050"/>
          <w:sz w:val="24"/>
          <w:szCs w:val="24"/>
        </w:rPr>
        <w:t xml:space="preserve"> evidence in practice needs to be increased. It has been shown that one significant predictor of the future use of EBP is the confidence and preparedness for clinical decision making, and how the nurses should act within the clinic. This shows that better training in EBP at undergraduate level will lead to improved implementation in clinical practice. </w:t>
      </w:r>
      <w:r w:rsidR="00C92D4C" w:rsidRPr="004846FD">
        <w:rPr>
          <w:rStyle w:val="title-text"/>
          <w:rFonts w:cstheme="minorHAnsi"/>
          <w:color w:val="505050"/>
          <w:sz w:val="24"/>
          <w:szCs w:val="24"/>
        </w:rPr>
        <w:t xml:space="preserve">When exploring student </w:t>
      </w:r>
      <w:r w:rsidR="0053188F" w:rsidRPr="004846FD">
        <w:rPr>
          <w:rStyle w:val="title-text"/>
          <w:rFonts w:cstheme="minorHAnsi"/>
          <w:color w:val="505050"/>
          <w:sz w:val="24"/>
          <w:szCs w:val="24"/>
        </w:rPr>
        <w:t>nurse’s</w:t>
      </w:r>
      <w:r w:rsidR="00C92D4C" w:rsidRPr="004846FD">
        <w:rPr>
          <w:rStyle w:val="title-text"/>
          <w:rFonts w:cstheme="minorHAnsi"/>
          <w:color w:val="505050"/>
          <w:sz w:val="24"/>
          <w:szCs w:val="24"/>
        </w:rPr>
        <w:t xml:space="preserve"> perspectives on EBP it shows that there may be barriers to its use, including not seeing the value of research skills for practice, low uptake of EBP in practice and inconsistencies in information and research skills. </w:t>
      </w:r>
      <w:r w:rsidR="00245EF6">
        <w:rPr>
          <w:rFonts w:cstheme="minorHAnsi"/>
          <w:sz w:val="24"/>
          <w:szCs w:val="24"/>
        </w:rPr>
        <w:t>(Scurlock-</w:t>
      </w:r>
      <w:r w:rsidR="0053188F">
        <w:rPr>
          <w:rFonts w:cstheme="minorHAnsi"/>
          <w:sz w:val="24"/>
          <w:szCs w:val="24"/>
        </w:rPr>
        <w:t>Evans</w:t>
      </w:r>
      <w:r w:rsidR="00245EF6">
        <w:rPr>
          <w:rFonts w:cstheme="minorHAnsi"/>
          <w:sz w:val="24"/>
          <w:szCs w:val="24"/>
        </w:rPr>
        <w:t>, 2017)</w:t>
      </w:r>
    </w:p>
    <w:p w14:paraId="3D8ADD33" w14:textId="097B86A0" w:rsidR="00245EF6" w:rsidRDefault="00245EF6" w:rsidP="00865B72">
      <w:pPr>
        <w:rPr>
          <w:rFonts w:cstheme="minorHAnsi"/>
          <w:sz w:val="24"/>
          <w:szCs w:val="24"/>
        </w:rPr>
      </w:pPr>
      <w:r>
        <w:rPr>
          <w:rFonts w:cstheme="minorHAnsi"/>
          <w:sz w:val="24"/>
          <w:szCs w:val="24"/>
        </w:rPr>
        <w:t xml:space="preserve">      </w:t>
      </w:r>
      <w:r w:rsidR="00723C28" w:rsidRPr="004846FD">
        <w:rPr>
          <w:rStyle w:val="title-text"/>
          <w:rFonts w:cstheme="minorHAnsi"/>
          <w:color w:val="505050"/>
          <w:sz w:val="24"/>
          <w:szCs w:val="24"/>
        </w:rPr>
        <w:t xml:space="preserve">During this study there were two types of curriculum being looked at, modular and embedded. Research that examined the effectiveness of strategies to enhance EBP use through educational curriculum, although limited does suggest that there are challenges to incorporating EBP education into the nursing curriculum. These challenges </w:t>
      </w:r>
      <w:r w:rsidR="0053188F" w:rsidRPr="004846FD">
        <w:rPr>
          <w:rStyle w:val="title-text"/>
          <w:rFonts w:cstheme="minorHAnsi"/>
          <w:color w:val="505050"/>
          <w:sz w:val="24"/>
          <w:szCs w:val="24"/>
        </w:rPr>
        <w:t>include</w:t>
      </w:r>
      <w:r w:rsidR="00723C28" w:rsidRPr="004846FD">
        <w:rPr>
          <w:rStyle w:val="title-text"/>
          <w:rFonts w:cstheme="minorHAnsi"/>
          <w:color w:val="505050"/>
          <w:sz w:val="24"/>
          <w:szCs w:val="24"/>
        </w:rPr>
        <w:t xml:space="preserve"> things such as when to bring the concepts of EBP into a study programme and </w:t>
      </w:r>
      <w:r w:rsidR="0053188F" w:rsidRPr="004846FD">
        <w:rPr>
          <w:rStyle w:val="title-text"/>
          <w:rFonts w:cstheme="minorHAnsi"/>
          <w:color w:val="505050"/>
          <w:sz w:val="24"/>
          <w:szCs w:val="24"/>
        </w:rPr>
        <w:t>whether</w:t>
      </w:r>
      <w:r w:rsidR="00723C28" w:rsidRPr="004846FD">
        <w:rPr>
          <w:rStyle w:val="title-text"/>
          <w:rFonts w:cstheme="minorHAnsi"/>
          <w:color w:val="505050"/>
          <w:sz w:val="24"/>
          <w:szCs w:val="24"/>
        </w:rPr>
        <w:t xml:space="preserve"> they should be taught as a stand alone topic or integrated into other subject units. </w:t>
      </w:r>
      <w:r>
        <w:rPr>
          <w:rFonts w:cstheme="minorHAnsi"/>
          <w:sz w:val="24"/>
          <w:szCs w:val="24"/>
        </w:rPr>
        <w:t>(Scurlock-</w:t>
      </w:r>
      <w:r w:rsidR="0053188F">
        <w:rPr>
          <w:rFonts w:cstheme="minorHAnsi"/>
          <w:sz w:val="24"/>
          <w:szCs w:val="24"/>
        </w:rPr>
        <w:t>Evans</w:t>
      </w:r>
      <w:r>
        <w:rPr>
          <w:rFonts w:cstheme="minorHAnsi"/>
          <w:sz w:val="24"/>
          <w:szCs w:val="24"/>
        </w:rPr>
        <w:t>, 2017)</w:t>
      </w:r>
    </w:p>
    <w:p w14:paraId="05851FA8" w14:textId="6FA539E7" w:rsidR="00245EF6" w:rsidRPr="009C13F9" w:rsidRDefault="00245EF6" w:rsidP="00245EF6">
      <w:pPr>
        <w:rPr>
          <w:rFonts w:cstheme="minorHAnsi"/>
          <w:sz w:val="24"/>
          <w:szCs w:val="24"/>
        </w:rPr>
      </w:pPr>
      <w:r>
        <w:rPr>
          <w:rFonts w:cstheme="minorHAnsi"/>
          <w:sz w:val="24"/>
          <w:szCs w:val="24"/>
        </w:rPr>
        <w:t xml:space="preserve">      </w:t>
      </w:r>
      <w:r w:rsidR="000C2804" w:rsidRPr="004846FD">
        <w:rPr>
          <w:rFonts w:cstheme="minorHAnsi"/>
          <w:sz w:val="24"/>
          <w:szCs w:val="24"/>
        </w:rPr>
        <w:t xml:space="preserve">The article did a longitudinal panel study, the same group were invited to complete a measure of EBP frequency of use, attitudes and knowledge and skills in EBP at set intervals during their courses. There were two groups that took part, two groups of pre-registration nurses (those studying on a modular EBP and those on an embedded). This design was chosen as it allowed casual intefernces to be more reliably made on how the experience of the given curriculum affected the student knowledge, use and attitude towards EBP. </w:t>
      </w:r>
      <w:r>
        <w:rPr>
          <w:rFonts w:cstheme="minorHAnsi"/>
          <w:sz w:val="24"/>
          <w:szCs w:val="24"/>
        </w:rPr>
        <w:t>(Scurlock-</w:t>
      </w:r>
      <w:r w:rsidR="0053188F">
        <w:rPr>
          <w:rFonts w:cstheme="minorHAnsi"/>
          <w:sz w:val="24"/>
          <w:szCs w:val="24"/>
        </w:rPr>
        <w:t>Evans</w:t>
      </w:r>
      <w:r>
        <w:rPr>
          <w:rFonts w:cstheme="minorHAnsi"/>
          <w:sz w:val="24"/>
          <w:szCs w:val="24"/>
        </w:rPr>
        <w:t>, 2017)</w:t>
      </w:r>
    </w:p>
    <w:p w14:paraId="22B6C130" w14:textId="3736CBE5" w:rsidR="00245EF6" w:rsidRPr="009C13F9" w:rsidRDefault="00245EF6" w:rsidP="00245EF6">
      <w:pPr>
        <w:rPr>
          <w:rFonts w:cstheme="minorHAnsi"/>
          <w:sz w:val="24"/>
          <w:szCs w:val="24"/>
        </w:rPr>
      </w:pPr>
      <w:r>
        <w:rPr>
          <w:rFonts w:cstheme="minorHAnsi"/>
          <w:sz w:val="24"/>
          <w:szCs w:val="24"/>
        </w:rPr>
        <w:t xml:space="preserve">     </w:t>
      </w:r>
      <w:r w:rsidR="00E915B1" w:rsidRPr="004846FD">
        <w:rPr>
          <w:rFonts w:cstheme="minorHAnsi"/>
          <w:sz w:val="24"/>
          <w:szCs w:val="24"/>
        </w:rPr>
        <w:t>When looking at the results we can see that there was a statistically significant change in frequency of EBP implementation across three years for both the groups</w:t>
      </w:r>
      <w:r w:rsidR="00333E14" w:rsidRPr="004846FD">
        <w:rPr>
          <w:rFonts w:cstheme="minorHAnsi"/>
          <w:sz w:val="24"/>
          <w:szCs w:val="24"/>
        </w:rPr>
        <w:t xml:space="preserve">, with a significant overall increase between year 1 and 3 scores and between year 2 and three. Between the modular and embedded curriculum groups there were no statistically significant differences overall and no statistically significant interaction effect between time and curriculum type, </w:t>
      </w:r>
      <w:r w:rsidR="00333E14" w:rsidRPr="004846FD">
        <w:rPr>
          <w:rFonts w:cstheme="minorHAnsi"/>
          <w:sz w:val="24"/>
          <w:szCs w:val="24"/>
        </w:rPr>
        <w:lastRenderedPageBreak/>
        <w:t xml:space="preserve">indicating that </w:t>
      </w:r>
      <w:r w:rsidR="00BB1A81" w:rsidRPr="004846FD">
        <w:rPr>
          <w:rFonts w:cstheme="minorHAnsi"/>
          <w:sz w:val="24"/>
          <w:szCs w:val="24"/>
        </w:rPr>
        <w:t xml:space="preserve">across time </w:t>
      </w:r>
      <w:r w:rsidR="00333E14" w:rsidRPr="004846FD">
        <w:rPr>
          <w:rFonts w:cstheme="minorHAnsi"/>
          <w:sz w:val="24"/>
          <w:szCs w:val="24"/>
        </w:rPr>
        <w:t xml:space="preserve">the difference </w:t>
      </w:r>
      <w:r w:rsidR="00BB1A81" w:rsidRPr="004846FD">
        <w:rPr>
          <w:rFonts w:cstheme="minorHAnsi"/>
          <w:sz w:val="24"/>
          <w:szCs w:val="24"/>
        </w:rPr>
        <w:t xml:space="preserve">in the rate of change between the two groups was not substantial enough to be considered significant.  Although there were no </w:t>
      </w:r>
      <w:r w:rsidR="0053188F" w:rsidRPr="004846FD">
        <w:rPr>
          <w:rFonts w:cstheme="minorHAnsi"/>
          <w:sz w:val="24"/>
          <w:szCs w:val="24"/>
        </w:rPr>
        <w:t>statistically</w:t>
      </w:r>
      <w:r w:rsidR="00BB1A81" w:rsidRPr="004846FD">
        <w:rPr>
          <w:rFonts w:cstheme="minorHAnsi"/>
          <w:sz w:val="24"/>
          <w:szCs w:val="24"/>
        </w:rPr>
        <w:t xml:space="preserve"> significant </w:t>
      </w:r>
      <w:r w:rsidR="0053188F" w:rsidRPr="004846FD">
        <w:rPr>
          <w:rFonts w:cstheme="minorHAnsi"/>
          <w:sz w:val="24"/>
          <w:szCs w:val="24"/>
        </w:rPr>
        <w:t>differences</w:t>
      </w:r>
      <w:r w:rsidR="00BB1A81" w:rsidRPr="004846FD">
        <w:rPr>
          <w:rFonts w:cstheme="minorHAnsi"/>
          <w:sz w:val="24"/>
          <w:szCs w:val="24"/>
        </w:rPr>
        <w:t xml:space="preserve"> </w:t>
      </w:r>
      <w:r w:rsidR="0053188F" w:rsidRPr="004846FD">
        <w:rPr>
          <w:rFonts w:cstheme="minorHAnsi"/>
          <w:sz w:val="24"/>
          <w:szCs w:val="24"/>
        </w:rPr>
        <w:t>identified</w:t>
      </w:r>
      <w:r w:rsidR="00BB1A81" w:rsidRPr="004846FD">
        <w:rPr>
          <w:rFonts w:cstheme="minorHAnsi"/>
          <w:sz w:val="24"/>
          <w:szCs w:val="24"/>
        </w:rPr>
        <w:t xml:space="preserve"> between the two curricula overall, they did both ultimately </w:t>
      </w:r>
      <w:r w:rsidR="0053188F" w:rsidRPr="004846FD">
        <w:rPr>
          <w:rFonts w:cstheme="minorHAnsi"/>
          <w:sz w:val="24"/>
          <w:szCs w:val="24"/>
        </w:rPr>
        <w:t>demonstrate</w:t>
      </w:r>
      <w:r w:rsidR="00BB1A81" w:rsidRPr="004846FD">
        <w:rPr>
          <w:rFonts w:cstheme="minorHAnsi"/>
          <w:sz w:val="24"/>
          <w:szCs w:val="24"/>
        </w:rPr>
        <w:t xml:space="preserve"> improvements in EBP use, knowledge and skills. </w:t>
      </w:r>
      <w:r>
        <w:rPr>
          <w:rFonts w:cstheme="minorHAnsi"/>
          <w:sz w:val="24"/>
          <w:szCs w:val="24"/>
        </w:rPr>
        <w:t>(Scurlock-</w:t>
      </w:r>
      <w:r w:rsidR="0053188F">
        <w:rPr>
          <w:rFonts w:cstheme="minorHAnsi"/>
          <w:sz w:val="24"/>
          <w:szCs w:val="24"/>
        </w:rPr>
        <w:t>Evans</w:t>
      </w:r>
      <w:r>
        <w:rPr>
          <w:rFonts w:cstheme="minorHAnsi"/>
          <w:sz w:val="24"/>
          <w:szCs w:val="24"/>
        </w:rPr>
        <w:t>, 2017)</w:t>
      </w:r>
    </w:p>
    <w:p w14:paraId="2715EA22" w14:textId="443D00B3" w:rsidR="00245EF6" w:rsidRPr="009C13F9" w:rsidRDefault="00245EF6" w:rsidP="00245EF6">
      <w:pPr>
        <w:rPr>
          <w:rFonts w:cstheme="minorHAnsi"/>
          <w:sz w:val="24"/>
          <w:szCs w:val="24"/>
        </w:rPr>
      </w:pPr>
      <w:r>
        <w:rPr>
          <w:rFonts w:cstheme="minorHAnsi"/>
          <w:sz w:val="24"/>
          <w:szCs w:val="24"/>
        </w:rPr>
        <w:t xml:space="preserve">      </w:t>
      </w:r>
      <w:r w:rsidR="00BB1A81" w:rsidRPr="004846FD">
        <w:rPr>
          <w:rFonts w:cstheme="minorHAnsi"/>
          <w:sz w:val="24"/>
          <w:szCs w:val="24"/>
        </w:rPr>
        <w:t xml:space="preserve"> In conclusion the findings of this study suggest that curriculum design did not directly impact on students EBP profiles during the courses. </w:t>
      </w:r>
      <w:r w:rsidR="0053188F" w:rsidRPr="004846FD">
        <w:rPr>
          <w:rFonts w:cstheme="minorHAnsi"/>
          <w:sz w:val="24"/>
          <w:szCs w:val="24"/>
        </w:rPr>
        <w:t>However,</w:t>
      </w:r>
      <w:r w:rsidR="00BB1A81" w:rsidRPr="004846FD">
        <w:rPr>
          <w:rFonts w:cstheme="minorHAnsi"/>
          <w:sz w:val="24"/>
          <w:szCs w:val="24"/>
        </w:rPr>
        <w:t xml:space="preserve"> there were aspects. Of </w:t>
      </w:r>
      <w:r w:rsidR="0053188F" w:rsidRPr="004846FD">
        <w:rPr>
          <w:rFonts w:cstheme="minorHAnsi"/>
          <w:sz w:val="24"/>
          <w:szCs w:val="24"/>
        </w:rPr>
        <w:t>curriculum</w:t>
      </w:r>
      <w:r w:rsidR="00BB1A81" w:rsidRPr="004846FD">
        <w:rPr>
          <w:rFonts w:cstheme="minorHAnsi"/>
          <w:sz w:val="24"/>
          <w:szCs w:val="24"/>
        </w:rPr>
        <w:t xml:space="preserve"> design separate from the approach of embedding the teaching of EBP, which could impact on its effectiveness. For </w:t>
      </w:r>
      <w:r w:rsidR="0053188F" w:rsidRPr="004846FD">
        <w:rPr>
          <w:rFonts w:cstheme="minorHAnsi"/>
          <w:sz w:val="24"/>
          <w:szCs w:val="24"/>
        </w:rPr>
        <w:t>example,</w:t>
      </w:r>
      <w:r w:rsidR="00BB1A81" w:rsidRPr="004846FD">
        <w:rPr>
          <w:rFonts w:cstheme="minorHAnsi"/>
          <w:sz w:val="24"/>
          <w:szCs w:val="24"/>
        </w:rPr>
        <w:t xml:space="preserve"> the use of placements or classroom teaching are likely to be important, along with timing of placements and assessment patterns. </w:t>
      </w:r>
      <w:r>
        <w:rPr>
          <w:rFonts w:cstheme="minorHAnsi"/>
          <w:sz w:val="24"/>
          <w:szCs w:val="24"/>
        </w:rPr>
        <w:t>(Scurlock-</w:t>
      </w:r>
      <w:r w:rsidR="0053188F">
        <w:rPr>
          <w:rFonts w:cstheme="minorHAnsi"/>
          <w:sz w:val="24"/>
          <w:szCs w:val="24"/>
        </w:rPr>
        <w:t>Evans</w:t>
      </w:r>
      <w:r>
        <w:rPr>
          <w:rFonts w:cstheme="minorHAnsi"/>
          <w:sz w:val="24"/>
          <w:szCs w:val="24"/>
        </w:rPr>
        <w:t>, 2017)</w:t>
      </w:r>
    </w:p>
    <w:p w14:paraId="4DCCF13A" w14:textId="0EC3EFC6" w:rsidR="00BB1A81" w:rsidRPr="004846FD" w:rsidRDefault="00BB1A81" w:rsidP="00865B72">
      <w:pPr>
        <w:rPr>
          <w:rFonts w:cstheme="minorHAnsi"/>
          <w:sz w:val="24"/>
          <w:szCs w:val="24"/>
        </w:rPr>
      </w:pPr>
    </w:p>
    <w:p w14:paraId="5134FD8B" w14:textId="77777777" w:rsidR="008D24A5" w:rsidRPr="004846FD" w:rsidRDefault="008D24A5" w:rsidP="00865B72">
      <w:pPr>
        <w:rPr>
          <w:rFonts w:cstheme="minorHAnsi"/>
          <w:sz w:val="24"/>
          <w:szCs w:val="24"/>
        </w:rPr>
      </w:pPr>
    </w:p>
    <w:p w14:paraId="220407A2" w14:textId="77777777" w:rsidR="00325DE6" w:rsidRPr="004846FD" w:rsidRDefault="00325DE6" w:rsidP="00865B72">
      <w:pPr>
        <w:rPr>
          <w:rFonts w:cstheme="minorHAnsi"/>
          <w:sz w:val="24"/>
          <w:szCs w:val="24"/>
        </w:rPr>
      </w:pPr>
    </w:p>
    <w:p w14:paraId="5E379F52" w14:textId="77777777" w:rsidR="00325DE6" w:rsidRPr="004846FD" w:rsidRDefault="00325DE6" w:rsidP="00865B72">
      <w:pPr>
        <w:rPr>
          <w:rFonts w:cstheme="minorHAnsi"/>
          <w:sz w:val="24"/>
          <w:szCs w:val="24"/>
        </w:rPr>
      </w:pPr>
    </w:p>
    <w:p w14:paraId="0511973C" w14:textId="77777777" w:rsidR="00865B72" w:rsidRPr="004846FD" w:rsidRDefault="00865B72" w:rsidP="00865B72">
      <w:pPr>
        <w:rPr>
          <w:rFonts w:cstheme="minorHAnsi"/>
          <w:sz w:val="24"/>
          <w:szCs w:val="24"/>
        </w:rPr>
      </w:pPr>
    </w:p>
    <w:p w14:paraId="0EE380D0" w14:textId="77777777" w:rsidR="00865B72" w:rsidRPr="004846FD" w:rsidRDefault="00865B72" w:rsidP="00865B72">
      <w:pPr>
        <w:rPr>
          <w:rFonts w:cstheme="minorHAnsi"/>
          <w:sz w:val="24"/>
          <w:szCs w:val="24"/>
        </w:rPr>
      </w:pPr>
    </w:p>
    <w:p w14:paraId="48D15EE3" w14:textId="77777777" w:rsidR="00865B72" w:rsidRPr="004846FD" w:rsidRDefault="00865B72" w:rsidP="00865B72">
      <w:pPr>
        <w:rPr>
          <w:rFonts w:cstheme="minorHAnsi"/>
          <w:sz w:val="24"/>
          <w:szCs w:val="24"/>
        </w:rPr>
      </w:pPr>
    </w:p>
    <w:p w14:paraId="7801E57F" w14:textId="77777777" w:rsidR="009C13F9" w:rsidRDefault="009C13F9" w:rsidP="00865B72">
      <w:pPr>
        <w:rPr>
          <w:rFonts w:cstheme="minorHAnsi"/>
          <w:sz w:val="24"/>
          <w:szCs w:val="24"/>
        </w:rPr>
      </w:pPr>
    </w:p>
    <w:p w14:paraId="303E5E94" w14:textId="77777777" w:rsidR="009C13F9" w:rsidRDefault="009C13F9" w:rsidP="00865B72">
      <w:pPr>
        <w:rPr>
          <w:rFonts w:cstheme="minorHAnsi"/>
          <w:sz w:val="24"/>
          <w:szCs w:val="24"/>
        </w:rPr>
      </w:pPr>
    </w:p>
    <w:p w14:paraId="383425C2" w14:textId="77777777" w:rsidR="009C13F9" w:rsidRDefault="009C13F9" w:rsidP="00865B72">
      <w:pPr>
        <w:rPr>
          <w:rFonts w:cstheme="minorHAnsi"/>
          <w:sz w:val="24"/>
          <w:szCs w:val="24"/>
        </w:rPr>
      </w:pPr>
    </w:p>
    <w:p w14:paraId="6B815669" w14:textId="77777777" w:rsidR="009C13F9" w:rsidRDefault="009C13F9" w:rsidP="00865B72">
      <w:pPr>
        <w:rPr>
          <w:rFonts w:cstheme="minorHAnsi"/>
          <w:sz w:val="24"/>
          <w:szCs w:val="24"/>
        </w:rPr>
      </w:pPr>
    </w:p>
    <w:p w14:paraId="42CB7023" w14:textId="77777777" w:rsidR="009C13F9" w:rsidRDefault="009C13F9" w:rsidP="00865B72">
      <w:pPr>
        <w:rPr>
          <w:rFonts w:cstheme="minorHAnsi"/>
          <w:sz w:val="24"/>
          <w:szCs w:val="24"/>
        </w:rPr>
      </w:pPr>
    </w:p>
    <w:p w14:paraId="541A1C79" w14:textId="77777777" w:rsidR="009C13F9" w:rsidRDefault="009C13F9" w:rsidP="00865B72">
      <w:pPr>
        <w:rPr>
          <w:rFonts w:cstheme="minorHAnsi"/>
          <w:sz w:val="24"/>
          <w:szCs w:val="24"/>
        </w:rPr>
      </w:pPr>
    </w:p>
    <w:p w14:paraId="41EEADE0" w14:textId="77777777" w:rsidR="009C13F9" w:rsidRDefault="009C13F9" w:rsidP="00865B72">
      <w:pPr>
        <w:rPr>
          <w:rFonts w:cstheme="minorHAnsi"/>
          <w:sz w:val="24"/>
          <w:szCs w:val="24"/>
        </w:rPr>
      </w:pPr>
    </w:p>
    <w:p w14:paraId="6D4E9400" w14:textId="77777777" w:rsidR="009C13F9" w:rsidRDefault="009C13F9" w:rsidP="00865B72">
      <w:pPr>
        <w:rPr>
          <w:rFonts w:cstheme="minorHAnsi"/>
          <w:sz w:val="24"/>
          <w:szCs w:val="24"/>
        </w:rPr>
      </w:pPr>
    </w:p>
    <w:p w14:paraId="1EB85128" w14:textId="77777777" w:rsidR="009C13F9" w:rsidRDefault="009C13F9" w:rsidP="00865B72">
      <w:pPr>
        <w:rPr>
          <w:rFonts w:cstheme="minorHAnsi"/>
          <w:sz w:val="24"/>
          <w:szCs w:val="24"/>
        </w:rPr>
      </w:pPr>
    </w:p>
    <w:p w14:paraId="5C3DB991" w14:textId="77777777" w:rsidR="009C13F9" w:rsidRDefault="009C13F9" w:rsidP="00865B72">
      <w:pPr>
        <w:rPr>
          <w:rFonts w:cstheme="minorHAnsi"/>
          <w:sz w:val="24"/>
          <w:szCs w:val="24"/>
        </w:rPr>
      </w:pPr>
    </w:p>
    <w:p w14:paraId="1D23E518" w14:textId="77777777" w:rsidR="009C13F9" w:rsidRDefault="009C13F9" w:rsidP="00865B72">
      <w:pPr>
        <w:rPr>
          <w:rFonts w:cstheme="minorHAnsi"/>
          <w:sz w:val="24"/>
          <w:szCs w:val="24"/>
        </w:rPr>
      </w:pPr>
    </w:p>
    <w:p w14:paraId="1998A10B" w14:textId="77777777" w:rsidR="009C13F9" w:rsidRDefault="009C13F9" w:rsidP="00865B72">
      <w:pPr>
        <w:rPr>
          <w:rFonts w:cstheme="minorHAnsi"/>
          <w:sz w:val="24"/>
          <w:szCs w:val="24"/>
        </w:rPr>
      </w:pPr>
    </w:p>
    <w:p w14:paraId="788662E2" w14:textId="77777777" w:rsidR="009C13F9" w:rsidRDefault="009C13F9" w:rsidP="00865B72">
      <w:pPr>
        <w:rPr>
          <w:rFonts w:cstheme="minorHAnsi"/>
          <w:sz w:val="24"/>
          <w:szCs w:val="24"/>
        </w:rPr>
      </w:pPr>
    </w:p>
    <w:p w14:paraId="6474AB27" w14:textId="77777777" w:rsidR="009C13F9" w:rsidRDefault="009C13F9" w:rsidP="00865B72">
      <w:pPr>
        <w:rPr>
          <w:rFonts w:cstheme="minorHAnsi"/>
          <w:sz w:val="24"/>
          <w:szCs w:val="24"/>
        </w:rPr>
      </w:pPr>
    </w:p>
    <w:p w14:paraId="501F9440" w14:textId="77777777" w:rsidR="009C13F9" w:rsidRDefault="009C13F9" w:rsidP="00865B72">
      <w:pPr>
        <w:rPr>
          <w:rFonts w:cstheme="minorHAnsi"/>
          <w:sz w:val="24"/>
          <w:szCs w:val="24"/>
        </w:rPr>
      </w:pPr>
    </w:p>
    <w:p w14:paraId="6AADD4CE" w14:textId="77777777" w:rsidR="009C13F9" w:rsidRDefault="009C13F9" w:rsidP="00865B72">
      <w:pPr>
        <w:rPr>
          <w:rFonts w:cstheme="minorHAnsi"/>
          <w:sz w:val="24"/>
          <w:szCs w:val="24"/>
        </w:rPr>
      </w:pPr>
    </w:p>
    <w:p w14:paraId="3BE20450" w14:textId="77777777" w:rsidR="009C13F9" w:rsidRDefault="009C13F9" w:rsidP="00865B72">
      <w:pPr>
        <w:rPr>
          <w:rFonts w:cstheme="minorHAnsi"/>
          <w:sz w:val="24"/>
          <w:szCs w:val="24"/>
        </w:rPr>
      </w:pPr>
    </w:p>
    <w:p w14:paraId="7F6B1CB5" w14:textId="77777777" w:rsidR="009C13F9" w:rsidRDefault="009C13F9" w:rsidP="00865B72">
      <w:pPr>
        <w:rPr>
          <w:rFonts w:cstheme="minorHAnsi"/>
          <w:sz w:val="24"/>
          <w:szCs w:val="24"/>
        </w:rPr>
      </w:pPr>
    </w:p>
    <w:p w14:paraId="717138BF" w14:textId="77777777" w:rsidR="009C13F9" w:rsidRDefault="009C13F9" w:rsidP="00865B72">
      <w:pPr>
        <w:rPr>
          <w:rFonts w:cstheme="minorHAnsi"/>
          <w:sz w:val="24"/>
          <w:szCs w:val="24"/>
        </w:rPr>
      </w:pPr>
    </w:p>
    <w:p w14:paraId="156CE0F3" w14:textId="77777777" w:rsidR="009C13F9" w:rsidRDefault="009C13F9" w:rsidP="00865B72">
      <w:pPr>
        <w:rPr>
          <w:rFonts w:cstheme="minorHAnsi"/>
          <w:sz w:val="24"/>
          <w:szCs w:val="24"/>
        </w:rPr>
      </w:pPr>
    </w:p>
    <w:p w14:paraId="1C392F1F" w14:textId="77777777" w:rsidR="009C13F9" w:rsidRDefault="009C13F9" w:rsidP="00865B72">
      <w:pPr>
        <w:rPr>
          <w:rFonts w:cstheme="minorHAnsi"/>
          <w:sz w:val="24"/>
          <w:szCs w:val="24"/>
        </w:rPr>
      </w:pPr>
    </w:p>
    <w:p w14:paraId="5B8CD5CD" w14:textId="0CFE8B78" w:rsidR="00865B72" w:rsidRPr="004846FD" w:rsidRDefault="00865B72" w:rsidP="00865B72">
      <w:pPr>
        <w:rPr>
          <w:rFonts w:cstheme="minorHAnsi"/>
          <w:sz w:val="24"/>
          <w:szCs w:val="24"/>
        </w:rPr>
      </w:pPr>
      <w:r w:rsidRPr="004846FD">
        <w:rPr>
          <w:rFonts w:cstheme="minorHAnsi"/>
          <w:sz w:val="24"/>
          <w:szCs w:val="24"/>
        </w:rPr>
        <w:t xml:space="preserve">3 </w:t>
      </w:r>
      <w:r w:rsidR="006A26D3" w:rsidRPr="004846FD">
        <w:rPr>
          <w:rFonts w:cstheme="minorHAnsi"/>
          <w:sz w:val="24"/>
          <w:szCs w:val="24"/>
        </w:rPr>
        <w:t>Conclusion</w:t>
      </w:r>
    </w:p>
    <w:p w14:paraId="44F30AFD" w14:textId="3B16CB6F" w:rsidR="006A26D3" w:rsidRPr="004846FD" w:rsidRDefault="006A26D3" w:rsidP="006A26D3">
      <w:pPr>
        <w:rPr>
          <w:rFonts w:cstheme="minorHAnsi"/>
          <w:sz w:val="24"/>
          <w:szCs w:val="24"/>
        </w:rPr>
      </w:pPr>
    </w:p>
    <w:p w14:paraId="74874487" w14:textId="1400CE54" w:rsidR="00152F5D" w:rsidRPr="004846FD" w:rsidRDefault="00152F5D" w:rsidP="006A26D3">
      <w:pPr>
        <w:rPr>
          <w:rFonts w:cstheme="minorHAnsi"/>
          <w:sz w:val="24"/>
          <w:szCs w:val="24"/>
        </w:rPr>
      </w:pPr>
      <w:r w:rsidRPr="004846FD">
        <w:rPr>
          <w:rFonts w:cstheme="minorHAnsi"/>
          <w:sz w:val="24"/>
          <w:szCs w:val="24"/>
        </w:rPr>
        <w:t xml:space="preserve">In conclusion to both these studies I can see that evidence based practice is vitally important when considering student nursing. Both articles showed that using evidence based practice when teaching was extremely beneficial to the students. Keeping up to date with all things current, valid and relevant is a key component to teaching a student nurse and this is brought through EBP. </w:t>
      </w:r>
    </w:p>
    <w:p w14:paraId="59619354" w14:textId="77777777" w:rsidR="00865B72" w:rsidRPr="004846FD" w:rsidRDefault="00865B72" w:rsidP="00865B72">
      <w:pPr>
        <w:rPr>
          <w:rFonts w:cstheme="minorHAnsi"/>
          <w:sz w:val="24"/>
          <w:szCs w:val="24"/>
        </w:rPr>
      </w:pPr>
    </w:p>
    <w:p w14:paraId="0F5DD3FC" w14:textId="77777777" w:rsidR="00865B72" w:rsidRPr="004846FD" w:rsidRDefault="00865B72" w:rsidP="00865B72">
      <w:pPr>
        <w:rPr>
          <w:rFonts w:cstheme="minorHAnsi"/>
          <w:sz w:val="24"/>
          <w:szCs w:val="24"/>
        </w:rPr>
      </w:pPr>
    </w:p>
    <w:p w14:paraId="557FBDDB" w14:textId="77777777" w:rsidR="009C13F9" w:rsidRDefault="009C13F9" w:rsidP="00865B72">
      <w:pPr>
        <w:rPr>
          <w:rFonts w:cstheme="minorHAnsi"/>
          <w:sz w:val="24"/>
          <w:szCs w:val="24"/>
        </w:rPr>
      </w:pPr>
    </w:p>
    <w:p w14:paraId="38E05113" w14:textId="77777777" w:rsidR="009C13F9" w:rsidRDefault="009C13F9" w:rsidP="00865B72">
      <w:pPr>
        <w:rPr>
          <w:rFonts w:cstheme="minorHAnsi"/>
          <w:sz w:val="24"/>
          <w:szCs w:val="24"/>
        </w:rPr>
      </w:pPr>
    </w:p>
    <w:p w14:paraId="779A292A" w14:textId="77777777" w:rsidR="009C13F9" w:rsidRDefault="009C13F9" w:rsidP="00865B72">
      <w:pPr>
        <w:rPr>
          <w:rFonts w:cstheme="minorHAnsi"/>
          <w:sz w:val="24"/>
          <w:szCs w:val="24"/>
        </w:rPr>
      </w:pPr>
    </w:p>
    <w:p w14:paraId="1EE24169" w14:textId="77777777" w:rsidR="009C13F9" w:rsidRDefault="009C13F9" w:rsidP="00865B72">
      <w:pPr>
        <w:rPr>
          <w:rFonts w:cstheme="minorHAnsi"/>
          <w:sz w:val="24"/>
          <w:szCs w:val="24"/>
        </w:rPr>
      </w:pPr>
    </w:p>
    <w:p w14:paraId="7704CD79" w14:textId="77777777" w:rsidR="009C13F9" w:rsidRDefault="009C13F9" w:rsidP="00865B72">
      <w:pPr>
        <w:rPr>
          <w:rFonts w:cstheme="minorHAnsi"/>
          <w:sz w:val="24"/>
          <w:szCs w:val="24"/>
        </w:rPr>
      </w:pPr>
    </w:p>
    <w:p w14:paraId="0497F0B6" w14:textId="77777777" w:rsidR="009C13F9" w:rsidRDefault="009C13F9" w:rsidP="00865B72">
      <w:pPr>
        <w:rPr>
          <w:rFonts w:cstheme="minorHAnsi"/>
          <w:sz w:val="24"/>
          <w:szCs w:val="24"/>
        </w:rPr>
      </w:pPr>
    </w:p>
    <w:p w14:paraId="41E07DF3" w14:textId="77777777" w:rsidR="009C13F9" w:rsidRDefault="009C13F9" w:rsidP="00865B72">
      <w:pPr>
        <w:rPr>
          <w:rFonts w:cstheme="minorHAnsi"/>
          <w:sz w:val="24"/>
          <w:szCs w:val="24"/>
        </w:rPr>
      </w:pPr>
    </w:p>
    <w:p w14:paraId="01782DA8" w14:textId="77777777" w:rsidR="009C13F9" w:rsidRDefault="009C13F9" w:rsidP="00865B72">
      <w:pPr>
        <w:rPr>
          <w:rFonts w:cstheme="minorHAnsi"/>
          <w:sz w:val="24"/>
          <w:szCs w:val="24"/>
        </w:rPr>
      </w:pPr>
    </w:p>
    <w:p w14:paraId="0A7AA49E" w14:textId="77777777" w:rsidR="009C13F9" w:rsidRDefault="009C13F9" w:rsidP="00865B72">
      <w:pPr>
        <w:rPr>
          <w:rFonts w:cstheme="minorHAnsi"/>
          <w:sz w:val="24"/>
          <w:szCs w:val="24"/>
        </w:rPr>
      </w:pPr>
    </w:p>
    <w:p w14:paraId="0228E2D7" w14:textId="77777777" w:rsidR="009C13F9" w:rsidRDefault="009C13F9" w:rsidP="00865B72">
      <w:pPr>
        <w:rPr>
          <w:rFonts w:cstheme="minorHAnsi"/>
          <w:sz w:val="24"/>
          <w:szCs w:val="24"/>
        </w:rPr>
      </w:pPr>
    </w:p>
    <w:p w14:paraId="23C5BCC1" w14:textId="77777777" w:rsidR="009C13F9" w:rsidRDefault="009C13F9" w:rsidP="00865B72">
      <w:pPr>
        <w:rPr>
          <w:rFonts w:cstheme="minorHAnsi"/>
          <w:sz w:val="24"/>
          <w:szCs w:val="24"/>
        </w:rPr>
      </w:pPr>
    </w:p>
    <w:p w14:paraId="7FF6AE59" w14:textId="77777777" w:rsidR="009C13F9" w:rsidRDefault="009C13F9" w:rsidP="00865B72">
      <w:pPr>
        <w:rPr>
          <w:rFonts w:cstheme="minorHAnsi"/>
          <w:sz w:val="24"/>
          <w:szCs w:val="24"/>
        </w:rPr>
      </w:pPr>
    </w:p>
    <w:p w14:paraId="444DC485" w14:textId="77777777" w:rsidR="009C13F9" w:rsidRDefault="009C13F9" w:rsidP="00865B72">
      <w:pPr>
        <w:rPr>
          <w:rFonts w:cstheme="minorHAnsi"/>
          <w:sz w:val="24"/>
          <w:szCs w:val="24"/>
        </w:rPr>
      </w:pPr>
    </w:p>
    <w:p w14:paraId="184F14A6" w14:textId="77777777" w:rsidR="009C13F9" w:rsidRDefault="009C13F9" w:rsidP="00865B72">
      <w:pPr>
        <w:rPr>
          <w:rFonts w:cstheme="minorHAnsi"/>
          <w:sz w:val="24"/>
          <w:szCs w:val="24"/>
        </w:rPr>
      </w:pPr>
    </w:p>
    <w:p w14:paraId="712D11ED" w14:textId="77777777" w:rsidR="009C13F9" w:rsidRDefault="009C13F9" w:rsidP="00865B72">
      <w:pPr>
        <w:rPr>
          <w:rFonts w:cstheme="minorHAnsi"/>
          <w:sz w:val="24"/>
          <w:szCs w:val="24"/>
        </w:rPr>
      </w:pPr>
    </w:p>
    <w:p w14:paraId="7F87B0FE" w14:textId="77777777" w:rsidR="009C13F9" w:rsidRDefault="009C13F9" w:rsidP="00865B72">
      <w:pPr>
        <w:rPr>
          <w:rFonts w:cstheme="minorHAnsi"/>
          <w:sz w:val="24"/>
          <w:szCs w:val="24"/>
        </w:rPr>
      </w:pPr>
    </w:p>
    <w:p w14:paraId="2FC7372B" w14:textId="77777777" w:rsidR="009C13F9" w:rsidRDefault="009C13F9" w:rsidP="00865B72">
      <w:pPr>
        <w:rPr>
          <w:rFonts w:cstheme="minorHAnsi"/>
          <w:sz w:val="24"/>
          <w:szCs w:val="24"/>
        </w:rPr>
      </w:pPr>
    </w:p>
    <w:p w14:paraId="6D98966D" w14:textId="77777777" w:rsidR="009C13F9" w:rsidRDefault="009C13F9" w:rsidP="00865B72">
      <w:pPr>
        <w:rPr>
          <w:rFonts w:cstheme="minorHAnsi"/>
          <w:sz w:val="24"/>
          <w:szCs w:val="24"/>
        </w:rPr>
      </w:pPr>
    </w:p>
    <w:p w14:paraId="6A59AF89" w14:textId="77777777" w:rsidR="009C13F9" w:rsidRDefault="009C13F9" w:rsidP="00865B72">
      <w:pPr>
        <w:rPr>
          <w:rFonts w:cstheme="minorHAnsi"/>
          <w:sz w:val="24"/>
          <w:szCs w:val="24"/>
        </w:rPr>
      </w:pPr>
    </w:p>
    <w:p w14:paraId="339DE6F4" w14:textId="77777777" w:rsidR="009C13F9" w:rsidRDefault="009C13F9" w:rsidP="00865B72">
      <w:pPr>
        <w:rPr>
          <w:rFonts w:cstheme="minorHAnsi"/>
          <w:sz w:val="24"/>
          <w:szCs w:val="24"/>
        </w:rPr>
      </w:pPr>
    </w:p>
    <w:p w14:paraId="06C42AC8" w14:textId="77777777" w:rsidR="009C13F9" w:rsidRDefault="009C13F9" w:rsidP="00865B72">
      <w:pPr>
        <w:rPr>
          <w:rFonts w:cstheme="minorHAnsi"/>
          <w:sz w:val="24"/>
          <w:szCs w:val="24"/>
        </w:rPr>
      </w:pPr>
    </w:p>
    <w:p w14:paraId="20D68755" w14:textId="4BB20059" w:rsidR="00865B72" w:rsidRPr="004846FD" w:rsidRDefault="00865B72" w:rsidP="00865B72">
      <w:pPr>
        <w:rPr>
          <w:rFonts w:cstheme="minorHAnsi"/>
          <w:sz w:val="24"/>
          <w:szCs w:val="24"/>
        </w:rPr>
      </w:pPr>
      <w:r w:rsidRPr="004846FD">
        <w:rPr>
          <w:rFonts w:cstheme="minorHAnsi"/>
          <w:sz w:val="24"/>
          <w:szCs w:val="24"/>
        </w:rPr>
        <w:t xml:space="preserve">5 Recommendations </w:t>
      </w:r>
    </w:p>
    <w:p w14:paraId="25E34BBC" w14:textId="25258F24" w:rsidR="00152F5D" w:rsidRPr="004846FD" w:rsidRDefault="004846FD" w:rsidP="004846FD">
      <w:pPr>
        <w:rPr>
          <w:rFonts w:cstheme="minorHAnsi"/>
          <w:sz w:val="24"/>
          <w:szCs w:val="24"/>
        </w:rPr>
      </w:pPr>
      <w:r w:rsidRPr="004846FD">
        <w:rPr>
          <w:rFonts w:cstheme="minorHAnsi"/>
          <w:sz w:val="24"/>
          <w:szCs w:val="24"/>
        </w:rPr>
        <w:t xml:space="preserve"> After reading both the journal articles it is recommended that EBP be used more within the teaching environment when it comes to student nurses, it would be beneficial for them to have more EBP teaching at an undergraduate level to ensure they are up to scratch when going into practice. </w:t>
      </w:r>
    </w:p>
    <w:p w14:paraId="704E09F0" w14:textId="77777777" w:rsidR="008C7F41" w:rsidRPr="004846FD" w:rsidRDefault="008C7F41" w:rsidP="00865B72">
      <w:pPr>
        <w:rPr>
          <w:rFonts w:cstheme="minorHAnsi"/>
          <w:sz w:val="24"/>
          <w:szCs w:val="24"/>
        </w:rPr>
      </w:pPr>
    </w:p>
    <w:p w14:paraId="7CE03E69" w14:textId="77777777" w:rsidR="00865B72" w:rsidRPr="004846FD" w:rsidRDefault="00865B72" w:rsidP="00865B72">
      <w:pPr>
        <w:rPr>
          <w:rFonts w:cstheme="minorHAnsi"/>
          <w:sz w:val="24"/>
          <w:szCs w:val="24"/>
        </w:rPr>
      </w:pPr>
    </w:p>
    <w:p w14:paraId="41C736A9" w14:textId="77777777" w:rsidR="00865B72" w:rsidRPr="004846FD" w:rsidRDefault="00865B72" w:rsidP="00865B72">
      <w:pPr>
        <w:rPr>
          <w:rFonts w:cstheme="minorHAnsi"/>
          <w:sz w:val="24"/>
          <w:szCs w:val="24"/>
        </w:rPr>
      </w:pPr>
    </w:p>
    <w:p w14:paraId="1288B642" w14:textId="77777777" w:rsidR="00865B72" w:rsidRPr="004846FD" w:rsidRDefault="00865B72" w:rsidP="00865B72">
      <w:pPr>
        <w:rPr>
          <w:rFonts w:cstheme="minorHAnsi"/>
          <w:sz w:val="24"/>
          <w:szCs w:val="24"/>
        </w:rPr>
      </w:pPr>
    </w:p>
    <w:p w14:paraId="21C4B2AF" w14:textId="77777777" w:rsidR="00865B72" w:rsidRPr="004846FD" w:rsidRDefault="00865B72" w:rsidP="00865B72">
      <w:pPr>
        <w:rPr>
          <w:rFonts w:cstheme="minorHAnsi"/>
          <w:sz w:val="24"/>
          <w:szCs w:val="24"/>
        </w:rPr>
      </w:pPr>
    </w:p>
    <w:p w14:paraId="1207999A" w14:textId="77777777" w:rsidR="00865B72" w:rsidRPr="004846FD" w:rsidRDefault="00865B72" w:rsidP="00865B72">
      <w:pPr>
        <w:rPr>
          <w:rFonts w:cstheme="minorHAnsi"/>
          <w:sz w:val="24"/>
          <w:szCs w:val="24"/>
        </w:rPr>
      </w:pPr>
    </w:p>
    <w:p w14:paraId="489C5AFF" w14:textId="77777777" w:rsidR="00865B72" w:rsidRPr="004846FD" w:rsidRDefault="00865B72" w:rsidP="00865B72">
      <w:pPr>
        <w:rPr>
          <w:rFonts w:cstheme="minorHAnsi"/>
          <w:sz w:val="24"/>
          <w:szCs w:val="24"/>
        </w:rPr>
      </w:pPr>
    </w:p>
    <w:p w14:paraId="315BCF5D" w14:textId="77777777" w:rsidR="00865B72" w:rsidRPr="004846FD" w:rsidRDefault="00865B72" w:rsidP="00865B72">
      <w:pPr>
        <w:rPr>
          <w:rFonts w:cstheme="minorHAnsi"/>
          <w:sz w:val="24"/>
          <w:szCs w:val="24"/>
        </w:rPr>
      </w:pPr>
    </w:p>
    <w:p w14:paraId="2A2EFDC0" w14:textId="77777777" w:rsidR="00865B72" w:rsidRPr="004846FD" w:rsidRDefault="00865B72" w:rsidP="00865B72">
      <w:pPr>
        <w:rPr>
          <w:rFonts w:cstheme="minorHAnsi"/>
          <w:sz w:val="24"/>
          <w:szCs w:val="24"/>
        </w:rPr>
      </w:pPr>
    </w:p>
    <w:p w14:paraId="67C975DB" w14:textId="77777777" w:rsidR="00865B72" w:rsidRPr="004846FD" w:rsidRDefault="00865B72" w:rsidP="00865B72">
      <w:pPr>
        <w:rPr>
          <w:rFonts w:cstheme="minorHAnsi"/>
          <w:sz w:val="24"/>
          <w:szCs w:val="24"/>
        </w:rPr>
      </w:pPr>
    </w:p>
    <w:p w14:paraId="36BB3ADC" w14:textId="77777777" w:rsidR="00865B72" w:rsidRPr="004846FD" w:rsidRDefault="00865B72" w:rsidP="00865B72">
      <w:pPr>
        <w:rPr>
          <w:rFonts w:cstheme="minorHAnsi"/>
          <w:sz w:val="24"/>
          <w:szCs w:val="24"/>
        </w:rPr>
      </w:pPr>
    </w:p>
    <w:p w14:paraId="47CDDDC4" w14:textId="77777777" w:rsidR="00865B72" w:rsidRPr="004846FD" w:rsidRDefault="00865B72" w:rsidP="00865B72">
      <w:pPr>
        <w:rPr>
          <w:rFonts w:cstheme="minorHAnsi"/>
          <w:sz w:val="24"/>
          <w:szCs w:val="24"/>
        </w:rPr>
      </w:pPr>
    </w:p>
    <w:p w14:paraId="3FC18BDC" w14:textId="77777777" w:rsidR="00865B72" w:rsidRPr="004846FD" w:rsidRDefault="00865B72" w:rsidP="00865B72">
      <w:pPr>
        <w:rPr>
          <w:rFonts w:cstheme="minorHAnsi"/>
          <w:sz w:val="24"/>
          <w:szCs w:val="24"/>
        </w:rPr>
      </w:pPr>
    </w:p>
    <w:p w14:paraId="7F1F40B9" w14:textId="77777777" w:rsidR="00865B72" w:rsidRPr="004846FD" w:rsidRDefault="00865B72" w:rsidP="00865B72">
      <w:pPr>
        <w:rPr>
          <w:rFonts w:cstheme="minorHAnsi"/>
          <w:sz w:val="24"/>
          <w:szCs w:val="24"/>
        </w:rPr>
      </w:pPr>
    </w:p>
    <w:p w14:paraId="6D02F62F" w14:textId="16A53BF5" w:rsidR="00A8655F" w:rsidRPr="004846FD" w:rsidRDefault="00A8655F" w:rsidP="00865B72">
      <w:pPr>
        <w:rPr>
          <w:rFonts w:cstheme="minorHAnsi"/>
          <w:sz w:val="24"/>
          <w:szCs w:val="24"/>
        </w:rPr>
      </w:pPr>
    </w:p>
    <w:p w14:paraId="25AB6861" w14:textId="77777777" w:rsidR="00A8655F" w:rsidRPr="004846FD" w:rsidRDefault="00A8655F" w:rsidP="00865B72">
      <w:pPr>
        <w:rPr>
          <w:rFonts w:cstheme="minorHAnsi"/>
          <w:sz w:val="24"/>
          <w:szCs w:val="24"/>
        </w:rPr>
      </w:pPr>
    </w:p>
    <w:p w14:paraId="4675134B" w14:textId="77777777" w:rsidR="009C13F9" w:rsidRDefault="009C13F9" w:rsidP="00865B72">
      <w:pPr>
        <w:rPr>
          <w:rFonts w:cstheme="minorHAnsi"/>
          <w:sz w:val="24"/>
          <w:szCs w:val="24"/>
        </w:rPr>
      </w:pPr>
    </w:p>
    <w:p w14:paraId="7424C40D" w14:textId="77777777" w:rsidR="009C13F9" w:rsidRDefault="009C13F9" w:rsidP="00865B72">
      <w:pPr>
        <w:rPr>
          <w:rFonts w:cstheme="minorHAnsi"/>
          <w:sz w:val="24"/>
          <w:szCs w:val="24"/>
        </w:rPr>
      </w:pPr>
    </w:p>
    <w:p w14:paraId="35257193" w14:textId="77777777" w:rsidR="009C13F9" w:rsidRDefault="009C13F9" w:rsidP="00865B72">
      <w:pPr>
        <w:rPr>
          <w:rFonts w:cstheme="minorHAnsi"/>
          <w:sz w:val="24"/>
          <w:szCs w:val="24"/>
        </w:rPr>
      </w:pPr>
    </w:p>
    <w:p w14:paraId="4DCA626F" w14:textId="77777777" w:rsidR="009C13F9" w:rsidRDefault="009C13F9" w:rsidP="00865B72">
      <w:pPr>
        <w:rPr>
          <w:rFonts w:cstheme="minorHAnsi"/>
          <w:sz w:val="24"/>
          <w:szCs w:val="24"/>
        </w:rPr>
      </w:pPr>
    </w:p>
    <w:p w14:paraId="71C8570C" w14:textId="77777777" w:rsidR="009C13F9" w:rsidRDefault="009C13F9" w:rsidP="00865B72">
      <w:pPr>
        <w:rPr>
          <w:rFonts w:cstheme="minorHAnsi"/>
          <w:sz w:val="24"/>
          <w:szCs w:val="24"/>
        </w:rPr>
      </w:pPr>
    </w:p>
    <w:p w14:paraId="47F8E094" w14:textId="77777777" w:rsidR="009C13F9" w:rsidRDefault="009C13F9" w:rsidP="00865B72">
      <w:pPr>
        <w:rPr>
          <w:rFonts w:cstheme="minorHAnsi"/>
          <w:sz w:val="24"/>
          <w:szCs w:val="24"/>
        </w:rPr>
      </w:pPr>
    </w:p>
    <w:p w14:paraId="0A0892FA" w14:textId="77777777" w:rsidR="009C13F9" w:rsidRDefault="009C13F9" w:rsidP="00865B72">
      <w:pPr>
        <w:rPr>
          <w:rFonts w:cstheme="minorHAnsi"/>
          <w:sz w:val="24"/>
          <w:szCs w:val="24"/>
        </w:rPr>
      </w:pPr>
    </w:p>
    <w:p w14:paraId="0F1B0FEB" w14:textId="77777777" w:rsidR="009C13F9" w:rsidRDefault="009C13F9" w:rsidP="00865B72">
      <w:pPr>
        <w:rPr>
          <w:rFonts w:cstheme="minorHAnsi"/>
          <w:sz w:val="24"/>
          <w:szCs w:val="24"/>
        </w:rPr>
      </w:pPr>
    </w:p>
    <w:p w14:paraId="1E69CD9A" w14:textId="77777777" w:rsidR="009C13F9" w:rsidRDefault="009C13F9" w:rsidP="00865B72">
      <w:pPr>
        <w:rPr>
          <w:rFonts w:cstheme="minorHAnsi"/>
          <w:sz w:val="24"/>
          <w:szCs w:val="24"/>
        </w:rPr>
      </w:pPr>
    </w:p>
    <w:p w14:paraId="3BD01C18" w14:textId="1C3E55AF" w:rsidR="00865B72" w:rsidRPr="004846FD" w:rsidRDefault="00865B72" w:rsidP="00865B72">
      <w:pPr>
        <w:rPr>
          <w:rFonts w:cstheme="minorHAnsi"/>
          <w:sz w:val="24"/>
          <w:szCs w:val="24"/>
        </w:rPr>
      </w:pPr>
      <w:r w:rsidRPr="004846FD">
        <w:rPr>
          <w:rFonts w:cstheme="minorHAnsi"/>
          <w:sz w:val="24"/>
          <w:szCs w:val="24"/>
        </w:rPr>
        <w:t>6 References</w:t>
      </w:r>
    </w:p>
    <w:p w14:paraId="63D18C92" w14:textId="77777777" w:rsidR="004846FD" w:rsidRPr="009C13F9" w:rsidRDefault="004846FD" w:rsidP="004846FD">
      <w:pPr>
        <w:spacing w:after="0" w:line="240" w:lineRule="auto"/>
        <w:rPr>
          <w:rFonts w:eastAsia="Times New Roman" w:cstheme="minorHAnsi"/>
          <w:color w:val="000000"/>
          <w:sz w:val="24"/>
          <w:szCs w:val="24"/>
          <w:shd w:val="clear" w:color="auto" w:fill="FFFFFF"/>
          <w:lang w:eastAsia="en-GB"/>
        </w:rPr>
      </w:pPr>
      <w:r w:rsidRPr="009C13F9">
        <w:rPr>
          <w:rFonts w:eastAsia="Times New Roman" w:cstheme="minorHAnsi"/>
          <w:color w:val="000000"/>
          <w:sz w:val="24"/>
          <w:szCs w:val="24"/>
          <w:shd w:val="clear" w:color="auto" w:fill="FFFFFF"/>
          <w:lang w:eastAsia="en-GB"/>
        </w:rPr>
        <w:t>England.nhs.uk. 2021. [online] Available at: &lt;https://www.england.nhs.uk/wp-content/uploads/2017/02/tis-guide-finding-the-evidence-07nov.pdf&gt; [Accessed 23 March 2021].</w:t>
      </w:r>
    </w:p>
    <w:p w14:paraId="5CFD6971" w14:textId="49C3612D" w:rsidR="009352CF" w:rsidRPr="009C13F9" w:rsidRDefault="009352CF" w:rsidP="00A8655F">
      <w:pPr>
        <w:rPr>
          <w:rFonts w:cstheme="minorHAnsi"/>
          <w:sz w:val="24"/>
          <w:szCs w:val="24"/>
        </w:rPr>
      </w:pPr>
    </w:p>
    <w:p w14:paraId="4380E328" w14:textId="77777777" w:rsidR="004846FD" w:rsidRPr="009C13F9" w:rsidRDefault="004846FD" w:rsidP="004846FD">
      <w:pPr>
        <w:spacing w:before="100" w:beforeAutospacing="1" w:after="150" w:line="240" w:lineRule="auto"/>
        <w:rPr>
          <w:rFonts w:eastAsia="Times New Roman" w:cstheme="minorHAnsi"/>
          <w:color w:val="222222"/>
          <w:sz w:val="24"/>
          <w:szCs w:val="24"/>
          <w:lang w:eastAsia="en-GB"/>
        </w:rPr>
      </w:pPr>
      <w:r w:rsidRPr="009C13F9">
        <w:rPr>
          <w:rFonts w:eastAsia="Times New Roman" w:cstheme="minorHAnsi"/>
          <w:color w:val="222222"/>
          <w:sz w:val="24"/>
          <w:szCs w:val="24"/>
          <w:lang w:eastAsia="en-GB"/>
        </w:rPr>
        <w:t>Dawes M, Summerskill W, Glasziou P et al 2005 </w:t>
      </w:r>
      <w:hyperlink r:id="rId6" w:history="1">
        <w:r w:rsidRPr="009C13F9">
          <w:rPr>
            <w:rFonts w:eastAsia="Times New Roman" w:cstheme="minorHAnsi"/>
            <w:color w:val="2B2652"/>
            <w:sz w:val="24"/>
            <w:szCs w:val="24"/>
            <w:u w:val="single"/>
            <w:lang w:eastAsia="en-GB"/>
          </w:rPr>
          <w:t>Sicily statement on evidence-based practice</w:t>
        </w:r>
      </w:hyperlink>
      <w:r w:rsidRPr="009C13F9">
        <w:rPr>
          <w:rFonts w:eastAsia="Times New Roman" w:cstheme="minorHAnsi"/>
          <w:color w:val="222222"/>
          <w:sz w:val="24"/>
          <w:szCs w:val="24"/>
          <w:lang w:eastAsia="en-GB"/>
        </w:rPr>
        <w:t> BMC Medical Education 5(1) 1-7</w:t>
      </w:r>
    </w:p>
    <w:p w14:paraId="429749D3" w14:textId="50454986" w:rsidR="004846FD" w:rsidRPr="009C13F9" w:rsidRDefault="004846FD" w:rsidP="004846FD">
      <w:pPr>
        <w:spacing w:after="0" w:line="240" w:lineRule="auto"/>
        <w:rPr>
          <w:rFonts w:eastAsia="Times New Roman" w:cstheme="minorHAnsi"/>
          <w:color w:val="000000"/>
          <w:sz w:val="24"/>
          <w:szCs w:val="24"/>
          <w:shd w:val="clear" w:color="auto" w:fill="FFFFFF"/>
          <w:lang w:eastAsia="en-GB"/>
        </w:rPr>
      </w:pPr>
    </w:p>
    <w:p w14:paraId="6B7FACBA" w14:textId="77777777" w:rsidR="009C13F9" w:rsidRPr="009C13F9" w:rsidRDefault="009C13F9" w:rsidP="009C13F9">
      <w:pPr>
        <w:spacing w:after="0" w:line="240" w:lineRule="auto"/>
        <w:rPr>
          <w:rFonts w:eastAsia="Times New Roman" w:cstheme="minorHAnsi"/>
          <w:sz w:val="24"/>
          <w:szCs w:val="24"/>
          <w:lang w:eastAsia="en-GB"/>
        </w:rPr>
      </w:pPr>
      <w:r w:rsidRPr="009C13F9">
        <w:rPr>
          <w:rFonts w:eastAsia="Times New Roman" w:cstheme="minorHAnsi"/>
          <w:color w:val="202020"/>
          <w:sz w:val="24"/>
          <w:szCs w:val="24"/>
          <w:shd w:val="clear" w:color="auto" w:fill="FFFFFF"/>
          <w:lang w:eastAsia="en-GB"/>
        </w:rPr>
        <w:t>Young T, Rohwer A, Volmink J, Clarke M (2014) What Are the Effects of Teaching Evidence-Based Health Care (EBHC)? Overview of Systematic Reviews. PLoS ONE 9(1): e86706. https://doi.org/10.1371/journal.pone.0086706</w:t>
      </w:r>
    </w:p>
    <w:p w14:paraId="0D2271B9" w14:textId="1C125388" w:rsidR="009C13F9" w:rsidRPr="009C13F9" w:rsidRDefault="009C13F9" w:rsidP="004846FD">
      <w:pPr>
        <w:spacing w:after="0" w:line="240" w:lineRule="auto"/>
        <w:rPr>
          <w:rFonts w:eastAsia="Times New Roman" w:cstheme="minorHAnsi"/>
          <w:color w:val="000000"/>
          <w:sz w:val="24"/>
          <w:szCs w:val="24"/>
          <w:shd w:val="clear" w:color="auto" w:fill="FFFFFF"/>
          <w:lang w:eastAsia="en-GB"/>
        </w:rPr>
      </w:pPr>
    </w:p>
    <w:p w14:paraId="251C4143" w14:textId="77777777" w:rsidR="009C13F9" w:rsidRPr="009C13F9" w:rsidRDefault="009C13F9" w:rsidP="009C13F9">
      <w:pPr>
        <w:spacing w:after="0" w:line="240" w:lineRule="auto"/>
        <w:rPr>
          <w:rFonts w:eastAsia="Times New Roman" w:cstheme="minorHAnsi"/>
          <w:sz w:val="24"/>
          <w:szCs w:val="24"/>
          <w:lang w:eastAsia="en-GB"/>
        </w:rPr>
      </w:pPr>
      <w:r w:rsidRPr="009C13F9">
        <w:rPr>
          <w:rFonts w:eastAsia="Times New Roman" w:cstheme="minorHAnsi"/>
          <w:color w:val="53565A"/>
          <w:sz w:val="24"/>
          <w:szCs w:val="24"/>
          <w:shd w:val="clear" w:color="auto" w:fill="FFFFFF"/>
          <w:lang w:eastAsia="en-GB"/>
        </w:rPr>
        <w:t>SCURLOCK-EVANS, L., UPTON, P., ROUSE, J. and UPTON, D., 2017. To embed or not to embed? A longitudinal study exploring the impact of curriculum design on the evidence-based practice profiles of UK pre-registration nursing students. </w:t>
      </w:r>
      <w:r w:rsidRPr="009C13F9">
        <w:rPr>
          <w:rFonts w:eastAsia="Times New Roman" w:cstheme="minorHAnsi"/>
          <w:i/>
          <w:iCs/>
          <w:color w:val="53565A"/>
          <w:sz w:val="24"/>
          <w:szCs w:val="24"/>
          <w:lang w:eastAsia="en-GB"/>
        </w:rPr>
        <w:t>Nurse education today, </w:t>
      </w:r>
      <w:r w:rsidRPr="009C13F9">
        <w:rPr>
          <w:rFonts w:eastAsia="Times New Roman" w:cstheme="minorHAnsi"/>
          <w:b/>
          <w:bCs/>
          <w:color w:val="53565A"/>
          <w:sz w:val="24"/>
          <w:szCs w:val="24"/>
          <w:lang w:eastAsia="en-GB"/>
        </w:rPr>
        <w:t>58</w:t>
      </w:r>
      <w:r w:rsidRPr="009C13F9">
        <w:rPr>
          <w:rFonts w:eastAsia="Times New Roman" w:cstheme="minorHAnsi"/>
          <w:color w:val="53565A"/>
          <w:sz w:val="24"/>
          <w:szCs w:val="24"/>
          <w:shd w:val="clear" w:color="auto" w:fill="FFFFFF"/>
          <w:lang w:eastAsia="en-GB"/>
        </w:rPr>
        <w:t>, pp. 12-18.</w:t>
      </w:r>
    </w:p>
    <w:p w14:paraId="061B5AE8" w14:textId="77777777" w:rsidR="009C13F9" w:rsidRPr="009C13F9" w:rsidRDefault="009C13F9" w:rsidP="004846FD">
      <w:pPr>
        <w:spacing w:after="0" w:line="240" w:lineRule="auto"/>
        <w:rPr>
          <w:rFonts w:eastAsia="Times New Roman" w:cstheme="minorHAnsi"/>
          <w:color w:val="000000"/>
          <w:sz w:val="24"/>
          <w:szCs w:val="24"/>
          <w:shd w:val="clear" w:color="auto" w:fill="FFFFFF"/>
          <w:lang w:eastAsia="en-GB"/>
        </w:rPr>
      </w:pPr>
    </w:p>
    <w:p w14:paraId="40F80AC1" w14:textId="77777777" w:rsidR="004846FD" w:rsidRPr="009C13F9" w:rsidRDefault="004846FD" w:rsidP="004846FD">
      <w:pPr>
        <w:spacing w:after="0" w:line="240" w:lineRule="auto"/>
        <w:rPr>
          <w:rFonts w:eastAsia="Times New Roman" w:cstheme="minorHAnsi"/>
          <w:sz w:val="24"/>
          <w:szCs w:val="24"/>
          <w:lang w:eastAsia="en-GB"/>
        </w:rPr>
      </w:pPr>
    </w:p>
    <w:p w14:paraId="4E4E62E2" w14:textId="3034522B" w:rsidR="00245EF6" w:rsidRDefault="00245EF6">
      <w:pPr>
        <w:rPr>
          <w:rFonts w:cstheme="minorHAnsi"/>
          <w:sz w:val="24"/>
          <w:szCs w:val="24"/>
        </w:rPr>
      </w:pPr>
    </w:p>
    <w:p w14:paraId="6240FBD5" w14:textId="6DC9CE36" w:rsidR="00245EF6" w:rsidRPr="009C13F9" w:rsidRDefault="00245EF6">
      <w:pPr>
        <w:rPr>
          <w:rFonts w:cstheme="minorHAnsi"/>
          <w:sz w:val="24"/>
          <w:szCs w:val="24"/>
        </w:rPr>
      </w:pPr>
    </w:p>
    <w:sectPr w:rsidR="00245EF6" w:rsidRPr="009C1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A4639"/>
    <w:multiLevelType w:val="multilevel"/>
    <w:tmpl w:val="9BB04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3423FF"/>
    <w:multiLevelType w:val="hybridMultilevel"/>
    <w:tmpl w:val="5AD2A148"/>
    <w:lvl w:ilvl="0" w:tplc="B2A85D42">
      <w:start w:val="1"/>
      <w:numFmt w:val="bullet"/>
      <w:lvlText w:val=""/>
      <w:lvlJc w:val="left"/>
      <w:pPr>
        <w:tabs>
          <w:tab w:val="num" w:pos="720"/>
        </w:tabs>
        <w:ind w:left="720" w:hanging="360"/>
      </w:pPr>
      <w:rPr>
        <w:rFonts w:ascii="Wingdings 3" w:hAnsi="Wingdings 3" w:hint="default"/>
      </w:rPr>
    </w:lvl>
    <w:lvl w:ilvl="1" w:tplc="305C9AF8" w:tentative="1">
      <w:start w:val="1"/>
      <w:numFmt w:val="bullet"/>
      <w:lvlText w:val=""/>
      <w:lvlJc w:val="left"/>
      <w:pPr>
        <w:tabs>
          <w:tab w:val="num" w:pos="1440"/>
        </w:tabs>
        <w:ind w:left="1440" w:hanging="360"/>
      </w:pPr>
      <w:rPr>
        <w:rFonts w:ascii="Wingdings 3" w:hAnsi="Wingdings 3" w:hint="default"/>
      </w:rPr>
    </w:lvl>
    <w:lvl w:ilvl="2" w:tplc="AF62EC46" w:tentative="1">
      <w:start w:val="1"/>
      <w:numFmt w:val="bullet"/>
      <w:lvlText w:val=""/>
      <w:lvlJc w:val="left"/>
      <w:pPr>
        <w:tabs>
          <w:tab w:val="num" w:pos="2160"/>
        </w:tabs>
        <w:ind w:left="2160" w:hanging="360"/>
      </w:pPr>
      <w:rPr>
        <w:rFonts w:ascii="Wingdings 3" w:hAnsi="Wingdings 3" w:hint="default"/>
      </w:rPr>
    </w:lvl>
    <w:lvl w:ilvl="3" w:tplc="CCCE735C" w:tentative="1">
      <w:start w:val="1"/>
      <w:numFmt w:val="bullet"/>
      <w:lvlText w:val=""/>
      <w:lvlJc w:val="left"/>
      <w:pPr>
        <w:tabs>
          <w:tab w:val="num" w:pos="2880"/>
        </w:tabs>
        <w:ind w:left="2880" w:hanging="360"/>
      </w:pPr>
      <w:rPr>
        <w:rFonts w:ascii="Wingdings 3" w:hAnsi="Wingdings 3" w:hint="default"/>
      </w:rPr>
    </w:lvl>
    <w:lvl w:ilvl="4" w:tplc="19D8E8F4" w:tentative="1">
      <w:start w:val="1"/>
      <w:numFmt w:val="bullet"/>
      <w:lvlText w:val=""/>
      <w:lvlJc w:val="left"/>
      <w:pPr>
        <w:tabs>
          <w:tab w:val="num" w:pos="3600"/>
        </w:tabs>
        <w:ind w:left="3600" w:hanging="360"/>
      </w:pPr>
      <w:rPr>
        <w:rFonts w:ascii="Wingdings 3" w:hAnsi="Wingdings 3" w:hint="default"/>
      </w:rPr>
    </w:lvl>
    <w:lvl w:ilvl="5" w:tplc="87542FDA" w:tentative="1">
      <w:start w:val="1"/>
      <w:numFmt w:val="bullet"/>
      <w:lvlText w:val=""/>
      <w:lvlJc w:val="left"/>
      <w:pPr>
        <w:tabs>
          <w:tab w:val="num" w:pos="4320"/>
        </w:tabs>
        <w:ind w:left="4320" w:hanging="360"/>
      </w:pPr>
      <w:rPr>
        <w:rFonts w:ascii="Wingdings 3" w:hAnsi="Wingdings 3" w:hint="default"/>
      </w:rPr>
    </w:lvl>
    <w:lvl w:ilvl="6" w:tplc="2F008E3A" w:tentative="1">
      <w:start w:val="1"/>
      <w:numFmt w:val="bullet"/>
      <w:lvlText w:val=""/>
      <w:lvlJc w:val="left"/>
      <w:pPr>
        <w:tabs>
          <w:tab w:val="num" w:pos="5040"/>
        </w:tabs>
        <w:ind w:left="5040" w:hanging="360"/>
      </w:pPr>
      <w:rPr>
        <w:rFonts w:ascii="Wingdings 3" w:hAnsi="Wingdings 3" w:hint="default"/>
      </w:rPr>
    </w:lvl>
    <w:lvl w:ilvl="7" w:tplc="F462DC22" w:tentative="1">
      <w:start w:val="1"/>
      <w:numFmt w:val="bullet"/>
      <w:lvlText w:val=""/>
      <w:lvlJc w:val="left"/>
      <w:pPr>
        <w:tabs>
          <w:tab w:val="num" w:pos="5760"/>
        </w:tabs>
        <w:ind w:left="5760" w:hanging="360"/>
      </w:pPr>
      <w:rPr>
        <w:rFonts w:ascii="Wingdings 3" w:hAnsi="Wingdings 3" w:hint="default"/>
      </w:rPr>
    </w:lvl>
    <w:lvl w:ilvl="8" w:tplc="944819D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4D462EE1"/>
    <w:multiLevelType w:val="hybridMultilevel"/>
    <w:tmpl w:val="33B8769C"/>
    <w:lvl w:ilvl="0" w:tplc="D614778C">
      <w:start w:val="1"/>
      <w:numFmt w:val="bullet"/>
      <w:lvlText w:val=""/>
      <w:lvlJc w:val="left"/>
      <w:pPr>
        <w:tabs>
          <w:tab w:val="num" w:pos="720"/>
        </w:tabs>
        <w:ind w:left="720" w:hanging="360"/>
      </w:pPr>
      <w:rPr>
        <w:rFonts w:ascii="Wingdings 3" w:hAnsi="Wingdings 3" w:hint="default"/>
      </w:rPr>
    </w:lvl>
    <w:lvl w:ilvl="1" w:tplc="CB4A73D8" w:tentative="1">
      <w:start w:val="1"/>
      <w:numFmt w:val="bullet"/>
      <w:lvlText w:val=""/>
      <w:lvlJc w:val="left"/>
      <w:pPr>
        <w:tabs>
          <w:tab w:val="num" w:pos="1440"/>
        </w:tabs>
        <w:ind w:left="1440" w:hanging="360"/>
      </w:pPr>
      <w:rPr>
        <w:rFonts w:ascii="Wingdings 3" w:hAnsi="Wingdings 3" w:hint="default"/>
      </w:rPr>
    </w:lvl>
    <w:lvl w:ilvl="2" w:tplc="B636D0C0" w:tentative="1">
      <w:start w:val="1"/>
      <w:numFmt w:val="bullet"/>
      <w:lvlText w:val=""/>
      <w:lvlJc w:val="left"/>
      <w:pPr>
        <w:tabs>
          <w:tab w:val="num" w:pos="2160"/>
        </w:tabs>
        <w:ind w:left="2160" w:hanging="360"/>
      </w:pPr>
      <w:rPr>
        <w:rFonts w:ascii="Wingdings 3" w:hAnsi="Wingdings 3" w:hint="default"/>
      </w:rPr>
    </w:lvl>
    <w:lvl w:ilvl="3" w:tplc="06040A76" w:tentative="1">
      <w:start w:val="1"/>
      <w:numFmt w:val="bullet"/>
      <w:lvlText w:val=""/>
      <w:lvlJc w:val="left"/>
      <w:pPr>
        <w:tabs>
          <w:tab w:val="num" w:pos="2880"/>
        </w:tabs>
        <w:ind w:left="2880" w:hanging="360"/>
      </w:pPr>
      <w:rPr>
        <w:rFonts w:ascii="Wingdings 3" w:hAnsi="Wingdings 3" w:hint="default"/>
      </w:rPr>
    </w:lvl>
    <w:lvl w:ilvl="4" w:tplc="CE9835B2" w:tentative="1">
      <w:start w:val="1"/>
      <w:numFmt w:val="bullet"/>
      <w:lvlText w:val=""/>
      <w:lvlJc w:val="left"/>
      <w:pPr>
        <w:tabs>
          <w:tab w:val="num" w:pos="3600"/>
        </w:tabs>
        <w:ind w:left="3600" w:hanging="360"/>
      </w:pPr>
      <w:rPr>
        <w:rFonts w:ascii="Wingdings 3" w:hAnsi="Wingdings 3" w:hint="default"/>
      </w:rPr>
    </w:lvl>
    <w:lvl w:ilvl="5" w:tplc="3BE667A4" w:tentative="1">
      <w:start w:val="1"/>
      <w:numFmt w:val="bullet"/>
      <w:lvlText w:val=""/>
      <w:lvlJc w:val="left"/>
      <w:pPr>
        <w:tabs>
          <w:tab w:val="num" w:pos="4320"/>
        </w:tabs>
        <w:ind w:left="4320" w:hanging="360"/>
      </w:pPr>
      <w:rPr>
        <w:rFonts w:ascii="Wingdings 3" w:hAnsi="Wingdings 3" w:hint="default"/>
      </w:rPr>
    </w:lvl>
    <w:lvl w:ilvl="6" w:tplc="57501966" w:tentative="1">
      <w:start w:val="1"/>
      <w:numFmt w:val="bullet"/>
      <w:lvlText w:val=""/>
      <w:lvlJc w:val="left"/>
      <w:pPr>
        <w:tabs>
          <w:tab w:val="num" w:pos="5040"/>
        </w:tabs>
        <w:ind w:left="5040" w:hanging="360"/>
      </w:pPr>
      <w:rPr>
        <w:rFonts w:ascii="Wingdings 3" w:hAnsi="Wingdings 3" w:hint="default"/>
      </w:rPr>
    </w:lvl>
    <w:lvl w:ilvl="7" w:tplc="B74C86D0" w:tentative="1">
      <w:start w:val="1"/>
      <w:numFmt w:val="bullet"/>
      <w:lvlText w:val=""/>
      <w:lvlJc w:val="left"/>
      <w:pPr>
        <w:tabs>
          <w:tab w:val="num" w:pos="5760"/>
        </w:tabs>
        <w:ind w:left="5760" w:hanging="360"/>
      </w:pPr>
      <w:rPr>
        <w:rFonts w:ascii="Wingdings 3" w:hAnsi="Wingdings 3" w:hint="default"/>
      </w:rPr>
    </w:lvl>
    <w:lvl w:ilvl="8" w:tplc="676E7B2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6F1D0D3E"/>
    <w:multiLevelType w:val="hybridMultilevel"/>
    <w:tmpl w:val="665C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B72"/>
    <w:rsid w:val="00091C6F"/>
    <w:rsid w:val="000A331D"/>
    <w:rsid w:val="000C2804"/>
    <w:rsid w:val="00130D64"/>
    <w:rsid w:val="00152F5D"/>
    <w:rsid w:val="0017160D"/>
    <w:rsid w:val="001F0482"/>
    <w:rsid w:val="00245EF6"/>
    <w:rsid w:val="003010C2"/>
    <w:rsid w:val="003113B5"/>
    <w:rsid w:val="0032591F"/>
    <w:rsid w:val="00325DE6"/>
    <w:rsid w:val="00333E14"/>
    <w:rsid w:val="00375B08"/>
    <w:rsid w:val="003C4E2D"/>
    <w:rsid w:val="004341B7"/>
    <w:rsid w:val="00454874"/>
    <w:rsid w:val="00457861"/>
    <w:rsid w:val="00483382"/>
    <w:rsid w:val="004846FD"/>
    <w:rsid w:val="0053188F"/>
    <w:rsid w:val="00546B86"/>
    <w:rsid w:val="006179DA"/>
    <w:rsid w:val="006A26D3"/>
    <w:rsid w:val="00720435"/>
    <w:rsid w:val="00723C28"/>
    <w:rsid w:val="007A0D59"/>
    <w:rsid w:val="00850B6D"/>
    <w:rsid w:val="00865B72"/>
    <w:rsid w:val="008C7F41"/>
    <w:rsid w:val="008D24A5"/>
    <w:rsid w:val="009352CF"/>
    <w:rsid w:val="00980109"/>
    <w:rsid w:val="009B05AC"/>
    <w:rsid w:val="009C13F9"/>
    <w:rsid w:val="00A002E5"/>
    <w:rsid w:val="00A73F8B"/>
    <w:rsid w:val="00A8655F"/>
    <w:rsid w:val="00BB1A81"/>
    <w:rsid w:val="00BD62FD"/>
    <w:rsid w:val="00C23764"/>
    <w:rsid w:val="00C57AEE"/>
    <w:rsid w:val="00C646D7"/>
    <w:rsid w:val="00C92D4C"/>
    <w:rsid w:val="00C95B51"/>
    <w:rsid w:val="00D71A14"/>
    <w:rsid w:val="00D976A0"/>
    <w:rsid w:val="00E74C09"/>
    <w:rsid w:val="00E915B1"/>
    <w:rsid w:val="00E93C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A413B"/>
  <w15:chartTrackingRefBased/>
  <w15:docId w15:val="{464B968F-E29F-1244-9193-0D5AA7FE9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C4E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74C09"/>
  </w:style>
  <w:style w:type="character" w:styleId="Hyperlink">
    <w:name w:val="Hyperlink"/>
    <w:basedOn w:val="DefaultParagraphFont"/>
    <w:uiPriority w:val="99"/>
    <w:semiHidden/>
    <w:unhideWhenUsed/>
    <w:rsid w:val="00E74C09"/>
    <w:rPr>
      <w:color w:val="0000FF"/>
      <w:u w:val="single"/>
    </w:rPr>
  </w:style>
  <w:style w:type="character" w:customStyle="1" w:styleId="Heading1Char">
    <w:name w:val="Heading 1 Char"/>
    <w:basedOn w:val="DefaultParagraphFont"/>
    <w:link w:val="Heading1"/>
    <w:uiPriority w:val="9"/>
    <w:rsid w:val="003C4E2D"/>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6179DA"/>
  </w:style>
  <w:style w:type="paragraph" w:styleId="ListParagraph">
    <w:name w:val="List Paragraph"/>
    <w:basedOn w:val="Normal"/>
    <w:uiPriority w:val="34"/>
    <w:qFormat/>
    <w:rsid w:val="00152F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084356">
      <w:bodyDiv w:val="1"/>
      <w:marLeft w:val="0"/>
      <w:marRight w:val="0"/>
      <w:marTop w:val="0"/>
      <w:marBottom w:val="0"/>
      <w:divBdr>
        <w:top w:val="none" w:sz="0" w:space="0" w:color="auto"/>
        <w:left w:val="none" w:sz="0" w:space="0" w:color="auto"/>
        <w:bottom w:val="none" w:sz="0" w:space="0" w:color="auto"/>
        <w:right w:val="none" w:sz="0" w:space="0" w:color="auto"/>
      </w:divBdr>
    </w:div>
    <w:div w:id="284386645">
      <w:bodyDiv w:val="1"/>
      <w:marLeft w:val="0"/>
      <w:marRight w:val="0"/>
      <w:marTop w:val="0"/>
      <w:marBottom w:val="0"/>
      <w:divBdr>
        <w:top w:val="none" w:sz="0" w:space="0" w:color="auto"/>
        <w:left w:val="none" w:sz="0" w:space="0" w:color="auto"/>
        <w:bottom w:val="none" w:sz="0" w:space="0" w:color="auto"/>
        <w:right w:val="none" w:sz="0" w:space="0" w:color="auto"/>
      </w:divBdr>
    </w:div>
    <w:div w:id="393966309">
      <w:bodyDiv w:val="1"/>
      <w:marLeft w:val="0"/>
      <w:marRight w:val="0"/>
      <w:marTop w:val="0"/>
      <w:marBottom w:val="0"/>
      <w:divBdr>
        <w:top w:val="none" w:sz="0" w:space="0" w:color="auto"/>
        <w:left w:val="none" w:sz="0" w:space="0" w:color="auto"/>
        <w:bottom w:val="none" w:sz="0" w:space="0" w:color="auto"/>
        <w:right w:val="none" w:sz="0" w:space="0" w:color="auto"/>
      </w:divBdr>
    </w:div>
    <w:div w:id="630211070">
      <w:bodyDiv w:val="1"/>
      <w:marLeft w:val="0"/>
      <w:marRight w:val="0"/>
      <w:marTop w:val="0"/>
      <w:marBottom w:val="0"/>
      <w:divBdr>
        <w:top w:val="none" w:sz="0" w:space="0" w:color="auto"/>
        <w:left w:val="none" w:sz="0" w:space="0" w:color="auto"/>
        <w:bottom w:val="none" w:sz="0" w:space="0" w:color="auto"/>
        <w:right w:val="none" w:sz="0" w:space="0" w:color="auto"/>
      </w:divBdr>
    </w:div>
    <w:div w:id="860439090">
      <w:bodyDiv w:val="1"/>
      <w:marLeft w:val="0"/>
      <w:marRight w:val="0"/>
      <w:marTop w:val="0"/>
      <w:marBottom w:val="0"/>
      <w:divBdr>
        <w:top w:val="none" w:sz="0" w:space="0" w:color="auto"/>
        <w:left w:val="none" w:sz="0" w:space="0" w:color="auto"/>
        <w:bottom w:val="none" w:sz="0" w:space="0" w:color="auto"/>
        <w:right w:val="none" w:sz="0" w:space="0" w:color="auto"/>
      </w:divBdr>
    </w:div>
    <w:div w:id="871839863">
      <w:bodyDiv w:val="1"/>
      <w:marLeft w:val="0"/>
      <w:marRight w:val="0"/>
      <w:marTop w:val="0"/>
      <w:marBottom w:val="0"/>
      <w:divBdr>
        <w:top w:val="none" w:sz="0" w:space="0" w:color="auto"/>
        <w:left w:val="none" w:sz="0" w:space="0" w:color="auto"/>
        <w:bottom w:val="none" w:sz="0" w:space="0" w:color="auto"/>
        <w:right w:val="none" w:sz="0" w:space="0" w:color="auto"/>
      </w:divBdr>
    </w:div>
    <w:div w:id="874927091">
      <w:bodyDiv w:val="1"/>
      <w:marLeft w:val="0"/>
      <w:marRight w:val="0"/>
      <w:marTop w:val="0"/>
      <w:marBottom w:val="0"/>
      <w:divBdr>
        <w:top w:val="none" w:sz="0" w:space="0" w:color="auto"/>
        <w:left w:val="none" w:sz="0" w:space="0" w:color="auto"/>
        <w:bottom w:val="none" w:sz="0" w:space="0" w:color="auto"/>
        <w:right w:val="none" w:sz="0" w:space="0" w:color="auto"/>
      </w:divBdr>
      <w:divsChild>
        <w:div w:id="574900214">
          <w:marLeft w:val="446"/>
          <w:marRight w:val="0"/>
          <w:marTop w:val="96"/>
          <w:marBottom w:val="120"/>
          <w:divBdr>
            <w:top w:val="none" w:sz="0" w:space="0" w:color="auto"/>
            <w:left w:val="none" w:sz="0" w:space="0" w:color="auto"/>
            <w:bottom w:val="none" w:sz="0" w:space="0" w:color="auto"/>
            <w:right w:val="none" w:sz="0" w:space="0" w:color="auto"/>
          </w:divBdr>
        </w:div>
        <w:div w:id="932589062">
          <w:marLeft w:val="446"/>
          <w:marRight w:val="0"/>
          <w:marTop w:val="96"/>
          <w:marBottom w:val="120"/>
          <w:divBdr>
            <w:top w:val="none" w:sz="0" w:space="0" w:color="auto"/>
            <w:left w:val="none" w:sz="0" w:space="0" w:color="auto"/>
            <w:bottom w:val="none" w:sz="0" w:space="0" w:color="auto"/>
            <w:right w:val="none" w:sz="0" w:space="0" w:color="auto"/>
          </w:divBdr>
        </w:div>
      </w:divsChild>
    </w:div>
    <w:div w:id="1057707855">
      <w:bodyDiv w:val="1"/>
      <w:marLeft w:val="0"/>
      <w:marRight w:val="0"/>
      <w:marTop w:val="0"/>
      <w:marBottom w:val="0"/>
      <w:divBdr>
        <w:top w:val="none" w:sz="0" w:space="0" w:color="auto"/>
        <w:left w:val="none" w:sz="0" w:space="0" w:color="auto"/>
        <w:bottom w:val="none" w:sz="0" w:space="0" w:color="auto"/>
        <w:right w:val="none" w:sz="0" w:space="0" w:color="auto"/>
      </w:divBdr>
      <w:divsChild>
        <w:div w:id="1414283648">
          <w:marLeft w:val="446"/>
          <w:marRight w:val="0"/>
          <w:marTop w:val="96"/>
          <w:marBottom w:val="120"/>
          <w:divBdr>
            <w:top w:val="none" w:sz="0" w:space="0" w:color="auto"/>
            <w:left w:val="none" w:sz="0" w:space="0" w:color="auto"/>
            <w:bottom w:val="none" w:sz="0" w:space="0" w:color="auto"/>
            <w:right w:val="none" w:sz="0" w:space="0" w:color="auto"/>
          </w:divBdr>
        </w:div>
        <w:div w:id="2123718651">
          <w:marLeft w:val="446"/>
          <w:marRight w:val="0"/>
          <w:marTop w:val="96"/>
          <w:marBottom w:val="120"/>
          <w:divBdr>
            <w:top w:val="none" w:sz="0" w:space="0" w:color="auto"/>
            <w:left w:val="none" w:sz="0" w:space="0" w:color="auto"/>
            <w:bottom w:val="none" w:sz="0" w:space="0" w:color="auto"/>
            <w:right w:val="none" w:sz="0" w:space="0" w:color="auto"/>
          </w:divBdr>
        </w:div>
      </w:divsChild>
    </w:div>
    <w:div w:id="147024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mcmededuc.biomedcentral.com/articles/10.1186/1472-6920-5-1" TargetMode="External"/><Relationship Id="rId5" Type="http://schemas.openxmlformats.org/officeDocument/2006/relationships/hyperlink" Target="https://bmcmededuc.biomedcentral.com/articles/10.1186/1472-6920-5-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TotalTime>
  <Pages>10</Pages>
  <Words>1681</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Naomi Morgan (1808636)</cp:lastModifiedBy>
  <cp:revision>7</cp:revision>
  <cp:lastPrinted>2020-02-10T16:17:00Z</cp:lastPrinted>
  <dcterms:created xsi:type="dcterms:W3CDTF">2021-01-28T14:52:00Z</dcterms:created>
  <dcterms:modified xsi:type="dcterms:W3CDTF">2021-03-26T12:19:00Z</dcterms:modified>
</cp:coreProperties>
</file>