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2807" w:rsidRDefault="00746881">
      <w:pPr>
        <w:rPr>
          <w:rFonts w:ascii="Times New Roman" w:hAnsi="Times New Roman" w:cs="Times New Roman"/>
          <w:sz w:val="24"/>
          <w:szCs w:val="24"/>
        </w:rPr>
      </w:pPr>
      <w:r w:rsidRPr="00535C4F">
        <w:rPr>
          <w:rFonts w:ascii="Times New Roman" w:hAnsi="Times New Roman" w:cs="Times New Roman"/>
          <w:sz w:val="24"/>
          <w:szCs w:val="24"/>
        </w:rPr>
        <w:t xml:space="preserve">Analysis </w:t>
      </w:r>
      <w:proofErr w:type="gramStart"/>
      <w:r w:rsidRPr="00535C4F">
        <w:rPr>
          <w:rFonts w:ascii="Times New Roman" w:hAnsi="Times New Roman" w:cs="Times New Roman"/>
          <w:sz w:val="24"/>
          <w:szCs w:val="24"/>
        </w:rPr>
        <w:t xml:space="preserve">of </w:t>
      </w:r>
      <w:r w:rsidR="001A2807">
        <w:rPr>
          <w:rFonts w:ascii="Times New Roman" w:hAnsi="Times New Roman" w:cs="Times New Roman"/>
          <w:sz w:val="24"/>
          <w:szCs w:val="24"/>
        </w:rPr>
        <w:t xml:space="preserve"> Awe</w:t>
      </w:r>
      <w:proofErr w:type="gramEnd"/>
      <w:r w:rsidR="001A2807">
        <w:rPr>
          <w:rFonts w:ascii="Times New Roman" w:hAnsi="Times New Roman" w:cs="Times New Roman"/>
          <w:sz w:val="24"/>
          <w:szCs w:val="24"/>
        </w:rPr>
        <w:t xml:space="preserve"> 7 Wonder supporting </w:t>
      </w:r>
      <w:r w:rsidRPr="00535C4F">
        <w:rPr>
          <w:rFonts w:ascii="Times New Roman" w:hAnsi="Times New Roman" w:cs="Times New Roman"/>
          <w:sz w:val="24"/>
          <w:szCs w:val="24"/>
        </w:rPr>
        <w:t>Children’s Mathematics and Science Essay 2,000 words</w:t>
      </w:r>
    </w:p>
    <w:p w:rsidR="003D3609" w:rsidRDefault="001A2807">
      <w:pPr>
        <w:rPr>
          <w:rFonts w:ascii="Times New Roman" w:hAnsi="Times New Roman" w:cs="Times New Roman"/>
          <w:sz w:val="24"/>
          <w:szCs w:val="24"/>
        </w:rPr>
      </w:pPr>
      <w:r>
        <w:rPr>
          <w:rFonts w:ascii="Times New Roman" w:hAnsi="Times New Roman" w:cs="Times New Roman"/>
          <w:sz w:val="24"/>
          <w:szCs w:val="24"/>
        </w:rPr>
        <w:t xml:space="preserve"> Module Code (ECEY5005/C) Student Number 2009307 date completed 10/04/2022</w:t>
      </w:r>
    </w:p>
    <w:p w:rsidR="001A2807" w:rsidRPr="00535C4F" w:rsidRDefault="001A2807">
      <w:pPr>
        <w:rPr>
          <w:rFonts w:ascii="Times New Roman" w:hAnsi="Times New Roman" w:cs="Times New Roman"/>
          <w:sz w:val="24"/>
          <w:szCs w:val="24"/>
        </w:rPr>
      </w:pPr>
    </w:p>
    <w:p w:rsidR="004C7D65" w:rsidRPr="00535C4F" w:rsidRDefault="00746881">
      <w:pPr>
        <w:rPr>
          <w:rFonts w:ascii="Times New Roman" w:hAnsi="Times New Roman" w:cs="Times New Roman"/>
          <w:sz w:val="24"/>
          <w:szCs w:val="24"/>
        </w:rPr>
      </w:pPr>
      <w:r w:rsidRPr="00535C4F">
        <w:rPr>
          <w:rFonts w:ascii="Times New Roman" w:hAnsi="Times New Roman" w:cs="Times New Roman"/>
          <w:sz w:val="24"/>
          <w:szCs w:val="24"/>
        </w:rPr>
        <w:t xml:space="preserve">In today’s Society the Early Years Education sector has evolved so much when we speak in depth about how the education system has changed we are speaking the about the definition of children’s freedom and Learning Research has shown that </w:t>
      </w:r>
      <w:r w:rsidR="0041129C" w:rsidRPr="00535C4F">
        <w:rPr>
          <w:rFonts w:ascii="Times New Roman" w:hAnsi="Times New Roman" w:cs="Times New Roman"/>
          <w:sz w:val="24"/>
          <w:szCs w:val="24"/>
        </w:rPr>
        <w:t>in Acco</w:t>
      </w:r>
      <w:r w:rsidR="00BD2517" w:rsidRPr="00535C4F">
        <w:rPr>
          <w:rFonts w:ascii="Times New Roman" w:hAnsi="Times New Roman" w:cs="Times New Roman"/>
          <w:sz w:val="24"/>
          <w:szCs w:val="24"/>
        </w:rPr>
        <w:t xml:space="preserve">rdance with </w:t>
      </w:r>
      <w:proofErr w:type="spellStart"/>
      <w:r w:rsidR="00BD2517" w:rsidRPr="00535C4F">
        <w:rPr>
          <w:rFonts w:ascii="Times New Roman" w:hAnsi="Times New Roman" w:cs="Times New Roman"/>
          <w:sz w:val="24"/>
          <w:szCs w:val="24"/>
        </w:rPr>
        <w:t>Froebelian</w:t>
      </w:r>
      <w:proofErr w:type="spellEnd"/>
      <w:r w:rsidR="00BD2517" w:rsidRPr="00535C4F">
        <w:rPr>
          <w:rFonts w:ascii="Times New Roman" w:hAnsi="Times New Roman" w:cs="Times New Roman"/>
          <w:sz w:val="24"/>
          <w:szCs w:val="24"/>
        </w:rPr>
        <w:t xml:space="preserve"> approach to education</w:t>
      </w:r>
      <w:bookmarkStart w:id="0" w:name="_GoBack"/>
      <w:bookmarkEnd w:id="0"/>
      <w:r w:rsidR="004C7D65" w:rsidRPr="00535C4F">
        <w:rPr>
          <w:rFonts w:ascii="Times New Roman" w:hAnsi="Times New Roman" w:cs="Times New Roman"/>
          <w:sz w:val="24"/>
          <w:szCs w:val="24"/>
        </w:rPr>
        <w:t xml:space="preserve"> is allowing children to explore their learning through the natural world when we speak about children learning through the natural world we</w:t>
      </w:r>
      <w:r w:rsidR="0041129C" w:rsidRPr="00535C4F">
        <w:rPr>
          <w:rFonts w:ascii="Times New Roman" w:hAnsi="Times New Roman" w:cs="Times New Roman"/>
          <w:sz w:val="24"/>
          <w:szCs w:val="24"/>
        </w:rPr>
        <w:t xml:space="preserve"> </w:t>
      </w:r>
      <w:r w:rsidR="004C7D65" w:rsidRPr="00535C4F">
        <w:rPr>
          <w:rFonts w:ascii="Times New Roman" w:hAnsi="Times New Roman" w:cs="Times New Roman"/>
          <w:sz w:val="24"/>
          <w:szCs w:val="24"/>
        </w:rPr>
        <w:t>are speaking about children Learning about how to take care of themselves.</w:t>
      </w:r>
    </w:p>
    <w:p w:rsidR="004667D6" w:rsidRPr="00535C4F" w:rsidRDefault="004C7D65">
      <w:pPr>
        <w:rPr>
          <w:rFonts w:ascii="Times New Roman" w:hAnsi="Times New Roman" w:cs="Times New Roman"/>
          <w:sz w:val="24"/>
          <w:szCs w:val="24"/>
        </w:rPr>
      </w:pPr>
      <w:r w:rsidRPr="00535C4F">
        <w:rPr>
          <w:rFonts w:ascii="Times New Roman" w:hAnsi="Times New Roman" w:cs="Times New Roman"/>
          <w:sz w:val="24"/>
          <w:szCs w:val="24"/>
        </w:rPr>
        <w:t xml:space="preserve"> This means learning about the different cycles of life within nature</w:t>
      </w:r>
      <w:r w:rsidR="00220E68" w:rsidRPr="00535C4F">
        <w:rPr>
          <w:rFonts w:ascii="Times New Roman" w:hAnsi="Times New Roman" w:cs="Times New Roman"/>
          <w:sz w:val="24"/>
          <w:szCs w:val="24"/>
        </w:rPr>
        <w:t xml:space="preserve"> research has shown by Froebel that children will benefit so much about learning when taking risks through there play children for example will benefit from learning about different heights and how to overcome issues with road safety children benefit from risk taking by discovering different life challenges. Research has shown that if children do not have the opportunity </w:t>
      </w:r>
      <w:r w:rsidR="004667D6" w:rsidRPr="00535C4F">
        <w:rPr>
          <w:rFonts w:ascii="Times New Roman" w:hAnsi="Times New Roman" w:cs="Times New Roman"/>
          <w:sz w:val="24"/>
          <w:szCs w:val="24"/>
        </w:rPr>
        <w:t>to experience risk taking in their play will become more prone and naïve to many unsuspected dangers within activities without experiencing challenges within play.</w:t>
      </w:r>
    </w:p>
    <w:p w:rsidR="004667D6" w:rsidRPr="00535C4F" w:rsidRDefault="004667D6">
      <w:pPr>
        <w:rPr>
          <w:rFonts w:ascii="Times New Roman" w:hAnsi="Times New Roman" w:cs="Times New Roman"/>
          <w:sz w:val="24"/>
          <w:szCs w:val="24"/>
        </w:rPr>
      </w:pPr>
      <w:r w:rsidRPr="00535C4F">
        <w:rPr>
          <w:rFonts w:ascii="Times New Roman" w:hAnsi="Times New Roman" w:cs="Times New Roman"/>
          <w:sz w:val="24"/>
          <w:szCs w:val="24"/>
        </w:rPr>
        <w:t>Research has shown by the Froebel approach to education that when we define what the role of the adult is it is more than just adults doing observations Its about adults showing genuine interest in how children enjoy learning not only by listening to children it is about adults using open ended question son children enjoy being supported through learning and that children are having the freedom to explore their creativity.</w:t>
      </w:r>
    </w:p>
    <w:p w:rsidR="00746881" w:rsidRPr="00535C4F" w:rsidRDefault="0057256C">
      <w:pPr>
        <w:rPr>
          <w:rFonts w:ascii="Times New Roman" w:hAnsi="Times New Roman" w:cs="Times New Roman"/>
          <w:sz w:val="24"/>
          <w:szCs w:val="24"/>
        </w:rPr>
      </w:pPr>
      <w:r w:rsidRPr="00535C4F">
        <w:rPr>
          <w:rFonts w:ascii="Times New Roman" w:hAnsi="Times New Roman" w:cs="Times New Roman"/>
          <w:sz w:val="24"/>
          <w:szCs w:val="24"/>
        </w:rPr>
        <w:t xml:space="preserve">The Froebel approach to outdoor education puts great analysis on children expending their creative imagination by such elements of nature for example when children do activities such as rock climbing or climbing trees this allows children to have a great sense of adventure therefore </w:t>
      </w:r>
      <w:r w:rsidR="00751570" w:rsidRPr="00535C4F">
        <w:rPr>
          <w:rFonts w:ascii="Times New Roman" w:hAnsi="Times New Roman" w:cs="Times New Roman"/>
          <w:sz w:val="24"/>
          <w:szCs w:val="24"/>
        </w:rPr>
        <w:t>children will identify a great sense of adventurous play.</w:t>
      </w:r>
    </w:p>
    <w:p w:rsidR="00751570" w:rsidRPr="00535C4F" w:rsidRDefault="00751570">
      <w:pPr>
        <w:rPr>
          <w:rFonts w:ascii="Times New Roman" w:hAnsi="Times New Roman" w:cs="Times New Roman"/>
          <w:sz w:val="24"/>
          <w:szCs w:val="24"/>
        </w:rPr>
      </w:pPr>
      <w:r w:rsidRPr="00535C4F">
        <w:rPr>
          <w:rFonts w:ascii="Times New Roman" w:hAnsi="Times New Roman" w:cs="Times New Roman"/>
          <w:sz w:val="24"/>
          <w:szCs w:val="24"/>
        </w:rPr>
        <w:t>For children to identify what a great of adventure is this will mean children having open conversations about how different insects live how to build on health muscle growth how the outdoor gardening can benefit children nurturing living things at a young age by sowing seeds identifying how different plants live how nature blossoms into beautiful beings.</w:t>
      </w:r>
    </w:p>
    <w:p w:rsidR="00C05FB1" w:rsidRPr="00535C4F" w:rsidRDefault="00751570">
      <w:pPr>
        <w:rPr>
          <w:rFonts w:ascii="Times New Roman" w:hAnsi="Times New Roman" w:cs="Times New Roman"/>
          <w:sz w:val="24"/>
          <w:szCs w:val="24"/>
        </w:rPr>
      </w:pPr>
      <w:proofErr w:type="spellStart"/>
      <w:r w:rsidRPr="00535C4F">
        <w:rPr>
          <w:rFonts w:ascii="Times New Roman" w:hAnsi="Times New Roman" w:cs="Times New Roman"/>
          <w:sz w:val="24"/>
          <w:szCs w:val="24"/>
        </w:rPr>
        <w:t>Froebel</w:t>
      </w:r>
      <w:r w:rsidR="00C05FB1" w:rsidRPr="00535C4F">
        <w:rPr>
          <w:rFonts w:ascii="Times New Roman" w:hAnsi="Times New Roman" w:cs="Times New Roman"/>
          <w:sz w:val="24"/>
          <w:szCs w:val="24"/>
        </w:rPr>
        <w:t>ian</w:t>
      </w:r>
      <w:proofErr w:type="spellEnd"/>
      <w:r w:rsidR="00C05FB1" w:rsidRPr="00535C4F">
        <w:rPr>
          <w:rFonts w:ascii="Times New Roman" w:hAnsi="Times New Roman" w:cs="Times New Roman"/>
          <w:sz w:val="24"/>
          <w:szCs w:val="24"/>
        </w:rPr>
        <w:t xml:space="preserve"> approach to education</w:t>
      </w:r>
      <w:r w:rsidRPr="00535C4F">
        <w:rPr>
          <w:rFonts w:ascii="Times New Roman" w:hAnsi="Times New Roman" w:cs="Times New Roman"/>
          <w:sz w:val="24"/>
          <w:szCs w:val="24"/>
        </w:rPr>
        <w:t xml:space="preserve"> </w:t>
      </w:r>
      <w:r w:rsidR="00C05FB1" w:rsidRPr="00535C4F">
        <w:rPr>
          <w:rFonts w:ascii="Times New Roman" w:hAnsi="Times New Roman" w:cs="Times New Roman"/>
          <w:sz w:val="24"/>
          <w:szCs w:val="24"/>
        </w:rPr>
        <w:t xml:space="preserve">identifies that children exploring outdoor learning and the natural surroundings is more than just plants, trees, and wildlife nature is defined in children’s outdoor play and learning in a much broader way. </w:t>
      </w:r>
    </w:p>
    <w:p w:rsidR="002D2032" w:rsidRPr="00535C4F" w:rsidRDefault="00CD7E88">
      <w:pPr>
        <w:rPr>
          <w:rFonts w:ascii="Times New Roman" w:hAnsi="Times New Roman" w:cs="Times New Roman"/>
          <w:sz w:val="24"/>
          <w:szCs w:val="24"/>
        </w:rPr>
      </w:pPr>
      <w:r w:rsidRPr="00535C4F">
        <w:rPr>
          <w:rFonts w:ascii="Times New Roman" w:hAnsi="Times New Roman" w:cs="Times New Roman"/>
          <w:sz w:val="24"/>
          <w:szCs w:val="24"/>
        </w:rPr>
        <w:t xml:space="preserve">Research on the Froebel approach to education identifies great analysis on diverse movements for children within their play for example there are many benefits to children’s physical development and motor movement for example children will develop great coordination skills through balancing on different objects children will be able to develop great understanding of their agility and speed </w:t>
      </w:r>
      <w:r w:rsidR="002D2032" w:rsidRPr="00535C4F">
        <w:rPr>
          <w:rFonts w:ascii="Times New Roman" w:hAnsi="Times New Roman" w:cs="Times New Roman"/>
          <w:sz w:val="24"/>
          <w:szCs w:val="24"/>
        </w:rPr>
        <w:t>children will be able to identify different heights and special awareness this something that is very beneficial for children with (ALN)</w:t>
      </w:r>
      <w:r w:rsidRPr="00535C4F">
        <w:rPr>
          <w:rFonts w:ascii="Times New Roman" w:hAnsi="Times New Roman" w:cs="Times New Roman"/>
          <w:sz w:val="24"/>
          <w:szCs w:val="24"/>
        </w:rPr>
        <w:t xml:space="preserve"> </w:t>
      </w:r>
      <w:r w:rsidR="002D2032" w:rsidRPr="00535C4F">
        <w:rPr>
          <w:rFonts w:ascii="Times New Roman" w:hAnsi="Times New Roman" w:cs="Times New Roman"/>
          <w:sz w:val="24"/>
          <w:szCs w:val="24"/>
        </w:rPr>
        <w:t xml:space="preserve">as many children diagnosed with specific (ALN) needs will struggle with understanding certain social boundaries of special awareness. </w:t>
      </w:r>
    </w:p>
    <w:p w:rsidR="00894EFD" w:rsidRPr="00535C4F" w:rsidRDefault="002D2032">
      <w:pPr>
        <w:rPr>
          <w:rFonts w:ascii="Times New Roman" w:hAnsi="Times New Roman" w:cs="Times New Roman"/>
          <w:sz w:val="24"/>
          <w:szCs w:val="24"/>
        </w:rPr>
      </w:pPr>
      <w:r w:rsidRPr="00535C4F">
        <w:rPr>
          <w:rFonts w:ascii="Times New Roman" w:hAnsi="Times New Roman" w:cs="Times New Roman"/>
          <w:sz w:val="24"/>
          <w:szCs w:val="24"/>
        </w:rPr>
        <w:lastRenderedPageBreak/>
        <w:t xml:space="preserve">The </w:t>
      </w:r>
      <w:proofErr w:type="spellStart"/>
      <w:r w:rsidRPr="00535C4F">
        <w:rPr>
          <w:rFonts w:ascii="Times New Roman" w:hAnsi="Times New Roman" w:cs="Times New Roman"/>
          <w:sz w:val="24"/>
          <w:szCs w:val="24"/>
        </w:rPr>
        <w:t>Froebelian</w:t>
      </w:r>
      <w:proofErr w:type="spellEnd"/>
      <w:r w:rsidRPr="00535C4F">
        <w:rPr>
          <w:rFonts w:ascii="Times New Roman" w:hAnsi="Times New Roman" w:cs="Times New Roman"/>
          <w:sz w:val="24"/>
          <w:szCs w:val="24"/>
        </w:rPr>
        <w:t xml:space="preserve"> approach to education puts great understanding on the benefits children have with problem solving when children see the benefits of risk taking if children have minor accidents it helps children understand what benefits there are to certain activities and how to take </w:t>
      </w:r>
      <w:r w:rsidR="00A12F35" w:rsidRPr="00535C4F">
        <w:rPr>
          <w:rFonts w:ascii="Times New Roman" w:hAnsi="Times New Roman" w:cs="Times New Roman"/>
          <w:sz w:val="24"/>
          <w:szCs w:val="24"/>
        </w:rPr>
        <w:t xml:space="preserve">certain precautions if adults are too overprotective of children this disrupts children’s ability to have freedom through their learning and will cause frustration in their outdoor learning. </w:t>
      </w:r>
    </w:p>
    <w:p w:rsidR="00894EFD" w:rsidRPr="00535C4F" w:rsidRDefault="00A12F35">
      <w:pPr>
        <w:rPr>
          <w:rFonts w:ascii="Times New Roman" w:hAnsi="Times New Roman" w:cs="Times New Roman"/>
          <w:sz w:val="24"/>
          <w:szCs w:val="24"/>
        </w:rPr>
      </w:pPr>
      <w:r w:rsidRPr="00535C4F">
        <w:rPr>
          <w:rFonts w:ascii="Times New Roman" w:hAnsi="Times New Roman" w:cs="Times New Roman"/>
          <w:sz w:val="24"/>
          <w:szCs w:val="24"/>
        </w:rPr>
        <w:t>Throughout children’s learning there has been too much focus on adults dictating the rules of how children play were as one of the benefits of the role of the adult would be allowing children to establish turn taking and gain different healthy social skills by children engaging with one another and understanding other children’s point of view</w:t>
      </w:r>
      <w:r w:rsidR="00894EFD" w:rsidRPr="00535C4F">
        <w:rPr>
          <w:rFonts w:ascii="Times New Roman" w:hAnsi="Times New Roman" w:cs="Times New Roman"/>
          <w:sz w:val="24"/>
          <w:szCs w:val="24"/>
        </w:rPr>
        <w:t xml:space="preserve"> by using different forms of role play and healthy conversation that promotes a good understanding of friendship and overcoming barriers of communication.</w:t>
      </w:r>
    </w:p>
    <w:p w:rsidR="00D672F6" w:rsidRPr="00535C4F" w:rsidRDefault="00D672F6">
      <w:pPr>
        <w:rPr>
          <w:rFonts w:ascii="Times New Roman" w:hAnsi="Times New Roman" w:cs="Times New Roman"/>
          <w:sz w:val="24"/>
          <w:szCs w:val="24"/>
        </w:rPr>
      </w:pPr>
      <w:r w:rsidRPr="00535C4F">
        <w:rPr>
          <w:rFonts w:ascii="Times New Roman" w:hAnsi="Times New Roman" w:cs="Times New Roman"/>
          <w:sz w:val="24"/>
          <w:szCs w:val="24"/>
        </w:rPr>
        <w:t>Research has shown well that children develop great fine motor skills by using different kinds of materials such as using cutlery or picking up coins of money with their fingers helps children’s fine motor development throughout children’s development they will experience something called Proprioception this means that when children engage within outdoor learning such as climbing trees, dancing, children are developing their coordination skills.</w:t>
      </w:r>
    </w:p>
    <w:p w:rsidR="00B53E07" w:rsidRPr="00535C4F" w:rsidRDefault="00D672F6">
      <w:pPr>
        <w:rPr>
          <w:rFonts w:ascii="Times New Roman" w:hAnsi="Times New Roman" w:cs="Times New Roman"/>
          <w:sz w:val="24"/>
          <w:szCs w:val="24"/>
        </w:rPr>
      </w:pPr>
      <w:r w:rsidRPr="00535C4F">
        <w:rPr>
          <w:rFonts w:ascii="Times New Roman" w:hAnsi="Times New Roman" w:cs="Times New Roman"/>
          <w:sz w:val="24"/>
          <w:szCs w:val="24"/>
        </w:rPr>
        <w:t xml:space="preserve">Children are getting great sense of understanding of their own body by how their body moves in different ways children will learn so much about the movement in the body by doing a variety of different arty activities </w:t>
      </w:r>
      <w:r w:rsidR="00B53E07" w:rsidRPr="00535C4F">
        <w:rPr>
          <w:rFonts w:ascii="Times New Roman" w:hAnsi="Times New Roman" w:cs="Times New Roman"/>
          <w:sz w:val="24"/>
          <w:szCs w:val="24"/>
        </w:rPr>
        <w:t>as well as sports and physical activity.</w:t>
      </w:r>
    </w:p>
    <w:p w:rsidR="00EC2459" w:rsidRPr="00535C4F" w:rsidRDefault="00B53E07">
      <w:pPr>
        <w:rPr>
          <w:rFonts w:ascii="Times New Roman" w:hAnsi="Times New Roman" w:cs="Times New Roman"/>
          <w:sz w:val="24"/>
          <w:szCs w:val="24"/>
        </w:rPr>
      </w:pPr>
      <w:r w:rsidRPr="00535C4F">
        <w:rPr>
          <w:rFonts w:ascii="Times New Roman" w:hAnsi="Times New Roman" w:cs="Times New Roman"/>
          <w:sz w:val="24"/>
          <w:szCs w:val="24"/>
        </w:rPr>
        <w:t>Research has shown well within childcare settings that when children have the opportunities to engage in outdoor learning children will be fascinated by different contrasts of colour by looking at different leaves and using chalk to trace over the leaves on the tree children having t</w:t>
      </w:r>
      <w:r w:rsidR="002E7D9D" w:rsidRPr="00535C4F">
        <w:rPr>
          <w:rFonts w:ascii="Times New Roman" w:hAnsi="Times New Roman" w:cs="Times New Roman"/>
          <w:sz w:val="24"/>
          <w:szCs w:val="24"/>
        </w:rPr>
        <w:t xml:space="preserve">hat opportunity to explore a creative mind when learning about different fine arts and designs children will want </w:t>
      </w:r>
      <w:r w:rsidR="006B17BC" w:rsidRPr="00535C4F">
        <w:rPr>
          <w:rFonts w:ascii="Times New Roman" w:hAnsi="Times New Roman" w:cs="Times New Roman"/>
          <w:sz w:val="24"/>
          <w:szCs w:val="24"/>
        </w:rPr>
        <w:t>to expand on their creative learning</w:t>
      </w:r>
    </w:p>
    <w:p w:rsidR="00B10BCC" w:rsidRPr="00535C4F" w:rsidRDefault="00EC2459">
      <w:pPr>
        <w:rPr>
          <w:rFonts w:ascii="Times New Roman" w:hAnsi="Times New Roman" w:cs="Times New Roman"/>
          <w:sz w:val="24"/>
          <w:szCs w:val="24"/>
        </w:rPr>
      </w:pPr>
      <w:r w:rsidRPr="00535C4F">
        <w:rPr>
          <w:rFonts w:ascii="Times New Roman" w:hAnsi="Times New Roman" w:cs="Times New Roman"/>
          <w:sz w:val="24"/>
          <w:szCs w:val="24"/>
        </w:rPr>
        <w:t>In accordance with the Welsh Government (2017) The Welsh Government has transformed the term from (SEN) to now (ALN)</w:t>
      </w:r>
      <w:r w:rsidR="00B53E07" w:rsidRPr="00535C4F">
        <w:rPr>
          <w:rFonts w:ascii="Times New Roman" w:hAnsi="Times New Roman" w:cs="Times New Roman"/>
          <w:sz w:val="24"/>
          <w:szCs w:val="24"/>
        </w:rPr>
        <w:t xml:space="preserve"> </w:t>
      </w:r>
      <w:r w:rsidRPr="00535C4F">
        <w:rPr>
          <w:rFonts w:ascii="Times New Roman" w:hAnsi="Times New Roman" w:cs="Times New Roman"/>
          <w:sz w:val="24"/>
          <w:szCs w:val="24"/>
        </w:rPr>
        <w:t xml:space="preserve">this means that originally the term for children with Additional needs was known as Special Educational Needs this term was changed for the curriculum to understand </w:t>
      </w:r>
      <w:r w:rsidR="00B10BCC" w:rsidRPr="00535C4F">
        <w:rPr>
          <w:rFonts w:ascii="Times New Roman" w:hAnsi="Times New Roman" w:cs="Times New Roman"/>
          <w:sz w:val="24"/>
          <w:szCs w:val="24"/>
        </w:rPr>
        <w:t xml:space="preserve">that more multi agency framework should communicate with different partners effectively such as Social Workers, Practitioners, teachers, parents, and specialist staff. </w:t>
      </w:r>
    </w:p>
    <w:p w:rsidR="00894EFD" w:rsidRPr="00535C4F" w:rsidRDefault="00B10BCC">
      <w:pPr>
        <w:rPr>
          <w:rFonts w:ascii="Times New Roman" w:hAnsi="Times New Roman" w:cs="Times New Roman"/>
          <w:sz w:val="24"/>
          <w:szCs w:val="24"/>
        </w:rPr>
      </w:pPr>
      <w:r w:rsidRPr="00535C4F">
        <w:rPr>
          <w:rFonts w:ascii="Times New Roman" w:hAnsi="Times New Roman" w:cs="Times New Roman"/>
          <w:sz w:val="24"/>
          <w:szCs w:val="24"/>
        </w:rPr>
        <w:t xml:space="preserve">In Accordance to the Welsh Government (2017) the new curriculum for Wales </w:t>
      </w:r>
      <w:r w:rsidR="004C37FC" w:rsidRPr="00535C4F">
        <w:rPr>
          <w:rFonts w:ascii="Times New Roman" w:hAnsi="Times New Roman" w:cs="Times New Roman"/>
          <w:sz w:val="24"/>
          <w:szCs w:val="24"/>
        </w:rPr>
        <w:t xml:space="preserve">(2022) recognises the importance of catering for children with (ALN) therefore the New Curriculum </w:t>
      </w:r>
      <w:r w:rsidR="00366EA2" w:rsidRPr="00535C4F">
        <w:rPr>
          <w:rFonts w:ascii="Times New Roman" w:hAnsi="Times New Roman" w:cs="Times New Roman"/>
          <w:sz w:val="24"/>
          <w:szCs w:val="24"/>
        </w:rPr>
        <w:t xml:space="preserve">recognises well that children diagnosed with PMLD which stands for Profound Multiple Learning Disabilities. The role of the </w:t>
      </w:r>
      <w:r w:rsidR="00786E28" w:rsidRPr="00535C4F">
        <w:rPr>
          <w:rFonts w:ascii="Times New Roman" w:hAnsi="Times New Roman" w:cs="Times New Roman"/>
          <w:sz w:val="24"/>
          <w:szCs w:val="24"/>
        </w:rPr>
        <w:t>adult is</w:t>
      </w:r>
      <w:r w:rsidR="00366EA2" w:rsidRPr="00535C4F">
        <w:rPr>
          <w:rFonts w:ascii="Times New Roman" w:hAnsi="Times New Roman" w:cs="Times New Roman"/>
          <w:sz w:val="24"/>
          <w:szCs w:val="24"/>
        </w:rPr>
        <w:t xml:space="preserve"> to provide the right materials which support </w:t>
      </w:r>
      <w:r w:rsidR="00786E28" w:rsidRPr="00535C4F">
        <w:rPr>
          <w:rFonts w:ascii="Times New Roman" w:hAnsi="Times New Roman" w:cs="Times New Roman"/>
          <w:sz w:val="24"/>
          <w:szCs w:val="24"/>
        </w:rPr>
        <w:t>children who suffer with PMLD.</w:t>
      </w:r>
    </w:p>
    <w:p w:rsidR="00534EE2" w:rsidRPr="00535C4F" w:rsidRDefault="00786E28">
      <w:pPr>
        <w:rPr>
          <w:rFonts w:ascii="Times New Roman" w:hAnsi="Times New Roman" w:cs="Times New Roman"/>
          <w:sz w:val="24"/>
          <w:szCs w:val="24"/>
        </w:rPr>
      </w:pPr>
      <w:r w:rsidRPr="00535C4F">
        <w:rPr>
          <w:rFonts w:ascii="Times New Roman" w:hAnsi="Times New Roman" w:cs="Times New Roman"/>
          <w:sz w:val="24"/>
          <w:szCs w:val="24"/>
        </w:rPr>
        <w:t>In accordance with the Welsh Government (2017) the role of the adult is to support children cognitive development this will be aspects</w:t>
      </w:r>
      <w:r w:rsidR="00534EE2" w:rsidRPr="00535C4F">
        <w:rPr>
          <w:rFonts w:ascii="Times New Roman" w:hAnsi="Times New Roman" w:cs="Times New Roman"/>
          <w:sz w:val="24"/>
          <w:szCs w:val="24"/>
        </w:rPr>
        <w:t xml:space="preserve"> of their learning such as non-verbal communication the role of practitioners within the role of a PMLD setting is to use effective strategies of learning within the curriculum such as Makaton training or BSL which stands for British Sign language. In accordance with the Welsh Government (2017) The new curriculum for Wales has introduced many beneficial subjects that support sensory development such as </w:t>
      </w:r>
      <w:proofErr w:type="spellStart"/>
      <w:r w:rsidR="00534EE2" w:rsidRPr="00535C4F">
        <w:rPr>
          <w:rFonts w:ascii="Times New Roman" w:hAnsi="Times New Roman" w:cs="Times New Roman"/>
          <w:sz w:val="24"/>
          <w:szCs w:val="24"/>
        </w:rPr>
        <w:t>sensology</w:t>
      </w:r>
      <w:proofErr w:type="spellEnd"/>
      <w:r w:rsidR="00534EE2" w:rsidRPr="00535C4F">
        <w:rPr>
          <w:rFonts w:ascii="Times New Roman" w:hAnsi="Times New Roman" w:cs="Times New Roman"/>
          <w:sz w:val="24"/>
          <w:szCs w:val="24"/>
        </w:rPr>
        <w:t xml:space="preserve"> that helps children with sensory impairments develop their </w:t>
      </w:r>
      <w:r w:rsidR="00534EE2" w:rsidRPr="00535C4F">
        <w:rPr>
          <w:rFonts w:ascii="Times New Roman" w:hAnsi="Times New Roman" w:cs="Times New Roman"/>
          <w:sz w:val="24"/>
          <w:szCs w:val="24"/>
        </w:rPr>
        <w:lastRenderedPageBreak/>
        <w:t>senses many subjects that have also benefited children is sensory circuits which helps children develop their senses as well as physical activity which promotes healthy coo</w:t>
      </w:r>
      <w:r w:rsidR="000077E7" w:rsidRPr="00535C4F">
        <w:rPr>
          <w:rFonts w:ascii="Times New Roman" w:hAnsi="Times New Roman" w:cs="Times New Roman"/>
          <w:sz w:val="24"/>
          <w:szCs w:val="24"/>
        </w:rPr>
        <w:t>rdination for the body and the vestibular system which supports child’s senses which supports children to have a calm and stable sense of well-being.</w:t>
      </w:r>
    </w:p>
    <w:p w:rsidR="007F1661" w:rsidRPr="00535C4F" w:rsidRDefault="001955EE">
      <w:pPr>
        <w:rPr>
          <w:rFonts w:ascii="Times New Roman" w:hAnsi="Times New Roman" w:cs="Times New Roman"/>
          <w:sz w:val="24"/>
          <w:szCs w:val="24"/>
        </w:rPr>
      </w:pPr>
      <w:r w:rsidRPr="00535C4F">
        <w:rPr>
          <w:rFonts w:ascii="Times New Roman" w:hAnsi="Times New Roman" w:cs="Times New Roman"/>
          <w:sz w:val="24"/>
          <w:szCs w:val="24"/>
        </w:rPr>
        <w:t>According to</w:t>
      </w:r>
      <w:r w:rsidR="00CD5099" w:rsidRPr="00535C4F">
        <w:rPr>
          <w:rFonts w:ascii="Times New Roman" w:hAnsi="Times New Roman" w:cs="Times New Roman"/>
          <w:sz w:val="24"/>
          <w:szCs w:val="24"/>
        </w:rPr>
        <w:t xml:space="preserve"> Psychologist</w:t>
      </w:r>
      <w:r w:rsidRPr="00535C4F">
        <w:rPr>
          <w:rFonts w:ascii="Times New Roman" w:hAnsi="Times New Roman" w:cs="Times New Roman"/>
          <w:sz w:val="24"/>
          <w:szCs w:val="24"/>
        </w:rPr>
        <w:t xml:space="preserve"> Piaget J</w:t>
      </w:r>
      <w:r w:rsidR="00CD5099" w:rsidRPr="00535C4F">
        <w:rPr>
          <w:rFonts w:ascii="Times New Roman" w:hAnsi="Times New Roman" w:cs="Times New Roman"/>
          <w:sz w:val="24"/>
          <w:szCs w:val="24"/>
        </w:rPr>
        <w:t xml:space="preserve">, (1896) </w:t>
      </w:r>
      <w:proofErr w:type="gramStart"/>
      <w:r w:rsidR="00CD5099" w:rsidRPr="00535C4F">
        <w:rPr>
          <w:rFonts w:ascii="Times New Roman" w:hAnsi="Times New Roman" w:cs="Times New Roman"/>
          <w:sz w:val="24"/>
          <w:szCs w:val="24"/>
        </w:rPr>
        <w:t>–(</w:t>
      </w:r>
      <w:proofErr w:type="gramEnd"/>
      <w:r w:rsidR="00CD5099" w:rsidRPr="00535C4F">
        <w:rPr>
          <w:rFonts w:ascii="Times New Roman" w:hAnsi="Times New Roman" w:cs="Times New Roman"/>
          <w:sz w:val="24"/>
          <w:szCs w:val="24"/>
        </w:rPr>
        <w:t>1980) ,</w:t>
      </w:r>
      <w:proofErr w:type="spellStart"/>
      <w:r w:rsidR="00CD5099" w:rsidRPr="00535C4F">
        <w:rPr>
          <w:rFonts w:ascii="Times New Roman" w:hAnsi="Times New Roman" w:cs="Times New Roman"/>
          <w:sz w:val="24"/>
          <w:szCs w:val="24"/>
        </w:rPr>
        <w:t>Piaget,Vygotsky</w:t>
      </w:r>
      <w:proofErr w:type="spellEnd"/>
      <w:r w:rsidR="00CD5099" w:rsidRPr="00535C4F">
        <w:rPr>
          <w:rFonts w:ascii="Times New Roman" w:hAnsi="Times New Roman" w:cs="Times New Roman"/>
          <w:sz w:val="24"/>
          <w:szCs w:val="24"/>
        </w:rPr>
        <w:t xml:space="preserve">, and Forest school speaks in depth about schemas that children show great interest in the universe around them </w:t>
      </w:r>
      <w:r w:rsidR="007F1661" w:rsidRPr="00535C4F">
        <w:rPr>
          <w:rFonts w:ascii="Times New Roman" w:hAnsi="Times New Roman" w:cs="Times New Roman"/>
          <w:sz w:val="24"/>
          <w:szCs w:val="24"/>
        </w:rPr>
        <w:t>children are learning different things all the time by building up great visions in their mind about day to day activities such as the environment around them and the features within the environment creates an open vision for children’s curiosity about the natural world they live in.</w:t>
      </w:r>
    </w:p>
    <w:p w:rsidR="00A53F20" w:rsidRPr="00535C4F" w:rsidRDefault="007F1661">
      <w:pPr>
        <w:rPr>
          <w:rFonts w:ascii="Times New Roman" w:hAnsi="Times New Roman" w:cs="Times New Roman"/>
          <w:sz w:val="24"/>
          <w:szCs w:val="24"/>
        </w:rPr>
      </w:pPr>
      <w:r w:rsidRPr="00535C4F">
        <w:rPr>
          <w:rFonts w:ascii="Times New Roman" w:hAnsi="Times New Roman" w:cs="Times New Roman"/>
          <w:sz w:val="24"/>
          <w:szCs w:val="24"/>
        </w:rPr>
        <w:t xml:space="preserve">The benefits of children learning about the natural world which been well emphasized by the Froebel approach is children will learn at an early stage on how to respect the </w:t>
      </w:r>
      <w:r w:rsidR="00F35314" w:rsidRPr="00535C4F">
        <w:rPr>
          <w:rFonts w:ascii="Times New Roman" w:hAnsi="Times New Roman" w:cs="Times New Roman"/>
          <w:sz w:val="24"/>
          <w:szCs w:val="24"/>
        </w:rPr>
        <w:t>environment children are surrounded in today.</w:t>
      </w:r>
    </w:p>
    <w:p w:rsidR="00F35314" w:rsidRPr="00535C4F" w:rsidRDefault="00F35314">
      <w:pPr>
        <w:rPr>
          <w:rFonts w:ascii="Times New Roman" w:hAnsi="Times New Roman" w:cs="Times New Roman"/>
          <w:sz w:val="24"/>
          <w:szCs w:val="24"/>
        </w:rPr>
      </w:pPr>
      <w:r w:rsidRPr="00535C4F">
        <w:rPr>
          <w:rFonts w:ascii="Times New Roman" w:hAnsi="Times New Roman" w:cs="Times New Roman"/>
          <w:sz w:val="24"/>
          <w:szCs w:val="24"/>
        </w:rPr>
        <w:t xml:space="preserve">Research has shown by Piaget </w:t>
      </w:r>
      <w:proofErr w:type="gramStart"/>
      <w:r w:rsidRPr="00535C4F">
        <w:rPr>
          <w:rFonts w:ascii="Times New Roman" w:hAnsi="Times New Roman" w:cs="Times New Roman"/>
          <w:sz w:val="24"/>
          <w:szCs w:val="24"/>
        </w:rPr>
        <w:t>J,(</w:t>
      </w:r>
      <w:proofErr w:type="gramEnd"/>
      <w:r w:rsidRPr="00535C4F">
        <w:rPr>
          <w:rFonts w:ascii="Times New Roman" w:hAnsi="Times New Roman" w:cs="Times New Roman"/>
          <w:sz w:val="24"/>
          <w:szCs w:val="24"/>
        </w:rPr>
        <w:t xml:space="preserve">1896)- (1980) on </w:t>
      </w:r>
      <w:proofErr w:type="spellStart"/>
      <w:r w:rsidRPr="00535C4F">
        <w:rPr>
          <w:rFonts w:ascii="Times New Roman" w:hAnsi="Times New Roman" w:cs="Times New Roman"/>
          <w:sz w:val="24"/>
          <w:szCs w:val="24"/>
        </w:rPr>
        <w:t>Piaget,Vygotsky</w:t>
      </w:r>
      <w:proofErr w:type="spellEnd"/>
      <w:r w:rsidRPr="00535C4F">
        <w:rPr>
          <w:rFonts w:ascii="Times New Roman" w:hAnsi="Times New Roman" w:cs="Times New Roman"/>
          <w:sz w:val="24"/>
          <w:szCs w:val="24"/>
        </w:rPr>
        <w:t xml:space="preserve">, and Forest school similar to Froebel approach to the education system is that children should have open ended materials that supports there learning to express their creative freedom by learning different mathematical and scientific skills through outdoor play. </w:t>
      </w:r>
    </w:p>
    <w:p w:rsidR="00F35314" w:rsidRPr="00535C4F" w:rsidRDefault="00F35314">
      <w:pPr>
        <w:rPr>
          <w:rFonts w:ascii="Times New Roman" w:hAnsi="Times New Roman" w:cs="Times New Roman"/>
          <w:sz w:val="24"/>
          <w:szCs w:val="24"/>
        </w:rPr>
      </w:pPr>
      <w:r w:rsidRPr="00535C4F">
        <w:rPr>
          <w:rFonts w:ascii="Times New Roman" w:hAnsi="Times New Roman" w:cs="Times New Roman"/>
          <w:sz w:val="24"/>
          <w:szCs w:val="24"/>
        </w:rPr>
        <w:t>When Piaget &amp; Froebel speak in depth about open ended materials they are speaking about materials that support sensory development materials that have been well tested and have the right safety precautions that allows children to take risk in play and learn from simple mistakes or minor accidents that may occur in their learning.</w:t>
      </w:r>
    </w:p>
    <w:p w:rsidR="00F35314" w:rsidRPr="00535C4F" w:rsidRDefault="00F35314">
      <w:pPr>
        <w:rPr>
          <w:rFonts w:ascii="Times New Roman" w:hAnsi="Times New Roman" w:cs="Times New Roman"/>
          <w:sz w:val="24"/>
          <w:szCs w:val="24"/>
        </w:rPr>
      </w:pPr>
      <w:r w:rsidRPr="00535C4F">
        <w:rPr>
          <w:rFonts w:ascii="Times New Roman" w:hAnsi="Times New Roman" w:cs="Times New Roman"/>
          <w:sz w:val="24"/>
          <w:szCs w:val="24"/>
        </w:rPr>
        <w:t xml:space="preserve">When speaking about open ended materials they are materials such as magnifying glasses that support children learning about different life cycles such as learning how different insect live in nature they are also materials that can benefit children’s learning of mathematics and science this will mean children learn about </w:t>
      </w:r>
      <w:r w:rsidR="003C4F3D" w:rsidRPr="00535C4F">
        <w:rPr>
          <w:rFonts w:ascii="Times New Roman" w:hAnsi="Times New Roman" w:cs="Times New Roman"/>
          <w:sz w:val="24"/>
          <w:szCs w:val="24"/>
        </w:rPr>
        <w:t>mathematical skills such as the weights of a wheel or different heights a tree may have or the speed of an outdoor swing that children like playing on. Research has shown that open ended materials such as wood can help children develop knowledge of design and technology and how different textiles are made through different landscapes.</w:t>
      </w:r>
    </w:p>
    <w:p w:rsidR="003C4F3D" w:rsidRPr="00535C4F" w:rsidRDefault="003C4F3D">
      <w:pPr>
        <w:rPr>
          <w:rFonts w:ascii="Times New Roman" w:hAnsi="Times New Roman" w:cs="Times New Roman"/>
          <w:sz w:val="24"/>
          <w:szCs w:val="24"/>
        </w:rPr>
      </w:pPr>
      <w:r w:rsidRPr="00535C4F">
        <w:rPr>
          <w:rFonts w:ascii="Times New Roman" w:hAnsi="Times New Roman" w:cs="Times New Roman"/>
          <w:sz w:val="24"/>
          <w:szCs w:val="24"/>
        </w:rPr>
        <w:t>When Piaget, Vygotsky and Froebel are speaking about how children learn about the natural world research states that much of the positive outcome of learning outdoors has been lost by many practitioners as well as different childcare educational settings when we are speaking about how this approach to outdoor learning has been lost we are speaking in depth about how many different approaches to children’s learning has been forgotten about.</w:t>
      </w:r>
    </w:p>
    <w:p w:rsidR="00660E83" w:rsidRPr="00535C4F" w:rsidRDefault="00660E83">
      <w:pPr>
        <w:rPr>
          <w:rFonts w:ascii="Times New Roman" w:hAnsi="Times New Roman" w:cs="Times New Roman"/>
          <w:sz w:val="24"/>
          <w:szCs w:val="24"/>
        </w:rPr>
      </w:pPr>
      <w:r w:rsidRPr="00535C4F">
        <w:rPr>
          <w:rFonts w:ascii="Times New Roman" w:hAnsi="Times New Roman" w:cs="Times New Roman"/>
          <w:sz w:val="24"/>
          <w:szCs w:val="24"/>
        </w:rPr>
        <w:t>Research has shown by Piaget that children’s minds are constantly growing at the own independent pace of learning by building up a strong vision the environment around them were as Vygotsky puts much more understanding of how the role of adult has a continuous positive approach to keep children’s minds developing in a healthy and creative way.</w:t>
      </w:r>
    </w:p>
    <w:p w:rsidR="00305C6D" w:rsidRPr="00535C4F" w:rsidRDefault="00660E83">
      <w:pPr>
        <w:rPr>
          <w:rFonts w:ascii="Times New Roman" w:hAnsi="Times New Roman" w:cs="Times New Roman"/>
          <w:i/>
          <w:sz w:val="24"/>
          <w:szCs w:val="24"/>
        </w:rPr>
      </w:pPr>
      <w:r w:rsidRPr="00535C4F">
        <w:rPr>
          <w:rFonts w:ascii="Times New Roman" w:hAnsi="Times New Roman" w:cs="Times New Roman"/>
          <w:sz w:val="24"/>
          <w:szCs w:val="24"/>
        </w:rPr>
        <w:t xml:space="preserve">According to </w:t>
      </w:r>
      <w:r w:rsidR="00305C6D" w:rsidRPr="00535C4F">
        <w:rPr>
          <w:rFonts w:ascii="Times New Roman" w:hAnsi="Times New Roman" w:cs="Times New Roman"/>
          <w:sz w:val="24"/>
          <w:szCs w:val="24"/>
        </w:rPr>
        <w:t xml:space="preserve">a journal article on the Early </w:t>
      </w:r>
      <w:r w:rsidRPr="00535C4F">
        <w:rPr>
          <w:rFonts w:ascii="Times New Roman" w:hAnsi="Times New Roman" w:cs="Times New Roman"/>
          <w:sz w:val="24"/>
          <w:szCs w:val="24"/>
        </w:rPr>
        <w:t>Years</w:t>
      </w:r>
      <w:r w:rsidR="00305C6D" w:rsidRPr="00535C4F">
        <w:rPr>
          <w:rFonts w:ascii="Times New Roman" w:hAnsi="Times New Roman" w:cs="Times New Roman"/>
          <w:sz w:val="24"/>
          <w:szCs w:val="24"/>
        </w:rPr>
        <w:t xml:space="preserve"> by </w:t>
      </w:r>
      <w:proofErr w:type="spellStart"/>
      <w:r w:rsidR="00305C6D" w:rsidRPr="00535C4F">
        <w:rPr>
          <w:rFonts w:ascii="Times New Roman" w:hAnsi="Times New Roman" w:cs="Times New Roman"/>
          <w:sz w:val="24"/>
          <w:szCs w:val="24"/>
        </w:rPr>
        <w:t>Duglan</w:t>
      </w:r>
      <w:proofErr w:type="spellEnd"/>
      <w:r w:rsidR="00305C6D" w:rsidRPr="00535C4F">
        <w:rPr>
          <w:rFonts w:ascii="Times New Roman" w:hAnsi="Times New Roman" w:cs="Times New Roman"/>
          <w:sz w:val="24"/>
          <w:szCs w:val="24"/>
        </w:rPr>
        <w:t xml:space="preserve"> S, 19</w:t>
      </w:r>
      <w:r w:rsidR="00305C6D" w:rsidRPr="00535C4F">
        <w:rPr>
          <w:rFonts w:ascii="Times New Roman" w:hAnsi="Times New Roman" w:cs="Times New Roman"/>
          <w:sz w:val="24"/>
          <w:szCs w:val="24"/>
          <w:vertAlign w:val="superscript"/>
        </w:rPr>
        <w:t>th</w:t>
      </w:r>
      <w:r w:rsidR="00305C6D" w:rsidRPr="00535C4F">
        <w:rPr>
          <w:rFonts w:ascii="Times New Roman" w:hAnsi="Times New Roman" w:cs="Times New Roman"/>
          <w:sz w:val="24"/>
          <w:szCs w:val="24"/>
        </w:rPr>
        <w:t xml:space="preserve"> October 2015 on </w:t>
      </w:r>
      <w:r w:rsidR="00305C6D" w:rsidRPr="00535C4F">
        <w:rPr>
          <w:rFonts w:ascii="Times New Roman" w:hAnsi="Times New Roman" w:cs="Times New Roman"/>
          <w:i/>
          <w:sz w:val="24"/>
          <w:szCs w:val="24"/>
        </w:rPr>
        <w:t xml:space="preserve">Enabling environments: Outdoors- Full swing. </w:t>
      </w:r>
    </w:p>
    <w:p w:rsidR="00305C6D" w:rsidRPr="00535C4F" w:rsidRDefault="00305C6D">
      <w:pPr>
        <w:rPr>
          <w:rFonts w:ascii="Times New Roman" w:hAnsi="Times New Roman" w:cs="Times New Roman"/>
          <w:sz w:val="24"/>
          <w:szCs w:val="24"/>
        </w:rPr>
      </w:pPr>
      <w:r w:rsidRPr="00535C4F">
        <w:rPr>
          <w:rFonts w:ascii="Times New Roman" w:hAnsi="Times New Roman" w:cs="Times New Roman"/>
          <w:sz w:val="24"/>
          <w:szCs w:val="24"/>
        </w:rPr>
        <w:lastRenderedPageBreak/>
        <w:t>This article puts great emphasis on children’s voices being heard and the importance of inclusion within the Early Years on how to promote healthy physical activity that supports mathematical and science within outdoor learning.</w:t>
      </w:r>
    </w:p>
    <w:p w:rsidR="003B67E3" w:rsidRPr="00535C4F" w:rsidRDefault="00305C6D">
      <w:pPr>
        <w:rPr>
          <w:rFonts w:ascii="Times New Roman" w:hAnsi="Times New Roman" w:cs="Times New Roman"/>
          <w:sz w:val="24"/>
          <w:szCs w:val="24"/>
        </w:rPr>
      </w:pPr>
      <w:r w:rsidRPr="00535C4F">
        <w:rPr>
          <w:rFonts w:ascii="Times New Roman" w:hAnsi="Times New Roman" w:cs="Times New Roman"/>
          <w:sz w:val="24"/>
          <w:szCs w:val="24"/>
        </w:rPr>
        <w:t>When the research is speaking on physical development we are speaking in detail about how physical development supports children’s movements within Early Years settings and the fam</w:t>
      </w:r>
      <w:r w:rsidR="003B67E3" w:rsidRPr="00535C4F">
        <w:rPr>
          <w:rFonts w:ascii="Times New Roman" w:hAnsi="Times New Roman" w:cs="Times New Roman"/>
          <w:sz w:val="24"/>
          <w:szCs w:val="24"/>
        </w:rPr>
        <w:t>ily home environment.</w:t>
      </w:r>
    </w:p>
    <w:p w:rsidR="00F63FB1" w:rsidRPr="00535C4F" w:rsidRDefault="003B67E3">
      <w:pPr>
        <w:rPr>
          <w:rFonts w:ascii="Times New Roman" w:hAnsi="Times New Roman" w:cs="Times New Roman"/>
          <w:sz w:val="24"/>
          <w:szCs w:val="24"/>
        </w:rPr>
      </w:pPr>
      <w:r w:rsidRPr="00535C4F">
        <w:rPr>
          <w:rFonts w:ascii="Times New Roman" w:hAnsi="Times New Roman" w:cs="Times New Roman"/>
          <w:sz w:val="24"/>
          <w:szCs w:val="24"/>
        </w:rPr>
        <w:t xml:space="preserve">For example, many of the activities children engage in such as climbing trees, bouncing children riding bikes on play scooters learning about different weights and sizes within the outdoor environment all these learning activities play a big part in helping support children’s physical development by helping children grow strong and healthy muscles by doing different forms of exercise and movement this helps children develop healthy motor movement. Research has shown by this article that </w:t>
      </w:r>
      <w:r w:rsidR="00F63FB1" w:rsidRPr="00535C4F">
        <w:rPr>
          <w:rFonts w:ascii="Times New Roman" w:hAnsi="Times New Roman" w:cs="Times New Roman"/>
          <w:sz w:val="24"/>
          <w:szCs w:val="24"/>
        </w:rPr>
        <w:t>creating a</w:t>
      </w:r>
      <w:r w:rsidRPr="00535C4F">
        <w:rPr>
          <w:rFonts w:ascii="Times New Roman" w:hAnsi="Times New Roman" w:cs="Times New Roman"/>
          <w:sz w:val="24"/>
          <w:szCs w:val="24"/>
        </w:rPr>
        <w:t xml:space="preserve"> stimulating outdoor environment for children really helps children’s different stages of learning and development with the right resources and open ended materials that </w:t>
      </w:r>
      <w:r w:rsidR="00F63FB1" w:rsidRPr="00535C4F">
        <w:rPr>
          <w:rFonts w:ascii="Times New Roman" w:hAnsi="Times New Roman" w:cs="Times New Roman"/>
          <w:sz w:val="24"/>
          <w:szCs w:val="24"/>
        </w:rPr>
        <w:t>support children.</w:t>
      </w:r>
    </w:p>
    <w:p w:rsidR="00F63FB1" w:rsidRPr="00535C4F" w:rsidRDefault="00F63FB1">
      <w:pPr>
        <w:rPr>
          <w:rFonts w:ascii="Times New Roman" w:hAnsi="Times New Roman" w:cs="Times New Roman"/>
          <w:sz w:val="24"/>
          <w:szCs w:val="24"/>
        </w:rPr>
      </w:pPr>
      <w:r w:rsidRPr="00535C4F">
        <w:rPr>
          <w:rFonts w:ascii="Times New Roman" w:hAnsi="Times New Roman" w:cs="Times New Roman"/>
          <w:sz w:val="24"/>
          <w:szCs w:val="24"/>
        </w:rPr>
        <w:t>Research has shown that when children are engaging with outdoor environments children will benefit well from open ended nature settings that supports many different physical factors of outdoor learning and physical development such as speed, force, gravity, and agility.</w:t>
      </w:r>
    </w:p>
    <w:p w:rsidR="00963BCF" w:rsidRPr="00535C4F" w:rsidRDefault="00F63FB1">
      <w:pPr>
        <w:rPr>
          <w:rFonts w:ascii="Times New Roman" w:hAnsi="Times New Roman" w:cs="Times New Roman"/>
          <w:sz w:val="24"/>
          <w:szCs w:val="24"/>
        </w:rPr>
      </w:pPr>
      <w:r w:rsidRPr="00535C4F">
        <w:rPr>
          <w:rFonts w:ascii="Times New Roman" w:hAnsi="Times New Roman" w:cs="Times New Roman"/>
          <w:sz w:val="24"/>
          <w:szCs w:val="24"/>
        </w:rPr>
        <w:t xml:space="preserve">Research has shown well that children taking their own healthy route self- directed play supports children to use their own initiative through </w:t>
      </w:r>
      <w:r w:rsidR="00963BCF" w:rsidRPr="00535C4F">
        <w:rPr>
          <w:rFonts w:ascii="Times New Roman" w:hAnsi="Times New Roman" w:cs="Times New Roman"/>
          <w:sz w:val="24"/>
          <w:szCs w:val="24"/>
        </w:rPr>
        <w:t>outdoor learning and creating effective strategies that children will create with other children around them not only does this help children develop great social skills and positive relationships around them this also helps children expand on their creative learning of mathematics and science outdoors it also supports children to identify risks within play independently.</w:t>
      </w:r>
    </w:p>
    <w:p w:rsidR="00963BCF" w:rsidRPr="00535C4F" w:rsidRDefault="00963BCF">
      <w:pPr>
        <w:rPr>
          <w:rFonts w:ascii="Times New Roman" w:hAnsi="Times New Roman" w:cs="Times New Roman"/>
          <w:sz w:val="24"/>
          <w:szCs w:val="24"/>
        </w:rPr>
      </w:pPr>
      <w:r w:rsidRPr="00535C4F">
        <w:rPr>
          <w:rFonts w:ascii="Times New Roman" w:hAnsi="Times New Roman" w:cs="Times New Roman"/>
          <w:sz w:val="24"/>
          <w:szCs w:val="24"/>
        </w:rPr>
        <w:t>This means that children can take the lead of their own learning by understanding their own boundaries within their learning without any unnecessary distractions from Early Years Practitioners that will effect children’s attention span and their own sense of journey and adventure within their learning and development.</w:t>
      </w:r>
    </w:p>
    <w:p w:rsidR="00F63FB1" w:rsidRPr="00535C4F" w:rsidRDefault="00963BCF">
      <w:pPr>
        <w:rPr>
          <w:rFonts w:ascii="Times New Roman" w:hAnsi="Times New Roman" w:cs="Times New Roman"/>
          <w:sz w:val="24"/>
          <w:szCs w:val="24"/>
        </w:rPr>
      </w:pPr>
      <w:r w:rsidRPr="00535C4F">
        <w:rPr>
          <w:rFonts w:ascii="Times New Roman" w:hAnsi="Times New Roman" w:cs="Times New Roman"/>
          <w:sz w:val="24"/>
          <w:szCs w:val="24"/>
        </w:rPr>
        <w:t xml:space="preserve">However, research shows that the role of the adult does still have positive impacts on children’s outdoor learning for example there has been a lot of debate on whether minor observations are an effective approach of a practitioner </w:t>
      </w:r>
      <w:r w:rsidR="00125193" w:rsidRPr="00535C4F">
        <w:rPr>
          <w:rFonts w:ascii="Times New Roman" w:hAnsi="Times New Roman" w:cs="Times New Roman"/>
          <w:sz w:val="24"/>
          <w:szCs w:val="24"/>
        </w:rPr>
        <w:t>to children’s outdoor learning however there has been a lot of emphasis on why it is important that practitioners actually speak directly with children to ask what interests they have with outdoor learning and what environments</w:t>
      </w:r>
      <w:r w:rsidRPr="00535C4F">
        <w:rPr>
          <w:rFonts w:ascii="Times New Roman" w:hAnsi="Times New Roman" w:cs="Times New Roman"/>
          <w:sz w:val="24"/>
          <w:szCs w:val="24"/>
        </w:rPr>
        <w:t xml:space="preserve"> </w:t>
      </w:r>
      <w:r w:rsidR="00B905AD" w:rsidRPr="00535C4F">
        <w:rPr>
          <w:rFonts w:ascii="Times New Roman" w:hAnsi="Times New Roman" w:cs="Times New Roman"/>
          <w:sz w:val="24"/>
          <w:szCs w:val="24"/>
        </w:rPr>
        <w:t xml:space="preserve">they enjoy to engage in. Therefore, this means that the role of adult plays a </w:t>
      </w:r>
      <w:r w:rsidR="001A2807" w:rsidRPr="001A2807">
        <w:rPr>
          <w:rFonts w:ascii="Times New Roman" w:hAnsi="Times New Roman" w:cs="Times New Roman"/>
          <w:sz w:val="24"/>
          <w:szCs w:val="24"/>
        </w:rPr>
        <w:t>Pages 1 of 20 page 1 of 4 referenced</w:t>
      </w:r>
      <w:r w:rsidR="001A2807" w:rsidRPr="001A2807">
        <w:rPr>
          <w:rFonts w:ascii="Times New Roman" w:hAnsi="Times New Roman" w:cs="Times New Roman"/>
          <w:sz w:val="24"/>
          <w:szCs w:val="24"/>
        </w:rPr>
        <w:t xml:space="preserve"> </w:t>
      </w:r>
      <w:r w:rsidR="00B905AD" w:rsidRPr="00535C4F">
        <w:rPr>
          <w:rFonts w:ascii="Times New Roman" w:hAnsi="Times New Roman" w:cs="Times New Roman"/>
          <w:sz w:val="24"/>
          <w:szCs w:val="24"/>
        </w:rPr>
        <w:t xml:space="preserve">positive </w:t>
      </w:r>
      <w:proofErr w:type="gramStart"/>
      <w:r w:rsidR="00B905AD" w:rsidRPr="00535C4F">
        <w:rPr>
          <w:rFonts w:ascii="Times New Roman" w:hAnsi="Times New Roman" w:cs="Times New Roman"/>
          <w:sz w:val="24"/>
          <w:szCs w:val="24"/>
        </w:rPr>
        <w:t>role</w:t>
      </w:r>
      <w:proofErr w:type="gramEnd"/>
      <w:r w:rsidR="00B905AD" w:rsidRPr="00535C4F">
        <w:rPr>
          <w:rFonts w:ascii="Times New Roman" w:hAnsi="Times New Roman" w:cs="Times New Roman"/>
          <w:sz w:val="24"/>
          <w:szCs w:val="24"/>
        </w:rPr>
        <w:t xml:space="preserve"> by using an inclusive child centred approach to children’s learning and a positive practice of working within the Early Years. Therefore, Practitioners are empowering children to be free thinkers.    </w:t>
      </w:r>
      <w:r w:rsidR="00F63FB1" w:rsidRPr="00535C4F">
        <w:rPr>
          <w:rFonts w:ascii="Times New Roman" w:hAnsi="Times New Roman" w:cs="Times New Roman"/>
          <w:sz w:val="24"/>
          <w:szCs w:val="24"/>
        </w:rPr>
        <w:t xml:space="preserve">    </w:t>
      </w:r>
    </w:p>
    <w:p w:rsidR="00660E83" w:rsidRPr="00535C4F" w:rsidRDefault="003B67E3">
      <w:pPr>
        <w:rPr>
          <w:rFonts w:ascii="Times New Roman" w:hAnsi="Times New Roman" w:cs="Times New Roman"/>
          <w:sz w:val="24"/>
          <w:szCs w:val="24"/>
        </w:rPr>
      </w:pPr>
      <w:r w:rsidRPr="00535C4F">
        <w:rPr>
          <w:rFonts w:ascii="Times New Roman" w:hAnsi="Times New Roman" w:cs="Times New Roman"/>
          <w:sz w:val="24"/>
          <w:szCs w:val="24"/>
        </w:rPr>
        <w:t xml:space="preserve">    </w:t>
      </w:r>
      <w:r w:rsidR="00305C6D" w:rsidRPr="00535C4F">
        <w:rPr>
          <w:rFonts w:ascii="Times New Roman" w:hAnsi="Times New Roman" w:cs="Times New Roman"/>
          <w:sz w:val="24"/>
          <w:szCs w:val="24"/>
        </w:rPr>
        <w:t xml:space="preserve"> </w:t>
      </w:r>
    </w:p>
    <w:p w:rsidR="003C4F3D" w:rsidRDefault="003C4F3D">
      <w:pPr>
        <w:rPr>
          <w:rFonts w:ascii="Times New Roman" w:hAnsi="Times New Roman" w:cs="Times New Roman"/>
          <w:sz w:val="24"/>
          <w:szCs w:val="24"/>
        </w:rPr>
      </w:pPr>
      <w:r w:rsidRPr="00535C4F">
        <w:rPr>
          <w:rFonts w:ascii="Times New Roman" w:hAnsi="Times New Roman" w:cs="Times New Roman"/>
          <w:sz w:val="24"/>
          <w:szCs w:val="24"/>
        </w:rPr>
        <w:t xml:space="preserve"> </w:t>
      </w:r>
      <w:r w:rsidR="00535C4F" w:rsidRPr="00535C4F">
        <w:rPr>
          <w:rFonts w:ascii="Times New Roman" w:hAnsi="Times New Roman" w:cs="Times New Roman"/>
          <w:sz w:val="24"/>
          <w:szCs w:val="24"/>
        </w:rPr>
        <w:t>R</w:t>
      </w:r>
      <w:r w:rsidR="00535C4F">
        <w:rPr>
          <w:rFonts w:ascii="Times New Roman" w:hAnsi="Times New Roman" w:cs="Times New Roman"/>
          <w:sz w:val="24"/>
          <w:szCs w:val="24"/>
        </w:rPr>
        <w:t xml:space="preserve">eference List </w:t>
      </w:r>
    </w:p>
    <w:p w:rsidR="00535C4F" w:rsidRDefault="00535C4F">
      <w:pPr>
        <w:rPr>
          <w:rFonts w:ascii="Times New Roman" w:hAnsi="Times New Roman" w:cs="Times New Roman"/>
          <w:sz w:val="24"/>
          <w:szCs w:val="24"/>
        </w:rPr>
      </w:pPr>
      <w:r>
        <w:rPr>
          <w:rFonts w:ascii="Times New Roman" w:hAnsi="Times New Roman" w:cs="Times New Roman"/>
          <w:sz w:val="24"/>
          <w:szCs w:val="24"/>
        </w:rPr>
        <w:t xml:space="preserve">Piaget, J, (1896) (1980) </w:t>
      </w:r>
      <w:proofErr w:type="spellStart"/>
      <w:proofErr w:type="gramStart"/>
      <w:r>
        <w:rPr>
          <w:rFonts w:ascii="Times New Roman" w:hAnsi="Times New Roman" w:cs="Times New Roman"/>
          <w:sz w:val="24"/>
          <w:szCs w:val="24"/>
        </w:rPr>
        <w:t>Piget”Vygotsky</w:t>
      </w:r>
      <w:proofErr w:type="gramEnd"/>
      <w:r>
        <w:rPr>
          <w:rFonts w:ascii="Times New Roman" w:hAnsi="Times New Roman" w:cs="Times New Roman"/>
          <w:sz w:val="24"/>
          <w:szCs w:val="24"/>
        </w:rPr>
        <w:t>”,Forest</w:t>
      </w:r>
      <w:proofErr w:type="spellEnd"/>
      <w:r>
        <w:rPr>
          <w:rFonts w:ascii="Times New Roman" w:hAnsi="Times New Roman" w:cs="Times New Roman"/>
          <w:sz w:val="24"/>
          <w:szCs w:val="24"/>
        </w:rPr>
        <w:t xml:space="preserve"> “School” </w:t>
      </w:r>
      <w:r>
        <w:rPr>
          <w:rFonts w:ascii="Times New Roman" w:hAnsi="Times New Roman" w:cs="Times New Roman"/>
          <w:i/>
          <w:sz w:val="24"/>
          <w:szCs w:val="24"/>
        </w:rPr>
        <w:t xml:space="preserve">Nest in the woods CIC issue number </w:t>
      </w:r>
      <w:r>
        <w:rPr>
          <w:rFonts w:ascii="Times New Roman" w:hAnsi="Times New Roman" w:cs="Times New Roman"/>
          <w:sz w:val="24"/>
          <w:szCs w:val="24"/>
        </w:rPr>
        <w:t>09536982 EY490665 pages 1,2,3</w:t>
      </w:r>
    </w:p>
    <w:p w:rsidR="00932512" w:rsidRPr="00A40CC2" w:rsidRDefault="00932512">
      <w:pPr>
        <w:rPr>
          <w:rFonts w:ascii="Times New Roman" w:hAnsi="Times New Roman" w:cs="Times New Roman"/>
          <w:sz w:val="24"/>
          <w:szCs w:val="24"/>
        </w:rPr>
      </w:pPr>
      <w:r>
        <w:rPr>
          <w:rFonts w:ascii="Times New Roman" w:hAnsi="Times New Roman" w:cs="Times New Roman"/>
          <w:sz w:val="24"/>
          <w:szCs w:val="24"/>
        </w:rPr>
        <w:t xml:space="preserve"> Welsh </w:t>
      </w:r>
      <w:proofErr w:type="spellStart"/>
      <w:r>
        <w:rPr>
          <w:rFonts w:ascii="Times New Roman" w:hAnsi="Times New Roman" w:cs="Times New Roman"/>
          <w:sz w:val="24"/>
          <w:szCs w:val="24"/>
        </w:rPr>
        <w:t>Gov</w:t>
      </w:r>
      <w:proofErr w:type="spellEnd"/>
      <w:r w:rsidR="00A40CC2">
        <w:rPr>
          <w:rFonts w:ascii="Times New Roman" w:hAnsi="Times New Roman" w:cs="Times New Roman"/>
          <w:sz w:val="24"/>
          <w:szCs w:val="24"/>
        </w:rPr>
        <w:t xml:space="preserve"> (2017)</w:t>
      </w:r>
      <w:r>
        <w:rPr>
          <w:rFonts w:ascii="Times New Roman" w:hAnsi="Times New Roman" w:cs="Times New Roman"/>
          <w:sz w:val="24"/>
          <w:szCs w:val="24"/>
        </w:rPr>
        <w:t xml:space="preserve"> (2022)</w:t>
      </w:r>
      <w:r w:rsidR="00A40CC2">
        <w:rPr>
          <w:rFonts w:ascii="Times New Roman" w:hAnsi="Times New Roman" w:cs="Times New Roman"/>
          <w:sz w:val="24"/>
          <w:szCs w:val="24"/>
        </w:rPr>
        <w:t xml:space="preserve"> New” Curriculum” Wales” </w:t>
      </w:r>
      <w:r w:rsidR="00A40CC2">
        <w:rPr>
          <w:rFonts w:ascii="Times New Roman" w:hAnsi="Times New Roman" w:cs="Times New Roman"/>
          <w:i/>
          <w:sz w:val="24"/>
          <w:szCs w:val="24"/>
        </w:rPr>
        <w:t xml:space="preserve">HWB </w:t>
      </w:r>
      <w:r w:rsidR="00A40CC2">
        <w:rPr>
          <w:rFonts w:ascii="Times New Roman" w:hAnsi="Times New Roman" w:cs="Times New Roman"/>
          <w:sz w:val="24"/>
          <w:szCs w:val="24"/>
        </w:rPr>
        <w:t>page 1 of 4</w:t>
      </w:r>
    </w:p>
    <w:p w:rsidR="00F35314" w:rsidRDefault="00932512">
      <w:pPr>
        <w:rPr>
          <w:rFonts w:ascii="Times New Roman" w:hAnsi="Times New Roman" w:cs="Times New Roman"/>
          <w:sz w:val="24"/>
          <w:szCs w:val="24"/>
        </w:rPr>
      </w:pPr>
      <w:proofErr w:type="spellStart"/>
      <w:r>
        <w:rPr>
          <w:rFonts w:ascii="Times New Roman" w:hAnsi="Times New Roman" w:cs="Times New Roman"/>
          <w:sz w:val="24"/>
          <w:szCs w:val="24"/>
        </w:rPr>
        <w:lastRenderedPageBreak/>
        <w:t>Duglan</w:t>
      </w:r>
      <w:proofErr w:type="spellEnd"/>
      <w:r>
        <w:rPr>
          <w:rFonts w:ascii="Times New Roman" w:hAnsi="Times New Roman" w:cs="Times New Roman"/>
          <w:sz w:val="24"/>
          <w:szCs w:val="24"/>
        </w:rPr>
        <w:t>, S, 19</w:t>
      </w:r>
      <w:r w:rsidRPr="00932512">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2015 </w:t>
      </w:r>
      <w:proofErr w:type="spellStart"/>
      <w:proofErr w:type="gramStart"/>
      <w:r>
        <w:rPr>
          <w:rFonts w:ascii="Times New Roman" w:hAnsi="Times New Roman" w:cs="Times New Roman"/>
          <w:sz w:val="24"/>
          <w:szCs w:val="24"/>
        </w:rPr>
        <w:t>Enabling”Environments</w:t>
      </w:r>
      <w:proofErr w:type="gramEnd"/>
      <w:r>
        <w:rPr>
          <w:rFonts w:ascii="Times New Roman" w:hAnsi="Times New Roman" w:cs="Times New Roman"/>
          <w:sz w:val="24"/>
          <w:szCs w:val="24"/>
        </w:rPr>
        <w:t>:”Outdoors</w:t>
      </w:r>
      <w:proofErr w:type="spellEnd"/>
      <w:r>
        <w:rPr>
          <w:rFonts w:ascii="Times New Roman" w:hAnsi="Times New Roman" w:cs="Times New Roman"/>
          <w:sz w:val="24"/>
          <w:szCs w:val="24"/>
        </w:rPr>
        <w:t>”- Full Swing”</w:t>
      </w:r>
      <w:r>
        <w:rPr>
          <w:rFonts w:ascii="Times New Roman" w:hAnsi="Times New Roman" w:cs="Times New Roman"/>
          <w:i/>
          <w:sz w:val="24"/>
          <w:szCs w:val="24"/>
        </w:rPr>
        <w:t xml:space="preserve"> Nursery World </w:t>
      </w:r>
      <w:r>
        <w:rPr>
          <w:rFonts w:ascii="Times New Roman" w:hAnsi="Times New Roman" w:cs="Times New Roman"/>
          <w:sz w:val="24"/>
          <w:szCs w:val="24"/>
        </w:rPr>
        <w:t>1</w:t>
      </w:r>
      <w:r w:rsidRPr="00932512">
        <w:rPr>
          <w:rFonts w:ascii="Times New Roman" w:hAnsi="Times New Roman" w:cs="Times New Roman"/>
          <w:sz w:val="24"/>
          <w:szCs w:val="24"/>
          <w:vertAlign w:val="superscript"/>
        </w:rPr>
        <w:t>st</w:t>
      </w:r>
      <w:r>
        <w:rPr>
          <w:rFonts w:ascii="Times New Roman" w:hAnsi="Times New Roman" w:cs="Times New Roman"/>
          <w:sz w:val="24"/>
          <w:szCs w:val="24"/>
        </w:rPr>
        <w:t xml:space="preserve"> Edition P 1,2,3</w:t>
      </w:r>
    </w:p>
    <w:p w:rsidR="00A40CC2" w:rsidRPr="00A40CC2" w:rsidRDefault="00A40CC2">
      <w:pPr>
        <w:rPr>
          <w:rFonts w:ascii="Times New Roman" w:hAnsi="Times New Roman" w:cs="Times New Roman"/>
          <w:i/>
          <w:sz w:val="24"/>
          <w:szCs w:val="24"/>
        </w:rPr>
      </w:pPr>
      <w:r>
        <w:rPr>
          <w:rFonts w:ascii="Times New Roman" w:hAnsi="Times New Roman" w:cs="Times New Roman"/>
          <w:sz w:val="24"/>
          <w:szCs w:val="24"/>
        </w:rPr>
        <w:t>Froebel F, (1782) (1852)</w:t>
      </w:r>
      <w:r w:rsidR="001A2807">
        <w:rPr>
          <w:rFonts w:ascii="Times New Roman" w:hAnsi="Times New Roman" w:cs="Times New Roman"/>
          <w:sz w:val="24"/>
          <w:szCs w:val="24"/>
        </w:rPr>
        <w:t xml:space="preserve"> Froebel Trust</w:t>
      </w:r>
      <w:r>
        <w:rPr>
          <w:rFonts w:ascii="Times New Roman" w:hAnsi="Times New Roman" w:cs="Times New Roman"/>
          <w:sz w:val="24"/>
          <w:szCs w:val="24"/>
        </w:rPr>
        <w:t xml:space="preserve"> Froebel’s Principles &amp; Practice Today </w:t>
      </w:r>
      <w:proofErr w:type="gramStart"/>
      <w:r>
        <w:rPr>
          <w:rFonts w:ascii="Times New Roman" w:hAnsi="Times New Roman" w:cs="Times New Roman"/>
          <w:i/>
          <w:sz w:val="24"/>
          <w:szCs w:val="24"/>
        </w:rPr>
        <w:t>A</w:t>
      </w:r>
      <w:proofErr w:type="gramEnd"/>
      <w:r>
        <w:rPr>
          <w:rFonts w:ascii="Times New Roman" w:hAnsi="Times New Roman" w:cs="Times New Roman"/>
          <w:i/>
          <w:sz w:val="24"/>
          <w:szCs w:val="24"/>
        </w:rPr>
        <w:t xml:space="preserve"> Froebel Ian </w:t>
      </w:r>
      <w:r w:rsidR="001A2807">
        <w:rPr>
          <w:rFonts w:ascii="Times New Roman" w:hAnsi="Times New Roman" w:cs="Times New Roman"/>
          <w:i/>
          <w:sz w:val="24"/>
          <w:szCs w:val="24"/>
        </w:rPr>
        <w:t xml:space="preserve">Approach </w:t>
      </w:r>
      <w:r w:rsidR="001A2807" w:rsidRPr="001A2807">
        <w:rPr>
          <w:rFonts w:ascii="Times New Roman" w:hAnsi="Times New Roman" w:cs="Times New Roman"/>
          <w:sz w:val="24"/>
          <w:szCs w:val="24"/>
        </w:rPr>
        <w:t>pages</w:t>
      </w:r>
      <w:r w:rsidR="001A2807">
        <w:rPr>
          <w:rFonts w:ascii="Times New Roman" w:hAnsi="Times New Roman" w:cs="Times New Roman"/>
          <w:i/>
          <w:sz w:val="24"/>
          <w:szCs w:val="24"/>
        </w:rPr>
        <w:t xml:space="preserve"> </w:t>
      </w:r>
      <w:r w:rsidR="001A2807" w:rsidRPr="001A2807">
        <w:rPr>
          <w:rFonts w:ascii="Times New Roman" w:hAnsi="Times New Roman" w:cs="Times New Roman"/>
          <w:sz w:val="24"/>
          <w:szCs w:val="24"/>
        </w:rPr>
        <w:t>1 of 20 referenced</w:t>
      </w:r>
      <w:r w:rsidR="001A2807">
        <w:rPr>
          <w:rFonts w:ascii="Times New Roman" w:hAnsi="Times New Roman" w:cs="Times New Roman"/>
          <w:i/>
          <w:sz w:val="24"/>
          <w:szCs w:val="24"/>
        </w:rPr>
        <w:t xml:space="preserve"> </w:t>
      </w:r>
      <w:r w:rsidR="001A2807" w:rsidRPr="001A2807">
        <w:rPr>
          <w:rFonts w:ascii="Times New Roman" w:hAnsi="Times New Roman" w:cs="Times New Roman"/>
          <w:sz w:val="24"/>
          <w:szCs w:val="24"/>
        </w:rPr>
        <w:t>4 pages</w:t>
      </w:r>
      <w:r>
        <w:rPr>
          <w:rFonts w:ascii="Times New Roman" w:hAnsi="Times New Roman" w:cs="Times New Roman"/>
          <w:i/>
          <w:sz w:val="24"/>
          <w:szCs w:val="24"/>
        </w:rPr>
        <w:t xml:space="preserve"> </w:t>
      </w:r>
    </w:p>
    <w:p w:rsidR="00932512" w:rsidRPr="00535C4F" w:rsidRDefault="00932512">
      <w:pPr>
        <w:rPr>
          <w:rFonts w:ascii="Times New Roman" w:hAnsi="Times New Roman" w:cs="Times New Roman"/>
          <w:sz w:val="24"/>
          <w:szCs w:val="24"/>
        </w:rPr>
      </w:pPr>
    </w:p>
    <w:p w:rsidR="00534EE2" w:rsidRPr="00535C4F" w:rsidRDefault="00534EE2">
      <w:pPr>
        <w:rPr>
          <w:rFonts w:ascii="Times New Roman" w:hAnsi="Times New Roman" w:cs="Times New Roman"/>
          <w:sz w:val="24"/>
          <w:szCs w:val="24"/>
        </w:rPr>
      </w:pPr>
    </w:p>
    <w:p w:rsidR="00534EE2" w:rsidRPr="00535C4F" w:rsidRDefault="00534EE2">
      <w:pPr>
        <w:rPr>
          <w:rFonts w:ascii="Times New Roman" w:hAnsi="Times New Roman" w:cs="Times New Roman"/>
          <w:sz w:val="24"/>
          <w:szCs w:val="24"/>
        </w:rPr>
      </w:pPr>
    </w:p>
    <w:p w:rsidR="00786E28" w:rsidRPr="00535C4F" w:rsidRDefault="00534EE2">
      <w:pPr>
        <w:rPr>
          <w:rFonts w:ascii="Times New Roman" w:hAnsi="Times New Roman" w:cs="Times New Roman"/>
          <w:sz w:val="24"/>
          <w:szCs w:val="24"/>
        </w:rPr>
      </w:pPr>
      <w:r w:rsidRPr="00535C4F">
        <w:rPr>
          <w:rFonts w:ascii="Times New Roman" w:hAnsi="Times New Roman" w:cs="Times New Roman"/>
          <w:sz w:val="24"/>
          <w:szCs w:val="24"/>
        </w:rPr>
        <w:t xml:space="preserve">  </w:t>
      </w:r>
    </w:p>
    <w:p w:rsidR="00751570" w:rsidRPr="00535C4F" w:rsidRDefault="00A12F35">
      <w:pPr>
        <w:rPr>
          <w:rFonts w:ascii="Times New Roman" w:hAnsi="Times New Roman" w:cs="Times New Roman"/>
          <w:sz w:val="24"/>
          <w:szCs w:val="24"/>
        </w:rPr>
      </w:pPr>
      <w:r w:rsidRPr="00535C4F">
        <w:rPr>
          <w:rFonts w:ascii="Times New Roman" w:hAnsi="Times New Roman" w:cs="Times New Roman"/>
          <w:sz w:val="24"/>
          <w:szCs w:val="24"/>
        </w:rPr>
        <w:t xml:space="preserve">   </w:t>
      </w:r>
      <w:r w:rsidR="00C05FB1" w:rsidRPr="00535C4F">
        <w:rPr>
          <w:rFonts w:ascii="Times New Roman" w:hAnsi="Times New Roman" w:cs="Times New Roman"/>
          <w:sz w:val="24"/>
          <w:szCs w:val="24"/>
        </w:rPr>
        <w:t xml:space="preserve">   </w:t>
      </w:r>
    </w:p>
    <w:p w:rsidR="00751570" w:rsidRPr="00535C4F" w:rsidRDefault="00751570">
      <w:pPr>
        <w:rPr>
          <w:rFonts w:ascii="Times New Roman" w:hAnsi="Times New Roman" w:cs="Times New Roman"/>
          <w:sz w:val="24"/>
          <w:szCs w:val="24"/>
        </w:rPr>
      </w:pPr>
    </w:p>
    <w:sectPr w:rsidR="00751570" w:rsidRPr="00535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609"/>
    <w:rsid w:val="000077E7"/>
    <w:rsid w:val="000B12F3"/>
    <w:rsid w:val="00125193"/>
    <w:rsid w:val="001955EE"/>
    <w:rsid w:val="001A2807"/>
    <w:rsid w:val="00217AEE"/>
    <w:rsid w:val="00220E68"/>
    <w:rsid w:val="00226766"/>
    <w:rsid w:val="00235BDC"/>
    <w:rsid w:val="002D2032"/>
    <w:rsid w:val="002E7D9D"/>
    <w:rsid w:val="00305C6D"/>
    <w:rsid w:val="00366EA2"/>
    <w:rsid w:val="003B67E3"/>
    <w:rsid w:val="003C4F3D"/>
    <w:rsid w:val="003D3609"/>
    <w:rsid w:val="0041129C"/>
    <w:rsid w:val="004667D6"/>
    <w:rsid w:val="004C37FC"/>
    <w:rsid w:val="004C7D65"/>
    <w:rsid w:val="00534EE2"/>
    <w:rsid w:val="00535C4F"/>
    <w:rsid w:val="0057256C"/>
    <w:rsid w:val="00660E83"/>
    <w:rsid w:val="006B17BC"/>
    <w:rsid w:val="00746881"/>
    <w:rsid w:val="00751570"/>
    <w:rsid w:val="00786E28"/>
    <w:rsid w:val="007F1661"/>
    <w:rsid w:val="00894EFD"/>
    <w:rsid w:val="008E78AF"/>
    <w:rsid w:val="00932512"/>
    <w:rsid w:val="00963BCF"/>
    <w:rsid w:val="00990599"/>
    <w:rsid w:val="00A12F35"/>
    <w:rsid w:val="00A40CC2"/>
    <w:rsid w:val="00A53F20"/>
    <w:rsid w:val="00B10BCC"/>
    <w:rsid w:val="00B35452"/>
    <w:rsid w:val="00B53E07"/>
    <w:rsid w:val="00B905AD"/>
    <w:rsid w:val="00BD2517"/>
    <w:rsid w:val="00C05FB1"/>
    <w:rsid w:val="00CD5099"/>
    <w:rsid w:val="00CD7E88"/>
    <w:rsid w:val="00D672F6"/>
    <w:rsid w:val="00EC2459"/>
    <w:rsid w:val="00F35314"/>
    <w:rsid w:val="00F63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7F878"/>
  <w15:chartTrackingRefBased/>
  <w15:docId w15:val="{D60EB8DD-C83C-46E7-9CBF-D8CF0D068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2030</Words>
  <Characters>11575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2022-04-10T21:53:00Z</dcterms:created>
  <dcterms:modified xsi:type="dcterms:W3CDTF">2022-04-10T21:53:00Z</dcterms:modified>
</cp:coreProperties>
</file>