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D846ED" w:rsidRDefault="00D846ED">
      <w:pPr>
        <w:pStyle w:val="Heading1"/>
        <w:spacing w:line="360" w:lineRule="auto"/>
        <w:jc w:val="center"/>
        <w:rPr>
          <w:rFonts w:ascii="Times New Roman" w:eastAsia="Times New Roman" w:hAnsi="Times New Roman" w:cs="Times New Roman"/>
          <w:b/>
        </w:rPr>
      </w:pPr>
      <w:bookmarkStart w:id="0" w:name="_ux3bc74vz7bc" w:colFirst="0" w:colLast="0"/>
      <w:bookmarkEnd w:id="0"/>
    </w:p>
    <w:p w14:paraId="00000002" w14:textId="77777777" w:rsidR="00D846ED" w:rsidRDefault="00D846ED">
      <w:pPr>
        <w:pStyle w:val="Heading1"/>
        <w:spacing w:line="360" w:lineRule="auto"/>
        <w:jc w:val="center"/>
        <w:rPr>
          <w:rFonts w:ascii="Times New Roman" w:eastAsia="Times New Roman" w:hAnsi="Times New Roman" w:cs="Times New Roman"/>
          <w:b/>
        </w:rPr>
      </w:pPr>
      <w:bookmarkStart w:id="1" w:name="_14m27e9xgki" w:colFirst="0" w:colLast="0"/>
      <w:bookmarkEnd w:id="1"/>
    </w:p>
    <w:p w14:paraId="77AACE2E" w14:textId="77777777" w:rsidR="00133315" w:rsidRDefault="00133315" w:rsidP="00133315"/>
    <w:p w14:paraId="27FD42F7" w14:textId="77777777" w:rsidR="00133315" w:rsidRDefault="00133315" w:rsidP="00133315"/>
    <w:p w14:paraId="5ED01A26" w14:textId="77777777" w:rsidR="00133315" w:rsidRDefault="00133315" w:rsidP="00133315"/>
    <w:p w14:paraId="2D6DA55B" w14:textId="77777777" w:rsidR="00133315" w:rsidRDefault="00133315" w:rsidP="00133315"/>
    <w:p w14:paraId="172A0FC1" w14:textId="77777777" w:rsidR="00133315" w:rsidRDefault="00133315" w:rsidP="00133315"/>
    <w:p w14:paraId="13CFC9B9" w14:textId="77777777" w:rsidR="00133315" w:rsidRDefault="00133315" w:rsidP="00133315"/>
    <w:p w14:paraId="65179BDE" w14:textId="77777777" w:rsidR="00133315" w:rsidRDefault="00133315" w:rsidP="00133315"/>
    <w:p w14:paraId="45466657" w14:textId="77777777" w:rsidR="00133315" w:rsidRDefault="00133315" w:rsidP="00133315"/>
    <w:p w14:paraId="43F666A3" w14:textId="77777777" w:rsidR="00133315" w:rsidRDefault="00133315" w:rsidP="00133315"/>
    <w:p w14:paraId="5ED997EA" w14:textId="3A3F7555" w:rsidR="00133315" w:rsidRPr="00133315" w:rsidRDefault="00133315" w:rsidP="00133315">
      <w:pPr>
        <w:jc w:val="center"/>
        <w:rPr>
          <w:b/>
          <w:bCs/>
          <w:sz w:val="52"/>
          <w:szCs w:val="52"/>
        </w:rPr>
      </w:pPr>
      <w:r w:rsidRPr="00133315">
        <w:rPr>
          <w:b/>
          <w:bCs/>
          <w:sz w:val="52"/>
          <w:szCs w:val="52"/>
        </w:rPr>
        <w:t xml:space="preserve">MANAGEMENT AND ORGANISATIONAL BEHAVIOUR </w:t>
      </w:r>
    </w:p>
    <w:p w14:paraId="0E943642" w14:textId="77777777" w:rsidR="00133315" w:rsidRDefault="00133315">
      <w:pPr>
        <w:pStyle w:val="Heading1"/>
        <w:spacing w:line="360" w:lineRule="auto"/>
        <w:jc w:val="center"/>
        <w:rPr>
          <w:rFonts w:ascii="Times New Roman" w:eastAsia="Times New Roman" w:hAnsi="Times New Roman" w:cs="Times New Roman"/>
          <w:b/>
        </w:rPr>
      </w:pPr>
      <w:bookmarkStart w:id="2" w:name="_r4vknq6po33j" w:colFirst="0" w:colLast="0"/>
      <w:bookmarkEnd w:id="2"/>
    </w:p>
    <w:p w14:paraId="736706EA" w14:textId="77777777" w:rsidR="00133315" w:rsidRDefault="00133315">
      <w:pPr>
        <w:pStyle w:val="Heading1"/>
        <w:spacing w:line="360" w:lineRule="auto"/>
        <w:jc w:val="center"/>
        <w:rPr>
          <w:rFonts w:ascii="Times New Roman" w:eastAsia="Times New Roman" w:hAnsi="Times New Roman" w:cs="Times New Roman"/>
          <w:b/>
        </w:rPr>
      </w:pPr>
    </w:p>
    <w:p w14:paraId="1585B864" w14:textId="77777777" w:rsidR="00133315" w:rsidRDefault="00133315" w:rsidP="00133315"/>
    <w:p w14:paraId="768B4132" w14:textId="77777777" w:rsidR="00133315" w:rsidRDefault="00133315" w:rsidP="00133315"/>
    <w:p w14:paraId="2C203AA7" w14:textId="77777777" w:rsidR="00133315" w:rsidRDefault="00133315" w:rsidP="00133315"/>
    <w:p w14:paraId="4C875F4E" w14:textId="77777777" w:rsidR="00133315" w:rsidRDefault="00133315" w:rsidP="00133315"/>
    <w:p w14:paraId="7FBE0AD4" w14:textId="77777777" w:rsidR="00133315" w:rsidRDefault="00133315" w:rsidP="00133315"/>
    <w:p w14:paraId="2C43511A" w14:textId="77777777" w:rsidR="00133315" w:rsidRDefault="00133315" w:rsidP="00133315"/>
    <w:p w14:paraId="5BF009C7" w14:textId="77777777" w:rsidR="00133315" w:rsidRDefault="00133315" w:rsidP="00133315"/>
    <w:p w14:paraId="6B5EE0B8" w14:textId="77777777" w:rsidR="00133315" w:rsidRDefault="00133315" w:rsidP="00133315"/>
    <w:p w14:paraId="77BE0234" w14:textId="77777777" w:rsidR="00133315" w:rsidRDefault="00133315" w:rsidP="00133315"/>
    <w:p w14:paraId="50BA636E" w14:textId="77777777" w:rsidR="00133315" w:rsidRDefault="00133315" w:rsidP="00133315"/>
    <w:p w14:paraId="29534C7C" w14:textId="77777777" w:rsidR="00133315" w:rsidRDefault="00133315" w:rsidP="00133315"/>
    <w:p w14:paraId="0F8B9337" w14:textId="77777777" w:rsidR="00133315" w:rsidRPr="00641C9C" w:rsidRDefault="00133315" w:rsidP="00133315">
      <w:pPr>
        <w:rPr>
          <w:sz w:val="28"/>
          <w:szCs w:val="28"/>
        </w:rPr>
      </w:pPr>
      <w:r w:rsidRPr="00641C9C">
        <w:rPr>
          <w:sz w:val="28"/>
          <w:szCs w:val="28"/>
        </w:rPr>
        <w:t>I confirm that I have not presented any AI generated text as my own work. I confirm I have copies of my drafts, notes, and other resources I used before, and after the use of AI tools which I may be asked to provide in evidence.</w:t>
      </w:r>
    </w:p>
    <w:p w14:paraId="412389AB" w14:textId="77777777" w:rsidR="00133315" w:rsidRDefault="00133315" w:rsidP="00133315"/>
    <w:p w14:paraId="46F0AC3F" w14:textId="77777777" w:rsidR="00133315" w:rsidRDefault="00133315" w:rsidP="00133315"/>
    <w:p w14:paraId="755EF431" w14:textId="77777777" w:rsidR="00133315" w:rsidRDefault="00133315" w:rsidP="00133315"/>
    <w:p w14:paraId="40B1AC76" w14:textId="77777777" w:rsidR="00133315" w:rsidRDefault="00133315" w:rsidP="00133315"/>
    <w:p w14:paraId="471C9A3F" w14:textId="77777777" w:rsidR="00133315" w:rsidRDefault="00133315" w:rsidP="00133315"/>
    <w:p w14:paraId="1C082A5D" w14:textId="77777777" w:rsidR="00133315" w:rsidRDefault="00133315" w:rsidP="00133315"/>
    <w:p w14:paraId="492178D6" w14:textId="77777777" w:rsidR="00133315" w:rsidRDefault="00133315" w:rsidP="00133315"/>
    <w:p w14:paraId="0A00F5CB" w14:textId="61E2162E" w:rsidR="00133315" w:rsidRDefault="00133315" w:rsidP="00133315">
      <w:pPr>
        <w:pStyle w:val="Heading1"/>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REPORT </w:t>
      </w:r>
    </w:p>
    <w:p w14:paraId="4F095FDF" w14:textId="77777777" w:rsidR="00133315" w:rsidRDefault="00133315" w:rsidP="00133315"/>
    <w:p w14:paraId="35C90E64" w14:textId="77777777" w:rsidR="00133315" w:rsidRPr="00133315" w:rsidRDefault="00133315" w:rsidP="00133315"/>
    <w:p w14:paraId="02F00666" w14:textId="77777777" w:rsidR="00133315" w:rsidRDefault="00133315" w:rsidP="00133315"/>
    <w:p w14:paraId="0856D0CB" w14:textId="77777777" w:rsidR="00133315" w:rsidRPr="00133315" w:rsidRDefault="00133315" w:rsidP="00133315"/>
    <w:p w14:paraId="00000003" w14:textId="6E1FBB26" w:rsidR="00D846ED" w:rsidRDefault="00000000">
      <w:pPr>
        <w:pStyle w:val="Heading1"/>
        <w:spacing w:line="360" w:lineRule="auto"/>
        <w:jc w:val="center"/>
        <w:rPr>
          <w:rFonts w:ascii="Times New Roman" w:eastAsia="Times New Roman" w:hAnsi="Times New Roman" w:cs="Times New Roman"/>
          <w:b/>
        </w:rPr>
      </w:pPr>
      <w:r>
        <w:rPr>
          <w:rFonts w:ascii="Times New Roman" w:eastAsia="Times New Roman" w:hAnsi="Times New Roman" w:cs="Times New Roman"/>
          <w:b/>
        </w:rPr>
        <w:t>Marriott International: An Analysis of Organizational Structure, Strategic Direction, and Recent Initiatives for Continued Success</w:t>
      </w:r>
    </w:p>
    <w:p w14:paraId="7852228D" w14:textId="77777777" w:rsidR="00133315" w:rsidRDefault="00133315">
      <w:pPr>
        <w:pStyle w:val="Heading1"/>
        <w:spacing w:line="360" w:lineRule="auto"/>
        <w:jc w:val="center"/>
        <w:rPr>
          <w:rFonts w:ascii="Times New Roman" w:eastAsia="Times New Roman" w:hAnsi="Times New Roman" w:cs="Times New Roman"/>
          <w:b/>
          <w:i/>
        </w:rPr>
      </w:pPr>
      <w:bookmarkStart w:id="3" w:name="_a20w0pl8j0hz" w:colFirst="0" w:colLast="0"/>
      <w:bookmarkEnd w:id="3"/>
    </w:p>
    <w:p w14:paraId="0147B30A" w14:textId="77777777" w:rsidR="00133315" w:rsidRDefault="00133315">
      <w:pPr>
        <w:pStyle w:val="Heading1"/>
        <w:spacing w:line="360" w:lineRule="auto"/>
        <w:jc w:val="center"/>
        <w:rPr>
          <w:rFonts w:ascii="Times New Roman" w:eastAsia="Times New Roman" w:hAnsi="Times New Roman" w:cs="Times New Roman"/>
          <w:b/>
          <w:i/>
        </w:rPr>
      </w:pPr>
    </w:p>
    <w:p w14:paraId="5F0D0D33" w14:textId="77777777" w:rsidR="00133315" w:rsidRDefault="00133315" w:rsidP="00133315">
      <w:pPr>
        <w:pStyle w:val="Heading1"/>
        <w:spacing w:line="360" w:lineRule="auto"/>
        <w:rPr>
          <w:rFonts w:ascii="Times New Roman" w:eastAsia="Times New Roman" w:hAnsi="Times New Roman" w:cs="Times New Roman"/>
          <w:b/>
          <w:i/>
        </w:rPr>
      </w:pPr>
    </w:p>
    <w:p w14:paraId="2044E972" w14:textId="77777777" w:rsidR="00133315" w:rsidRDefault="00133315" w:rsidP="00133315">
      <w:pPr>
        <w:rPr>
          <w:b/>
          <w:bCs/>
          <w:sz w:val="40"/>
          <w:szCs w:val="40"/>
        </w:rPr>
      </w:pPr>
      <w:r>
        <w:rPr>
          <w:b/>
          <w:bCs/>
          <w:sz w:val="40"/>
          <w:szCs w:val="40"/>
        </w:rPr>
        <w:t xml:space="preserve">Name: Daniela Livia Isar </w:t>
      </w:r>
    </w:p>
    <w:p w14:paraId="4FDFE7B7" w14:textId="31262ACE" w:rsidR="00133315" w:rsidRDefault="00133315" w:rsidP="00133315">
      <w:pPr>
        <w:rPr>
          <w:b/>
          <w:bCs/>
          <w:sz w:val="40"/>
          <w:szCs w:val="40"/>
        </w:rPr>
      </w:pPr>
      <w:r>
        <w:rPr>
          <w:b/>
          <w:bCs/>
          <w:sz w:val="40"/>
          <w:szCs w:val="40"/>
        </w:rPr>
        <w:t>Student number: 2242723</w:t>
      </w:r>
    </w:p>
    <w:p w14:paraId="5BC924BB" w14:textId="77777777" w:rsidR="00133315" w:rsidRDefault="00133315" w:rsidP="00133315">
      <w:pPr>
        <w:rPr>
          <w:b/>
          <w:bCs/>
          <w:sz w:val="40"/>
          <w:szCs w:val="40"/>
        </w:rPr>
      </w:pPr>
      <w:r>
        <w:rPr>
          <w:b/>
          <w:bCs/>
          <w:sz w:val="40"/>
          <w:szCs w:val="40"/>
        </w:rPr>
        <w:t xml:space="preserve">Module title: Management and Organisational Behaviour </w:t>
      </w:r>
    </w:p>
    <w:p w14:paraId="4E92FE30" w14:textId="77777777" w:rsidR="00133315" w:rsidRDefault="00133315" w:rsidP="00133315">
      <w:pPr>
        <w:rPr>
          <w:b/>
          <w:bCs/>
          <w:sz w:val="40"/>
          <w:szCs w:val="40"/>
        </w:rPr>
      </w:pPr>
      <w:r>
        <w:rPr>
          <w:b/>
          <w:bCs/>
          <w:sz w:val="40"/>
          <w:szCs w:val="40"/>
        </w:rPr>
        <w:t>Module code: BMIH5004</w:t>
      </w:r>
    </w:p>
    <w:p w14:paraId="782E529F" w14:textId="77777777" w:rsidR="00133315" w:rsidRPr="00641C9C" w:rsidRDefault="00133315" w:rsidP="00133315">
      <w:pPr>
        <w:rPr>
          <w:b/>
          <w:bCs/>
          <w:sz w:val="40"/>
          <w:szCs w:val="40"/>
        </w:rPr>
      </w:pPr>
      <w:r>
        <w:rPr>
          <w:b/>
          <w:bCs/>
          <w:sz w:val="40"/>
          <w:szCs w:val="40"/>
        </w:rPr>
        <w:t>Lecturer: Ben Chong</w:t>
      </w:r>
    </w:p>
    <w:p w14:paraId="00000004" w14:textId="18ED34BE" w:rsidR="00D846ED" w:rsidRDefault="00000000" w:rsidP="00133315">
      <w:pPr>
        <w:pStyle w:val="Heading1"/>
        <w:spacing w:line="360" w:lineRule="auto"/>
        <w:rPr>
          <w:rFonts w:ascii="Times New Roman" w:eastAsia="Times New Roman" w:hAnsi="Times New Roman" w:cs="Times New Roman"/>
          <w:b/>
        </w:rPr>
      </w:pPr>
      <w:r>
        <w:br w:type="page"/>
      </w:r>
    </w:p>
    <w:p w14:paraId="00000005" w14:textId="77777777" w:rsidR="00D846ED" w:rsidRDefault="00000000">
      <w:pPr>
        <w:pStyle w:val="Heading1"/>
        <w:spacing w:line="360" w:lineRule="auto"/>
        <w:rPr>
          <w:rFonts w:ascii="Times New Roman" w:eastAsia="Times New Roman" w:hAnsi="Times New Roman" w:cs="Times New Roman"/>
          <w:b/>
        </w:rPr>
      </w:pPr>
      <w:bookmarkStart w:id="4" w:name="_fgk1f31a56ms" w:colFirst="0" w:colLast="0"/>
      <w:bookmarkEnd w:id="4"/>
      <w:r>
        <w:rPr>
          <w:rFonts w:ascii="Times New Roman" w:eastAsia="Times New Roman" w:hAnsi="Times New Roman" w:cs="Times New Roman"/>
          <w:b/>
        </w:rPr>
        <w:lastRenderedPageBreak/>
        <w:t xml:space="preserve">Executive Summary </w:t>
      </w:r>
    </w:p>
    <w:p w14:paraId="00000006"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explores various aspects of Marriott International, which include their organizational structure, organizational culture, organizational change initiatives, and the future direction of the organization. Marriott, a worldwide hospitality leader, has more than 8,500 properties in 138 countries and 30 brands. The company’s hierarchical yet decentralized structure allows for consistent service delivery while enabling individual hotels to respond to local market demand.</w:t>
      </w:r>
    </w:p>
    <w:p w14:paraId="00000007"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creates a work culture that engages its employees and satisfies its guests — a commitment to a “putting people first” framework. New digital transformation and sustainability initiatives have greatly improved operational efficiency, guest experience and the company’s reputation. Aspects like the Bonvoy loyalty app and Serve 360 sustainability strategy show Marriott’s focus on innovation and environmental responsibility.</w:t>
      </w:r>
    </w:p>
    <w:p w14:paraId="00000008" w14:textId="77777777" w:rsidR="00D846ED" w:rsidRDefault="00000000">
      <w:pPr>
        <w:spacing w:before="240" w:after="240" w:line="360" w:lineRule="auto"/>
        <w:rPr>
          <w:rFonts w:ascii="Times New Roman" w:eastAsia="Times New Roman" w:hAnsi="Times New Roman" w:cs="Times New Roman"/>
          <w:b/>
        </w:rPr>
      </w:pPr>
      <w:r>
        <w:rPr>
          <w:rFonts w:ascii="Times New Roman" w:eastAsia="Times New Roman" w:hAnsi="Times New Roman" w:cs="Times New Roman"/>
          <w:sz w:val="24"/>
          <w:szCs w:val="24"/>
        </w:rPr>
        <w:t>The company has aggressive global expansion, loyalty program enhancement and sustainability among its directives. Such strategies are consistent with Marriott’s vision to provide unparalleled experiences and guarantee sustained growth in the long run. Nonetheless, issues like maintaining consistency across franchises to high implementation costs need to be managed. These recommendations could include expanding existing training programs to meet increasing demand, using technology to enable further personalization, and targeting emerging markets . These efforts will continue to cement Marriott's competitive advantage in the rapidly changing hospitality landscape.</w:t>
      </w:r>
      <w:r>
        <w:br w:type="page"/>
      </w:r>
    </w:p>
    <w:p w14:paraId="00000009" w14:textId="77777777" w:rsidR="00D846ED" w:rsidRDefault="00000000">
      <w:pPr>
        <w:pStyle w:val="Heading1"/>
        <w:spacing w:line="360" w:lineRule="auto"/>
        <w:rPr>
          <w:rFonts w:ascii="Times New Roman" w:eastAsia="Times New Roman" w:hAnsi="Times New Roman" w:cs="Times New Roman"/>
          <w:b/>
        </w:rPr>
      </w:pPr>
      <w:bookmarkStart w:id="5" w:name="_3lthqvg9pfv5" w:colFirst="0" w:colLast="0"/>
      <w:bookmarkEnd w:id="5"/>
      <w:r>
        <w:rPr>
          <w:rFonts w:ascii="Times New Roman" w:eastAsia="Times New Roman" w:hAnsi="Times New Roman" w:cs="Times New Roman"/>
          <w:b/>
        </w:rPr>
        <w:lastRenderedPageBreak/>
        <w:t xml:space="preserve">Table of Contents </w:t>
      </w:r>
    </w:p>
    <w:sdt>
      <w:sdtPr>
        <w:id w:val="-2076973206"/>
        <w:docPartObj>
          <w:docPartGallery w:val="Table of Contents"/>
          <w:docPartUnique/>
        </w:docPartObj>
      </w:sdtPr>
      <w:sdtContent>
        <w:p w14:paraId="0000000A" w14:textId="77777777" w:rsidR="00D846ED"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fgk1f31a56ms">
            <w:r>
              <w:rPr>
                <w:rFonts w:ascii="Times New Roman" w:eastAsia="Times New Roman" w:hAnsi="Times New Roman" w:cs="Times New Roman"/>
                <w:b/>
                <w:color w:val="000000"/>
                <w:sz w:val="24"/>
                <w:szCs w:val="24"/>
              </w:rPr>
              <w:t>Executive Summary</w:t>
            </w:r>
            <w:r>
              <w:rPr>
                <w:rFonts w:ascii="Times New Roman" w:eastAsia="Times New Roman" w:hAnsi="Times New Roman" w:cs="Times New Roman"/>
                <w:b/>
                <w:color w:val="000000"/>
                <w:sz w:val="24"/>
                <w:szCs w:val="24"/>
              </w:rPr>
              <w:tab/>
            </w:r>
          </w:hyperlink>
          <w:r>
            <w:fldChar w:fldCharType="begin"/>
          </w:r>
          <w:r>
            <w:instrText xml:space="preserve"> PAGEREF _fgk1f31a56ms \h </w:instrText>
          </w:r>
          <w:r>
            <w:fldChar w:fldCharType="separate"/>
          </w:r>
          <w:r>
            <w:rPr>
              <w:rFonts w:ascii="Times New Roman" w:eastAsia="Times New Roman" w:hAnsi="Times New Roman" w:cs="Times New Roman"/>
              <w:b/>
              <w:sz w:val="24"/>
              <w:szCs w:val="24"/>
            </w:rPr>
            <w:t>3</w:t>
          </w:r>
          <w:r>
            <w:fldChar w:fldCharType="end"/>
          </w:r>
        </w:p>
        <w:p w14:paraId="0000000B" w14:textId="77777777" w:rsidR="00D846ED"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2spr67du706w">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r>
          </w:hyperlink>
          <w:r>
            <w:fldChar w:fldCharType="begin"/>
          </w:r>
          <w:r>
            <w:instrText xml:space="preserve"> PAGEREF _2spr67du706w \h </w:instrText>
          </w:r>
          <w:r>
            <w:fldChar w:fldCharType="separate"/>
          </w:r>
          <w:r>
            <w:rPr>
              <w:rFonts w:ascii="Times New Roman" w:eastAsia="Times New Roman" w:hAnsi="Times New Roman" w:cs="Times New Roman"/>
              <w:b/>
              <w:sz w:val="24"/>
              <w:szCs w:val="24"/>
            </w:rPr>
            <w:t>4</w:t>
          </w:r>
          <w:r>
            <w:fldChar w:fldCharType="end"/>
          </w:r>
        </w:p>
        <w:p w14:paraId="0000000C" w14:textId="77777777" w:rsidR="00D846ED"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vxm7sxrmozg4">
            <w:r>
              <w:rPr>
                <w:rFonts w:ascii="Times New Roman" w:eastAsia="Times New Roman" w:hAnsi="Times New Roman" w:cs="Times New Roman"/>
                <w:b/>
                <w:color w:val="000000"/>
                <w:sz w:val="24"/>
                <w:szCs w:val="24"/>
              </w:rPr>
              <w:t>Organizational Structure</w:t>
            </w:r>
            <w:r>
              <w:rPr>
                <w:rFonts w:ascii="Times New Roman" w:eastAsia="Times New Roman" w:hAnsi="Times New Roman" w:cs="Times New Roman"/>
                <w:b/>
                <w:color w:val="000000"/>
                <w:sz w:val="24"/>
                <w:szCs w:val="24"/>
              </w:rPr>
              <w:tab/>
            </w:r>
          </w:hyperlink>
          <w:r>
            <w:fldChar w:fldCharType="begin"/>
          </w:r>
          <w:r>
            <w:instrText xml:space="preserve"> PAGEREF _vxm7sxrmozg4 \h </w:instrText>
          </w:r>
          <w:r>
            <w:fldChar w:fldCharType="separate"/>
          </w:r>
          <w:r>
            <w:rPr>
              <w:rFonts w:ascii="Times New Roman" w:eastAsia="Times New Roman" w:hAnsi="Times New Roman" w:cs="Times New Roman"/>
              <w:b/>
              <w:sz w:val="24"/>
              <w:szCs w:val="24"/>
            </w:rPr>
            <w:t>4</w:t>
          </w:r>
          <w:r>
            <w:fldChar w:fldCharType="end"/>
          </w:r>
        </w:p>
        <w:p w14:paraId="0000000D" w14:textId="77777777" w:rsidR="00D846ED"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93ljql31t2c7">
            <w:r>
              <w:rPr>
                <w:rFonts w:ascii="Times New Roman" w:eastAsia="Times New Roman" w:hAnsi="Times New Roman" w:cs="Times New Roman"/>
                <w:b/>
                <w:color w:val="000000"/>
                <w:sz w:val="24"/>
                <w:szCs w:val="24"/>
              </w:rPr>
              <w:t>Recent Change Initiatives</w:t>
            </w:r>
            <w:r>
              <w:rPr>
                <w:rFonts w:ascii="Times New Roman" w:eastAsia="Times New Roman" w:hAnsi="Times New Roman" w:cs="Times New Roman"/>
                <w:b/>
                <w:color w:val="000000"/>
                <w:sz w:val="24"/>
                <w:szCs w:val="24"/>
              </w:rPr>
              <w:tab/>
            </w:r>
          </w:hyperlink>
          <w:r>
            <w:fldChar w:fldCharType="begin"/>
          </w:r>
          <w:r>
            <w:instrText xml:space="preserve"> PAGEREF _93ljql31t2c7 \h </w:instrText>
          </w:r>
          <w:r>
            <w:fldChar w:fldCharType="separate"/>
          </w:r>
          <w:r>
            <w:rPr>
              <w:rFonts w:ascii="Times New Roman" w:eastAsia="Times New Roman" w:hAnsi="Times New Roman" w:cs="Times New Roman"/>
              <w:b/>
              <w:sz w:val="24"/>
              <w:szCs w:val="24"/>
            </w:rPr>
            <w:t>6</w:t>
          </w:r>
          <w:r>
            <w:fldChar w:fldCharType="end"/>
          </w:r>
        </w:p>
        <w:p w14:paraId="0000000E"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olhnyzg531wt">
            <w:r>
              <w:rPr>
                <w:rFonts w:ascii="Times New Roman" w:eastAsia="Times New Roman" w:hAnsi="Times New Roman" w:cs="Times New Roman"/>
                <w:color w:val="000000"/>
                <w:sz w:val="24"/>
                <w:szCs w:val="24"/>
              </w:rPr>
              <w:t>Digital Transformation</w:t>
            </w:r>
            <w:r>
              <w:rPr>
                <w:rFonts w:ascii="Times New Roman" w:eastAsia="Times New Roman" w:hAnsi="Times New Roman" w:cs="Times New Roman"/>
                <w:color w:val="000000"/>
                <w:sz w:val="24"/>
                <w:szCs w:val="24"/>
              </w:rPr>
              <w:tab/>
            </w:r>
          </w:hyperlink>
          <w:r>
            <w:fldChar w:fldCharType="begin"/>
          </w:r>
          <w:r>
            <w:instrText xml:space="preserve"> PAGEREF _olhnyzg531wt \h </w:instrText>
          </w:r>
          <w:r>
            <w:fldChar w:fldCharType="separate"/>
          </w:r>
          <w:r>
            <w:rPr>
              <w:rFonts w:ascii="Times New Roman" w:eastAsia="Times New Roman" w:hAnsi="Times New Roman" w:cs="Times New Roman"/>
              <w:sz w:val="24"/>
              <w:szCs w:val="24"/>
            </w:rPr>
            <w:t>6</w:t>
          </w:r>
          <w:r>
            <w:fldChar w:fldCharType="end"/>
          </w:r>
        </w:p>
        <w:p w14:paraId="0000000F"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8n270n7rsm7x">
            <w:r>
              <w:rPr>
                <w:rFonts w:ascii="Times New Roman" w:eastAsia="Times New Roman" w:hAnsi="Times New Roman" w:cs="Times New Roman"/>
                <w:color w:val="000000"/>
                <w:sz w:val="24"/>
                <w:szCs w:val="24"/>
              </w:rPr>
              <w:t>Sustainability Initiatives</w:t>
            </w:r>
            <w:r>
              <w:rPr>
                <w:rFonts w:ascii="Times New Roman" w:eastAsia="Times New Roman" w:hAnsi="Times New Roman" w:cs="Times New Roman"/>
                <w:color w:val="000000"/>
                <w:sz w:val="24"/>
                <w:szCs w:val="24"/>
              </w:rPr>
              <w:tab/>
            </w:r>
          </w:hyperlink>
          <w:r>
            <w:fldChar w:fldCharType="begin"/>
          </w:r>
          <w:r>
            <w:instrText xml:space="preserve"> PAGEREF _8n270n7rsm7x \h </w:instrText>
          </w:r>
          <w:r>
            <w:fldChar w:fldCharType="separate"/>
          </w:r>
          <w:r>
            <w:rPr>
              <w:rFonts w:ascii="Times New Roman" w:eastAsia="Times New Roman" w:hAnsi="Times New Roman" w:cs="Times New Roman"/>
              <w:sz w:val="24"/>
              <w:szCs w:val="24"/>
            </w:rPr>
            <w:t>6</w:t>
          </w:r>
          <w:r>
            <w:fldChar w:fldCharType="end"/>
          </w:r>
        </w:p>
        <w:p w14:paraId="00000010"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r28i9g55enw2">
            <w:r>
              <w:rPr>
                <w:rFonts w:ascii="Times New Roman" w:eastAsia="Times New Roman" w:hAnsi="Times New Roman" w:cs="Times New Roman"/>
                <w:color w:val="000000"/>
                <w:sz w:val="24"/>
                <w:szCs w:val="24"/>
              </w:rPr>
              <w:t>Impact</w:t>
            </w:r>
            <w:r>
              <w:rPr>
                <w:rFonts w:ascii="Times New Roman" w:eastAsia="Times New Roman" w:hAnsi="Times New Roman" w:cs="Times New Roman"/>
                <w:color w:val="000000"/>
                <w:sz w:val="24"/>
                <w:szCs w:val="24"/>
              </w:rPr>
              <w:tab/>
            </w:r>
          </w:hyperlink>
          <w:r>
            <w:fldChar w:fldCharType="begin"/>
          </w:r>
          <w:r>
            <w:instrText xml:space="preserve"> PAGEREF _r28i9g55enw2 \h </w:instrText>
          </w:r>
          <w:r>
            <w:fldChar w:fldCharType="separate"/>
          </w:r>
          <w:r>
            <w:rPr>
              <w:rFonts w:ascii="Times New Roman" w:eastAsia="Times New Roman" w:hAnsi="Times New Roman" w:cs="Times New Roman"/>
              <w:sz w:val="24"/>
              <w:szCs w:val="24"/>
            </w:rPr>
            <w:t>7</w:t>
          </w:r>
          <w:r>
            <w:fldChar w:fldCharType="end"/>
          </w:r>
        </w:p>
        <w:p w14:paraId="00000011"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nlnibh563918">
            <w:r>
              <w:rPr>
                <w:rFonts w:ascii="Times New Roman" w:eastAsia="Times New Roman" w:hAnsi="Times New Roman" w:cs="Times New Roman"/>
                <w:color w:val="000000"/>
                <w:sz w:val="24"/>
                <w:szCs w:val="24"/>
              </w:rPr>
              <w:t>Challenges</w:t>
            </w:r>
            <w:r>
              <w:rPr>
                <w:rFonts w:ascii="Times New Roman" w:eastAsia="Times New Roman" w:hAnsi="Times New Roman" w:cs="Times New Roman"/>
                <w:color w:val="000000"/>
                <w:sz w:val="24"/>
                <w:szCs w:val="24"/>
              </w:rPr>
              <w:tab/>
            </w:r>
          </w:hyperlink>
          <w:r>
            <w:fldChar w:fldCharType="begin"/>
          </w:r>
          <w:r>
            <w:instrText xml:space="preserve"> PAGEREF _nlnibh563918 \h </w:instrText>
          </w:r>
          <w:r>
            <w:fldChar w:fldCharType="separate"/>
          </w:r>
          <w:r>
            <w:rPr>
              <w:rFonts w:ascii="Times New Roman" w:eastAsia="Times New Roman" w:hAnsi="Times New Roman" w:cs="Times New Roman"/>
              <w:sz w:val="24"/>
              <w:szCs w:val="24"/>
            </w:rPr>
            <w:t>7</w:t>
          </w:r>
          <w:r>
            <w:fldChar w:fldCharType="end"/>
          </w:r>
        </w:p>
        <w:p w14:paraId="00000012" w14:textId="77777777" w:rsidR="00D846ED"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585u3h9865d2">
            <w:r>
              <w:rPr>
                <w:rFonts w:ascii="Times New Roman" w:eastAsia="Times New Roman" w:hAnsi="Times New Roman" w:cs="Times New Roman"/>
                <w:b/>
                <w:color w:val="000000"/>
                <w:sz w:val="24"/>
                <w:szCs w:val="24"/>
              </w:rPr>
              <w:t>Strategic Direction</w:t>
            </w:r>
            <w:r>
              <w:rPr>
                <w:rFonts w:ascii="Times New Roman" w:eastAsia="Times New Roman" w:hAnsi="Times New Roman" w:cs="Times New Roman"/>
                <w:b/>
                <w:color w:val="000000"/>
                <w:sz w:val="24"/>
                <w:szCs w:val="24"/>
              </w:rPr>
              <w:tab/>
            </w:r>
          </w:hyperlink>
          <w:r>
            <w:fldChar w:fldCharType="begin"/>
          </w:r>
          <w:r>
            <w:instrText xml:space="preserve"> PAGEREF _585u3h9865d2 \h </w:instrText>
          </w:r>
          <w:r>
            <w:fldChar w:fldCharType="separate"/>
          </w:r>
          <w:r>
            <w:rPr>
              <w:rFonts w:ascii="Times New Roman" w:eastAsia="Times New Roman" w:hAnsi="Times New Roman" w:cs="Times New Roman"/>
              <w:b/>
              <w:sz w:val="24"/>
              <w:szCs w:val="24"/>
            </w:rPr>
            <w:t>7</w:t>
          </w:r>
          <w:r>
            <w:fldChar w:fldCharType="end"/>
          </w:r>
        </w:p>
        <w:p w14:paraId="00000013"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bexmv85lowrj">
            <w:r>
              <w:rPr>
                <w:rFonts w:ascii="Times New Roman" w:eastAsia="Times New Roman" w:hAnsi="Times New Roman" w:cs="Times New Roman"/>
                <w:color w:val="000000"/>
                <w:sz w:val="24"/>
                <w:szCs w:val="24"/>
              </w:rPr>
              <w:t>Global Expansion</w:t>
            </w:r>
            <w:r>
              <w:rPr>
                <w:rFonts w:ascii="Times New Roman" w:eastAsia="Times New Roman" w:hAnsi="Times New Roman" w:cs="Times New Roman"/>
                <w:color w:val="000000"/>
                <w:sz w:val="24"/>
                <w:szCs w:val="24"/>
              </w:rPr>
              <w:tab/>
            </w:r>
          </w:hyperlink>
          <w:r>
            <w:fldChar w:fldCharType="begin"/>
          </w:r>
          <w:r>
            <w:instrText xml:space="preserve"> PAGEREF _bexmv85lowrj \h </w:instrText>
          </w:r>
          <w:r>
            <w:fldChar w:fldCharType="separate"/>
          </w:r>
          <w:r>
            <w:rPr>
              <w:rFonts w:ascii="Times New Roman" w:eastAsia="Times New Roman" w:hAnsi="Times New Roman" w:cs="Times New Roman"/>
              <w:sz w:val="24"/>
              <w:szCs w:val="24"/>
            </w:rPr>
            <w:t>7</w:t>
          </w:r>
          <w:r>
            <w:fldChar w:fldCharType="end"/>
          </w:r>
        </w:p>
        <w:p w14:paraId="00000014"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kz80t28kuq25">
            <w:r>
              <w:rPr>
                <w:rFonts w:ascii="Times New Roman" w:eastAsia="Times New Roman" w:hAnsi="Times New Roman" w:cs="Times New Roman"/>
                <w:color w:val="000000"/>
                <w:sz w:val="24"/>
                <w:szCs w:val="24"/>
              </w:rPr>
              <w:t>Bonvoy Loyalty Program</w:t>
            </w:r>
            <w:r>
              <w:rPr>
                <w:rFonts w:ascii="Times New Roman" w:eastAsia="Times New Roman" w:hAnsi="Times New Roman" w:cs="Times New Roman"/>
                <w:color w:val="000000"/>
                <w:sz w:val="24"/>
                <w:szCs w:val="24"/>
              </w:rPr>
              <w:tab/>
            </w:r>
          </w:hyperlink>
          <w:r>
            <w:fldChar w:fldCharType="begin"/>
          </w:r>
          <w:r>
            <w:instrText xml:space="preserve"> PAGEREF _kz80t28kuq25 \h </w:instrText>
          </w:r>
          <w:r>
            <w:fldChar w:fldCharType="separate"/>
          </w:r>
          <w:r>
            <w:rPr>
              <w:rFonts w:ascii="Times New Roman" w:eastAsia="Times New Roman" w:hAnsi="Times New Roman" w:cs="Times New Roman"/>
              <w:sz w:val="24"/>
              <w:szCs w:val="24"/>
            </w:rPr>
            <w:t>8</w:t>
          </w:r>
          <w:r>
            <w:fldChar w:fldCharType="end"/>
          </w:r>
        </w:p>
        <w:p w14:paraId="00000015"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xfc2rz2z576w">
            <w:r>
              <w:rPr>
                <w:rFonts w:ascii="Times New Roman" w:eastAsia="Times New Roman" w:hAnsi="Times New Roman" w:cs="Times New Roman"/>
                <w:color w:val="000000"/>
                <w:sz w:val="24"/>
                <w:szCs w:val="24"/>
              </w:rPr>
              <w:t>Sustainability and Social Responsibility</w:t>
            </w:r>
            <w:r>
              <w:rPr>
                <w:rFonts w:ascii="Times New Roman" w:eastAsia="Times New Roman" w:hAnsi="Times New Roman" w:cs="Times New Roman"/>
                <w:color w:val="000000"/>
                <w:sz w:val="24"/>
                <w:szCs w:val="24"/>
              </w:rPr>
              <w:tab/>
            </w:r>
          </w:hyperlink>
          <w:r>
            <w:fldChar w:fldCharType="begin"/>
          </w:r>
          <w:r>
            <w:instrText xml:space="preserve"> PAGEREF _xfc2rz2z576w \h </w:instrText>
          </w:r>
          <w:r>
            <w:fldChar w:fldCharType="separate"/>
          </w:r>
          <w:r>
            <w:rPr>
              <w:rFonts w:ascii="Times New Roman" w:eastAsia="Times New Roman" w:hAnsi="Times New Roman" w:cs="Times New Roman"/>
              <w:sz w:val="24"/>
              <w:szCs w:val="24"/>
            </w:rPr>
            <w:t>8</w:t>
          </w:r>
          <w:r>
            <w:fldChar w:fldCharType="end"/>
          </w:r>
        </w:p>
        <w:p w14:paraId="00000016"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r4ndm9hbi62h">
            <w:r>
              <w:rPr>
                <w:rFonts w:ascii="Times New Roman" w:eastAsia="Times New Roman" w:hAnsi="Times New Roman" w:cs="Times New Roman"/>
                <w:color w:val="000000"/>
                <w:sz w:val="24"/>
                <w:szCs w:val="24"/>
              </w:rPr>
              <w:t>Alignment with Vision and Goals</w:t>
            </w:r>
            <w:r>
              <w:rPr>
                <w:rFonts w:ascii="Times New Roman" w:eastAsia="Times New Roman" w:hAnsi="Times New Roman" w:cs="Times New Roman"/>
                <w:color w:val="000000"/>
                <w:sz w:val="24"/>
                <w:szCs w:val="24"/>
              </w:rPr>
              <w:tab/>
            </w:r>
          </w:hyperlink>
          <w:r>
            <w:fldChar w:fldCharType="begin"/>
          </w:r>
          <w:r>
            <w:instrText xml:space="preserve"> PAGEREF _r4ndm9hbi62h \h </w:instrText>
          </w:r>
          <w:r>
            <w:fldChar w:fldCharType="separate"/>
          </w:r>
          <w:r>
            <w:rPr>
              <w:rFonts w:ascii="Times New Roman" w:eastAsia="Times New Roman" w:hAnsi="Times New Roman" w:cs="Times New Roman"/>
              <w:sz w:val="24"/>
              <w:szCs w:val="24"/>
            </w:rPr>
            <w:t>8</w:t>
          </w:r>
          <w:r>
            <w:fldChar w:fldCharType="end"/>
          </w:r>
        </w:p>
        <w:p w14:paraId="00000017" w14:textId="77777777" w:rsidR="00D846ED"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qqzfonoc1k7n">
            <w:r>
              <w:rPr>
                <w:rFonts w:ascii="Times New Roman" w:eastAsia="Times New Roman" w:hAnsi="Times New Roman" w:cs="Times New Roman"/>
                <w:b/>
                <w:color w:val="000000"/>
                <w:sz w:val="24"/>
                <w:szCs w:val="24"/>
              </w:rPr>
              <w:t>Recommendations</w:t>
            </w:r>
            <w:r>
              <w:rPr>
                <w:rFonts w:ascii="Times New Roman" w:eastAsia="Times New Roman" w:hAnsi="Times New Roman" w:cs="Times New Roman"/>
                <w:b/>
                <w:color w:val="000000"/>
                <w:sz w:val="24"/>
                <w:szCs w:val="24"/>
              </w:rPr>
              <w:tab/>
            </w:r>
          </w:hyperlink>
          <w:r>
            <w:fldChar w:fldCharType="begin"/>
          </w:r>
          <w:r>
            <w:instrText xml:space="preserve"> PAGEREF _qqzfonoc1k7n \h </w:instrText>
          </w:r>
          <w:r>
            <w:fldChar w:fldCharType="separate"/>
          </w:r>
          <w:r>
            <w:rPr>
              <w:rFonts w:ascii="Times New Roman" w:eastAsia="Times New Roman" w:hAnsi="Times New Roman" w:cs="Times New Roman"/>
              <w:b/>
              <w:sz w:val="24"/>
              <w:szCs w:val="24"/>
            </w:rPr>
            <w:t>9</w:t>
          </w:r>
          <w:r>
            <w:fldChar w:fldCharType="end"/>
          </w:r>
        </w:p>
        <w:p w14:paraId="00000018"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d8x8rjlb40i3">
            <w:r>
              <w:rPr>
                <w:rFonts w:ascii="Times New Roman" w:eastAsia="Times New Roman" w:hAnsi="Times New Roman" w:cs="Times New Roman"/>
                <w:color w:val="000000"/>
                <w:sz w:val="24"/>
                <w:szCs w:val="24"/>
              </w:rPr>
              <w:t>Strengthen Digital Transformation Initiatives</w:t>
            </w:r>
            <w:r>
              <w:rPr>
                <w:rFonts w:ascii="Times New Roman" w:eastAsia="Times New Roman" w:hAnsi="Times New Roman" w:cs="Times New Roman"/>
                <w:color w:val="000000"/>
                <w:sz w:val="24"/>
                <w:szCs w:val="24"/>
              </w:rPr>
              <w:tab/>
            </w:r>
          </w:hyperlink>
          <w:r>
            <w:fldChar w:fldCharType="begin"/>
          </w:r>
          <w:r>
            <w:instrText xml:space="preserve"> PAGEREF _d8x8rjlb40i3 \h </w:instrText>
          </w:r>
          <w:r>
            <w:fldChar w:fldCharType="separate"/>
          </w:r>
          <w:r>
            <w:rPr>
              <w:rFonts w:ascii="Times New Roman" w:eastAsia="Times New Roman" w:hAnsi="Times New Roman" w:cs="Times New Roman"/>
              <w:sz w:val="24"/>
              <w:szCs w:val="24"/>
            </w:rPr>
            <w:t>9</w:t>
          </w:r>
          <w:r>
            <w:fldChar w:fldCharType="end"/>
          </w:r>
        </w:p>
        <w:p w14:paraId="00000019"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ipi5zj5gncvf">
            <w:r>
              <w:rPr>
                <w:rFonts w:ascii="Times New Roman" w:eastAsia="Times New Roman" w:hAnsi="Times New Roman" w:cs="Times New Roman"/>
                <w:color w:val="000000"/>
                <w:sz w:val="24"/>
                <w:szCs w:val="24"/>
              </w:rPr>
              <w:t>Expand Training and Development Programs</w:t>
            </w:r>
            <w:r>
              <w:rPr>
                <w:rFonts w:ascii="Times New Roman" w:eastAsia="Times New Roman" w:hAnsi="Times New Roman" w:cs="Times New Roman"/>
                <w:color w:val="000000"/>
                <w:sz w:val="24"/>
                <w:szCs w:val="24"/>
              </w:rPr>
              <w:tab/>
            </w:r>
          </w:hyperlink>
          <w:r>
            <w:fldChar w:fldCharType="begin"/>
          </w:r>
          <w:r>
            <w:instrText xml:space="preserve"> PAGEREF _ipi5zj5gncvf \h </w:instrText>
          </w:r>
          <w:r>
            <w:fldChar w:fldCharType="separate"/>
          </w:r>
          <w:r>
            <w:rPr>
              <w:rFonts w:ascii="Times New Roman" w:eastAsia="Times New Roman" w:hAnsi="Times New Roman" w:cs="Times New Roman"/>
              <w:sz w:val="24"/>
              <w:szCs w:val="24"/>
            </w:rPr>
            <w:t>9</w:t>
          </w:r>
          <w:r>
            <w:fldChar w:fldCharType="end"/>
          </w:r>
        </w:p>
        <w:p w14:paraId="0000001A"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av3ywzoftmi0">
            <w:r>
              <w:rPr>
                <w:rFonts w:ascii="Times New Roman" w:eastAsia="Times New Roman" w:hAnsi="Times New Roman" w:cs="Times New Roman"/>
                <w:color w:val="000000"/>
                <w:sz w:val="24"/>
                <w:szCs w:val="24"/>
              </w:rPr>
              <w:t>Enhance Sustainability Efforts</w:t>
            </w:r>
            <w:r>
              <w:rPr>
                <w:rFonts w:ascii="Times New Roman" w:eastAsia="Times New Roman" w:hAnsi="Times New Roman" w:cs="Times New Roman"/>
                <w:color w:val="000000"/>
                <w:sz w:val="24"/>
                <w:szCs w:val="24"/>
              </w:rPr>
              <w:tab/>
            </w:r>
          </w:hyperlink>
          <w:r>
            <w:fldChar w:fldCharType="begin"/>
          </w:r>
          <w:r>
            <w:instrText xml:space="preserve"> PAGEREF _av3ywzoftmi0 \h </w:instrText>
          </w:r>
          <w:r>
            <w:fldChar w:fldCharType="separate"/>
          </w:r>
          <w:r>
            <w:rPr>
              <w:rFonts w:ascii="Times New Roman" w:eastAsia="Times New Roman" w:hAnsi="Times New Roman" w:cs="Times New Roman"/>
              <w:sz w:val="24"/>
              <w:szCs w:val="24"/>
            </w:rPr>
            <w:t>9</w:t>
          </w:r>
          <w:r>
            <w:fldChar w:fldCharType="end"/>
          </w:r>
        </w:p>
        <w:p w14:paraId="0000001B" w14:textId="77777777" w:rsidR="00D846ED"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8sjq1bdka2n9">
            <w:r>
              <w:rPr>
                <w:rFonts w:ascii="Times New Roman" w:eastAsia="Times New Roman" w:hAnsi="Times New Roman" w:cs="Times New Roman"/>
                <w:color w:val="000000"/>
                <w:sz w:val="24"/>
                <w:szCs w:val="24"/>
              </w:rPr>
              <w:t>Focus on Emerging Markets</w:t>
            </w:r>
            <w:r>
              <w:rPr>
                <w:rFonts w:ascii="Times New Roman" w:eastAsia="Times New Roman" w:hAnsi="Times New Roman" w:cs="Times New Roman"/>
                <w:color w:val="000000"/>
                <w:sz w:val="24"/>
                <w:szCs w:val="24"/>
              </w:rPr>
              <w:tab/>
            </w:r>
          </w:hyperlink>
          <w:r>
            <w:fldChar w:fldCharType="begin"/>
          </w:r>
          <w:r>
            <w:instrText xml:space="preserve"> PAGEREF _8sjq1bdka2n9 \h </w:instrText>
          </w:r>
          <w:r>
            <w:fldChar w:fldCharType="separate"/>
          </w:r>
          <w:r>
            <w:rPr>
              <w:rFonts w:ascii="Times New Roman" w:eastAsia="Times New Roman" w:hAnsi="Times New Roman" w:cs="Times New Roman"/>
              <w:sz w:val="24"/>
              <w:szCs w:val="24"/>
            </w:rPr>
            <w:t>10</w:t>
          </w:r>
          <w:r>
            <w:fldChar w:fldCharType="end"/>
          </w:r>
        </w:p>
        <w:p w14:paraId="0000001C" w14:textId="77777777" w:rsidR="00D846ED"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ruk3lg6cvt7l">
            <w:r>
              <w:rPr>
                <w:rFonts w:ascii="Times New Roman" w:eastAsia="Times New Roman" w:hAnsi="Times New Roman" w:cs="Times New Roman"/>
                <w:b/>
                <w:color w:val="000000"/>
                <w:sz w:val="24"/>
                <w:szCs w:val="24"/>
              </w:rPr>
              <w:t>Conclusion</w:t>
            </w:r>
            <w:r>
              <w:rPr>
                <w:rFonts w:ascii="Times New Roman" w:eastAsia="Times New Roman" w:hAnsi="Times New Roman" w:cs="Times New Roman"/>
                <w:b/>
                <w:color w:val="000000"/>
                <w:sz w:val="24"/>
                <w:szCs w:val="24"/>
              </w:rPr>
              <w:tab/>
            </w:r>
          </w:hyperlink>
          <w:r>
            <w:fldChar w:fldCharType="begin"/>
          </w:r>
          <w:r>
            <w:instrText xml:space="preserve"> PAGEREF _ruk3lg6cvt7l \h </w:instrText>
          </w:r>
          <w:r>
            <w:fldChar w:fldCharType="separate"/>
          </w:r>
          <w:r>
            <w:rPr>
              <w:rFonts w:ascii="Times New Roman" w:eastAsia="Times New Roman" w:hAnsi="Times New Roman" w:cs="Times New Roman"/>
              <w:b/>
              <w:sz w:val="24"/>
              <w:szCs w:val="24"/>
            </w:rPr>
            <w:t>10</w:t>
          </w:r>
          <w:r>
            <w:fldChar w:fldCharType="end"/>
          </w:r>
        </w:p>
        <w:p w14:paraId="0000001D" w14:textId="77777777" w:rsidR="00D846ED"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83jg1mhwgbha">
            <w:r>
              <w:rPr>
                <w:rFonts w:ascii="Times New Roman" w:eastAsia="Times New Roman" w:hAnsi="Times New Roman" w:cs="Times New Roman"/>
                <w:b/>
                <w:color w:val="000000"/>
                <w:sz w:val="24"/>
                <w:szCs w:val="24"/>
              </w:rPr>
              <w:t>References</w:t>
            </w:r>
            <w:r>
              <w:rPr>
                <w:rFonts w:ascii="Times New Roman" w:eastAsia="Times New Roman" w:hAnsi="Times New Roman" w:cs="Times New Roman"/>
                <w:b/>
                <w:color w:val="000000"/>
                <w:sz w:val="24"/>
                <w:szCs w:val="24"/>
              </w:rPr>
              <w:tab/>
            </w:r>
          </w:hyperlink>
          <w:r>
            <w:fldChar w:fldCharType="begin"/>
          </w:r>
          <w:r>
            <w:instrText xml:space="preserve"> PAGEREF _83jg1mhwgbha \h </w:instrText>
          </w:r>
          <w:r>
            <w:fldChar w:fldCharType="separate"/>
          </w:r>
          <w:r>
            <w:rPr>
              <w:rFonts w:ascii="Times New Roman" w:eastAsia="Times New Roman" w:hAnsi="Times New Roman" w:cs="Times New Roman"/>
              <w:b/>
              <w:sz w:val="24"/>
              <w:szCs w:val="24"/>
            </w:rPr>
            <w:t>10</w:t>
          </w:r>
          <w:r>
            <w:fldChar w:fldCharType="end"/>
          </w:r>
          <w:r>
            <w:fldChar w:fldCharType="end"/>
          </w:r>
        </w:p>
      </w:sdtContent>
    </w:sdt>
    <w:p w14:paraId="0000001E" w14:textId="77777777" w:rsidR="00D846ED" w:rsidRDefault="00000000">
      <w:pPr>
        <w:spacing w:line="360" w:lineRule="auto"/>
      </w:pPr>
      <w:r>
        <w:br w:type="page"/>
      </w:r>
    </w:p>
    <w:p w14:paraId="0000001F" w14:textId="77777777" w:rsidR="00D846ED" w:rsidRDefault="00000000">
      <w:pPr>
        <w:pStyle w:val="Heading1"/>
        <w:spacing w:line="360" w:lineRule="auto"/>
        <w:rPr>
          <w:rFonts w:ascii="Times New Roman" w:eastAsia="Times New Roman" w:hAnsi="Times New Roman" w:cs="Times New Roman"/>
          <w:b/>
        </w:rPr>
      </w:pPr>
      <w:bookmarkStart w:id="6" w:name="_2spr67du706w" w:colFirst="0" w:colLast="0"/>
      <w:bookmarkEnd w:id="6"/>
      <w:r>
        <w:rPr>
          <w:rFonts w:ascii="Times New Roman" w:eastAsia="Times New Roman" w:hAnsi="Times New Roman" w:cs="Times New Roman"/>
          <w:b/>
        </w:rPr>
        <w:lastRenderedPageBreak/>
        <w:t xml:space="preserve">Introduction </w:t>
      </w:r>
    </w:p>
    <w:p w14:paraId="00000020"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is a multinational hospitality company that operates a broad portfolio of hotels and related lodging facilities. Marriott has 30 brands, covering an extensive range of customer types and needs, across 138 countries with more than 8,500 properties. Founded in 1927, the company has grown to become a global leader in the hospitality industry by emphasizing quality guest experiences, high employee engagement, and sustainable growth. In this report, we will analyze the organizational structure, culture and strategic direction of Marriott International. It intends to assess how the corporate and operational setting of the Marriott Group help in achieving its remarkable accomplishments while ensuring alignment to Marriott’s vision of ‘putting people first’ (Barreto and Mayya, 2022). The report further takes into account the company’s change initiatives over the past year and what that has meant for operations both at the corporate and individual hotel levels. Then, a critical evaluation of Marriott’s strategy will illustrate how the brand positions itself as a sustained competitor in an ever-changing hospitality environment. This report will further explore the importance of Marriott’s organization culture in fulfilling long-term goals, as influenced by their focus on innovation and customer satisfaction. The report will derive, based on relevant Management theories and case studies, actionable recommendations to improve Marriott's performance in addressing challenges in the competitive hospitality industry. Understanding Marriott International’s strategies, their implications and impact will be fully explored through the findings.</w:t>
      </w:r>
    </w:p>
    <w:p w14:paraId="00000021" w14:textId="77777777" w:rsidR="00D846ED" w:rsidRDefault="00000000">
      <w:pPr>
        <w:pStyle w:val="Heading1"/>
        <w:spacing w:before="240" w:after="240" w:line="360" w:lineRule="auto"/>
        <w:rPr>
          <w:rFonts w:ascii="Times New Roman" w:eastAsia="Times New Roman" w:hAnsi="Times New Roman" w:cs="Times New Roman"/>
          <w:b/>
        </w:rPr>
      </w:pPr>
      <w:bookmarkStart w:id="7" w:name="_vxm7sxrmozg4" w:colFirst="0" w:colLast="0"/>
      <w:bookmarkEnd w:id="7"/>
      <w:r>
        <w:rPr>
          <w:rFonts w:ascii="Times New Roman" w:eastAsia="Times New Roman" w:hAnsi="Times New Roman" w:cs="Times New Roman"/>
          <w:b/>
        </w:rPr>
        <w:t xml:space="preserve">Organizational Structure </w:t>
      </w:r>
    </w:p>
    <w:p w14:paraId="00000022"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has a top-down structure with centralized decision-making at the corporate level and decentralized operations at individual hotels (ENTREPRENEURSHIP IN THE HOSPITALITY INDUSTRY. CASE STUDY: MARRIOTT INTERNATIONAL, 2021). This spammed approach gives Marriott a framework to ensure both their global portfolio is operating according to common standards and behaviour whilst allowing each hotel the space to market towards local and regional behaviours. The corporate structure consists of major operating divisions: brand management; development; financial; and operational divisions.Approximately, 30 brands are controlled by 30 units of the corporate direction and growth (Barreto and Mayya, 2022).</w:t>
      </w:r>
    </w:p>
    <w:p w14:paraId="00000023"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Marriott has a decentralized model at the operational level, giving individual properties and general managers a high degree of autonomy. These managers are responsible for daily decision making, ensuring the hotels satisfy local customer taste and market demands. The flexibility allows Marriott to provide tailored experiences while remaining focused on delivering the company’s underlying values and consistent product and service levels. In addition, the company franchised many of its properties, partnering with independent owners who operate hotels carrying the Marriott name. Now there you can very rapidly scale with almost no risks (Fagyas and Datta, 2023).</w:t>
      </w:r>
    </w:p>
    <w:p w14:paraId="00000024"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Marriott stresses the importance of vertical and horizontal communication in its organizational structure. Clear reporting lines help with decision making, but cross-functional collaboration helps with innovation and networking. For instance, brand managers regularly partner with property teams to reshape various efforts, such as the Bonvoy loyalty program or sustainability initiatives (Perkins-Chavis, 2017). This web of interdependent framework is the connective tissue between corporate strategy and functional implementation.</w:t>
      </w:r>
    </w:p>
    <w:p w14:paraId="00000025"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Besides this, the brand has a mechanism for measuring employee engagement as one of its focus areas, in alignment with its philosophy of “putting people first.” The company's human resources division plays a key role in establishing a culture of empowerment and inclusion across all of its properties (Wesley et al., 2024). With an approach to incorporate aspects such as Learning and Development, Leadership development programs, Employee recognition programs deeply embedded into the organization’s DNA that employees motivation goes hand in hand with the goal of the Organization to become the best hospitality organizations in the world (Neupane and Khanal, 2022).</w:t>
      </w:r>
    </w:p>
    <w:p w14:paraId="00000026"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perceived downside of Marriott’s structure is that it is a balancing act between centralized control and decentralized decision-making. Franchising is a fast way to expand, but can result in variable levels of service. To combat this, Marriott sets strict brand standards and conducts regular audits so their hotels are fairly uniform. The organization structure of Marriott is a major reason behind the success of the brand as it takes the form of consistent quality of the service provided in more than one country along with innovations in the way the do their business.</w:t>
      </w:r>
    </w:p>
    <w:p w14:paraId="00000027" w14:textId="77777777" w:rsidR="00D846ED" w:rsidRDefault="00000000">
      <w:pPr>
        <w:pStyle w:val="Heading1"/>
        <w:spacing w:before="240" w:after="240" w:line="360" w:lineRule="auto"/>
        <w:rPr>
          <w:rFonts w:ascii="Times New Roman" w:eastAsia="Times New Roman" w:hAnsi="Times New Roman" w:cs="Times New Roman"/>
          <w:b/>
        </w:rPr>
      </w:pPr>
      <w:bookmarkStart w:id="8" w:name="_93ljql31t2c7" w:colFirst="0" w:colLast="0"/>
      <w:bookmarkEnd w:id="8"/>
      <w:r>
        <w:rPr>
          <w:rFonts w:ascii="Times New Roman" w:eastAsia="Times New Roman" w:hAnsi="Times New Roman" w:cs="Times New Roman"/>
          <w:b/>
        </w:rPr>
        <w:lastRenderedPageBreak/>
        <w:t xml:space="preserve">Recent Change Initiatives </w:t>
      </w:r>
    </w:p>
    <w:p w14:paraId="00000028"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past few years, Marriott International has undertaken several large-scale change initiatives aimed at competition in the fast-connected hospitality sector. Two of the most significant areas of focus have been digital transformation and sustainability programs, both of which align with the company’s mission to improve guest experiences and facilitate growth and environmental responsibility for the long term.</w:t>
      </w:r>
    </w:p>
    <w:p w14:paraId="00000029" w14:textId="77777777" w:rsidR="00D846ED" w:rsidRDefault="00000000">
      <w:pPr>
        <w:pStyle w:val="Heading2"/>
        <w:spacing w:before="240" w:after="240" w:line="360" w:lineRule="auto"/>
        <w:rPr>
          <w:rFonts w:ascii="Times New Roman" w:eastAsia="Times New Roman" w:hAnsi="Times New Roman" w:cs="Times New Roman"/>
          <w:b/>
        </w:rPr>
      </w:pPr>
      <w:bookmarkStart w:id="9" w:name="_olhnyzg531wt" w:colFirst="0" w:colLast="0"/>
      <w:bookmarkEnd w:id="9"/>
      <w:r>
        <w:rPr>
          <w:rFonts w:ascii="Times New Roman" w:eastAsia="Times New Roman" w:hAnsi="Times New Roman" w:cs="Times New Roman"/>
          <w:b/>
        </w:rPr>
        <w:t>Digital Transformation</w:t>
      </w:r>
    </w:p>
    <w:p w14:paraId="0000002A"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That is illustrated by Marriott’s emphasis on investment in digital transformation, particularly through the improvements made to its Bonvoy loyalty program. The system of innovative technology that this international company has implemented, including mobile check-ins, contactless room keys and artificial intelligence-generated guest experiences, has practically transformed the way Marriott interacts with its customers (P. Periasamy and N. Dinesh, 2024). Such innovations not only improved operational efficiency but also boosted guest convenience, particularly during the COVID-19 pandemic, when contactless services became paramount. To increase guest engagement and loyalty, the Bonvoy mobile app simultaneously provides guests with personalized Amazon offers and travel recommendations. As a result, it’s the organization that’s benefited, with improved customer retention, boosted direct bookings and a decreasing reliance on third party services (Sharma et al., 2021).</w:t>
      </w:r>
    </w:p>
    <w:p w14:paraId="0000002B" w14:textId="77777777" w:rsidR="00D846ED" w:rsidRDefault="00000000">
      <w:pPr>
        <w:pStyle w:val="Heading2"/>
        <w:spacing w:before="240" w:after="240" w:line="360" w:lineRule="auto"/>
        <w:rPr>
          <w:rFonts w:ascii="Times New Roman" w:eastAsia="Times New Roman" w:hAnsi="Times New Roman" w:cs="Times New Roman"/>
          <w:b/>
        </w:rPr>
      </w:pPr>
      <w:bookmarkStart w:id="10" w:name="_8n270n7rsm7x" w:colFirst="0" w:colLast="0"/>
      <w:bookmarkEnd w:id="10"/>
      <w:r>
        <w:rPr>
          <w:rFonts w:ascii="Times New Roman" w:eastAsia="Times New Roman" w:hAnsi="Times New Roman" w:cs="Times New Roman"/>
          <w:b/>
        </w:rPr>
        <w:t xml:space="preserve">Sustainability Initiatives </w:t>
      </w:r>
    </w:p>
    <w:p w14:paraId="0000002C"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the sustainability front, the company announced a Serve 360 initiative that aims to make progress in areas including ambitious targets for carbon emissions, waste reduction and responsible sourcing. And for example, Marriott has pledged to reduce water and energy use per occupied room by 30 percent by 2025, along with eliminating single-use plastic toiletries at all its properties (Jones, Hillier and Comfort, 2014). These efforts have not only enhanced the brand’s reputation through the eyes of the environmentally minded but have also brought faygner guests. The purpose and alignment with corporate values have been fortified through engagement programs and trainings where employees have rolled up their sleeves and interacted with sustainability initiatives.</w:t>
      </w:r>
    </w:p>
    <w:p w14:paraId="0000002D" w14:textId="77777777" w:rsidR="00D846ED" w:rsidRDefault="00000000">
      <w:pPr>
        <w:pStyle w:val="Heading2"/>
        <w:spacing w:before="240" w:after="240" w:line="360" w:lineRule="auto"/>
        <w:rPr>
          <w:rFonts w:ascii="Times New Roman" w:eastAsia="Times New Roman" w:hAnsi="Times New Roman" w:cs="Times New Roman"/>
          <w:b/>
        </w:rPr>
      </w:pPr>
      <w:bookmarkStart w:id="11" w:name="_r28i9g55enw2" w:colFirst="0" w:colLast="0"/>
      <w:bookmarkEnd w:id="11"/>
      <w:r>
        <w:rPr>
          <w:rFonts w:ascii="Times New Roman" w:eastAsia="Times New Roman" w:hAnsi="Times New Roman" w:cs="Times New Roman"/>
          <w:b/>
        </w:rPr>
        <w:lastRenderedPageBreak/>
        <w:t xml:space="preserve">Impact </w:t>
      </w:r>
    </w:p>
    <w:p w14:paraId="0000002E"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These efforts have had a significant impact on the hotel’s reputation. Both operational efficiency and customer satisfaction have been driven by these digitization initiatives. The seamless, tech-empowered experience is critically important for customer loyalty and is actively used by guests. Moreover, the sustainability initiatives​—​have served to strengthen the Marriott brand, appealing to environmentally minded travelers and business customers who want sustainable partners (Sanvitale, 2020). Employees, in turn, have also reaped the rewards of those changes, as training and development opportunities related to both initiatives have elevated morale and engagement.</w:t>
      </w:r>
    </w:p>
    <w:p w14:paraId="0000002F" w14:textId="77777777" w:rsidR="00D846ED" w:rsidRDefault="00000000">
      <w:pPr>
        <w:pStyle w:val="Heading2"/>
        <w:spacing w:before="240" w:after="240" w:line="360" w:lineRule="auto"/>
        <w:rPr>
          <w:rFonts w:ascii="Times New Roman" w:eastAsia="Times New Roman" w:hAnsi="Times New Roman" w:cs="Times New Roman"/>
          <w:b/>
        </w:rPr>
      </w:pPr>
      <w:bookmarkStart w:id="12" w:name="_nlnibh563918" w:colFirst="0" w:colLast="0"/>
      <w:bookmarkEnd w:id="12"/>
      <w:r>
        <w:rPr>
          <w:rFonts w:ascii="Times New Roman" w:eastAsia="Times New Roman" w:hAnsi="Times New Roman" w:cs="Times New Roman"/>
          <w:b/>
        </w:rPr>
        <w:t xml:space="preserve">Challenges </w:t>
      </w:r>
    </w:p>
    <w:p w14:paraId="00000030"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All this does not come without challenges in delivering these initiatives. Digital upgrades and sustainability programs, for instance, can involve costs of greater jumpstart, the exertion that could drain resources at lesser properties and ensuring adherence and uniformity across Marriott’s franchisee network takes considerable resources (Bohdanowicz-Godfrey and Zientara, 2014). And yet, it was Marriott's long-term investment towards innovation and sustainability that helped it maintain a competitive advantage and remained in the hospitality industry (Barreto and Mayya, 2022). The most recent tactics for transformation at Marriott showcase an innovative endeavor wherein the integration of technology, sustainability, and improved customer service work hand in hand to position the organization at the forefront of contemporary hospitality.</w:t>
      </w:r>
    </w:p>
    <w:p w14:paraId="00000031" w14:textId="77777777" w:rsidR="00D846ED" w:rsidRDefault="00000000">
      <w:pPr>
        <w:pStyle w:val="Heading1"/>
        <w:spacing w:before="240" w:after="240" w:line="360" w:lineRule="auto"/>
        <w:rPr>
          <w:rFonts w:ascii="Times New Roman" w:eastAsia="Times New Roman" w:hAnsi="Times New Roman" w:cs="Times New Roman"/>
          <w:b/>
        </w:rPr>
      </w:pPr>
      <w:bookmarkStart w:id="13" w:name="_585u3h9865d2" w:colFirst="0" w:colLast="0"/>
      <w:bookmarkEnd w:id="13"/>
      <w:r>
        <w:rPr>
          <w:rFonts w:ascii="Times New Roman" w:eastAsia="Times New Roman" w:hAnsi="Times New Roman" w:cs="Times New Roman"/>
          <w:b/>
        </w:rPr>
        <w:t>Strategic Direction</w:t>
      </w:r>
    </w:p>
    <w:p w14:paraId="00000032" w14:textId="77777777" w:rsidR="00D846ED" w:rsidRDefault="00000000">
      <w:pPr>
        <w:pStyle w:val="Heading2"/>
        <w:spacing w:line="360" w:lineRule="auto"/>
        <w:rPr>
          <w:rFonts w:ascii="Times New Roman" w:eastAsia="Times New Roman" w:hAnsi="Times New Roman" w:cs="Times New Roman"/>
          <w:b/>
        </w:rPr>
      </w:pPr>
      <w:bookmarkStart w:id="14" w:name="_bexmv85lowrj" w:colFirst="0" w:colLast="0"/>
      <w:bookmarkEnd w:id="14"/>
      <w:r>
        <w:rPr>
          <w:rFonts w:ascii="Times New Roman" w:eastAsia="Times New Roman" w:hAnsi="Times New Roman" w:cs="Times New Roman"/>
          <w:b/>
        </w:rPr>
        <w:t>Global Expansion</w:t>
      </w:r>
    </w:p>
    <w:p w14:paraId="00000033"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Entering Hong Kong is another sign that Marriott continues to pursue aggressive development in its emerging markets, particularly in Asia-Pacific, the Middle East and Africa regions. The company has been focused on growing luxury and lifestyle segments, and expects to have over 200 open luxury hotels by 2025. This growth will not only expand Marriott’s footprint around the globe, but further deepen its presence in high-growth markets where demand for premium lodging options is rising. Local culture and preferences have an </w:t>
      </w:r>
      <w:r>
        <w:rPr>
          <w:rFonts w:ascii="Times New Roman" w:eastAsia="Times New Roman" w:hAnsi="Times New Roman" w:cs="Times New Roman"/>
          <w:sz w:val="24"/>
          <w:szCs w:val="24"/>
        </w:rPr>
        <w:lastRenderedPageBreak/>
        <w:t>impact on how Marriott maps its growth appetite, as it aims to give the guest a certain experience with the hotel that is relevant to them (Krupskyi et al., 2017).</w:t>
      </w:r>
    </w:p>
    <w:p w14:paraId="00000034" w14:textId="77777777" w:rsidR="00D846ED" w:rsidRDefault="00000000">
      <w:pPr>
        <w:pStyle w:val="Heading2"/>
        <w:spacing w:before="240" w:after="240" w:line="360" w:lineRule="auto"/>
        <w:rPr>
          <w:rFonts w:ascii="Times New Roman" w:eastAsia="Times New Roman" w:hAnsi="Times New Roman" w:cs="Times New Roman"/>
          <w:b/>
        </w:rPr>
      </w:pPr>
      <w:bookmarkStart w:id="15" w:name="_kz80t28kuq25" w:colFirst="0" w:colLast="0"/>
      <w:bookmarkEnd w:id="15"/>
      <w:r>
        <w:rPr>
          <w:rFonts w:ascii="Times New Roman" w:eastAsia="Times New Roman" w:hAnsi="Times New Roman" w:cs="Times New Roman"/>
          <w:b/>
        </w:rPr>
        <w:t xml:space="preserve">Bonvoy Loyalty Program </w:t>
      </w:r>
    </w:p>
    <w:p w14:paraId="00000035" w14:textId="77777777" w:rsidR="00D846ED" w:rsidRDefault="00000000">
      <w:pPr>
        <w:spacing w:before="240" w:after="240" w:line="360" w:lineRule="auto"/>
      </w:pPr>
      <w:r>
        <w:rPr>
          <w:rFonts w:ascii="Times New Roman" w:eastAsia="Times New Roman" w:hAnsi="Times New Roman" w:cs="Times New Roman"/>
          <w:sz w:val="24"/>
          <w:szCs w:val="24"/>
        </w:rPr>
        <w:t>One of the central pillars of Marriott’s strategy to drive more engagement and retention of guests is its Bonvoy loyalty program. Bonvoy links more than 180 million members to Marriott’s portfolio, encouraging direct bookings and fostering brand loyalty. This new technology helps the program recognize guests faster, offer personalized offers and create a fluid (pun intended) experience on the app to mesh seamlessly with the guests’ stay and recognize and reward them in a much more summed way (Widiadana, Susyarini and Wendri, 2023). This is in line with Marriott's strategy to provide added value and convenience to their customers, to pave the way for future loyalty.</w:t>
      </w:r>
    </w:p>
    <w:p w14:paraId="00000036" w14:textId="77777777" w:rsidR="00D846ED" w:rsidRDefault="00000000">
      <w:pPr>
        <w:pStyle w:val="Heading2"/>
        <w:spacing w:before="240" w:after="240" w:line="360" w:lineRule="auto"/>
        <w:rPr>
          <w:rFonts w:ascii="Times New Roman" w:eastAsia="Times New Roman" w:hAnsi="Times New Roman" w:cs="Times New Roman"/>
          <w:b/>
        </w:rPr>
      </w:pPr>
      <w:bookmarkStart w:id="16" w:name="_xfc2rz2z576w" w:colFirst="0" w:colLast="0"/>
      <w:bookmarkEnd w:id="16"/>
      <w:r>
        <w:rPr>
          <w:rFonts w:ascii="Times New Roman" w:eastAsia="Times New Roman" w:hAnsi="Times New Roman" w:cs="Times New Roman"/>
          <w:b/>
        </w:rPr>
        <w:t>Sustainability and Social Responsibility</w:t>
      </w:r>
    </w:p>
    <w:p w14:paraId="00000037"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this trend continues, Marriott's strategy going forward is placing a greater emphasis on sustainability. Marriot made a pledge through its Serve 360 initiative that recently targeted reducing its carbon footprint, aiding the local populace and encouraging sustainable tourism. These initiatives are appealing to socially conscious travelers and corporate customers while furthering the company’s mission to “serve our world.” By embedding sustainability throughout the enterprise, Marriott may have its eyes set on the future (Sanvitale, 2020).</w:t>
      </w:r>
    </w:p>
    <w:p w14:paraId="00000038" w14:textId="77777777" w:rsidR="00D846ED" w:rsidRDefault="00000000">
      <w:pPr>
        <w:pStyle w:val="Heading2"/>
        <w:spacing w:line="360" w:lineRule="auto"/>
        <w:rPr>
          <w:rFonts w:ascii="Times New Roman" w:eastAsia="Times New Roman" w:hAnsi="Times New Roman" w:cs="Times New Roman"/>
          <w:b/>
        </w:rPr>
      </w:pPr>
      <w:bookmarkStart w:id="17" w:name="_r4ndm9hbi62h" w:colFirst="0" w:colLast="0"/>
      <w:bookmarkEnd w:id="17"/>
      <w:r>
        <w:rPr>
          <w:rFonts w:ascii="Times New Roman" w:eastAsia="Times New Roman" w:hAnsi="Times New Roman" w:cs="Times New Roman"/>
          <w:b/>
        </w:rPr>
        <w:t>Alignment with Vision and Goals</w:t>
      </w:r>
    </w:p>
    <w:p w14:paraId="00000039"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strategies directly align with its vision of building strong relationships with employees, guests and communities. The global expansion strengthens its ambition to become a preferred travel partner globally. The Bonvoy program will increase guest loyalty as well, and provide higher revenue growth over time. Marriott’s efforts toward sustainability demonstrate their dedication to social responsibility, a factor that resonates with the expectations of modern travelers. Marriott's strategic outline as a whole shows a strong alignment between its growth strategies and its overarching mission. Marriott's Information Advantage Through Innovation, Personalization, and Sustainability By focusing on innovation, personalisation, and sustainability, Marriott is poised to stay ahead of the competition and achieve its long-term goals.</w:t>
      </w:r>
    </w:p>
    <w:p w14:paraId="0000003A" w14:textId="77777777" w:rsidR="00D846ED" w:rsidRDefault="00000000">
      <w:pPr>
        <w:pStyle w:val="Heading1"/>
        <w:spacing w:before="240" w:after="240" w:line="360" w:lineRule="auto"/>
        <w:rPr>
          <w:rFonts w:ascii="Times New Roman" w:eastAsia="Times New Roman" w:hAnsi="Times New Roman" w:cs="Times New Roman"/>
          <w:b/>
        </w:rPr>
      </w:pPr>
      <w:bookmarkStart w:id="18" w:name="_qqzfonoc1k7n" w:colFirst="0" w:colLast="0"/>
      <w:bookmarkEnd w:id="18"/>
      <w:r>
        <w:rPr>
          <w:rFonts w:ascii="Times New Roman" w:eastAsia="Times New Roman" w:hAnsi="Times New Roman" w:cs="Times New Roman"/>
          <w:b/>
        </w:rPr>
        <w:lastRenderedPageBreak/>
        <w:t xml:space="preserve">Recommendations </w:t>
      </w:r>
    </w:p>
    <w:p w14:paraId="0000003B" w14:textId="77777777" w:rsidR="00D846ED" w:rsidRDefault="00000000">
      <w:pPr>
        <w:pStyle w:val="Heading2"/>
        <w:spacing w:line="360" w:lineRule="auto"/>
        <w:rPr>
          <w:rFonts w:ascii="Times New Roman" w:eastAsia="Times New Roman" w:hAnsi="Times New Roman" w:cs="Times New Roman"/>
          <w:b/>
        </w:rPr>
      </w:pPr>
      <w:bookmarkStart w:id="19" w:name="_d8x8rjlb40i3" w:colFirst="0" w:colLast="0"/>
      <w:bookmarkEnd w:id="19"/>
      <w:r>
        <w:rPr>
          <w:rFonts w:ascii="Times New Roman" w:eastAsia="Times New Roman" w:hAnsi="Times New Roman" w:cs="Times New Roman"/>
          <w:b/>
        </w:rPr>
        <w:t xml:space="preserve">Strengthen Digital Transformation Initiatives </w:t>
      </w:r>
    </w:p>
    <w:p w14:paraId="0000003C"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needs to invest in new technologies which will enable them to have efficient operations and deliver quality experiences to guests (Cheng et al., 2023). Furthermore, system integrations can be extended to many capabilities that can help customers have a good experience, and extend the Bonvoy loyalty program’s features to new dimensions, such as AI-virtual concierges or predictive analytics around the customers preferences. Additionally, Marriott can also adopt blockchain technology in order to ensure faster payment process and keeping attention on data security, leading to increased guest trust feelings (Anwar, Deliana and Suyamto, 2024). This strategic innovation will drive operations more in-depth and differentiate Marriott from its competitors.</w:t>
      </w:r>
    </w:p>
    <w:p w14:paraId="0000003D" w14:textId="77777777" w:rsidR="00D846ED" w:rsidRDefault="00000000">
      <w:pPr>
        <w:pStyle w:val="Heading2"/>
        <w:spacing w:line="360" w:lineRule="auto"/>
        <w:rPr>
          <w:rFonts w:ascii="Times New Roman" w:eastAsia="Times New Roman" w:hAnsi="Times New Roman" w:cs="Times New Roman"/>
          <w:b/>
        </w:rPr>
      </w:pPr>
      <w:bookmarkStart w:id="20" w:name="_ipi5zj5gncvf" w:colFirst="0" w:colLast="0"/>
      <w:bookmarkEnd w:id="20"/>
      <w:r>
        <w:rPr>
          <w:rFonts w:ascii="Times New Roman" w:eastAsia="Times New Roman" w:hAnsi="Times New Roman" w:cs="Times New Roman"/>
          <w:b/>
        </w:rPr>
        <w:t xml:space="preserve">Expand Training and Development Programs </w:t>
      </w:r>
    </w:p>
    <w:p w14:paraId="0000003E"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Given that Marriott has many operations worldwide, this suggestion is influenced by how the training process should evolve, and many aspects of leadership development and cultural awareness should get great attention to keep the employees well trained and skilled (Jaworski et al., 2018). It becomes crucial to equip employees with the necessary skills to navigate through multi-cultural spaces by having a diverse and a global organization. You can even leverage virtual reality (VR) training modules to create real-life hospitality scenarios to prepare your employees to meet guest expectations.</w:t>
      </w:r>
    </w:p>
    <w:p w14:paraId="0000003F" w14:textId="77777777" w:rsidR="00D846ED" w:rsidRDefault="00000000">
      <w:pPr>
        <w:pStyle w:val="Heading2"/>
        <w:spacing w:before="240" w:after="240" w:line="360" w:lineRule="auto"/>
        <w:rPr>
          <w:rFonts w:ascii="Times New Roman" w:eastAsia="Times New Roman" w:hAnsi="Times New Roman" w:cs="Times New Roman"/>
          <w:b/>
        </w:rPr>
      </w:pPr>
      <w:bookmarkStart w:id="21" w:name="_av3ywzoftmi0" w:colFirst="0" w:colLast="0"/>
      <w:bookmarkEnd w:id="21"/>
      <w:r>
        <w:rPr>
          <w:rFonts w:ascii="Times New Roman" w:eastAsia="Times New Roman" w:hAnsi="Times New Roman" w:cs="Times New Roman"/>
          <w:b/>
        </w:rPr>
        <w:t>Enhance Sustainability Efforts</w:t>
      </w:r>
    </w:p>
    <w:p w14:paraId="00000040"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area of sustainability, Marriott can build on its Serve 360 initiative and establish even more aggressive targets, including a goal of reaching net-zero carbon emissions by 2040. Increasing partnerships with local suppliers to source sustainable products and the use of renewable energy solutions in their properties can also enhance the company’s accessibility (Piramanayagam, Mallya and Payini, 2023). Articulating these initiatives to guests and stakeholders will enhance Marriott’s reputation as an industry sustainability leader.</w:t>
      </w:r>
    </w:p>
    <w:p w14:paraId="00000041" w14:textId="77777777" w:rsidR="00D846ED" w:rsidRDefault="00000000">
      <w:pPr>
        <w:pStyle w:val="Heading2"/>
        <w:spacing w:before="240" w:after="240" w:line="360" w:lineRule="auto"/>
      </w:pPr>
      <w:bookmarkStart w:id="22" w:name="_8sjq1bdka2n9" w:colFirst="0" w:colLast="0"/>
      <w:bookmarkEnd w:id="22"/>
      <w:r>
        <w:rPr>
          <w:rFonts w:ascii="Times New Roman" w:eastAsia="Times New Roman" w:hAnsi="Times New Roman" w:cs="Times New Roman"/>
          <w:b/>
        </w:rPr>
        <w:lastRenderedPageBreak/>
        <w:t xml:space="preserve">Focus on Emerging Markets </w:t>
      </w:r>
    </w:p>
    <w:p w14:paraId="00000042"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Marriot has had substantial success expanding their global footprint, but it should take a strategic approach to emerging markets. Developing midscale and budget hotels in emerging economies, such as India, Vietnam and Nigeria, can tap into demand from a growing middle-class. Working with local developers and governments will also make sure of cultural relevance and regulatory compliance in these areas.</w:t>
      </w:r>
    </w:p>
    <w:p w14:paraId="00000043" w14:textId="77777777" w:rsidR="00D846ED" w:rsidRDefault="00000000">
      <w:pPr>
        <w:pStyle w:val="Heading1"/>
        <w:spacing w:before="240" w:after="240" w:line="360" w:lineRule="auto"/>
        <w:rPr>
          <w:rFonts w:ascii="Times New Roman" w:eastAsia="Times New Roman" w:hAnsi="Times New Roman" w:cs="Times New Roman"/>
          <w:b/>
        </w:rPr>
      </w:pPr>
      <w:bookmarkStart w:id="23" w:name="_ruk3lg6cvt7l" w:colFirst="0" w:colLast="0"/>
      <w:bookmarkEnd w:id="23"/>
      <w:r>
        <w:rPr>
          <w:rFonts w:ascii="Times New Roman" w:eastAsia="Times New Roman" w:hAnsi="Times New Roman" w:cs="Times New Roman"/>
          <w:b/>
        </w:rPr>
        <w:t xml:space="preserve">Conclusion </w:t>
      </w:r>
    </w:p>
    <w:p w14:paraId="00000044" w14:textId="77777777" w:rsidR="00D846ED" w:rsidRDefault="00000000">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organizational structure, corporate culture, and strategic decision-making framework, places Marriott International as an example of the way the hospitality industry commands the playing field globally. In a controlled manner, Marriott implements strategic globalization along with locality and ensures to achieve harmonizing efficiencies through hybrids of centrism and decentralism. The principles focusing on employee engagement and collaboration ensure that the company embraces its "putting people first" philosophy and motivates employees for ever-higher performance. The company made recent moves in shaping its strategies for digital transformation and sustainability which further establish it as an innovative and socially responsible organization. These initiatives have not just improved the experience for its guests, but have strengthened its appeal to environmentally minded travellers as well as corporate clients. However, ongoing challenges such as consistent service maintenance via its franchise network and addressing initial implementation costs remain barriers to sustaining progress. As one of the leading hotel groups in the world, Marriott's steady growth trajectory looks promising, with its never-ending drive for innovation and sustainability ensuring its place in the future of the hospitality industry and all that it entails.</w:t>
      </w:r>
    </w:p>
    <w:p w14:paraId="00000045" w14:textId="77777777" w:rsidR="00D846ED" w:rsidRDefault="00000000">
      <w:pPr>
        <w:pStyle w:val="Heading1"/>
        <w:spacing w:line="360" w:lineRule="auto"/>
        <w:rPr>
          <w:rFonts w:ascii="Times New Roman" w:eastAsia="Times New Roman" w:hAnsi="Times New Roman" w:cs="Times New Roman"/>
          <w:b/>
        </w:rPr>
      </w:pPr>
      <w:bookmarkStart w:id="24" w:name="_83jg1mhwgbha" w:colFirst="0" w:colLast="0"/>
      <w:bookmarkEnd w:id="24"/>
      <w:r>
        <w:rPr>
          <w:rFonts w:ascii="Times New Roman" w:eastAsia="Times New Roman" w:hAnsi="Times New Roman" w:cs="Times New Roman"/>
          <w:b/>
        </w:rPr>
        <w:t xml:space="preserve">References </w:t>
      </w:r>
    </w:p>
    <w:p w14:paraId="00000046"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Anghel-Vlad, S. (2018). Comparative Analysis of the Performance Evaluation of the Human Resources in the Hotel Industry. </w:t>
      </w:r>
      <w:r>
        <w:rPr>
          <w:rFonts w:ascii="Times New Roman" w:eastAsia="Times New Roman" w:hAnsi="Times New Roman" w:cs="Times New Roman"/>
          <w:i/>
          <w:sz w:val="24"/>
          <w:szCs w:val="24"/>
        </w:rPr>
        <w:t>Revista de Management Comparat Internațional</w:t>
      </w:r>
      <w:r>
        <w:rPr>
          <w:rFonts w:ascii="Times New Roman" w:eastAsia="Times New Roman" w:hAnsi="Times New Roman" w:cs="Times New Roman"/>
          <w:sz w:val="24"/>
          <w:szCs w:val="24"/>
        </w:rPr>
        <w:t>, [online] 19(2), pp.175–186. Available at: https://www.ceeol.com/search/article-detail?id=729393.</w:t>
      </w:r>
    </w:p>
    <w:p w14:paraId="00000047"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Anwar, F.A., Deliana, D. and Suyamto, S. (2024). Digital Transformation in the Hospitality Industry: Improving Efficiency and Guest Experience. </w:t>
      </w:r>
      <w:r>
        <w:rPr>
          <w:rFonts w:ascii="Times New Roman" w:eastAsia="Times New Roman" w:hAnsi="Times New Roman" w:cs="Times New Roman"/>
          <w:i/>
          <w:sz w:val="24"/>
          <w:szCs w:val="24"/>
        </w:rPr>
        <w:t>International Journal of Management Science and Information Technology</w:t>
      </w:r>
      <w:r>
        <w:rPr>
          <w:rFonts w:ascii="Times New Roman" w:eastAsia="Times New Roman" w:hAnsi="Times New Roman" w:cs="Times New Roman"/>
          <w:sz w:val="24"/>
          <w:szCs w:val="24"/>
        </w:rPr>
        <w:t>, [online] 4(2), pp.428–437. doi:https://doi.org/10.35870/ijmsit.v4i2.3201.</w:t>
      </w:r>
    </w:p>
    <w:p w14:paraId="00000048"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Barreto, N. and Mayya, S. (2022). SWOC Analysis of Marriott International- a Case Study. </w:t>
      </w:r>
      <w:r>
        <w:rPr>
          <w:rFonts w:ascii="Times New Roman" w:eastAsia="Times New Roman" w:hAnsi="Times New Roman" w:cs="Times New Roman"/>
          <w:i/>
          <w:sz w:val="24"/>
          <w:szCs w:val="24"/>
        </w:rPr>
        <w:t>International Journal of Case Studies in Business, IT, and Education</w:t>
      </w:r>
      <w:r>
        <w:rPr>
          <w:rFonts w:ascii="Times New Roman" w:eastAsia="Times New Roman" w:hAnsi="Times New Roman" w:cs="Times New Roman"/>
          <w:sz w:val="24"/>
          <w:szCs w:val="24"/>
        </w:rPr>
        <w:t>, 6(2), pp.877–889.</w:t>
      </w:r>
    </w:p>
    <w:p w14:paraId="00000049"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Bohdanowicz-Godfrey, P. and Zientara, P. (2014). Environmental performance assessment systems in the hotel industry. </w:t>
      </w:r>
      <w:r>
        <w:rPr>
          <w:rFonts w:ascii="Times New Roman" w:eastAsia="Times New Roman" w:hAnsi="Times New Roman" w:cs="Times New Roman"/>
          <w:i/>
          <w:sz w:val="24"/>
          <w:szCs w:val="24"/>
        </w:rPr>
        <w:t>International Business and Global Economy</w:t>
      </w:r>
      <w:r>
        <w:rPr>
          <w:rFonts w:ascii="Times New Roman" w:eastAsia="Times New Roman" w:hAnsi="Times New Roman" w:cs="Times New Roman"/>
          <w:sz w:val="24"/>
          <w:szCs w:val="24"/>
        </w:rPr>
        <w:t>, [online] (33), pp.743–755. doi:https://doi.org/10.4467/23539496IB.13.055.2440.</w:t>
      </w:r>
    </w:p>
    <w:p w14:paraId="0000004A"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A.L. and Chon, K. (2016). Transferability of Asian Paradigm in Hospitality Management to Non-Asian Countries. </w:t>
      </w:r>
      <w:r>
        <w:rPr>
          <w:rFonts w:ascii="Times New Roman" w:eastAsia="Times New Roman" w:hAnsi="Times New Roman" w:cs="Times New Roman"/>
          <w:i/>
          <w:sz w:val="24"/>
          <w:szCs w:val="24"/>
        </w:rPr>
        <w:t>Tourism and Hospitality Management</w:t>
      </w:r>
      <w:r>
        <w:rPr>
          <w:rFonts w:ascii="Times New Roman" w:eastAsia="Times New Roman" w:hAnsi="Times New Roman" w:cs="Times New Roman"/>
          <w:sz w:val="24"/>
          <w:szCs w:val="24"/>
        </w:rPr>
        <w:t>, 12, pp.143–157. doi:https://doi.org/10.1108/s1871-317320160000012011.</w:t>
      </w:r>
    </w:p>
    <w:p w14:paraId="0000004B"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Cheng, X., Xue, T., Yang, B. and Ma, B. (2023). A digital transformation approach in hospitality and tourism research.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35(8). doi:https://doi.org/10.1108/ijchm-06-2022-0679.</w:t>
      </w:r>
    </w:p>
    <w:p w14:paraId="0000004C"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ENTREPRENEURSHIP IN THE HOSPITALITY INDUSTRY. CASE STUDY: MARRIOTT INTERNATIONAL. (2021). </w:t>
      </w:r>
      <w:r>
        <w:rPr>
          <w:rFonts w:ascii="Times New Roman" w:eastAsia="Times New Roman" w:hAnsi="Times New Roman" w:cs="Times New Roman"/>
          <w:i/>
          <w:sz w:val="24"/>
          <w:szCs w:val="24"/>
        </w:rPr>
        <w:t>SEA – Practical Application of Science</w:t>
      </w:r>
      <w:r>
        <w:rPr>
          <w:rFonts w:ascii="Times New Roman" w:eastAsia="Times New Roman" w:hAnsi="Times New Roman" w:cs="Times New Roman"/>
          <w:sz w:val="24"/>
          <w:szCs w:val="24"/>
        </w:rPr>
        <w:t>, [online] IX(27), pp.221–225. Available at: https://www.ceeol.com/search/article-detail?id=1228558.</w:t>
      </w:r>
    </w:p>
    <w:p w14:paraId="0000004D"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Fagyas, C. and Datta, P. (2023). An investigation of the factors associated with consumer behaviour at arrival, check-in and the check-out process: A case study Marriott International Inc. in the UK. </w:t>
      </w:r>
      <w:r>
        <w:rPr>
          <w:rFonts w:ascii="Times New Roman" w:eastAsia="Times New Roman" w:hAnsi="Times New Roman" w:cs="Times New Roman"/>
          <w:i/>
          <w:sz w:val="24"/>
          <w:szCs w:val="24"/>
        </w:rPr>
        <w:t>Journal of Business &amp; Retail Management Research</w:t>
      </w:r>
      <w:r>
        <w:rPr>
          <w:rFonts w:ascii="Times New Roman" w:eastAsia="Times New Roman" w:hAnsi="Times New Roman" w:cs="Times New Roman"/>
          <w:sz w:val="24"/>
          <w:szCs w:val="24"/>
        </w:rPr>
        <w:t>, [online] 17(02). doi:https://doi.org/10.24052/jbrmr/v17is02/art-02.</w:t>
      </w:r>
    </w:p>
    <w:p w14:paraId="0000004E"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S.-M. and Lee, C.G. (2020). Customer satisfaction and financial performance-linear or non-linear relationship: a case study of Marriott International. </w:t>
      </w:r>
      <w:r>
        <w:rPr>
          <w:rFonts w:ascii="Times New Roman" w:eastAsia="Times New Roman" w:hAnsi="Times New Roman" w:cs="Times New Roman"/>
          <w:i/>
          <w:sz w:val="24"/>
          <w:szCs w:val="24"/>
        </w:rPr>
        <w:t>Current Issues in Tourism</w:t>
      </w:r>
      <w:r>
        <w:rPr>
          <w:rFonts w:ascii="Times New Roman" w:eastAsia="Times New Roman" w:hAnsi="Times New Roman" w:cs="Times New Roman"/>
          <w:sz w:val="24"/>
          <w:szCs w:val="24"/>
        </w:rPr>
        <w:t>, pp.1–6. doi:https://doi.org/10.1080/13683500.2020.1735319.</w:t>
      </w:r>
    </w:p>
    <w:p w14:paraId="0000004F"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Jaworski, C., Ravichandran, S., Karpinski, A.C. and Singh, S. (2018). The effects of training satisfaction, employee benefits, and incentives on part-time employees’ commitment.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[online] 74(2), pp.1–12. doi:https://doi.org/10.1016/j.ijhm.2018.02.011.</w:t>
      </w:r>
    </w:p>
    <w:p w14:paraId="00000050"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Jones, P., Hillier, D. and Comfort, D. (2014). Sustainability in the Global Hotel Industry.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26(1), pp.5–17.</w:t>
      </w:r>
    </w:p>
    <w:p w14:paraId="00000051"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Krupskyi, O., Stukalo, N., Krasnikova, N.O. and Falko, Y. (2017). Franchising model for expansion of the international travel business. </w:t>
      </w:r>
      <w:r>
        <w:rPr>
          <w:rFonts w:ascii="Times New Roman" w:eastAsia="Times New Roman" w:hAnsi="Times New Roman" w:cs="Times New Roman"/>
          <w:i/>
          <w:sz w:val="24"/>
          <w:szCs w:val="24"/>
        </w:rPr>
        <w:t>Problems and Perspectives in Management</w:t>
      </w:r>
      <w:r>
        <w:rPr>
          <w:rFonts w:ascii="Times New Roman" w:eastAsia="Times New Roman" w:hAnsi="Times New Roman" w:cs="Times New Roman"/>
          <w:sz w:val="24"/>
          <w:szCs w:val="24"/>
        </w:rPr>
        <w:t>, [online] 15(4), pp.230–242. Available at: https://www.ceeol.com/search/article-detail?id=622800.</w:t>
      </w:r>
    </w:p>
    <w:p w14:paraId="00000052"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Neupane, R. and Khanal, T.R. (2022). EVALUATION OF THE IMPACTS OF TRAINING ON EMPLOYEE PERFORMANCE IN THE UK HOTEL INDUSTRY: AN ANALYSIS OF EMPLOYEES’ PERSPECTIVES AT MARRIOTT INTERNATIONAL. </w:t>
      </w:r>
      <w:r>
        <w:rPr>
          <w:rFonts w:ascii="Times New Roman" w:eastAsia="Times New Roman" w:hAnsi="Times New Roman" w:cs="Times New Roman"/>
          <w:i/>
          <w:sz w:val="24"/>
          <w:szCs w:val="24"/>
        </w:rPr>
        <w:t>International Journal of Research -GRANTHAALAYAH</w:t>
      </w:r>
      <w:r>
        <w:rPr>
          <w:rFonts w:ascii="Times New Roman" w:eastAsia="Times New Roman" w:hAnsi="Times New Roman" w:cs="Times New Roman"/>
          <w:sz w:val="24"/>
          <w:szCs w:val="24"/>
        </w:rPr>
        <w:t>, [online] 10(3), pp.57–85. doi:https://doi.org/10.29121/granthaalayah.v10.i3.2022.4534.</w:t>
      </w:r>
    </w:p>
    <w:p w14:paraId="00000053"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 Periasamy and N. Dinesh (2024). Leveraging Digital Transformation Technologies in the Hospitality Industry. </w:t>
      </w:r>
      <w:r>
        <w:rPr>
          <w:rFonts w:ascii="Times New Roman" w:eastAsia="Times New Roman" w:hAnsi="Times New Roman" w:cs="Times New Roman"/>
          <w:i/>
          <w:sz w:val="24"/>
          <w:szCs w:val="24"/>
        </w:rPr>
        <w:t>Productivity Press eBooks</w:t>
      </w:r>
      <w:r>
        <w:rPr>
          <w:rFonts w:ascii="Times New Roman" w:eastAsia="Times New Roman" w:hAnsi="Times New Roman" w:cs="Times New Roman"/>
          <w:sz w:val="24"/>
          <w:szCs w:val="24"/>
        </w:rPr>
        <w:t>, pp.151–165. doi:https://doi.org/10.4324/9781032688305-11.</w:t>
      </w:r>
    </w:p>
    <w:p w14:paraId="00000054"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Perkins-Chavis, M. (2017). Diversity and inclusion is key to Marriott International’s success. </w:t>
      </w:r>
      <w:r>
        <w:rPr>
          <w:rFonts w:ascii="Times New Roman" w:eastAsia="Times New Roman" w:hAnsi="Times New Roman" w:cs="Times New Roman"/>
          <w:i/>
          <w:sz w:val="24"/>
          <w:szCs w:val="24"/>
        </w:rPr>
        <w:t>Journal of Brand Strategy</w:t>
      </w:r>
      <w:r>
        <w:rPr>
          <w:rFonts w:ascii="Times New Roman" w:eastAsia="Times New Roman" w:hAnsi="Times New Roman" w:cs="Times New Roman"/>
          <w:sz w:val="24"/>
          <w:szCs w:val="24"/>
        </w:rPr>
        <w:t>, [online] 6(3), pp.233–236. Available at: https://www.ingentaconnect.com/content/hsp/jbs/2017/00000006/00000003/art00004.</w:t>
      </w:r>
    </w:p>
    <w:p w14:paraId="00000055"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Piramanayagam, S., Mallya, J. and Payini, V. (2023). Sustainability in hospitality education: research trends and future directions. </w:t>
      </w:r>
      <w:r>
        <w:rPr>
          <w:rFonts w:ascii="Times New Roman" w:eastAsia="Times New Roman" w:hAnsi="Times New Roman" w:cs="Times New Roman"/>
          <w:i/>
          <w:sz w:val="24"/>
          <w:szCs w:val="24"/>
        </w:rPr>
        <w:t>Worldwide Hospitality and Tourism Themes</w:t>
      </w:r>
      <w:r>
        <w:rPr>
          <w:rFonts w:ascii="Times New Roman" w:eastAsia="Times New Roman" w:hAnsi="Times New Roman" w:cs="Times New Roman"/>
          <w:sz w:val="24"/>
          <w:szCs w:val="24"/>
        </w:rPr>
        <w:t>. doi:https://doi.org/10.1108/whatt-02-2023-0021.</w:t>
      </w:r>
    </w:p>
    <w:p w14:paraId="00000056"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Sanvitale, A. (2020). </w:t>
      </w:r>
      <w:r>
        <w:rPr>
          <w:rFonts w:ascii="Times New Roman" w:eastAsia="Times New Roman" w:hAnsi="Times New Roman" w:cs="Times New Roman"/>
          <w:i/>
          <w:sz w:val="24"/>
          <w:szCs w:val="24"/>
        </w:rPr>
        <w:t>Corporate Social Responsibility in the Hotel Industry: a Study of Marriott International and Odyssey Hotel Group _____________ in Partial Fulfilment of the Requirements for the Degree of Bachelor of Arts</w:t>
      </w:r>
      <w:r>
        <w:rPr>
          <w:rFonts w:ascii="Times New Roman" w:eastAsia="Times New Roman" w:hAnsi="Times New Roman" w:cs="Times New Roman"/>
          <w:sz w:val="24"/>
          <w:szCs w:val="24"/>
        </w:rPr>
        <w:t>. [online] Available at: http://arno.uvt.nl/show.cgi?fid=151914.</w:t>
      </w:r>
    </w:p>
    <w:p w14:paraId="00000057"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Sharma, A., Shin, H., Santa-María, M.J. and Nicolau, J.L. (2021). Hotels’ COVID-19 Innovation and Performance. </w:t>
      </w:r>
      <w:r>
        <w:rPr>
          <w:rFonts w:ascii="Times New Roman" w:eastAsia="Times New Roman" w:hAnsi="Times New Roman" w:cs="Times New Roman"/>
          <w:i/>
          <w:sz w:val="24"/>
          <w:szCs w:val="24"/>
        </w:rPr>
        <w:t>Annals of Tourism Research</w:t>
      </w:r>
      <w:r>
        <w:rPr>
          <w:rFonts w:ascii="Times New Roman" w:eastAsia="Times New Roman" w:hAnsi="Times New Roman" w:cs="Times New Roman"/>
          <w:sz w:val="24"/>
          <w:szCs w:val="24"/>
        </w:rPr>
        <w:t>, 88(1), p.103180. doi:https://doi.org/10.1016/j.annals.2021.103180.</w:t>
      </w:r>
    </w:p>
    <w:p w14:paraId="00000058"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Wesley, S., Jackson, K.N., Ramos, D.M., Vanbeber, S. and Mujtaba, B.G. (2024). Marriott Hotel’s Practices in Mitigating Discrimination Through Inclusionary Employee Resource </w:t>
      </w:r>
      <w:r>
        <w:rPr>
          <w:rFonts w:ascii="Times New Roman" w:eastAsia="Times New Roman" w:hAnsi="Times New Roman" w:cs="Times New Roman"/>
          <w:sz w:val="24"/>
          <w:szCs w:val="24"/>
        </w:rPr>
        <w:lastRenderedPageBreak/>
        <w:t xml:space="preserve">Groups. </w:t>
      </w:r>
      <w:r>
        <w:rPr>
          <w:rFonts w:ascii="Times New Roman" w:eastAsia="Times New Roman" w:hAnsi="Times New Roman" w:cs="Times New Roman"/>
          <w:i/>
          <w:sz w:val="24"/>
          <w:szCs w:val="24"/>
        </w:rPr>
        <w:t>Journal of Business Diversity</w:t>
      </w:r>
      <w:r>
        <w:rPr>
          <w:rFonts w:ascii="Times New Roman" w:eastAsia="Times New Roman" w:hAnsi="Times New Roman" w:cs="Times New Roman"/>
          <w:sz w:val="24"/>
          <w:szCs w:val="24"/>
        </w:rPr>
        <w:t>, [online] 24(1), pp.41–56. doi:https://doi.org/10.33423/jbd.v24i1.6897.</w:t>
      </w:r>
    </w:p>
    <w:p w14:paraId="00000059"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Wickham, M., French, L. and Wong, T. (2020). Marriott’s Strategic Sustainability Priorities in the Chinese Hotel Industry. </w:t>
      </w:r>
      <w:r>
        <w:rPr>
          <w:rFonts w:ascii="Times New Roman" w:eastAsia="Times New Roman" w:hAnsi="Times New Roman" w:cs="Times New Roman"/>
          <w:i/>
          <w:sz w:val="24"/>
          <w:szCs w:val="24"/>
        </w:rPr>
        <w:t>International Journal of Sustainable Strategic Management</w:t>
      </w:r>
      <w:r>
        <w:rPr>
          <w:rFonts w:ascii="Times New Roman" w:eastAsia="Times New Roman" w:hAnsi="Times New Roman" w:cs="Times New Roman"/>
          <w:sz w:val="24"/>
          <w:szCs w:val="24"/>
        </w:rPr>
        <w:t>, 8(1), p.77.</w:t>
      </w:r>
    </w:p>
    <w:p w14:paraId="0000005A" w14:textId="77777777" w:rsidR="00D846ED" w:rsidRDefault="00000000">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Widiadana, K.R., Susyarini, N.P.W.A. and Wendri, I.G.M. (2023). Service Quality Using Marriott Bonvoy Application to Increase Guest Satisfaction at Aloft Hotel Bali Seminyak. </w:t>
      </w:r>
      <w:r>
        <w:rPr>
          <w:rFonts w:ascii="Times New Roman" w:eastAsia="Times New Roman" w:hAnsi="Times New Roman" w:cs="Times New Roman"/>
          <w:i/>
          <w:sz w:val="24"/>
          <w:szCs w:val="24"/>
        </w:rPr>
        <w:t>Green Tourism International Seminar and Entrepreneurship Expo Proceeding</w:t>
      </w:r>
      <w:r>
        <w:rPr>
          <w:rFonts w:ascii="Times New Roman" w:eastAsia="Times New Roman" w:hAnsi="Times New Roman" w:cs="Times New Roman"/>
          <w:sz w:val="24"/>
          <w:szCs w:val="24"/>
        </w:rPr>
        <w:t>, [online] 1(1), pp.40–45. Available at: https://ojs2.pnb.ac.id/index.php/gtisee/article/view/2079.</w:t>
      </w:r>
    </w:p>
    <w:p w14:paraId="0000005B" w14:textId="77777777" w:rsidR="00D846ED" w:rsidRDefault="00D846ED">
      <w:pPr>
        <w:spacing w:line="360" w:lineRule="auto"/>
      </w:pPr>
    </w:p>
    <w:p w14:paraId="0000005C" w14:textId="77777777" w:rsidR="00D846ED" w:rsidRDefault="00D846ED">
      <w:pPr>
        <w:spacing w:line="360" w:lineRule="auto"/>
      </w:pPr>
    </w:p>
    <w:p w14:paraId="0000005D" w14:textId="77777777" w:rsidR="00D846ED" w:rsidRDefault="00D846ED">
      <w:pPr>
        <w:spacing w:line="360" w:lineRule="auto"/>
      </w:pPr>
    </w:p>
    <w:p w14:paraId="0000005E" w14:textId="77777777" w:rsidR="00D846ED" w:rsidRDefault="00D846ED">
      <w:pPr>
        <w:spacing w:line="360" w:lineRule="auto"/>
        <w:rPr>
          <w:rFonts w:ascii="Times New Roman" w:eastAsia="Times New Roman" w:hAnsi="Times New Roman" w:cs="Times New Roman"/>
          <w:sz w:val="24"/>
          <w:szCs w:val="24"/>
        </w:rPr>
      </w:pPr>
    </w:p>
    <w:p w14:paraId="0000005F" w14:textId="77777777" w:rsidR="00D846ED" w:rsidRDefault="00D846ED">
      <w:pPr>
        <w:spacing w:line="360" w:lineRule="auto"/>
      </w:pPr>
    </w:p>
    <w:p w14:paraId="00000060" w14:textId="77777777" w:rsidR="00D846ED" w:rsidRDefault="00D846ED">
      <w:pPr>
        <w:spacing w:line="360" w:lineRule="auto"/>
        <w:rPr>
          <w:rFonts w:ascii="Times New Roman" w:eastAsia="Times New Roman" w:hAnsi="Times New Roman" w:cs="Times New Roman"/>
          <w:sz w:val="24"/>
          <w:szCs w:val="24"/>
        </w:rPr>
      </w:pPr>
    </w:p>
    <w:p w14:paraId="00000061" w14:textId="77777777" w:rsidR="00D846ED" w:rsidRDefault="00D846ED">
      <w:pPr>
        <w:spacing w:before="240" w:after="240" w:line="360" w:lineRule="auto"/>
        <w:rPr>
          <w:rFonts w:ascii="Times New Roman" w:eastAsia="Times New Roman" w:hAnsi="Times New Roman" w:cs="Times New Roman"/>
          <w:sz w:val="24"/>
          <w:szCs w:val="24"/>
        </w:rPr>
      </w:pPr>
    </w:p>
    <w:p w14:paraId="00000062" w14:textId="77777777" w:rsidR="00D846ED" w:rsidRDefault="00D846ED">
      <w:pPr>
        <w:spacing w:before="240" w:after="240" w:line="360" w:lineRule="auto"/>
        <w:rPr>
          <w:rFonts w:ascii="Times New Roman" w:eastAsia="Times New Roman" w:hAnsi="Times New Roman" w:cs="Times New Roman"/>
          <w:sz w:val="24"/>
          <w:szCs w:val="24"/>
        </w:rPr>
      </w:pPr>
    </w:p>
    <w:p w14:paraId="00000063" w14:textId="77777777" w:rsidR="00D846ED" w:rsidRDefault="00D846ED">
      <w:pPr>
        <w:spacing w:line="360" w:lineRule="auto"/>
      </w:pPr>
    </w:p>
    <w:sectPr w:rsidR="00D846ED">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6ED"/>
    <w:rsid w:val="00133315"/>
    <w:rsid w:val="007B0D0A"/>
    <w:rsid w:val="00D84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53FF"/>
  <w15:docId w15:val="{15C6F0E5-1F08-4E87-9697-9E47148D4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3709</Words>
  <Characters>21143</Characters>
  <Application>Microsoft Office Word</Application>
  <DocSecurity>0</DocSecurity>
  <Lines>176</Lines>
  <Paragraphs>49</Paragraphs>
  <ScaleCrop>false</ScaleCrop>
  <Company/>
  <LinksUpToDate>false</LinksUpToDate>
  <CharactersWithSpaces>24803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Ciprian Isar</cp:lastModifiedBy>
  <cp:revision>2</cp:revision>
  <dcterms:created xsi:type="dcterms:W3CDTF">2025-02-07T12:28:00Z</dcterms:created>
  <dcterms:modified xsi:type="dcterms:W3CDTF">2025-02-07T12:33:00Z</dcterms:modified>
</cp:coreProperties>
</file>