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3C09EF97">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62EA11EE"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C3637B">
              <w:rPr>
                <w:b/>
                <w:color w:val="auto"/>
                <w:sz w:val="32"/>
              </w:rPr>
              <w:t>Geraint Harries</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2A4F2329" w:rsidR="005A1BA3" w:rsidRPr="00E676F7" w:rsidRDefault="00C3637B" w:rsidP="00340E9A">
            <w:pPr>
              <w:overflowPunct/>
              <w:autoSpaceDE/>
              <w:autoSpaceDN/>
              <w:adjustRightInd/>
              <w:ind w:right="237"/>
              <w:textAlignment w:val="auto"/>
              <w:rPr>
                <w:b/>
                <w:color w:val="auto"/>
                <w:sz w:val="32"/>
              </w:rPr>
            </w:pPr>
            <w:r>
              <w:rPr>
                <w:b/>
                <w:color w:val="auto"/>
                <w:sz w:val="32"/>
              </w:rPr>
              <w:t>1920598</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990A7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69F7424F">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69F7424F">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69F7424F">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69F7424F">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69F7424F">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69F7424F">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69F7424F">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532B9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532B92">
            <w:pPr>
              <w:ind w:right="237"/>
              <w:rPr>
                <w:sz w:val="24"/>
                <w:szCs w:val="24"/>
              </w:rPr>
            </w:pPr>
          </w:p>
          <w:p w14:paraId="294F4A17" w14:textId="77777777" w:rsidR="003555D5" w:rsidRPr="00E676F7" w:rsidRDefault="003555D5" w:rsidP="00532B9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532B92">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532B92">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28ECBCFD" w:rsidR="003555D5" w:rsidRDefault="003555D5" w:rsidP="003555D5">
      <w:pPr>
        <w:ind w:right="237"/>
        <w:jc w:val="both"/>
        <w:rPr>
          <w:b/>
          <w:sz w:val="24"/>
          <w:szCs w:val="24"/>
        </w:rPr>
      </w:pPr>
      <w:r w:rsidRPr="00E676F7">
        <w:rPr>
          <w:b/>
          <w:sz w:val="24"/>
          <w:szCs w:val="24"/>
        </w:rPr>
        <w:t>ANSWER:</w:t>
      </w:r>
    </w:p>
    <w:p w14:paraId="0797331D" w14:textId="6323626D" w:rsidR="00025650" w:rsidRDefault="00025650" w:rsidP="00340E9A">
      <w:pPr>
        <w:ind w:right="237"/>
        <w:jc w:val="both"/>
        <w:rPr>
          <w:color w:val="auto"/>
          <w:sz w:val="24"/>
          <w:szCs w:val="24"/>
        </w:rPr>
      </w:pPr>
    </w:p>
    <w:p w14:paraId="0FEF3F79" w14:textId="77777777" w:rsidR="005757A0" w:rsidRPr="00097FAF" w:rsidRDefault="005757A0" w:rsidP="005757A0">
      <w:pPr>
        <w:spacing w:line="480" w:lineRule="auto"/>
        <w:jc w:val="both"/>
        <w:rPr>
          <w:color w:val="auto"/>
          <w:sz w:val="24"/>
          <w:szCs w:val="24"/>
        </w:rPr>
      </w:pPr>
      <w:r w:rsidRPr="00097FAF">
        <w:rPr>
          <w:color w:val="auto"/>
          <w:sz w:val="24"/>
          <w:szCs w:val="24"/>
        </w:rPr>
        <w:t xml:space="preserve">Policing in South Wales poses many challenges. Whilst the force is made up of countless teams throughout numerous departments; each team is striving towards one distinct goal. If one team does not function effectively; it creates a domino effect whereby the organisation will develop issues and impact the everyday job in policing. New recruits start their careers on response and this is where issues first arise. </w:t>
      </w:r>
    </w:p>
    <w:p w14:paraId="6862C013" w14:textId="77777777" w:rsidR="005757A0" w:rsidRPr="00097FAF" w:rsidRDefault="005757A0" w:rsidP="005757A0">
      <w:pPr>
        <w:spacing w:line="480" w:lineRule="auto"/>
        <w:jc w:val="both"/>
        <w:rPr>
          <w:color w:val="auto"/>
          <w:sz w:val="24"/>
          <w:szCs w:val="24"/>
        </w:rPr>
      </w:pPr>
    </w:p>
    <w:p w14:paraId="2F6F7ECE" w14:textId="77777777" w:rsidR="005757A0" w:rsidRPr="00097FAF" w:rsidRDefault="005757A0" w:rsidP="005757A0">
      <w:pPr>
        <w:spacing w:line="480" w:lineRule="auto"/>
        <w:jc w:val="both"/>
        <w:rPr>
          <w:color w:val="auto"/>
          <w:sz w:val="24"/>
          <w:szCs w:val="24"/>
        </w:rPr>
      </w:pPr>
      <w:r w:rsidRPr="00097FAF">
        <w:rPr>
          <w:color w:val="auto"/>
          <w:sz w:val="24"/>
          <w:szCs w:val="24"/>
        </w:rPr>
        <w:t xml:space="preserve">Due to the nature of the calls that response officers attend, it’s fundamental that each team member is coherent with one another and a strong level of trust is bestowed into each member. However in recent years, the team dynamics that once existed within each team has been split apart with new members. This change in team dynamics in each team has been broken down into a model which is often referred to as TUCKMANS Model. TUCKMAN (Last, 2021) created a 5 stage model in 1965 which </w:t>
      </w:r>
      <w:r w:rsidRPr="00097FAF">
        <w:rPr>
          <w:color w:val="auto"/>
          <w:sz w:val="24"/>
          <w:szCs w:val="24"/>
        </w:rPr>
        <w:lastRenderedPageBreak/>
        <w:t>breaks down stages in group development. The model covers the issues and challenges that emerge upon a new group being created and the stages the group must go through in order to become successful. I believe that this model accurately depicts group dynamics from a personal experience having recently moved teams. This team that I have joined has also received a number of other new members.</w:t>
      </w:r>
    </w:p>
    <w:p w14:paraId="63607FDF" w14:textId="77777777" w:rsidR="005757A0" w:rsidRPr="00097FAF" w:rsidRDefault="005757A0" w:rsidP="005757A0">
      <w:pPr>
        <w:spacing w:line="480" w:lineRule="auto"/>
        <w:jc w:val="both"/>
        <w:rPr>
          <w:color w:val="auto"/>
          <w:sz w:val="24"/>
          <w:szCs w:val="24"/>
        </w:rPr>
      </w:pPr>
    </w:p>
    <w:p w14:paraId="08168274" w14:textId="77777777" w:rsidR="005757A0" w:rsidRPr="00097FAF" w:rsidRDefault="005757A0" w:rsidP="005757A0">
      <w:pPr>
        <w:spacing w:line="480" w:lineRule="auto"/>
        <w:jc w:val="both"/>
        <w:rPr>
          <w:color w:val="auto"/>
          <w:sz w:val="24"/>
          <w:szCs w:val="24"/>
        </w:rPr>
      </w:pPr>
      <w:r w:rsidRPr="00097FAF">
        <w:rPr>
          <w:color w:val="auto"/>
          <w:sz w:val="24"/>
          <w:szCs w:val="24"/>
        </w:rPr>
        <w:t xml:space="preserve">The first stage as depicted by TUCKMAN (1965) is known as ‘forming’. During the first month the latest members joined, there was initially confusion amongst the team. The new members were unsure of their roles and were cautious in their approaches as they were in unfamiliar situations and had recently gained full independent status. This led to disagreements between team members and created a barrier between the old members and the newest members. This was not supported by receiving a new Sergeant. This resulted in a lack of leadership which further added to the team frustrations. This resulted in the longer severing members of the team taking up the leadership role during the sergeant’s absence and creating friction between members. </w:t>
      </w:r>
    </w:p>
    <w:p w14:paraId="629759F4" w14:textId="77777777" w:rsidR="005757A0" w:rsidRPr="00097FAF" w:rsidRDefault="005757A0" w:rsidP="005757A0">
      <w:pPr>
        <w:spacing w:line="480" w:lineRule="auto"/>
        <w:jc w:val="both"/>
        <w:rPr>
          <w:color w:val="auto"/>
          <w:sz w:val="24"/>
          <w:szCs w:val="24"/>
        </w:rPr>
      </w:pPr>
    </w:p>
    <w:p w14:paraId="6362E039" w14:textId="77777777" w:rsidR="005757A0" w:rsidRPr="00097FAF" w:rsidRDefault="005757A0" w:rsidP="005757A0">
      <w:pPr>
        <w:spacing w:line="480" w:lineRule="auto"/>
        <w:jc w:val="both"/>
        <w:rPr>
          <w:color w:val="auto"/>
          <w:sz w:val="24"/>
          <w:szCs w:val="24"/>
          <w:shd w:val="clear" w:color="auto" w:fill="FFFFFF"/>
        </w:rPr>
      </w:pPr>
      <w:r w:rsidRPr="00097FAF">
        <w:rPr>
          <w:color w:val="auto"/>
          <w:sz w:val="24"/>
          <w:szCs w:val="24"/>
        </w:rPr>
        <w:t>This leads onto the second stage which is often referred to as storming. This is “</w:t>
      </w:r>
      <w:r w:rsidRPr="00097FAF">
        <w:rPr>
          <w:color w:val="auto"/>
          <w:spacing w:val="8"/>
          <w:sz w:val="24"/>
          <w:szCs w:val="24"/>
          <w:shd w:val="clear" w:color="auto" w:fill="FFFFFF"/>
        </w:rPr>
        <w:t xml:space="preserve">where the group starts to sort itself out and gain each other’s trust. This stage often starts when they voice their opinions and, as a result of this, a conflict may arise between team members as power and status are assigned.” As stated by Tuckman. At this stage, the team has started to work together and are expecting a standard from each other. For example, one member who is the most experienced expects each new officer to come onto shift, be enthusiastic and not afraid to get stuck in. This member has a masculinity mentality when it comes to the police role which is often the stereotypical view of police officers. This can </w:t>
      </w:r>
      <w:r w:rsidRPr="00097FAF">
        <w:rPr>
          <w:color w:val="auto"/>
          <w:spacing w:val="8"/>
          <w:sz w:val="24"/>
          <w:szCs w:val="24"/>
          <w:shd w:val="clear" w:color="auto" w:fill="FFFFFF"/>
        </w:rPr>
        <w:lastRenderedPageBreak/>
        <w:t xml:space="preserve">be supported by </w:t>
      </w:r>
      <w:r w:rsidRPr="00097FAF">
        <w:rPr>
          <w:color w:val="auto"/>
          <w:sz w:val="24"/>
          <w:szCs w:val="24"/>
          <w:shd w:val="clear" w:color="auto" w:fill="FFFFFF"/>
        </w:rPr>
        <w:t>KIELY and PEEK (2002) who suggests the historical mentality of police officers tends to be of the masculine mentality. This is suggestive of a pre-existing organisational culture within the police. These are the behaviour, attitudes and unwritten rules that form an organisation. As previously mentioned, certain members of the group believe that all members should have the same attitudes and beliefs as the organisation. However, the newest members are still learning these and are not as advanced as the other members.</w:t>
      </w:r>
    </w:p>
    <w:p w14:paraId="6340CAD7" w14:textId="77777777" w:rsidR="005757A0" w:rsidRPr="00097FAF" w:rsidRDefault="005757A0" w:rsidP="005757A0">
      <w:pPr>
        <w:spacing w:line="480" w:lineRule="auto"/>
        <w:jc w:val="both"/>
        <w:rPr>
          <w:color w:val="auto"/>
          <w:sz w:val="24"/>
          <w:szCs w:val="24"/>
          <w:shd w:val="clear" w:color="auto" w:fill="FFFFFF"/>
        </w:rPr>
      </w:pPr>
    </w:p>
    <w:p w14:paraId="47B275AB" w14:textId="77777777" w:rsidR="005757A0" w:rsidRPr="00097FAF" w:rsidRDefault="005757A0" w:rsidP="005757A0">
      <w:pPr>
        <w:spacing w:line="480" w:lineRule="auto"/>
        <w:jc w:val="both"/>
        <w:rPr>
          <w:color w:val="auto"/>
          <w:sz w:val="24"/>
          <w:szCs w:val="24"/>
          <w:shd w:val="clear" w:color="auto" w:fill="FFFFFF"/>
        </w:rPr>
      </w:pPr>
    </w:p>
    <w:p w14:paraId="2458F99D" w14:textId="77777777" w:rsidR="005757A0" w:rsidRPr="00097FAF" w:rsidRDefault="005757A0" w:rsidP="005757A0">
      <w:pPr>
        <w:spacing w:line="480" w:lineRule="auto"/>
        <w:jc w:val="both"/>
        <w:rPr>
          <w:color w:val="auto"/>
          <w:spacing w:val="8"/>
          <w:sz w:val="24"/>
          <w:szCs w:val="24"/>
          <w:shd w:val="clear" w:color="auto" w:fill="FFFFFF"/>
        </w:rPr>
      </w:pPr>
      <w:r w:rsidRPr="00097FAF">
        <w:rPr>
          <w:color w:val="auto"/>
          <w:spacing w:val="8"/>
          <w:sz w:val="24"/>
          <w:szCs w:val="24"/>
          <w:shd w:val="clear" w:color="auto" w:fill="FFFFFF"/>
        </w:rPr>
        <w:t xml:space="preserve">This experienced team member expects all team members to support each other through thick and thin and be part of a pack mentality. However, the newest team member is of an educational background whereby they had not been in confrontational situations. These two team members of different mentality and experience have been paired up together and attended a call whereby the situation became hostile and resulted in the officers needing to get hands on with the aggressive subject. However, whilst the experienced member had no issues in getting involved to stop the situation from escalating; the newest member was hesitant and didn’t get involved until the subject was controlled and no longer a risk. This then created tension amongst the team members and a lack of trust.  </w:t>
      </w:r>
    </w:p>
    <w:p w14:paraId="046CC35F" w14:textId="77777777" w:rsidR="005757A0" w:rsidRPr="00097FAF" w:rsidRDefault="005757A0" w:rsidP="005757A0">
      <w:pPr>
        <w:spacing w:line="480" w:lineRule="auto"/>
        <w:jc w:val="both"/>
        <w:rPr>
          <w:color w:val="auto"/>
          <w:sz w:val="24"/>
          <w:szCs w:val="24"/>
        </w:rPr>
      </w:pPr>
    </w:p>
    <w:p w14:paraId="5B8FC3FD" w14:textId="77777777" w:rsidR="005757A0" w:rsidRPr="00097FAF" w:rsidRDefault="005757A0" w:rsidP="005757A0">
      <w:pPr>
        <w:spacing w:line="480" w:lineRule="auto"/>
        <w:jc w:val="both"/>
        <w:rPr>
          <w:color w:val="auto"/>
          <w:sz w:val="24"/>
          <w:szCs w:val="24"/>
        </w:rPr>
      </w:pPr>
      <w:r w:rsidRPr="00097FAF">
        <w:rPr>
          <w:color w:val="auto"/>
          <w:sz w:val="24"/>
          <w:szCs w:val="24"/>
        </w:rPr>
        <w:t xml:space="preserve">However, as a team we identified the issues and openly talked about it. The new team discussed that each member has different life experiences and individual interests but ultimately we are working together for the organisation. This led to an understanding of the team needs and has allowed planning to address this issue. The members </w:t>
      </w:r>
      <w:r w:rsidRPr="00097FAF">
        <w:rPr>
          <w:color w:val="auto"/>
          <w:sz w:val="24"/>
          <w:szCs w:val="24"/>
        </w:rPr>
        <w:lastRenderedPageBreak/>
        <w:t xml:space="preserve">recognised the needs of the group as a whole and the individual needs which needed to be addressed to reach the group goals. </w:t>
      </w:r>
    </w:p>
    <w:p w14:paraId="355EAEC2" w14:textId="77777777" w:rsidR="005757A0" w:rsidRPr="00097FAF" w:rsidRDefault="005757A0" w:rsidP="005757A0">
      <w:pPr>
        <w:spacing w:line="480" w:lineRule="auto"/>
        <w:jc w:val="both"/>
        <w:rPr>
          <w:color w:val="auto"/>
          <w:sz w:val="24"/>
          <w:szCs w:val="24"/>
        </w:rPr>
      </w:pPr>
    </w:p>
    <w:p w14:paraId="0C6306E5" w14:textId="77777777" w:rsidR="005757A0" w:rsidRPr="00097FAF" w:rsidRDefault="005757A0" w:rsidP="005757A0">
      <w:pPr>
        <w:spacing w:line="480" w:lineRule="auto"/>
        <w:jc w:val="both"/>
        <w:rPr>
          <w:color w:val="auto"/>
          <w:sz w:val="24"/>
          <w:szCs w:val="24"/>
        </w:rPr>
      </w:pPr>
      <w:r w:rsidRPr="00097FAF">
        <w:rPr>
          <w:color w:val="auto"/>
          <w:sz w:val="24"/>
          <w:szCs w:val="24"/>
        </w:rPr>
        <w:t xml:space="preserve">This stage of Tuckman’s model is referred to as the norming stage. Due to the group sitting down and engaging with one another, individuals have identified areas for improvement and have actively sought for feedback on how to improve. The newest members have spoken to each member and explained that they had not been in many confrontational situations and have asked for feedback and encouragement in these situations. They have also volunteered for the calls where there is a chance of escalation and confrontation.  This allowed the trust levels within the team to increase. This has also coincided with the return of the Sergeant on a full time basis. Since the return of the leader figure to the group, this has allowed the progress of the group to be managed and targets to be met. The newest members have gained a sense of togetherness within the group. </w:t>
      </w:r>
    </w:p>
    <w:p w14:paraId="4E0C3E6E" w14:textId="77777777" w:rsidR="005757A0" w:rsidRPr="00097FAF" w:rsidRDefault="005757A0" w:rsidP="005757A0">
      <w:pPr>
        <w:spacing w:line="480" w:lineRule="auto"/>
        <w:jc w:val="both"/>
        <w:rPr>
          <w:color w:val="auto"/>
          <w:sz w:val="24"/>
          <w:szCs w:val="24"/>
        </w:rPr>
      </w:pPr>
    </w:p>
    <w:p w14:paraId="46C3E77D" w14:textId="77777777" w:rsidR="005757A0" w:rsidRPr="00097FAF" w:rsidRDefault="005757A0" w:rsidP="005757A0">
      <w:pPr>
        <w:spacing w:line="480" w:lineRule="auto"/>
        <w:jc w:val="both"/>
        <w:rPr>
          <w:color w:val="auto"/>
          <w:sz w:val="24"/>
          <w:szCs w:val="24"/>
        </w:rPr>
      </w:pPr>
      <w:r w:rsidRPr="00097FAF">
        <w:rPr>
          <w:color w:val="auto"/>
          <w:sz w:val="24"/>
          <w:szCs w:val="24"/>
        </w:rPr>
        <w:t xml:space="preserve">Whilst this has been important to the change in team dynamic, it’s not the only action the team has taken to improve the bonding with all members. Due to the team being made up of different members from a range of ages, social backgrounds and having different interests; there is little common shared interest in activities aside from policing. As such, the group have met up and attended an activity centre for the day. Whilst here, the group have undertaken in team buildings activities and have learned to further trust one another. This has had a fundamental benefit on the team and allowed all members to grow and form a functioning team. Each member has their opinions valued and appreciated and members give constructive support and feedback to further help the team. </w:t>
      </w:r>
    </w:p>
    <w:p w14:paraId="649484F8" w14:textId="77777777" w:rsidR="005757A0" w:rsidRPr="00097FAF" w:rsidRDefault="005757A0" w:rsidP="005757A0">
      <w:pPr>
        <w:spacing w:line="480" w:lineRule="auto"/>
        <w:jc w:val="both"/>
        <w:rPr>
          <w:color w:val="auto"/>
          <w:sz w:val="24"/>
          <w:szCs w:val="24"/>
        </w:rPr>
      </w:pPr>
    </w:p>
    <w:p w14:paraId="30BE00C7" w14:textId="77777777" w:rsidR="005757A0" w:rsidRPr="00097FAF" w:rsidRDefault="005757A0" w:rsidP="005757A0">
      <w:pPr>
        <w:spacing w:line="480" w:lineRule="auto"/>
        <w:jc w:val="both"/>
        <w:rPr>
          <w:color w:val="auto"/>
          <w:sz w:val="24"/>
          <w:szCs w:val="24"/>
        </w:rPr>
      </w:pPr>
      <w:r w:rsidRPr="00097FAF">
        <w:rPr>
          <w:color w:val="auto"/>
          <w:sz w:val="24"/>
          <w:szCs w:val="24"/>
        </w:rPr>
        <w:t xml:space="preserve">There are still the occasional clash between members. One model that can be used on a personal level between members is the CUDSA model. As described by Volunteer Ireland (undated), this model is split into five stages. During the first stage, the behaviour of an individual is challenged. For example, when dealing with a domestic assault where the subject was arrested; the new team member did not have full control of the subject prior to arrest. This caused them to become confrontational. However, after the incident I talked to them and asked them about the incident. I then asked them to understand the point I was attempting to make and the benefit it might have for next time. They explained that they had not dealt with many confrontational situations and were still learning. I told them I understood that as we had all been in their situation. We then talked about how we would work to improve the situation by openly volunteering for the confrontational calls and cooperated with each other to improve. We agreed that this was the best means forward and after every incident we would sit down and discuss on what went well and what we could improve on for next time. This meant that we understood the situation and worked together to improve it. </w:t>
      </w:r>
    </w:p>
    <w:p w14:paraId="04308E3D" w14:textId="77777777" w:rsidR="005757A0" w:rsidRPr="00097FAF" w:rsidRDefault="005757A0" w:rsidP="005757A0">
      <w:pPr>
        <w:spacing w:line="480" w:lineRule="auto"/>
        <w:jc w:val="both"/>
        <w:rPr>
          <w:color w:val="auto"/>
          <w:sz w:val="24"/>
          <w:szCs w:val="24"/>
        </w:rPr>
      </w:pPr>
    </w:p>
    <w:p w14:paraId="55CD79A0" w14:textId="77777777" w:rsidR="005757A0" w:rsidRPr="00097FAF" w:rsidRDefault="005757A0" w:rsidP="005757A0">
      <w:pPr>
        <w:spacing w:line="480" w:lineRule="auto"/>
        <w:jc w:val="both"/>
        <w:rPr>
          <w:color w:val="auto"/>
          <w:spacing w:val="8"/>
          <w:sz w:val="24"/>
          <w:szCs w:val="24"/>
          <w:shd w:val="clear" w:color="auto" w:fill="FFFFFF"/>
        </w:rPr>
      </w:pPr>
      <w:r w:rsidRPr="00097FAF">
        <w:rPr>
          <w:color w:val="auto"/>
          <w:sz w:val="24"/>
          <w:szCs w:val="24"/>
        </w:rPr>
        <w:t>This has allowed the group dynamic to shift significantly onto Tuckman’s fourth stage; which is the performing stage. As stated by Tuckman (1965), the group is “</w:t>
      </w:r>
      <w:r w:rsidRPr="00097FAF">
        <w:rPr>
          <w:color w:val="auto"/>
          <w:spacing w:val="8"/>
          <w:sz w:val="24"/>
          <w:szCs w:val="24"/>
          <w:shd w:val="clear" w:color="auto" w:fill="FFFFFF"/>
        </w:rPr>
        <w:t xml:space="preserve">motivated and knowledgeable. The team members are now competent, autonomous and able to handle the decision-making process without supervision.” This suggests at this stage the group is working and making decisions independently and does not often require the use of the supervisor to help guide the group. The dynamic of the group allows all members to work co-efficiently with one another and there are no issues between the members. This has played a significant role in the </w:t>
      </w:r>
      <w:r w:rsidRPr="00097FAF">
        <w:rPr>
          <w:color w:val="auto"/>
          <w:spacing w:val="8"/>
          <w:sz w:val="24"/>
          <w:szCs w:val="24"/>
          <w:shd w:val="clear" w:color="auto" w:fill="FFFFFF"/>
        </w:rPr>
        <w:lastRenderedPageBreak/>
        <w:t xml:space="preserve">way in which members have dealt with incidents as they know they have the support from each member, regardless of their service and backgrounds. </w:t>
      </w:r>
    </w:p>
    <w:p w14:paraId="46BFC332" w14:textId="77777777" w:rsidR="005757A0" w:rsidRPr="00097FAF" w:rsidRDefault="005757A0" w:rsidP="005757A0">
      <w:pPr>
        <w:spacing w:line="480" w:lineRule="auto"/>
        <w:jc w:val="both"/>
        <w:rPr>
          <w:color w:val="auto"/>
          <w:spacing w:val="8"/>
          <w:sz w:val="24"/>
          <w:szCs w:val="24"/>
          <w:shd w:val="clear" w:color="auto" w:fill="FFFFFF"/>
        </w:rPr>
      </w:pPr>
    </w:p>
    <w:p w14:paraId="45B0275C" w14:textId="77777777" w:rsidR="005757A0" w:rsidRPr="00097FAF" w:rsidRDefault="005757A0" w:rsidP="005757A0">
      <w:pPr>
        <w:spacing w:line="480" w:lineRule="auto"/>
        <w:jc w:val="both"/>
        <w:rPr>
          <w:color w:val="auto"/>
          <w:spacing w:val="8"/>
          <w:sz w:val="24"/>
          <w:szCs w:val="24"/>
          <w:shd w:val="clear" w:color="auto" w:fill="FFFFFF"/>
        </w:rPr>
      </w:pPr>
      <w:r w:rsidRPr="00097FAF">
        <w:rPr>
          <w:color w:val="auto"/>
          <w:spacing w:val="8"/>
          <w:sz w:val="24"/>
          <w:szCs w:val="24"/>
          <w:shd w:val="clear" w:color="auto" w:fill="FFFFFF"/>
        </w:rPr>
        <w:t>This leads onto the fifth and final stage of Tuckman’s model which is known as the adjourning stage. In this stage, the team has complete the project and debrief on the successes they have had and the improvements they can make for future projects. Whilst this fruitful period allows great success within the team and all members are supportive; as stated previously the only constant in policing is change. As the team grows and spends time together, each person also has individual goals that they set themselves and will often join a different team. This is also the same for the sergeant in charge. With each new sergeant having a different leadership style which can impact on the group dynamic. A prime example of this would be moving from a transactional leader to a situational leader. As stated</w:t>
      </w:r>
      <w:r w:rsidRPr="00097FAF">
        <w:rPr>
          <w:sz w:val="24"/>
          <w:szCs w:val="24"/>
        </w:rPr>
        <w:t xml:space="preserve"> Isla Campbell and Jenny Kodz (2011), a transactional leader is one whom “rely heavily on rewards and punishment and ‘management-by-exception’ (taking action only when there are deviations from expected behaviours and/or service delivery)”. This is in contrast to a situational leader who “modify their behaviours to suit the context”. Whilst both styles have their benefit, a constant change in leadership can negatively impact on the team dynamic’s. </w:t>
      </w:r>
      <w:r w:rsidRPr="00097FAF">
        <w:rPr>
          <w:color w:val="auto"/>
          <w:spacing w:val="8"/>
          <w:sz w:val="24"/>
          <w:szCs w:val="24"/>
          <w:shd w:val="clear" w:color="auto" w:fill="FFFFFF"/>
        </w:rPr>
        <w:t xml:space="preserve">Each team member then takes the learnings from the team with them on their future careers as the team dynamic shifts back to the Forming stage and the restart of Tuckman’s model again. </w:t>
      </w:r>
    </w:p>
    <w:p w14:paraId="11E2D83B" w14:textId="77777777" w:rsidR="005757A0" w:rsidRPr="00097FAF" w:rsidRDefault="005757A0" w:rsidP="005757A0">
      <w:pPr>
        <w:spacing w:line="480" w:lineRule="auto"/>
        <w:jc w:val="both"/>
        <w:rPr>
          <w:color w:val="auto"/>
          <w:spacing w:val="8"/>
          <w:sz w:val="24"/>
          <w:szCs w:val="24"/>
          <w:shd w:val="clear" w:color="auto" w:fill="FFFFFF"/>
        </w:rPr>
      </w:pPr>
    </w:p>
    <w:p w14:paraId="468E00D0" w14:textId="77777777" w:rsidR="005757A0" w:rsidRPr="00097FAF" w:rsidRDefault="005757A0" w:rsidP="005757A0">
      <w:pPr>
        <w:spacing w:line="480" w:lineRule="auto"/>
        <w:jc w:val="both"/>
        <w:rPr>
          <w:color w:val="auto"/>
          <w:sz w:val="24"/>
          <w:szCs w:val="24"/>
        </w:rPr>
      </w:pPr>
      <w:r w:rsidRPr="00097FAF">
        <w:rPr>
          <w:rStyle w:val="Strong"/>
          <w:b w:val="0"/>
          <w:color w:val="auto"/>
          <w:sz w:val="24"/>
          <w:szCs w:val="24"/>
          <w:shd w:val="clear" w:color="auto" w:fill="FFFFFF"/>
        </w:rPr>
        <w:t xml:space="preserve">Another model which can be used in adjacent with Tuckman’s model is the Lencioni model of the ‘Dysfunctions of a Team’ </w:t>
      </w:r>
      <w:r w:rsidRPr="00097FAF">
        <w:rPr>
          <w:color w:val="auto"/>
          <w:sz w:val="24"/>
          <w:szCs w:val="24"/>
        </w:rPr>
        <w:t xml:space="preserve">(Last, 2021). </w:t>
      </w:r>
      <w:r w:rsidRPr="00097FAF">
        <w:rPr>
          <w:color w:val="auto"/>
          <w:spacing w:val="8"/>
          <w:sz w:val="24"/>
          <w:szCs w:val="24"/>
          <w:shd w:val="clear" w:color="auto" w:fill="FFFFFF"/>
        </w:rPr>
        <w:t xml:space="preserve">Lencioni outlines the common </w:t>
      </w:r>
      <w:r w:rsidRPr="00097FAF">
        <w:rPr>
          <w:color w:val="auto"/>
          <w:spacing w:val="8"/>
          <w:sz w:val="24"/>
          <w:szCs w:val="24"/>
          <w:shd w:val="clear" w:color="auto" w:fill="FFFFFF"/>
        </w:rPr>
        <w:lastRenderedPageBreak/>
        <w:t>problems team’s experience. The first and most important problem is the lack of trust in a team. Due to the lack of trust within a team, other members are highly unlikely to take risks for one another or ask for support, leading to a group of individuals as opposed to a team of people. This is also supported by Tuckman’s storming stage whereby members identify themselves as individuals and not as a team. The team does not support each other and this can be further evidenced when certain individuals on the shift do not offer support to other team members with their work. This is further supported by Lencioni who labels another dysfunction as a lack of commitment. Lencioni (2002) suggests “</w:t>
      </w:r>
      <w:r w:rsidRPr="00097FAF">
        <w:rPr>
          <w:color w:val="auto"/>
          <w:sz w:val="24"/>
          <w:szCs w:val="24"/>
        </w:rPr>
        <w:t>team members do not commit to doing the work, do not follow through on decisions or tasks, do not meet deadlines, and let their teammates down, and ultimately affecting the success of the whole project”.</w:t>
      </w:r>
    </w:p>
    <w:p w14:paraId="50C1F9F0" w14:textId="77777777" w:rsidR="005757A0" w:rsidRPr="00097FAF" w:rsidRDefault="005757A0" w:rsidP="005757A0">
      <w:pPr>
        <w:spacing w:line="480" w:lineRule="auto"/>
        <w:jc w:val="both"/>
        <w:rPr>
          <w:color w:val="auto"/>
          <w:sz w:val="24"/>
          <w:szCs w:val="24"/>
        </w:rPr>
      </w:pPr>
    </w:p>
    <w:p w14:paraId="3C9E45E1" w14:textId="77777777" w:rsidR="005757A0" w:rsidRPr="00097FAF" w:rsidRDefault="005757A0" w:rsidP="005757A0">
      <w:pPr>
        <w:spacing w:line="480" w:lineRule="auto"/>
        <w:jc w:val="both"/>
        <w:rPr>
          <w:color w:val="auto"/>
          <w:sz w:val="24"/>
          <w:szCs w:val="24"/>
        </w:rPr>
      </w:pPr>
      <w:r w:rsidRPr="00097FAF">
        <w:rPr>
          <w:color w:val="auto"/>
          <w:sz w:val="24"/>
          <w:szCs w:val="24"/>
        </w:rPr>
        <w:t xml:space="preserve">Whilst the Tuckman model is used to accurately outline how team dynamics can change over time and the important stages a team goes through on the way to success; Lencioni breaks this down. Lencioni goes on to suggest that one of the key areas to improving team dynamics is the work of trust. Lencioni suggests that unless each team member supports and fully trust each other than a team will not be able to be successful. It suggests that once all the members have trust in each other then they will be able to work successfully. </w:t>
      </w:r>
    </w:p>
    <w:p w14:paraId="1EEB8C7A" w14:textId="77777777" w:rsidR="005757A0" w:rsidRPr="00097FAF" w:rsidRDefault="005757A0" w:rsidP="005757A0">
      <w:pPr>
        <w:spacing w:line="480" w:lineRule="auto"/>
        <w:jc w:val="both"/>
        <w:rPr>
          <w:color w:val="auto"/>
          <w:sz w:val="24"/>
          <w:szCs w:val="24"/>
        </w:rPr>
      </w:pPr>
    </w:p>
    <w:p w14:paraId="4D78DF97" w14:textId="77777777" w:rsidR="005757A0" w:rsidRPr="00097FAF" w:rsidRDefault="005757A0" w:rsidP="005757A0">
      <w:pPr>
        <w:spacing w:line="480" w:lineRule="auto"/>
        <w:jc w:val="both"/>
        <w:rPr>
          <w:color w:val="auto"/>
          <w:sz w:val="24"/>
          <w:szCs w:val="24"/>
        </w:rPr>
      </w:pPr>
    </w:p>
    <w:p w14:paraId="31267155" w14:textId="77777777" w:rsidR="005757A0" w:rsidRPr="00097FAF" w:rsidRDefault="005757A0" w:rsidP="005757A0">
      <w:pPr>
        <w:spacing w:line="480" w:lineRule="auto"/>
        <w:jc w:val="both"/>
        <w:rPr>
          <w:rStyle w:val="Strong"/>
          <w:b w:val="0"/>
          <w:color w:val="auto"/>
          <w:sz w:val="24"/>
          <w:szCs w:val="24"/>
          <w:shd w:val="clear" w:color="auto" w:fill="FFFFFF"/>
        </w:rPr>
      </w:pPr>
      <w:r w:rsidRPr="00097FAF">
        <w:rPr>
          <w:rStyle w:val="Strong"/>
          <w:b w:val="0"/>
          <w:color w:val="auto"/>
          <w:sz w:val="24"/>
          <w:szCs w:val="24"/>
          <w:shd w:val="clear" w:color="auto" w:fill="FFFFFF"/>
        </w:rPr>
        <w:t xml:space="preserve">Each officer must also work within the Code of Ethics. Officers must follow the Code as it “is </w:t>
      </w:r>
      <w:r w:rsidRPr="00097FAF">
        <w:rPr>
          <w:spacing w:val="3"/>
          <w:sz w:val="24"/>
          <w:szCs w:val="24"/>
        </w:rPr>
        <w:t xml:space="preserve">supportive, positive, everyday decision-making framework and is a constant reinforcement of the values and standards that policing is proud of. It’s intended to </w:t>
      </w:r>
      <w:r w:rsidRPr="00097FAF">
        <w:rPr>
          <w:spacing w:val="3"/>
          <w:sz w:val="24"/>
          <w:szCs w:val="24"/>
        </w:rPr>
        <w:lastRenderedPageBreak/>
        <w:t xml:space="preserve">encourage personal responsibility and the exercise of professional judgement; empowering everyone in policing to ensure they always do the right thing” as stated by the College of Policing (2014). This suggests that each officer must feel comfortable in their role and they should challenge other officers if their behaviour does not meet the code of ethics which officers swore to follow. This is also a key part of Tuckman’s model and each officer must be honest on their opinion for the group to work successfully. </w:t>
      </w:r>
    </w:p>
    <w:p w14:paraId="2AD69CAD" w14:textId="77777777" w:rsidR="005757A0" w:rsidRPr="00097FAF" w:rsidRDefault="005757A0" w:rsidP="005757A0">
      <w:pPr>
        <w:spacing w:line="480" w:lineRule="auto"/>
        <w:jc w:val="both"/>
        <w:rPr>
          <w:color w:val="auto"/>
          <w:spacing w:val="8"/>
          <w:sz w:val="24"/>
          <w:szCs w:val="24"/>
          <w:shd w:val="clear" w:color="auto" w:fill="FFFFFF"/>
        </w:rPr>
      </w:pPr>
    </w:p>
    <w:p w14:paraId="064567AD" w14:textId="77777777" w:rsidR="005757A0" w:rsidRPr="00097FAF" w:rsidRDefault="005757A0" w:rsidP="005757A0">
      <w:pPr>
        <w:spacing w:line="480" w:lineRule="auto"/>
        <w:jc w:val="both"/>
        <w:rPr>
          <w:color w:val="auto"/>
          <w:spacing w:val="8"/>
          <w:sz w:val="24"/>
          <w:szCs w:val="24"/>
          <w:shd w:val="clear" w:color="auto" w:fill="FFFFFF"/>
        </w:rPr>
      </w:pPr>
      <w:r w:rsidRPr="00097FAF">
        <w:rPr>
          <w:color w:val="auto"/>
          <w:spacing w:val="8"/>
          <w:sz w:val="24"/>
          <w:szCs w:val="24"/>
          <w:shd w:val="clear" w:color="auto" w:fill="FFFFFF"/>
        </w:rPr>
        <w:t xml:space="preserve">Historically, members of the public have joined the police have considered it to be a career and often spending time on the same tea. However, often police officers are encouraged to pursue different paths and move careers. An example of this would be a member of the team had to leave and join the neighbourhood policing team in order for them to develop; due to their wishes to become a sergeant. The organisation is also suffering with low officer numbers due to a number of factors including low recruitment levels and large groups of retirement. This has added increased pressure onto shifts due to the lack of experience and knowledge. </w:t>
      </w:r>
    </w:p>
    <w:p w14:paraId="2FA70E9F" w14:textId="77777777" w:rsidR="005757A0" w:rsidRPr="00097FAF" w:rsidRDefault="005757A0" w:rsidP="005757A0">
      <w:pPr>
        <w:spacing w:line="480" w:lineRule="auto"/>
        <w:jc w:val="both"/>
        <w:rPr>
          <w:color w:val="auto"/>
          <w:spacing w:val="8"/>
          <w:sz w:val="24"/>
          <w:szCs w:val="24"/>
          <w:shd w:val="clear" w:color="auto" w:fill="FFFFFF"/>
        </w:rPr>
      </w:pPr>
    </w:p>
    <w:p w14:paraId="36E8BB22" w14:textId="77777777" w:rsidR="005757A0" w:rsidRPr="00097FAF" w:rsidRDefault="005757A0" w:rsidP="005757A0">
      <w:pPr>
        <w:spacing w:line="480" w:lineRule="auto"/>
        <w:jc w:val="both"/>
        <w:rPr>
          <w:sz w:val="24"/>
          <w:szCs w:val="24"/>
        </w:rPr>
      </w:pPr>
      <w:r w:rsidRPr="00097FAF">
        <w:rPr>
          <w:color w:val="auto"/>
          <w:spacing w:val="8"/>
          <w:sz w:val="24"/>
          <w:szCs w:val="24"/>
          <w:shd w:val="clear" w:color="auto" w:fill="FFFFFF"/>
        </w:rPr>
        <w:t xml:space="preserve">Whilst on response, it’s also a greatly stressful role and officer’s morale is often low. Hertfordshire Constabulary conducted a recent survey where </w:t>
      </w:r>
      <w:r w:rsidRPr="00097FAF">
        <w:rPr>
          <w:rStyle w:val="Strong"/>
          <w:b w:val="0"/>
          <w:color w:val="auto"/>
          <w:sz w:val="24"/>
          <w:szCs w:val="24"/>
          <w:shd w:val="clear" w:color="auto" w:fill="FFFFFF"/>
        </w:rPr>
        <w:t>59% of those polled would not advocate joining the police (</w:t>
      </w:r>
      <w:r w:rsidRPr="00097FAF">
        <w:rPr>
          <w:color w:val="auto"/>
          <w:sz w:val="24"/>
          <w:szCs w:val="24"/>
        </w:rPr>
        <w:t>North</w:t>
      </w:r>
      <w:r w:rsidRPr="00097FAF">
        <w:rPr>
          <w:rStyle w:val="Hyperlink"/>
          <w:color w:val="auto"/>
          <w:sz w:val="24"/>
          <w:szCs w:val="24"/>
        </w:rPr>
        <w:t>, 2021</w:t>
      </w:r>
      <w:r w:rsidRPr="00097FAF">
        <w:rPr>
          <w:rStyle w:val="Strong"/>
          <w:b w:val="0"/>
          <w:color w:val="auto"/>
          <w:sz w:val="24"/>
          <w:szCs w:val="24"/>
          <w:shd w:val="clear" w:color="auto" w:fill="FFFFFF"/>
        </w:rPr>
        <w:t xml:space="preserve">). There are many factors for this but from a personal experience, I believe that this is due to the current </w:t>
      </w:r>
      <w:r w:rsidRPr="00097FAF">
        <w:rPr>
          <w:sz w:val="24"/>
          <w:szCs w:val="24"/>
        </w:rPr>
        <w:t xml:space="preserve">organisational pressures being placed onto response. In South Wales Police, currently response numbers are at a low level. As stated by The House of Commons, the Total police officer strength in the United Kingdom increased year on year between 2003, </w:t>
      </w:r>
      <w:r w:rsidRPr="00097FAF">
        <w:rPr>
          <w:sz w:val="24"/>
          <w:szCs w:val="24"/>
        </w:rPr>
        <w:lastRenderedPageBreak/>
        <w:t>when there were 155,000 officers, and 2010, when there were just over 171,600. Since this peak, the number of police officers fell each year up until 2018. Numbers have since risen and, at 31 March 2021, there were around 160,000 police officers operating within the United Kingdom. However whilst South Wales Police saw the largest rise of 5.4% in regards to number of officers, they still have the lowest number of 237 police officers per 100,000 population. All of these figures are from The House of Commons.</w:t>
      </w:r>
    </w:p>
    <w:p w14:paraId="195FEB3C" w14:textId="77777777" w:rsidR="005757A0" w:rsidRPr="00097FAF" w:rsidRDefault="005757A0" w:rsidP="005757A0">
      <w:pPr>
        <w:spacing w:line="480" w:lineRule="auto"/>
        <w:jc w:val="both"/>
        <w:rPr>
          <w:rStyle w:val="Strong"/>
          <w:b w:val="0"/>
          <w:color w:val="auto"/>
          <w:sz w:val="24"/>
          <w:szCs w:val="24"/>
          <w:shd w:val="clear" w:color="auto" w:fill="FFFFFF"/>
        </w:rPr>
      </w:pPr>
    </w:p>
    <w:p w14:paraId="0FD01525" w14:textId="77777777" w:rsidR="005757A0" w:rsidRPr="00097FAF" w:rsidRDefault="005757A0" w:rsidP="005757A0">
      <w:pPr>
        <w:spacing w:line="480" w:lineRule="auto"/>
        <w:jc w:val="both"/>
        <w:rPr>
          <w:sz w:val="24"/>
          <w:szCs w:val="24"/>
        </w:rPr>
      </w:pPr>
      <w:r w:rsidRPr="00097FAF">
        <w:rPr>
          <w:rStyle w:val="Strong"/>
          <w:b w:val="0"/>
          <w:color w:val="auto"/>
          <w:sz w:val="24"/>
          <w:szCs w:val="24"/>
          <w:shd w:val="clear" w:color="auto" w:fill="FFFFFF"/>
        </w:rPr>
        <w:t>When arriving onto shift, officers are faced with a number of outstanding calls to answer, prisoner watches at the hospital and prisoners to deal with. The hub is a relatively new department which has been set up to deal with people arrested b7y response officers. The aim of the Hub is to deal with the investigation and relieve the pressure on response. However, the Hub will only take prisoners once all the actions have been completed and is often very understaffed. This has resulted in response being left with all actions to do as they cannot refuse these. The hub will only have the interview to conduct and work with two officers dealing to complete the paperwork but if they cannot accept the prisoner; response officers will have to keep them.  Only one response officer is allocated to complete all the outstanding actions. This is before each officer has their own personal workload to manage and file building to do. Often, response officers feel as if they’re at the bottom of the barrel and are forgotten about by the organisation. A sur</w:t>
      </w:r>
      <w:r w:rsidRPr="00097FAF">
        <w:rPr>
          <w:sz w:val="24"/>
          <w:szCs w:val="24"/>
        </w:rPr>
        <w:t>vey conducted by the Police Federation in 2017 in  which a quarter of police officers responded to, showed almost three quarters (72%) were unhappy with their pay, the highest level since the survey began.</w:t>
      </w:r>
    </w:p>
    <w:p w14:paraId="3CC7F6B2" w14:textId="77777777" w:rsidR="005757A0" w:rsidRPr="00097FAF" w:rsidRDefault="005757A0" w:rsidP="005757A0">
      <w:pPr>
        <w:spacing w:line="480" w:lineRule="auto"/>
        <w:jc w:val="both"/>
        <w:rPr>
          <w:rStyle w:val="Strong"/>
          <w:b w:val="0"/>
          <w:color w:val="auto"/>
          <w:sz w:val="24"/>
          <w:szCs w:val="24"/>
          <w:shd w:val="clear" w:color="auto" w:fill="FFFFFF"/>
        </w:rPr>
      </w:pPr>
    </w:p>
    <w:p w14:paraId="5E4FE4BA" w14:textId="77777777" w:rsidR="005757A0" w:rsidRPr="00097FAF" w:rsidRDefault="005757A0" w:rsidP="005757A0">
      <w:pPr>
        <w:spacing w:line="480" w:lineRule="auto"/>
        <w:jc w:val="both"/>
        <w:rPr>
          <w:rStyle w:val="Strong"/>
          <w:b w:val="0"/>
          <w:color w:val="auto"/>
          <w:sz w:val="24"/>
          <w:szCs w:val="24"/>
          <w:shd w:val="clear" w:color="auto" w:fill="FFFFFF"/>
        </w:rPr>
      </w:pPr>
      <w:r w:rsidRPr="00097FAF">
        <w:rPr>
          <w:rStyle w:val="Strong"/>
          <w:b w:val="0"/>
          <w:color w:val="auto"/>
          <w:sz w:val="24"/>
          <w:szCs w:val="24"/>
          <w:shd w:val="clear" w:color="auto" w:fill="FFFFFF"/>
        </w:rPr>
        <w:t xml:space="preserve">At this point, it’s when officers can unfortunately let their standards of policing drop and simple mistakes can be made. When attending calls, officers could forget simple </w:t>
      </w:r>
      <w:r w:rsidRPr="00097FAF">
        <w:rPr>
          <w:rStyle w:val="Strong"/>
          <w:b w:val="0"/>
          <w:color w:val="auto"/>
          <w:sz w:val="24"/>
          <w:szCs w:val="24"/>
          <w:shd w:val="clear" w:color="auto" w:fill="FFFFFF"/>
        </w:rPr>
        <w:lastRenderedPageBreak/>
        <w:t xml:space="preserve">‘Golden Hour principles’ whereby they do not allow all the evidence to be collected (Investigative Process, 2013). This could result in key evidence being missed as well as policies not being correctly implemented. The public could lose trust in officers for making these mistakes which further impacts on not just the team dynamic, but adds pressure to the organisation when there is already great pressures due to the current political climate. </w:t>
      </w:r>
    </w:p>
    <w:p w14:paraId="3A069A26" w14:textId="77777777" w:rsidR="005757A0" w:rsidRPr="00097FAF" w:rsidRDefault="005757A0" w:rsidP="005757A0">
      <w:pPr>
        <w:spacing w:line="480" w:lineRule="auto"/>
        <w:jc w:val="both"/>
        <w:rPr>
          <w:rStyle w:val="Strong"/>
          <w:b w:val="0"/>
          <w:color w:val="auto"/>
          <w:sz w:val="24"/>
          <w:szCs w:val="24"/>
          <w:shd w:val="clear" w:color="auto" w:fill="FFFFFF"/>
        </w:rPr>
      </w:pPr>
    </w:p>
    <w:p w14:paraId="2A5470D5" w14:textId="77777777" w:rsidR="005757A0" w:rsidRDefault="005757A0" w:rsidP="005757A0">
      <w:pPr>
        <w:spacing w:line="480" w:lineRule="auto"/>
        <w:jc w:val="both"/>
        <w:rPr>
          <w:rStyle w:val="Strong"/>
          <w:b w:val="0"/>
          <w:color w:val="auto"/>
          <w:sz w:val="24"/>
          <w:szCs w:val="24"/>
          <w:shd w:val="clear" w:color="auto" w:fill="FFFFFF"/>
        </w:rPr>
      </w:pPr>
      <w:r w:rsidRPr="00097FAF">
        <w:rPr>
          <w:rStyle w:val="Strong"/>
          <w:b w:val="0"/>
          <w:color w:val="auto"/>
          <w:sz w:val="24"/>
          <w:szCs w:val="24"/>
          <w:shd w:val="clear" w:color="auto" w:fill="FFFFFF"/>
        </w:rPr>
        <w:t>All these factors add pressure to the team’s dynamics and thus lead to officers often looking to specialise in different roles. The current turn-around is high with new members joining every couple of months. This results in the ‘Tuckman’s model’ restarting after only a short period and the experience that the team could have benefited from has left. If this trend is to continue, team conflict will become more prominent and will end up decreasing the standard of policing. Members will be conflicted and will not support and develop in their role. However, if the current recruitment rate was to continue then each department will have enough numbers to work effectively. Whilst</w:t>
      </w:r>
      <w:r>
        <w:rPr>
          <w:rStyle w:val="Strong"/>
          <w:b w:val="0"/>
          <w:color w:val="auto"/>
          <w:sz w:val="24"/>
          <w:szCs w:val="24"/>
          <w:shd w:val="clear" w:color="auto" w:fill="FFFFFF"/>
        </w:rPr>
        <w:t xml:space="preserve"> this would mean short-term issues; long-term would benefit the force greatly. </w:t>
      </w:r>
    </w:p>
    <w:p w14:paraId="04796ABB" w14:textId="77777777" w:rsidR="005757A0" w:rsidRPr="00EA5075" w:rsidRDefault="005757A0" w:rsidP="005757A0">
      <w:pPr>
        <w:spacing w:line="480" w:lineRule="auto"/>
        <w:rPr>
          <w:rStyle w:val="Strong"/>
          <w:b w:val="0"/>
          <w:color w:val="auto"/>
          <w:sz w:val="24"/>
          <w:szCs w:val="24"/>
          <w:shd w:val="clear" w:color="auto" w:fill="FFFFFF"/>
        </w:rPr>
      </w:pPr>
    </w:p>
    <w:p w14:paraId="4100491F" w14:textId="77777777" w:rsidR="005757A0" w:rsidRDefault="005757A0" w:rsidP="005757A0">
      <w:pPr>
        <w:spacing w:line="480" w:lineRule="auto"/>
        <w:rPr>
          <w:color w:val="auto"/>
          <w:sz w:val="24"/>
          <w:szCs w:val="24"/>
        </w:rPr>
      </w:pPr>
      <w:r>
        <w:rPr>
          <w:color w:val="auto"/>
          <w:sz w:val="24"/>
          <w:szCs w:val="24"/>
        </w:rPr>
        <w:t>Word count – 2739</w:t>
      </w:r>
    </w:p>
    <w:p w14:paraId="487653F6" w14:textId="36B16591" w:rsidR="00063414" w:rsidRDefault="00063414" w:rsidP="00340E9A">
      <w:pPr>
        <w:ind w:right="237"/>
        <w:jc w:val="both"/>
        <w:rPr>
          <w:sz w:val="24"/>
          <w:szCs w:val="24"/>
        </w:rPr>
      </w:pPr>
    </w:p>
    <w:p w14:paraId="4E923C13" w14:textId="0CECE955" w:rsidR="005757A0" w:rsidRDefault="005757A0" w:rsidP="00340E9A">
      <w:pPr>
        <w:ind w:right="237"/>
        <w:jc w:val="both"/>
        <w:rPr>
          <w:sz w:val="24"/>
          <w:szCs w:val="24"/>
        </w:rPr>
      </w:pPr>
    </w:p>
    <w:p w14:paraId="77C013C7" w14:textId="289A05D8" w:rsidR="005757A0" w:rsidRDefault="005757A0" w:rsidP="00340E9A">
      <w:pPr>
        <w:ind w:right="237"/>
        <w:jc w:val="both"/>
        <w:rPr>
          <w:sz w:val="24"/>
          <w:szCs w:val="24"/>
        </w:rPr>
      </w:pPr>
    </w:p>
    <w:p w14:paraId="37DEEE56" w14:textId="5FFB8A8E" w:rsidR="005757A0" w:rsidRDefault="005757A0" w:rsidP="00340E9A">
      <w:pPr>
        <w:ind w:right="237"/>
        <w:jc w:val="both"/>
        <w:rPr>
          <w:sz w:val="24"/>
          <w:szCs w:val="24"/>
        </w:rPr>
      </w:pPr>
    </w:p>
    <w:p w14:paraId="4FFF56C1" w14:textId="77777777" w:rsidR="005757A0" w:rsidRPr="00E676F7" w:rsidRDefault="005757A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12CB20D" w14:textId="77777777" w:rsidR="00063414" w:rsidRDefault="00063414" w:rsidP="00063414">
      <w:pPr>
        <w:ind w:right="237"/>
        <w:rPr>
          <w:sz w:val="24"/>
          <w:szCs w:val="24"/>
        </w:rPr>
      </w:pPr>
    </w:p>
    <w:p w14:paraId="0C948C45" w14:textId="3EF8FDC8" w:rsidR="5B843AF0" w:rsidRPr="00E676F7" w:rsidRDefault="5B843AF0" w:rsidP="00063414">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531DC7A">
        <w:tc>
          <w:tcPr>
            <w:tcW w:w="10188" w:type="dxa"/>
            <w:shd w:val="clear" w:color="auto" w:fill="auto"/>
          </w:tcPr>
          <w:p w14:paraId="6D3ABE44" w14:textId="77777777" w:rsidR="00E676F7" w:rsidRPr="00E676F7" w:rsidRDefault="00E676F7" w:rsidP="00532B92">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532B92">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5340DADF" w14:textId="77777777" w:rsidR="00063414" w:rsidRDefault="00063414" w:rsidP="00063414">
      <w:pPr>
        <w:spacing w:line="360" w:lineRule="auto"/>
        <w:rPr>
          <w:sz w:val="24"/>
          <w:szCs w:val="24"/>
        </w:rPr>
      </w:pPr>
    </w:p>
    <w:p w14:paraId="3AE254C3" w14:textId="77777777" w:rsidR="003E2986" w:rsidRDefault="003E2986" w:rsidP="003E2986">
      <w:pPr>
        <w:spacing w:line="480" w:lineRule="auto"/>
        <w:jc w:val="both"/>
        <w:rPr>
          <w:sz w:val="24"/>
          <w:szCs w:val="24"/>
        </w:rPr>
      </w:pPr>
      <w:r>
        <w:rPr>
          <w:sz w:val="24"/>
          <w:szCs w:val="24"/>
        </w:rPr>
        <w:t xml:space="preserve">In South Wales, we work and live in an ethnically diverse community. Police officers engage with individuals from a range of backgrounds that are ever-increasing and changing. It is vital the police are aware of the communities that they work in and aware of all the needs in the community. Each individuals needs should be approached with optimism and openness each time. I shall reflect on a personal experience within my policing career and use the Gibbs Reflective Cycle to aid this. </w:t>
      </w:r>
    </w:p>
    <w:p w14:paraId="17DA7FC1" w14:textId="77777777" w:rsidR="003E2986" w:rsidRDefault="003E2986" w:rsidP="003E2986">
      <w:pPr>
        <w:spacing w:line="480" w:lineRule="auto"/>
        <w:jc w:val="both"/>
        <w:rPr>
          <w:sz w:val="24"/>
          <w:szCs w:val="24"/>
        </w:rPr>
      </w:pPr>
    </w:p>
    <w:p w14:paraId="3463CA75" w14:textId="77777777" w:rsidR="003E2986" w:rsidRDefault="003E2986" w:rsidP="003E2986">
      <w:pPr>
        <w:spacing w:line="480" w:lineRule="auto"/>
        <w:jc w:val="both"/>
        <w:rPr>
          <w:sz w:val="24"/>
          <w:szCs w:val="24"/>
        </w:rPr>
      </w:pPr>
      <w:r>
        <w:rPr>
          <w:sz w:val="24"/>
          <w:szCs w:val="24"/>
        </w:rPr>
        <w:t xml:space="preserve">The Gibbs Reflective Cycle is split into six stages as stated by the University of Edinburgh (2020). The first stage is the Description stage. On route, little information had been passed except the victim being in hysterics. I considered all the potential reasons for this. I had to find out who was also present and the places people involved could be or could have gone to if they were not present. </w:t>
      </w:r>
    </w:p>
    <w:p w14:paraId="735ABEF2" w14:textId="77777777" w:rsidR="003E2986" w:rsidRDefault="003E2986" w:rsidP="003E2986">
      <w:pPr>
        <w:spacing w:line="480" w:lineRule="auto"/>
        <w:jc w:val="both"/>
        <w:rPr>
          <w:sz w:val="24"/>
          <w:szCs w:val="24"/>
        </w:rPr>
      </w:pPr>
    </w:p>
    <w:p w14:paraId="7B5C3EF3" w14:textId="77777777" w:rsidR="003E2986" w:rsidRDefault="003E2986" w:rsidP="003E2986">
      <w:pPr>
        <w:spacing w:line="480" w:lineRule="auto"/>
        <w:jc w:val="both"/>
        <w:rPr>
          <w:color w:val="auto"/>
          <w:sz w:val="24"/>
          <w:szCs w:val="24"/>
        </w:rPr>
      </w:pPr>
      <w:r>
        <w:rPr>
          <w:sz w:val="24"/>
          <w:szCs w:val="24"/>
        </w:rPr>
        <w:t>Upon attendance,</w:t>
      </w:r>
      <w:r>
        <w:rPr>
          <w:color w:val="auto"/>
          <w:sz w:val="24"/>
          <w:szCs w:val="24"/>
        </w:rPr>
        <w:t xml:space="preserve"> there was a language barrier between myself and the victim which led onto the second stage of the cycle; the Feelings stage. During this, personal feelings could impact on my attendance and efficiency. I was on the phone to language line who were acting as a translator before the call was terminated and I had to re-start the call. I remained professional and polite at the time as the victim was in a state of shock. I could see the victim had red marks on her arm consistent with scratching and bruising where the offence of actual bodily harm had been committed. Actual bodily harm as stated under section 47 of the Offences against the Persons Act 1861 is “</w:t>
      </w:r>
      <w:r>
        <w:rPr>
          <w:sz w:val="24"/>
          <w:szCs w:val="24"/>
        </w:rPr>
        <w:t xml:space="preserve">A person is guilty of an offence if he intentionally or recklessly uses unlawful force on another, thereby occasioning him actual bodily harm”. </w:t>
      </w:r>
      <w:r>
        <w:rPr>
          <w:sz w:val="24"/>
          <w:szCs w:val="24"/>
          <w:shd w:val="clear" w:color="auto" w:fill="FFFFFF"/>
        </w:rPr>
        <w:t xml:space="preserve">(Offences against the Person Act 1861, n.d.). </w:t>
      </w:r>
    </w:p>
    <w:p w14:paraId="1CE7E5FE" w14:textId="77777777" w:rsidR="003E2986" w:rsidRDefault="003E2986" w:rsidP="003E2986">
      <w:pPr>
        <w:spacing w:line="480" w:lineRule="auto"/>
        <w:jc w:val="both"/>
        <w:rPr>
          <w:color w:val="auto"/>
          <w:sz w:val="24"/>
          <w:szCs w:val="24"/>
        </w:rPr>
      </w:pPr>
    </w:p>
    <w:p w14:paraId="076F028A" w14:textId="77777777" w:rsidR="003E2986" w:rsidRDefault="003E2986" w:rsidP="003E2986">
      <w:pPr>
        <w:spacing w:line="480" w:lineRule="auto"/>
        <w:jc w:val="both"/>
        <w:rPr>
          <w:color w:val="auto"/>
          <w:sz w:val="24"/>
          <w:szCs w:val="24"/>
        </w:rPr>
      </w:pPr>
    </w:p>
    <w:p w14:paraId="48C123A0" w14:textId="77777777" w:rsidR="003E2986" w:rsidRDefault="003E2986" w:rsidP="003E2986">
      <w:pPr>
        <w:spacing w:line="480" w:lineRule="auto"/>
        <w:jc w:val="both"/>
        <w:rPr>
          <w:sz w:val="24"/>
          <w:szCs w:val="24"/>
        </w:rPr>
      </w:pPr>
      <w:r>
        <w:rPr>
          <w:color w:val="auto"/>
          <w:sz w:val="24"/>
          <w:szCs w:val="24"/>
        </w:rPr>
        <w:t>I considered the ‘Golden Hour’ principles so all evidence was collated. The Golden Hour principle is the “period immediately after an offence has been committed, when material is readily available in high volumes to the police” by the College of Policing (2014). It is supported by the Core Investigate Doctrine (2012) which stated “</w:t>
      </w:r>
      <w:r>
        <w:rPr>
          <w:color w:val="auto"/>
          <w:spacing w:val="12"/>
          <w:sz w:val="24"/>
          <w:szCs w:val="24"/>
        </w:rPr>
        <w:t>Positive action in the period immediately following the report of a crime minimises the </w:t>
      </w:r>
      <w:r>
        <w:rPr>
          <w:rStyle w:val="Emphasis"/>
          <w:bCs/>
          <w:color w:val="auto"/>
          <w:spacing w:val="12"/>
          <w:sz w:val="24"/>
          <w:szCs w:val="24"/>
        </w:rPr>
        <w:t>attrition of material </w:t>
      </w:r>
      <w:r>
        <w:rPr>
          <w:color w:val="auto"/>
          <w:spacing w:val="12"/>
          <w:sz w:val="24"/>
          <w:szCs w:val="24"/>
        </w:rPr>
        <w:t>and maximises the chance of securing the material that will be admissible in court.</w:t>
      </w:r>
      <w:r>
        <w:rPr>
          <w:color w:val="333333"/>
          <w:spacing w:val="12"/>
          <w:sz w:val="24"/>
          <w:szCs w:val="24"/>
        </w:rPr>
        <w:t> </w:t>
      </w:r>
    </w:p>
    <w:p w14:paraId="34809382" w14:textId="77777777" w:rsidR="003E2986" w:rsidRDefault="003E2986" w:rsidP="003E2986">
      <w:pPr>
        <w:spacing w:line="480" w:lineRule="auto"/>
        <w:jc w:val="both"/>
        <w:rPr>
          <w:sz w:val="24"/>
          <w:szCs w:val="24"/>
        </w:rPr>
      </w:pPr>
    </w:p>
    <w:p w14:paraId="43A7A8A9" w14:textId="77777777" w:rsidR="003E2986" w:rsidRDefault="003E2986" w:rsidP="003E2986">
      <w:pPr>
        <w:spacing w:line="480" w:lineRule="auto"/>
        <w:jc w:val="both"/>
        <w:rPr>
          <w:sz w:val="24"/>
          <w:szCs w:val="24"/>
        </w:rPr>
      </w:pPr>
      <w:r>
        <w:rPr>
          <w:sz w:val="24"/>
          <w:szCs w:val="24"/>
        </w:rPr>
        <w:t xml:space="preserve">With the victim in hysterics; I offered reassurances and arranged a statement with language line. The victim resided with the suspect and the next key stage was to establish safeguarding for the victim as they had no family locally. The victim was </w:t>
      </w:r>
      <w:r>
        <w:rPr>
          <w:sz w:val="24"/>
          <w:szCs w:val="24"/>
        </w:rPr>
        <w:lastRenderedPageBreak/>
        <w:t>conveyed to the station for a statement whilst I contacted social services. I arranged with Woman’s Aid to provide emergency accommodation. A High Risk public protection notification was submitted. The public protection notification (PPN) is a set of questions answered voluntarily by the victim. As stated by South Wales Police, a PPN is an “information sharing document which allows officers to record safeguarding concerns when identified”. This can then be passed to domestic abuse officers who can provide safeguarding to the victim and an emergency response can be set up for the address.</w:t>
      </w:r>
    </w:p>
    <w:p w14:paraId="11FE2B59" w14:textId="77777777" w:rsidR="003E2986" w:rsidRDefault="003E2986" w:rsidP="003E2986">
      <w:pPr>
        <w:spacing w:line="480" w:lineRule="auto"/>
        <w:jc w:val="both"/>
        <w:rPr>
          <w:sz w:val="24"/>
          <w:szCs w:val="24"/>
        </w:rPr>
      </w:pPr>
    </w:p>
    <w:p w14:paraId="5ED1A18A" w14:textId="77777777" w:rsidR="003E2986" w:rsidRDefault="003E2986" w:rsidP="003E2986">
      <w:pPr>
        <w:spacing w:line="480" w:lineRule="auto"/>
        <w:jc w:val="both"/>
        <w:rPr>
          <w:sz w:val="24"/>
          <w:szCs w:val="24"/>
        </w:rPr>
      </w:pPr>
      <w:r>
        <w:rPr>
          <w:sz w:val="24"/>
          <w:szCs w:val="24"/>
        </w:rPr>
        <w:t>However, whilst the police arrange safeguarding and submit paperwork through a public protection notification with the DASH questions, by the time this information is assessed and shared to relevant parties; a significant time has passed. DASH questions as stated by SafeLives (2014) is used to “give a consistent and simple tool for practitioners who work with adult victims of domestic abuse in order to help them identify those who are at high risk of harm and whose cases should be referred to a Marac meeting”. The advantage this has it allows police, social services, NHS to use the same framework to assess and value victims and their risks. This allows each to work together to support victim’s and prevent any victims being wrongfully exposed.</w:t>
      </w:r>
    </w:p>
    <w:p w14:paraId="2B2F0B6B" w14:textId="77777777" w:rsidR="003E2986" w:rsidRDefault="003E2986" w:rsidP="003E2986">
      <w:pPr>
        <w:spacing w:line="480" w:lineRule="auto"/>
        <w:jc w:val="both"/>
        <w:rPr>
          <w:sz w:val="24"/>
          <w:szCs w:val="24"/>
        </w:rPr>
      </w:pPr>
    </w:p>
    <w:p w14:paraId="46D5CB02" w14:textId="77777777" w:rsidR="003E2986" w:rsidRDefault="003E2986" w:rsidP="003E2986">
      <w:pPr>
        <w:spacing w:line="480" w:lineRule="auto"/>
        <w:jc w:val="both"/>
        <w:rPr>
          <w:sz w:val="24"/>
          <w:szCs w:val="24"/>
        </w:rPr>
      </w:pPr>
      <w:r>
        <w:rPr>
          <w:sz w:val="24"/>
          <w:szCs w:val="24"/>
        </w:rPr>
        <w:t xml:space="preserve">Another issue officers deal with is victims of crime’s suffering with mental health. Often police respond to people suffering with mental health issues whereby the subject is not receiving the help they require from outside agencies. This is creating a drain on police resources as often officers are spending hours with the subjects trying to get them help from the NHS or mental health services. I for example attended a call to the same Polish victim a weeks later. As a result of being a victim to crime, she was </w:t>
      </w:r>
      <w:r>
        <w:rPr>
          <w:sz w:val="24"/>
          <w:szCs w:val="24"/>
        </w:rPr>
        <w:lastRenderedPageBreak/>
        <w:t xml:space="preserve">suffering with her mental health. Whilst she was receiving help from social services, she was not getting the help from health services. </w:t>
      </w:r>
    </w:p>
    <w:p w14:paraId="12D9DBFA" w14:textId="77777777" w:rsidR="003E2986" w:rsidRDefault="003E2986" w:rsidP="003E2986">
      <w:pPr>
        <w:spacing w:line="480" w:lineRule="auto"/>
        <w:jc w:val="both"/>
        <w:rPr>
          <w:sz w:val="24"/>
          <w:szCs w:val="24"/>
        </w:rPr>
      </w:pPr>
    </w:p>
    <w:p w14:paraId="4AD8CDE7" w14:textId="77777777" w:rsidR="003E2986" w:rsidRDefault="003E2986" w:rsidP="003E2986">
      <w:pPr>
        <w:spacing w:line="480" w:lineRule="auto"/>
        <w:jc w:val="both"/>
        <w:rPr>
          <w:sz w:val="24"/>
          <w:szCs w:val="24"/>
        </w:rPr>
      </w:pPr>
      <w:r>
        <w:rPr>
          <w:sz w:val="24"/>
          <w:szCs w:val="24"/>
        </w:rPr>
        <w:t xml:space="preserve">Police officers training in relation to mental health is very limited and options they have to help are limited. The options available to me were to contact the crisis team, speak to the out-of-hours GP or attend the local hospital to get a mental health assessment. Due to the language barrier, this created a delay in the process and it was agreed to attend the hospital. This was time consuming and resulted in myself being at the hospital trying to get a victim of crime help whereas this should have already been provided by the doctors and health service. </w:t>
      </w:r>
    </w:p>
    <w:p w14:paraId="7A5FE6B7" w14:textId="77777777" w:rsidR="003E2986" w:rsidRDefault="003E2986" w:rsidP="003E2986">
      <w:pPr>
        <w:spacing w:line="480" w:lineRule="auto"/>
        <w:jc w:val="both"/>
        <w:rPr>
          <w:sz w:val="24"/>
          <w:szCs w:val="24"/>
        </w:rPr>
      </w:pPr>
    </w:p>
    <w:p w14:paraId="4C22E57A" w14:textId="77777777" w:rsidR="003E2986" w:rsidRDefault="003E2986" w:rsidP="003E2986">
      <w:pPr>
        <w:spacing w:line="480" w:lineRule="auto"/>
        <w:jc w:val="both"/>
        <w:rPr>
          <w:color w:val="202124"/>
          <w:sz w:val="24"/>
          <w:szCs w:val="24"/>
          <w:shd w:val="clear" w:color="auto" w:fill="FFFFFF"/>
        </w:rPr>
      </w:pPr>
      <w:r>
        <w:rPr>
          <w:sz w:val="24"/>
          <w:szCs w:val="24"/>
        </w:rPr>
        <w:t xml:space="preserve">After all this had been completed, it lead me onto the next stage of Gibbs Cycle which is the evaluation stage. Whilst I dealt with the initial call to the victim promptly, there is still room for improvement. Whilst the information of the incident had been shared to outside agencies, I could have suggested use of an IDVA to help safeguard the victim further. The </w:t>
      </w:r>
      <w:r>
        <w:rPr>
          <w:color w:val="202124"/>
          <w:sz w:val="24"/>
          <w:szCs w:val="24"/>
          <w:shd w:val="clear" w:color="auto" w:fill="FFFFFF"/>
        </w:rPr>
        <w:t xml:space="preserve">main purpose of independent domestic violence advisors (IDVA) is to address the safety of victims at high risk of harm from intimate partners, ex-partners or family members to secure their safety and the safety of their children (Save Lives, 2014). I could have also at the time asked how the victim’s current mental state was affected and encouraged her to seek help sooner. With the aid of an IDVA and support for her mental health, this would have had a significant impact on the victim and provided them with support as to not feeling alone. I also suggested to the victim that she should ask for a Clare’s Law on the subject. </w:t>
      </w:r>
    </w:p>
    <w:p w14:paraId="71CA61D8" w14:textId="77777777" w:rsidR="003E2986" w:rsidRDefault="003E2986" w:rsidP="003E2986">
      <w:pPr>
        <w:pStyle w:val="NormalWeb"/>
        <w:shd w:val="clear" w:color="auto" w:fill="FFFFFF"/>
        <w:spacing w:before="300" w:beforeAutospacing="0" w:after="300" w:afterAutospacing="0" w:line="480" w:lineRule="auto"/>
        <w:jc w:val="both"/>
        <w:rPr>
          <w:rFonts w:ascii="Arial" w:hAnsi="Arial" w:cs="Arial"/>
          <w:color w:val="202124"/>
          <w:shd w:val="clear" w:color="auto" w:fill="FFFFFF"/>
        </w:rPr>
      </w:pPr>
      <w:r>
        <w:rPr>
          <w:rFonts w:ascii="Arial" w:hAnsi="Arial" w:cs="Arial"/>
          <w:color w:val="202124"/>
          <w:shd w:val="clear" w:color="auto" w:fill="FFFFFF"/>
        </w:rPr>
        <w:t>Clare’s law has two main functions. These are “</w:t>
      </w:r>
      <w:r>
        <w:rPr>
          <w:rFonts w:ascii="Arial" w:hAnsi="Arial" w:cs="Arial"/>
          <w:color w:val="0B0C0C"/>
        </w:rPr>
        <w:t xml:space="preserve">right to ask which this enables someone to ask the police about a partner’s previous history of domestic violence or </w:t>
      </w:r>
      <w:r>
        <w:rPr>
          <w:rFonts w:ascii="Arial" w:hAnsi="Arial" w:cs="Arial"/>
          <w:color w:val="0B0C0C"/>
        </w:rPr>
        <w:lastRenderedPageBreak/>
        <w:t>violent acts. A precedent for such a scheme exists with the Child Sex Offender Disclosure Scheme; and the right to know. This is when police can proactively disclose information in prescribed circumstances</w:t>
      </w:r>
      <w:r>
        <w:rPr>
          <w:rFonts w:ascii="Arial" w:hAnsi="Arial" w:cs="Arial"/>
          <w:color w:val="202124"/>
          <w:shd w:val="clear" w:color="auto" w:fill="FFFFFF"/>
        </w:rPr>
        <w:t xml:space="preserve">” as stated by The Home Office, 2013. The victim in this case was actively made aware of this new scheme which allows her to access potential partners’ violent domestic history. This scheme being actively encouraged throughout South Wales. The goal is to allow more people to become aware of the risks they are exposing themselves too along with reducing their chances of suffering repeat victimisation. By victims finding out the history of any potential partner, it can stop them from forming a relationship and suffering more abuse. </w:t>
      </w:r>
    </w:p>
    <w:p w14:paraId="7C188437" w14:textId="77777777" w:rsidR="003E2986" w:rsidRDefault="003E2986" w:rsidP="003E2986">
      <w:pPr>
        <w:pStyle w:val="NormalWeb"/>
        <w:shd w:val="clear" w:color="auto" w:fill="FFFFFF"/>
        <w:spacing w:before="300" w:beforeAutospacing="0" w:after="300" w:afterAutospacing="0" w:line="480" w:lineRule="auto"/>
        <w:jc w:val="both"/>
        <w:rPr>
          <w:rFonts w:ascii="Arial" w:hAnsi="Arial" w:cs="Arial"/>
          <w:color w:val="202124"/>
          <w:shd w:val="clear" w:color="auto" w:fill="FFFFFF"/>
        </w:rPr>
      </w:pPr>
      <w:r>
        <w:rPr>
          <w:rFonts w:ascii="Arial" w:hAnsi="Arial" w:cs="Arial"/>
          <w:color w:val="202124"/>
          <w:shd w:val="clear" w:color="auto" w:fill="FFFFFF"/>
        </w:rPr>
        <w:t>Whilst I believe that is important to educate and support victims; it is also just important to work with offenders to reduce re-offending. In 2021 the Probation Service in Wales released a 3 year plan to help prevent reoffending upon release from prison. They state “</w:t>
      </w:r>
      <w:r>
        <w:rPr>
          <w:rFonts w:ascii="Arial" w:hAnsi="Arial" w:cs="Arial"/>
        </w:rPr>
        <w:t>strengthen supervision of people on probation, engage them in rehabilitative activity and improve the support they get to resettle in the community. Effective supervision and robust monitoring to manage risk and protect the public are essential to reducing reoffending. We will expand electronic monitoring and sobriety tags, as well as working with the police. People who leave prison with strong foundations in place to make a success of their lives are less likely to reoffend – a stable home, a steady job, and good health free from substance misuse.</w:t>
      </w:r>
      <w:r>
        <w:rPr>
          <w:rFonts w:ascii="Arial" w:hAnsi="Arial" w:cs="Arial"/>
          <w:color w:val="202124"/>
          <w:shd w:val="clear" w:color="auto" w:fill="FFFFFF"/>
        </w:rPr>
        <w:t xml:space="preserve">” This suggests that the probation service has recognised that it is just as important to work with offenders upon release as working whilst they are in prisons. The problem with this however it the service is often underfunded and offenders stop attending meetings and there is often no consequence of this. </w:t>
      </w:r>
    </w:p>
    <w:p w14:paraId="53952FC9" w14:textId="77777777" w:rsidR="003E2986" w:rsidRDefault="003E2986" w:rsidP="003E2986">
      <w:pPr>
        <w:pStyle w:val="NormalWeb"/>
        <w:shd w:val="clear" w:color="auto" w:fill="FFFFFF"/>
        <w:spacing w:before="300" w:beforeAutospacing="0" w:after="300" w:afterAutospacing="0" w:line="480" w:lineRule="auto"/>
        <w:jc w:val="both"/>
        <w:rPr>
          <w:rFonts w:ascii="Arial" w:hAnsi="Arial" w:cs="Arial"/>
          <w:color w:val="202124"/>
          <w:shd w:val="clear" w:color="auto" w:fill="FFFFFF"/>
        </w:rPr>
      </w:pPr>
      <w:r>
        <w:rPr>
          <w:rFonts w:ascii="Arial" w:hAnsi="Arial" w:cs="Arial"/>
          <w:color w:val="202124"/>
          <w:shd w:val="clear" w:color="auto" w:fill="FFFFFF"/>
        </w:rPr>
        <w:lastRenderedPageBreak/>
        <w:t>I believe that to effectively reduce domestic abuse, it is important to both work with the victims to safe guard them but; also educate offenders of their behaviour. From the first report offenders should be educated through courses and management methods of their behaviour and educated on the impact they have on the victims. They should also look to introduce some form of repercussion of an offender missed out on classes or on poor behaviour. I appreciate that this new method from the probation service is only one year old and the results will not be known on its effectiveness for some time.</w:t>
      </w:r>
    </w:p>
    <w:p w14:paraId="1D570AF6" w14:textId="77777777" w:rsidR="003E2986" w:rsidRDefault="003E2986" w:rsidP="003E2986">
      <w:pPr>
        <w:pStyle w:val="NormalWeb"/>
        <w:shd w:val="clear" w:color="auto" w:fill="FFFFFF"/>
        <w:spacing w:before="300" w:beforeAutospacing="0" w:after="300" w:afterAutospacing="0" w:line="480" w:lineRule="auto"/>
        <w:jc w:val="both"/>
        <w:rPr>
          <w:rFonts w:ascii="Arial" w:hAnsi="Arial" w:cs="Arial"/>
          <w:color w:val="202124"/>
          <w:shd w:val="clear" w:color="auto" w:fill="FFFFFF"/>
        </w:rPr>
      </w:pPr>
      <w:r>
        <w:rPr>
          <w:rFonts w:ascii="Arial" w:hAnsi="Arial" w:cs="Arial"/>
          <w:color w:val="202124"/>
          <w:shd w:val="clear" w:color="auto" w:fill="FFFFFF"/>
        </w:rPr>
        <w:t xml:space="preserve">Whilst is it good to evaluate performance, it is also important to analyse performance which is the fourth stage of Gibbs cycle. Whilst I felt that my overall performance provided the victim with support; I could have done things differently. For example, I initially took too long to make contact with language line and when on the phone to them; did not ask the relevant questions. This resulted in an hour long phone call being disconnected and having to start again. Whilst I could have improved; I felt that my safeguarding of the victim was a strong part to the incident. I helped to address safeguarding concerns quickly and provide the victim with a number of different support agencies. I was able to use past experiences’ at similar incidents to influence my dynamic risk assessment. </w:t>
      </w:r>
    </w:p>
    <w:p w14:paraId="2F4C4A26" w14:textId="77777777" w:rsidR="003E2986" w:rsidRDefault="003E2986" w:rsidP="003E2986">
      <w:pPr>
        <w:pStyle w:val="NormalWeb"/>
        <w:shd w:val="clear" w:color="auto" w:fill="FFFFFF"/>
        <w:spacing w:before="300" w:beforeAutospacing="0" w:after="300" w:afterAutospacing="0" w:line="480" w:lineRule="auto"/>
        <w:jc w:val="both"/>
        <w:rPr>
          <w:rFonts w:ascii="Arial" w:hAnsi="Arial" w:cs="Arial"/>
          <w:color w:val="202124"/>
          <w:shd w:val="clear" w:color="auto" w:fill="FFFFFF"/>
        </w:rPr>
      </w:pPr>
      <w:r>
        <w:rPr>
          <w:rFonts w:ascii="Arial" w:hAnsi="Arial" w:cs="Arial"/>
          <w:color w:val="202124"/>
          <w:shd w:val="clear" w:color="auto" w:fill="FFFFFF"/>
        </w:rPr>
        <w:t xml:space="preserve">The final stages of Gibbs Reflective Cycle are the conclusion and action plan stage. Whilst I stated above I needed to be more time aware and ask relevant questions, I most put this into action and learn from this experience. I shall look to improve my knowledge around legislation and local options in the surrounding area for safeguarding as this is specific and measurable to my current role. </w:t>
      </w:r>
    </w:p>
    <w:p w14:paraId="1CC551EC" w14:textId="77777777" w:rsidR="003E2986" w:rsidRDefault="003E2986" w:rsidP="003E2986">
      <w:pPr>
        <w:spacing w:line="480" w:lineRule="auto"/>
        <w:jc w:val="both"/>
        <w:rPr>
          <w:color w:val="0B0C0C"/>
          <w:sz w:val="24"/>
          <w:szCs w:val="24"/>
        </w:rPr>
      </w:pPr>
      <w:r>
        <w:rPr>
          <w:color w:val="0B0C0C"/>
          <w:sz w:val="24"/>
          <w:szCs w:val="24"/>
        </w:rPr>
        <w:lastRenderedPageBreak/>
        <w:t xml:space="preserve">Policing in South Wales comes with a number of challenges and individuals with different needs. However, policing does not just end with dealing with the initial call. Safeguarding is just as important as the call and it is of vital importance to protect the victim. Using the safeguarding training that officer’s now have, they need to look to provide any available services to the victim and actively encourage them to speak to the agencies available to them. </w:t>
      </w:r>
    </w:p>
    <w:p w14:paraId="58E49476" w14:textId="77777777" w:rsidR="003E2986" w:rsidRDefault="003E2986" w:rsidP="003E2986">
      <w:pPr>
        <w:spacing w:line="480" w:lineRule="auto"/>
        <w:jc w:val="both"/>
        <w:rPr>
          <w:color w:val="0B0C0C"/>
          <w:sz w:val="24"/>
          <w:szCs w:val="24"/>
        </w:rPr>
      </w:pPr>
    </w:p>
    <w:p w14:paraId="542068E1" w14:textId="77777777" w:rsidR="003E2986" w:rsidRDefault="003E2986" w:rsidP="003E2986">
      <w:pPr>
        <w:spacing w:line="480" w:lineRule="auto"/>
        <w:jc w:val="both"/>
        <w:rPr>
          <w:sz w:val="24"/>
          <w:szCs w:val="24"/>
        </w:rPr>
      </w:pPr>
      <w:r>
        <w:rPr>
          <w:color w:val="0B0C0C"/>
          <w:sz w:val="24"/>
          <w:szCs w:val="24"/>
        </w:rPr>
        <w:t>Word Count - 1749</w:t>
      </w:r>
    </w:p>
    <w:p w14:paraId="68317E39" w14:textId="00F3BB9B" w:rsidR="00E676F7" w:rsidRDefault="00E676F7">
      <w:pPr>
        <w:overflowPunct/>
        <w:autoSpaceDE/>
        <w:autoSpaceDN/>
        <w:adjustRightInd/>
        <w:textAlignment w:val="auto"/>
        <w:rPr>
          <w:b/>
          <w:bCs/>
          <w:sz w:val="24"/>
          <w:szCs w:val="24"/>
        </w:rPr>
      </w:pPr>
    </w:p>
    <w:p w14:paraId="2170D8D1" w14:textId="5E699022" w:rsidR="003E2986" w:rsidRDefault="003E2986">
      <w:pPr>
        <w:overflowPunct/>
        <w:autoSpaceDE/>
        <w:autoSpaceDN/>
        <w:adjustRightInd/>
        <w:textAlignment w:val="auto"/>
        <w:rPr>
          <w:b/>
          <w:bCs/>
          <w:sz w:val="24"/>
          <w:szCs w:val="24"/>
        </w:rPr>
      </w:pPr>
    </w:p>
    <w:p w14:paraId="12CB4A36" w14:textId="38CCD138" w:rsidR="003E2986" w:rsidRDefault="003E2986">
      <w:pPr>
        <w:overflowPunct/>
        <w:autoSpaceDE/>
        <w:autoSpaceDN/>
        <w:adjustRightInd/>
        <w:textAlignment w:val="auto"/>
        <w:rPr>
          <w:b/>
          <w:bCs/>
          <w:sz w:val="24"/>
          <w:szCs w:val="24"/>
        </w:rPr>
      </w:pPr>
    </w:p>
    <w:p w14:paraId="24833227" w14:textId="6CF96353" w:rsidR="003E2986" w:rsidRDefault="003E2986">
      <w:pPr>
        <w:overflowPunct/>
        <w:autoSpaceDE/>
        <w:autoSpaceDN/>
        <w:adjustRightInd/>
        <w:textAlignment w:val="auto"/>
        <w:rPr>
          <w:b/>
          <w:bCs/>
          <w:sz w:val="24"/>
          <w:szCs w:val="24"/>
        </w:rPr>
      </w:pPr>
    </w:p>
    <w:p w14:paraId="36645646" w14:textId="13F1A78D" w:rsidR="003E2986" w:rsidRDefault="003E2986">
      <w:pPr>
        <w:overflowPunct/>
        <w:autoSpaceDE/>
        <w:autoSpaceDN/>
        <w:adjustRightInd/>
        <w:textAlignment w:val="auto"/>
        <w:rPr>
          <w:b/>
          <w:bCs/>
          <w:sz w:val="24"/>
          <w:szCs w:val="24"/>
        </w:rPr>
      </w:pPr>
    </w:p>
    <w:p w14:paraId="38B59847" w14:textId="2149EF46" w:rsidR="003E2986" w:rsidRDefault="003E2986">
      <w:pPr>
        <w:overflowPunct/>
        <w:autoSpaceDE/>
        <w:autoSpaceDN/>
        <w:adjustRightInd/>
        <w:textAlignment w:val="auto"/>
        <w:rPr>
          <w:b/>
          <w:bCs/>
          <w:sz w:val="24"/>
          <w:szCs w:val="24"/>
        </w:rPr>
      </w:pPr>
    </w:p>
    <w:p w14:paraId="2C6D2387" w14:textId="218AD5F9" w:rsidR="003E2986" w:rsidRDefault="003E2986">
      <w:pPr>
        <w:overflowPunct/>
        <w:autoSpaceDE/>
        <w:autoSpaceDN/>
        <w:adjustRightInd/>
        <w:textAlignment w:val="auto"/>
        <w:rPr>
          <w:b/>
          <w:bCs/>
          <w:sz w:val="24"/>
          <w:szCs w:val="24"/>
        </w:rPr>
      </w:pPr>
    </w:p>
    <w:p w14:paraId="663F7903" w14:textId="14775BA7" w:rsidR="003E2986" w:rsidRDefault="003E2986">
      <w:pPr>
        <w:overflowPunct/>
        <w:autoSpaceDE/>
        <w:autoSpaceDN/>
        <w:adjustRightInd/>
        <w:textAlignment w:val="auto"/>
        <w:rPr>
          <w:b/>
          <w:bCs/>
          <w:sz w:val="24"/>
          <w:szCs w:val="24"/>
        </w:rPr>
      </w:pPr>
    </w:p>
    <w:p w14:paraId="4203D249" w14:textId="03E57AA0" w:rsidR="003E2986" w:rsidRDefault="003E2986">
      <w:pPr>
        <w:overflowPunct/>
        <w:autoSpaceDE/>
        <w:autoSpaceDN/>
        <w:adjustRightInd/>
        <w:textAlignment w:val="auto"/>
        <w:rPr>
          <w:b/>
          <w:bCs/>
          <w:sz w:val="24"/>
          <w:szCs w:val="24"/>
        </w:rPr>
      </w:pPr>
    </w:p>
    <w:p w14:paraId="159E02C0" w14:textId="561C0228" w:rsidR="003E2986" w:rsidRDefault="003E2986">
      <w:pPr>
        <w:overflowPunct/>
        <w:autoSpaceDE/>
        <w:autoSpaceDN/>
        <w:adjustRightInd/>
        <w:textAlignment w:val="auto"/>
        <w:rPr>
          <w:b/>
          <w:bCs/>
          <w:sz w:val="24"/>
          <w:szCs w:val="24"/>
        </w:rPr>
      </w:pPr>
    </w:p>
    <w:p w14:paraId="0B8B9F43" w14:textId="6934533C" w:rsidR="003E2986" w:rsidRDefault="003E2986">
      <w:pPr>
        <w:overflowPunct/>
        <w:autoSpaceDE/>
        <w:autoSpaceDN/>
        <w:adjustRightInd/>
        <w:textAlignment w:val="auto"/>
        <w:rPr>
          <w:b/>
          <w:bCs/>
          <w:sz w:val="24"/>
          <w:szCs w:val="24"/>
        </w:rPr>
      </w:pPr>
    </w:p>
    <w:p w14:paraId="176A0947" w14:textId="1A138D4E" w:rsidR="003E2986" w:rsidRDefault="003E2986">
      <w:pPr>
        <w:overflowPunct/>
        <w:autoSpaceDE/>
        <w:autoSpaceDN/>
        <w:adjustRightInd/>
        <w:textAlignment w:val="auto"/>
        <w:rPr>
          <w:b/>
          <w:bCs/>
          <w:sz w:val="24"/>
          <w:szCs w:val="24"/>
        </w:rPr>
      </w:pPr>
    </w:p>
    <w:p w14:paraId="7B209757" w14:textId="2C6861C6" w:rsidR="003E2986" w:rsidRDefault="003E2986">
      <w:pPr>
        <w:overflowPunct/>
        <w:autoSpaceDE/>
        <w:autoSpaceDN/>
        <w:adjustRightInd/>
        <w:textAlignment w:val="auto"/>
        <w:rPr>
          <w:b/>
          <w:bCs/>
          <w:sz w:val="24"/>
          <w:szCs w:val="24"/>
        </w:rPr>
      </w:pPr>
    </w:p>
    <w:p w14:paraId="3B7BAACB" w14:textId="23B3C1CC" w:rsidR="003E2986" w:rsidRDefault="003E2986">
      <w:pPr>
        <w:overflowPunct/>
        <w:autoSpaceDE/>
        <w:autoSpaceDN/>
        <w:adjustRightInd/>
        <w:textAlignment w:val="auto"/>
        <w:rPr>
          <w:b/>
          <w:bCs/>
          <w:sz w:val="24"/>
          <w:szCs w:val="24"/>
        </w:rPr>
      </w:pPr>
    </w:p>
    <w:p w14:paraId="421E6761" w14:textId="2D533DD3" w:rsidR="003E2986" w:rsidRDefault="003E2986">
      <w:pPr>
        <w:overflowPunct/>
        <w:autoSpaceDE/>
        <w:autoSpaceDN/>
        <w:adjustRightInd/>
        <w:textAlignment w:val="auto"/>
        <w:rPr>
          <w:b/>
          <w:bCs/>
          <w:sz w:val="24"/>
          <w:szCs w:val="24"/>
        </w:rPr>
      </w:pPr>
    </w:p>
    <w:p w14:paraId="6D779A85" w14:textId="18469CF8" w:rsidR="003E2986" w:rsidRDefault="003E2986">
      <w:pPr>
        <w:overflowPunct/>
        <w:autoSpaceDE/>
        <w:autoSpaceDN/>
        <w:adjustRightInd/>
        <w:textAlignment w:val="auto"/>
        <w:rPr>
          <w:b/>
          <w:bCs/>
          <w:sz w:val="24"/>
          <w:szCs w:val="24"/>
        </w:rPr>
      </w:pPr>
    </w:p>
    <w:p w14:paraId="68008346" w14:textId="01FDCA96" w:rsidR="003E2986" w:rsidRDefault="003E2986">
      <w:pPr>
        <w:overflowPunct/>
        <w:autoSpaceDE/>
        <w:autoSpaceDN/>
        <w:adjustRightInd/>
        <w:textAlignment w:val="auto"/>
        <w:rPr>
          <w:b/>
          <w:bCs/>
          <w:sz w:val="24"/>
          <w:szCs w:val="24"/>
        </w:rPr>
      </w:pPr>
    </w:p>
    <w:p w14:paraId="0051919F" w14:textId="19A1CD89" w:rsidR="003E2986" w:rsidRDefault="003E2986">
      <w:pPr>
        <w:overflowPunct/>
        <w:autoSpaceDE/>
        <w:autoSpaceDN/>
        <w:adjustRightInd/>
        <w:textAlignment w:val="auto"/>
        <w:rPr>
          <w:b/>
          <w:bCs/>
          <w:sz w:val="24"/>
          <w:szCs w:val="24"/>
        </w:rPr>
      </w:pPr>
    </w:p>
    <w:p w14:paraId="6F56C3C1" w14:textId="36FDD479" w:rsidR="003E2986" w:rsidRDefault="003E2986">
      <w:pPr>
        <w:overflowPunct/>
        <w:autoSpaceDE/>
        <w:autoSpaceDN/>
        <w:adjustRightInd/>
        <w:textAlignment w:val="auto"/>
        <w:rPr>
          <w:b/>
          <w:bCs/>
          <w:sz w:val="24"/>
          <w:szCs w:val="24"/>
        </w:rPr>
      </w:pPr>
    </w:p>
    <w:p w14:paraId="42CCFE13" w14:textId="6C75ACFA" w:rsidR="003E2986" w:rsidRDefault="003E2986">
      <w:pPr>
        <w:overflowPunct/>
        <w:autoSpaceDE/>
        <w:autoSpaceDN/>
        <w:adjustRightInd/>
        <w:textAlignment w:val="auto"/>
        <w:rPr>
          <w:b/>
          <w:bCs/>
          <w:sz w:val="24"/>
          <w:szCs w:val="24"/>
        </w:rPr>
      </w:pPr>
    </w:p>
    <w:p w14:paraId="7979F08C" w14:textId="473F2A91" w:rsidR="003E2986" w:rsidRDefault="003E2986">
      <w:pPr>
        <w:overflowPunct/>
        <w:autoSpaceDE/>
        <w:autoSpaceDN/>
        <w:adjustRightInd/>
        <w:textAlignment w:val="auto"/>
        <w:rPr>
          <w:b/>
          <w:bCs/>
          <w:sz w:val="24"/>
          <w:szCs w:val="24"/>
        </w:rPr>
      </w:pPr>
    </w:p>
    <w:p w14:paraId="5D50E294" w14:textId="4C219FE4" w:rsidR="003E2986" w:rsidRDefault="003E2986">
      <w:pPr>
        <w:overflowPunct/>
        <w:autoSpaceDE/>
        <w:autoSpaceDN/>
        <w:adjustRightInd/>
        <w:textAlignment w:val="auto"/>
        <w:rPr>
          <w:b/>
          <w:bCs/>
          <w:sz w:val="24"/>
          <w:szCs w:val="24"/>
        </w:rPr>
      </w:pPr>
    </w:p>
    <w:p w14:paraId="40FFC8CB" w14:textId="4700B319" w:rsidR="003E2986" w:rsidRDefault="003E2986">
      <w:pPr>
        <w:overflowPunct/>
        <w:autoSpaceDE/>
        <w:autoSpaceDN/>
        <w:adjustRightInd/>
        <w:textAlignment w:val="auto"/>
        <w:rPr>
          <w:b/>
          <w:bCs/>
          <w:sz w:val="24"/>
          <w:szCs w:val="24"/>
        </w:rPr>
      </w:pPr>
    </w:p>
    <w:p w14:paraId="00E39C54" w14:textId="593EB91B" w:rsidR="003E2986" w:rsidRDefault="003E2986">
      <w:pPr>
        <w:overflowPunct/>
        <w:autoSpaceDE/>
        <w:autoSpaceDN/>
        <w:adjustRightInd/>
        <w:textAlignment w:val="auto"/>
        <w:rPr>
          <w:b/>
          <w:bCs/>
          <w:sz w:val="24"/>
          <w:szCs w:val="24"/>
        </w:rPr>
      </w:pPr>
    </w:p>
    <w:p w14:paraId="56502CC7" w14:textId="51AD2CDF" w:rsidR="003E2986" w:rsidRDefault="003E2986">
      <w:pPr>
        <w:overflowPunct/>
        <w:autoSpaceDE/>
        <w:autoSpaceDN/>
        <w:adjustRightInd/>
        <w:textAlignment w:val="auto"/>
        <w:rPr>
          <w:b/>
          <w:bCs/>
          <w:sz w:val="24"/>
          <w:szCs w:val="24"/>
        </w:rPr>
      </w:pPr>
    </w:p>
    <w:p w14:paraId="7B9F54B4" w14:textId="606AF758" w:rsidR="003E2986" w:rsidRDefault="003E2986">
      <w:pPr>
        <w:overflowPunct/>
        <w:autoSpaceDE/>
        <w:autoSpaceDN/>
        <w:adjustRightInd/>
        <w:textAlignment w:val="auto"/>
        <w:rPr>
          <w:b/>
          <w:bCs/>
          <w:sz w:val="24"/>
          <w:szCs w:val="24"/>
        </w:rPr>
      </w:pPr>
    </w:p>
    <w:p w14:paraId="029FD7C5" w14:textId="63289836" w:rsidR="003E2986" w:rsidRDefault="003E2986">
      <w:pPr>
        <w:overflowPunct/>
        <w:autoSpaceDE/>
        <w:autoSpaceDN/>
        <w:adjustRightInd/>
        <w:textAlignment w:val="auto"/>
        <w:rPr>
          <w:b/>
          <w:bCs/>
          <w:sz w:val="24"/>
          <w:szCs w:val="24"/>
        </w:rPr>
      </w:pPr>
    </w:p>
    <w:p w14:paraId="27643C6A" w14:textId="6360E3DF" w:rsidR="003E2986" w:rsidRDefault="003E2986">
      <w:pPr>
        <w:overflowPunct/>
        <w:autoSpaceDE/>
        <w:autoSpaceDN/>
        <w:adjustRightInd/>
        <w:textAlignment w:val="auto"/>
        <w:rPr>
          <w:b/>
          <w:bCs/>
          <w:sz w:val="24"/>
          <w:szCs w:val="24"/>
        </w:rPr>
      </w:pPr>
    </w:p>
    <w:p w14:paraId="1712C332" w14:textId="3003003C" w:rsidR="003E2986" w:rsidRDefault="003E2986">
      <w:pPr>
        <w:overflowPunct/>
        <w:autoSpaceDE/>
        <w:autoSpaceDN/>
        <w:adjustRightInd/>
        <w:textAlignment w:val="auto"/>
        <w:rPr>
          <w:b/>
          <w:bCs/>
          <w:sz w:val="24"/>
          <w:szCs w:val="24"/>
        </w:rPr>
      </w:pPr>
    </w:p>
    <w:p w14:paraId="7E2CCE7E" w14:textId="77777777" w:rsidR="003E2986" w:rsidRPr="00E676F7" w:rsidRDefault="003E2986">
      <w:pPr>
        <w:overflowPunct/>
        <w:autoSpaceDE/>
        <w:autoSpaceDN/>
        <w:adjustRightInd/>
        <w:textAlignment w:val="auto"/>
        <w:rPr>
          <w:b/>
          <w:bCs/>
          <w:sz w:val="24"/>
          <w:szCs w:val="24"/>
        </w:rPr>
      </w:pPr>
      <w:bookmarkStart w:id="0" w:name="_GoBack"/>
      <w:bookmarkEnd w:id="0"/>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lastRenderedPageBreak/>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2C403F5D"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1321C75F" w:rsidR="00A221AB" w:rsidRDefault="003365DC" w:rsidP="00A221AB">
      <w:pPr>
        <w:pStyle w:val="paragraph"/>
        <w:spacing w:before="0" w:beforeAutospacing="0" w:after="0" w:afterAutospacing="0"/>
        <w:textAlignment w:val="baseline"/>
        <w:rPr>
          <w:rFonts w:ascii="Segoe UI" w:hAnsi="Segoe UI" w:cs="Segoe UI"/>
          <w:color w:val="000000"/>
          <w:sz w:val="18"/>
          <w:szCs w:val="18"/>
        </w:rPr>
      </w:pPr>
      <w:r>
        <w:rPr>
          <w:b/>
          <w:bCs/>
          <w:noProof/>
          <w:lang w:eastAsia="en-GB"/>
        </w:rPr>
        <mc:AlternateContent>
          <mc:Choice Requires="wps">
            <w:drawing>
              <wp:anchor distT="0" distB="0" distL="114300" distR="114300" simplePos="0" relativeHeight="251659264" behindDoc="0" locked="0" layoutInCell="1" allowOverlap="1" wp14:anchorId="1483F6D1" wp14:editId="26E15A48">
                <wp:simplePos x="0" y="0"/>
                <wp:positionH relativeFrom="column">
                  <wp:posOffset>540689</wp:posOffset>
                </wp:positionH>
                <wp:positionV relativeFrom="paragraph">
                  <wp:posOffset>303143</wp:posOffset>
                </wp:positionV>
                <wp:extent cx="1725433" cy="518602"/>
                <wp:effectExtent l="0" t="0" r="27305" b="15240"/>
                <wp:wrapNone/>
                <wp:docPr id="3" name="Freeform 3"/>
                <wp:cNvGraphicFramePr/>
                <a:graphic xmlns:a="http://schemas.openxmlformats.org/drawingml/2006/main">
                  <a:graphicData uri="http://schemas.microsoft.com/office/word/2010/wordprocessingShape">
                    <wps:wsp>
                      <wps:cNvSpPr/>
                      <wps:spPr>
                        <a:xfrm>
                          <a:off x="0" y="0"/>
                          <a:ext cx="1725433" cy="518602"/>
                        </a:xfrm>
                        <a:custGeom>
                          <a:avLst/>
                          <a:gdLst>
                            <a:gd name="connsiteX0" fmla="*/ 135271 w 2441149"/>
                            <a:gd name="connsiteY0" fmla="*/ 781595 h 1226870"/>
                            <a:gd name="connsiteX1" fmla="*/ 175028 w 2441149"/>
                            <a:gd name="connsiteY1" fmla="*/ 710033 h 1226870"/>
                            <a:gd name="connsiteX2" fmla="*/ 214784 w 2441149"/>
                            <a:gd name="connsiteY2" fmla="*/ 630520 h 1226870"/>
                            <a:gd name="connsiteX3" fmla="*/ 230687 w 2441149"/>
                            <a:gd name="connsiteY3" fmla="*/ 606666 h 1226870"/>
                            <a:gd name="connsiteX4" fmla="*/ 262492 w 2441149"/>
                            <a:gd name="connsiteY4" fmla="*/ 519201 h 1226870"/>
                            <a:gd name="connsiteX5" fmla="*/ 222736 w 2441149"/>
                            <a:gd name="connsiteY5" fmla="*/ 384029 h 1226870"/>
                            <a:gd name="connsiteX6" fmla="*/ 198882 w 2441149"/>
                            <a:gd name="connsiteY6" fmla="*/ 376078 h 1226870"/>
                            <a:gd name="connsiteX7" fmla="*/ 119369 w 2441149"/>
                            <a:gd name="connsiteY7" fmla="*/ 384029 h 1226870"/>
                            <a:gd name="connsiteX8" fmla="*/ 95515 w 2441149"/>
                            <a:gd name="connsiteY8" fmla="*/ 407883 h 1226870"/>
                            <a:gd name="connsiteX9" fmla="*/ 31904 w 2441149"/>
                            <a:gd name="connsiteY9" fmla="*/ 463542 h 1226870"/>
                            <a:gd name="connsiteX10" fmla="*/ 23953 w 2441149"/>
                            <a:gd name="connsiteY10" fmla="*/ 487396 h 1226870"/>
                            <a:gd name="connsiteX11" fmla="*/ 99 w 2441149"/>
                            <a:gd name="connsiteY11" fmla="*/ 535104 h 1226870"/>
                            <a:gd name="connsiteX12" fmla="*/ 16002 w 2441149"/>
                            <a:gd name="connsiteY12" fmla="*/ 638471 h 1226870"/>
                            <a:gd name="connsiteX13" fmla="*/ 63709 w 2441149"/>
                            <a:gd name="connsiteY13" fmla="*/ 694130 h 1226870"/>
                            <a:gd name="connsiteX14" fmla="*/ 95515 w 2441149"/>
                            <a:gd name="connsiteY14" fmla="*/ 733887 h 1226870"/>
                            <a:gd name="connsiteX15" fmla="*/ 151174 w 2441149"/>
                            <a:gd name="connsiteY15" fmla="*/ 797497 h 1226870"/>
                            <a:gd name="connsiteX16" fmla="*/ 222736 w 2441149"/>
                            <a:gd name="connsiteY16" fmla="*/ 789546 h 1226870"/>
                            <a:gd name="connsiteX17" fmla="*/ 238638 w 2441149"/>
                            <a:gd name="connsiteY17" fmla="*/ 765692 h 1226870"/>
                            <a:gd name="connsiteX18" fmla="*/ 246589 w 2441149"/>
                            <a:gd name="connsiteY18" fmla="*/ 789546 h 1226870"/>
                            <a:gd name="connsiteX19" fmla="*/ 230687 w 2441149"/>
                            <a:gd name="connsiteY19" fmla="*/ 1091695 h 1226870"/>
                            <a:gd name="connsiteX20" fmla="*/ 222736 w 2441149"/>
                            <a:gd name="connsiteY20" fmla="*/ 1115549 h 1226870"/>
                            <a:gd name="connsiteX21" fmla="*/ 206833 w 2441149"/>
                            <a:gd name="connsiteY21" fmla="*/ 1139403 h 1226870"/>
                            <a:gd name="connsiteX22" fmla="*/ 182979 w 2441149"/>
                            <a:gd name="connsiteY22" fmla="*/ 1163257 h 1226870"/>
                            <a:gd name="connsiteX23" fmla="*/ 159125 w 2441149"/>
                            <a:gd name="connsiteY23" fmla="*/ 1171208 h 1226870"/>
                            <a:gd name="connsiteX24" fmla="*/ 71661 w 2441149"/>
                            <a:gd name="connsiteY24" fmla="*/ 1147355 h 1226870"/>
                            <a:gd name="connsiteX25" fmla="*/ 47807 w 2441149"/>
                            <a:gd name="connsiteY25" fmla="*/ 1099647 h 1226870"/>
                            <a:gd name="connsiteX26" fmla="*/ 63709 w 2441149"/>
                            <a:gd name="connsiteY26" fmla="*/ 988328 h 1226870"/>
                            <a:gd name="connsiteX27" fmla="*/ 87563 w 2441149"/>
                            <a:gd name="connsiteY27" fmla="*/ 948572 h 1226870"/>
                            <a:gd name="connsiteX28" fmla="*/ 111417 w 2441149"/>
                            <a:gd name="connsiteY28" fmla="*/ 932669 h 1226870"/>
                            <a:gd name="connsiteX29" fmla="*/ 206833 w 2441149"/>
                            <a:gd name="connsiteY29" fmla="*/ 916767 h 1226870"/>
                            <a:gd name="connsiteX30" fmla="*/ 294297 w 2441149"/>
                            <a:gd name="connsiteY30" fmla="*/ 884961 h 1226870"/>
                            <a:gd name="connsiteX31" fmla="*/ 342005 w 2441149"/>
                            <a:gd name="connsiteY31" fmla="*/ 845205 h 1226870"/>
                            <a:gd name="connsiteX32" fmla="*/ 421518 w 2441149"/>
                            <a:gd name="connsiteY32" fmla="*/ 781595 h 1226870"/>
                            <a:gd name="connsiteX33" fmla="*/ 469226 w 2441149"/>
                            <a:gd name="connsiteY33" fmla="*/ 741838 h 1226870"/>
                            <a:gd name="connsiteX34" fmla="*/ 548739 w 2441149"/>
                            <a:gd name="connsiteY34" fmla="*/ 622568 h 1226870"/>
                            <a:gd name="connsiteX35" fmla="*/ 556690 w 2441149"/>
                            <a:gd name="connsiteY35" fmla="*/ 598715 h 1226870"/>
                            <a:gd name="connsiteX36" fmla="*/ 588496 w 2441149"/>
                            <a:gd name="connsiteY36" fmla="*/ 527153 h 1226870"/>
                            <a:gd name="connsiteX37" fmla="*/ 596447 w 2441149"/>
                            <a:gd name="connsiteY37" fmla="*/ 376078 h 1226870"/>
                            <a:gd name="connsiteX38" fmla="*/ 572593 w 2441149"/>
                            <a:gd name="connsiteY38" fmla="*/ 328370 h 1226870"/>
                            <a:gd name="connsiteX39" fmla="*/ 548739 w 2441149"/>
                            <a:gd name="connsiteY39" fmla="*/ 312468 h 1226870"/>
                            <a:gd name="connsiteX40" fmla="*/ 477177 w 2441149"/>
                            <a:gd name="connsiteY40" fmla="*/ 320419 h 1226870"/>
                            <a:gd name="connsiteX41" fmla="*/ 461275 w 2441149"/>
                            <a:gd name="connsiteY41" fmla="*/ 344273 h 1226870"/>
                            <a:gd name="connsiteX42" fmla="*/ 453323 w 2441149"/>
                            <a:gd name="connsiteY42" fmla="*/ 455591 h 1226870"/>
                            <a:gd name="connsiteX43" fmla="*/ 477177 w 2441149"/>
                            <a:gd name="connsiteY43" fmla="*/ 702081 h 1226870"/>
                            <a:gd name="connsiteX44" fmla="*/ 493080 w 2441149"/>
                            <a:gd name="connsiteY44" fmla="*/ 733887 h 1226870"/>
                            <a:gd name="connsiteX45" fmla="*/ 501031 w 2441149"/>
                            <a:gd name="connsiteY45" fmla="*/ 797497 h 1226870"/>
                            <a:gd name="connsiteX46" fmla="*/ 516934 w 2441149"/>
                            <a:gd name="connsiteY46" fmla="*/ 837254 h 1226870"/>
                            <a:gd name="connsiteX47" fmla="*/ 532836 w 2441149"/>
                            <a:gd name="connsiteY47" fmla="*/ 956523 h 1226870"/>
                            <a:gd name="connsiteX48" fmla="*/ 524885 w 2441149"/>
                            <a:gd name="connsiteY48" fmla="*/ 1218916 h 1226870"/>
                            <a:gd name="connsiteX49" fmla="*/ 501031 w 2441149"/>
                            <a:gd name="connsiteY49" fmla="*/ 1226868 h 1226870"/>
                            <a:gd name="connsiteX50" fmla="*/ 477177 w 2441149"/>
                            <a:gd name="connsiteY50" fmla="*/ 1218916 h 1226870"/>
                            <a:gd name="connsiteX51" fmla="*/ 477177 w 2441149"/>
                            <a:gd name="connsiteY51" fmla="*/ 1020134 h 1226870"/>
                            <a:gd name="connsiteX52" fmla="*/ 508982 w 2441149"/>
                            <a:gd name="connsiteY52" fmla="*/ 972426 h 1226870"/>
                            <a:gd name="connsiteX53" fmla="*/ 620301 w 2441149"/>
                            <a:gd name="connsiteY53" fmla="*/ 980377 h 1226870"/>
                            <a:gd name="connsiteX54" fmla="*/ 636203 w 2441149"/>
                            <a:gd name="connsiteY54" fmla="*/ 1004231 h 1226870"/>
                            <a:gd name="connsiteX55" fmla="*/ 683911 w 2441149"/>
                            <a:gd name="connsiteY55" fmla="*/ 996280 h 1226870"/>
                            <a:gd name="connsiteX56" fmla="*/ 691862 w 2441149"/>
                            <a:gd name="connsiteY56" fmla="*/ 972426 h 1226870"/>
                            <a:gd name="connsiteX57" fmla="*/ 699814 w 2441149"/>
                            <a:gd name="connsiteY57" fmla="*/ 940621 h 1226870"/>
                            <a:gd name="connsiteX58" fmla="*/ 731619 w 2441149"/>
                            <a:gd name="connsiteY58" fmla="*/ 845205 h 1226870"/>
                            <a:gd name="connsiteX59" fmla="*/ 763424 w 2441149"/>
                            <a:gd name="connsiteY59" fmla="*/ 789546 h 1226870"/>
                            <a:gd name="connsiteX60" fmla="*/ 771376 w 2441149"/>
                            <a:gd name="connsiteY60" fmla="*/ 749789 h 1226870"/>
                            <a:gd name="connsiteX61" fmla="*/ 779327 w 2441149"/>
                            <a:gd name="connsiteY61" fmla="*/ 725935 h 1226870"/>
                            <a:gd name="connsiteX62" fmla="*/ 811132 w 2441149"/>
                            <a:gd name="connsiteY62" fmla="*/ 566909 h 1226870"/>
                            <a:gd name="connsiteX63" fmla="*/ 827035 w 2441149"/>
                            <a:gd name="connsiteY63" fmla="*/ 415835 h 1226870"/>
                            <a:gd name="connsiteX64" fmla="*/ 834986 w 2441149"/>
                            <a:gd name="connsiteY64" fmla="*/ 368127 h 1226870"/>
                            <a:gd name="connsiteX65" fmla="*/ 842937 w 2441149"/>
                            <a:gd name="connsiteY65" fmla="*/ 161393 h 1226870"/>
                            <a:gd name="connsiteX66" fmla="*/ 866791 w 2441149"/>
                            <a:gd name="connsiteY66" fmla="*/ 201149 h 1226870"/>
                            <a:gd name="connsiteX67" fmla="*/ 858840 w 2441149"/>
                            <a:gd name="connsiteY67" fmla="*/ 1083744 h 1226870"/>
                            <a:gd name="connsiteX68" fmla="*/ 842937 w 2441149"/>
                            <a:gd name="connsiteY68" fmla="*/ 1043988 h 1226870"/>
                            <a:gd name="connsiteX69" fmla="*/ 866791 w 2441149"/>
                            <a:gd name="connsiteY69" fmla="*/ 733887 h 1226870"/>
                            <a:gd name="connsiteX70" fmla="*/ 858840 w 2441149"/>
                            <a:gd name="connsiteY70" fmla="*/ 884961 h 1226870"/>
                            <a:gd name="connsiteX71" fmla="*/ 834986 w 2441149"/>
                            <a:gd name="connsiteY71" fmla="*/ 892913 h 1226870"/>
                            <a:gd name="connsiteX72" fmla="*/ 819083 w 2441149"/>
                            <a:gd name="connsiteY72" fmla="*/ 869059 h 1226870"/>
                            <a:gd name="connsiteX73" fmla="*/ 962207 w 2441149"/>
                            <a:gd name="connsiteY73" fmla="*/ 574861 h 1226870"/>
                            <a:gd name="connsiteX74" fmla="*/ 1009915 w 2441149"/>
                            <a:gd name="connsiteY74" fmla="*/ 415835 h 1226870"/>
                            <a:gd name="connsiteX75" fmla="*/ 1097379 w 2441149"/>
                            <a:gd name="connsiteY75" fmla="*/ 161393 h 1226870"/>
                            <a:gd name="connsiteX76" fmla="*/ 1121233 w 2441149"/>
                            <a:gd name="connsiteY76" fmla="*/ 10318 h 1226870"/>
                            <a:gd name="connsiteX77" fmla="*/ 1160989 w 2441149"/>
                            <a:gd name="connsiteY77" fmla="*/ 1020134 h 1226870"/>
                            <a:gd name="connsiteX78" fmla="*/ 1192795 w 2441149"/>
                            <a:gd name="connsiteY78" fmla="*/ 996280 h 1226870"/>
                            <a:gd name="connsiteX79" fmla="*/ 1208697 w 2441149"/>
                            <a:gd name="connsiteY79" fmla="*/ 948572 h 1226870"/>
                            <a:gd name="connsiteX80" fmla="*/ 1224600 w 2441149"/>
                            <a:gd name="connsiteY80" fmla="*/ 924718 h 1226870"/>
                            <a:gd name="connsiteX81" fmla="*/ 1248454 w 2441149"/>
                            <a:gd name="connsiteY81" fmla="*/ 940621 h 1226870"/>
                            <a:gd name="connsiteX82" fmla="*/ 1256405 w 2441149"/>
                            <a:gd name="connsiteY82" fmla="*/ 980377 h 1226870"/>
                            <a:gd name="connsiteX83" fmla="*/ 1272308 w 2441149"/>
                            <a:gd name="connsiteY83" fmla="*/ 1004231 h 1226870"/>
                            <a:gd name="connsiteX84" fmla="*/ 1304113 w 2441149"/>
                            <a:gd name="connsiteY84" fmla="*/ 996280 h 1226870"/>
                            <a:gd name="connsiteX85" fmla="*/ 1351821 w 2441149"/>
                            <a:gd name="connsiteY85" fmla="*/ 972426 h 1226870"/>
                            <a:gd name="connsiteX86" fmla="*/ 1431334 w 2441149"/>
                            <a:gd name="connsiteY86" fmla="*/ 980377 h 1226870"/>
                            <a:gd name="connsiteX87" fmla="*/ 1479042 w 2441149"/>
                            <a:gd name="connsiteY87" fmla="*/ 1020134 h 1226870"/>
                            <a:gd name="connsiteX88" fmla="*/ 1518798 w 2441149"/>
                            <a:gd name="connsiteY88" fmla="*/ 1043988 h 1226870"/>
                            <a:gd name="connsiteX89" fmla="*/ 1542652 w 2441149"/>
                            <a:gd name="connsiteY89" fmla="*/ 1067841 h 1226870"/>
                            <a:gd name="connsiteX90" fmla="*/ 1606262 w 2441149"/>
                            <a:gd name="connsiteY90" fmla="*/ 1083744 h 1226870"/>
                            <a:gd name="connsiteX91" fmla="*/ 1646019 w 2441149"/>
                            <a:gd name="connsiteY91" fmla="*/ 1075793 h 1226870"/>
                            <a:gd name="connsiteX92" fmla="*/ 1677824 w 2441149"/>
                            <a:gd name="connsiteY92" fmla="*/ 1067841 h 1226870"/>
                            <a:gd name="connsiteX93" fmla="*/ 1765289 w 2441149"/>
                            <a:gd name="connsiteY93" fmla="*/ 1059890 h 1226870"/>
                            <a:gd name="connsiteX94" fmla="*/ 1884558 w 2441149"/>
                            <a:gd name="connsiteY94" fmla="*/ 1091695 h 1226870"/>
                            <a:gd name="connsiteX95" fmla="*/ 1900461 w 2441149"/>
                            <a:gd name="connsiteY95" fmla="*/ 1115549 h 1226870"/>
                            <a:gd name="connsiteX96" fmla="*/ 1964071 w 2441149"/>
                            <a:gd name="connsiteY96" fmla="*/ 1155306 h 1226870"/>
                            <a:gd name="connsiteX97" fmla="*/ 1987925 w 2441149"/>
                            <a:gd name="connsiteY97" fmla="*/ 1139403 h 1226870"/>
                            <a:gd name="connsiteX98" fmla="*/ 2441149 w 2441149"/>
                            <a:gd name="connsiteY98" fmla="*/ 1123501 h 122687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Lst>
                          <a:rect l="l" t="t" r="r" b="b"/>
                          <a:pathLst>
                            <a:path w="2441149" h="1226870">
                              <a:moveTo>
                                <a:pt x="135271" y="781595"/>
                              </a:moveTo>
                              <a:cubicBezTo>
                                <a:pt x="202732" y="697268"/>
                                <a:pt x="144396" y="781507"/>
                                <a:pt x="175028" y="710033"/>
                              </a:cubicBezTo>
                              <a:cubicBezTo>
                                <a:pt x="186701" y="682796"/>
                                <a:pt x="200735" y="656611"/>
                                <a:pt x="214784" y="630520"/>
                              </a:cubicBezTo>
                              <a:cubicBezTo>
                                <a:pt x="219315" y="622106"/>
                                <a:pt x="226413" y="615214"/>
                                <a:pt x="230687" y="606666"/>
                              </a:cubicBezTo>
                              <a:cubicBezTo>
                                <a:pt x="241748" y="584545"/>
                                <a:pt x="255073" y="541459"/>
                                <a:pt x="262492" y="519201"/>
                              </a:cubicBezTo>
                              <a:cubicBezTo>
                                <a:pt x="253835" y="458601"/>
                                <a:pt x="270442" y="415833"/>
                                <a:pt x="222736" y="384029"/>
                              </a:cubicBezTo>
                              <a:cubicBezTo>
                                <a:pt x="215762" y="379380"/>
                                <a:pt x="206833" y="378728"/>
                                <a:pt x="198882" y="376078"/>
                              </a:cubicBezTo>
                              <a:cubicBezTo>
                                <a:pt x="172378" y="378728"/>
                                <a:pt x="144828" y="376196"/>
                                <a:pt x="119369" y="384029"/>
                              </a:cubicBezTo>
                              <a:cubicBezTo>
                                <a:pt x="108621" y="387336"/>
                                <a:pt x="102986" y="399478"/>
                                <a:pt x="95515" y="407883"/>
                              </a:cubicBezTo>
                              <a:cubicBezTo>
                                <a:pt x="46118" y="463455"/>
                                <a:pt x="77127" y="448468"/>
                                <a:pt x="31904" y="463542"/>
                              </a:cubicBezTo>
                              <a:cubicBezTo>
                                <a:pt x="29254" y="471493"/>
                                <a:pt x="27357" y="479737"/>
                                <a:pt x="23953" y="487396"/>
                              </a:cubicBezTo>
                              <a:cubicBezTo>
                                <a:pt x="16732" y="503643"/>
                                <a:pt x="2449" y="517480"/>
                                <a:pt x="99" y="535104"/>
                              </a:cubicBezTo>
                              <a:cubicBezTo>
                                <a:pt x="-984" y="543226"/>
                                <a:pt x="6891" y="617213"/>
                                <a:pt x="16002" y="638471"/>
                              </a:cubicBezTo>
                              <a:cubicBezTo>
                                <a:pt x="26062" y="661944"/>
                                <a:pt x="47360" y="675738"/>
                                <a:pt x="63709" y="694130"/>
                              </a:cubicBezTo>
                              <a:cubicBezTo>
                                <a:pt x="74984" y="706815"/>
                                <a:pt x="84162" y="721272"/>
                                <a:pt x="95515" y="733887"/>
                              </a:cubicBezTo>
                              <a:cubicBezTo>
                                <a:pt x="155318" y="800335"/>
                                <a:pt x="118098" y="747885"/>
                                <a:pt x="151174" y="797497"/>
                              </a:cubicBezTo>
                              <a:cubicBezTo>
                                <a:pt x="175028" y="794847"/>
                                <a:pt x="200180" y="797748"/>
                                <a:pt x="222736" y="789546"/>
                              </a:cubicBezTo>
                              <a:cubicBezTo>
                                <a:pt x="231717" y="786280"/>
                                <a:pt x="229082" y="765692"/>
                                <a:pt x="238638" y="765692"/>
                              </a:cubicBezTo>
                              <a:cubicBezTo>
                                <a:pt x="247019" y="765692"/>
                                <a:pt x="243939" y="781595"/>
                                <a:pt x="246589" y="789546"/>
                              </a:cubicBezTo>
                              <a:cubicBezTo>
                                <a:pt x="241288" y="890262"/>
                                <a:pt x="238047" y="991108"/>
                                <a:pt x="230687" y="1091695"/>
                              </a:cubicBezTo>
                              <a:cubicBezTo>
                                <a:pt x="230075" y="1100054"/>
                                <a:pt x="226484" y="1108052"/>
                                <a:pt x="222736" y="1115549"/>
                              </a:cubicBezTo>
                              <a:cubicBezTo>
                                <a:pt x="218462" y="1124096"/>
                                <a:pt x="212951" y="1132062"/>
                                <a:pt x="206833" y="1139403"/>
                              </a:cubicBezTo>
                              <a:cubicBezTo>
                                <a:pt x="199634" y="1148042"/>
                                <a:pt x="192335" y="1157020"/>
                                <a:pt x="182979" y="1163257"/>
                              </a:cubicBezTo>
                              <a:cubicBezTo>
                                <a:pt x="176005" y="1167906"/>
                                <a:pt x="167076" y="1168558"/>
                                <a:pt x="159125" y="1171208"/>
                              </a:cubicBezTo>
                              <a:cubicBezTo>
                                <a:pt x="129970" y="1163257"/>
                                <a:pt x="97081" y="1163696"/>
                                <a:pt x="71661" y="1147355"/>
                              </a:cubicBezTo>
                              <a:cubicBezTo>
                                <a:pt x="56705" y="1137741"/>
                                <a:pt x="48695" y="1117405"/>
                                <a:pt x="47807" y="1099647"/>
                              </a:cubicBezTo>
                              <a:cubicBezTo>
                                <a:pt x="45935" y="1062211"/>
                                <a:pt x="54170" y="1024577"/>
                                <a:pt x="63709" y="988328"/>
                              </a:cubicBezTo>
                              <a:cubicBezTo>
                                <a:pt x="67642" y="973382"/>
                                <a:pt x="77505" y="960306"/>
                                <a:pt x="87563" y="948572"/>
                              </a:cubicBezTo>
                              <a:cubicBezTo>
                                <a:pt x="93782" y="941316"/>
                                <a:pt x="102870" y="936943"/>
                                <a:pt x="111417" y="932669"/>
                              </a:cubicBezTo>
                              <a:cubicBezTo>
                                <a:pt x="138057" y="919349"/>
                                <a:pt x="184163" y="919286"/>
                                <a:pt x="206833" y="916767"/>
                              </a:cubicBezTo>
                              <a:cubicBezTo>
                                <a:pt x="229103" y="909343"/>
                                <a:pt x="272165" y="896027"/>
                                <a:pt x="294297" y="884961"/>
                              </a:cubicBezTo>
                              <a:cubicBezTo>
                                <a:pt x="323082" y="870568"/>
                                <a:pt x="316601" y="866700"/>
                                <a:pt x="342005" y="845205"/>
                              </a:cubicBezTo>
                              <a:cubicBezTo>
                                <a:pt x="367916" y="823280"/>
                                <a:pt x="395175" y="802999"/>
                                <a:pt x="421518" y="781595"/>
                              </a:cubicBezTo>
                              <a:cubicBezTo>
                                <a:pt x="437584" y="768541"/>
                                <a:pt x="469226" y="741838"/>
                                <a:pt x="469226" y="741838"/>
                              </a:cubicBezTo>
                              <a:cubicBezTo>
                                <a:pt x="510680" y="658932"/>
                                <a:pt x="449480" y="776972"/>
                                <a:pt x="548739" y="622568"/>
                              </a:cubicBezTo>
                              <a:cubicBezTo>
                                <a:pt x="553271" y="615518"/>
                                <a:pt x="553286" y="606374"/>
                                <a:pt x="556690" y="598715"/>
                              </a:cubicBezTo>
                              <a:cubicBezTo>
                                <a:pt x="593496" y="515902"/>
                                <a:pt x="570583" y="580889"/>
                                <a:pt x="588496" y="527153"/>
                              </a:cubicBezTo>
                              <a:cubicBezTo>
                                <a:pt x="603565" y="436733"/>
                                <a:pt x="611233" y="450008"/>
                                <a:pt x="596447" y="376078"/>
                              </a:cubicBezTo>
                              <a:cubicBezTo>
                                <a:pt x="593213" y="359910"/>
                                <a:pt x="584321" y="340098"/>
                                <a:pt x="572593" y="328370"/>
                              </a:cubicBezTo>
                              <a:cubicBezTo>
                                <a:pt x="565836" y="321613"/>
                                <a:pt x="556690" y="317769"/>
                                <a:pt x="548739" y="312468"/>
                              </a:cubicBezTo>
                              <a:cubicBezTo>
                                <a:pt x="524885" y="315118"/>
                                <a:pt x="499733" y="312217"/>
                                <a:pt x="477177" y="320419"/>
                              </a:cubicBezTo>
                              <a:cubicBezTo>
                                <a:pt x="468196" y="323685"/>
                                <a:pt x="462936" y="334862"/>
                                <a:pt x="461275" y="344273"/>
                              </a:cubicBezTo>
                              <a:cubicBezTo>
                                <a:pt x="454810" y="380907"/>
                                <a:pt x="455974" y="418485"/>
                                <a:pt x="453323" y="455591"/>
                              </a:cubicBezTo>
                              <a:cubicBezTo>
                                <a:pt x="457835" y="554848"/>
                                <a:pt x="450518" y="615438"/>
                                <a:pt x="477177" y="702081"/>
                              </a:cubicBezTo>
                              <a:cubicBezTo>
                                <a:pt x="480663" y="713410"/>
                                <a:pt x="487779" y="723285"/>
                                <a:pt x="493080" y="733887"/>
                              </a:cubicBezTo>
                              <a:cubicBezTo>
                                <a:pt x="495730" y="755090"/>
                                <a:pt x="496226" y="776676"/>
                                <a:pt x="501031" y="797497"/>
                              </a:cubicBezTo>
                              <a:cubicBezTo>
                                <a:pt x="504240" y="811405"/>
                                <a:pt x="514135" y="823258"/>
                                <a:pt x="516934" y="837254"/>
                              </a:cubicBezTo>
                              <a:cubicBezTo>
                                <a:pt x="524800" y="876583"/>
                                <a:pt x="527535" y="916767"/>
                                <a:pt x="532836" y="956523"/>
                              </a:cubicBezTo>
                              <a:cubicBezTo>
                                <a:pt x="530186" y="1043987"/>
                                <a:pt x="535109" y="1132011"/>
                                <a:pt x="524885" y="1218916"/>
                              </a:cubicBezTo>
                              <a:cubicBezTo>
                                <a:pt x="523906" y="1227240"/>
                                <a:pt x="509413" y="1226868"/>
                                <a:pt x="501031" y="1226868"/>
                              </a:cubicBezTo>
                              <a:cubicBezTo>
                                <a:pt x="492649" y="1226868"/>
                                <a:pt x="485128" y="1221567"/>
                                <a:pt x="477177" y="1218916"/>
                              </a:cubicBezTo>
                              <a:cubicBezTo>
                                <a:pt x="458469" y="1144081"/>
                                <a:pt x="454648" y="1141792"/>
                                <a:pt x="477177" y="1020134"/>
                              </a:cubicBezTo>
                              <a:cubicBezTo>
                                <a:pt x="480657" y="1001341"/>
                                <a:pt x="508982" y="972426"/>
                                <a:pt x="508982" y="972426"/>
                              </a:cubicBezTo>
                              <a:cubicBezTo>
                                <a:pt x="546088" y="975076"/>
                                <a:pt x="584211" y="971355"/>
                                <a:pt x="620301" y="980377"/>
                              </a:cubicBezTo>
                              <a:cubicBezTo>
                                <a:pt x="629572" y="982695"/>
                                <a:pt x="626932" y="1001913"/>
                                <a:pt x="636203" y="1004231"/>
                              </a:cubicBezTo>
                              <a:cubicBezTo>
                                <a:pt x="651844" y="1008141"/>
                                <a:pt x="668008" y="998930"/>
                                <a:pt x="683911" y="996280"/>
                              </a:cubicBezTo>
                              <a:cubicBezTo>
                                <a:pt x="686561" y="988329"/>
                                <a:pt x="689559" y="980485"/>
                                <a:pt x="691862" y="972426"/>
                              </a:cubicBezTo>
                              <a:cubicBezTo>
                                <a:pt x="694864" y="961918"/>
                                <a:pt x="696554" y="951052"/>
                                <a:pt x="699814" y="940621"/>
                              </a:cubicBezTo>
                              <a:cubicBezTo>
                                <a:pt x="709814" y="908621"/>
                                <a:pt x="721619" y="877205"/>
                                <a:pt x="731619" y="845205"/>
                              </a:cubicBezTo>
                              <a:cubicBezTo>
                                <a:pt x="746180" y="798608"/>
                                <a:pt x="727847" y="825123"/>
                                <a:pt x="763424" y="789546"/>
                              </a:cubicBezTo>
                              <a:cubicBezTo>
                                <a:pt x="766075" y="776294"/>
                                <a:pt x="768098" y="762900"/>
                                <a:pt x="771376" y="749789"/>
                              </a:cubicBezTo>
                              <a:cubicBezTo>
                                <a:pt x="773409" y="741658"/>
                                <a:pt x="777547" y="734125"/>
                                <a:pt x="779327" y="725935"/>
                              </a:cubicBezTo>
                              <a:cubicBezTo>
                                <a:pt x="790810" y="673110"/>
                                <a:pt x="802912" y="620339"/>
                                <a:pt x="811132" y="566909"/>
                              </a:cubicBezTo>
                              <a:cubicBezTo>
                                <a:pt x="818832" y="516862"/>
                                <a:pt x="821002" y="466111"/>
                                <a:pt x="827035" y="415835"/>
                              </a:cubicBezTo>
                              <a:cubicBezTo>
                                <a:pt x="828956" y="399828"/>
                                <a:pt x="832336" y="384030"/>
                                <a:pt x="834986" y="368127"/>
                              </a:cubicBezTo>
                              <a:cubicBezTo>
                                <a:pt x="837636" y="299216"/>
                                <a:pt x="830033" y="229137"/>
                                <a:pt x="842937" y="161393"/>
                              </a:cubicBezTo>
                              <a:cubicBezTo>
                                <a:pt x="845829" y="146212"/>
                                <a:pt x="866525" y="185697"/>
                                <a:pt x="866791" y="201149"/>
                              </a:cubicBezTo>
                              <a:cubicBezTo>
                                <a:pt x="871863" y="495316"/>
                                <a:pt x="861490" y="789546"/>
                                <a:pt x="858840" y="1083744"/>
                              </a:cubicBezTo>
                              <a:cubicBezTo>
                                <a:pt x="853539" y="1070492"/>
                                <a:pt x="843241" y="1058258"/>
                                <a:pt x="842937" y="1043988"/>
                              </a:cubicBezTo>
                              <a:cubicBezTo>
                                <a:pt x="835118" y="676481"/>
                                <a:pt x="790498" y="619443"/>
                                <a:pt x="866791" y="733887"/>
                              </a:cubicBezTo>
                              <a:cubicBezTo>
                                <a:pt x="864141" y="784245"/>
                                <a:pt x="868730" y="835513"/>
                                <a:pt x="858840" y="884961"/>
                              </a:cubicBezTo>
                              <a:cubicBezTo>
                                <a:pt x="857196" y="893180"/>
                                <a:pt x="842768" y="896026"/>
                                <a:pt x="834986" y="892913"/>
                              </a:cubicBezTo>
                              <a:cubicBezTo>
                                <a:pt x="826113" y="889364"/>
                                <a:pt x="824384" y="877010"/>
                                <a:pt x="819083" y="869059"/>
                              </a:cubicBezTo>
                              <a:cubicBezTo>
                                <a:pt x="890344" y="739495"/>
                                <a:pt x="915480" y="707854"/>
                                <a:pt x="962207" y="574861"/>
                              </a:cubicBezTo>
                              <a:cubicBezTo>
                                <a:pt x="980552" y="522647"/>
                                <a:pt x="992718" y="468438"/>
                                <a:pt x="1009915" y="415835"/>
                              </a:cubicBezTo>
                              <a:cubicBezTo>
                                <a:pt x="1037784" y="330590"/>
                                <a:pt x="1097379" y="161393"/>
                                <a:pt x="1097379" y="161393"/>
                              </a:cubicBezTo>
                              <a:cubicBezTo>
                                <a:pt x="1105330" y="111035"/>
                                <a:pt x="1119363" y="-40630"/>
                                <a:pt x="1121233" y="10318"/>
                              </a:cubicBezTo>
                              <a:cubicBezTo>
                                <a:pt x="1158713" y="1031652"/>
                                <a:pt x="799099" y="1110604"/>
                                <a:pt x="1160989" y="1020134"/>
                              </a:cubicBezTo>
                              <a:cubicBezTo>
                                <a:pt x="1171591" y="1012183"/>
                                <a:pt x="1185444" y="1007307"/>
                                <a:pt x="1192795" y="996280"/>
                              </a:cubicBezTo>
                              <a:cubicBezTo>
                                <a:pt x="1202093" y="982332"/>
                                <a:pt x="1199399" y="962519"/>
                                <a:pt x="1208697" y="948572"/>
                              </a:cubicBezTo>
                              <a:lnTo>
                                <a:pt x="1224600" y="924718"/>
                              </a:lnTo>
                              <a:cubicBezTo>
                                <a:pt x="1232551" y="930019"/>
                                <a:pt x="1243713" y="932324"/>
                                <a:pt x="1248454" y="940621"/>
                              </a:cubicBezTo>
                              <a:cubicBezTo>
                                <a:pt x="1255159" y="952355"/>
                                <a:pt x="1251660" y="967723"/>
                                <a:pt x="1256405" y="980377"/>
                              </a:cubicBezTo>
                              <a:cubicBezTo>
                                <a:pt x="1259760" y="989325"/>
                                <a:pt x="1267007" y="996280"/>
                                <a:pt x="1272308" y="1004231"/>
                              </a:cubicBezTo>
                              <a:cubicBezTo>
                                <a:pt x="1282910" y="1001581"/>
                                <a:pt x="1293967" y="1000339"/>
                                <a:pt x="1304113" y="996280"/>
                              </a:cubicBezTo>
                              <a:cubicBezTo>
                                <a:pt x="1320621" y="989677"/>
                                <a:pt x="1334179" y="974631"/>
                                <a:pt x="1351821" y="972426"/>
                              </a:cubicBezTo>
                              <a:cubicBezTo>
                                <a:pt x="1378252" y="969122"/>
                                <a:pt x="1404830" y="977727"/>
                                <a:pt x="1431334" y="980377"/>
                              </a:cubicBezTo>
                              <a:cubicBezTo>
                                <a:pt x="1447237" y="993629"/>
                                <a:pt x="1462301" y="1007958"/>
                                <a:pt x="1479042" y="1020134"/>
                              </a:cubicBezTo>
                              <a:cubicBezTo>
                                <a:pt x="1491540" y="1029224"/>
                                <a:pt x="1506434" y="1034715"/>
                                <a:pt x="1518798" y="1043988"/>
                              </a:cubicBezTo>
                              <a:cubicBezTo>
                                <a:pt x="1527794" y="1050735"/>
                                <a:pt x="1532415" y="1063188"/>
                                <a:pt x="1542652" y="1067841"/>
                              </a:cubicBezTo>
                              <a:cubicBezTo>
                                <a:pt x="1562549" y="1076885"/>
                                <a:pt x="1585059" y="1078443"/>
                                <a:pt x="1606262" y="1083744"/>
                              </a:cubicBezTo>
                              <a:cubicBezTo>
                                <a:pt x="1619514" y="1081094"/>
                                <a:pt x="1632826" y="1078725"/>
                                <a:pt x="1646019" y="1075793"/>
                              </a:cubicBezTo>
                              <a:cubicBezTo>
                                <a:pt x="1656687" y="1073422"/>
                                <a:pt x="1666992" y="1069285"/>
                                <a:pt x="1677824" y="1067841"/>
                              </a:cubicBezTo>
                              <a:cubicBezTo>
                                <a:pt x="1706842" y="1063972"/>
                                <a:pt x="1736134" y="1062540"/>
                                <a:pt x="1765289" y="1059890"/>
                              </a:cubicBezTo>
                              <a:cubicBezTo>
                                <a:pt x="1805045" y="1070492"/>
                                <a:pt x="1846512" y="1076029"/>
                                <a:pt x="1884558" y="1091695"/>
                              </a:cubicBezTo>
                              <a:cubicBezTo>
                                <a:pt x="1893395" y="1095334"/>
                                <a:pt x="1894242" y="1108293"/>
                                <a:pt x="1900461" y="1115549"/>
                              </a:cubicBezTo>
                              <a:cubicBezTo>
                                <a:pt x="1932806" y="1153286"/>
                                <a:pt x="1922958" y="1145028"/>
                                <a:pt x="1964071" y="1155306"/>
                              </a:cubicBezTo>
                              <a:cubicBezTo>
                                <a:pt x="1972022" y="1150005"/>
                                <a:pt x="1979192" y="1143284"/>
                                <a:pt x="1987925" y="1139403"/>
                              </a:cubicBezTo>
                              <a:cubicBezTo>
                                <a:pt x="2119879" y="1080757"/>
                                <a:pt x="2373598" y="1123501"/>
                                <a:pt x="2441149" y="1123501"/>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7DBF7" id="Freeform 3" o:spid="_x0000_s1026" style="position:absolute;margin-left:42.55pt;margin-top:23.85pt;width:135.85pt;height:4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41149,1226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" path="m135271,781595v67461,-84327,9125,-88,39757,-71562c186701,682796,200735,656611,214784,630520v4531,-8414,11629,-15306,15903,-23854c241748,584545,255073,541459,262492,519201v-8657,-60600,7950,-103368,-39756,-135172c215762,379380,206833,378728,198882,376078v-26504,2650,-54054,118,-79513,7951c108621,387336,102986,399478,95515,407883,46118,463455,77127,448468,31904,463542v-2650,7951,-4547,16195,-7951,23854c16732,503643,2449,517480,99,535104v-1083,8122,6792,82109,15903,103367c26062,661944,47360,675738,63709,694130v11275,12685,20453,27142,31806,39757c155318,800335,118098,747885,151174,797497v23854,-2650,49006,251,71562,-7951c231717,786280,229082,765692,238638,765692v8381,,5301,15903,7951,23854c241288,890262,238047,991108,230687,1091695v-612,8359,-4203,16357,-7951,23854c218462,1124096,212951,1132062,206833,1139403v-7199,8639,-14498,17617,-23854,23854c176005,1167906,167076,1168558,159125,1171208v-29155,-7951,-62044,-7512,-87464,-23853c56705,1137741,48695,1117405,47807,1099647v-1872,-37436,6363,-75070,15902,-111319c67642,973382,77505,960306,87563,948572v6219,-7256,15307,-11629,23854,-15903c138057,919349,184163,919286,206833,916767v22270,-7424,65332,-20740,87464,-31806c323082,870568,316601,866700,342005,845205v25911,-21925,53170,-42206,79513,-63610c437584,768541,469226,741838,469226,741838v41454,-82906,-19746,35134,79513,-119270c553271,615518,553286,606374,556690,598715v36806,-82813,13893,-17826,31806,-71562c603565,436733,611233,450008,596447,376078v-3234,-16168,-12126,-35980,-23854,-47708c565836,321613,556690,317769,548739,312468v-23854,2650,-49006,-251,-71562,7951c468196,323685,462936,334862,461275,344273v-6465,36634,-5301,74212,-7952,111318c457835,554848,450518,615438,477177,702081v3486,11329,10602,21204,15903,31806c495730,755090,496226,776676,501031,797497v3209,13908,13104,25761,15903,39757c524800,876583,527535,916767,532836,956523v-2650,87464,2273,175488,-7951,262393c523906,1227240,509413,1226868,501031,1226868v-8382,,-15903,-5301,-23854,-7952c458469,1144081,454648,1141792,477177,1020134v3480,-18793,31805,-47708,31805,-47708c546088,975076,584211,971355,620301,980377v9271,2318,6631,21536,15902,23854c651844,1008141,668008,998930,683911,996280v2650,-7951,5648,-15795,7951,-23854c694864,961918,696554,951052,699814,940621v10000,-32000,21805,-63416,31805,-95416c746180,798608,727847,825123,763424,789546v2651,-13252,4674,-26646,7952,-39757c773409,741658,777547,734125,779327,725935v11483,-52825,23585,-105596,31805,-159026c818832,516862,821002,466111,827035,415835v1921,-16007,5301,-31805,7951,-47708c837636,299216,830033,229137,842937,161393v2892,-15181,23588,24304,23854,39756c871863,495316,861490,789546,858840,1083744v-5301,-13252,-15599,-25486,-15903,-39756c835118,676481,790498,619443,866791,733887v-2650,50358,1939,101626,-7951,151074c857196,893180,842768,896026,834986,892913v-8873,-3549,-10602,-15903,-15903,-23854c890344,739495,915480,707854,962207,574861v18345,-52214,30511,-106423,47708,-159026c1037784,330590,1097379,161393,1097379,161393v7951,-50358,21984,-202023,23854,-151075c1158713,1031652,799099,1110604,1160989,1020134v10602,-7951,24455,-12827,31806,-23854c1202093,982332,1199399,962519,1208697,948572r15903,-23854c1232551,930019,1243713,932324,1248454,940621v6705,11734,3206,27102,7951,39756c1259760,989325,1267007,996280,1272308,1004231v10602,-2650,21659,-3892,31805,-7951c1320621,989677,1334179,974631,1351821,972426v26431,-3304,53009,5301,79513,7951c1447237,993629,1462301,1007958,1479042,1020134v12498,9090,27392,14581,39756,23854c1527794,1050735,1532415,1063188,1542652,1067841v19897,9044,42407,10602,63610,15903c1619514,1081094,1632826,1078725,1646019,1075793v10668,-2371,20973,-6508,31805,-7952c1706842,1063972,1736134,1062540,1765289,1059890v39756,10602,81223,16139,119269,31805c1893395,1095334,1894242,1108293,1900461,1115549v32345,37737,22497,29479,63610,39757c1972022,1150005,1979192,1143284,1987925,1139403v131954,-58646,385673,-15902,453224,-15902e" filled="f" strokecolor="black [3200]" strokeweight=".5pt">
                <v:stroke joinstyle="miter"/>
                <v:path arrowok="t" o:connecttype="custom" o:connectlocs="95611,330383;123712,300133;151812,266523;163052,256440;185532,219468;157432,162330;140572,158969;84371,162330;67511,172413;22550,195941;16930,206024;70,226190;11310,269884;45030,293411;67511,310216;106852,337105;157432,333744;168672,323661;174292,333744;163052,461463;157432,471546;146192,481629;129332,491713;112471,495073;50651,484991;33791,464824;45030,417770;61891,400965;78751,394242;146192,387520;208013,374076;241733,357271;297934,330383;331654,313577;387855,263162;393475,253079;415956,222829;421576,158969;404716,138803;387855,132081;337274,135442;326035,145525;320414,192580;337274,296772;348515,310216;354135,337105;365375,353910;376615,404325;370995,515240;354135,518601;337274,515240;337274,431214;359755,411048;438436,414409;449676,424492;483396,421131;489016,411048;494637,397604;517117,357271;539597,333744;545218,316938;550838,306855;573318,239634;584558,175775;590178,155608;595798,68221;612658,85026;607038,458102;595798,441297;612658,310216;607038,374076;590178,377437;578938,367354;680099,242996;713820,175775;775640,68221;792501,4361;820601,431214;843082,421131;854321,400965;865562,390881;882422,397604;888042,414409;899282,424492;921763,421131;955483,411048;1011684,414409;1045404,431214;1073504,441297;1090365,451380;1135325,458102;1163426,454741;1185906,451380;1247727,448019;1332028,461463;1343268,471546;1388229,488352;1405089,481629;1725433,474908" o:connectangles="0,0,0,0,0,0,0,0,0,0,0,0,0,0,0,0,0,0,0,0,0,0,0,0,0,0,0,0,0,0,0,0,0,0,0,0,0,0,0,0,0,0,0,0,0,0,0,0,0,0,0,0,0,0,0,0,0,0,0,0,0,0,0,0,0,0,0,0,0,0,0,0,0,0,0,0,0,0,0,0,0,0,0,0,0,0,0,0,0,0,0,0,0,0,0,0,0,0,0"/>
              </v:shape>
            </w:pict>
          </mc:Fallback>
        </mc:AlternateContent>
      </w:r>
      <w:r w:rsidR="00A221AB">
        <w:rPr>
          <w:rStyle w:val="normaltextrun"/>
          <w:rFonts w:ascii="Arial" w:hAnsi="Arial" w:cs="Arial"/>
          <w:color w:val="000000"/>
        </w:rPr>
        <w:t>I confirm that I am progressing with the Occupational Competency Portfolio (OCP) in accordance to the regulations. </w:t>
      </w:r>
      <w:r w:rsidR="00A221AB">
        <w:rPr>
          <w:rStyle w:val="eop"/>
          <w:rFonts w:ascii="Arial" w:hAnsi="Arial" w:cs="Arial"/>
          <w:color w:val="000000"/>
        </w:rPr>
        <w:t> </w:t>
      </w:r>
    </w:p>
    <w:p w14:paraId="090B4DCF" w14:textId="0A544E1A"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1C26AF5A"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 _ _ _ _ _ _ _ _ _ _ _ (Learner – electronic signature accepted.)</w:t>
      </w:r>
      <w:r>
        <w:rPr>
          <w:rStyle w:val="eop"/>
          <w:rFonts w:ascii="Arial" w:hAnsi="Arial" w:cs="Arial"/>
          <w:color w:val="000000"/>
        </w:rPr>
        <w:t> </w:t>
      </w:r>
    </w:p>
    <w:p w14:paraId="5E2363A8" w14:textId="2151DD1C"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2A27AAF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3365DC">
        <w:rPr>
          <w:rStyle w:val="normaltextrun"/>
          <w:rFonts w:ascii="Arial" w:hAnsi="Arial" w:cs="Arial"/>
          <w:color w:val="000000"/>
        </w:rPr>
        <w:t>31/10/2021</w:t>
      </w:r>
      <w:r>
        <w:rPr>
          <w:rStyle w:val="eop"/>
          <w:rFonts w:ascii="Arial" w:hAnsi="Arial" w:cs="Arial"/>
          <w:color w:val="000000"/>
        </w:rPr>
        <w:t> </w:t>
      </w:r>
    </w:p>
    <w:p w14:paraId="06491356" w14:textId="34CA0643"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3AC3765B" w:rsidR="00710D69" w:rsidRPr="00E676F7" w:rsidRDefault="377D73C2" w:rsidP="377D73C2">
      <w:pPr>
        <w:ind w:right="237"/>
        <w:jc w:val="both"/>
        <w:rPr>
          <w:b/>
          <w:bCs/>
          <w:sz w:val="24"/>
          <w:szCs w:val="24"/>
        </w:rPr>
      </w:pPr>
      <w:r w:rsidRPr="2531DC7A">
        <w:rPr>
          <w:b/>
          <w:bCs/>
          <w:sz w:val="24"/>
          <w:szCs w:val="24"/>
        </w:rPr>
        <w:t>Policing the roads</w:t>
      </w:r>
      <w:r w:rsidR="7F5B8F97" w:rsidRPr="2531DC7A">
        <w:rPr>
          <w:b/>
          <w:bCs/>
          <w:sz w:val="24"/>
          <w:szCs w:val="24"/>
        </w:rPr>
        <w:t>, decision making</w:t>
      </w:r>
      <w:r w:rsidRPr="2531DC7A">
        <w:rPr>
          <w:b/>
          <w:bCs/>
          <w:sz w:val="24"/>
          <w:szCs w:val="24"/>
        </w:rPr>
        <w:t xml:space="preserve"> and conducting investigations.</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69F7424F">
        <w:tc>
          <w:tcPr>
            <w:tcW w:w="10188" w:type="dxa"/>
            <w:shd w:val="clear" w:color="auto" w:fill="auto"/>
          </w:tcPr>
          <w:p w14:paraId="655E0498" w14:textId="517616EE" w:rsidR="00710D69" w:rsidRPr="00E676F7" w:rsidRDefault="0BE1DA7B" w:rsidP="2531DC7A">
            <w:pPr>
              <w:ind w:right="237"/>
              <w:jc w:val="both"/>
              <w:rPr>
                <w:b/>
                <w:bCs/>
                <w:color w:val="000000" w:themeColor="text1"/>
                <w:sz w:val="24"/>
                <w:szCs w:val="24"/>
              </w:rPr>
            </w:pPr>
            <w:r w:rsidRPr="24946EB1">
              <w:rPr>
                <w:b/>
                <w:bCs/>
                <w:color w:val="000000" w:themeColor="text1"/>
                <w:sz w:val="24"/>
                <w:szCs w:val="24"/>
              </w:rPr>
              <w:t xml:space="preserve">Critically explore </w:t>
            </w:r>
            <w:r w:rsidRPr="24946EB1">
              <w:rPr>
                <w:color w:val="000000" w:themeColor="text1"/>
                <w:sz w:val="24"/>
                <w:szCs w:val="24"/>
              </w:rPr>
              <w:t>how criminal activity facilitated by the road network can be disrupted</w:t>
            </w:r>
            <w:r w:rsidR="2AC8AAF6" w:rsidRPr="24946EB1">
              <w:rPr>
                <w:color w:val="000000" w:themeColor="text1"/>
                <w:sz w:val="24"/>
                <w:szCs w:val="24"/>
              </w:rPr>
              <w:t xml:space="preserve">. </w:t>
            </w:r>
            <w:r w:rsidR="124870DF" w:rsidRPr="24946EB1">
              <w:rPr>
                <w:color w:val="000000" w:themeColor="text1"/>
                <w:sz w:val="24"/>
                <w:szCs w:val="24"/>
              </w:rPr>
              <w:t xml:space="preserve"> </w:t>
            </w:r>
          </w:p>
          <w:p w14:paraId="79D7A056" w14:textId="52C9F6A8" w:rsidR="00710D69" w:rsidRPr="00E676F7" w:rsidRDefault="00710D69" w:rsidP="2531DC7A">
            <w:pPr>
              <w:ind w:right="237"/>
              <w:jc w:val="both"/>
              <w:rPr>
                <w:color w:val="000000" w:themeColor="text1"/>
                <w:sz w:val="24"/>
                <w:szCs w:val="24"/>
              </w:rPr>
            </w:pPr>
          </w:p>
          <w:p w14:paraId="24B1CFAF" w14:textId="5D34B5DE" w:rsidR="00710D69" w:rsidRPr="00E676F7" w:rsidRDefault="65E49864" w:rsidP="2531DC7A">
            <w:pPr>
              <w:ind w:right="237"/>
              <w:rPr>
                <w:color w:val="000000" w:themeColor="text1"/>
                <w:sz w:val="24"/>
                <w:szCs w:val="24"/>
              </w:rPr>
            </w:pPr>
            <w:r w:rsidRPr="69F7424F">
              <w:rPr>
                <w:b/>
                <w:bCs/>
                <w:color w:val="000000" w:themeColor="text1"/>
                <w:sz w:val="24"/>
                <w:szCs w:val="24"/>
              </w:rPr>
              <w:t xml:space="preserve">Consider </w:t>
            </w:r>
            <w:r w:rsidRPr="69F7424F">
              <w:rPr>
                <w:color w:val="000000" w:themeColor="text1"/>
                <w:sz w:val="24"/>
                <w:szCs w:val="24"/>
              </w:rPr>
              <w:t>how you have applied appropriate fast track actions in an investigation</w:t>
            </w:r>
            <w:r w:rsidR="19182C1E" w:rsidRPr="69F7424F">
              <w:rPr>
                <w:color w:val="000000" w:themeColor="text1"/>
                <w:sz w:val="24"/>
                <w:szCs w:val="24"/>
              </w:rPr>
              <w:t xml:space="preserve"> and evaluate the effectiveness of your decision</w:t>
            </w:r>
            <w:r w:rsidR="4E021BB1" w:rsidRPr="69F7424F">
              <w:rPr>
                <w:color w:val="000000" w:themeColor="text1"/>
                <w:sz w:val="24"/>
                <w:szCs w:val="24"/>
              </w:rPr>
              <w:t xml:space="preserve"> making.</w:t>
            </w:r>
            <w:r w:rsidR="45A0DFC0" w:rsidRPr="69F7424F">
              <w:rPr>
                <w:color w:val="000000" w:themeColor="text1"/>
                <w:sz w:val="24"/>
                <w:szCs w:val="24"/>
              </w:rPr>
              <w:t xml:space="preserve"> </w:t>
            </w:r>
            <w:r w:rsidR="45A0DFC0" w:rsidRPr="69F7424F">
              <w:rPr>
                <w:b/>
                <w:bCs/>
                <w:color w:val="000000" w:themeColor="text1"/>
                <w:sz w:val="24"/>
                <w:szCs w:val="24"/>
              </w:rPr>
              <w:t>Review</w:t>
            </w:r>
            <w:r w:rsidR="45A0DFC0" w:rsidRPr="69F7424F">
              <w:rPr>
                <w:color w:val="000000" w:themeColor="text1"/>
                <w:sz w:val="24"/>
                <w:szCs w:val="24"/>
              </w:rPr>
              <w:t xml:space="preserve"> the importance of risk assessment in decision making. </w:t>
            </w:r>
          </w:p>
          <w:p w14:paraId="59954398" w14:textId="3CA8AC87" w:rsidR="00710D69" w:rsidRPr="00E676F7" w:rsidRDefault="00710D69" w:rsidP="2531DC7A">
            <w:pPr>
              <w:ind w:right="237"/>
              <w:jc w:val="both"/>
              <w:rPr>
                <w:color w:val="000000" w:themeColor="text1"/>
                <w:sz w:val="24"/>
                <w:szCs w:val="24"/>
              </w:rPr>
            </w:pPr>
          </w:p>
          <w:p w14:paraId="62E336A0" w14:textId="5ECD4C0D" w:rsidR="00710D69" w:rsidRPr="00E676F7" w:rsidRDefault="323125FE" w:rsidP="2531DC7A">
            <w:pPr>
              <w:ind w:right="237"/>
              <w:jc w:val="both"/>
              <w:rPr>
                <w:color w:val="000000" w:themeColor="text1"/>
                <w:sz w:val="24"/>
                <w:szCs w:val="24"/>
              </w:rPr>
            </w:pPr>
            <w:r w:rsidRPr="2531DC7A">
              <w:rPr>
                <w:b/>
                <w:bCs/>
                <w:color w:val="000000" w:themeColor="text1"/>
                <w:sz w:val="24"/>
                <w:szCs w:val="24"/>
              </w:rPr>
              <w:t xml:space="preserve">Analyse </w:t>
            </w:r>
            <w:r w:rsidRPr="2531DC7A">
              <w:rPr>
                <w:color w:val="000000" w:themeColor="text1"/>
                <w:sz w:val="24"/>
                <w:szCs w:val="24"/>
              </w:rPr>
              <w:t>how you have applied and understood appropriate interviewing techniques in a complex investigation.</w:t>
            </w:r>
          </w:p>
          <w:p w14:paraId="03301B56" w14:textId="2200A011" w:rsidR="2531DC7A" w:rsidRDefault="2531DC7A" w:rsidP="2531DC7A">
            <w:pPr>
              <w:ind w:right="237"/>
              <w:jc w:val="both"/>
              <w:rPr>
                <w:color w:val="000000" w:themeColor="text1"/>
                <w:sz w:val="24"/>
                <w:szCs w:val="24"/>
              </w:rPr>
            </w:pPr>
          </w:p>
          <w:p w14:paraId="431EE8AF" w14:textId="55C072BD" w:rsidR="15800741" w:rsidRDefault="15800741" w:rsidP="2531DC7A">
            <w:pPr>
              <w:ind w:right="237"/>
              <w:jc w:val="both"/>
              <w:rPr>
                <w:color w:val="000000" w:themeColor="text1"/>
                <w:sz w:val="24"/>
                <w:szCs w:val="24"/>
              </w:rPr>
            </w:pPr>
            <w:r w:rsidRPr="2531DC7A">
              <w:rPr>
                <w:color w:val="000000" w:themeColor="text1"/>
                <w:sz w:val="24"/>
                <w:szCs w:val="24"/>
              </w:rPr>
              <w:t xml:space="preserve"> </w:t>
            </w:r>
          </w:p>
          <w:p w14:paraId="1D1677AC" w14:textId="77777777" w:rsidR="00710D69" w:rsidRPr="00E676F7" w:rsidRDefault="00710D69" w:rsidP="00532B92">
            <w:pPr>
              <w:ind w:right="237"/>
              <w:rPr>
                <w:sz w:val="24"/>
                <w:szCs w:val="24"/>
              </w:rPr>
            </w:pPr>
          </w:p>
          <w:p w14:paraId="01F9B7BD" w14:textId="77777777" w:rsidR="00710D69" w:rsidRPr="00E676F7" w:rsidRDefault="00710D69" w:rsidP="00532B92">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4782D7FD" w:rsidR="005C76DE" w:rsidRDefault="005C76DE" w:rsidP="005C76DE">
      <w:pPr>
        <w:ind w:right="237"/>
        <w:jc w:val="both"/>
        <w:rPr>
          <w:sz w:val="24"/>
          <w:szCs w:val="24"/>
        </w:rPr>
      </w:pPr>
    </w:p>
    <w:p w14:paraId="22059223" w14:textId="77777777" w:rsidR="00CD6E13" w:rsidRPr="00833F87" w:rsidRDefault="00CD6E13" w:rsidP="00CD6E13">
      <w:pPr>
        <w:spacing w:line="480" w:lineRule="auto"/>
        <w:jc w:val="both"/>
        <w:rPr>
          <w:color w:val="000000" w:themeColor="text1"/>
          <w:sz w:val="24"/>
          <w:szCs w:val="24"/>
        </w:rPr>
      </w:pPr>
      <w:r w:rsidRPr="00833F87">
        <w:rPr>
          <w:color w:val="000000" w:themeColor="text1"/>
          <w:sz w:val="24"/>
          <w:szCs w:val="24"/>
        </w:rPr>
        <w:t xml:space="preserve">Policing in Wales brings with it a number of challenges both practically and geographically. Whilst working in South Wales, there is an ever growing population and expanding culture with the local communities. Social changes have also allowed access between people to change significantly and are now able to interact more easily than ever before. There is an historic culture issue of deprivation and economic instability within the local community which has placed many people at risk and made them vulnerable. An example of this would be in the South Wales area which has historically relied heavily on mining and with the closures of the mines in the 1980’s, families and communities were left jobless by the industrial transformation. As stated by the GSI Report (2017), a key lesson learned since the closure of the mines is that mining should be “replaced with a new manufacturing activity”. This however did not happen and many communities were left with an economic gap and are still feeling the </w:t>
      </w:r>
      <w:r w:rsidRPr="00833F87">
        <w:rPr>
          <w:color w:val="000000" w:themeColor="text1"/>
          <w:sz w:val="24"/>
          <w:szCs w:val="24"/>
        </w:rPr>
        <w:lastRenderedPageBreak/>
        <w:t xml:space="preserve">effects to this day. South Wales Police (undated) stated that </w:t>
      </w:r>
      <w:r w:rsidRPr="00833F87">
        <w:rPr>
          <w:sz w:val="24"/>
          <w:szCs w:val="24"/>
        </w:rPr>
        <w:t xml:space="preserve">‘A person is vulnerable if, as a result of their situation or circumstances, they are unable to take care of or protect themselves from harm or exploitation.’ As such, it is vitally important that police adapt and change to help the vulnerable and aim to work effectively. With the number of officers cut in the last decade, police officers are now having to work more efficiently with the number of resources available and greatly improve the engagement with the community who can significantly aid in the detection of vulnerable persons and crimes; along with working with multi-agencies to get those in need the help they deserve and require. Since 2010, </w:t>
      </w:r>
      <w:r w:rsidRPr="00833F87">
        <w:rPr>
          <w:color w:val="333333"/>
          <w:sz w:val="24"/>
          <w:szCs w:val="24"/>
        </w:rPr>
        <w:t xml:space="preserve">23,500 police staff jobs have been lost in England and Wales which includes more than 7,000 cuts to Police Community Support Officer roles (PCSOs). In one police force, Norfolk, PCSO numbers have fallen by 100 per cent after the Conservative Police and Crime Commissioner cut all posts as outlined by the GMB Union (2019). </w:t>
      </w:r>
    </w:p>
    <w:p w14:paraId="4AC40601" w14:textId="77777777" w:rsidR="00CD6E13" w:rsidRPr="00833F87" w:rsidRDefault="00CD6E13" w:rsidP="00CD6E13">
      <w:pPr>
        <w:spacing w:line="480" w:lineRule="auto"/>
        <w:jc w:val="both"/>
        <w:rPr>
          <w:color w:val="000000" w:themeColor="text1"/>
          <w:sz w:val="24"/>
          <w:szCs w:val="24"/>
        </w:rPr>
      </w:pPr>
    </w:p>
    <w:p w14:paraId="5D274488" w14:textId="77777777" w:rsidR="00CD6E13" w:rsidRPr="00833F87" w:rsidRDefault="00CD6E13" w:rsidP="00CD6E13">
      <w:pPr>
        <w:spacing w:line="480" w:lineRule="auto"/>
        <w:jc w:val="both"/>
        <w:rPr>
          <w:color w:val="333333"/>
          <w:sz w:val="24"/>
          <w:szCs w:val="24"/>
          <w:shd w:val="clear" w:color="auto" w:fill="FFFFFF"/>
        </w:rPr>
      </w:pPr>
      <w:r w:rsidRPr="00833F87">
        <w:rPr>
          <w:color w:val="000000" w:themeColor="text1"/>
          <w:sz w:val="24"/>
          <w:szCs w:val="24"/>
        </w:rPr>
        <w:t>In the last decade, criminals have drastically changed their behaviour and routine. As social media’s influence on society has grown, the way in which criminals have conducted their behaviour has changed significantly. Criminals are now often using social media to influence younger persons. An example would be an organised crime group exploiting county lines. County lines as described by the National Crime Agency (undated) as “</w:t>
      </w:r>
      <w:r w:rsidRPr="00833F87">
        <w:rPr>
          <w:color w:val="333333"/>
          <w:sz w:val="24"/>
          <w:szCs w:val="24"/>
          <w:shd w:val="clear" w:color="auto" w:fill="FFFFFF"/>
        </w:rPr>
        <w:t>gangs and organised criminal networks involved in exporting illegal drugs into one or more importing areas, using dedicated mobile phone lines or other form of “deal line”. They are likely to exploit children and vulnerable adults to move [and store] the drugs and money and they will often use coercion, intimidation, violence (including sexual violence) and weapons”.</w:t>
      </w:r>
    </w:p>
    <w:p w14:paraId="467CEC06" w14:textId="77777777" w:rsidR="00CD6E13" w:rsidRPr="00833F87" w:rsidRDefault="00CD6E13" w:rsidP="00CD6E13">
      <w:pPr>
        <w:spacing w:line="480" w:lineRule="auto"/>
        <w:jc w:val="both"/>
        <w:rPr>
          <w:color w:val="333333"/>
          <w:sz w:val="24"/>
          <w:szCs w:val="24"/>
          <w:shd w:val="clear" w:color="auto" w:fill="FFFFFF"/>
        </w:rPr>
      </w:pPr>
    </w:p>
    <w:p w14:paraId="41777B1F" w14:textId="77777777" w:rsidR="00CD6E13" w:rsidRPr="00833F87" w:rsidRDefault="00CD6E13" w:rsidP="00CD6E13">
      <w:pPr>
        <w:spacing w:line="480" w:lineRule="auto"/>
        <w:jc w:val="both"/>
        <w:rPr>
          <w:color w:val="333333"/>
          <w:sz w:val="24"/>
          <w:szCs w:val="24"/>
          <w:shd w:val="clear" w:color="auto" w:fill="FFFFFF"/>
        </w:rPr>
      </w:pPr>
      <w:r w:rsidRPr="00833F87">
        <w:rPr>
          <w:color w:val="333333"/>
          <w:sz w:val="24"/>
          <w:szCs w:val="24"/>
          <w:shd w:val="clear" w:color="auto" w:fill="FFFFFF"/>
        </w:rPr>
        <w:lastRenderedPageBreak/>
        <w:t xml:space="preserve">In county lines, these organised groups are targeting vulnerable persons and use the new modern road networks to transport either drugs or vulnerable people to different location. Here, they then use the vulnerable as a means to distribute their products. Whilst evidence is currently limited, there is current notion that these gangs target children as they are more likely to avoid police detection and are less likely to realise they are victims of abuse. </w:t>
      </w:r>
      <w:r w:rsidRPr="00833F87">
        <w:rPr>
          <w:sz w:val="24"/>
          <w:szCs w:val="24"/>
          <w:shd w:val="clear" w:color="auto" w:fill="FFFFFF"/>
        </w:rPr>
        <w:t xml:space="preserve">(Moving Drugs and Cash Along County Lines - What we know about the Exploitation of Children and Young People by Criminal Gangs and Networks, 2017). </w:t>
      </w:r>
      <w:r w:rsidRPr="00833F87">
        <w:rPr>
          <w:color w:val="333333"/>
          <w:sz w:val="24"/>
          <w:szCs w:val="24"/>
          <w:shd w:val="clear" w:color="auto" w:fill="FFFFFF"/>
        </w:rPr>
        <w:t xml:space="preserve">However, the crime groups have adapted and changed their stereotypical behaviours. This means of crime heavily resolves around the use of the road network. Due to criminals adapting their behaviour, the police have also had to rapidly adapt to this. This has been empathised by </w:t>
      </w:r>
      <w:r w:rsidRPr="00833F87">
        <w:rPr>
          <w:sz w:val="24"/>
          <w:szCs w:val="24"/>
          <w:shd w:val="clear" w:color="auto" w:fill="FFFFFF"/>
        </w:rPr>
        <w:t>Her Majesty's Inspectorate of Constabulary and Fire &amp; Rescue Service (2020) who state police need to adopt “</w:t>
      </w:r>
      <w:r w:rsidRPr="00833F87">
        <w:rPr>
          <w:sz w:val="24"/>
          <w:szCs w:val="24"/>
        </w:rPr>
        <w:t xml:space="preserve">Proactive, intelligence-led activity that denies criminals the use of the road network is vital in combatting all types of crime”. </w:t>
      </w:r>
    </w:p>
    <w:p w14:paraId="1FBB1F0B" w14:textId="77777777" w:rsidR="00CD6E13" w:rsidRPr="00833F87" w:rsidRDefault="00CD6E13" w:rsidP="00CD6E13">
      <w:pPr>
        <w:spacing w:line="480" w:lineRule="auto"/>
        <w:jc w:val="both"/>
        <w:rPr>
          <w:color w:val="333333"/>
          <w:sz w:val="24"/>
          <w:szCs w:val="24"/>
          <w:shd w:val="clear" w:color="auto" w:fill="FFFFFF"/>
        </w:rPr>
      </w:pPr>
    </w:p>
    <w:p w14:paraId="68A2A71C" w14:textId="77777777" w:rsidR="00CD6E13" w:rsidRPr="00833F87" w:rsidRDefault="00CD6E13" w:rsidP="00CD6E13">
      <w:pPr>
        <w:spacing w:line="480" w:lineRule="auto"/>
        <w:jc w:val="both"/>
        <w:rPr>
          <w:color w:val="333333"/>
          <w:sz w:val="24"/>
          <w:szCs w:val="24"/>
          <w:shd w:val="clear" w:color="auto" w:fill="FFFFFF"/>
        </w:rPr>
      </w:pPr>
      <w:r w:rsidRPr="00833F87">
        <w:rPr>
          <w:color w:val="333333"/>
          <w:sz w:val="24"/>
          <w:szCs w:val="24"/>
          <w:shd w:val="clear" w:color="auto" w:fill="FFFFFF"/>
        </w:rPr>
        <w:t xml:space="preserve">One example of this is the increased use of ANPR (Automatic number plate recognition) cameras along busy arterial routes and locations. By using these cameras, it can allow movements of cars to be monitored. With the aid of police intelligence, cars can have markers for drugs placed onto them and their movements can be monitored. These markers show if the car has intelligence for its use in county line or markers on the person who has previous criminal history or intelligence for being involved in the concern and supply of drugs. For example, in South Wales; particularly the Swansea area there is current influence of gangs from the England. In 2021, five men from the London area were charged in Court after using a fifteen year old autistic boy to traffic drugs from London to Swansea for the ‘Gino Line’. This gang </w:t>
      </w:r>
      <w:r w:rsidRPr="00833F87">
        <w:rPr>
          <w:color w:val="333333"/>
          <w:sz w:val="24"/>
          <w:szCs w:val="24"/>
          <w:shd w:val="clear" w:color="auto" w:fill="FFFFFF"/>
        </w:rPr>
        <w:lastRenderedPageBreak/>
        <w:t xml:space="preserve">as highlighted by Wales Online have received over 40 years imprisonment for this (Lewis, 2021). </w:t>
      </w:r>
    </w:p>
    <w:p w14:paraId="42F1CD44" w14:textId="77777777" w:rsidR="00CD6E13" w:rsidRPr="00833F87" w:rsidRDefault="00CD6E13" w:rsidP="00CD6E13">
      <w:pPr>
        <w:spacing w:line="480" w:lineRule="auto"/>
        <w:jc w:val="both"/>
        <w:rPr>
          <w:color w:val="333333"/>
          <w:sz w:val="24"/>
          <w:szCs w:val="24"/>
          <w:shd w:val="clear" w:color="auto" w:fill="FFFFFF"/>
        </w:rPr>
      </w:pPr>
    </w:p>
    <w:p w14:paraId="515C795A" w14:textId="77777777" w:rsidR="00CD6E13" w:rsidRPr="00833F87" w:rsidRDefault="00CD6E13" w:rsidP="00CD6E13">
      <w:pPr>
        <w:spacing w:line="480" w:lineRule="auto"/>
        <w:jc w:val="both"/>
        <w:rPr>
          <w:color w:val="333333"/>
          <w:sz w:val="24"/>
          <w:szCs w:val="24"/>
          <w:shd w:val="clear" w:color="auto" w:fill="FFFFFF"/>
        </w:rPr>
      </w:pPr>
      <w:r w:rsidRPr="00833F87">
        <w:rPr>
          <w:color w:val="333333"/>
          <w:sz w:val="24"/>
          <w:szCs w:val="24"/>
          <w:shd w:val="clear" w:color="auto" w:fill="FFFFFF"/>
        </w:rPr>
        <w:t>Vehicles of interest using ANPR and police intelligence can then monitor vehicles travelling between the two and learn the behaviour of these gangs. These vehicles can then be stopped on the days in which the vehicle is believed to be carrying drugs. This method works on the basis of evidence-based policing and has proven to be a successful method previously. Evidence-based policing as stated by Sherman (1998) is “</w:t>
      </w:r>
      <w:r w:rsidRPr="00833F87">
        <w:rPr>
          <w:sz w:val="24"/>
          <w:szCs w:val="24"/>
        </w:rPr>
        <w:t xml:space="preserve">the use of the best available research on the outcomes of police work to implement guidelines and evaluate agencies, units, and officers. It uses the best evidence to shape the best practice.” This suggests to the reader that police should historically interpret previous incidents and locations and use the available resources to target these areas. An example would be an area where there is more anti-social behaviour such as graffiti would benefit more with high-visibility patrols as a deterrent for people as well as showing reassurance to the community. </w:t>
      </w:r>
      <w:r w:rsidRPr="00833F87">
        <w:rPr>
          <w:color w:val="333333"/>
          <w:sz w:val="24"/>
          <w:szCs w:val="24"/>
          <w:shd w:val="clear" w:color="auto" w:fill="FFFFFF"/>
        </w:rPr>
        <w:t xml:space="preserve">However, organised crimes are becoming aware of this method of policing and are adapting to this by changing the routes taken regularly, changing vehicles and changing the mode of transport. </w:t>
      </w:r>
    </w:p>
    <w:p w14:paraId="63A84EC1" w14:textId="77777777" w:rsidR="00CD6E13" w:rsidRPr="00833F87" w:rsidRDefault="00CD6E13" w:rsidP="00CD6E13">
      <w:pPr>
        <w:spacing w:line="480" w:lineRule="auto"/>
        <w:jc w:val="both"/>
        <w:rPr>
          <w:color w:val="333333"/>
          <w:sz w:val="24"/>
          <w:szCs w:val="24"/>
          <w:shd w:val="clear" w:color="auto" w:fill="FFFFFF"/>
        </w:rPr>
      </w:pPr>
    </w:p>
    <w:p w14:paraId="4AE232E1" w14:textId="77777777" w:rsidR="00CD6E13" w:rsidRPr="00833F87" w:rsidRDefault="00CD6E13" w:rsidP="00CD6E13">
      <w:pPr>
        <w:spacing w:line="480" w:lineRule="auto"/>
        <w:jc w:val="both"/>
        <w:rPr>
          <w:color w:val="3A383A"/>
          <w:sz w:val="24"/>
          <w:szCs w:val="24"/>
          <w:shd w:val="clear" w:color="auto" w:fill="FFFFFF"/>
        </w:rPr>
      </w:pPr>
      <w:r w:rsidRPr="00833F87">
        <w:rPr>
          <w:color w:val="333333"/>
          <w:sz w:val="24"/>
          <w:szCs w:val="24"/>
          <w:shd w:val="clear" w:color="auto" w:fill="FFFFFF"/>
        </w:rPr>
        <w:t xml:space="preserve">Another method adopted by police is the use of multi-agency organisations to assist. Due to the recent reduction in officer’s numbers as well as budgets, it is promoting the use of different agencies to assist policing on the front-line but also reduce the overall demand on policing. A prime example would be during a Police and Communities Together (PACT) meeting, a problem of off-road bikers is pointed out by local residents. During the meeting where different leaders of the community are present; a plan is devised on how to eradicate the problem. This could include the use of extra </w:t>
      </w:r>
      <w:r w:rsidRPr="00833F87">
        <w:rPr>
          <w:color w:val="333333"/>
          <w:sz w:val="24"/>
          <w:szCs w:val="24"/>
          <w:shd w:val="clear" w:color="auto" w:fill="FFFFFF"/>
        </w:rPr>
        <w:lastRenderedPageBreak/>
        <w:t xml:space="preserve">CCTV (through the council) and educating in schools about the risks of off-roading. This is a local example of police working with local agencies. This can also be done on a larger multi-force level. A prime example of this is South Wales Police working alongside the National Crime Agency to target County Lines operations. By sharing information and resources, both can work collectively to target organised crime groups. These organisations work alongside both Gwent Police and Dyfed-Powys to form TARIAN. This group share resources with each other to help target organised crime across South Wales (Tarian, undated). </w:t>
      </w:r>
      <w:r w:rsidRPr="00833F87">
        <w:rPr>
          <w:color w:val="3A383A"/>
          <w:sz w:val="24"/>
          <w:szCs w:val="24"/>
          <w:shd w:val="clear" w:color="auto" w:fill="FFFFFF"/>
        </w:rPr>
        <w:t xml:space="preserve">A successful operation was recently run by the group where by five people were arrested, approximately £100,000 in cash was seized as well as over 55KG of Cannabis from a number of warrants. These warrants took place across the whole of South Wales and combined the use of officers from all three southern forces (South Wales Police, 2021). Without the sharing of information and resources; this successful operation would not have taken place. </w:t>
      </w:r>
    </w:p>
    <w:p w14:paraId="62C6C9BD" w14:textId="77777777" w:rsidR="00CD6E13" w:rsidRPr="00833F87" w:rsidRDefault="00CD6E13" w:rsidP="00CD6E13">
      <w:pPr>
        <w:spacing w:line="480" w:lineRule="auto"/>
        <w:jc w:val="both"/>
        <w:rPr>
          <w:color w:val="333333"/>
          <w:sz w:val="24"/>
          <w:szCs w:val="24"/>
          <w:shd w:val="clear" w:color="auto" w:fill="FFFFFF"/>
        </w:rPr>
      </w:pPr>
    </w:p>
    <w:p w14:paraId="7F3635FE" w14:textId="77777777" w:rsidR="00CD6E13" w:rsidRPr="00833F87" w:rsidRDefault="00CD6E13" w:rsidP="00CD6E13">
      <w:pPr>
        <w:spacing w:line="480" w:lineRule="auto"/>
        <w:jc w:val="both"/>
        <w:rPr>
          <w:color w:val="333333"/>
          <w:sz w:val="24"/>
          <w:szCs w:val="24"/>
        </w:rPr>
      </w:pPr>
      <w:r w:rsidRPr="00833F87">
        <w:rPr>
          <w:color w:val="333333"/>
          <w:sz w:val="24"/>
          <w:szCs w:val="24"/>
          <w:shd w:val="clear" w:color="auto" w:fill="FFFFFF"/>
        </w:rPr>
        <w:t>It is not just organised gangs on a national level where the use of road networks need to be disrupted, but also on a local level. An example of this would be after a recent incident has taken place whereby the suspect has immediately left the scene. On this occasion, an incident had occurred at a property whereby there had been an allegation of an assault and rape taking place. As such, the Golden Hour principle was to be utilised along with the Fast Track actions. As stated by The College of Policing 2021, it is “</w:t>
      </w:r>
      <w:r w:rsidRPr="00833F87">
        <w:rPr>
          <w:color w:val="333333"/>
          <w:sz w:val="24"/>
          <w:szCs w:val="24"/>
        </w:rPr>
        <w:t xml:space="preserve">any investigative actions which, if pursued immediately, are likely to establish important facts, preserve evidence or lead to the early resolution of the investigation” </w:t>
      </w:r>
    </w:p>
    <w:p w14:paraId="5DC24569" w14:textId="77777777" w:rsidR="00CD6E13" w:rsidRPr="00833F87" w:rsidRDefault="00CD6E13" w:rsidP="00CD6E13">
      <w:pPr>
        <w:spacing w:line="480" w:lineRule="auto"/>
        <w:jc w:val="both"/>
        <w:rPr>
          <w:sz w:val="24"/>
          <w:szCs w:val="24"/>
        </w:rPr>
      </w:pPr>
    </w:p>
    <w:p w14:paraId="00EDBBF8" w14:textId="77777777" w:rsidR="00CD6E13" w:rsidRPr="00833F87" w:rsidRDefault="00CD6E13" w:rsidP="00CD6E13">
      <w:pPr>
        <w:spacing w:line="480" w:lineRule="auto"/>
        <w:jc w:val="both"/>
        <w:rPr>
          <w:sz w:val="24"/>
          <w:szCs w:val="24"/>
        </w:rPr>
      </w:pPr>
      <w:r w:rsidRPr="00833F87">
        <w:rPr>
          <w:sz w:val="24"/>
          <w:szCs w:val="24"/>
        </w:rPr>
        <w:t xml:space="preserve">As the first officer on scene, I had to consider a number of factors; including predominately the Golden Hour principle of evidence gathering. As such, due to the </w:t>
      </w:r>
      <w:r w:rsidRPr="00833F87">
        <w:rPr>
          <w:sz w:val="24"/>
          <w:szCs w:val="24"/>
        </w:rPr>
        <w:lastRenderedPageBreak/>
        <w:t xml:space="preserve">recent attack that had happened; evidence of this would need to be gathered as soon as possible whilst it was readily available. I firstly considered that the scene of the attack would need to be preserved for any evidence and I notified both Crime Scene Investigation and Criminal Investigation Department of the incident so that they were aware. I had to consider the use of any potential access routes that may have been used by the suspect so these would need to be considered. As the officer on scene who had first walked into the property, I needed to make sure that this same route would be the only route in for any relevant party who also attended in order to preserve evidence and prevent any cross-contamination. I also set up a crime scene log and used a log book to track and control who entered the scene, the timings they were present and the timings they left. This was done to maintain the integrity of the scene (Crime Scene Strategy, 2021). I was also conducting a dynamic risk assessment. A dynamic risk assessment allows me to gather information and formulate plans and strategies from it. It is used when there is a rapidly evolving situation where information and risk is changing with all new information </w:t>
      </w:r>
      <w:r w:rsidRPr="00833F87">
        <w:rPr>
          <w:sz w:val="24"/>
          <w:szCs w:val="24"/>
          <w:shd w:val="clear" w:color="auto" w:fill="FFFFFF"/>
        </w:rPr>
        <w:t xml:space="preserve">(What is a dynamic risk assessment? | NCRQ, n.d.). Due to the nature of the incident, information was constantly altering the plan and risk involved. The main priorities were evidence and the safety of the victim. </w:t>
      </w:r>
    </w:p>
    <w:p w14:paraId="3B50BF02" w14:textId="77777777" w:rsidR="00CD6E13" w:rsidRPr="00833F87" w:rsidRDefault="00CD6E13" w:rsidP="00CD6E13">
      <w:pPr>
        <w:spacing w:line="480" w:lineRule="auto"/>
        <w:jc w:val="both"/>
        <w:rPr>
          <w:sz w:val="24"/>
          <w:szCs w:val="24"/>
        </w:rPr>
      </w:pPr>
    </w:p>
    <w:p w14:paraId="23BC861F" w14:textId="77777777" w:rsidR="00CD6E13" w:rsidRPr="00833F87" w:rsidRDefault="00CD6E13" w:rsidP="00CD6E13">
      <w:pPr>
        <w:spacing w:line="480" w:lineRule="auto"/>
        <w:jc w:val="both"/>
        <w:rPr>
          <w:sz w:val="24"/>
          <w:szCs w:val="24"/>
        </w:rPr>
      </w:pPr>
      <w:r w:rsidRPr="00833F87">
        <w:rPr>
          <w:sz w:val="24"/>
          <w:szCs w:val="24"/>
        </w:rPr>
        <w:t xml:space="preserve">I also had to consider the risk that the victim was currently in as they were vulnerable and had sustained injuries. Whilst these injuries were not life threatening, they required immediate medical treatment. It was then agreed that myself and my colleague would stay with the victim and get the injuries treated. Another member of the team would be in charge of the scene and took possession of the scene log book. However, as I was passing all the information to the sergeant on shift, the victim stated that the suspect had left the location around 5 minutes prior to police arrival in a vehicle and passed </w:t>
      </w:r>
      <w:r w:rsidRPr="00833F87">
        <w:rPr>
          <w:sz w:val="24"/>
          <w:szCs w:val="24"/>
        </w:rPr>
        <w:lastRenderedPageBreak/>
        <w:t xml:space="preserve">the vehicle registration. Due to this information, the dynamic risk assessment changed as there was potential for evidence to be seized from the subject. As a name and direction of travel being provided, I then called for an operation to take place whereby the area would be flooded by any available units. The reasoning behind this was to allow for the suspect to be stopped whilst any available evidence would be present. This would prevent the suspect from leaving the area and destroying evidence by having a shower and destroying any clothing that he used. I had to consider that myself and my colleague on the scene would not be able to assist in the search. I had to consider the current risk of the victim and the potential for any cross-contamination that would greatly affect the case and would impact significantly on the potential outcome. </w:t>
      </w:r>
    </w:p>
    <w:p w14:paraId="127222C4" w14:textId="77777777" w:rsidR="00CD6E13" w:rsidRPr="00833F87" w:rsidRDefault="00CD6E13" w:rsidP="00CD6E13">
      <w:pPr>
        <w:spacing w:line="480" w:lineRule="auto"/>
        <w:jc w:val="both"/>
        <w:rPr>
          <w:sz w:val="24"/>
          <w:szCs w:val="24"/>
        </w:rPr>
      </w:pPr>
    </w:p>
    <w:p w14:paraId="3FAC61F7" w14:textId="77777777" w:rsidR="00CD6E13" w:rsidRPr="00833F87" w:rsidRDefault="00CD6E13" w:rsidP="00CD6E13">
      <w:pPr>
        <w:spacing w:line="480" w:lineRule="auto"/>
        <w:jc w:val="both"/>
        <w:rPr>
          <w:sz w:val="24"/>
          <w:szCs w:val="24"/>
        </w:rPr>
      </w:pPr>
      <w:r w:rsidRPr="00833F87">
        <w:rPr>
          <w:sz w:val="24"/>
          <w:szCs w:val="24"/>
        </w:rPr>
        <w:t>By calling for the operation in the area, I asked for the observations to be placed around the City for any sightings of the vehicle and asked for any traffic officers in the area to help assist with the enquiries. I also asked for the car registration to be tracked for a short period of time so that any activations on the ANPR cameras would be registered and the movements of the vehicles could be tracked in order to stop the vehicle and the suspect. Once the vehicle was stopped, the suspect was arrested and taken into custody. Whilst here, they had swabs taken of their hands and all of their clothing was seized. This was done in order for any evidence such as the victim’s blood or victim’s DNA to be recovered to be taken from the suspect. Once the victim had been medically treated, it was vital in order to obtain a statement of the incident in order for the interviewing and investigation to take place.</w:t>
      </w:r>
    </w:p>
    <w:p w14:paraId="53371360" w14:textId="77777777" w:rsidR="00CD6E13" w:rsidRPr="00833F87" w:rsidRDefault="00CD6E13" w:rsidP="00CD6E13">
      <w:pPr>
        <w:spacing w:line="480" w:lineRule="auto"/>
        <w:jc w:val="both"/>
        <w:rPr>
          <w:sz w:val="24"/>
          <w:szCs w:val="24"/>
        </w:rPr>
      </w:pPr>
    </w:p>
    <w:p w14:paraId="02EF3121" w14:textId="77777777" w:rsidR="00CD6E13" w:rsidRPr="00833F87" w:rsidRDefault="00CD6E13" w:rsidP="00CD6E13">
      <w:pPr>
        <w:spacing w:line="480" w:lineRule="auto"/>
        <w:jc w:val="both"/>
        <w:rPr>
          <w:sz w:val="24"/>
          <w:szCs w:val="24"/>
        </w:rPr>
      </w:pPr>
      <w:r w:rsidRPr="00833F87">
        <w:rPr>
          <w:sz w:val="24"/>
          <w:szCs w:val="24"/>
        </w:rPr>
        <w:lastRenderedPageBreak/>
        <w:t xml:space="preserve">Whilst evidence gathering is a crucial part of the investigation, the interview of the suspect can also play a vital role and can often lead to proving or disproving cases. Interviews range in their complexity due to the nature of different crimes in which are investigated by police. The techniques used by officers can also vary and the suspects’ behaviour greatly influences the direction the interview takes. An example of this would be a harassment case that I have previously investigated. </w:t>
      </w:r>
    </w:p>
    <w:p w14:paraId="2D3C7E01" w14:textId="77777777" w:rsidR="00CD6E13" w:rsidRPr="00833F87" w:rsidRDefault="00CD6E13" w:rsidP="00CD6E13">
      <w:pPr>
        <w:spacing w:line="480" w:lineRule="auto"/>
        <w:jc w:val="both"/>
        <w:rPr>
          <w:sz w:val="24"/>
          <w:szCs w:val="24"/>
        </w:rPr>
      </w:pPr>
    </w:p>
    <w:p w14:paraId="04BABCFE" w14:textId="77777777" w:rsidR="00CD6E13" w:rsidRPr="00833F87" w:rsidRDefault="00CD6E13" w:rsidP="00CD6E13">
      <w:pPr>
        <w:spacing w:line="480" w:lineRule="auto"/>
        <w:jc w:val="both"/>
        <w:rPr>
          <w:sz w:val="24"/>
          <w:szCs w:val="24"/>
        </w:rPr>
      </w:pPr>
      <w:r w:rsidRPr="00833F87">
        <w:rPr>
          <w:sz w:val="24"/>
          <w:szCs w:val="24"/>
        </w:rPr>
        <w:t xml:space="preserve">During this, it had been alleged that the suspect was attending the victim’s place of work, sitting in the car park waiting for them to finish before following behind the victim. It had also been alleged that the suspect had been attending to the victim’s home address and would sit outside in his car. The suspect in this case had no reason to be at either of these locations. Due to these allegations, I had to consider the evidence the victim had of this taking place according to Police and Criminal Evidence Act 1984 as it would either be used to help with the prosecution of the suspect or allow the person to be freed as there was no evidence of the offence. I did however receive the evidence in the form of CCTV showing the vehicle registered to the suspect parked outside both the victim’s house and place of work. I had to consider this as key evidence of the offence taking place when conducting the interview. </w:t>
      </w:r>
    </w:p>
    <w:p w14:paraId="0AF1117A" w14:textId="77777777" w:rsidR="00CD6E13" w:rsidRPr="00833F87" w:rsidRDefault="00CD6E13" w:rsidP="00CD6E13">
      <w:pPr>
        <w:spacing w:line="480" w:lineRule="auto"/>
        <w:jc w:val="both"/>
        <w:rPr>
          <w:sz w:val="24"/>
          <w:szCs w:val="24"/>
        </w:rPr>
      </w:pPr>
    </w:p>
    <w:p w14:paraId="5D382772" w14:textId="77777777" w:rsidR="00CD6E13" w:rsidRPr="00833F87" w:rsidRDefault="00CD6E13" w:rsidP="00CD6E13">
      <w:pPr>
        <w:spacing w:line="480" w:lineRule="auto"/>
        <w:jc w:val="both"/>
        <w:rPr>
          <w:sz w:val="24"/>
          <w:szCs w:val="24"/>
        </w:rPr>
      </w:pPr>
      <w:r w:rsidRPr="00833F87">
        <w:rPr>
          <w:sz w:val="24"/>
          <w:szCs w:val="24"/>
        </w:rPr>
        <w:t xml:space="preserve">Prior to the interview, I set out a structure that I was going to follow which would cover all of the points to prove of the offence as well as the various witness statements along with the victim’s. I considered the significance of the CCTV footage and decided to keep this footage until the end of the interview. As such, I proceeded to ask the suspect a number of questions whereby I used the victim’s statement to outline the suspect </w:t>
      </w:r>
      <w:r w:rsidRPr="00833F87">
        <w:rPr>
          <w:sz w:val="24"/>
          <w:szCs w:val="24"/>
        </w:rPr>
        <w:lastRenderedPageBreak/>
        <w:t xml:space="preserve">being present at their house without showing the CCTV footage. The suspect stated that he was not at the location at the time and stated they had an alibi. </w:t>
      </w:r>
    </w:p>
    <w:p w14:paraId="4E4E2E1C" w14:textId="77777777" w:rsidR="00CD6E13" w:rsidRPr="00833F87" w:rsidRDefault="00CD6E13" w:rsidP="00CD6E13">
      <w:pPr>
        <w:spacing w:line="480" w:lineRule="auto"/>
        <w:jc w:val="both"/>
        <w:rPr>
          <w:sz w:val="24"/>
          <w:szCs w:val="24"/>
        </w:rPr>
      </w:pPr>
    </w:p>
    <w:p w14:paraId="284BBF04" w14:textId="77777777" w:rsidR="00CD6E13" w:rsidRPr="00833F87" w:rsidRDefault="00CD6E13" w:rsidP="00CD6E13">
      <w:pPr>
        <w:shd w:val="clear" w:color="auto" w:fill="FFFFFF"/>
        <w:overflowPunct/>
        <w:autoSpaceDE/>
        <w:autoSpaceDN/>
        <w:adjustRightInd/>
        <w:spacing w:after="336" w:line="480" w:lineRule="auto"/>
        <w:jc w:val="both"/>
        <w:rPr>
          <w:color w:val="333333"/>
          <w:sz w:val="24"/>
          <w:szCs w:val="24"/>
        </w:rPr>
      </w:pPr>
      <w:r w:rsidRPr="00833F87">
        <w:rPr>
          <w:sz w:val="24"/>
          <w:szCs w:val="24"/>
        </w:rPr>
        <w:t xml:space="preserve">Something else to consider during interviews is the use of Special measures. </w:t>
      </w:r>
      <w:r w:rsidRPr="00833F87">
        <w:rPr>
          <w:color w:val="333333"/>
          <w:sz w:val="24"/>
          <w:szCs w:val="24"/>
        </w:rPr>
        <w:t>Special Warnings were introduced by the Criminal Justice and Public Order Act 1994 sections 36 and 37 as well as PACE 1984. This states “a suspect interviewed at a police station or authorised place of detention after arrest fails or refuses to answer certain questions, or to answer satisfactorily, after due warning, a court or jury may draw such inferences”. This suggests to reader that the subject is being giving a final opportunity to explain their presence in particular location. For the incident I have attended, during the interview I have used a special measure on the subject to explain their vehicle being at the location. I had already confirmed during the interview what car the suspect drove and he stated the registration index during the interview. As such, I asked for them to state why they were at the location at the given times’ to which they could not provide any answer to.</w:t>
      </w:r>
    </w:p>
    <w:p w14:paraId="7CEBC3EE" w14:textId="77777777" w:rsidR="00CD6E13" w:rsidRPr="00833F87" w:rsidRDefault="00CD6E13" w:rsidP="00CD6E13">
      <w:pPr>
        <w:shd w:val="clear" w:color="auto" w:fill="FFFFFF"/>
        <w:overflowPunct/>
        <w:autoSpaceDE/>
        <w:autoSpaceDN/>
        <w:adjustRightInd/>
        <w:spacing w:after="336" w:line="480" w:lineRule="auto"/>
        <w:jc w:val="both"/>
        <w:rPr>
          <w:color w:val="333333"/>
          <w:sz w:val="24"/>
          <w:szCs w:val="24"/>
        </w:rPr>
      </w:pPr>
    </w:p>
    <w:p w14:paraId="7BC88C99" w14:textId="77777777" w:rsidR="00CD6E13" w:rsidRPr="00833F87" w:rsidRDefault="00CD6E13" w:rsidP="00CD6E13">
      <w:pPr>
        <w:shd w:val="clear" w:color="auto" w:fill="FFFFFF"/>
        <w:overflowPunct/>
        <w:autoSpaceDE/>
        <w:autoSpaceDN/>
        <w:adjustRightInd/>
        <w:spacing w:after="336" w:line="480" w:lineRule="auto"/>
        <w:jc w:val="both"/>
        <w:rPr>
          <w:color w:val="333333"/>
          <w:sz w:val="24"/>
          <w:szCs w:val="24"/>
        </w:rPr>
      </w:pPr>
      <w:r w:rsidRPr="00833F87">
        <w:rPr>
          <w:color w:val="333333"/>
          <w:sz w:val="24"/>
          <w:szCs w:val="24"/>
        </w:rPr>
        <w:t xml:space="preserve">Policing in South Wales brings with it many challenges and considerations with each day differing from the last. From dealing with organised crime, groups targeting vulnerable individuals and changing their methods; to dealing with rapes and complex interviews. Officers need to have a wide depth of knowledge in all aspects of policing and consider the main use of the Golden Hour principle to obtain any evidence. Certain methods of policing are proven to be a success, such as the mentioned ANPR cameras that road police officers targeting gangs. Whilst the social culture changes and adapts; policing will need to adapt and change in order to not fall behind criminals </w:t>
      </w:r>
      <w:r w:rsidRPr="00833F87">
        <w:rPr>
          <w:color w:val="333333"/>
          <w:sz w:val="24"/>
          <w:szCs w:val="24"/>
        </w:rPr>
        <w:lastRenderedPageBreak/>
        <w:t xml:space="preserve">and work to target vulnerable groups. This needs to be aided with the help of multi-agency workers with the aim of moving to a proactive method of policing instead of the current reactive. </w:t>
      </w:r>
    </w:p>
    <w:p w14:paraId="57C6D59F" w14:textId="77777777" w:rsidR="00CD6E13" w:rsidRDefault="00CD6E13" w:rsidP="00CD6E13">
      <w:pPr>
        <w:shd w:val="clear" w:color="auto" w:fill="FFFFFF"/>
        <w:overflowPunct/>
        <w:autoSpaceDE/>
        <w:autoSpaceDN/>
        <w:adjustRightInd/>
        <w:spacing w:after="336" w:line="480" w:lineRule="auto"/>
        <w:rPr>
          <w:color w:val="333333"/>
          <w:sz w:val="24"/>
          <w:szCs w:val="24"/>
        </w:rPr>
      </w:pPr>
    </w:p>
    <w:p w14:paraId="01FE2156" w14:textId="77777777" w:rsidR="00CD6E13" w:rsidRDefault="00CD6E13" w:rsidP="00CD6E13">
      <w:pPr>
        <w:shd w:val="clear" w:color="auto" w:fill="FFFFFF"/>
        <w:overflowPunct/>
        <w:autoSpaceDE/>
        <w:autoSpaceDN/>
        <w:adjustRightInd/>
        <w:spacing w:after="336" w:line="480" w:lineRule="auto"/>
        <w:rPr>
          <w:color w:val="333333"/>
          <w:sz w:val="24"/>
          <w:szCs w:val="24"/>
        </w:rPr>
      </w:pPr>
      <w:r>
        <w:rPr>
          <w:color w:val="333333"/>
          <w:sz w:val="24"/>
          <w:szCs w:val="24"/>
        </w:rPr>
        <w:t>Word Count - 2742</w:t>
      </w:r>
    </w:p>
    <w:p w14:paraId="0D519B4A" w14:textId="77777777" w:rsidR="00CD6E13" w:rsidRDefault="00CD6E13" w:rsidP="00CD6E13">
      <w:pPr>
        <w:shd w:val="clear" w:color="auto" w:fill="FFFFFF"/>
        <w:overflowPunct/>
        <w:autoSpaceDE/>
        <w:autoSpaceDN/>
        <w:adjustRightInd/>
        <w:spacing w:after="336" w:line="480" w:lineRule="auto"/>
        <w:rPr>
          <w:color w:val="333333"/>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03"/>
        <w:gridCol w:w="480"/>
        <w:gridCol w:w="513"/>
        <w:gridCol w:w="529"/>
        <w:gridCol w:w="479"/>
        <w:gridCol w:w="553"/>
        <w:gridCol w:w="843"/>
        <w:gridCol w:w="3880"/>
      </w:tblGrid>
      <w:tr w:rsidR="00CD6E13" w:rsidRPr="008A6FE4" w14:paraId="692C86A2" w14:textId="77777777" w:rsidTr="00CD6E13">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114C9514" w14:textId="77777777" w:rsidR="00CD6E13" w:rsidRPr="008A6FE4" w:rsidRDefault="00CD6E13" w:rsidP="00CD6E13">
            <w:pPr>
              <w:overflowPunct/>
              <w:autoSpaceDE/>
              <w:autoSpaceDN/>
              <w:adjustRightInd/>
              <w:spacing w:line="480" w:lineRule="auto"/>
              <w:jc w:val="center"/>
              <w:rPr>
                <w:sz w:val="24"/>
                <w:szCs w:val="24"/>
                <w:lang w:eastAsia="zh-TW"/>
              </w:rPr>
            </w:pPr>
          </w:p>
        </w:tc>
        <w:tc>
          <w:tcPr>
            <w:tcW w:w="1523" w:type="dxa"/>
            <w:gridSpan w:val="3"/>
            <w:tcBorders>
              <w:top w:val="single" w:sz="6" w:space="0" w:color="auto"/>
              <w:left w:val="nil"/>
              <w:bottom w:val="single" w:sz="6" w:space="0" w:color="auto"/>
              <w:right w:val="single" w:sz="6" w:space="0" w:color="auto"/>
            </w:tcBorders>
            <w:shd w:val="clear" w:color="auto" w:fill="auto"/>
            <w:vAlign w:val="center"/>
            <w:hideMark/>
          </w:tcPr>
          <w:p w14:paraId="41FFD790"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b/>
                <w:bCs/>
                <w:sz w:val="24"/>
                <w:szCs w:val="24"/>
                <w:lang w:eastAsia="zh-TW"/>
              </w:rPr>
              <w:t>REQUIRED</w:t>
            </w:r>
          </w:p>
        </w:tc>
        <w:tc>
          <w:tcPr>
            <w:tcW w:w="1886" w:type="dxa"/>
            <w:gridSpan w:val="3"/>
            <w:tcBorders>
              <w:top w:val="single" w:sz="6" w:space="0" w:color="auto"/>
              <w:left w:val="nil"/>
              <w:bottom w:val="single" w:sz="6" w:space="0" w:color="auto"/>
              <w:right w:val="single" w:sz="6" w:space="0" w:color="auto"/>
            </w:tcBorders>
            <w:shd w:val="clear" w:color="auto" w:fill="auto"/>
            <w:vAlign w:val="center"/>
            <w:hideMark/>
          </w:tcPr>
          <w:p w14:paraId="0EFD8B1A"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b/>
                <w:bCs/>
                <w:sz w:val="24"/>
                <w:szCs w:val="24"/>
                <w:lang w:eastAsia="zh-TW"/>
              </w:rPr>
              <w:t>RATING</w:t>
            </w:r>
          </w:p>
        </w:tc>
        <w:tc>
          <w:tcPr>
            <w:tcW w:w="3926" w:type="dxa"/>
            <w:tcBorders>
              <w:top w:val="single" w:sz="6" w:space="0" w:color="auto"/>
              <w:left w:val="nil"/>
              <w:bottom w:val="single" w:sz="6" w:space="0" w:color="auto"/>
              <w:right w:val="single" w:sz="6" w:space="0" w:color="auto"/>
            </w:tcBorders>
            <w:shd w:val="clear" w:color="auto" w:fill="auto"/>
            <w:vAlign w:val="center"/>
            <w:hideMark/>
          </w:tcPr>
          <w:p w14:paraId="1366C8A8" w14:textId="1DF2C2C7" w:rsidR="00CD6E13" w:rsidRPr="008A6FE4" w:rsidRDefault="00CD6E13" w:rsidP="00CD6E13">
            <w:pPr>
              <w:overflowPunct/>
              <w:autoSpaceDE/>
              <w:autoSpaceDN/>
              <w:adjustRightInd/>
              <w:spacing w:line="480" w:lineRule="auto"/>
              <w:jc w:val="center"/>
              <w:rPr>
                <w:sz w:val="24"/>
                <w:szCs w:val="24"/>
                <w:lang w:eastAsia="zh-TW"/>
              </w:rPr>
            </w:pPr>
            <w:r w:rsidRPr="008A6FE4">
              <w:rPr>
                <w:b/>
                <w:bCs/>
                <w:sz w:val="24"/>
                <w:szCs w:val="24"/>
                <w:lang w:eastAsia="zh-TW"/>
              </w:rPr>
              <w:t>DEVELOPMENT NEED</w:t>
            </w:r>
          </w:p>
        </w:tc>
      </w:tr>
      <w:tr w:rsidR="00CD6E13" w:rsidRPr="008A6FE4" w14:paraId="5B183AA6" w14:textId="77777777" w:rsidTr="00CD6E13">
        <w:tc>
          <w:tcPr>
            <w:tcW w:w="1545" w:type="dxa"/>
            <w:tcBorders>
              <w:top w:val="nil"/>
              <w:left w:val="single" w:sz="6" w:space="0" w:color="auto"/>
              <w:bottom w:val="single" w:sz="6" w:space="0" w:color="auto"/>
              <w:right w:val="single" w:sz="6" w:space="0" w:color="auto"/>
            </w:tcBorders>
            <w:shd w:val="clear" w:color="auto" w:fill="auto"/>
            <w:hideMark/>
          </w:tcPr>
          <w:p w14:paraId="6C35D821"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b/>
                <w:bCs/>
                <w:sz w:val="24"/>
                <w:szCs w:val="24"/>
                <w:lang w:eastAsia="zh-TW"/>
              </w:rPr>
              <w:t>KNOWLEDGE</w:t>
            </w:r>
          </w:p>
          <w:p w14:paraId="68B15DAD" w14:textId="77777777" w:rsidR="00CD6E13" w:rsidRPr="008A6FE4" w:rsidRDefault="00CD6E13" w:rsidP="00CD6E13">
            <w:pPr>
              <w:overflowPunct/>
              <w:autoSpaceDE/>
              <w:autoSpaceDN/>
              <w:adjustRightInd/>
              <w:spacing w:line="480" w:lineRule="auto"/>
              <w:jc w:val="center"/>
              <w:rPr>
                <w:sz w:val="24"/>
                <w:szCs w:val="24"/>
                <w:lang w:eastAsia="zh-TW"/>
              </w:rPr>
            </w:pPr>
          </w:p>
          <w:p w14:paraId="7763A111" w14:textId="77777777" w:rsidR="00CD6E13" w:rsidRPr="008A6FE4" w:rsidRDefault="00CD6E13" w:rsidP="00CD6E13">
            <w:pPr>
              <w:overflowPunct/>
              <w:autoSpaceDE/>
              <w:autoSpaceDN/>
              <w:adjustRightInd/>
              <w:spacing w:line="480" w:lineRule="auto"/>
              <w:jc w:val="center"/>
              <w:rPr>
                <w:sz w:val="24"/>
                <w:szCs w:val="24"/>
                <w:lang w:eastAsia="zh-TW"/>
              </w:rPr>
            </w:pPr>
          </w:p>
          <w:p w14:paraId="4427069B" w14:textId="77777777" w:rsidR="00CD6E13" w:rsidRPr="008A6FE4" w:rsidRDefault="00CD6E13" w:rsidP="00CD6E13">
            <w:pPr>
              <w:overflowPunct/>
              <w:autoSpaceDE/>
              <w:autoSpaceDN/>
              <w:adjustRightInd/>
              <w:spacing w:line="480" w:lineRule="auto"/>
              <w:jc w:val="center"/>
              <w:rPr>
                <w:sz w:val="24"/>
                <w:szCs w:val="24"/>
                <w:lang w:eastAsia="zh-TW"/>
              </w:rPr>
            </w:pPr>
          </w:p>
          <w:p w14:paraId="283544D9"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Knowledge surrounding policing police and criminal laws</w:t>
            </w:r>
          </w:p>
          <w:p w14:paraId="1E9EF8D3" w14:textId="77777777" w:rsidR="00CD6E13" w:rsidRPr="008A6FE4" w:rsidRDefault="00CD6E13" w:rsidP="00CD6E13">
            <w:pPr>
              <w:overflowPunct/>
              <w:autoSpaceDE/>
              <w:autoSpaceDN/>
              <w:adjustRightInd/>
              <w:spacing w:line="480" w:lineRule="auto"/>
              <w:jc w:val="center"/>
              <w:rPr>
                <w:sz w:val="24"/>
                <w:szCs w:val="24"/>
                <w:lang w:eastAsia="zh-TW"/>
              </w:rPr>
            </w:pPr>
          </w:p>
          <w:p w14:paraId="53BC6EC6" w14:textId="77777777" w:rsidR="00CD6E13" w:rsidRPr="008A6FE4" w:rsidRDefault="00CD6E13" w:rsidP="00CD6E13">
            <w:pPr>
              <w:overflowPunct/>
              <w:autoSpaceDE/>
              <w:autoSpaceDN/>
              <w:adjustRightInd/>
              <w:spacing w:line="480" w:lineRule="auto"/>
              <w:jc w:val="center"/>
              <w:rPr>
                <w:sz w:val="24"/>
                <w:szCs w:val="24"/>
                <w:lang w:eastAsia="zh-TW"/>
              </w:rPr>
            </w:pPr>
          </w:p>
          <w:p w14:paraId="7EF27DA3" w14:textId="77777777" w:rsidR="00CD6E13" w:rsidRPr="008A6FE4" w:rsidRDefault="00CD6E13" w:rsidP="00CD6E13">
            <w:pPr>
              <w:overflowPunct/>
              <w:autoSpaceDE/>
              <w:autoSpaceDN/>
              <w:adjustRightInd/>
              <w:spacing w:line="480" w:lineRule="auto"/>
              <w:jc w:val="center"/>
              <w:rPr>
                <w:sz w:val="24"/>
                <w:szCs w:val="24"/>
                <w:lang w:eastAsia="zh-TW"/>
              </w:rPr>
            </w:pPr>
          </w:p>
          <w:p w14:paraId="37CAE302" w14:textId="77777777" w:rsidR="00CD6E13" w:rsidRPr="008A6FE4" w:rsidRDefault="00CD6E13" w:rsidP="00CD6E13">
            <w:pPr>
              <w:overflowPunct/>
              <w:autoSpaceDE/>
              <w:autoSpaceDN/>
              <w:adjustRightInd/>
              <w:spacing w:line="480" w:lineRule="auto"/>
              <w:jc w:val="center"/>
              <w:rPr>
                <w:sz w:val="24"/>
                <w:szCs w:val="24"/>
                <w:lang w:eastAsia="zh-TW"/>
              </w:rPr>
            </w:pPr>
          </w:p>
          <w:p w14:paraId="7D7382E3" w14:textId="77777777" w:rsidR="00CD6E13" w:rsidRPr="008A6FE4" w:rsidRDefault="00CD6E13" w:rsidP="00CD6E13">
            <w:pPr>
              <w:overflowPunct/>
              <w:autoSpaceDE/>
              <w:autoSpaceDN/>
              <w:adjustRightInd/>
              <w:spacing w:line="480" w:lineRule="auto"/>
              <w:jc w:val="center"/>
              <w:rPr>
                <w:sz w:val="24"/>
                <w:szCs w:val="24"/>
                <w:lang w:eastAsia="zh-TW"/>
              </w:rPr>
            </w:pPr>
          </w:p>
          <w:p w14:paraId="53714363" w14:textId="77777777" w:rsidR="00CD6E13" w:rsidRPr="008A6FE4" w:rsidRDefault="00CD6E13" w:rsidP="00CD6E13">
            <w:pPr>
              <w:overflowPunct/>
              <w:autoSpaceDE/>
              <w:autoSpaceDN/>
              <w:adjustRightInd/>
              <w:spacing w:line="480" w:lineRule="auto"/>
              <w:jc w:val="center"/>
              <w:rPr>
                <w:sz w:val="24"/>
                <w:szCs w:val="24"/>
                <w:lang w:eastAsia="zh-TW"/>
              </w:rPr>
            </w:pPr>
          </w:p>
          <w:p w14:paraId="3B330FCC" w14:textId="77777777" w:rsidR="00CD6E13" w:rsidRPr="008A6FE4" w:rsidRDefault="00CD6E13" w:rsidP="00CD6E13">
            <w:pPr>
              <w:overflowPunct/>
              <w:autoSpaceDE/>
              <w:autoSpaceDN/>
              <w:adjustRightInd/>
              <w:spacing w:line="480" w:lineRule="auto"/>
              <w:jc w:val="center"/>
              <w:rPr>
                <w:sz w:val="24"/>
                <w:szCs w:val="24"/>
                <w:lang w:eastAsia="zh-TW"/>
              </w:rPr>
            </w:pPr>
          </w:p>
          <w:p w14:paraId="30F1CEFD" w14:textId="77777777" w:rsidR="00CD6E13" w:rsidRPr="008A6FE4" w:rsidRDefault="00CD6E13" w:rsidP="00CD6E13">
            <w:pPr>
              <w:overflowPunct/>
              <w:autoSpaceDE/>
              <w:autoSpaceDN/>
              <w:adjustRightInd/>
              <w:spacing w:line="480" w:lineRule="auto"/>
              <w:jc w:val="center"/>
              <w:rPr>
                <w:sz w:val="24"/>
                <w:szCs w:val="24"/>
                <w:lang w:eastAsia="zh-TW"/>
              </w:rPr>
            </w:pPr>
          </w:p>
        </w:tc>
        <w:tc>
          <w:tcPr>
            <w:tcW w:w="480" w:type="dxa"/>
            <w:tcBorders>
              <w:top w:val="nil"/>
              <w:left w:val="nil"/>
              <w:bottom w:val="single" w:sz="6" w:space="0" w:color="auto"/>
              <w:right w:val="single" w:sz="6" w:space="0" w:color="auto"/>
            </w:tcBorders>
            <w:shd w:val="clear" w:color="auto" w:fill="auto"/>
            <w:hideMark/>
          </w:tcPr>
          <w:p w14:paraId="479E9D7F"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lastRenderedPageBreak/>
              <w:t>Low</w:t>
            </w:r>
          </w:p>
          <w:p w14:paraId="2B0CE5F5"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1-4</w:t>
            </w:r>
          </w:p>
        </w:tc>
        <w:tc>
          <w:tcPr>
            <w:tcW w:w="514" w:type="dxa"/>
            <w:tcBorders>
              <w:top w:val="nil"/>
              <w:left w:val="nil"/>
              <w:bottom w:val="single" w:sz="6" w:space="0" w:color="auto"/>
              <w:right w:val="single" w:sz="6" w:space="0" w:color="auto"/>
            </w:tcBorders>
            <w:shd w:val="clear" w:color="auto" w:fill="auto"/>
            <w:hideMark/>
          </w:tcPr>
          <w:p w14:paraId="28DEB329"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Med</w:t>
            </w:r>
          </w:p>
          <w:p w14:paraId="028BE67E"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5-7</w:t>
            </w:r>
          </w:p>
        </w:tc>
        <w:tc>
          <w:tcPr>
            <w:tcW w:w="529" w:type="dxa"/>
            <w:tcBorders>
              <w:top w:val="nil"/>
              <w:left w:val="nil"/>
              <w:bottom w:val="single" w:sz="6" w:space="0" w:color="auto"/>
              <w:right w:val="single" w:sz="6" w:space="0" w:color="auto"/>
            </w:tcBorders>
            <w:shd w:val="clear" w:color="auto" w:fill="auto"/>
            <w:hideMark/>
          </w:tcPr>
          <w:p w14:paraId="4C1624E6"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High</w:t>
            </w:r>
          </w:p>
          <w:p w14:paraId="08925D15"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8-10</w:t>
            </w:r>
          </w:p>
          <w:p w14:paraId="7209AAB8" w14:textId="77777777" w:rsidR="00CD6E13" w:rsidRPr="008A6FE4" w:rsidRDefault="00CD6E13" w:rsidP="00CD6E13">
            <w:pPr>
              <w:overflowPunct/>
              <w:autoSpaceDE/>
              <w:autoSpaceDN/>
              <w:adjustRightInd/>
              <w:spacing w:line="480" w:lineRule="auto"/>
              <w:jc w:val="center"/>
              <w:rPr>
                <w:sz w:val="24"/>
                <w:szCs w:val="24"/>
                <w:lang w:eastAsia="zh-TW"/>
              </w:rPr>
            </w:pPr>
          </w:p>
          <w:p w14:paraId="77E7489B"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b/>
                <w:sz w:val="24"/>
                <w:szCs w:val="24"/>
                <w:lang w:eastAsia="zh-TW"/>
              </w:rPr>
              <w:t>9</w:t>
            </w:r>
          </w:p>
        </w:tc>
        <w:tc>
          <w:tcPr>
            <w:tcW w:w="480" w:type="dxa"/>
            <w:tcBorders>
              <w:top w:val="nil"/>
              <w:left w:val="nil"/>
              <w:bottom w:val="single" w:sz="6" w:space="0" w:color="auto"/>
              <w:right w:val="single" w:sz="6" w:space="0" w:color="auto"/>
            </w:tcBorders>
            <w:shd w:val="clear" w:color="auto" w:fill="auto"/>
            <w:hideMark/>
          </w:tcPr>
          <w:p w14:paraId="7ED95492"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Low</w:t>
            </w:r>
          </w:p>
          <w:p w14:paraId="728E6563"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1-4</w:t>
            </w:r>
          </w:p>
        </w:tc>
        <w:tc>
          <w:tcPr>
            <w:tcW w:w="555" w:type="dxa"/>
            <w:tcBorders>
              <w:top w:val="nil"/>
              <w:left w:val="nil"/>
              <w:bottom w:val="single" w:sz="6" w:space="0" w:color="auto"/>
              <w:right w:val="single" w:sz="6" w:space="0" w:color="auto"/>
            </w:tcBorders>
            <w:shd w:val="clear" w:color="auto" w:fill="auto"/>
            <w:hideMark/>
          </w:tcPr>
          <w:p w14:paraId="5BD48D03"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Med</w:t>
            </w:r>
          </w:p>
          <w:p w14:paraId="04328449"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5-7</w:t>
            </w:r>
          </w:p>
          <w:p w14:paraId="21098FFB" w14:textId="77777777" w:rsidR="00CD6E13" w:rsidRPr="008A6FE4" w:rsidRDefault="00CD6E13" w:rsidP="00CD6E13">
            <w:pPr>
              <w:overflowPunct/>
              <w:autoSpaceDE/>
              <w:autoSpaceDN/>
              <w:adjustRightInd/>
              <w:spacing w:line="480" w:lineRule="auto"/>
              <w:jc w:val="center"/>
              <w:rPr>
                <w:sz w:val="24"/>
                <w:szCs w:val="24"/>
                <w:lang w:eastAsia="zh-TW"/>
              </w:rPr>
            </w:pPr>
          </w:p>
          <w:p w14:paraId="06E55126"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b/>
                <w:sz w:val="24"/>
                <w:szCs w:val="24"/>
                <w:lang w:eastAsia="zh-TW"/>
              </w:rPr>
              <w:t>7</w:t>
            </w:r>
          </w:p>
        </w:tc>
        <w:tc>
          <w:tcPr>
            <w:tcW w:w="851" w:type="dxa"/>
            <w:tcBorders>
              <w:top w:val="nil"/>
              <w:left w:val="nil"/>
              <w:bottom w:val="single" w:sz="6" w:space="0" w:color="auto"/>
              <w:right w:val="single" w:sz="6" w:space="0" w:color="auto"/>
            </w:tcBorders>
            <w:shd w:val="clear" w:color="auto" w:fill="auto"/>
            <w:hideMark/>
          </w:tcPr>
          <w:p w14:paraId="2666E4CA"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High</w:t>
            </w:r>
          </w:p>
          <w:p w14:paraId="5463E5E2"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8-10</w:t>
            </w:r>
          </w:p>
        </w:tc>
        <w:tc>
          <w:tcPr>
            <w:tcW w:w="3926" w:type="dxa"/>
            <w:tcBorders>
              <w:top w:val="nil"/>
              <w:left w:val="nil"/>
              <w:bottom w:val="single" w:sz="6" w:space="0" w:color="auto"/>
              <w:right w:val="single" w:sz="6" w:space="0" w:color="auto"/>
            </w:tcBorders>
            <w:shd w:val="clear" w:color="auto" w:fill="auto"/>
            <w:vAlign w:val="center"/>
            <w:hideMark/>
          </w:tcPr>
          <w:p w14:paraId="1776FA67" w14:textId="77777777"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Required 9</w:t>
            </w:r>
          </w:p>
          <w:p w14:paraId="4A70F917" w14:textId="77777777"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Rating 7</w:t>
            </w:r>
          </w:p>
          <w:p w14:paraId="6B10BF9E" w14:textId="77777777" w:rsidR="00CD6E13" w:rsidRPr="008A6FE4" w:rsidRDefault="00CD6E13" w:rsidP="00CD6E13">
            <w:pPr>
              <w:overflowPunct/>
              <w:autoSpaceDE/>
              <w:autoSpaceDN/>
              <w:adjustRightInd/>
              <w:spacing w:line="480" w:lineRule="auto"/>
              <w:rPr>
                <w:sz w:val="24"/>
                <w:szCs w:val="24"/>
                <w:lang w:eastAsia="zh-TW"/>
              </w:rPr>
            </w:pPr>
          </w:p>
          <w:p w14:paraId="7C940F8C" w14:textId="1F78AAA9"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 xml:space="preserve">Knowledge of not only laws but policies and procedures is of vital importance. It is necessary to know what offence you are dealing with and the different point to prove to aid in the investigation to prove the offence. As such, it is important to </w:t>
            </w:r>
            <w:r w:rsidRPr="008A6FE4">
              <w:rPr>
                <w:sz w:val="24"/>
                <w:szCs w:val="24"/>
                <w:lang w:eastAsia="zh-TW"/>
              </w:rPr>
              <w:lastRenderedPageBreak/>
              <w:t>know this to make sure the Golden Hour principle is followed at every incident and evidence will be gathered.</w:t>
            </w:r>
          </w:p>
          <w:p w14:paraId="57257780" w14:textId="77777777" w:rsidR="00CD6E13" w:rsidRPr="008A6FE4" w:rsidRDefault="00CD6E13" w:rsidP="00CD6E13">
            <w:pPr>
              <w:overflowPunct/>
              <w:autoSpaceDE/>
              <w:autoSpaceDN/>
              <w:adjustRightInd/>
              <w:spacing w:line="480" w:lineRule="auto"/>
              <w:rPr>
                <w:sz w:val="24"/>
                <w:szCs w:val="24"/>
                <w:lang w:eastAsia="zh-TW"/>
              </w:rPr>
            </w:pPr>
          </w:p>
          <w:p w14:paraId="53665D43" w14:textId="7337C678"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Without this, evidence will be lost. It is important that I am aware of the force police in relation to this as well as maintaining a high level of trust from the victim and offering support to them at the time. Without the support from the victim, it creates complications throughout the investigation and can lead to a loss in public trust. At current, I believe I have a good level of knowledge when it comes to legislation but due to not interacting with certain laws often; sometimes I am reliant on researching the correct offence and all the points to prove. An example of this would be when it comes to Fraud offences as there is a large variety of them.</w:t>
            </w:r>
          </w:p>
          <w:p w14:paraId="1914C589" w14:textId="77777777" w:rsidR="00CD6E13" w:rsidRPr="008A6FE4" w:rsidRDefault="00CD6E13" w:rsidP="00CD6E13">
            <w:pPr>
              <w:overflowPunct/>
              <w:autoSpaceDE/>
              <w:autoSpaceDN/>
              <w:adjustRightInd/>
              <w:spacing w:line="480" w:lineRule="auto"/>
              <w:rPr>
                <w:sz w:val="24"/>
                <w:szCs w:val="24"/>
                <w:lang w:eastAsia="zh-TW"/>
              </w:rPr>
            </w:pPr>
          </w:p>
          <w:p w14:paraId="4CEAC55A" w14:textId="3DC5E8D3"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lastRenderedPageBreak/>
              <w:t>To help with improving, I shall be adopting the SMART Principle.</w:t>
            </w:r>
          </w:p>
          <w:p w14:paraId="65A1EA74" w14:textId="77777777" w:rsidR="00CD6E13" w:rsidRPr="008A6FE4" w:rsidRDefault="00CD6E13" w:rsidP="00CD6E13">
            <w:pPr>
              <w:overflowPunct/>
              <w:autoSpaceDE/>
              <w:autoSpaceDN/>
              <w:adjustRightInd/>
              <w:spacing w:line="480" w:lineRule="auto"/>
              <w:rPr>
                <w:sz w:val="24"/>
                <w:szCs w:val="24"/>
                <w:lang w:eastAsia="zh-TW"/>
              </w:rPr>
            </w:pPr>
          </w:p>
          <w:p w14:paraId="0FAC5F67" w14:textId="6C81AA9C"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To make it Specific, I will look to study laws that I am unfamiliar with and do not use as often. These are the laws I often forget about.</w:t>
            </w:r>
          </w:p>
          <w:p w14:paraId="62D49E2D" w14:textId="457B1935"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To make it measurable, I will ask my colleague’s to test me on these laws and the points to prove and see how I improve from set to set.</w:t>
            </w:r>
          </w:p>
          <w:p w14:paraId="11C50130" w14:textId="1E82EDE2"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To make it attainable, I know that I will not be able to learn every law but will aim to learn a section at a time such as the laws relating to fraud.</w:t>
            </w:r>
          </w:p>
          <w:p w14:paraId="4DCB43F0" w14:textId="1FECB299"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To make it relevant, I will look to prioritise laws that are dealt with by response and laws that is possible I shall deal with.</w:t>
            </w:r>
          </w:p>
          <w:p w14:paraId="09FA1C31" w14:textId="568C5399"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 xml:space="preserve">To do this, I shall set a time-frame over improving over a 6 set period as this is a realistic time-frame to </w:t>
            </w:r>
            <w:r w:rsidRPr="008A6FE4">
              <w:rPr>
                <w:sz w:val="24"/>
                <w:szCs w:val="24"/>
                <w:lang w:eastAsia="zh-TW"/>
              </w:rPr>
              <w:lastRenderedPageBreak/>
              <w:t>improve on fraud laws by learning these in-between shifts.</w:t>
            </w:r>
          </w:p>
        </w:tc>
      </w:tr>
      <w:tr w:rsidR="00CD6E13" w:rsidRPr="008A6FE4" w14:paraId="5D31A293" w14:textId="77777777" w:rsidTr="00CD6E13">
        <w:tc>
          <w:tcPr>
            <w:tcW w:w="1545" w:type="dxa"/>
            <w:tcBorders>
              <w:top w:val="nil"/>
              <w:left w:val="single" w:sz="6" w:space="0" w:color="auto"/>
              <w:bottom w:val="single" w:sz="6" w:space="0" w:color="auto"/>
              <w:right w:val="single" w:sz="6" w:space="0" w:color="auto"/>
            </w:tcBorders>
            <w:shd w:val="clear" w:color="auto" w:fill="auto"/>
            <w:hideMark/>
          </w:tcPr>
          <w:p w14:paraId="4B8ECAA5" w14:textId="77777777" w:rsidR="00CD6E13" w:rsidRPr="008A6FE4" w:rsidRDefault="00CD6E13" w:rsidP="00CD6E13">
            <w:pPr>
              <w:overflowPunct/>
              <w:autoSpaceDE/>
              <w:autoSpaceDN/>
              <w:adjustRightInd/>
              <w:spacing w:line="480" w:lineRule="auto"/>
              <w:jc w:val="center"/>
              <w:rPr>
                <w:b/>
                <w:bCs/>
                <w:sz w:val="24"/>
                <w:szCs w:val="24"/>
                <w:lang w:eastAsia="zh-TW"/>
              </w:rPr>
            </w:pPr>
            <w:r w:rsidRPr="008A6FE4">
              <w:rPr>
                <w:b/>
                <w:bCs/>
                <w:sz w:val="24"/>
                <w:szCs w:val="24"/>
                <w:lang w:eastAsia="zh-TW"/>
              </w:rPr>
              <w:lastRenderedPageBreak/>
              <w:t>SKILLS</w:t>
            </w:r>
          </w:p>
          <w:p w14:paraId="4000FBB3" w14:textId="77777777" w:rsidR="00CD6E13" w:rsidRPr="008A6FE4" w:rsidRDefault="00CD6E13" w:rsidP="00CD6E13">
            <w:pPr>
              <w:overflowPunct/>
              <w:autoSpaceDE/>
              <w:autoSpaceDN/>
              <w:adjustRightInd/>
              <w:spacing w:line="480" w:lineRule="auto"/>
              <w:jc w:val="center"/>
              <w:rPr>
                <w:b/>
                <w:bCs/>
                <w:sz w:val="24"/>
                <w:szCs w:val="24"/>
                <w:lang w:eastAsia="zh-TW"/>
              </w:rPr>
            </w:pPr>
          </w:p>
          <w:p w14:paraId="00C4E11E" w14:textId="77777777" w:rsidR="00CD6E13" w:rsidRPr="008A6FE4" w:rsidRDefault="00CD6E13" w:rsidP="00CD6E13">
            <w:pPr>
              <w:overflowPunct/>
              <w:autoSpaceDE/>
              <w:autoSpaceDN/>
              <w:adjustRightInd/>
              <w:spacing w:line="480" w:lineRule="auto"/>
              <w:jc w:val="center"/>
              <w:rPr>
                <w:b/>
                <w:bCs/>
                <w:sz w:val="24"/>
                <w:szCs w:val="24"/>
                <w:lang w:eastAsia="zh-TW"/>
              </w:rPr>
            </w:pPr>
          </w:p>
          <w:p w14:paraId="1BFCDC45" w14:textId="77777777" w:rsidR="00CD6E13" w:rsidRPr="008A6FE4" w:rsidRDefault="00CD6E13" w:rsidP="00CD6E13">
            <w:pPr>
              <w:overflowPunct/>
              <w:autoSpaceDE/>
              <w:autoSpaceDN/>
              <w:adjustRightInd/>
              <w:spacing w:line="480" w:lineRule="auto"/>
              <w:jc w:val="center"/>
              <w:rPr>
                <w:bCs/>
                <w:sz w:val="24"/>
                <w:szCs w:val="24"/>
                <w:lang w:eastAsia="zh-TW"/>
              </w:rPr>
            </w:pPr>
            <w:r w:rsidRPr="008A6FE4">
              <w:rPr>
                <w:bCs/>
                <w:sz w:val="24"/>
                <w:szCs w:val="24"/>
                <w:lang w:eastAsia="zh-TW"/>
              </w:rPr>
              <w:t>Skill in taking victim’s statements and including as much detail as possible.</w:t>
            </w:r>
          </w:p>
          <w:p w14:paraId="4E9B0887" w14:textId="77777777" w:rsidR="00CD6E13" w:rsidRPr="008A6FE4" w:rsidRDefault="00CD6E13" w:rsidP="00CD6E13">
            <w:pPr>
              <w:overflowPunct/>
              <w:autoSpaceDE/>
              <w:autoSpaceDN/>
              <w:adjustRightInd/>
              <w:spacing w:line="480" w:lineRule="auto"/>
              <w:jc w:val="center"/>
              <w:rPr>
                <w:b/>
                <w:bCs/>
                <w:sz w:val="24"/>
                <w:szCs w:val="24"/>
                <w:lang w:eastAsia="zh-TW"/>
              </w:rPr>
            </w:pPr>
          </w:p>
          <w:p w14:paraId="2CA2F0A2" w14:textId="77777777" w:rsidR="00CD6E13" w:rsidRPr="008A6FE4" w:rsidRDefault="00CD6E13" w:rsidP="00CD6E13">
            <w:pPr>
              <w:overflowPunct/>
              <w:autoSpaceDE/>
              <w:autoSpaceDN/>
              <w:adjustRightInd/>
              <w:spacing w:line="480" w:lineRule="auto"/>
              <w:jc w:val="center"/>
              <w:rPr>
                <w:b/>
                <w:bCs/>
                <w:sz w:val="24"/>
                <w:szCs w:val="24"/>
                <w:lang w:eastAsia="zh-TW"/>
              </w:rPr>
            </w:pPr>
          </w:p>
          <w:p w14:paraId="01F640E3" w14:textId="77777777" w:rsidR="00CD6E13" w:rsidRPr="008A6FE4" w:rsidRDefault="00CD6E13" w:rsidP="00CD6E13">
            <w:pPr>
              <w:overflowPunct/>
              <w:autoSpaceDE/>
              <w:autoSpaceDN/>
              <w:adjustRightInd/>
              <w:spacing w:line="480" w:lineRule="auto"/>
              <w:jc w:val="center"/>
              <w:rPr>
                <w:b/>
                <w:bCs/>
                <w:sz w:val="24"/>
                <w:szCs w:val="24"/>
                <w:lang w:eastAsia="zh-TW"/>
              </w:rPr>
            </w:pPr>
          </w:p>
          <w:p w14:paraId="5F23E342" w14:textId="77777777" w:rsidR="00CD6E13" w:rsidRPr="008A6FE4" w:rsidRDefault="00CD6E13" w:rsidP="00CD6E13">
            <w:pPr>
              <w:overflowPunct/>
              <w:autoSpaceDE/>
              <w:autoSpaceDN/>
              <w:adjustRightInd/>
              <w:spacing w:line="480" w:lineRule="auto"/>
              <w:jc w:val="center"/>
              <w:rPr>
                <w:b/>
                <w:bCs/>
                <w:sz w:val="24"/>
                <w:szCs w:val="24"/>
                <w:lang w:eastAsia="zh-TW"/>
              </w:rPr>
            </w:pPr>
          </w:p>
          <w:p w14:paraId="7ED24DEA" w14:textId="77777777" w:rsidR="00CD6E13" w:rsidRPr="008A6FE4" w:rsidRDefault="00CD6E13" w:rsidP="00CD6E13">
            <w:pPr>
              <w:overflowPunct/>
              <w:autoSpaceDE/>
              <w:autoSpaceDN/>
              <w:adjustRightInd/>
              <w:spacing w:line="480" w:lineRule="auto"/>
              <w:jc w:val="center"/>
              <w:rPr>
                <w:b/>
                <w:bCs/>
                <w:sz w:val="24"/>
                <w:szCs w:val="24"/>
                <w:lang w:eastAsia="zh-TW"/>
              </w:rPr>
            </w:pPr>
          </w:p>
          <w:p w14:paraId="65041346" w14:textId="77777777" w:rsidR="00CD6E13" w:rsidRPr="008A6FE4" w:rsidRDefault="00CD6E13" w:rsidP="00CD6E13">
            <w:pPr>
              <w:overflowPunct/>
              <w:autoSpaceDE/>
              <w:autoSpaceDN/>
              <w:adjustRightInd/>
              <w:spacing w:line="480" w:lineRule="auto"/>
              <w:jc w:val="center"/>
              <w:rPr>
                <w:b/>
                <w:bCs/>
                <w:sz w:val="24"/>
                <w:szCs w:val="24"/>
                <w:lang w:eastAsia="zh-TW"/>
              </w:rPr>
            </w:pPr>
          </w:p>
          <w:p w14:paraId="68645BA3" w14:textId="77777777" w:rsidR="00CD6E13" w:rsidRPr="008A6FE4" w:rsidRDefault="00CD6E13" w:rsidP="00CD6E13">
            <w:pPr>
              <w:overflowPunct/>
              <w:autoSpaceDE/>
              <w:autoSpaceDN/>
              <w:adjustRightInd/>
              <w:spacing w:line="480" w:lineRule="auto"/>
              <w:jc w:val="center"/>
              <w:rPr>
                <w:b/>
                <w:bCs/>
                <w:sz w:val="24"/>
                <w:szCs w:val="24"/>
                <w:lang w:eastAsia="zh-TW"/>
              </w:rPr>
            </w:pPr>
          </w:p>
          <w:p w14:paraId="6D1C7C0A" w14:textId="77777777" w:rsidR="00CD6E13" w:rsidRPr="008A6FE4" w:rsidRDefault="00CD6E13" w:rsidP="00CD6E13">
            <w:pPr>
              <w:overflowPunct/>
              <w:autoSpaceDE/>
              <w:autoSpaceDN/>
              <w:adjustRightInd/>
              <w:spacing w:line="480" w:lineRule="auto"/>
              <w:jc w:val="center"/>
              <w:rPr>
                <w:b/>
                <w:bCs/>
                <w:sz w:val="24"/>
                <w:szCs w:val="24"/>
                <w:lang w:eastAsia="zh-TW"/>
              </w:rPr>
            </w:pPr>
          </w:p>
        </w:tc>
        <w:tc>
          <w:tcPr>
            <w:tcW w:w="480" w:type="dxa"/>
            <w:tcBorders>
              <w:top w:val="nil"/>
              <w:left w:val="nil"/>
              <w:bottom w:val="single" w:sz="6" w:space="0" w:color="auto"/>
              <w:right w:val="single" w:sz="6" w:space="0" w:color="auto"/>
            </w:tcBorders>
            <w:shd w:val="clear" w:color="auto" w:fill="auto"/>
            <w:hideMark/>
          </w:tcPr>
          <w:p w14:paraId="78CF8730"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Low</w:t>
            </w:r>
          </w:p>
          <w:p w14:paraId="4C822A82"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1-4</w:t>
            </w:r>
          </w:p>
        </w:tc>
        <w:tc>
          <w:tcPr>
            <w:tcW w:w="514" w:type="dxa"/>
            <w:tcBorders>
              <w:top w:val="nil"/>
              <w:left w:val="nil"/>
              <w:bottom w:val="single" w:sz="6" w:space="0" w:color="auto"/>
              <w:right w:val="single" w:sz="6" w:space="0" w:color="auto"/>
            </w:tcBorders>
            <w:shd w:val="clear" w:color="auto" w:fill="auto"/>
            <w:hideMark/>
          </w:tcPr>
          <w:p w14:paraId="38A5909F"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Med</w:t>
            </w:r>
          </w:p>
          <w:p w14:paraId="42AA03F8"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5-7</w:t>
            </w:r>
          </w:p>
        </w:tc>
        <w:tc>
          <w:tcPr>
            <w:tcW w:w="529" w:type="dxa"/>
            <w:tcBorders>
              <w:top w:val="nil"/>
              <w:left w:val="nil"/>
              <w:bottom w:val="single" w:sz="6" w:space="0" w:color="auto"/>
              <w:right w:val="single" w:sz="6" w:space="0" w:color="auto"/>
            </w:tcBorders>
            <w:shd w:val="clear" w:color="auto" w:fill="auto"/>
            <w:hideMark/>
          </w:tcPr>
          <w:p w14:paraId="0F6723A1"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High</w:t>
            </w:r>
          </w:p>
          <w:p w14:paraId="02CE8580"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8-10</w:t>
            </w:r>
          </w:p>
          <w:p w14:paraId="47E420D8" w14:textId="77777777" w:rsidR="00CD6E13" w:rsidRPr="008A6FE4" w:rsidRDefault="00CD6E13" w:rsidP="00CD6E13">
            <w:pPr>
              <w:overflowPunct/>
              <w:autoSpaceDE/>
              <w:autoSpaceDN/>
              <w:adjustRightInd/>
              <w:spacing w:line="480" w:lineRule="auto"/>
              <w:jc w:val="center"/>
              <w:rPr>
                <w:sz w:val="24"/>
                <w:szCs w:val="24"/>
                <w:lang w:eastAsia="zh-TW"/>
              </w:rPr>
            </w:pPr>
          </w:p>
          <w:p w14:paraId="15CCD1CB"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b/>
                <w:sz w:val="24"/>
                <w:szCs w:val="24"/>
                <w:lang w:eastAsia="zh-TW"/>
              </w:rPr>
              <w:t>8/9</w:t>
            </w:r>
          </w:p>
        </w:tc>
        <w:tc>
          <w:tcPr>
            <w:tcW w:w="480" w:type="dxa"/>
            <w:tcBorders>
              <w:top w:val="nil"/>
              <w:left w:val="nil"/>
              <w:bottom w:val="single" w:sz="6" w:space="0" w:color="auto"/>
              <w:right w:val="single" w:sz="6" w:space="0" w:color="auto"/>
            </w:tcBorders>
            <w:shd w:val="clear" w:color="auto" w:fill="auto"/>
            <w:hideMark/>
          </w:tcPr>
          <w:p w14:paraId="6D99229F"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Low</w:t>
            </w:r>
          </w:p>
          <w:p w14:paraId="26D231B6"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1-4</w:t>
            </w:r>
          </w:p>
        </w:tc>
        <w:tc>
          <w:tcPr>
            <w:tcW w:w="555" w:type="dxa"/>
            <w:tcBorders>
              <w:top w:val="nil"/>
              <w:left w:val="nil"/>
              <w:bottom w:val="single" w:sz="6" w:space="0" w:color="auto"/>
              <w:right w:val="single" w:sz="6" w:space="0" w:color="auto"/>
            </w:tcBorders>
            <w:shd w:val="clear" w:color="auto" w:fill="auto"/>
            <w:hideMark/>
          </w:tcPr>
          <w:p w14:paraId="68C9E802"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Med</w:t>
            </w:r>
          </w:p>
          <w:p w14:paraId="24D68D37"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5-7</w:t>
            </w:r>
          </w:p>
          <w:p w14:paraId="55F42D74" w14:textId="77777777" w:rsidR="00CD6E13" w:rsidRPr="008A6FE4" w:rsidRDefault="00CD6E13" w:rsidP="00CD6E13">
            <w:pPr>
              <w:overflowPunct/>
              <w:autoSpaceDE/>
              <w:autoSpaceDN/>
              <w:adjustRightInd/>
              <w:spacing w:line="480" w:lineRule="auto"/>
              <w:jc w:val="center"/>
              <w:rPr>
                <w:sz w:val="24"/>
                <w:szCs w:val="24"/>
                <w:lang w:eastAsia="zh-TW"/>
              </w:rPr>
            </w:pPr>
          </w:p>
          <w:p w14:paraId="13809701" w14:textId="77777777" w:rsidR="00CD6E13" w:rsidRPr="008A6FE4" w:rsidRDefault="00CD6E13" w:rsidP="00CD6E13">
            <w:pPr>
              <w:overflowPunct/>
              <w:autoSpaceDE/>
              <w:autoSpaceDN/>
              <w:adjustRightInd/>
              <w:spacing w:line="480" w:lineRule="auto"/>
              <w:jc w:val="center"/>
              <w:rPr>
                <w:b/>
                <w:sz w:val="24"/>
                <w:szCs w:val="24"/>
                <w:lang w:eastAsia="zh-TW"/>
              </w:rPr>
            </w:pPr>
            <w:r w:rsidRPr="008A6FE4">
              <w:rPr>
                <w:b/>
                <w:sz w:val="24"/>
                <w:szCs w:val="24"/>
                <w:lang w:eastAsia="zh-TW"/>
              </w:rPr>
              <w:t>7</w:t>
            </w:r>
          </w:p>
        </w:tc>
        <w:tc>
          <w:tcPr>
            <w:tcW w:w="851" w:type="dxa"/>
            <w:tcBorders>
              <w:top w:val="nil"/>
              <w:left w:val="nil"/>
              <w:bottom w:val="single" w:sz="6" w:space="0" w:color="auto"/>
              <w:right w:val="single" w:sz="6" w:space="0" w:color="auto"/>
            </w:tcBorders>
            <w:shd w:val="clear" w:color="auto" w:fill="auto"/>
            <w:hideMark/>
          </w:tcPr>
          <w:p w14:paraId="472DCF5D"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High</w:t>
            </w:r>
          </w:p>
          <w:p w14:paraId="4378FFFF"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8-10</w:t>
            </w:r>
          </w:p>
        </w:tc>
        <w:tc>
          <w:tcPr>
            <w:tcW w:w="3926" w:type="dxa"/>
            <w:tcBorders>
              <w:top w:val="nil"/>
              <w:left w:val="nil"/>
              <w:bottom w:val="single" w:sz="6" w:space="0" w:color="auto"/>
              <w:right w:val="single" w:sz="6" w:space="0" w:color="auto"/>
            </w:tcBorders>
            <w:shd w:val="clear" w:color="auto" w:fill="auto"/>
            <w:vAlign w:val="center"/>
            <w:hideMark/>
          </w:tcPr>
          <w:p w14:paraId="1401B1FB" w14:textId="60700160"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Required 8/9</w:t>
            </w:r>
          </w:p>
          <w:p w14:paraId="2015A395" w14:textId="43F1B630"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Rating 7</w:t>
            </w:r>
          </w:p>
          <w:p w14:paraId="793143D9" w14:textId="77777777" w:rsidR="00CD6E13" w:rsidRPr="008A6FE4" w:rsidRDefault="00CD6E13" w:rsidP="00CD6E13">
            <w:pPr>
              <w:overflowPunct/>
              <w:autoSpaceDE/>
              <w:autoSpaceDN/>
              <w:adjustRightInd/>
              <w:spacing w:line="480" w:lineRule="auto"/>
              <w:rPr>
                <w:sz w:val="24"/>
                <w:szCs w:val="24"/>
                <w:lang w:eastAsia="zh-TW"/>
              </w:rPr>
            </w:pPr>
          </w:p>
          <w:p w14:paraId="7204C8ED" w14:textId="2AE72203"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Skills including statement taking, interview techniques and case file’s can always be improved. Each statement that is taken should be precise and detailed and follow through the process of ADVOKATE and the ABC’s of descriptions on order to give accurate accounts.  I believe that I can improve on my statements however and to do this will follow the SMART principle.</w:t>
            </w:r>
          </w:p>
          <w:p w14:paraId="3C9D17EC" w14:textId="77777777" w:rsidR="00CD6E13" w:rsidRPr="008A6FE4" w:rsidRDefault="00CD6E13" w:rsidP="00CD6E13">
            <w:pPr>
              <w:overflowPunct/>
              <w:autoSpaceDE/>
              <w:autoSpaceDN/>
              <w:adjustRightInd/>
              <w:spacing w:line="480" w:lineRule="auto"/>
              <w:rPr>
                <w:sz w:val="24"/>
                <w:szCs w:val="24"/>
                <w:lang w:eastAsia="zh-TW"/>
              </w:rPr>
            </w:pPr>
          </w:p>
          <w:p w14:paraId="71AB7AE5" w14:textId="00108703"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To make it Specific, I shall look to improve the quality of my statements and make sure to use ADVOKATE to describe the situation clearly and when describing a person use the ABC of descriptions.</w:t>
            </w:r>
          </w:p>
          <w:p w14:paraId="5A968BF1" w14:textId="1518413B"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lastRenderedPageBreak/>
              <w:t>To make it measurable, I shall ask for feedback from my peers and my Sergeant. They will be able to give points of improvement and offer feedback.</w:t>
            </w:r>
          </w:p>
          <w:p w14:paraId="5C8373FE" w14:textId="77777777"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To make it attainable, I shall volunteer to assist in taking statements for my colleagues. Statements are often taken on number of times a set and I shall look to do as many as practicable during a set.</w:t>
            </w:r>
          </w:p>
          <w:p w14:paraId="3A05B024" w14:textId="5E8B1E52"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To make it relevant, I shall look to include as much detail relating to the incident and make sure the victim statement covers all of the points to prove.</w:t>
            </w:r>
          </w:p>
          <w:p w14:paraId="074318E4" w14:textId="1A170587"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The final stage is to set a time-frame for improvement. I believe setting a realistic goal of improving other a four set period is achievable and attainable.</w:t>
            </w:r>
          </w:p>
          <w:p w14:paraId="341EA511" w14:textId="77777777" w:rsidR="00CD6E13" w:rsidRPr="008A6FE4" w:rsidRDefault="00CD6E13" w:rsidP="00CD6E13">
            <w:pPr>
              <w:overflowPunct/>
              <w:autoSpaceDE/>
              <w:autoSpaceDN/>
              <w:adjustRightInd/>
              <w:spacing w:line="480" w:lineRule="auto"/>
              <w:rPr>
                <w:sz w:val="24"/>
                <w:szCs w:val="24"/>
                <w:lang w:eastAsia="zh-TW"/>
              </w:rPr>
            </w:pPr>
          </w:p>
          <w:p w14:paraId="16AF4689" w14:textId="77777777"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lastRenderedPageBreak/>
              <w:t>Another skill that I am looking to develop are practical skills such as method of entry and stinger training. These are tools that are often not found on many response shifts and there are calls requiring these on the radio daily. I am in the process of booking onto these course’s in order to provide these skills to my other team members when they need them.</w:t>
            </w:r>
          </w:p>
        </w:tc>
      </w:tr>
      <w:tr w:rsidR="00CD6E13" w:rsidRPr="008A6FE4" w14:paraId="5CE8F3EB" w14:textId="77777777" w:rsidTr="00CD6E13">
        <w:trPr>
          <w:trHeight w:val="2537"/>
        </w:trPr>
        <w:tc>
          <w:tcPr>
            <w:tcW w:w="1545" w:type="dxa"/>
            <w:tcBorders>
              <w:top w:val="nil"/>
              <w:left w:val="single" w:sz="6" w:space="0" w:color="auto"/>
              <w:bottom w:val="single" w:sz="6" w:space="0" w:color="auto"/>
              <w:right w:val="single" w:sz="6" w:space="0" w:color="auto"/>
            </w:tcBorders>
            <w:shd w:val="clear" w:color="auto" w:fill="auto"/>
            <w:hideMark/>
          </w:tcPr>
          <w:p w14:paraId="5436D311" w14:textId="77777777" w:rsidR="00CD6E13" w:rsidRPr="008A6FE4" w:rsidRDefault="00CD6E13" w:rsidP="00CD6E13">
            <w:pPr>
              <w:overflowPunct/>
              <w:autoSpaceDE/>
              <w:autoSpaceDN/>
              <w:adjustRightInd/>
              <w:spacing w:line="480" w:lineRule="auto"/>
              <w:jc w:val="center"/>
              <w:rPr>
                <w:b/>
                <w:bCs/>
                <w:sz w:val="24"/>
                <w:szCs w:val="24"/>
                <w:lang w:eastAsia="zh-TW"/>
              </w:rPr>
            </w:pPr>
            <w:r w:rsidRPr="008A6FE4">
              <w:rPr>
                <w:b/>
                <w:bCs/>
                <w:sz w:val="24"/>
                <w:szCs w:val="24"/>
                <w:lang w:eastAsia="zh-TW"/>
              </w:rPr>
              <w:lastRenderedPageBreak/>
              <w:t>EXPERIENCE</w:t>
            </w:r>
          </w:p>
          <w:p w14:paraId="564C2212" w14:textId="77777777" w:rsidR="00CD6E13" w:rsidRPr="008A6FE4" w:rsidRDefault="00CD6E13" w:rsidP="00CD6E13">
            <w:pPr>
              <w:overflowPunct/>
              <w:autoSpaceDE/>
              <w:autoSpaceDN/>
              <w:adjustRightInd/>
              <w:spacing w:line="480" w:lineRule="auto"/>
              <w:jc w:val="center"/>
              <w:rPr>
                <w:b/>
                <w:bCs/>
                <w:sz w:val="24"/>
                <w:szCs w:val="24"/>
                <w:lang w:eastAsia="zh-TW"/>
              </w:rPr>
            </w:pPr>
          </w:p>
          <w:p w14:paraId="41C3DFC9" w14:textId="77777777" w:rsidR="00CD6E13" w:rsidRPr="008A6FE4" w:rsidRDefault="00CD6E13" w:rsidP="00CD6E13">
            <w:pPr>
              <w:overflowPunct/>
              <w:autoSpaceDE/>
              <w:autoSpaceDN/>
              <w:adjustRightInd/>
              <w:spacing w:line="480" w:lineRule="auto"/>
              <w:jc w:val="center"/>
              <w:rPr>
                <w:bCs/>
                <w:sz w:val="24"/>
                <w:szCs w:val="24"/>
                <w:lang w:eastAsia="zh-TW"/>
              </w:rPr>
            </w:pPr>
            <w:r w:rsidRPr="008A6FE4">
              <w:rPr>
                <w:bCs/>
                <w:sz w:val="24"/>
                <w:szCs w:val="24"/>
                <w:lang w:eastAsia="zh-TW"/>
              </w:rPr>
              <w:t>Experience will include dealing with unfamiliar situations that I do not feel as-comfortable dealing with.</w:t>
            </w:r>
          </w:p>
          <w:p w14:paraId="126CF44B" w14:textId="77777777" w:rsidR="00CD6E13" w:rsidRPr="008A6FE4" w:rsidRDefault="00CD6E13" w:rsidP="00CD6E13">
            <w:pPr>
              <w:overflowPunct/>
              <w:autoSpaceDE/>
              <w:autoSpaceDN/>
              <w:adjustRightInd/>
              <w:spacing w:line="480" w:lineRule="auto"/>
              <w:jc w:val="center"/>
              <w:rPr>
                <w:b/>
                <w:bCs/>
                <w:sz w:val="24"/>
                <w:szCs w:val="24"/>
                <w:lang w:eastAsia="zh-TW"/>
              </w:rPr>
            </w:pPr>
          </w:p>
          <w:p w14:paraId="78E4A5A7" w14:textId="77777777" w:rsidR="00CD6E13" w:rsidRPr="008A6FE4" w:rsidRDefault="00CD6E13" w:rsidP="00CD6E13">
            <w:pPr>
              <w:overflowPunct/>
              <w:autoSpaceDE/>
              <w:autoSpaceDN/>
              <w:adjustRightInd/>
              <w:spacing w:line="480" w:lineRule="auto"/>
              <w:jc w:val="center"/>
              <w:rPr>
                <w:b/>
                <w:bCs/>
                <w:sz w:val="24"/>
                <w:szCs w:val="24"/>
                <w:lang w:eastAsia="zh-TW"/>
              </w:rPr>
            </w:pPr>
          </w:p>
          <w:p w14:paraId="76B3F1A6" w14:textId="77777777" w:rsidR="00CD6E13" w:rsidRPr="008A6FE4" w:rsidRDefault="00CD6E13" w:rsidP="00CD6E13">
            <w:pPr>
              <w:overflowPunct/>
              <w:autoSpaceDE/>
              <w:autoSpaceDN/>
              <w:adjustRightInd/>
              <w:spacing w:line="480" w:lineRule="auto"/>
              <w:jc w:val="center"/>
              <w:rPr>
                <w:b/>
                <w:bCs/>
                <w:sz w:val="24"/>
                <w:szCs w:val="24"/>
                <w:lang w:eastAsia="zh-TW"/>
              </w:rPr>
            </w:pPr>
          </w:p>
          <w:p w14:paraId="704A626A" w14:textId="77777777" w:rsidR="00CD6E13" w:rsidRPr="008A6FE4" w:rsidRDefault="00CD6E13" w:rsidP="00CD6E13">
            <w:pPr>
              <w:overflowPunct/>
              <w:autoSpaceDE/>
              <w:autoSpaceDN/>
              <w:adjustRightInd/>
              <w:spacing w:line="480" w:lineRule="auto"/>
              <w:jc w:val="center"/>
              <w:rPr>
                <w:b/>
                <w:bCs/>
                <w:sz w:val="24"/>
                <w:szCs w:val="24"/>
                <w:lang w:eastAsia="zh-TW"/>
              </w:rPr>
            </w:pPr>
          </w:p>
          <w:p w14:paraId="70AE791C" w14:textId="77777777" w:rsidR="00CD6E13" w:rsidRPr="008A6FE4" w:rsidRDefault="00CD6E13" w:rsidP="00CD6E13">
            <w:pPr>
              <w:overflowPunct/>
              <w:autoSpaceDE/>
              <w:autoSpaceDN/>
              <w:adjustRightInd/>
              <w:spacing w:line="480" w:lineRule="auto"/>
              <w:jc w:val="center"/>
              <w:rPr>
                <w:b/>
                <w:bCs/>
                <w:sz w:val="24"/>
                <w:szCs w:val="24"/>
                <w:lang w:eastAsia="zh-TW"/>
              </w:rPr>
            </w:pPr>
          </w:p>
          <w:p w14:paraId="70692A12" w14:textId="77777777" w:rsidR="00CD6E13" w:rsidRPr="008A6FE4" w:rsidRDefault="00CD6E13" w:rsidP="00CD6E13">
            <w:pPr>
              <w:overflowPunct/>
              <w:autoSpaceDE/>
              <w:autoSpaceDN/>
              <w:adjustRightInd/>
              <w:spacing w:line="480" w:lineRule="auto"/>
              <w:jc w:val="center"/>
              <w:rPr>
                <w:b/>
                <w:bCs/>
                <w:sz w:val="24"/>
                <w:szCs w:val="24"/>
                <w:lang w:eastAsia="zh-TW"/>
              </w:rPr>
            </w:pPr>
          </w:p>
          <w:p w14:paraId="0D7FDAF8" w14:textId="77777777" w:rsidR="00CD6E13" w:rsidRPr="008A6FE4" w:rsidRDefault="00CD6E13" w:rsidP="00CD6E13">
            <w:pPr>
              <w:overflowPunct/>
              <w:autoSpaceDE/>
              <w:autoSpaceDN/>
              <w:adjustRightInd/>
              <w:spacing w:line="480" w:lineRule="auto"/>
              <w:jc w:val="center"/>
              <w:rPr>
                <w:b/>
                <w:bCs/>
                <w:sz w:val="24"/>
                <w:szCs w:val="24"/>
                <w:lang w:eastAsia="zh-TW"/>
              </w:rPr>
            </w:pPr>
          </w:p>
          <w:p w14:paraId="7D001B41" w14:textId="77777777" w:rsidR="00CD6E13" w:rsidRPr="008A6FE4" w:rsidRDefault="00CD6E13" w:rsidP="00CD6E13">
            <w:pPr>
              <w:overflowPunct/>
              <w:autoSpaceDE/>
              <w:autoSpaceDN/>
              <w:adjustRightInd/>
              <w:spacing w:line="480" w:lineRule="auto"/>
              <w:jc w:val="center"/>
              <w:rPr>
                <w:b/>
                <w:bCs/>
                <w:sz w:val="24"/>
                <w:szCs w:val="24"/>
                <w:lang w:eastAsia="zh-TW"/>
              </w:rPr>
            </w:pPr>
          </w:p>
          <w:p w14:paraId="0822918A" w14:textId="77777777" w:rsidR="00CD6E13" w:rsidRPr="008A6FE4" w:rsidRDefault="00CD6E13" w:rsidP="00CD6E13">
            <w:pPr>
              <w:overflowPunct/>
              <w:autoSpaceDE/>
              <w:autoSpaceDN/>
              <w:adjustRightInd/>
              <w:spacing w:line="480" w:lineRule="auto"/>
              <w:jc w:val="center"/>
              <w:rPr>
                <w:b/>
                <w:bCs/>
                <w:sz w:val="24"/>
                <w:szCs w:val="24"/>
                <w:lang w:eastAsia="zh-TW"/>
              </w:rPr>
            </w:pPr>
          </w:p>
          <w:p w14:paraId="3136179A" w14:textId="77777777" w:rsidR="00CD6E13" w:rsidRPr="008A6FE4" w:rsidRDefault="00CD6E13" w:rsidP="00CD6E13">
            <w:pPr>
              <w:overflowPunct/>
              <w:autoSpaceDE/>
              <w:autoSpaceDN/>
              <w:adjustRightInd/>
              <w:spacing w:line="480" w:lineRule="auto"/>
              <w:jc w:val="center"/>
              <w:rPr>
                <w:b/>
                <w:bCs/>
                <w:sz w:val="24"/>
                <w:szCs w:val="24"/>
                <w:lang w:eastAsia="zh-TW"/>
              </w:rPr>
            </w:pPr>
          </w:p>
          <w:p w14:paraId="033438D4" w14:textId="77777777" w:rsidR="00CD6E13" w:rsidRPr="008A6FE4" w:rsidRDefault="00CD6E13" w:rsidP="00CD6E13">
            <w:pPr>
              <w:overflowPunct/>
              <w:autoSpaceDE/>
              <w:autoSpaceDN/>
              <w:adjustRightInd/>
              <w:spacing w:line="480" w:lineRule="auto"/>
              <w:jc w:val="center"/>
              <w:rPr>
                <w:b/>
                <w:bCs/>
                <w:sz w:val="24"/>
                <w:szCs w:val="24"/>
                <w:lang w:eastAsia="zh-TW"/>
              </w:rPr>
            </w:pPr>
          </w:p>
          <w:p w14:paraId="0574D43E" w14:textId="77777777" w:rsidR="00CD6E13" w:rsidRPr="008A6FE4" w:rsidRDefault="00CD6E13" w:rsidP="00CD6E13">
            <w:pPr>
              <w:overflowPunct/>
              <w:autoSpaceDE/>
              <w:autoSpaceDN/>
              <w:adjustRightInd/>
              <w:spacing w:line="480" w:lineRule="auto"/>
              <w:jc w:val="center"/>
              <w:rPr>
                <w:b/>
                <w:bCs/>
                <w:sz w:val="24"/>
                <w:szCs w:val="24"/>
                <w:lang w:eastAsia="zh-TW"/>
              </w:rPr>
            </w:pPr>
          </w:p>
          <w:p w14:paraId="6DFEFCFB" w14:textId="77777777" w:rsidR="00CD6E13" w:rsidRPr="008A6FE4" w:rsidRDefault="00CD6E13" w:rsidP="00CD6E13">
            <w:pPr>
              <w:overflowPunct/>
              <w:autoSpaceDE/>
              <w:autoSpaceDN/>
              <w:adjustRightInd/>
              <w:spacing w:line="480" w:lineRule="auto"/>
              <w:jc w:val="center"/>
              <w:rPr>
                <w:b/>
                <w:bCs/>
                <w:sz w:val="24"/>
                <w:szCs w:val="24"/>
                <w:lang w:eastAsia="zh-TW"/>
              </w:rPr>
            </w:pPr>
          </w:p>
          <w:p w14:paraId="6A3C0B54" w14:textId="77777777" w:rsidR="00CD6E13" w:rsidRPr="008A6FE4" w:rsidRDefault="00CD6E13" w:rsidP="00CD6E13">
            <w:pPr>
              <w:overflowPunct/>
              <w:autoSpaceDE/>
              <w:autoSpaceDN/>
              <w:adjustRightInd/>
              <w:spacing w:line="480" w:lineRule="auto"/>
              <w:jc w:val="center"/>
              <w:rPr>
                <w:b/>
                <w:bCs/>
                <w:sz w:val="24"/>
                <w:szCs w:val="24"/>
                <w:lang w:eastAsia="zh-TW"/>
              </w:rPr>
            </w:pPr>
          </w:p>
          <w:p w14:paraId="1C8B84A3" w14:textId="77777777" w:rsidR="00CD6E13" w:rsidRPr="008A6FE4" w:rsidRDefault="00CD6E13" w:rsidP="00CD6E13">
            <w:pPr>
              <w:overflowPunct/>
              <w:autoSpaceDE/>
              <w:autoSpaceDN/>
              <w:adjustRightInd/>
              <w:spacing w:line="480" w:lineRule="auto"/>
              <w:jc w:val="center"/>
              <w:rPr>
                <w:b/>
                <w:bCs/>
                <w:sz w:val="24"/>
                <w:szCs w:val="24"/>
                <w:lang w:eastAsia="zh-TW"/>
              </w:rPr>
            </w:pPr>
          </w:p>
        </w:tc>
        <w:tc>
          <w:tcPr>
            <w:tcW w:w="480" w:type="dxa"/>
            <w:tcBorders>
              <w:top w:val="nil"/>
              <w:left w:val="nil"/>
              <w:bottom w:val="single" w:sz="6" w:space="0" w:color="auto"/>
              <w:right w:val="single" w:sz="6" w:space="0" w:color="auto"/>
            </w:tcBorders>
            <w:shd w:val="clear" w:color="auto" w:fill="auto"/>
            <w:hideMark/>
          </w:tcPr>
          <w:p w14:paraId="2F6C2301"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lastRenderedPageBreak/>
              <w:t>Low</w:t>
            </w:r>
          </w:p>
          <w:p w14:paraId="6287A345"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1-4</w:t>
            </w:r>
          </w:p>
        </w:tc>
        <w:tc>
          <w:tcPr>
            <w:tcW w:w="514" w:type="dxa"/>
            <w:tcBorders>
              <w:top w:val="nil"/>
              <w:left w:val="nil"/>
              <w:bottom w:val="single" w:sz="6" w:space="0" w:color="auto"/>
              <w:right w:val="single" w:sz="6" w:space="0" w:color="auto"/>
            </w:tcBorders>
            <w:shd w:val="clear" w:color="auto" w:fill="auto"/>
            <w:hideMark/>
          </w:tcPr>
          <w:p w14:paraId="088F79F8"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Med</w:t>
            </w:r>
          </w:p>
          <w:p w14:paraId="0346C1CA"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5-7</w:t>
            </w:r>
          </w:p>
          <w:p w14:paraId="4C8519AE" w14:textId="77777777" w:rsidR="00CD6E13" w:rsidRPr="008A6FE4" w:rsidRDefault="00CD6E13" w:rsidP="00CD6E13">
            <w:pPr>
              <w:overflowPunct/>
              <w:autoSpaceDE/>
              <w:autoSpaceDN/>
              <w:adjustRightInd/>
              <w:spacing w:line="480" w:lineRule="auto"/>
              <w:jc w:val="center"/>
              <w:rPr>
                <w:sz w:val="24"/>
                <w:szCs w:val="24"/>
                <w:lang w:eastAsia="zh-TW"/>
              </w:rPr>
            </w:pPr>
          </w:p>
          <w:p w14:paraId="29370401" w14:textId="77777777" w:rsidR="00CD6E13" w:rsidRPr="008A6FE4" w:rsidRDefault="00CD6E13" w:rsidP="00CD6E13">
            <w:pPr>
              <w:overflowPunct/>
              <w:autoSpaceDE/>
              <w:autoSpaceDN/>
              <w:adjustRightInd/>
              <w:spacing w:line="480" w:lineRule="auto"/>
              <w:jc w:val="center"/>
              <w:rPr>
                <w:b/>
                <w:sz w:val="24"/>
                <w:szCs w:val="24"/>
                <w:lang w:eastAsia="zh-TW"/>
              </w:rPr>
            </w:pPr>
            <w:r w:rsidRPr="008A6FE4">
              <w:rPr>
                <w:b/>
                <w:sz w:val="24"/>
                <w:szCs w:val="24"/>
                <w:lang w:eastAsia="zh-TW"/>
              </w:rPr>
              <w:t>6</w:t>
            </w:r>
          </w:p>
        </w:tc>
        <w:tc>
          <w:tcPr>
            <w:tcW w:w="529" w:type="dxa"/>
            <w:tcBorders>
              <w:top w:val="nil"/>
              <w:left w:val="nil"/>
              <w:bottom w:val="single" w:sz="6" w:space="0" w:color="auto"/>
              <w:right w:val="single" w:sz="6" w:space="0" w:color="auto"/>
            </w:tcBorders>
            <w:shd w:val="clear" w:color="auto" w:fill="auto"/>
            <w:hideMark/>
          </w:tcPr>
          <w:p w14:paraId="3EA15209"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High</w:t>
            </w:r>
          </w:p>
          <w:p w14:paraId="4DD4FB89"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8-10</w:t>
            </w:r>
          </w:p>
        </w:tc>
        <w:tc>
          <w:tcPr>
            <w:tcW w:w="480" w:type="dxa"/>
            <w:tcBorders>
              <w:top w:val="nil"/>
              <w:left w:val="nil"/>
              <w:bottom w:val="single" w:sz="6" w:space="0" w:color="auto"/>
              <w:right w:val="single" w:sz="6" w:space="0" w:color="auto"/>
            </w:tcBorders>
            <w:shd w:val="clear" w:color="auto" w:fill="auto"/>
            <w:hideMark/>
          </w:tcPr>
          <w:p w14:paraId="7EC28F8E"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Low</w:t>
            </w:r>
          </w:p>
          <w:p w14:paraId="090A4428"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1-4</w:t>
            </w:r>
          </w:p>
        </w:tc>
        <w:tc>
          <w:tcPr>
            <w:tcW w:w="555" w:type="dxa"/>
            <w:tcBorders>
              <w:top w:val="nil"/>
              <w:left w:val="nil"/>
              <w:bottom w:val="single" w:sz="6" w:space="0" w:color="auto"/>
              <w:right w:val="single" w:sz="6" w:space="0" w:color="auto"/>
            </w:tcBorders>
            <w:shd w:val="clear" w:color="auto" w:fill="auto"/>
            <w:hideMark/>
          </w:tcPr>
          <w:p w14:paraId="69E578E3"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Med</w:t>
            </w:r>
          </w:p>
          <w:p w14:paraId="235B8BCF"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5-7</w:t>
            </w:r>
          </w:p>
        </w:tc>
        <w:tc>
          <w:tcPr>
            <w:tcW w:w="851" w:type="dxa"/>
            <w:tcBorders>
              <w:top w:val="nil"/>
              <w:left w:val="nil"/>
              <w:bottom w:val="single" w:sz="6" w:space="0" w:color="auto"/>
              <w:right w:val="single" w:sz="6" w:space="0" w:color="auto"/>
            </w:tcBorders>
            <w:shd w:val="clear" w:color="auto" w:fill="auto"/>
            <w:hideMark/>
          </w:tcPr>
          <w:p w14:paraId="0A0F5AE5"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High</w:t>
            </w:r>
          </w:p>
          <w:p w14:paraId="0A1EBCBD" w14:textId="77777777" w:rsidR="00CD6E13" w:rsidRPr="008A6FE4" w:rsidRDefault="00CD6E13" w:rsidP="00CD6E13">
            <w:pPr>
              <w:overflowPunct/>
              <w:autoSpaceDE/>
              <w:autoSpaceDN/>
              <w:adjustRightInd/>
              <w:spacing w:line="480" w:lineRule="auto"/>
              <w:jc w:val="center"/>
              <w:rPr>
                <w:sz w:val="24"/>
                <w:szCs w:val="24"/>
                <w:lang w:eastAsia="zh-TW"/>
              </w:rPr>
            </w:pPr>
            <w:r w:rsidRPr="008A6FE4">
              <w:rPr>
                <w:sz w:val="24"/>
                <w:szCs w:val="24"/>
                <w:lang w:eastAsia="zh-TW"/>
              </w:rPr>
              <w:t>8-10</w:t>
            </w:r>
          </w:p>
          <w:p w14:paraId="583B6551" w14:textId="77777777" w:rsidR="00CD6E13" w:rsidRPr="008A6FE4" w:rsidRDefault="00CD6E13" w:rsidP="00CD6E13">
            <w:pPr>
              <w:overflowPunct/>
              <w:autoSpaceDE/>
              <w:autoSpaceDN/>
              <w:adjustRightInd/>
              <w:spacing w:line="480" w:lineRule="auto"/>
              <w:jc w:val="center"/>
              <w:rPr>
                <w:b/>
                <w:sz w:val="24"/>
                <w:szCs w:val="24"/>
                <w:lang w:eastAsia="zh-TW"/>
              </w:rPr>
            </w:pPr>
          </w:p>
          <w:p w14:paraId="79AAB947" w14:textId="77777777" w:rsidR="00CD6E13" w:rsidRPr="008A6FE4" w:rsidRDefault="00CD6E13" w:rsidP="00CD6E13">
            <w:pPr>
              <w:overflowPunct/>
              <w:autoSpaceDE/>
              <w:autoSpaceDN/>
              <w:adjustRightInd/>
              <w:spacing w:line="480" w:lineRule="auto"/>
              <w:jc w:val="center"/>
              <w:rPr>
                <w:b/>
                <w:sz w:val="24"/>
                <w:szCs w:val="24"/>
                <w:lang w:eastAsia="zh-TW"/>
              </w:rPr>
            </w:pPr>
            <w:r w:rsidRPr="008A6FE4">
              <w:rPr>
                <w:b/>
                <w:sz w:val="24"/>
                <w:szCs w:val="24"/>
                <w:lang w:eastAsia="zh-TW"/>
              </w:rPr>
              <w:t>9</w:t>
            </w:r>
          </w:p>
        </w:tc>
        <w:tc>
          <w:tcPr>
            <w:tcW w:w="3926" w:type="dxa"/>
            <w:tcBorders>
              <w:top w:val="nil"/>
              <w:left w:val="nil"/>
              <w:bottom w:val="single" w:sz="6" w:space="0" w:color="auto"/>
              <w:right w:val="single" w:sz="6" w:space="0" w:color="auto"/>
            </w:tcBorders>
            <w:shd w:val="clear" w:color="auto" w:fill="auto"/>
            <w:vAlign w:val="center"/>
            <w:hideMark/>
          </w:tcPr>
          <w:p w14:paraId="2592C55E" w14:textId="003BD63A"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Required 9</w:t>
            </w:r>
          </w:p>
          <w:p w14:paraId="0AAA6245" w14:textId="12961BCE"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Rating 6</w:t>
            </w:r>
          </w:p>
          <w:p w14:paraId="4588B09B" w14:textId="77777777" w:rsidR="00CD6E13" w:rsidRPr="008A6FE4" w:rsidRDefault="00CD6E13" w:rsidP="00CD6E13">
            <w:pPr>
              <w:overflowPunct/>
              <w:autoSpaceDE/>
              <w:autoSpaceDN/>
              <w:adjustRightInd/>
              <w:spacing w:line="480" w:lineRule="auto"/>
              <w:rPr>
                <w:sz w:val="24"/>
                <w:szCs w:val="24"/>
                <w:lang w:eastAsia="zh-TW"/>
              </w:rPr>
            </w:pPr>
          </w:p>
          <w:p w14:paraId="27EC0559" w14:textId="23B5722D"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 xml:space="preserve">I personally believe that all officers who join the job should stay and work in a response role for at least the first five years of joining. This is because on response you deal with the greatest variety of offences and criminals and learn quickly about them and how to deal with them as such. I believe that at current, response shift’s is suffering significantly as officers are leaving </w:t>
            </w:r>
            <w:r w:rsidRPr="008A6FE4">
              <w:rPr>
                <w:sz w:val="24"/>
                <w:szCs w:val="24"/>
                <w:lang w:eastAsia="zh-TW"/>
              </w:rPr>
              <w:lastRenderedPageBreak/>
              <w:t>for different role’s and are not able to pass on their experience’s to fellow officers.</w:t>
            </w:r>
          </w:p>
          <w:p w14:paraId="2495F569" w14:textId="02E9DD02"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For example, on my current shift I am the second most experienced officer on my shift but have only been out of training for 12 months. I am yet to complete a response driving course or a Taser course. This mean’s the shift that I am working on is currently very inexperienced with officers often having to ask questions to different officers or departments in order to assist with them. I believe that this is an issue not just on my shift, but across the whole force and is a result of a number of factors over the years.</w:t>
            </w:r>
          </w:p>
          <w:p w14:paraId="27F47AF6" w14:textId="77777777" w:rsidR="00CD6E13" w:rsidRPr="008A6FE4" w:rsidRDefault="00CD6E13" w:rsidP="00CD6E13">
            <w:pPr>
              <w:overflowPunct/>
              <w:autoSpaceDE/>
              <w:autoSpaceDN/>
              <w:adjustRightInd/>
              <w:spacing w:line="480" w:lineRule="auto"/>
              <w:rPr>
                <w:sz w:val="24"/>
                <w:szCs w:val="24"/>
                <w:lang w:eastAsia="zh-TW"/>
              </w:rPr>
            </w:pPr>
          </w:p>
          <w:p w14:paraId="691E0396" w14:textId="60D0454E"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 xml:space="preserve">I have only rated my current experience as a 6 when the required level is much higher due to my lack of time on shift but I believe </w:t>
            </w:r>
            <w:r w:rsidRPr="008A6FE4">
              <w:rPr>
                <w:sz w:val="24"/>
                <w:szCs w:val="24"/>
                <w:lang w:eastAsia="zh-TW"/>
              </w:rPr>
              <w:lastRenderedPageBreak/>
              <w:t>this is an area that I can improve on. To help with this, I shall use the SMART principle.</w:t>
            </w:r>
          </w:p>
          <w:p w14:paraId="3F7C71A0" w14:textId="77777777" w:rsidR="00CD6E13" w:rsidRPr="008A6FE4" w:rsidRDefault="00CD6E13" w:rsidP="00CD6E13">
            <w:pPr>
              <w:overflowPunct/>
              <w:autoSpaceDE/>
              <w:autoSpaceDN/>
              <w:adjustRightInd/>
              <w:spacing w:line="480" w:lineRule="auto"/>
              <w:rPr>
                <w:sz w:val="24"/>
                <w:szCs w:val="24"/>
                <w:lang w:eastAsia="zh-TW"/>
              </w:rPr>
            </w:pPr>
          </w:p>
          <w:p w14:paraId="241FE2B0" w14:textId="30FFA84A"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To make it specific, I shall look to improve on incidents that I have not dealt with as often. My confidence on these will be lower so I shall look to improve on this.</w:t>
            </w:r>
          </w:p>
          <w:p w14:paraId="7648526D" w14:textId="5AE7FF64"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To make it measurable, I will be able to test my confidence when dealing with unfamiliar situations. As I grow in confidence, I will become more experienced on how to deal with the situation successfully and could learn additional skills.</w:t>
            </w:r>
          </w:p>
          <w:p w14:paraId="4F8F0D4B" w14:textId="113D775F"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To make it attainable, I will speak with my Sergeant and volunteer for the calls that I am unfamiliar with and less-experienced at dealing with. I shall ask them to send me to these incidents as to improve my experience.</w:t>
            </w:r>
          </w:p>
          <w:p w14:paraId="3DFDCD17" w14:textId="7E193B65"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lastRenderedPageBreak/>
              <w:t>To make it measurable however will come from my confidence in relation to the incident and feedback from my Sergeant. I shall look to speak to them and explain how I felt dealing with the incident and any improvement I can make for next time.</w:t>
            </w:r>
          </w:p>
          <w:p w14:paraId="4CB1B2D6" w14:textId="29088143" w:rsidR="00CD6E13" w:rsidRPr="008A6FE4" w:rsidRDefault="00CD6E13" w:rsidP="00CD6E13">
            <w:pPr>
              <w:overflowPunct/>
              <w:autoSpaceDE/>
              <w:autoSpaceDN/>
              <w:adjustRightInd/>
              <w:spacing w:line="480" w:lineRule="auto"/>
              <w:rPr>
                <w:sz w:val="24"/>
                <w:szCs w:val="24"/>
                <w:lang w:eastAsia="zh-TW"/>
              </w:rPr>
            </w:pPr>
            <w:r w:rsidRPr="008A6FE4">
              <w:rPr>
                <w:sz w:val="24"/>
                <w:szCs w:val="24"/>
                <w:lang w:eastAsia="zh-TW"/>
              </w:rPr>
              <w:t>To measure it over a time-frame will be slightly trickier due to being reliant on the incidents to happen. There could be long periods between these similar incidents. However, I believe a period of three months will be sufficient to improve my experience.</w:t>
            </w:r>
          </w:p>
          <w:p w14:paraId="5826A085" w14:textId="77777777" w:rsidR="00CD6E13" w:rsidRPr="008A6FE4" w:rsidRDefault="00CD6E13" w:rsidP="00CD6E13">
            <w:pPr>
              <w:overflowPunct/>
              <w:autoSpaceDE/>
              <w:autoSpaceDN/>
              <w:adjustRightInd/>
              <w:spacing w:line="480" w:lineRule="auto"/>
              <w:rPr>
                <w:sz w:val="24"/>
                <w:szCs w:val="24"/>
                <w:lang w:eastAsia="zh-TW"/>
              </w:rPr>
            </w:pPr>
          </w:p>
        </w:tc>
      </w:tr>
    </w:tbl>
    <w:p w14:paraId="6FE263E5" w14:textId="77777777" w:rsidR="00CD6E13" w:rsidRPr="008A6FE4" w:rsidRDefault="00CD6E13" w:rsidP="00CD6E13">
      <w:pPr>
        <w:spacing w:line="480" w:lineRule="auto"/>
        <w:jc w:val="both"/>
        <w:rPr>
          <w:sz w:val="24"/>
          <w:szCs w:val="24"/>
        </w:rPr>
      </w:pPr>
    </w:p>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47585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34FE845" w14:textId="77777777" w:rsidR="0033254A"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w:t>
      </w:r>
    </w:p>
    <w:p w14:paraId="2DF23140" w14:textId="77777777" w:rsidR="00FD538F" w:rsidRDefault="00FD538F" w:rsidP="00CD6E13">
      <w:pPr>
        <w:keepNext/>
        <w:spacing w:before="240" w:after="60" w:line="480" w:lineRule="auto"/>
        <w:ind w:right="237"/>
      </w:pPr>
      <w:r>
        <w:rPr>
          <w:sz w:val="24"/>
          <w:szCs w:val="24"/>
        </w:rPr>
        <w:t xml:space="preserve"> </w:t>
      </w:r>
    </w:p>
    <w:p w14:paraId="7113A465"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2020. </w:t>
      </w:r>
      <w:r w:rsidRPr="00CD6E13">
        <w:rPr>
          <w:rFonts w:ascii="Arial" w:hAnsi="Arial" w:cs="Arial"/>
          <w:i/>
          <w:iCs/>
          <w:color w:val="000000"/>
        </w:rPr>
        <w:t>Roads Policing</w:t>
      </w:r>
      <w:r w:rsidRPr="00CD6E13">
        <w:rPr>
          <w:rFonts w:ascii="Arial" w:hAnsi="Arial" w:cs="Arial"/>
          <w:color w:val="000000"/>
        </w:rPr>
        <w:t>. An inspection of roads policing in England and Wales. [online] Her Majesty's Inspectorate of Constabulary and Fire &amp; Rescue Service, p.13. Available at: &lt;https://www.justiceinspectorates.gov.uk/hmicfrs/wp-content/uploads/roads-policing-not-optional-an-inspection-of-roads-policing-in-england-and-wales.pdf&gt; [Accessed 7 January 2022].</w:t>
      </w:r>
    </w:p>
    <w:p w14:paraId="19969B53"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2021. [online] Available at: &lt;https://www.college.police.uk/ethics/code-of-ethics&gt; [Accessed 12 December 2021].</w:t>
      </w:r>
    </w:p>
    <w:p w14:paraId="41D18775"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2021. [online] Available at: &lt;https://www.south-wales.police.uk/news/south-wales/news/2021/september/five-men-arrested-as-part-of-operation-to-tackle-the-supply-of-class-a-drugs/&gt; [Accessed 4 January 2022].</w:t>
      </w:r>
    </w:p>
    <w:p w14:paraId="1E467836"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Allen, G. and Harding, M., 2021. [online] Researchbriefings.files.parliament.uk. Available at: &lt;https://researchbriefings.files.parliament.uk/documents/SN00634/SN00634.pdf&gt; [Accessed 12 December 2021].</w:t>
      </w:r>
    </w:p>
    <w:p w14:paraId="107E67E4"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App.college.police.uk. 2013. </w:t>
      </w:r>
      <w:r w:rsidRPr="00CD6E13">
        <w:rPr>
          <w:rFonts w:ascii="Arial" w:hAnsi="Arial" w:cs="Arial"/>
          <w:i/>
          <w:iCs/>
          <w:color w:val="000000"/>
        </w:rPr>
        <w:t>Investigation process</w:t>
      </w:r>
      <w:r w:rsidRPr="00CD6E13">
        <w:rPr>
          <w:rFonts w:ascii="Arial" w:hAnsi="Arial" w:cs="Arial"/>
          <w:color w:val="000000"/>
        </w:rPr>
        <w:t>. [online] Available at: &lt;https://www.app.college.police.uk/app-content/investigations/investigation-process/&gt; [Accessed 5 January 2022].</w:t>
      </w:r>
    </w:p>
    <w:p w14:paraId="5C64591D"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lastRenderedPageBreak/>
        <w:t>App.college.police.uk. 2013. </w:t>
      </w:r>
      <w:r w:rsidRPr="00CD6E13">
        <w:rPr>
          <w:rFonts w:ascii="Arial" w:hAnsi="Arial" w:cs="Arial"/>
          <w:i/>
          <w:iCs/>
          <w:color w:val="000000"/>
        </w:rPr>
        <w:t>Investigation process</w:t>
      </w:r>
      <w:r w:rsidRPr="00CD6E13">
        <w:rPr>
          <w:rFonts w:ascii="Arial" w:hAnsi="Arial" w:cs="Arial"/>
          <w:color w:val="000000"/>
        </w:rPr>
        <w:t>. [online] Available at: &lt;https://www.app.college.police.uk/app-content/investigations/investigation-process/&gt; [Accessed 5 January 2022].</w:t>
      </w:r>
    </w:p>
    <w:p w14:paraId="10BB8BB9"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App.college.police.uk. 2021. </w:t>
      </w:r>
      <w:r w:rsidRPr="00CD6E13">
        <w:rPr>
          <w:rFonts w:ascii="Arial" w:hAnsi="Arial" w:cs="Arial"/>
          <w:i/>
          <w:iCs/>
          <w:color w:val="000000"/>
        </w:rPr>
        <w:t>Investigation process</w:t>
      </w:r>
      <w:r w:rsidRPr="00CD6E13">
        <w:rPr>
          <w:rFonts w:ascii="Arial" w:hAnsi="Arial" w:cs="Arial"/>
          <w:color w:val="000000"/>
        </w:rPr>
        <w:t>. [online] Available at: &lt;https://www.app.college.police.uk/app-content/investigations/investigation-process/&gt; [Accessed 28 October 2021].</w:t>
      </w:r>
    </w:p>
    <w:p w14:paraId="05EBF80D"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App.college.police.uk. 2021. </w:t>
      </w:r>
      <w:r w:rsidRPr="00CD6E13">
        <w:rPr>
          <w:rFonts w:ascii="Arial" w:hAnsi="Arial" w:cs="Arial"/>
          <w:i/>
          <w:iCs/>
          <w:color w:val="000000"/>
        </w:rPr>
        <w:t>Investigation process</w:t>
      </w:r>
      <w:r w:rsidRPr="00CD6E13">
        <w:rPr>
          <w:rFonts w:ascii="Arial" w:hAnsi="Arial" w:cs="Arial"/>
          <w:color w:val="000000"/>
        </w:rPr>
        <w:t>. [online] Available at: &lt;https://www.app.college.police.uk/app-content/investigations/investigation-process/&gt; [Accessed 31 October 2021].</w:t>
      </w:r>
    </w:p>
    <w:p w14:paraId="4897B4E8"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Assets.publishing.service.gov.uk. 2021. [online] Available at: &lt;https://assets.publishing.service.gov.uk/government/uploads/system/uploads/attachment_data/file/899574/roads-policing-review-call-for-evidence.pdf&gt; [Accessed 31 October 2021].</w:t>
      </w:r>
    </w:p>
    <w:p w14:paraId="7F040C3B"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BBC News. 2017. </w:t>
      </w:r>
      <w:r w:rsidRPr="00CD6E13">
        <w:rPr>
          <w:rFonts w:ascii="Arial" w:hAnsi="Arial" w:cs="Arial"/>
          <w:i/>
          <w:iCs/>
          <w:color w:val="000000"/>
        </w:rPr>
        <w:t>Police feel undervalued and underpaid, poll suggests</w:t>
      </w:r>
      <w:r w:rsidRPr="00CD6E13">
        <w:rPr>
          <w:rFonts w:ascii="Arial" w:hAnsi="Arial" w:cs="Arial"/>
          <w:color w:val="000000"/>
        </w:rPr>
        <w:t>. [online] Available at: &lt;https://www.bbc.co.uk/news/uk-41088414&gt; [Accessed 12 December 2021].</w:t>
      </w:r>
    </w:p>
    <w:p w14:paraId="59563F79"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Campbell, I. and Kodz, J., 2011. </w:t>
      </w:r>
      <w:r w:rsidRPr="00CD6E13">
        <w:rPr>
          <w:rFonts w:ascii="Arial" w:hAnsi="Arial" w:cs="Arial"/>
          <w:i/>
          <w:iCs/>
          <w:color w:val="000000"/>
        </w:rPr>
        <w:t>What makes great police leadership? What research can tell us about the effectiveness of different leadership styles, competencies and behaviours.</w:t>
      </w:r>
      <w:r w:rsidRPr="00CD6E13">
        <w:rPr>
          <w:rFonts w:ascii="Arial" w:hAnsi="Arial" w:cs="Arial"/>
          <w:color w:val="000000"/>
        </w:rPr>
        <w:t>. [ebook] National Police Improvement Agency, pp.3-4. Available at: &lt;https://whatworks.college.police.uk/Research/Documents/Great_Police_Leader_REA.pdf&gt; [Accessed 5 January 2022].</w:t>
      </w:r>
    </w:p>
    <w:p w14:paraId="5CCDF187"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lastRenderedPageBreak/>
        <w:t>Campbell, I. and Kodz, J., 2011. </w:t>
      </w:r>
      <w:r w:rsidRPr="00CD6E13">
        <w:rPr>
          <w:rFonts w:ascii="Arial" w:hAnsi="Arial" w:cs="Arial"/>
          <w:i/>
          <w:iCs/>
          <w:color w:val="000000"/>
        </w:rPr>
        <w:t>What makes great police leadership? What research can tell us about the effectiveness of different leadership styles, competencies and behaviours.</w:t>
      </w:r>
      <w:r w:rsidRPr="00CD6E13">
        <w:rPr>
          <w:rFonts w:ascii="Arial" w:hAnsi="Arial" w:cs="Arial"/>
          <w:color w:val="000000"/>
        </w:rPr>
        <w:t>. [ebook] National Police Improvement Agency, pp.3-4. Available at: &lt;https://whatworks.college.police.uk/Research/Documents/Great_Police_Leader_REA.pdf&gt; [Accessed 5 January 2022].</w:t>
      </w:r>
    </w:p>
    <w:p w14:paraId="63B7A973" w14:textId="77777777" w:rsidR="00CD6E13" w:rsidRPr="00CD6E13" w:rsidRDefault="00CD6E13" w:rsidP="00CD6E13">
      <w:pPr>
        <w:pStyle w:val="NormalWeb"/>
        <w:spacing w:after="180" w:line="480" w:lineRule="auto"/>
        <w:ind w:hanging="24"/>
        <w:rPr>
          <w:rFonts w:ascii="Arial" w:hAnsi="Arial" w:cs="Arial"/>
        </w:rPr>
      </w:pPr>
      <w:r w:rsidRPr="00CD6E13">
        <w:rPr>
          <w:rFonts w:ascii="Arial" w:hAnsi="Arial" w:cs="Arial"/>
        </w:rPr>
        <w:t>CMI 2015 ‘Understanding Organisational Culture’ available at: https://www.managers.org.uk/~/media/Files/PDF/Checklists/CHK-232-Understanding-organisational-culture.pdf</w:t>
      </w:r>
    </w:p>
    <w:p w14:paraId="17EC7FB7"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Codeofgoodpractice.com. 2022. [online] Available at: &lt;https://codeofgoodpractice.com/wp-content/uploads/2019/05/CUDSA-volunteer-conflict-management.pdf&gt; [Accessed 5 January 2022].</w:t>
      </w:r>
    </w:p>
    <w:p w14:paraId="66EC4846"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Codeofgoodpractice.com. 2022. [online] Available at: &lt;https://codeofgoodpractice.com/wp-content/uploads/2019/05/CUDSA-volunteer-conflict-management.pdf&gt; [Accessed 5 January 2022].</w:t>
      </w:r>
    </w:p>
    <w:p w14:paraId="119D997F" w14:textId="77777777" w:rsidR="00CD6E13" w:rsidRPr="00CD6E13" w:rsidRDefault="00CD6E13" w:rsidP="00CD6E13">
      <w:pPr>
        <w:pStyle w:val="NormalWeb"/>
        <w:spacing w:after="180" w:line="480" w:lineRule="auto"/>
        <w:ind w:hanging="24"/>
        <w:rPr>
          <w:rFonts w:ascii="Arial" w:hAnsi="Arial" w:cs="Arial"/>
        </w:rPr>
      </w:pPr>
      <w:r w:rsidRPr="00CD6E13">
        <w:rPr>
          <w:rFonts w:ascii="Arial" w:hAnsi="Arial" w:cs="Arial"/>
          <w:lang w:val="en-US"/>
        </w:rPr>
        <w:t>CoP 2020 ‘Guideline 4: Promoting the right culture’ available at: https://www.college.police.uk/What-we-do/Standards/Guidelines/Neighbourhood-Policing/Pages/promoting-the-right-culture.aspx</w:t>
      </w:r>
    </w:p>
    <w:p w14:paraId="66165E79"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FORD, K., 2021. </w:t>
      </w:r>
      <w:r w:rsidRPr="00CD6E13">
        <w:rPr>
          <w:rFonts w:ascii="Arial" w:hAnsi="Arial" w:cs="Arial"/>
          <w:i/>
          <w:iCs/>
          <w:color w:val="000000"/>
        </w:rPr>
        <w:t>Working with the police to understand their response to vulnerable individuals and people at risk</w:t>
      </w:r>
      <w:r w:rsidRPr="00CD6E13">
        <w:rPr>
          <w:rFonts w:ascii="Arial" w:hAnsi="Arial" w:cs="Arial"/>
          <w:color w:val="000000"/>
        </w:rPr>
        <w:t>. [online] Bangor University, p.6. Available at: &lt;https://research.publichealthnetwork.cymru/files/7015/2104/4717/005_Kat_Ford.pdf&gt; [Accessed 31 October 2021].</w:t>
      </w:r>
    </w:p>
    <w:p w14:paraId="033330C9"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lastRenderedPageBreak/>
        <w:t>FutureLearn. 2021. </w:t>
      </w:r>
      <w:r w:rsidRPr="00CD6E13">
        <w:rPr>
          <w:rFonts w:ascii="Arial" w:hAnsi="Arial" w:cs="Arial"/>
          <w:i/>
          <w:iCs/>
          <w:color w:val="000000"/>
        </w:rPr>
        <w:t>Crime scene strategy</w:t>
      </w:r>
      <w:r w:rsidRPr="00CD6E13">
        <w:rPr>
          <w:rFonts w:ascii="Arial" w:hAnsi="Arial" w:cs="Arial"/>
          <w:color w:val="000000"/>
        </w:rPr>
        <w:t>. [online] Available at: &lt;https://www.futurelearn.com/info/courses/science-behind-forensic-science/0/steps/56532&gt; [Accessed 12 December 2021].</w:t>
      </w:r>
    </w:p>
    <w:p w14:paraId="5DE346EA"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GMB. 2019. </w:t>
      </w:r>
      <w:r w:rsidRPr="00CD6E13">
        <w:rPr>
          <w:rFonts w:ascii="Arial" w:hAnsi="Arial" w:cs="Arial"/>
          <w:i/>
          <w:iCs/>
          <w:color w:val="000000"/>
        </w:rPr>
        <w:t>Shock figures reveal 23,500 police staff cut under the Tories</w:t>
      </w:r>
      <w:r w:rsidRPr="00CD6E13">
        <w:rPr>
          <w:rFonts w:ascii="Arial" w:hAnsi="Arial" w:cs="Arial"/>
          <w:color w:val="000000"/>
        </w:rPr>
        <w:t>. [online] Available at: &lt;https://www.gmb.org.uk/news/shock-figures-reveal-23500-police-staff-cut-under-tories&gt; [Accessed 2 December 2021].</w:t>
      </w:r>
    </w:p>
    <w:p w14:paraId="73246C2E"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GOV.UK. 2013. </w:t>
      </w:r>
      <w:r w:rsidRPr="00CD6E13">
        <w:rPr>
          <w:rFonts w:ascii="Arial" w:hAnsi="Arial" w:cs="Arial"/>
          <w:i/>
          <w:iCs/>
          <w:color w:val="000000"/>
        </w:rPr>
        <w:t>Clare's law to become a national scheme</w:t>
      </w:r>
      <w:r w:rsidRPr="00CD6E13">
        <w:rPr>
          <w:rFonts w:ascii="Arial" w:hAnsi="Arial" w:cs="Arial"/>
          <w:color w:val="000000"/>
        </w:rPr>
        <w:t>. [online] Available at: &lt;https://www.gov.uk/government/news/clares-law-to-become-a-national-scheme&gt; [Accessed 26 October 2021].</w:t>
      </w:r>
    </w:p>
    <w:p w14:paraId="57570424"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Gov.wales. 2018. [online] Available at: &lt;https://gov.wales/sites/default/files/publications/2019-04/180510-partnership-council-for-wales-meeting-paper2.pdf&gt; [Accessed 2 January 2022].</w:t>
      </w:r>
    </w:p>
    <w:p w14:paraId="4046B46B"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Iisd.org. 2017. [online] Available at: &lt;https://www.iisd.org/system/files/publications/end-of-coal-mining-south-wales-lessons-learned.pdf&gt; [Accessed 2 December 2021].</w:t>
      </w:r>
    </w:p>
    <w:p w14:paraId="73843074"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KIELY, J. and PEEK, G., 2001. </w:t>
      </w:r>
      <w:r w:rsidRPr="00CD6E13">
        <w:rPr>
          <w:rFonts w:ascii="Arial" w:hAnsi="Arial" w:cs="Arial"/>
          <w:i/>
          <w:iCs/>
          <w:color w:val="000000"/>
        </w:rPr>
        <w:t>The Culture of the British Police: Views of Police Officers</w:t>
      </w:r>
      <w:r w:rsidRPr="00CD6E13">
        <w:rPr>
          <w:rFonts w:ascii="Arial" w:hAnsi="Arial" w:cs="Arial"/>
          <w:color w:val="000000"/>
        </w:rPr>
        <w:t>. [ebook] Available at: &lt;https://core.ac.uk/download/pdf/76924.pdf&gt; [Accessed 31 October 2021].</w:t>
      </w:r>
    </w:p>
    <w:p w14:paraId="3143CC33"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Last, S., 2021. </w:t>
      </w:r>
      <w:r w:rsidRPr="00CD6E13">
        <w:rPr>
          <w:rFonts w:ascii="Arial" w:hAnsi="Arial" w:cs="Arial"/>
          <w:i/>
          <w:iCs/>
          <w:color w:val="000000"/>
        </w:rPr>
        <w:t>4.2 Five Models for Understanding Team Dynamics</w:t>
      </w:r>
      <w:r w:rsidRPr="00CD6E13">
        <w:rPr>
          <w:rFonts w:ascii="Arial" w:hAnsi="Arial" w:cs="Arial"/>
          <w:color w:val="000000"/>
        </w:rPr>
        <w:t>. [online] Pressbooks.bccampus.ca. Available at: &lt;https://pressbooks.bccampus.ca/technicalwriting/chapter/understandingteamdynamics/&gt; [Accessed 31 October 2021].</w:t>
      </w:r>
    </w:p>
    <w:p w14:paraId="10FD9653"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lastRenderedPageBreak/>
        <w:t>Last, S., 2021. </w:t>
      </w:r>
      <w:r w:rsidRPr="00CD6E13">
        <w:rPr>
          <w:rFonts w:ascii="Arial" w:hAnsi="Arial" w:cs="Arial"/>
          <w:i/>
          <w:iCs/>
          <w:color w:val="000000"/>
        </w:rPr>
        <w:t>4.2 Five Models for Understanding Team Dynamics</w:t>
      </w:r>
      <w:r w:rsidRPr="00CD6E13">
        <w:rPr>
          <w:rFonts w:ascii="Arial" w:hAnsi="Arial" w:cs="Arial"/>
          <w:color w:val="000000"/>
        </w:rPr>
        <w:t>. [online] Pressbooks.bccampus.ca. Available at: &lt;https://pressbooks.bccampus.ca/technicalwriting/chapter/understandingteamdynamics/&gt; [Accessed 31 October 2021].</w:t>
      </w:r>
    </w:p>
    <w:p w14:paraId="6B7CA0CD"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Legislation.gov.uk. n.d. </w:t>
      </w:r>
      <w:r w:rsidRPr="00CD6E13">
        <w:rPr>
          <w:rFonts w:ascii="Arial" w:hAnsi="Arial" w:cs="Arial"/>
          <w:i/>
          <w:iCs/>
          <w:color w:val="000000"/>
        </w:rPr>
        <w:t>Offences against the Person Act 1861</w:t>
      </w:r>
      <w:r w:rsidRPr="00CD6E13">
        <w:rPr>
          <w:rFonts w:ascii="Arial" w:hAnsi="Arial" w:cs="Arial"/>
          <w:color w:val="000000"/>
        </w:rPr>
        <w:t>. [online] Available at: &lt;https://www.legislation.gov.uk/ukpga/Vict/24-25/100/section/47&gt; [Accessed 6 January 2022].</w:t>
      </w:r>
    </w:p>
    <w:p w14:paraId="2731D096"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Lewis, A., 2021. </w:t>
      </w:r>
      <w:r w:rsidRPr="00CD6E13">
        <w:rPr>
          <w:rFonts w:ascii="Arial" w:hAnsi="Arial" w:cs="Arial"/>
          <w:i/>
          <w:iCs/>
          <w:color w:val="000000"/>
        </w:rPr>
        <w:t>County lines gang trafficked autistic schoolboy to Swansea</w:t>
      </w:r>
      <w:r w:rsidRPr="00CD6E13">
        <w:rPr>
          <w:rFonts w:ascii="Arial" w:hAnsi="Arial" w:cs="Arial"/>
          <w:color w:val="000000"/>
        </w:rPr>
        <w:t>. [online] WalesOnline. Available at: &lt;https://www.walesonline.co.uk/news/wales-news/swansea-county-lines-drugs-gang-21194520&gt; [Accessed 3 December 2021].</w:t>
      </w:r>
    </w:p>
    <w:p w14:paraId="3D1BC490"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n.d. [online] Available at: &lt;https://www.tarianrocu.org.uk/&gt; [Accessed 4 January 2022].</w:t>
      </w:r>
    </w:p>
    <w:p w14:paraId="6D509962"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Nationalcrimeagency.gov.uk. 2021. </w:t>
      </w:r>
      <w:r w:rsidRPr="00CD6E13">
        <w:rPr>
          <w:rFonts w:ascii="Arial" w:hAnsi="Arial" w:cs="Arial"/>
          <w:i/>
          <w:iCs/>
          <w:color w:val="000000"/>
        </w:rPr>
        <w:t>County Lines</w:t>
      </w:r>
      <w:r w:rsidRPr="00CD6E13">
        <w:rPr>
          <w:rFonts w:ascii="Arial" w:hAnsi="Arial" w:cs="Arial"/>
          <w:color w:val="000000"/>
        </w:rPr>
        <w:t>. [online] Available at: &lt;https://www.nationalcrimeagency.gov.uk/what-we-do/crime-threats/drug-trafficking/county-lines&gt; [Accessed 31 October 2021].</w:t>
      </w:r>
    </w:p>
    <w:p w14:paraId="481932F9"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NCRQ. n.d. </w:t>
      </w:r>
      <w:r w:rsidRPr="00CD6E13">
        <w:rPr>
          <w:rFonts w:ascii="Arial" w:hAnsi="Arial" w:cs="Arial"/>
          <w:i/>
          <w:iCs/>
          <w:color w:val="000000"/>
        </w:rPr>
        <w:t>What is a dynamic risk assessment? | NCRQ</w:t>
      </w:r>
      <w:r w:rsidRPr="00CD6E13">
        <w:rPr>
          <w:rFonts w:ascii="Arial" w:hAnsi="Arial" w:cs="Arial"/>
          <w:color w:val="000000"/>
        </w:rPr>
        <w:t>. [online] Available at: &lt;https://www.ncrq.org.uk/what-is-a-dynamic-risk-assessment/&gt; [Accessed 2 January 2022].</w:t>
      </w:r>
    </w:p>
    <w:p w14:paraId="09C5435E"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North, S., 2021. [online] Available at: &lt;https://www.samuel-north.co.uk/low-morale&gt; [Accessed 31 October 2021].</w:t>
      </w:r>
    </w:p>
    <w:p w14:paraId="6FB61682"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Ns4business.com.br. 2018. </w:t>
      </w:r>
      <w:r w:rsidRPr="00CD6E13">
        <w:rPr>
          <w:rFonts w:ascii="Arial" w:hAnsi="Arial" w:cs="Arial"/>
          <w:i/>
          <w:iCs/>
          <w:color w:val="000000"/>
        </w:rPr>
        <w:t>Tuckman’s stages of group development | NS4B - Net Solution For Business</w:t>
      </w:r>
      <w:r w:rsidRPr="00CD6E13">
        <w:rPr>
          <w:rFonts w:ascii="Arial" w:hAnsi="Arial" w:cs="Arial"/>
          <w:color w:val="000000"/>
        </w:rPr>
        <w:t>. [online] Available at: &lt;https://ns4business.com.br/tuckmans-stages-of-group-development/&gt; [Accessed 31 October 2021].</w:t>
      </w:r>
    </w:p>
    <w:p w14:paraId="378A5D42"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i/>
          <w:iCs/>
          <w:color w:val="000000"/>
        </w:rPr>
        <w:lastRenderedPageBreak/>
        <w:t>Offences against the Persons</w:t>
      </w:r>
      <w:r w:rsidRPr="00CD6E13">
        <w:rPr>
          <w:rFonts w:ascii="Arial" w:hAnsi="Arial" w:cs="Arial"/>
          <w:color w:val="000000"/>
        </w:rPr>
        <w:t xml:space="preserve"> Act 1947, C. 47. Avaiblae at: </w:t>
      </w:r>
      <w:r w:rsidRPr="00CD6E13">
        <w:rPr>
          <w:rFonts w:ascii="Arial" w:hAnsi="Arial" w:cs="Arial"/>
        </w:rPr>
        <w:t>Offences against the Person Act 1861 (legislation.gov.uk) [Accessed 2</w:t>
      </w:r>
      <w:r w:rsidRPr="00CD6E13">
        <w:rPr>
          <w:rFonts w:ascii="Arial" w:hAnsi="Arial" w:cs="Arial"/>
          <w:vertAlign w:val="superscript"/>
        </w:rPr>
        <w:t xml:space="preserve"> </w:t>
      </w:r>
      <w:r w:rsidRPr="00CD6E13">
        <w:rPr>
          <w:rFonts w:ascii="Arial" w:hAnsi="Arial" w:cs="Arial"/>
          <w:color w:val="000000"/>
        </w:rPr>
        <w:t>January 2022)</w:t>
      </w:r>
    </w:p>
    <w:p w14:paraId="52287355"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Oscb.org.uk. 2017. </w:t>
      </w:r>
      <w:r w:rsidRPr="00CD6E13">
        <w:rPr>
          <w:rFonts w:ascii="Arial" w:hAnsi="Arial" w:cs="Arial"/>
          <w:i/>
          <w:iCs/>
          <w:color w:val="000000"/>
        </w:rPr>
        <w:t>Moving Drugs and Cash Along County Lines - What we know about the Exploitation of Children and Young People by Criminal Gangs and Networks</w:t>
      </w:r>
      <w:r w:rsidRPr="00CD6E13">
        <w:rPr>
          <w:rFonts w:ascii="Arial" w:hAnsi="Arial" w:cs="Arial"/>
          <w:color w:val="000000"/>
        </w:rPr>
        <w:t>. [online] Available at: &lt;https://www.oscb.org.uk/wp-content/uploads/2019/04/tri.x-policy_briefing_No-222.pdf&gt; [Accessed 7 January 2022].</w:t>
      </w:r>
    </w:p>
    <w:p w14:paraId="74DD7338"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Policestationreps.com. 2021. </w:t>
      </w:r>
      <w:r w:rsidRPr="00CD6E13">
        <w:rPr>
          <w:rFonts w:ascii="Arial" w:hAnsi="Arial" w:cs="Arial"/>
          <w:i/>
          <w:iCs/>
          <w:color w:val="000000"/>
        </w:rPr>
        <w:t>special_warnings [The Police Station Reps Wiki Pages]</w:t>
      </w:r>
      <w:r w:rsidRPr="00CD6E13">
        <w:rPr>
          <w:rFonts w:ascii="Arial" w:hAnsi="Arial" w:cs="Arial"/>
          <w:color w:val="000000"/>
        </w:rPr>
        <w:t>. [online] Available at: &lt;https://www.policestationreps.com/wiki/doku.php?id=special_warnings&gt; [Accessed 28 October 2021].</w:t>
      </w:r>
    </w:p>
    <w:p w14:paraId="6E9A2866"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Safelives.org.uk. 2014. [online] Available at: &lt;https://safelives.org.uk/sites/default/files/resources/National%20definition%20of%20IDVA%20work%20FINAL.pdf&gt; [Accessed 31 October 2021].</w:t>
      </w:r>
    </w:p>
    <w:p w14:paraId="2B0CB10A"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SHERMAN, L., 2021. [online] Policefoundation.org. Available at: &lt;https://www.policefoundation.org/wp-content/uploads/2015/06/Sherman-1998-Evidence-Based-Policing.pdf&gt; [Accessed 3 December 2021].</w:t>
      </w:r>
    </w:p>
    <w:p w14:paraId="20F09A56"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South-wales.police.uk. 2008. [online] Available at: &lt;https://www.south-wales.police.uk/SysSiteAssets/media/downloads/south-wales/about-us/policies-and-procedures/english/adults-at-risk---english.pdf&gt; [Accessed 7 December 2021].</w:t>
      </w:r>
    </w:p>
    <w:p w14:paraId="495D9694"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Teamwork.com. 2021. </w:t>
      </w:r>
      <w:r w:rsidRPr="00CD6E13">
        <w:rPr>
          <w:rFonts w:ascii="Arial" w:hAnsi="Arial" w:cs="Arial"/>
          <w:i/>
          <w:iCs/>
          <w:color w:val="000000"/>
        </w:rPr>
        <w:t>The 5 Stages of Team Development</w:t>
      </w:r>
      <w:r w:rsidRPr="00CD6E13">
        <w:rPr>
          <w:rFonts w:ascii="Arial" w:hAnsi="Arial" w:cs="Arial"/>
          <w:color w:val="000000"/>
        </w:rPr>
        <w:t>. [online] Available at: &lt;https://www.teamwork.com/blog/the-5-stages-of-team-development-what-you-need-to-know/&gt; [Accessed 12 December 2021].</w:t>
      </w:r>
    </w:p>
    <w:p w14:paraId="26669498"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lastRenderedPageBreak/>
        <w:t>The Police Foundation. 2021. </w:t>
      </w:r>
      <w:r w:rsidRPr="00CD6E13">
        <w:rPr>
          <w:rFonts w:ascii="Arial" w:hAnsi="Arial" w:cs="Arial"/>
          <w:i/>
          <w:iCs/>
          <w:color w:val="000000"/>
        </w:rPr>
        <w:t>A problem shared: sharing data across local public services</w:t>
      </w:r>
      <w:r w:rsidRPr="00CD6E13">
        <w:rPr>
          <w:rFonts w:ascii="Arial" w:hAnsi="Arial" w:cs="Arial"/>
          <w:color w:val="000000"/>
        </w:rPr>
        <w:t>. [online] Available at: &lt;https://www.police-foundation.org.uk/past-event/a-problem-shared-sharing-data-across-local-public-services/&gt; [Accessed 12 December 2021].</w:t>
      </w:r>
    </w:p>
    <w:p w14:paraId="485F431D" w14:textId="77777777" w:rsidR="00CD6E13" w:rsidRPr="00CD6E13" w:rsidRDefault="00CD6E13" w:rsidP="00CD6E13">
      <w:pPr>
        <w:pStyle w:val="NormalWeb"/>
        <w:spacing w:before="0" w:beforeAutospacing="0" w:after="180" w:afterAutospacing="0" w:line="480" w:lineRule="auto"/>
        <w:ind w:hanging="24"/>
        <w:rPr>
          <w:rFonts w:ascii="Arial" w:hAnsi="Arial" w:cs="Arial"/>
          <w:color w:val="000000"/>
        </w:rPr>
      </w:pPr>
      <w:r w:rsidRPr="00CD6E13">
        <w:rPr>
          <w:rFonts w:ascii="Arial" w:hAnsi="Arial" w:cs="Arial"/>
          <w:color w:val="000000"/>
        </w:rPr>
        <w:t>The University of Edinburgh. 2020. </w:t>
      </w:r>
      <w:r w:rsidRPr="00CD6E13">
        <w:rPr>
          <w:rFonts w:ascii="Arial" w:hAnsi="Arial" w:cs="Arial"/>
          <w:i/>
          <w:iCs/>
          <w:color w:val="000000"/>
        </w:rPr>
        <w:t>Gibbs' Reflective Cycle</w:t>
      </w:r>
      <w:r w:rsidRPr="00CD6E13">
        <w:rPr>
          <w:rFonts w:ascii="Arial" w:hAnsi="Arial" w:cs="Arial"/>
          <w:color w:val="000000"/>
        </w:rPr>
        <w:t>. [online] Available at: &lt;https://www.ed.ac.uk/reflection/reflectors-toolkit/reflecting-on-experience/gibbs-reflective-cycle&gt; [Accessed 6 December 2021].</w:t>
      </w:r>
    </w:p>
    <w:p w14:paraId="69483FE2" w14:textId="77777777" w:rsidR="00CD6E13" w:rsidRDefault="00CD6E13" w:rsidP="00FD538F">
      <w:pPr>
        <w:pStyle w:val="NormalWeb"/>
        <w:spacing w:before="0" w:beforeAutospacing="0" w:after="180" w:afterAutospacing="0"/>
        <w:ind w:left="450" w:hanging="450"/>
        <w:rPr>
          <w:color w:val="000000"/>
          <w:sz w:val="27"/>
          <w:szCs w:val="27"/>
        </w:rPr>
      </w:pPr>
    </w:p>
    <w:sectPr w:rsidR="00CD6E13" w:rsidSect="0047585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FD538F" w:rsidRDefault="00FD538F">
      <w:r>
        <w:separator/>
      </w:r>
    </w:p>
  </w:endnote>
  <w:endnote w:type="continuationSeparator" w:id="0">
    <w:p w14:paraId="19A28048" w14:textId="77777777" w:rsidR="00FD538F" w:rsidRDefault="00FD5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69FA6" w14:textId="1E40D932" w:rsidR="00FD538F" w:rsidRDefault="00990A72" w:rsidP="00990A72">
    <w:pPr>
      <w:pStyle w:val="Footer"/>
      <w:rPr>
        <w:sz w:val="17"/>
      </w:rPr>
    </w:pPr>
    <w:bookmarkStart w:id="3" w:name="TITUS1FooterEvenPages"/>
    <w:r>
      <w:rPr>
        <w:sz w:val="17"/>
      </w:rPr>
      <w:t> </w:t>
    </w:r>
  </w:p>
  <w:bookmarkEnd w:id="3"/>
  <w:p w14:paraId="69C6D854" w14:textId="4292C364" w:rsidR="00FD538F" w:rsidRDefault="00FD538F" w:rsidP="00475850">
    <w:pPr>
      <w:pStyle w:val="Footer"/>
      <w:jc w:val="right"/>
    </w:pPr>
    <w:r>
      <w:fldChar w:fldCharType="begin"/>
    </w:r>
    <w:r>
      <w:instrText xml:space="preserve"> PAGE   \* MERGEFORMAT </w:instrText>
    </w:r>
    <w:r>
      <w:fldChar w:fldCharType="separate"/>
    </w:r>
    <w:r w:rsidR="00990A72">
      <w:rPr>
        <w:noProof/>
      </w:rPr>
      <w:t>2</w:t>
    </w:r>
    <w:r>
      <w:rPr>
        <w:noProof/>
      </w:rPr>
      <w:fldChar w:fldCharType="end"/>
    </w:r>
  </w:p>
  <w:p w14:paraId="0C6610BF" w14:textId="77777777" w:rsidR="00FD538F" w:rsidRPr="00BB5EAA" w:rsidRDefault="00FD538F" w:rsidP="00475850">
    <w:pPr>
      <w:pStyle w:val="Footer"/>
      <w:ind w:right="360"/>
      <w:jc w:val="center"/>
    </w:pPr>
  </w:p>
  <w:p w14:paraId="51D6AADF" w14:textId="77777777" w:rsidR="00FD538F" w:rsidRDefault="00FD53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A97E3" w14:textId="162BFA86" w:rsidR="00FD538F" w:rsidRDefault="00990A72" w:rsidP="00990A72">
    <w:pPr>
      <w:pStyle w:val="Footer"/>
      <w:rPr>
        <w:sz w:val="17"/>
      </w:rPr>
    </w:pPr>
    <w:bookmarkStart w:id="4" w:name="TITUS1FooterPrimary"/>
    <w:r>
      <w:rPr>
        <w:sz w:val="17"/>
      </w:rPr>
      <w:t> </w:t>
    </w:r>
  </w:p>
  <w:bookmarkEnd w:id="4"/>
  <w:p w14:paraId="50521BFA" w14:textId="33541B27" w:rsidR="00FD538F" w:rsidRDefault="00FD538F">
    <w:pPr>
      <w:pStyle w:val="Footer"/>
      <w:jc w:val="right"/>
    </w:pPr>
    <w:r>
      <w:fldChar w:fldCharType="begin"/>
    </w:r>
    <w:r>
      <w:instrText xml:space="preserve"> PAGE   \* MERGEFORMAT </w:instrText>
    </w:r>
    <w:r>
      <w:fldChar w:fldCharType="separate"/>
    </w:r>
    <w:r w:rsidR="00990A72">
      <w:rPr>
        <w:noProof/>
      </w:rPr>
      <w:t>21</w:t>
    </w:r>
    <w:r>
      <w:rPr>
        <w:noProof/>
      </w:rPr>
      <w:fldChar w:fldCharType="end"/>
    </w:r>
  </w:p>
  <w:p w14:paraId="790812FF" w14:textId="77777777" w:rsidR="00FD538F" w:rsidRPr="00BB5EAA" w:rsidRDefault="00FD538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4ED4E" w14:textId="19498A7F" w:rsidR="00FD538F" w:rsidRDefault="00990A72" w:rsidP="00990A72">
    <w:pPr>
      <w:pStyle w:val="Footer"/>
      <w:rPr>
        <w:sz w:val="17"/>
      </w:rPr>
    </w:pPr>
    <w:bookmarkStart w:id="6" w:name="TITUS1FooterFirstPage"/>
    <w:r>
      <w:rPr>
        <w:sz w:val="17"/>
      </w:rPr>
      <w:t> </w:t>
    </w:r>
  </w:p>
  <w:bookmarkEnd w:id="6"/>
  <w:p w14:paraId="630DA748" w14:textId="52CFC2F4" w:rsidR="00FD538F" w:rsidRDefault="00FD538F" w:rsidP="00475850">
    <w:pPr>
      <w:pStyle w:val="Footer"/>
      <w:jc w:val="right"/>
    </w:pPr>
    <w:r>
      <w:fldChar w:fldCharType="begin"/>
    </w:r>
    <w:r>
      <w:instrText xml:space="preserve"> PAGE   \* MERGEFORMAT </w:instrText>
    </w:r>
    <w:r>
      <w:fldChar w:fldCharType="separate"/>
    </w:r>
    <w:r w:rsidR="00990A72">
      <w:rPr>
        <w:noProof/>
      </w:rPr>
      <w:t>1</w:t>
    </w:r>
    <w:r>
      <w:rPr>
        <w:noProof/>
      </w:rPr>
      <w:fldChar w:fldCharType="end"/>
    </w:r>
  </w:p>
  <w:p w14:paraId="1DD76B3F" w14:textId="77777777" w:rsidR="00FD538F" w:rsidRPr="00BB5EAA" w:rsidRDefault="00FD538F" w:rsidP="00475850">
    <w:pPr>
      <w:pStyle w:val="Footer"/>
      <w:ind w:right="360"/>
      <w:jc w:val="center"/>
    </w:pPr>
  </w:p>
  <w:p w14:paraId="315F1C52" w14:textId="77777777" w:rsidR="00FD538F" w:rsidRDefault="00FD538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E42F4" w14:textId="40A66B7C" w:rsidR="00FD538F" w:rsidRDefault="00990A72" w:rsidP="00990A72">
    <w:pPr>
      <w:pStyle w:val="Footer"/>
      <w:rPr>
        <w:sz w:val="17"/>
      </w:rPr>
    </w:pPr>
    <w:bookmarkStart w:id="9" w:name="TITUS2FooterEvenPages"/>
    <w:r>
      <w:rPr>
        <w:sz w:val="17"/>
      </w:rPr>
      <w:t> </w:t>
    </w:r>
  </w:p>
  <w:bookmarkEnd w:id="9"/>
  <w:p w14:paraId="6855B256" w14:textId="77777777" w:rsidR="00FD538F" w:rsidRDefault="00FD538F" w:rsidP="00475850">
    <w:pPr>
      <w:pStyle w:val="Footer"/>
      <w:jc w:val="right"/>
    </w:pPr>
  </w:p>
  <w:p w14:paraId="75FB8166" w14:textId="3079625C" w:rsidR="00FD538F" w:rsidRDefault="00FD538F" w:rsidP="00475850">
    <w:pPr>
      <w:pStyle w:val="Footer"/>
      <w:jc w:val="right"/>
    </w:pPr>
    <w:r>
      <w:fldChar w:fldCharType="begin"/>
    </w:r>
    <w:r>
      <w:instrText xml:space="preserve"> PAGE   \* MERGEFORMAT </w:instrText>
    </w:r>
    <w:r>
      <w:fldChar w:fldCharType="separate"/>
    </w:r>
    <w:r w:rsidR="00990A72">
      <w:rPr>
        <w:noProof/>
      </w:rPr>
      <w:t>44</w:t>
    </w:r>
    <w:r>
      <w:rPr>
        <w:noProof/>
      </w:rPr>
      <w:fldChar w:fldCharType="end"/>
    </w:r>
  </w:p>
  <w:p w14:paraId="4CA02283" w14:textId="77777777" w:rsidR="00FD538F" w:rsidRPr="00BB5EAA" w:rsidRDefault="00FD538F" w:rsidP="00475850">
    <w:pPr>
      <w:pStyle w:val="Footer"/>
      <w:ind w:right="360"/>
      <w:jc w:val="center"/>
    </w:pPr>
  </w:p>
  <w:p w14:paraId="3658CA31" w14:textId="77777777" w:rsidR="00FD538F" w:rsidRDefault="00FD538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81A9F" w14:textId="67B951AB" w:rsidR="00FD538F" w:rsidRDefault="00990A72" w:rsidP="00990A72">
    <w:pPr>
      <w:pStyle w:val="Footer"/>
      <w:rPr>
        <w:sz w:val="17"/>
      </w:rPr>
    </w:pPr>
    <w:bookmarkStart w:id="10" w:name="TITUS2FooterPrimary"/>
    <w:r>
      <w:rPr>
        <w:sz w:val="17"/>
      </w:rPr>
      <w:t> </w:t>
    </w:r>
  </w:p>
  <w:bookmarkEnd w:id="10"/>
  <w:p w14:paraId="1BE07BCE" w14:textId="77777777" w:rsidR="00FD538F" w:rsidRDefault="00FD538F">
    <w:pPr>
      <w:pStyle w:val="Footer"/>
      <w:jc w:val="right"/>
    </w:pPr>
  </w:p>
  <w:p w14:paraId="74122B36" w14:textId="16143599" w:rsidR="00FD538F" w:rsidRDefault="00FD538F">
    <w:pPr>
      <w:pStyle w:val="Footer"/>
      <w:jc w:val="right"/>
    </w:pPr>
    <w:r>
      <w:fldChar w:fldCharType="begin"/>
    </w:r>
    <w:r>
      <w:instrText xml:space="preserve"> PAGE   \* MERGEFORMAT </w:instrText>
    </w:r>
    <w:r>
      <w:fldChar w:fldCharType="separate"/>
    </w:r>
    <w:r w:rsidR="00990A72">
      <w:rPr>
        <w:noProof/>
      </w:rPr>
      <w:t>45</w:t>
    </w:r>
    <w:r>
      <w:rPr>
        <w:noProof/>
      </w:rPr>
      <w:fldChar w:fldCharType="end"/>
    </w:r>
  </w:p>
  <w:p w14:paraId="7810B492" w14:textId="77777777" w:rsidR="00FD538F" w:rsidRPr="00BB5EAA" w:rsidRDefault="00FD538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9C5D6" w14:textId="78B581C2" w:rsidR="00FD538F" w:rsidRDefault="00990A72" w:rsidP="00990A72">
    <w:pPr>
      <w:pStyle w:val="Footer"/>
      <w:rPr>
        <w:sz w:val="17"/>
      </w:rPr>
    </w:pPr>
    <w:bookmarkStart w:id="12" w:name="TITUS2FooterFirstPage"/>
    <w:r>
      <w:rPr>
        <w:sz w:val="17"/>
      </w:rPr>
      <w:t> </w:t>
    </w:r>
  </w:p>
  <w:bookmarkEnd w:id="12"/>
  <w:p w14:paraId="34DE12EA" w14:textId="77777777" w:rsidR="00FD538F" w:rsidRDefault="00FD538F" w:rsidP="00475850">
    <w:pPr>
      <w:pStyle w:val="Footer"/>
      <w:jc w:val="right"/>
    </w:pPr>
  </w:p>
  <w:p w14:paraId="5327892B" w14:textId="00A4D60F" w:rsidR="00FD538F" w:rsidRDefault="00FD538F" w:rsidP="00475850">
    <w:pPr>
      <w:pStyle w:val="Footer"/>
      <w:jc w:val="right"/>
    </w:pPr>
    <w:r>
      <w:fldChar w:fldCharType="begin"/>
    </w:r>
    <w:r>
      <w:instrText xml:space="preserve"> PAGE   \* MERGEFORMAT </w:instrText>
    </w:r>
    <w:r>
      <w:fldChar w:fldCharType="separate"/>
    </w:r>
    <w:r w:rsidR="00990A72">
      <w:rPr>
        <w:noProof/>
      </w:rPr>
      <w:t>43</w:t>
    </w:r>
    <w:r>
      <w:rPr>
        <w:noProof/>
      </w:rPr>
      <w:fldChar w:fldCharType="end"/>
    </w:r>
  </w:p>
  <w:p w14:paraId="2EC61C13" w14:textId="77777777" w:rsidR="00FD538F" w:rsidRPr="00BB5EAA" w:rsidRDefault="00FD538F" w:rsidP="00475850">
    <w:pPr>
      <w:pStyle w:val="Footer"/>
      <w:ind w:right="360"/>
      <w:jc w:val="center"/>
    </w:pPr>
  </w:p>
  <w:p w14:paraId="66BAC305" w14:textId="77777777" w:rsidR="00FD538F" w:rsidRDefault="00FD5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FD538F" w:rsidRDefault="00FD538F">
      <w:r>
        <w:separator/>
      </w:r>
    </w:p>
  </w:footnote>
  <w:footnote w:type="continuationSeparator" w:id="0">
    <w:p w14:paraId="29850DBB" w14:textId="77777777" w:rsidR="00FD538F" w:rsidRDefault="00FD5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99CEB" w14:textId="19DC3C27" w:rsidR="00FD538F" w:rsidRDefault="00990A72" w:rsidP="00990A72">
    <w:pPr>
      <w:pStyle w:val="Header"/>
      <w:rPr>
        <w:sz w:val="17"/>
      </w:rPr>
    </w:pPr>
    <w:bookmarkStart w:id="1" w:name="TITUS1HeaderEvenPages"/>
    <w:r>
      <w:rPr>
        <w:sz w:val="17"/>
      </w:rPr>
      <w:t> </w:t>
    </w:r>
  </w:p>
  <w:bookmarkEnd w:id="1"/>
  <w:p w14:paraId="0DCBF4F4" w14:textId="77777777" w:rsidR="00FD538F" w:rsidRDefault="00FD538F" w:rsidP="0033254A">
    <w:pPr>
      <w:pStyle w:val="Header"/>
    </w:pPr>
  </w:p>
  <w:p w14:paraId="44FD27AF" w14:textId="77777777" w:rsidR="00FD538F" w:rsidRDefault="00FD53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1E3CC" w14:textId="33BE6E28" w:rsidR="00FD538F" w:rsidRDefault="00990A72" w:rsidP="00990A72">
    <w:pPr>
      <w:pStyle w:val="Header"/>
      <w:rPr>
        <w:sz w:val="17"/>
      </w:rPr>
    </w:pPr>
    <w:bookmarkStart w:id="2" w:name="TITUS1HeaderPrimary"/>
    <w:r>
      <w:rPr>
        <w:sz w:val="17"/>
      </w:rPr>
      <w:t> </w:t>
    </w:r>
  </w:p>
  <w:bookmarkEnd w:id="2"/>
  <w:p w14:paraId="0F1BADEC" w14:textId="77777777" w:rsidR="00FD538F" w:rsidRDefault="00FD53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91ECE" w14:textId="5D584075" w:rsidR="00FD538F" w:rsidRDefault="00990A72" w:rsidP="00990A72">
    <w:pPr>
      <w:pStyle w:val="Header"/>
      <w:rPr>
        <w:sz w:val="17"/>
      </w:rPr>
    </w:pPr>
    <w:bookmarkStart w:id="5" w:name="TITUS1HeaderFirstPage"/>
    <w:r>
      <w:rPr>
        <w:sz w:val="17"/>
      </w:rPr>
      <w:t> </w:t>
    </w:r>
  </w:p>
  <w:bookmarkEnd w:id="5"/>
  <w:p w14:paraId="4CB487DA" w14:textId="77777777" w:rsidR="00FD538F" w:rsidRDefault="00FD538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79FA8" w14:textId="520D36CB" w:rsidR="00FD538F" w:rsidRDefault="00990A72" w:rsidP="00990A72">
    <w:pPr>
      <w:pStyle w:val="Header"/>
      <w:rPr>
        <w:sz w:val="17"/>
      </w:rPr>
    </w:pPr>
    <w:bookmarkStart w:id="7" w:name="TITUS2HeaderEvenPages"/>
    <w:r>
      <w:rPr>
        <w:sz w:val="17"/>
      </w:rPr>
      <w:t> </w:t>
    </w:r>
  </w:p>
  <w:bookmarkEnd w:id="7"/>
  <w:p w14:paraId="32EC02DA" w14:textId="77777777" w:rsidR="00FD538F" w:rsidRDefault="00FD538F" w:rsidP="00475850">
    <w:pPr>
      <w:pStyle w:val="Header"/>
    </w:pPr>
  </w:p>
  <w:p w14:paraId="3DC713F2" w14:textId="77777777" w:rsidR="00FD538F" w:rsidRDefault="00FD538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C0C36" w14:textId="38ADD2AF" w:rsidR="00FD538F" w:rsidRDefault="00990A72" w:rsidP="00990A72">
    <w:pPr>
      <w:pStyle w:val="Header"/>
      <w:rPr>
        <w:sz w:val="17"/>
      </w:rPr>
    </w:pPr>
    <w:bookmarkStart w:id="8" w:name="TITUS2HeaderPrimary"/>
    <w:r>
      <w:rPr>
        <w:sz w:val="17"/>
      </w:rPr>
      <w:t> </w:t>
    </w:r>
  </w:p>
  <w:bookmarkEnd w:id="8"/>
  <w:p w14:paraId="5056F24A" w14:textId="77777777" w:rsidR="00FD538F" w:rsidRDefault="00FD538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9AA2D" w14:textId="7D841426" w:rsidR="00FD538F" w:rsidRDefault="00990A72" w:rsidP="00990A72">
    <w:pPr>
      <w:pStyle w:val="Header"/>
      <w:rPr>
        <w:sz w:val="17"/>
      </w:rPr>
    </w:pPr>
    <w:bookmarkStart w:id="11" w:name="TITUS2HeaderFirstPage"/>
    <w:r>
      <w:rPr>
        <w:sz w:val="17"/>
      </w:rPr>
      <w:t> </w:t>
    </w:r>
  </w:p>
  <w:bookmarkEnd w:id="11"/>
  <w:p w14:paraId="004B6CC7" w14:textId="77777777" w:rsidR="00FD538F" w:rsidRDefault="00FD538F" w:rsidP="00475850">
    <w:pPr>
      <w:pStyle w:val="Header"/>
    </w:pPr>
  </w:p>
  <w:p w14:paraId="242F6D3B" w14:textId="77777777" w:rsidR="00FD538F" w:rsidRDefault="00FD5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2A6702"/>
    <w:multiLevelType w:val="multilevel"/>
    <w:tmpl w:val="23B672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4"/>
  </w:num>
  <w:num w:numId="4">
    <w:abstractNumId w:val="46"/>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6"/>
  </w:num>
  <w:num w:numId="14">
    <w:abstractNumId w:val="8"/>
  </w:num>
  <w:num w:numId="15">
    <w:abstractNumId w:val="25"/>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7"/>
  </w:num>
  <w:num w:numId="24">
    <w:abstractNumId w:val="19"/>
  </w:num>
  <w:num w:numId="25">
    <w:abstractNumId w:val="40"/>
  </w:num>
  <w:num w:numId="26">
    <w:abstractNumId w:val="35"/>
  </w:num>
  <w:num w:numId="27">
    <w:abstractNumId w:val="39"/>
  </w:num>
  <w:num w:numId="28">
    <w:abstractNumId w:val="20"/>
  </w:num>
  <w:num w:numId="29">
    <w:abstractNumId w:val="42"/>
  </w:num>
  <w:num w:numId="30">
    <w:abstractNumId w:val="31"/>
  </w:num>
  <w:num w:numId="31">
    <w:abstractNumId w:val="12"/>
  </w:num>
  <w:num w:numId="32">
    <w:abstractNumId w:val="43"/>
  </w:num>
  <w:num w:numId="33">
    <w:abstractNumId w:val="38"/>
  </w:num>
  <w:num w:numId="34">
    <w:abstractNumId w:val="4"/>
  </w:num>
  <w:num w:numId="35">
    <w:abstractNumId w:val="45"/>
  </w:num>
  <w:num w:numId="36">
    <w:abstractNumId w:val="41"/>
  </w:num>
  <w:num w:numId="37">
    <w:abstractNumId w:val="36"/>
  </w:num>
  <w:num w:numId="38">
    <w:abstractNumId w:val="37"/>
  </w:num>
  <w:num w:numId="39">
    <w:abstractNumId w:val="3"/>
  </w:num>
  <w:num w:numId="40">
    <w:abstractNumId w:val="5"/>
  </w:num>
  <w:num w:numId="41">
    <w:abstractNumId w:val="24"/>
  </w:num>
  <w:num w:numId="42">
    <w:abstractNumId w:val="6"/>
  </w:num>
  <w:num w:numId="43">
    <w:abstractNumId w:val="2"/>
  </w:num>
  <w:num w:numId="44">
    <w:abstractNumId w:val="0"/>
  </w:num>
  <w:num w:numId="45">
    <w:abstractNumId w:val="21"/>
  </w:num>
  <w:num w:numId="46">
    <w:abstractNumId w:val="28"/>
  </w:num>
  <w:num w:numId="47">
    <w:abstractNumId w:val="47"/>
  </w:num>
  <w:num w:numId="48">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3414"/>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54A"/>
    <w:rsid w:val="00332F54"/>
    <w:rsid w:val="00335FC5"/>
    <w:rsid w:val="003365DC"/>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2986"/>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75850"/>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2B92"/>
    <w:rsid w:val="00536FA9"/>
    <w:rsid w:val="005414F4"/>
    <w:rsid w:val="00546187"/>
    <w:rsid w:val="005463F1"/>
    <w:rsid w:val="00557D77"/>
    <w:rsid w:val="00562EAA"/>
    <w:rsid w:val="00563B58"/>
    <w:rsid w:val="005640C4"/>
    <w:rsid w:val="00564C53"/>
    <w:rsid w:val="0056684C"/>
    <w:rsid w:val="00574A0C"/>
    <w:rsid w:val="005757A0"/>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2710"/>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5FE2"/>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0A72"/>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47B13"/>
    <w:rsid w:val="00A50CFC"/>
    <w:rsid w:val="00A54D67"/>
    <w:rsid w:val="00A55A3F"/>
    <w:rsid w:val="00A56BC4"/>
    <w:rsid w:val="00A652F6"/>
    <w:rsid w:val="00A732EA"/>
    <w:rsid w:val="00A73E8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3637B"/>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D6E13"/>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363F7"/>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D538F"/>
    <w:rsid w:val="00FE0C16"/>
    <w:rsid w:val="00FE14AD"/>
    <w:rsid w:val="00FE14B1"/>
    <w:rsid w:val="00FE1F6A"/>
    <w:rsid w:val="00FF0070"/>
    <w:rsid w:val="00FF31EC"/>
    <w:rsid w:val="00FF5F6A"/>
    <w:rsid w:val="00FF6BE0"/>
    <w:rsid w:val="00FF7784"/>
    <w:rsid w:val="00FF7EBB"/>
    <w:rsid w:val="0164207B"/>
    <w:rsid w:val="025C7A96"/>
    <w:rsid w:val="02C35BBE"/>
    <w:rsid w:val="0382E714"/>
    <w:rsid w:val="0509A98C"/>
    <w:rsid w:val="06C7A433"/>
    <w:rsid w:val="07A9BA96"/>
    <w:rsid w:val="07D72700"/>
    <w:rsid w:val="0A2F0F96"/>
    <w:rsid w:val="0AAE4DEF"/>
    <w:rsid w:val="0BE1DA7B"/>
    <w:rsid w:val="0C26B368"/>
    <w:rsid w:val="0E5E262A"/>
    <w:rsid w:val="0E9DF198"/>
    <w:rsid w:val="107B858A"/>
    <w:rsid w:val="11821031"/>
    <w:rsid w:val="11F26141"/>
    <w:rsid w:val="124870DF"/>
    <w:rsid w:val="129BE159"/>
    <w:rsid w:val="15800741"/>
    <w:rsid w:val="15E96820"/>
    <w:rsid w:val="16691984"/>
    <w:rsid w:val="18A4225D"/>
    <w:rsid w:val="18AA771E"/>
    <w:rsid w:val="19182C1E"/>
    <w:rsid w:val="197C5F16"/>
    <w:rsid w:val="1B3C2C4C"/>
    <w:rsid w:val="1BE8F147"/>
    <w:rsid w:val="1C037A6A"/>
    <w:rsid w:val="1E0A53F6"/>
    <w:rsid w:val="1E221D4A"/>
    <w:rsid w:val="1E8636EB"/>
    <w:rsid w:val="1E8C2C00"/>
    <w:rsid w:val="1ED3304D"/>
    <w:rsid w:val="1EFF1EB2"/>
    <w:rsid w:val="2082C8DA"/>
    <w:rsid w:val="20E1E8F1"/>
    <w:rsid w:val="213BB785"/>
    <w:rsid w:val="214B477B"/>
    <w:rsid w:val="2187F6F9"/>
    <w:rsid w:val="23960C19"/>
    <w:rsid w:val="23C6F951"/>
    <w:rsid w:val="24946EB1"/>
    <w:rsid w:val="2531DC7A"/>
    <w:rsid w:val="26B7FE47"/>
    <w:rsid w:val="28937DC4"/>
    <w:rsid w:val="29B88D9A"/>
    <w:rsid w:val="2A9CB1AE"/>
    <w:rsid w:val="2AC8AAF6"/>
    <w:rsid w:val="2BBA6C70"/>
    <w:rsid w:val="2D81BD15"/>
    <w:rsid w:val="2DCB5FBB"/>
    <w:rsid w:val="2F0BAED1"/>
    <w:rsid w:val="31F93B7A"/>
    <w:rsid w:val="323125FE"/>
    <w:rsid w:val="3348F12B"/>
    <w:rsid w:val="33D86008"/>
    <w:rsid w:val="35959687"/>
    <w:rsid w:val="3708A024"/>
    <w:rsid w:val="377D73C2"/>
    <w:rsid w:val="38138A40"/>
    <w:rsid w:val="385B60C4"/>
    <w:rsid w:val="39174D8B"/>
    <w:rsid w:val="39746AB0"/>
    <w:rsid w:val="39924DF9"/>
    <w:rsid w:val="3DBF3393"/>
    <w:rsid w:val="3ED3ECF7"/>
    <w:rsid w:val="3EFE5FE8"/>
    <w:rsid w:val="41AA1C37"/>
    <w:rsid w:val="4359E39F"/>
    <w:rsid w:val="44CE3355"/>
    <w:rsid w:val="45A0DFC0"/>
    <w:rsid w:val="45B99DA0"/>
    <w:rsid w:val="473B6655"/>
    <w:rsid w:val="47C1D5D6"/>
    <w:rsid w:val="48334DC9"/>
    <w:rsid w:val="48B78D86"/>
    <w:rsid w:val="49A5BFC9"/>
    <w:rsid w:val="4B82FCEF"/>
    <w:rsid w:val="4D146642"/>
    <w:rsid w:val="4E021BB1"/>
    <w:rsid w:val="4F1F6804"/>
    <w:rsid w:val="4F7F24B9"/>
    <w:rsid w:val="515FC9F1"/>
    <w:rsid w:val="5261B1A1"/>
    <w:rsid w:val="52C5F206"/>
    <w:rsid w:val="52FC2934"/>
    <w:rsid w:val="5395EE5A"/>
    <w:rsid w:val="53F1DC42"/>
    <w:rsid w:val="5545B0AE"/>
    <w:rsid w:val="560CB89E"/>
    <w:rsid w:val="56B4BB5B"/>
    <w:rsid w:val="57399FED"/>
    <w:rsid w:val="58D83881"/>
    <w:rsid w:val="5961FF37"/>
    <w:rsid w:val="59E43B95"/>
    <w:rsid w:val="5A7A1C2B"/>
    <w:rsid w:val="5B0CD889"/>
    <w:rsid w:val="5B843AF0"/>
    <w:rsid w:val="5B9B1B7C"/>
    <w:rsid w:val="5C804199"/>
    <w:rsid w:val="5E201341"/>
    <w:rsid w:val="5E261A7A"/>
    <w:rsid w:val="5F1DE132"/>
    <w:rsid w:val="60925617"/>
    <w:rsid w:val="61A8686B"/>
    <w:rsid w:val="6218D768"/>
    <w:rsid w:val="650A124D"/>
    <w:rsid w:val="6559BA12"/>
    <w:rsid w:val="65E49864"/>
    <w:rsid w:val="65F2CC63"/>
    <w:rsid w:val="68DDA1C3"/>
    <w:rsid w:val="690E5A43"/>
    <w:rsid w:val="69F7424F"/>
    <w:rsid w:val="6A5A3356"/>
    <w:rsid w:val="6B3030C1"/>
    <w:rsid w:val="6C444E11"/>
    <w:rsid w:val="6D2BD0AC"/>
    <w:rsid w:val="6EC676A3"/>
    <w:rsid w:val="7122B52A"/>
    <w:rsid w:val="7219CFE8"/>
    <w:rsid w:val="72A2E9CF"/>
    <w:rsid w:val="72CF0FB1"/>
    <w:rsid w:val="7593082B"/>
    <w:rsid w:val="75E3C992"/>
    <w:rsid w:val="7754824E"/>
    <w:rsid w:val="79C1F564"/>
    <w:rsid w:val="79FB5B33"/>
    <w:rsid w:val="7A3C28AE"/>
    <w:rsid w:val="7C8EC923"/>
    <w:rsid w:val="7CEC4C30"/>
    <w:rsid w:val="7D00799C"/>
    <w:rsid w:val="7E289108"/>
    <w:rsid w:val="7ED1D287"/>
    <w:rsid w:val="7EE2D234"/>
    <w:rsid w:val="7F5B8F97"/>
    <w:rsid w:val="7FB57F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A47B1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A47B13"/>
    <w:rPr>
      <w:i/>
      <w:iCs/>
    </w:rPr>
  </w:style>
  <w:style w:type="character" w:styleId="Strong">
    <w:name w:val="Strong"/>
    <w:basedOn w:val="DefaultParagraphFont"/>
    <w:uiPriority w:val="22"/>
    <w:qFormat/>
    <w:rsid w:val="00C363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67495763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867658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2216752">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purl.org/dc/terms/"/>
    <ds:schemaRef ds:uri="2e89cfda-a374-4413-9f0d-8b601eddeb70"/>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41CF55-6346-4BF6-A7D4-FBF2FC299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49</Pages>
  <Words>10557</Words>
  <Characters>57938</Characters>
  <Application>Microsoft Office Word</Application>
  <DocSecurity>0</DocSecurity>
  <Lines>482</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Harries,Geraint swp6627</cp:lastModifiedBy>
  <cp:revision>6</cp:revision>
  <cp:lastPrinted>2014-08-26T08:55:00Z</cp:lastPrinted>
  <dcterms:created xsi:type="dcterms:W3CDTF">2021-12-13T16:39:00Z</dcterms:created>
  <dcterms:modified xsi:type="dcterms:W3CDTF">2022-01-10T16:07:00Z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98bc3fb7-698a-4fea-a425-c113ab603836</vt:lpwstr>
  </property>
  <property fmtid="{D5CDD505-2E9C-101B-9397-08002B2CF9AE}" pid="4" name="Classification">
    <vt:lpwstr>OFFICIAL</vt:lpwstr>
  </property>
  <property fmtid="{D5CDD505-2E9C-101B-9397-08002B2CF9AE}" pid="5" name="Visibility">
    <vt:lpwstr>NOT VISIBLE</vt:lpwstr>
  </property>
</Properties>
</file>