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ACB9CA" w:themeColor="text2" w:themeTint="66"/>
  <w:body>
    <w:sdt>
      <w:sdtPr>
        <w:rPr>
          <w:rFonts w:eastAsiaTheme="minorHAnsi"/>
          <w:kern w:val="2"/>
          <w:sz w:val="2"/>
          <w:lang w:val="en-GB"/>
          <w14:ligatures w14:val="standardContextual"/>
        </w:rPr>
        <w:id w:val="-639732971"/>
        <w:docPartObj>
          <w:docPartGallery w:val="Cover Pages"/>
          <w:docPartUnique/>
        </w:docPartObj>
      </w:sdtPr>
      <w:sdtEndPr>
        <w:rPr>
          <w:sz w:val="22"/>
        </w:rPr>
      </w:sdtEndPr>
      <w:sdtContent>
        <w:p w14:paraId="3BBE88A8" w14:textId="67145A3B" w:rsidR="00826ED5" w:rsidRDefault="00826ED5">
          <w:pPr>
            <w:pStyle w:val="NoSpacing"/>
            <w:rPr>
              <w:sz w:val="2"/>
            </w:rPr>
          </w:pPr>
        </w:p>
        <w:p w14:paraId="178D6E93" w14:textId="77777777" w:rsidR="00826ED5" w:rsidRDefault="00826ED5">
          <w:r>
            <w:rPr>
              <w:noProof/>
            </w:rPr>
            <mc:AlternateContent>
              <mc:Choice Requires="wps">
                <w:drawing>
                  <wp:anchor distT="0" distB="0" distL="114300" distR="114300" simplePos="0" relativeHeight="251661312" behindDoc="0" locked="0" layoutInCell="1" allowOverlap="1" wp14:anchorId="27D7CA35" wp14:editId="1C750DB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5F08F26" w14:textId="1C2C42A3" w:rsidR="00826ED5" w:rsidRDefault="003F0D9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Building a sustainable marketing relationship</w:t>
                                    </w:r>
                                  </w:p>
                                </w:sdtContent>
                              </w:sdt>
                              <w:p w14:paraId="28B0A529" w14:textId="022F0014" w:rsidR="00826ED5"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F0D91">
                                      <w:rPr>
                                        <w:color w:val="4472C4" w:themeColor="accent1"/>
                                        <w:sz w:val="36"/>
                                        <w:szCs w:val="36"/>
                                      </w:rPr>
                                      <w:t>Ancuta Nutu 1918834</w:t>
                                    </w:r>
                                  </w:sdtContent>
                                </w:sdt>
                                <w:r w:rsidR="00826ED5">
                                  <w:rPr>
                                    <w:noProof/>
                                  </w:rPr>
                                  <w:t xml:space="preserve"> </w:t>
                                </w:r>
                              </w:p>
                              <w:p w14:paraId="1BBCCF38" w14:textId="77777777" w:rsidR="00826ED5" w:rsidRDefault="00826E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7D7CA35"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5F08F26" w14:textId="1C2C42A3" w:rsidR="00826ED5" w:rsidRDefault="003F0D9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Building a sustainable marketing relationship</w:t>
                              </w:r>
                            </w:p>
                          </w:sdtContent>
                        </w:sdt>
                        <w:p w14:paraId="28B0A529" w14:textId="022F0014" w:rsidR="00826ED5"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F0D91">
                                <w:rPr>
                                  <w:color w:val="4472C4" w:themeColor="accent1"/>
                                  <w:sz w:val="36"/>
                                  <w:szCs w:val="36"/>
                                </w:rPr>
                                <w:t>Ancuta Nutu 1918834</w:t>
                              </w:r>
                            </w:sdtContent>
                          </w:sdt>
                          <w:r w:rsidR="00826ED5">
                            <w:rPr>
                              <w:noProof/>
                            </w:rPr>
                            <w:t xml:space="preserve"> </w:t>
                          </w:r>
                        </w:p>
                        <w:p w14:paraId="1BBCCF38" w14:textId="77777777" w:rsidR="00826ED5" w:rsidRDefault="00826ED5"/>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19B5994" wp14:editId="4FC85C8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ADC6B4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492981C" wp14:editId="16E247AF">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0F0EF0" w14:textId="3294BEFD" w:rsidR="00826ED5"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4C7DED">
                                      <w:rPr>
                                        <w:color w:val="4472C4" w:themeColor="accent1"/>
                                        <w:sz w:val="36"/>
                                        <w:szCs w:val="36"/>
                                      </w:rPr>
                                      <w:t>18th November 2022</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CBCD245" w14:textId="2C2C4FC3" w:rsidR="00826ED5" w:rsidRDefault="003F0D91">
                                    <w:pPr>
                                      <w:pStyle w:val="NoSpacing"/>
                                      <w:jc w:val="right"/>
                                      <w:rPr>
                                        <w:color w:val="4472C4" w:themeColor="accent1"/>
                                        <w:sz w:val="36"/>
                                        <w:szCs w:val="36"/>
                                      </w:rPr>
                                    </w:pPr>
                                    <w:r>
                                      <w:rPr>
                                        <w:color w:val="4472C4" w:themeColor="accent1"/>
                                        <w:sz w:val="36"/>
                                        <w:szCs w:val="36"/>
                                      </w:rPr>
                                      <w:t>University of Wales Trinity Saint David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492981C"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00F0EF0" w14:textId="3294BEFD" w:rsidR="00826ED5"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4C7DED">
                                <w:rPr>
                                  <w:color w:val="4472C4" w:themeColor="accent1"/>
                                  <w:sz w:val="36"/>
                                  <w:szCs w:val="36"/>
                                </w:rPr>
                                <w:t>18th November 2022</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CBCD245" w14:textId="2C2C4FC3" w:rsidR="00826ED5" w:rsidRDefault="003F0D91">
                              <w:pPr>
                                <w:pStyle w:val="NoSpacing"/>
                                <w:jc w:val="right"/>
                                <w:rPr>
                                  <w:color w:val="4472C4" w:themeColor="accent1"/>
                                  <w:sz w:val="36"/>
                                  <w:szCs w:val="36"/>
                                </w:rPr>
                              </w:pPr>
                              <w:r>
                                <w:rPr>
                                  <w:color w:val="4472C4" w:themeColor="accent1"/>
                                  <w:sz w:val="36"/>
                                  <w:szCs w:val="36"/>
                                </w:rPr>
                                <w:t>University of Wales Trinity Saint David</w:t>
                              </w:r>
                            </w:p>
                          </w:sdtContent>
                        </w:sdt>
                      </w:txbxContent>
                    </v:textbox>
                    <w10:wrap anchorx="page" anchory="margin"/>
                  </v:shape>
                </w:pict>
              </mc:Fallback>
            </mc:AlternateContent>
          </w:r>
        </w:p>
        <w:p w14:paraId="2FBFC814" w14:textId="61CF4198" w:rsidR="00826ED5" w:rsidRDefault="00826ED5">
          <w:r>
            <w:br w:type="page"/>
          </w:r>
        </w:p>
      </w:sdtContent>
    </w:sdt>
    <w:sdt>
      <w:sdtPr>
        <w:rPr>
          <w:rFonts w:asciiTheme="minorHAnsi" w:eastAsiaTheme="minorHAnsi" w:hAnsiTheme="minorHAnsi" w:cstheme="minorBidi"/>
          <w:color w:val="auto"/>
          <w:kern w:val="2"/>
          <w:sz w:val="22"/>
          <w:szCs w:val="22"/>
          <w:lang w:val="en-GB"/>
          <w14:ligatures w14:val="standardContextual"/>
        </w:rPr>
        <w:id w:val="498848244"/>
        <w:docPartObj>
          <w:docPartGallery w:val="Table of Contents"/>
          <w:docPartUnique/>
        </w:docPartObj>
      </w:sdtPr>
      <w:sdtEndPr>
        <w:rPr>
          <w:b/>
          <w:bCs/>
          <w:noProof/>
        </w:rPr>
      </w:sdtEndPr>
      <w:sdtContent>
        <w:p w14:paraId="69446A03" w14:textId="6B78A84E" w:rsidR="00607F60" w:rsidRDefault="00607F60">
          <w:pPr>
            <w:pStyle w:val="TOCHeading"/>
          </w:pPr>
          <w:r>
            <w:t>Contents</w:t>
          </w:r>
        </w:p>
        <w:p w14:paraId="7465F186" w14:textId="06A65878" w:rsidR="002026F3" w:rsidRDefault="00607F60">
          <w:pPr>
            <w:pStyle w:val="TOC1"/>
            <w:tabs>
              <w:tab w:val="left" w:pos="660"/>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19627033" w:history="1">
            <w:r w:rsidR="002026F3" w:rsidRPr="007641B3">
              <w:rPr>
                <w:rStyle w:val="Hyperlink"/>
                <w:rFonts w:cstheme="minorHAnsi"/>
                <w:b/>
                <w:bCs/>
                <w:noProof/>
              </w:rPr>
              <w:t>1.0</w:t>
            </w:r>
            <w:r w:rsidR="002026F3">
              <w:rPr>
                <w:rFonts w:eastAsiaTheme="minorEastAsia"/>
                <w:noProof/>
                <w:kern w:val="0"/>
                <w:lang w:eastAsia="en-GB"/>
                <w14:ligatures w14:val="none"/>
              </w:rPr>
              <w:tab/>
            </w:r>
            <w:r w:rsidR="002026F3" w:rsidRPr="007641B3">
              <w:rPr>
                <w:rStyle w:val="Hyperlink"/>
                <w:rFonts w:cstheme="minorHAnsi"/>
                <w:b/>
                <w:bCs/>
                <w:noProof/>
              </w:rPr>
              <w:t>Executive Summary</w:t>
            </w:r>
            <w:r w:rsidR="002026F3">
              <w:rPr>
                <w:noProof/>
                <w:webHidden/>
              </w:rPr>
              <w:tab/>
            </w:r>
            <w:r w:rsidR="002026F3">
              <w:rPr>
                <w:noProof/>
                <w:webHidden/>
              </w:rPr>
              <w:fldChar w:fldCharType="begin"/>
            </w:r>
            <w:r w:rsidR="002026F3">
              <w:rPr>
                <w:noProof/>
                <w:webHidden/>
              </w:rPr>
              <w:instrText xml:space="preserve"> PAGEREF _Toc119627033 \h </w:instrText>
            </w:r>
            <w:r w:rsidR="002026F3">
              <w:rPr>
                <w:noProof/>
                <w:webHidden/>
              </w:rPr>
            </w:r>
            <w:r w:rsidR="002026F3">
              <w:rPr>
                <w:noProof/>
                <w:webHidden/>
              </w:rPr>
              <w:fldChar w:fldCharType="separate"/>
            </w:r>
            <w:r w:rsidR="002026F3">
              <w:rPr>
                <w:noProof/>
                <w:webHidden/>
              </w:rPr>
              <w:t>2</w:t>
            </w:r>
            <w:r w:rsidR="002026F3">
              <w:rPr>
                <w:noProof/>
                <w:webHidden/>
              </w:rPr>
              <w:fldChar w:fldCharType="end"/>
            </w:r>
          </w:hyperlink>
        </w:p>
        <w:p w14:paraId="05EFA34F" w14:textId="7278B864" w:rsidR="002026F3" w:rsidRDefault="002026F3">
          <w:pPr>
            <w:pStyle w:val="TOC1"/>
            <w:tabs>
              <w:tab w:val="left" w:pos="660"/>
              <w:tab w:val="right" w:leader="dot" w:pos="9016"/>
            </w:tabs>
            <w:rPr>
              <w:rFonts w:eastAsiaTheme="minorEastAsia"/>
              <w:noProof/>
              <w:kern w:val="0"/>
              <w:lang w:eastAsia="en-GB"/>
              <w14:ligatures w14:val="none"/>
            </w:rPr>
          </w:pPr>
          <w:hyperlink w:anchor="_Toc119627034" w:history="1">
            <w:r w:rsidRPr="007641B3">
              <w:rPr>
                <w:rStyle w:val="Hyperlink"/>
                <w:rFonts w:cstheme="minorHAnsi"/>
                <w:b/>
                <w:bCs/>
                <w:noProof/>
              </w:rPr>
              <w:t>2.0</w:t>
            </w:r>
            <w:r>
              <w:rPr>
                <w:rFonts w:eastAsiaTheme="minorEastAsia"/>
                <w:noProof/>
                <w:kern w:val="0"/>
                <w:lang w:eastAsia="en-GB"/>
                <w14:ligatures w14:val="none"/>
              </w:rPr>
              <w:tab/>
            </w:r>
            <w:r w:rsidRPr="007641B3">
              <w:rPr>
                <w:rStyle w:val="Hyperlink"/>
                <w:rFonts w:cstheme="minorHAnsi"/>
                <w:b/>
                <w:bCs/>
                <w:noProof/>
              </w:rPr>
              <w:t>Terms of Reference</w:t>
            </w:r>
            <w:r>
              <w:rPr>
                <w:noProof/>
                <w:webHidden/>
              </w:rPr>
              <w:tab/>
            </w:r>
            <w:r>
              <w:rPr>
                <w:noProof/>
                <w:webHidden/>
              </w:rPr>
              <w:fldChar w:fldCharType="begin"/>
            </w:r>
            <w:r>
              <w:rPr>
                <w:noProof/>
                <w:webHidden/>
              </w:rPr>
              <w:instrText xml:space="preserve"> PAGEREF _Toc119627034 \h </w:instrText>
            </w:r>
            <w:r>
              <w:rPr>
                <w:noProof/>
                <w:webHidden/>
              </w:rPr>
            </w:r>
            <w:r>
              <w:rPr>
                <w:noProof/>
                <w:webHidden/>
              </w:rPr>
              <w:fldChar w:fldCharType="separate"/>
            </w:r>
            <w:r>
              <w:rPr>
                <w:noProof/>
                <w:webHidden/>
              </w:rPr>
              <w:t>2</w:t>
            </w:r>
            <w:r>
              <w:rPr>
                <w:noProof/>
                <w:webHidden/>
              </w:rPr>
              <w:fldChar w:fldCharType="end"/>
            </w:r>
          </w:hyperlink>
        </w:p>
        <w:p w14:paraId="5558CA77" w14:textId="395FE46E" w:rsidR="002026F3" w:rsidRDefault="002026F3">
          <w:pPr>
            <w:pStyle w:val="TOC1"/>
            <w:tabs>
              <w:tab w:val="left" w:pos="660"/>
              <w:tab w:val="right" w:leader="dot" w:pos="9016"/>
            </w:tabs>
            <w:rPr>
              <w:rFonts w:eastAsiaTheme="minorEastAsia"/>
              <w:noProof/>
              <w:kern w:val="0"/>
              <w:lang w:eastAsia="en-GB"/>
              <w14:ligatures w14:val="none"/>
            </w:rPr>
          </w:pPr>
          <w:hyperlink w:anchor="_Toc119627035" w:history="1">
            <w:r w:rsidRPr="007641B3">
              <w:rPr>
                <w:rStyle w:val="Hyperlink"/>
                <w:rFonts w:cstheme="minorHAnsi"/>
                <w:b/>
                <w:bCs/>
                <w:noProof/>
              </w:rPr>
              <w:t>3.0</w:t>
            </w:r>
            <w:r>
              <w:rPr>
                <w:rFonts w:eastAsiaTheme="minorEastAsia"/>
                <w:noProof/>
                <w:kern w:val="0"/>
                <w:lang w:eastAsia="en-GB"/>
                <w14:ligatures w14:val="none"/>
              </w:rPr>
              <w:tab/>
            </w:r>
            <w:r w:rsidRPr="007641B3">
              <w:rPr>
                <w:rStyle w:val="Hyperlink"/>
                <w:rFonts w:cstheme="minorHAnsi"/>
                <w:b/>
                <w:bCs/>
                <w:noProof/>
              </w:rPr>
              <w:t>Introduction</w:t>
            </w:r>
            <w:r>
              <w:rPr>
                <w:noProof/>
                <w:webHidden/>
              </w:rPr>
              <w:tab/>
            </w:r>
            <w:r>
              <w:rPr>
                <w:noProof/>
                <w:webHidden/>
              </w:rPr>
              <w:fldChar w:fldCharType="begin"/>
            </w:r>
            <w:r>
              <w:rPr>
                <w:noProof/>
                <w:webHidden/>
              </w:rPr>
              <w:instrText xml:space="preserve"> PAGEREF _Toc119627035 \h </w:instrText>
            </w:r>
            <w:r>
              <w:rPr>
                <w:noProof/>
                <w:webHidden/>
              </w:rPr>
            </w:r>
            <w:r>
              <w:rPr>
                <w:noProof/>
                <w:webHidden/>
              </w:rPr>
              <w:fldChar w:fldCharType="separate"/>
            </w:r>
            <w:r>
              <w:rPr>
                <w:noProof/>
                <w:webHidden/>
              </w:rPr>
              <w:t>2</w:t>
            </w:r>
            <w:r>
              <w:rPr>
                <w:noProof/>
                <w:webHidden/>
              </w:rPr>
              <w:fldChar w:fldCharType="end"/>
            </w:r>
          </w:hyperlink>
        </w:p>
        <w:p w14:paraId="4A5C1CFC" w14:textId="32F09752" w:rsidR="002026F3" w:rsidRDefault="002026F3">
          <w:pPr>
            <w:pStyle w:val="TOC1"/>
            <w:tabs>
              <w:tab w:val="left" w:pos="660"/>
              <w:tab w:val="right" w:leader="dot" w:pos="9016"/>
            </w:tabs>
            <w:rPr>
              <w:rFonts w:eastAsiaTheme="minorEastAsia"/>
              <w:noProof/>
              <w:kern w:val="0"/>
              <w:lang w:eastAsia="en-GB"/>
              <w14:ligatures w14:val="none"/>
            </w:rPr>
          </w:pPr>
          <w:hyperlink w:anchor="_Toc119627036" w:history="1">
            <w:r w:rsidRPr="007641B3">
              <w:rPr>
                <w:rStyle w:val="Hyperlink"/>
                <w:rFonts w:cstheme="minorHAnsi"/>
                <w:b/>
                <w:bCs/>
                <w:noProof/>
              </w:rPr>
              <w:t>4.0</w:t>
            </w:r>
            <w:r>
              <w:rPr>
                <w:rFonts w:eastAsiaTheme="minorEastAsia"/>
                <w:noProof/>
                <w:kern w:val="0"/>
                <w:lang w:eastAsia="en-GB"/>
                <w14:ligatures w14:val="none"/>
              </w:rPr>
              <w:tab/>
            </w:r>
            <w:r w:rsidRPr="007641B3">
              <w:rPr>
                <w:rStyle w:val="Hyperlink"/>
                <w:rFonts w:cstheme="minorHAnsi"/>
                <w:b/>
                <w:bCs/>
                <w:noProof/>
              </w:rPr>
              <w:t>Main Findings</w:t>
            </w:r>
            <w:r>
              <w:rPr>
                <w:noProof/>
                <w:webHidden/>
              </w:rPr>
              <w:tab/>
            </w:r>
            <w:r>
              <w:rPr>
                <w:noProof/>
                <w:webHidden/>
              </w:rPr>
              <w:fldChar w:fldCharType="begin"/>
            </w:r>
            <w:r>
              <w:rPr>
                <w:noProof/>
                <w:webHidden/>
              </w:rPr>
              <w:instrText xml:space="preserve"> PAGEREF _Toc119627036 \h </w:instrText>
            </w:r>
            <w:r>
              <w:rPr>
                <w:noProof/>
                <w:webHidden/>
              </w:rPr>
            </w:r>
            <w:r>
              <w:rPr>
                <w:noProof/>
                <w:webHidden/>
              </w:rPr>
              <w:fldChar w:fldCharType="separate"/>
            </w:r>
            <w:r>
              <w:rPr>
                <w:noProof/>
                <w:webHidden/>
              </w:rPr>
              <w:t>3</w:t>
            </w:r>
            <w:r>
              <w:rPr>
                <w:noProof/>
                <w:webHidden/>
              </w:rPr>
              <w:fldChar w:fldCharType="end"/>
            </w:r>
          </w:hyperlink>
        </w:p>
        <w:p w14:paraId="4AD0BCA6" w14:textId="656EEEBC" w:rsidR="002026F3" w:rsidRDefault="002026F3">
          <w:pPr>
            <w:pStyle w:val="TOC2"/>
            <w:tabs>
              <w:tab w:val="left" w:pos="880"/>
              <w:tab w:val="right" w:leader="dot" w:pos="9016"/>
            </w:tabs>
            <w:rPr>
              <w:rFonts w:eastAsiaTheme="minorEastAsia"/>
              <w:noProof/>
              <w:kern w:val="0"/>
              <w:lang w:eastAsia="en-GB"/>
              <w14:ligatures w14:val="none"/>
            </w:rPr>
          </w:pPr>
          <w:hyperlink w:anchor="_Toc119627037" w:history="1">
            <w:r w:rsidRPr="007641B3">
              <w:rPr>
                <w:rStyle w:val="Hyperlink"/>
                <w:rFonts w:cstheme="minorHAnsi"/>
                <w:b/>
                <w:bCs/>
                <w:noProof/>
              </w:rPr>
              <w:t>4.1</w:t>
            </w:r>
            <w:r>
              <w:rPr>
                <w:rFonts w:eastAsiaTheme="minorEastAsia"/>
                <w:noProof/>
                <w:kern w:val="0"/>
                <w:lang w:eastAsia="en-GB"/>
                <w14:ligatures w14:val="none"/>
              </w:rPr>
              <w:tab/>
            </w:r>
            <w:r w:rsidRPr="007641B3">
              <w:rPr>
                <w:rStyle w:val="Hyperlink"/>
                <w:rFonts w:cstheme="minorHAnsi"/>
                <w:b/>
                <w:bCs/>
                <w:noProof/>
              </w:rPr>
              <w:t>Background historical development</w:t>
            </w:r>
            <w:r>
              <w:rPr>
                <w:noProof/>
                <w:webHidden/>
              </w:rPr>
              <w:tab/>
            </w:r>
            <w:r>
              <w:rPr>
                <w:noProof/>
                <w:webHidden/>
              </w:rPr>
              <w:fldChar w:fldCharType="begin"/>
            </w:r>
            <w:r>
              <w:rPr>
                <w:noProof/>
                <w:webHidden/>
              </w:rPr>
              <w:instrText xml:space="preserve"> PAGEREF _Toc119627037 \h </w:instrText>
            </w:r>
            <w:r>
              <w:rPr>
                <w:noProof/>
                <w:webHidden/>
              </w:rPr>
            </w:r>
            <w:r>
              <w:rPr>
                <w:noProof/>
                <w:webHidden/>
              </w:rPr>
              <w:fldChar w:fldCharType="separate"/>
            </w:r>
            <w:r>
              <w:rPr>
                <w:noProof/>
                <w:webHidden/>
              </w:rPr>
              <w:t>3</w:t>
            </w:r>
            <w:r>
              <w:rPr>
                <w:noProof/>
                <w:webHidden/>
              </w:rPr>
              <w:fldChar w:fldCharType="end"/>
            </w:r>
          </w:hyperlink>
        </w:p>
        <w:p w14:paraId="44E2029F" w14:textId="16645482" w:rsidR="002026F3" w:rsidRDefault="002026F3">
          <w:pPr>
            <w:pStyle w:val="TOC2"/>
            <w:tabs>
              <w:tab w:val="left" w:pos="880"/>
              <w:tab w:val="right" w:leader="dot" w:pos="9016"/>
            </w:tabs>
            <w:rPr>
              <w:rFonts w:eastAsiaTheme="minorEastAsia"/>
              <w:noProof/>
              <w:kern w:val="0"/>
              <w:lang w:eastAsia="en-GB"/>
              <w14:ligatures w14:val="none"/>
            </w:rPr>
          </w:pPr>
          <w:hyperlink w:anchor="_Toc119627038" w:history="1">
            <w:r w:rsidRPr="007641B3">
              <w:rPr>
                <w:rStyle w:val="Hyperlink"/>
                <w:rFonts w:cstheme="minorHAnsi"/>
                <w:b/>
                <w:bCs/>
                <w:noProof/>
              </w:rPr>
              <w:t>4.2</w:t>
            </w:r>
            <w:r>
              <w:rPr>
                <w:rFonts w:eastAsiaTheme="minorEastAsia"/>
                <w:noProof/>
                <w:kern w:val="0"/>
                <w:lang w:eastAsia="en-GB"/>
                <w14:ligatures w14:val="none"/>
              </w:rPr>
              <w:tab/>
            </w:r>
            <w:r w:rsidRPr="007641B3">
              <w:rPr>
                <w:rStyle w:val="Hyperlink"/>
                <w:rFonts w:cstheme="minorHAnsi"/>
                <w:b/>
                <w:bCs/>
                <w:noProof/>
              </w:rPr>
              <w:t>Mission Statement</w:t>
            </w:r>
            <w:r>
              <w:rPr>
                <w:noProof/>
                <w:webHidden/>
              </w:rPr>
              <w:tab/>
            </w:r>
            <w:r>
              <w:rPr>
                <w:noProof/>
                <w:webHidden/>
              </w:rPr>
              <w:fldChar w:fldCharType="begin"/>
            </w:r>
            <w:r>
              <w:rPr>
                <w:noProof/>
                <w:webHidden/>
              </w:rPr>
              <w:instrText xml:space="preserve"> PAGEREF _Toc119627038 \h </w:instrText>
            </w:r>
            <w:r>
              <w:rPr>
                <w:noProof/>
                <w:webHidden/>
              </w:rPr>
            </w:r>
            <w:r>
              <w:rPr>
                <w:noProof/>
                <w:webHidden/>
              </w:rPr>
              <w:fldChar w:fldCharType="separate"/>
            </w:r>
            <w:r>
              <w:rPr>
                <w:noProof/>
                <w:webHidden/>
              </w:rPr>
              <w:t>4</w:t>
            </w:r>
            <w:r>
              <w:rPr>
                <w:noProof/>
                <w:webHidden/>
              </w:rPr>
              <w:fldChar w:fldCharType="end"/>
            </w:r>
          </w:hyperlink>
        </w:p>
        <w:p w14:paraId="2D8B7131" w14:textId="0100EFD4" w:rsidR="002026F3" w:rsidRDefault="002026F3">
          <w:pPr>
            <w:pStyle w:val="TOC2"/>
            <w:tabs>
              <w:tab w:val="left" w:pos="880"/>
              <w:tab w:val="right" w:leader="dot" w:pos="9016"/>
            </w:tabs>
            <w:rPr>
              <w:rFonts w:eastAsiaTheme="minorEastAsia"/>
              <w:noProof/>
              <w:kern w:val="0"/>
              <w:lang w:eastAsia="en-GB"/>
              <w14:ligatures w14:val="none"/>
            </w:rPr>
          </w:pPr>
          <w:hyperlink w:anchor="_Toc119627039" w:history="1">
            <w:r w:rsidRPr="007641B3">
              <w:rPr>
                <w:rStyle w:val="Hyperlink"/>
                <w:rFonts w:cstheme="minorHAnsi"/>
                <w:b/>
                <w:bCs/>
                <w:noProof/>
              </w:rPr>
              <w:t>4.3</w:t>
            </w:r>
            <w:r>
              <w:rPr>
                <w:rFonts w:eastAsiaTheme="minorEastAsia"/>
                <w:noProof/>
                <w:kern w:val="0"/>
                <w:lang w:eastAsia="en-GB"/>
                <w14:ligatures w14:val="none"/>
              </w:rPr>
              <w:tab/>
            </w:r>
            <w:r w:rsidRPr="007641B3">
              <w:rPr>
                <w:rStyle w:val="Hyperlink"/>
                <w:rFonts w:cstheme="minorHAnsi"/>
                <w:b/>
                <w:bCs/>
                <w:noProof/>
              </w:rPr>
              <w:t>Data collection and evaluation</w:t>
            </w:r>
            <w:r>
              <w:rPr>
                <w:noProof/>
                <w:webHidden/>
              </w:rPr>
              <w:tab/>
            </w:r>
            <w:r>
              <w:rPr>
                <w:noProof/>
                <w:webHidden/>
              </w:rPr>
              <w:fldChar w:fldCharType="begin"/>
            </w:r>
            <w:r>
              <w:rPr>
                <w:noProof/>
                <w:webHidden/>
              </w:rPr>
              <w:instrText xml:space="preserve"> PAGEREF _Toc119627039 \h </w:instrText>
            </w:r>
            <w:r>
              <w:rPr>
                <w:noProof/>
                <w:webHidden/>
              </w:rPr>
            </w:r>
            <w:r>
              <w:rPr>
                <w:noProof/>
                <w:webHidden/>
              </w:rPr>
              <w:fldChar w:fldCharType="separate"/>
            </w:r>
            <w:r>
              <w:rPr>
                <w:noProof/>
                <w:webHidden/>
              </w:rPr>
              <w:t>4</w:t>
            </w:r>
            <w:r>
              <w:rPr>
                <w:noProof/>
                <w:webHidden/>
              </w:rPr>
              <w:fldChar w:fldCharType="end"/>
            </w:r>
          </w:hyperlink>
        </w:p>
        <w:p w14:paraId="59824010" w14:textId="2B0D5D4F" w:rsidR="002026F3" w:rsidRDefault="002026F3">
          <w:pPr>
            <w:pStyle w:val="TOC2"/>
            <w:tabs>
              <w:tab w:val="left" w:pos="880"/>
              <w:tab w:val="right" w:leader="dot" w:pos="9016"/>
            </w:tabs>
            <w:rPr>
              <w:rFonts w:eastAsiaTheme="minorEastAsia"/>
              <w:noProof/>
              <w:kern w:val="0"/>
              <w:lang w:eastAsia="en-GB"/>
              <w14:ligatures w14:val="none"/>
            </w:rPr>
          </w:pPr>
          <w:hyperlink w:anchor="_Toc119627040" w:history="1">
            <w:r w:rsidRPr="007641B3">
              <w:rPr>
                <w:rStyle w:val="Hyperlink"/>
                <w:rFonts w:cstheme="minorHAnsi"/>
                <w:b/>
                <w:bCs/>
                <w:noProof/>
              </w:rPr>
              <w:t>4.4</w:t>
            </w:r>
            <w:r>
              <w:rPr>
                <w:rFonts w:eastAsiaTheme="minorEastAsia"/>
                <w:noProof/>
                <w:kern w:val="0"/>
                <w:lang w:eastAsia="en-GB"/>
                <w14:ligatures w14:val="none"/>
              </w:rPr>
              <w:tab/>
            </w:r>
            <w:r w:rsidRPr="007641B3">
              <w:rPr>
                <w:rStyle w:val="Hyperlink"/>
                <w:rFonts w:cstheme="minorHAnsi"/>
                <w:b/>
                <w:bCs/>
                <w:noProof/>
              </w:rPr>
              <w:t>Segmentation, Pricing Strategies, and Differentiation</w:t>
            </w:r>
            <w:r>
              <w:rPr>
                <w:noProof/>
                <w:webHidden/>
              </w:rPr>
              <w:tab/>
            </w:r>
            <w:r>
              <w:rPr>
                <w:noProof/>
                <w:webHidden/>
              </w:rPr>
              <w:fldChar w:fldCharType="begin"/>
            </w:r>
            <w:r>
              <w:rPr>
                <w:noProof/>
                <w:webHidden/>
              </w:rPr>
              <w:instrText xml:space="preserve"> PAGEREF _Toc119627040 \h </w:instrText>
            </w:r>
            <w:r>
              <w:rPr>
                <w:noProof/>
                <w:webHidden/>
              </w:rPr>
            </w:r>
            <w:r>
              <w:rPr>
                <w:noProof/>
                <w:webHidden/>
              </w:rPr>
              <w:fldChar w:fldCharType="separate"/>
            </w:r>
            <w:r>
              <w:rPr>
                <w:noProof/>
                <w:webHidden/>
              </w:rPr>
              <w:t>5</w:t>
            </w:r>
            <w:r>
              <w:rPr>
                <w:noProof/>
                <w:webHidden/>
              </w:rPr>
              <w:fldChar w:fldCharType="end"/>
            </w:r>
          </w:hyperlink>
        </w:p>
        <w:p w14:paraId="74E088CA" w14:textId="22E566BD" w:rsidR="002026F3" w:rsidRDefault="002026F3">
          <w:pPr>
            <w:pStyle w:val="TOC2"/>
            <w:tabs>
              <w:tab w:val="left" w:pos="880"/>
              <w:tab w:val="right" w:leader="dot" w:pos="9016"/>
            </w:tabs>
            <w:rPr>
              <w:rFonts w:eastAsiaTheme="minorEastAsia"/>
              <w:noProof/>
              <w:kern w:val="0"/>
              <w:lang w:eastAsia="en-GB"/>
              <w14:ligatures w14:val="none"/>
            </w:rPr>
          </w:pPr>
          <w:hyperlink w:anchor="_Toc119627041" w:history="1">
            <w:r w:rsidRPr="007641B3">
              <w:rPr>
                <w:rStyle w:val="Hyperlink"/>
                <w:rFonts w:cstheme="minorHAnsi"/>
                <w:b/>
                <w:bCs/>
                <w:noProof/>
              </w:rPr>
              <w:t>4.5</w:t>
            </w:r>
            <w:r>
              <w:rPr>
                <w:rFonts w:eastAsiaTheme="minorEastAsia"/>
                <w:noProof/>
                <w:kern w:val="0"/>
                <w:lang w:eastAsia="en-GB"/>
                <w14:ligatures w14:val="none"/>
              </w:rPr>
              <w:tab/>
            </w:r>
            <w:r w:rsidRPr="007641B3">
              <w:rPr>
                <w:rStyle w:val="Hyperlink"/>
                <w:rFonts w:cstheme="minorHAnsi"/>
                <w:b/>
                <w:bCs/>
                <w:noProof/>
              </w:rPr>
              <w:t>Ethics and Sustainability</w:t>
            </w:r>
            <w:r>
              <w:rPr>
                <w:noProof/>
                <w:webHidden/>
              </w:rPr>
              <w:tab/>
            </w:r>
            <w:r>
              <w:rPr>
                <w:noProof/>
                <w:webHidden/>
              </w:rPr>
              <w:fldChar w:fldCharType="begin"/>
            </w:r>
            <w:r>
              <w:rPr>
                <w:noProof/>
                <w:webHidden/>
              </w:rPr>
              <w:instrText xml:space="preserve"> PAGEREF _Toc119627041 \h </w:instrText>
            </w:r>
            <w:r>
              <w:rPr>
                <w:noProof/>
                <w:webHidden/>
              </w:rPr>
            </w:r>
            <w:r>
              <w:rPr>
                <w:noProof/>
                <w:webHidden/>
              </w:rPr>
              <w:fldChar w:fldCharType="separate"/>
            </w:r>
            <w:r>
              <w:rPr>
                <w:noProof/>
                <w:webHidden/>
              </w:rPr>
              <w:t>7</w:t>
            </w:r>
            <w:r>
              <w:rPr>
                <w:noProof/>
                <w:webHidden/>
              </w:rPr>
              <w:fldChar w:fldCharType="end"/>
            </w:r>
          </w:hyperlink>
        </w:p>
        <w:p w14:paraId="64ECAB8F" w14:textId="49355AE4" w:rsidR="002026F3" w:rsidRDefault="002026F3">
          <w:pPr>
            <w:pStyle w:val="TOC1"/>
            <w:tabs>
              <w:tab w:val="right" w:leader="dot" w:pos="9016"/>
            </w:tabs>
            <w:rPr>
              <w:rFonts w:eastAsiaTheme="minorEastAsia"/>
              <w:noProof/>
              <w:kern w:val="0"/>
              <w:lang w:eastAsia="en-GB"/>
              <w14:ligatures w14:val="none"/>
            </w:rPr>
          </w:pPr>
          <w:hyperlink w:anchor="_Toc119627042" w:history="1">
            <w:r w:rsidRPr="007641B3">
              <w:rPr>
                <w:rStyle w:val="Hyperlink"/>
                <w:rFonts w:cstheme="minorHAnsi"/>
                <w:b/>
                <w:bCs/>
                <w:noProof/>
              </w:rPr>
              <w:t>5.0 Conclusion</w:t>
            </w:r>
            <w:r>
              <w:rPr>
                <w:noProof/>
                <w:webHidden/>
              </w:rPr>
              <w:tab/>
            </w:r>
            <w:r>
              <w:rPr>
                <w:noProof/>
                <w:webHidden/>
              </w:rPr>
              <w:fldChar w:fldCharType="begin"/>
            </w:r>
            <w:r>
              <w:rPr>
                <w:noProof/>
                <w:webHidden/>
              </w:rPr>
              <w:instrText xml:space="preserve"> PAGEREF _Toc119627042 \h </w:instrText>
            </w:r>
            <w:r>
              <w:rPr>
                <w:noProof/>
                <w:webHidden/>
              </w:rPr>
            </w:r>
            <w:r>
              <w:rPr>
                <w:noProof/>
                <w:webHidden/>
              </w:rPr>
              <w:fldChar w:fldCharType="separate"/>
            </w:r>
            <w:r>
              <w:rPr>
                <w:noProof/>
                <w:webHidden/>
              </w:rPr>
              <w:t>8</w:t>
            </w:r>
            <w:r>
              <w:rPr>
                <w:noProof/>
                <w:webHidden/>
              </w:rPr>
              <w:fldChar w:fldCharType="end"/>
            </w:r>
          </w:hyperlink>
        </w:p>
        <w:p w14:paraId="667E88A7" w14:textId="26B982A2" w:rsidR="002026F3" w:rsidRDefault="002026F3">
          <w:pPr>
            <w:pStyle w:val="TOC1"/>
            <w:tabs>
              <w:tab w:val="right" w:leader="dot" w:pos="9016"/>
            </w:tabs>
            <w:rPr>
              <w:rFonts w:eastAsiaTheme="minorEastAsia"/>
              <w:noProof/>
              <w:kern w:val="0"/>
              <w:lang w:eastAsia="en-GB"/>
              <w14:ligatures w14:val="none"/>
            </w:rPr>
          </w:pPr>
          <w:hyperlink w:anchor="_Toc119627043" w:history="1">
            <w:r w:rsidRPr="007641B3">
              <w:rPr>
                <w:rStyle w:val="Hyperlink"/>
                <w:rFonts w:cstheme="minorHAnsi"/>
                <w:b/>
                <w:bCs/>
                <w:noProof/>
              </w:rPr>
              <w:t>6.0 Reference list</w:t>
            </w:r>
            <w:r>
              <w:rPr>
                <w:noProof/>
                <w:webHidden/>
              </w:rPr>
              <w:tab/>
            </w:r>
            <w:r>
              <w:rPr>
                <w:noProof/>
                <w:webHidden/>
              </w:rPr>
              <w:fldChar w:fldCharType="begin"/>
            </w:r>
            <w:r>
              <w:rPr>
                <w:noProof/>
                <w:webHidden/>
              </w:rPr>
              <w:instrText xml:space="preserve"> PAGEREF _Toc119627043 \h </w:instrText>
            </w:r>
            <w:r>
              <w:rPr>
                <w:noProof/>
                <w:webHidden/>
              </w:rPr>
            </w:r>
            <w:r>
              <w:rPr>
                <w:noProof/>
                <w:webHidden/>
              </w:rPr>
              <w:fldChar w:fldCharType="separate"/>
            </w:r>
            <w:r>
              <w:rPr>
                <w:noProof/>
                <w:webHidden/>
              </w:rPr>
              <w:t>9</w:t>
            </w:r>
            <w:r>
              <w:rPr>
                <w:noProof/>
                <w:webHidden/>
              </w:rPr>
              <w:fldChar w:fldCharType="end"/>
            </w:r>
          </w:hyperlink>
        </w:p>
        <w:p w14:paraId="00A3EC28" w14:textId="1F4D6A9A" w:rsidR="00607F60" w:rsidRDefault="00607F60">
          <w:r>
            <w:rPr>
              <w:b/>
              <w:bCs/>
              <w:noProof/>
            </w:rPr>
            <w:fldChar w:fldCharType="end"/>
          </w:r>
        </w:p>
      </w:sdtContent>
    </w:sdt>
    <w:p w14:paraId="4836BB9C" w14:textId="47BF4860" w:rsidR="00CC51EB" w:rsidRDefault="00CC51EB">
      <w:r>
        <w:br w:type="page"/>
      </w:r>
    </w:p>
    <w:p w14:paraId="1048605F" w14:textId="505642EE" w:rsidR="00826ED5" w:rsidRDefault="00CC51EB" w:rsidP="00826ED5">
      <w:pPr>
        <w:ind w:left="720" w:hanging="720"/>
      </w:pPr>
      <w:r>
        <w:lastRenderedPageBreak/>
        <w:t xml:space="preserve"> </w:t>
      </w:r>
    </w:p>
    <w:p w14:paraId="0DB07C15" w14:textId="3652449A" w:rsidR="00607F60" w:rsidRDefault="00826ED5" w:rsidP="006D7881">
      <w:pPr>
        <w:pStyle w:val="Heading1"/>
        <w:numPr>
          <w:ilvl w:val="0"/>
          <w:numId w:val="1"/>
        </w:numPr>
        <w:jc w:val="center"/>
        <w:rPr>
          <w:rFonts w:asciiTheme="minorHAnsi" w:hAnsiTheme="minorHAnsi" w:cstheme="minorHAnsi"/>
          <w:b/>
          <w:bCs/>
          <w:color w:val="auto"/>
        </w:rPr>
      </w:pPr>
      <w:bookmarkStart w:id="0" w:name="_Toc119627033"/>
      <w:r w:rsidRPr="006D7881">
        <w:rPr>
          <w:rFonts w:asciiTheme="minorHAnsi" w:hAnsiTheme="minorHAnsi" w:cstheme="minorHAnsi"/>
          <w:b/>
          <w:bCs/>
          <w:color w:val="auto"/>
        </w:rPr>
        <w:t>Executive Summary</w:t>
      </w:r>
      <w:bookmarkEnd w:id="0"/>
    </w:p>
    <w:p w14:paraId="0D1E93B4" w14:textId="69150601" w:rsidR="00D93B0A" w:rsidRPr="00C62AD8" w:rsidRDefault="00D93B0A" w:rsidP="00D93B0A">
      <w:pPr>
        <w:rPr>
          <w:rFonts w:cstheme="minorHAnsi"/>
        </w:rPr>
      </w:pPr>
    </w:p>
    <w:p w14:paraId="79ED498A" w14:textId="5B3F0615" w:rsidR="00607F60" w:rsidRPr="00C62AD8" w:rsidRDefault="00D93B0A" w:rsidP="00607F60">
      <w:pPr>
        <w:rPr>
          <w:rFonts w:cstheme="minorHAnsi"/>
        </w:rPr>
      </w:pPr>
      <w:r w:rsidRPr="00C62AD8">
        <w:rPr>
          <w:rFonts w:cstheme="minorHAnsi"/>
        </w:rPr>
        <w:t xml:space="preserve">The Sainsbury's Supermarket chain was founded by John James in 1869 in London and has grown to become one of the world's largest supermarket chains based in the UK. It is engaged in all aspects of food retailing. </w:t>
      </w:r>
    </w:p>
    <w:p w14:paraId="7713B65B" w14:textId="66C1455F" w:rsidR="00D93B0A" w:rsidRPr="00C62AD8" w:rsidRDefault="00607F60" w:rsidP="00D93B0A">
      <w:pPr>
        <w:rPr>
          <w:rFonts w:cstheme="minorHAnsi"/>
        </w:rPr>
      </w:pPr>
      <w:r w:rsidRPr="00C62AD8">
        <w:rPr>
          <w:rFonts w:cstheme="minorHAnsi"/>
        </w:rPr>
        <w:t xml:space="preserve">Family members' involvement in the wider community and politics allowed them to influence institutional environments through </w:t>
      </w:r>
      <w:r w:rsidR="00ED40B6" w:rsidRPr="00C62AD8">
        <w:rPr>
          <w:rFonts w:cstheme="minorHAnsi"/>
        </w:rPr>
        <w:t>organizational</w:t>
      </w:r>
      <w:r w:rsidRPr="00C62AD8">
        <w:rPr>
          <w:rFonts w:cstheme="minorHAnsi"/>
        </w:rPr>
        <w:t xml:space="preserve"> power. Hence the four family members contributed significantly to the institutional change and success of the company</w:t>
      </w:r>
      <w:r w:rsidR="00D93B0A" w:rsidRPr="00C62AD8">
        <w:rPr>
          <w:rFonts w:cstheme="minorHAnsi"/>
        </w:rPr>
        <w:t>. In addition to its 500 supermarkets and 700 convenience stores across the country, the company has three subsidiaries, namely: Supermarkets, Bank, and Argos, which serve over 15 million customers</w:t>
      </w:r>
      <w:r w:rsidR="00437300" w:rsidRPr="00C62AD8">
        <w:rPr>
          <w:rFonts w:cstheme="minorHAnsi"/>
        </w:rPr>
        <w:t xml:space="preserve"> (Williams, 1996). </w:t>
      </w:r>
    </w:p>
    <w:p w14:paraId="32DF3B9C" w14:textId="4A47B8A5" w:rsidR="00607F60" w:rsidRPr="006B69B2" w:rsidRDefault="00607F60" w:rsidP="00607F60"/>
    <w:p w14:paraId="5384E905" w14:textId="1CDC56B6" w:rsidR="00826ED5" w:rsidRPr="00607F60" w:rsidRDefault="00826ED5" w:rsidP="00607F60">
      <w:pPr>
        <w:rPr>
          <w:rFonts w:eastAsiaTheme="majorEastAsia" w:cstheme="minorHAnsi"/>
          <w:b/>
          <w:bCs/>
          <w:sz w:val="32"/>
          <w:szCs w:val="32"/>
        </w:rPr>
      </w:pPr>
    </w:p>
    <w:p w14:paraId="6C2E564A" w14:textId="11F27080" w:rsidR="00607F60" w:rsidRDefault="00607F60" w:rsidP="006D7881">
      <w:pPr>
        <w:pStyle w:val="Heading1"/>
        <w:numPr>
          <w:ilvl w:val="0"/>
          <w:numId w:val="1"/>
        </w:numPr>
        <w:jc w:val="center"/>
        <w:rPr>
          <w:rFonts w:asciiTheme="minorHAnsi" w:hAnsiTheme="minorHAnsi" w:cstheme="minorHAnsi"/>
          <w:b/>
          <w:bCs/>
          <w:color w:val="auto"/>
        </w:rPr>
      </w:pPr>
      <w:bookmarkStart w:id="1" w:name="_Toc119627034"/>
      <w:r>
        <w:rPr>
          <w:rFonts w:asciiTheme="minorHAnsi" w:hAnsiTheme="minorHAnsi" w:cstheme="minorHAnsi"/>
          <w:b/>
          <w:bCs/>
          <w:color w:val="auto"/>
        </w:rPr>
        <w:t>Terms of Reference</w:t>
      </w:r>
      <w:bookmarkEnd w:id="1"/>
    </w:p>
    <w:p w14:paraId="1D50D3E6" w14:textId="77777777" w:rsidR="004723A2" w:rsidRPr="004723A2" w:rsidRDefault="004723A2" w:rsidP="004723A2"/>
    <w:p w14:paraId="3F800B71" w14:textId="27DA8014" w:rsidR="00607F60" w:rsidRDefault="00607F60" w:rsidP="00607F60">
      <w:r w:rsidRPr="00397689">
        <w:t xml:space="preserve">To establish the information gained during the first term of the </w:t>
      </w:r>
      <w:r>
        <w:t>Building a Sustainable Marketing Relationship</w:t>
      </w:r>
      <w:r w:rsidRPr="00397689">
        <w:t xml:space="preserve"> module at Level 5, the University of Wales Trinity Saint David institute</w:t>
      </w:r>
      <w:r>
        <w:t xml:space="preserve"> within the teacher of this module, Maria Heffernan, </w:t>
      </w:r>
      <w:r w:rsidRPr="00397689">
        <w:t>requested this report</w:t>
      </w:r>
      <w:r>
        <w:t xml:space="preserve"> on October 5th, 2022, with the submission date on 18</w:t>
      </w:r>
      <w:r w:rsidRPr="00A96687">
        <w:rPr>
          <w:vertAlign w:val="superscript"/>
        </w:rPr>
        <w:t>th</w:t>
      </w:r>
      <w:r>
        <w:t xml:space="preserve"> of November 2022. </w:t>
      </w:r>
    </w:p>
    <w:p w14:paraId="2E43B29D" w14:textId="77777777" w:rsidR="00607F60" w:rsidRDefault="00607F60" w:rsidP="00607F60">
      <w:r>
        <w:t xml:space="preserve">This report has been compiled by the student Ancuta Nutu, and </w:t>
      </w:r>
      <w:r w:rsidRPr="006B69B2">
        <w:t xml:space="preserve">the purpose of this report </w:t>
      </w:r>
      <w:r>
        <w:t xml:space="preserve">is </w:t>
      </w:r>
      <w:r w:rsidRPr="006B69B2">
        <w:t xml:space="preserve">to demonstrate how a small, but well-established, </w:t>
      </w:r>
      <w:r>
        <w:t xml:space="preserve">an </w:t>
      </w:r>
      <w:r w:rsidRPr="006B69B2">
        <w:t>organization can grow as it develops over time and come to be the largest and most established in the industry.</w:t>
      </w:r>
    </w:p>
    <w:p w14:paraId="20C11A3E" w14:textId="77777777" w:rsidR="00EF6A68" w:rsidRPr="00EF6A68" w:rsidRDefault="00EF6A68" w:rsidP="00EF6A68"/>
    <w:p w14:paraId="5307C5D6" w14:textId="5526E913" w:rsidR="00826ED5" w:rsidRPr="00A96687" w:rsidRDefault="00826ED5" w:rsidP="00A96687">
      <w:pPr>
        <w:rPr>
          <w:rFonts w:eastAsiaTheme="majorEastAsia" w:cstheme="minorHAnsi"/>
          <w:b/>
          <w:bCs/>
          <w:sz w:val="32"/>
          <w:szCs w:val="32"/>
        </w:rPr>
      </w:pPr>
    </w:p>
    <w:p w14:paraId="5AA08A8C" w14:textId="04703A2A" w:rsidR="00826ED5" w:rsidRDefault="00826ED5" w:rsidP="006D7881">
      <w:pPr>
        <w:pStyle w:val="Heading1"/>
        <w:numPr>
          <w:ilvl w:val="0"/>
          <w:numId w:val="1"/>
        </w:numPr>
        <w:jc w:val="center"/>
        <w:rPr>
          <w:rFonts w:asciiTheme="minorHAnsi" w:hAnsiTheme="minorHAnsi" w:cstheme="minorHAnsi"/>
          <w:b/>
          <w:bCs/>
          <w:color w:val="auto"/>
        </w:rPr>
      </w:pPr>
      <w:bookmarkStart w:id="2" w:name="_Toc119627035"/>
      <w:r w:rsidRPr="006D7881">
        <w:rPr>
          <w:rFonts w:asciiTheme="minorHAnsi" w:hAnsiTheme="minorHAnsi" w:cstheme="minorHAnsi"/>
          <w:b/>
          <w:bCs/>
          <w:color w:val="auto"/>
        </w:rPr>
        <w:t>Introduction</w:t>
      </w:r>
      <w:bookmarkEnd w:id="2"/>
    </w:p>
    <w:p w14:paraId="607407E4" w14:textId="5E5F9D3A" w:rsidR="00607F60" w:rsidRDefault="00607F60" w:rsidP="00607F60"/>
    <w:p w14:paraId="151FAD63" w14:textId="18FF3C77" w:rsidR="00607F60" w:rsidRPr="00607F60" w:rsidRDefault="001E6049" w:rsidP="00607F60">
      <w:r w:rsidRPr="001E6049">
        <w:t>Based on secondary research, the information in this report has been gathered from a wide range of sources including books, journals, videos, and credible websites. The report was compiled with all the support of reliable sources, as far as possible, to verify that they were current, reliable, and relevant to the subject matter of the report.</w:t>
      </w:r>
    </w:p>
    <w:p w14:paraId="2060665E" w14:textId="2D43E2F1" w:rsidR="00A96687" w:rsidRDefault="00A96687" w:rsidP="00A96687"/>
    <w:p w14:paraId="75DEC286" w14:textId="18EBFE88" w:rsidR="00A96687" w:rsidRDefault="00A96687" w:rsidP="00A96687"/>
    <w:p w14:paraId="2065F345" w14:textId="63D8C057" w:rsidR="00A96687" w:rsidRPr="00A96687" w:rsidRDefault="00A96687" w:rsidP="00A96687"/>
    <w:p w14:paraId="31875DF0" w14:textId="312B887F" w:rsidR="00A96687" w:rsidRDefault="00A96687" w:rsidP="00A96687"/>
    <w:p w14:paraId="6E202E79" w14:textId="77777777" w:rsidR="00A96687" w:rsidRPr="00A96687" w:rsidRDefault="00A96687" w:rsidP="00A96687"/>
    <w:p w14:paraId="55F12731" w14:textId="74DE3076" w:rsidR="00826ED5" w:rsidRPr="00321217" w:rsidRDefault="00826ED5" w:rsidP="00321217">
      <w:pPr>
        <w:rPr>
          <w:rFonts w:eastAsiaTheme="majorEastAsia" w:cstheme="minorHAnsi"/>
          <w:b/>
          <w:bCs/>
          <w:sz w:val="32"/>
          <w:szCs w:val="32"/>
        </w:rPr>
      </w:pPr>
    </w:p>
    <w:p w14:paraId="5A8F853F" w14:textId="71C157F8" w:rsidR="00826ED5" w:rsidRDefault="00826ED5" w:rsidP="006D7881">
      <w:pPr>
        <w:pStyle w:val="Heading1"/>
        <w:numPr>
          <w:ilvl w:val="0"/>
          <w:numId w:val="1"/>
        </w:numPr>
        <w:jc w:val="center"/>
        <w:rPr>
          <w:rFonts w:asciiTheme="minorHAnsi" w:hAnsiTheme="minorHAnsi" w:cstheme="minorHAnsi"/>
          <w:b/>
          <w:bCs/>
          <w:color w:val="auto"/>
        </w:rPr>
      </w:pPr>
      <w:bookmarkStart w:id="3" w:name="_Toc119627036"/>
      <w:r w:rsidRPr="006D7881">
        <w:rPr>
          <w:rFonts w:asciiTheme="minorHAnsi" w:hAnsiTheme="minorHAnsi" w:cstheme="minorHAnsi"/>
          <w:b/>
          <w:bCs/>
          <w:color w:val="auto"/>
        </w:rPr>
        <w:t>Main Findings</w:t>
      </w:r>
      <w:bookmarkEnd w:id="3"/>
    </w:p>
    <w:p w14:paraId="2158AE72" w14:textId="62290DE0" w:rsidR="006B69B2" w:rsidRDefault="006B69B2" w:rsidP="006B69B2"/>
    <w:p w14:paraId="2D5604C9" w14:textId="77777777" w:rsidR="00817DD9" w:rsidRPr="00817DD9" w:rsidRDefault="00817DD9" w:rsidP="00817DD9"/>
    <w:p w14:paraId="3CFD3E31" w14:textId="0BBF6AC2" w:rsidR="00826ED5" w:rsidRDefault="00826ED5" w:rsidP="006D7881">
      <w:pPr>
        <w:pStyle w:val="Heading2"/>
        <w:numPr>
          <w:ilvl w:val="1"/>
          <w:numId w:val="1"/>
        </w:numPr>
        <w:jc w:val="center"/>
        <w:rPr>
          <w:rFonts w:asciiTheme="minorHAnsi" w:hAnsiTheme="minorHAnsi" w:cstheme="minorHAnsi"/>
          <w:b/>
          <w:bCs/>
          <w:color w:val="auto"/>
          <w:sz w:val="32"/>
          <w:szCs w:val="32"/>
        </w:rPr>
      </w:pPr>
      <w:bookmarkStart w:id="4" w:name="_Toc119627037"/>
      <w:r w:rsidRPr="006D7881">
        <w:rPr>
          <w:rFonts w:asciiTheme="minorHAnsi" w:hAnsiTheme="minorHAnsi" w:cstheme="minorHAnsi"/>
          <w:b/>
          <w:bCs/>
          <w:color w:val="auto"/>
          <w:sz w:val="32"/>
          <w:szCs w:val="32"/>
        </w:rPr>
        <w:t>Background historical development</w:t>
      </w:r>
      <w:bookmarkEnd w:id="4"/>
    </w:p>
    <w:p w14:paraId="496F4076" w14:textId="4C08BA3F" w:rsidR="00047A80" w:rsidRDefault="00047A80" w:rsidP="00047A80"/>
    <w:p w14:paraId="60459EF6" w14:textId="2F8B38CF" w:rsidR="00EA769B" w:rsidRDefault="00047A80" w:rsidP="00047A80">
      <w:r w:rsidRPr="00C62AD8">
        <w:t xml:space="preserve">A small dairy shop established by John James and Mary Ann Sainsbury in 1869 became Sainsbury's. Founded in Drury Lane, London in 1879, this small company had a few key ingredients that made it possible for the supermarket we know today to exist in embryonic form. Throughout the history of the company, there has been </w:t>
      </w:r>
      <w:r w:rsidR="004D40D7" w:rsidRPr="00C62AD8">
        <w:t xml:space="preserve">the </w:t>
      </w:r>
      <w:r w:rsidRPr="00C62AD8">
        <w:t>involvement of four generations of the family, including the appointment of six chairs in the company's leadership council</w:t>
      </w:r>
      <w:r w:rsidR="00EA769B">
        <w:t xml:space="preserve"> </w:t>
      </w:r>
      <w:r w:rsidR="00EA769B" w:rsidRPr="00EA769B">
        <w:t>(Aluko and Knight, 2017).</w:t>
      </w:r>
    </w:p>
    <w:p w14:paraId="05DDD264" w14:textId="1F1AC007" w:rsidR="00047A80" w:rsidRPr="00C62AD8" w:rsidRDefault="00047A80" w:rsidP="00047A80">
      <w:r w:rsidRPr="00C62AD8">
        <w:t>With the succession of chairmanships, every chairman continued to build on the original concepts of its founders and to continue the tradition of being the best at what they did in their respective fields (Bevan, 2006).</w:t>
      </w:r>
    </w:p>
    <w:p w14:paraId="05DF38F3" w14:textId="7E83FEF5" w:rsidR="00047A80" w:rsidRPr="00C62AD8" w:rsidRDefault="00A96158" w:rsidP="00047A80">
      <w:r w:rsidRPr="00C62AD8">
        <w:t>Aside from their contribution to the success of the company, the Sainsbury family played a very important role in the development of Britain's social, cultural, and educational life in both a positive and a negative way. With revenues in the region of £628m in 1992, Sainsbury's was the UK's most profitable retailer, not only as a retailer of food, but as a retailer overall, making it the most profitable retailer in the UK, making it not just the most profitable food retailer, but also Britain's most profitable retailer</w:t>
      </w:r>
      <w:r w:rsidR="001A3E1B" w:rsidRPr="00C62AD8">
        <w:t xml:space="preserve"> (Seth and Randall, 2001). </w:t>
      </w:r>
    </w:p>
    <w:p w14:paraId="28D8FBDC" w14:textId="2DE04DD2" w:rsidR="00FA3C60" w:rsidRPr="00C62AD8" w:rsidRDefault="00FA3C60" w:rsidP="00047A80">
      <w:r w:rsidRPr="00C62AD8">
        <w:t xml:space="preserve">By developing their brand identity early, the Sainsbury family was able to grow and diversify their product range, thereby enabling them to survive </w:t>
      </w:r>
      <w:r w:rsidR="00C54499" w:rsidRPr="00C62AD8">
        <w:t>in</w:t>
      </w:r>
      <w:r w:rsidRPr="00C62AD8">
        <w:t xml:space="preserve"> the future. Considering how they viewed their small offering and how they could distinguish themselves from similar stores, John James and Mary Ann had very clear ideas of how their small offering should be.</w:t>
      </w:r>
      <w:r w:rsidR="00EA769B">
        <w:t xml:space="preserve"> </w:t>
      </w:r>
      <w:r w:rsidR="00EA769B" w:rsidRPr="00EA769B">
        <w:t>It is worth mentioning that the Sainsbury family, though no longer directly involved in the management of the company, continues to be closely involved in the enterprise's decisions and development</w:t>
      </w:r>
      <w:r w:rsidR="009D4147">
        <w:t xml:space="preserve"> </w:t>
      </w:r>
      <w:r w:rsidR="009D4147" w:rsidRPr="009D4147">
        <w:t>(Williams, 2007).</w:t>
      </w:r>
    </w:p>
    <w:p w14:paraId="565785B3" w14:textId="78191867" w:rsidR="00FA3C60" w:rsidRPr="00C62AD8" w:rsidRDefault="00FA3C60" w:rsidP="00FA3C60">
      <w:r w:rsidRPr="00C62AD8">
        <w:t xml:space="preserve">Family involvement in Sainsbury's has played a significant role in its evolution as a food retailer. Founded </w:t>
      </w:r>
      <w:r w:rsidR="00ED40B6" w:rsidRPr="00C62AD8">
        <w:t>to open</w:t>
      </w:r>
      <w:r w:rsidRPr="00C62AD8">
        <w:t xml:space="preserve"> one store for every child, the company eventually planned to open 12 retail outlets. Each son held an important position within the organization. As children, the Sainsburys were involved in the store's operations from an early age (Child et al., 2012).</w:t>
      </w:r>
    </w:p>
    <w:p w14:paraId="436A479C" w14:textId="76B10DD3" w:rsidR="00FA3C60" w:rsidRPr="00047A80" w:rsidRDefault="00FA3C60" w:rsidP="00047A80">
      <w:pPr>
        <w:rPr>
          <w:sz w:val="24"/>
          <w:szCs w:val="24"/>
        </w:rPr>
      </w:pPr>
    </w:p>
    <w:p w14:paraId="6B235EA0" w14:textId="5D4E89E3" w:rsidR="00817DD9" w:rsidRDefault="00817DD9" w:rsidP="00817DD9"/>
    <w:p w14:paraId="290CB0A5" w14:textId="66E161FC" w:rsidR="00B32868" w:rsidRDefault="00B32868" w:rsidP="00817DD9"/>
    <w:p w14:paraId="6F78FBA7" w14:textId="0F5B2038" w:rsidR="00B32868" w:rsidRDefault="00B32868" w:rsidP="00817DD9"/>
    <w:p w14:paraId="35EFC336" w14:textId="77777777" w:rsidR="00B32868" w:rsidRDefault="00B32868" w:rsidP="00817DD9"/>
    <w:p w14:paraId="4E23127A" w14:textId="77777777" w:rsidR="00817DD9" w:rsidRPr="00817DD9" w:rsidRDefault="00817DD9" w:rsidP="00817DD9"/>
    <w:p w14:paraId="70FD8860" w14:textId="578A32D1" w:rsidR="004C7DED" w:rsidRDefault="004C7DED" w:rsidP="006D7881">
      <w:pPr>
        <w:pStyle w:val="Heading2"/>
        <w:numPr>
          <w:ilvl w:val="1"/>
          <w:numId w:val="1"/>
        </w:numPr>
        <w:jc w:val="center"/>
        <w:rPr>
          <w:rFonts w:asciiTheme="minorHAnsi" w:hAnsiTheme="minorHAnsi" w:cstheme="minorHAnsi"/>
          <w:b/>
          <w:bCs/>
          <w:color w:val="auto"/>
          <w:sz w:val="32"/>
          <w:szCs w:val="32"/>
        </w:rPr>
      </w:pPr>
      <w:bookmarkStart w:id="5" w:name="_Toc119627038"/>
      <w:r w:rsidRPr="006D7881">
        <w:rPr>
          <w:rFonts w:asciiTheme="minorHAnsi" w:hAnsiTheme="minorHAnsi" w:cstheme="minorHAnsi"/>
          <w:b/>
          <w:bCs/>
          <w:color w:val="auto"/>
          <w:sz w:val="32"/>
          <w:szCs w:val="32"/>
        </w:rPr>
        <w:lastRenderedPageBreak/>
        <w:t>Mission Statement</w:t>
      </w:r>
      <w:bookmarkEnd w:id="5"/>
    </w:p>
    <w:p w14:paraId="6BCC63ED" w14:textId="77777777" w:rsidR="00154A51" w:rsidRPr="00154A51" w:rsidRDefault="00154A51" w:rsidP="00154A51"/>
    <w:p w14:paraId="27619733" w14:textId="02051681" w:rsidR="00FB1418" w:rsidRPr="00C62AD8" w:rsidRDefault="00FB1418" w:rsidP="00FB1418">
      <w:r w:rsidRPr="00C62AD8">
        <w:t>As the leading retailer of food in Britain, Sainsbury's is a chain of supermarkets that sell food. Approximately 32.000 products can be found in one store, including fresh produce and own-brand products, which make up approximately 50% of the total merchandise.</w:t>
      </w:r>
    </w:p>
    <w:p w14:paraId="183D1195" w14:textId="442CE97E" w:rsidR="00FB1418" w:rsidRPr="00C62AD8" w:rsidRDefault="00FB1418" w:rsidP="00FB1418">
      <w:r w:rsidRPr="00C62AD8">
        <w:t xml:space="preserve">Sainsbury is one of the popular chains of supermarkets in the country that provides a wide variety of grocery products and quality foods. Aside from this, Sainsbury's also offers a variety of other products and services, including gas stations, restaurants, coffee shops, pharmacies, houseware, clothing, seafood, meat, and bakery products, as well as other services (Comim &amp; Qizilbash, 2008). </w:t>
      </w:r>
    </w:p>
    <w:p w14:paraId="0A0666AF" w14:textId="6033D7EA" w:rsidR="00066384" w:rsidRPr="00C62AD8" w:rsidRDefault="00066384" w:rsidP="00FB1418">
      <w:r w:rsidRPr="00C62AD8">
        <w:t>According to Sainsbury's website, its motto is 'Help everyone eat better and follows the statement 'Mission'. According to the mission statement, Sainsbury's offers healthy and affordable products to help its customers be happy. In comparison to the previous year, this marketing approach resulted in a 3.4% increase in sales (Sainsbury’s, 2020).</w:t>
      </w:r>
    </w:p>
    <w:p w14:paraId="60572164" w14:textId="3C2C98DD" w:rsidR="00FB1418" w:rsidRPr="00C62AD8" w:rsidRDefault="00D65F6A" w:rsidP="00FB1418">
      <w:r w:rsidRPr="00C62AD8">
        <w:t>Having a great vision for Sainsbury's enables them to become one of the most trusted retailers where customers enjoy working and shopping. Furthermore, the team’s goal is to make the entire life of their customers easier by providing great quality and service at a reasonable price every single day.</w:t>
      </w:r>
      <w:r w:rsidR="00FB1418" w:rsidRPr="00C62AD8">
        <w:t xml:space="preserve"> It is an important mission of Sainsbury's to regain its greatness and to ensure that can be accomplished</w:t>
      </w:r>
      <w:r w:rsidR="00186137" w:rsidRPr="00C62AD8">
        <w:t xml:space="preserve"> (</w:t>
      </w:r>
      <w:proofErr w:type="spellStart"/>
      <w:r w:rsidR="00186137" w:rsidRPr="00C62AD8">
        <w:t>Zigu</w:t>
      </w:r>
      <w:proofErr w:type="spellEnd"/>
      <w:r w:rsidR="00186137" w:rsidRPr="00C62AD8">
        <w:t>, 2011).</w:t>
      </w:r>
    </w:p>
    <w:p w14:paraId="3AFC8B71" w14:textId="09A8EB39" w:rsidR="00D65F6A" w:rsidRPr="00D65F6A" w:rsidRDefault="00D65F6A" w:rsidP="00D65F6A"/>
    <w:p w14:paraId="74371208" w14:textId="7FBBB277" w:rsidR="0006518A" w:rsidRDefault="0006518A" w:rsidP="0006518A"/>
    <w:p w14:paraId="5EBA7F48" w14:textId="77777777" w:rsidR="0006518A" w:rsidRPr="0006518A" w:rsidRDefault="0006518A" w:rsidP="0006518A"/>
    <w:p w14:paraId="4FC31CEE" w14:textId="0D6032ED" w:rsidR="00826ED5" w:rsidRDefault="00826ED5" w:rsidP="006D7881">
      <w:pPr>
        <w:pStyle w:val="Heading2"/>
        <w:numPr>
          <w:ilvl w:val="1"/>
          <w:numId w:val="1"/>
        </w:numPr>
        <w:jc w:val="center"/>
        <w:rPr>
          <w:rFonts w:asciiTheme="minorHAnsi" w:hAnsiTheme="minorHAnsi" w:cstheme="minorHAnsi"/>
          <w:b/>
          <w:bCs/>
          <w:color w:val="auto"/>
          <w:sz w:val="32"/>
          <w:szCs w:val="32"/>
        </w:rPr>
      </w:pPr>
      <w:bookmarkStart w:id="6" w:name="_Toc119627039"/>
      <w:r w:rsidRPr="006D7881">
        <w:rPr>
          <w:rFonts w:asciiTheme="minorHAnsi" w:hAnsiTheme="minorHAnsi" w:cstheme="minorHAnsi"/>
          <w:b/>
          <w:bCs/>
          <w:color w:val="auto"/>
          <w:sz w:val="32"/>
          <w:szCs w:val="32"/>
        </w:rPr>
        <w:t>Data collection and evaluation</w:t>
      </w:r>
      <w:bookmarkEnd w:id="6"/>
    </w:p>
    <w:p w14:paraId="3E8E7967" w14:textId="7AD42CF2" w:rsidR="00D97BEA" w:rsidRDefault="00D97BEA" w:rsidP="00D97BEA"/>
    <w:p w14:paraId="31D3B4BE" w14:textId="4CBDF3D3" w:rsidR="00400B72" w:rsidRPr="00C62AD8" w:rsidRDefault="00400B72" w:rsidP="00D97BEA">
      <w:r w:rsidRPr="00C62AD8">
        <w:t xml:space="preserve">Sainsbury's company provides a unique opportunity to study the interaction between the company and its micro- and macroenvironment, as well as its relationship to the retail industry. Quite literally, temporal bracketing is a strategy of decomposing events into successive eras that are separated by discontinuities by which eras are recombined (Greenwood and Bernardi, 2014). </w:t>
      </w:r>
    </w:p>
    <w:p w14:paraId="38211263" w14:textId="47CE4BF1" w:rsidR="00726DA4" w:rsidRPr="00C62AD8" w:rsidRDefault="00726DA4" w:rsidP="00D97BEA">
      <w:r w:rsidRPr="00C62AD8">
        <w:t xml:space="preserve">Hundreds of internal </w:t>
      </w:r>
      <w:r w:rsidR="00C54499" w:rsidRPr="00C62AD8">
        <w:t>Sainsbury</w:t>
      </w:r>
      <w:r w:rsidRPr="00C62AD8">
        <w:t xml:space="preserve"> colleagues and suppliers use the Insights Platform daily to generate insights from billions of rows of transactional data. </w:t>
      </w:r>
      <w:r w:rsidR="00C62AD8" w:rsidRPr="00C62AD8">
        <w:t>Lately Nectar</w:t>
      </w:r>
      <w:r w:rsidRPr="00C62AD8">
        <w:t xml:space="preserve">, the loyalty scheme that Sainsbury's owns, launched a new app and website to provide its shoppers with more relevant and personalized offers. Nectar is using machine learning to predict which products its customers will buy in the future. A new grocery trend can be detected by Sainsbury's with predictive analytics and machine learning. Keeping up with the latest food trends was a priority for the retailer after it worked with Accenture and Google Cloud. Their collaboration has led them to develop machine-learning solutions that show what customers want and what influences their eating habits (Rigby, 2019). </w:t>
      </w:r>
    </w:p>
    <w:p w14:paraId="06D60E59" w14:textId="121A71D4" w:rsidR="00B47831" w:rsidRPr="00C62AD8" w:rsidRDefault="00B47831" w:rsidP="00D97BEA">
      <w:r w:rsidRPr="00C62AD8">
        <w:t>A company called Nectar was acquired by Sainsbury's in February 2018, after having been in operation for 17 years. The company has more than 18 million users.</w:t>
      </w:r>
    </w:p>
    <w:p w14:paraId="38CD3986" w14:textId="412240F8" w:rsidR="00D97BEA" w:rsidRPr="00C62AD8" w:rsidRDefault="00400B72" w:rsidP="00D97BEA">
      <w:r w:rsidRPr="00C62AD8">
        <w:t xml:space="preserve"> </w:t>
      </w:r>
      <w:r w:rsidR="008D4C94" w:rsidRPr="00C62AD8">
        <w:t>To</w:t>
      </w:r>
      <w:r w:rsidRPr="00C62AD8">
        <w:t xml:space="preserve"> determine the </w:t>
      </w:r>
      <w:r w:rsidR="007371AE">
        <w:t>periods</w:t>
      </w:r>
      <w:r w:rsidRPr="00C62AD8">
        <w:t xml:space="preserve">, the chronological order in which events occurred between 1896 and 1991 was taken into consideration. Throughout the course of the program, there is a major break between each period. This allows the research leader to explore and replicate theoretical ideas. There was a </w:t>
      </w:r>
      <w:r w:rsidRPr="00C62AD8">
        <w:lastRenderedPageBreak/>
        <w:t>chronological order to the events, activities, and managerial decisions collected in the data collection.</w:t>
      </w:r>
      <w:r w:rsidR="002F3151" w:rsidRPr="00C62AD8">
        <w:t xml:space="preserve"> </w:t>
      </w:r>
      <w:r w:rsidR="00F4107E" w:rsidRPr="00C62AD8">
        <w:t>Also,</w:t>
      </w:r>
      <w:r w:rsidR="002F3151" w:rsidRPr="00C62AD8">
        <w:t xml:space="preserve"> a periodization </w:t>
      </w:r>
      <w:r w:rsidR="00F4107E" w:rsidRPr="00C62AD8">
        <w:t xml:space="preserve">was </w:t>
      </w:r>
      <w:r w:rsidR="002F3151" w:rsidRPr="00C62AD8">
        <w:t>applied to the data which enabled environmental events to be seen from the point of view of an organization due to the periodization of the data</w:t>
      </w:r>
      <w:r w:rsidR="00F4107E" w:rsidRPr="00C62AD8">
        <w:t xml:space="preserve"> (Chiles et al., 2004). </w:t>
      </w:r>
    </w:p>
    <w:p w14:paraId="622CDA68" w14:textId="43F1ED5A" w:rsidR="007F2712" w:rsidRPr="00C62AD8" w:rsidRDefault="007F2712" w:rsidP="00D97BEA">
      <w:r w:rsidRPr="00C62AD8">
        <w:t xml:space="preserve">Using Langley's (1999) longitudinal research methodology, the data were investigated using a variety of methods to </w:t>
      </w:r>
      <w:proofErr w:type="spellStart"/>
      <w:r w:rsidR="008D4C94">
        <w:t>analyze</w:t>
      </w:r>
      <w:proofErr w:type="spellEnd"/>
      <w:r w:rsidRPr="00C62AD8">
        <w:t xml:space="preserve"> the data.</w:t>
      </w:r>
    </w:p>
    <w:p w14:paraId="68A75016" w14:textId="68EE52AC" w:rsidR="007F2712" w:rsidRPr="00C62AD8" w:rsidRDefault="007F2712" w:rsidP="00D97BEA">
      <w:r w:rsidRPr="00C62AD8">
        <w:t>The first method was formed during the founding years of Sainsbury's between 1869 and 1913, an era of its history known as "The Early Years" of which Sainsbury's was at its most formative.</w:t>
      </w:r>
    </w:p>
    <w:p w14:paraId="19E68D78" w14:textId="51E0F783" w:rsidR="007F2712" w:rsidRDefault="007F2712" w:rsidP="00D97BEA">
      <w:r w:rsidRPr="007F2712">
        <w:t>Sainsbury's has been forced to co-evolve</w:t>
      </w:r>
      <w:r>
        <w:t xml:space="preserve"> between 1914-1949 </w:t>
      </w:r>
      <w:r w:rsidRPr="007F2712">
        <w:t xml:space="preserve">with its external environment </w:t>
      </w:r>
      <w:r w:rsidR="00DA1BDD" w:rsidRPr="007F2712">
        <w:t>to</w:t>
      </w:r>
      <w:r w:rsidRPr="007F2712">
        <w:t xml:space="preserve"> ensure that it continues to exist, which demonstrates how it has evolved with the external environment</w:t>
      </w:r>
      <w:r>
        <w:t xml:space="preserve">, in the second period called </w:t>
      </w:r>
      <w:r w:rsidRPr="007F2712">
        <w:t>“Surviving the World Wars”</w:t>
      </w:r>
      <w:r>
        <w:t xml:space="preserve">. </w:t>
      </w:r>
    </w:p>
    <w:p w14:paraId="3985A1FC" w14:textId="3DD58C8E" w:rsidR="004F03E4" w:rsidRDefault="004F03E4" w:rsidP="00D97BEA">
      <w:r w:rsidRPr="004F03E4">
        <w:t>Following the war, Sainsbury's had to rebuild after the third period, titled "Leading the Way.".</w:t>
      </w:r>
      <w:r>
        <w:t xml:space="preserve"> </w:t>
      </w:r>
      <w:r w:rsidRPr="004F03E4">
        <w:t xml:space="preserve">A significant change to the retail food market in the UK was brought about through innovation and the use of </w:t>
      </w:r>
      <w:r>
        <w:t>organizational</w:t>
      </w:r>
      <w:r w:rsidRPr="004F03E4">
        <w:t xml:space="preserve"> power that had been gained during the previous period.</w:t>
      </w:r>
    </w:p>
    <w:p w14:paraId="447DEEE4" w14:textId="22D70260" w:rsidR="004F03E4" w:rsidRDefault="004F03E4" w:rsidP="00D97BEA">
      <w:r w:rsidRPr="004F03E4">
        <w:t xml:space="preserve">This final period, titled "The Hey Days", focuses on the family's most prosperous and stable period, which also affected its socio-emotional </w:t>
      </w:r>
      <w:r>
        <w:t>well-being</w:t>
      </w:r>
      <w:r w:rsidRPr="004F03E4">
        <w:t>.</w:t>
      </w:r>
    </w:p>
    <w:p w14:paraId="291DAE7C" w14:textId="7E7F12FB" w:rsidR="003F7E2B" w:rsidRDefault="003F7E2B" w:rsidP="003F7E2B"/>
    <w:p w14:paraId="6C08176C" w14:textId="77777777" w:rsidR="000C5EF3" w:rsidRPr="003F7E2B" w:rsidRDefault="000C5EF3" w:rsidP="003F7E2B"/>
    <w:p w14:paraId="15ECAFA9" w14:textId="565682EA" w:rsidR="00826ED5" w:rsidRDefault="00826ED5" w:rsidP="006D7881">
      <w:pPr>
        <w:pStyle w:val="Heading2"/>
        <w:numPr>
          <w:ilvl w:val="1"/>
          <w:numId w:val="1"/>
        </w:numPr>
        <w:jc w:val="center"/>
        <w:rPr>
          <w:rFonts w:asciiTheme="minorHAnsi" w:hAnsiTheme="minorHAnsi" w:cstheme="minorHAnsi"/>
          <w:b/>
          <w:bCs/>
          <w:color w:val="auto"/>
          <w:sz w:val="32"/>
          <w:szCs w:val="32"/>
        </w:rPr>
      </w:pPr>
      <w:bookmarkStart w:id="7" w:name="_Toc119627040"/>
      <w:r w:rsidRPr="006D7881">
        <w:rPr>
          <w:rFonts w:asciiTheme="minorHAnsi" w:hAnsiTheme="minorHAnsi" w:cstheme="minorHAnsi"/>
          <w:b/>
          <w:bCs/>
          <w:color w:val="auto"/>
          <w:sz w:val="32"/>
          <w:szCs w:val="32"/>
        </w:rPr>
        <w:t>Segmentation, Pricing Strategies, and Differentiation</w:t>
      </w:r>
      <w:bookmarkEnd w:id="7"/>
    </w:p>
    <w:p w14:paraId="4FE91F74" w14:textId="3D6873D1" w:rsidR="00882C36" w:rsidRDefault="00882C36" w:rsidP="00882C36"/>
    <w:p w14:paraId="3C575774" w14:textId="77777777" w:rsidR="00F015D8" w:rsidRDefault="00882C36" w:rsidP="00882C36">
      <w:pPr>
        <w:rPr>
          <w:b/>
          <w:bCs/>
          <w:sz w:val="30"/>
          <w:szCs w:val="30"/>
        </w:rPr>
      </w:pPr>
      <w:r w:rsidRPr="00882C36">
        <w:rPr>
          <w:b/>
          <w:bCs/>
          <w:sz w:val="30"/>
          <w:szCs w:val="30"/>
        </w:rPr>
        <w:t>Segmentation</w:t>
      </w:r>
    </w:p>
    <w:p w14:paraId="3459E867" w14:textId="67B9A12A" w:rsidR="00F015D8" w:rsidRPr="00C62AD8" w:rsidRDefault="00F015D8" w:rsidP="00882C36">
      <w:r w:rsidRPr="00C62AD8">
        <w:t xml:space="preserve">In terms of marketing, Sainsbury's is known for its market segmentation. According to their needs and requirements, market segments are divided into several groups. As well as segmentation, a company can </w:t>
      </w:r>
      <w:proofErr w:type="spellStart"/>
      <w:r w:rsidR="008D4C94">
        <w:t>analyze</w:t>
      </w:r>
      <w:proofErr w:type="spellEnd"/>
      <w:r w:rsidRPr="00C62AD8">
        <w:t xml:space="preserve"> the market </w:t>
      </w:r>
      <w:r w:rsidR="00ED40B6" w:rsidRPr="00C62AD8">
        <w:t>by</w:t>
      </w:r>
      <w:r w:rsidRPr="00C62AD8">
        <w:t xml:space="preserve"> dividing a market into smaller parts, of buyers from whom it can satisfy its customers' needs. Segmentation can be done based on geography, demographics, and </w:t>
      </w:r>
      <w:proofErr w:type="spellStart"/>
      <w:r w:rsidR="008D4C94">
        <w:t>behavior</w:t>
      </w:r>
      <w:proofErr w:type="spellEnd"/>
      <w:r w:rsidRPr="00C62AD8">
        <w:t>.</w:t>
      </w:r>
    </w:p>
    <w:p w14:paraId="4A964012" w14:textId="3720C053" w:rsidR="0035637B" w:rsidRPr="00C62AD8" w:rsidRDefault="0035637B" w:rsidP="00882C36">
      <w:r w:rsidRPr="00C62AD8">
        <w:t xml:space="preserve">Identifying </w:t>
      </w:r>
      <w:r w:rsidR="000C5EF3" w:rsidRPr="00C62AD8">
        <w:t>customer</w:t>
      </w:r>
      <w:r w:rsidRPr="00C62AD8">
        <w:t xml:space="preserve"> groups or segments is a crucial step in building retail brands and concepts that satisfy their needs. As soon as retailers decide on what segment they want their brands to target, they position their brands with an image that their intended customers can identify with. Identifying, targeting, and positioning the market is the first step in developing a long-term strategy for retail marketing (Dibb and Simkin, 1991). </w:t>
      </w:r>
    </w:p>
    <w:p w14:paraId="0D294879" w14:textId="2DBB2FAF" w:rsidR="00493979" w:rsidRPr="00C62AD8" w:rsidRDefault="00493979" w:rsidP="00882C36">
      <w:r w:rsidRPr="00C62AD8">
        <w:t xml:space="preserve">A company may have to pay a lot of money to segment its marketing efforts. Since each segment of the market has different standards or needs, the company must come up with a variety of marketing strategies to meet those needs. The promotion of children's products should use different tactics, while teenagers' products should also use different ways of promotion. In addition to providing millions of pounds of coupons to customers, the company may not provide the coupons at times when it is not making profits, resulting in low customer satisfaction (Aditya Shastri, 2022). </w:t>
      </w:r>
    </w:p>
    <w:p w14:paraId="675585C4" w14:textId="3FB88814" w:rsidR="008D4C94" w:rsidRDefault="001107A3" w:rsidP="00882C36">
      <w:r w:rsidRPr="00C62AD8">
        <w:t xml:space="preserve">Artificial Intelligence is being used by Sainsbury's for customer segmentation, just like by many other companies. </w:t>
      </w:r>
      <w:r w:rsidR="00CB6194" w:rsidRPr="00C62AD8">
        <w:t>To</w:t>
      </w:r>
      <w:r w:rsidRPr="00C62AD8">
        <w:t xml:space="preserve"> create effective segmentation strategies, data is </w:t>
      </w:r>
      <w:r w:rsidR="00C62AD8" w:rsidRPr="00C62AD8">
        <w:t>collected,</w:t>
      </w:r>
      <w:r w:rsidRPr="00C62AD8">
        <w:t xml:space="preserve"> and algorithms are created. Segmenting Sainsbury's markets relied on nearly all variables and almost every part of the United </w:t>
      </w:r>
      <w:r w:rsidRPr="00C62AD8">
        <w:lastRenderedPageBreak/>
        <w:t>Kingdom has a store, and the company segments its markets based on demographic information. The psychographics of its customers was also segmented by Sainsbury's. In addition to increasing sales volume and profitability, this segmentation has resulted in improved customer benefit requirements. Additionally, being aware of competition-related changes in the segments</w:t>
      </w:r>
      <w:r w:rsidR="00163C1F" w:rsidRPr="00C62AD8">
        <w:t xml:space="preserve"> (Parsons, 2014). </w:t>
      </w:r>
    </w:p>
    <w:p w14:paraId="25494FA5" w14:textId="08812165" w:rsidR="008D4C94" w:rsidRDefault="008D4C94" w:rsidP="00882C36"/>
    <w:p w14:paraId="5CEAD8DC" w14:textId="388E6077" w:rsidR="008D4C94" w:rsidRDefault="008D4C94" w:rsidP="00882C36"/>
    <w:p w14:paraId="49178853" w14:textId="26D5C2DA" w:rsidR="008D4C94" w:rsidRDefault="008D4C94" w:rsidP="00882C36"/>
    <w:p w14:paraId="71A0F1D8" w14:textId="77777777" w:rsidR="008D4C94" w:rsidRPr="00C62AD8" w:rsidRDefault="008D4C94" w:rsidP="00882C36"/>
    <w:p w14:paraId="289D7F26" w14:textId="56D6A2AD" w:rsidR="00882C36" w:rsidRDefault="00882C36" w:rsidP="00882C36">
      <w:pPr>
        <w:rPr>
          <w:b/>
          <w:bCs/>
          <w:sz w:val="30"/>
          <w:szCs w:val="30"/>
        </w:rPr>
      </w:pPr>
      <w:r w:rsidRPr="00882C36">
        <w:rPr>
          <w:b/>
          <w:bCs/>
          <w:sz w:val="30"/>
          <w:szCs w:val="30"/>
        </w:rPr>
        <w:t>Pricing Strategies</w:t>
      </w:r>
    </w:p>
    <w:p w14:paraId="032B9A19" w14:textId="021FDED4" w:rsidR="002D6CAF" w:rsidRPr="00C62AD8" w:rsidRDefault="002D6CAF" w:rsidP="00882C36">
      <w:r w:rsidRPr="00C62AD8">
        <w:t xml:space="preserve">Products and services are priced using pricing strategies. It is common for large and small companies to price their products and services based on production and marketing costs, and then add a profit margin to cover their expenses. Among the many pricing strategies available are penetration pricing, skimming pricing, discount pricing, life cycle pricing, and even competitive pricing (Suttle, 2019). </w:t>
      </w:r>
    </w:p>
    <w:p w14:paraId="27B5992D" w14:textId="1503643C" w:rsidR="00882C36" w:rsidRPr="00C62AD8" w:rsidRDefault="00882C36" w:rsidP="00882C36">
      <w:r w:rsidRPr="00C62AD8">
        <w:t xml:space="preserve">The pricing strategy of Sainsbury's is based on ensuring the quality of products and services provided by the company is maintained and that customers receive value for money. This is what ensures customer retention. Instead of using a </w:t>
      </w:r>
      <w:r w:rsidR="00400B72" w:rsidRPr="00C62AD8">
        <w:t>price-cutting</w:t>
      </w:r>
      <w:r w:rsidRPr="00C62AD8">
        <w:t xml:space="preserve"> policy, the company follows a competitive pricing policy, as the latter leads to a short-term gain of market </w:t>
      </w:r>
      <w:r w:rsidR="007B7184" w:rsidRPr="00C62AD8">
        <w:t>share but</w:t>
      </w:r>
      <w:r w:rsidRPr="00C62AD8">
        <w:t xml:space="preserve"> will eventually result in </w:t>
      </w:r>
      <w:r w:rsidR="007371AE">
        <w:t xml:space="preserve">a </w:t>
      </w:r>
      <w:r w:rsidRPr="00C62AD8">
        <w:t>long-term loss</w:t>
      </w:r>
      <w:r w:rsidR="002971ED">
        <w:t xml:space="preserve"> </w:t>
      </w:r>
      <w:r w:rsidR="004B27DC" w:rsidRPr="004B27DC">
        <w:t>(Ray</w:t>
      </w:r>
      <w:r w:rsidR="004B27DC">
        <w:t xml:space="preserve">, 2016). </w:t>
      </w:r>
    </w:p>
    <w:p w14:paraId="6392A0C7" w14:textId="5391A24B" w:rsidR="00CD7904" w:rsidRPr="00C62AD8" w:rsidRDefault="00CD7904" w:rsidP="00882C36">
      <w:r w:rsidRPr="00C62AD8">
        <w:t>Customer relationship, service quality, and availability have been the main factors in establishing the company's brand position. It will be necessary to use Porter's Generic model to evaluate their competitive strategy.</w:t>
      </w:r>
    </w:p>
    <w:p w14:paraId="7311B6B3" w14:textId="07F7470E" w:rsidR="008C57D3" w:rsidRPr="00C62AD8" w:rsidRDefault="008C57D3" w:rsidP="00882C36">
      <w:r w:rsidRPr="00C62AD8">
        <w:t xml:space="preserve">According to the context and opportunities arising, Sainsbury's uses many pricing strategies. Cost leadership is the strategy that Sainsbury’s focused on the most covered in this topic. Companies that lead in cost leadership present themselves as having the lowest price and low costs in the marketplace for a particular product or category of products. Every level of management must constantly reduce costs to manage costs effectively. It is crucial that an organization's production costs can be reduced </w:t>
      </w:r>
      <w:r w:rsidR="00CB6194" w:rsidRPr="00C62AD8">
        <w:t>to</w:t>
      </w:r>
      <w:r w:rsidRPr="00C62AD8">
        <w:t xml:space="preserve"> provide its customers with quality products at a reasonable price so that it can become a leader in cost management. Smaller companies can't benefit as much from this strategy as big companies with large buying power</w:t>
      </w:r>
      <w:r w:rsidR="00CC3C82" w:rsidRPr="00C62AD8">
        <w:t xml:space="preserve"> (HowandWhat.net, 2018). </w:t>
      </w:r>
    </w:p>
    <w:p w14:paraId="12142C26" w14:textId="474424C2" w:rsidR="00D8433A" w:rsidRPr="00C62AD8" w:rsidRDefault="00882C36" w:rsidP="00882C36">
      <w:r w:rsidRPr="00C62AD8">
        <w:t>In addition to its basic and children's product lines, the range of Sainsbury's products has been carefully selected to meet the criteria for value for money and low prices. As part of the marketing mix of Sainsbury's, price is a key element of the pricing strategy. There is a total revenue of over $25 billion generated by the brand every year.</w:t>
      </w:r>
      <w:r w:rsidR="00992713" w:rsidRPr="00C62AD8">
        <w:t xml:space="preserve"> It appears Sainsbury's pricing strategy contributed to a 0.3% increase in total retail sales during the second quarter of this year, which was positive news for the supermarket</w:t>
      </w:r>
      <w:r w:rsidR="00D8433A" w:rsidRPr="00C62AD8">
        <w:t xml:space="preserve"> (Barnes, 2004). </w:t>
      </w:r>
    </w:p>
    <w:p w14:paraId="1C430DF4" w14:textId="3529E193" w:rsidR="008C57D3" w:rsidRPr="00C62AD8" w:rsidRDefault="008C57D3" w:rsidP="00882C36">
      <w:r w:rsidRPr="00C62AD8">
        <w:t xml:space="preserve">The pricing discrimination policy made use of by Sainsbury’s is in line with the positioning of each product, thus allowing the customer to get a premium price since Sainsbury’s is focused on the higher end of the market. </w:t>
      </w:r>
    </w:p>
    <w:p w14:paraId="6018E6AD" w14:textId="062A562E" w:rsidR="00992713" w:rsidRPr="00C62AD8" w:rsidRDefault="00992713" w:rsidP="00882C36">
      <w:r w:rsidRPr="00C62AD8">
        <w:t xml:space="preserve"> Following the effects of food deflation and competition from discount supermarkets, Sainsbury's made several big changes in September of last year. It has implemented several programs to combat its sales problems, including “tactical pricing’’. To compete effectively in the marketplace, retailers </w:t>
      </w:r>
      <w:r w:rsidRPr="00C62AD8">
        <w:lastRenderedPageBreak/>
        <w:t xml:space="preserve">are utilizing </w:t>
      </w:r>
      <w:r w:rsidR="00031CB0" w:rsidRPr="00C62AD8">
        <w:t>several</w:t>
      </w:r>
      <w:r w:rsidRPr="00C62AD8">
        <w:t xml:space="preserve"> smart pricing strategies to address the concerns of shoppers when making purchasing decisions. As consumers become increasingly price-conscious and aggressive discounters pose a competitive threat, supermarkets are faced with a tough situation (</w:t>
      </w:r>
      <w:proofErr w:type="spellStart"/>
      <w:r w:rsidRPr="00C62AD8">
        <w:t>Insitetrack</w:t>
      </w:r>
      <w:proofErr w:type="spellEnd"/>
      <w:r w:rsidRPr="00C62AD8">
        <w:t xml:space="preserve">, 2015). </w:t>
      </w:r>
    </w:p>
    <w:p w14:paraId="2138DAAF" w14:textId="466AE4B4" w:rsidR="008C57D3" w:rsidRDefault="008C57D3" w:rsidP="00882C36">
      <w:pPr>
        <w:rPr>
          <w:sz w:val="24"/>
          <w:szCs w:val="24"/>
        </w:rPr>
      </w:pPr>
    </w:p>
    <w:p w14:paraId="0DD4A356" w14:textId="318ADAD5" w:rsidR="008D4C94" w:rsidRDefault="008D4C94" w:rsidP="00882C36">
      <w:pPr>
        <w:rPr>
          <w:sz w:val="24"/>
          <w:szCs w:val="24"/>
        </w:rPr>
      </w:pPr>
    </w:p>
    <w:p w14:paraId="36F9E6E2" w14:textId="77777777" w:rsidR="008D4C94" w:rsidRPr="00882C36" w:rsidRDefault="008D4C94" w:rsidP="00882C36">
      <w:pPr>
        <w:rPr>
          <w:sz w:val="24"/>
          <w:szCs w:val="24"/>
        </w:rPr>
      </w:pPr>
    </w:p>
    <w:p w14:paraId="1DED99AD" w14:textId="314F7A47" w:rsidR="00882C36" w:rsidRDefault="00882C36" w:rsidP="00882C36">
      <w:pPr>
        <w:rPr>
          <w:b/>
          <w:bCs/>
          <w:sz w:val="30"/>
          <w:szCs w:val="30"/>
        </w:rPr>
      </w:pPr>
      <w:r w:rsidRPr="00882C36">
        <w:rPr>
          <w:b/>
          <w:bCs/>
          <w:sz w:val="30"/>
          <w:szCs w:val="30"/>
        </w:rPr>
        <w:t>Differentiation</w:t>
      </w:r>
      <w:r w:rsidR="00691481">
        <w:rPr>
          <w:b/>
          <w:bCs/>
          <w:sz w:val="30"/>
          <w:szCs w:val="30"/>
        </w:rPr>
        <w:t xml:space="preserve"> </w:t>
      </w:r>
    </w:p>
    <w:p w14:paraId="5112D075" w14:textId="188607E7" w:rsidR="00691481" w:rsidRPr="00C62AD8" w:rsidRDefault="00691481" w:rsidP="00882C36">
      <w:r w:rsidRPr="00C62AD8">
        <w:t xml:space="preserve">To differentiate products from those in the same category, differentiation is used as a marketing tool. Contrary to positioning and branding, it is an effective marketing tool. Differentiating products and services is a means of attracting and retaining customers. Price, quality, service, innovation, accessibility, and quality are all ways in which marketing differentiation can differentiate companies' offerings from their competitors' (Indeed Editorial Team, 2021). </w:t>
      </w:r>
    </w:p>
    <w:p w14:paraId="68E9E7B5" w14:textId="30CD3D77" w:rsidR="008D3092" w:rsidRPr="00C62AD8" w:rsidRDefault="008D3092" w:rsidP="00882C36">
      <w:r w:rsidRPr="00C62AD8">
        <w:t>Brand differentiation or innovation in the marketing or technology domain is used by many companies to improve their marketing strategy. It remains unclear how small and medium enterprises, multinational corporations, and retailers differentiate their pricing and branding relative to each other. Consumers' willingness to pay a higher price may differ across contexts depending on what type of brand differentiation is used, and investments are made in brand building</w:t>
      </w:r>
      <w:r w:rsidR="00716C16" w:rsidRPr="00C62AD8">
        <w:t xml:space="preserve"> (Glynn and Woodside, 2012). </w:t>
      </w:r>
    </w:p>
    <w:p w14:paraId="4CBBBAD9" w14:textId="6AB47832" w:rsidR="00151AC5" w:rsidRPr="00C62AD8" w:rsidRDefault="00151AC5" w:rsidP="00882C36">
      <w:r w:rsidRPr="00C62AD8">
        <w:t xml:space="preserve">Differentiating their products is probably Sainsbury's most used marketing strategy, as it </w:t>
      </w:r>
      <w:r w:rsidR="00C62AD8" w:rsidRPr="00C62AD8">
        <w:t>reflects</w:t>
      </w:r>
      <w:r w:rsidRPr="00C62AD8">
        <w:t xml:space="preserve"> the corporation's innovation, and it ultimately results in the best advertising results for the company.</w:t>
      </w:r>
      <w:r w:rsidR="00066384" w:rsidRPr="00C62AD8">
        <w:t xml:space="preserve"> A new product or service should be unique to the market, and you cannot find it anywhere else. An organization can distinguish its products by changing its features, improving its designs, expanding its networks, and enhancing its brand image.</w:t>
      </w:r>
    </w:p>
    <w:p w14:paraId="22DDC20A" w14:textId="77777777" w:rsidR="00CD7904" w:rsidRPr="00882C36" w:rsidRDefault="00CD7904" w:rsidP="00882C36">
      <w:pPr>
        <w:rPr>
          <w:b/>
          <w:bCs/>
          <w:sz w:val="30"/>
          <w:szCs w:val="30"/>
        </w:rPr>
      </w:pPr>
    </w:p>
    <w:p w14:paraId="08CFCF83" w14:textId="1453F98C" w:rsidR="00826ED5" w:rsidRDefault="00826ED5" w:rsidP="006D7881">
      <w:pPr>
        <w:pStyle w:val="Heading2"/>
        <w:numPr>
          <w:ilvl w:val="1"/>
          <w:numId w:val="1"/>
        </w:numPr>
        <w:jc w:val="center"/>
        <w:rPr>
          <w:rFonts w:asciiTheme="minorHAnsi" w:hAnsiTheme="minorHAnsi" w:cstheme="minorHAnsi"/>
          <w:b/>
          <w:bCs/>
          <w:color w:val="auto"/>
          <w:sz w:val="30"/>
          <w:szCs w:val="30"/>
        </w:rPr>
      </w:pPr>
      <w:bookmarkStart w:id="8" w:name="_Toc119627041"/>
      <w:r w:rsidRPr="007B7184">
        <w:rPr>
          <w:rFonts w:asciiTheme="minorHAnsi" w:hAnsiTheme="minorHAnsi" w:cstheme="minorHAnsi"/>
          <w:b/>
          <w:bCs/>
          <w:color w:val="auto"/>
          <w:sz w:val="30"/>
          <w:szCs w:val="30"/>
        </w:rPr>
        <w:t>Ethics and Sustainability</w:t>
      </w:r>
      <w:bookmarkEnd w:id="8"/>
    </w:p>
    <w:p w14:paraId="7499201C" w14:textId="3171D17A" w:rsidR="00534173" w:rsidRDefault="00534173" w:rsidP="00534173"/>
    <w:p w14:paraId="7A7C0200" w14:textId="57AE334B" w:rsidR="00534173" w:rsidRDefault="00534173" w:rsidP="00534173">
      <w:r w:rsidRPr="00534173">
        <w:t>Ethics refers to business conduct that adheres to morally right and wrong standards.</w:t>
      </w:r>
      <w:r w:rsidRPr="00534173">
        <w:t xml:space="preserve"> </w:t>
      </w:r>
      <w:r w:rsidRPr="00534173">
        <w:t>Conduct is partially defined by law, but "legal" and "ethical" aren't always the same.</w:t>
      </w:r>
      <w:r w:rsidRPr="00534173">
        <w:t xml:space="preserve"> </w:t>
      </w:r>
      <w:r w:rsidRPr="00534173">
        <w:t xml:space="preserve">Laws that define acceptable </w:t>
      </w:r>
      <w:r>
        <w:t>performance</w:t>
      </w:r>
      <w:r w:rsidRPr="00534173">
        <w:t xml:space="preserve"> beyond the control of governments can be enhanced by business ethics.</w:t>
      </w:r>
      <w:r w:rsidRPr="00534173">
        <w:t xml:space="preserve"> </w:t>
      </w:r>
      <w:r w:rsidRPr="00534173">
        <w:t>Business ethics programs are now a part of almost every company in the world.</w:t>
      </w:r>
      <w:r w:rsidRPr="00534173">
        <w:t xml:space="preserve"> </w:t>
      </w:r>
      <w:r w:rsidRPr="00534173">
        <w:t>Business ethics are now becoming more important for companies to avoid negative outcomes.</w:t>
      </w:r>
      <w:r w:rsidRPr="00534173">
        <w:t xml:space="preserve"> For</w:t>
      </w:r>
      <w:r w:rsidRPr="00534173">
        <w:t xml:space="preserve"> business ethics to be developed, corporations play an important role.</w:t>
      </w:r>
      <w:r w:rsidRPr="00534173">
        <w:t xml:space="preserve"> </w:t>
      </w:r>
      <w:r w:rsidRPr="00534173">
        <w:t>Developing ethical leaders requires the support of educational institutions as well</w:t>
      </w:r>
      <w:r>
        <w:t xml:space="preserve"> </w:t>
      </w:r>
      <w:r w:rsidRPr="00534173">
        <w:t>(Schroeder</w:t>
      </w:r>
      <w:r>
        <w:t>, 2021).</w:t>
      </w:r>
    </w:p>
    <w:p w14:paraId="6A0A3497" w14:textId="7EC7B3CE" w:rsidR="00AC4797" w:rsidRDefault="003B5569" w:rsidP="00534173">
      <w:pPr>
        <w:rPr>
          <w:rFonts w:cstheme="minorHAnsi"/>
        </w:rPr>
      </w:pPr>
      <w:r>
        <w:rPr>
          <w:rFonts w:cstheme="minorHAnsi"/>
        </w:rPr>
        <w:t>Various branches of business ethics can</w:t>
      </w:r>
      <w:r w:rsidR="00534173" w:rsidRPr="00534173">
        <w:rPr>
          <w:rFonts w:cstheme="minorHAnsi"/>
        </w:rPr>
        <w:t xml:space="preserve"> </w:t>
      </w:r>
      <w:r w:rsidR="00534173" w:rsidRPr="00534173">
        <w:rPr>
          <w:rFonts w:cstheme="minorHAnsi"/>
        </w:rPr>
        <w:t>be</w:t>
      </w:r>
      <w:r w:rsidR="00534173" w:rsidRPr="00534173">
        <w:rPr>
          <w:rFonts w:cstheme="minorHAnsi"/>
        </w:rPr>
        <w:t xml:space="preserve"> related to applied ethics, such as medical and legal ethics.</w:t>
      </w:r>
      <w:r w:rsidR="00534173" w:rsidRPr="00534173">
        <w:rPr>
          <w:rFonts w:cstheme="minorHAnsi"/>
        </w:rPr>
        <w:t xml:space="preserve"> Business</w:t>
      </w:r>
      <w:r w:rsidR="00534173" w:rsidRPr="00534173">
        <w:rPr>
          <w:rFonts w:cstheme="minorHAnsi"/>
        </w:rPr>
        <w:t xml:space="preserve"> ethics refers to moral concerns relating to a law firm's or doctor's practice's conduct in terms of ethical standards.</w:t>
      </w:r>
      <w:r w:rsidR="00534173" w:rsidRPr="00534173">
        <w:rPr>
          <w:rFonts w:cstheme="minorHAnsi"/>
        </w:rPr>
        <w:t xml:space="preserve"> </w:t>
      </w:r>
      <w:r w:rsidR="00534173" w:rsidRPr="00534173">
        <w:rPr>
          <w:rFonts w:cstheme="minorHAnsi"/>
        </w:rPr>
        <w:t xml:space="preserve">Business ethics has no </w:t>
      </w:r>
      <w:r w:rsidR="00534173">
        <w:rPr>
          <w:rFonts w:cstheme="minorHAnsi"/>
        </w:rPr>
        <w:t>different</w:t>
      </w:r>
      <w:r w:rsidR="00534173" w:rsidRPr="00534173">
        <w:rPr>
          <w:rFonts w:cstheme="minorHAnsi"/>
        </w:rPr>
        <w:t xml:space="preserve"> from other forms of ethics in the sense that they are all ethical.</w:t>
      </w:r>
      <w:r w:rsidR="00534173" w:rsidRPr="00534173">
        <w:rPr>
          <w:rFonts w:cstheme="minorHAnsi"/>
        </w:rPr>
        <w:t xml:space="preserve"> </w:t>
      </w:r>
      <w:r w:rsidR="00534173" w:rsidRPr="00534173">
        <w:rPr>
          <w:rFonts w:cstheme="minorHAnsi"/>
        </w:rPr>
        <w:t>Business leaders, for example, have an ethical responsibility to comply with the laws of the countries in which they operate, which is an intersection of their legal responsibilities and their ethical responsibilities.</w:t>
      </w:r>
      <w:r w:rsidR="00534173" w:rsidRPr="00534173">
        <w:rPr>
          <w:rFonts w:cstheme="minorHAnsi"/>
        </w:rPr>
        <w:t xml:space="preserve"> </w:t>
      </w:r>
    </w:p>
    <w:p w14:paraId="74EE68A6" w14:textId="47DC18C9" w:rsidR="00E500DC" w:rsidRDefault="00AC4797" w:rsidP="00534173">
      <w:pPr>
        <w:rPr>
          <w:rFonts w:cstheme="minorHAnsi"/>
        </w:rPr>
      </w:pPr>
      <w:r w:rsidRPr="00AC4797">
        <w:rPr>
          <w:rFonts w:cstheme="minorHAnsi"/>
        </w:rPr>
        <w:lastRenderedPageBreak/>
        <w:t>The term descriptive ethics refers to a theory that attempts to describe or compare people's views of morality.</w:t>
      </w:r>
      <w:r w:rsidRPr="00AC4797">
        <w:rPr>
          <w:rFonts w:cstheme="minorHAnsi"/>
        </w:rPr>
        <w:t xml:space="preserve"> </w:t>
      </w:r>
      <w:r w:rsidRPr="00AC4797">
        <w:rPr>
          <w:rFonts w:cstheme="minorHAnsi"/>
        </w:rPr>
        <w:t xml:space="preserve">In other words, descriptive ethics refers to the study and description of people's moral values, standards, and </w:t>
      </w:r>
      <w:proofErr w:type="spellStart"/>
      <w:r w:rsidR="003B5569">
        <w:rPr>
          <w:rFonts w:cstheme="minorHAnsi"/>
        </w:rPr>
        <w:t>behavior</w:t>
      </w:r>
      <w:proofErr w:type="spellEnd"/>
      <w:r w:rsidRPr="00AC4797">
        <w:rPr>
          <w:rFonts w:cstheme="minorHAnsi"/>
        </w:rPr>
        <w:t>.</w:t>
      </w:r>
      <w:r w:rsidRPr="00AC4797">
        <w:t xml:space="preserve"> </w:t>
      </w:r>
      <w:r w:rsidRPr="00AC4797">
        <w:rPr>
          <w:rFonts w:cstheme="minorHAnsi"/>
        </w:rPr>
        <w:t>Normative actions are actions that conform to ethical principles</w:t>
      </w:r>
      <w:r>
        <w:rPr>
          <w:rFonts w:cstheme="minorHAnsi"/>
        </w:rPr>
        <w:t xml:space="preserve"> where human </w:t>
      </w:r>
      <w:r w:rsidRPr="00AC4797">
        <w:rPr>
          <w:rFonts w:cstheme="minorHAnsi"/>
        </w:rPr>
        <w:t xml:space="preserve">beings should act morally according to </w:t>
      </w:r>
      <w:r>
        <w:rPr>
          <w:rFonts w:cstheme="minorHAnsi"/>
        </w:rPr>
        <w:t>them</w:t>
      </w:r>
      <w:r w:rsidRPr="00AC4797">
        <w:rPr>
          <w:rFonts w:cstheme="minorHAnsi"/>
        </w:rPr>
        <w:t>, simply put.</w:t>
      </w:r>
      <w:r w:rsidRPr="00AC4797">
        <w:t xml:space="preserve"> </w:t>
      </w:r>
      <w:r w:rsidRPr="00AC4797">
        <w:rPr>
          <w:rFonts w:cstheme="minorHAnsi"/>
        </w:rPr>
        <w:t>It's not just about attempting to come up with basic moral standards; normative ethics is also about explaining and justifying them.</w:t>
      </w:r>
      <w:r w:rsidRPr="00AC4797">
        <w:rPr>
          <w:rFonts w:cstheme="minorHAnsi"/>
        </w:rPr>
        <w:t xml:space="preserve"> </w:t>
      </w:r>
      <w:r w:rsidRPr="00AC4797">
        <w:rPr>
          <w:rFonts w:cstheme="minorHAnsi"/>
        </w:rPr>
        <w:t>(Dimmock and Fisher</w:t>
      </w:r>
      <w:r>
        <w:rPr>
          <w:rFonts w:cstheme="minorHAnsi"/>
        </w:rPr>
        <w:t xml:space="preserve">, 2017). </w:t>
      </w:r>
    </w:p>
    <w:p w14:paraId="544522BB" w14:textId="465E837E" w:rsidR="00826ED5" w:rsidRDefault="003B5569" w:rsidP="008D4C94">
      <w:pPr>
        <w:rPr>
          <w:rFonts w:cstheme="minorHAnsi"/>
        </w:rPr>
      </w:pPr>
      <w:r>
        <w:rPr>
          <w:rFonts w:cstheme="minorHAnsi"/>
        </w:rPr>
        <w:t>Several actions make</w:t>
      </w:r>
      <w:r w:rsidR="00E500DC" w:rsidRPr="00E500DC">
        <w:rPr>
          <w:rFonts w:cstheme="minorHAnsi"/>
        </w:rPr>
        <w:t xml:space="preserve"> up a corporate social responsibility or sustainability strategy.</w:t>
      </w:r>
      <w:r w:rsidR="00E500DC" w:rsidRPr="00E500DC">
        <w:t xml:space="preserve"> </w:t>
      </w:r>
      <w:r w:rsidR="00E500DC" w:rsidRPr="00E500DC">
        <w:rPr>
          <w:rFonts w:cstheme="minorHAnsi"/>
        </w:rPr>
        <w:t>As well as engaging internal and external stakeholders, the framework facilitates investment focusing and performance improvement.</w:t>
      </w:r>
      <w:r w:rsidR="00E500DC" w:rsidRPr="00E500DC">
        <w:t xml:space="preserve"> </w:t>
      </w:r>
      <w:r w:rsidR="00E500DC" w:rsidRPr="00E500DC">
        <w:rPr>
          <w:rFonts w:cstheme="minorHAnsi"/>
        </w:rPr>
        <w:t xml:space="preserve">Engaging external stakeholders and colleagues across the business </w:t>
      </w:r>
      <w:r>
        <w:rPr>
          <w:rFonts w:cstheme="minorHAnsi"/>
        </w:rPr>
        <w:t>are</w:t>
      </w:r>
      <w:r w:rsidR="00E500DC" w:rsidRPr="00E500DC">
        <w:rPr>
          <w:rFonts w:cstheme="minorHAnsi"/>
        </w:rPr>
        <w:t xml:space="preserve"> one of the advantages of developing a sustainability strategy.</w:t>
      </w:r>
      <w:r w:rsidR="00E500DC" w:rsidRPr="00E500DC">
        <w:t xml:space="preserve"> </w:t>
      </w:r>
      <w:r w:rsidR="00E500DC" w:rsidRPr="00E500DC">
        <w:rPr>
          <w:rFonts w:cstheme="minorHAnsi"/>
        </w:rPr>
        <w:t>Success requires the involvement of senior management.</w:t>
      </w:r>
      <w:r w:rsidR="00E500DC" w:rsidRPr="00E500DC">
        <w:t xml:space="preserve"> </w:t>
      </w:r>
      <w:r w:rsidR="00E500DC" w:rsidRPr="00E500DC">
        <w:rPr>
          <w:rFonts w:cstheme="minorHAnsi"/>
        </w:rPr>
        <w:t>Using language that resonates with commercial priorities is the best way to enlist senior colleagues in discussing business priorities and issues that matter to them</w:t>
      </w:r>
      <w:r w:rsidR="00E500DC">
        <w:rPr>
          <w:rFonts w:cstheme="minorHAnsi"/>
        </w:rPr>
        <w:t xml:space="preserve">. </w:t>
      </w:r>
      <w:r w:rsidR="00E500DC" w:rsidRPr="00E500DC">
        <w:rPr>
          <w:rFonts w:cstheme="minorHAnsi"/>
        </w:rPr>
        <w:t>To</w:t>
      </w:r>
      <w:r w:rsidR="00E500DC" w:rsidRPr="00E500DC">
        <w:rPr>
          <w:rFonts w:cstheme="minorHAnsi"/>
        </w:rPr>
        <w:t xml:space="preserve"> ensure sustainable growth and success, businesses must manage and coordinate a variety of financial, social, and environmental demands.</w:t>
      </w:r>
      <w:r w:rsidR="00E500DC" w:rsidRPr="00E500DC">
        <w:t xml:space="preserve"> </w:t>
      </w:r>
      <w:r w:rsidR="00E500DC" w:rsidRPr="00E500DC">
        <w:rPr>
          <w:rFonts w:cstheme="minorHAnsi"/>
        </w:rPr>
        <w:t xml:space="preserve">In the past, </w:t>
      </w:r>
      <w:r w:rsidR="00E500DC" w:rsidRPr="00E500DC">
        <w:rPr>
          <w:rFonts w:cstheme="minorHAnsi"/>
        </w:rPr>
        <w:t>community</w:t>
      </w:r>
      <w:r w:rsidR="00E500DC" w:rsidRPr="00E500DC">
        <w:rPr>
          <w:rFonts w:cstheme="minorHAnsi"/>
        </w:rPr>
        <w:t xml:space="preserve"> cultures have treated social issues and environmental concerns with a negative attitude</w:t>
      </w:r>
      <w:r w:rsidR="00E500DC">
        <w:rPr>
          <w:rFonts w:cstheme="minorHAnsi"/>
        </w:rPr>
        <w:t xml:space="preserve"> </w:t>
      </w:r>
      <w:r w:rsidR="00E500DC" w:rsidRPr="00E500DC">
        <w:rPr>
          <w:rFonts w:cstheme="minorHAnsi"/>
        </w:rPr>
        <w:t>(Rosenberg</w:t>
      </w:r>
      <w:r w:rsidR="00E500DC">
        <w:rPr>
          <w:rFonts w:cstheme="minorHAnsi"/>
        </w:rPr>
        <w:t xml:space="preserve">, 2015). </w:t>
      </w:r>
    </w:p>
    <w:p w14:paraId="32E744FA" w14:textId="77777777" w:rsidR="008D4C94" w:rsidRPr="008D4C94" w:rsidRDefault="008D4C94" w:rsidP="008D4C94">
      <w:pPr>
        <w:rPr>
          <w:rFonts w:eastAsiaTheme="majorEastAsia" w:cstheme="minorHAnsi"/>
        </w:rPr>
      </w:pPr>
    </w:p>
    <w:p w14:paraId="6EBB635A" w14:textId="2D84D058" w:rsidR="00826ED5" w:rsidRDefault="00826ED5" w:rsidP="006D7881">
      <w:pPr>
        <w:pStyle w:val="Heading1"/>
        <w:jc w:val="center"/>
        <w:rPr>
          <w:rFonts w:asciiTheme="minorHAnsi" w:hAnsiTheme="minorHAnsi" w:cstheme="minorHAnsi"/>
          <w:b/>
          <w:bCs/>
          <w:color w:val="auto"/>
        </w:rPr>
      </w:pPr>
      <w:bookmarkStart w:id="9" w:name="_Toc119627042"/>
      <w:r w:rsidRPr="006D7881">
        <w:rPr>
          <w:rFonts w:asciiTheme="minorHAnsi" w:hAnsiTheme="minorHAnsi" w:cstheme="minorHAnsi"/>
          <w:b/>
          <w:bCs/>
          <w:color w:val="auto"/>
        </w:rPr>
        <w:t>5.0 Conclusion</w:t>
      </w:r>
      <w:bookmarkEnd w:id="9"/>
    </w:p>
    <w:p w14:paraId="5B399097" w14:textId="4A6CDBC7" w:rsidR="005B04B7" w:rsidRDefault="005B04B7" w:rsidP="005B04B7"/>
    <w:p w14:paraId="4D3842D9" w14:textId="758A68A1" w:rsidR="005B04B7" w:rsidRPr="007B7184" w:rsidRDefault="005B04B7" w:rsidP="005B04B7">
      <w:r w:rsidRPr="007B7184">
        <w:t>A grand statement can be made about Sainsbury's, even if it is a side of the company that is not perfect. In addition to data collection and fidelity schemes, the business has an effective program that enables it to build good relationships with its employees and customers. The growth and continuous expansion of the company, which was evident since its establishment as a family business, can be attributed to this.</w:t>
      </w:r>
    </w:p>
    <w:p w14:paraId="2CEA6350" w14:textId="42D8A0F0" w:rsidR="005B04B7" w:rsidRPr="007B7184" w:rsidRDefault="005B04B7" w:rsidP="005B04B7">
      <w:r w:rsidRPr="007B7184">
        <w:t xml:space="preserve">There are thousands of employees working for Sainsbury's, and millions of pounds are made from its profit margin each year, making it one of the most successful supermarkets in the UK. Sainsbury’s team concludes they have a sustainable relationship with their customers, every year. </w:t>
      </w:r>
    </w:p>
    <w:p w14:paraId="2DD3A986" w14:textId="77777777" w:rsidR="005B04B7" w:rsidRDefault="005B04B7" w:rsidP="006D7881">
      <w:pPr>
        <w:jc w:val="center"/>
        <w:rPr>
          <w:rFonts w:cstheme="minorHAnsi"/>
          <w:b/>
          <w:bCs/>
          <w:sz w:val="32"/>
          <w:szCs w:val="32"/>
        </w:rPr>
      </w:pPr>
    </w:p>
    <w:p w14:paraId="1CBE30DB" w14:textId="5A093218" w:rsidR="00826ED5" w:rsidRPr="006D7881" w:rsidRDefault="00826ED5" w:rsidP="006D7881">
      <w:pPr>
        <w:jc w:val="center"/>
        <w:rPr>
          <w:rFonts w:eastAsiaTheme="majorEastAsia" w:cstheme="minorHAnsi"/>
          <w:b/>
          <w:bCs/>
          <w:sz w:val="32"/>
          <w:szCs w:val="32"/>
        </w:rPr>
      </w:pPr>
      <w:r w:rsidRPr="006D7881">
        <w:rPr>
          <w:rFonts w:cstheme="minorHAnsi"/>
          <w:b/>
          <w:bCs/>
          <w:sz w:val="32"/>
          <w:szCs w:val="32"/>
        </w:rPr>
        <w:br w:type="page"/>
      </w:r>
    </w:p>
    <w:p w14:paraId="11B517CA" w14:textId="77777777" w:rsidR="00826ED5" w:rsidRPr="006D7881" w:rsidRDefault="00826ED5" w:rsidP="006D7881">
      <w:pPr>
        <w:pStyle w:val="Heading1"/>
        <w:jc w:val="center"/>
        <w:rPr>
          <w:rFonts w:asciiTheme="minorHAnsi" w:hAnsiTheme="minorHAnsi" w:cstheme="minorHAnsi"/>
          <w:b/>
          <w:bCs/>
          <w:color w:val="auto"/>
        </w:rPr>
      </w:pPr>
    </w:p>
    <w:p w14:paraId="28439786" w14:textId="1161BE7D" w:rsidR="00826ED5" w:rsidRDefault="00826ED5" w:rsidP="006D7881">
      <w:pPr>
        <w:pStyle w:val="Heading1"/>
        <w:jc w:val="center"/>
        <w:rPr>
          <w:rFonts w:asciiTheme="minorHAnsi" w:hAnsiTheme="minorHAnsi" w:cstheme="minorHAnsi"/>
          <w:b/>
          <w:bCs/>
          <w:color w:val="auto"/>
        </w:rPr>
      </w:pPr>
      <w:bookmarkStart w:id="10" w:name="_Toc119627043"/>
      <w:r w:rsidRPr="006D7881">
        <w:rPr>
          <w:rFonts w:asciiTheme="minorHAnsi" w:hAnsiTheme="minorHAnsi" w:cstheme="minorHAnsi"/>
          <w:b/>
          <w:bCs/>
          <w:color w:val="auto"/>
        </w:rPr>
        <w:t>6.0 Reference list</w:t>
      </w:r>
      <w:bookmarkEnd w:id="10"/>
    </w:p>
    <w:p w14:paraId="6DD588AA" w14:textId="33E8D7FF" w:rsidR="004038C1" w:rsidRDefault="004038C1" w:rsidP="00FA3C60"/>
    <w:p w14:paraId="2C0F427D" w14:textId="3C692A21" w:rsidR="004038C1" w:rsidRDefault="004038C1" w:rsidP="00FA3C60">
      <w:pPr>
        <w:pStyle w:val="NormalWeb"/>
        <w:numPr>
          <w:ilvl w:val="0"/>
          <w:numId w:val="3"/>
        </w:numPr>
        <w:spacing w:before="0" w:beforeAutospacing="0" w:after="0" w:afterAutospacing="0" w:line="480" w:lineRule="auto"/>
      </w:pPr>
      <w:r>
        <w:t xml:space="preserve">Bevan, Judi. </w:t>
      </w:r>
      <w:r>
        <w:rPr>
          <w:i/>
          <w:iCs/>
        </w:rPr>
        <w:t>Trolley Wars : The Battle of the Supermarkets</w:t>
      </w:r>
      <w:r>
        <w:t>. London, Profile, 2006.</w:t>
      </w:r>
    </w:p>
    <w:p w14:paraId="2982137C" w14:textId="7E3255F5" w:rsidR="001A3E1B" w:rsidRDefault="001A3E1B" w:rsidP="00FA3C60">
      <w:pPr>
        <w:pStyle w:val="NormalWeb"/>
        <w:spacing w:before="0" w:beforeAutospacing="0" w:after="0" w:afterAutospacing="0" w:line="480" w:lineRule="auto"/>
      </w:pPr>
    </w:p>
    <w:p w14:paraId="237D53B6" w14:textId="39A8DF8A" w:rsidR="001A3E1B" w:rsidRDefault="001A3E1B" w:rsidP="00FA3C60">
      <w:pPr>
        <w:pStyle w:val="NormalWeb"/>
        <w:numPr>
          <w:ilvl w:val="0"/>
          <w:numId w:val="3"/>
        </w:numPr>
        <w:spacing w:before="0" w:beforeAutospacing="0" w:after="0" w:afterAutospacing="0" w:line="480" w:lineRule="auto"/>
      </w:pPr>
      <w:r>
        <w:t xml:space="preserve">Seth, Andrew, and Geoffrey Randall. </w:t>
      </w:r>
      <w:r>
        <w:rPr>
          <w:i/>
          <w:iCs/>
        </w:rPr>
        <w:t xml:space="preserve">The </w:t>
      </w:r>
      <w:proofErr w:type="gramStart"/>
      <w:r>
        <w:rPr>
          <w:i/>
          <w:iCs/>
        </w:rPr>
        <w:t>Grocers :</w:t>
      </w:r>
      <w:proofErr w:type="gramEnd"/>
      <w:r>
        <w:rPr>
          <w:i/>
          <w:iCs/>
        </w:rPr>
        <w:t xml:space="preserve"> The Rise an Rise of the Supermarket Chains</w:t>
      </w:r>
      <w:r>
        <w:t xml:space="preserve">. </w:t>
      </w:r>
      <w:proofErr w:type="spellStart"/>
      <w:r>
        <w:t>Londres</w:t>
      </w:r>
      <w:proofErr w:type="spellEnd"/>
      <w:r>
        <w:t>, Kogan Page, 2001.</w:t>
      </w:r>
    </w:p>
    <w:p w14:paraId="042EECC9" w14:textId="15F13B37" w:rsidR="00FB1418" w:rsidRDefault="00FB1418" w:rsidP="00FA3C60">
      <w:pPr>
        <w:pStyle w:val="NormalWeb"/>
        <w:numPr>
          <w:ilvl w:val="0"/>
          <w:numId w:val="3"/>
        </w:numPr>
        <w:spacing w:before="0" w:beforeAutospacing="0" w:after="0" w:afterAutospacing="0" w:line="480" w:lineRule="auto"/>
      </w:pPr>
      <w:r w:rsidRPr="00FB1418">
        <w:t xml:space="preserve">Comim, F. &amp; Qizilbash, M., (2008). The capability approach: Concepts, </w:t>
      </w:r>
      <w:proofErr w:type="gramStart"/>
      <w:r w:rsidRPr="00FB1418">
        <w:t>measures</w:t>
      </w:r>
      <w:proofErr w:type="gramEnd"/>
      <w:r w:rsidRPr="00FB1418">
        <w:t xml:space="preserve"> and applications. Cambridge [etc.: Cambridge University Press.</w:t>
      </w:r>
    </w:p>
    <w:p w14:paraId="62797A28" w14:textId="69502DD1" w:rsidR="00186137" w:rsidRDefault="00186137" w:rsidP="00FA3C60">
      <w:pPr>
        <w:pStyle w:val="NormalWeb"/>
        <w:spacing w:before="0" w:beforeAutospacing="0" w:after="0" w:afterAutospacing="0" w:line="480" w:lineRule="auto"/>
      </w:pPr>
    </w:p>
    <w:p w14:paraId="088F71AC" w14:textId="35A332F0" w:rsidR="00186137" w:rsidRDefault="00186137" w:rsidP="00FA3C60">
      <w:pPr>
        <w:pStyle w:val="NormalWeb"/>
        <w:numPr>
          <w:ilvl w:val="0"/>
          <w:numId w:val="3"/>
        </w:numPr>
        <w:spacing w:before="0" w:beforeAutospacing="0" w:after="0" w:afterAutospacing="0" w:line="480" w:lineRule="auto"/>
      </w:pPr>
      <w:proofErr w:type="spellStart"/>
      <w:r>
        <w:t>Zigu</w:t>
      </w:r>
      <w:proofErr w:type="spellEnd"/>
      <w:r>
        <w:t xml:space="preserve">. “Sainsbury’s Marketing Mix (4Ps) Strategy | MBA </w:t>
      </w:r>
      <w:proofErr w:type="spellStart"/>
      <w:r>
        <w:t>Skool-</w:t>
      </w:r>
      <w:proofErr w:type="gramStart"/>
      <w:r>
        <w:t>Study.Learn.Share</w:t>
      </w:r>
      <w:proofErr w:type="spellEnd"/>
      <w:proofErr w:type="gramEnd"/>
      <w:r>
        <w:t xml:space="preserve">.” </w:t>
      </w:r>
      <w:r>
        <w:rPr>
          <w:i/>
          <w:iCs/>
        </w:rPr>
        <w:t xml:space="preserve">MBA </w:t>
      </w:r>
      <w:proofErr w:type="spellStart"/>
      <w:r>
        <w:rPr>
          <w:i/>
          <w:iCs/>
        </w:rPr>
        <w:t>Skool-Study.Learn.Share</w:t>
      </w:r>
      <w:proofErr w:type="spellEnd"/>
      <w:r>
        <w:rPr>
          <w:i/>
          <w:iCs/>
        </w:rPr>
        <w:t>.</w:t>
      </w:r>
      <w:r>
        <w:t xml:space="preserve">, 2011, </w:t>
      </w:r>
      <w:hyperlink r:id="rId8" w:history="1">
        <w:r w:rsidR="00437300" w:rsidRPr="0008500C">
          <w:rPr>
            <w:rStyle w:val="Hyperlink"/>
          </w:rPr>
          <w:t>www.mbaskool.com/marketing-mix/services/16809-sainsburys.html. Accessed 16 Nov. 2022</w:t>
        </w:r>
      </w:hyperlink>
      <w:r>
        <w:t>.</w:t>
      </w:r>
    </w:p>
    <w:p w14:paraId="05378C2A" w14:textId="50E5FC73" w:rsidR="00437300" w:rsidRDefault="00437300" w:rsidP="00FA3C60">
      <w:pPr>
        <w:pStyle w:val="NormalWeb"/>
        <w:spacing w:before="0" w:beforeAutospacing="0" w:after="0" w:afterAutospacing="0" w:line="480" w:lineRule="auto"/>
      </w:pPr>
    </w:p>
    <w:p w14:paraId="2212AAC3" w14:textId="34F84535" w:rsidR="00437300" w:rsidRDefault="00437300" w:rsidP="00FA3C60">
      <w:pPr>
        <w:pStyle w:val="NormalWeb"/>
        <w:numPr>
          <w:ilvl w:val="0"/>
          <w:numId w:val="3"/>
        </w:numPr>
        <w:spacing w:before="0" w:beforeAutospacing="0" w:after="0" w:afterAutospacing="0" w:line="480" w:lineRule="auto"/>
      </w:pPr>
      <w:r w:rsidRPr="00437300">
        <w:t xml:space="preserve">Williams, Bridget. The Best Butter in the World a History of Sainsbury’s. London </w:t>
      </w:r>
      <w:proofErr w:type="spellStart"/>
      <w:r w:rsidRPr="00437300">
        <w:t>Edbury</w:t>
      </w:r>
      <w:proofErr w:type="spellEnd"/>
      <w:r w:rsidRPr="00437300">
        <w:t xml:space="preserve"> Press, 1994.</w:t>
      </w:r>
    </w:p>
    <w:p w14:paraId="3383E097" w14:textId="654BCEA1" w:rsidR="005062B0" w:rsidRDefault="005062B0" w:rsidP="00FA3C60">
      <w:pPr>
        <w:pStyle w:val="NormalWeb"/>
        <w:spacing w:before="0" w:beforeAutospacing="0" w:after="0" w:afterAutospacing="0" w:line="480" w:lineRule="auto"/>
      </w:pPr>
    </w:p>
    <w:p w14:paraId="2DEC350D" w14:textId="36BF649C" w:rsidR="005062B0" w:rsidRDefault="005062B0" w:rsidP="00FA3C60">
      <w:pPr>
        <w:pStyle w:val="NormalWeb"/>
        <w:numPr>
          <w:ilvl w:val="0"/>
          <w:numId w:val="3"/>
        </w:numPr>
        <w:spacing w:before="0" w:beforeAutospacing="0" w:after="0" w:afterAutospacing="0" w:line="480" w:lineRule="auto"/>
      </w:pPr>
      <w:r>
        <w:t xml:space="preserve">Greenwood, Anna, and Andrea Bernardi. “Understanding the Rift, the (Still) Uneasy Bedfellows of History and Organization Studies.” </w:t>
      </w:r>
      <w:r>
        <w:rPr>
          <w:i/>
          <w:iCs/>
        </w:rPr>
        <w:t>Organization</w:t>
      </w:r>
      <w:r>
        <w:t>, vol. 21, no. 6, 18 Dec. 2013, pp. 907–932, 10.1177/1350508413514286. Accessed 11 Dec. 2021.</w:t>
      </w:r>
    </w:p>
    <w:p w14:paraId="6783952D" w14:textId="3DFEDDC1" w:rsidR="00DB2C3F" w:rsidRDefault="00DB2C3F" w:rsidP="00FA3C60">
      <w:pPr>
        <w:pStyle w:val="NormalWeb"/>
        <w:spacing w:before="0" w:beforeAutospacing="0" w:after="0" w:afterAutospacing="0" w:line="480" w:lineRule="auto"/>
      </w:pPr>
    </w:p>
    <w:p w14:paraId="758DF8FF" w14:textId="3DFBD6EC" w:rsidR="00DB2C3F" w:rsidRDefault="00DB2C3F" w:rsidP="00FA3C60">
      <w:pPr>
        <w:pStyle w:val="NormalWeb"/>
        <w:numPr>
          <w:ilvl w:val="0"/>
          <w:numId w:val="3"/>
        </w:numPr>
        <w:spacing w:before="0" w:beforeAutospacing="0" w:after="0" w:afterAutospacing="0" w:line="480" w:lineRule="auto"/>
      </w:pPr>
      <w:r>
        <w:t>Chiles, T.H., Meyer, A.D. and Hench, T.J. (2004), “Organizational emergence: the origin and transformation of Branson, Missouri’s musical theatres”, Organization Science, Vol. 15 No. 5, pp. 499-519</w:t>
      </w:r>
    </w:p>
    <w:p w14:paraId="0170FEA5" w14:textId="66E5AA6C" w:rsidR="00DB2C3F" w:rsidRDefault="00DB2C3F" w:rsidP="00FA3C60">
      <w:pPr>
        <w:pStyle w:val="NormalWeb"/>
        <w:spacing w:before="0" w:beforeAutospacing="0" w:after="0" w:afterAutospacing="0" w:line="480" w:lineRule="auto"/>
      </w:pPr>
    </w:p>
    <w:p w14:paraId="13C7F111" w14:textId="78D9F064" w:rsidR="00DB2C3F" w:rsidRDefault="00DB2C3F" w:rsidP="00FA3C60">
      <w:pPr>
        <w:pStyle w:val="NormalWeb"/>
        <w:numPr>
          <w:ilvl w:val="0"/>
          <w:numId w:val="3"/>
        </w:numPr>
        <w:spacing w:before="0" w:beforeAutospacing="0" w:after="0" w:afterAutospacing="0" w:line="480" w:lineRule="auto"/>
      </w:pPr>
      <w:r>
        <w:lastRenderedPageBreak/>
        <w:t>Langley, A. (1999), “Strategies for theorizing from process data”, Academy of Management Review, Vol. 24 No. 4, pp. 691-710.</w:t>
      </w:r>
    </w:p>
    <w:p w14:paraId="760F62FE" w14:textId="77777777" w:rsidR="00726DA4" w:rsidRDefault="00726DA4" w:rsidP="00FA3C60">
      <w:pPr>
        <w:pStyle w:val="ListParagraph"/>
      </w:pPr>
    </w:p>
    <w:p w14:paraId="229921AC" w14:textId="11C39E3F" w:rsidR="00726DA4" w:rsidRDefault="00726DA4" w:rsidP="00FA3C60">
      <w:pPr>
        <w:pStyle w:val="NormalWeb"/>
        <w:numPr>
          <w:ilvl w:val="0"/>
          <w:numId w:val="3"/>
        </w:numPr>
        <w:spacing w:before="0" w:beforeAutospacing="0" w:after="0" w:afterAutospacing="0" w:line="480" w:lineRule="auto"/>
      </w:pPr>
      <w:r>
        <w:t xml:space="preserve">Rigby, Chloe. “Two Ways Sainsbury’s Is Using Data to Give Shoppers What They Want.” </w:t>
      </w:r>
      <w:r>
        <w:rPr>
          <w:i/>
          <w:iCs/>
        </w:rPr>
        <w:t>Internet Retailing</w:t>
      </w:r>
      <w:r>
        <w:t>, 3 Oct. 2019, internetretailing.net/strategy-and-innovation/two-ways-</w:t>
      </w:r>
      <w:r w:rsidR="00031CB0">
        <w:t>Sainsburys</w:t>
      </w:r>
      <w:r>
        <w:t>-is-using-data-to-give-shoppers-what-they-want-20335/. Accessed 17 Nov. 2022.</w:t>
      </w:r>
    </w:p>
    <w:p w14:paraId="55F0EB12" w14:textId="1676E623" w:rsidR="00FA3C60" w:rsidRDefault="00FA3C60" w:rsidP="00FA3C60">
      <w:pPr>
        <w:pStyle w:val="NormalWeb"/>
        <w:spacing w:before="0" w:beforeAutospacing="0" w:after="0" w:afterAutospacing="0" w:line="480" w:lineRule="auto"/>
      </w:pPr>
    </w:p>
    <w:p w14:paraId="6A6782F6" w14:textId="604B40E2" w:rsidR="00FA3C60" w:rsidRDefault="00FA3C60" w:rsidP="00FA3C60">
      <w:pPr>
        <w:pStyle w:val="NormalWeb"/>
        <w:numPr>
          <w:ilvl w:val="0"/>
          <w:numId w:val="3"/>
        </w:numPr>
        <w:spacing w:before="0" w:beforeAutospacing="0" w:after="0" w:afterAutospacing="0" w:line="480" w:lineRule="auto"/>
      </w:pPr>
      <w:r>
        <w:t xml:space="preserve">Child, J., Rodrigues, S.B. and </w:t>
      </w:r>
      <w:proofErr w:type="spellStart"/>
      <w:r>
        <w:t>Tse</w:t>
      </w:r>
      <w:proofErr w:type="spellEnd"/>
      <w:r>
        <w:t>, K.K.T. (2012), “The dynamics of influence in corporate co-evolution”, Journal of Management Studies, Vol. 49 No. 7, pp. 1246-1273.</w:t>
      </w:r>
    </w:p>
    <w:p w14:paraId="574360B5" w14:textId="77777777" w:rsidR="005B55CA" w:rsidRDefault="005B55CA" w:rsidP="005B55CA">
      <w:pPr>
        <w:pStyle w:val="ListParagraph"/>
      </w:pPr>
    </w:p>
    <w:p w14:paraId="4D815AA8" w14:textId="77777777" w:rsidR="005B55CA" w:rsidRDefault="005B55CA" w:rsidP="005B55CA">
      <w:pPr>
        <w:pStyle w:val="NormalWeb"/>
        <w:numPr>
          <w:ilvl w:val="0"/>
          <w:numId w:val="3"/>
        </w:numPr>
        <w:spacing w:before="0" w:beforeAutospacing="0" w:after="0" w:afterAutospacing="0" w:line="480" w:lineRule="auto"/>
      </w:pPr>
      <w:r>
        <w:t xml:space="preserve">Aditya Shastri. “Extensive Marketing Strategy of Sainsbury’s - 2022 | IIDE.” </w:t>
      </w:r>
      <w:r>
        <w:rPr>
          <w:i/>
          <w:iCs/>
        </w:rPr>
        <w:t>IIDE</w:t>
      </w:r>
      <w:r>
        <w:t>, 26 Aug. 2022, iide.co/case-studies/marketing-strategy-of-</w:t>
      </w:r>
      <w:proofErr w:type="spellStart"/>
      <w:r>
        <w:t>sainsburys</w:t>
      </w:r>
      <w:proofErr w:type="spellEnd"/>
      <w:r>
        <w:t>/. Accessed 17 Nov. 2022.</w:t>
      </w:r>
    </w:p>
    <w:p w14:paraId="3433F9BF" w14:textId="77777777" w:rsidR="00163C1F" w:rsidRDefault="00163C1F" w:rsidP="00163C1F">
      <w:pPr>
        <w:pStyle w:val="NormalWeb"/>
        <w:numPr>
          <w:ilvl w:val="0"/>
          <w:numId w:val="3"/>
        </w:numPr>
        <w:spacing w:before="0" w:beforeAutospacing="0" w:after="0" w:afterAutospacing="0" w:line="480" w:lineRule="auto"/>
      </w:pPr>
      <w:r>
        <w:t xml:space="preserve">Parsons, Russell. “Sainsbury’s Takes Aim at Rivals in Price-Based Marketing Overhaul.” </w:t>
      </w:r>
      <w:r>
        <w:rPr>
          <w:i/>
          <w:iCs/>
        </w:rPr>
        <w:t>Marketing Week</w:t>
      </w:r>
      <w:r>
        <w:t>, 25 Sept. 2014, www.marketingweek.com/sainsburys-takes-aim-at-rivals-in-price-based-marketing-overhaul/. Accessed 17 Nov. 2022.</w:t>
      </w:r>
    </w:p>
    <w:p w14:paraId="5A657939" w14:textId="77777777" w:rsidR="00D8433A" w:rsidRDefault="00992713" w:rsidP="00D8433A">
      <w:pPr>
        <w:pStyle w:val="NormalWeb"/>
        <w:numPr>
          <w:ilvl w:val="0"/>
          <w:numId w:val="3"/>
        </w:numPr>
        <w:spacing w:before="0" w:beforeAutospacing="0" w:after="0" w:afterAutospacing="0" w:line="480" w:lineRule="auto"/>
      </w:pPr>
      <w:proofErr w:type="spellStart"/>
      <w:r>
        <w:t>Insitetrack</w:t>
      </w:r>
      <w:proofErr w:type="spellEnd"/>
      <w:r>
        <w:t xml:space="preserve">. “Is Sainsburys Pricing Strategy </w:t>
      </w:r>
      <w:proofErr w:type="gramStart"/>
      <w:r>
        <w:t>Working ?</w:t>
      </w:r>
      <w:proofErr w:type="gramEnd"/>
      <w:r>
        <w:t xml:space="preserve">” </w:t>
      </w:r>
      <w:proofErr w:type="spellStart"/>
      <w:r>
        <w:rPr>
          <w:i/>
          <w:iCs/>
        </w:rPr>
        <w:t>Insitetrack</w:t>
      </w:r>
      <w:proofErr w:type="spellEnd"/>
      <w:r>
        <w:t>, 6 Nov. 2015, www.insitetrack.com/is-sainsburys-pricing-strategy-working/. Accessed 17 Nov. 2022.</w:t>
      </w:r>
    </w:p>
    <w:p w14:paraId="7296368E" w14:textId="0BE9522A" w:rsidR="00D8433A" w:rsidRDefault="00D8433A" w:rsidP="00D8433A">
      <w:pPr>
        <w:pStyle w:val="NormalWeb"/>
        <w:numPr>
          <w:ilvl w:val="0"/>
          <w:numId w:val="3"/>
        </w:numPr>
        <w:spacing w:before="0" w:beforeAutospacing="0" w:after="0" w:afterAutospacing="0" w:line="480" w:lineRule="auto"/>
      </w:pPr>
      <w:r>
        <w:t xml:space="preserve">  Barnes, R. (2004) ‘Sainsbury’s image slated’, Marketing (London), p. 14–.</w:t>
      </w:r>
    </w:p>
    <w:p w14:paraId="7F7CA414" w14:textId="77777777" w:rsidR="002D6CAF" w:rsidRDefault="002D6CAF" w:rsidP="002D6CAF">
      <w:pPr>
        <w:pStyle w:val="NormalWeb"/>
        <w:numPr>
          <w:ilvl w:val="0"/>
          <w:numId w:val="3"/>
        </w:numPr>
        <w:spacing w:before="0" w:beforeAutospacing="0" w:after="0" w:afterAutospacing="0" w:line="480" w:lineRule="auto"/>
      </w:pPr>
      <w:r>
        <w:t xml:space="preserve">Suttle, Rick. “Definition of Pricing Strategy.” </w:t>
      </w:r>
      <w:r>
        <w:rPr>
          <w:i/>
          <w:iCs/>
        </w:rPr>
        <w:t>Chron.com</w:t>
      </w:r>
      <w:r>
        <w:t>, 2019, smallbusiness.chron.com/definition-pricing-strategy-4686.html. Accessed 17 Nov. 2022.</w:t>
      </w:r>
    </w:p>
    <w:p w14:paraId="78646DF6" w14:textId="77777777" w:rsidR="00CC3C82" w:rsidRDefault="00CC3C82" w:rsidP="00CC3C82">
      <w:pPr>
        <w:pStyle w:val="NormalWeb"/>
        <w:numPr>
          <w:ilvl w:val="0"/>
          <w:numId w:val="3"/>
        </w:numPr>
        <w:spacing w:before="0" w:beforeAutospacing="0" w:after="0" w:afterAutospacing="0" w:line="480" w:lineRule="auto"/>
      </w:pPr>
      <w:r>
        <w:lastRenderedPageBreak/>
        <w:t xml:space="preserve">HowandWhat.net. “Marketing Mix of Sainsbury’s | </w:t>
      </w:r>
      <w:proofErr w:type="spellStart"/>
      <w:r>
        <w:t>Howandwhat</w:t>
      </w:r>
      <w:proofErr w:type="spellEnd"/>
      <w:r>
        <w:t xml:space="preserve">.” </w:t>
      </w:r>
      <w:proofErr w:type="spellStart"/>
      <w:r>
        <w:rPr>
          <w:i/>
          <w:iCs/>
        </w:rPr>
        <w:t>Howandwhat</w:t>
      </w:r>
      <w:proofErr w:type="spellEnd"/>
      <w:r>
        <w:t>, 18 Feb. 2018, howandwhat.net/marketing-mix-</w:t>
      </w:r>
      <w:proofErr w:type="spellStart"/>
      <w:r>
        <w:t>sainsburys</w:t>
      </w:r>
      <w:proofErr w:type="spellEnd"/>
      <w:r>
        <w:t>/. Accessed 17 Nov. 2022.</w:t>
      </w:r>
    </w:p>
    <w:p w14:paraId="5825F668" w14:textId="77777777" w:rsidR="00691481" w:rsidRDefault="00691481" w:rsidP="00691481">
      <w:pPr>
        <w:pStyle w:val="NormalWeb"/>
        <w:numPr>
          <w:ilvl w:val="0"/>
          <w:numId w:val="3"/>
        </w:numPr>
        <w:spacing w:before="0" w:beforeAutospacing="0" w:after="0" w:afterAutospacing="0" w:line="480" w:lineRule="auto"/>
      </w:pPr>
      <w:proofErr w:type="gramStart"/>
      <w:r>
        <w:t>Indeed</w:t>
      </w:r>
      <w:proofErr w:type="gramEnd"/>
      <w:r>
        <w:t xml:space="preserve"> Editorial Team. “How to Develop a Differentiation Strategy (with Examples).” </w:t>
      </w:r>
      <w:proofErr w:type="gramStart"/>
      <w:r>
        <w:rPr>
          <w:i/>
          <w:iCs/>
        </w:rPr>
        <w:t>Indeed</w:t>
      </w:r>
      <w:proofErr w:type="gramEnd"/>
      <w:r>
        <w:rPr>
          <w:i/>
          <w:iCs/>
        </w:rPr>
        <w:t xml:space="preserve"> Career Guide</w:t>
      </w:r>
      <w:r>
        <w:t>, 7 Dec. 2021, uk.indeed.com/career-advice/career-development/differentiation-strategy. Accessed 17 Nov. 2022.</w:t>
      </w:r>
    </w:p>
    <w:p w14:paraId="439BE9AC" w14:textId="77777777" w:rsidR="00716C16" w:rsidRDefault="00716C16" w:rsidP="00716C16">
      <w:pPr>
        <w:pStyle w:val="NormalWeb"/>
        <w:numPr>
          <w:ilvl w:val="0"/>
          <w:numId w:val="3"/>
        </w:numPr>
        <w:spacing w:before="0" w:beforeAutospacing="0" w:after="0" w:afterAutospacing="0" w:line="480" w:lineRule="auto"/>
      </w:pPr>
      <w:r>
        <w:t xml:space="preserve">Glynn, Mark S., and Arch G. Woodside. </w:t>
      </w:r>
      <w:r>
        <w:rPr>
          <w:i/>
          <w:iCs/>
        </w:rPr>
        <w:t xml:space="preserve">Business-To-Business Marketing </w:t>
      </w:r>
      <w:proofErr w:type="gramStart"/>
      <w:r>
        <w:rPr>
          <w:i/>
          <w:iCs/>
        </w:rPr>
        <w:t>Management :</w:t>
      </w:r>
      <w:proofErr w:type="gramEnd"/>
      <w:r>
        <w:rPr>
          <w:i/>
          <w:iCs/>
        </w:rPr>
        <w:t xml:space="preserve"> Strategies, Cases, and Solutions</w:t>
      </w:r>
      <w:r>
        <w:t>. Bingley, U.K., Emerald, 2012.</w:t>
      </w:r>
    </w:p>
    <w:p w14:paraId="2E6B8162" w14:textId="77777777" w:rsidR="00A42DD5" w:rsidRDefault="00A42DD5" w:rsidP="00A42DD5">
      <w:pPr>
        <w:pStyle w:val="NormalWeb"/>
        <w:numPr>
          <w:ilvl w:val="0"/>
          <w:numId w:val="3"/>
        </w:numPr>
        <w:spacing w:before="0" w:beforeAutospacing="0" w:after="0" w:afterAutospacing="0" w:line="480" w:lineRule="auto"/>
      </w:pPr>
      <w:r>
        <w:t xml:space="preserve">Sainsbury's. “About Us.” </w:t>
      </w:r>
      <w:r>
        <w:rPr>
          <w:i/>
          <w:iCs/>
        </w:rPr>
        <w:t>Www.about.sainsburys.co.uk</w:t>
      </w:r>
      <w:r>
        <w:t>, 2022, www.about.sainsburys.co.uk/about-us. Accessed 18 Nov. 2022.</w:t>
      </w:r>
    </w:p>
    <w:p w14:paraId="6C9E0BDF" w14:textId="77777777" w:rsidR="00534173" w:rsidRDefault="00534173" w:rsidP="00534173">
      <w:pPr>
        <w:pStyle w:val="NormalWeb"/>
        <w:numPr>
          <w:ilvl w:val="0"/>
          <w:numId w:val="3"/>
        </w:numPr>
        <w:spacing w:before="0" w:beforeAutospacing="0" w:after="0" w:afterAutospacing="0" w:line="480" w:lineRule="auto"/>
      </w:pPr>
      <w:r>
        <w:t xml:space="preserve">Schroeder, </w:t>
      </w:r>
      <w:proofErr w:type="spellStart"/>
      <w:r>
        <w:t>Karisa</w:t>
      </w:r>
      <w:proofErr w:type="spellEnd"/>
      <w:r>
        <w:t xml:space="preserve">. “3 Reasons Why Business Ethics Is Important | University of Redlands.” </w:t>
      </w:r>
      <w:r>
        <w:rPr>
          <w:i/>
          <w:iCs/>
        </w:rPr>
        <w:t>Redlands</w:t>
      </w:r>
      <w:r>
        <w:t>, 5 Oct. 2021, www.redlands.edu/study/schools-and-centers/business/sbblog/2019/may-2019/3-reasons-why-business-ethics-important/. Accessed 18 Nov. 2022.</w:t>
      </w:r>
    </w:p>
    <w:p w14:paraId="3CD33DF0" w14:textId="77777777" w:rsidR="00AC4797" w:rsidRDefault="00AC4797" w:rsidP="00AC4797">
      <w:pPr>
        <w:pStyle w:val="NormalWeb"/>
        <w:numPr>
          <w:ilvl w:val="0"/>
          <w:numId w:val="3"/>
        </w:numPr>
        <w:spacing w:before="0" w:beforeAutospacing="0" w:after="0" w:afterAutospacing="0" w:line="480" w:lineRule="auto"/>
      </w:pPr>
      <w:r>
        <w:t xml:space="preserve">Dimmock, Mark, and Andrew Fisher. </w:t>
      </w:r>
      <w:r>
        <w:rPr>
          <w:i/>
          <w:iCs/>
        </w:rPr>
        <w:t>Ethics for A-Level</w:t>
      </w:r>
      <w:r>
        <w:t>. Open Book Publishers, 31 July 2017.</w:t>
      </w:r>
    </w:p>
    <w:p w14:paraId="131B798E" w14:textId="77777777" w:rsidR="00EA769B" w:rsidRDefault="00E500DC" w:rsidP="00EA769B">
      <w:pPr>
        <w:pStyle w:val="NormalWeb"/>
        <w:numPr>
          <w:ilvl w:val="0"/>
          <w:numId w:val="3"/>
        </w:numPr>
        <w:spacing w:before="0" w:beforeAutospacing="0" w:after="0" w:afterAutospacing="0" w:line="480" w:lineRule="auto"/>
      </w:pPr>
      <w:r>
        <w:t xml:space="preserve">Rosenberg, Michael. </w:t>
      </w:r>
      <w:r>
        <w:rPr>
          <w:i/>
          <w:iCs/>
        </w:rPr>
        <w:t xml:space="preserve">Strategy and </w:t>
      </w:r>
      <w:proofErr w:type="gramStart"/>
      <w:r>
        <w:rPr>
          <w:i/>
          <w:iCs/>
        </w:rPr>
        <w:t>Sustainability :</w:t>
      </w:r>
      <w:proofErr w:type="gramEnd"/>
      <w:r>
        <w:rPr>
          <w:i/>
          <w:iCs/>
        </w:rPr>
        <w:t xml:space="preserve"> A Hard-Nosed and Clear-Eyed Approach to Environmental Sustainability for Business</w:t>
      </w:r>
      <w:r>
        <w:t xml:space="preserve">. </w:t>
      </w:r>
      <w:proofErr w:type="spellStart"/>
      <w:r>
        <w:t>Houndmills</w:t>
      </w:r>
      <w:proofErr w:type="spellEnd"/>
      <w:r>
        <w:t>, Basingstoke, Hampshire, Palgrave Macmillan, 2015.</w:t>
      </w:r>
    </w:p>
    <w:p w14:paraId="1101DC38" w14:textId="29B76F92" w:rsidR="002D6CAF" w:rsidRDefault="00EA769B" w:rsidP="00EA769B">
      <w:pPr>
        <w:pStyle w:val="NormalWeb"/>
        <w:numPr>
          <w:ilvl w:val="0"/>
          <w:numId w:val="3"/>
        </w:numPr>
        <w:spacing w:before="0" w:beforeAutospacing="0" w:after="0" w:afterAutospacing="0" w:line="480" w:lineRule="auto"/>
      </w:pPr>
      <w:r>
        <w:t xml:space="preserve">  Aluko, O. and Knight, H. (2017) ‘From corner store to superstore: a historical analysis of Sainsbury’s co-evolution’, Journal of management history (2006), 23(4), pp. 423–435. Available at: </w:t>
      </w:r>
      <w:hyperlink r:id="rId9" w:history="1">
        <w:r w:rsidRPr="0008500C">
          <w:rPr>
            <w:rStyle w:val="Hyperlink"/>
          </w:rPr>
          <w:t>https://doi.org/10.1108/JMH-04-2017-0017</w:t>
        </w:r>
      </w:hyperlink>
      <w:r>
        <w:t>.</w:t>
      </w:r>
    </w:p>
    <w:p w14:paraId="306B9331" w14:textId="45FC3F87" w:rsidR="002971ED" w:rsidRDefault="009D4147" w:rsidP="002971ED">
      <w:pPr>
        <w:pStyle w:val="NormalWeb"/>
        <w:numPr>
          <w:ilvl w:val="0"/>
          <w:numId w:val="3"/>
        </w:numPr>
        <w:spacing w:before="0" w:beforeAutospacing="0" w:after="0" w:afterAutospacing="0" w:line="480" w:lineRule="auto"/>
      </w:pPr>
      <w:r w:rsidRPr="009D4147">
        <w:t xml:space="preserve">Williams, B. (2007), “The value of Sainsbury’s sales data in assessing the impact of self-service methods on food retailing in </w:t>
      </w:r>
      <w:proofErr w:type="spellStart"/>
      <w:r w:rsidRPr="009D4147">
        <w:t>postwar</w:t>
      </w:r>
      <w:proofErr w:type="spellEnd"/>
      <w:r w:rsidRPr="009D4147">
        <w:t xml:space="preserve"> Britain”, Working Paper, University of Reading</w:t>
      </w:r>
      <w:r w:rsidR="002971ED">
        <w:t xml:space="preserve">. </w:t>
      </w:r>
    </w:p>
    <w:p w14:paraId="7C7C4E6F" w14:textId="35C13C34" w:rsidR="009D4147" w:rsidRDefault="002971ED" w:rsidP="002971ED">
      <w:pPr>
        <w:pStyle w:val="NormalWeb"/>
        <w:numPr>
          <w:ilvl w:val="0"/>
          <w:numId w:val="3"/>
        </w:numPr>
        <w:spacing w:before="0" w:beforeAutospacing="0" w:after="0" w:afterAutospacing="0" w:line="480" w:lineRule="auto"/>
      </w:pPr>
      <w:r>
        <w:lastRenderedPageBreak/>
        <w:t xml:space="preserve">  </w:t>
      </w:r>
      <w:r w:rsidR="004B27DC" w:rsidRPr="004B27DC">
        <w:t xml:space="preserve">Ray, Emma. “Sainsbury’s Ditches Brand Match Scheme - What You Need to Know.” </w:t>
      </w:r>
      <w:proofErr w:type="spellStart"/>
      <w:r w:rsidR="004B27DC" w:rsidRPr="004B27DC">
        <w:t>Hinckleytimes</w:t>
      </w:r>
      <w:proofErr w:type="spellEnd"/>
      <w:r w:rsidR="004B27DC" w:rsidRPr="004B27DC">
        <w:t>, 7 Apr. 2016, www.hinckleytimes.net/news/local-news/sainsburys-ditches-brand-match-scheme-11153212. Accessed 18 Nov. 2022.</w:t>
      </w:r>
    </w:p>
    <w:p w14:paraId="0BB6020E" w14:textId="77777777" w:rsidR="002971ED" w:rsidRDefault="002971ED" w:rsidP="002971ED">
      <w:pPr>
        <w:pStyle w:val="NormalWeb"/>
        <w:spacing w:before="0" w:beforeAutospacing="0" w:after="0" w:afterAutospacing="0" w:line="480" w:lineRule="auto"/>
        <w:ind w:left="360"/>
      </w:pPr>
    </w:p>
    <w:p w14:paraId="40E33D60" w14:textId="77777777" w:rsidR="00726DA4" w:rsidRDefault="00726DA4" w:rsidP="00726DA4">
      <w:pPr>
        <w:pStyle w:val="NormalWeb"/>
        <w:spacing w:before="0" w:beforeAutospacing="0" w:after="0" w:afterAutospacing="0" w:line="480" w:lineRule="auto"/>
        <w:ind w:left="720" w:hanging="720"/>
      </w:pPr>
    </w:p>
    <w:p w14:paraId="5BE83393" w14:textId="77777777" w:rsidR="00726DA4" w:rsidRDefault="00726DA4" w:rsidP="00726DA4">
      <w:pPr>
        <w:pStyle w:val="NormalWeb"/>
        <w:spacing w:before="0" w:beforeAutospacing="0" w:after="0" w:afterAutospacing="0" w:line="480" w:lineRule="auto"/>
      </w:pPr>
    </w:p>
    <w:p w14:paraId="2842E529" w14:textId="77777777" w:rsidR="005062B0" w:rsidRDefault="005062B0" w:rsidP="00186137">
      <w:pPr>
        <w:pStyle w:val="NormalWeb"/>
        <w:spacing w:before="0" w:beforeAutospacing="0" w:after="0" w:afterAutospacing="0" w:line="480" w:lineRule="auto"/>
        <w:ind w:left="720" w:hanging="720"/>
      </w:pPr>
    </w:p>
    <w:p w14:paraId="32600FD2" w14:textId="2A4BB04D" w:rsidR="00437300" w:rsidRDefault="00437300" w:rsidP="00186137">
      <w:pPr>
        <w:pStyle w:val="NormalWeb"/>
        <w:spacing w:before="0" w:beforeAutospacing="0" w:after="0" w:afterAutospacing="0" w:line="480" w:lineRule="auto"/>
        <w:ind w:left="720" w:hanging="720"/>
      </w:pPr>
    </w:p>
    <w:p w14:paraId="34B7389D" w14:textId="77777777" w:rsidR="00437300" w:rsidRDefault="00437300" w:rsidP="00186137">
      <w:pPr>
        <w:pStyle w:val="NormalWeb"/>
        <w:spacing w:before="0" w:beforeAutospacing="0" w:after="0" w:afterAutospacing="0" w:line="480" w:lineRule="auto"/>
        <w:ind w:left="720" w:hanging="720"/>
      </w:pPr>
    </w:p>
    <w:p w14:paraId="43FA8A3C" w14:textId="77777777" w:rsidR="00186137" w:rsidRDefault="00186137" w:rsidP="001A3E1B">
      <w:pPr>
        <w:pStyle w:val="NormalWeb"/>
        <w:spacing w:before="0" w:beforeAutospacing="0" w:after="0" w:afterAutospacing="0" w:line="480" w:lineRule="auto"/>
        <w:ind w:left="720" w:hanging="720"/>
      </w:pPr>
    </w:p>
    <w:p w14:paraId="6F778BDA" w14:textId="77777777" w:rsidR="00FB1418" w:rsidRDefault="00FB1418" w:rsidP="001A3E1B">
      <w:pPr>
        <w:pStyle w:val="NormalWeb"/>
        <w:spacing w:before="0" w:beforeAutospacing="0" w:after="0" w:afterAutospacing="0" w:line="480" w:lineRule="auto"/>
        <w:ind w:left="720" w:hanging="720"/>
      </w:pPr>
    </w:p>
    <w:p w14:paraId="6C189701" w14:textId="77777777" w:rsidR="001A3E1B" w:rsidRDefault="001A3E1B" w:rsidP="004038C1">
      <w:pPr>
        <w:pStyle w:val="NormalWeb"/>
        <w:spacing w:before="0" w:beforeAutospacing="0" w:after="0" w:afterAutospacing="0" w:line="480" w:lineRule="auto"/>
        <w:ind w:left="720" w:hanging="720"/>
      </w:pPr>
    </w:p>
    <w:p w14:paraId="06B31D65" w14:textId="77777777" w:rsidR="004038C1" w:rsidRPr="004038C1" w:rsidRDefault="004038C1" w:rsidP="004038C1"/>
    <w:sectPr w:rsidR="004038C1" w:rsidRPr="004038C1" w:rsidSect="00826ED5">
      <w:headerReference w:type="default" r:id="rId10"/>
      <w:foot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B747F" w14:textId="77777777" w:rsidR="00B0424C" w:rsidRDefault="00B0424C" w:rsidP="00CC51EB">
      <w:pPr>
        <w:spacing w:after="0" w:line="240" w:lineRule="auto"/>
      </w:pPr>
      <w:r>
        <w:separator/>
      </w:r>
    </w:p>
  </w:endnote>
  <w:endnote w:type="continuationSeparator" w:id="0">
    <w:p w14:paraId="4036F202" w14:textId="77777777" w:rsidR="00B0424C" w:rsidRDefault="00B0424C" w:rsidP="00CC5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7995393"/>
      <w:docPartObj>
        <w:docPartGallery w:val="Page Numbers (Bottom of Page)"/>
        <w:docPartUnique/>
      </w:docPartObj>
    </w:sdtPr>
    <w:sdtEndPr>
      <w:rPr>
        <w:noProof/>
      </w:rPr>
    </w:sdtEndPr>
    <w:sdtContent>
      <w:p w14:paraId="65151360" w14:textId="74724A27" w:rsidR="00CC51EB" w:rsidRDefault="00CC51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1C3AC5" w14:textId="77777777" w:rsidR="00CC51EB" w:rsidRDefault="00CC51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82616" w14:textId="77777777" w:rsidR="00B0424C" w:rsidRDefault="00B0424C" w:rsidP="00CC51EB">
      <w:pPr>
        <w:spacing w:after="0" w:line="240" w:lineRule="auto"/>
      </w:pPr>
      <w:r>
        <w:separator/>
      </w:r>
    </w:p>
  </w:footnote>
  <w:footnote w:type="continuationSeparator" w:id="0">
    <w:p w14:paraId="1C4639E9" w14:textId="77777777" w:rsidR="00B0424C" w:rsidRDefault="00B0424C" w:rsidP="00CC5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E64EF" w14:textId="003D4A35" w:rsidR="00CC51EB" w:rsidRDefault="00CC51EB">
    <w:pPr>
      <w:pStyle w:val="Header"/>
    </w:pPr>
    <w:r>
      <w:t>Ancuta Nutu 1918834</w:t>
    </w:r>
  </w:p>
  <w:p w14:paraId="7D2DCAD8" w14:textId="77777777" w:rsidR="00CC51EB" w:rsidRDefault="00CC51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64C9"/>
    <w:multiLevelType w:val="hybridMultilevel"/>
    <w:tmpl w:val="ECA65C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3F1C9B"/>
    <w:multiLevelType w:val="multilevel"/>
    <w:tmpl w:val="03FC425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66A62E9A"/>
    <w:multiLevelType w:val="hybridMultilevel"/>
    <w:tmpl w:val="EC4247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5471109">
    <w:abstractNumId w:val="1"/>
  </w:num>
  <w:num w:numId="2" w16cid:durableId="1992639408">
    <w:abstractNumId w:val="0"/>
  </w:num>
  <w:num w:numId="3" w16cid:durableId="8694960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EDA"/>
    <w:rsid w:val="00031CB0"/>
    <w:rsid w:val="00047A80"/>
    <w:rsid w:val="0006518A"/>
    <w:rsid w:val="00066384"/>
    <w:rsid w:val="000C5EF3"/>
    <w:rsid w:val="000D3B5D"/>
    <w:rsid w:val="001107A3"/>
    <w:rsid w:val="00150790"/>
    <w:rsid w:val="00151AC5"/>
    <w:rsid w:val="00154A51"/>
    <w:rsid w:val="00161AD6"/>
    <w:rsid w:val="00163C1F"/>
    <w:rsid w:val="00186137"/>
    <w:rsid w:val="001A3E1B"/>
    <w:rsid w:val="001E6049"/>
    <w:rsid w:val="002026F3"/>
    <w:rsid w:val="002971ED"/>
    <w:rsid w:val="002D6CAF"/>
    <w:rsid w:val="002F3151"/>
    <w:rsid w:val="00321217"/>
    <w:rsid w:val="0035637B"/>
    <w:rsid w:val="003B5569"/>
    <w:rsid w:val="003F0D91"/>
    <w:rsid w:val="003F7E2B"/>
    <w:rsid w:val="00400B72"/>
    <w:rsid w:val="004038C1"/>
    <w:rsid w:val="00437300"/>
    <w:rsid w:val="004723A2"/>
    <w:rsid w:val="00493979"/>
    <w:rsid w:val="004B27DC"/>
    <w:rsid w:val="004B2848"/>
    <w:rsid w:val="004C7DED"/>
    <w:rsid w:val="004D40D7"/>
    <w:rsid w:val="004F03E4"/>
    <w:rsid w:val="005062B0"/>
    <w:rsid w:val="00534173"/>
    <w:rsid w:val="005B04B7"/>
    <w:rsid w:val="005B55CA"/>
    <w:rsid w:val="00607F60"/>
    <w:rsid w:val="00647C51"/>
    <w:rsid w:val="00691481"/>
    <w:rsid w:val="006B69B2"/>
    <w:rsid w:val="006D7881"/>
    <w:rsid w:val="00716C16"/>
    <w:rsid w:val="00726DA4"/>
    <w:rsid w:val="007371AE"/>
    <w:rsid w:val="007B7184"/>
    <w:rsid w:val="007F2712"/>
    <w:rsid w:val="00817DD9"/>
    <w:rsid w:val="00826ED5"/>
    <w:rsid w:val="00876F50"/>
    <w:rsid w:val="00882C36"/>
    <w:rsid w:val="008C57D3"/>
    <w:rsid w:val="008D3092"/>
    <w:rsid w:val="008D4C94"/>
    <w:rsid w:val="00915AB3"/>
    <w:rsid w:val="00985A1B"/>
    <w:rsid w:val="00992713"/>
    <w:rsid w:val="009D218B"/>
    <w:rsid w:val="009D4147"/>
    <w:rsid w:val="00A42DD5"/>
    <w:rsid w:val="00A54BBA"/>
    <w:rsid w:val="00A96158"/>
    <w:rsid w:val="00A96687"/>
    <w:rsid w:val="00AC4797"/>
    <w:rsid w:val="00B0424C"/>
    <w:rsid w:val="00B32868"/>
    <w:rsid w:val="00B47831"/>
    <w:rsid w:val="00B55373"/>
    <w:rsid w:val="00C41BD6"/>
    <w:rsid w:val="00C54499"/>
    <w:rsid w:val="00C62AD8"/>
    <w:rsid w:val="00CA36AE"/>
    <w:rsid w:val="00CB6194"/>
    <w:rsid w:val="00CC3C82"/>
    <w:rsid w:val="00CC51EB"/>
    <w:rsid w:val="00CD7904"/>
    <w:rsid w:val="00D65F6A"/>
    <w:rsid w:val="00D8433A"/>
    <w:rsid w:val="00D86A22"/>
    <w:rsid w:val="00D93B0A"/>
    <w:rsid w:val="00D97BEA"/>
    <w:rsid w:val="00DA1BDD"/>
    <w:rsid w:val="00DB2C3F"/>
    <w:rsid w:val="00E036FA"/>
    <w:rsid w:val="00E145A0"/>
    <w:rsid w:val="00E500DC"/>
    <w:rsid w:val="00EA769B"/>
    <w:rsid w:val="00ED40B6"/>
    <w:rsid w:val="00EF6A68"/>
    <w:rsid w:val="00F015D8"/>
    <w:rsid w:val="00F4107E"/>
    <w:rsid w:val="00FA3C60"/>
    <w:rsid w:val="00FB1418"/>
    <w:rsid w:val="00FB2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00"/>
    </o:shapedefaults>
    <o:shapelayout v:ext="edit">
      <o:idmap v:ext="edit" data="1"/>
    </o:shapelayout>
  </w:shapeDefaults>
  <w:decimalSymbol w:val="."/>
  <w:listSeparator w:val=","/>
  <w14:docId w14:val="5C05ED5F"/>
  <w15:chartTrackingRefBased/>
  <w15:docId w15:val="{D77A5A1A-E03A-4FDE-B5ED-C01D5D8F3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E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26E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ED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826ED5"/>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826ED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26ED5"/>
    <w:rPr>
      <w:rFonts w:eastAsiaTheme="minorEastAsia"/>
      <w:kern w:val="0"/>
      <w:lang w:val="en-US"/>
      <w14:ligatures w14:val="none"/>
    </w:rPr>
  </w:style>
  <w:style w:type="paragraph" w:styleId="TOCHeading">
    <w:name w:val="TOC Heading"/>
    <w:basedOn w:val="Heading1"/>
    <w:next w:val="Normal"/>
    <w:uiPriority w:val="39"/>
    <w:unhideWhenUsed/>
    <w:qFormat/>
    <w:rsid w:val="00CC51EB"/>
    <w:pPr>
      <w:outlineLvl w:val="9"/>
    </w:pPr>
    <w:rPr>
      <w:kern w:val="0"/>
      <w:lang w:val="en-US"/>
      <w14:ligatures w14:val="none"/>
    </w:rPr>
  </w:style>
  <w:style w:type="paragraph" w:styleId="TOC1">
    <w:name w:val="toc 1"/>
    <w:basedOn w:val="Normal"/>
    <w:next w:val="Normal"/>
    <w:autoRedefine/>
    <w:uiPriority w:val="39"/>
    <w:unhideWhenUsed/>
    <w:rsid w:val="00CC51EB"/>
    <w:pPr>
      <w:spacing w:after="100"/>
    </w:pPr>
  </w:style>
  <w:style w:type="paragraph" w:styleId="TOC2">
    <w:name w:val="toc 2"/>
    <w:basedOn w:val="Normal"/>
    <w:next w:val="Normal"/>
    <w:autoRedefine/>
    <w:uiPriority w:val="39"/>
    <w:unhideWhenUsed/>
    <w:rsid w:val="00CC51EB"/>
    <w:pPr>
      <w:spacing w:after="100"/>
      <w:ind w:left="220"/>
    </w:pPr>
  </w:style>
  <w:style w:type="character" w:styleId="Hyperlink">
    <w:name w:val="Hyperlink"/>
    <w:basedOn w:val="DefaultParagraphFont"/>
    <w:uiPriority w:val="99"/>
    <w:unhideWhenUsed/>
    <w:rsid w:val="00CC51EB"/>
    <w:rPr>
      <w:color w:val="0563C1" w:themeColor="hyperlink"/>
      <w:u w:val="single"/>
    </w:rPr>
  </w:style>
  <w:style w:type="paragraph" w:styleId="Header">
    <w:name w:val="header"/>
    <w:basedOn w:val="Normal"/>
    <w:link w:val="HeaderChar"/>
    <w:uiPriority w:val="99"/>
    <w:unhideWhenUsed/>
    <w:rsid w:val="00CC51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1EB"/>
  </w:style>
  <w:style w:type="paragraph" w:styleId="Footer">
    <w:name w:val="footer"/>
    <w:basedOn w:val="Normal"/>
    <w:link w:val="FooterChar"/>
    <w:uiPriority w:val="99"/>
    <w:unhideWhenUsed/>
    <w:rsid w:val="00CC51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1EB"/>
  </w:style>
  <w:style w:type="paragraph" w:styleId="NormalWeb">
    <w:name w:val="Normal (Web)"/>
    <w:basedOn w:val="Normal"/>
    <w:uiPriority w:val="99"/>
    <w:semiHidden/>
    <w:unhideWhenUsed/>
    <w:rsid w:val="004038C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437300"/>
    <w:rPr>
      <w:color w:val="605E5C"/>
      <w:shd w:val="clear" w:color="auto" w:fill="E1DFDD"/>
    </w:rPr>
  </w:style>
  <w:style w:type="paragraph" w:styleId="ListParagraph">
    <w:name w:val="List Paragraph"/>
    <w:basedOn w:val="Normal"/>
    <w:uiPriority w:val="34"/>
    <w:qFormat/>
    <w:rsid w:val="00726D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0474">
      <w:bodyDiv w:val="1"/>
      <w:marLeft w:val="0"/>
      <w:marRight w:val="0"/>
      <w:marTop w:val="0"/>
      <w:marBottom w:val="0"/>
      <w:divBdr>
        <w:top w:val="none" w:sz="0" w:space="0" w:color="auto"/>
        <w:left w:val="none" w:sz="0" w:space="0" w:color="auto"/>
        <w:bottom w:val="none" w:sz="0" w:space="0" w:color="auto"/>
        <w:right w:val="none" w:sz="0" w:space="0" w:color="auto"/>
      </w:divBdr>
      <w:divsChild>
        <w:div w:id="321350970">
          <w:marLeft w:val="0"/>
          <w:marRight w:val="0"/>
          <w:marTop w:val="0"/>
          <w:marBottom w:val="0"/>
          <w:divBdr>
            <w:top w:val="none" w:sz="0" w:space="0" w:color="auto"/>
            <w:left w:val="none" w:sz="0" w:space="0" w:color="auto"/>
            <w:bottom w:val="none" w:sz="0" w:space="0" w:color="auto"/>
            <w:right w:val="none" w:sz="0" w:space="0" w:color="auto"/>
          </w:divBdr>
        </w:div>
      </w:divsChild>
    </w:div>
    <w:div w:id="466510525">
      <w:bodyDiv w:val="1"/>
      <w:marLeft w:val="0"/>
      <w:marRight w:val="0"/>
      <w:marTop w:val="0"/>
      <w:marBottom w:val="0"/>
      <w:divBdr>
        <w:top w:val="none" w:sz="0" w:space="0" w:color="auto"/>
        <w:left w:val="none" w:sz="0" w:space="0" w:color="auto"/>
        <w:bottom w:val="none" w:sz="0" w:space="0" w:color="auto"/>
        <w:right w:val="none" w:sz="0" w:space="0" w:color="auto"/>
      </w:divBdr>
      <w:divsChild>
        <w:div w:id="354700000">
          <w:marLeft w:val="0"/>
          <w:marRight w:val="0"/>
          <w:marTop w:val="0"/>
          <w:marBottom w:val="0"/>
          <w:divBdr>
            <w:top w:val="none" w:sz="0" w:space="0" w:color="auto"/>
            <w:left w:val="none" w:sz="0" w:space="0" w:color="auto"/>
            <w:bottom w:val="none" w:sz="0" w:space="0" w:color="auto"/>
            <w:right w:val="none" w:sz="0" w:space="0" w:color="auto"/>
          </w:divBdr>
        </w:div>
      </w:divsChild>
    </w:div>
    <w:div w:id="521167575">
      <w:bodyDiv w:val="1"/>
      <w:marLeft w:val="0"/>
      <w:marRight w:val="0"/>
      <w:marTop w:val="0"/>
      <w:marBottom w:val="0"/>
      <w:divBdr>
        <w:top w:val="none" w:sz="0" w:space="0" w:color="auto"/>
        <w:left w:val="none" w:sz="0" w:space="0" w:color="auto"/>
        <w:bottom w:val="none" w:sz="0" w:space="0" w:color="auto"/>
        <w:right w:val="none" w:sz="0" w:space="0" w:color="auto"/>
      </w:divBdr>
      <w:divsChild>
        <w:div w:id="746457960">
          <w:marLeft w:val="0"/>
          <w:marRight w:val="0"/>
          <w:marTop w:val="0"/>
          <w:marBottom w:val="0"/>
          <w:divBdr>
            <w:top w:val="none" w:sz="0" w:space="0" w:color="auto"/>
            <w:left w:val="none" w:sz="0" w:space="0" w:color="auto"/>
            <w:bottom w:val="none" w:sz="0" w:space="0" w:color="auto"/>
            <w:right w:val="none" w:sz="0" w:space="0" w:color="auto"/>
          </w:divBdr>
        </w:div>
      </w:divsChild>
    </w:div>
    <w:div w:id="821699692">
      <w:bodyDiv w:val="1"/>
      <w:marLeft w:val="0"/>
      <w:marRight w:val="0"/>
      <w:marTop w:val="0"/>
      <w:marBottom w:val="0"/>
      <w:divBdr>
        <w:top w:val="none" w:sz="0" w:space="0" w:color="auto"/>
        <w:left w:val="none" w:sz="0" w:space="0" w:color="auto"/>
        <w:bottom w:val="none" w:sz="0" w:space="0" w:color="auto"/>
        <w:right w:val="none" w:sz="0" w:space="0" w:color="auto"/>
      </w:divBdr>
      <w:divsChild>
        <w:div w:id="1020081030">
          <w:marLeft w:val="0"/>
          <w:marRight w:val="0"/>
          <w:marTop w:val="0"/>
          <w:marBottom w:val="0"/>
          <w:divBdr>
            <w:top w:val="none" w:sz="0" w:space="0" w:color="auto"/>
            <w:left w:val="none" w:sz="0" w:space="0" w:color="auto"/>
            <w:bottom w:val="none" w:sz="0" w:space="0" w:color="auto"/>
            <w:right w:val="none" w:sz="0" w:space="0" w:color="auto"/>
          </w:divBdr>
        </w:div>
      </w:divsChild>
    </w:div>
    <w:div w:id="883760125">
      <w:bodyDiv w:val="1"/>
      <w:marLeft w:val="0"/>
      <w:marRight w:val="0"/>
      <w:marTop w:val="0"/>
      <w:marBottom w:val="0"/>
      <w:divBdr>
        <w:top w:val="none" w:sz="0" w:space="0" w:color="auto"/>
        <w:left w:val="none" w:sz="0" w:space="0" w:color="auto"/>
        <w:bottom w:val="none" w:sz="0" w:space="0" w:color="auto"/>
        <w:right w:val="none" w:sz="0" w:space="0" w:color="auto"/>
      </w:divBdr>
      <w:divsChild>
        <w:div w:id="1433821409">
          <w:marLeft w:val="0"/>
          <w:marRight w:val="0"/>
          <w:marTop w:val="0"/>
          <w:marBottom w:val="0"/>
          <w:divBdr>
            <w:top w:val="none" w:sz="0" w:space="0" w:color="auto"/>
            <w:left w:val="none" w:sz="0" w:space="0" w:color="auto"/>
            <w:bottom w:val="none" w:sz="0" w:space="0" w:color="auto"/>
            <w:right w:val="none" w:sz="0" w:space="0" w:color="auto"/>
          </w:divBdr>
        </w:div>
      </w:divsChild>
    </w:div>
    <w:div w:id="1079523274">
      <w:bodyDiv w:val="1"/>
      <w:marLeft w:val="0"/>
      <w:marRight w:val="0"/>
      <w:marTop w:val="0"/>
      <w:marBottom w:val="0"/>
      <w:divBdr>
        <w:top w:val="none" w:sz="0" w:space="0" w:color="auto"/>
        <w:left w:val="none" w:sz="0" w:space="0" w:color="auto"/>
        <w:bottom w:val="none" w:sz="0" w:space="0" w:color="auto"/>
        <w:right w:val="none" w:sz="0" w:space="0" w:color="auto"/>
      </w:divBdr>
      <w:divsChild>
        <w:div w:id="207038428">
          <w:marLeft w:val="0"/>
          <w:marRight w:val="0"/>
          <w:marTop w:val="0"/>
          <w:marBottom w:val="0"/>
          <w:divBdr>
            <w:top w:val="none" w:sz="0" w:space="0" w:color="auto"/>
            <w:left w:val="none" w:sz="0" w:space="0" w:color="auto"/>
            <w:bottom w:val="none" w:sz="0" w:space="0" w:color="auto"/>
            <w:right w:val="none" w:sz="0" w:space="0" w:color="auto"/>
          </w:divBdr>
        </w:div>
      </w:divsChild>
    </w:div>
    <w:div w:id="1161700896">
      <w:bodyDiv w:val="1"/>
      <w:marLeft w:val="0"/>
      <w:marRight w:val="0"/>
      <w:marTop w:val="0"/>
      <w:marBottom w:val="0"/>
      <w:divBdr>
        <w:top w:val="none" w:sz="0" w:space="0" w:color="auto"/>
        <w:left w:val="none" w:sz="0" w:space="0" w:color="auto"/>
        <w:bottom w:val="none" w:sz="0" w:space="0" w:color="auto"/>
        <w:right w:val="none" w:sz="0" w:space="0" w:color="auto"/>
      </w:divBdr>
      <w:divsChild>
        <w:div w:id="1040744072">
          <w:marLeft w:val="0"/>
          <w:marRight w:val="0"/>
          <w:marTop w:val="0"/>
          <w:marBottom w:val="0"/>
          <w:divBdr>
            <w:top w:val="none" w:sz="0" w:space="0" w:color="auto"/>
            <w:left w:val="none" w:sz="0" w:space="0" w:color="auto"/>
            <w:bottom w:val="none" w:sz="0" w:space="0" w:color="auto"/>
            <w:right w:val="none" w:sz="0" w:space="0" w:color="auto"/>
          </w:divBdr>
        </w:div>
      </w:divsChild>
    </w:div>
    <w:div w:id="1180311696">
      <w:bodyDiv w:val="1"/>
      <w:marLeft w:val="0"/>
      <w:marRight w:val="0"/>
      <w:marTop w:val="0"/>
      <w:marBottom w:val="0"/>
      <w:divBdr>
        <w:top w:val="none" w:sz="0" w:space="0" w:color="auto"/>
        <w:left w:val="none" w:sz="0" w:space="0" w:color="auto"/>
        <w:bottom w:val="none" w:sz="0" w:space="0" w:color="auto"/>
        <w:right w:val="none" w:sz="0" w:space="0" w:color="auto"/>
      </w:divBdr>
      <w:divsChild>
        <w:div w:id="438721694">
          <w:marLeft w:val="0"/>
          <w:marRight w:val="0"/>
          <w:marTop w:val="0"/>
          <w:marBottom w:val="0"/>
          <w:divBdr>
            <w:top w:val="none" w:sz="0" w:space="0" w:color="auto"/>
            <w:left w:val="none" w:sz="0" w:space="0" w:color="auto"/>
            <w:bottom w:val="none" w:sz="0" w:space="0" w:color="auto"/>
            <w:right w:val="none" w:sz="0" w:space="0" w:color="auto"/>
          </w:divBdr>
        </w:div>
      </w:divsChild>
    </w:div>
    <w:div w:id="1220088522">
      <w:bodyDiv w:val="1"/>
      <w:marLeft w:val="0"/>
      <w:marRight w:val="0"/>
      <w:marTop w:val="0"/>
      <w:marBottom w:val="0"/>
      <w:divBdr>
        <w:top w:val="none" w:sz="0" w:space="0" w:color="auto"/>
        <w:left w:val="none" w:sz="0" w:space="0" w:color="auto"/>
        <w:bottom w:val="none" w:sz="0" w:space="0" w:color="auto"/>
        <w:right w:val="none" w:sz="0" w:space="0" w:color="auto"/>
      </w:divBdr>
      <w:divsChild>
        <w:div w:id="1880631721">
          <w:marLeft w:val="0"/>
          <w:marRight w:val="0"/>
          <w:marTop w:val="0"/>
          <w:marBottom w:val="0"/>
          <w:divBdr>
            <w:top w:val="none" w:sz="0" w:space="0" w:color="auto"/>
            <w:left w:val="none" w:sz="0" w:space="0" w:color="auto"/>
            <w:bottom w:val="none" w:sz="0" w:space="0" w:color="auto"/>
            <w:right w:val="none" w:sz="0" w:space="0" w:color="auto"/>
          </w:divBdr>
        </w:div>
      </w:divsChild>
    </w:div>
    <w:div w:id="1492942083">
      <w:bodyDiv w:val="1"/>
      <w:marLeft w:val="0"/>
      <w:marRight w:val="0"/>
      <w:marTop w:val="0"/>
      <w:marBottom w:val="0"/>
      <w:divBdr>
        <w:top w:val="none" w:sz="0" w:space="0" w:color="auto"/>
        <w:left w:val="none" w:sz="0" w:space="0" w:color="auto"/>
        <w:bottom w:val="none" w:sz="0" w:space="0" w:color="auto"/>
        <w:right w:val="none" w:sz="0" w:space="0" w:color="auto"/>
      </w:divBdr>
      <w:divsChild>
        <w:div w:id="1685135635">
          <w:marLeft w:val="0"/>
          <w:marRight w:val="0"/>
          <w:marTop w:val="0"/>
          <w:marBottom w:val="0"/>
          <w:divBdr>
            <w:top w:val="none" w:sz="0" w:space="0" w:color="auto"/>
            <w:left w:val="none" w:sz="0" w:space="0" w:color="auto"/>
            <w:bottom w:val="none" w:sz="0" w:space="0" w:color="auto"/>
            <w:right w:val="none" w:sz="0" w:space="0" w:color="auto"/>
          </w:divBdr>
        </w:div>
      </w:divsChild>
    </w:div>
    <w:div w:id="1497451575">
      <w:bodyDiv w:val="1"/>
      <w:marLeft w:val="0"/>
      <w:marRight w:val="0"/>
      <w:marTop w:val="0"/>
      <w:marBottom w:val="0"/>
      <w:divBdr>
        <w:top w:val="none" w:sz="0" w:space="0" w:color="auto"/>
        <w:left w:val="none" w:sz="0" w:space="0" w:color="auto"/>
        <w:bottom w:val="none" w:sz="0" w:space="0" w:color="auto"/>
        <w:right w:val="none" w:sz="0" w:space="0" w:color="auto"/>
      </w:divBdr>
      <w:divsChild>
        <w:div w:id="32198397">
          <w:marLeft w:val="0"/>
          <w:marRight w:val="0"/>
          <w:marTop w:val="0"/>
          <w:marBottom w:val="0"/>
          <w:divBdr>
            <w:top w:val="none" w:sz="0" w:space="0" w:color="auto"/>
            <w:left w:val="none" w:sz="0" w:space="0" w:color="auto"/>
            <w:bottom w:val="none" w:sz="0" w:space="0" w:color="auto"/>
            <w:right w:val="none" w:sz="0" w:space="0" w:color="auto"/>
          </w:divBdr>
        </w:div>
      </w:divsChild>
    </w:div>
    <w:div w:id="1556429444">
      <w:bodyDiv w:val="1"/>
      <w:marLeft w:val="0"/>
      <w:marRight w:val="0"/>
      <w:marTop w:val="0"/>
      <w:marBottom w:val="0"/>
      <w:divBdr>
        <w:top w:val="none" w:sz="0" w:space="0" w:color="auto"/>
        <w:left w:val="none" w:sz="0" w:space="0" w:color="auto"/>
        <w:bottom w:val="none" w:sz="0" w:space="0" w:color="auto"/>
        <w:right w:val="none" w:sz="0" w:space="0" w:color="auto"/>
      </w:divBdr>
      <w:divsChild>
        <w:div w:id="374281323">
          <w:marLeft w:val="0"/>
          <w:marRight w:val="0"/>
          <w:marTop w:val="0"/>
          <w:marBottom w:val="0"/>
          <w:divBdr>
            <w:top w:val="none" w:sz="0" w:space="0" w:color="auto"/>
            <w:left w:val="none" w:sz="0" w:space="0" w:color="auto"/>
            <w:bottom w:val="none" w:sz="0" w:space="0" w:color="auto"/>
            <w:right w:val="none" w:sz="0" w:space="0" w:color="auto"/>
          </w:divBdr>
        </w:div>
      </w:divsChild>
    </w:div>
    <w:div w:id="1753700558">
      <w:bodyDiv w:val="1"/>
      <w:marLeft w:val="0"/>
      <w:marRight w:val="0"/>
      <w:marTop w:val="0"/>
      <w:marBottom w:val="0"/>
      <w:divBdr>
        <w:top w:val="none" w:sz="0" w:space="0" w:color="auto"/>
        <w:left w:val="none" w:sz="0" w:space="0" w:color="auto"/>
        <w:bottom w:val="none" w:sz="0" w:space="0" w:color="auto"/>
        <w:right w:val="none" w:sz="0" w:space="0" w:color="auto"/>
      </w:divBdr>
      <w:divsChild>
        <w:div w:id="1147892930">
          <w:marLeft w:val="0"/>
          <w:marRight w:val="0"/>
          <w:marTop w:val="0"/>
          <w:marBottom w:val="0"/>
          <w:divBdr>
            <w:top w:val="none" w:sz="0" w:space="0" w:color="auto"/>
            <w:left w:val="none" w:sz="0" w:space="0" w:color="auto"/>
            <w:bottom w:val="none" w:sz="0" w:space="0" w:color="auto"/>
            <w:right w:val="none" w:sz="0" w:space="0" w:color="auto"/>
          </w:divBdr>
        </w:div>
      </w:divsChild>
    </w:div>
    <w:div w:id="1819616041">
      <w:bodyDiv w:val="1"/>
      <w:marLeft w:val="0"/>
      <w:marRight w:val="0"/>
      <w:marTop w:val="0"/>
      <w:marBottom w:val="0"/>
      <w:divBdr>
        <w:top w:val="none" w:sz="0" w:space="0" w:color="auto"/>
        <w:left w:val="none" w:sz="0" w:space="0" w:color="auto"/>
        <w:bottom w:val="none" w:sz="0" w:space="0" w:color="auto"/>
        <w:right w:val="none" w:sz="0" w:space="0" w:color="auto"/>
      </w:divBdr>
      <w:divsChild>
        <w:div w:id="1388602955">
          <w:marLeft w:val="0"/>
          <w:marRight w:val="0"/>
          <w:marTop w:val="0"/>
          <w:marBottom w:val="0"/>
          <w:divBdr>
            <w:top w:val="none" w:sz="0" w:space="0" w:color="auto"/>
            <w:left w:val="none" w:sz="0" w:space="0" w:color="auto"/>
            <w:bottom w:val="none" w:sz="0" w:space="0" w:color="auto"/>
            <w:right w:val="none" w:sz="0" w:space="0" w:color="auto"/>
          </w:divBdr>
        </w:div>
      </w:divsChild>
    </w:div>
    <w:div w:id="1827043493">
      <w:bodyDiv w:val="1"/>
      <w:marLeft w:val="0"/>
      <w:marRight w:val="0"/>
      <w:marTop w:val="0"/>
      <w:marBottom w:val="0"/>
      <w:divBdr>
        <w:top w:val="none" w:sz="0" w:space="0" w:color="auto"/>
        <w:left w:val="none" w:sz="0" w:space="0" w:color="auto"/>
        <w:bottom w:val="none" w:sz="0" w:space="0" w:color="auto"/>
        <w:right w:val="none" w:sz="0" w:space="0" w:color="auto"/>
      </w:divBdr>
      <w:divsChild>
        <w:div w:id="1137800313">
          <w:marLeft w:val="0"/>
          <w:marRight w:val="0"/>
          <w:marTop w:val="0"/>
          <w:marBottom w:val="0"/>
          <w:divBdr>
            <w:top w:val="none" w:sz="0" w:space="0" w:color="auto"/>
            <w:left w:val="none" w:sz="0" w:space="0" w:color="auto"/>
            <w:bottom w:val="none" w:sz="0" w:space="0" w:color="auto"/>
            <w:right w:val="none" w:sz="0" w:space="0" w:color="auto"/>
          </w:divBdr>
        </w:div>
      </w:divsChild>
    </w:div>
    <w:div w:id="1985818300">
      <w:bodyDiv w:val="1"/>
      <w:marLeft w:val="0"/>
      <w:marRight w:val="0"/>
      <w:marTop w:val="0"/>
      <w:marBottom w:val="0"/>
      <w:divBdr>
        <w:top w:val="none" w:sz="0" w:space="0" w:color="auto"/>
        <w:left w:val="none" w:sz="0" w:space="0" w:color="auto"/>
        <w:bottom w:val="none" w:sz="0" w:space="0" w:color="auto"/>
        <w:right w:val="none" w:sz="0" w:space="0" w:color="auto"/>
      </w:divBdr>
      <w:divsChild>
        <w:div w:id="6779734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baskool.com/marketing-mix/services/16809-sainsburys.html.%20Accessed%2016%20Nov.%20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108/JMH-04-2017-0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01AEF-4B05-40C0-9987-9EEACBE68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3217</TotalTime>
  <Pages>13</Pages>
  <Words>3574</Words>
  <Characters>20372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Building a sustainable marketing relationship</vt:lpstr>
    </vt:vector>
  </TitlesOfParts>
  <Company>18th November 2022</Company>
  <LinksUpToDate>false</LinksUpToDate>
  <CharactersWithSpaces>23899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a sustainable marketing relationship</dc:title>
  <dc:subject>Ancuta Nutu 1918834</dc:subject>
  <dc:creator>Ancuta Nutu</dc:creator>
  <cp:keywords/>
  <dc:description/>
  <cp:lastModifiedBy>Ancuta Nutu</cp:lastModifiedBy>
  <cp:revision>81</cp:revision>
  <dcterms:created xsi:type="dcterms:W3CDTF">2022-11-10T20:21:00Z</dcterms:created>
  <dcterms:modified xsi:type="dcterms:W3CDTF">2022-11-18T01:24:00Z</dcterms:modified>
  <cp:category>University of Wales Trinity Saint David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eef9f1e7-7444-45be-b3e5-c57ef8e6bb81</vt:lpwstr>
  </property>
</Properties>
</file>