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3AD4365" w14:textId="32064DCC" w:rsidR="005261B6" w:rsidRPr="00B83733" w:rsidRDefault="00C33CAA" w:rsidP="00CB4C28">
      <w:pPr>
        <w:spacing w:after="0" w:line="240" w:lineRule="auto"/>
        <w:rPr>
          <w:rFonts w:ascii="Arial" w:eastAsia="SimSun" w:hAnsi="Arial" w:cs="Arial"/>
          <w:color w:val="000000" w:themeColor="text1"/>
          <w:kern w:val="24"/>
          <w:sz w:val="24"/>
          <w:szCs w:val="24"/>
          <w:lang w:val="en-GB" w:eastAsia="en-GB"/>
        </w:rPr>
      </w:pPr>
      <w:r w:rsidRPr="00B83733">
        <w:rPr>
          <w:rFonts w:ascii="Arial" w:eastAsia="SimSun" w:hAnsi="Arial" w:cs="Arial"/>
          <w:color w:val="000000" w:themeColor="text1"/>
          <w:kern w:val="24"/>
          <w:sz w:val="24"/>
          <w:szCs w:val="24"/>
          <w:lang w:val="en-GB" w:eastAsia="en-GB"/>
        </w:rPr>
        <w:t xml:space="preserve">I confirm that I have not presented any AI generated text as my own work. I confirm I have copies of my drafts, notes, and other resources I used before, and after the use of AI tools which I may </w:t>
      </w:r>
      <w:bookmarkStart w:id="0" w:name="_Int_s9CP4NSq"/>
      <w:r w:rsidRPr="00B83733">
        <w:rPr>
          <w:rFonts w:ascii="Arial" w:eastAsia="SimSun" w:hAnsi="Arial" w:cs="Arial"/>
          <w:color w:val="000000" w:themeColor="text1"/>
          <w:kern w:val="24"/>
          <w:sz w:val="24"/>
          <w:szCs w:val="24"/>
          <w:lang w:val="en-GB" w:eastAsia="en-GB"/>
        </w:rPr>
        <w:t>be asked</w:t>
      </w:r>
      <w:bookmarkEnd w:id="0"/>
      <w:r w:rsidRPr="00B83733">
        <w:rPr>
          <w:rFonts w:ascii="Arial" w:eastAsia="SimSun" w:hAnsi="Arial" w:cs="Arial"/>
          <w:color w:val="000000" w:themeColor="text1"/>
          <w:kern w:val="24"/>
          <w:sz w:val="24"/>
          <w:szCs w:val="24"/>
          <w:lang w:val="en-GB" w:eastAsia="en-GB"/>
        </w:rPr>
        <w:t xml:space="preserve"> to provide in evidence.</w:t>
      </w:r>
    </w:p>
    <w:p w14:paraId="3EAEE1A5" w14:textId="77777777" w:rsidR="002C6411" w:rsidRPr="00B83733" w:rsidRDefault="002C6411" w:rsidP="00222E28">
      <w:pPr>
        <w:spacing w:after="0" w:line="240" w:lineRule="auto"/>
        <w:outlineLvl w:val="0"/>
        <w:rPr>
          <w:rFonts w:ascii="Arial" w:eastAsia="Times New Roman" w:hAnsi="Arial" w:cs="Arial"/>
          <w:b/>
          <w:bCs/>
          <w:color w:val="000000" w:themeColor="text1"/>
          <w:kern w:val="36"/>
          <w:sz w:val="24"/>
          <w:szCs w:val="24"/>
          <w:lang w:val="en-GB" w:eastAsia="en-GB"/>
        </w:rPr>
      </w:pPr>
    </w:p>
    <w:p w14:paraId="011335BB" w14:textId="0D94C9FB" w:rsidR="00342025" w:rsidRPr="00B83733" w:rsidRDefault="009C28B1" w:rsidP="00342025">
      <w:pPr>
        <w:spacing w:after="0" w:line="240" w:lineRule="auto"/>
        <w:outlineLvl w:val="0"/>
        <w:rPr>
          <w:rFonts w:ascii="Arial" w:eastAsia="Times New Roman" w:hAnsi="Arial" w:cs="Arial"/>
          <w:b/>
          <w:bCs/>
          <w:color w:val="000000" w:themeColor="text1"/>
          <w:kern w:val="36"/>
          <w:sz w:val="24"/>
          <w:szCs w:val="24"/>
          <w:lang w:val="en-GB" w:eastAsia="en-GB"/>
        </w:rPr>
      </w:pPr>
      <w:r w:rsidRPr="00B83733">
        <w:rPr>
          <w:rFonts w:ascii="Arial" w:eastAsia="Times New Roman" w:hAnsi="Arial" w:cs="Arial"/>
          <w:b/>
          <w:bCs/>
          <w:color w:val="000000" w:themeColor="text1"/>
          <w:kern w:val="36"/>
          <w:sz w:val="24"/>
          <w:szCs w:val="24"/>
          <w:lang w:val="en-GB" w:eastAsia="en-GB"/>
        </w:rPr>
        <w:t>Power and Inequality (HPHI4904)</w:t>
      </w:r>
      <w:r w:rsidR="002E7929" w:rsidRPr="00B83733">
        <w:rPr>
          <w:rFonts w:ascii="Arial" w:eastAsia="Times New Roman" w:hAnsi="Arial" w:cs="Arial"/>
          <w:b/>
          <w:bCs/>
          <w:color w:val="000000" w:themeColor="text1"/>
          <w:kern w:val="36"/>
          <w:sz w:val="24"/>
          <w:szCs w:val="24"/>
          <w:lang w:val="en-GB" w:eastAsia="en-GB"/>
        </w:rPr>
        <w:t xml:space="preserve">, </w:t>
      </w:r>
      <w:r w:rsidR="00D619A4" w:rsidRPr="00B83733">
        <w:rPr>
          <w:rFonts w:ascii="Arial" w:eastAsia="Times New Roman" w:hAnsi="Arial" w:cs="Arial"/>
          <w:b/>
          <w:bCs/>
          <w:color w:val="000000" w:themeColor="text1"/>
          <w:kern w:val="36"/>
          <w:sz w:val="24"/>
          <w:szCs w:val="24"/>
          <w:lang w:val="en-GB" w:eastAsia="en-GB"/>
        </w:rPr>
        <w:t xml:space="preserve">Thinkpiece </w:t>
      </w:r>
      <w:r w:rsidR="006C6BF0" w:rsidRPr="00B83733">
        <w:rPr>
          <w:rFonts w:ascii="Arial" w:eastAsia="Times New Roman" w:hAnsi="Arial" w:cs="Arial"/>
          <w:b/>
          <w:bCs/>
          <w:color w:val="000000" w:themeColor="text1"/>
          <w:kern w:val="36"/>
          <w:sz w:val="24"/>
          <w:szCs w:val="24"/>
          <w:lang w:val="en-GB" w:eastAsia="en-GB"/>
        </w:rPr>
        <w:t>2</w:t>
      </w:r>
    </w:p>
    <w:p w14:paraId="54AC4CB5" w14:textId="7107AC98" w:rsidR="00342025" w:rsidRPr="00B83733" w:rsidRDefault="00416626" w:rsidP="00416626">
      <w:pPr>
        <w:spacing w:before="100" w:beforeAutospacing="1" w:after="100" w:afterAutospacing="1" w:line="240" w:lineRule="auto"/>
        <w:outlineLvl w:val="0"/>
        <w:rPr>
          <w:rFonts w:ascii="Arial" w:eastAsia="Times New Roman" w:hAnsi="Arial" w:cs="Arial"/>
          <w:b/>
          <w:bCs/>
          <w:color w:val="000000"/>
          <w:kern w:val="36"/>
          <w:sz w:val="24"/>
          <w:szCs w:val="24"/>
          <w:lang w:val="en-GB" w:eastAsia="en-GB"/>
        </w:rPr>
      </w:pPr>
      <w:r w:rsidRPr="00B83733">
        <w:rPr>
          <w:rFonts w:ascii="Arial" w:eastAsia="Times New Roman" w:hAnsi="Arial" w:cs="Arial"/>
          <w:b/>
          <w:bCs/>
          <w:color w:val="000000"/>
          <w:kern w:val="36"/>
          <w:sz w:val="24"/>
          <w:szCs w:val="24"/>
          <w:lang w:val="en-GB" w:eastAsia="en-GB"/>
        </w:rPr>
        <w:t>Is Realism Still the Best Way to Understand International Politics?</w:t>
      </w:r>
    </w:p>
    <w:p w14:paraId="698CD9F8" w14:textId="77777777" w:rsidR="00FB21D4" w:rsidRPr="00B83733" w:rsidRDefault="00FB21D4" w:rsidP="00416626">
      <w:pPr>
        <w:spacing w:before="100" w:beforeAutospacing="1" w:after="100" w:afterAutospacing="1" w:line="240" w:lineRule="auto"/>
        <w:outlineLvl w:val="0"/>
        <w:rPr>
          <w:rFonts w:ascii="Arial" w:eastAsia="Times New Roman" w:hAnsi="Arial" w:cs="Arial"/>
          <w:b/>
          <w:bCs/>
          <w:color w:val="000000"/>
          <w:kern w:val="36"/>
          <w:sz w:val="24"/>
          <w:szCs w:val="24"/>
          <w:lang w:val="en-GB" w:eastAsia="en-GB"/>
        </w:rPr>
      </w:pPr>
    </w:p>
    <w:p w14:paraId="547E7A52" w14:textId="77777777" w:rsidR="00416626" w:rsidRPr="00B83733" w:rsidRDefault="00416626" w:rsidP="00416626">
      <w:pPr>
        <w:spacing w:before="100" w:beforeAutospacing="1" w:after="100" w:afterAutospacing="1" w:line="240" w:lineRule="auto"/>
        <w:outlineLvl w:val="1"/>
        <w:rPr>
          <w:rFonts w:ascii="Arial" w:eastAsia="Times New Roman" w:hAnsi="Arial" w:cs="Arial"/>
          <w:b/>
          <w:bCs/>
          <w:color w:val="000000"/>
          <w:sz w:val="24"/>
          <w:szCs w:val="24"/>
          <w:lang w:val="en-GB" w:eastAsia="en-GB"/>
        </w:rPr>
      </w:pPr>
      <w:r w:rsidRPr="00B83733">
        <w:rPr>
          <w:rFonts w:ascii="Arial" w:eastAsia="Times New Roman" w:hAnsi="Arial" w:cs="Arial"/>
          <w:b/>
          <w:bCs/>
          <w:color w:val="000000"/>
          <w:sz w:val="24"/>
          <w:szCs w:val="24"/>
          <w:lang w:val="en-GB" w:eastAsia="en-GB"/>
        </w:rPr>
        <w:t>Introduction</w:t>
      </w:r>
    </w:p>
    <w:p w14:paraId="132778DA" w14:textId="64C3AA4C" w:rsidR="00416626" w:rsidRPr="00B83733" w:rsidRDefault="00416626" w:rsidP="00416626">
      <w:pPr>
        <w:spacing w:before="100" w:beforeAutospacing="1" w:after="100" w:afterAutospacing="1" w:line="240" w:lineRule="auto"/>
        <w:rPr>
          <w:rFonts w:ascii="Arial" w:hAnsi="Arial" w:cs="Arial"/>
          <w:color w:val="000000"/>
          <w:sz w:val="24"/>
          <w:szCs w:val="24"/>
          <w:lang w:val="en-GB" w:eastAsia="en-GB"/>
        </w:rPr>
      </w:pPr>
      <w:r w:rsidRPr="00B83733">
        <w:rPr>
          <w:rFonts w:ascii="Arial" w:hAnsi="Arial" w:cs="Arial"/>
          <w:color w:val="000000"/>
          <w:sz w:val="24"/>
          <w:szCs w:val="24"/>
          <w:lang w:val="en-GB" w:eastAsia="en-GB"/>
        </w:rPr>
        <w:t xml:space="preserve">Realism is one of the most influential theories in the study of international relations. It argues that the international system is characterised by anarchy, meaning there is no central authority capable of enforcing rules or protecting states from one another. Consequently, states prioritise survival, </w:t>
      </w:r>
      <w:r w:rsidR="00937612" w:rsidRPr="00B83733">
        <w:rPr>
          <w:rFonts w:ascii="Arial" w:hAnsi="Arial" w:cs="Arial"/>
          <w:color w:val="000000"/>
          <w:sz w:val="24"/>
          <w:szCs w:val="24"/>
          <w:lang w:val="en-GB" w:eastAsia="en-GB"/>
        </w:rPr>
        <w:t>security,</w:t>
      </w:r>
      <w:r w:rsidRPr="00B83733">
        <w:rPr>
          <w:rFonts w:ascii="Arial" w:hAnsi="Arial" w:cs="Arial"/>
          <w:color w:val="000000"/>
          <w:sz w:val="24"/>
          <w:szCs w:val="24"/>
          <w:lang w:val="en-GB" w:eastAsia="en-GB"/>
        </w:rPr>
        <w:t xml:space="preserve"> and the pursuit of power above all other objectives. Rather than assuming cooperation is the norm, realism suggests that governments act primarily according to their national interests and rely on their own capabilities to ensure their security.</w:t>
      </w:r>
    </w:p>
    <w:p w14:paraId="6C540D99" w14:textId="6F979C24" w:rsidR="00416626" w:rsidRPr="00B83733" w:rsidRDefault="00416626" w:rsidP="00416626">
      <w:pPr>
        <w:spacing w:before="100" w:beforeAutospacing="1" w:after="100" w:afterAutospacing="1" w:line="240" w:lineRule="auto"/>
        <w:rPr>
          <w:rFonts w:ascii="Arial" w:hAnsi="Arial" w:cs="Arial"/>
          <w:color w:val="000000"/>
          <w:sz w:val="24"/>
          <w:szCs w:val="24"/>
          <w:lang w:val="en-GB" w:eastAsia="en-GB"/>
        </w:rPr>
      </w:pPr>
      <w:r w:rsidRPr="00B83733">
        <w:rPr>
          <w:rFonts w:ascii="Arial" w:hAnsi="Arial" w:cs="Arial"/>
          <w:color w:val="000000"/>
          <w:sz w:val="24"/>
          <w:szCs w:val="24"/>
          <w:lang w:val="en-GB" w:eastAsia="en-GB"/>
        </w:rPr>
        <w:t xml:space="preserve">Before studying realism, I assumed that international organisations such as the United Nations were the principal drivers of international cooperation and conflict resolution. </w:t>
      </w:r>
      <w:r w:rsidR="00F70F7C" w:rsidRPr="00B83733">
        <w:rPr>
          <w:rFonts w:ascii="Arial" w:hAnsi="Arial" w:cs="Arial"/>
          <w:color w:val="000000"/>
          <w:sz w:val="24"/>
          <w:szCs w:val="24"/>
          <w:lang w:val="en-GB" w:eastAsia="en-GB"/>
        </w:rPr>
        <w:t>These institutions</w:t>
      </w:r>
      <w:r w:rsidRPr="00B83733">
        <w:rPr>
          <w:rFonts w:ascii="Arial" w:hAnsi="Arial" w:cs="Arial"/>
          <w:color w:val="000000"/>
          <w:sz w:val="24"/>
          <w:szCs w:val="24"/>
          <w:lang w:val="en-GB" w:eastAsia="en-GB"/>
        </w:rPr>
        <w:t xml:space="preserve"> possessed significant authority in maintaining peace and resolving disputes between states. However, after reading Thomas G. Weiss and Rorden Wilkinson's discussion of realism and reflecting on recent international events, I began questioning how much influence international organisations actually have when the interests of powerful states are at stake. This reflection explores whether realism remains the most convincing explanation of international politics in the twenty-first century.</w:t>
      </w:r>
    </w:p>
    <w:p w14:paraId="2ED56D55" w14:textId="77777777" w:rsidR="00FB21D4" w:rsidRPr="00B83733" w:rsidRDefault="00FB21D4" w:rsidP="00416626">
      <w:pPr>
        <w:spacing w:before="100" w:beforeAutospacing="1" w:after="100" w:afterAutospacing="1" w:line="240" w:lineRule="auto"/>
        <w:rPr>
          <w:rFonts w:ascii="Arial" w:hAnsi="Arial" w:cs="Arial"/>
          <w:color w:val="000000"/>
          <w:sz w:val="24"/>
          <w:szCs w:val="24"/>
          <w:lang w:val="en-GB" w:eastAsia="en-GB"/>
        </w:rPr>
      </w:pPr>
    </w:p>
    <w:p w14:paraId="6F9A8E94" w14:textId="77777777" w:rsidR="00416626" w:rsidRPr="00B83733" w:rsidRDefault="00416626" w:rsidP="00416626">
      <w:pPr>
        <w:spacing w:before="100" w:beforeAutospacing="1" w:after="100" w:afterAutospacing="1" w:line="240" w:lineRule="auto"/>
        <w:outlineLvl w:val="1"/>
        <w:rPr>
          <w:rFonts w:ascii="Arial" w:eastAsia="Times New Roman" w:hAnsi="Arial" w:cs="Arial"/>
          <w:b/>
          <w:bCs/>
          <w:color w:val="000000"/>
          <w:sz w:val="24"/>
          <w:szCs w:val="24"/>
          <w:lang w:val="en-GB" w:eastAsia="en-GB"/>
        </w:rPr>
      </w:pPr>
      <w:r w:rsidRPr="00B83733">
        <w:rPr>
          <w:rFonts w:ascii="Arial" w:eastAsia="Times New Roman" w:hAnsi="Arial" w:cs="Arial"/>
          <w:b/>
          <w:bCs/>
          <w:color w:val="000000"/>
          <w:sz w:val="24"/>
          <w:szCs w:val="24"/>
          <w:lang w:val="en-GB" w:eastAsia="en-GB"/>
        </w:rPr>
        <w:t>What is Realism?</w:t>
      </w:r>
    </w:p>
    <w:p w14:paraId="175CC877" w14:textId="3641F8D3" w:rsidR="00416626" w:rsidRPr="00B83733" w:rsidRDefault="00416626" w:rsidP="00416626">
      <w:pPr>
        <w:spacing w:before="100" w:beforeAutospacing="1" w:after="100" w:afterAutospacing="1" w:line="240" w:lineRule="auto"/>
        <w:rPr>
          <w:rFonts w:ascii="Arial" w:hAnsi="Arial" w:cs="Arial"/>
          <w:color w:val="000000"/>
          <w:sz w:val="24"/>
          <w:szCs w:val="24"/>
          <w:lang w:val="en-GB" w:eastAsia="en-GB"/>
        </w:rPr>
      </w:pPr>
      <w:r w:rsidRPr="00B83733">
        <w:rPr>
          <w:rFonts w:ascii="Arial" w:hAnsi="Arial" w:cs="Arial"/>
          <w:color w:val="000000"/>
          <w:sz w:val="24"/>
          <w:szCs w:val="24"/>
          <w:lang w:val="en-GB" w:eastAsia="en-GB"/>
        </w:rPr>
        <w:t>According to Weiss and Wilkinson, realism views the international system as anarchic because there is no overarching authority above sovereign states capable of guaranteeing their security.</w:t>
      </w:r>
      <w:r w:rsidR="00225977">
        <w:rPr>
          <w:rStyle w:val="FootnoteReference"/>
          <w:rFonts w:ascii="Arial" w:hAnsi="Arial" w:cs="Arial"/>
          <w:color w:val="000000"/>
          <w:sz w:val="24"/>
          <w:szCs w:val="24"/>
          <w:lang w:val="en-GB" w:eastAsia="en-GB"/>
        </w:rPr>
        <w:footnoteReference w:id="1"/>
      </w:r>
      <w:r w:rsidRPr="00B83733">
        <w:rPr>
          <w:rFonts w:ascii="Arial" w:hAnsi="Arial" w:cs="Arial"/>
          <w:color w:val="000000"/>
          <w:sz w:val="24"/>
          <w:szCs w:val="24"/>
          <w:lang w:val="en-GB" w:eastAsia="en-GB"/>
        </w:rPr>
        <w:t xml:space="preserve"> In the absence of a world government, each state is ultimately responsible for protecting itself from external threats. As a result, realism identifies states as the primary actors in international politics, with governments pursuing their national interests </w:t>
      </w:r>
      <w:r w:rsidR="00143D0F" w:rsidRPr="00B83733">
        <w:rPr>
          <w:rFonts w:ascii="Arial" w:hAnsi="Arial" w:cs="Arial"/>
          <w:color w:val="000000"/>
          <w:sz w:val="24"/>
          <w:szCs w:val="24"/>
          <w:lang w:val="en-GB" w:eastAsia="en-GB"/>
        </w:rPr>
        <w:t>more than anything else</w:t>
      </w:r>
      <w:r w:rsidRPr="00B83733">
        <w:rPr>
          <w:rFonts w:ascii="Arial" w:hAnsi="Arial" w:cs="Arial"/>
          <w:color w:val="000000"/>
          <w:sz w:val="24"/>
          <w:szCs w:val="24"/>
          <w:lang w:val="en-GB" w:eastAsia="en-GB"/>
        </w:rPr>
        <w:t>.</w:t>
      </w:r>
    </w:p>
    <w:p w14:paraId="5D834B14" w14:textId="1D132C66" w:rsidR="00416626" w:rsidRPr="00B83733" w:rsidRDefault="00416626" w:rsidP="00416626">
      <w:pPr>
        <w:spacing w:before="100" w:beforeAutospacing="1" w:after="100" w:afterAutospacing="1" w:line="240" w:lineRule="auto"/>
        <w:rPr>
          <w:rFonts w:ascii="Arial" w:hAnsi="Arial" w:cs="Arial"/>
          <w:color w:val="000000"/>
          <w:sz w:val="24"/>
          <w:szCs w:val="24"/>
          <w:lang w:val="en-GB" w:eastAsia="en-GB"/>
        </w:rPr>
      </w:pPr>
      <w:r w:rsidRPr="00B83733">
        <w:rPr>
          <w:rFonts w:ascii="Arial" w:hAnsi="Arial" w:cs="Arial"/>
          <w:color w:val="000000"/>
          <w:sz w:val="24"/>
          <w:szCs w:val="24"/>
          <w:lang w:val="en-GB" w:eastAsia="en-GB"/>
        </w:rPr>
        <w:t xml:space="preserve">Power occupies a central position within realist theory. Although power can take many forms, military capability is considered particularly important because it </w:t>
      </w:r>
      <w:r w:rsidRPr="00B83733">
        <w:rPr>
          <w:rFonts w:ascii="Arial" w:hAnsi="Arial" w:cs="Arial"/>
          <w:color w:val="000000"/>
          <w:sz w:val="24"/>
          <w:szCs w:val="24"/>
          <w:lang w:val="en-GB" w:eastAsia="en-GB"/>
        </w:rPr>
        <w:lastRenderedPageBreak/>
        <w:t>enables states to defend themselves, deter potential adversaries and protect their sovereignty. Since no state can rely entirely on others for protection, realism argues that countries operate within a system of self-help in which each government must provide for its own security.</w:t>
      </w:r>
      <w:r w:rsidR="00E87EFC">
        <w:rPr>
          <w:rStyle w:val="FootnoteReference"/>
          <w:rFonts w:ascii="Arial" w:hAnsi="Arial" w:cs="Arial"/>
          <w:color w:val="000000"/>
          <w:sz w:val="24"/>
          <w:szCs w:val="24"/>
          <w:lang w:val="en-GB" w:eastAsia="en-GB"/>
        </w:rPr>
        <w:footnoteReference w:id="2"/>
      </w:r>
    </w:p>
    <w:p w14:paraId="10E433E8" w14:textId="2727E72A" w:rsidR="00416626" w:rsidRPr="00B83733" w:rsidRDefault="00416626" w:rsidP="00416626">
      <w:pPr>
        <w:spacing w:before="100" w:beforeAutospacing="1" w:after="100" w:afterAutospacing="1" w:line="240" w:lineRule="auto"/>
        <w:rPr>
          <w:rFonts w:ascii="Arial" w:hAnsi="Arial" w:cs="Arial"/>
          <w:color w:val="000000"/>
          <w:sz w:val="24"/>
          <w:szCs w:val="24"/>
          <w:lang w:val="en-GB" w:eastAsia="en-GB"/>
        </w:rPr>
      </w:pPr>
      <w:r w:rsidRPr="00B83733">
        <w:rPr>
          <w:rFonts w:ascii="Arial" w:hAnsi="Arial" w:cs="Arial"/>
          <w:color w:val="000000"/>
          <w:sz w:val="24"/>
          <w:szCs w:val="24"/>
          <w:lang w:val="en-GB" w:eastAsia="en-GB"/>
        </w:rPr>
        <w:t>Another key concept is the security dilemma. When one state increases its military capabilities to enhance its own security, neighbouring states often interpret this as a potential threat. They may respond by strengthening their own armed forces, leading to an arms race or increased political tension even if neither side originally intended conflict.</w:t>
      </w:r>
      <w:r w:rsidR="00136CDF">
        <w:rPr>
          <w:rStyle w:val="FootnoteReference"/>
          <w:rFonts w:ascii="Arial" w:hAnsi="Arial" w:cs="Arial"/>
          <w:color w:val="000000"/>
          <w:sz w:val="24"/>
          <w:szCs w:val="24"/>
          <w:lang w:val="en-GB" w:eastAsia="en-GB"/>
        </w:rPr>
        <w:footnoteReference w:id="3"/>
      </w:r>
      <w:r w:rsidRPr="00B83733">
        <w:rPr>
          <w:rFonts w:ascii="Arial" w:hAnsi="Arial" w:cs="Arial"/>
          <w:color w:val="000000"/>
          <w:sz w:val="24"/>
          <w:szCs w:val="24"/>
          <w:lang w:val="en-GB" w:eastAsia="en-GB"/>
        </w:rPr>
        <w:t xml:space="preserve"> This cycle of mistrust illustrates why realism argues that insecurity is a persistent feature of international politics.</w:t>
      </w:r>
    </w:p>
    <w:p w14:paraId="1DA80581" w14:textId="51EB3813" w:rsidR="00416626" w:rsidRPr="00B83733" w:rsidRDefault="00416626" w:rsidP="00416626">
      <w:pPr>
        <w:spacing w:before="100" w:beforeAutospacing="1" w:after="100" w:afterAutospacing="1" w:line="240" w:lineRule="auto"/>
        <w:rPr>
          <w:rFonts w:ascii="Arial" w:hAnsi="Arial" w:cs="Arial"/>
          <w:color w:val="000000"/>
          <w:sz w:val="24"/>
          <w:szCs w:val="24"/>
          <w:lang w:val="en-GB" w:eastAsia="en-GB"/>
        </w:rPr>
      </w:pPr>
      <w:r w:rsidRPr="00B83733">
        <w:rPr>
          <w:rFonts w:ascii="Arial" w:hAnsi="Arial" w:cs="Arial"/>
          <w:color w:val="000000"/>
          <w:sz w:val="24"/>
          <w:szCs w:val="24"/>
          <w:lang w:val="en-GB" w:eastAsia="en-GB"/>
        </w:rPr>
        <w:t xml:space="preserve">Initially, I found realism surprisingly pessimistic because it assumes that competition and insecurity are permanent characteristics of international relations. Before studying the theory, I believed that growing globalisation and the expansion of international organisations had made cooperation more common than conflict. I also questioned whether realism was outdated in a world increasingly connected through trade, </w:t>
      </w:r>
      <w:r w:rsidR="00937612" w:rsidRPr="00B83733">
        <w:rPr>
          <w:rFonts w:ascii="Arial" w:hAnsi="Arial" w:cs="Arial"/>
          <w:color w:val="000000"/>
          <w:sz w:val="24"/>
          <w:szCs w:val="24"/>
          <w:lang w:val="en-GB" w:eastAsia="en-GB"/>
        </w:rPr>
        <w:t>diplomacy,</w:t>
      </w:r>
      <w:r w:rsidRPr="00B83733">
        <w:rPr>
          <w:rFonts w:ascii="Arial" w:hAnsi="Arial" w:cs="Arial"/>
          <w:color w:val="000000"/>
          <w:sz w:val="24"/>
          <w:szCs w:val="24"/>
          <w:lang w:val="en-GB" w:eastAsia="en-GB"/>
        </w:rPr>
        <w:t xml:space="preserve"> and international institutions. However, after considering recent geopolitical events, many of its assumptions appeared more convincing than I had first expected.</w:t>
      </w:r>
    </w:p>
    <w:p w14:paraId="009B8E74" w14:textId="77777777" w:rsidR="00FB21D4" w:rsidRPr="00B83733" w:rsidRDefault="00FB21D4" w:rsidP="00416626">
      <w:pPr>
        <w:spacing w:before="100" w:beforeAutospacing="1" w:after="100" w:afterAutospacing="1" w:line="240" w:lineRule="auto"/>
        <w:rPr>
          <w:rFonts w:ascii="Arial" w:hAnsi="Arial" w:cs="Arial"/>
          <w:color w:val="000000"/>
          <w:sz w:val="24"/>
          <w:szCs w:val="24"/>
          <w:lang w:val="en-GB" w:eastAsia="en-GB"/>
        </w:rPr>
      </w:pPr>
    </w:p>
    <w:p w14:paraId="51E7DE82" w14:textId="77777777" w:rsidR="00416626" w:rsidRPr="00B83733" w:rsidRDefault="00416626" w:rsidP="00416626">
      <w:pPr>
        <w:spacing w:before="100" w:beforeAutospacing="1" w:after="100" w:afterAutospacing="1" w:line="240" w:lineRule="auto"/>
        <w:outlineLvl w:val="1"/>
        <w:rPr>
          <w:rFonts w:ascii="Arial" w:eastAsia="Times New Roman" w:hAnsi="Arial" w:cs="Arial"/>
          <w:b/>
          <w:bCs/>
          <w:color w:val="000000"/>
          <w:sz w:val="24"/>
          <w:szCs w:val="24"/>
          <w:lang w:val="en-GB" w:eastAsia="en-GB"/>
        </w:rPr>
      </w:pPr>
      <w:r w:rsidRPr="00B83733">
        <w:rPr>
          <w:rFonts w:ascii="Arial" w:eastAsia="Times New Roman" w:hAnsi="Arial" w:cs="Arial"/>
          <w:b/>
          <w:bCs/>
          <w:color w:val="000000"/>
          <w:sz w:val="24"/>
          <w:szCs w:val="24"/>
          <w:lang w:val="en-GB" w:eastAsia="en-GB"/>
        </w:rPr>
        <w:t>Why Realism Still Explains Much of World Politics</w:t>
      </w:r>
    </w:p>
    <w:p w14:paraId="4750075B" w14:textId="5DA1311B" w:rsidR="00416626" w:rsidRPr="00B83733" w:rsidRDefault="00416626" w:rsidP="00416626">
      <w:pPr>
        <w:spacing w:before="100" w:beforeAutospacing="1" w:after="100" w:afterAutospacing="1" w:line="240" w:lineRule="auto"/>
        <w:rPr>
          <w:rFonts w:ascii="Arial" w:hAnsi="Arial" w:cs="Arial"/>
          <w:color w:val="000000"/>
          <w:sz w:val="24"/>
          <w:szCs w:val="24"/>
          <w:lang w:val="en-GB" w:eastAsia="en-GB"/>
        </w:rPr>
      </w:pPr>
      <w:r w:rsidRPr="00B83733">
        <w:rPr>
          <w:rFonts w:ascii="Arial" w:hAnsi="Arial" w:cs="Arial"/>
          <w:color w:val="000000"/>
          <w:sz w:val="24"/>
          <w:szCs w:val="24"/>
          <w:lang w:val="en-GB" w:eastAsia="en-GB"/>
        </w:rPr>
        <w:t>Recent international events demonstrate why realism continues to provide a persuasive explanation of state behaviour. Russia's invasion of Ukraine illustrates the realist assumption that powerful states pursue strategic interests and security even when doing so violates international law. From a realist perspective, Russia's concerns regarding NATO's expansion and maintaining influence within its perceived sphere of interest help explain its actions more effectively than appeals to international norms alone.</w:t>
      </w:r>
      <w:r w:rsidR="00136CDF">
        <w:rPr>
          <w:rStyle w:val="FootnoteReference"/>
          <w:rFonts w:ascii="Arial" w:hAnsi="Arial" w:cs="Arial"/>
          <w:color w:val="000000"/>
          <w:sz w:val="24"/>
          <w:szCs w:val="24"/>
          <w:lang w:val="en-GB" w:eastAsia="en-GB"/>
        </w:rPr>
        <w:footnoteReference w:id="4"/>
      </w:r>
      <w:r w:rsidRPr="00B83733">
        <w:rPr>
          <w:rFonts w:ascii="Arial" w:hAnsi="Arial" w:cs="Arial"/>
          <w:color w:val="000000"/>
          <w:sz w:val="24"/>
          <w:szCs w:val="24"/>
          <w:lang w:val="en-GB" w:eastAsia="en-GB"/>
        </w:rPr>
        <w:t xml:space="preserve"> Although realism does not justify such actions, it provides a framework for understanding why states may prioritise security and strategic advantage over legal or moral considerations.</w:t>
      </w:r>
    </w:p>
    <w:p w14:paraId="6436F7A3" w14:textId="5B46FA42" w:rsidR="00416626" w:rsidRPr="00B83733" w:rsidRDefault="00416626" w:rsidP="00416626">
      <w:pPr>
        <w:spacing w:before="100" w:beforeAutospacing="1" w:after="100" w:afterAutospacing="1" w:line="240" w:lineRule="auto"/>
        <w:rPr>
          <w:rFonts w:ascii="Arial" w:hAnsi="Arial" w:cs="Arial"/>
          <w:color w:val="000000"/>
          <w:sz w:val="24"/>
          <w:szCs w:val="24"/>
          <w:lang w:val="en-GB" w:eastAsia="en-GB"/>
        </w:rPr>
      </w:pPr>
      <w:r w:rsidRPr="00B83733">
        <w:rPr>
          <w:rFonts w:ascii="Arial" w:hAnsi="Arial" w:cs="Arial"/>
          <w:color w:val="000000"/>
          <w:sz w:val="24"/>
          <w:szCs w:val="24"/>
          <w:lang w:val="en-GB" w:eastAsia="en-GB"/>
        </w:rPr>
        <w:t xml:space="preserve">Similarly, the growing strategic rivalry between the United States and China reflects realist expectations regarding the balance of power. China's rapid military modernisation, increasing defence expenditure and expanding influence in the Indo-Pacific have prompted the United States and its allies to strengthen military alliances and increase defence spending. From a realist perspective, these developments are predictable responses within an anarchic international system </w:t>
      </w:r>
      <w:r w:rsidRPr="00B83733">
        <w:rPr>
          <w:rFonts w:ascii="Arial" w:hAnsi="Arial" w:cs="Arial"/>
          <w:color w:val="000000"/>
          <w:sz w:val="24"/>
          <w:szCs w:val="24"/>
          <w:lang w:val="en-GB" w:eastAsia="en-GB"/>
        </w:rPr>
        <w:lastRenderedPageBreak/>
        <w:t>where states continually seek to maximise their own security and prevent rivals from gaining strategic superiority.</w:t>
      </w:r>
      <w:r w:rsidR="005F6725">
        <w:rPr>
          <w:rStyle w:val="FootnoteReference"/>
          <w:rFonts w:ascii="Arial" w:hAnsi="Arial" w:cs="Arial"/>
          <w:color w:val="000000"/>
          <w:sz w:val="24"/>
          <w:szCs w:val="24"/>
          <w:lang w:val="en-GB" w:eastAsia="en-GB"/>
        </w:rPr>
        <w:footnoteReference w:id="5"/>
      </w:r>
    </w:p>
    <w:p w14:paraId="2BC7104B" w14:textId="77777777" w:rsidR="00416626" w:rsidRPr="00B83733" w:rsidRDefault="00416626" w:rsidP="00416626">
      <w:pPr>
        <w:spacing w:before="100" w:beforeAutospacing="1" w:after="100" w:afterAutospacing="1" w:line="240" w:lineRule="auto"/>
        <w:rPr>
          <w:rFonts w:ascii="Arial" w:hAnsi="Arial" w:cs="Arial"/>
          <w:color w:val="000000"/>
          <w:sz w:val="24"/>
          <w:szCs w:val="24"/>
          <w:lang w:val="en-GB" w:eastAsia="en-GB"/>
        </w:rPr>
      </w:pPr>
      <w:r w:rsidRPr="00B83733">
        <w:rPr>
          <w:rFonts w:ascii="Arial" w:hAnsi="Arial" w:cs="Arial"/>
          <w:color w:val="000000"/>
          <w:sz w:val="24"/>
          <w:szCs w:val="24"/>
          <w:lang w:val="en-GB" w:eastAsia="en-GB"/>
        </w:rPr>
        <w:t>The continued importance of nuclear deterrence also reinforces realist thinking. Despite decades of diplomatic efforts aimed at nuclear disarmament, major powers continue to maintain and modernise their nuclear arsenals. This demonstrates that military capability remains central to national security and international stability. States continue investing heavily in defence because they cannot assume that other governments will always act peacefully or honour international agreements.</w:t>
      </w:r>
    </w:p>
    <w:p w14:paraId="0EC8CC30" w14:textId="64589887" w:rsidR="00416626" w:rsidRPr="00B83733" w:rsidRDefault="00416626" w:rsidP="00416626">
      <w:pPr>
        <w:spacing w:before="100" w:beforeAutospacing="1" w:after="100" w:afterAutospacing="1" w:line="240" w:lineRule="auto"/>
        <w:rPr>
          <w:rFonts w:ascii="Arial" w:hAnsi="Arial" w:cs="Arial"/>
          <w:color w:val="000000"/>
          <w:sz w:val="24"/>
          <w:szCs w:val="24"/>
          <w:lang w:val="en-GB" w:eastAsia="en-GB"/>
        </w:rPr>
      </w:pPr>
      <w:r w:rsidRPr="00B83733">
        <w:rPr>
          <w:rFonts w:ascii="Arial" w:hAnsi="Arial" w:cs="Arial"/>
          <w:color w:val="000000"/>
          <w:sz w:val="24"/>
          <w:szCs w:val="24"/>
          <w:lang w:val="en-GB" w:eastAsia="en-GB"/>
        </w:rPr>
        <w:t xml:space="preserve">Studying realism significantly changed my understanding of these developments. Before reading the theory, I tended to interpret conflicts as failures of diplomacy or political leadership. Realism instead suggests that competition between states is often an unavoidable consequence of an anarchic international system in which governments prioritise survival </w:t>
      </w:r>
      <w:r w:rsidR="00E109C6" w:rsidRPr="00B83733">
        <w:rPr>
          <w:rFonts w:ascii="Arial" w:hAnsi="Arial" w:cs="Arial"/>
          <w:color w:val="000000"/>
          <w:sz w:val="24"/>
          <w:szCs w:val="24"/>
          <w:lang w:val="en-GB" w:eastAsia="en-GB"/>
        </w:rPr>
        <w:t>primarily</w:t>
      </w:r>
      <w:r w:rsidRPr="00B83733">
        <w:rPr>
          <w:rFonts w:ascii="Arial" w:hAnsi="Arial" w:cs="Arial"/>
          <w:color w:val="000000"/>
          <w:sz w:val="24"/>
          <w:szCs w:val="24"/>
          <w:lang w:val="en-GB" w:eastAsia="en-GB"/>
        </w:rPr>
        <w:t>. Rather than viewing current conflicts as isolated political disagreements, I now understand them as consistent with longstanding patterns of state behaviour predicted by realist theory. This perspective has made realism appear considerably more convincing than I initially expected.</w:t>
      </w:r>
    </w:p>
    <w:p w14:paraId="5BBB665E" w14:textId="77777777" w:rsidR="00F668D9" w:rsidRDefault="00F668D9" w:rsidP="00AA1031">
      <w:pPr>
        <w:spacing w:before="100" w:beforeAutospacing="1" w:after="100" w:afterAutospacing="1" w:line="240" w:lineRule="auto"/>
        <w:outlineLvl w:val="1"/>
        <w:rPr>
          <w:rFonts w:ascii="Arial" w:hAnsi="Arial" w:cs="Arial"/>
          <w:color w:val="000000"/>
          <w:sz w:val="24"/>
          <w:szCs w:val="24"/>
          <w:lang w:val="en-GB" w:eastAsia="en-GB"/>
        </w:rPr>
      </w:pPr>
    </w:p>
    <w:p w14:paraId="3539FF0F" w14:textId="07F4F72E" w:rsidR="00AA1031" w:rsidRPr="00B83733" w:rsidRDefault="00AA1031" w:rsidP="00AA1031">
      <w:pPr>
        <w:spacing w:before="100" w:beforeAutospacing="1" w:after="100" w:afterAutospacing="1" w:line="240" w:lineRule="auto"/>
        <w:outlineLvl w:val="1"/>
        <w:rPr>
          <w:rFonts w:ascii="Arial" w:eastAsia="Times New Roman" w:hAnsi="Arial" w:cs="Arial"/>
          <w:b/>
          <w:bCs/>
          <w:color w:val="000000"/>
          <w:sz w:val="24"/>
          <w:szCs w:val="24"/>
          <w:lang w:val="en-GB" w:eastAsia="en-GB"/>
        </w:rPr>
      </w:pPr>
      <w:r w:rsidRPr="00B83733">
        <w:rPr>
          <w:rFonts w:ascii="Arial" w:eastAsia="Times New Roman" w:hAnsi="Arial" w:cs="Arial"/>
          <w:b/>
          <w:bCs/>
          <w:color w:val="000000"/>
          <w:sz w:val="24"/>
          <w:szCs w:val="24"/>
          <w:lang w:val="en-GB" w:eastAsia="en-GB"/>
        </w:rPr>
        <w:t>Where Realism Falls Short</w:t>
      </w:r>
    </w:p>
    <w:p w14:paraId="0CFAAC7B" w14:textId="0946ACAE" w:rsidR="00AA1031" w:rsidRPr="00B83733" w:rsidRDefault="00AA1031" w:rsidP="00AA1031">
      <w:pPr>
        <w:spacing w:before="100" w:beforeAutospacing="1" w:after="100" w:afterAutospacing="1" w:line="240" w:lineRule="auto"/>
        <w:rPr>
          <w:rFonts w:ascii="Arial" w:hAnsi="Arial" w:cs="Arial"/>
          <w:color w:val="000000"/>
          <w:sz w:val="24"/>
          <w:szCs w:val="24"/>
          <w:lang w:val="en-GB" w:eastAsia="en-GB"/>
        </w:rPr>
      </w:pPr>
      <w:r w:rsidRPr="00B83733">
        <w:rPr>
          <w:rFonts w:ascii="Arial" w:hAnsi="Arial" w:cs="Arial"/>
          <w:color w:val="000000"/>
          <w:sz w:val="24"/>
          <w:szCs w:val="24"/>
          <w:lang w:val="en-GB" w:eastAsia="en-GB"/>
        </w:rPr>
        <w:t xml:space="preserve">Despite its strengths, realism cannot explain every aspect of international politics. Many of today's most significant challenges require cooperation rather than competition. Climate change, pandemics, global financial </w:t>
      </w:r>
      <w:r w:rsidR="00937612" w:rsidRPr="00B83733">
        <w:rPr>
          <w:rFonts w:ascii="Arial" w:hAnsi="Arial" w:cs="Arial"/>
          <w:color w:val="000000"/>
          <w:sz w:val="24"/>
          <w:szCs w:val="24"/>
          <w:lang w:val="en-GB" w:eastAsia="en-GB"/>
        </w:rPr>
        <w:t>crises,</w:t>
      </w:r>
      <w:r w:rsidRPr="00B83733">
        <w:rPr>
          <w:rFonts w:ascii="Arial" w:hAnsi="Arial" w:cs="Arial"/>
          <w:color w:val="000000"/>
          <w:sz w:val="24"/>
          <w:szCs w:val="24"/>
          <w:lang w:val="en-GB" w:eastAsia="en-GB"/>
        </w:rPr>
        <w:t xml:space="preserve"> and international terrorism all </w:t>
      </w:r>
      <w:r w:rsidR="000B159A" w:rsidRPr="00B83733">
        <w:rPr>
          <w:rFonts w:ascii="Arial" w:hAnsi="Arial" w:cs="Arial"/>
          <w:color w:val="000000"/>
          <w:sz w:val="24"/>
          <w:szCs w:val="24"/>
          <w:lang w:val="en-GB" w:eastAsia="en-GB"/>
        </w:rPr>
        <w:t>cross-national</w:t>
      </w:r>
      <w:r w:rsidRPr="00B83733">
        <w:rPr>
          <w:rFonts w:ascii="Arial" w:hAnsi="Arial" w:cs="Arial"/>
          <w:color w:val="000000"/>
          <w:sz w:val="24"/>
          <w:szCs w:val="24"/>
          <w:lang w:val="en-GB" w:eastAsia="en-GB"/>
        </w:rPr>
        <w:t xml:space="preserve"> borders and cannot </w:t>
      </w:r>
      <w:bookmarkStart w:id="1" w:name="_Int_yM0OTUs0"/>
      <w:r w:rsidRPr="00B83733">
        <w:rPr>
          <w:rFonts w:ascii="Arial" w:hAnsi="Arial" w:cs="Arial"/>
          <w:color w:val="000000"/>
          <w:sz w:val="24"/>
          <w:szCs w:val="24"/>
          <w:lang w:val="en-GB" w:eastAsia="en-GB"/>
        </w:rPr>
        <w:t>be effectively addressed</w:t>
      </w:r>
      <w:bookmarkEnd w:id="1"/>
      <w:r w:rsidRPr="00B83733">
        <w:rPr>
          <w:rFonts w:ascii="Arial" w:hAnsi="Arial" w:cs="Arial"/>
          <w:color w:val="000000"/>
          <w:sz w:val="24"/>
          <w:szCs w:val="24"/>
          <w:lang w:val="en-GB" w:eastAsia="en-GB"/>
        </w:rPr>
        <w:t xml:space="preserve"> by individual states acting alone. These issues require governments to share information, coordinate </w:t>
      </w:r>
      <w:r w:rsidR="00937612" w:rsidRPr="00B83733">
        <w:rPr>
          <w:rFonts w:ascii="Arial" w:hAnsi="Arial" w:cs="Arial"/>
          <w:color w:val="000000"/>
          <w:sz w:val="24"/>
          <w:szCs w:val="24"/>
          <w:lang w:val="en-GB" w:eastAsia="en-GB"/>
        </w:rPr>
        <w:t>policies,</w:t>
      </w:r>
      <w:r w:rsidRPr="00B83733">
        <w:rPr>
          <w:rFonts w:ascii="Arial" w:hAnsi="Arial" w:cs="Arial"/>
          <w:color w:val="000000"/>
          <w:sz w:val="24"/>
          <w:szCs w:val="24"/>
          <w:lang w:val="en-GB" w:eastAsia="en-GB"/>
        </w:rPr>
        <w:t xml:space="preserve"> and </w:t>
      </w:r>
      <w:bookmarkStart w:id="2" w:name="_Int_vq7ZB4pM"/>
      <w:r w:rsidRPr="00B83733">
        <w:rPr>
          <w:rFonts w:ascii="Arial" w:hAnsi="Arial" w:cs="Arial"/>
          <w:color w:val="000000"/>
          <w:sz w:val="24"/>
          <w:szCs w:val="24"/>
          <w:lang w:val="en-GB" w:eastAsia="en-GB"/>
        </w:rPr>
        <w:t>participate</w:t>
      </w:r>
      <w:bookmarkEnd w:id="2"/>
      <w:r w:rsidRPr="00B83733">
        <w:rPr>
          <w:rFonts w:ascii="Arial" w:hAnsi="Arial" w:cs="Arial"/>
          <w:color w:val="000000"/>
          <w:sz w:val="24"/>
          <w:szCs w:val="24"/>
          <w:lang w:val="en-GB" w:eastAsia="en-GB"/>
        </w:rPr>
        <w:t xml:space="preserve"> in international agreements, even when doing so may not produce an immediate security benefit.</w:t>
      </w:r>
    </w:p>
    <w:p w14:paraId="07B7AFD9" w14:textId="05195D32" w:rsidR="00AA1031" w:rsidRPr="00B83733" w:rsidRDefault="00AA1031" w:rsidP="00AA1031">
      <w:pPr>
        <w:spacing w:before="100" w:beforeAutospacing="1" w:after="100" w:afterAutospacing="1" w:line="240" w:lineRule="auto"/>
        <w:rPr>
          <w:rFonts w:ascii="Arial" w:hAnsi="Arial" w:cs="Arial"/>
          <w:color w:val="000000"/>
          <w:sz w:val="24"/>
          <w:szCs w:val="24"/>
          <w:lang w:val="en-GB" w:eastAsia="en-GB"/>
        </w:rPr>
      </w:pPr>
      <w:r w:rsidRPr="00B83733">
        <w:rPr>
          <w:rFonts w:ascii="Arial" w:hAnsi="Arial" w:cs="Arial"/>
          <w:color w:val="000000"/>
          <w:sz w:val="24"/>
          <w:szCs w:val="24"/>
          <w:lang w:val="en-GB" w:eastAsia="en-GB"/>
        </w:rPr>
        <w:t xml:space="preserve">International organisations continue to play </w:t>
      </w:r>
      <w:r w:rsidR="00AF02D2" w:rsidRPr="00B83733">
        <w:rPr>
          <w:rFonts w:ascii="Arial" w:hAnsi="Arial" w:cs="Arial"/>
          <w:color w:val="000000"/>
          <w:sz w:val="24"/>
          <w:szCs w:val="24"/>
          <w:lang w:val="en-GB" w:eastAsia="en-GB"/>
        </w:rPr>
        <w:t>a key role</w:t>
      </w:r>
      <w:r w:rsidRPr="00B83733">
        <w:rPr>
          <w:rFonts w:ascii="Arial" w:hAnsi="Arial" w:cs="Arial"/>
          <w:color w:val="000000"/>
          <w:sz w:val="24"/>
          <w:szCs w:val="24"/>
          <w:lang w:val="en-GB" w:eastAsia="en-GB"/>
        </w:rPr>
        <w:t xml:space="preserve"> in </w:t>
      </w:r>
      <w:bookmarkStart w:id="3" w:name="_Int_S6zFc7T6"/>
      <w:r w:rsidRPr="00B83733">
        <w:rPr>
          <w:rFonts w:ascii="Arial" w:hAnsi="Arial" w:cs="Arial"/>
          <w:color w:val="000000"/>
          <w:sz w:val="24"/>
          <w:szCs w:val="24"/>
          <w:lang w:val="en-GB" w:eastAsia="en-GB"/>
        </w:rPr>
        <w:t>facilitating</w:t>
      </w:r>
      <w:bookmarkEnd w:id="3"/>
      <w:r w:rsidRPr="00B83733">
        <w:rPr>
          <w:rFonts w:ascii="Arial" w:hAnsi="Arial" w:cs="Arial"/>
          <w:color w:val="000000"/>
          <w:sz w:val="24"/>
          <w:szCs w:val="24"/>
          <w:lang w:val="en-GB" w:eastAsia="en-GB"/>
        </w:rPr>
        <w:t xml:space="preserve"> cooperation, promoting </w:t>
      </w:r>
      <w:r w:rsidR="00937612" w:rsidRPr="00B83733">
        <w:rPr>
          <w:rFonts w:ascii="Arial" w:hAnsi="Arial" w:cs="Arial"/>
          <w:color w:val="000000"/>
          <w:sz w:val="24"/>
          <w:szCs w:val="24"/>
          <w:lang w:val="en-GB" w:eastAsia="en-GB"/>
        </w:rPr>
        <w:t>diplomacy,</w:t>
      </w:r>
      <w:r w:rsidRPr="00B83733">
        <w:rPr>
          <w:rFonts w:ascii="Arial" w:hAnsi="Arial" w:cs="Arial"/>
          <w:color w:val="000000"/>
          <w:sz w:val="24"/>
          <w:szCs w:val="24"/>
          <w:lang w:val="en-GB" w:eastAsia="en-GB"/>
        </w:rPr>
        <w:t xml:space="preserve"> and coordinating responses to global crises. Although realism argues that organisations such as the United Nations ultimately reflect the interests of powerful states, they nevertheless provide forums for negotiation, humanitarian </w:t>
      </w:r>
      <w:bookmarkStart w:id="4" w:name="_Int_xvMjUfb6"/>
      <w:r w:rsidRPr="00B83733">
        <w:rPr>
          <w:rFonts w:ascii="Arial" w:hAnsi="Arial" w:cs="Arial"/>
          <w:color w:val="000000"/>
          <w:sz w:val="24"/>
          <w:szCs w:val="24"/>
          <w:lang w:val="en-GB" w:eastAsia="en-GB"/>
        </w:rPr>
        <w:t>assistance</w:t>
      </w:r>
      <w:bookmarkEnd w:id="4"/>
      <w:r w:rsidRPr="00B83733">
        <w:rPr>
          <w:rFonts w:ascii="Arial" w:hAnsi="Arial" w:cs="Arial"/>
          <w:color w:val="000000"/>
          <w:sz w:val="24"/>
          <w:szCs w:val="24"/>
          <w:lang w:val="en-GB" w:eastAsia="en-GB"/>
        </w:rPr>
        <w:t xml:space="preserve"> and peacekeeping that influence international relations.</w:t>
      </w:r>
      <w:r w:rsidR="00C21936">
        <w:rPr>
          <w:rStyle w:val="FootnoteReference"/>
          <w:rFonts w:ascii="Arial" w:hAnsi="Arial" w:cs="Arial"/>
          <w:color w:val="000000"/>
          <w:sz w:val="24"/>
          <w:szCs w:val="24"/>
          <w:lang w:val="en-GB" w:eastAsia="en-GB"/>
        </w:rPr>
        <w:footnoteReference w:id="6"/>
      </w:r>
      <w:r w:rsidRPr="00B83733">
        <w:rPr>
          <w:rFonts w:ascii="Arial" w:hAnsi="Arial" w:cs="Arial"/>
          <w:color w:val="000000"/>
          <w:sz w:val="24"/>
          <w:szCs w:val="24"/>
          <w:lang w:val="en-GB" w:eastAsia="en-GB"/>
        </w:rPr>
        <w:t xml:space="preserve"> Crossley and his colleagues similarly argue that the twentieth and twenty-first </w:t>
      </w:r>
      <w:r w:rsidRPr="00B83733">
        <w:rPr>
          <w:rFonts w:ascii="Arial" w:hAnsi="Arial" w:cs="Arial"/>
          <w:color w:val="000000"/>
          <w:sz w:val="24"/>
          <w:szCs w:val="24"/>
          <w:lang w:val="en-GB" w:eastAsia="en-GB"/>
        </w:rPr>
        <w:lastRenderedPageBreak/>
        <w:t>centuries have been characterised by increasing global interconnectedness, making cooperation between states more necessary than ever before.</w:t>
      </w:r>
      <w:r w:rsidR="00500C11">
        <w:rPr>
          <w:rStyle w:val="FootnoteReference"/>
          <w:rFonts w:ascii="Arial" w:hAnsi="Arial" w:cs="Arial"/>
          <w:color w:val="000000"/>
          <w:sz w:val="24"/>
          <w:szCs w:val="24"/>
          <w:lang w:val="en-GB" w:eastAsia="en-GB"/>
        </w:rPr>
        <w:footnoteReference w:id="7"/>
      </w:r>
    </w:p>
    <w:p w14:paraId="2CE1BE0C" w14:textId="582EAA89" w:rsidR="00AA1031" w:rsidRPr="00B83733" w:rsidRDefault="00AA1031" w:rsidP="00AA1031">
      <w:pPr>
        <w:spacing w:before="100" w:beforeAutospacing="1" w:after="100" w:afterAutospacing="1" w:line="240" w:lineRule="auto"/>
        <w:rPr>
          <w:rFonts w:ascii="Arial" w:hAnsi="Arial" w:cs="Arial"/>
          <w:color w:val="000000"/>
          <w:sz w:val="24"/>
          <w:szCs w:val="24"/>
          <w:lang w:val="en-GB" w:eastAsia="en-GB"/>
        </w:rPr>
      </w:pPr>
      <w:r w:rsidRPr="00B83733">
        <w:rPr>
          <w:rFonts w:ascii="Arial" w:hAnsi="Arial" w:cs="Arial"/>
          <w:color w:val="000000"/>
          <w:sz w:val="24"/>
          <w:szCs w:val="24"/>
          <w:lang w:val="en-GB" w:eastAsia="en-GB"/>
        </w:rPr>
        <w:t xml:space="preserve">Globalisation also presents challenges for realist theory. International trade has created extensive economic interdependence between states, meaning that conflict often carries significant economic costs for all parties involved. Countries increasingly rely on one another for investment, technology, energy </w:t>
      </w:r>
      <w:r w:rsidR="00937612" w:rsidRPr="00B83733">
        <w:rPr>
          <w:rFonts w:ascii="Arial" w:hAnsi="Arial" w:cs="Arial"/>
          <w:color w:val="000000"/>
          <w:sz w:val="24"/>
          <w:szCs w:val="24"/>
          <w:lang w:val="en-GB" w:eastAsia="en-GB"/>
        </w:rPr>
        <w:t>supplies,</w:t>
      </w:r>
      <w:r w:rsidRPr="00B83733">
        <w:rPr>
          <w:rFonts w:ascii="Arial" w:hAnsi="Arial" w:cs="Arial"/>
          <w:color w:val="000000"/>
          <w:sz w:val="24"/>
          <w:szCs w:val="24"/>
          <w:lang w:val="en-GB" w:eastAsia="en-GB"/>
        </w:rPr>
        <w:t xml:space="preserve"> and access to global markets. As a result, governments frequently choose cooperation because it promotes long-term prosperity as well as stability.</w:t>
      </w:r>
    </w:p>
    <w:p w14:paraId="6B449E42" w14:textId="3669DABF" w:rsidR="00AA1031" w:rsidRPr="00B83733" w:rsidRDefault="00AA1031" w:rsidP="00AA1031">
      <w:pPr>
        <w:spacing w:before="100" w:beforeAutospacing="1" w:after="100" w:afterAutospacing="1" w:line="240" w:lineRule="auto"/>
        <w:rPr>
          <w:rFonts w:ascii="Arial" w:hAnsi="Arial" w:cs="Arial"/>
          <w:color w:val="000000"/>
          <w:sz w:val="24"/>
          <w:szCs w:val="24"/>
          <w:lang w:val="en-GB" w:eastAsia="en-GB"/>
        </w:rPr>
      </w:pPr>
      <w:r w:rsidRPr="00B83733">
        <w:rPr>
          <w:rFonts w:ascii="Arial" w:hAnsi="Arial" w:cs="Arial"/>
          <w:color w:val="000000"/>
          <w:sz w:val="24"/>
          <w:szCs w:val="24"/>
          <w:lang w:val="en-GB" w:eastAsia="en-GB"/>
        </w:rPr>
        <w:t>Furthermore, domestic political and economic factors can shape foreign policy in ways that realism tends to overlook. Milanovic argues that global inequality has become a defining feature of the modern international system and influences political and economic relationships between states.</w:t>
      </w:r>
      <w:r w:rsidR="00D930E0">
        <w:rPr>
          <w:rStyle w:val="FootnoteReference"/>
          <w:rFonts w:ascii="Arial" w:hAnsi="Arial" w:cs="Arial"/>
          <w:color w:val="000000"/>
          <w:sz w:val="24"/>
          <w:szCs w:val="24"/>
          <w:lang w:val="en-GB" w:eastAsia="en-GB"/>
        </w:rPr>
        <w:footnoteReference w:id="8"/>
      </w:r>
      <w:r w:rsidRPr="00B83733">
        <w:rPr>
          <w:rFonts w:ascii="Arial" w:hAnsi="Arial" w:cs="Arial"/>
          <w:color w:val="000000"/>
          <w:sz w:val="24"/>
          <w:szCs w:val="24"/>
          <w:lang w:val="en-GB" w:eastAsia="en-GB"/>
        </w:rPr>
        <w:t xml:space="preserve"> Likewise, Fukuyama suggests that domestic issues such as inequality, democracy and political legitimacy significantly affect how governments behave internationally.</w:t>
      </w:r>
      <w:r w:rsidR="007F7BF1">
        <w:rPr>
          <w:rStyle w:val="FootnoteReference"/>
          <w:rFonts w:ascii="Arial" w:hAnsi="Arial" w:cs="Arial"/>
          <w:color w:val="000000"/>
          <w:sz w:val="24"/>
          <w:szCs w:val="24"/>
          <w:lang w:val="en-GB" w:eastAsia="en-GB"/>
        </w:rPr>
        <w:footnoteReference w:id="9"/>
      </w:r>
      <w:r w:rsidRPr="00B83733">
        <w:rPr>
          <w:rFonts w:ascii="Arial" w:hAnsi="Arial" w:cs="Arial"/>
          <w:color w:val="000000"/>
          <w:sz w:val="24"/>
          <w:szCs w:val="24"/>
          <w:lang w:val="en-GB" w:eastAsia="en-GB"/>
        </w:rPr>
        <w:t xml:space="preserve"> These perspectives demonstrate that international politics cannot always be understood solely through military power and national security.</w:t>
      </w:r>
    </w:p>
    <w:p w14:paraId="42784A41" w14:textId="7EC023D8" w:rsidR="00AA1031" w:rsidRDefault="00AA1031" w:rsidP="00AA1031">
      <w:pPr>
        <w:spacing w:before="100" w:beforeAutospacing="1" w:after="100" w:afterAutospacing="1" w:line="240" w:lineRule="auto"/>
        <w:rPr>
          <w:rFonts w:ascii="Arial" w:hAnsi="Arial" w:cs="Arial"/>
          <w:color w:val="000000"/>
          <w:sz w:val="24"/>
          <w:szCs w:val="24"/>
          <w:lang w:val="en-GB" w:eastAsia="en-GB"/>
        </w:rPr>
      </w:pPr>
      <w:r w:rsidRPr="00B83733">
        <w:rPr>
          <w:rFonts w:ascii="Arial" w:hAnsi="Arial" w:cs="Arial"/>
          <w:color w:val="000000"/>
          <w:sz w:val="24"/>
          <w:szCs w:val="24"/>
          <w:lang w:val="en-GB" w:eastAsia="en-GB"/>
        </w:rPr>
        <w:t xml:space="preserve">Reflecting on these arguments, </w:t>
      </w:r>
      <w:r w:rsidR="00F70F7C" w:rsidRPr="00B83733">
        <w:rPr>
          <w:rFonts w:ascii="Arial" w:hAnsi="Arial" w:cs="Arial"/>
          <w:color w:val="000000"/>
          <w:sz w:val="24"/>
          <w:szCs w:val="24"/>
          <w:lang w:val="en-GB" w:eastAsia="en-GB"/>
        </w:rPr>
        <w:t>realism</w:t>
      </w:r>
      <w:r w:rsidRPr="00B83733">
        <w:rPr>
          <w:rFonts w:ascii="Arial" w:hAnsi="Arial" w:cs="Arial"/>
          <w:color w:val="000000"/>
          <w:sz w:val="24"/>
          <w:szCs w:val="24"/>
          <w:lang w:val="en-GB" w:eastAsia="en-GB"/>
        </w:rPr>
        <w:t xml:space="preserve"> explains conflict exceptionally well but provides a less convincing explanation for sustained international cooperation. Climate agreements, global public health </w:t>
      </w:r>
      <w:r w:rsidR="00937612" w:rsidRPr="00B83733">
        <w:rPr>
          <w:rFonts w:ascii="Arial" w:hAnsi="Arial" w:cs="Arial"/>
          <w:color w:val="000000"/>
          <w:sz w:val="24"/>
          <w:szCs w:val="24"/>
          <w:lang w:val="en-GB" w:eastAsia="en-GB"/>
        </w:rPr>
        <w:t>initiatives,</w:t>
      </w:r>
      <w:r w:rsidRPr="00B83733">
        <w:rPr>
          <w:rFonts w:ascii="Arial" w:hAnsi="Arial" w:cs="Arial"/>
          <w:color w:val="000000"/>
          <w:sz w:val="24"/>
          <w:szCs w:val="24"/>
          <w:lang w:val="en-GB" w:eastAsia="en-GB"/>
        </w:rPr>
        <w:t xml:space="preserve"> and international trade all demonstrate that states are capable of working together even when there is no immediate military advantage. Consequently, realism appears strongest when explaining security and conflict but weaker when accounting for cooperation and global governance.</w:t>
      </w:r>
    </w:p>
    <w:p w14:paraId="565DEA22" w14:textId="77777777" w:rsidR="00ED57FB" w:rsidRPr="00B83733" w:rsidRDefault="00ED57FB" w:rsidP="00AA1031">
      <w:pPr>
        <w:spacing w:before="100" w:beforeAutospacing="1" w:after="100" w:afterAutospacing="1" w:line="240" w:lineRule="auto"/>
        <w:rPr>
          <w:rFonts w:ascii="Arial" w:hAnsi="Arial" w:cs="Arial"/>
          <w:color w:val="000000"/>
          <w:sz w:val="24"/>
          <w:szCs w:val="24"/>
          <w:lang w:val="en-GB" w:eastAsia="en-GB"/>
        </w:rPr>
      </w:pPr>
    </w:p>
    <w:p w14:paraId="1BC57842" w14:textId="77777777" w:rsidR="00AA1031" w:rsidRPr="00B83733" w:rsidRDefault="00AA1031" w:rsidP="00AA1031">
      <w:pPr>
        <w:spacing w:before="100" w:beforeAutospacing="1" w:after="100" w:afterAutospacing="1" w:line="240" w:lineRule="auto"/>
        <w:outlineLvl w:val="1"/>
        <w:rPr>
          <w:rFonts w:ascii="Arial" w:eastAsia="Times New Roman" w:hAnsi="Arial" w:cs="Arial"/>
          <w:b/>
          <w:bCs/>
          <w:color w:val="000000"/>
          <w:sz w:val="24"/>
          <w:szCs w:val="24"/>
          <w:lang w:val="en-GB" w:eastAsia="en-GB"/>
        </w:rPr>
      </w:pPr>
      <w:r w:rsidRPr="00B83733">
        <w:rPr>
          <w:rFonts w:ascii="Arial" w:eastAsia="Times New Roman" w:hAnsi="Arial" w:cs="Arial"/>
          <w:b/>
          <w:bCs/>
          <w:color w:val="000000"/>
          <w:sz w:val="24"/>
          <w:szCs w:val="24"/>
          <w:lang w:val="en-GB" w:eastAsia="en-GB"/>
        </w:rPr>
        <w:t>My Perspective</w:t>
      </w:r>
    </w:p>
    <w:p w14:paraId="01A32AE3" w14:textId="7FFCD32B" w:rsidR="00AA1031" w:rsidRPr="00B83733" w:rsidRDefault="00AA1031" w:rsidP="00AA1031">
      <w:pPr>
        <w:spacing w:before="100" w:beforeAutospacing="1" w:after="100" w:afterAutospacing="1" w:line="240" w:lineRule="auto"/>
        <w:rPr>
          <w:rFonts w:ascii="Arial" w:hAnsi="Arial" w:cs="Arial"/>
          <w:color w:val="000000"/>
          <w:sz w:val="24"/>
          <w:szCs w:val="24"/>
          <w:lang w:val="en-GB" w:eastAsia="en-GB"/>
        </w:rPr>
      </w:pPr>
      <w:r w:rsidRPr="00B83733">
        <w:rPr>
          <w:rFonts w:ascii="Arial" w:hAnsi="Arial" w:cs="Arial"/>
          <w:color w:val="000000"/>
          <w:sz w:val="24"/>
          <w:szCs w:val="24"/>
          <w:lang w:val="en-GB" w:eastAsia="en-GB"/>
        </w:rPr>
        <w:t xml:space="preserve">Studying realism has significantly changed my understanding of international politics. Before engaging with this topic, </w:t>
      </w:r>
      <w:r w:rsidR="00F70F7C" w:rsidRPr="00B83733">
        <w:rPr>
          <w:rFonts w:ascii="Arial" w:hAnsi="Arial" w:cs="Arial"/>
          <w:color w:val="000000"/>
          <w:sz w:val="24"/>
          <w:szCs w:val="24"/>
          <w:lang w:val="en-GB" w:eastAsia="en-GB"/>
        </w:rPr>
        <w:t>international organisations</w:t>
      </w:r>
      <w:r w:rsidRPr="00B83733">
        <w:rPr>
          <w:rFonts w:ascii="Arial" w:hAnsi="Arial" w:cs="Arial"/>
          <w:color w:val="000000"/>
          <w:sz w:val="24"/>
          <w:szCs w:val="24"/>
          <w:lang w:val="en-GB" w:eastAsia="en-GB"/>
        </w:rPr>
        <w:t xml:space="preserve"> possessed greater authority than they actually do. I assumed that institutions such as the United Nations could prevent conflict through international law, </w:t>
      </w:r>
      <w:r w:rsidR="00937612" w:rsidRPr="00B83733">
        <w:rPr>
          <w:rFonts w:ascii="Arial" w:hAnsi="Arial" w:cs="Arial"/>
          <w:color w:val="000000"/>
          <w:sz w:val="24"/>
          <w:szCs w:val="24"/>
          <w:lang w:val="en-GB" w:eastAsia="en-GB"/>
        </w:rPr>
        <w:t>diplomacy,</w:t>
      </w:r>
      <w:r w:rsidRPr="00B83733">
        <w:rPr>
          <w:rFonts w:ascii="Arial" w:hAnsi="Arial" w:cs="Arial"/>
          <w:color w:val="000000"/>
          <w:sz w:val="24"/>
          <w:szCs w:val="24"/>
          <w:lang w:val="en-GB" w:eastAsia="en-GB"/>
        </w:rPr>
        <w:t xml:space="preserve"> and collective decision-making. However, realism demonstrated that these organisations are often constrained by the interests of powerful member states, </w:t>
      </w:r>
      <w:r w:rsidRPr="00B83733">
        <w:rPr>
          <w:rFonts w:ascii="Arial" w:hAnsi="Arial" w:cs="Arial"/>
          <w:color w:val="000000"/>
          <w:sz w:val="24"/>
          <w:szCs w:val="24"/>
          <w:lang w:val="en-GB" w:eastAsia="en-GB"/>
        </w:rPr>
        <w:lastRenderedPageBreak/>
        <w:t>particularly when questions of national security arise. This has changed how I evaluate international events and the role of global institutions.</w:t>
      </w:r>
    </w:p>
    <w:p w14:paraId="6BB0EEB3" w14:textId="77777777" w:rsidR="00AA1031" w:rsidRPr="00B83733" w:rsidRDefault="00AA1031" w:rsidP="00AA1031">
      <w:pPr>
        <w:spacing w:before="100" w:beforeAutospacing="1" w:after="100" w:afterAutospacing="1" w:line="240" w:lineRule="auto"/>
        <w:rPr>
          <w:rFonts w:ascii="Arial" w:hAnsi="Arial" w:cs="Arial"/>
          <w:color w:val="000000"/>
          <w:sz w:val="24"/>
          <w:szCs w:val="24"/>
          <w:lang w:val="en-GB" w:eastAsia="en-GB"/>
        </w:rPr>
      </w:pPr>
      <w:r w:rsidRPr="00B83733">
        <w:rPr>
          <w:rFonts w:ascii="Arial" w:hAnsi="Arial" w:cs="Arial"/>
          <w:color w:val="000000"/>
          <w:sz w:val="24"/>
          <w:szCs w:val="24"/>
          <w:lang w:val="en-GB" w:eastAsia="en-GB"/>
        </w:rPr>
        <w:t>The most convincing aspect of realism is its emphasis on national interest. Since studying the theory, I have become more aware of how governments frequently justify foreign policy decisions using security concerns rather than moral or humanitarian arguments. When reading news reports about international crises, I now pay greater attention to the strategic interests behind state actions instead of focusing solely on the official explanations provided by political leaders. This has helped me develop a more critical understanding of international affairs.</w:t>
      </w:r>
    </w:p>
    <w:p w14:paraId="7DC2379F" w14:textId="2213DB68" w:rsidR="00AA1031" w:rsidRPr="00B83733" w:rsidRDefault="00AA1031" w:rsidP="00AA1031">
      <w:pPr>
        <w:spacing w:before="100" w:beforeAutospacing="1" w:after="100" w:afterAutospacing="1" w:line="240" w:lineRule="auto"/>
        <w:rPr>
          <w:rFonts w:ascii="Arial" w:hAnsi="Arial" w:cs="Arial"/>
          <w:color w:val="000000"/>
          <w:sz w:val="24"/>
          <w:szCs w:val="24"/>
          <w:lang w:val="en-GB" w:eastAsia="en-GB"/>
        </w:rPr>
      </w:pPr>
      <w:r w:rsidRPr="00B83733">
        <w:rPr>
          <w:rFonts w:ascii="Arial" w:hAnsi="Arial" w:cs="Arial"/>
          <w:color w:val="000000"/>
          <w:sz w:val="24"/>
          <w:szCs w:val="24"/>
          <w:lang w:val="en-GB" w:eastAsia="en-GB"/>
        </w:rPr>
        <w:t xml:space="preserve">However, I do not believe realism provides a complete explanation of international politics. Although it successfully explains military competition, great power </w:t>
      </w:r>
      <w:r w:rsidR="00937612" w:rsidRPr="00B83733">
        <w:rPr>
          <w:rFonts w:ascii="Arial" w:hAnsi="Arial" w:cs="Arial"/>
          <w:color w:val="000000"/>
          <w:sz w:val="24"/>
          <w:szCs w:val="24"/>
          <w:lang w:val="en-GB" w:eastAsia="en-GB"/>
        </w:rPr>
        <w:t>rivalry,</w:t>
      </w:r>
      <w:r w:rsidRPr="00B83733">
        <w:rPr>
          <w:rFonts w:ascii="Arial" w:hAnsi="Arial" w:cs="Arial"/>
          <w:color w:val="000000"/>
          <w:sz w:val="24"/>
          <w:szCs w:val="24"/>
          <w:lang w:val="en-GB" w:eastAsia="en-GB"/>
        </w:rPr>
        <w:t xml:space="preserve"> and the pursuit of security, it overlooks the increasing importance of cooperation in areas such as international trade, climate </w:t>
      </w:r>
      <w:r w:rsidR="00937612" w:rsidRPr="00B83733">
        <w:rPr>
          <w:rFonts w:ascii="Arial" w:hAnsi="Arial" w:cs="Arial"/>
          <w:color w:val="000000"/>
          <w:sz w:val="24"/>
          <w:szCs w:val="24"/>
          <w:lang w:val="en-GB" w:eastAsia="en-GB"/>
        </w:rPr>
        <w:t>governance,</w:t>
      </w:r>
      <w:r w:rsidRPr="00B83733">
        <w:rPr>
          <w:rFonts w:ascii="Arial" w:hAnsi="Arial" w:cs="Arial"/>
          <w:color w:val="000000"/>
          <w:sz w:val="24"/>
          <w:szCs w:val="24"/>
          <w:lang w:val="en-GB" w:eastAsia="en-GB"/>
        </w:rPr>
        <w:t xml:space="preserve"> and global public health. I therefore believe that realism should be considered alongside other approaches, such as liberalism and constructivism, which offer valuable insights into why states cooperate and how international norms and institutions influence behaviour.</w:t>
      </w:r>
      <w:r w:rsidR="00154CC4">
        <w:rPr>
          <w:rStyle w:val="FootnoteReference"/>
          <w:rFonts w:ascii="Arial" w:hAnsi="Arial" w:cs="Arial"/>
          <w:color w:val="000000"/>
          <w:sz w:val="24"/>
          <w:szCs w:val="24"/>
          <w:lang w:val="en-GB" w:eastAsia="en-GB"/>
        </w:rPr>
        <w:footnoteReference w:id="10"/>
      </w:r>
    </w:p>
    <w:p w14:paraId="1EDCB80A" w14:textId="77777777" w:rsidR="00AA1031" w:rsidRDefault="00AA1031" w:rsidP="00AA1031">
      <w:pPr>
        <w:spacing w:before="100" w:beforeAutospacing="1" w:after="100" w:afterAutospacing="1" w:line="240" w:lineRule="auto"/>
        <w:rPr>
          <w:rFonts w:ascii="Arial" w:hAnsi="Arial" w:cs="Arial"/>
          <w:color w:val="000000"/>
          <w:sz w:val="24"/>
          <w:szCs w:val="24"/>
          <w:lang w:val="en-GB" w:eastAsia="en-GB"/>
        </w:rPr>
      </w:pPr>
      <w:r w:rsidRPr="00B83733">
        <w:rPr>
          <w:rFonts w:ascii="Arial" w:hAnsi="Arial" w:cs="Arial"/>
          <w:color w:val="000000"/>
          <w:sz w:val="24"/>
          <w:szCs w:val="24"/>
          <w:lang w:val="en-GB" w:eastAsia="en-GB"/>
        </w:rPr>
        <w:t>Overall, my opinion has changed considerably since studying realism. I now regard it as one of the most convincing theories for explaining conflict and state behaviour, yet I also recognise that no single theory can fully explain the complexity of contemporary international politics. Combining realism with other theoretical perspectives provides a more balanced understanding of how states interact in the modern world.</w:t>
      </w:r>
    </w:p>
    <w:p w14:paraId="598A64DD" w14:textId="77777777" w:rsidR="00ED57FB" w:rsidRPr="00B83733" w:rsidRDefault="00ED57FB" w:rsidP="00AA1031">
      <w:pPr>
        <w:spacing w:before="100" w:beforeAutospacing="1" w:after="100" w:afterAutospacing="1" w:line="240" w:lineRule="auto"/>
        <w:rPr>
          <w:rFonts w:ascii="Arial" w:hAnsi="Arial" w:cs="Arial"/>
          <w:color w:val="000000"/>
          <w:sz w:val="24"/>
          <w:szCs w:val="24"/>
          <w:lang w:val="en-GB" w:eastAsia="en-GB"/>
        </w:rPr>
      </w:pPr>
    </w:p>
    <w:p w14:paraId="148D130E" w14:textId="77777777" w:rsidR="00AA1031" w:rsidRPr="00B83733" w:rsidRDefault="00AA1031" w:rsidP="00AA1031">
      <w:pPr>
        <w:spacing w:before="100" w:beforeAutospacing="1" w:after="100" w:afterAutospacing="1" w:line="240" w:lineRule="auto"/>
        <w:outlineLvl w:val="1"/>
        <w:rPr>
          <w:rFonts w:ascii="Arial" w:eastAsia="Times New Roman" w:hAnsi="Arial" w:cs="Arial"/>
          <w:b/>
          <w:bCs/>
          <w:color w:val="000000"/>
          <w:sz w:val="24"/>
          <w:szCs w:val="24"/>
          <w:lang w:val="en-GB" w:eastAsia="en-GB"/>
        </w:rPr>
      </w:pPr>
      <w:r w:rsidRPr="00B83733">
        <w:rPr>
          <w:rFonts w:ascii="Arial" w:eastAsia="Times New Roman" w:hAnsi="Arial" w:cs="Arial"/>
          <w:b/>
          <w:bCs/>
          <w:color w:val="000000"/>
          <w:sz w:val="24"/>
          <w:szCs w:val="24"/>
          <w:lang w:val="en-GB" w:eastAsia="en-GB"/>
        </w:rPr>
        <w:t>Conclusion</w:t>
      </w:r>
    </w:p>
    <w:p w14:paraId="0320B524" w14:textId="01B941AB" w:rsidR="00AA1031" w:rsidRPr="00B83733" w:rsidRDefault="00AA1031" w:rsidP="00AA1031">
      <w:pPr>
        <w:spacing w:before="100" w:beforeAutospacing="1" w:after="100" w:afterAutospacing="1" w:line="240" w:lineRule="auto"/>
        <w:rPr>
          <w:rFonts w:ascii="Arial" w:hAnsi="Arial" w:cs="Arial"/>
          <w:color w:val="000000"/>
          <w:sz w:val="24"/>
          <w:szCs w:val="24"/>
          <w:lang w:val="en-GB" w:eastAsia="en-GB"/>
        </w:rPr>
      </w:pPr>
      <w:r w:rsidRPr="00B83733">
        <w:rPr>
          <w:rFonts w:ascii="Arial" w:hAnsi="Arial" w:cs="Arial"/>
          <w:color w:val="000000"/>
          <w:sz w:val="24"/>
          <w:szCs w:val="24"/>
          <w:lang w:val="en-GB" w:eastAsia="en-GB"/>
        </w:rPr>
        <w:t xml:space="preserve">Overall, </w:t>
      </w:r>
      <w:r w:rsidR="00F70F7C" w:rsidRPr="00B83733">
        <w:rPr>
          <w:rFonts w:ascii="Arial" w:hAnsi="Arial" w:cs="Arial"/>
          <w:color w:val="000000"/>
          <w:sz w:val="24"/>
          <w:szCs w:val="24"/>
          <w:lang w:val="en-GB" w:eastAsia="en-GB"/>
        </w:rPr>
        <w:t>realism</w:t>
      </w:r>
      <w:r w:rsidRPr="00B83733">
        <w:rPr>
          <w:rFonts w:ascii="Arial" w:hAnsi="Arial" w:cs="Arial"/>
          <w:color w:val="000000"/>
          <w:sz w:val="24"/>
          <w:szCs w:val="24"/>
          <w:lang w:val="en-GB" w:eastAsia="en-GB"/>
        </w:rPr>
        <w:t xml:space="preserve"> remains one of the strongest theories for explaining international politics, particularly in relation to conflict, </w:t>
      </w:r>
      <w:r w:rsidR="00937612" w:rsidRPr="00B83733">
        <w:rPr>
          <w:rFonts w:ascii="Arial" w:hAnsi="Arial" w:cs="Arial"/>
          <w:color w:val="000000"/>
          <w:sz w:val="24"/>
          <w:szCs w:val="24"/>
          <w:lang w:val="en-GB" w:eastAsia="en-GB"/>
        </w:rPr>
        <w:t>competition,</w:t>
      </w:r>
      <w:r w:rsidRPr="00B83733">
        <w:rPr>
          <w:rFonts w:ascii="Arial" w:hAnsi="Arial" w:cs="Arial"/>
          <w:color w:val="000000"/>
          <w:sz w:val="24"/>
          <w:szCs w:val="24"/>
          <w:lang w:val="en-GB" w:eastAsia="en-GB"/>
        </w:rPr>
        <w:t xml:space="preserve"> and state behaviour. Its emphasis on power, security and national interest continues to provide valuable insights into contemporary issues such as Russia's invasion of Ukraine, strategic rivalry between the United States and China, and the continued importance of military deterrence. However, realism should not be regarded as a complete explanation of international politics. Contemporary global challenges, including climate change, </w:t>
      </w:r>
      <w:r w:rsidR="00937612" w:rsidRPr="00B83733">
        <w:rPr>
          <w:rFonts w:ascii="Arial" w:hAnsi="Arial" w:cs="Arial"/>
          <w:color w:val="000000"/>
          <w:sz w:val="24"/>
          <w:szCs w:val="24"/>
          <w:lang w:val="en-GB" w:eastAsia="en-GB"/>
        </w:rPr>
        <w:t>pandemics,</w:t>
      </w:r>
      <w:r w:rsidRPr="00B83733">
        <w:rPr>
          <w:rFonts w:ascii="Arial" w:hAnsi="Arial" w:cs="Arial"/>
          <w:color w:val="000000"/>
          <w:sz w:val="24"/>
          <w:szCs w:val="24"/>
          <w:lang w:val="en-GB" w:eastAsia="en-GB"/>
        </w:rPr>
        <w:t xml:space="preserve"> and economic interdependence, increasingly require cooperation that realism struggles to explain fully. Studying realism has therefore strengthened my appreciation of both its enduring relevance and its important limitations. While realism remains highly persuasive, I now believe that understanding international politics requires drawing upon multiple theoretical perspectives rather than relying on a single approach alone.</w:t>
      </w:r>
    </w:p>
    <w:p w14:paraId="147A37C7" w14:textId="77777777" w:rsidR="00AA1031" w:rsidRPr="00B83733" w:rsidRDefault="00AA1031" w:rsidP="00067654">
      <w:pPr>
        <w:spacing w:before="100" w:beforeAutospacing="1" w:after="100" w:afterAutospacing="1" w:line="240" w:lineRule="auto"/>
        <w:jc w:val="center"/>
        <w:outlineLvl w:val="1"/>
        <w:rPr>
          <w:rFonts w:ascii="Arial" w:eastAsia="Times New Roman" w:hAnsi="Arial" w:cs="Arial"/>
          <w:b/>
          <w:bCs/>
          <w:color w:val="000000"/>
          <w:sz w:val="24"/>
          <w:szCs w:val="24"/>
          <w:lang w:val="en-GB" w:eastAsia="en-GB"/>
        </w:rPr>
      </w:pPr>
      <w:r w:rsidRPr="00B83733">
        <w:rPr>
          <w:rFonts w:ascii="Arial" w:eastAsia="Times New Roman" w:hAnsi="Arial" w:cs="Arial"/>
          <w:b/>
          <w:bCs/>
          <w:color w:val="000000"/>
          <w:sz w:val="24"/>
          <w:szCs w:val="24"/>
          <w:lang w:val="en-GB" w:eastAsia="en-GB"/>
        </w:rPr>
        <w:lastRenderedPageBreak/>
        <w:t>Bibliography</w:t>
      </w:r>
    </w:p>
    <w:p w14:paraId="2FBA9839" w14:textId="77777777" w:rsidR="00AA1031" w:rsidRPr="00B83733" w:rsidRDefault="00AA1031" w:rsidP="00C65716">
      <w:pPr>
        <w:spacing w:before="100" w:beforeAutospacing="1" w:after="100" w:afterAutospacing="1" w:line="240" w:lineRule="auto"/>
        <w:ind w:left="720" w:hanging="720"/>
        <w:rPr>
          <w:rFonts w:ascii="Arial" w:hAnsi="Arial" w:cs="Arial"/>
          <w:color w:val="000000"/>
          <w:sz w:val="24"/>
          <w:szCs w:val="24"/>
          <w:lang w:val="en-GB" w:eastAsia="en-GB"/>
        </w:rPr>
      </w:pPr>
      <w:r w:rsidRPr="00B83733">
        <w:rPr>
          <w:rFonts w:ascii="Arial" w:hAnsi="Arial" w:cs="Arial"/>
          <w:color w:val="000000"/>
          <w:sz w:val="24"/>
          <w:szCs w:val="24"/>
          <w:lang w:val="en-GB" w:eastAsia="en-GB"/>
        </w:rPr>
        <w:t>Crossley, Pamela K., Lynn H. Lees and John Servos (eds.), </w:t>
      </w:r>
      <w:r w:rsidRPr="00B83733">
        <w:rPr>
          <w:rFonts w:ascii="Arial" w:hAnsi="Arial" w:cs="Arial"/>
          <w:i/>
          <w:iCs/>
          <w:color w:val="000000"/>
          <w:sz w:val="24"/>
          <w:szCs w:val="24"/>
          <w:lang w:val="en-GB" w:eastAsia="en-GB"/>
        </w:rPr>
        <w:t>Global Society: The World Since 1900</w:t>
      </w:r>
      <w:r w:rsidRPr="00B83733">
        <w:rPr>
          <w:rFonts w:ascii="Arial" w:hAnsi="Arial" w:cs="Arial"/>
          <w:color w:val="000000"/>
          <w:sz w:val="24"/>
          <w:szCs w:val="24"/>
          <w:lang w:val="en-GB" w:eastAsia="en-GB"/>
        </w:rPr>
        <w:t>, 3rd edn (Boston: Wadsworth, 2012).</w:t>
      </w:r>
    </w:p>
    <w:p w14:paraId="246E8EC3" w14:textId="77777777" w:rsidR="00AA1031" w:rsidRPr="00B83733" w:rsidRDefault="00AA1031" w:rsidP="00C65716">
      <w:pPr>
        <w:spacing w:before="100" w:beforeAutospacing="1" w:after="100" w:afterAutospacing="1" w:line="240" w:lineRule="auto"/>
        <w:ind w:left="720" w:hanging="720"/>
        <w:rPr>
          <w:rFonts w:ascii="Arial" w:hAnsi="Arial" w:cs="Arial"/>
          <w:color w:val="000000"/>
          <w:sz w:val="24"/>
          <w:szCs w:val="24"/>
          <w:lang w:val="en-GB" w:eastAsia="en-GB"/>
        </w:rPr>
      </w:pPr>
      <w:r w:rsidRPr="00B83733">
        <w:rPr>
          <w:rFonts w:ascii="Arial" w:hAnsi="Arial" w:cs="Arial"/>
          <w:color w:val="000000"/>
          <w:sz w:val="24"/>
          <w:szCs w:val="24"/>
          <w:lang w:val="en-GB" w:eastAsia="en-GB"/>
        </w:rPr>
        <w:t>Fukuyama, Francis, 'Poverty, Inequality, and Democracy: Dealing with Inequality', </w:t>
      </w:r>
      <w:r w:rsidRPr="00B83733">
        <w:rPr>
          <w:rFonts w:ascii="Arial" w:hAnsi="Arial" w:cs="Arial"/>
          <w:i/>
          <w:iCs/>
          <w:color w:val="000000"/>
          <w:sz w:val="24"/>
          <w:szCs w:val="24"/>
          <w:lang w:val="en-GB" w:eastAsia="en-GB"/>
        </w:rPr>
        <w:t>Journal of Democracy</w:t>
      </w:r>
      <w:r w:rsidRPr="00B83733">
        <w:rPr>
          <w:rFonts w:ascii="Arial" w:hAnsi="Arial" w:cs="Arial"/>
          <w:color w:val="000000"/>
          <w:sz w:val="24"/>
          <w:szCs w:val="24"/>
          <w:lang w:val="en-GB" w:eastAsia="en-GB"/>
        </w:rPr>
        <w:t>, 22.3 (2011), 79–89.</w:t>
      </w:r>
    </w:p>
    <w:p w14:paraId="40679054" w14:textId="77777777" w:rsidR="00AA1031" w:rsidRPr="00B83733" w:rsidRDefault="00AA1031" w:rsidP="00C65716">
      <w:pPr>
        <w:spacing w:before="100" w:beforeAutospacing="1" w:after="100" w:afterAutospacing="1" w:line="240" w:lineRule="auto"/>
        <w:ind w:left="720" w:hanging="720"/>
        <w:rPr>
          <w:rFonts w:ascii="Arial" w:hAnsi="Arial" w:cs="Arial"/>
          <w:color w:val="000000"/>
          <w:sz w:val="24"/>
          <w:szCs w:val="24"/>
          <w:lang w:val="en-GB" w:eastAsia="en-GB"/>
        </w:rPr>
      </w:pPr>
      <w:r w:rsidRPr="00B83733">
        <w:rPr>
          <w:rFonts w:ascii="Arial" w:hAnsi="Arial" w:cs="Arial"/>
          <w:color w:val="000000"/>
          <w:sz w:val="24"/>
          <w:szCs w:val="24"/>
          <w:lang w:val="en-GB" w:eastAsia="en-GB"/>
        </w:rPr>
        <w:t>Milanovic, Branko, </w:t>
      </w:r>
      <w:r w:rsidRPr="00B83733">
        <w:rPr>
          <w:rFonts w:ascii="Arial" w:hAnsi="Arial" w:cs="Arial"/>
          <w:i/>
          <w:iCs/>
          <w:color w:val="000000"/>
          <w:sz w:val="24"/>
          <w:szCs w:val="24"/>
          <w:lang w:val="en-GB" w:eastAsia="en-GB"/>
        </w:rPr>
        <w:t>Global Inequality: A New Approach for the Age of Globalization</w:t>
      </w:r>
      <w:r w:rsidRPr="00B83733">
        <w:rPr>
          <w:rFonts w:ascii="Arial" w:hAnsi="Arial" w:cs="Arial"/>
          <w:color w:val="000000"/>
          <w:sz w:val="24"/>
          <w:szCs w:val="24"/>
          <w:lang w:val="en-GB" w:eastAsia="en-GB"/>
        </w:rPr>
        <w:t> (Cambridge, MA: Belknap Press of Harvard University Press, 2016).</w:t>
      </w:r>
    </w:p>
    <w:p w14:paraId="6018B6E9" w14:textId="77777777" w:rsidR="00AA1031" w:rsidRPr="00B83733" w:rsidRDefault="00AA1031" w:rsidP="00C65716">
      <w:pPr>
        <w:spacing w:before="100" w:beforeAutospacing="1" w:after="100" w:afterAutospacing="1" w:line="240" w:lineRule="auto"/>
        <w:ind w:left="720" w:hanging="720"/>
        <w:rPr>
          <w:rFonts w:ascii="Arial" w:hAnsi="Arial" w:cs="Arial"/>
          <w:color w:val="000000"/>
          <w:sz w:val="24"/>
          <w:szCs w:val="24"/>
          <w:lang w:val="en-GB" w:eastAsia="en-GB"/>
        </w:rPr>
      </w:pPr>
      <w:r w:rsidRPr="00B83733">
        <w:rPr>
          <w:rFonts w:ascii="Arial" w:hAnsi="Arial" w:cs="Arial"/>
          <w:color w:val="000000"/>
          <w:sz w:val="24"/>
          <w:szCs w:val="24"/>
          <w:lang w:val="en-GB" w:eastAsia="en-GB"/>
        </w:rPr>
        <w:t>Weiss, Thomas G., and Rorden Wilkinson (eds.), </w:t>
      </w:r>
      <w:r w:rsidRPr="00B83733">
        <w:rPr>
          <w:rFonts w:ascii="Arial" w:hAnsi="Arial" w:cs="Arial"/>
          <w:i/>
          <w:iCs/>
          <w:color w:val="000000"/>
          <w:sz w:val="24"/>
          <w:szCs w:val="24"/>
          <w:lang w:val="en-GB" w:eastAsia="en-GB"/>
        </w:rPr>
        <w:t>International Organization and Global Governance</w:t>
      </w:r>
      <w:r w:rsidRPr="00B83733">
        <w:rPr>
          <w:rFonts w:ascii="Arial" w:hAnsi="Arial" w:cs="Arial"/>
          <w:color w:val="000000"/>
          <w:sz w:val="24"/>
          <w:szCs w:val="24"/>
          <w:lang w:val="en-GB" w:eastAsia="en-GB"/>
        </w:rPr>
        <w:t>, 3rd edn (Oxon: Routledge, 2023).</w:t>
      </w:r>
    </w:p>
    <w:p w14:paraId="148FA9AC" w14:textId="77777777" w:rsidR="00416626" w:rsidRPr="00B83733" w:rsidRDefault="00416626" w:rsidP="00772A2C">
      <w:pPr>
        <w:rPr>
          <w:rFonts w:ascii="Arial" w:hAnsi="Arial" w:cs="Arial"/>
          <w:color w:val="000000" w:themeColor="text1"/>
          <w:sz w:val="24"/>
          <w:szCs w:val="24"/>
        </w:rPr>
      </w:pPr>
    </w:p>
    <w:sectPr w:rsidR="00416626" w:rsidRPr="00B83733" w:rsidSect="00034616">
      <w:headerReference w:type="even" r:id="rId8"/>
      <w:headerReference w:type="default" r:id="rId9"/>
      <w:footerReference w:type="default" r:id="rId10"/>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E3A41A5" w14:textId="77777777" w:rsidR="004F65ED" w:rsidRDefault="004F65ED" w:rsidP="004E39F5">
      <w:pPr>
        <w:spacing w:after="0" w:line="240" w:lineRule="auto"/>
      </w:pPr>
      <w:r>
        <w:separator/>
      </w:r>
    </w:p>
  </w:endnote>
  <w:endnote w:type="continuationSeparator" w:id="0">
    <w:p w14:paraId="555ADCFD" w14:textId="77777777" w:rsidR="004F65ED" w:rsidRDefault="004F65ED" w:rsidP="004E39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6BD7686" w14:textId="77777777" w:rsidR="00D92850" w:rsidRPr="00D92850" w:rsidRDefault="00D92850" w:rsidP="00D92850">
    <w:pPr>
      <w:spacing w:after="0" w:line="240" w:lineRule="auto"/>
      <w:rPr>
        <w:rFonts w:ascii="Arial" w:eastAsia="Times New Roman" w:hAnsi="Arial" w:cs="Arial"/>
        <w:color w:val="000000" w:themeColor="text1"/>
        <w:sz w:val="24"/>
        <w:szCs w:val="24"/>
        <w:lang w:val="en-GB" w:eastAsia="en-GB"/>
      </w:rPr>
    </w:pPr>
  </w:p>
  <w:p w14:paraId="72BA42A1" w14:textId="556402BD" w:rsidR="00D92850" w:rsidRPr="00090DD8" w:rsidRDefault="00371698" w:rsidP="005261B6">
    <w:pPr>
      <w:spacing w:after="0" w:line="240" w:lineRule="auto"/>
      <w:outlineLvl w:val="0"/>
      <w:rPr>
        <w:rFonts w:ascii="Arial" w:eastAsia="Times New Roman" w:hAnsi="Arial" w:cs="Arial"/>
        <w:b/>
        <w:bCs/>
        <w:color w:val="000000" w:themeColor="text1"/>
        <w:kern w:val="36"/>
        <w:sz w:val="24"/>
        <w:szCs w:val="24"/>
        <w:lang w:val="en-GB" w:eastAsia="en-GB"/>
      </w:rPr>
    </w:pPr>
    <w:r w:rsidRPr="002E7929">
      <w:rPr>
        <w:rFonts w:ascii="Arial" w:eastAsia="Times New Roman" w:hAnsi="Arial" w:cs="Arial"/>
        <w:b/>
        <w:bCs/>
        <w:color w:val="000000" w:themeColor="text1"/>
        <w:kern w:val="36"/>
        <w:sz w:val="24"/>
        <w:szCs w:val="24"/>
        <w:lang w:val="en-GB" w:eastAsia="en-GB"/>
      </w:rPr>
      <w:t>Power and Inequality (HPHI4904)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80E08A9" w14:textId="77777777" w:rsidR="004F65ED" w:rsidRDefault="004F65ED" w:rsidP="004E39F5">
      <w:pPr>
        <w:spacing w:after="0" w:line="240" w:lineRule="auto"/>
      </w:pPr>
      <w:r>
        <w:separator/>
      </w:r>
    </w:p>
  </w:footnote>
  <w:footnote w:type="continuationSeparator" w:id="0">
    <w:p w14:paraId="45C89BEC" w14:textId="77777777" w:rsidR="004F65ED" w:rsidRDefault="004F65ED" w:rsidP="004E39F5">
      <w:pPr>
        <w:spacing w:after="0" w:line="240" w:lineRule="auto"/>
      </w:pPr>
      <w:r>
        <w:continuationSeparator/>
      </w:r>
    </w:p>
  </w:footnote>
  <w:footnote w:id="1">
    <w:p w14:paraId="686866B9" w14:textId="46956DE5" w:rsidR="00225977" w:rsidRPr="000F2BD1" w:rsidRDefault="00225977">
      <w:pPr>
        <w:pStyle w:val="FootnoteText"/>
        <w:rPr>
          <w:rFonts w:ascii="Arial" w:hAnsi="Arial" w:cs="Arial"/>
          <w:lang w:val="en-GB"/>
        </w:rPr>
      </w:pPr>
      <w:r w:rsidRPr="000F2BD1">
        <w:rPr>
          <w:rStyle w:val="FootnoteReference"/>
          <w:rFonts w:ascii="Arial" w:hAnsi="Arial" w:cs="Arial"/>
        </w:rPr>
        <w:footnoteRef/>
      </w:r>
      <w:r w:rsidRPr="000F2BD1">
        <w:rPr>
          <w:rFonts w:ascii="Arial" w:hAnsi="Arial" w:cs="Arial"/>
        </w:rPr>
        <w:t xml:space="preserve"> </w:t>
      </w:r>
      <w:r w:rsidRPr="000F2BD1">
        <w:rPr>
          <w:rFonts w:ascii="Arial" w:hAnsi="Arial" w:cs="Arial"/>
          <w:color w:val="000000"/>
          <w:lang w:val="en-GB" w:eastAsia="en-GB"/>
        </w:rPr>
        <w:t>Thomas G. Weiss and Rorden Wilkinson (eds.), </w:t>
      </w:r>
      <w:r w:rsidRPr="000F2BD1">
        <w:rPr>
          <w:rFonts w:ascii="Arial" w:hAnsi="Arial" w:cs="Arial"/>
          <w:i/>
          <w:iCs/>
          <w:color w:val="000000"/>
          <w:lang w:val="en-GB" w:eastAsia="en-GB"/>
        </w:rPr>
        <w:t>International Organization and Global Governance</w:t>
      </w:r>
      <w:r w:rsidRPr="000F2BD1">
        <w:rPr>
          <w:rFonts w:ascii="Arial" w:hAnsi="Arial" w:cs="Arial"/>
          <w:color w:val="000000"/>
          <w:lang w:val="en-GB" w:eastAsia="en-GB"/>
        </w:rPr>
        <w:t>, 3rd edn (Oxon: Routledge, 2023), ch. 6</w:t>
      </w:r>
    </w:p>
  </w:footnote>
  <w:footnote w:id="2">
    <w:p w14:paraId="039AF96F" w14:textId="246A8D94" w:rsidR="00E87EFC" w:rsidRPr="000F2BD1" w:rsidRDefault="00E87EFC">
      <w:pPr>
        <w:pStyle w:val="FootnoteText"/>
        <w:rPr>
          <w:rFonts w:ascii="Arial" w:hAnsi="Arial" w:cs="Arial"/>
          <w:lang w:val="en-GB"/>
        </w:rPr>
      </w:pPr>
      <w:r w:rsidRPr="000F2BD1">
        <w:rPr>
          <w:rStyle w:val="FootnoteReference"/>
          <w:rFonts w:ascii="Arial" w:hAnsi="Arial" w:cs="Arial"/>
        </w:rPr>
        <w:footnoteRef/>
      </w:r>
      <w:r w:rsidRPr="000F2BD1">
        <w:rPr>
          <w:rFonts w:ascii="Arial" w:hAnsi="Arial" w:cs="Arial"/>
        </w:rPr>
        <w:t xml:space="preserve"> </w:t>
      </w:r>
      <w:r w:rsidRPr="000F2BD1">
        <w:rPr>
          <w:rFonts w:ascii="Arial" w:hAnsi="Arial" w:cs="Arial"/>
          <w:color w:val="000000"/>
          <w:lang w:val="en-GB" w:eastAsia="en-GB"/>
        </w:rPr>
        <w:t>Weiss and Wilkinson</w:t>
      </w:r>
      <w:r w:rsidR="00743389" w:rsidRPr="000F2BD1">
        <w:rPr>
          <w:rFonts w:ascii="Arial" w:hAnsi="Arial" w:cs="Arial"/>
          <w:color w:val="000000"/>
          <w:lang w:val="en-GB" w:eastAsia="en-GB"/>
        </w:rPr>
        <w:t>, ch. 6</w:t>
      </w:r>
    </w:p>
  </w:footnote>
  <w:footnote w:id="3">
    <w:p w14:paraId="40DBF679" w14:textId="0FB4EEBF" w:rsidR="00136CDF" w:rsidRPr="000F2BD1" w:rsidRDefault="00136CDF">
      <w:pPr>
        <w:pStyle w:val="FootnoteText"/>
        <w:rPr>
          <w:rFonts w:ascii="Arial" w:hAnsi="Arial" w:cs="Arial"/>
          <w:lang w:val="en-GB"/>
        </w:rPr>
      </w:pPr>
      <w:r w:rsidRPr="000F2BD1">
        <w:rPr>
          <w:rStyle w:val="FootnoteReference"/>
          <w:rFonts w:ascii="Arial" w:hAnsi="Arial" w:cs="Arial"/>
        </w:rPr>
        <w:footnoteRef/>
      </w:r>
      <w:r w:rsidRPr="000F2BD1">
        <w:rPr>
          <w:rFonts w:ascii="Arial" w:hAnsi="Arial" w:cs="Arial"/>
        </w:rPr>
        <w:t xml:space="preserve"> </w:t>
      </w:r>
      <w:r w:rsidRPr="000F2BD1">
        <w:rPr>
          <w:rFonts w:ascii="Arial" w:hAnsi="Arial" w:cs="Arial"/>
          <w:color w:val="000000"/>
          <w:lang w:val="en-GB" w:eastAsia="en-GB"/>
        </w:rPr>
        <w:t>Weiss and Wilkinson, ch. 6</w:t>
      </w:r>
    </w:p>
  </w:footnote>
  <w:footnote w:id="4">
    <w:p w14:paraId="0BE5B8DF" w14:textId="1DCB69AD" w:rsidR="00136CDF" w:rsidRPr="000F2BD1" w:rsidRDefault="00136CDF">
      <w:pPr>
        <w:pStyle w:val="FootnoteText"/>
        <w:rPr>
          <w:rFonts w:ascii="Arial" w:hAnsi="Arial" w:cs="Arial"/>
          <w:lang w:val="en-GB"/>
        </w:rPr>
      </w:pPr>
      <w:r w:rsidRPr="000F2BD1">
        <w:rPr>
          <w:rStyle w:val="FootnoteReference"/>
          <w:rFonts w:ascii="Arial" w:hAnsi="Arial" w:cs="Arial"/>
        </w:rPr>
        <w:footnoteRef/>
      </w:r>
      <w:r w:rsidRPr="000F2BD1">
        <w:rPr>
          <w:rFonts w:ascii="Arial" w:hAnsi="Arial" w:cs="Arial"/>
        </w:rPr>
        <w:t xml:space="preserve"> </w:t>
      </w:r>
      <w:r w:rsidRPr="000F2BD1">
        <w:rPr>
          <w:rFonts w:ascii="Arial" w:hAnsi="Arial" w:cs="Arial"/>
          <w:color w:val="000000"/>
          <w:lang w:val="en-GB" w:eastAsia="en-GB"/>
        </w:rPr>
        <w:t>Weiss and Wilkinson, ch. 6</w:t>
      </w:r>
    </w:p>
  </w:footnote>
  <w:footnote w:id="5">
    <w:p w14:paraId="4CFB8E77" w14:textId="7957AF07" w:rsidR="005F6725" w:rsidRPr="000F2BD1" w:rsidRDefault="005F6725">
      <w:pPr>
        <w:pStyle w:val="FootnoteText"/>
        <w:rPr>
          <w:rFonts w:ascii="Arial" w:hAnsi="Arial" w:cs="Arial"/>
          <w:lang w:val="en-GB"/>
        </w:rPr>
      </w:pPr>
      <w:r w:rsidRPr="000F2BD1">
        <w:rPr>
          <w:rStyle w:val="FootnoteReference"/>
          <w:rFonts w:ascii="Arial" w:hAnsi="Arial" w:cs="Arial"/>
        </w:rPr>
        <w:footnoteRef/>
      </w:r>
      <w:r w:rsidRPr="000F2BD1">
        <w:rPr>
          <w:rFonts w:ascii="Arial" w:hAnsi="Arial" w:cs="Arial"/>
        </w:rPr>
        <w:t xml:space="preserve"> </w:t>
      </w:r>
      <w:r w:rsidRPr="000F2BD1">
        <w:rPr>
          <w:rFonts w:ascii="Arial" w:hAnsi="Arial" w:cs="Arial"/>
          <w:color w:val="000000"/>
          <w:lang w:val="en-GB" w:eastAsia="en-GB"/>
        </w:rPr>
        <w:t>Weiss and Wilkinson, ch. 6</w:t>
      </w:r>
    </w:p>
  </w:footnote>
  <w:footnote w:id="6">
    <w:p w14:paraId="1C655016" w14:textId="36674443" w:rsidR="00C21936" w:rsidRPr="000F2BD1" w:rsidRDefault="00C21936">
      <w:pPr>
        <w:pStyle w:val="FootnoteText"/>
        <w:rPr>
          <w:rFonts w:ascii="Arial" w:hAnsi="Arial" w:cs="Arial"/>
          <w:lang w:val="en-GB"/>
        </w:rPr>
      </w:pPr>
      <w:r w:rsidRPr="000F2BD1">
        <w:rPr>
          <w:rStyle w:val="FootnoteReference"/>
          <w:rFonts w:ascii="Arial" w:hAnsi="Arial" w:cs="Arial"/>
        </w:rPr>
        <w:footnoteRef/>
      </w:r>
      <w:r w:rsidRPr="000F2BD1">
        <w:rPr>
          <w:rFonts w:ascii="Arial" w:hAnsi="Arial" w:cs="Arial"/>
        </w:rPr>
        <w:t xml:space="preserve"> </w:t>
      </w:r>
      <w:r w:rsidRPr="000F2BD1">
        <w:rPr>
          <w:rFonts w:ascii="Arial" w:hAnsi="Arial" w:cs="Arial"/>
          <w:color w:val="000000"/>
          <w:lang w:val="en-GB" w:eastAsia="en-GB"/>
        </w:rPr>
        <w:t>Weiss and Wilkinson, ch. 6</w:t>
      </w:r>
    </w:p>
  </w:footnote>
  <w:footnote w:id="7">
    <w:p w14:paraId="65B4E5C5" w14:textId="1523D8AA" w:rsidR="00500C11" w:rsidRPr="000F2BD1" w:rsidRDefault="00500C11">
      <w:pPr>
        <w:pStyle w:val="FootnoteText"/>
        <w:rPr>
          <w:rFonts w:ascii="Arial" w:hAnsi="Arial" w:cs="Arial"/>
          <w:lang w:val="en-GB"/>
        </w:rPr>
      </w:pPr>
      <w:r w:rsidRPr="000F2BD1">
        <w:rPr>
          <w:rStyle w:val="FootnoteReference"/>
          <w:rFonts w:ascii="Arial" w:hAnsi="Arial" w:cs="Arial"/>
        </w:rPr>
        <w:footnoteRef/>
      </w:r>
      <w:r w:rsidRPr="000F2BD1">
        <w:rPr>
          <w:rFonts w:ascii="Arial" w:hAnsi="Arial" w:cs="Arial"/>
        </w:rPr>
        <w:t xml:space="preserve"> </w:t>
      </w:r>
      <w:r w:rsidR="00066931" w:rsidRPr="000F2BD1">
        <w:rPr>
          <w:rFonts w:ascii="Arial" w:hAnsi="Arial" w:cs="Arial"/>
          <w:color w:val="000000"/>
          <w:lang w:val="en-GB" w:eastAsia="en-GB"/>
        </w:rPr>
        <w:t>Pamela K. Crossley, Lynn H. Lees and John Servos (eds.), </w:t>
      </w:r>
      <w:r w:rsidR="00066931" w:rsidRPr="000F2BD1">
        <w:rPr>
          <w:rFonts w:ascii="Arial" w:hAnsi="Arial" w:cs="Arial"/>
          <w:i/>
          <w:iCs/>
          <w:color w:val="000000"/>
          <w:lang w:val="en-GB" w:eastAsia="en-GB"/>
        </w:rPr>
        <w:t>Global Society: The World Since 1900</w:t>
      </w:r>
      <w:r w:rsidR="00066931" w:rsidRPr="000F2BD1">
        <w:rPr>
          <w:rFonts w:ascii="Arial" w:hAnsi="Arial" w:cs="Arial"/>
          <w:color w:val="000000"/>
          <w:lang w:val="en-GB" w:eastAsia="en-GB"/>
        </w:rPr>
        <w:t>, 3rd edn (Boston: Wadsworth, 2012)</w:t>
      </w:r>
    </w:p>
  </w:footnote>
  <w:footnote w:id="8">
    <w:p w14:paraId="1ABD57B4" w14:textId="21FE4519" w:rsidR="00D930E0" w:rsidRPr="000F2BD1" w:rsidRDefault="00D930E0" w:rsidP="000F2BD1">
      <w:pPr>
        <w:spacing w:before="100" w:beforeAutospacing="1" w:after="100" w:afterAutospacing="1" w:line="240" w:lineRule="auto"/>
        <w:rPr>
          <w:rFonts w:ascii="Arial" w:hAnsi="Arial" w:cs="Arial"/>
          <w:color w:val="000000"/>
          <w:sz w:val="20"/>
          <w:szCs w:val="20"/>
          <w:lang w:val="en-GB" w:eastAsia="en-GB"/>
        </w:rPr>
      </w:pPr>
      <w:r w:rsidRPr="000F2BD1">
        <w:rPr>
          <w:rStyle w:val="FootnoteReference"/>
          <w:rFonts w:ascii="Arial" w:hAnsi="Arial" w:cs="Arial"/>
          <w:sz w:val="20"/>
          <w:szCs w:val="20"/>
        </w:rPr>
        <w:footnoteRef/>
      </w:r>
      <w:r w:rsidRPr="000F2BD1">
        <w:rPr>
          <w:rFonts w:ascii="Arial" w:hAnsi="Arial" w:cs="Arial"/>
          <w:sz w:val="20"/>
          <w:szCs w:val="20"/>
        </w:rPr>
        <w:t xml:space="preserve"> </w:t>
      </w:r>
      <w:r w:rsidRPr="000F2BD1">
        <w:rPr>
          <w:rFonts w:ascii="Arial" w:hAnsi="Arial" w:cs="Arial"/>
          <w:color w:val="000000"/>
          <w:sz w:val="20"/>
          <w:szCs w:val="20"/>
          <w:lang w:val="en-GB" w:eastAsia="en-GB"/>
        </w:rPr>
        <w:t>Branko Milanovic, </w:t>
      </w:r>
      <w:r w:rsidRPr="000F2BD1">
        <w:rPr>
          <w:rFonts w:ascii="Arial" w:hAnsi="Arial" w:cs="Arial"/>
          <w:i/>
          <w:iCs/>
          <w:color w:val="000000"/>
          <w:sz w:val="20"/>
          <w:szCs w:val="20"/>
          <w:lang w:val="en-GB" w:eastAsia="en-GB"/>
        </w:rPr>
        <w:t>Global Inequality: A New Approach for the Age of Globalization</w:t>
      </w:r>
      <w:r w:rsidRPr="000F2BD1">
        <w:rPr>
          <w:rFonts w:ascii="Arial" w:hAnsi="Arial" w:cs="Arial"/>
          <w:color w:val="000000"/>
          <w:sz w:val="20"/>
          <w:szCs w:val="20"/>
          <w:lang w:val="en-GB" w:eastAsia="en-GB"/>
        </w:rPr>
        <w:t> (Cambridge, MA: Belknap Press of Harvard University Press, 2016), Introduction, pp. 1–7.</w:t>
      </w:r>
    </w:p>
  </w:footnote>
  <w:footnote w:id="9">
    <w:p w14:paraId="22C7D384" w14:textId="77777777" w:rsidR="007F7BF1" w:rsidRPr="000F2BD1" w:rsidRDefault="007F7BF1" w:rsidP="007F7BF1">
      <w:pPr>
        <w:spacing w:before="100" w:beforeAutospacing="1" w:after="100" w:afterAutospacing="1" w:line="240" w:lineRule="auto"/>
        <w:rPr>
          <w:rFonts w:ascii="Arial" w:hAnsi="Arial" w:cs="Arial"/>
          <w:color w:val="000000"/>
          <w:sz w:val="20"/>
          <w:szCs w:val="20"/>
          <w:lang w:val="en-GB" w:eastAsia="en-GB"/>
        </w:rPr>
      </w:pPr>
      <w:r w:rsidRPr="000F2BD1">
        <w:rPr>
          <w:rStyle w:val="FootnoteReference"/>
          <w:rFonts w:ascii="Arial" w:hAnsi="Arial" w:cs="Arial"/>
          <w:sz w:val="20"/>
          <w:szCs w:val="20"/>
        </w:rPr>
        <w:footnoteRef/>
      </w:r>
      <w:r w:rsidRPr="000F2BD1">
        <w:rPr>
          <w:rFonts w:ascii="Arial" w:hAnsi="Arial" w:cs="Arial"/>
          <w:sz w:val="20"/>
          <w:szCs w:val="20"/>
        </w:rPr>
        <w:t xml:space="preserve"> </w:t>
      </w:r>
      <w:r w:rsidRPr="000F2BD1">
        <w:rPr>
          <w:rFonts w:ascii="Arial" w:hAnsi="Arial" w:cs="Arial"/>
          <w:color w:val="000000"/>
          <w:sz w:val="20"/>
          <w:szCs w:val="20"/>
          <w:lang w:val="en-GB" w:eastAsia="en-GB"/>
        </w:rPr>
        <w:t>Francis Fukuyama, 'Poverty, Inequality, and Democracy: Dealing with Inequality', </w:t>
      </w:r>
      <w:r w:rsidRPr="000F2BD1">
        <w:rPr>
          <w:rFonts w:ascii="Arial" w:hAnsi="Arial" w:cs="Arial"/>
          <w:i/>
          <w:iCs/>
          <w:color w:val="000000"/>
          <w:sz w:val="20"/>
          <w:szCs w:val="20"/>
          <w:lang w:val="en-GB" w:eastAsia="en-GB"/>
        </w:rPr>
        <w:t>Journal of Democracy</w:t>
      </w:r>
      <w:r w:rsidRPr="000F2BD1">
        <w:rPr>
          <w:rFonts w:ascii="Arial" w:hAnsi="Arial" w:cs="Arial"/>
          <w:color w:val="000000"/>
          <w:sz w:val="20"/>
          <w:szCs w:val="20"/>
          <w:lang w:val="en-GB" w:eastAsia="en-GB"/>
        </w:rPr>
        <w:t>, 22.3 (2011), 79–89.</w:t>
      </w:r>
    </w:p>
    <w:p w14:paraId="15F9A53C" w14:textId="670A2187" w:rsidR="007F7BF1" w:rsidRPr="000F2BD1" w:rsidRDefault="007F7BF1">
      <w:pPr>
        <w:pStyle w:val="FootnoteText"/>
        <w:rPr>
          <w:rFonts w:ascii="Arial" w:hAnsi="Arial" w:cs="Arial"/>
          <w:lang w:val="en-GB"/>
        </w:rPr>
      </w:pPr>
    </w:p>
  </w:footnote>
  <w:footnote w:id="10">
    <w:p w14:paraId="79074F7D" w14:textId="33D0ACA7" w:rsidR="00154CC4" w:rsidRPr="000F2BD1" w:rsidRDefault="00154CC4">
      <w:pPr>
        <w:pStyle w:val="FootnoteText"/>
        <w:rPr>
          <w:rFonts w:ascii="Arial" w:hAnsi="Arial" w:cs="Arial"/>
          <w:lang w:val="en-GB"/>
        </w:rPr>
      </w:pPr>
      <w:r w:rsidRPr="000F2BD1">
        <w:rPr>
          <w:rStyle w:val="FootnoteReference"/>
          <w:rFonts w:ascii="Arial" w:hAnsi="Arial" w:cs="Arial"/>
        </w:rPr>
        <w:footnoteRef/>
      </w:r>
      <w:r w:rsidRPr="000F2BD1">
        <w:rPr>
          <w:rFonts w:ascii="Arial" w:hAnsi="Arial" w:cs="Arial"/>
        </w:rPr>
        <w:t xml:space="preserve"> </w:t>
      </w:r>
      <w:r w:rsidRPr="000F2BD1">
        <w:rPr>
          <w:rFonts w:ascii="Arial" w:hAnsi="Arial" w:cs="Arial"/>
          <w:color w:val="000000"/>
          <w:lang w:val="en-GB" w:eastAsia="en-GB"/>
        </w:rPr>
        <w:t>Weiss and Wilkinson, ch. 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638225853"/>
      <w:docPartObj>
        <w:docPartGallery w:val="Page Numbers (Top of Page)"/>
        <w:docPartUnique/>
      </w:docPartObj>
    </w:sdtPr>
    <w:sdtContent>
      <w:p w14:paraId="170AC622" w14:textId="5929BA0B" w:rsidR="00CC3283" w:rsidRDefault="00CC3283" w:rsidP="004B1611">
        <w:pPr>
          <w:pStyle w:val="Head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90838E" w14:textId="77777777" w:rsidR="00A85F34" w:rsidRDefault="00A85F34" w:rsidP="00CC328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Fonts w:ascii="Arial" w:hAnsi="Arial" w:cs="Arial"/>
        <w:b/>
        <w:bCs/>
        <w:sz w:val="24"/>
        <w:szCs w:val="24"/>
      </w:rPr>
      <w:id w:val="-1699925781"/>
      <w:docPartObj>
        <w:docPartGallery w:val="Page Numbers (Top of Page)"/>
        <w:docPartUnique/>
      </w:docPartObj>
    </w:sdtPr>
    <w:sdtContent>
      <w:p w14:paraId="1A01EED2" w14:textId="7D2D90FF" w:rsidR="00CC3283" w:rsidRPr="00CC3283" w:rsidRDefault="00CC3283" w:rsidP="004B1611">
        <w:pPr>
          <w:pStyle w:val="Header"/>
          <w:framePr w:wrap="none" w:vAnchor="text" w:hAnchor="margin" w:xAlign="right" w:y="1"/>
          <w:jc w:val="right"/>
          <w:rPr>
            <w:rStyle w:val="PageNumber"/>
            <w:rFonts w:ascii="Arial" w:hAnsi="Arial" w:cs="Arial"/>
            <w:b/>
            <w:bCs/>
            <w:sz w:val="24"/>
            <w:szCs w:val="24"/>
          </w:rPr>
        </w:pPr>
        <w:r w:rsidRPr="00CC3283">
          <w:rPr>
            <w:rStyle w:val="PageNumber"/>
            <w:rFonts w:ascii="Arial" w:hAnsi="Arial" w:cs="Arial"/>
            <w:b/>
            <w:bCs/>
            <w:sz w:val="24"/>
            <w:szCs w:val="24"/>
          </w:rPr>
          <w:fldChar w:fldCharType="begin"/>
        </w:r>
        <w:r w:rsidRPr="00CC3283">
          <w:rPr>
            <w:rStyle w:val="PageNumber"/>
            <w:rFonts w:ascii="Arial" w:hAnsi="Arial" w:cs="Arial"/>
            <w:b/>
            <w:bCs/>
            <w:sz w:val="24"/>
            <w:szCs w:val="24"/>
          </w:rPr>
          <w:instrText xml:space="preserve"> PAGE </w:instrText>
        </w:r>
        <w:r w:rsidRPr="00CC3283">
          <w:rPr>
            <w:rStyle w:val="PageNumber"/>
            <w:rFonts w:ascii="Arial" w:hAnsi="Arial" w:cs="Arial"/>
            <w:b/>
            <w:bCs/>
            <w:sz w:val="24"/>
            <w:szCs w:val="24"/>
          </w:rPr>
          <w:fldChar w:fldCharType="separate"/>
        </w:r>
        <w:r w:rsidRPr="00CC3283">
          <w:rPr>
            <w:rStyle w:val="PageNumber"/>
            <w:rFonts w:ascii="Arial" w:hAnsi="Arial" w:cs="Arial"/>
            <w:b/>
            <w:bCs/>
            <w:noProof/>
            <w:sz w:val="24"/>
            <w:szCs w:val="24"/>
          </w:rPr>
          <w:t>1</w:t>
        </w:r>
        <w:r w:rsidRPr="00CC3283">
          <w:rPr>
            <w:rStyle w:val="PageNumber"/>
            <w:rFonts w:ascii="Arial" w:hAnsi="Arial" w:cs="Arial"/>
            <w:b/>
            <w:bCs/>
            <w:sz w:val="24"/>
            <w:szCs w:val="24"/>
          </w:rPr>
          <w:fldChar w:fldCharType="end"/>
        </w:r>
      </w:p>
    </w:sdtContent>
  </w:sdt>
  <w:p w14:paraId="3625DF41" w14:textId="1A7C2569" w:rsidR="00A85F34" w:rsidRPr="00CC3283" w:rsidRDefault="00CC3283" w:rsidP="00CC3283">
    <w:pPr>
      <w:tabs>
        <w:tab w:val="center" w:pos="4513"/>
        <w:tab w:val="right" w:pos="9026"/>
      </w:tabs>
      <w:spacing w:after="0" w:line="240" w:lineRule="auto"/>
      <w:rPr>
        <w:rFonts w:ascii="Arial" w:eastAsiaTheme="minorHAnsi" w:hAnsi="Arial" w:cs="Arial"/>
        <w:b/>
        <w:bCs/>
        <w:sz w:val="24"/>
        <w:szCs w:val="24"/>
        <w:lang w:val="en-GB"/>
      </w:rPr>
    </w:pPr>
    <w:r w:rsidRPr="002F22ED">
      <w:rPr>
        <w:rFonts w:ascii="Arial" w:eastAsiaTheme="minorHAnsi" w:hAnsi="Arial" w:cs="Arial"/>
        <w:b/>
        <w:bCs/>
        <w:sz w:val="24"/>
        <w:szCs w:val="24"/>
        <w:lang w:val="en-GB"/>
      </w:rPr>
      <w:t>Callum Carter 2404122</w:t>
    </w:r>
  </w:p>
</w:hdr>
</file>

<file path=word/intelligence2.xml><?xml version="1.0" encoding="utf-8"?>
<int2:intelligence xmlns:int2="http://schemas.microsoft.com/office/intelligence/2020/intelligence" xmlns:oel="http://schemas.microsoft.com/office/2019/extlst">
  <int2:observations>
    <int2:bookmark int2:bookmarkName="_Int_s9CP4NSq" int2:invalidationBookmarkName="" int2:hashCode="keCkNeiNkdp5U3" int2:id="GlcEkKSo">
      <int2:state int2:value="Rejected" int2:type="style"/>
    </int2:bookmark>
    <int2:bookmark int2:bookmarkName="_Int_yM0OTUs0" int2:invalidationBookmarkName="" int2:hashCode="e9Pr1q/p3zM1jX" int2:id="IdrJBUwf">
      <int2:state int2:value="Rejected" int2:type="style"/>
    </int2:bookmark>
    <int2:bookmark int2:bookmarkName="_Int_vq7ZB4pM" int2:invalidationBookmarkName="" int2:hashCode="1oV0hlFN+4Gwi+" int2:id="61o0o1iK">
      <int2:state int2:value="Rejected" int2:type="style"/>
    </int2:bookmark>
    <int2:bookmark int2:bookmarkName="_Int_S6zFc7T6" int2:invalidationBookmarkName="" int2:hashCode="GZb8SAp2PZ1Wiz" int2:id="RSJfFqWp">
      <int2:state int2:value="Rejected" int2:type="style"/>
    </int2:bookmark>
    <int2:bookmark int2:bookmarkName="_Int_xvMjUfb6" int2:invalidationBookmarkName="" int2:hashCode="nooB8ljuYJMKIn" int2:id="a7p4Aav1">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3FE5CB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FA316E3"/>
    <w:multiLevelType w:val="multilevel"/>
    <w:tmpl w:val="FFFFFFFF"/>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C2F6C5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C5231AD"/>
    <w:multiLevelType w:val="multilevel"/>
    <w:tmpl w:val="FFFFFFFF"/>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2AF460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44D68F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FEF1B0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018439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1857545"/>
    <w:multiLevelType w:val="multilevel"/>
    <w:tmpl w:val="FFFFFFFF"/>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29D6269"/>
    <w:multiLevelType w:val="multilevel"/>
    <w:tmpl w:val="FFFFFFFF"/>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7782E8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C50091A"/>
    <w:multiLevelType w:val="multilevel"/>
    <w:tmpl w:val="FFFFFFFF"/>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37F1D65"/>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78A41D3"/>
    <w:multiLevelType w:val="multilevel"/>
    <w:tmpl w:val="FFFFFFFF"/>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B4B5208"/>
    <w:multiLevelType w:val="multilevel"/>
    <w:tmpl w:val="FFFFFFFF"/>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BF07C99"/>
    <w:multiLevelType w:val="multilevel"/>
    <w:tmpl w:val="FFFFFFFF"/>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192263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A401F8C"/>
    <w:multiLevelType w:val="multilevel"/>
    <w:tmpl w:val="FFFFFFFF"/>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D0F599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E2C7C5C"/>
    <w:multiLevelType w:val="multilevel"/>
    <w:tmpl w:val="FFFFFFFF"/>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3A73A10"/>
    <w:multiLevelType w:val="multilevel"/>
    <w:tmpl w:val="FFFFFFFF"/>
    <w:lvl w:ilvl="0">
      <w:start w:val="2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66C7A0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F064F2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08548965">
    <w:abstractNumId w:val="8"/>
  </w:num>
  <w:num w:numId="2" w16cid:durableId="545527141">
    <w:abstractNumId w:val="6"/>
  </w:num>
  <w:num w:numId="3" w16cid:durableId="787891249">
    <w:abstractNumId w:val="5"/>
  </w:num>
  <w:num w:numId="4" w16cid:durableId="1315253643">
    <w:abstractNumId w:val="4"/>
  </w:num>
  <w:num w:numId="5" w16cid:durableId="998576254">
    <w:abstractNumId w:val="7"/>
  </w:num>
  <w:num w:numId="6" w16cid:durableId="156842393">
    <w:abstractNumId w:val="3"/>
  </w:num>
  <w:num w:numId="7" w16cid:durableId="2139949345">
    <w:abstractNumId w:val="2"/>
  </w:num>
  <w:num w:numId="8" w16cid:durableId="1688435518">
    <w:abstractNumId w:val="1"/>
  </w:num>
  <w:num w:numId="9" w16cid:durableId="1328704547">
    <w:abstractNumId w:val="0"/>
  </w:num>
  <w:num w:numId="10" w16cid:durableId="2083866679">
    <w:abstractNumId w:val="31"/>
  </w:num>
  <w:num w:numId="11" w16cid:durableId="1269506367">
    <w:abstractNumId w:val="11"/>
  </w:num>
  <w:num w:numId="12" w16cid:durableId="97870650">
    <w:abstractNumId w:val="14"/>
  </w:num>
  <w:num w:numId="13" w16cid:durableId="182861149">
    <w:abstractNumId w:val="9"/>
  </w:num>
  <w:num w:numId="14" w16cid:durableId="790899465">
    <w:abstractNumId w:val="25"/>
  </w:num>
  <w:num w:numId="15" w16cid:durableId="1486702666">
    <w:abstractNumId w:val="15"/>
  </w:num>
  <w:num w:numId="16" w16cid:durableId="1499074177">
    <w:abstractNumId w:val="27"/>
  </w:num>
  <w:num w:numId="17" w16cid:durableId="1149055495">
    <w:abstractNumId w:val="16"/>
  </w:num>
  <w:num w:numId="18" w16cid:durableId="1902402296">
    <w:abstractNumId w:val="21"/>
  </w:num>
  <w:num w:numId="19" w16cid:durableId="1575238796">
    <w:abstractNumId w:val="20"/>
  </w:num>
  <w:num w:numId="20" w16cid:durableId="98457792">
    <w:abstractNumId w:val="26"/>
  </w:num>
  <w:num w:numId="21" w16cid:durableId="456068726">
    <w:abstractNumId w:val="18"/>
  </w:num>
  <w:num w:numId="22" w16cid:durableId="147787616">
    <w:abstractNumId w:val="12"/>
  </w:num>
  <w:num w:numId="23" w16cid:durableId="1204321253">
    <w:abstractNumId w:val="29"/>
  </w:num>
  <w:num w:numId="24" w16cid:durableId="450396129">
    <w:abstractNumId w:val="28"/>
  </w:num>
  <w:num w:numId="25" w16cid:durableId="980573899">
    <w:abstractNumId w:val="24"/>
  </w:num>
  <w:num w:numId="26" w16cid:durableId="1087728949">
    <w:abstractNumId w:val="10"/>
  </w:num>
  <w:num w:numId="27" w16cid:durableId="44109013">
    <w:abstractNumId w:val="22"/>
  </w:num>
  <w:num w:numId="28" w16cid:durableId="267858070">
    <w:abstractNumId w:val="13"/>
  </w:num>
  <w:num w:numId="29" w16cid:durableId="678315263">
    <w:abstractNumId w:val="17"/>
  </w:num>
  <w:num w:numId="30" w16cid:durableId="1327898523">
    <w:abstractNumId w:val="19"/>
  </w:num>
  <w:num w:numId="31" w16cid:durableId="1198395620">
    <w:abstractNumId w:val="30"/>
  </w:num>
  <w:num w:numId="32" w16cid:durableId="1267079426">
    <w:abstractNumId w:val="2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7"/>
  <w:proofState w:spelling="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23F2"/>
    <w:rsid w:val="00006A6D"/>
    <w:rsid w:val="00013D7B"/>
    <w:rsid w:val="0002706C"/>
    <w:rsid w:val="00030963"/>
    <w:rsid w:val="00031A47"/>
    <w:rsid w:val="00031B67"/>
    <w:rsid w:val="00033DBE"/>
    <w:rsid w:val="00034616"/>
    <w:rsid w:val="00042DE0"/>
    <w:rsid w:val="00054DCF"/>
    <w:rsid w:val="00057195"/>
    <w:rsid w:val="0006063C"/>
    <w:rsid w:val="00063C63"/>
    <w:rsid w:val="0006572C"/>
    <w:rsid w:val="00066931"/>
    <w:rsid w:val="00067654"/>
    <w:rsid w:val="00071D37"/>
    <w:rsid w:val="00072C53"/>
    <w:rsid w:val="00090DD8"/>
    <w:rsid w:val="00096999"/>
    <w:rsid w:val="000B11CE"/>
    <w:rsid w:val="000B159A"/>
    <w:rsid w:val="000B34F3"/>
    <w:rsid w:val="000B7BE6"/>
    <w:rsid w:val="000C3440"/>
    <w:rsid w:val="000D103B"/>
    <w:rsid w:val="000F2BD1"/>
    <w:rsid w:val="000F7F83"/>
    <w:rsid w:val="00105FC7"/>
    <w:rsid w:val="00113D83"/>
    <w:rsid w:val="001209F2"/>
    <w:rsid w:val="00127750"/>
    <w:rsid w:val="00133727"/>
    <w:rsid w:val="00133E45"/>
    <w:rsid w:val="00135287"/>
    <w:rsid w:val="00136CDF"/>
    <w:rsid w:val="001411CE"/>
    <w:rsid w:val="00141B6E"/>
    <w:rsid w:val="00143D0F"/>
    <w:rsid w:val="00146443"/>
    <w:rsid w:val="0015074B"/>
    <w:rsid w:val="00154CC4"/>
    <w:rsid w:val="00157708"/>
    <w:rsid w:val="00194038"/>
    <w:rsid w:val="00195CFC"/>
    <w:rsid w:val="001A3E99"/>
    <w:rsid w:val="001D2DA5"/>
    <w:rsid w:val="001E0851"/>
    <w:rsid w:val="001E3B28"/>
    <w:rsid w:val="001E60A6"/>
    <w:rsid w:val="00204E97"/>
    <w:rsid w:val="00211133"/>
    <w:rsid w:val="0021462F"/>
    <w:rsid w:val="00217A91"/>
    <w:rsid w:val="00222E28"/>
    <w:rsid w:val="002251B1"/>
    <w:rsid w:val="00225977"/>
    <w:rsid w:val="00227154"/>
    <w:rsid w:val="00234D95"/>
    <w:rsid w:val="002438BE"/>
    <w:rsid w:val="00256F14"/>
    <w:rsid w:val="002612A5"/>
    <w:rsid w:val="002659A6"/>
    <w:rsid w:val="0026634F"/>
    <w:rsid w:val="00266789"/>
    <w:rsid w:val="00275FD9"/>
    <w:rsid w:val="00290A73"/>
    <w:rsid w:val="0029379E"/>
    <w:rsid w:val="0029639D"/>
    <w:rsid w:val="002A4F2A"/>
    <w:rsid w:val="002A5012"/>
    <w:rsid w:val="002A5A15"/>
    <w:rsid w:val="002A68E1"/>
    <w:rsid w:val="002C23EF"/>
    <w:rsid w:val="002C47D6"/>
    <w:rsid w:val="002C6411"/>
    <w:rsid w:val="002C7B2A"/>
    <w:rsid w:val="002D03D4"/>
    <w:rsid w:val="002D33CA"/>
    <w:rsid w:val="002D4CE2"/>
    <w:rsid w:val="002E7929"/>
    <w:rsid w:val="002F15B1"/>
    <w:rsid w:val="002F3F88"/>
    <w:rsid w:val="00302050"/>
    <w:rsid w:val="00302265"/>
    <w:rsid w:val="00320961"/>
    <w:rsid w:val="00320F4B"/>
    <w:rsid w:val="003232E2"/>
    <w:rsid w:val="00324838"/>
    <w:rsid w:val="00325A1F"/>
    <w:rsid w:val="00326F90"/>
    <w:rsid w:val="0033712E"/>
    <w:rsid w:val="00337C09"/>
    <w:rsid w:val="00342025"/>
    <w:rsid w:val="00352A00"/>
    <w:rsid w:val="00371698"/>
    <w:rsid w:val="00372628"/>
    <w:rsid w:val="00376416"/>
    <w:rsid w:val="0038438A"/>
    <w:rsid w:val="003A029C"/>
    <w:rsid w:val="003A1994"/>
    <w:rsid w:val="003A219F"/>
    <w:rsid w:val="003A56A9"/>
    <w:rsid w:val="003B7BAC"/>
    <w:rsid w:val="003C7C7A"/>
    <w:rsid w:val="003D0FB5"/>
    <w:rsid w:val="003E4FAD"/>
    <w:rsid w:val="0040490D"/>
    <w:rsid w:val="00404A42"/>
    <w:rsid w:val="00405A7C"/>
    <w:rsid w:val="00416626"/>
    <w:rsid w:val="00431996"/>
    <w:rsid w:val="00461A3E"/>
    <w:rsid w:val="004629F0"/>
    <w:rsid w:val="00476FF3"/>
    <w:rsid w:val="00493C9F"/>
    <w:rsid w:val="004B5E8A"/>
    <w:rsid w:val="004C5DF5"/>
    <w:rsid w:val="004D360A"/>
    <w:rsid w:val="004D6FDA"/>
    <w:rsid w:val="004E39F5"/>
    <w:rsid w:val="004E5187"/>
    <w:rsid w:val="004F437D"/>
    <w:rsid w:val="004F5BB8"/>
    <w:rsid w:val="004F65ED"/>
    <w:rsid w:val="004F7C32"/>
    <w:rsid w:val="00500C11"/>
    <w:rsid w:val="005036B0"/>
    <w:rsid w:val="005261B6"/>
    <w:rsid w:val="005278DA"/>
    <w:rsid w:val="0053429F"/>
    <w:rsid w:val="00542C53"/>
    <w:rsid w:val="00552DDC"/>
    <w:rsid w:val="00554134"/>
    <w:rsid w:val="00556BA2"/>
    <w:rsid w:val="00557969"/>
    <w:rsid w:val="00571E77"/>
    <w:rsid w:val="005C0D78"/>
    <w:rsid w:val="005C1D04"/>
    <w:rsid w:val="005D161B"/>
    <w:rsid w:val="005D2A52"/>
    <w:rsid w:val="005E63B7"/>
    <w:rsid w:val="005F4D5D"/>
    <w:rsid w:val="005F6725"/>
    <w:rsid w:val="00600DF0"/>
    <w:rsid w:val="0060520C"/>
    <w:rsid w:val="00621502"/>
    <w:rsid w:val="006227CF"/>
    <w:rsid w:val="00637A79"/>
    <w:rsid w:val="00640AA0"/>
    <w:rsid w:val="0064213D"/>
    <w:rsid w:val="00643BF4"/>
    <w:rsid w:val="006455BB"/>
    <w:rsid w:val="006538A1"/>
    <w:rsid w:val="006601ED"/>
    <w:rsid w:val="006601F6"/>
    <w:rsid w:val="00665D19"/>
    <w:rsid w:val="006731C5"/>
    <w:rsid w:val="0068337B"/>
    <w:rsid w:val="0068436D"/>
    <w:rsid w:val="0068627A"/>
    <w:rsid w:val="0069072F"/>
    <w:rsid w:val="006C055F"/>
    <w:rsid w:val="006C4F97"/>
    <w:rsid w:val="006C6BF0"/>
    <w:rsid w:val="006D1358"/>
    <w:rsid w:val="006D47EC"/>
    <w:rsid w:val="006E0141"/>
    <w:rsid w:val="006E559B"/>
    <w:rsid w:val="006F2EB5"/>
    <w:rsid w:val="006F6B07"/>
    <w:rsid w:val="007176D5"/>
    <w:rsid w:val="00717AFD"/>
    <w:rsid w:val="00722751"/>
    <w:rsid w:val="0072676C"/>
    <w:rsid w:val="007367CE"/>
    <w:rsid w:val="00743389"/>
    <w:rsid w:val="007443A2"/>
    <w:rsid w:val="00753677"/>
    <w:rsid w:val="0075759C"/>
    <w:rsid w:val="007575C6"/>
    <w:rsid w:val="007608D1"/>
    <w:rsid w:val="0077185E"/>
    <w:rsid w:val="00772A2C"/>
    <w:rsid w:val="00780F23"/>
    <w:rsid w:val="00782A09"/>
    <w:rsid w:val="00784F12"/>
    <w:rsid w:val="00795465"/>
    <w:rsid w:val="007C2906"/>
    <w:rsid w:val="007D17AB"/>
    <w:rsid w:val="007E1D10"/>
    <w:rsid w:val="007E2D61"/>
    <w:rsid w:val="007E764A"/>
    <w:rsid w:val="007F59FF"/>
    <w:rsid w:val="007F7BF1"/>
    <w:rsid w:val="008029F5"/>
    <w:rsid w:val="00811BB4"/>
    <w:rsid w:val="008269DC"/>
    <w:rsid w:val="00850CB2"/>
    <w:rsid w:val="008510C8"/>
    <w:rsid w:val="00852D10"/>
    <w:rsid w:val="008536F4"/>
    <w:rsid w:val="008607A6"/>
    <w:rsid w:val="00884D3E"/>
    <w:rsid w:val="008A0419"/>
    <w:rsid w:val="008A0655"/>
    <w:rsid w:val="008B3C78"/>
    <w:rsid w:val="008B54F2"/>
    <w:rsid w:val="008E22EB"/>
    <w:rsid w:val="008F070C"/>
    <w:rsid w:val="008F2684"/>
    <w:rsid w:val="0090400E"/>
    <w:rsid w:val="00904FBF"/>
    <w:rsid w:val="00921C1A"/>
    <w:rsid w:val="0092377D"/>
    <w:rsid w:val="0093564D"/>
    <w:rsid w:val="00935BEE"/>
    <w:rsid w:val="00937612"/>
    <w:rsid w:val="0095334E"/>
    <w:rsid w:val="00955ED1"/>
    <w:rsid w:val="00967324"/>
    <w:rsid w:val="009703C4"/>
    <w:rsid w:val="00974D01"/>
    <w:rsid w:val="00985036"/>
    <w:rsid w:val="00985473"/>
    <w:rsid w:val="0099434A"/>
    <w:rsid w:val="009973A8"/>
    <w:rsid w:val="009B1481"/>
    <w:rsid w:val="009B3246"/>
    <w:rsid w:val="009C0D35"/>
    <w:rsid w:val="009C28B1"/>
    <w:rsid w:val="009C4CC3"/>
    <w:rsid w:val="009D2B71"/>
    <w:rsid w:val="009E2614"/>
    <w:rsid w:val="009E29A9"/>
    <w:rsid w:val="009F0DBE"/>
    <w:rsid w:val="00A05C24"/>
    <w:rsid w:val="00A109EF"/>
    <w:rsid w:val="00A141ED"/>
    <w:rsid w:val="00A27CFD"/>
    <w:rsid w:val="00A50E3B"/>
    <w:rsid w:val="00A527AB"/>
    <w:rsid w:val="00A62001"/>
    <w:rsid w:val="00A73C82"/>
    <w:rsid w:val="00A76411"/>
    <w:rsid w:val="00A85F34"/>
    <w:rsid w:val="00AA1031"/>
    <w:rsid w:val="00AA1D8D"/>
    <w:rsid w:val="00AB4E96"/>
    <w:rsid w:val="00AC2B65"/>
    <w:rsid w:val="00AF02D2"/>
    <w:rsid w:val="00AF1EDF"/>
    <w:rsid w:val="00AF6B28"/>
    <w:rsid w:val="00AF738B"/>
    <w:rsid w:val="00B025D9"/>
    <w:rsid w:val="00B0385C"/>
    <w:rsid w:val="00B10A9C"/>
    <w:rsid w:val="00B21B6C"/>
    <w:rsid w:val="00B23D7D"/>
    <w:rsid w:val="00B25088"/>
    <w:rsid w:val="00B433D8"/>
    <w:rsid w:val="00B47730"/>
    <w:rsid w:val="00B54278"/>
    <w:rsid w:val="00B606B5"/>
    <w:rsid w:val="00B642B2"/>
    <w:rsid w:val="00B772D2"/>
    <w:rsid w:val="00B83733"/>
    <w:rsid w:val="00B94173"/>
    <w:rsid w:val="00B96E7E"/>
    <w:rsid w:val="00BA03C5"/>
    <w:rsid w:val="00BA3762"/>
    <w:rsid w:val="00BA3AD4"/>
    <w:rsid w:val="00BD32AE"/>
    <w:rsid w:val="00BF3C46"/>
    <w:rsid w:val="00C21936"/>
    <w:rsid w:val="00C2240F"/>
    <w:rsid w:val="00C22D1C"/>
    <w:rsid w:val="00C253C3"/>
    <w:rsid w:val="00C2680D"/>
    <w:rsid w:val="00C33CAA"/>
    <w:rsid w:val="00C345AA"/>
    <w:rsid w:val="00C34A4B"/>
    <w:rsid w:val="00C41966"/>
    <w:rsid w:val="00C535DB"/>
    <w:rsid w:val="00C57C39"/>
    <w:rsid w:val="00C605BF"/>
    <w:rsid w:val="00C65716"/>
    <w:rsid w:val="00C752C2"/>
    <w:rsid w:val="00C94F54"/>
    <w:rsid w:val="00CA0C8E"/>
    <w:rsid w:val="00CA51EA"/>
    <w:rsid w:val="00CB0664"/>
    <w:rsid w:val="00CB53DB"/>
    <w:rsid w:val="00CB6AF6"/>
    <w:rsid w:val="00CC3283"/>
    <w:rsid w:val="00CD1EDC"/>
    <w:rsid w:val="00CD564E"/>
    <w:rsid w:val="00D00873"/>
    <w:rsid w:val="00D1185E"/>
    <w:rsid w:val="00D12177"/>
    <w:rsid w:val="00D25BA0"/>
    <w:rsid w:val="00D3554C"/>
    <w:rsid w:val="00D5276B"/>
    <w:rsid w:val="00D619A4"/>
    <w:rsid w:val="00D774E1"/>
    <w:rsid w:val="00D92850"/>
    <w:rsid w:val="00D930E0"/>
    <w:rsid w:val="00DA53B5"/>
    <w:rsid w:val="00DB0424"/>
    <w:rsid w:val="00DD14D0"/>
    <w:rsid w:val="00DE5E26"/>
    <w:rsid w:val="00E045F6"/>
    <w:rsid w:val="00E04F2D"/>
    <w:rsid w:val="00E109C6"/>
    <w:rsid w:val="00E10E01"/>
    <w:rsid w:val="00E21DEE"/>
    <w:rsid w:val="00E22488"/>
    <w:rsid w:val="00E236C7"/>
    <w:rsid w:val="00E36427"/>
    <w:rsid w:val="00E368D9"/>
    <w:rsid w:val="00E37152"/>
    <w:rsid w:val="00E526DB"/>
    <w:rsid w:val="00E55D51"/>
    <w:rsid w:val="00E81AB8"/>
    <w:rsid w:val="00E8423E"/>
    <w:rsid w:val="00E87CD1"/>
    <w:rsid w:val="00E87EFC"/>
    <w:rsid w:val="00EA4E73"/>
    <w:rsid w:val="00EB0F21"/>
    <w:rsid w:val="00EB57EC"/>
    <w:rsid w:val="00EB6161"/>
    <w:rsid w:val="00EC03AB"/>
    <w:rsid w:val="00EC03B7"/>
    <w:rsid w:val="00ED57FB"/>
    <w:rsid w:val="00EE1ED4"/>
    <w:rsid w:val="00EE626D"/>
    <w:rsid w:val="00F069C4"/>
    <w:rsid w:val="00F125DC"/>
    <w:rsid w:val="00F377C8"/>
    <w:rsid w:val="00F534C7"/>
    <w:rsid w:val="00F6207A"/>
    <w:rsid w:val="00F668D9"/>
    <w:rsid w:val="00F70F7C"/>
    <w:rsid w:val="00F858A7"/>
    <w:rsid w:val="00FA2085"/>
    <w:rsid w:val="00FB21D4"/>
    <w:rsid w:val="00FC49A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568BE8A"/>
  <w14:defaultImageDpi w14:val="300"/>
  <w15:docId w15:val="{C0C2A9BF-36AE-2C43-B31E-27EAF0B640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p1">
    <w:name w:val="p1"/>
    <w:basedOn w:val="Normal"/>
    <w:rsid w:val="00772A2C"/>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s1">
    <w:name w:val="s1"/>
    <w:basedOn w:val="DefaultParagraphFont"/>
    <w:rsid w:val="00772A2C"/>
  </w:style>
  <w:style w:type="paragraph" w:customStyle="1" w:styleId="p2">
    <w:name w:val="p2"/>
    <w:basedOn w:val="Normal"/>
    <w:rsid w:val="00772A2C"/>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s2">
    <w:name w:val="s2"/>
    <w:basedOn w:val="DefaultParagraphFont"/>
    <w:rsid w:val="00772A2C"/>
  </w:style>
  <w:style w:type="paragraph" w:customStyle="1" w:styleId="p3">
    <w:name w:val="p3"/>
    <w:basedOn w:val="Normal"/>
    <w:rsid w:val="00772A2C"/>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s3">
    <w:name w:val="s3"/>
    <w:basedOn w:val="DefaultParagraphFont"/>
    <w:rsid w:val="00772A2C"/>
  </w:style>
  <w:style w:type="character" w:customStyle="1" w:styleId="s4">
    <w:name w:val="s4"/>
    <w:basedOn w:val="DefaultParagraphFont"/>
    <w:rsid w:val="00772A2C"/>
  </w:style>
  <w:style w:type="character" w:styleId="PageNumber">
    <w:name w:val="page number"/>
    <w:basedOn w:val="DefaultParagraphFont"/>
    <w:uiPriority w:val="99"/>
    <w:semiHidden/>
    <w:unhideWhenUsed/>
    <w:rsid w:val="00CC3283"/>
  </w:style>
  <w:style w:type="paragraph" w:styleId="FootnoteText">
    <w:name w:val="footnote text"/>
    <w:basedOn w:val="Normal"/>
    <w:link w:val="FootnoteTextChar"/>
    <w:uiPriority w:val="99"/>
    <w:semiHidden/>
    <w:unhideWhenUsed/>
    <w:rsid w:val="00904FB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04FBF"/>
    <w:rPr>
      <w:sz w:val="20"/>
      <w:szCs w:val="20"/>
    </w:rPr>
  </w:style>
  <w:style w:type="character" w:styleId="FootnoteReference">
    <w:name w:val="footnote reference"/>
    <w:basedOn w:val="DefaultParagraphFont"/>
    <w:uiPriority w:val="99"/>
    <w:semiHidden/>
    <w:unhideWhenUsed/>
    <w:rsid w:val="00904FBF"/>
    <w:rPr>
      <w:vertAlign w:val="superscript"/>
    </w:rPr>
  </w:style>
  <w:style w:type="paragraph" w:styleId="EndnoteText">
    <w:name w:val="endnote text"/>
    <w:basedOn w:val="Normal"/>
    <w:link w:val="EndnoteTextChar"/>
    <w:uiPriority w:val="99"/>
    <w:semiHidden/>
    <w:unhideWhenUsed/>
    <w:rsid w:val="00542C5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42C53"/>
    <w:rPr>
      <w:sz w:val="20"/>
      <w:szCs w:val="20"/>
    </w:rPr>
  </w:style>
  <w:style w:type="character" w:styleId="EndnoteReference">
    <w:name w:val="endnote reference"/>
    <w:basedOn w:val="DefaultParagraphFont"/>
    <w:uiPriority w:val="99"/>
    <w:semiHidden/>
    <w:unhideWhenUsed/>
    <w:rsid w:val="00542C53"/>
    <w:rPr>
      <w:vertAlign w:val="superscript"/>
    </w:rPr>
  </w:style>
  <w:style w:type="paragraph" w:styleId="NormalWeb">
    <w:name w:val="Normal (Web)"/>
    <w:basedOn w:val="Normal"/>
    <w:uiPriority w:val="99"/>
    <w:semiHidden/>
    <w:unhideWhenUsed/>
    <w:rsid w:val="00416626"/>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apple-converted-space">
    <w:name w:val="apple-converted-space"/>
    <w:basedOn w:val="DefaultParagraphFont"/>
    <w:rsid w:val="004166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6</Pages>
  <Words>1883</Words>
  <Characters>10738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12596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Callum Carter (2404122)</cp:lastModifiedBy>
  <cp:revision>41</cp:revision>
  <dcterms:created xsi:type="dcterms:W3CDTF">2026-06-23T22:25:00Z</dcterms:created>
  <dcterms:modified xsi:type="dcterms:W3CDTF">2026-07-18T20:45:00Z</dcterms:modified>
  <cp:category/>
</cp:coreProperties>
</file>