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C2E7E0" w14:textId="0E6F2795" w:rsidR="00F273EE" w:rsidRPr="00D3233F" w:rsidRDefault="00F273EE" w:rsidP="00F273EE">
      <w:pPr>
        <w:spacing w:line="360" w:lineRule="auto"/>
        <w:jc w:val="both"/>
        <w:rPr>
          <w:rFonts w:ascii="Arial" w:hAnsi="Arial" w:cs="Arial"/>
          <w:b/>
        </w:rPr>
      </w:pPr>
      <w:r w:rsidRPr="00FC6DB3">
        <w:rPr>
          <w:rFonts w:ascii="Arial" w:hAnsi="Arial" w:cs="Arial"/>
          <w:noProof/>
          <w:lang w:val="en-US"/>
        </w:rPr>
        <w:drawing>
          <wp:anchor distT="0" distB="0" distL="114300" distR="114300" simplePos="0" relativeHeight="251659264" behindDoc="0" locked="0" layoutInCell="1" allowOverlap="1" wp14:anchorId="0793894F" wp14:editId="05814A46">
            <wp:simplePos x="0" y="0"/>
            <wp:positionH relativeFrom="column">
              <wp:posOffset>502285</wp:posOffset>
            </wp:positionH>
            <wp:positionV relativeFrom="paragraph">
              <wp:posOffset>0</wp:posOffset>
            </wp:positionV>
            <wp:extent cx="4000500" cy="1485900"/>
            <wp:effectExtent l="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anchor>
        </w:drawing>
      </w:r>
    </w:p>
    <w:p w14:paraId="0E46504C" w14:textId="2CBF6A66" w:rsidR="00F273EE" w:rsidRPr="00D3233F" w:rsidRDefault="00F273EE" w:rsidP="00F273EE">
      <w:pPr>
        <w:tabs>
          <w:tab w:val="center" w:pos="4513"/>
          <w:tab w:val="right" w:pos="9026"/>
        </w:tabs>
        <w:spacing w:line="360" w:lineRule="auto"/>
        <w:jc w:val="both"/>
        <w:rPr>
          <w:rFonts w:ascii="Arial" w:hAnsi="Arial" w:cs="Arial"/>
          <w:b/>
        </w:rPr>
      </w:pPr>
    </w:p>
    <w:p w14:paraId="3A8337DF" w14:textId="3542445F" w:rsidR="00F273EE" w:rsidRDefault="00F273EE" w:rsidP="00F273EE">
      <w:pPr>
        <w:spacing w:line="360" w:lineRule="auto"/>
        <w:jc w:val="both"/>
        <w:rPr>
          <w:rFonts w:ascii="Arial" w:hAnsi="Arial" w:cs="Arial"/>
          <w:b/>
          <w:bCs/>
        </w:rPr>
      </w:pPr>
      <w:bookmarkStart w:id="0" w:name="_Hlk39186775"/>
      <w:bookmarkEnd w:id="0"/>
    </w:p>
    <w:p w14:paraId="4A45C2DC" w14:textId="77777777" w:rsidR="00F273EE" w:rsidRPr="00F273EE" w:rsidRDefault="00F273EE" w:rsidP="00F273EE">
      <w:pPr>
        <w:spacing w:line="360" w:lineRule="auto"/>
        <w:jc w:val="both"/>
        <w:rPr>
          <w:rFonts w:ascii="Arial" w:hAnsi="Arial" w:cs="Arial"/>
          <w:b/>
          <w:bCs/>
        </w:rPr>
      </w:pPr>
    </w:p>
    <w:p w14:paraId="57032BB2" w14:textId="77777777" w:rsidR="00F273EE" w:rsidRPr="00D3233F" w:rsidRDefault="00F273EE" w:rsidP="00F273EE">
      <w:pPr>
        <w:tabs>
          <w:tab w:val="center" w:pos="4513"/>
          <w:tab w:val="right" w:pos="9026"/>
        </w:tabs>
        <w:spacing w:line="360" w:lineRule="auto"/>
        <w:jc w:val="both"/>
        <w:rPr>
          <w:rFonts w:ascii="Arial" w:hAnsi="Arial" w:cs="Arial"/>
          <w:b/>
        </w:rPr>
      </w:pPr>
      <w:r w:rsidRPr="00D3233F">
        <w:rPr>
          <w:rFonts w:ascii="Arial" w:hAnsi="Arial" w:cs="Arial"/>
          <w:b/>
        </w:rPr>
        <w:tab/>
      </w:r>
      <w:r w:rsidRPr="00D3233F">
        <w:rPr>
          <w:rFonts w:ascii="Arial" w:hAnsi="Arial" w:cs="Arial"/>
          <w:b/>
        </w:rPr>
        <w:tab/>
      </w:r>
    </w:p>
    <w:p w14:paraId="2FB022A8" w14:textId="77777777" w:rsidR="00F273EE" w:rsidRPr="00D3233F" w:rsidRDefault="00F273EE" w:rsidP="00F273EE">
      <w:pPr>
        <w:spacing w:line="360" w:lineRule="auto"/>
        <w:jc w:val="both"/>
        <w:rPr>
          <w:rFonts w:ascii="Arial" w:hAnsi="Arial" w:cs="Arial"/>
          <w:b/>
          <w:bCs/>
        </w:rPr>
      </w:pPr>
      <w:r w:rsidRPr="00D3233F">
        <w:rPr>
          <w:rFonts w:ascii="Arial" w:hAnsi="Arial" w:cs="Arial"/>
          <w:b/>
          <w:bCs/>
        </w:rPr>
        <w:t>Developing Workplace Critical Thinking</w:t>
      </w:r>
    </w:p>
    <w:p w14:paraId="132E5C74" w14:textId="77777777" w:rsidR="00F273EE" w:rsidRPr="00D3233F" w:rsidRDefault="00F273EE" w:rsidP="00F273EE">
      <w:pPr>
        <w:spacing w:line="360" w:lineRule="auto"/>
        <w:jc w:val="both"/>
        <w:rPr>
          <w:rFonts w:ascii="Arial" w:hAnsi="Arial" w:cs="Arial"/>
          <w:b/>
          <w:bCs/>
        </w:rPr>
      </w:pPr>
      <w:r w:rsidRPr="00D3233F">
        <w:rPr>
          <w:rFonts w:ascii="Arial" w:hAnsi="Arial" w:cs="Arial"/>
          <w:b/>
        </w:rPr>
        <w:t xml:space="preserve"> BMS5105</w:t>
      </w:r>
    </w:p>
    <w:p w14:paraId="749D8450" w14:textId="77777777" w:rsidR="00F273EE" w:rsidRPr="00D3233F" w:rsidRDefault="00F273EE" w:rsidP="00F273EE">
      <w:pPr>
        <w:spacing w:line="360" w:lineRule="auto"/>
        <w:jc w:val="both"/>
        <w:rPr>
          <w:rFonts w:ascii="Arial" w:hAnsi="Arial" w:cs="Arial"/>
          <w:b/>
        </w:rPr>
      </w:pPr>
      <w:r w:rsidRPr="00D3233F">
        <w:rPr>
          <w:rFonts w:ascii="Arial" w:hAnsi="Arial" w:cs="Arial"/>
          <w:b/>
          <w:bCs/>
        </w:rPr>
        <w:t xml:space="preserve">Submitted by:  </w:t>
      </w:r>
      <w:r w:rsidRPr="00D3233F">
        <w:rPr>
          <w:rFonts w:ascii="Arial" w:hAnsi="Arial" w:cs="Arial"/>
          <w:b/>
        </w:rPr>
        <w:t>Dapaah Kwame Williams</w:t>
      </w:r>
    </w:p>
    <w:p w14:paraId="59E9D76A" w14:textId="77777777" w:rsidR="00F273EE" w:rsidRPr="00D3233F" w:rsidRDefault="00F273EE" w:rsidP="00F273EE">
      <w:pPr>
        <w:spacing w:line="360" w:lineRule="auto"/>
        <w:jc w:val="both"/>
        <w:rPr>
          <w:rFonts w:ascii="Arial" w:hAnsi="Arial" w:cs="Arial"/>
        </w:rPr>
      </w:pPr>
      <w:r w:rsidRPr="00D3233F">
        <w:rPr>
          <w:rFonts w:ascii="Arial" w:hAnsi="Arial" w:cs="Arial"/>
          <w:b/>
          <w:bCs/>
        </w:rPr>
        <w:t xml:space="preserve">Student No: </w:t>
      </w:r>
      <w:r w:rsidRPr="00D3233F">
        <w:rPr>
          <w:rFonts w:ascii="Arial" w:hAnsi="Arial" w:cs="Arial"/>
        </w:rPr>
        <w:t>1916221</w:t>
      </w:r>
    </w:p>
    <w:p w14:paraId="7AF9DC24" w14:textId="77777777" w:rsidR="00F273EE" w:rsidRPr="00D3233F" w:rsidRDefault="00F273EE" w:rsidP="00F273EE">
      <w:pPr>
        <w:spacing w:line="360" w:lineRule="auto"/>
        <w:jc w:val="both"/>
        <w:rPr>
          <w:rFonts w:ascii="Arial" w:hAnsi="Arial" w:cs="Arial"/>
          <w:b/>
          <w:bCs/>
        </w:rPr>
      </w:pPr>
      <w:r w:rsidRPr="00D3233F">
        <w:rPr>
          <w:rFonts w:ascii="Arial" w:hAnsi="Arial" w:cs="Arial"/>
          <w:b/>
          <w:bCs/>
        </w:rPr>
        <w:t xml:space="preserve">Submitted </w:t>
      </w:r>
      <w:proofErr w:type="gramStart"/>
      <w:r w:rsidRPr="00D3233F">
        <w:rPr>
          <w:rFonts w:ascii="Arial" w:hAnsi="Arial" w:cs="Arial"/>
          <w:b/>
          <w:bCs/>
        </w:rPr>
        <w:t>to:</w:t>
      </w:r>
      <w:proofErr w:type="gramEnd"/>
      <w:r w:rsidRPr="00D3233F">
        <w:rPr>
          <w:rFonts w:ascii="Arial" w:hAnsi="Arial" w:cs="Arial"/>
          <w:b/>
          <w:bCs/>
        </w:rPr>
        <w:t xml:space="preserve"> Gregory Cowan</w:t>
      </w:r>
    </w:p>
    <w:p w14:paraId="5E7F3ABA" w14:textId="77777777" w:rsidR="00F273EE" w:rsidRPr="00D3233F" w:rsidRDefault="00F273EE" w:rsidP="00F273EE">
      <w:pPr>
        <w:pStyle w:val="TOC1"/>
      </w:pPr>
    </w:p>
    <w:p w14:paraId="51FCCFE7" w14:textId="77777777" w:rsidR="00F273EE" w:rsidRPr="00D3233F" w:rsidRDefault="00F273EE" w:rsidP="00F273EE">
      <w:pPr>
        <w:pStyle w:val="TOC1"/>
      </w:pPr>
    </w:p>
    <w:p w14:paraId="6AC0C50E" w14:textId="77777777" w:rsidR="00F273EE" w:rsidRPr="00D3233F" w:rsidRDefault="00F273EE" w:rsidP="00F273EE">
      <w:pPr>
        <w:pStyle w:val="TOC1"/>
      </w:pPr>
    </w:p>
    <w:p w14:paraId="005498C2" w14:textId="77777777" w:rsidR="00F273EE" w:rsidRPr="00D3233F" w:rsidRDefault="00F273EE" w:rsidP="00F273EE">
      <w:pPr>
        <w:pStyle w:val="TOC1"/>
      </w:pPr>
    </w:p>
    <w:p w14:paraId="487508D1" w14:textId="77777777" w:rsidR="00F273EE" w:rsidRPr="00D3233F" w:rsidRDefault="00F273EE" w:rsidP="00F273EE">
      <w:pPr>
        <w:pStyle w:val="TOC1"/>
      </w:pPr>
    </w:p>
    <w:p w14:paraId="4CE01890" w14:textId="77777777" w:rsidR="00F273EE" w:rsidRPr="00D3233F" w:rsidRDefault="00F273EE" w:rsidP="00F273EE">
      <w:pPr>
        <w:pStyle w:val="TOC1"/>
      </w:pPr>
    </w:p>
    <w:p w14:paraId="4C1B1DFC" w14:textId="77777777" w:rsidR="00F273EE" w:rsidRPr="00D3233F" w:rsidRDefault="00F273EE" w:rsidP="00F273EE">
      <w:pPr>
        <w:pStyle w:val="TOC1"/>
      </w:pPr>
    </w:p>
    <w:p w14:paraId="475A25F0" w14:textId="77777777" w:rsidR="00F273EE" w:rsidRPr="00D3233F" w:rsidRDefault="00F273EE" w:rsidP="00F273EE">
      <w:pPr>
        <w:pStyle w:val="TOC1"/>
      </w:pPr>
    </w:p>
    <w:p w14:paraId="5857C66E" w14:textId="77777777" w:rsidR="00BF589F" w:rsidRPr="00BF589F" w:rsidRDefault="00BF589F" w:rsidP="00BF589F">
      <w:pPr>
        <w:spacing w:line="360" w:lineRule="auto"/>
        <w:jc w:val="both"/>
        <w:rPr>
          <w:rFonts w:ascii="Arial" w:hAnsi="Arial" w:cs="Arial"/>
        </w:rPr>
      </w:pPr>
    </w:p>
    <w:p w14:paraId="3A644E97" w14:textId="77777777" w:rsidR="00BF589F" w:rsidRPr="00BF589F" w:rsidRDefault="00BF589F" w:rsidP="00BF589F">
      <w:pPr>
        <w:spacing w:line="360" w:lineRule="auto"/>
        <w:jc w:val="both"/>
        <w:rPr>
          <w:rFonts w:ascii="Arial" w:hAnsi="Arial" w:cs="Arial"/>
        </w:rPr>
      </w:pPr>
    </w:p>
    <w:p w14:paraId="3527CE86" w14:textId="77777777" w:rsidR="00BF589F" w:rsidRPr="00BF589F" w:rsidRDefault="00BF589F" w:rsidP="00BF589F">
      <w:pPr>
        <w:spacing w:line="360" w:lineRule="auto"/>
        <w:jc w:val="both"/>
        <w:rPr>
          <w:rFonts w:ascii="Arial" w:hAnsi="Arial" w:cs="Arial"/>
        </w:rPr>
      </w:pPr>
    </w:p>
    <w:p w14:paraId="532AB216" w14:textId="77777777" w:rsidR="00BF589F" w:rsidRPr="00BF589F" w:rsidRDefault="00BF589F" w:rsidP="00BF589F">
      <w:pPr>
        <w:spacing w:line="360" w:lineRule="auto"/>
        <w:jc w:val="both"/>
        <w:rPr>
          <w:rFonts w:ascii="Arial" w:hAnsi="Arial" w:cs="Arial"/>
        </w:rPr>
      </w:pPr>
    </w:p>
    <w:p w14:paraId="27FED3CE" w14:textId="77777777" w:rsidR="00BF589F" w:rsidRPr="00BF589F" w:rsidRDefault="00BF589F" w:rsidP="00BF589F">
      <w:pPr>
        <w:spacing w:line="360" w:lineRule="auto"/>
        <w:jc w:val="both"/>
        <w:rPr>
          <w:rFonts w:ascii="Arial" w:hAnsi="Arial" w:cs="Arial"/>
        </w:rPr>
      </w:pPr>
    </w:p>
    <w:p w14:paraId="3CBC4A7B" w14:textId="5C5E39C0" w:rsidR="00BF589F" w:rsidRDefault="00BF589F" w:rsidP="00BF589F">
      <w:pPr>
        <w:spacing w:line="360" w:lineRule="auto"/>
        <w:jc w:val="both"/>
        <w:rPr>
          <w:rFonts w:ascii="Arial" w:hAnsi="Arial" w:cs="Arial"/>
        </w:rPr>
      </w:pPr>
    </w:p>
    <w:p w14:paraId="25DA6F6A" w14:textId="77777777" w:rsidR="00F273EE" w:rsidRPr="00BF589F" w:rsidRDefault="00F273EE" w:rsidP="00BF589F">
      <w:pPr>
        <w:spacing w:line="360" w:lineRule="auto"/>
        <w:jc w:val="both"/>
        <w:rPr>
          <w:rFonts w:ascii="Arial" w:hAnsi="Arial" w:cs="Arial"/>
        </w:rPr>
      </w:pPr>
    </w:p>
    <w:p w14:paraId="1E821D30" w14:textId="77777777" w:rsidR="00BF589F" w:rsidRPr="00BF589F" w:rsidRDefault="00BF589F" w:rsidP="00BF589F">
      <w:pPr>
        <w:spacing w:line="360" w:lineRule="auto"/>
        <w:jc w:val="both"/>
        <w:rPr>
          <w:rFonts w:ascii="Arial" w:hAnsi="Arial" w:cs="Arial"/>
        </w:rPr>
      </w:pPr>
    </w:p>
    <w:p w14:paraId="00A67F60" w14:textId="77777777" w:rsidR="00BF589F" w:rsidRPr="00C66526" w:rsidRDefault="00BF589F" w:rsidP="00C66526">
      <w:pPr>
        <w:spacing w:line="360" w:lineRule="auto"/>
        <w:jc w:val="both"/>
        <w:rPr>
          <w:rFonts w:ascii="Arial" w:hAnsi="Arial" w:cs="Arial"/>
        </w:rPr>
      </w:pPr>
      <w:r w:rsidRPr="00C66526">
        <w:rPr>
          <w:rFonts w:ascii="Arial" w:hAnsi="Arial" w:cs="Arial"/>
        </w:rPr>
        <w:lastRenderedPageBreak/>
        <w:t>EXECUTIVE SUMMARY</w:t>
      </w:r>
    </w:p>
    <w:p w14:paraId="0E713D8D"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Since the first quarter of 2020, when the COVID-19 pandemic began, some governments and public organisations around the world have developed or sponsored projects based on the virus. In support of digital data and technology efforts to respond, some have attempted to others to discover and predict hotspots assess the containment's efficacy rules, or to detect and track the presence of a close relative contacts with affected people countless the first is still a problem for many countries. There is a new wave of the disease, and many people are worried, or if you're already dealing with a second that happens a lot, it is especially important in chaotic socio-political circumstances. It's critical to take stock of the most important aspects and anticipate that Vodafone has the second-largest mobile phone company with the third largest network communication in the world. The UK alone is close to about 19.2 million subscribers and its retail operations are estimated at 365 sales outlets selling phone accessories, mobile Sims, </w:t>
      </w:r>
      <w:proofErr w:type="gramStart"/>
      <w:r w:rsidRPr="00C66526">
        <w:rPr>
          <w:rFonts w:ascii="Arial" w:hAnsi="Arial" w:cs="Arial"/>
        </w:rPr>
        <w:t>handsets</w:t>
      </w:r>
      <w:proofErr w:type="gramEnd"/>
      <w:r w:rsidRPr="00C66526">
        <w:rPr>
          <w:rFonts w:ascii="Arial" w:hAnsi="Arial" w:cs="Arial"/>
        </w:rPr>
        <w:t xml:space="preserve"> and contracts. Vodafone UK is one of the promising telecommunication networks and very influential in the telecommunication industry. The company's induction has brought about significant competitive market share, product development, strategy differentiation and new customer base systems. The dynamic leadership approach has enabled the company to adapt to technologies and ICT enhancing tools, creating added value such as understanding customer behaviour, attitude, </w:t>
      </w:r>
      <w:proofErr w:type="gramStart"/>
      <w:r w:rsidRPr="00C66526">
        <w:rPr>
          <w:rFonts w:ascii="Arial" w:hAnsi="Arial" w:cs="Arial"/>
        </w:rPr>
        <w:t>values</w:t>
      </w:r>
      <w:proofErr w:type="gramEnd"/>
      <w:r w:rsidRPr="00C66526">
        <w:rPr>
          <w:rFonts w:ascii="Arial" w:hAnsi="Arial" w:cs="Arial"/>
        </w:rPr>
        <w:t xml:space="preserve"> and initiative to serve the needs of its customers. The consumer populace's basic purpose is to meet their utmost desire by implementing all the critical thinking strategies and other customer-related issues. </w:t>
      </w:r>
    </w:p>
    <w:p w14:paraId="2952FC21" w14:textId="77777777" w:rsidR="00BF589F" w:rsidRPr="00C66526" w:rsidRDefault="00BF589F" w:rsidP="00C66526">
      <w:pPr>
        <w:spacing w:line="360" w:lineRule="auto"/>
        <w:jc w:val="both"/>
        <w:rPr>
          <w:rFonts w:ascii="Arial" w:hAnsi="Arial" w:cs="Arial"/>
        </w:rPr>
      </w:pPr>
    </w:p>
    <w:p w14:paraId="6F9F3BEA" w14:textId="77777777" w:rsidR="00BF589F" w:rsidRPr="00C66526" w:rsidRDefault="00BF589F" w:rsidP="00C66526">
      <w:pPr>
        <w:spacing w:line="360" w:lineRule="auto"/>
        <w:jc w:val="both"/>
        <w:rPr>
          <w:rFonts w:ascii="Arial" w:hAnsi="Arial" w:cs="Arial"/>
        </w:rPr>
      </w:pPr>
    </w:p>
    <w:p w14:paraId="4ACA71DC" w14:textId="77777777" w:rsidR="00BF589F" w:rsidRPr="00C66526" w:rsidRDefault="00BF589F" w:rsidP="00C66526">
      <w:pPr>
        <w:spacing w:line="360" w:lineRule="auto"/>
        <w:jc w:val="both"/>
        <w:rPr>
          <w:rFonts w:ascii="Arial" w:hAnsi="Arial" w:cs="Arial"/>
        </w:rPr>
      </w:pPr>
    </w:p>
    <w:p w14:paraId="537EF217" w14:textId="77777777" w:rsidR="00BF589F" w:rsidRPr="00C66526" w:rsidRDefault="00BF589F" w:rsidP="00C66526">
      <w:pPr>
        <w:spacing w:line="360" w:lineRule="auto"/>
        <w:jc w:val="both"/>
        <w:rPr>
          <w:rFonts w:ascii="Arial" w:hAnsi="Arial" w:cs="Arial"/>
        </w:rPr>
      </w:pPr>
    </w:p>
    <w:p w14:paraId="481A4F25" w14:textId="77777777" w:rsidR="00BF589F" w:rsidRPr="00C66526" w:rsidRDefault="00BF589F" w:rsidP="00C66526">
      <w:pPr>
        <w:spacing w:line="360" w:lineRule="auto"/>
        <w:jc w:val="both"/>
        <w:rPr>
          <w:rFonts w:ascii="Arial" w:hAnsi="Arial" w:cs="Arial"/>
        </w:rPr>
      </w:pPr>
    </w:p>
    <w:p w14:paraId="345B22C5" w14:textId="77777777" w:rsidR="00BF589F" w:rsidRPr="00C66526" w:rsidRDefault="00BF589F" w:rsidP="00C66526">
      <w:pPr>
        <w:spacing w:line="360" w:lineRule="auto"/>
        <w:jc w:val="both"/>
        <w:rPr>
          <w:rFonts w:ascii="Arial" w:hAnsi="Arial" w:cs="Arial"/>
        </w:rPr>
      </w:pPr>
    </w:p>
    <w:p w14:paraId="2751C1B9" w14:textId="77777777" w:rsidR="00BF589F" w:rsidRPr="00C66526" w:rsidRDefault="00BF589F" w:rsidP="00C66526">
      <w:pPr>
        <w:spacing w:line="360" w:lineRule="auto"/>
        <w:jc w:val="both"/>
        <w:rPr>
          <w:rFonts w:ascii="Arial" w:hAnsi="Arial" w:cs="Arial"/>
        </w:rPr>
      </w:pPr>
    </w:p>
    <w:p w14:paraId="0681AE1A" w14:textId="77777777" w:rsidR="00BF589F" w:rsidRPr="00C66526" w:rsidRDefault="00BF589F" w:rsidP="00C66526">
      <w:pPr>
        <w:spacing w:line="360" w:lineRule="auto"/>
        <w:jc w:val="both"/>
        <w:rPr>
          <w:rFonts w:ascii="Arial" w:hAnsi="Arial" w:cs="Arial"/>
        </w:rPr>
      </w:pPr>
    </w:p>
    <w:p w14:paraId="3800D165" w14:textId="77777777" w:rsidR="00BF589F" w:rsidRPr="00C66526" w:rsidRDefault="00BF589F" w:rsidP="00C66526">
      <w:pPr>
        <w:spacing w:line="360" w:lineRule="auto"/>
        <w:jc w:val="both"/>
        <w:rPr>
          <w:rFonts w:ascii="Arial" w:hAnsi="Arial" w:cs="Arial"/>
        </w:rPr>
      </w:pPr>
    </w:p>
    <w:p w14:paraId="33A77567" w14:textId="47F1083A" w:rsidR="00BF589F" w:rsidRPr="00C66526" w:rsidRDefault="00BF589F" w:rsidP="00C66526">
      <w:pPr>
        <w:spacing w:line="360" w:lineRule="auto"/>
        <w:jc w:val="both"/>
        <w:rPr>
          <w:rFonts w:ascii="Arial" w:hAnsi="Arial" w:cs="Arial"/>
        </w:rPr>
      </w:pPr>
    </w:p>
    <w:p w14:paraId="04D5874B" w14:textId="77777777" w:rsidR="00F273EE" w:rsidRPr="00C66526" w:rsidRDefault="00F273EE" w:rsidP="00C66526">
      <w:pPr>
        <w:spacing w:line="360" w:lineRule="auto"/>
        <w:jc w:val="both"/>
        <w:rPr>
          <w:rFonts w:ascii="Arial" w:hAnsi="Arial" w:cs="Arial"/>
        </w:rPr>
      </w:pPr>
    </w:p>
    <w:p w14:paraId="3A4FC277" w14:textId="77777777" w:rsidR="00BF589F" w:rsidRPr="00C66526" w:rsidRDefault="00BF589F" w:rsidP="00C66526">
      <w:pPr>
        <w:spacing w:line="360" w:lineRule="auto"/>
        <w:jc w:val="both"/>
        <w:rPr>
          <w:rFonts w:ascii="Arial" w:hAnsi="Arial" w:cs="Arial"/>
          <w:b/>
          <w:bCs/>
        </w:rPr>
      </w:pPr>
      <w:r w:rsidRPr="00C66526">
        <w:rPr>
          <w:rFonts w:ascii="Arial" w:hAnsi="Arial" w:cs="Arial"/>
          <w:b/>
          <w:bCs/>
        </w:rPr>
        <w:lastRenderedPageBreak/>
        <w:t>TABLE OF CONTENT</w:t>
      </w:r>
    </w:p>
    <w:p w14:paraId="20E4251A" w14:textId="38B1F101" w:rsidR="00BF589F" w:rsidRPr="00C66526" w:rsidRDefault="00BF589F" w:rsidP="00C66526">
      <w:pPr>
        <w:spacing w:line="360" w:lineRule="auto"/>
        <w:jc w:val="both"/>
        <w:rPr>
          <w:rFonts w:ascii="Arial" w:hAnsi="Arial" w:cs="Arial"/>
        </w:rPr>
      </w:pPr>
      <w:r w:rsidRPr="00C66526">
        <w:rPr>
          <w:rFonts w:ascii="Arial" w:hAnsi="Arial" w:cs="Arial"/>
        </w:rPr>
        <w:t>1.0.</w:t>
      </w:r>
      <w:r w:rsidRPr="00C66526">
        <w:rPr>
          <w:rFonts w:ascii="Arial" w:hAnsi="Arial" w:cs="Arial"/>
        </w:rPr>
        <w:tab/>
        <w:t>INTRODUCTION…………………………………………………………………………...4</w:t>
      </w:r>
    </w:p>
    <w:p w14:paraId="6B701010" w14:textId="77777777" w:rsidR="00BF589F" w:rsidRPr="00C66526" w:rsidRDefault="00BF589F" w:rsidP="00C66526">
      <w:pPr>
        <w:spacing w:line="360" w:lineRule="auto"/>
        <w:jc w:val="both"/>
        <w:rPr>
          <w:rFonts w:ascii="Arial" w:hAnsi="Arial" w:cs="Arial"/>
        </w:rPr>
      </w:pPr>
      <w:r w:rsidRPr="00C66526">
        <w:rPr>
          <w:rFonts w:ascii="Arial" w:hAnsi="Arial" w:cs="Arial"/>
        </w:rPr>
        <w:t>2.0      BENEFITS OF CRITICAL THINKING TO WORK AT VODAFONE UK………………4-5</w:t>
      </w:r>
    </w:p>
    <w:p w14:paraId="452529CD" w14:textId="4EA54C27" w:rsidR="00BF589F" w:rsidRPr="00C66526" w:rsidRDefault="00BF589F" w:rsidP="00C66526">
      <w:pPr>
        <w:spacing w:line="360" w:lineRule="auto"/>
        <w:ind w:left="720" w:hanging="720"/>
        <w:jc w:val="both"/>
        <w:rPr>
          <w:rFonts w:ascii="Arial" w:hAnsi="Arial" w:cs="Arial"/>
        </w:rPr>
      </w:pPr>
      <w:r w:rsidRPr="00C66526">
        <w:rPr>
          <w:rFonts w:ascii="Arial" w:hAnsi="Arial" w:cs="Arial"/>
        </w:rPr>
        <w:t>3.0</w:t>
      </w:r>
      <w:r w:rsidRPr="00C66526">
        <w:rPr>
          <w:rFonts w:ascii="Arial" w:hAnsi="Arial" w:cs="Arial"/>
        </w:rPr>
        <w:tab/>
        <w:t>THE DIFFERENCE BETWEEN BELIEFS, ATTITUDES AND BEHAVIOUR DURING PANDEMIC (COVID-19…………………………………………………………………</w:t>
      </w:r>
      <w:r w:rsidR="00142A05" w:rsidRPr="00C66526">
        <w:rPr>
          <w:rFonts w:ascii="Arial" w:hAnsi="Arial" w:cs="Arial"/>
        </w:rPr>
        <w:t>.</w:t>
      </w:r>
      <w:r w:rsidRPr="00C66526">
        <w:rPr>
          <w:rFonts w:ascii="Arial" w:hAnsi="Arial" w:cs="Arial"/>
        </w:rPr>
        <w:t>5-6</w:t>
      </w:r>
    </w:p>
    <w:p w14:paraId="3DC17E35" w14:textId="77777777" w:rsidR="00BF589F" w:rsidRPr="00C66526" w:rsidRDefault="00BF589F" w:rsidP="00C66526">
      <w:pPr>
        <w:spacing w:line="360" w:lineRule="auto"/>
        <w:ind w:left="720" w:hanging="720"/>
        <w:jc w:val="both"/>
        <w:rPr>
          <w:rFonts w:ascii="Arial" w:hAnsi="Arial" w:cs="Arial"/>
        </w:rPr>
      </w:pPr>
      <w:r w:rsidRPr="00C66526">
        <w:rPr>
          <w:rFonts w:ascii="Arial" w:hAnsi="Arial" w:cs="Arial"/>
        </w:rPr>
        <w:t>3.1</w:t>
      </w:r>
      <w:r w:rsidRPr="00C66526">
        <w:rPr>
          <w:rFonts w:ascii="Arial" w:hAnsi="Arial" w:cs="Arial"/>
        </w:rPr>
        <w:tab/>
        <w:t>IMPACT ON BELIEFS, ATTITUDES AND VALUE SYSTEMS AT VODAFONE WORKPLACE BEHAVIOUR DURING COVID -19</w:t>
      </w:r>
      <w:r w:rsidRPr="00C66526">
        <w:rPr>
          <w:rFonts w:ascii="Arial" w:hAnsi="Arial" w:cs="Arial"/>
        </w:rPr>
        <w:tab/>
        <w:t>…………………………………….6</w:t>
      </w:r>
    </w:p>
    <w:p w14:paraId="43137DD6" w14:textId="358D9E9B" w:rsidR="00BF589F" w:rsidRPr="00C66526" w:rsidRDefault="00BF589F" w:rsidP="00C66526">
      <w:pPr>
        <w:spacing w:line="360" w:lineRule="auto"/>
        <w:jc w:val="both"/>
        <w:rPr>
          <w:rFonts w:ascii="Arial" w:hAnsi="Arial" w:cs="Arial"/>
        </w:rPr>
      </w:pPr>
      <w:r w:rsidRPr="00C66526">
        <w:rPr>
          <w:rFonts w:ascii="Arial" w:hAnsi="Arial" w:cs="Arial"/>
        </w:rPr>
        <w:t>4.0.</w:t>
      </w:r>
      <w:r w:rsidRPr="00C66526">
        <w:rPr>
          <w:rFonts w:ascii="Arial" w:hAnsi="Arial" w:cs="Arial"/>
        </w:rPr>
        <w:tab/>
        <w:t>CRITICAL THINKING PERSPECTIVES AT VODAFONE……………………………</w:t>
      </w:r>
      <w:r w:rsidR="00142A05" w:rsidRPr="00C66526">
        <w:rPr>
          <w:rFonts w:ascii="Arial" w:hAnsi="Arial" w:cs="Arial"/>
        </w:rPr>
        <w:t>….</w:t>
      </w:r>
      <w:r w:rsidRPr="00C66526">
        <w:rPr>
          <w:rFonts w:ascii="Arial" w:hAnsi="Arial" w:cs="Arial"/>
        </w:rPr>
        <w:t>7</w:t>
      </w:r>
    </w:p>
    <w:p w14:paraId="5DCF58A0" w14:textId="6578DA6E" w:rsidR="00BF589F" w:rsidRPr="00C66526" w:rsidRDefault="00BF589F" w:rsidP="00C66526">
      <w:pPr>
        <w:spacing w:line="360" w:lineRule="auto"/>
        <w:jc w:val="both"/>
        <w:rPr>
          <w:rFonts w:ascii="Arial" w:hAnsi="Arial" w:cs="Arial"/>
        </w:rPr>
      </w:pPr>
      <w:r w:rsidRPr="00C66526">
        <w:rPr>
          <w:rFonts w:ascii="Arial" w:hAnsi="Arial" w:cs="Arial"/>
        </w:rPr>
        <w:t>5.0.</w:t>
      </w:r>
      <w:r w:rsidRPr="00C66526">
        <w:rPr>
          <w:rFonts w:ascii="Arial" w:hAnsi="Arial" w:cs="Arial"/>
        </w:rPr>
        <w:tab/>
        <w:t>UNDERLINING THEORETICAL CONCEPT FOR THE WORKPLACE……………….8</w:t>
      </w:r>
    </w:p>
    <w:p w14:paraId="7687E2D0" w14:textId="6860AB9D" w:rsidR="00BF589F" w:rsidRPr="00C66526" w:rsidRDefault="00BF589F" w:rsidP="00C66526">
      <w:pPr>
        <w:spacing w:line="360" w:lineRule="auto"/>
        <w:jc w:val="both"/>
        <w:rPr>
          <w:rFonts w:ascii="Arial" w:hAnsi="Arial" w:cs="Arial"/>
        </w:rPr>
      </w:pPr>
      <w:r w:rsidRPr="00C66526">
        <w:rPr>
          <w:rFonts w:ascii="Arial" w:hAnsi="Arial" w:cs="Arial"/>
        </w:rPr>
        <w:t>5.1.</w:t>
      </w:r>
      <w:r w:rsidRPr="00C66526">
        <w:rPr>
          <w:rFonts w:ascii="Arial" w:hAnsi="Arial" w:cs="Arial"/>
        </w:rPr>
        <w:tab/>
        <w:t>Theories of reasoning</w:t>
      </w:r>
      <w:r w:rsidR="00142A05" w:rsidRPr="00C66526">
        <w:rPr>
          <w:rFonts w:ascii="Arial" w:hAnsi="Arial" w:cs="Arial"/>
        </w:rPr>
        <w:t>……………………………………………………………………….</w:t>
      </w:r>
      <w:r w:rsidRPr="00C66526">
        <w:rPr>
          <w:rFonts w:ascii="Arial" w:hAnsi="Arial" w:cs="Arial"/>
        </w:rPr>
        <w:t>8</w:t>
      </w:r>
    </w:p>
    <w:p w14:paraId="56154CF5" w14:textId="2AB086F1" w:rsidR="00BF589F" w:rsidRPr="00C66526" w:rsidRDefault="00BF589F" w:rsidP="00C66526">
      <w:pPr>
        <w:spacing w:line="360" w:lineRule="auto"/>
        <w:jc w:val="both"/>
        <w:rPr>
          <w:rFonts w:ascii="Arial" w:hAnsi="Arial" w:cs="Arial"/>
        </w:rPr>
      </w:pPr>
      <w:r w:rsidRPr="00C66526">
        <w:rPr>
          <w:rFonts w:ascii="Arial" w:hAnsi="Arial" w:cs="Arial"/>
        </w:rPr>
        <w:t>5.2.</w:t>
      </w:r>
      <w:r w:rsidRPr="00C66526">
        <w:rPr>
          <w:rFonts w:ascii="Arial" w:hAnsi="Arial" w:cs="Arial"/>
        </w:rPr>
        <w:tab/>
        <w:t>Theories of Critical discussion</w:t>
      </w:r>
      <w:r w:rsidR="00142A05" w:rsidRPr="00C66526">
        <w:rPr>
          <w:rFonts w:ascii="Arial" w:hAnsi="Arial" w:cs="Arial"/>
        </w:rPr>
        <w:t>…………………………………………………………</w:t>
      </w:r>
      <w:proofErr w:type="gramStart"/>
      <w:r w:rsidR="00142A05" w:rsidRPr="00C66526">
        <w:rPr>
          <w:rFonts w:ascii="Arial" w:hAnsi="Arial" w:cs="Arial"/>
        </w:rPr>
        <w:t>…..</w:t>
      </w:r>
      <w:proofErr w:type="gramEnd"/>
      <w:r w:rsidRPr="00C66526">
        <w:rPr>
          <w:rFonts w:ascii="Arial" w:hAnsi="Arial" w:cs="Arial"/>
        </w:rPr>
        <w:t>8</w:t>
      </w:r>
    </w:p>
    <w:p w14:paraId="0A36358A" w14:textId="7AB91D93" w:rsidR="00BF589F" w:rsidRPr="00C66526" w:rsidRDefault="00BF589F" w:rsidP="00C66526">
      <w:pPr>
        <w:spacing w:line="360" w:lineRule="auto"/>
        <w:jc w:val="both"/>
        <w:rPr>
          <w:rFonts w:ascii="Arial" w:hAnsi="Arial" w:cs="Arial"/>
        </w:rPr>
      </w:pPr>
      <w:r w:rsidRPr="00C66526">
        <w:rPr>
          <w:rFonts w:ascii="Arial" w:hAnsi="Arial" w:cs="Arial"/>
        </w:rPr>
        <w:t>5.3.</w:t>
      </w:r>
      <w:r w:rsidRPr="00C66526">
        <w:rPr>
          <w:rFonts w:ascii="Arial" w:hAnsi="Arial" w:cs="Arial"/>
        </w:rPr>
        <w:tab/>
        <w:t>Theories of Cognitive Mechanism………………………………………………………</w:t>
      </w:r>
      <w:r w:rsidR="00142A05" w:rsidRPr="00C66526">
        <w:rPr>
          <w:rFonts w:ascii="Arial" w:hAnsi="Arial" w:cs="Arial"/>
        </w:rPr>
        <w:t>…</w:t>
      </w:r>
      <w:r w:rsidRPr="00C66526">
        <w:rPr>
          <w:rFonts w:ascii="Arial" w:hAnsi="Arial" w:cs="Arial"/>
        </w:rPr>
        <w:t>8</w:t>
      </w:r>
    </w:p>
    <w:p w14:paraId="5CB09D23" w14:textId="77777777" w:rsidR="00BF589F" w:rsidRPr="00C66526" w:rsidRDefault="00BF589F" w:rsidP="00C66526">
      <w:pPr>
        <w:spacing w:line="360" w:lineRule="auto"/>
        <w:jc w:val="both"/>
        <w:rPr>
          <w:rFonts w:ascii="Arial" w:hAnsi="Arial" w:cs="Arial"/>
        </w:rPr>
      </w:pPr>
      <w:r w:rsidRPr="00C66526">
        <w:rPr>
          <w:rFonts w:ascii="Arial" w:hAnsi="Arial" w:cs="Arial"/>
        </w:rPr>
        <w:t>5.4.</w:t>
      </w:r>
      <w:r w:rsidRPr="00C66526">
        <w:rPr>
          <w:rFonts w:ascii="Arial" w:hAnsi="Arial" w:cs="Arial"/>
        </w:rPr>
        <w:tab/>
        <w:t>SIX THINKING HATS - EDWARD DE BONO'S…………………………………………9</w:t>
      </w:r>
    </w:p>
    <w:p w14:paraId="7E8935C8" w14:textId="51358CD0" w:rsidR="00BF589F" w:rsidRPr="00C66526" w:rsidRDefault="00BF589F" w:rsidP="00C66526">
      <w:pPr>
        <w:spacing w:line="360" w:lineRule="auto"/>
        <w:jc w:val="both"/>
        <w:rPr>
          <w:rFonts w:ascii="Arial" w:hAnsi="Arial" w:cs="Arial"/>
        </w:rPr>
      </w:pPr>
      <w:r w:rsidRPr="00C66526">
        <w:rPr>
          <w:rFonts w:ascii="Arial" w:hAnsi="Arial" w:cs="Arial"/>
        </w:rPr>
        <w:t>6.0. Max Weber: Bureaucracy and Rationalisation Theory………………………………….9-11</w:t>
      </w:r>
    </w:p>
    <w:p w14:paraId="70E13356" w14:textId="4317A04F" w:rsidR="00BF589F" w:rsidRPr="00C66526" w:rsidRDefault="00BF589F" w:rsidP="00C66526">
      <w:pPr>
        <w:spacing w:line="360" w:lineRule="auto"/>
        <w:jc w:val="both"/>
        <w:rPr>
          <w:rFonts w:ascii="Arial" w:hAnsi="Arial" w:cs="Arial"/>
        </w:rPr>
      </w:pPr>
      <w:r w:rsidRPr="00C66526">
        <w:rPr>
          <w:rFonts w:ascii="Arial" w:hAnsi="Arial" w:cs="Arial"/>
        </w:rPr>
        <w:t>6.1. The Bureaucratic Theory's Advantages and Disadvantages……</w:t>
      </w:r>
      <w:proofErr w:type="gramStart"/>
      <w:r w:rsidRPr="00C66526">
        <w:rPr>
          <w:rFonts w:ascii="Arial" w:hAnsi="Arial" w:cs="Arial"/>
        </w:rPr>
        <w:t>…..</w:t>
      </w:r>
      <w:proofErr w:type="gramEnd"/>
      <w:r w:rsidRPr="00C66526">
        <w:rPr>
          <w:rFonts w:ascii="Arial" w:hAnsi="Arial" w:cs="Arial"/>
        </w:rPr>
        <w:t>…………………</w:t>
      </w:r>
      <w:r w:rsidR="00142A05" w:rsidRPr="00C66526">
        <w:rPr>
          <w:rFonts w:ascii="Arial" w:hAnsi="Arial" w:cs="Arial"/>
        </w:rPr>
        <w:t>…</w:t>
      </w:r>
      <w:r w:rsidRPr="00C66526">
        <w:rPr>
          <w:rFonts w:ascii="Arial" w:hAnsi="Arial" w:cs="Arial"/>
        </w:rPr>
        <w:t>11</w:t>
      </w:r>
    </w:p>
    <w:p w14:paraId="0A7B69D9" w14:textId="40A38939" w:rsidR="00BF589F" w:rsidRPr="00C66526" w:rsidRDefault="00BF589F" w:rsidP="00C66526">
      <w:pPr>
        <w:spacing w:line="360" w:lineRule="auto"/>
        <w:jc w:val="both"/>
        <w:rPr>
          <w:rFonts w:ascii="Arial" w:hAnsi="Arial" w:cs="Arial"/>
        </w:rPr>
      </w:pPr>
      <w:r w:rsidRPr="00C66526">
        <w:rPr>
          <w:rFonts w:ascii="Arial" w:hAnsi="Arial" w:cs="Arial"/>
        </w:rPr>
        <w:t>6.1.2. Advantages</w:t>
      </w:r>
      <w:r w:rsidR="00142A05" w:rsidRPr="00C66526">
        <w:rPr>
          <w:rFonts w:ascii="Arial" w:hAnsi="Arial" w:cs="Arial"/>
        </w:rPr>
        <w:t>………………………………………………………………………………</w:t>
      </w:r>
      <w:proofErr w:type="gramStart"/>
      <w:r w:rsidR="00142A05" w:rsidRPr="00C66526">
        <w:rPr>
          <w:rFonts w:ascii="Arial" w:hAnsi="Arial" w:cs="Arial"/>
        </w:rPr>
        <w:t>…..</w:t>
      </w:r>
      <w:proofErr w:type="gramEnd"/>
      <w:r w:rsidRPr="00C66526">
        <w:rPr>
          <w:rFonts w:ascii="Arial" w:hAnsi="Arial" w:cs="Arial"/>
        </w:rPr>
        <w:t>11</w:t>
      </w:r>
    </w:p>
    <w:p w14:paraId="3B986A32" w14:textId="60130AA3" w:rsidR="00BF589F" w:rsidRPr="00C66526" w:rsidRDefault="00BF589F" w:rsidP="00C66526">
      <w:pPr>
        <w:spacing w:line="360" w:lineRule="auto"/>
        <w:jc w:val="both"/>
        <w:rPr>
          <w:rFonts w:ascii="Arial" w:hAnsi="Arial" w:cs="Arial"/>
        </w:rPr>
      </w:pPr>
      <w:r w:rsidRPr="00C66526">
        <w:rPr>
          <w:rFonts w:ascii="Arial" w:hAnsi="Arial" w:cs="Arial"/>
        </w:rPr>
        <w:t>6.1.3. Disadvantages</w:t>
      </w:r>
      <w:r w:rsidR="00142A05" w:rsidRPr="00C66526">
        <w:rPr>
          <w:rFonts w:ascii="Arial" w:hAnsi="Arial" w:cs="Arial"/>
        </w:rPr>
        <w:t>………………………………………………………………………………</w:t>
      </w:r>
      <w:r w:rsidRPr="00C66526">
        <w:rPr>
          <w:rFonts w:ascii="Arial" w:hAnsi="Arial" w:cs="Arial"/>
        </w:rPr>
        <w:t>12</w:t>
      </w:r>
    </w:p>
    <w:p w14:paraId="612EDB20" w14:textId="77777777" w:rsidR="00BF589F" w:rsidRPr="00C66526" w:rsidRDefault="00BF589F" w:rsidP="00C66526">
      <w:pPr>
        <w:spacing w:line="360" w:lineRule="auto"/>
        <w:jc w:val="both"/>
        <w:rPr>
          <w:rFonts w:ascii="Arial" w:hAnsi="Arial" w:cs="Arial"/>
        </w:rPr>
      </w:pPr>
      <w:r w:rsidRPr="00C66526">
        <w:rPr>
          <w:rFonts w:ascii="Arial" w:hAnsi="Arial" w:cs="Arial"/>
        </w:rPr>
        <w:t>7.0.</w:t>
      </w:r>
      <w:r w:rsidRPr="00C66526">
        <w:rPr>
          <w:rFonts w:ascii="Arial" w:hAnsi="Arial" w:cs="Arial"/>
        </w:rPr>
        <w:tab/>
        <w:t>IMPLEMENTATION STRATEGIES AT VODAFONE UK……………………………12-13</w:t>
      </w:r>
    </w:p>
    <w:p w14:paraId="5D994818" w14:textId="7275AF60" w:rsidR="00BF589F" w:rsidRPr="00C66526" w:rsidRDefault="00BF589F" w:rsidP="00C66526">
      <w:pPr>
        <w:spacing w:line="360" w:lineRule="auto"/>
        <w:jc w:val="both"/>
        <w:rPr>
          <w:rFonts w:ascii="Arial" w:hAnsi="Arial" w:cs="Arial"/>
        </w:rPr>
      </w:pPr>
      <w:r w:rsidRPr="00C66526">
        <w:rPr>
          <w:rFonts w:ascii="Arial" w:hAnsi="Arial" w:cs="Arial"/>
        </w:rPr>
        <w:t>8.0.</w:t>
      </w:r>
      <w:r w:rsidRPr="00C66526">
        <w:rPr>
          <w:rFonts w:ascii="Arial" w:hAnsi="Arial" w:cs="Arial"/>
        </w:rPr>
        <w:tab/>
        <w:t xml:space="preserve">  CRITICAL THINKING TRAINING AT VODAFONE UK INVOLVES</w:t>
      </w:r>
      <w:r w:rsidR="00142A05" w:rsidRPr="00C66526">
        <w:rPr>
          <w:rFonts w:ascii="Arial" w:hAnsi="Arial" w:cs="Arial"/>
        </w:rPr>
        <w:t>……………….</w:t>
      </w:r>
      <w:r w:rsidRPr="00C66526">
        <w:rPr>
          <w:rFonts w:ascii="Arial" w:hAnsi="Arial" w:cs="Arial"/>
        </w:rPr>
        <w:t>14</w:t>
      </w:r>
    </w:p>
    <w:p w14:paraId="5C6FA904" w14:textId="27D5D9D5" w:rsidR="00BF589F" w:rsidRPr="00C66526" w:rsidRDefault="00BF589F" w:rsidP="00C66526">
      <w:pPr>
        <w:spacing w:line="360" w:lineRule="auto"/>
        <w:jc w:val="both"/>
        <w:rPr>
          <w:rFonts w:ascii="Arial" w:hAnsi="Arial" w:cs="Arial"/>
        </w:rPr>
      </w:pPr>
      <w:r w:rsidRPr="00C66526">
        <w:rPr>
          <w:rFonts w:ascii="Arial" w:hAnsi="Arial" w:cs="Arial"/>
        </w:rPr>
        <w:t>9.0.</w:t>
      </w:r>
      <w:r w:rsidRPr="00C66526">
        <w:rPr>
          <w:rFonts w:ascii="Arial" w:hAnsi="Arial" w:cs="Arial"/>
        </w:rPr>
        <w:tab/>
        <w:t xml:space="preserve">RECOMMENDATION……………………………………………………………………14                        </w:t>
      </w:r>
    </w:p>
    <w:p w14:paraId="42B3F8A9" w14:textId="52127FD8" w:rsidR="00BF589F" w:rsidRPr="00C66526" w:rsidRDefault="00BF589F" w:rsidP="00C66526">
      <w:pPr>
        <w:spacing w:line="360" w:lineRule="auto"/>
        <w:jc w:val="both"/>
        <w:rPr>
          <w:rFonts w:ascii="Arial" w:hAnsi="Arial" w:cs="Arial"/>
        </w:rPr>
      </w:pPr>
      <w:r w:rsidRPr="00C66526">
        <w:rPr>
          <w:rFonts w:ascii="Arial" w:hAnsi="Arial" w:cs="Arial"/>
        </w:rPr>
        <w:t>10.0.</w:t>
      </w:r>
      <w:r w:rsidRPr="00C66526">
        <w:rPr>
          <w:rFonts w:ascii="Arial" w:hAnsi="Arial" w:cs="Arial"/>
        </w:rPr>
        <w:tab/>
        <w:t>CONCLUSION…………………………………………………………………………</w:t>
      </w:r>
      <w:proofErr w:type="gramStart"/>
      <w:r w:rsidRPr="00C66526">
        <w:rPr>
          <w:rFonts w:ascii="Arial" w:hAnsi="Arial" w:cs="Arial"/>
        </w:rPr>
        <w:t>…..</w:t>
      </w:r>
      <w:proofErr w:type="gramEnd"/>
      <w:r w:rsidRPr="00C66526">
        <w:rPr>
          <w:rFonts w:ascii="Arial" w:hAnsi="Arial" w:cs="Arial"/>
        </w:rPr>
        <w:t>15</w:t>
      </w:r>
    </w:p>
    <w:p w14:paraId="0D574F0D" w14:textId="77777777" w:rsidR="00BF589F" w:rsidRPr="00C66526" w:rsidRDefault="00BF589F" w:rsidP="00C66526">
      <w:pPr>
        <w:spacing w:line="360" w:lineRule="auto"/>
        <w:jc w:val="both"/>
        <w:rPr>
          <w:rFonts w:ascii="Arial" w:hAnsi="Arial" w:cs="Arial"/>
        </w:rPr>
      </w:pPr>
      <w:r w:rsidRPr="00C66526">
        <w:rPr>
          <w:rFonts w:ascii="Arial" w:hAnsi="Arial" w:cs="Arial"/>
        </w:rPr>
        <w:t>11.0</w:t>
      </w:r>
      <w:r w:rsidRPr="00C66526">
        <w:rPr>
          <w:rFonts w:ascii="Arial" w:hAnsi="Arial" w:cs="Arial"/>
        </w:rPr>
        <w:tab/>
        <w:t>REFERENCES…………………………………………………………………………</w:t>
      </w:r>
      <w:proofErr w:type="gramStart"/>
      <w:r w:rsidRPr="00C66526">
        <w:rPr>
          <w:rFonts w:ascii="Arial" w:hAnsi="Arial" w:cs="Arial"/>
        </w:rPr>
        <w:t>…..</w:t>
      </w:r>
      <w:proofErr w:type="gramEnd"/>
      <w:r w:rsidRPr="00C66526">
        <w:rPr>
          <w:rFonts w:ascii="Arial" w:hAnsi="Arial" w:cs="Arial"/>
        </w:rPr>
        <w:t>18</w:t>
      </w:r>
    </w:p>
    <w:p w14:paraId="69806F86" w14:textId="77777777" w:rsidR="00BF589F" w:rsidRPr="00C66526" w:rsidRDefault="00BF589F" w:rsidP="00C66526">
      <w:pPr>
        <w:spacing w:line="360" w:lineRule="auto"/>
        <w:jc w:val="both"/>
        <w:rPr>
          <w:rFonts w:ascii="Arial" w:hAnsi="Arial" w:cs="Arial"/>
        </w:rPr>
      </w:pPr>
    </w:p>
    <w:p w14:paraId="7F4364A8" w14:textId="77777777" w:rsidR="00BF589F" w:rsidRPr="00C66526" w:rsidRDefault="00BF589F" w:rsidP="00C66526">
      <w:pPr>
        <w:spacing w:line="360" w:lineRule="auto"/>
        <w:jc w:val="both"/>
        <w:rPr>
          <w:rFonts w:ascii="Arial" w:hAnsi="Arial" w:cs="Arial"/>
        </w:rPr>
      </w:pPr>
    </w:p>
    <w:p w14:paraId="06CDEC34" w14:textId="2ABF558A" w:rsidR="00BF589F" w:rsidRPr="00C66526" w:rsidRDefault="00BF589F" w:rsidP="00C66526">
      <w:pPr>
        <w:spacing w:line="360" w:lineRule="auto"/>
        <w:jc w:val="both"/>
        <w:rPr>
          <w:rFonts w:ascii="Arial" w:hAnsi="Arial" w:cs="Arial"/>
        </w:rPr>
      </w:pPr>
    </w:p>
    <w:p w14:paraId="09416155" w14:textId="77777777" w:rsidR="00142A05" w:rsidRPr="00C66526" w:rsidRDefault="00142A05" w:rsidP="00C66526">
      <w:pPr>
        <w:spacing w:line="360" w:lineRule="auto"/>
        <w:jc w:val="both"/>
        <w:rPr>
          <w:rFonts w:ascii="Arial" w:hAnsi="Arial" w:cs="Arial"/>
        </w:rPr>
      </w:pPr>
    </w:p>
    <w:p w14:paraId="24EB31D4" w14:textId="77777777" w:rsidR="00BF589F" w:rsidRPr="00C66526" w:rsidRDefault="00BF589F" w:rsidP="00C66526">
      <w:pPr>
        <w:spacing w:line="360" w:lineRule="auto"/>
        <w:jc w:val="both"/>
        <w:rPr>
          <w:rFonts w:ascii="Arial" w:hAnsi="Arial" w:cs="Arial"/>
        </w:rPr>
      </w:pPr>
      <w:r w:rsidRPr="00C66526">
        <w:rPr>
          <w:rFonts w:ascii="Arial" w:hAnsi="Arial" w:cs="Arial"/>
        </w:rPr>
        <w:lastRenderedPageBreak/>
        <w:t xml:space="preserve">1.0   INTRODUCTION </w:t>
      </w:r>
    </w:p>
    <w:p w14:paraId="6DE34890" w14:textId="77777777" w:rsidR="00BF589F" w:rsidRPr="00C66526" w:rsidRDefault="00BF589F" w:rsidP="00C66526">
      <w:pPr>
        <w:spacing w:line="360" w:lineRule="auto"/>
        <w:jc w:val="both"/>
        <w:rPr>
          <w:rFonts w:ascii="Arial" w:hAnsi="Arial" w:cs="Arial"/>
        </w:rPr>
      </w:pPr>
      <w:r w:rsidRPr="00C66526">
        <w:rPr>
          <w:rFonts w:ascii="Arial" w:hAnsi="Arial" w:cs="Arial"/>
        </w:rPr>
        <w:t>Technology is the leading tool to today's competitive industrial market, that is why Vodafone, UK keeps society connected with tremendous changes to the digital future and operations (</w:t>
      </w:r>
      <w:proofErr w:type="spellStart"/>
      <w:r w:rsidRPr="00C66526">
        <w:rPr>
          <w:rFonts w:ascii="Arial" w:hAnsi="Arial" w:cs="Arial"/>
        </w:rPr>
        <w:t>Jeseel</w:t>
      </w:r>
      <w:proofErr w:type="spellEnd"/>
      <w:r w:rsidRPr="00C66526">
        <w:rPr>
          <w:rFonts w:ascii="Arial" w:hAnsi="Arial" w:cs="Arial"/>
        </w:rPr>
        <w:t>, 2019). Vodafone UK is the leading largest 5G network with fixed internet platforms and leading data networks such as mobile money, M-</w:t>
      </w:r>
      <w:proofErr w:type="spellStart"/>
      <w:r w:rsidRPr="00C66526">
        <w:rPr>
          <w:rFonts w:ascii="Arial" w:hAnsi="Arial" w:cs="Arial"/>
        </w:rPr>
        <w:t>Pesa</w:t>
      </w:r>
      <w:proofErr w:type="spellEnd"/>
      <w:r w:rsidRPr="00C66526">
        <w:rPr>
          <w:rFonts w:ascii="Arial" w:hAnsi="Arial" w:cs="Arial"/>
        </w:rPr>
        <w:t xml:space="preserve"> and other financial services. The success of every organisation depends on the culture and commitment of its employees. Therefore, it is the duty of management to identify key values, norms, beliefs, attitudes, and systems to support the strategy and structure of the organisational goals. If employees do not practice healthy workplace behaviour in the organisation it may cost loss of money (</w:t>
      </w:r>
      <w:proofErr w:type="spellStart"/>
      <w:r w:rsidRPr="00C66526">
        <w:rPr>
          <w:rFonts w:ascii="Arial" w:hAnsi="Arial" w:cs="Arial"/>
        </w:rPr>
        <w:t>Blader</w:t>
      </w:r>
      <w:proofErr w:type="spellEnd"/>
      <w:r w:rsidRPr="00C66526">
        <w:rPr>
          <w:rFonts w:ascii="Arial" w:hAnsi="Arial" w:cs="Arial"/>
        </w:rPr>
        <w:t>, 2017). Therefore, it is necessary for training programs to be designed for employees to meet the company's core value, honesty. If honesty does not reflect in the leadership role, there is a chance of problems influencing workplace behaviour that need to be addressed (</w:t>
      </w:r>
      <w:proofErr w:type="spellStart"/>
      <w:r w:rsidRPr="00C66526">
        <w:rPr>
          <w:rFonts w:ascii="Arial" w:hAnsi="Arial" w:cs="Arial"/>
        </w:rPr>
        <w:t>Blader</w:t>
      </w:r>
      <w:proofErr w:type="spellEnd"/>
      <w:r w:rsidRPr="00C66526">
        <w:rPr>
          <w:rFonts w:ascii="Arial" w:hAnsi="Arial" w:cs="Arial"/>
        </w:rPr>
        <w:t xml:space="preserve">, 2017). </w:t>
      </w:r>
    </w:p>
    <w:p w14:paraId="5FDD1865" w14:textId="31805725" w:rsidR="00BF589F" w:rsidRPr="00C66526" w:rsidRDefault="00BF589F" w:rsidP="00C66526">
      <w:pPr>
        <w:spacing w:line="360" w:lineRule="auto"/>
        <w:jc w:val="both"/>
        <w:rPr>
          <w:rFonts w:ascii="Arial" w:hAnsi="Arial" w:cs="Arial"/>
        </w:rPr>
      </w:pPr>
      <w:r w:rsidRPr="00C66526">
        <w:rPr>
          <w:rFonts w:ascii="Arial" w:hAnsi="Arial" w:cs="Arial"/>
        </w:rPr>
        <w:t xml:space="preserve">On the other hand, employees conform to this set of values to meet the requirement of their employers. The perpetuating factor creates a vital role for employers to have a very strong culture with employees' right to recruit and select applicants. Organisation beliefs thrive from developing orientation, training, organisation culture, performance management programs and core values. In recent times most organisations focus on increasing productivity. Productivity can be achieved through building team works, loyalty, innovation, and commitment. Attempting to ignore culture (beliefs, attitudes, and value systems) can lead to poor organisation performance, conflict, informal grouping, and ethnocentrism. The human resource management in the UK, Vodafone arranges effective organisational empowerment to enrich the changes and challenges within the post COVID-19 period.  The workplace behaviour at Vodafone makes provision to ensure that the outbreak of COVID-19 has an inversely direct impact on society through communications service and connectivity. This means that corporate organisational beliefs, </w:t>
      </w:r>
      <w:r w:rsidR="00142A05" w:rsidRPr="00C66526">
        <w:rPr>
          <w:rFonts w:ascii="Arial" w:hAnsi="Arial" w:cs="Arial"/>
        </w:rPr>
        <w:t>attitudes,</w:t>
      </w:r>
      <w:r w:rsidRPr="00C66526">
        <w:rPr>
          <w:rFonts w:ascii="Arial" w:hAnsi="Arial" w:cs="Arial"/>
        </w:rPr>
        <w:t xml:space="preserve"> and value systems impact the performance of the telecommunication industry in the UK. </w:t>
      </w:r>
    </w:p>
    <w:p w14:paraId="049EA497" w14:textId="4F816158" w:rsidR="00BF589F" w:rsidRPr="00C66526" w:rsidRDefault="00BF589F" w:rsidP="00C66526">
      <w:pPr>
        <w:spacing w:line="360" w:lineRule="auto"/>
        <w:jc w:val="both"/>
        <w:rPr>
          <w:rFonts w:ascii="Arial" w:hAnsi="Arial" w:cs="Arial"/>
        </w:rPr>
      </w:pPr>
      <w:r w:rsidRPr="00C66526">
        <w:rPr>
          <w:rFonts w:ascii="Arial" w:hAnsi="Arial" w:cs="Arial"/>
        </w:rPr>
        <w:t>2.0   BENEFITS OF CRITICAL THINKING TO WORK AT VODAFONE UK</w:t>
      </w:r>
    </w:p>
    <w:p w14:paraId="4EE4CF40" w14:textId="239BE8AE" w:rsidR="00BF589F" w:rsidRPr="00C66526" w:rsidRDefault="00BF589F" w:rsidP="00C66526">
      <w:pPr>
        <w:spacing w:line="360" w:lineRule="auto"/>
        <w:jc w:val="both"/>
        <w:rPr>
          <w:rFonts w:ascii="Arial" w:hAnsi="Arial" w:cs="Arial"/>
        </w:rPr>
      </w:pPr>
      <w:r w:rsidRPr="00C66526">
        <w:rPr>
          <w:rFonts w:ascii="Arial" w:hAnsi="Arial" w:cs="Arial"/>
        </w:rPr>
        <w:t xml:space="preserve">Some advantages of Critical thinking in the workplace can be improved decision-making, which can make Critical thinkers happier. It will enable the thinker to be well informed. This ultimately encourages self-reflection and enhances the knowledge economy. The company believes in applying critical thinking to assist staff in making the appropriate decisions, which required much thought. Major corporate changing decisions were made with the aid of critical thinking, this encouraged the company to carry out more research to favour objective logic compared to initial emotional responses. Ultimately, decision making in the company improved </w:t>
      </w:r>
      <w:r w:rsidRPr="00C66526">
        <w:rPr>
          <w:rFonts w:ascii="Arial" w:hAnsi="Arial" w:cs="Arial"/>
        </w:rPr>
        <w:lastRenderedPageBreak/>
        <w:t xml:space="preserve">tremendously. The Critical thinking strategy assisted employees have a better understanding of themselves, including their motivations and goals (Northouse, 2013). Once employees understood data better to determine important aspects and apply the same to the tenant of the company strategy, this the possibility of staff changing their situation and promoting their skills, growth, and overall happiness. In this technological era, the ability of people to have access to information has improved. Therefore, critical thinkers excel at research and finding vital data that make them well-informed on any given topic. This becomes helpful at the workplace and discussions that position oneself as a thought-leader in the industry. Another vital advantage of Critical thinkers is that they have an inherent ability to determine challenges associated with numerous viewpoints. By deflecting the responsibility to defend their personal beliefs, critical thinkers are mostly self-reflective and can change their minds and thoughts </w:t>
      </w:r>
      <w:proofErr w:type="gramStart"/>
      <w:r w:rsidRPr="00C66526">
        <w:rPr>
          <w:rFonts w:ascii="Arial" w:hAnsi="Arial" w:cs="Arial"/>
        </w:rPr>
        <w:t>in light of</w:t>
      </w:r>
      <w:proofErr w:type="gramEnd"/>
      <w:r w:rsidRPr="00C66526">
        <w:rPr>
          <w:rFonts w:ascii="Arial" w:hAnsi="Arial" w:cs="Arial"/>
        </w:rPr>
        <w:t xml:space="preserve"> new information (Darius, 2017). </w:t>
      </w:r>
    </w:p>
    <w:p w14:paraId="3AEFB77F" w14:textId="77777777" w:rsidR="00BF589F" w:rsidRPr="00C66526" w:rsidRDefault="00BF589F" w:rsidP="00C66526">
      <w:pPr>
        <w:spacing w:line="360" w:lineRule="auto"/>
        <w:jc w:val="both"/>
        <w:rPr>
          <w:rFonts w:ascii="Arial" w:hAnsi="Arial" w:cs="Arial"/>
        </w:rPr>
      </w:pPr>
      <w:r w:rsidRPr="00C66526">
        <w:rPr>
          <w:rFonts w:ascii="Arial" w:hAnsi="Arial" w:cs="Arial"/>
        </w:rPr>
        <w:t>3.0</w:t>
      </w:r>
      <w:r w:rsidRPr="00C66526">
        <w:rPr>
          <w:rFonts w:ascii="Arial" w:hAnsi="Arial" w:cs="Arial"/>
        </w:rPr>
        <w:tab/>
        <w:t xml:space="preserve">THE DIFFERENCE BETWEEN BELIEFS, ATTITUDES AND BEHAVIOUR DURING PANDEMIC (COVID-19) </w:t>
      </w:r>
    </w:p>
    <w:p w14:paraId="195F5689"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Many countries' researchers are using social media data to track the health concerns of secluded people at home. Social isolation and quarantine have been shown to have a significant psychological impact basically on change to attitude, </w:t>
      </w:r>
      <w:proofErr w:type="gramStart"/>
      <w:r w:rsidRPr="00C66526">
        <w:rPr>
          <w:rFonts w:ascii="Arial" w:hAnsi="Arial" w:cs="Arial"/>
        </w:rPr>
        <w:t>beliefs</w:t>
      </w:r>
      <w:proofErr w:type="gramEnd"/>
      <w:r w:rsidRPr="00C66526">
        <w:rPr>
          <w:rFonts w:ascii="Arial" w:hAnsi="Arial" w:cs="Arial"/>
        </w:rPr>
        <w:t xml:space="preserve"> and behaviour (Qin and Xu, 2021). </w:t>
      </w:r>
      <w:proofErr w:type="gramStart"/>
      <w:r w:rsidRPr="00C66526">
        <w:rPr>
          <w:rFonts w:ascii="Arial" w:hAnsi="Arial" w:cs="Arial"/>
        </w:rPr>
        <w:t>Disturbance,</w:t>
      </w:r>
      <w:proofErr w:type="gramEnd"/>
      <w:r w:rsidRPr="00C66526">
        <w:rPr>
          <w:rFonts w:ascii="Arial" w:hAnsi="Arial" w:cs="Arial"/>
        </w:rPr>
        <w:t xml:space="preserve"> exacerbated in many circumstances by the presence of loved ones Getting sick and the economic cost of unemployment and economic downturns precocity. The ecology scale and measurements theoretically developed from it are one of the most often used scales for measuring environmental attitudes and behaviour. The theory differentiating between affective, cognitive, and conative reactions practical aspects of attitudes, beliefs and behaviour is concerned with the emotional side of things (Qin and Xu, 2021). A response to the environment's current situation (e.g., fear, anger, or hope). Cognitive attitude's components allude to rational awareness of the existence of an entity. The conative element of the environmental problem captures a worldwide action tendency. </w:t>
      </w:r>
    </w:p>
    <w:p w14:paraId="79877F9C"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According to the compatibility principle (Fishbein and Ajzen, 1977), there should be a weak link between general attitudes and conduct (see Bamberg, 2003, for empirical results). It as a result, it is critical to add a metric for sentiments regarding the specific topic. In the model, there is a particular type of environmental behaviour. These specifics can be expected. To moderate the relationship between general attitudes and behaviour, attitudes are more strongly tied to the attitude object and the behaviour that goes with it. </w:t>
      </w:r>
    </w:p>
    <w:p w14:paraId="5E378C90"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COVID-19 attitudes and beliefs Overall, according to the survey's findings, which were last updated on September 15, 2020, respondents said that belief in an insufficient level of citizen and government reaction shows survey's organisers have also made the anonymised results </w:t>
      </w:r>
      <w:r w:rsidRPr="00C66526">
        <w:rPr>
          <w:rFonts w:ascii="Arial" w:hAnsi="Arial" w:cs="Arial"/>
        </w:rPr>
        <w:lastRenderedPageBreak/>
        <w:t xml:space="preserve">publicly during the epidemic, the poll collected information on individual behaviour and government policy perceptions. Analysis of social media and citizen polls COVID-19 will be better informed </w:t>
      </w:r>
      <w:proofErr w:type="gramStart"/>
      <w:r w:rsidRPr="00C66526">
        <w:rPr>
          <w:rFonts w:ascii="Arial" w:hAnsi="Arial" w:cs="Arial"/>
        </w:rPr>
        <w:t>as a result of</w:t>
      </w:r>
      <w:proofErr w:type="gramEnd"/>
      <w:r w:rsidRPr="00C66526">
        <w:rPr>
          <w:rFonts w:ascii="Arial" w:hAnsi="Arial" w:cs="Arial"/>
        </w:rPr>
        <w:t xml:space="preserve"> this. Response efforts, as well as social media analysis and citizen polls, are being used to collect people's perceptions, experiences, and behaviours concerning the outbreak, as well as the measures implemented to put in place to halt the pandemic Concerns Concerning information availability, misinformation, and the importance of information overload, has been central to people's actions and attitudes toward the crisis management and response efforts COVID-19 has increased the visibility of public-private data-sharing initiatives and potential, as well as the risks associated with these technologies.</w:t>
      </w:r>
    </w:p>
    <w:p w14:paraId="14186B1F" w14:textId="77777777" w:rsidR="00BF589F" w:rsidRPr="00C66526" w:rsidRDefault="00BF589F" w:rsidP="00C66526">
      <w:pPr>
        <w:spacing w:line="360" w:lineRule="auto"/>
        <w:jc w:val="both"/>
        <w:rPr>
          <w:rFonts w:ascii="Arial" w:hAnsi="Arial" w:cs="Arial"/>
        </w:rPr>
      </w:pPr>
      <w:r w:rsidRPr="00C66526">
        <w:rPr>
          <w:rFonts w:ascii="Arial" w:hAnsi="Arial" w:cs="Arial"/>
        </w:rPr>
        <w:t>Misinformation (intentionally misleading information) and information overload have been rampant when it comes to the fundamentals of the mindset and attitudes of consumers. Disinformation (false information) has also become a problem because the genuine issue has given rise to theories about a result of the link between 5G and coronavirus, in attacks on 5G masts in the United Kingdom.</w:t>
      </w:r>
    </w:p>
    <w:p w14:paraId="07D252F1" w14:textId="77777777" w:rsidR="00BF589F" w:rsidRPr="00C66526" w:rsidRDefault="00BF589F" w:rsidP="00C66526">
      <w:pPr>
        <w:spacing w:line="360" w:lineRule="auto"/>
        <w:jc w:val="both"/>
        <w:rPr>
          <w:rFonts w:ascii="Arial" w:hAnsi="Arial" w:cs="Arial"/>
        </w:rPr>
      </w:pPr>
      <w:r w:rsidRPr="00C66526">
        <w:rPr>
          <w:rFonts w:ascii="Arial" w:hAnsi="Arial" w:cs="Arial"/>
        </w:rPr>
        <w:t>3.1</w:t>
      </w:r>
      <w:r w:rsidRPr="00C66526">
        <w:rPr>
          <w:rFonts w:ascii="Arial" w:hAnsi="Arial" w:cs="Arial"/>
        </w:rPr>
        <w:tab/>
        <w:t xml:space="preserve">IMPACT ON BELIEFS, ATTITUDES AND VALUE SYSTEMS AT VODAFONE WORKPLACE BEHAVIOUR DURING COVID -19 </w:t>
      </w:r>
    </w:p>
    <w:p w14:paraId="51E3FF94" w14:textId="7DB2ACE2" w:rsidR="00BF589F" w:rsidRPr="00C66526" w:rsidRDefault="00BF589F" w:rsidP="00C66526">
      <w:pPr>
        <w:spacing w:line="360" w:lineRule="auto"/>
        <w:jc w:val="both"/>
        <w:rPr>
          <w:rFonts w:ascii="Arial" w:hAnsi="Arial" w:cs="Arial"/>
        </w:rPr>
      </w:pPr>
      <w:r w:rsidRPr="00C66526">
        <w:rPr>
          <w:rFonts w:ascii="Arial" w:hAnsi="Arial" w:cs="Arial"/>
        </w:rPr>
        <w:t xml:space="preserve">What role do core beliefs and values play in influencing decision making at Vodafone? How can it be argued that the public reasons from specific views and ideals now that ideological reasoning has been rejected? These questions </w:t>
      </w:r>
      <w:proofErr w:type="gramStart"/>
      <w:r w:rsidRPr="00C66526">
        <w:rPr>
          <w:rFonts w:ascii="Arial" w:hAnsi="Arial" w:cs="Arial"/>
        </w:rPr>
        <w:t>have to</w:t>
      </w:r>
      <w:proofErr w:type="gramEnd"/>
      <w:r w:rsidRPr="00C66526">
        <w:rPr>
          <w:rFonts w:ascii="Arial" w:hAnsi="Arial" w:cs="Arial"/>
        </w:rPr>
        <w:t xml:space="preserve"> be answered, but to do so, it is important to recognise that political evaluations include policy preferences, performance judgments, and candidate assessments; consequently, you must be aware of how these assessments are produced. Numerous factors can be used to evaluate political behaviour: politicians' or policies' desirability. According to the theory, there is a strong correlation between core ideas and values and public opinion with the mechanisms that are simple. According to this logic, we should not expect core beliefs and values to ultimately shape or determine public opinion because they are only one of many possible criteria.</w:t>
      </w:r>
    </w:p>
    <w:p w14:paraId="32D0B3E6"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The second major issue that must be addressed here is the source of people's core beliefs and values. How is it possible to argue that people who are frequently not politically sophisticated and have core beliefs and values that can be challenged used to assess political performance? It is important to note that serious ethical and legal decisions about the use of data and technologies must be based on sound evidence benefit-related talks and facts. The trade-offs involved should be dealt with over a period that's all there is to it. Given that there is a significant danger because of certain rare circumstances, some appealing </w:t>
      </w:r>
      <w:proofErr w:type="gramStart"/>
      <w:r w:rsidRPr="00C66526">
        <w:rPr>
          <w:rFonts w:ascii="Arial" w:hAnsi="Arial" w:cs="Arial"/>
        </w:rPr>
        <w:t>solutions</w:t>
      </w:r>
      <w:proofErr w:type="gramEnd"/>
      <w:r w:rsidRPr="00C66526">
        <w:rPr>
          <w:rFonts w:ascii="Arial" w:hAnsi="Arial" w:cs="Arial"/>
        </w:rPr>
        <w:t xml:space="preserve"> and methods in just the short term are accepted as the norm. </w:t>
      </w:r>
    </w:p>
    <w:p w14:paraId="0B923DF3" w14:textId="77777777" w:rsidR="00BF589F" w:rsidRPr="00C66526" w:rsidRDefault="00BF589F" w:rsidP="00C66526">
      <w:pPr>
        <w:spacing w:line="360" w:lineRule="auto"/>
        <w:jc w:val="both"/>
        <w:rPr>
          <w:rFonts w:ascii="Arial" w:hAnsi="Arial" w:cs="Arial"/>
        </w:rPr>
      </w:pPr>
      <w:r w:rsidRPr="00C66526">
        <w:rPr>
          <w:rFonts w:ascii="Arial" w:hAnsi="Arial" w:cs="Arial"/>
        </w:rPr>
        <w:lastRenderedPageBreak/>
        <w:t>To develop a massive data pool, the European Commission asked all telecommunications companies to exchange their data with each other anonymised mobile data, which is compiled</w:t>
      </w:r>
    </w:p>
    <w:p w14:paraId="045F3A05" w14:textId="77777777" w:rsidR="00BF589F" w:rsidRPr="00C66526" w:rsidRDefault="00BF589F" w:rsidP="00C66526">
      <w:pPr>
        <w:spacing w:line="360" w:lineRule="auto"/>
        <w:jc w:val="both"/>
        <w:rPr>
          <w:rFonts w:ascii="Arial" w:hAnsi="Arial" w:cs="Arial"/>
        </w:rPr>
      </w:pPr>
      <w:r w:rsidRPr="00C66526">
        <w:rPr>
          <w:rFonts w:ascii="Arial" w:hAnsi="Arial" w:cs="Arial"/>
        </w:rPr>
        <w:t>based on the region 67 Despite the fact that announcements commissioner for the Financial Services, Internal Market Integrating Finance, Customs Law, and Since the beginning of April, taxes have been paid. There are no fresh developments regarding the use of these data. Calculated aggregate mobility estimations as published by the National Institute of Statistics</w:t>
      </w:r>
    </w:p>
    <w:p w14:paraId="701C45FE" w14:textId="33B33987" w:rsidR="00BF589F" w:rsidRPr="00C66526" w:rsidRDefault="00BF589F" w:rsidP="00C66526">
      <w:pPr>
        <w:spacing w:line="360" w:lineRule="auto"/>
        <w:jc w:val="both"/>
        <w:rPr>
          <w:rFonts w:ascii="Arial" w:hAnsi="Arial" w:cs="Arial"/>
        </w:rPr>
      </w:pPr>
      <w:r w:rsidRPr="00C66526">
        <w:rPr>
          <w:rFonts w:ascii="Arial" w:hAnsi="Arial" w:cs="Arial"/>
        </w:rPr>
        <w:t xml:space="preserve">It is possible to get Spain's data from the three largest telecommunications companies. </w:t>
      </w:r>
    </w:p>
    <w:p w14:paraId="65D18353" w14:textId="31F8DFEC" w:rsidR="00BF589F" w:rsidRPr="00C66526" w:rsidRDefault="00BF589F" w:rsidP="00C66526">
      <w:pPr>
        <w:spacing w:line="360" w:lineRule="auto"/>
        <w:jc w:val="both"/>
        <w:rPr>
          <w:rFonts w:ascii="Arial" w:hAnsi="Arial" w:cs="Arial"/>
        </w:rPr>
      </w:pPr>
      <w:r w:rsidRPr="00C66526">
        <w:rPr>
          <w:rFonts w:ascii="Arial" w:hAnsi="Arial" w:cs="Arial"/>
        </w:rPr>
        <w:t xml:space="preserve">For lack of trust in people they hold accountable for their actions, they utilise methods that appear to be safe and valuable. Those that advocate for "data solutions" when it comes to private businesses and public entities other mainstream organisations and international organisations institutions or organisations, such as large universities and NGOs, may be prepared to share data in the fight against COVID-19, but too often fail inquiry or understanding disparities and their underlying causes </w:t>
      </w:r>
      <w:proofErr w:type="gramStart"/>
      <w:r w:rsidRPr="00C66526">
        <w:rPr>
          <w:rFonts w:ascii="Arial" w:hAnsi="Arial" w:cs="Arial"/>
        </w:rPr>
        <w:t>as a result of</w:t>
      </w:r>
      <w:proofErr w:type="gramEnd"/>
      <w:r w:rsidRPr="00C66526">
        <w:rPr>
          <w:rFonts w:ascii="Arial" w:hAnsi="Arial" w:cs="Arial"/>
        </w:rPr>
        <w:t xml:space="preserve"> what has been revealed many of which are aggravated by pandemic.</w:t>
      </w:r>
    </w:p>
    <w:p w14:paraId="31A7FAC5" w14:textId="77777777" w:rsidR="00BF589F" w:rsidRPr="00C66526" w:rsidRDefault="00BF589F" w:rsidP="00C66526">
      <w:pPr>
        <w:spacing w:line="360" w:lineRule="auto"/>
        <w:jc w:val="both"/>
        <w:rPr>
          <w:rFonts w:ascii="Arial" w:hAnsi="Arial" w:cs="Arial"/>
        </w:rPr>
      </w:pPr>
      <w:r w:rsidRPr="00C66526">
        <w:rPr>
          <w:rFonts w:ascii="Arial" w:hAnsi="Arial" w:cs="Arial"/>
        </w:rPr>
        <w:t>4.0.  CRITICAL THINKING PERSPECTIVES AT VODAFONE</w:t>
      </w:r>
    </w:p>
    <w:p w14:paraId="144C1576" w14:textId="77777777" w:rsidR="00BF589F" w:rsidRPr="00C66526" w:rsidRDefault="00BF589F" w:rsidP="00C66526">
      <w:pPr>
        <w:spacing w:line="360" w:lineRule="auto"/>
        <w:jc w:val="both"/>
        <w:rPr>
          <w:rFonts w:ascii="Arial" w:hAnsi="Arial" w:cs="Arial"/>
        </w:rPr>
      </w:pPr>
      <w:r w:rsidRPr="00C66526">
        <w:rPr>
          <w:rFonts w:ascii="Arial" w:hAnsi="Arial" w:cs="Arial"/>
        </w:rPr>
        <w:t>Critical thinking embraces some qualities and attributes, with the ability to consider information logically and rationally. Instead of tolerating arguments and conclusions offered, anyone with solid critical thinking will question and will want to know the reasons given in detail. They will seek for reasonable influences between ideas, contemplate other explanations of information and evaluate the points of arguments presented</w:t>
      </w:r>
    </w:p>
    <w:p w14:paraId="3E20D650" w14:textId="2F3A2491" w:rsidR="00BF589F" w:rsidRPr="00C66526" w:rsidRDefault="00BF589F" w:rsidP="00C66526">
      <w:pPr>
        <w:spacing w:line="360" w:lineRule="auto"/>
        <w:jc w:val="both"/>
        <w:rPr>
          <w:rFonts w:ascii="Arial" w:hAnsi="Arial" w:cs="Arial"/>
        </w:rPr>
      </w:pPr>
      <w:r w:rsidRPr="00C66526">
        <w:rPr>
          <w:rFonts w:ascii="Arial" w:hAnsi="Arial" w:cs="Arial"/>
        </w:rPr>
        <w:t xml:space="preserve">People exhibit critical thinking by focusing on rationality in determining their actions or believes in various situations. An employee who engages in critical thinking is independent, competent, and reflective at their workplaces. Whoever practices critical thinking connects ideas logically, scrutinises and evaluates arguments, detects inconsistencies and errors in the work of others and its works, and is, therefore, able to get solutions to complex problems and thoughtfully reflects on the issue. However, a critical thinker does more than the accumulation of information by using the information to deduce very important and valuable facts, thereby achieving results. In conceptualising results, critical thinkers have the edge in finding solutions to problems than whoever memorises information (Cottrell, 2011). Due to this, Vodafone puts a premium on critical thinkers, mainly where strategic development is a concern and essential. Thinking critically is considered by Vodafone as a soft skill and is considered as inherent in a personality. It is, however, possible to develop critical thinking as a skill. </w:t>
      </w:r>
    </w:p>
    <w:p w14:paraId="7F4CA53D" w14:textId="77777777" w:rsidR="00437D8D" w:rsidRDefault="00437D8D" w:rsidP="00C66526">
      <w:pPr>
        <w:spacing w:line="360" w:lineRule="auto"/>
        <w:jc w:val="both"/>
        <w:rPr>
          <w:rFonts w:ascii="Arial" w:hAnsi="Arial" w:cs="Arial"/>
        </w:rPr>
      </w:pPr>
    </w:p>
    <w:p w14:paraId="0CCA9701" w14:textId="60CBA382" w:rsidR="00BF589F" w:rsidRPr="00C66526" w:rsidRDefault="00BF589F" w:rsidP="00C66526">
      <w:pPr>
        <w:spacing w:line="360" w:lineRule="auto"/>
        <w:jc w:val="both"/>
        <w:rPr>
          <w:rFonts w:ascii="Arial" w:hAnsi="Arial" w:cs="Arial"/>
        </w:rPr>
      </w:pPr>
      <w:r w:rsidRPr="00C66526">
        <w:rPr>
          <w:rFonts w:ascii="Arial" w:hAnsi="Arial" w:cs="Arial"/>
        </w:rPr>
        <w:lastRenderedPageBreak/>
        <w:t>5.0   UNDERLING THEORETICAL CONCEPT FOR THE WORKPLACE</w:t>
      </w:r>
    </w:p>
    <w:p w14:paraId="1BDE9630" w14:textId="6499A1D8" w:rsidR="00BF589F" w:rsidRPr="00C66526" w:rsidRDefault="00BF589F" w:rsidP="00C66526">
      <w:pPr>
        <w:spacing w:line="360" w:lineRule="auto"/>
        <w:jc w:val="both"/>
        <w:rPr>
          <w:rFonts w:ascii="Arial" w:hAnsi="Arial" w:cs="Arial"/>
        </w:rPr>
      </w:pPr>
      <w:r w:rsidRPr="00C66526">
        <w:rPr>
          <w:rFonts w:ascii="Arial" w:hAnsi="Arial" w:cs="Arial"/>
        </w:rPr>
        <w:t>Critical thinking skill is exemplified through questions concerning alternative possibilities by having a reliable achievement and objectivity. A dialogue skill is defined as the ability to post and respond to questions. Alternative probabilities are used to achieve a mental model. This process of questioning mental models is used because it is reliable in achieving the participants' goals within the time constraints. As a result, the critical thinking theory draws on and synthesises research from three distinct areas.</w:t>
      </w:r>
    </w:p>
    <w:p w14:paraId="453461CA" w14:textId="77777777" w:rsidR="00BF589F" w:rsidRPr="00C66526" w:rsidRDefault="00BF589F" w:rsidP="00C66526">
      <w:pPr>
        <w:spacing w:line="360" w:lineRule="auto"/>
        <w:jc w:val="both"/>
        <w:rPr>
          <w:rFonts w:ascii="Arial" w:hAnsi="Arial" w:cs="Arial"/>
        </w:rPr>
      </w:pPr>
      <w:r w:rsidRPr="00C66526">
        <w:rPr>
          <w:rFonts w:ascii="Arial" w:hAnsi="Arial" w:cs="Arial"/>
        </w:rPr>
        <w:t>5.1.</w:t>
      </w:r>
      <w:r w:rsidRPr="00C66526">
        <w:rPr>
          <w:rFonts w:ascii="Arial" w:hAnsi="Arial" w:cs="Arial"/>
        </w:rPr>
        <w:tab/>
        <w:t>Theories of Reason</w:t>
      </w:r>
    </w:p>
    <w:p w14:paraId="4172C43E" w14:textId="74E2CD22" w:rsidR="00BF589F" w:rsidRPr="00C66526" w:rsidRDefault="00BF589F" w:rsidP="00C66526">
      <w:pPr>
        <w:spacing w:line="360" w:lineRule="auto"/>
        <w:jc w:val="both"/>
        <w:rPr>
          <w:rFonts w:ascii="Arial" w:hAnsi="Arial" w:cs="Arial"/>
        </w:rPr>
      </w:pPr>
      <w:r w:rsidRPr="00C66526">
        <w:rPr>
          <w:rFonts w:ascii="Arial" w:hAnsi="Arial" w:cs="Arial"/>
        </w:rPr>
        <w:t>However, when necessary, new information could be added, and models are also resolved internally to check for inconsistencies, and conclusions are drawn by inspecting the remaining possibilities (adapted from Johnson-Laird, 2010; Johnson-Laird &amp; Byrne, 2019).</w:t>
      </w:r>
    </w:p>
    <w:p w14:paraId="6ADF4720" w14:textId="77777777" w:rsidR="00BF589F" w:rsidRPr="00C66526" w:rsidRDefault="00BF589F" w:rsidP="00C66526">
      <w:pPr>
        <w:spacing w:line="360" w:lineRule="auto"/>
        <w:jc w:val="both"/>
        <w:rPr>
          <w:rFonts w:ascii="Arial" w:hAnsi="Arial" w:cs="Arial"/>
        </w:rPr>
      </w:pPr>
      <w:r w:rsidRPr="00C66526">
        <w:rPr>
          <w:rFonts w:ascii="Arial" w:hAnsi="Arial" w:cs="Arial"/>
        </w:rPr>
        <w:t>5.2 Theories of critical discussion</w:t>
      </w:r>
    </w:p>
    <w:p w14:paraId="4E8D740A" w14:textId="4818C422" w:rsidR="00BF589F" w:rsidRPr="00C66526" w:rsidRDefault="00BF589F" w:rsidP="00C66526">
      <w:pPr>
        <w:spacing w:line="360" w:lineRule="auto"/>
        <w:jc w:val="both"/>
        <w:rPr>
          <w:rFonts w:ascii="Arial" w:hAnsi="Arial" w:cs="Arial"/>
        </w:rPr>
      </w:pPr>
      <w:r w:rsidRPr="00C66526">
        <w:rPr>
          <w:rFonts w:ascii="Arial" w:hAnsi="Arial" w:cs="Arial"/>
        </w:rPr>
        <w:t xml:space="preserve">Using a dialectical approach, critical theory examines the political economy, dominance, and exploitation of societies, as well as their ideologies. It is a normative style based on the belief that control is a problem and that a control-free society is essential. Discussion theories that try to determine if there are divergent perspectives on the merits. There are four steps: confronting, opening, arguing, and ending. It is described as a critical dialogue with four stages. The best way to resolve disagreements, in our opinion, is through a set of rules that includes all speech acts required in a crucial discussion. This implies that the procedure should include </w:t>
      </w:r>
      <w:proofErr w:type="gramStart"/>
      <w:r w:rsidRPr="00C66526">
        <w:rPr>
          <w:rFonts w:ascii="Arial" w:hAnsi="Arial" w:cs="Arial"/>
        </w:rPr>
        <w:t>all of</w:t>
      </w:r>
      <w:proofErr w:type="gramEnd"/>
      <w:r w:rsidRPr="00C66526">
        <w:rPr>
          <w:rFonts w:ascii="Arial" w:hAnsi="Arial" w:cs="Arial"/>
        </w:rPr>
        <w:t xml:space="preserve"> the significant stages in a critical discussion intended to resolve disagreement: the confrontation phase in which disagreement is developed, the opening period in which the procedural and other initial points are established, the argumentation level in which the debate is presented and subjected to critical response, and the concluding stage. A proponent must defend a claim against various challenges from an opponent or critic (Walton, 2019). </w:t>
      </w:r>
    </w:p>
    <w:p w14:paraId="23A98EC8" w14:textId="77777777" w:rsidR="00BF589F" w:rsidRPr="00C66526" w:rsidRDefault="00BF589F" w:rsidP="00C66526">
      <w:pPr>
        <w:spacing w:line="360" w:lineRule="auto"/>
        <w:jc w:val="both"/>
        <w:rPr>
          <w:rFonts w:ascii="Arial" w:hAnsi="Arial" w:cs="Arial"/>
        </w:rPr>
      </w:pPr>
      <w:r w:rsidRPr="00C66526">
        <w:rPr>
          <w:rFonts w:ascii="Arial" w:hAnsi="Arial" w:cs="Arial"/>
        </w:rPr>
        <w:t>5.3.</w:t>
      </w:r>
      <w:r w:rsidRPr="00C66526">
        <w:rPr>
          <w:rFonts w:ascii="Arial" w:hAnsi="Arial" w:cs="Arial"/>
        </w:rPr>
        <w:tab/>
        <w:t>Theories of Cognitive Mechanism</w:t>
      </w:r>
    </w:p>
    <w:p w14:paraId="735AF29E" w14:textId="79291E9F" w:rsidR="00BF589F" w:rsidRPr="00C66526" w:rsidRDefault="00BF589F" w:rsidP="00C66526">
      <w:pPr>
        <w:spacing w:line="360" w:lineRule="auto"/>
        <w:jc w:val="both"/>
        <w:rPr>
          <w:rFonts w:ascii="Arial" w:hAnsi="Arial" w:cs="Arial"/>
        </w:rPr>
      </w:pPr>
      <w:r w:rsidRPr="00C66526">
        <w:rPr>
          <w:rFonts w:ascii="Arial" w:hAnsi="Arial" w:cs="Arial"/>
        </w:rPr>
        <w:t xml:space="preserve">As a result, theories of cognitive mechanisms can differ in their dependability or association with masterful performance in a domain </w:t>
      </w:r>
      <w:proofErr w:type="gramStart"/>
      <w:r w:rsidRPr="00C66526">
        <w:rPr>
          <w:rFonts w:ascii="Arial" w:hAnsi="Arial" w:cs="Arial"/>
        </w:rPr>
        <w:t xml:space="preserve">( </w:t>
      </w:r>
      <w:proofErr w:type="spellStart"/>
      <w:r w:rsidRPr="00C66526">
        <w:rPr>
          <w:rFonts w:ascii="Arial" w:hAnsi="Arial" w:cs="Arial"/>
        </w:rPr>
        <w:t>Gigerenzer</w:t>
      </w:r>
      <w:proofErr w:type="spellEnd"/>
      <w:proofErr w:type="gramEnd"/>
      <w:r w:rsidRPr="00C66526">
        <w:rPr>
          <w:rFonts w:ascii="Arial" w:hAnsi="Arial" w:cs="Arial"/>
        </w:rPr>
        <w:t xml:space="preserve"> &amp; </w:t>
      </w:r>
      <w:proofErr w:type="spellStart"/>
      <w:r w:rsidRPr="00C66526">
        <w:rPr>
          <w:rFonts w:ascii="Arial" w:hAnsi="Arial" w:cs="Arial"/>
        </w:rPr>
        <w:t>Selten</w:t>
      </w:r>
      <w:proofErr w:type="spellEnd"/>
      <w:r w:rsidRPr="00C66526">
        <w:rPr>
          <w:rFonts w:ascii="Arial" w:hAnsi="Arial" w:cs="Arial"/>
        </w:rPr>
        <w:t xml:space="preserve">, 2001; </w:t>
      </w:r>
      <w:proofErr w:type="spellStart"/>
      <w:r w:rsidRPr="00C66526">
        <w:rPr>
          <w:rFonts w:ascii="Arial" w:hAnsi="Arial" w:cs="Arial"/>
        </w:rPr>
        <w:t>Julim</w:t>
      </w:r>
      <w:proofErr w:type="spellEnd"/>
      <w:r w:rsidRPr="00C66526">
        <w:rPr>
          <w:rFonts w:ascii="Arial" w:hAnsi="Arial" w:cs="Arial"/>
        </w:rPr>
        <w:t>, 2021). The structure of critical thinking is complex. From internal rationality or coherence (mental model theory) to intersubjective debates with correspondence by external reality, the three elements of the theory form an arc (reliability). Whether it is an internal or external debate, the concept of critical thinking serves as a vital link.</w:t>
      </w:r>
    </w:p>
    <w:p w14:paraId="5E710EA2" w14:textId="77777777" w:rsidR="00437D8D" w:rsidRDefault="00437D8D" w:rsidP="00C66526">
      <w:pPr>
        <w:spacing w:line="360" w:lineRule="auto"/>
        <w:jc w:val="both"/>
        <w:rPr>
          <w:rFonts w:ascii="Arial" w:hAnsi="Arial" w:cs="Arial"/>
        </w:rPr>
      </w:pPr>
    </w:p>
    <w:p w14:paraId="0C74FF58" w14:textId="77777777" w:rsidR="00437D8D" w:rsidRDefault="00437D8D" w:rsidP="00C66526">
      <w:pPr>
        <w:spacing w:line="360" w:lineRule="auto"/>
        <w:jc w:val="both"/>
        <w:rPr>
          <w:rFonts w:ascii="Arial" w:hAnsi="Arial" w:cs="Arial"/>
        </w:rPr>
      </w:pPr>
    </w:p>
    <w:p w14:paraId="031A95CE" w14:textId="324B43CE" w:rsidR="00BF589F" w:rsidRPr="00C66526" w:rsidRDefault="00BF589F" w:rsidP="00C66526">
      <w:pPr>
        <w:spacing w:line="360" w:lineRule="auto"/>
        <w:jc w:val="both"/>
        <w:rPr>
          <w:rFonts w:ascii="Arial" w:hAnsi="Arial" w:cs="Arial"/>
        </w:rPr>
      </w:pPr>
      <w:r w:rsidRPr="00C66526">
        <w:rPr>
          <w:rFonts w:ascii="Arial" w:hAnsi="Arial" w:cs="Arial"/>
        </w:rPr>
        <w:lastRenderedPageBreak/>
        <w:t>5.4.</w:t>
      </w:r>
      <w:r w:rsidRPr="00C66526">
        <w:rPr>
          <w:rFonts w:ascii="Arial" w:hAnsi="Arial" w:cs="Arial"/>
        </w:rPr>
        <w:tab/>
        <w:t>De Bono's six hats of thinking</w:t>
      </w:r>
    </w:p>
    <w:p w14:paraId="2DF1C3CC"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Edward De Bono's Six Thinking Hats are a great source of inspiration. No one is brighter than the other because groupings create more possibilities than individual thoughts when aggregated into a larger group of people. Individuals and groups tend to make better decisions when given fewer options. The goal of Edward de Bono's Six Thinking Hats is to make it simpler to produce more concepts, increasing the possibility of improved outputs </w:t>
      </w:r>
      <w:proofErr w:type="gramStart"/>
      <w:r w:rsidRPr="00C66526">
        <w:rPr>
          <w:rFonts w:ascii="Arial" w:hAnsi="Arial" w:cs="Arial"/>
        </w:rPr>
        <w:t>as a consequence</w:t>
      </w:r>
      <w:proofErr w:type="gramEnd"/>
      <w:r w:rsidRPr="00C66526">
        <w:rPr>
          <w:rFonts w:ascii="Arial" w:hAnsi="Arial" w:cs="Arial"/>
        </w:rPr>
        <w:t>. In 2017, De Bono published a book on the topic. The sequence of Mosaic Facilitation.</w:t>
      </w:r>
    </w:p>
    <w:p w14:paraId="2EF13949"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Everyone may put on their blue hats at the beginning of a meeting and agree on the meeting's aims and objectives before proceeding. Red-hat thinking may be used to gather ideas and reactions to the situation. Problems and/or solutions may be constrained in this phase by stakeholders affected by the problem or solution. Next, the debate may turn to the Yellow and Green Hats to create ideas and possible solutions for the problem at hand." It is possible to transition from White Hat Thinking to Black Hat Thinking to build critiques of the solution set. </w:t>
      </w:r>
    </w:p>
    <w:p w14:paraId="73F3A111" w14:textId="1269229C" w:rsidR="00BF589F" w:rsidRPr="00C66526" w:rsidRDefault="00BF589F" w:rsidP="00C66526">
      <w:pPr>
        <w:spacing w:line="360" w:lineRule="auto"/>
        <w:jc w:val="both"/>
        <w:rPr>
          <w:rFonts w:ascii="Arial" w:hAnsi="Arial" w:cs="Arial"/>
        </w:rPr>
      </w:pPr>
      <w:r w:rsidRPr="00C66526">
        <w:rPr>
          <w:rFonts w:ascii="Arial" w:hAnsi="Arial" w:cs="Arial"/>
        </w:rPr>
        <w:t xml:space="preserve">Each member of the group is attentive on a particular method at any given time, so the group tends to be in a team than if one person is reacting emotionally (Red hat), while another is trying to be objective (White hat), and yet another is being critical of the points which develop from the debate (Black hat). It is not necessary to wear a "hat" </w:t>
      </w:r>
      <w:proofErr w:type="gramStart"/>
      <w:r w:rsidRPr="00C66526">
        <w:rPr>
          <w:rFonts w:ascii="Arial" w:hAnsi="Arial" w:cs="Arial"/>
        </w:rPr>
        <w:t>in order to</w:t>
      </w:r>
      <w:proofErr w:type="gramEnd"/>
      <w:r w:rsidRPr="00C66526">
        <w:rPr>
          <w:rFonts w:ascii="Arial" w:hAnsi="Arial" w:cs="Arial"/>
        </w:rPr>
        <w:t xml:space="preserve"> facilitate a meeting effectively. As a result of shifting participants' attitudes, more robust deliverables are assured. </w:t>
      </w:r>
    </w:p>
    <w:p w14:paraId="6476F4B2" w14:textId="77777777" w:rsidR="00BF589F" w:rsidRPr="00C66526" w:rsidRDefault="00BF589F" w:rsidP="00C66526">
      <w:pPr>
        <w:spacing w:line="360" w:lineRule="auto"/>
        <w:jc w:val="both"/>
        <w:rPr>
          <w:rFonts w:ascii="Arial" w:hAnsi="Arial" w:cs="Arial"/>
        </w:rPr>
      </w:pPr>
      <w:r w:rsidRPr="00C66526">
        <w:rPr>
          <w:rFonts w:ascii="Arial" w:hAnsi="Arial" w:cs="Arial"/>
        </w:rPr>
        <w:t>6.0. Max Weber's Theory of Bureaucracy and Rationalisation</w:t>
      </w:r>
    </w:p>
    <w:p w14:paraId="429643AE"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The competent way to establish an organisation, administration, and organisation was through the bureaucracy. Max Weber, on the other hand, supposed that bureaucracy was superior to traditional structures. In terms of bureaucratic organisation, everyone is considered equally, with clearly defined divisions of labour for each employee (Weber, 1905; </w:t>
      </w:r>
      <w:proofErr w:type="spellStart"/>
      <w:r w:rsidRPr="00C66526">
        <w:rPr>
          <w:rFonts w:ascii="Arial" w:hAnsi="Arial" w:cs="Arial"/>
        </w:rPr>
        <w:t>Serpa</w:t>
      </w:r>
      <w:proofErr w:type="spellEnd"/>
      <w:r w:rsidRPr="00C66526">
        <w:rPr>
          <w:rFonts w:ascii="Arial" w:hAnsi="Arial" w:cs="Arial"/>
        </w:rPr>
        <w:t xml:space="preserve"> and Ferreira, 2019). Bureaucracy is thus defined as an organisational structure characterised by multiple rules, standardised processes, requirements, and procedures, </w:t>
      </w:r>
      <w:proofErr w:type="gramStart"/>
      <w:r w:rsidRPr="00C66526">
        <w:rPr>
          <w:rFonts w:ascii="Arial" w:hAnsi="Arial" w:cs="Arial"/>
        </w:rPr>
        <w:t>a large number of</w:t>
      </w:r>
      <w:proofErr w:type="gramEnd"/>
      <w:r w:rsidRPr="00C66526">
        <w:rPr>
          <w:rFonts w:ascii="Arial" w:hAnsi="Arial" w:cs="Arial"/>
        </w:rPr>
        <w:t xml:space="preserve"> desks, a meticulous division of labour and responsibility, clear hierarchies, and professional, almost impersonal interactions.</w:t>
      </w:r>
    </w:p>
    <w:p w14:paraId="72C7246B" w14:textId="66616D3F" w:rsidR="00BF589F" w:rsidRPr="00C66526" w:rsidRDefault="00BF589F" w:rsidP="00C66526">
      <w:pPr>
        <w:spacing w:line="360" w:lineRule="auto"/>
        <w:jc w:val="both"/>
        <w:rPr>
          <w:rFonts w:ascii="Arial" w:hAnsi="Arial" w:cs="Arial"/>
        </w:rPr>
      </w:pPr>
      <w:r w:rsidRPr="00C66526">
        <w:rPr>
          <w:rFonts w:ascii="Arial" w:hAnsi="Arial" w:cs="Arial"/>
        </w:rPr>
        <w:t xml:space="preserve">Due </w:t>
      </w:r>
      <w:proofErr w:type="gramStart"/>
      <w:r w:rsidRPr="00C66526">
        <w:rPr>
          <w:rFonts w:ascii="Arial" w:hAnsi="Arial" w:cs="Arial"/>
        </w:rPr>
        <w:t>to  Max</w:t>
      </w:r>
      <w:proofErr w:type="gramEnd"/>
      <w:r w:rsidRPr="00C66526">
        <w:rPr>
          <w:rFonts w:ascii="Arial" w:hAnsi="Arial" w:cs="Arial"/>
        </w:rPr>
        <w:t xml:space="preserve"> Weber's 1905 bureaucratic theory, is essential in large organisations because it allows many employees to accomplish all their tasks in a structured manner. In bureaucratic organisations, only technical qualifications determine who gets hired and promoted. Three sorts of organisational structures exist: traditional, </w:t>
      </w:r>
      <w:proofErr w:type="gramStart"/>
      <w:r w:rsidRPr="00C66526">
        <w:rPr>
          <w:rFonts w:ascii="Arial" w:hAnsi="Arial" w:cs="Arial"/>
        </w:rPr>
        <w:t>charismatic</w:t>
      </w:r>
      <w:proofErr w:type="gramEnd"/>
      <w:r w:rsidRPr="00C66526">
        <w:rPr>
          <w:rFonts w:ascii="Arial" w:hAnsi="Arial" w:cs="Arial"/>
        </w:rPr>
        <w:t xml:space="preserve"> and legal. The latter is known as bureaucracy. Rules and laws govern every facet of democracy, ensuring that the notion of established jurisdiction prevails. Bureaucratic management relies on three factors: all standard </w:t>
      </w:r>
      <w:r w:rsidRPr="00C66526">
        <w:rPr>
          <w:rFonts w:ascii="Arial" w:hAnsi="Arial" w:cs="Arial"/>
        </w:rPr>
        <w:lastRenderedPageBreak/>
        <w:t xml:space="preserve">bureaucratic activities are official obligations. According to Max Weber, there are six features of bureaucracy, namely: Task specialisation (Specialisation and Division of Labour), Hierarchical layers of authority, Formal selection, </w:t>
      </w:r>
      <w:proofErr w:type="gramStart"/>
      <w:r w:rsidRPr="00C66526">
        <w:rPr>
          <w:rFonts w:ascii="Arial" w:hAnsi="Arial" w:cs="Arial"/>
        </w:rPr>
        <w:t>Rules</w:t>
      </w:r>
      <w:proofErr w:type="gramEnd"/>
      <w:r w:rsidRPr="00C66526">
        <w:rPr>
          <w:rFonts w:ascii="Arial" w:hAnsi="Arial" w:cs="Arial"/>
        </w:rPr>
        <w:t xml:space="preserve"> and requirements, Impersonal (Impersonality and Personal Indifference), and Career orientation</w:t>
      </w:r>
    </w:p>
    <w:p w14:paraId="5CCD1C3F" w14:textId="77777777" w:rsidR="00BF589F" w:rsidRPr="00C66526" w:rsidRDefault="00BF589F" w:rsidP="00C66526">
      <w:pPr>
        <w:spacing w:line="360" w:lineRule="auto"/>
        <w:jc w:val="both"/>
        <w:rPr>
          <w:rFonts w:ascii="Arial" w:hAnsi="Arial" w:cs="Arial"/>
        </w:rPr>
      </w:pPr>
      <w:proofErr w:type="spellStart"/>
      <w:r w:rsidRPr="00C66526">
        <w:rPr>
          <w:rFonts w:ascii="Arial" w:hAnsi="Arial" w:cs="Arial"/>
        </w:rPr>
        <w:t>i</w:t>
      </w:r>
      <w:proofErr w:type="spellEnd"/>
      <w:r w:rsidRPr="00C66526">
        <w:rPr>
          <w:rFonts w:ascii="Arial" w:hAnsi="Arial" w:cs="Arial"/>
        </w:rPr>
        <w:t>. Specialisation of tasks</w:t>
      </w:r>
    </w:p>
    <w:p w14:paraId="747DDAFE" w14:textId="42A8FB07" w:rsidR="00BF589F" w:rsidRPr="00C66526" w:rsidRDefault="00BF589F" w:rsidP="00C66526">
      <w:pPr>
        <w:spacing w:line="360" w:lineRule="auto"/>
        <w:jc w:val="both"/>
        <w:rPr>
          <w:rFonts w:ascii="Arial" w:hAnsi="Arial" w:cs="Arial"/>
        </w:rPr>
      </w:pPr>
      <w:r w:rsidRPr="00C66526">
        <w:rPr>
          <w:rFonts w:ascii="Arial" w:hAnsi="Arial" w:cs="Arial"/>
        </w:rPr>
        <w:t>Depending on competencies and functional specialisations, tasks are shared into simple, routine groups. Under this, each staff member accepts responsibility for what they do best and is aware of what is expected of them. The organisation directly benefits from dividing work based on specialisation. Each department has its own set of authorities. As a result, tasks are clearly defined, and managers can approach employees effectively if any fail to deliver. Each member of the team is aware of the company's expectations. Employees assigned to specific tasks within the organisation are expected to focus only on their area of know-how. Overlapping duties and taking on the tasks of co-workers are not acceptable.</w:t>
      </w:r>
    </w:p>
    <w:p w14:paraId="1B4732BE" w14:textId="77777777" w:rsidR="00BF589F" w:rsidRPr="00C66526" w:rsidRDefault="00BF589F" w:rsidP="00C66526">
      <w:pPr>
        <w:spacing w:line="360" w:lineRule="auto"/>
        <w:jc w:val="both"/>
        <w:rPr>
          <w:rFonts w:ascii="Arial" w:hAnsi="Arial" w:cs="Arial"/>
        </w:rPr>
      </w:pPr>
      <w:r w:rsidRPr="00C66526">
        <w:rPr>
          <w:rFonts w:ascii="Arial" w:hAnsi="Arial" w:cs="Arial"/>
        </w:rPr>
        <w:t>ii. Authority layers in a hierarchical structure</w:t>
      </w:r>
    </w:p>
    <w:p w14:paraId="6221D37E" w14:textId="67B32005" w:rsidR="00BF589F" w:rsidRPr="00C66526" w:rsidRDefault="00BF589F" w:rsidP="00C66526">
      <w:pPr>
        <w:spacing w:line="360" w:lineRule="auto"/>
        <w:jc w:val="both"/>
        <w:rPr>
          <w:rFonts w:ascii="Arial" w:hAnsi="Arial" w:cs="Arial"/>
        </w:rPr>
      </w:pPr>
      <w:r w:rsidRPr="00C66526">
        <w:rPr>
          <w:rFonts w:ascii="Arial" w:hAnsi="Arial" w:cs="Arial"/>
        </w:rPr>
        <w:t>Managers are ordered into hierarchical layers, with each layer responsible for its staff and overall performance. Many hierarchical positions are permitted in bureaucratic organisational structures. This is a fundamental characteristic and the foundation of a bureaucracy. The hierarchy of authority is a system in which different positions are related in descending order of precedence, and the highest rank on the ladder has the most power. The bottom layers of bureaucratic organisational structures are always subject to higher layers' supervision and control. This hierarchy reflects the lines of communication within the bureaucracy as well as the degree of delegation.</w:t>
      </w:r>
    </w:p>
    <w:p w14:paraId="46BB774B" w14:textId="77777777" w:rsidR="00BF589F" w:rsidRPr="00C66526" w:rsidRDefault="00BF589F" w:rsidP="00C66526">
      <w:pPr>
        <w:spacing w:line="360" w:lineRule="auto"/>
        <w:jc w:val="both"/>
        <w:rPr>
          <w:rFonts w:ascii="Arial" w:hAnsi="Arial" w:cs="Arial"/>
        </w:rPr>
      </w:pPr>
      <w:r w:rsidRPr="00C66526">
        <w:rPr>
          <w:rFonts w:ascii="Arial" w:hAnsi="Arial" w:cs="Arial"/>
        </w:rPr>
        <w:t>iii. Formal evaluation</w:t>
      </w:r>
    </w:p>
    <w:p w14:paraId="3ED00CF7" w14:textId="5DE04FE8" w:rsidR="00BF589F" w:rsidRPr="00C66526" w:rsidRDefault="00BF589F" w:rsidP="00C66526">
      <w:pPr>
        <w:spacing w:line="360" w:lineRule="auto"/>
        <w:jc w:val="both"/>
        <w:rPr>
          <w:rFonts w:ascii="Arial" w:hAnsi="Arial" w:cs="Arial"/>
        </w:rPr>
      </w:pPr>
      <w:r w:rsidRPr="00C66526">
        <w:rPr>
          <w:rFonts w:ascii="Arial" w:hAnsi="Arial" w:cs="Arial"/>
        </w:rPr>
        <w:t xml:space="preserve">All employees are classified according to their technical competence and expertise, which they obtained through training, education, and experience. One of the fundamental principles is that employees are compensated based on the services they provide, with salary levels varying according to their position. Administrative rules and regulations decide employee contract terms, and the worker has no ownership interest in the organisation.                                            </w:t>
      </w:r>
    </w:p>
    <w:p w14:paraId="4E8E48A1" w14:textId="77777777" w:rsidR="00BF589F" w:rsidRPr="00C66526" w:rsidRDefault="00BF589F" w:rsidP="00C66526">
      <w:pPr>
        <w:spacing w:line="360" w:lineRule="auto"/>
        <w:jc w:val="both"/>
        <w:rPr>
          <w:rFonts w:ascii="Arial" w:hAnsi="Arial" w:cs="Arial"/>
        </w:rPr>
      </w:pPr>
      <w:r w:rsidRPr="00C66526">
        <w:rPr>
          <w:rFonts w:ascii="Arial" w:hAnsi="Arial" w:cs="Arial"/>
        </w:rPr>
        <w:t>iv. Requirements and rules</w:t>
      </w:r>
    </w:p>
    <w:p w14:paraId="43852DB7"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Formal rules and regulations are needed to confirm steadiness and ensure that employees understand exactly what is expected. In this regard, the rules and expectations are predictable. The official rules outline all administrative procedures. By using strict rules, the organisation can more easily achieve uniformity and better coordinate all employee efforts. The rules and </w:t>
      </w:r>
      <w:r w:rsidRPr="00C66526">
        <w:rPr>
          <w:rFonts w:ascii="Arial" w:hAnsi="Arial" w:cs="Arial"/>
        </w:rPr>
        <w:lastRenderedPageBreak/>
        <w:t>regulations are consistent and are always formalised in so-called official reports. If new rules and requirements are imposed, senior management is held accountable.</w:t>
      </w:r>
    </w:p>
    <w:p w14:paraId="6737AE87" w14:textId="77777777" w:rsidR="00BF589F" w:rsidRPr="00C66526" w:rsidRDefault="00BF589F" w:rsidP="00C66526">
      <w:pPr>
        <w:spacing w:line="360" w:lineRule="auto"/>
        <w:jc w:val="both"/>
        <w:rPr>
          <w:rFonts w:ascii="Arial" w:hAnsi="Arial" w:cs="Arial"/>
        </w:rPr>
      </w:pPr>
      <w:r w:rsidRPr="00C66526">
        <w:rPr>
          <w:rFonts w:ascii="Arial" w:hAnsi="Arial" w:cs="Arial"/>
        </w:rPr>
        <w:t>v. Impersonal</w:t>
      </w:r>
    </w:p>
    <w:p w14:paraId="5B24260F" w14:textId="01666D4C" w:rsidR="00BF589F" w:rsidRPr="00C66526" w:rsidRDefault="00BF589F" w:rsidP="00C66526">
      <w:pPr>
        <w:spacing w:line="360" w:lineRule="auto"/>
        <w:jc w:val="both"/>
        <w:rPr>
          <w:rFonts w:ascii="Arial" w:hAnsi="Arial" w:cs="Arial"/>
        </w:rPr>
      </w:pPr>
      <w:r w:rsidRPr="00C66526">
        <w:rPr>
          <w:rFonts w:ascii="Arial" w:hAnsi="Arial" w:cs="Arial"/>
        </w:rPr>
        <w:t xml:space="preserve">As a result of regulations and explicit standards, employees develop distant and impersonal connections, with the added benefit of eliminating nepotism or outsider or political participation. They are a hallmark of bureaucracies. Public law and norms and standards are the only factors that determine the nature of interpersonal relationships. Opinions expressed by the government are devoid of any personal participation, emotions, or feelings. Instead of personal factors, rational reasons are used to make decisions. </w:t>
      </w:r>
    </w:p>
    <w:p w14:paraId="14D5015E" w14:textId="77777777" w:rsidR="00BF589F" w:rsidRPr="00C66526" w:rsidRDefault="00BF589F" w:rsidP="00C66526">
      <w:pPr>
        <w:spacing w:line="360" w:lineRule="auto"/>
        <w:jc w:val="both"/>
        <w:rPr>
          <w:rFonts w:ascii="Arial" w:hAnsi="Arial" w:cs="Arial"/>
        </w:rPr>
      </w:pPr>
      <w:r w:rsidRPr="00C66526">
        <w:rPr>
          <w:rFonts w:ascii="Arial" w:hAnsi="Arial" w:cs="Arial"/>
        </w:rPr>
        <w:t>vi. Career-related information</w:t>
      </w:r>
    </w:p>
    <w:p w14:paraId="49ADB9ED" w14:textId="517BB34E" w:rsidR="00BF589F" w:rsidRPr="00C66526" w:rsidRDefault="00BF589F" w:rsidP="00C66526">
      <w:pPr>
        <w:spacing w:line="360" w:lineRule="auto"/>
        <w:jc w:val="both"/>
        <w:rPr>
          <w:rFonts w:ascii="Arial" w:hAnsi="Arial" w:cs="Arial"/>
        </w:rPr>
      </w:pPr>
      <w:r w:rsidRPr="00C66526">
        <w:rPr>
          <w:rFonts w:ascii="Arial" w:hAnsi="Arial" w:cs="Arial"/>
        </w:rPr>
        <w:t xml:space="preserve">Expertise is used to select employees in bureaucratic organisations. This facilitates the placement of the right individuals in the proper positions, maximising human resources. One's career can be built up through experience and knowledge in bureaucracy. Because of this, it provides long-term employment. This helps individuals become specialists in their own speciality and considerably increase their performance through the proper division of labour inside a bureaucratic organisation. </w:t>
      </w:r>
    </w:p>
    <w:p w14:paraId="28C2969C" w14:textId="77777777" w:rsidR="00BF589F" w:rsidRPr="00C66526" w:rsidRDefault="00BF589F" w:rsidP="00C66526">
      <w:pPr>
        <w:spacing w:line="360" w:lineRule="auto"/>
        <w:jc w:val="both"/>
        <w:rPr>
          <w:rFonts w:ascii="Arial" w:hAnsi="Arial" w:cs="Arial"/>
        </w:rPr>
      </w:pPr>
      <w:r w:rsidRPr="00C66526">
        <w:rPr>
          <w:rFonts w:ascii="Arial" w:hAnsi="Arial" w:cs="Arial"/>
        </w:rPr>
        <w:t>6.1. The Bureaucratic Theory's Advantages and Disadvantages</w:t>
      </w:r>
    </w:p>
    <w:p w14:paraId="4C18AC86" w14:textId="77777777" w:rsidR="00BF589F" w:rsidRPr="00C66526" w:rsidRDefault="00BF589F" w:rsidP="00C66526">
      <w:pPr>
        <w:spacing w:line="360" w:lineRule="auto"/>
        <w:jc w:val="both"/>
        <w:rPr>
          <w:rFonts w:ascii="Arial" w:hAnsi="Arial" w:cs="Arial"/>
        </w:rPr>
      </w:pPr>
      <w:r w:rsidRPr="00C66526">
        <w:rPr>
          <w:rFonts w:ascii="Arial" w:hAnsi="Arial" w:cs="Arial"/>
        </w:rPr>
        <w:t>6.1.2. Advantage</w:t>
      </w:r>
    </w:p>
    <w:p w14:paraId="28190B9C" w14:textId="119AA81B" w:rsidR="00BF589F" w:rsidRPr="00C66526" w:rsidRDefault="00BF589F" w:rsidP="00C66526">
      <w:pPr>
        <w:spacing w:line="360" w:lineRule="auto"/>
        <w:jc w:val="both"/>
        <w:rPr>
          <w:rFonts w:ascii="Arial" w:hAnsi="Arial" w:cs="Arial"/>
        </w:rPr>
      </w:pPr>
      <w:r w:rsidRPr="00C66526">
        <w:rPr>
          <w:rFonts w:ascii="Arial" w:hAnsi="Arial" w:cs="Arial"/>
        </w:rPr>
        <w:t xml:space="preserve">Bureaucracy has </w:t>
      </w:r>
      <w:proofErr w:type="spellStart"/>
      <w:proofErr w:type="gramStart"/>
      <w:r w:rsidRPr="00C66526">
        <w:rPr>
          <w:rFonts w:ascii="Arial" w:hAnsi="Arial" w:cs="Arial"/>
        </w:rPr>
        <w:t>a</w:t>
      </w:r>
      <w:proofErr w:type="spellEnd"/>
      <w:proofErr w:type="gramEnd"/>
      <w:r w:rsidRPr="00C66526">
        <w:rPr>
          <w:rFonts w:ascii="Arial" w:hAnsi="Arial" w:cs="Arial"/>
        </w:rPr>
        <w:t xml:space="preserve"> adverse implications and is frequently connected to government agencies and large organisations. Nonetheless, a bureaucracy has the advantage of allowing large organisations with many hierarchical layers to become structured and work effectively. It is precisely the well-known rules and procedures that allow all employees to work competently and reliably. All of this makes it easier for supervision to maintain control and </w:t>
      </w:r>
      <w:proofErr w:type="gramStart"/>
      <w:r w:rsidRPr="00C66526">
        <w:rPr>
          <w:rFonts w:ascii="Arial" w:hAnsi="Arial" w:cs="Arial"/>
        </w:rPr>
        <w:t>make adjustments</w:t>
      </w:r>
      <w:proofErr w:type="gramEnd"/>
      <w:r w:rsidRPr="00C66526">
        <w:rPr>
          <w:rFonts w:ascii="Arial" w:hAnsi="Arial" w:cs="Arial"/>
        </w:rPr>
        <w:t xml:space="preserve"> as needed. Bureaucracy is particularly unavoidable in organisations where legislation is critical to delivering consistent results.</w:t>
      </w:r>
    </w:p>
    <w:p w14:paraId="63DF2940" w14:textId="77777777" w:rsidR="00BF589F" w:rsidRPr="00C66526" w:rsidRDefault="00BF589F" w:rsidP="00C66526">
      <w:pPr>
        <w:spacing w:line="360" w:lineRule="auto"/>
        <w:jc w:val="both"/>
        <w:rPr>
          <w:rFonts w:ascii="Arial" w:hAnsi="Arial" w:cs="Arial"/>
        </w:rPr>
      </w:pPr>
      <w:r w:rsidRPr="00C66526">
        <w:rPr>
          <w:rFonts w:ascii="Arial" w:hAnsi="Arial" w:cs="Arial"/>
        </w:rPr>
        <w:t>6.1.3   Disadvantage</w:t>
      </w:r>
    </w:p>
    <w:p w14:paraId="0B9BA975" w14:textId="752FE0E8" w:rsidR="00BF589F" w:rsidRPr="00C66526" w:rsidRDefault="00BF589F" w:rsidP="00C66526">
      <w:pPr>
        <w:spacing w:line="360" w:lineRule="auto"/>
        <w:jc w:val="both"/>
        <w:rPr>
          <w:rFonts w:ascii="Arial" w:hAnsi="Arial" w:cs="Arial"/>
        </w:rPr>
      </w:pPr>
      <w:r w:rsidRPr="00C66526">
        <w:rPr>
          <w:rFonts w:ascii="Arial" w:hAnsi="Arial" w:cs="Arial"/>
        </w:rPr>
        <w:t xml:space="preserve">As a result of bureaucracy's numerous layers of hierarchical bureaucracy, there is a lot of red tape, paperwork, desks, office culture, and delayed bureaucratic communication. In a bureaucratic society, this poses the most significant barrier to the system's functioning. As a result, workers are less loyal because they are separated from each other within the organisation. Bureaucracy, on the other hand, is heavily reliant on regulatory and policy conformity. Thus, workers cannot come up with new ideas, and instead, feel like an individual rather than a member of the team. </w:t>
      </w:r>
    </w:p>
    <w:p w14:paraId="6DC0B729" w14:textId="77777777" w:rsidR="00BF589F" w:rsidRPr="00C66526" w:rsidRDefault="00BF589F" w:rsidP="00C66526">
      <w:pPr>
        <w:spacing w:line="360" w:lineRule="auto"/>
        <w:jc w:val="both"/>
        <w:rPr>
          <w:rFonts w:ascii="Arial" w:hAnsi="Arial" w:cs="Arial"/>
        </w:rPr>
      </w:pPr>
      <w:r w:rsidRPr="00C66526">
        <w:rPr>
          <w:rFonts w:ascii="Arial" w:hAnsi="Arial" w:cs="Arial"/>
        </w:rPr>
        <w:lastRenderedPageBreak/>
        <w:t>7.0. IMPLEMENTATION STRATEGIES AT VODAFONE</w:t>
      </w:r>
    </w:p>
    <w:p w14:paraId="153F7F92" w14:textId="77777777" w:rsidR="00BF589F" w:rsidRPr="00C66526" w:rsidRDefault="00BF589F" w:rsidP="00C66526">
      <w:pPr>
        <w:spacing w:line="360" w:lineRule="auto"/>
        <w:jc w:val="both"/>
        <w:rPr>
          <w:rFonts w:ascii="Arial" w:hAnsi="Arial" w:cs="Arial"/>
        </w:rPr>
      </w:pPr>
      <w:r w:rsidRPr="00C66526">
        <w:rPr>
          <w:rFonts w:ascii="Arial" w:hAnsi="Arial" w:cs="Arial"/>
        </w:rPr>
        <w:t>As Vodafone's Strategic Policy to enhance business, put in place measures to improve critical thinking skills. Most of the improvement processes evaluated current information, by considering the sources while asking many questions with follow up research to form an opinion (Butterworth &amp; Thwaites, 2013). During the evaluation stage of the new information, it is critical to acknowledge the information only after careful examination. It is one of Vodafone's strategies to strive to find out the truth whether the information was read or heard. With this policy, the staff evaluate primarily by considering the possibility of challenges and results. When (Robbins, 2017) checking current information and considering its consequence. The process is called evaluation (Robbins, 2017). (</w:t>
      </w:r>
      <w:proofErr w:type="spellStart"/>
      <w:r w:rsidRPr="00C66526">
        <w:rPr>
          <w:rFonts w:ascii="Arial" w:hAnsi="Arial" w:cs="Arial"/>
        </w:rPr>
        <w:t>Odumeru</w:t>
      </w:r>
      <w:proofErr w:type="spellEnd"/>
      <w:r w:rsidRPr="00C66526">
        <w:rPr>
          <w:rFonts w:ascii="Arial" w:hAnsi="Arial" w:cs="Arial"/>
        </w:rPr>
        <w:t xml:space="preserve"> &amp; Ifeanyi, 2013). Following closely after is the company's assessment of the information's source, which is the second most important tactic. It is important for employees to assess the source of all information before implementing it. Understanding that an advertisement is a marketing tactic aimed to promote a product will aid in the evaluation of potential bias if a piece of information derives from advertisement. It is possible for every piece of information received, which was brought to you by someone else, to have the potential to spark a knowledge-sharing conversation. Critical thinkers assess the source by comparing it with other sources.</w:t>
      </w:r>
    </w:p>
    <w:p w14:paraId="6C7C2FA3" w14:textId="7995D173" w:rsidR="00BF589F" w:rsidRPr="00C66526" w:rsidRDefault="004F445F" w:rsidP="00C66526">
      <w:pPr>
        <w:spacing w:line="360" w:lineRule="auto"/>
        <w:jc w:val="both"/>
        <w:rPr>
          <w:rFonts w:ascii="Arial" w:hAnsi="Arial" w:cs="Arial"/>
        </w:rPr>
      </w:pPr>
      <w:r w:rsidRPr="00C66526">
        <w:rPr>
          <w:rFonts w:ascii="Arial" w:hAnsi="Arial" w:cs="Arial"/>
        </w:rPr>
        <w:t>To</w:t>
      </w:r>
      <w:r w:rsidR="00BF589F" w:rsidRPr="00C66526">
        <w:rPr>
          <w:rFonts w:ascii="Arial" w:hAnsi="Arial" w:cs="Arial"/>
        </w:rPr>
        <w:t xml:space="preserve"> master critical thinking skills, personnel must be able to verify and enquire thoroughly (Bowell &amp; Gary, 2010). The information must be gathered </w:t>
      </w:r>
      <w:r w:rsidRPr="00C66526">
        <w:rPr>
          <w:rFonts w:ascii="Arial" w:hAnsi="Arial" w:cs="Arial"/>
        </w:rPr>
        <w:t>to</w:t>
      </w:r>
      <w:r w:rsidR="00BF589F" w:rsidRPr="00C66526">
        <w:rPr>
          <w:rFonts w:ascii="Arial" w:hAnsi="Arial" w:cs="Arial"/>
        </w:rPr>
        <w:t xml:space="preserve"> make the evaluation process more practical</w:t>
      </w:r>
      <w:r>
        <w:rPr>
          <w:rFonts w:ascii="Arial" w:hAnsi="Arial" w:cs="Arial"/>
        </w:rPr>
        <w:t xml:space="preserve"> </w:t>
      </w:r>
      <w:r w:rsidR="00BF589F" w:rsidRPr="00C66526">
        <w:rPr>
          <w:rFonts w:ascii="Arial" w:hAnsi="Arial" w:cs="Arial"/>
        </w:rPr>
        <w:t>—</w:t>
      </w:r>
      <w:r>
        <w:rPr>
          <w:rFonts w:ascii="Arial" w:hAnsi="Arial" w:cs="Arial"/>
        </w:rPr>
        <w:t xml:space="preserve"> </w:t>
      </w:r>
      <w:r w:rsidR="00BF589F" w:rsidRPr="00C66526">
        <w:rPr>
          <w:rFonts w:ascii="Arial" w:hAnsi="Arial" w:cs="Arial"/>
        </w:rPr>
        <w:t xml:space="preserve">questions to ask yourself to help you analyse it more accurately. Included in the considerations are strategies to fix the highlighted difficulties and who is providing this information and why, what other viewpoints occur on the topic, what research is available on the subject, and how to follow up on the study. It's necessary to research one may build an opinion based on critical thinking. </w:t>
      </w:r>
    </w:p>
    <w:p w14:paraId="733C643E"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To establish an opinion, it is necessary to confidence that all decisions are founded on logical and accurate facts, as the analysis was conducted using critical thinking techniques. Problem solvers come up with answers and outcomes after recognising a problem area. Solving problems is the resume equivalent of this procedure. While most of the company's activities rely on brainpower committed to automatic and routine duties, the company's employees with strong critical thinking abilities are vital and an asset to Vodafone. Most of the company's thinking leaders recognised that there was a dearth of critical thinkers. All business leaders must think of the following questions: </w:t>
      </w:r>
    </w:p>
    <w:p w14:paraId="6EDE8B3E"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a) Whether it is possible to educate staff on critical thinking? </w:t>
      </w:r>
    </w:p>
    <w:p w14:paraId="6A90B8F1"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b) How could management develop the employee's critical thinking skills? </w:t>
      </w:r>
    </w:p>
    <w:p w14:paraId="4D13D349" w14:textId="77777777" w:rsidR="00BF589F" w:rsidRPr="00C66526" w:rsidRDefault="00BF589F" w:rsidP="00C66526">
      <w:pPr>
        <w:spacing w:line="360" w:lineRule="auto"/>
        <w:jc w:val="both"/>
        <w:rPr>
          <w:rFonts w:ascii="Arial" w:hAnsi="Arial" w:cs="Arial"/>
        </w:rPr>
      </w:pPr>
      <w:r w:rsidRPr="00C66526">
        <w:rPr>
          <w:rFonts w:ascii="Arial" w:hAnsi="Arial" w:cs="Arial"/>
        </w:rPr>
        <w:lastRenderedPageBreak/>
        <w:t xml:space="preserve">c) What are the vital processes for the development of the employee's critical thinking? </w:t>
      </w:r>
    </w:p>
    <w:p w14:paraId="0C9D7A47" w14:textId="77777777" w:rsidR="00BF589F" w:rsidRPr="00C66526" w:rsidRDefault="00BF589F" w:rsidP="00C66526">
      <w:pPr>
        <w:spacing w:line="360" w:lineRule="auto"/>
        <w:jc w:val="both"/>
        <w:rPr>
          <w:rFonts w:ascii="Arial" w:hAnsi="Arial" w:cs="Arial"/>
        </w:rPr>
      </w:pPr>
      <w:r w:rsidRPr="00C66526">
        <w:rPr>
          <w:rFonts w:ascii="Arial" w:hAnsi="Arial" w:cs="Arial"/>
        </w:rPr>
        <w:t>d) Managers, what can you do to help employees develop critical thinking skills?</w:t>
      </w:r>
    </w:p>
    <w:p w14:paraId="1C82B319" w14:textId="0D0160CD" w:rsidR="00BF589F" w:rsidRPr="00C66526" w:rsidRDefault="00BF589F" w:rsidP="00C66526">
      <w:pPr>
        <w:spacing w:line="360" w:lineRule="auto"/>
        <w:jc w:val="both"/>
        <w:rPr>
          <w:rFonts w:ascii="Arial" w:hAnsi="Arial" w:cs="Arial"/>
        </w:rPr>
      </w:pPr>
      <w:r w:rsidRPr="00C66526">
        <w:rPr>
          <w:rFonts w:ascii="Arial" w:hAnsi="Arial" w:cs="Arial"/>
        </w:rPr>
        <w:t xml:space="preserve">Criticism as described by De Bono (1886) consists of organising information logically so that you may arrive at a reasoned and informed conclusion. Data sources, facts, and other research are analysed to draw plausible conclusions by "connecting the dots." Important and irrelevant facts are sorted to arrive at a more comprehensive picture perspective, which will lead to practical answers and judgments for an imminent problem. Lack of critical thinking might be blamed for the inability to advance in a career. </w:t>
      </w:r>
    </w:p>
    <w:p w14:paraId="5D1D9A86"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The first step Vodafone implements when new staff are recruited is to teach the engaged critical thinking and build awareness of what it entails. The initial awareness primarily leads the employee to locate opportunities that include the critical thinking exercises, to implement the skills newly acquired. However, the exercise involves goes beyond just learning. Instead, the staff must therefore possess the traits of thinking. Again, improving the employee's ability to think critically requires more than the trait of scoring brilliantly on the exact on the job training. </w:t>
      </w:r>
    </w:p>
    <w:p w14:paraId="53BDFBB8"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If an employee's critical thinking skills can be improved, it is not just a matter of how well they do job-specific hard skills such as software expertise and writing ability. In addition to critical thinking, creativity, and active listening, employees need emotional intelligence (EQ). To determine which </w:t>
      </w:r>
      <w:proofErr w:type="gramStart"/>
      <w:r w:rsidRPr="00C66526">
        <w:rPr>
          <w:rFonts w:ascii="Arial" w:hAnsi="Arial" w:cs="Arial"/>
        </w:rPr>
        <w:t>employees</w:t>
      </w:r>
      <w:proofErr w:type="gramEnd"/>
      <w:r w:rsidRPr="00C66526">
        <w:rPr>
          <w:rFonts w:ascii="Arial" w:hAnsi="Arial" w:cs="Arial"/>
        </w:rPr>
        <w:t xml:space="preserve"> have the potential to develop critical thinking abilities, check for the following desirable traits:</w:t>
      </w:r>
    </w:p>
    <w:p w14:paraId="3A6E910B" w14:textId="77777777" w:rsidR="00BF589F" w:rsidRPr="00C66526" w:rsidRDefault="00BF589F" w:rsidP="00C66526">
      <w:pPr>
        <w:spacing w:line="360" w:lineRule="auto"/>
        <w:jc w:val="both"/>
        <w:rPr>
          <w:rFonts w:ascii="Arial" w:hAnsi="Arial" w:cs="Arial"/>
        </w:rPr>
      </w:pPr>
      <w:r w:rsidRPr="00C66526">
        <w:rPr>
          <w:rFonts w:ascii="Arial" w:hAnsi="Arial" w:cs="Arial"/>
        </w:rPr>
        <w:t>• Curious and eager to learn more about it</w:t>
      </w:r>
    </w:p>
    <w:p w14:paraId="3EBF2C9C" w14:textId="77777777" w:rsidR="00BF589F" w:rsidRPr="00C66526" w:rsidRDefault="00BF589F" w:rsidP="00C66526">
      <w:pPr>
        <w:spacing w:line="360" w:lineRule="auto"/>
        <w:jc w:val="both"/>
        <w:rPr>
          <w:rFonts w:ascii="Arial" w:hAnsi="Arial" w:cs="Arial"/>
        </w:rPr>
      </w:pPr>
      <w:r w:rsidRPr="00C66526">
        <w:rPr>
          <w:rFonts w:ascii="Arial" w:hAnsi="Arial" w:cs="Arial"/>
        </w:rPr>
        <w:t>• Recognises links between two pieces of information that indicate a trend or observation</w:t>
      </w:r>
    </w:p>
    <w:p w14:paraId="474F7D4D" w14:textId="08EB4D60" w:rsidR="00BF589F" w:rsidRPr="00C66526" w:rsidRDefault="00BF589F" w:rsidP="00C66526">
      <w:pPr>
        <w:spacing w:line="360" w:lineRule="auto"/>
        <w:jc w:val="both"/>
        <w:rPr>
          <w:rFonts w:ascii="Arial" w:hAnsi="Arial" w:cs="Arial"/>
        </w:rPr>
      </w:pPr>
      <w:r w:rsidRPr="00C66526">
        <w:rPr>
          <w:rFonts w:ascii="Arial" w:hAnsi="Arial" w:cs="Arial"/>
        </w:rPr>
        <w:t>The ability to be open-minded and receptive to other viewpoints.</w:t>
      </w:r>
    </w:p>
    <w:p w14:paraId="4F86D667"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8.0. A CRITICAL THINKING TRAINING AT VODAFONE UK INVOLVES </w:t>
      </w:r>
    </w:p>
    <w:p w14:paraId="02DC08AF" w14:textId="77777777" w:rsidR="00BF589F" w:rsidRPr="00C66526" w:rsidRDefault="00BF589F" w:rsidP="00C66526">
      <w:pPr>
        <w:spacing w:line="360" w:lineRule="auto"/>
        <w:jc w:val="both"/>
        <w:rPr>
          <w:rFonts w:ascii="Arial" w:hAnsi="Arial" w:cs="Arial"/>
        </w:rPr>
      </w:pPr>
      <w:r w:rsidRPr="00C66526">
        <w:rPr>
          <w:rFonts w:ascii="Arial" w:hAnsi="Arial" w:cs="Arial"/>
        </w:rPr>
        <w:t>It takes time to train your employees in critical thinking because various abilities are required at different stages. The following five steps will help you think critically:</w:t>
      </w:r>
    </w:p>
    <w:p w14:paraId="4E45DE31" w14:textId="77777777" w:rsidR="00BF589F" w:rsidRPr="00C66526" w:rsidRDefault="00BF589F" w:rsidP="00C66526">
      <w:pPr>
        <w:spacing w:line="360" w:lineRule="auto"/>
        <w:jc w:val="both"/>
        <w:rPr>
          <w:rFonts w:ascii="Arial" w:hAnsi="Arial" w:cs="Arial"/>
        </w:rPr>
      </w:pPr>
      <w:r w:rsidRPr="00C66526">
        <w:rPr>
          <w:rFonts w:ascii="Arial" w:hAnsi="Arial" w:cs="Arial"/>
        </w:rPr>
        <w:t>When attempting to tackle a problem, ask yourself some basic questions. Any analysis begins with a hypothesis or explanation based on inadequate knowledge.</w:t>
      </w:r>
    </w:p>
    <w:p w14:paraId="6969D59E" w14:textId="77777777" w:rsidR="00BF589F" w:rsidRPr="00C66526" w:rsidRDefault="00BF589F" w:rsidP="00C66526">
      <w:pPr>
        <w:spacing w:line="360" w:lineRule="auto"/>
        <w:jc w:val="both"/>
        <w:rPr>
          <w:rFonts w:ascii="Arial" w:hAnsi="Arial" w:cs="Arial"/>
        </w:rPr>
      </w:pPr>
      <w:r w:rsidRPr="00C66526">
        <w:rPr>
          <w:rFonts w:ascii="Arial" w:hAnsi="Arial" w:cs="Arial"/>
        </w:rPr>
        <w:t xml:space="preserve"> Collect all the data you need to support your hypothesis. Data from a broader spectrum of causes and consequences could be included. It can take a long time and much effort to collect all the necessary data.</w:t>
      </w:r>
    </w:p>
    <w:p w14:paraId="1C34FABF" w14:textId="77777777" w:rsidR="00BF589F" w:rsidRPr="00C66526" w:rsidRDefault="00BF589F" w:rsidP="00C66526">
      <w:pPr>
        <w:spacing w:line="360" w:lineRule="auto"/>
        <w:jc w:val="both"/>
        <w:rPr>
          <w:rFonts w:ascii="Arial" w:hAnsi="Arial" w:cs="Arial"/>
        </w:rPr>
      </w:pPr>
      <w:r w:rsidRPr="00C66526">
        <w:rPr>
          <w:rFonts w:ascii="Arial" w:hAnsi="Arial" w:cs="Arial"/>
        </w:rPr>
        <w:lastRenderedPageBreak/>
        <w:t>Examine established notions and assumptions. Examine processes that have "always been done this way" with an open mind. To obtain a better knowledge of a complex issue, try breaking it down into smaller components.</w:t>
      </w:r>
    </w:p>
    <w:p w14:paraId="674718C3" w14:textId="28573AE1" w:rsidR="00BF589F" w:rsidRPr="00C66526" w:rsidRDefault="00BF589F" w:rsidP="00C66526">
      <w:pPr>
        <w:spacing w:line="360" w:lineRule="auto"/>
        <w:jc w:val="both"/>
        <w:rPr>
          <w:rFonts w:ascii="Arial" w:hAnsi="Arial" w:cs="Arial"/>
        </w:rPr>
      </w:pPr>
      <w:r w:rsidRPr="00C66526">
        <w:rPr>
          <w:rFonts w:ascii="Arial" w:hAnsi="Arial" w:cs="Arial"/>
        </w:rPr>
        <w:t xml:space="preserve">Consider all available facts, and be willing to revise your idea if </w:t>
      </w:r>
      <w:r w:rsidR="001A60BA" w:rsidRPr="00C66526">
        <w:rPr>
          <w:rFonts w:ascii="Arial" w:hAnsi="Arial" w:cs="Arial"/>
        </w:rPr>
        <w:t>necessary,</w:t>
      </w:r>
      <w:r w:rsidRPr="00C66526">
        <w:rPr>
          <w:rFonts w:ascii="Arial" w:hAnsi="Arial" w:cs="Arial"/>
        </w:rPr>
        <w:t xml:space="preserve"> to </w:t>
      </w:r>
      <w:proofErr w:type="gramStart"/>
      <w:r w:rsidRPr="00C66526">
        <w:rPr>
          <w:rFonts w:ascii="Arial" w:hAnsi="Arial" w:cs="Arial"/>
        </w:rPr>
        <w:t>take into account</w:t>
      </w:r>
      <w:proofErr w:type="gramEnd"/>
      <w:r w:rsidRPr="00C66526">
        <w:rPr>
          <w:rFonts w:ascii="Arial" w:hAnsi="Arial" w:cs="Arial"/>
        </w:rPr>
        <w:t xml:space="preserve"> other relevant data to gain a more holistic and broader picture of the problem.</w:t>
      </w:r>
    </w:p>
    <w:p w14:paraId="2D8DCEE0" w14:textId="77777777" w:rsidR="00BF589F" w:rsidRPr="00C66526" w:rsidRDefault="00BF589F" w:rsidP="00C66526">
      <w:pPr>
        <w:spacing w:line="360" w:lineRule="auto"/>
        <w:jc w:val="both"/>
        <w:rPr>
          <w:rFonts w:ascii="Arial" w:hAnsi="Arial" w:cs="Arial"/>
        </w:rPr>
      </w:pPr>
      <w:r w:rsidRPr="00C66526">
        <w:rPr>
          <w:rFonts w:ascii="Arial" w:hAnsi="Arial" w:cs="Arial"/>
        </w:rPr>
        <w:t>9.0. RECOMMENDATION</w:t>
      </w:r>
    </w:p>
    <w:p w14:paraId="4D91E56A" w14:textId="262C7197" w:rsidR="00BF589F" w:rsidRPr="00C66526" w:rsidRDefault="00BF589F" w:rsidP="00C66526">
      <w:pPr>
        <w:spacing w:line="360" w:lineRule="auto"/>
        <w:jc w:val="both"/>
        <w:rPr>
          <w:rFonts w:ascii="Arial" w:hAnsi="Arial" w:cs="Arial"/>
        </w:rPr>
      </w:pPr>
      <w:r w:rsidRPr="00C66526">
        <w:rPr>
          <w:rFonts w:ascii="Arial" w:hAnsi="Arial" w:cs="Arial"/>
        </w:rPr>
        <w:t xml:space="preserve"> The above discussion shows that Covid-19/5G conspiracy theories disseminate all over social platforms such Facebook, Instagram, and Twitter platforms can serve as a medium for telecommunication networks such Vodafone to apply the strategic critical thinking skills to ensure end-users can solemnly rely on their product and services.  During the evaluation stage of the new information, it is critical to acknowledge the information only after careful examination. It is one of Vodafone's strategies to strive to find out the truth whether the information was read or heard. With this policy, the staff evaluate primarily by considering the possibility of challenges and results.  Another important advantage of Critical thinkers is that they have an inherent ability to determine challenges associated with several perspectives. While data and technology are progressively appropriate for pandemic response policies, cruises offer a chance to step back, observe and maybe improve our current systems and societies. Though there is no reservation that by means of data has significant strength for fighting COVID-19, challenges and questions about the requirements and lasting applicability of digital technologies must be identified and addressed. Now is the time to plan, develop, and create. Digital data and analytics deployment, testing, and scalability approaches to technology promote long-term constructive social transformation.</w:t>
      </w:r>
    </w:p>
    <w:p w14:paraId="711B02EC" w14:textId="77777777" w:rsidR="00BF589F" w:rsidRPr="00C66526" w:rsidRDefault="00BF589F" w:rsidP="00C66526">
      <w:pPr>
        <w:spacing w:line="360" w:lineRule="auto"/>
        <w:jc w:val="both"/>
        <w:rPr>
          <w:rFonts w:ascii="Arial" w:hAnsi="Arial" w:cs="Arial"/>
        </w:rPr>
      </w:pPr>
      <w:r w:rsidRPr="00C66526">
        <w:rPr>
          <w:rFonts w:ascii="Arial" w:hAnsi="Arial" w:cs="Arial"/>
        </w:rPr>
        <w:t>10.0</w:t>
      </w:r>
      <w:r w:rsidRPr="00C66526">
        <w:rPr>
          <w:rFonts w:ascii="Arial" w:hAnsi="Arial" w:cs="Arial"/>
        </w:rPr>
        <w:tab/>
        <w:t>CONCLUSION</w:t>
      </w:r>
    </w:p>
    <w:p w14:paraId="344C1BC2" w14:textId="77777777" w:rsidR="00BF589F" w:rsidRPr="00C66526" w:rsidRDefault="00BF589F" w:rsidP="00C66526">
      <w:pPr>
        <w:spacing w:line="360" w:lineRule="auto"/>
        <w:jc w:val="both"/>
        <w:rPr>
          <w:rFonts w:ascii="Arial" w:hAnsi="Arial" w:cs="Arial"/>
        </w:rPr>
      </w:pPr>
      <w:r w:rsidRPr="00C66526">
        <w:rPr>
          <w:rFonts w:ascii="Arial" w:hAnsi="Arial" w:cs="Arial"/>
        </w:rPr>
        <w:t>The most crucial component of critical thinking is determining how to coach employees on critical thinking abilities. Employees who have read books, attended a course, or investigated internet resources to discover what critical thinking is can now assist themselves in understanding how critical thinking is employed in the workplace, thanks to Vodafone's efforts in this area. The workplace is always changing, and practically everyone must be able to think critically. The ability to think critically will help employees stay in their jobs and move up the career ladder.</w:t>
      </w:r>
    </w:p>
    <w:p w14:paraId="66D1BD69" w14:textId="77777777" w:rsidR="00BF589F" w:rsidRPr="00C66526" w:rsidRDefault="00BF589F" w:rsidP="00C66526">
      <w:pPr>
        <w:spacing w:line="360" w:lineRule="auto"/>
        <w:jc w:val="both"/>
        <w:rPr>
          <w:rFonts w:ascii="Arial" w:hAnsi="Arial" w:cs="Arial"/>
        </w:rPr>
      </w:pPr>
    </w:p>
    <w:p w14:paraId="175C607B" w14:textId="77777777" w:rsidR="00BF589F" w:rsidRPr="00BF589F" w:rsidRDefault="00BF589F" w:rsidP="00BF589F">
      <w:pPr>
        <w:spacing w:line="360" w:lineRule="auto"/>
        <w:jc w:val="both"/>
        <w:rPr>
          <w:rFonts w:ascii="Arial" w:hAnsi="Arial" w:cs="Arial"/>
        </w:rPr>
      </w:pPr>
    </w:p>
    <w:p w14:paraId="254E41E3" w14:textId="389A02C2" w:rsidR="00BF589F" w:rsidRDefault="00BF589F" w:rsidP="00BF589F">
      <w:pPr>
        <w:spacing w:line="360" w:lineRule="auto"/>
        <w:jc w:val="both"/>
        <w:rPr>
          <w:rFonts w:ascii="Arial" w:hAnsi="Arial" w:cs="Arial"/>
        </w:rPr>
      </w:pPr>
    </w:p>
    <w:p w14:paraId="0768A1F9" w14:textId="541A8A99" w:rsidR="00C66526" w:rsidRDefault="00C66526" w:rsidP="00BF589F">
      <w:pPr>
        <w:spacing w:line="360" w:lineRule="auto"/>
        <w:jc w:val="both"/>
        <w:rPr>
          <w:rFonts w:ascii="Arial" w:hAnsi="Arial" w:cs="Arial"/>
        </w:rPr>
      </w:pPr>
    </w:p>
    <w:p w14:paraId="1943F1D1" w14:textId="77777777" w:rsidR="00C66526" w:rsidRPr="00BF589F" w:rsidRDefault="00C66526" w:rsidP="00BF589F">
      <w:pPr>
        <w:spacing w:line="360" w:lineRule="auto"/>
        <w:jc w:val="both"/>
        <w:rPr>
          <w:rFonts w:ascii="Arial" w:hAnsi="Arial" w:cs="Arial"/>
        </w:rPr>
      </w:pPr>
    </w:p>
    <w:p w14:paraId="46426294" w14:textId="77777777" w:rsidR="00BF589F" w:rsidRPr="00BF589F" w:rsidRDefault="00BF589F" w:rsidP="00BF589F">
      <w:pPr>
        <w:spacing w:line="360" w:lineRule="auto"/>
        <w:jc w:val="both"/>
        <w:rPr>
          <w:rFonts w:ascii="Arial" w:hAnsi="Arial" w:cs="Arial"/>
        </w:rPr>
      </w:pPr>
      <w:r w:rsidRPr="00BF589F">
        <w:rPr>
          <w:rFonts w:ascii="Arial" w:hAnsi="Arial" w:cs="Arial"/>
        </w:rPr>
        <w:t>11.0 REFERENCE</w:t>
      </w:r>
    </w:p>
    <w:p w14:paraId="7BCC9BAF" w14:textId="77777777" w:rsidR="00BF589F" w:rsidRPr="00BF589F" w:rsidRDefault="00BF589F" w:rsidP="00BF589F">
      <w:pPr>
        <w:spacing w:line="360" w:lineRule="auto"/>
        <w:jc w:val="both"/>
        <w:rPr>
          <w:rFonts w:ascii="Arial" w:hAnsi="Arial" w:cs="Arial"/>
        </w:rPr>
      </w:pPr>
      <w:proofErr w:type="spellStart"/>
      <w:proofErr w:type="gramStart"/>
      <w:r w:rsidRPr="00BF589F">
        <w:rPr>
          <w:rFonts w:ascii="Arial" w:hAnsi="Arial" w:cs="Arial"/>
        </w:rPr>
        <w:t>Bailin</w:t>
      </w:r>
      <w:proofErr w:type="spellEnd"/>
      <w:r w:rsidRPr="00BF589F">
        <w:rPr>
          <w:rFonts w:ascii="Arial" w:hAnsi="Arial" w:cs="Arial"/>
        </w:rPr>
        <w:t xml:space="preserve"> ,</w:t>
      </w:r>
      <w:proofErr w:type="gramEnd"/>
      <w:r w:rsidRPr="00BF589F">
        <w:rPr>
          <w:rFonts w:ascii="Arial" w:hAnsi="Arial" w:cs="Arial"/>
        </w:rPr>
        <w:t xml:space="preserve"> S., 2003. The Virtue of Thinking. 2003. Web 2003. Philosophy of Education year </w:t>
      </w:r>
      <w:proofErr w:type="gramStart"/>
      <w:r w:rsidRPr="00BF589F">
        <w:rPr>
          <w:rFonts w:ascii="Arial" w:hAnsi="Arial" w:cs="Arial"/>
        </w:rPr>
        <w:t>Book,.</w:t>
      </w:r>
      <w:proofErr w:type="gramEnd"/>
      <w:r w:rsidRPr="00BF589F">
        <w:rPr>
          <w:rFonts w:ascii="Arial" w:hAnsi="Arial" w:cs="Arial"/>
        </w:rPr>
        <w:t xml:space="preserve"> [Online] </w:t>
      </w:r>
    </w:p>
    <w:p w14:paraId="737D7332"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[Accessed August </w:t>
      </w:r>
      <w:proofErr w:type="gramStart"/>
      <w:r w:rsidRPr="00BF589F">
        <w:rPr>
          <w:rFonts w:ascii="Arial" w:hAnsi="Arial" w:cs="Arial"/>
        </w:rPr>
        <w:t>02</w:t>
      </w:r>
      <w:proofErr w:type="gramEnd"/>
      <w:r w:rsidRPr="00BF589F">
        <w:rPr>
          <w:rFonts w:ascii="Arial" w:hAnsi="Arial" w:cs="Arial"/>
        </w:rPr>
        <w:t xml:space="preserve"> 2021].</w:t>
      </w:r>
    </w:p>
    <w:p w14:paraId="2EB93149" w14:textId="77777777" w:rsidR="00BF589F" w:rsidRPr="00BF589F" w:rsidRDefault="00BF589F" w:rsidP="00BF589F">
      <w:pPr>
        <w:spacing w:line="360" w:lineRule="auto"/>
        <w:jc w:val="both"/>
        <w:rPr>
          <w:rFonts w:ascii="Arial" w:hAnsi="Arial" w:cs="Arial"/>
        </w:rPr>
      </w:pPr>
      <w:proofErr w:type="spellStart"/>
      <w:r w:rsidRPr="00BF589F">
        <w:rPr>
          <w:rFonts w:ascii="Arial" w:hAnsi="Arial" w:cs="Arial"/>
        </w:rPr>
        <w:t>Blader</w:t>
      </w:r>
      <w:proofErr w:type="spellEnd"/>
      <w:r w:rsidRPr="00BF589F">
        <w:rPr>
          <w:rFonts w:ascii="Arial" w:hAnsi="Arial" w:cs="Arial"/>
        </w:rPr>
        <w:t xml:space="preserve">, S. L., Patil, S. &amp; </w:t>
      </w:r>
      <w:proofErr w:type="spellStart"/>
      <w:r w:rsidRPr="00BF589F">
        <w:rPr>
          <w:rFonts w:ascii="Arial" w:hAnsi="Arial" w:cs="Arial"/>
        </w:rPr>
        <w:t>Paccker</w:t>
      </w:r>
      <w:proofErr w:type="spellEnd"/>
      <w:r w:rsidRPr="00BF589F">
        <w:rPr>
          <w:rFonts w:ascii="Arial" w:hAnsi="Arial" w:cs="Arial"/>
        </w:rPr>
        <w:t>, D. J., 2017. Organisational Identification and Workplace Behaviour: More than meets the eye. Research in Organisational Behaviour, Volume 37, pp. 19-34.</w:t>
      </w:r>
    </w:p>
    <w:p w14:paraId="11A49B8F" w14:textId="77777777" w:rsidR="00BF589F" w:rsidRPr="00BF589F" w:rsidRDefault="00BF589F" w:rsidP="00BF589F">
      <w:pPr>
        <w:spacing w:line="360" w:lineRule="auto"/>
        <w:jc w:val="both"/>
        <w:rPr>
          <w:rFonts w:ascii="Arial" w:hAnsi="Arial" w:cs="Arial"/>
        </w:rPr>
      </w:pPr>
      <w:r w:rsidRPr="00BF589F">
        <w:rPr>
          <w:rFonts w:ascii="Arial" w:hAnsi="Arial" w:cs="Arial"/>
        </w:rPr>
        <w:t>Bowell, T. &amp; Gary, K., 2010. Critical Thinking: A Concise Guide. 3rd ed. London: Routledge.</w:t>
      </w:r>
    </w:p>
    <w:p w14:paraId="72F06ED9"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Bruce, W. N., 2021. Critical Thinking Consider the Verdict. 6th ed. NY: Pearson Education, </w:t>
      </w:r>
      <w:proofErr w:type="gramStart"/>
      <w:r w:rsidRPr="00BF589F">
        <w:rPr>
          <w:rFonts w:ascii="Arial" w:hAnsi="Arial" w:cs="Arial"/>
        </w:rPr>
        <w:t>Inc..</w:t>
      </w:r>
      <w:proofErr w:type="gramEnd"/>
    </w:p>
    <w:p w14:paraId="0CD979FD"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Butterworth, J. &amp; Thwaites, G., 2013. </w:t>
      </w:r>
      <w:proofErr w:type="spellStart"/>
      <w:r w:rsidRPr="00BF589F">
        <w:rPr>
          <w:rFonts w:ascii="Arial" w:hAnsi="Arial" w:cs="Arial"/>
        </w:rPr>
        <w:t>Thining</w:t>
      </w:r>
      <w:proofErr w:type="spellEnd"/>
      <w:r w:rsidRPr="00BF589F">
        <w:rPr>
          <w:rFonts w:ascii="Arial" w:hAnsi="Arial" w:cs="Arial"/>
        </w:rPr>
        <w:t xml:space="preserve"> </w:t>
      </w:r>
      <w:proofErr w:type="spellStart"/>
      <w:r w:rsidRPr="00BF589F">
        <w:rPr>
          <w:rFonts w:ascii="Arial" w:hAnsi="Arial" w:cs="Arial"/>
        </w:rPr>
        <w:t>SkiLL</w:t>
      </w:r>
      <w:proofErr w:type="spellEnd"/>
      <w:r w:rsidRPr="00BF589F">
        <w:rPr>
          <w:rFonts w:ascii="Arial" w:hAnsi="Arial" w:cs="Arial"/>
        </w:rPr>
        <w:t xml:space="preserve"> and t. 2nd ed. London: Cambridge.</w:t>
      </w:r>
    </w:p>
    <w:p w14:paraId="0E299BD5" w14:textId="77777777" w:rsidR="00BF589F" w:rsidRPr="00BF589F" w:rsidRDefault="00BF589F" w:rsidP="00BF589F">
      <w:pPr>
        <w:spacing w:line="360" w:lineRule="auto"/>
        <w:jc w:val="both"/>
        <w:rPr>
          <w:rFonts w:ascii="Arial" w:hAnsi="Arial" w:cs="Arial"/>
        </w:rPr>
      </w:pPr>
      <w:r w:rsidRPr="00BF589F">
        <w:rPr>
          <w:rFonts w:ascii="Arial" w:hAnsi="Arial" w:cs="Arial"/>
        </w:rPr>
        <w:t>Cottrell, S., 2011. Critical Thinking Skills: Developing Effective Analysis and Argument. 2nd ed. Basingstoke: Palgrave Macmillan, Palgrave Study Skills.</w:t>
      </w:r>
    </w:p>
    <w:p w14:paraId="6D4BE157"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Darius, F., 2017. Think </w:t>
      </w:r>
      <w:proofErr w:type="gramStart"/>
      <w:r w:rsidRPr="00BF589F">
        <w:rPr>
          <w:rFonts w:ascii="Arial" w:hAnsi="Arial" w:cs="Arial"/>
        </w:rPr>
        <w:t>Straight ,</w:t>
      </w:r>
      <w:proofErr w:type="gramEnd"/>
      <w:r w:rsidRPr="00BF589F">
        <w:rPr>
          <w:rFonts w:ascii="Arial" w:hAnsi="Arial" w:cs="Arial"/>
        </w:rPr>
        <w:t xml:space="preserve"> Change Your Thoughts, Change Your Life. </w:t>
      </w:r>
      <w:proofErr w:type="spellStart"/>
      <w:proofErr w:type="gramStart"/>
      <w:r w:rsidRPr="00BF589F">
        <w:rPr>
          <w:rFonts w:ascii="Arial" w:hAnsi="Arial" w:cs="Arial"/>
        </w:rPr>
        <w:t>s.l.:Darius</w:t>
      </w:r>
      <w:proofErr w:type="spellEnd"/>
      <w:proofErr w:type="gramEnd"/>
      <w:r w:rsidRPr="00BF589F">
        <w:rPr>
          <w:rFonts w:ascii="Arial" w:hAnsi="Arial" w:cs="Arial"/>
        </w:rPr>
        <w:t xml:space="preserve"> </w:t>
      </w:r>
      <w:proofErr w:type="spellStart"/>
      <w:r w:rsidRPr="00BF589F">
        <w:rPr>
          <w:rFonts w:ascii="Arial" w:hAnsi="Arial" w:cs="Arial"/>
        </w:rPr>
        <w:t>Foroux</w:t>
      </w:r>
      <w:proofErr w:type="spellEnd"/>
      <w:r w:rsidRPr="00BF589F">
        <w:rPr>
          <w:rFonts w:ascii="Arial" w:hAnsi="Arial" w:cs="Arial"/>
        </w:rPr>
        <w:t>.</w:t>
      </w:r>
    </w:p>
    <w:p w14:paraId="1310B1D5" w14:textId="77777777" w:rsidR="00BF589F" w:rsidRPr="00BF589F" w:rsidRDefault="00BF589F" w:rsidP="00BF589F">
      <w:pPr>
        <w:spacing w:line="360" w:lineRule="auto"/>
        <w:jc w:val="both"/>
        <w:rPr>
          <w:rFonts w:ascii="Arial" w:hAnsi="Arial" w:cs="Arial"/>
        </w:rPr>
      </w:pPr>
      <w:r w:rsidRPr="00BF589F">
        <w:rPr>
          <w:rFonts w:ascii="Arial" w:hAnsi="Arial" w:cs="Arial"/>
        </w:rPr>
        <w:t>Fishbein, M. and Ajzen, I., 1977. Belief, attitude, intention, and behaviour: An introduction to theory and research. Philosophy and Rhetoric, 10(2).</w:t>
      </w:r>
    </w:p>
    <w:p w14:paraId="0282E929" w14:textId="77777777" w:rsidR="00BF589F" w:rsidRPr="00BF589F" w:rsidRDefault="00BF589F" w:rsidP="00BF589F">
      <w:pPr>
        <w:spacing w:line="360" w:lineRule="auto"/>
        <w:jc w:val="both"/>
        <w:rPr>
          <w:rFonts w:ascii="Arial" w:hAnsi="Arial" w:cs="Arial"/>
        </w:rPr>
      </w:pPr>
      <w:r w:rsidRPr="00BF589F">
        <w:rPr>
          <w:rFonts w:ascii="Arial" w:hAnsi="Arial" w:cs="Arial"/>
        </w:rPr>
        <w:t>Jaleel, J., 2019. Impact of training and development on employee retention of the sales team in Vodafone at United Kingdom. A Doctoral Dissertation, Dubai Business School.</w:t>
      </w:r>
    </w:p>
    <w:p w14:paraId="733786E2" w14:textId="77777777" w:rsidR="00BF589F" w:rsidRPr="00BF589F" w:rsidRDefault="00BF589F" w:rsidP="00BF589F">
      <w:pPr>
        <w:spacing w:line="360" w:lineRule="auto"/>
        <w:jc w:val="both"/>
        <w:rPr>
          <w:rFonts w:ascii="Arial" w:hAnsi="Arial" w:cs="Arial"/>
        </w:rPr>
      </w:pPr>
      <w:r w:rsidRPr="00BF589F">
        <w:rPr>
          <w:rFonts w:ascii="Arial" w:hAnsi="Arial" w:cs="Arial"/>
        </w:rPr>
        <w:t>Johnson-Laird, P. N., 2010. Mental Models and Human Reasoning. 43(107), pp. 18243-18250.</w:t>
      </w:r>
    </w:p>
    <w:p w14:paraId="343E86C3"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Johnson-Laird, P. N. &amp; </w:t>
      </w:r>
      <w:proofErr w:type="gramStart"/>
      <w:r w:rsidRPr="00BF589F">
        <w:rPr>
          <w:rFonts w:ascii="Arial" w:hAnsi="Arial" w:cs="Arial"/>
        </w:rPr>
        <w:t>Byrne ,</w:t>
      </w:r>
      <w:proofErr w:type="gramEnd"/>
      <w:r w:rsidRPr="00BF589F">
        <w:rPr>
          <w:rFonts w:ascii="Arial" w:hAnsi="Arial" w:cs="Arial"/>
        </w:rPr>
        <w:t xml:space="preserve"> R. M., 2019. Real and Counterfactual Possibilities in their Truth and </w:t>
      </w:r>
      <w:proofErr w:type="gramStart"/>
      <w:r w:rsidRPr="00BF589F">
        <w:rPr>
          <w:rFonts w:ascii="Arial" w:hAnsi="Arial" w:cs="Arial"/>
        </w:rPr>
        <w:t>Probabilities..</w:t>
      </w:r>
      <w:proofErr w:type="gramEnd"/>
      <w:r w:rsidRPr="00BF589F">
        <w:rPr>
          <w:rFonts w:ascii="Arial" w:hAnsi="Arial" w:cs="Arial"/>
        </w:rPr>
        <w:t xml:space="preserve"> London: Advance Online Publication.</w:t>
      </w:r>
    </w:p>
    <w:p w14:paraId="5DC4BE94" w14:textId="77777777" w:rsidR="00BF589F" w:rsidRPr="00BF589F" w:rsidRDefault="00BF589F" w:rsidP="00BF589F">
      <w:pPr>
        <w:spacing w:line="360" w:lineRule="auto"/>
        <w:jc w:val="both"/>
        <w:rPr>
          <w:rFonts w:ascii="Arial" w:hAnsi="Arial" w:cs="Arial"/>
        </w:rPr>
      </w:pPr>
      <w:r w:rsidRPr="00BF589F">
        <w:rPr>
          <w:rFonts w:ascii="Arial" w:hAnsi="Arial" w:cs="Arial"/>
        </w:rPr>
        <w:t>Julie, C., 2019. When Rational Decision- Making Becomes Irrational: A Critical Assessment and Re-Conceptualisation of Intuition Effectiveness. Business Research, 07 03, Volume 12, pp. 291-314.</w:t>
      </w:r>
    </w:p>
    <w:p w14:paraId="5FD02881" w14:textId="77777777" w:rsidR="00BF589F" w:rsidRPr="00BF589F" w:rsidRDefault="00BF589F" w:rsidP="00BF589F">
      <w:pPr>
        <w:spacing w:line="360" w:lineRule="auto"/>
        <w:jc w:val="both"/>
        <w:rPr>
          <w:rFonts w:ascii="Arial" w:hAnsi="Arial" w:cs="Arial"/>
        </w:rPr>
      </w:pPr>
      <w:r w:rsidRPr="00BF589F">
        <w:rPr>
          <w:rFonts w:ascii="Arial" w:hAnsi="Arial" w:cs="Arial"/>
        </w:rPr>
        <w:t>Maslow, H. A., 1987. The Farther Reaches of Human Nature. 3rd. ed. New York: Penguin.</w:t>
      </w:r>
    </w:p>
    <w:p w14:paraId="4FAEB68D" w14:textId="77777777" w:rsidR="00BF589F" w:rsidRPr="00BF589F" w:rsidRDefault="00BF589F" w:rsidP="00BF589F">
      <w:pPr>
        <w:spacing w:line="360" w:lineRule="auto"/>
        <w:jc w:val="both"/>
        <w:rPr>
          <w:rFonts w:ascii="Arial" w:hAnsi="Arial" w:cs="Arial"/>
        </w:rPr>
      </w:pPr>
      <w:r w:rsidRPr="00BF589F">
        <w:rPr>
          <w:rFonts w:ascii="Arial" w:hAnsi="Arial" w:cs="Arial"/>
        </w:rPr>
        <w:lastRenderedPageBreak/>
        <w:t xml:space="preserve">Northouse, P. G., 2013. Leadership; Theory and Practice. 7th ed. London: Thousand Oaks, </w:t>
      </w:r>
      <w:proofErr w:type="spellStart"/>
      <w:proofErr w:type="gramStart"/>
      <w:r w:rsidRPr="00BF589F">
        <w:rPr>
          <w:rFonts w:ascii="Arial" w:hAnsi="Arial" w:cs="Arial"/>
        </w:rPr>
        <w:t>CA:Sage</w:t>
      </w:r>
      <w:proofErr w:type="spellEnd"/>
      <w:proofErr w:type="gramEnd"/>
      <w:r w:rsidRPr="00BF589F">
        <w:rPr>
          <w:rFonts w:ascii="Arial" w:hAnsi="Arial" w:cs="Arial"/>
        </w:rPr>
        <w:t>.</w:t>
      </w:r>
    </w:p>
    <w:p w14:paraId="7C9E2951" w14:textId="77777777" w:rsidR="00BF589F" w:rsidRPr="00BF589F" w:rsidRDefault="00BF589F" w:rsidP="00BF589F">
      <w:pPr>
        <w:spacing w:line="360" w:lineRule="auto"/>
        <w:jc w:val="both"/>
        <w:rPr>
          <w:rFonts w:ascii="Arial" w:hAnsi="Arial" w:cs="Arial"/>
        </w:rPr>
      </w:pPr>
      <w:proofErr w:type="spellStart"/>
      <w:r w:rsidRPr="00BF589F">
        <w:rPr>
          <w:rFonts w:ascii="Arial" w:hAnsi="Arial" w:cs="Arial"/>
        </w:rPr>
        <w:t>Odumeru</w:t>
      </w:r>
      <w:proofErr w:type="spellEnd"/>
      <w:r w:rsidRPr="00BF589F">
        <w:rPr>
          <w:rFonts w:ascii="Arial" w:hAnsi="Arial" w:cs="Arial"/>
        </w:rPr>
        <w:t xml:space="preserve">, J. A. &amp; Ifeanyi, G. O., 2013. International Review of Management and Business Research. [Online] </w:t>
      </w:r>
    </w:p>
    <w:p w14:paraId="5AA4106B" w14:textId="77777777" w:rsidR="00BF589F" w:rsidRPr="00BF589F" w:rsidRDefault="00BF589F" w:rsidP="00BF589F">
      <w:pPr>
        <w:spacing w:line="360" w:lineRule="auto"/>
        <w:jc w:val="both"/>
        <w:rPr>
          <w:rFonts w:ascii="Arial" w:hAnsi="Arial" w:cs="Arial"/>
        </w:rPr>
      </w:pPr>
      <w:r w:rsidRPr="00BF589F">
        <w:rPr>
          <w:rFonts w:ascii="Arial" w:hAnsi="Arial" w:cs="Arial"/>
        </w:rPr>
        <w:t>Available at: http://wwwirbrjournal.com</w:t>
      </w:r>
    </w:p>
    <w:p w14:paraId="6316CCC9" w14:textId="77777777" w:rsidR="00BF589F" w:rsidRPr="00BF589F" w:rsidRDefault="00BF589F" w:rsidP="00BF589F">
      <w:pPr>
        <w:spacing w:line="360" w:lineRule="auto"/>
        <w:jc w:val="both"/>
        <w:rPr>
          <w:rFonts w:ascii="Arial" w:hAnsi="Arial" w:cs="Arial"/>
        </w:rPr>
      </w:pPr>
      <w:r w:rsidRPr="00BF589F">
        <w:rPr>
          <w:rFonts w:ascii="Arial" w:hAnsi="Arial" w:cs="Arial"/>
        </w:rPr>
        <w:t>[Accessed 27 07 2021].</w:t>
      </w:r>
    </w:p>
    <w:p w14:paraId="7CBB14C8"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Qin, H., </w:t>
      </w:r>
      <w:proofErr w:type="spellStart"/>
      <w:r w:rsidRPr="00BF589F">
        <w:rPr>
          <w:rFonts w:ascii="Arial" w:hAnsi="Arial" w:cs="Arial"/>
        </w:rPr>
        <w:t>Osatuyi</w:t>
      </w:r>
      <w:proofErr w:type="spellEnd"/>
      <w:r w:rsidRPr="00BF589F">
        <w:rPr>
          <w:rFonts w:ascii="Arial" w:hAnsi="Arial" w:cs="Arial"/>
        </w:rPr>
        <w:t>, B. and Xu, L., 2021. How mobile augmented reality applications affect continuous use and purchase intentions: A cognition-affect-conation perspective. Journal of Retailing and Consumer Services, 63, p.102680.</w:t>
      </w:r>
    </w:p>
    <w:p w14:paraId="30192DB9"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Robbins, M., 2017. The 5 Second </w:t>
      </w:r>
      <w:proofErr w:type="spellStart"/>
      <w:proofErr w:type="gramStart"/>
      <w:r w:rsidRPr="00BF589F">
        <w:rPr>
          <w:rFonts w:ascii="Arial" w:hAnsi="Arial" w:cs="Arial"/>
        </w:rPr>
        <w:t>Rule:Transform</w:t>
      </w:r>
      <w:proofErr w:type="spellEnd"/>
      <w:proofErr w:type="gramEnd"/>
      <w:r w:rsidRPr="00BF589F">
        <w:rPr>
          <w:rFonts w:ascii="Arial" w:hAnsi="Arial" w:cs="Arial"/>
        </w:rPr>
        <w:t xml:space="preserve"> Your Life, Work, and Confidence with Everyday Courage. United States of America: SAVIO </w:t>
      </w:r>
      <w:proofErr w:type="spellStart"/>
      <w:r w:rsidRPr="00BF589F">
        <w:rPr>
          <w:rFonts w:ascii="Arial" w:hAnsi="Arial" w:cs="Arial"/>
        </w:rPr>
        <w:t>Pepvblic</w:t>
      </w:r>
      <w:proofErr w:type="spellEnd"/>
      <w:r w:rsidRPr="00BF589F">
        <w:rPr>
          <w:rFonts w:ascii="Arial" w:hAnsi="Arial" w:cs="Arial"/>
        </w:rPr>
        <w:t>.</w:t>
      </w:r>
    </w:p>
    <w:p w14:paraId="50FBEFCB" w14:textId="77777777" w:rsidR="00BF589F" w:rsidRPr="00BF589F" w:rsidRDefault="00BF589F" w:rsidP="00BF589F">
      <w:pPr>
        <w:spacing w:line="360" w:lineRule="auto"/>
        <w:jc w:val="both"/>
        <w:rPr>
          <w:rFonts w:ascii="Arial" w:hAnsi="Arial" w:cs="Arial"/>
        </w:rPr>
      </w:pPr>
      <w:proofErr w:type="spellStart"/>
      <w:r w:rsidRPr="00BF589F">
        <w:rPr>
          <w:rFonts w:ascii="Arial" w:hAnsi="Arial" w:cs="Arial"/>
        </w:rPr>
        <w:t>Serpa</w:t>
      </w:r>
      <w:proofErr w:type="spellEnd"/>
      <w:r w:rsidRPr="00BF589F">
        <w:rPr>
          <w:rFonts w:ascii="Arial" w:hAnsi="Arial" w:cs="Arial"/>
        </w:rPr>
        <w:t>, S. &amp; Ferreira, C. M., 2019. The Concept of Bureaucracy. International Journal of Social Sciences Study, 2(7), p. 12.</w:t>
      </w:r>
    </w:p>
    <w:p w14:paraId="6C2B1390" w14:textId="77777777" w:rsidR="00BF589F" w:rsidRPr="00BF589F" w:rsidRDefault="00BF589F" w:rsidP="00BF589F">
      <w:pPr>
        <w:spacing w:line="360" w:lineRule="auto"/>
        <w:jc w:val="both"/>
        <w:rPr>
          <w:rFonts w:ascii="Arial" w:hAnsi="Arial" w:cs="Arial"/>
        </w:rPr>
      </w:pPr>
      <w:proofErr w:type="spellStart"/>
      <w:r w:rsidRPr="00BF589F">
        <w:rPr>
          <w:rFonts w:ascii="Arial" w:hAnsi="Arial" w:cs="Arial"/>
        </w:rPr>
        <w:t>Tripathy</w:t>
      </w:r>
      <w:proofErr w:type="spellEnd"/>
      <w:r w:rsidRPr="00BF589F">
        <w:rPr>
          <w:rFonts w:ascii="Arial" w:hAnsi="Arial" w:cs="Arial"/>
        </w:rPr>
        <w:t xml:space="preserve">, M., 2018. Role of Creative Thinking as an Imperative Tool in Communication at Workplace. Journal of Organisational </w:t>
      </w:r>
      <w:proofErr w:type="gramStart"/>
      <w:r w:rsidRPr="00BF589F">
        <w:rPr>
          <w:rFonts w:ascii="Arial" w:hAnsi="Arial" w:cs="Arial"/>
        </w:rPr>
        <w:t>Culture ,</w:t>
      </w:r>
      <w:proofErr w:type="gramEnd"/>
      <w:r w:rsidRPr="00BF589F">
        <w:rPr>
          <w:rFonts w:ascii="Arial" w:hAnsi="Arial" w:cs="Arial"/>
        </w:rPr>
        <w:t xml:space="preserve"> Communications and Conflict, 22(2)(https://search proquest.com), pp. 1-7.</w:t>
      </w:r>
    </w:p>
    <w:p w14:paraId="4B9A6CD4" w14:textId="77777777" w:rsidR="00BF589F" w:rsidRPr="00BF589F" w:rsidRDefault="00BF589F" w:rsidP="00BF589F">
      <w:pPr>
        <w:spacing w:line="360" w:lineRule="auto"/>
        <w:jc w:val="both"/>
        <w:rPr>
          <w:rFonts w:ascii="Arial" w:hAnsi="Arial" w:cs="Arial"/>
        </w:rPr>
      </w:pPr>
      <w:r w:rsidRPr="00BF589F">
        <w:rPr>
          <w:rFonts w:ascii="Arial" w:hAnsi="Arial" w:cs="Arial"/>
        </w:rPr>
        <w:t>Walton, D. N., 2019. Committed in Dialogue: Basic Concepts of Interpersonal Reasoning. New York: State University of New York Press.</w:t>
      </w:r>
    </w:p>
    <w:p w14:paraId="7E4DE20B"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Weber, M. K. E., 1905. The Protestant Ethic and the Spirit of Capitalism. Germany: </w:t>
      </w:r>
      <w:proofErr w:type="spellStart"/>
      <w:r w:rsidRPr="00BF589F">
        <w:rPr>
          <w:rFonts w:ascii="Arial" w:hAnsi="Arial" w:cs="Arial"/>
        </w:rPr>
        <w:t>s.n</w:t>
      </w:r>
      <w:proofErr w:type="spellEnd"/>
    </w:p>
    <w:p w14:paraId="0CE5C8D2" w14:textId="77777777" w:rsidR="00BF589F" w:rsidRPr="00BF589F" w:rsidRDefault="00BF589F" w:rsidP="00BF589F">
      <w:pPr>
        <w:spacing w:line="360" w:lineRule="auto"/>
        <w:jc w:val="both"/>
        <w:rPr>
          <w:rFonts w:ascii="Arial" w:hAnsi="Arial" w:cs="Arial"/>
        </w:rPr>
      </w:pPr>
    </w:p>
    <w:p w14:paraId="6655C779" w14:textId="77777777" w:rsidR="00BF589F" w:rsidRPr="00BF589F" w:rsidRDefault="00BF589F" w:rsidP="00BF589F">
      <w:pPr>
        <w:spacing w:line="360" w:lineRule="auto"/>
        <w:jc w:val="both"/>
        <w:rPr>
          <w:rFonts w:ascii="Arial" w:hAnsi="Arial" w:cs="Arial"/>
        </w:rPr>
      </w:pPr>
    </w:p>
    <w:p w14:paraId="03D26D17" w14:textId="77777777" w:rsidR="00BF589F" w:rsidRPr="00BF589F" w:rsidRDefault="00BF589F" w:rsidP="00BF589F">
      <w:pPr>
        <w:spacing w:line="360" w:lineRule="auto"/>
        <w:jc w:val="both"/>
        <w:rPr>
          <w:rFonts w:ascii="Arial" w:hAnsi="Arial" w:cs="Arial"/>
        </w:rPr>
      </w:pPr>
      <w:r w:rsidRPr="00BF589F">
        <w:rPr>
          <w:rFonts w:ascii="Arial" w:hAnsi="Arial" w:cs="Arial"/>
        </w:rPr>
        <w:t xml:space="preserve">     </w:t>
      </w:r>
    </w:p>
    <w:p w14:paraId="3AAFAFB2" w14:textId="77777777" w:rsidR="00BF589F" w:rsidRPr="00BF589F" w:rsidRDefault="00BF589F" w:rsidP="00BF589F">
      <w:pPr>
        <w:spacing w:line="360" w:lineRule="auto"/>
        <w:jc w:val="both"/>
        <w:rPr>
          <w:rFonts w:ascii="Arial" w:hAnsi="Arial" w:cs="Arial"/>
        </w:rPr>
      </w:pPr>
    </w:p>
    <w:p w14:paraId="00F41D2E" w14:textId="77777777" w:rsidR="00BF589F" w:rsidRPr="00BF589F" w:rsidRDefault="00BF589F" w:rsidP="00BF589F">
      <w:pPr>
        <w:spacing w:line="360" w:lineRule="auto"/>
        <w:jc w:val="both"/>
        <w:rPr>
          <w:rFonts w:ascii="Arial" w:hAnsi="Arial" w:cs="Arial"/>
        </w:rPr>
      </w:pPr>
    </w:p>
    <w:p w14:paraId="3E1B5BB3" w14:textId="1471AADD" w:rsidR="000009F3" w:rsidRPr="00BF589F" w:rsidRDefault="000009F3" w:rsidP="00BF589F">
      <w:pPr>
        <w:spacing w:line="360" w:lineRule="auto"/>
        <w:jc w:val="both"/>
        <w:rPr>
          <w:rFonts w:ascii="Arial" w:hAnsi="Arial" w:cs="Arial"/>
        </w:rPr>
      </w:pPr>
    </w:p>
    <w:sectPr w:rsidR="000009F3" w:rsidRPr="00BF58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115"/>
    <w:rsid w:val="000009F3"/>
    <w:rsid w:val="00142A05"/>
    <w:rsid w:val="001A60BA"/>
    <w:rsid w:val="001C4115"/>
    <w:rsid w:val="00437D8D"/>
    <w:rsid w:val="004F445F"/>
    <w:rsid w:val="0059003F"/>
    <w:rsid w:val="00BF589F"/>
    <w:rsid w:val="00C66526"/>
    <w:rsid w:val="00DF1D6A"/>
    <w:rsid w:val="00F27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6E302"/>
  <w15:chartTrackingRefBased/>
  <w15:docId w15:val="{81549662-0FD2-4C6C-ADE1-152E056D3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F273EE"/>
    <w:pPr>
      <w:tabs>
        <w:tab w:val="left" w:pos="660"/>
        <w:tab w:val="right" w:leader="dot" w:pos="9016"/>
      </w:tabs>
      <w:spacing w:after="100" w:line="360" w:lineRule="auto"/>
      <w:jc w:val="both"/>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5425</Words>
  <Characters>30924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Kwame Dapaah (1916221)</dc:creator>
  <cp:keywords/>
  <dc:description/>
  <cp:lastModifiedBy>Williams Kwame Dapaah (1916221)</cp:lastModifiedBy>
  <cp:revision>2</cp:revision>
  <dcterms:created xsi:type="dcterms:W3CDTF">2021-08-27T16:20:00Z</dcterms:created>
  <dcterms:modified xsi:type="dcterms:W3CDTF">2021-08-27T16:20:00Z</dcterms:modified>
</cp:coreProperties>
</file>