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96CA0B" w14:textId="29A16CD5" w:rsidR="00292841" w:rsidRPr="00D817FA" w:rsidRDefault="00292841">
      <w:pPr>
        <w:rPr>
          <w:rFonts w:ascii="Calibri" w:hAnsi="Calibri" w:cs="Calibri"/>
          <w:b/>
          <w:bCs/>
        </w:rPr>
      </w:pPr>
      <w:r w:rsidRPr="00D817FA">
        <w:rPr>
          <w:rFonts w:ascii="Calibri" w:hAnsi="Calibri" w:cs="Calibri"/>
          <w:b/>
          <w:bCs/>
        </w:rPr>
        <w:t>Name</w:t>
      </w:r>
      <w:r w:rsidR="0097231D" w:rsidRPr="00D817FA">
        <w:rPr>
          <w:rFonts w:ascii="Calibri" w:hAnsi="Calibri" w:cs="Calibri"/>
          <w:b/>
          <w:bCs/>
        </w:rPr>
        <w:t xml:space="preserve">: </w:t>
      </w:r>
      <w:r w:rsidR="0097231D" w:rsidRPr="00D817FA">
        <w:rPr>
          <w:rFonts w:ascii="Calibri" w:hAnsi="Calibri" w:cs="Calibri"/>
        </w:rPr>
        <w:t>Lindsay Davies</w:t>
      </w:r>
    </w:p>
    <w:p w14:paraId="6C1AD37D" w14:textId="4A0BAF1C" w:rsidR="00292841" w:rsidRPr="00D817FA" w:rsidRDefault="0097231D">
      <w:pPr>
        <w:rPr>
          <w:rFonts w:ascii="Calibri" w:hAnsi="Calibri" w:cs="Calibri"/>
          <w:b/>
          <w:bCs/>
        </w:rPr>
      </w:pPr>
      <w:r w:rsidRPr="00D817FA">
        <w:rPr>
          <w:rFonts w:ascii="Calibri" w:hAnsi="Calibri" w:cs="Calibri"/>
          <w:b/>
          <w:bCs/>
        </w:rPr>
        <w:t>University</w:t>
      </w:r>
      <w:r w:rsidRPr="00D817FA">
        <w:rPr>
          <w:rFonts w:ascii="Calibri" w:hAnsi="Calibri" w:cs="Calibri"/>
        </w:rPr>
        <w:t xml:space="preserve">: </w:t>
      </w:r>
      <w:r w:rsidR="00B063CB" w:rsidRPr="00D817FA">
        <w:rPr>
          <w:rFonts w:ascii="Calibri" w:hAnsi="Calibri" w:cs="Calibri"/>
        </w:rPr>
        <w:t xml:space="preserve">University </w:t>
      </w:r>
      <w:r w:rsidRPr="00D817FA">
        <w:rPr>
          <w:rFonts w:ascii="Calibri" w:hAnsi="Calibri" w:cs="Calibri"/>
        </w:rPr>
        <w:t>of Wales Trinity Saint David</w:t>
      </w:r>
    </w:p>
    <w:p w14:paraId="51974C3A" w14:textId="1C1F28CA" w:rsidR="00292841" w:rsidRPr="00D817FA" w:rsidRDefault="0097231D">
      <w:pPr>
        <w:rPr>
          <w:rFonts w:ascii="Calibri" w:hAnsi="Calibri" w:cs="Calibri"/>
          <w:b/>
          <w:bCs/>
        </w:rPr>
      </w:pPr>
      <w:r w:rsidRPr="00D817FA">
        <w:rPr>
          <w:rFonts w:ascii="Calibri" w:hAnsi="Calibri" w:cs="Calibri"/>
          <w:b/>
          <w:bCs/>
        </w:rPr>
        <w:t xml:space="preserve">Degree: </w:t>
      </w:r>
      <w:r w:rsidRPr="00D817FA">
        <w:rPr>
          <w:rFonts w:ascii="Calibri" w:hAnsi="Calibri" w:cs="Calibri"/>
        </w:rPr>
        <w:t>Health, Nutrition, and Lifestyle</w:t>
      </w:r>
    </w:p>
    <w:p w14:paraId="733B3C92" w14:textId="093FB210" w:rsidR="00292841" w:rsidRPr="00D817FA" w:rsidRDefault="00292841">
      <w:pPr>
        <w:rPr>
          <w:rFonts w:ascii="Calibri" w:hAnsi="Calibri" w:cs="Calibri"/>
          <w:b/>
          <w:bCs/>
        </w:rPr>
      </w:pPr>
      <w:r w:rsidRPr="00D817FA">
        <w:rPr>
          <w:rFonts w:ascii="Calibri" w:hAnsi="Calibri" w:cs="Calibri"/>
          <w:b/>
          <w:bCs/>
        </w:rPr>
        <w:t>Student number</w:t>
      </w:r>
      <w:r w:rsidR="0097231D" w:rsidRPr="00D817FA">
        <w:rPr>
          <w:rFonts w:ascii="Calibri" w:hAnsi="Calibri" w:cs="Calibri"/>
          <w:b/>
          <w:bCs/>
        </w:rPr>
        <w:t xml:space="preserve">: </w:t>
      </w:r>
      <w:r w:rsidR="0097231D" w:rsidRPr="00D817FA">
        <w:rPr>
          <w:rFonts w:ascii="Calibri" w:hAnsi="Calibri" w:cs="Calibri"/>
        </w:rPr>
        <w:t>2414210</w:t>
      </w:r>
    </w:p>
    <w:p w14:paraId="33FB5294" w14:textId="4821FC43" w:rsidR="00292841" w:rsidRPr="00D817FA" w:rsidRDefault="00292841">
      <w:pPr>
        <w:rPr>
          <w:rFonts w:ascii="Calibri" w:hAnsi="Calibri" w:cs="Calibri"/>
        </w:rPr>
      </w:pPr>
      <w:r w:rsidRPr="00D817FA">
        <w:rPr>
          <w:rFonts w:ascii="Calibri" w:hAnsi="Calibri" w:cs="Calibri"/>
          <w:b/>
          <w:bCs/>
        </w:rPr>
        <w:t>Moodle title/code</w:t>
      </w:r>
      <w:r w:rsidR="0097231D" w:rsidRPr="00D817FA">
        <w:rPr>
          <w:rFonts w:ascii="Calibri" w:hAnsi="Calibri" w:cs="Calibri"/>
          <w:b/>
          <w:bCs/>
        </w:rPr>
        <w:t xml:space="preserve">: </w:t>
      </w:r>
      <w:r w:rsidR="005371DD" w:rsidRPr="00D817FA">
        <w:rPr>
          <w:rFonts w:ascii="Calibri" w:hAnsi="Calibri" w:cs="Calibri"/>
        </w:rPr>
        <w:t xml:space="preserve">Research in Health and Physical </w:t>
      </w:r>
      <w:r w:rsidR="001C55D4" w:rsidRPr="00D817FA">
        <w:rPr>
          <w:rFonts w:ascii="Calibri" w:hAnsi="Calibri" w:cs="Calibri"/>
        </w:rPr>
        <w:t>Activity/</w:t>
      </w:r>
      <w:r w:rsidR="00AE69F8" w:rsidRPr="00D817FA">
        <w:rPr>
          <w:rFonts w:ascii="Calibri" w:hAnsi="Calibri" w:cs="Calibri"/>
        </w:rPr>
        <w:t>BMSS5003</w:t>
      </w:r>
    </w:p>
    <w:p w14:paraId="3FC41EB2" w14:textId="6191C000" w:rsidR="00292841" w:rsidRDefault="00292841">
      <w:pPr>
        <w:rPr>
          <w:rFonts w:ascii="Calibri" w:hAnsi="Calibri" w:cs="Calibri"/>
        </w:rPr>
      </w:pPr>
      <w:r w:rsidRPr="00D817FA">
        <w:rPr>
          <w:rFonts w:ascii="Calibri" w:hAnsi="Calibri" w:cs="Calibri"/>
          <w:b/>
          <w:bCs/>
        </w:rPr>
        <w:t>Tutor</w:t>
      </w:r>
      <w:r w:rsidR="00B063CB" w:rsidRPr="00D817FA">
        <w:rPr>
          <w:rFonts w:ascii="Calibri" w:hAnsi="Calibri" w:cs="Calibri"/>
          <w:b/>
          <w:bCs/>
        </w:rPr>
        <w:t xml:space="preserve">: </w:t>
      </w:r>
      <w:r w:rsidR="00B063CB" w:rsidRPr="00D817FA">
        <w:rPr>
          <w:rFonts w:ascii="Calibri" w:hAnsi="Calibri" w:cs="Calibri"/>
        </w:rPr>
        <w:t>Kate Piper</w:t>
      </w:r>
    </w:p>
    <w:p w14:paraId="5DAABBD7" w14:textId="77777777" w:rsidR="00C2039A" w:rsidRDefault="001001F7" w:rsidP="00C2039A">
      <w:pPr>
        <w:rPr>
          <w:rFonts w:ascii="Calibri" w:hAnsi="Calibri" w:cs="Calibri"/>
          <w:b/>
          <w:bCs/>
          <w:sz w:val="26"/>
          <w:szCs w:val="26"/>
          <w:u w:val="single"/>
        </w:rPr>
      </w:pPr>
      <w:r w:rsidRPr="006951BB">
        <w:rPr>
          <w:rFonts w:ascii="Calibri" w:hAnsi="Calibri" w:cs="Calibri"/>
          <w:b/>
          <w:bCs/>
        </w:rPr>
        <w:t xml:space="preserve">Title of </w:t>
      </w:r>
      <w:r w:rsidR="006951BB" w:rsidRPr="006951BB">
        <w:rPr>
          <w:rFonts w:ascii="Calibri" w:hAnsi="Calibri" w:cs="Calibri"/>
          <w:b/>
          <w:bCs/>
        </w:rPr>
        <w:t>submission:</w:t>
      </w:r>
      <w:r w:rsidR="00C2039A">
        <w:rPr>
          <w:rFonts w:ascii="Calibri" w:hAnsi="Calibri" w:cs="Calibri"/>
          <w:b/>
          <w:bCs/>
        </w:rPr>
        <w:t xml:space="preserve"> </w:t>
      </w:r>
      <w:r w:rsidR="00C2039A" w:rsidRPr="00C2039A">
        <w:rPr>
          <w:rFonts w:ascii="Calibri" w:hAnsi="Calibri" w:cs="Calibri"/>
        </w:rPr>
        <w:t>How do university students' body satisfaction and social media use relate to their interest in GLP</w:t>
      </w:r>
      <w:r w:rsidR="00C2039A" w:rsidRPr="00C2039A">
        <w:rPr>
          <w:rFonts w:ascii="Calibri" w:hAnsi="Calibri" w:cs="Calibri"/>
        </w:rPr>
        <w:noBreakHyphen/>
        <w:t>1 agonists, and how does gender influence these relationships?</w:t>
      </w:r>
    </w:p>
    <w:p w14:paraId="36858B94" w14:textId="6EE12A3B" w:rsidR="006951BB" w:rsidRPr="006951BB" w:rsidRDefault="006951BB">
      <w:pPr>
        <w:rPr>
          <w:rFonts w:ascii="Calibri" w:hAnsi="Calibri" w:cs="Calibri"/>
          <w:b/>
          <w:bCs/>
        </w:rPr>
      </w:pPr>
      <w:r>
        <w:rPr>
          <w:rFonts w:ascii="Calibri" w:hAnsi="Calibri" w:cs="Calibri"/>
          <w:b/>
          <w:bCs/>
        </w:rPr>
        <w:t xml:space="preserve">Total word count: </w:t>
      </w:r>
      <w:r w:rsidRPr="006951BB">
        <w:rPr>
          <w:rFonts w:ascii="Calibri" w:hAnsi="Calibri" w:cs="Calibri"/>
        </w:rPr>
        <w:t>20</w:t>
      </w:r>
      <w:r w:rsidR="004220B0">
        <w:rPr>
          <w:rFonts w:ascii="Calibri" w:hAnsi="Calibri" w:cs="Calibri"/>
        </w:rPr>
        <w:t>28</w:t>
      </w:r>
    </w:p>
    <w:p w14:paraId="752B4471" w14:textId="3E521552" w:rsidR="005A71AE" w:rsidRPr="00D817FA" w:rsidRDefault="005A71AE">
      <w:pPr>
        <w:rPr>
          <w:rFonts w:ascii="Calibri" w:hAnsi="Calibri" w:cs="Calibri"/>
          <w:b/>
          <w:bCs/>
        </w:rPr>
      </w:pPr>
      <w:r w:rsidRPr="00D817FA">
        <w:rPr>
          <w:rFonts w:ascii="Calibri" w:hAnsi="Calibri" w:cs="Calibri"/>
          <w:b/>
          <w:bCs/>
        </w:rPr>
        <w:t xml:space="preserve">Submission date: </w:t>
      </w:r>
      <w:r w:rsidR="004852BC" w:rsidRPr="004852BC">
        <w:rPr>
          <w:rFonts w:ascii="Calibri" w:hAnsi="Calibri" w:cs="Calibri"/>
        </w:rPr>
        <w:t>04 January 202</w:t>
      </w:r>
      <w:r w:rsidR="00C07B55">
        <w:rPr>
          <w:rFonts w:ascii="Calibri" w:hAnsi="Calibri" w:cs="Calibri"/>
        </w:rPr>
        <w:t>6</w:t>
      </w:r>
    </w:p>
    <w:p w14:paraId="1239B148" w14:textId="3AA964C5" w:rsidR="00292841" w:rsidRPr="00C2039A" w:rsidRDefault="00D817FA">
      <w:pPr>
        <w:rPr>
          <w:rFonts w:ascii="Calibri" w:hAnsi="Calibri" w:cs="Calibri"/>
        </w:rPr>
      </w:pPr>
      <w:r w:rsidRPr="00D817FA">
        <w:rPr>
          <w:rFonts w:ascii="Calibri" w:hAnsi="Calibri" w:cs="Calibri"/>
        </w:rPr>
        <w:t>I confirm that this work is my own and that all sources have been cited in accordance with university guidelines.</w:t>
      </w:r>
      <w:r w:rsidR="004220B0">
        <w:rPr>
          <w:rFonts w:ascii="Calibri" w:hAnsi="Calibri" w:cs="Calibri"/>
        </w:rPr>
        <w:t xml:space="preserve"> </w:t>
      </w:r>
      <w:r w:rsidR="004220B0" w:rsidRPr="004220B0">
        <w:rPr>
          <w:rFonts w:ascii="Calibri" w:hAnsi="Calibri" w:cs="Calibri"/>
        </w:rPr>
        <w:t>As part of my research process, I engaged with Copilot for clarification and guidance; the table below documents each interaction</w:t>
      </w:r>
      <w:r w:rsidR="004220B0">
        <w:rPr>
          <w:rFonts w:ascii="Calibri" w:hAnsi="Calibri" w:cs="Calibri"/>
        </w:rPr>
        <w:t>.</w:t>
      </w:r>
    </w:p>
    <w:tbl>
      <w:tblPr>
        <w:tblStyle w:val="TableGrid"/>
        <w:tblW w:w="0" w:type="auto"/>
        <w:tblLook w:val="04A0" w:firstRow="1" w:lastRow="0" w:firstColumn="1" w:lastColumn="0" w:noHBand="0" w:noVBand="1"/>
      </w:tblPr>
      <w:tblGrid>
        <w:gridCol w:w="2254"/>
        <w:gridCol w:w="2254"/>
        <w:gridCol w:w="2254"/>
        <w:gridCol w:w="2254"/>
      </w:tblGrid>
      <w:tr w:rsidR="00125E37" w14:paraId="3AA09363" w14:textId="77777777" w:rsidTr="00BD4FF3">
        <w:tc>
          <w:tcPr>
            <w:tcW w:w="2254" w:type="dxa"/>
          </w:tcPr>
          <w:p w14:paraId="6D6961E8" w14:textId="77777777" w:rsidR="00125E37" w:rsidRPr="009E258D" w:rsidRDefault="00125E37" w:rsidP="00BD4FF3">
            <w:pPr>
              <w:rPr>
                <w:b/>
                <w:bCs/>
              </w:rPr>
            </w:pPr>
            <w:r w:rsidRPr="009E258D">
              <w:rPr>
                <w:b/>
                <w:bCs/>
              </w:rPr>
              <w:t>AI Tool</w:t>
            </w:r>
          </w:p>
          <w:p w14:paraId="7EDDFAD0" w14:textId="77777777" w:rsidR="00125E37" w:rsidRDefault="00125E37" w:rsidP="00BD4FF3"/>
        </w:tc>
        <w:tc>
          <w:tcPr>
            <w:tcW w:w="2254" w:type="dxa"/>
          </w:tcPr>
          <w:p w14:paraId="24EBEF61" w14:textId="77777777" w:rsidR="00125E37" w:rsidRPr="009E258D" w:rsidRDefault="00125E37" w:rsidP="00BD4FF3">
            <w:pPr>
              <w:rPr>
                <w:b/>
                <w:bCs/>
              </w:rPr>
            </w:pPr>
            <w:r w:rsidRPr="009E258D">
              <w:rPr>
                <w:b/>
                <w:bCs/>
              </w:rPr>
              <w:t>Date</w:t>
            </w:r>
          </w:p>
        </w:tc>
        <w:tc>
          <w:tcPr>
            <w:tcW w:w="2254" w:type="dxa"/>
          </w:tcPr>
          <w:p w14:paraId="0A4B32C9" w14:textId="77777777" w:rsidR="00125E37" w:rsidRPr="009E258D" w:rsidRDefault="00125E37" w:rsidP="00BD4FF3">
            <w:pPr>
              <w:rPr>
                <w:b/>
                <w:bCs/>
              </w:rPr>
            </w:pPr>
            <w:r w:rsidRPr="009E258D">
              <w:rPr>
                <w:b/>
                <w:bCs/>
              </w:rPr>
              <w:t>Purpose of Use</w:t>
            </w:r>
          </w:p>
        </w:tc>
        <w:tc>
          <w:tcPr>
            <w:tcW w:w="2254" w:type="dxa"/>
          </w:tcPr>
          <w:p w14:paraId="01E7F4A2" w14:textId="77777777" w:rsidR="00125E37" w:rsidRPr="009E258D" w:rsidRDefault="00125E37" w:rsidP="00BD4FF3">
            <w:pPr>
              <w:rPr>
                <w:b/>
                <w:bCs/>
              </w:rPr>
            </w:pPr>
            <w:r w:rsidRPr="009E258D">
              <w:rPr>
                <w:b/>
                <w:bCs/>
              </w:rPr>
              <w:t>Example prompt(s)</w:t>
            </w:r>
          </w:p>
        </w:tc>
      </w:tr>
      <w:tr w:rsidR="00125E37" w14:paraId="339E3EAE" w14:textId="77777777" w:rsidTr="00BD4FF3">
        <w:tc>
          <w:tcPr>
            <w:tcW w:w="2254" w:type="dxa"/>
          </w:tcPr>
          <w:p w14:paraId="3D432112" w14:textId="77777777" w:rsidR="00125E37" w:rsidRDefault="00125E37" w:rsidP="00BD4FF3">
            <w:r>
              <w:t>Copilot</w:t>
            </w:r>
          </w:p>
        </w:tc>
        <w:tc>
          <w:tcPr>
            <w:tcW w:w="2254" w:type="dxa"/>
          </w:tcPr>
          <w:p w14:paraId="535893CB" w14:textId="450C7418" w:rsidR="00125E37" w:rsidRDefault="007858C4" w:rsidP="00BD4FF3">
            <w:r>
              <w:t>12/</w:t>
            </w:r>
            <w:r w:rsidR="003603AB">
              <w:t>12/25</w:t>
            </w:r>
          </w:p>
        </w:tc>
        <w:tc>
          <w:tcPr>
            <w:tcW w:w="2254" w:type="dxa"/>
          </w:tcPr>
          <w:p w14:paraId="082AADF0" w14:textId="77777777" w:rsidR="00125E37" w:rsidRDefault="00125E37" w:rsidP="00BD4FF3">
            <w:r>
              <w:t>Research</w:t>
            </w:r>
          </w:p>
        </w:tc>
        <w:tc>
          <w:tcPr>
            <w:tcW w:w="2254" w:type="dxa"/>
          </w:tcPr>
          <w:p w14:paraId="685F85D6" w14:textId="77777777" w:rsidR="00125E37" w:rsidRDefault="00125E37" w:rsidP="00BD4FF3">
            <w:pPr>
              <w:spacing w:after="160" w:line="259" w:lineRule="auto"/>
            </w:pPr>
            <w:r w:rsidRPr="009A4B81">
              <w:t>Please show me a research proposal related to health.</w:t>
            </w:r>
          </w:p>
        </w:tc>
      </w:tr>
      <w:tr w:rsidR="00125E37" w14:paraId="48CCC854" w14:textId="77777777" w:rsidTr="00BD4FF3">
        <w:tc>
          <w:tcPr>
            <w:tcW w:w="2254" w:type="dxa"/>
          </w:tcPr>
          <w:p w14:paraId="58D76E2E" w14:textId="77777777" w:rsidR="00125E37" w:rsidRDefault="00125E37" w:rsidP="00BD4FF3">
            <w:r>
              <w:t>Copilot</w:t>
            </w:r>
          </w:p>
        </w:tc>
        <w:tc>
          <w:tcPr>
            <w:tcW w:w="2254" w:type="dxa"/>
          </w:tcPr>
          <w:p w14:paraId="5BAAB3CD" w14:textId="3355DD0F" w:rsidR="00125E37" w:rsidRDefault="003603AB" w:rsidP="00BD4FF3">
            <w:r>
              <w:t>12/12/25</w:t>
            </w:r>
          </w:p>
        </w:tc>
        <w:tc>
          <w:tcPr>
            <w:tcW w:w="2254" w:type="dxa"/>
          </w:tcPr>
          <w:p w14:paraId="3EC09830" w14:textId="77777777" w:rsidR="00125E37" w:rsidRDefault="00125E37" w:rsidP="00BD4FF3">
            <w:r>
              <w:t>Research</w:t>
            </w:r>
          </w:p>
        </w:tc>
        <w:tc>
          <w:tcPr>
            <w:tcW w:w="2254" w:type="dxa"/>
          </w:tcPr>
          <w:p w14:paraId="7D9B45AC" w14:textId="77777777" w:rsidR="00125E37" w:rsidRDefault="00125E37" w:rsidP="00BD4FF3">
            <w:pPr>
              <w:spacing w:after="160" w:line="259" w:lineRule="auto"/>
            </w:pPr>
            <w:r w:rsidRPr="009A4B81">
              <w:t>Explain the difference between the aims and objectives of a research proposal.</w:t>
            </w:r>
          </w:p>
        </w:tc>
      </w:tr>
      <w:tr w:rsidR="00125E37" w14:paraId="6AEFD1A4" w14:textId="77777777" w:rsidTr="00BD4FF3">
        <w:tc>
          <w:tcPr>
            <w:tcW w:w="2254" w:type="dxa"/>
          </w:tcPr>
          <w:p w14:paraId="732E0745" w14:textId="77777777" w:rsidR="00125E37" w:rsidRDefault="00125E37" w:rsidP="00BD4FF3">
            <w:r>
              <w:t>Copilot</w:t>
            </w:r>
          </w:p>
        </w:tc>
        <w:tc>
          <w:tcPr>
            <w:tcW w:w="2254" w:type="dxa"/>
          </w:tcPr>
          <w:p w14:paraId="47D9CA37" w14:textId="6DF056C7" w:rsidR="00125E37" w:rsidRDefault="003603AB" w:rsidP="00BD4FF3">
            <w:r>
              <w:t>12/12/25</w:t>
            </w:r>
          </w:p>
        </w:tc>
        <w:tc>
          <w:tcPr>
            <w:tcW w:w="2254" w:type="dxa"/>
          </w:tcPr>
          <w:p w14:paraId="092F8C68" w14:textId="77777777" w:rsidR="00125E37" w:rsidRDefault="00125E37" w:rsidP="00BD4FF3">
            <w:r>
              <w:t>Research</w:t>
            </w:r>
          </w:p>
        </w:tc>
        <w:tc>
          <w:tcPr>
            <w:tcW w:w="2254" w:type="dxa"/>
          </w:tcPr>
          <w:p w14:paraId="002A1EE4" w14:textId="77777777" w:rsidR="00125E37" w:rsidRPr="009A4B81" w:rsidRDefault="00125E37" w:rsidP="00BD4FF3">
            <w:pPr>
              <w:spacing w:after="160" w:line="259" w:lineRule="auto"/>
            </w:pPr>
            <w:r w:rsidRPr="009A4B81">
              <w:t>Please find a journal article that discusses peer pressure among students.</w:t>
            </w:r>
          </w:p>
        </w:tc>
      </w:tr>
      <w:tr w:rsidR="00125E37" w14:paraId="7CDE654E" w14:textId="77777777" w:rsidTr="00BD4FF3">
        <w:tc>
          <w:tcPr>
            <w:tcW w:w="2254" w:type="dxa"/>
          </w:tcPr>
          <w:p w14:paraId="0D4A5EFE" w14:textId="77777777" w:rsidR="00125E37" w:rsidRDefault="00125E37" w:rsidP="00BD4FF3">
            <w:r>
              <w:t>Copilot</w:t>
            </w:r>
          </w:p>
        </w:tc>
        <w:tc>
          <w:tcPr>
            <w:tcW w:w="2254" w:type="dxa"/>
          </w:tcPr>
          <w:p w14:paraId="792AF30A" w14:textId="34605C59" w:rsidR="00125E37" w:rsidRDefault="003603AB" w:rsidP="00BD4FF3">
            <w:r>
              <w:t>13/12/25</w:t>
            </w:r>
          </w:p>
        </w:tc>
        <w:tc>
          <w:tcPr>
            <w:tcW w:w="2254" w:type="dxa"/>
          </w:tcPr>
          <w:p w14:paraId="7FBAAC62" w14:textId="77777777" w:rsidR="00125E37" w:rsidRDefault="00125E37" w:rsidP="00BD4FF3">
            <w:r>
              <w:t>Research</w:t>
            </w:r>
          </w:p>
        </w:tc>
        <w:tc>
          <w:tcPr>
            <w:tcW w:w="2254" w:type="dxa"/>
          </w:tcPr>
          <w:p w14:paraId="37741F37" w14:textId="77777777" w:rsidR="00125E37" w:rsidRPr="009A4B81" w:rsidRDefault="00125E37" w:rsidP="00BD4FF3">
            <w:pPr>
              <w:spacing w:after="160" w:line="259" w:lineRule="auto"/>
            </w:pPr>
            <w:r w:rsidRPr="009A4B81">
              <w:t>Find studies on GLP-1 agonists and students' attitudes toward them.</w:t>
            </w:r>
          </w:p>
        </w:tc>
      </w:tr>
      <w:tr w:rsidR="00125E37" w14:paraId="5B6FE2C4" w14:textId="77777777" w:rsidTr="00BD4FF3">
        <w:tc>
          <w:tcPr>
            <w:tcW w:w="2254" w:type="dxa"/>
          </w:tcPr>
          <w:p w14:paraId="7AE169DA" w14:textId="77777777" w:rsidR="00125E37" w:rsidRDefault="00125E37" w:rsidP="00BD4FF3">
            <w:r>
              <w:t>Copilot</w:t>
            </w:r>
          </w:p>
        </w:tc>
        <w:tc>
          <w:tcPr>
            <w:tcW w:w="2254" w:type="dxa"/>
          </w:tcPr>
          <w:p w14:paraId="34A6CE9A" w14:textId="3E1A37DB" w:rsidR="00125E37" w:rsidRDefault="003603AB" w:rsidP="00BD4FF3">
            <w:r>
              <w:t>13/12/25</w:t>
            </w:r>
          </w:p>
        </w:tc>
        <w:tc>
          <w:tcPr>
            <w:tcW w:w="2254" w:type="dxa"/>
          </w:tcPr>
          <w:p w14:paraId="7E50ADE7" w14:textId="77777777" w:rsidR="00125E37" w:rsidRDefault="00125E37" w:rsidP="00BD4FF3">
            <w:r>
              <w:t>Research</w:t>
            </w:r>
          </w:p>
        </w:tc>
        <w:tc>
          <w:tcPr>
            <w:tcW w:w="2254" w:type="dxa"/>
          </w:tcPr>
          <w:p w14:paraId="782C6D74" w14:textId="77777777" w:rsidR="00125E37" w:rsidRPr="009A4B81" w:rsidRDefault="00125E37" w:rsidP="00BD4FF3">
            <w:pPr>
              <w:spacing w:after="160" w:line="259" w:lineRule="auto"/>
            </w:pPr>
            <w:r w:rsidRPr="009A4B81">
              <w:t>Find studies on university students that examine differences between males and females.</w:t>
            </w:r>
          </w:p>
        </w:tc>
      </w:tr>
      <w:tr w:rsidR="00125E37" w14:paraId="0E943751" w14:textId="77777777" w:rsidTr="00BD4FF3">
        <w:tc>
          <w:tcPr>
            <w:tcW w:w="2254" w:type="dxa"/>
          </w:tcPr>
          <w:p w14:paraId="6E5B5B22" w14:textId="77777777" w:rsidR="00125E37" w:rsidRDefault="00125E37" w:rsidP="00BD4FF3">
            <w:r>
              <w:t>Copilot</w:t>
            </w:r>
          </w:p>
        </w:tc>
        <w:tc>
          <w:tcPr>
            <w:tcW w:w="2254" w:type="dxa"/>
          </w:tcPr>
          <w:p w14:paraId="41C410B3" w14:textId="0EDD9F5C" w:rsidR="00125E37" w:rsidRDefault="003603AB" w:rsidP="00BD4FF3">
            <w:r>
              <w:t>13/12/25</w:t>
            </w:r>
          </w:p>
        </w:tc>
        <w:tc>
          <w:tcPr>
            <w:tcW w:w="2254" w:type="dxa"/>
          </w:tcPr>
          <w:p w14:paraId="19C18BDB" w14:textId="77777777" w:rsidR="00125E37" w:rsidRDefault="00125E37" w:rsidP="00BD4FF3">
            <w:r>
              <w:t>Research</w:t>
            </w:r>
          </w:p>
        </w:tc>
        <w:tc>
          <w:tcPr>
            <w:tcW w:w="2254" w:type="dxa"/>
          </w:tcPr>
          <w:p w14:paraId="311F0875" w14:textId="77777777" w:rsidR="00125E37" w:rsidRPr="009A4B81" w:rsidRDefault="00125E37" w:rsidP="00BD4FF3">
            <w:pPr>
              <w:spacing w:after="160" w:line="259" w:lineRule="auto"/>
            </w:pPr>
            <w:r w:rsidRPr="009A4B81">
              <w:t xml:space="preserve">Find me journals on university students' social media use and </w:t>
            </w:r>
            <w:r w:rsidRPr="009A4B81">
              <w:lastRenderedPageBreak/>
              <w:t>its impact on their well-being.</w:t>
            </w:r>
          </w:p>
        </w:tc>
      </w:tr>
      <w:tr w:rsidR="00125E37" w14:paraId="4D97063D" w14:textId="77777777" w:rsidTr="00BD4FF3">
        <w:tc>
          <w:tcPr>
            <w:tcW w:w="2254" w:type="dxa"/>
          </w:tcPr>
          <w:p w14:paraId="671AC47D" w14:textId="77777777" w:rsidR="00125E37" w:rsidRDefault="00125E37" w:rsidP="00BD4FF3">
            <w:r>
              <w:lastRenderedPageBreak/>
              <w:t>Copilot</w:t>
            </w:r>
          </w:p>
        </w:tc>
        <w:tc>
          <w:tcPr>
            <w:tcW w:w="2254" w:type="dxa"/>
          </w:tcPr>
          <w:p w14:paraId="08F0D3BE" w14:textId="04E81C0C" w:rsidR="00125E37" w:rsidRDefault="00284BA0" w:rsidP="00BD4FF3">
            <w:r>
              <w:t>15/12/25</w:t>
            </w:r>
          </w:p>
        </w:tc>
        <w:tc>
          <w:tcPr>
            <w:tcW w:w="2254" w:type="dxa"/>
          </w:tcPr>
          <w:p w14:paraId="19F7DBD2" w14:textId="77777777" w:rsidR="00125E37" w:rsidRDefault="00125E37" w:rsidP="00BD4FF3">
            <w:r>
              <w:t>Research</w:t>
            </w:r>
          </w:p>
        </w:tc>
        <w:tc>
          <w:tcPr>
            <w:tcW w:w="2254" w:type="dxa"/>
          </w:tcPr>
          <w:p w14:paraId="54B8B8D1" w14:textId="77777777" w:rsidR="00125E37" w:rsidRPr="009A4B81" w:rsidRDefault="00125E37" w:rsidP="00BD4FF3">
            <w:r w:rsidRPr="009A4B81">
              <w:t>Show me articles done on university students being prone to self-report bias.</w:t>
            </w:r>
          </w:p>
        </w:tc>
      </w:tr>
      <w:tr w:rsidR="00125E37" w14:paraId="4155015F" w14:textId="77777777" w:rsidTr="00BD4FF3">
        <w:tc>
          <w:tcPr>
            <w:tcW w:w="2254" w:type="dxa"/>
          </w:tcPr>
          <w:p w14:paraId="35D7239C" w14:textId="77777777" w:rsidR="00125E37" w:rsidRDefault="00125E37" w:rsidP="00BD4FF3">
            <w:r>
              <w:t>Copilot</w:t>
            </w:r>
          </w:p>
        </w:tc>
        <w:tc>
          <w:tcPr>
            <w:tcW w:w="2254" w:type="dxa"/>
          </w:tcPr>
          <w:p w14:paraId="197DDC29" w14:textId="5F7E3F32" w:rsidR="00125E37" w:rsidRDefault="00284BA0" w:rsidP="00BD4FF3">
            <w:r>
              <w:t>15/12/25</w:t>
            </w:r>
          </w:p>
        </w:tc>
        <w:tc>
          <w:tcPr>
            <w:tcW w:w="2254" w:type="dxa"/>
          </w:tcPr>
          <w:p w14:paraId="0C73C51F" w14:textId="77777777" w:rsidR="00125E37" w:rsidRDefault="00125E37" w:rsidP="00BD4FF3">
            <w:r>
              <w:t>Research</w:t>
            </w:r>
          </w:p>
        </w:tc>
        <w:tc>
          <w:tcPr>
            <w:tcW w:w="2254" w:type="dxa"/>
          </w:tcPr>
          <w:p w14:paraId="505E00E4" w14:textId="77777777" w:rsidR="00125E37" w:rsidRPr="009A4B81" w:rsidRDefault="00125E37" w:rsidP="00BD4FF3">
            <w:pPr>
              <w:spacing w:after="160" w:line="259" w:lineRule="auto"/>
            </w:pPr>
            <w:r w:rsidRPr="009A4B81">
              <w:t>Show me an article that says students are more inclined to lie about their height and weight.</w:t>
            </w:r>
          </w:p>
        </w:tc>
      </w:tr>
      <w:tr w:rsidR="00125E37" w14:paraId="5C6BC552" w14:textId="77777777" w:rsidTr="00BD4FF3">
        <w:tc>
          <w:tcPr>
            <w:tcW w:w="2254" w:type="dxa"/>
          </w:tcPr>
          <w:p w14:paraId="75226B7B" w14:textId="77777777" w:rsidR="00125E37" w:rsidRDefault="00125E37" w:rsidP="00BD4FF3">
            <w:r>
              <w:t>Copilot</w:t>
            </w:r>
          </w:p>
        </w:tc>
        <w:tc>
          <w:tcPr>
            <w:tcW w:w="2254" w:type="dxa"/>
          </w:tcPr>
          <w:p w14:paraId="448242F2" w14:textId="094B3F81" w:rsidR="00125E37" w:rsidRDefault="00284BA0" w:rsidP="00BD4FF3">
            <w:r>
              <w:t>15/12/25</w:t>
            </w:r>
          </w:p>
        </w:tc>
        <w:tc>
          <w:tcPr>
            <w:tcW w:w="2254" w:type="dxa"/>
          </w:tcPr>
          <w:p w14:paraId="544F2218" w14:textId="77777777" w:rsidR="00125E37" w:rsidRDefault="00125E37" w:rsidP="00BD4FF3">
            <w:r>
              <w:t>Research</w:t>
            </w:r>
          </w:p>
        </w:tc>
        <w:tc>
          <w:tcPr>
            <w:tcW w:w="2254" w:type="dxa"/>
          </w:tcPr>
          <w:p w14:paraId="7ADBC6EF" w14:textId="77777777" w:rsidR="00125E37" w:rsidRPr="009A4B81" w:rsidRDefault="00125E37" w:rsidP="00BD4FF3">
            <w:pPr>
              <w:spacing w:after="160" w:line="259" w:lineRule="auto"/>
            </w:pPr>
            <w:r w:rsidRPr="009A4B81">
              <w:t>Provide an article that demonstrates how social media influencers promote weight-loss medications to young people.</w:t>
            </w:r>
          </w:p>
        </w:tc>
      </w:tr>
      <w:tr w:rsidR="00125E37" w14:paraId="7355BDFE" w14:textId="77777777" w:rsidTr="00BD4FF3">
        <w:tc>
          <w:tcPr>
            <w:tcW w:w="2254" w:type="dxa"/>
          </w:tcPr>
          <w:p w14:paraId="2D7DB66E" w14:textId="77777777" w:rsidR="00125E37" w:rsidRDefault="00125E37" w:rsidP="00BD4FF3">
            <w:r>
              <w:t>Copilot</w:t>
            </w:r>
          </w:p>
        </w:tc>
        <w:tc>
          <w:tcPr>
            <w:tcW w:w="2254" w:type="dxa"/>
          </w:tcPr>
          <w:p w14:paraId="4ACC530E" w14:textId="66F5C66C" w:rsidR="00125E37" w:rsidRDefault="007D1BB4" w:rsidP="00BD4FF3">
            <w:r>
              <w:t>17/12/25</w:t>
            </w:r>
          </w:p>
        </w:tc>
        <w:tc>
          <w:tcPr>
            <w:tcW w:w="2254" w:type="dxa"/>
          </w:tcPr>
          <w:p w14:paraId="1B9B29AA" w14:textId="77777777" w:rsidR="00125E37" w:rsidRDefault="00125E37" w:rsidP="00BD4FF3">
            <w:r>
              <w:t>Research</w:t>
            </w:r>
          </w:p>
        </w:tc>
        <w:tc>
          <w:tcPr>
            <w:tcW w:w="2254" w:type="dxa"/>
          </w:tcPr>
          <w:p w14:paraId="2A9A0F9D" w14:textId="77777777" w:rsidR="00125E37" w:rsidRPr="009A4B81" w:rsidRDefault="00125E37" w:rsidP="00BD4FF3">
            <w:r w:rsidRPr="009A4B81">
              <w:t>Please find me a peer-reviewed journal article on cross-sectional designs</w:t>
            </w:r>
            <w:r>
              <w:t>.</w:t>
            </w:r>
          </w:p>
        </w:tc>
      </w:tr>
      <w:tr w:rsidR="00125E37" w14:paraId="7FA3AAD8" w14:textId="77777777" w:rsidTr="00BD4FF3">
        <w:tc>
          <w:tcPr>
            <w:tcW w:w="2254" w:type="dxa"/>
          </w:tcPr>
          <w:p w14:paraId="3B66AFD0" w14:textId="77777777" w:rsidR="00125E37" w:rsidRDefault="00125E37" w:rsidP="00BD4FF3">
            <w:r>
              <w:t>Copilot</w:t>
            </w:r>
          </w:p>
        </w:tc>
        <w:tc>
          <w:tcPr>
            <w:tcW w:w="2254" w:type="dxa"/>
          </w:tcPr>
          <w:p w14:paraId="6D737FD3" w14:textId="62A752E5" w:rsidR="00125E37" w:rsidRDefault="007D1BB4" w:rsidP="00BD4FF3">
            <w:r>
              <w:t>17/12/25</w:t>
            </w:r>
          </w:p>
        </w:tc>
        <w:tc>
          <w:tcPr>
            <w:tcW w:w="2254" w:type="dxa"/>
          </w:tcPr>
          <w:p w14:paraId="02FBA383" w14:textId="77777777" w:rsidR="00125E37" w:rsidRDefault="00125E37" w:rsidP="00BD4FF3">
            <w:r>
              <w:t>Research</w:t>
            </w:r>
          </w:p>
        </w:tc>
        <w:tc>
          <w:tcPr>
            <w:tcW w:w="2254" w:type="dxa"/>
          </w:tcPr>
          <w:p w14:paraId="0ABC94C3" w14:textId="77777777" w:rsidR="00125E37" w:rsidRDefault="00125E37" w:rsidP="00BD4FF3">
            <w:pPr>
              <w:spacing w:after="160" w:line="259" w:lineRule="auto"/>
            </w:pPr>
            <w:r w:rsidRPr="009A4B81">
              <w:t>Explain what information should be included in a methodology section.</w:t>
            </w:r>
          </w:p>
        </w:tc>
      </w:tr>
      <w:tr w:rsidR="00125E37" w14:paraId="27B0C584" w14:textId="77777777" w:rsidTr="00BD4FF3">
        <w:tc>
          <w:tcPr>
            <w:tcW w:w="2254" w:type="dxa"/>
          </w:tcPr>
          <w:p w14:paraId="44DE2588" w14:textId="77777777" w:rsidR="00125E37" w:rsidRDefault="00125E37" w:rsidP="00BD4FF3">
            <w:r>
              <w:t>Copilot</w:t>
            </w:r>
          </w:p>
        </w:tc>
        <w:tc>
          <w:tcPr>
            <w:tcW w:w="2254" w:type="dxa"/>
          </w:tcPr>
          <w:p w14:paraId="1952B3E4" w14:textId="4823F8DA" w:rsidR="00125E37" w:rsidRDefault="007D1BB4" w:rsidP="00BD4FF3">
            <w:r>
              <w:t>17/12/25</w:t>
            </w:r>
          </w:p>
        </w:tc>
        <w:tc>
          <w:tcPr>
            <w:tcW w:w="2254" w:type="dxa"/>
          </w:tcPr>
          <w:p w14:paraId="14CBF15F" w14:textId="77777777" w:rsidR="00125E37" w:rsidRDefault="00125E37" w:rsidP="00BD4FF3">
            <w:r>
              <w:t>Research</w:t>
            </w:r>
          </w:p>
        </w:tc>
        <w:tc>
          <w:tcPr>
            <w:tcW w:w="2254" w:type="dxa"/>
          </w:tcPr>
          <w:p w14:paraId="6EF77E2F" w14:textId="77777777" w:rsidR="00125E37" w:rsidRDefault="00125E37" w:rsidP="00BD4FF3">
            <w:pPr>
              <w:spacing w:after="160" w:line="259" w:lineRule="auto"/>
            </w:pPr>
            <w:r w:rsidRPr="009A4B81">
              <w:t>When preparing a research proposal, how much detail is required in the procedure section?</w:t>
            </w:r>
          </w:p>
        </w:tc>
      </w:tr>
      <w:tr w:rsidR="00125E37" w14:paraId="618D5E08" w14:textId="77777777" w:rsidTr="00BD4FF3">
        <w:tc>
          <w:tcPr>
            <w:tcW w:w="2254" w:type="dxa"/>
          </w:tcPr>
          <w:p w14:paraId="439616EB" w14:textId="77777777" w:rsidR="00125E37" w:rsidRDefault="00125E37" w:rsidP="00BD4FF3">
            <w:r>
              <w:t>Copilot</w:t>
            </w:r>
          </w:p>
        </w:tc>
        <w:tc>
          <w:tcPr>
            <w:tcW w:w="2254" w:type="dxa"/>
          </w:tcPr>
          <w:p w14:paraId="6FFA1786" w14:textId="03DB8A77" w:rsidR="00125E37" w:rsidRDefault="00EC2C50" w:rsidP="00BD4FF3">
            <w:r>
              <w:t>18/12/25</w:t>
            </w:r>
          </w:p>
        </w:tc>
        <w:tc>
          <w:tcPr>
            <w:tcW w:w="2254" w:type="dxa"/>
          </w:tcPr>
          <w:p w14:paraId="68656DEF" w14:textId="77777777" w:rsidR="00125E37" w:rsidRDefault="00125E37" w:rsidP="00BD4FF3">
            <w:r>
              <w:t>Research</w:t>
            </w:r>
          </w:p>
        </w:tc>
        <w:tc>
          <w:tcPr>
            <w:tcW w:w="2254" w:type="dxa"/>
          </w:tcPr>
          <w:p w14:paraId="16374637" w14:textId="77777777" w:rsidR="00125E37" w:rsidRDefault="00125E37" w:rsidP="00BD4FF3">
            <w:pPr>
              <w:spacing w:after="160" w:line="259" w:lineRule="auto"/>
            </w:pPr>
            <w:r w:rsidRPr="009A4B81">
              <w:t>Why is it essential to have an ethics section in a research proposal?</w:t>
            </w:r>
          </w:p>
        </w:tc>
      </w:tr>
      <w:tr w:rsidR="00125E37" w14:paraId="36464919" w14:textId="77777777" w:rsidTr="00BD4FF3">
        <w:tc>
          <w:tcPr>
            <w:tcW w:w="2254" w:type="dxa"/>
          </w:tcPr>
          <w:p w14:paraId="075D3FA3" w14:textId="77777777" w:rsidR="00125E37" w:rsidRDefault="00125E37" w:rsidP="00BD4FF3">
            <w:r>
              <w:t>Copilot</w:t>
            </w:r>
          </w:p>
        </w:tc>
        <w:tc>
          <w:tcPr>
            <w:tcW w:w="2254" w:type="dxa"/>
          </w:tcPr>
          <w:p w14:paraId="1F5F04D1" w14:textId="08E035FE" w:rsidR="00125E37" w:rsidRDefault="00EC2C50" w:rsidP="00BD4FF3">
            <w:r>
              <w:t>18/12/25</w:t>
            </w:r>
          </w:p>
        </w:tc>
        <w:tc>
          <w:tcPr>
            <w:tcW w:w="2254" w:type="dxa"/>
          </w:tcPr>
          <w:p w14:paraId="1B488D09" w14:textId="77777777" w:rsidR="00125E37" w:rsidRDefault="00125E37" w:rsidP="00BD4FF3">
            <w:r>
              <w:t>Research</w:t>
            </w:r>
          </w:p>
        </w:tc>
        <w:tc>
          <w:tcPr>
            <w:tcW w:w="2254" w:type="dxa"/>
          </w:tcPr>
          <w:p w14:paraId="49575435" w14:textId="77777777" w:rsidR="00125E37" w:rsidRDefault="00125E37" w:rsidP="00BD4FF3">
            <w:pPr>
              <w:spacing w:after="160" w:line="259" w:lineRule="auto"/>
            </w:pPr>
            <w:r w:rsidRPr="009A4B81">
              <w:t>Who is the regulating body for health research in Wales?</w:t>
            </w:r>
          </w:p>
        </w:tc>
      </w:tr>
      <w:tr w:rsidR="00125E37" w14:paraId="78E3E5B4" w14:textId="77777777" w:rsidTr="00BD4FF3">
        <w:tc>
          <w:tcPr>
            <w:tcW w:w="2254" w:type="dxa"/>
          </w:tcPr>
          <w:p w14:paraId="416F27BD" w14:textId="77777777" w:rsidR="00125E37" w:rsidRDefault="00125E37" w:rsidP="00BD4FF3">
            <w:r>
              <w:t>Copilot</w:t>
            </w:r>
          </w:p>
        </w:tc>
        <w:tc>
          <w:tcPr>
            <w:tcW w:w="2254" w:type="dxa"/>
          </w:tcPr>
          <w:p w14:paraId="60544776" w14:textId="1C83F923" w:rsidR="00125E37" w:rsidRDefault="00EC2C50" w:rsidP="00BD4FF3">
            <w:r>
              <w:t>18/12/25</w:t>
            </w:r>
          </w:p>
        </w:tc>
        <w:tc>
          <w:tcPr>
            <w:tcW w:w="2254" w:type="dxa"/>
          </w:tcPr>
          <w:p w14:paraId="1C4676DA" w14:textId="77777777" w:rsidR="00125E37" w:rsidRDefault="00125E37" w:rsidP="00BD4FF3">
            <w:r>
              <w:t>Research</w:t>
            </w:r>
          </w:p>
        </w:tc>
        <w:tc>
          <w:tcPr>
            <w:tcW w:w="2254" w:type="dxa"/>
          </w:tcPr>
          <w:p w14:paraId="564A3BC5" w14:textId="5CA8C591" w:rsidR="00125E37" w:rsidRDefault="00125E37" w:rsidP="00BD4FF3">
            <w:pPr>
              <w:spacing w:after="160" w:line="259" w:lineRule="auto"/>
            </w:pPr>
            <w:r w:rsidRPr="009A4B81">
              <w:t xml:space="preserve">Explain the hypothesis </w:t>
            </w:r>
            <w:r w:rsidR="004A02A1">
              <w:t>to me easily</w:t>
            </w:r>
            <w:r w:rsidRPr="009A4B81">
              <w:t>.</w:t>
            </w:r>
          </w:p>
        </w:tc>
      </w:tr>
      <w:tr w:rsidR="00125E37" w14:paraId="3E0E0364" w14:textId="77777777" w:rsidTr="00BD4FF3">
        <w:tc>
          <w:tcPr>
            <w:tcW w:w="2254" w:type="dxa"/>
          </w:tcPr>
          <w:p w14:paraId="59F0353B" w14:textId="77777777" w:rsidR="00125E37" w:rsidRDefault="00125E37" w:rsidP="00BD4FF3">
            <w:r>
              <w:t>Copilot</w:t>
            </w:r>
          </w:p>
        </w:tc>
        <w:tc>
          <w:tcPr>
            <w:tcW w:w="2254" w:type="dxa"/>
          </w:tcPr>
          <w:p w14:paraId="6F370899" w14:textId="0DF97F79" w:rsidR="00125E37" w:rsidRDefault="00EC2C50" w:rsidP="00BD4FF3">
            <w:r>
              <w:t>18/12/25</w:t>
            </w:r>
          </w:p>
        </w:tc>
        <w:tc>
          <w:tcPr>
            <w:tcW w:w="2254" w:type="dxa"/>
          </w:tcPr>
          <w:p w14:paraId="2D51D290" w14:textId="77777777" w:rsidR="00125E37" w:rsidRDefault="00125E37" w:rsidP="00BD4FF3">
            <w:r>
              <w:t>Research</w:t>
            </w:r>
          </w:p>
        </w:tc>
        <w:tc>
          <w:tcPr>
            <w:tcW w:w="2254" w:type="dxa"/>
          </w:tcPr>
          <w:p w14:paraId="3707B741" w14:textId="77777777" w:rsidR="00125E37" w:rsidRDefault="00125E37" w:rsidP="00BD4FF3">
            <w:pPr>
              <w:spacing w:after="160" w:line="259" w:lineRule="auto"/>
            </w:pPr>
            <w:r w:rsidRPr="009A4B81">
              <w:t>Explain inferential tests to me.</w:t>
            </w:r>
          </w:p>
        </w:tc>
      </w:tr>
      <w:tr w:rsidR="00125E37" w14:paraId="4C7DB233" w14:textId="77777777" w:rsidTr="00BD4FF3">
        <w:tc>
          <w:tcPr>
            <w:tcW w:w="2254" w:type="dxa"/>
          </w:tcPr>
          <w:p w14:paraId="3AA4F7CF" w14:textId="77777777" w:rsidR="00125E37" w:rsidRDefault="00125E37" w:rsidP="00BD4FF3">
            <w:r>
              <w:lastRenderedPageBreak/>
              <w:t>Copilot</w:t>
            </w:r>
          </w:p>
        </w:tc>
        <w:tc>
          <w:tcPr>
            <w:tcW w:w="2254" w:type="dxa"/>
          </w:tcPr>
          <w:p w14:paraId="65C389ED" w14:textId="4EDE28F0" w:rsidR="00125E37" w:rsidRDefault="00EC2C50" w:rsidP="00BD4FF3">
            <w:r>
              <w:t>19/12/25</w:t>
            </w:r>
          </w:p>
        </w:tc>
        <w:tc>
          <w:tcPr>
            <w:tcW w:w="2254" w:type="dxa"/>
          </w:tcPr>
          <w:p w14:paraId="198F3F1D" w14:textId="77777777" w:rsidR="00125E37" w:rsidRDefault="00125E37" w:rsidP="00BD4FF3">
            <w:r>
              <w:t>Research</w:t>
            </w:r>
          </w:p>
        </w:tc>
        <w:tc>
          <w:tcPr>
            <w:tcW w:w="2254" w:type="dxa"/>
          </w:tcPr>
          <w:p w14:paraId="2774F23C" w14:textId="77777777" w:rsidR="00125E37" w:rsidRDefault="00125E37" w:rsidP="00BD4FF3">
            <w:pPr>
              <w:spacing w:after="160" w:line="259" w:lineRule="auto"/>
            </w:pPr>
            <w:r w:rsidRPr="009A4B81">
              <w:t>Explain pragmatism simply to me.</w:t>
            </w:r>
          </w:p>
        </w:tc>
      </w:tr>
      <w:tr w:rsidR="00125E37" w14:paraId="446BC158" w14:textId="77777777" w:rsidTr="00BD4FF3">
        <w:tc>
          <w:tcPr>
            <w:tcW w:w="2254" w:type="dxa"/>
          </w:tcPr>
          <w:p w14:paraId="0D2A3688" w14:textId="77777777" w:rsidR="00125E37" w:rsidRDefault="00125E37" w:rsidP="00BD4FF3">
            <w:r>
              <w:t>Copilot</w:t>
            </w:r>
          </w:p>
        </w:tc>
        <w:tc>
          <w:tcPr>
            <w:tcW w:w="2254" w:type="dxa"/>
          </w:tcPr>
          <w:p w14:paraId="277AB761" w14:textId="3A4EFB62" w:rsidR="00125E37" w:rsidRDefault="00EC2C50" w:rsidP="00BD4FF3">
            <w:r>
              <w:t>19/12/25</w:t>
            </w:r>
          </w:p>
        </w:tc>
        <w:tc>
          <w:tcPr>
            <w:tcW w:w="2254" w:type="dxa"/>
          </w:tcPr>
          <w:p w14:paraId="29D9D204" w14:textId="77777777" w:rsidR="00125E37" w:rsidRDefault="00125E37" w:rsidP="00BD4FF3">
            <w:r>
              <w:t>Research</w:t>
            </w:r>
          </w:p>
        </w:tc>
        <w:tc>
          <w:tcPr>
            <w:tcW w:w="2254" w:type="dxa"/>
          </w:tcPr>
          <w:p w14:paraId="457C162E" w14:textId="0181B64C" w:rsidR="00125E37" w:rsidRDefault="00125E37" w:rsidP="00125E37">
            <w:pPr>
              <w:spacing w:after="160" w:line="259" w:lineRule="auto"/>
            </w:pPr>
            <w:r w:rsidRPr="009A4B81">
              <w:t>Please explain what the moderation tests indicate about the data I have collected.</w:t>
            </w:r>
          </w:p>
        </w:tc>
      </w:tr>
      <w:tr w:rsidR="00125E37" w14:paraId="503E3371" w14:textId="77777777" w:rsidTr="00BD4FF3">
        <w:tc>
          <w:tcPr>
            <w:tcW w:w="2254" w:type="dxa"/>
          </w:tcPr>
          <w:p w14:paraId="74E5369D" w14:textId="77777777" w:rsidR="00125E37" w:rsidRDefault="00125E37" w:rsidP="00BD4FF3">
            <w:r>
              <w:t>Copilot</w:t>
            </w:r>
          </w:p>
        </w:tc>
        <w:tc>
          <w:tcPr>
            <w:tcW w:w="2254" w:type="dxa"/>
          </w:tcPr>
          <w:p w14:paraId="186D2996" w14:textId="030EB1A0" w:rsidR="00125E37" w:rsidRDefault="00EC2C50" w:rsidP="00BD4FF3">
            <w:r>
              <w:t>19/12/25</w:t>
            </w:r>
          </w:p>
        </w:tc>
        <w:tc>
          <w:tcPr>
            <w:tcW w:w="2254" w:type="dxa"/>
          </w:tcPr>
          <w:p w14:paraId="2EE11F68" w14:textId="77777777" w:rsidR="00125E37" w:rsidRDefault="00125E37" w:rsidP="00BD4FF3">
            <w:r>
              <w:t>Research</w:t>
            </w:r>
          </w:p>
        </w:tc>
        <w:tc>
          <w:tcPr>
            <w:tcW w:w="2254" w:type="dxa"/>
          </w:tcPr>
          <w:p w14:paraId="0D7EB04D" w14:textId="77777777" w:rsidR="00125E37" w:rsidRDefault="00125E37" w:rsidP="00BD4FF3">
            <w:pPr>
              <w:spacing w:after="160" w:line="259" w:lineRule="auto"/>
            </w:pPr>
            <w:r w:rsidRPr="009A4B81">
              <w:t>Find me the original papers for the Bergen Social Media Addiction Scale.</w:t>
            </w:r>
          </w:p>
        </w:tc>
      </w:tr>
      <w:tr w:rsidR="00125E37" w14:paraId="75B1CEDF" w14:textId="77777777" w:rsidTr="00BD4FF3">
        <w:tc>
          <w:tcPr>
            <w:tcW w:w="2254" w:type="dxa"/>
          </w:tcPr>
          <w:p w14:paraId="7D485C1A" w14:textId="77777777" w:rsidR="00125E37" w:rsidRDefault="00125E37" w:rsidP="00BD4FF3">
            <w:r>
              <w:t>Copilot</w:t>
            </w:r>
          </w:p>
        </w:tc>
        <w:tc>
          <w:tcPr>
            <w:tcW w:w="2254" w:type="dxa"/>
          </w:tcPr>
          <w:p w14:paraId="5C023A6B" w14:textId="64D3CDB8" w:rsidR="00125E37" w:rsidRDefault="00DF3DD1" w:rsidP="00BD4FF3">
            <w:r>
              <w:t>20/12/25</w:t>
            </w:r>
          </w:p>
        </w:tc>
        <w:tc>
          <w:tcPr>
            <w:tcW w:w="2254" w:type="dxa"/>
          </w:tcPr>
          <w:p w14:paraId="5C880724" w14:textId="77777777" w:rsidR="00125E37" w:rsidRDefault="00125E37" w:rsidP="00BD4FF3">
            <w:r>
              <w:t>Research</w:t>
            </w:r>
          </w:p>
        </w:tc>
        <w:tc>
          <w:tcPr>
            <w:tcW w:w="2254" w:type="dxa"/>
          </w:tcPr>
          <w:p w14:paraId="6986DBF9" w14:textId="77777777" w:rsidR="00125E37" w:rsidRDefault="00125E37" w:rsidP="00BD4FF3">
            <w:r w:rsidRPr="009A4B81">
              <w:t xml:space="preserve">Find me the limitations of the Bergen </w:t>
            </w:r>
            <w:r>
              <w:t>S</w:t>
            </w:r>
            <w:r w:rsidRPr="009A4B81">
              <w:t xml:space="preserve">ocial </w:t>
            </w:r>
            <w:r>
              <w:t>Media Addiction Scale.</w:t>
            </w:r>
          </w:p>
        </w:tc>
      </w:tr>
      <w:tr w:rsidR="00125E37" w14:paraId="0E4435E7" w14:textId="77777777" w:rsidTr="00BD4FF3">
        <w:tc>
          <w:tcPr>
            <w:tcW w:w="2254" w:type="dxa"/>
          </w:tcPr>
          <w:p w14:paraId="415A4509" w14:textId="77777777" w:rsidR="00125E37" w:rsidRDefault="00125E37" w:rsidP="00BD4FF3">
            <w:r>
              <w:t>Copilot</w:t>
            </w:r>
          </w:p>
        </w:tc>
        <w:tc>
          <w:tcPr>
            <w:tcW w:w="2254" w:type="dxa"/>
          </w:tcPr>
          <w:p w14:paraId="3F174635" w14:textId="39976E9B" w:rsidR="00125E37" w:rsidRDefault="00DF3DD1" w:rsidP="00BD4FF3">
            <w:r>
              <w:t>20/12/25</w:t>
            </w:r>
          </w:p>
        </w:tc>
        <w:tc>
          <w:tcPr>
            <w:tcW w:w="2254" w:type="dxa"/>
          </w:tcPr>
          <w:p w14:paraId="7AED3438" w14:textId="77777777" w:rsidR="00125E37" w:rsidRDefault="00125E37" w:rsidP="00BD4FF3">
            <w:r>
              <w:t>Research</w:t>
            </w:r>
          </w:p>
        </w:tc>
        <w:tc>
          <w:tcPr>
            <w:tcW w:w="2254" w:type="dxa"/>
          </w:tcPr>
          <w:p w14:paraId="78F947CB" w14:textId="77777777" w:rsidR="00125E37" w:rsidRPr="009A4B81" w:rsidRDefault="00125E37" w:rsidP="00BD4FF3">
            <w:pPr>
              <w:spacing w:after="160" w:line="259" w:lineRule="auto"/>
            </w:pPr>
            <w:r w:rsidRPr="009A4B81">
              <w:t>Show me studies that look at students' satisfaction with their bodies.</w:t>
            </w:r>
          </w:p>
        </w:tc>
      </w:tr>
      <w:tr w:rsidR="00125E37" w14:paraId="481076A6" w14:textId="77777777" w:rsidTr="00BD4FF3">
        <w:tc>
          <w:tcPr>
            <w:tcW w:w="2254" w:type="dxa"/>
          </w:tcPr>
          <w:p w14:paraId="69D49BD5" w14:textId="77777777" w:rsidR="00125E37" w:rsidRDefault="00125E37" w:rsidP="00BD4FF3">
            <w:r>
              <w:t>Copilot</w:t>
            </w:r>
          </w:p>
        </w:tc>
        <w:tc>
          <w:tcPr>
            <w:tcW w:w="2254" w:type="dxa"/>
          </w:tcPr>
          <w:p w14:paraId="1C6B2E12" w14:textId="017B0881" w:rsidR="00125E37" w:rsidRDefault="00DF3DD1" w:rsidP="00BD4FF3">
            <w:r>
              <w:t>20/12/25</w:t>
            </w:r>
          </w:p>
        </w:tc>
        <w:tc>
          <w:tcPr>
            <w:tcW w:w="2254" w:type="dxa"/>
          </w:tcPr>
          <w:p w14:paraId="56D32D66" w14:textId="77777777" w:rsidR="00125E37" w:rsidRDefault="00125E37" w:rsidP="00BD4FF3">
            <w:r>
              <w:t>Research</w:t>
            </w:r>
          </w:p>
        </w:tc>
        <w:tc>
          <w:tcPr>
            <w:tcW w:w="2254" w:type="dxa"/>
          </w:tcPr>
          <w:p w14:paraId="7E81791E" w14:textId="77777777" w:rsidR="00125E37" w:rsidRDefault="00125E37" w:rsidP="00BD4FF3">
            <w:pPr>
              <w:spacing w:after="160" w:line="259" w:lineRule="auto"/>
            </w:pPr>
            <w:r w:rsidRPr="009A4B81">
              <w:t>Please provide the original papers for the Body Satisfaction Scale.</w:t>
            </w:r>
          </w:p>
        </w:tc>
      </w:tr>
      <w:tr w:rsidR="00125E37" w14:paraId="51BC4343" w14:textId="77777777" w:rsidTr="00BD4FF3">
        <w:tc>
          <w:tcPr>
            <w:tcW w:w="2254" w:type="dxa"/>
          </w:tcPr>
          <w:p w14:paraId="3AA496CC" w14:textId="77777777" w:rsidR="00125E37" w:rsidRDefault="00125E37" w:rsidP="00BD4FF3">
            <w:r>
              <w:t>Copilot</w:t>
            </w:r>
          </w:p>
        </w:tc>
        <w:tc>
          <w:tcPr>
            <w:tcW w:w="2254" w:type="dxa"/>
          </w:tcPr>
          <w:p w14:paraId="5739D771" w14:textId="6801E852" w:rsidR="00125E37" w:rsidRDefault="00DF3DD1" w:rsidP="00BD4FF3">
            <w:r>
              <w:t>20/12/25</w:t>
            </w:r>
          </w:p>
        </w:tc>
        <w:tc>
          <w:tcPr>
            <w:tcW w:w="2254" w:type="dxa"/>
          </w:tcPr>
          <w:p w14:paraId="610AE0E4" w14:textId="77777777" w:rsidR="00125E37" w:rsidRDefault="00125E37" w:rsidP="00BD4FF3">
            <w:r>
              <w:t>Research</w:t>
            </w:r>
          </w:p>
        </w:tc>
        <w:tc>
          <w:tcPr>
            <w:tcW w:w="2254" w:type="dxa"/>
          </w:tcPr>
          <w:p w14:paraId="796278AB" w14:textId="77777777" w:rsidR="00125E37" w:rsidRDefault="00125E37" w:rsidP="00BD4FF3">
            <w:pPr>
              <w:spacing w:after="160" w:line="259" w:lineRule="auto"/>
            </w:pPr>
            <w:r w:rsidRPr="009A4B81">
              <w:t xml:space="preserve">Find me the limitations of the </w:t>
            </w:r>
            <w:r>
              <w:t>B</w:t>
            </w:r>
            <w:r w:rsidRPr="009A4B81">
              <w:t xml:space="preserve">ody </w:t>
            </w:r>
            <w:r>
              <w:t>S</w:t>
            </w:r>
            <w:r w:rsidRPr="009A4B81">
              <w:t xml:space="preserve">atisfaction </w:t>
            </w:r>
            <w:r>
              <w:t>S</w:t>
            </w:r>
            <w:r w:rsidRPr="009A4B81">
              <w:t>cale.</w:t>
            </w:r>
          </w:p>
        </w:tc>
      </w:tr>
    </w:tbl>
    <w:p w14:paraId="4B9A4F84" w14:textId="61DA63F6" w:rsidR="00292841" w:rsidRDefault="00292841">
      <w:pPr>
        <w:rPr>
          <w:rFonts w:ascii="Calibri" w:hAnsi="Calibri" w:cs="Calibri"/>
          <w:b/>
          <w:bCs/>
          <w:sz w:val="26"/>
          <w:szCs w:val="26"/>
          <w:u w:val="single"/>
        </w:rPr>
      </w:pPr>
      <w:r>
        <w:rPr>
          <w:rFonts w:ascii="Calibri" w:hAnsi="Calibri" w:cs="Calibri"/>
          <w:b/>
          <w:bCs/>
          <w:sz w:val="26"/>
          <w:szCs w:val="26"/>
          <w:u w:val="single"/>
        </w:rPr>
        <w:br w:type="page"/>
      </w:r>
    </w:p>
    <w:p w14:paraId="09EFF86E" w14:textId="3982C249" w:rsidR="008104EC" w:rsidRDefault="00402A8C" w:rsidP="00C07B55">
      <w:pPr>
        <w:rPr>
          <w:rFonts w:ascii="Calibri" w:hAnsi="Calibri" w:cs="Calibri"/>
          <w:b/>
          <w:bCs/>
          <w:sz w:val="26"/>
          <w:szCs w:val="26"/>
          <w:u w:val="single"/>
        </w:rPr>
      </w:pPr>
      <w:r w:rsidRPr="00FB32C3">
        <w:rPr>
          <w:rFonts w:ascii="Calibri" w:hAnsi="Calibri" w:cs="Calibri"/>
          <w:b/>
          <w:bCs/>
          <w:sz w:val="26"/>
          <w:szCs w:val="26"/>
          <w:u w:val="single"/>
        </w:rPr>
        <w:lastRenderedPageBreak/>
        <w:t xml:space="preserve">How do university </w:t>
      </w:r>
      <w:r w:rsidR="00FB32C3">
        <w:rPr>
          <w:rFonts w:ascii="Calibri" w:hAnsi="Calibri" w:cs="Calibri"/>
          <w:b/>
          <w:bCs/>
          <w:sz w:val="26"/>
          <w:szCs w:val="26"/>
          <w:u w:val="single"/>
        </w:rPr>
        <w:t>students'</w:t>
      </w:r>
      <w:r w:rsidRPr="00FB32C3">
        <w:rPr>
          <w:rFonts w:ascii="Calibri" w:hAnsi="Calibri" w:cs="Calibri"/>
          <w:b/>
          <w:bCs/>
          <w:sz w:val="26"/>
          <w:szCs w:val="26"/>
          <w:u w:val="single"/>
        </w:rPr>
        <w:t xml:space="preserve"> body satisfaction and social media use relate to their interest in GLP</w:t>
      </w:r>
      <w:r w:rsidRPr="00FB32C3">
        <w:rPr>
          <w:rFonts w:ascii="Calibri" w:hAnsi="Calibri" w:cs="Calibri"/>
          <w:b/>
          <w:bCs/>
          <w:sz w:val="26"/>
          <w:szCs w:val="26"/>
          <w:u w:val="single"/>
        </w:rPr>
        <w:noBreakHyphen/>
        <w:t>1 agonists</w:t>
      </w:r>
      <w:r w:rsidR="0054208B">
        <w:rPr>
          <w:rFonts w:ascii="Calibri" w:hAnsi="Calibri" w:cs="Calibri"/>
          <w:b/>
          <w:bCs/>
          <w:sz w:val="26"/>
          <w:szCs w:val="26"/>
          <w:u w:val="single"/>
        </w:rPr>
        <w:t>, and how does gender influence these relationships</w:t>
      </w:r>
      <w:r w:rsidRPr="00FB32C3">
        <w:rPr>
          <w:rFonts w:ascii="Calibri" w:hAnsi="Calibri" w:cs="Calibri"/>
          <w:b/>
          <w:bCs/>
          <w:sz w:val="26"/>
          <w:szCs w:val="26"/>
          <w:u w:val="single"/>
        </w:rPr>
        <w:t>?</w:t>
      </w:r>
    </w:p>
    <w:p w14:paraId="7A1D60EE" w14:textId="77777777" w:rsidR="00FB32C3" w:rsidRPr="00FB32C3" w:rsidRDefault="00FB32C3" w:rsidP="00C07B55">
      <w:pPr>
        <w:rPr>
          <w:rFonts w:ascii="Calibri" w:hAnsi="Calibri" w:cs="Calibri"/>
          <w:b/>
          <w:bCs/>
          <w:sz w:val="26"/>
          <w:szCs w:val="26"/>
          <w:u w:val="single"/>
        </w:rPr>
      </w:pPr>
    </w:p>
    <w:p w14:paraId="6536DB2C" w14:textId="046AA2B0" w:rsidR="00212EFD" w:rsidRPr="00313CBB" w:rsidRDefault="00F40B01" w:rsidP="00C07B55">
      <w:pPr>
        <w:spacing w:after="40"/>
        <w:rPr>
          <w:rFonts w:ascii="Calibri" w:hAnsi="Calibri" w:cs="Calibri"/>
          <w:b/>
          <w:bCs/>
          <w:u w:val="single"/>
        </w:rPr>
      </w:pPr>
      <w:r w:rsidRPr="00313CBB">
        <w:rPr>
          <w:rFonts w:ascii="Calibri" w:hAnsi="Calibri" w:cs="Calibri"/>
          <w:b/>
          <w:bCs/>
          <w:u w:val="single"/>
        </w:rPr>
        <w:t>Introduction</w:t>
      </w:r>
    </w:p>
    <w:p w14:paraId="41193965" w14:textId="4A338FB9" w:rsidR="00AE35DC" w:rsidRPr="00AE35DC" w:rsidRDefault="00AE35DC" w:rsidP="00C07B55">
      <w:pPr>
        <w:spacing w:after="40"/>
        <w:rPr>
          <w:sz w:val="18"/>
          <w:szCs w:val="18"/>
        </w:rPr>
      </w:pPr>
      <w:r w:rsidRPr="00AE35DC">
        <w:rPr>
          <w:rFonts w:ascii="Calibri" w:hAnsi="Calibri" w:cs="Calibri"/>
        </w:rPr>
        <w:t xml:space="preserve">In recent years, social media has become a strong influence on how young adults see their bodies (Alburkani et al., 2024; </w:t>
      </w:r>
      <w:r w:rsidR="00A33DD5" w:rsidRPr="00A33DD5">
        <w:rPr>
          <w:rFonts w:ascii="Calibri" w:hAnsi="Calibri" w:cs="Calibri"/>
        </w:rPr>
        <w:t>Canonigo, Uy, and Culajara, 2024</w:t>
      </w:r>
      <w:r w:rsidRPr="00AE35DC">
        <w:rPr>
          <w:rFonts w:ascii="Calibri" w:hAnsi="Calibri" w:cs="Calibri"/>
        </w:rPr>
        <w:t>). It also shapes how they find health information and make choices about weight management (</w:t>
      </w:r>
      <w:r w:rsidR="00567517">
        <w:t>Shalabi, 2023</w:t>
      </w:r>
      <w:r w:rsidRPr="00AE35DC">
        <w:rPr>
          <w:rFonts w:ascii="Calibri" w:hAnsi="Calibri" w:cs="Calibri"/>
        </w:rPr>
        <w:t xml:space="preserve">; </w:t>
      </w:r>
      <w:r w:rsidR="00767B55" w:rsidRPr="00313CBB">
        <w:t>Sarhan, Schaalan &amp; El</w:t>
      </w:r>
      <w:r w:rsidR="00767B55" w:rsidRPr="00313CBB">
        <w:noBreakHyphen/>
        <w:t>Sheikh, 2025</w:t>
      </w:r>
      <w:r w:rsidRPr="00AE35DC">
        <w:rPr>
          <w:rFonts w:ascii="Calibri" w:hAnsi="Calibri" w:cs="Calibri"/>
        </w:rPr>
        <w:t xml:space="preserve">). Platforms </w:t>
      </w:r>
      <w:r w:rsidR="00C05C6F">
        <w:rPr>
          <w:rFonts w:ascii="Calibri" w:hAnsi="Calibri" w:cs="Calibri"/>
        </w:rPr>
        <w:t>such as Instagram, TikTok, and YouTube now play a significant role</w:t>
      </w:r>
      <w:r w:rsidRPr="00AE35DC">
        <w:rPr>
          <w:rFonts w:ascii="Calibri" w:hAnsi="Calibri" w:cs="Calibri"/>
        </w:rPr>
        <w:t xml:space="preserve"> in shaping identity, peer comparisons, and exposure to idealised beauty standards (Shihadeh et al., 2025). For university students, this digital environment </w:t>
      </w:r>
      <w:r w:rsidR="00C05C6F">
        <w:rPr>
          <w:rFonts w:ascii="Calibri" w:hAnsi="Calibri" w:cs="Calibri"/>
        </w:rPr>
        <w:t>occurs at a key stage of psychological development, characteri</w:t>
      </w:r>
      <w:r w:rsidR="00FA2C8B">
        <w:rPr>
          <w:rFonts w:ascii="Calibri" w:hAnsi="Calibri" w:cs="Calibri"/>
        </w:rPr>
        <w:t>s</w:t>
      </w:r>
      <w:r w:rsidR="00C05C6F">
        <w:rPr>
          <w:rFonts w:ascii="Calibri" w:hAnsi="Calibri" w:cs="Calibri"/>
        </w:rPr>
        <w:t xml:space="preserve">ed by greater </w:t>
      </w:r>
      <w:r w:rsidR="00C05C6F" w:rsidRPr="005D4F5D">
        <w:rPr>
          <w:rFonts w:ascii="Calibri" w:hAnsi="Calibri" w:cs="Calibri"/>
        </w:rPr>
        <w:t>body awareness and greater</w:t>
      </w:r>
      <w:r w:rsidRPr="00AE35DC">
        <w:rPr>
          <w:rFonts w:ascii="Calibri" w:hAnsi="Calibri" w:cs="Calibri"/>
        </w:rPr>
        <w:t xml:space="preserve"> independence in health decisions (</w:t>
      </w:r>
      <w:r w:rsidR="00106F8C">
        <w:t>Nelson, 2021</w:t>
      </w:r>
      <w:r w:rsidRPr="00AE35DC">
        <w:rPr>
          <w:rFonts w:ascii="Calibri" w:hAnsi="Calibri" w:cs="Calibri"/>
        </w:rPr>
        <w:t xml:space="preserve">). </w:t>
      </w:r>
      <w:r w:rsidR="00C05C6F">
        <w:rPr>
          <w:rFonts w:ascii="Calibri" w:hAnsi="Calibri" w:cs="Calibri"/>
        </w:rPr>
        <w:t>As a result</w:t>
      </w:r>
      <w:r w:rsidRPr="00AE35DC">
        <w:rPr>
          <w:rFonts w:ascii="Calibri" w:hAnsi="Calibri" w:cs="Calibri"/>
        </w:rPr>
        <w:t>, researchers have focused more on body dissatisfaction among university students, noting their effects on mental health and health behaviours (</w:t>
      </w:r>
      <w:r w:rsidR="00AA23FA" w:rsidRPr="00AA23FA">
        <w:rPr>
          <w:rFonts w:ascii="Calibri" w:hAnsi="Calibri" w:cs="Calibri"/>
        </w:rPr>
        <w:t>Ruiz Bravo et al., 2025</w:t>
      </w:r>
      <w:r w:rsidRPr="00AE35DC">
        <w:rPr>
          <w:rFonts w:ascii="Calibri" w:hAnsi="Calibri" w:cs="Calibri"/>
        </w:rPr>
        <w:t xml:space="preserve">; Palta et al., 2024). </w:t>
      </w:r>
      <w:r w:rsidR="004A4B4F" w:rsidRPr="004A4B4F">
        <w:rPr>
          <w:rFonts w:ascii="Calibri" w:hAnsi="Calibri" w:cs="Calibri"/>
        </w:rPr>
        <w:t>Building on this, recent research has also examined behavioural, dietary, and pharmacological weight</w:t>
      </w:r>
      <w:r w:rsidR="004A4B4F" w:rsidRPr="004A4B4F">
        <w:rPr>
          <w:rFonts w:ascii="Cambria Math" w:hAnsi="Cambria Math" w:cs="Cambria Math"/>
        </w:rPr>
        <w:t>‑</w:t>
      </w:r>
      <w:r w:rsidR="004A4B4F" w:rsidRPr="004A4B4F">
        <w:rPr>
          <w:rFonts w:ascii="Calibri" w:hAnsi="Calibri" w:cs="Calibri"/>
        </w:rPr>
        <w:t>loss interventions to understand their effectiveness and implications for student health</w:t>
      </w:r>
      <w:r w:rsidR="004A4B4F">
        <w:rPr>
          <w:rFonts w:ascii="Calibri" w:hAnsi="Calibri" w:cs="Calibri"/>
        </w:rPr>
        <w:t xml:space="preserve"> </w:t>
      </w:r>
      <w:r w:rsidR="002E67F2">
        <w:rPr>
          <w:rFonts w:ascii="Calibri" w:hAnsi="Calibri" w:cs="Calibri"/>
        </w:rPr>
        <w:t>(</w:t>
      </w:r>
      <w:r w:rsidR="002E67F2" w:rsidRPr="002E67F2">
        <w:rPr>
          <w:rFonts w:ascii="Calibri" w:hAnsi="Calibri" w:cs="Calibri"/>
        </w:rPr>
        <w:t>Sarda et al., 2025; Shalabi, 2023)</w:t>
      </w:r>
      <w:r w:rsidR="002E67F2">
        <w:rPr>
          <w:rFonts w:ascii="Calibri" w:hAnsi="Calibri" w:cs="Calibri"/>
        </w:rPr>
        <w:t xml:space="preserve">. </w:t>
      </w:r>
      <w:r w:rsidR="00764357" w:rsidRPr="00764357">
        <w:rPr>
          <w:rFonts w:ascii="Calibri" w:hAnsi="Calibri" w:cs="Calibri"/>
        </w:rPr>
        <w:t>These behaviours are also influenced by key demographic factors, with gender emerging as one of the most significant</w:t>
      </w:r>
      <w:r w:rsidR="002A5BF5">
        <w:rPr>
          <w:rFonts w:ascii="Calibri" w:hAnsi="Calibri" w:cs="Calibri"/>
        </w:rPr>
        <w:t xml:space="preserve">. </w:t>
      </w:r>
      <w:r w:rsidRPr="00AE35DC">
        <w:rPr>
          <w:rFonts w:ascii="Calibri" w:hAnsi="Calibri" w:cs="Calibri"/>
        </w:rPr>
        <w:t xml:space="preserve">Gender is </w:t>
      </w:r>
      <w:r w:rsidR="00764357">
        <w:rPr>
          <w:rFonts w:ascii="Calibri" w:hAnsi="Calibri" w:cs="Calibri"/>
        </w:rPr>
        <w:t>an essential</w:t>
      </w:r>
      <w:r w:rsidRPr="00AE35DC">
        <w:rPr>
          <w:rFonts w:ascii="Calibri" w:hAnsi="Calibri" w:cs="Calibri"/>
        </w:rPr>
        <w:t xml:space="preserve"> factor in body image and eating habits (Alburkani et al., 2024; Ruiz Bravo et al., 2025). When combined with social media use, body dissatisfaction and unhealthy eating can become worse, and there are </w:t>
      </w:r>
      <w:r w:rsidR="00C05C6F">
        <w:rPr>
          <w:rFonts w:ascii="Calibri" w:hAnsi="Calibri" w:cs="Calibri"/>
        </w:rPr>
        <w:t>apparent</w:t>
      </w:r>
      <w:r w:rsidRPr="00AE35DC">
        <w:rPr>
          <w:rFonts w:ascii="Calibri" w:hAnsi="Calibri" w:cs="Calibri"/>
        </w:rPr>
        <w:t xml:space="preserve"> gender differences in who is most at risk (Alburkani et al., 2024). Social media use is often linked to lower well-being, less body satisfaction, and a higher risk of disordered eating</w:t>
      </w:r>
      <w:r w:rsidR="002E67F2">
        <w:rPr>
          <w:rFonts w:ascii="Calibri" w:hAnsi="Calibri" w:cs="Calibri"/>
        </w:rPr>
        <w:t xml:space="preserve"> </w:t>
      </w:r>
      <w:r w:rsidR="002E67F2" w:rsidRPr="002E67F2">
        <w:rPr>
          <w:rFonts w:ascii="Calibri" w:hAnsi="Calibri" w:cs="Calibri"/>
        </w:rPr>
        <w:t>(Jiotsa et al., 2021; Canonigo, Uy &amp; Culajara, 2024; Sarda et al., 2025)</w:t>
      </w:r>
      <w:r w:rsidRPr="00AE35DC">
        <w:rPr>
          <w:rFonts w:ascii="Calibri" w:hAnsi="Calibri" w:cs="Calibri"/>
        </w:rPr>
        <w:t xml:space="preserve">. Comparing appearances </w:t>
      </w:r>
      <w:r w:rsidR="00C223AE">
        <w:rPr>
          <w:rFonts w:ascii="Calibri" w:hAnsi="Calibri" w:cs="Calibri"/>
        </w:rPr>
        <w:t>usually</w:t>
      </w:r>
      <w:r w:rsidRPr="00AE35DC">
        <w:rPr>
          <w:rFonts w:ascii="Calibri" w:hAnsi="Calibri" w:cs="Calibri"/>
        </w:rPr>
        <w:t xml:space="preserve"> leads to more dissatisfaction and a stronger desire for thinness (Canonigo, Uy, and Culajara, 2024; Jiotsa et al., 2021). These findings </w:t>
      </w:r>
      <w:r w:rsidR="00C223AE">
        <w:rPr>
          <w:rFonts w:ascii="Calibri" w:hAnsi="Calibri" w:cs="Calibri"/>
        </w:rPr>
        <w:t>indicate the need to examine both body image and students' responses</w:t>
      </w:r>
      <w:r w:rsidRPr="00AE35DC">
        <w:rPr>
          <w:rFonts w:ascii="Calibri" w:hAnsi="Calibri" w:cs="Calibri"/>
        </w:rPr>
        <w:t>, such as their interest in weight-loss medications.</w:t>
      </w:r>
    </w:p>
    <w:p w14:paraId="76FC15B3" w14:textId="40681F9F" w:rsidR="00313CBB" w:rsidRPr="00E51951" w:rsidRDefault="00AE35DC" w:rsidP="00C07B55">
      <w:r w:rsidRPr="00AE35DC">
        <w:rPr>
          <w:rFonts w:ascii="Calibri" w:hAnsi="Calibri" w:cs="Calibri"/>
        </w:rPr>
        <w:t xml:space="preserve">Research shows that many young adults use social media for health advice and may </w:t>
      </w:r>
      <w:r w:rsidR="00C223AE">
        <w:rPr>
          <w:rFonts w:ascii="Calibri" w:hAnsi="Calibri" w:cs="Calibri"/>
        </w:rPr>
        <w:t>seek medication without consulting</w:t>
      </w:r>
      <w:r w:rsidRPr="00AE35DC">
        <w:rPr>
          <w:rFonts w:ascii="Calibri" w:hAnsi="Calibri" w:cs="Calibri"/>
        </w:rPr>
        <w:t xml:space="preserve"> a professional (Sarhan, Schaalan, and El Sheikh, 2025). This </w:t>
      </w:r>
      <w:r w:rsidR="00C223AE">
        <w:rPr>
          <w:rFonts w:ascii="Calibri" w:hAnsi="Calibri" w:cs="Calibri"/>
        </w:rPr>
        <w:t>underscores the need for easy access to professional guidance, as medical supervision leads to safer and better-informed use of medications</w:t>
      </w:r>
      <w:r w:rsidRPr="00AE35DC">
        <w:rPr>
          <w:rFonts w:ascii="Calibri" w:hAnsi="Calibri" w:cs="Calibri"/>
        </w:rPr>
        <w:t xml:space="preserve"> (Shalabi, 202</w:t>
      </w:r>
      <w:r w:rsidR="00BF7446">
        <w:rPr>
          <w:rFonts w:ascii="Calibri" w:hAnsi="Calibri" w:cs="Calibri"/>
        </w:rPr>
        <w:t>3</w:t>
      </w:r>
      <w:r w:rsidRPr="00AE35DC">
        <w:rPr>
          <w:rFonts w:ascii="Calibri" w:hAnsi="Calibri" w:cs="Calibri"/>
        </w:rPr>
        <w:t xml:space="preserve">). Health beliefs and bias about obesity also affect how people view GLP-1 agonists, </w:t>
      </w:r>
      <w:r w:rsidR="006749E8">
        <w:rPr>
          <w:rFonts w:ascii="Calibri" w:hAnsi="Calibri" w:cs="Calibri"/>
        </w:rPr>
        <w:t>with</w:t>
      </w:r>
      <w:r w:rsidRPr="00AE35DC">
        <w:rPr>
          <w:rFonts w:ascii="Calibri" w:hAnsi="Calibri" w:cs="Calibri"/>
        </w:rPr>
        <w:t xml:space="preserve"> recent reports </w:t>
      </w:r>
      <w:r w:rsidR="00DF22E9">
        <w:rPr>
          <w:rFonts w:ascii="Calibri" w:hAnsi="Calibri" w:cs="Calibri"/>
        </w:rPr>
        <w:t>warning</w:t>
      </w:r>
      <w:r w:rsidRPr="00AE35DC">
        <w:rPr>
          <w:rFonts w:ascii="Calibri" w:hAnsi="Calibri" w:cs="Calibri"/>
        </w:rPr>
        <w:t xml:space="preserve"> that influencers are promoting these drugs to younger people (Al Mahzoum et al., 2025; </w:t>
      </w:r>
      <w:r w:rsidR="00B348CD">
        <w:rPr>
          <w:rFonts w:ascii="Calibri" w:hAnsi="Calibri" w:cs="Calibri"/>
        </w:rPr>
        <w:t>Serry</w:t>
      </w:r>
      <w:r w:rsidRPr="00AE35DC">
        <w:rPr>
          <w:rFonts w:ascii="Calibri" w:hAnsi="Calibri" w:cs="Calibri"/>
        </w:rPr>
        <w:t>, 2024</w:t>
      </w:r>
      <w:r w:rsidR="009B53AA">
        <w:rPr>
          <w:rFonts w:ascii="Calibri" w:hAnsi="Calibri" w:cs="Calibri"/>
        </w:rPr>
        <w:t>; Willis</w:t>
      </w:r>
      <w:r w:rsidRPr="00AE35DC">
        <w:rPr>
          <w:rFonts w:ascii="Calibri" w:hAnsi="Calibri" w:cs="Calibri"/>
        </w:rPr>
        <w:t xml:space="preserve">, 2025). </w:t>
      </w:r>
      <w:r w:rsidR="00C01A94">
        <w:rPr>
          <w:rFonts w:ascii="Calibri" w:hAnsi="Calibri" w:cs="Calibri"/>
        </w:rPr>
        <w:t>Although research in this area is growing, few studies have examined</w:t>
      </w:r>
      <w:r w:rsidRPr="00AE35DC">
        <w:rPr>
          <w:rFonts w:ascii="Calibri" w:hAnsi="Calibri" w:cs="Calibri"/>
        </w:rPr>
        <w:t xml:space="preserve"> how body satisfaction and social media use affect interest in weight-loss drugs among university students </w:t>
      </w:r>
      <w:r w:rsidR="002E67F2">
        <w:rPr>
          <w:rFonts w:ascii="Calibri" w:hAnsi="Calibri" w:cs="Calibri"/>
        </w:rPr>
        <w:t>(</w:t>
      </w:r>
      <w:r w:rsidR="002E67F2" w:rsidRPr="002E67F2">
        <w:rPr>
          <w:rFonts w:ascii="Calibri" w:hAnsi="Calibri" w:cs="Calibri"/>
        </w:rPr>
        <w:t>Sarda et al., 2025; Shalabi, 2023)</w:t>
      </w:r>
      <w:r w:rsidR="002E67F2">
        <w:rPr>
          <w:rFonts w:ascii="Calibri" w:hAnsi="Calibri" w:cs="Calibri"/>
        </w:rPr>
        <w:t xml:space="preserve">. </w:t>
      </w:r>
      <w:r w:rsidRPr="00AE35DC">
        <w:rPr>
          <w:rFonts w:ascii="Calibri" w:hAnsi="Calibri" w:cs="Calibri"/>
        </w:rPr>
        <w:t xml:space="preserve">This gap is urgent to address, as pharmaceutical options, </w:t>
      </w:r>
      <w:r w:rsidR="00C01A94">
        <w:rPr>
          <w:rFonts w:ascii="Calibri" w:hAnsi="Calibri" w:cs="Calibri"/>
        </w:rPr>
        <w:t>amplified by influencer marketing and targeted advertising, are becoming more prevalent</w:t>
      </w:r>
      <w:r w:rsidRPr="00AE35DC">
        <w:rPr>
          <w:rFonts w:ascii="Calibri" w:hAnsi="Calibri" w:cs="Calibri"/>
        </w:rPr>
        <w:t xml:space="preserve"> online (</w:t>
      </w:r>
      <w:r w:rsidR="00567517">
        <w:t>Shalabi, 2023</w:t>
      </w:r>
      <w:r w:rsidRPr="00AE35DC">
        <w:rPr>
          <w:rFonts w:ascii="Calibri" w:hAnsi="Calibri" w:cs="Calibri"/>
        </w:rPr>
        <w:t xml:space="preserve">; </w:t>
      </w:r>
      <w:r w:rsidR="00B348CD">
        <w:rPr>
          <w:rFonts w:ascii="Calibri" w:hAnsi="Calibri" w:cs="Calibri"/>
        </w:rPr>
        <w:t>Serry</w:t>
      </w:r>
      <w:r w:rsidRPr="00AE35DC">
        <w:rPr>
          <w:rFonts w:ascii="Calibri" w:hAnsi="Calibri" w:cs="Calibri"/>
        </w:rPr>
        <w:t>, 2024;</w:t>
      </w:r>
      <w:r w:rsidR="009B53AA">
        <w:rPr>
          <w:rFonts w:ascii="Calibri" w:hAnsi="Calibri" w:cs="Calibri"/>
        </w:rPr>
        <w:t xml:space="preserve"> Willis</w:t>
      </w:r>
      <w:r w:rsidRPr="00AE35DC">
        <w:rPr>
          <w:rFonts w:ascii="Calibri" w:hAnsi="Calibri" w:cs="Calibri"/>
        </w:rPr>
        <w:t>, 2025).</w:t>
      </w:r>
    </w:p>
    <w:p w14:paraId="38EFDCCA" w14:textId="6445CCFF" w:rsidR="004879A3" w:rsidRDefault="00313CBB" w:rsidP="00C07B55">
      <w:pPr>
        <w:spacing w:after="120"/>
      </w:pPr>
      <w:r w:rsidRPr="00313CBB">
        <w:t>University students are particularly susceptible to body dissatisfaction and health-related experimentation during a formative stage of psychological and social identity development (Gfellner and Coroba, 2020; Granieri, Franzoi, and Chung, 2021; Varallo et al., 202</w:t>
      </w:r>
      <w:r w:rsidR="00BD153B">
        <w:t>5</w:t>
      </w:r>
      <w:r w:rsidRPr="00313CBB">
        <w:t xml:space="preserve">). The growing visibility of pharmaceutical weight-loss solutions on social media, amplified by influencer promotion and algorithmic targeting, introduces new pressures that have not been sufficiently addressed in existing research </w:t>
      </w:r>
      <w:r w:rsidR="002E67F2" w:rsidRPr="002E67F2">
        <w:t>(Shalabi, 2023; Serry, 2024; Willis, 2025)</w:t>
      </w:r>
      <w:r w:rsidR="002E67F2">
        <w:t xml:space="preserve">. </w:t>
      </w:r>
      <w:r w:rsidRPr="00313CBB">
        <w:t xml:space="preserve">By examining digital influences within psychosocial and demographic contexts, this study aims to advance both academic understanding and practical health promotion. Previous research demonstrates that gender differences significantly influence body image and eating behaviours among university students (Alburkani et al., 2024; Ruiz-Bravo et al., 2025; Breda-Vicentini et al., 2020). Additionally, evidence suggests that social media exposure </w:t>
      </w:r>
      <w:r w:rsidRPr="00313CBB">
        <w:lastRenderedPageBreak/>
        <w:t xml:space="preserve">interacts with health behaviours, such as self-medication, highlighting the need for credible health guidance (Sarhan, Schaalan &amp; El-Sheikh, 2025). However, there remains a gap in research regarding how social media exposure, demographic factors, and </w:t>
      </w:r>
      <w:r w:rsidR="00C87540">
        <w:t>health-related</w:t>
      </w:r>
      <w:r w:rsidRPr="00313CBB">
        <w:t xml:space="preserve"> behaviours collectively influence university students' interest in pharmaceutical weight</w:t>
      </w:r>
      <w:r w:rsidRPr="00313CBB">
        <w:noBreakHyphen/>
        <w:t>loss solutions.</w:t>
      </w:r>
    </w:p>
    <w:p w14:paraId="47372D05" w14:textId="77777777" w:rsidR="00C07B55" w:rsidRDefault="00C07B55" w:rsidP="00C07B55">
      <w:pPr>
        <w:spacing w:after="120"/>
        <w:rPr>
          <w:b/>
          <w:bCs/>
          <w:u w:val="single"/>
        </w:rPr>
      </w:pPr>
    </w:p>
    <w:p w14:paraId="596CB20C" w14:textId="0332997E" w:rsidR="00313CBB" w:rsidRPr="00313CBB" w:rsidRDefault="00313CBB" w:rsidP="00C07B55">
      <w:pPr>
        <w:spacing w:after="120"/>
      </w:pPr>
      <w:r w:rsidRPr="00313CBB">
        <w:rPr>
          <w:b/>
          <w:bCs/>
          <w:u w:val="single"/>
        </w:rPr>
        <w:t>Aims and Hypotheses</w:t>
      </w:r>
    </w:p>
    <w:p w14:paraId="39F75631" w14:textId="6FCD6CFC" w:rsidR="00313CBB" w:rsidRPr="00313CBB" w:rsidRDefault="00313CBB" w:rsidP="00C07B55">
      <w:pPr>
        <w:spacing w:after="120"/>
      </w:pPr>
      <w:r w:rsidRPr="00313CBB">
        <w:t>In accordance with professional standards for ethical and evidence-based practice, this study seeks to generate insights that are both academically rigorous and practically relevant for health promotion (AfN, 2024). The research specifically investigates the relationship between university students' body satisfaction, social media use patterns, and interest in GLP</w:t>
      </w:r>
      <w:r w:rsidRPr="00313CBB">
        <w:noBreakHyphen/>
        <w:t xml:space="preserve">1 agonists as weight-loss medications. Furthermore, it explores how demographic factors, particularly gender, influence the associations among social media use, body satisfaction, and interest in </w:t>
      </w:r>
      <w:r w:rsidR="00C87540">
        <w:t>GLP-1</w:t>
      </w:r>
      <w:r w:rsidRPr="00313CBB">
        <w:t xml:space="preserve"> agonists. The study will assess whether </w:t>
      </w:r>
      <w:r w:rsidR="0088150A">
        <w:t xml:space="preserve">patterns of digital engagement </w:t>
      </w:r>
      <w:r w:rsidRPr="00313CBB">
        <w:t>and exposure to influencer-driven content predict increased interest in pharmaceutical weight-loss solutions, while also considering the emergence of self-medication behaviours. The hypotheses are that higher social media use is associated with lower body satisfaction</w:t>
      </w:r>
      <w:r w:rsidR="00C87540">
        <w:t xml:space="preserve">; that exposure to appearance-focused content predicts greater interest in GLP-1 agonists; and that </w:t>
      </w:r>
      <w:r w:rsidRPr="00313CBB">
        <w:t>gender moderates these relationships, thereby identifying vulnerable groups within the student population</w:t>
      </w:r>
      <w:r w:rsidRPr="00313CBB">
        <w:t>.</w:t>
      </w:r>
    </w:p>
    <w:p w14:paraId="313F4A19" w14:textId="77777777" w:rsidR="007F6DD8" w:rsidRPr="00313CBB" w:rsidRDefault="007F6DD8" w:rsidP="00C07B55">
      <w:pPr>
        <w:rPr>
          <w:b/>
          <w:bCs/>
          <w:sz w:val="26"/>
          <w:szCs w:val="26"/>
        </w:rPr>
      </w:pPr>
    </w:p>
    <w:p w14:paraId="2EB5754F" w14:textId="3E6E8709" w:rsidR="00B4502E" w:rsidRPr="00313CBB" w:rsidRDefault="00F40B01" w:rsidP="00C07B55">
      <w:pPr>
        <w:jc w:val="center"/>
        <w:rPr>
          <w:b/>
          <w:bCs/>
          <w:sz w:val="26"/>
          <w:szCs w:val="26"/>
          <w:u w:val="single"/>
        </w:rPr>
      </w:pPr>
      <w:r w:rsidRPr="00313CBB">
        <w:rPr>
          <w:b/>
          <w:bCs/>
          <w:sz w:val="26"/>
          <w:szCs w:val="26"/>
          <w:u w:val="single"/>
        </w:rPr>
        <w:t>Methodology</w:t>
      </w:r>
    </w:p>
    <w:p w14:paraId="13B9EED0" w14:textId="77777777" w:rsidR="00DF50CD" w:rsidRPr="00313CBB" w:rsidRDefault="00D249ED" w:rsidP="00C07B55">
      <w:pPr>
        <w:spacing w:after="40"/>
        <w:rPr>
          <w:b/>
          <w:bCs/>
          <w:u w:val="single"/>
        </w:rPr>
      </w:pPr>
      <w:r w:rsidRPr="00313CBB">
        <w:rPr>
          <w:b/>
          <w:bCs/>
          <w:u w:val="single"/>
        </w:rPr>
        <w:t>Research Paradigm</w:t>
      </w:r>
    </w:p>
    <w:p w14:paraId="580AB8C1" w14:textId="77777777" w:rsidR="004879A3" w:rsidRDefault="00C53526" w:rsidP="00C07B55">
      <w:pPr>
        <w:spacing w:after="120"/>
      </w:pPr>
      <w:r w:rsidRPr="00C53526">
        <w:t xml:space="preserve">Pragmatism was chosen as the research paradigm because it is flexible and focuses on practical </w:t>
      </w:r>
      <w:r>
        <w:t>approaches to addressing</w:t>
      </w:r>
      <w:r w:rsidRPr="00C53526">
        <w:t xml:space="preserve"> </w:t>
      </w:r>
      <w:r>
        <w:t>real-world</w:t>
      </w:r>
      <w:r w:rsidRPr="00C53526">
        <w:t xml:space="preserve"> questions (Ngulube, 202</w:t>
      </w:r>
      <w:r w:rsidR="00F17D07">
        <w:t>2</w:t>
      </w:r>
      <w:r w:rsidRPr="00C53526">
        <w:t xml:space="preserve">). This </w:t>
      </w:r>
      <w:r w:rsidR="003D195E">
        <w:t>aligns well with a quantitative survey design aimed at identifying</w:t>
      </w:r>
      <w:r w:rsidRPr="00C53526">
        <w:t xml:space="preserve"> patterns in social media use and </w:t>
      </w:r>
      <w:r>
        <w:t>health-related</w:t>
      </w:r>
      <w:r w:rsidRPr="00C53526">
        <w:t xml:space="preserve"> behaviours (Gillespie, Glăveanu, and de Saint Laurent, 2024). Pragmatism also recognises that no single perspective explains everything, </w:t>
      </w:r>
      <w:r w:rsidR="003D195E">
        <w:t>thereby supporting the use of</w:t>
      </w:r>
      <w:r w:rsidRPr="00C53526">
        <w:t xml:space="preserve"> measurable indicators to study complex issues (Ngulube, 202</w:t>
      </w:r>
      <w:r w:rsidR="00F17D07">
        <w:t>2</w:t>
      </w:r>
      <w:r w:rsidRPr="00C53526">
        <w:t>; Gillespie, Glăveanu, and de Saint Laurent, 202</w:t>
      </w:r>
      <w:r w:rsidR="003A5C75">
        <w:t>4</w:t>
      </w:r>
      <w:r w:rsidRPr="00C53526">
        <w:t>). This keeps the study consistent with professional standards.</w:t>
      </w:r>
    </w:p>
    <w:p w14:paraId="68183192" w14:textId="77777777" w:rsidR="00C07B55" w:rsidRDefault="00C07B55" w:rsidP="00C07B55">
      <w:pPr>
        <w:spacing w:after="120"/>
        <w:rPr>
          <w:b/>
          <w:bCs/>
          <w:u w:val="single"/>
        </w:rPr>
      </w:pPr>
    </w:p>
    <w:p w14:paraId="546573A1" w14:textId="034E2619" w:rsidR="005F5EAA" w:rsidRPr="004879A3" w:rsidRDefault="00BC7BDA" w:rsidP="00C07B55">
      <w:pPr>
        <w:spacing w:after="120"/>
      </w:pPr>
      <w:r w:rsidRPr="00313CBB">
        <w:rPr>
          <w:b/>
          <w:bCs/>
          <w:u w:val="single"/>
        </w:rPr>
        <w:t>Alignment with Professional Standards</w:t>
      </w:r>
    </w:p>
    <w:p w14:paraId="778AAA3A" w14:textId="77777777" w:rsidR="004879A3" w:rsidRDefault="00F40B01" w:rsidP="00C07B55">
      <w:pPr>
        <w:spacing w:after="120"/>
      </w:pPr>
      <w:r w:rsidRPr="00A53981">
        <w:t xml:space="preserve">The study aligns with professional standards set out by </w:t>
      </w:r>
      <w:r w:rsidR="00090D29">
        <w:t xml:space="preserve">both </w:t>
      </w:r>
      <w:r w:rsidRPr="00A53981">
        <w:t>the Association for Nutrition (AfN)</w:t>
      </w:r>
      <w:r w:rsidR="00090D29">
        <w:t xml:space="preserve"> and the University of Wales Trinity Saint David</w:t>
      </w:r>
      <w:r w:rsidR="0058150D">
        <w:t xml:space="preserve"> (UWTSD)</w:t>
      </w:r>
      <w:r w:rsidRPr="00A53981">
        <w:t xml:space="preserve">, which emphasise methodological rigour, ethical practice, and the integration of </w:t>
      </w:r>
      <w:r>
        <w:t>evidence-based</w:t>
      </w:r>
      <w:r w:rsidRPr="00A53981">
        <w:t xml:space="preserve"> approaches in accredited programmes</w:t>
      </w:r>
      <w:r w:rsidR="00D80E4D">
        <w:t xml:space="preserve"> </w:t>
      </w:r>
      <w:r w:rsidR="009E68BB" w:rsidRPr="009E68BB">
        <w:t>(AfN, 2024; UWTSD, 2022)</w:t>
      </w:r>
      <w:r w:rsidR="009E68BB">
        <w:t xml:space="preserve">. </w:t>
      </w:r>
      <w:r w:rsidR="00D33321" w:rsidRPr="00D33321">
        <w:t>Adherence to AfN and UWTSD guidelines ensures that the methodology remains academically rigorous, thereby enhancing its credibility</w:t>
      </w:r>
      <w:r w:rsidR="00D33321">
        <w:t xml:space="preserve"> </w:t>
      </w:r>
      <w:r w:rsidRPr="007009E9">
        <w:t>(AfN, 2024; UWTSD, 2022)</w:t>
      </w:r>
      <w:r w:rsidR="00217B2A" w:rsidRPr="00217B2A">
        <w:t>.</w:t>
      </w:r>
      <w:r w:rsidR="006835E1">
        <w:t xml:space="preserve"> </w:t>
      </w:r>
      <w:r w:rsidR="006835E1" w:rsidRPr="006835E1">
        <w:t xml:space="preserve">Taken together, adherence to AfN and UWTSD standards provides a solid foundation, which naturally leads to </w:t>
      </w:r>
      <w:r w:rsidR="007064CA">
        <w:t>adopting</w:t>
      </w:r>
      <w:r w:rsidR="006835E1" w:rsidRPr="006835E1">
        <w:t xml:space="preserve"> a </w:t>
      </w:r>
      <w:r w:rsidR="007064CA">
        <w:t>quantitative</w:t>
      </w:r>
      <w:r w:rsidR="006835E1" w:rsidRPr="006835E1">
        <w:t xml:space="preserve"> design as the most appropriate framework for this study.</w:t>
      </w:r>
    </w:p>
    <w:p w14:paraId="3D8A7242" w14:textId="77777777" w:rsidR="00C07B55" w:rsidRDefault="00C07B55" w:rsidP="00C07B55">
      <w:pPr>
        <w:spacing w:after="120"/>
        <w:rPr>
          <w:b/>
          <w:bCs/>
          <w:u w:val="single"/>
        </w:rPr>
      </w:pPr>
    </w:p>
    <w:p w14:paraId="5F7F2974" w14:textId="3A9D3F19" w:rsidR="005F5EAA" w:rsidRPr="004879A3" w:rsidRDefault="008A044F" w:rsidP="00C07B55">
      <w:pPr>
        <w:spacing w:after="120"/>
      </w:pPr>
      <w:r w:rsidRPr="00313CBB">
        <w:rPr>
          <w:b/>
          <w:bCs/>
          <w:u w:val="single"/>
        </w:rPr>
        <w:t>Quantitative</w:t>
      </w:r>
      <w:r w:rsidR="001C2ED7" w:rsidRPr="00313CBB">
        <w:rPr>
          <w:b/>
          <w:bCs/>
          <w:u w:val="single"/>
        </w:rPr>
        <w:t xml:space="preserve"> Design</w:t>
      </w:r>
    </w:p>
    <w:p w14:paraId="428341CA" w14:textId="46029874" w:rsidR="000443EA" w:rsidRDefault="00C564F3" w:rsidP="00C07B55">
      <w:pPr>
        <w:spacing w:after="120"/>
      </w:pPr>
      <w:r w:rsidRPr="00F5496F">
        <w:t>A quantitative design was selected because it enables efficient data collection from a large student sample</w:t>
      </w:r>
      <w:r w:rsidR="00F5496F">
        <w:t xml:space="preserve"> </w:t>
      </w:r>
      <w:r w:rsidR="00015D41" w:rsidRPr="00015D41">
        <w:t>(Canonigo, Uy, and Culajara, 2024; Hunziker and Blankenagel, 2024)</w:t>
      </w:r>
      <w:r w:rsidRPr="00C564F3">
        <w:t xml:space="preserve">. </w:t>
      </w:r>
      <w:r>
        <w:t>Survey-based</w:t>
      </w:r>
      <w:r w:rsidRPr="00C564F3">
        <w:t xml:space="preserve"> quantitative methods are widely used in studies examining social media use, body image, and health </w:t>
      </w:r>
      <w:r w:rsidRPr="00C564F3">
        <w:lastRenderedPageBreak/>
        <w:t xml:space="preserve">behaviours, offering objective measurement and strong statistical utility (Canonigo, Uy, and Culajara, 2024; Hunziker and Blankenagel, 2024). This approach also aligns with recent work exploring body satisfaction, </w:t>
      </w:r>
      <w:r>
        <w:t>self-medication, and digital engagement among university populations, in which cross-sectional quantitative designs have proven both practical and methodologically robust (</w:t>
      </w:r>
      <w:r w:rsidR="004539DA" w:rsidRPr="004539DA">
        <w:t>Shihadeh et al., 2025</w:t>
      </w:r>
      <w:r>
        <w:t xml:space="preserve">; Sarhan, Schaalan, and El </w:t>
      </w:r>
      <w:r w:rsidRPr="00C564F3">
        <w:t xml:space="preserve">Sheikh, 2025). Taken together, these factors make a quantitative design the most appropriate and feasible choice for addressing the </w:t>
      </w:r>
      <w:r>
        <w:t>study's</w:t>
      </w:r>
      <w:r w:rsidRPr="00C564F3">
        <w:t xml:space="preserve"> aims.</w:t>
      </w:r>
    </w:p>
    <w:p w14:paraId="02560F7F" w14:textId="77777777" w:rsidR="00C07B55" w:rsidRDefault="00C07B55" w:rsidP="00C07B55">
      <w:pPr>
        <w:spacing w:after="120"/>
        <w:rPr>
          <w:b/>
          <w:bCs/>
          <w:u w:val="single"/>
        </w:rPr>
      </w:pPr>
    </w:p>
    <w:p w14:paraId="17349114" w14:textId="0A0F26F4" w:rsidR="00A40B7B" w:rsidRPr="00FC32CF" w:rsidRDefault="00A40B7B" w:rsidP="00C07B55">
      <w:pPr>
        <w:spacing w:after="120"/>
        <w:rPr>
          <w:b/>
          <w:bCs/>
          <w:u w:val="single"/>
        </w:rPr>
      </w:pPr>
      <w:r w:rsidRPr="00FC32CF">
        <w:rPr>
          <w:b/>
          <w:bCs/>
          <w:u w:val="single"/>
        </w:rPr>
        <w:t>Quantitative Strand</w:t>
      </w:r>
    </w:p>
    <w:p w14:paraId="776BCFDC" w14:textId="7D050EF3" w:rsidR="007C3B0F" w:rsidRPr="007C3B0F" w:rsidRDefault="007C3B0F" w:rsidP="00C07B55">
      <w:pPr>
        <w:spacing w:after="40"/>
      </w:pPr>
      <w:r>
        <w:t>Cross-sectional</w:t>
      </w:r>
      <w:r w:rsidRPr="007C3B0F">
        <w:t xml:space="preserve"> designs are widely used in social media and health research because they are efficient and accessible (Canonigo, Uy, and Culajara, 2024; Sarhan, Schaalan, and El Sheikh, 2025). They allow researchers to quickly assess behavioural patterns and psychological outcomes across diverse populations, providing robust statistical insights while remaining feasible in student settings (Hunziker and Blankenagel, 2024). A </w:t>
      </w:r>
      <w:r>
        <w:t>cross-sectional</w:t>
      </w:r>
      <w:r w:rsidRPr="007C3B0F">
        <w:t xml:space="preserve"> survey was therefore selected as the most practical way to capture behavioural and psychological outcomes in this study.</w:t>
      </w:r>
    </w:p>
    <w:p w14:paraId="62A678C6" w14:textId="77777777" w:rsidR="004B0618" w:rsidRDefault="007C3B0F" w:rsidP="00C07B55">
      <w:pPr>
        <w:spacing w:after="120"/>
      </w:pPr>
      <w:r w:rsidRPr="007C3B0F">
        <w:t xml:space="preserve">Recent work illustrates this dominance. </w:t>
      </w:r>
      <w:r w:rsidR="00EC5E02" w:rsidRPr="00EC5E02">
        <w:t>Canonigo, Uy, and Culajara (2024) used a cross-sectional survey to examine social media use and body image outcomes</w:t>
      </w:r>
      <w:r>
        <w:t>, while Sarda et al. (2025) highlighted the prevalence of cross-sectional designs in studies of self-objectification</w:t>
      </w:r>
      <w:r w:rsidRPr="007C3B0F">
        <w:t xml:space="preserve"> and body image. Together, these examples reinforce the suitability of this design for student populations.</w:t>
      </w:r>
      <w:r w:rsidR="00B1229E">
        <w:t xml:space="preserve"> </w:t>
      </w:r>
      <w:r w:rsidR="00B1229E" w:rsidRPr="00B1229E">
        <w:t xml:space="preserve">While the choice of a </w:t>
      </w:r>
      <w:r w:rsidR="001A41BF">
        <w:t>cross-sectional</w:t>
      </w:r>
      <w:r w:rsidR="00B1229E" w:rsidRPr="00B1229E">
        <w:t xml:space="preserve"> survey defines the overall structure of the quantitative strand, it is equally important to consider the specific instruments used to generate valid and reliable data.</w:t>
      </w:r>
    </w:p>
    <w:p w14:paraId="3D809CE1" w14:textId="77777777" w:rsidR="00C07B55" w:rsidRDefault="00C07B55" w:rsidP="00C07B55">
      <w:pPr>
        <w:spacing w:after="120"/>
        <w:rPr>
          <w:b/>
          <w:bCs/>
          <w:u w:val="single"/>
        </w:rPr>
      </w:pPr>
    </w:p>
    <w:p w14:paraId="474797A9" w14:textId="0F54A668" w:rsidR="008271A2" w:rsidRPr="008271A2" w:rsidRDefault="008271A2" w:rsidP="00C07B55">
      <w:pPr>
        <w:spacing w:after="120"/>
      </w:pPr>
      <w:r w:rsidRPr="008271A2">
        <w:rPr>
          <w:b/>
          <w:bCs/>
          <w:u w:val="single"/>
        </w:rPr>
        <w:t>Measurements and Validation</w:t>
      </w:r>
    </w:p>
    <w:p w14:paraId="4DB5EC1E" w14:textId="77777777" w:rsidR="004B0618" w:rsidRDefault="00096257" w:rsidP="00C07B55">
      <w:pPr>
        <w:spacing w:after="120"/>
        <w:rPr>
          <w:sz w:val="18"/>
          <w:szCs w:val="18"/>
        </w:rPr>
      </w:pPr>
      <w:r w:rsidRPr="00096257">
        <w:t>Social media exposure will be measured using the Bergen Social Media Addiction Scale, originally developed and validated by Andreassen et al. (2016)</w:t>
      </w:r>
      <w:r w:rsidR="0021608B">
        <w:t>. This method</w:t>
      </w:r>
      <w:r w:rsidRPr="00096257">
        <w:t xml:space="preserve"> has demonstrated strong reliability in university populations (Bottaro, Griffiths, and Faraci, 202</w:t>
      </w:r>
      <w:r w:rsidR="00D52A1C">
        <w:t>5</w:t>
      </w:r>
      <w:r w:rsidRPr="00096257">
        <w:t>; Yue</w:t>
      </w:r>
      <w:r w:rsidR="00FD79EA">
        <w:t xml:space="preserve"> et al.</w:t>
      </w:r>
      <w:r w:rsidRPr="00096257">
        <w:t>, 2022)</w:t>
      </w:r>
      <w:r w:rsidR="001B0FC9">
        <w:t xml:space="preserve">. </w:t>
      </w:r>
      <w:r w:rsidR="00AF53A1" w:rsidRPr="00CE5F67">
        <w:t>Although well validated, its emphasis on addictive use may overlook more subtle forms of engagement, and studies highlight measurement invariance issues across gender groups (Yue et al., 2022; Zarate et al., 2022). Furthermore, body satisfaction will be assessed using the Body Satisfaction Scale, a widely used and validated instrument among young adults (</w:t>
      </w:r>
      <w:r w:rsidR="0032499F" w:rsidRPr="0032499F">
        <w:t>Franzoi and Sh</w:t>
      </w:r>
      <w:r w:rsidR="00132A3E">
        <w:t>ie</w:t>
      </w:r>
      <w:r w:rsidR="0032499F" w:rsidRPr="0032499F">
        <w:t>lds, 1984</w:t>
      </w:r>
      <w:r w:rsidR="00AF53A1" w:rsidRPr="00CE5F67">
        <w:t xml:space="preserve">). </w:t>
      </w:r>
      <w:r w:rsidR="000025CF" w:rsidRPr="000013B2">
        <w:t xml:space="preserve">However, responses can be influenced by </w:t>
      </w:r>
      <w:r w:rsidR="000025CF" w:rsidRPr="000013B2">
        <w:t>self-report</w:t>
      </w:r>
      <w:r w:rsidR="000025CF" w:rsidRPr="000013B2">
        <w:t xml:space="preserve"> bias and cultural differences, with research noting social desirability effects and variation in body</w:t>
      </w:r>
      <w:r w:rsidR="000025CF" w:rsidRPr="000013B2">
        <w:noBreakHyphen/>
        <w:t xml:space="preserve">image perceptions across populations </w:t>
      </w:r>
      <w:r w:rsidR="00AF53A1" w:rsidRPr="000013B2">
        <w:t>(</w:t>
      </w:r>
      <w:r w:rsidR="001016CC" w:rsidRPr="000013B2">
        <w:t>Lynggaard et al., 2022</w:t>
      </w:r>
      <w:r w:rsidR="001016CC" w:rsidRPr="000013B2">
        <w:t>;</w:t>
      </w:r>
      <w:r w:rsidR="008B6C7D" w:rsidRPr="000013B2">
        <w:t xml:space="preserve"> Shihadeh et al., 2025</w:t>
      </w:r>
      <w:r w:rsidR="00287FBF" w:rsidRPr="000013B2">
        <w:t xml:space="preserve">; </w:t>
      </w:r>
      <w:r w:rsidR="00287FBF" w:rsidRPr="000013B2">
        <w:t>Teh et al., 2023</w:t>
      </w:r>
      <w:r w:rsidR="00AF53A1" w:rsidRPr="000013B2">
        <w:t>).</w:t>
      </w:r>
      <w:r w:rsidR="00AF53A1" w:rsidRPr="00CE5F67">
        <w:t xml:space="preserve"> </w:t>
      </w:r>
      <w:r w:rsidR="00E42019" w:rsidRPr="00E42019">
        <w:t>Additionally, interest in weight</w:t>
      </w:r>
      <w:r w:rsidR="00E42019" w:rsidRPr="00E42019">
        <w:rPr>
          <w:rFonts w:ascii="Cambria Math" w:hAnsi="Cambria Math" w:cs="Cambria Math"/>
        </w:rPr>
        <w:t>‑</w:t>
      </w:r>
      <w:r w:rsidR="00E42019" w:rsidRPr="00E42019">
        <w:t>loss medications will be explored through adapted self</w:t>
      </w:r>
      <w:r w:rsidR="00E42019" w:rsidRPr="00E42019">
        <w:rPr>
          <w:rFonts w:ascii="Cambria Math" w:hAnsi="Cambria Math" w:cs="Cambria Math"/>
        </w:rPr>
        <w:t>‑</w:t>
      </w:r>
      <w:r w:rsidR="00E42019" w:rsidRPr="00E42019">
        <w:t>medication questionnaires, which provide reliable insights into awareness and intent (Sarhan, Schaalan, and El</w:t>
      </w:r>
      <w:r w:rsidR="00E42019" w:rsidRPr="00E42019">
        <w:rPr>
          <w:rFonts w:ascii="Calibri" w:hAnsi="Calibri" w:cs="Calibri"/>
        </w:rPr>
        <w:t> </w:t>
      </w:r>
      <w:r w:rsidR="00E42019" w:rsidRPr="00E42019">
        <w:t>Sheikh, 2025). However, their reliance on self</w:t>
      </w:r>
      <w:r w:rsidR="00E42019" w:rsidRPr="00E42019">
        <w:rPr>
          <w:rFonts w:ascii="Cambria Math" w:hAnsi="Cambria Math" w:cs="Cambria Math"/>
        </w:rPr>
        <w:t>‑</w:t>
      </w:r>
      <w:r w:rsidR="00E42019" w:rsidRPr="00E42019">
        <w:t>report means they may not fully capture the complexity of students' attitudes toward weight</w:t>
      </w:r>
      <w:r w:rsidR="00E42019" w:rsidRPr="00E42019">
        <w:rPr>
          <w:rFonts w:ascii="Cambria Math" w:hAnsi="Cambria Math" w:cs="Cambria Math"/>
        </w:rPr>
        <w:t>‑</w:t>
      </w:r>
      <w:r w:rsidR="00E42019" w:rsidRPr="00E42019">
        <w:t>loss medications (Giromini, Young, and Sellbom, 2022)</w:t>
      </w:r>
      <w:r w:rsidR="00E42019">
        <w:t>.</w:t>
      </w:r>
      <w:r w:rsidR="00AF53A1">
        <w:t xml:space="preserve"> </w:t>
      </w:r>
      <w:r w:rsidR="00AF53A1" w:rsidRPr="00CE5F67">
        <w:t>Taken together, the use of these validated instruments ensures methodological rigour while acknowledging their practical limitations.</w:t>
      </w:r>
      <w:r w:rsidR="00B1229E">
        <w:t xml:space="preserve"> </w:t>
      </w:r>
      <w:r w:rsidR="00B1229E" w:rsidRPr="00B1229E">
        <w:t>With the measures identified and their strengths and limitations acknowledged, attention now turns to the sampling strategy that will determine how participants are recruited and represented in the study.</w:t>
      </w:r>
    </w:p>
    <w:p w14:paraId="05044195" w14:textId="77777777" w:rsidR="00C07B55" w:rsidRDefault="00C07B55" w:rsidP="00C07B55">
      <w:pPr>
        <w:spacing w:after="120"/>
        <w:rPr>
          <w:b/>
          <w:bCs/>
          <w:u w:val="single"/>
        </w:rPr>
      </w:pPr>
    </w:p>
    <w:p w14:paraId="65766803" w14:textId="373B9D09" w:rsidR="00D6779D" w:rsidRPr="004B0618" w:rsidRDefault="00D6779D" w:rsidP="00C07B55">
      <w:pPr>
        <w:spacing w:after="120"/>
        <w:rPr>
          <w:sz w:val="18"/>
          <w:szCs w:val="18"/>
        </w:rPr>
      </w:pPr>
      <w:r w:rsidRPr="00D6779D">
        <w:rPr>
          <w:b/>
          <w:bCs/>
          <w:u w:val="single"/>
        </w:rPr>
        <w:t>Sampling</w:t>
      </w:r>
    </w:p>
    <w:p w14:paraId="6354D7A7" w14:textId="77777777" w:rsidR="004B0618" w:rsidRDefault="007134F6" w:rsidP="00C07B55">
      <w:pPr>
        <w:spacing w:after="120"/>
      </w:pPr>
      <w:r w:rsidRPr="007134F6">
        <w:t xml:space="preserve">The study will recruit a convenience sample of undergraduate students from the University of Wales Trinity Saint David. Convenience sampling was selected because it provides practical access to a relevant population within the time and resource constraints of student research. Although </w:t>
      </w:r>
      <w:r w:rsidRPr="007134F6">
        <w:lastRenderedPageBreak/>
        <w:t xml:space="preserve">convenience samples limit generalisability, they are widely used in health and social science research to generate exploratory insights into behavioural and psychosocial trends. Participants will be invited through university mailing lists, social media groups, and campus networks, ensuring a diverse mix of students across disciplines. Inclusion criteria will be current </w:t>
      </w:r>
      <w:r>
        <w:t>university enrolment</w:t>
      </w:r>
      <w:r w:rsidRPr="007134F6">
        <w:t xml:space="preserve"> and age</w:t>
      </w:r>
      <w:r w:rsidR="00BC3E7F">
        <w:t xml:space="preserve"> </w:t>
      </w:r>
      <w:r w:rsidR="007E3432">
        <w:t>18 years</w:t>
      </w:r>
      <w:r w:rsidR="00BC3E7F">
        <w:t xml:space="preserve"> or older</w:t>
      </w:r>
      <w:r w:rsidRPr="007134F6">
        <w:t xml:space="preserve">. No exclusion criteria beyond age and enrolment status will be applied to maximise participation and </w:t>
      </w:r>
      <w:r w:rsidR="005E3AD7" w:rsidRPr="005E3AD7">
        <w:t xml:space="preserve">support a representative </w:t>
      </w:r>
      <w:r w:rsidR="001C599E">
        <w:t>cross-section</w:t>
      </w:r>
      <w:r w:rsidR="005E3AD7" w:rsidRPr="005E3AD7">
        <w:t xml:space="preserve"> of the student population</w:t>
      </w:r>
      <w:r w:rsidRPr="007134F6">
        <w:t xml:space="preserve">. This approach is justified as it aligns with the </w:t>
      </w:r>
      <w:r>
        <w:t>study's</w:t>
      </w:r>
      <w:r w:rsidRPr="007134F6">
        <w:t xml:space="preserve"> focus on university </w:t>
      </w:r>
      <w:r>
        <w:t>students'</w:t>
      </w:r>
      <w:r w:rsidRPr="007134F6">
        <w:t xml:space="preserve"> body satisfaction, social media use, and interest in w</w:t>
      </w:r>
      <w:r w:rsidRPr="0066135F">
        <w:t>eight</w:t>
      </w:r>
      <w:r w:rsidRPr="0066135F">
        <w:noBreakHyphen/>
        <w:t>loss medications.</w:t>
      </w:r>
      <w:r w:rsidR="00B05C93" w:rsidRPr="0066135F">
        <w:t xml:space="preserve"> </w:t>
      </w:r>
      <w:r w:rsidR="00232109" w:rsidRPr="0066135F">
        <w:t xml:space="preserve">With the sampling strategy established, attention now turns to the </w:t>
      </w:r>
      <w:r w:rsidR="00AD4624">
        <w:t>data collection procedure</w:t>
      </w:r>
      <w:r w:rsidR="0066135F" w:rsidRPr="0066135F">
        <w:t>.</w:t>
      </w:r>
    </w:p>
    <w:p w14:paraId="1C0642C1" w14:textId="77777777" w:rsidR="00C07B55" w:rsidRDefault="00C07B55" w:rsidP="00C07B55">
      <w:pPr>
        <w:spacing w:after="120"/>
        <w:rPr>
          <w:b/>
          <w:bCs/>
          <w:u w:val="single"/>
        </w:rPr>
      </w:pPr>
    </w:p>
    <w:p w14:paraId="190EF979" w14:textId="48706CAF" w:rsidR="002A53AF" w:rsidRPr="004B0618" w:rsidRDefault="002A53AF" w:rsidP="00C07B55">
      <w:pPr>
        <w:spacing w:after="120"/>
      </w:pPr>
      <w:r w:rsidRPr="00313CBB">
        <w:rPr>
          <w:b/>
          <w:bCs/>
          <w:u w:val="single"/>
        </w:rPr>
        <w:t>Procedure</w:t>
      </w:r>
    </w:p>
    <w:p w14:paraId="23404C18" w14:textId="28C6D635" w:rsidR="004B0618" w:rsidRDefault="006B01A8" w:rsidP="00C07B55">
      <w:pPr>
        <w:spacing w:after="120"/>
      </w:pPr>
      <w:r w:rsidRPr="006B01A8">
        <w:t xml:space="preserve">Participants identified through the sampling strategy will receive an invitation containing a link to the online survey. The invitation will describe the study and outline </w:t>
      </w:r>
      <w:r w:rsidR="005A0F5A">
        <w:t xml:space="preserve">the process for </w:t>
      </w:r>
      <w:r w:rsidRPr="006B01A8">
        <w:t>voluntary participation.</w:t>
      </w:r>
      <w:r w:rsidR="005A0F5A">
        <w:t xml:space="preserve"> </w:t>
      </w:r>
      <w:r w:rsidR="002B352A">
        <w:t>E</w:t>
      </w:r>
      <w:r w:rsidR="00DE5519" w:rsidRPr="005E3A51">
        <w:t>ligibility will be restricted to UWTSD students aged 18 years or older.</w:t>
      </w:r>
      <w:r w:rsidR="00DE5519">
        <w:t xml:space="preserve"> </w:t>
      </w:r>
      <w:r w:rsidR="00DE5519" w:rsidRPr="005E3A51">
        <w:t xml:space="preserve">Upon accessing the survey link, participants will be presented with a Participant Information Sheet detailing the study, anonymity, confidentiality, and the right to withdraw </w:t>
      </w:r>
      <w:r w:rsidR="00DE5519">
        <w:t>before</w:t>
      </w:r>
      <w:r w:rsidR="00DE5519" w:rsidRPr="005E3A51">
        <w:t xml:space="preserve"> submission. Informed consent will be obtained through a tick-box, and no identifiable data will be collected.</w:t>
      </w:r>
      <w:r w:rsidR="00DE5519">
        <w:t xml:space="preserve"> </w:t>
      </w:r>
      <w:r w:rsidR="00DE5519" w:rsidRPr="005E3A51">
        <w:t>The survey will follow a fixed sequence: demographic questions, the Bergen Social Media Addiction Scale, the Body Satisfaction Scale, and items evaluating awareness of and interest in GLP-1 agonists. Completion is expected to require approximately 5 to 10 minutes on any device.</w:t>
      </w:r>
      <w:r w:rsidR="00DE5519">
        <w:t xml:space="preserve"> </w:t>
      </w:r>
      <w:r w:rsidR="00DE5519" w:rsidRPr="005E3A51">
        <w:t>Data will be stored anonymously on a secure, password-protected university drive and managed in accordance with ethical guidelines.</w:t>
      </w:r>
    </w:p>
    <w:p w14:paraId="401388B5" w14:textId="77777777" w:rsidR="00C07B55" w:rsidRDefault="00C07B55" w:rsidP="00C07B55">
      <w:pPr>
        <w:spacing w:after="120"/>
        <w:rPr>
          <w:b/>
          <w:bCs/>
          <w:u w:val="single"/>
        </w:rPr>
      </w:pPr>
    </w:p>
    <w:p w14:paraId="0341EDD0" w14:textId="2C93E060" w:rsidR="002A53AF" w:rsidRPr="004B0618" w:rsidRDefault="002A53AF" w:rsidP="00C07B55">
      <w:pPr>
        <w:spacing w:after="120"/>
      </w:pPr>
      <w:r w:rsidRPr="00313CBB">
        <w:rPr>
          <w:b/>
          <w:bCs/>
          <w:u w:val="single"/>
        </w:rPr>
        <w:t>Ethics</w:t>
      </w:r>
    </w:p>
    <w:p w14:paraId="10BBC566" w14:textId="057EDD96" w:rsidR="00414D55" w:rsidRPr="00414D55" w:rsidRDefault="00414D55" w:rsidP="00C07B55">
      <w:pPr>
        <w:spacing w:after="40"/>
      </w:pPr>
      <w:r w:rsidRPr="00414D55">
        <w:t xml:space="preserve">This study will comply with the University of Wales Trinity Saint David Research Ethics and Integrity Code of Practice. Participation will be voluntary, </w:t>
      </w:r>
      <w:r>
        <w:t xml:space="preserve">and informed consent will be </w:t>
      </w:r>
      <w:r w:rsidRPr="00414D55">
        <w:t xml:space="preserve">obtained before data collection. All data will be anonymous, stored securely, and handled in accordance with institutional data protection policies. The study involves minimal risk, and participants will receive a </w:t>
      </w:r>
      <w:r w:rsidR="0066135F">
        <w:t>debriefing with information on well-being support</w:t>
      </w:r>
      <w:r w:rsidRPr="00414D55">
        <w:t>.</w:t>
      </w:r>
    </w:p>
    <w:p w14:paraId="5B89B300" w14:textId="77777777" w:rsidR="007E3432" w:rsidRDefault="007E3432" w:rsidP="00C07B55">
      <w:pPr>
        <w:jc w:val="center"/>
        <w:rPr>
          <w:b/>
          <w:bCs/>
          <w:sz w:val="26"/>
          <w:szCs w:val="26"/>
          <w:u w:val="single"/>
        </w:rPr>
      </w:pPr>
    </w:p>
    <w:p w14:paraId="0F05429A" w14:textId="4715BBD2" w:rsidR="00F40B01" w:rsidRPr="007E3432" w:rsidRDefault="00D241FB" w:rsidP="00C07B55">
      <w:pPr>
        <w:jc w:val="center"/>
        <w:rPr>
          <w:b/>
          <w:bCs/>
          <w:sz w:val="26"/>
          <w:szCs w:val="26"/>
          <w:u w:val="single"/>
        </w:rPr>
      </w:pPr>
      <w:r w:rsidRPr="007E3432">
        <w:rPr>
          <w:b/>
          <w:bCs/>
          <w:sz w:val="26"/>
          <w:szCs w:val="26"/>
          <w:u w:val="single"/>
        </w:rPr>
        <w:t>Data Analysis</w:t>
      </w:r>
    </w:p>
    <w:p w14:paraId="4D87ED7F" w14:textId="77777777" w:rsidR="00C07B55" w:rsidRDefault="00A56AC1" w:rsidP="00BA50B8">
      <w:r w:rsidRPr="00A56AC1">
        <w:t>Survey data will be analysed using both descriptive and inferential statistical methods. Descriptive statistics, including means, standard deviations, and frequency distributions, will summarise levels of body satisfaction, patterns of social media use, and reported interest in GLP-1 agonists. These measures will provide an overview of the sample and highlight general trends. Inferential analyses will be conducted to address the study's hypotheses. Correlation and multiple regression analyses will test the predicted associations among social media use, body satisfaction, and interest in pharmaceutical weight-loss solutions. Moderation analyses will assess whether gender moderates these relationships, consistent with the study's focus on psychosocial and demographic contexts. Group comparisons, such as independent-samples t-tests, will examine differences across demographic categories, such as between male and female students. All analyses will be conducted using established statistical software</w:t>
      </w:r>
      <w:r w:rsidR="00CB700F">
        <w:t xml:space="preserve"> (SPSS)</w:t>
      </w:r>
      <w:r w:rsidRPr="00A56AC1">
        <w:t xml:space="preserve"> to ensure reliability and replicability. The use of both descriptive and inferential methods is appropriate as it aligns with the study's objectives</w:t>
      </w:r>
      <w:r w:rsidR="00A474ED">
        <w:t xml:space="preserve"> and</w:t>
      </w:r>
      <w:r w:rsidRPr="00A56AC1">
        <w:t xml:space="preserve"> enables rigorous hypothesis testing</w:t>
      </w:r>
      <w:r w:rsidR="00885DF8">
        <w:t xml:space="preserve">. It also </w:t>
      </w:r>
      <w:r w:rsidRPr="00A56AC1">
        <w:t>provides both an overview and deeper insight into the relationships among digital engagement, body satisfaction, and health behaviours.</w:t>
      </w:r>
    </w:p>
    <w:p w14:paraId="3C25C7F0" w14:textId="7F7F3101" w:rsidR="00BA50B8" w:rsidRPr="00C07B55" w:rsidRDefault="00BA50B8" w:rsidP="00BA50B8">
      <w:r w:rsidRPr="004B0618">
        <w:rPr>
          <w:b/>
          <w:bCs/>
          <w:sz w:val="18"/>
          <w:szCs w:val="18"/>
          <w:u w:val="single"/>
        </w:rPr>
        <w:lastRenderedPageBreak/>
        <w:t>References</w:t>
      </w:r>
    </w:p>
    <w:p w14:paraId="50CD2758" w14:textId="77777777" w:rsidR="004220B0" w:rsidRDefault="00BA50B8" w:rsidP="00B53106">
      <w:pPr>
        <w:rPr>
          <w:sz w:val="18"/>
          <w:szCs w:val="18"/>
        </w:rPr>
      </w:pPr>
      <w:r w:rsidRPr="00235596">
        <w:rPr>
          <w:sz w:val="18"/>
          <w:szCs w:val="18"/>
        </w:rPr>
        <w:t>Al</w:t>
      </w:r>
      <w:r w:rsidRPr="00235596">
        <w:rPr>
          <w:sz w:val="18"/>
          <w:szCs w:val="18"/>
        </w:rPr>
        <w:noBreakHyphen/>
        <w:t>Mahzoum, K., Abdelaziz, D.H., Alenezi, F., Almutairi, J., Alsubaiei, M.K., Alharbi, A.B., Al</w:t>
      </w:r>
      <w:r w:rsidRPr="00235596">
        <w:rPr>
          <w:sz w:val="18"/>
          <w:szCs w:val="18"/>
        </w:rPr>
        <w:noBreakHyphen/>
        <w:t>Rawi, S., Al</w:t>
      </w:r>
      <w:r w:rsidRPr="00235596">
        <w:rPr>
          <w:sz w:val="18"/>
          <w:szCs w:val="18"/>
        </w:rPr>
        <w:noBreakHyphen/>
        <w:t xml:space="preserve">Rawi, S., Bousheheri, F.F., Alhajri, A.H., Alajmi, S.N., Sallam, M., Mansour, N.O., Alnazly, E.K., </w:t>
      </w:r>
      <w:r w:rsidRPr="009C762A">
        <w:rPr>
          <w:sz w:val="18"/>
          <w:szCs w:val="18"/>
        </w:rPr>
        <w:t xml:space="preserve">and </w:t>
      </w:r>
      <w:r w:rsidRPr="00235596">
        <w:rPr>
          <w:sz w:val="18"/>
          <w:szCs w:val="18"/>
        </w:rPr>
        <w:t>Sallam, M.</w:t>
      </w:r>
      <w:r w:rsidRPr="009C762A">
        <w:rPr>
          <w:sz w:val="18"/>
          <w:szCs w:val="18"/>
        </w:rPr>
        <w:t xml:space="preserve"> (</w:t>
      </w:r>
      <w:r w:rsidRPr="00235596">
        <w:rPr>
          <w:sz w:val="18"/>
          <w:szCs w:val="18"/>
        </w:rPr>
        <w:t>2025</w:t>
      </w:r>
      <w:r w:rsidRPr="009C762A">
        <w:rPr>
          <w:sz w:val="18"/>
          <w:szCs w:val="18"/>
        </w:rPr>
        <w:t>)</w:t>
      </w:r>
      <w:r w:rsidRPr="00235596">
        <w:rPr>
          <w:sz w:val="18"/>
          <w:szCs w:val="18"/>
        </w:rPr>
        <w:t xml:space="preserve"> </w:t>
      </w:r>
      <w:r w:rsidRPr="009C762A">
        <w:rPr>
          <w:sz w:val="18"/>
          <w:szCs w:val="18"/>
        </w:rPr>
        <w:t>'</w:t>
      </w:r>
      <w:r w:rsidRPr="00235596">
        <w:rPr>
          <w:sz w:val="18"/>
          <w:szCs w:val="18"/>
        </w:rPr>
        <w:t>Health beliefs and obesity bias as determinants of attitudes toward</w:t>
      </w:r>
      <w:r w:rsidR="00C15FFE" w:rsidRPr="009C762A">
        <w:rPr>
          <w:sz w:val="18"/>
          <w:szCs w:val="18"/>
        </w:rPr>
        <w:t xml:space="preserve"> the</w:t>
      </w:r>
      <w:r w:rsidRPr="00235596">
        <w:rPr>
          <w:sz w:val="18"/>
          <w:szCs w:val="18"/>
        </w:rPr>
        <w:t xml:space="preserve"> </w:t>
      </w:r>
      <w:r w:rsidR="00936DF4" w:rsidRPr="009C762A">
        <w:rPr>
          <w:sz w:val="18"/>
          <w:szCs w:val="18"/>
        </w:rPr>
        <w:t xml:space="preserve">rising tides </w:t>
      </w:r>
      <w:r w:rsidR="00C15FFE" w:rsidRPr="009C762A">
        <w:rPr>
          <w:sz w:val="18"/>
          <w:szCs w:val="18"/>
        </w:rPr>
        <w:t xml:space="preserve">of </w:t>
      </w:r>
      <w:r w:rsidRPr="00235596">
        <w:rPr>
          <w:sz w:val="18"/>
          <w:szCs w:val="18"/>
        </w:rPr>
        <w:t>GLP</w:t>
      </w:r>
      <w:r w:rsidR="007B5914" w:rsidRPr="009C762A">
        <w:rPr>
          <w:sz w:val="18"/>
          <w:szCs w:val="18"/>
        </w:rPr>
        <w:noBreakHyphen/>
      </w:r>
      <w:r w:rsidRPr="00235596">
        <w:rPr>
          <w:sz w:val="18"/>
          <w:szCs w:val="18"/>
        </w:rPr>
        <w:t>1 medications</w:t>
      </w:r>
      <w:r w:rsidRPr="009C762A">
        <w:rPr>
          <w:sz w:val="18"/>
          <w:szCs w:val="18"/>
        </w:rPr>
        <w:t xml:space="preserve">: </w:t>
      </w:r>
      <w:r w:rsidRPr="00235596">
        <w:rPr>
          <w:sz w:val="18"/>
          <w:szCs w:val="18"/>
        </w:rPr>
        <w:t>Mounjaro</w:t>
      </w:r>
      <w:r w:rsidR="000415CB" w:rsidRPr="009C762A">
        <w:rPr>
          <w:sz w:val="18"/>
          <w:szCs w:val="18"/>
        </w:rPr>
        <w:t xml:space="preserve"> and </w:t>
      </w:r>
      <w:r w:rsidR="000415CB" w:rsidRPr="00235596">
        <w:rPr>
          <w:sz w:val="18"/>
          <w:szCs w:val="18"/>
        </w:rPr>
        <w:t>Ozempic</w:t>
      </w:r>
      <w:r w:rsidRPr="009C762A">
        <w:rPr>
          <w:sz w:val="18"/>
          <w:szCs w:val="18"/>
        </w:rPr>
        <w:t>'</w:t>
      </w:r>
      <w:r w:rsidRPr="00235596">
        <w:rPr>
          <w:sz w:val="18"/>
          <w:szCs w:val="18"/>
        </w:rPr>
        <w:t xml:space="preserve">. </w:t>
      </w:r>
      <w:r w:rsidRPr="00235596">
        <w:rPr>
          <w:i/>
          <w:iCs/>
          <w:sz w:val="18"/>
          <w:szCs w:val="18"/>
        </w:rPr>
        <w:t>Diabetes, Metabolic Syndrome and Obesity</w:t>
      </w:r>
      <w:r w:rsidR="006D69BE" w:rsidRPr="009C762A">
        <w:rPr>
          <w:i/>
          <w:iCs/>
          <w:sz w:val="18"/>
          <w:szCs w:val="18"/>
        </w:rPr>
        <w:t>: Targets and Therapy</w:t>
      </w:r>
      <w:r w:rsidRPr="009C762A">
        <w:rPr>
          <w:i/>
          <w:iCs/>
          <w:sz w:val="18"/>
          <w:szCs w:val="18"/>
        </w:rPr>
        <w:t>,</w:t>
      </w:r>
      <w:r w:rsidRPr="00235596">
        <w:rPr>
          <w:sz w:val="18"/>
          <w:szCs w:val="18"/>
        </w:rPr>
        <w:t xml:space="preserve"> 18, pp.1</w:t>
      </w:r>
      <w:r w:rsidRPr="009C762A">
        <w:rPr>
          <w:sz w:val="18"/>
          <w:szCs w:val="18"/>
        </w:rPr>
        <w:t>389</w:t>
      </w:r>
      <w:r w:rsidRPr="00235596">
        <w:rPr>
          <w:sz w:val="18"/>
          <w:szCs w:val="18"/>
        </w:rPr>
        <w:t>–</w:t>
      </w:r>
      <w:r w:rsidRPr="009C762A">
        <w:rPr>
          <w:sz w:val="18"/>
          <w:szCs w:val="18"/>
        </w:rPr>
        <w:t>1409</w:t>
      </w:r>
      <w:r w:rsidRPr="00235596">
        <w:rPr>
          <w:sz w:val="18"/>
          <w:szCs w:val="18"/>
        </w:rPr>
        <w:t xml:space="preserve">. </w:t>
      </w:r>
      <w:r w:rsidR="003C36BB">
        <w:rPr>
          <w:sz w:val="18"/>
          <w:szCs w:val="18"/>
        </w:rPr>
        <w:t xml:space="preserve">Available at: </w:t>
      </w:r>
      <w:hyperlink r:id="rId4" w:history="1">
        <w:r w:rsidR="00BA0E77" w:rsidRPr="00F433B4">
          <w:rPr>
            <w:rStyle w:val="Hyperlink"/>
            <w:sz w:val="18"/>
            <w:szCs w:val="18"/>
          </w:rPr>
          <w:t>https://</w:t>
        </w:r>
        <w:r w:rsidR="00BA0E77" w:rsidRPr="00F433B4">
          <w:rPr>
            <w:rStyle w:val="Hyperlink"/>
            <w:sz w:val="18"/>
            <w:szCs w:val="18"/>
          </w:rPr>
          <w:t>d</w:t>
        </w:r>
        <w:r w:rsidR="00BA0E77" w:rsidRPr="00F433B4">
          <w:rPr>
            <w:rStyle w:val="Hyperlink"/>
            <w:sz w:val="18"/>
            <w:szCs w:val="18"/>
          </w:rPr>
          <w:t>oi</w:t>
        </w:r>
        <w:r w:rsidR="00BA0E77" w:rsidRPr="00F433B4">
          <w:rPr>
            <w:rStyle w:val="Hyperlink"/>
            <w:sz w:val="18"/>
            <w:szCs w:val="18"/>
          </w:rPr>
          <w:t>.org/</w:t>
        </w:r>
        <w:r w:rsidR="00BA0E77" w:rsidRPr="00F433B4">
          <w:rPr>
            <w:rStyle w:val="Hyperlink"/>
            <w:sz w:val="18"/>
            <w:szCs w:val="18"/>
          </w:rPr>
          <w:t>10.2147/DMSO.S518994</w:t>
        </w:r>
      </w:hyperlink>
    </w:p>
    <w:p w14:paraId="68C3485E" w14:textId="6D75871C" w:rsidR="004220B0" w:rsidRDefault="00BA50B8" w:rsidP="00B53106">
      <w:pPr>
        <w:rPr>
          <w:sz w:val="18"/>
          <w:szCs w:val="18"/>
        </w:rPr>
      </w:pPr>
      <w:r w:rsidRPr="00E97B89">
        <w:rPr>
          <w:sz w:val="18"/>
          <w:szCs w:val="18"/>
        </w:rPr>
        <w:t>Alburkani, B.S.S., Yousef, F.M., Arab, A.</w:t>
      </w:r>
      <w:r w:rsidRPr="009C762A">
        <w:rPr>
          <w:sz w:val="18"/>
          <w:szCs w:val="18"/>
        </w:rPr>
        <w:t>, and</w:t>
      </w:r>
      <w:r w:rsidRPr="00E97B89">
        <w:rPr>
          <w:sz w:val="18"/>
          <w:szCs w:val="18"/>
        </w:rPr>
        <w:t xml:space="preserve"> Qutub, A.A. </w:t>
      </w:r>
      <w:r w:rsidRPr="009C762A">
        <w:rPr>
          <w:sz w:val="18"/>
          <w:szCs w:val="18"/>
        </w:rPr>
        <w:t>(</w:t>
      </w:r>
      <w:r w:rsidRPr="00E97B89">
        <w:rPr>
          <w:sz w:val="18"/>
          <w:szCs w:val="18"/>
        </w:rPr>
        <w:t>2024</w:t>
      </w:r>
      <w:r w:rsidRPr="009C762A">
        <w:rPr>
          <w:sz w:val="18"/>
          <w:szCs w:val="18"/>
        </w:rPr>
        <w:t>)</w:t>
      </w:r>
      <w:r w:rsidRPr="00E97B89">
        <w:rPr>
          <w:sz w:val="18"/>
          <w:szCs w:val="18"/>
        </w:rPr>
        <w:t xml:space="preserve"> </w:t>
      </w:r>
      <w:r w:rsidRPr="009C762A">
        <w:rPr>
          <w:sz w:val="18"/>
          <w:szCs w:val="18"/>
        </w:rPr>
        <w:t>'</w:t>
      </w:r>
      <w:r w:rsidRPr="00E97B89">
        <w:rPr>
          <w:sz w:val="18"/>
          <w:szCs w:val="18"/>
        </w:rPr>
        <w:t>The impact of social media and family attitudes on the body image and eating patterns of male and female students</w:t>
      </w:r>
      <w:r w:rsidRPr="009C762A">
        <w:rPr>
          <w:sz w:val="18"/>
          <w:szCs w:val="18"/>
        </w:rPr>
        <w:t>'</w:t>
      </w:r>
      <w:r w:rsidRPr="00E97B89">
        <w:rPr>
          <w:i/>
          <w:iCs/>
          <w:sz w:val="18"/>
          <w:szCs w:val="18"/>
        </w:rPr>
        <w:t>.</w:t>
      </w:r>
      <w:r w:rsidRPr="00E97B89">
        <w:rPr>
          <w:sz w:val="18"/>
          <w:szCs w:val="18"/>
        </w:rPr>
        <w:t xml:space="preserve"> </w:t>
      </w:r>
      <w:r w:rsidRPr="00E97B89">
        <w:rPr>
          <w:i/>
          <w:iCs/>
          <w:sz w:val="18"/>
          <w:szCs w:val="18"/>
        </w:rPr>
        <w:t>Middle East Current Psychiatry,</w:t>
      </w:r>
      <w:r w:rsidRPr="00E97B89">
        <w:rPr>
          <w:sz w:val="18"/>
          <w:szCs w:val="18"/>
        </w:rPr>
        <w:t xml:space="preserve"> 31, </w:t>
      </w:r>
      <w:r w:rsidR="00F421B4" w:rsidRPr="009C762A">
        <w:rPr>
          <w:sz w:val="18"/>
          <w:szCs w:val="18"/>
        </w:rPr>
        <w:t>a</w:t>
      </w:r>
      <w:r w:rsidRPr="00E97B89">
        <w:rPr>
          <w:sz w:val="18"/>
          <w:szCs w:val="18"/>
        </w:rPr>
        <w:t>rticle</w:t>
      </w:r>
      <w:r w:rsidRPr="009C762A">
        <w:rPr>
          <w:sz w:val="18"/>
          <w:szCs w:val="18"/>
        </w:rPr>
        <w:t xml:space="preserve"> </w:t>
      </w:r>
      <w:r w:rsidRPr="00E97B89">
        <w:rPr>
          <w:sz w:val="18"/>
          <w:szCs w:val="18"/>
        </w:rPr>
        <w:t>87.</w:t>
      </w:r>
      <w:r w:rsidRPr="009C762A">
        <w:rPr>
          <w:sz w:val="18"/>
          <w:szCs w:val="18"/>
        </w:rPr>
        <w:t xml:space="preserve"> </w:t>
      </w:r>
      <w:r w:rsidR="00735CDD">
        <w:rPr>
          <w:sz w:val="18"/>
          <w:szCs w:val="18"/>
        </w:rPr>
        <w:t xml:space="preserve">Available at: </w:t>
      </w:r>
      <w:hyperlink r:id="rId5" w:history="1">
        <w:r w:rsidR="003C36BB" w:rsidRPr="00F433B4">
          <w:rPr>
            <w:rStyle w:val="Hyperlink"/>
            <w:sz w:val="18"/>
            <w:szCs w:val="18"/>
          </w:rPr>
          <w:t>https://</w:t>
        </w:r>
        <w:r w:rsidR="003C36BB" w:rsidRPr="00F433B4">
          <w:rPr>
            <w:rStyle w:val="Hyperlink"/>
            <w:sz w:val="18"/>
            <w:szCs w:val="18"/>
          </w:rPr>
          <w:t>d</w:t>
        </w:r>
        <w:r w:rsidR="003C36BB" w:rsidRPr="00F433B4">
          <w:rPr>
            <w:rStyle w:val="Hyperlink"/>
            <w:sz w:val="18"/>
            <w:szCs w:val="18"/>
          </w:rPr>
          <w:t>oi</w:t>
        </w:r>
        <w:r w:rsidR="003C36BB" w:rsidRPr="00F433B4">
          <w:rPr>
            <w:rStyle w:val="Hyperlink"/>
            <w:sz w:val="18"/>
            <w:szCs w:val="18"/>
          </w:rPr>
          <w:t>.org/</w:t>
        </w:r>
        <w:r w:rsidR="003C36BB" w:rsidRPr="00F433B4">
          <w:rPr>
            <w:rStyle w:val="Hyperlink"/>
            <w:sz w:val="18"/>
            <w:szCs w:val="18"/>
          </w:rPr>
          <w:t>10.1186/s43045-024-00474-x</w:t>
        </w:r>
      </w:hyperlink>
      <w:r w:rsidR="003C36BB">
        <w:rPr>
          <w:sz w:val="18"/>
          <w:szCs w:val="18"/>
        </w:rPr>
        <w:t xml:space="preserve"> </w:t>
      </w:r>
    </w:p>
    <w:p w14:paraId="701F750E" w14:textId="31536E82" w:rsidR="00B53106" w:rsidRPr="003C06F4" w:rsidRDefault="00BA50B8" w:rsidP="00B53106">
      <w:pPr>
        <w:rPr>
          <w:sz w:val="18"/>
          <w:szCs w:val="18"/>
        </w:rPr>
      </w:pPr>
      <w:r w:rsidRPr="00C67CB1">
        <w:rPr>
          <w:sz w:val="18"/>
          <w:szCs w:val="18"/>
        </w:rPr>
        <w:t>Andreassen, C.S., Billieux, J., Griffiths, M.D., Kuss, D.J., Demetrovics, Z., Mazzoni, E.</w:t>
      </w:r>
      <w:r w:rsidRPr="00B53106">
        <w:rPr>
          <w:sz w:val="18"/>
          <w:szCs w:val="18"/>
        </w:rPr>
        <w:t>,</w:t>
      </w:r>
      <w:r w:rsidRPr="00C67CB1">
        <w:rPr>
          <w:sz w:val="18"/>
          <w:szCs w:val="18"/>
        </w:rPr>
        <w:t xml:space="preserve"> </w:t>
      </w:r>
      <w:r w:rsidRPr="00B53106">
        <w:rPr>
          <w:sz w:val="18"/>
          <w:szCs w:val="18"/>
        </w:rPr>
        <w:t>and</w:t>
      </w:r>
      <w:r w:rsidRPr="00C67CB1">
        <w:rPr>
          <w:sz w:val="18"/>
          <w:szCs w:val="18"/>
        </w:rPr>
        <w:t xml:space="preserve"> Pallesen, S. (2016) </w:t>
      </w:r>
      <w:r w:rsidRPr="00B53106">
        <w:rPr>
          <w:sz w:val="18"/>
          <w:szCs w:val="18"/>
        </w:rPr>
        <w:t>'</w:t>
      </w:r>
      <w:r w:rsidRPr="00C67CB1">
        <w:rPr>
          <w:sz w:val="18"/>
          <w:szCs w:val="18"/>
        </w:rPr>
        <w:t>The Bergen Social Media Addiction Scale: Development and psychometric validation</w:t>
      </w:r>
      <w:r w:rsidRPr="00B53106">
        <w:rPr>
          <w:sz w:val="18"/>
          <w:szCs w:val="18"/>
        </w:rPr>
        <w:t>'</w:t>
      </w:r>
      <w:r w:rsidRPr="00C67CB1">
        <w:rPr>
          <w:sz w:val="18"/>
          <w:szCs w:val="18"/>
        </w:rPr>
        <w:t>.</w:t>
      </w:r>
      <w:r w:rsidR="00B53106" w:rsidRPr="003C06F4">
        <w:rPr>
          <w:sz w:val="18"/>
          <w:szCs w:val="18"/>
        </w:rPr>
        <w:t xml:space="preserve"> PsycTESTS. Available at: </w:t>
      </w:r>
      <w:hyperlink r:id="rId6" w:history="1">
        <w:r w:rsidR="00B53106" w:rsidRPr="003C06F4">
          <w:rPr>
            <w:rStyle w:val="Hyperlink"/>
            <w:sz w:val="18"/>
            <w:szCs w:val="18"/>
          </w:rPr>
          <w:t>https://doi.org/10.1037/t74607-000</w:t>
        </w:r>
      </w:hyperlink>
    </w:p>
    <w:p w14:paraId="00B8B175" w14:textId="7D029B49" w:rsidR="00BA50B8" w:rsidRPr="009C762A" w:rsidRDefault="00BA50B8" w:rsidP="008341D7">
      <w:pPr>
        <w:rPr>
          <w:sz w:val="18"/>
          <w:szCs w:val="18"/>
        </w:rPr>
      </w:pPr>
      <w:r w:rsidRPr="00D171F5">
        <w:rPr>
          <w:sz w:val="18"/>
          <w:szCs w:val="18"/>
        </w:rPr>
        <w:t xml:space="preserve">Association for Nutrition (AfN) (2024) </w:t>
      </w:r>
      <w:r w:rsidRPr="00D171F5">
        <w:rPr>
          <w:i/>
          <w:iCs/>
          <w:sz w:val="18"/>
          <w:szCs w:val="18"/>
        </w:rPr>
        <w:t>Standards and Guidance for AfN Degree Accreditation</w:t>
      </w:r>
      <w:r w:rsidRPr="00D171F5">
        <w:rPr>
          <w:sz w:val="18"/>
          <w:szCs w:val="18"/>
        </w:rPr>
        <w:t>. London: AfN.</w:t>
      </w:r>
      <w:r w:rsidRPr="009C762A">
        <w:rPr>
          <w:sz w:val="18"/>
          <w:szCs w:val="18"/>
        </w:rPr>
        <w:t xml:space="preserve"> </w:t>
      </w:r>
      <w:r w:rsidRPr="00D171F5">
        <w:rPr>
          <w:sz w:val="18"/>
          <w:szCs w:val="18"/>
        </w:rPr>
        <w:t xml:space="preserve">Available at: </w:t>
      </w:r>
      <w:hyperlink r:id="rId7" w:history="1">
        <w:r w:rsidRPr="00D171F5">
          <w:rPr>
            <w:rStyle w:val="Hyperlink"/>
            <w:sz w:val="18"/>
            <w:szCs w:val="18"/>
          </w:rPr>
          <w:t>https://www.associationfornutrition.org/wp-content/uploads/2024/01/Accreditation-Standards-Feb-24-Final.pdf</w:t>
        </w:r>
      </w:hyperlink>
      <w:r w:rsidR="007902C3" w:rsidRPr="009C762A">
        <w:rPr>
          <w:sz w:val="18"/>
          <w:szCs w:val="18"/>
        </w:rPr>
        <w:t xml:space="preserve"> </w:t>
      </w:r>
      <w:r w:rsidRPr="00D171F5">
        <w:rPr>
          <w:sz w:val="18"/>
          <w:szCs w:val="18"/>
        </w:rPr>
        <w:t>(Accessed: 17 December 2025)</w:t>
      </w:r>
    </w:p>
    <w:p w14:paraId="487C7832" w14:textId="2A41A350" w:rsidR="00BA50B8" w:rsidRPr="009C762A" w:rsidRDefault="00BA50B8" w:rsidP="00BA50B8">
      <w:pPr>
        <w:rPr>
          <w:sz w:val="18"/>
          <w:szCs w:val="18"/>
        </w:rPr>
      </w:pPr>
      <w:r w:rsidRPr="009C762A">
        <w:rPr>
          <w:sz w:val="18"/>
          <w:szCs w:val="18"/>
        </w:rPr>
        <w:t xml:space="preserve">Bottaro, R., Griffiths, M.D., and Faraci, P. (2025) 'Meta-analysis of reliability and validity of the Bergen Social Media Addiction Scale (BSMAS)'. </w:t>
      </w:r>
      <w:r w:rsidRPr="009C762A">
        <w:rPr>
          <w:i/>
          <w:iCs/>
          <w:sz w:val="18"/>
          <w:szCs w:val="18"/>
        </w:rPr>
        <w:t>International Journal of Mental Health and Addiction</w:t>
      </w:r>
      <w:r w:rsidRPr="009C762A">
        <w:rPr>
          <w:sz w:val="18"/>
          <w:szCs w:val="18"/>
        </w:rPr>
        <w:t xml:space="preserve">, </w:t>
      </w:r>
      <w:r w:rsidR="007C648F" w:rsidRPr="009C762A">
        <w:rPr>
          <w:sz w:val="18"/>
          <w:szCs w:val="18"/>
        </w:rPr>
        <w:t>pp. 1</w:t>
      </w:r>
      <w:r w:rsidR="007C648F" w:rsidRPr="00C7752D">
        <w:rPr>
          <w:sz w:val="18"/>
          <w:szCs w:val="18"/>
        </w:rPr>
        <w:t>–</w:t>
      </w:r>
      <w:r w:rsidR="002B4719" w:rsidRPr="009C762A">
        <w:rPr>
          <w:sz w:val="18"/>
          <w:szCs w:val="18"/>
        </w:rPr>
        <w:t>28</w:t>
      </w:r>
      <w:r w:rsidRPr="009C762A">
        <w:rPr>
          <w:sz w:val="18"/>
          <w:szCs w:val="18"/>
        </w:rPr>
        <w:t>.</w:t>
      </w:r>
      <w:r w:rsidR="00BA0E77">
        <w:rPr>
          <w:sz w:val="18"/>
          <w:szCs w:val="18"/>
        </w:rPr>
        <w:t xml:space="preserve"> Available at: </w:t>
      </w:r>
      <w:hyperlink r:id="rId8" w:history="1">
        <w:r w:rsidR="00C46F3F" w:rsidRPr="00F433B4">
          <w:rPr>
            <w:rStyle w:val="Hyperlink"/>
            <w:sz w:val="18"/>
            <w:szCs w:val="18"/>
          </w:rPr>
          <w:t>https://</w:t>
        </w:r>
        <w:r w:rsidR="00C46F3F" w:rsidRPr="00F433B4">
          <w:rPr>
            <w:rStyle w:val="Hyperlink"/>
            <w:sz w:val="18"/>
            <w:szCs w:val="18"/>
          </w:rPr>
          <w:t>d</w:t>
        </w:r>
        <w:r w:rsidR="00C46F3F" w:rsidRPr="00F433B4">
          <w:rPr>
            <w:rStyle w:val="Hyperlink"/>
            <w:sz w:val="18"/>
            <w:szCs w:val="18"/>
          </w:rPr>
          <w:t>oi</w:t>
        </w:r>
        <w:r w:rsidR="00C46F3F" w:rsidRPr="00F433B4">
          <w:rPr>
            <w:rStyle w:val="Hyperlink"/>
            <w:sz w:val="18"/>
            <w:szCs w:val="18"/>
          </w:rPr>
          <w:t>.org/</w:t>
        </w:r>
        <w:r w:rsidR="00C46F3F" w:rsidRPr="00F433B4">
          <w:rPr>
            <w:rStyle w:val="Hyperlink"/>
            <w:sz w:val="18"/>
            <w:szCs w:val="18"/>
          </w:rPr>
          <w:t>10.1007/s11469-025-01461-x</w:t>
        </w:r>
      </w:hyperlink>
      <w:r w:rsidR="00C46F3F">
        <w:rPr>
          <w:sz w:val="18"/>
          <w:szCs w:val="18"/>
        </w:rPr>
        <w:t xml:space="preserve"> </w:t>
      </w:r>
    </w:p>
    <w:p w14:paraId="6A1BF3D3" w14:textId="6419C196" w:rsidR="00BA50B8" w:rsidRPr="00C7752D" w:rsidRDefault="00BA50B8" w:rsidP="00BA50B8">
      <w:pPr>
        <w:rPr>
          <w:sz w:val="18"/>
          <w:szCs w:val="18"/>
        </w:rPr>
      </w:pPr>
      <w:r w:rsidRPr="009C762A">
        <w:rPr>
          <w:sz w:val="18"/>
          <w:szCs w:val="18"/>
        </w:rPr>
        <w:t>Breda Vicentini, L., Rossi, R., De Bortoli, A.L., and De Bortoli</w:t>
      </w:r>
      <w:r w:rsidRPr="00C7752D">
        <w:rPr>
          <w:sz w:val="18"/>
          <w:szCs w:val="18"/>
        </w:rPr>
        <w:t xml:space="preserve">, R. (2020) </w:t>
      </w:r>
      <w:r w:rsidRPr="009C762A">
        <w:rPr>
          <w:sz w:val="18"/>
          <w:szCs w:val="18"/>
        </w:rPr>
        <w:t>'</w:t>
      </w:r>
      <w:r w:rsidRPr="00C7752D">
        <w:rPr>
          <w:sz w:val="18"/>
          <w:szCs w:val="18"/>
        </w:rPr>
        <w:t>Body image perception: Gender differences among university students</w:t>
      </w:r>
      <w:r w:rsidRPr="009C762A">
        <w:rPr>
          <w:sz w:val="18"/>
          <w:szCs w:val="18"/>
        </w:rPr>
        <w:t>'</w:t>
      </w:r>
      <w:r w:rsidRPr="00C7752D">
        <w:rPr>
          <w:sz w:val="18"/>
          <w:szCs w:val="18"/>
        </w:rPr>
        <w:t xml:space="preserve">. </w:t>
      </w:r>
      <w:r w:rsidRPr="00C7752D">
        <w:rPr>
          <w:i/>
          <w:iCs/>
          <w:sz w:val="18"/>
          <w:szCs w:val="18"/>
        </w:rPr>
        <w:t>Journal of Practical Studies in Education</w:t>
      </w:r>
      <w:r w:rsidRPr="00C7752D">
        <w:rPr>
          <w:sz w:val="18"/>
          <w:szCs w:val="18"/>
        </w:rPr>
        <w:t>, 1(1), pp.</w:t>
      </w:r>
      <w:r w:rsidR="00420D4E" w:rsidRPr="009C762A">
        <w:rPr>
          <w:sz w:val="18"/>
          <w:szCs w:val="18"/>
        </w:rPr>
        <w:t xml:space="preserve"> </w:t>
      </w:r>
      <w:r w:rsidRPr="00C7752D">
        <w:rPr>
          <w:sz w:val="18"/>
          <w:szCs w:val="18"/>
        </w:rPr>
        <w:t xml:space="preserve">15–19. </w:t>
      </w:r>
      <w:r w:rsidR="00C46F3F">
        <w:rPr>
          <w:sz w:val="18"/>
          <w:szCs w:val="18"/>
        </w:rPr>
        <w:t xml:space="preserve">Available at: </w:t>
      </w:r>
      <w:hyperlink r:id="rId9" w:history="1">
        <w:r w:rsidR="00C46F3F" w:rsidRPr="00F433B4">
          <w:rPr>
            <w:rStyle w:val="Hyperlink"/>
            <w:sz w:val="18"/>
            <w:szCs w:val="18"/>
          </w:rPr>
          <w:t>https://</w:t>
        </w:r>
        <w:r w:rsidR="00C46F3F" w:rsidRPr="00F433B4">
          <w:rPr>
            <w:rStyle w:val="Hyperlink"/>
            <w:sz w:val="18"/>
            <w:szCs w:val="18"/>
          </w:rPr>
          <w:t>d</w:t>
        </w:r>
        <w:r w:rsidR="00C46F3F" w:rsidRPr="00F433B4">
          <w:rPr>
            <w:rStyle w:val="Hyperlink"/>
            <w:sz w:val="18"/>
            <w:szCs w:val="18"/>
          </w:rPr>
          <w:t>oi</w:t>
        </w:r>
        <w:r w:rsidR="00C46F3F" w:rsidRPr="00F433B4">
          <w:rPr>
            <w:rStyle w:val="Hyperlink"/>
            <w:sz w:val="18"/>
            <w:szCs w:val="18"/>
          </w:rPr>
          <w:t>.org/</w:t>
        </w:r>
        <w:r w:rsidR="00C46F3F" w:rsidRPr="00C7752D">
          <w:rPr>
            <w:rStyle w:val="Hyperlink"/>
            <w:sz w:val="18"/>
            <w:szCs w:val="18"/>
          </w:rPr>
          <w:t>10.46809/jpse.v1i1.9</w:t>
        </w:r>
      </w:hyperlink>
      <w:r w:rsidR="00C46F3F">
        <w:rPr>
          <w:sz w:val="18"/>
          <w:szCs w:val="18"/>
        </w:rPr>
        <w:t xml:space="preserve"> </w:t>
      </w:r>
    </w:p>
    <w:p w14:paraId="399CA49F" w14:textId="77777777" w:rsidR="004220B0" w:rsidRDefault="00BA50B8" w:rsidP="00BA50B8">
      <w:pPr>
        <w:rPr>
          <w:sz w:val="18"/>
          <w:szCs w:val="18"/>
        </w:rPr>
      </w:pPr>
      <w:r w:rsidRPr="00AC5915">
        <w:rPr>
          <w:sz w:val="18"/>
          <w:szCs w:val="18"/>
        </w:rPr>
        <w:t>Canonigo, J., Uy, L.K.</w:t>
      </w:r>
      <w:r w:rsidRPr="009C762A">
        <w:rPr>
          <w:sz w:val="18"/>
          <w:szCs w:val="18"/>
        </w:rPr>
        <w:t>, and</w:t>
      </w:r>
      <w:r w:rsidRPr="00AC5915">
        <w:rPr>
          <w:sz w:val="18"/>
          <w:szCs w:val="18"/>
        </w:rPr>
        <w:t xml:space="preserve"> Culajara, C.L.</w:t>
      </w:r>
      <w:r w:rsidRPr="009C762A">
        <w:rPr>
          <w:sz w:val="18"/>
          <w:szCs w:val="18"/>
        </w:rPr>
        <w:t xml:space="preserve"> (</w:t>
      </w:r>
      <w:r w:rsidRPr="00AC5915">
        <w:rPr>
          <w:sz w:val="18"/>
          <w:szCs w:val="18"/>
        </w:rPr>
        <w:t>2024</w:t>
      </w:r>
      <w:r w:rsidRPr="009C762A">
        <w:rPr>
          <w:sz w:val="18"/>
          <w:szCs w:val="18"/>
        </w:rPr>
        <w:t>)</w:t>
      </w:r>
      <w:r w:rsidRPr="00AC5915">
        <w:rPr>
          <w:sz w:val="18"/>
          <w:szCs w:val="18"/>
        </w:rPr>
        <w:t xml:space="preserve"> </w:t>
      </w:r>
      <w:r w:rsidRPr="009C762A">
        <w:rPr>
          <w:sz w:val="18"/>
          <w:szCs w:val="18"/>
        </w:rPr>
        <w:t>'</w:t>
      </w:r>
      <w:r w:rsidRPr="00AC5915">
        <w:rPr>
          <w:sz w:val="18"/>
          <w:szCs w:val="18"/>
        </w:rPr>
        <w:t>Social Media Usage, Body Image, and Psychological Well-Being among College Students</w:t>
      </w:r>
      <w:r w:rsidRPr="009C762A">
        <w:rPr>
          <w:sz w:val="18"/>
          <w:szCs w:val="18"/>
        </w:rPr>
        <w:t>'</w:t>
      </w:r>
      <w:r w:rsidRPr="00AC5915">
        <w:rPr>
          <w:i/>
          <w:iCs/>
          <w:sz w:val="18"/>
          <w:szCs w:val="18"/>
        </w:rPr>
        <w:t>.</w:t>
      </w:r>
      <w:r w:rsidRPr="00AC5915">
        <w:rPr>
          <w:sz w:val="18"/>
          <w:szCs w:val="18"/>
        </w:rPr>
        <w:t xml:space="preserve"> </w:t>
      </w:r>
      <w:r w:rsidRPr="00AC5915">
        <w:rPr>
          <w:i/>
          <w:iCs/>
          <w:sz w:val="18"/>
          <w:szCs w:val="18"/>
        </w:rPr>
        <w:t>Asian Journal of Education and Social Studies</w:t>
      </w:r>
      <w:r w:rsidRPr="00AC5915">
        <w:rPr>
          <w:sz w:val="18"/>
          <w:szCs w:val="18"/>
        </w:rPr>
        <w:t>, 50(6), pp.</w:t>
      </w:r>
      <w:r w:rsidR="009D6D01" w:rsidRPr="009C762A">
        <w:rPr>
          <w:sz w:val="18"/>
          <w:szCs w:val="18"/>
        </w:rPr>
        <w:t xml:space="preserve"> </w:t>
      </w:r>
      <w:r w:rsidRPr="00AC5915">
        <w:rPr>
          <w:sz w:val="18"/>
          <w:szCs w:val="18"/>
        </w:rPr>
        <w:t>451–470.</w:t>
      </w:r>
      <w:r w:rsidRPr="009C762A">
        <w:rPr>
          <w:sz w:val="18"/>
          <w:szCs w:val="18"/>
        </w:rPr>
        <w:t xml:space="preserve"> </w:t>
      </w:r>
      <w:r w:rsidR="00C46F3F">
        <w:rPr>
          <w:sz w:val="18"/>
          <w:szCs w:val="18"/>
        </w:rPr>
        <w:t>Available at:</w:t>
      </w:r>
      <w:r w:rsidR="00556F51">
        <w:rPr>
          <w:sz w:val="18"/>
          <w:szCs w:val="18"/>
        </w:rPr>
        <w:t xml:space="preserve"> </w:t>
      </w:r>
      <w:hyperlink r:id="rId10" w:history="1">
        <w:r w:rsidR="00556F51" w:rsidRPr="00F433B4">
          <w:rPr>
            <w:rStyle w:val="Hyperlink"/>
            <w:sz w:val="18"/>
            <w:szCs w:val="18"/>
          </w:rPr>
          <w:t>https://</w:t>
        </w:r>
        <w:r w:rsidR="00556F51" w:rsidRPr="00F433B4">
          <w:rPr>
            <w:rStyle w:val="Hyperlink"/>
            <w:sz w:val="18"/>
            <w:szCs w:val="18"/>
          </w:rPr>
          <w:t>d</w:t>
        </w:r>
        <w:r w:rsidR="00556F51" w:rsidRPr="00F433B4">
          <w:rPr>
            <w:rStyle w:val="Hyperlink"/>
            <w:sz w:val="18"/>
            <w:szCs w:val="18"/>
          </w:rPr>
          <w:t>oi</w:t>
        </w:r>
        <w:r w:rsidR="00556F51" w:rsidRPr="00F433B4">
          <w:rPr>
            <w:rStyle w:val="Hyperlink"/>
            <w:sz w:val="18"/>
            <w:szCs w:val="18"/>
          </w:rPr>
          <w:t>.org/</w:t>
        </w:r>
        <w:r w:rsidR="00556F51" w:rsidRPr="00F433B4">
          <w:rPr>
            <w:rStyle w:val="Hyperlink"/>
            <w:sz w:val="18"/>
            <w:szCs w:val="18"/>
          </w:rPr>
          <w:t>10.9734/ajess/2024/v50i61425</w:t>
        </w:r>
      </w:hyperlink>
      <w:r w:rsidR="00556F51">
        <w:rPr>
          <w:sz w:val="18"/>
          <w:szCs w:val="18"/>
        </w:rPr>
        <w:t xml:space="preserve"> </w:t>
      </w:r>
    </w:p>
    <w:p w14:paraId="02538CE9" w14:textId="001B7D25" w:rsidR="00BA50B8" w:rsidRPr="009C762A" w:rsidRDefault="00BA50B8" w:rsidP="00BA50B8">
      <w:pPr>
        <w:rPr>
          <w:sz w:val="18"/>
          <w:szCs w:val="18"/>
        </w:rPr>
      </w:pPr>
      <w:r w:rsidRPr="00015289">
        <w:rPr>
          <w:sz w:val="18"/>
          <w:szCs w:val="18"/>
        </w:rPr>
        <w:t xml:space="preserve">Franzoi, S. L., </w:t>
      </w:r>
      <w:r w:rsidRPr="009C762A">
        <w:rPr>
          <w:sz w:val="18"/>
          <w:szCs w:val="18"/>
        </w:rPr>
        <w:t>and</w:t>
      </w:r>
      <w:r w:rsidRPr="00015289">
        <w:rPr>
          <w:sz w:val="18"/>
          <w:szCs w:val="18"/>
        </w:rPr>
        <w:t xml:space="preserve"> Shields, S. A. (1984) </w:t>
      </w:r>
      <w:r w:rsidRPr="009C762A">
        <w:rPr>
          <w:sz w:val="18"/>
          <w:szCs w:val="18"/>
        </w:rPr>
        <w:t>'</w:t>
      </w:r>
      <w:r w:rsidRPr="00015289">
        <w:rPr>
          <w:sz w:val="18"/>
          <w:szCs w:val="18"/>
        </w:rPr>
        <w:t>The Body Esteem Scale: Multidimensional structure and sex differences in a college population</w:t>
      </w:r>
      <w:r w:rsidRPr="009C762A">
        <w:rPr>
          <w:sz w:val="18"/>
          <w:szCs w:val="18"/>
        </w:rPr>
        <w:t>'</w:t>
      </w:r>
      <w:r w:rsidRPr="00015289">
        <w:rPr>
          <w:sz w:val="18"/>
          <w:szCs w:val="18"/>
        </w:rPr>
        <w:t xml:space="preserve">. </w:t>
      </w:r>
      <w:r w:rsidRPr="00015289">
        <w:rPr>
          <w:i/>
          <w:iCs/>
          <w:sz w:val="18"/>
          <w:szCs w:val="18"/>
        </w:rPr>
        <w:t>Journal of Personality Assessment</w:t>
      </w:r>
      <w:r w:rsidRPr="00015289">
        <w:rPr>
          <w:sz w:val="18"/>
          <w:szCs w:val="18"/>
        </w:rPr>
        <w:t>, 48(2), 173–178</w:t>
      </w:r>
      <w:r w:rsidRPr="009C762A">
        <w:rPr>
          <w:sz w:val="18"/>
          <w:szCs w:val="18"/>
        </w:rPr>
        <w:t xml:space="preserve">. </w:t>
      </w:r>
      <w:r w:rsidR="00556F51">
        <w:rPr>
          <w:sz w:val="18"/>
          <w:szCs w:val="18"/>
        </w:rPr>
        <w:t xml:space="preserve">Available at: </w:t>
      </w:r>
      <w:hyperlink r:id="rId11" w:history="1">
        <w:r w:rsidR="00556F51" w:rsidRPr="00F433B4">
          <w:rPr>
            <w:rStyle w:val="Hyperlink"/>
            <w:sz w:val="18"/>
            <w:szCs w:val="18"/>
          </w:rPr>
          <w:t>https://doi</w:t>
        </w:r>
        <w:r w:rsidR="00556F51" w:rsidRPr="00F433B4">
          <w:rPr>
            <w:rStyle w:val="Hyperlink"/>
            <w:sz w:val="18"/>
            <w:szCs w:val="18"/>
          </w:rPr>
          <w:t>.org/</w:t>
        </w:r>
        <w:r w:rsidR="00556F51" w:rsidRPr="00F433B4">
          <w:rPr>
            <w:rStyle w:val="Hyperlink"/>
            <w:sz w:val="18"/>
            <w:szCs w:val="18"/>
          </w:rPr>
          <w:t>10.1207/s15327752jpa4802_12</w:t>
        </w:r>
      </w:hyperlink>
      <w:r w:rsidR="00556F51">
        <w:rPr>
          <w:sz w:val="18"/>
          <w:szCs w:val="18"/>
        </w:rPr>
        <w:t xml:space="preserve"> </w:t>
      </w:r>
    </w:p>
    <w:p w14:paraId="5A517732" w14:textId="547B3FFF" w:rsidR="00BA50B8" w:rsidRDefault="00BA50B8" w:rsidP="006E2882">
      <w:pPr>
        <w:rPr>
          <w:sz w:val="18"/>
          <w:szCs w:val="18"/>
        </w:rPr>
      </w:pPr>
      <w:r w:rsidRPr="009C762A">
        <w:rPr>
          <w:sz w:val="18"/>
          <w:szCs w:val="18"/>
        </w:rPr>
        <w:t xml:space="preserve">Gfellner, B.M. and Córdoba, A.I. (2020) 'The interface of identity distress and psychological problems in students' adjustment to university'. Scandinavian Journal of Psychology, 61(4), pp.527–534. </w:t>
      </w:r>
      <w:r w:rsidR="00556F51">
        <w:rPr>
          <w:sz w:val="18"/>
          <w:szCs w:val="18"/>
        </w:rPr>
        <w:t xml:space="preserve">Available at: </w:t>
      </w:r>
      <w:hyperlink r:id="rId12" w:history="1">
        <w:r w:rsidR="00556F51" w:rsidRPr="00F433B4">
          <w:rPr>
            <w:rStyle w:val="Hyperlink"/>
            <w:sz w:val="18"/>
            <w:szCs w:val="18"/>
          </w:rPr>
          <w:t>https://</w:t>
        </w:r>
        <w:r w:rsidR="00556F51" w:rsidRPr="00F433B4">
          <w:rPr>
            <w:rStyle w:val="Hyperlink"/>
            <w:sz w:val="18"/>
            <w:szCs w:val="18"/>
          </w:rPr>
          <w:t>d</w:t>
        </w:r>
        <w:r w:rsidR="00556F51" w:rsidRPr="00F433B4">
          <w:rPr>
            <w:rStyle w:val="Hyperlink"/>
            <w:sz w:val="18"/>
            <w:szCs w:val="18"/>
          </w:rPr>
          <w:t>oi</w:t>
        </w:r>
        <w:r w:rsidR="00556F51" w:rsidRPr="00F433B4">
          <w:rPr>
            <w:rStyle w:val="Hyperlink"/>
            <w:sz w:val="18"/>
            <w:szCs w:val="18"/>
          </w:rPr>
          <w:t>.org/</w:t>
        </w:r>
        <w:r w:rsidR="00556F51" w:rsidRPr="00F433B4">
          <w:rPr>
            <w:rStyle w:val="Hyperlink"/>
            <w:sz w:val="18"/>
            <w:szCs w:val="18"/>
          </w:rPr>
          <w:t>10.1111/sjop.12625</w:t>
        </w:r>
      </w:hyperlink>
      <w:r w:rsidR="00556F51">
        <w:rPr>
          <w:sz w:val="18"/>
          <w:szCs w:val="18"/>
        </w:rPr>
        <w:t xml:space="preserve"> </w:t>
      </w:r>
    </w:p>
    <w:p w14:paraId="6A1BEE1A" w14:textId="77777777" w:rsidR="004220B0" w:rsidRDefault="00BA50B8" w:rsidP="006E2882">
      <w:pPr>
        <w:rPr>
          <w:sz w:val="18"/>
          <w:szCs w:val="18"/>
        </w:rPr>
      </w:pPr>
      <w:r w:rsidRPr="00AC5915">
        <w:rPr>
          <w:sz w:val="18"/>
          <w:szCs w:val="18"/>
        </w:rPr>
        <w:t>Gillespie, A., Glăveanu, V.P.</w:t>
      </w:r>
      <w:r w:rsidRPr="0089053C">
        <w:rPr>
          <w:sz w:val="18"/>
          <w:szCs w:val="18"/>
        </w:rPr>
        <w:t>, and</w:t>
      </w:r>
      <w:r w:rsidRPr="00AC5915">
        <w:rPr>
          <w:sz w:val="18"/>
          <w:szCs w:val="18"/>
        </w:rPr>
        <w:t xml:space="preserve"> de Saint Laurent, C. </w:t>
      </w:r>
      <w:r w:rsidRPr="0089053C">
        <w:rPr>
          <w:sz w:val="18"/>
          <w:szCs w:val="18"/>
        </w:rPr>
        <w:t>(</w:t>
      </w:r>
      <w:r w:rsidRPr="00AC5915">
        <w:rPr>
          <w:sz w:val="18"/>
          <w:szCs w:val="18"/>
        </w:rPr>
        <w:t>202</w:t>
      </w:r>
      <w:r w:rsidRPr="0089053C">
        <w:rPr>
          <w:sz w:val="18"/>
          <w:szCs w:val="18"/>
        </w:rPr>
        <w:t>4)</w:t>
      </w:r>
      <w:r w:rsidRPr="00AC5915">
        <w:rPr>
          <w:sz w:val="18"/>
          <w:szCs w:val="18"/>
        </w:rPr>
        <w:t xml:space="preserve"> </w:t>
      </w:r>
      <w:r w:rsidRPr="00AC5915">
        <w:rPr>
          <w:i/>
          <w:iCs/>
          <w:sz w:val="18"/>
          <w:szCs w:val="18"/>
        </w:rPr>
        <w:t>Pragmatism and Methodology: Doing Research That Matters with Mixed Methods.</w:t>
      </w:r>
      <w:r w:rsidRPr="00AC5915">
        <w:rPr>
          <w:sz w:val="18"/>
          <w:szCs w:val="18"/>
        </w:rPr>
        <w:t xml:space="preserve"> </w:t>
      </w:r>
      <w:r w:rsidR="00F91020" w:rsidRPr="0089053C">
        <w:rPr>
          <w:sz w:val="18"/>
          <w:szCs w:val="18"/>
        </w:rPr>
        <w:t>Cambridge: Cambridge University Press</w:t>
      </w:r>
      <w:r w:rsidRPr="00AC5915">
        <w:rPr>
          <w:sz w:val="18"/>
          <w:szCs w:val="18"/>
        </w:rPr>
        <w:t>.</w:t>
      </w:r>
      <w:r w:rsidRPr="0089053C">
        <w:rPr>
          <w:sz w:val="18"/>
          <w:szCs w:val="18"/>
        </w:rPr>
        <w:t xml:space="preserve"> </w:t>
      </w:r>
      <w:r w:rsidR="00556F51">
        <w:rPr>
          <w:sz w:val="18"/>
          <w:szCs w:val="18"/>
        </w:rPr>
        <w:t xml:space="preserve">Available at: </w:t>
      </w:r>
      <w:hyperlink r:id="rId13" w:history="1">
        <w:r w:rsidR="00556F51" w:rsidRPr="00F433B4">
          <w:rPr>
            <w:rStyle w:val="Hyperlink"/>
            <w:sz w:val="18"/>
            <w:szCs w:val="18"/>
          </w:rPr>
          <w:t>https://</w:t>
        </w:r>
        <w:r w:rsidR="00556F51" w:rsidRPr="00F433B4">
          <w:rPr>
            <w:rStyle w:val="Hyperlink"/>
            <w:sz w:val="18"/>
            <w:szCs w:val="18"/>
          </w:rPr>
          <w:t>d</w:t>
        </w:r>
        <w:r w:rsidR="00556F51" w:rsidRPr="00F433B4">
          <w:rPr>
            <w:rStyle w:val="Hyperlink"/>
            <w:sz w:val="18"/>
            <w:szCs w:val="18"/>
          </w:rPr>
          <w:t>oi</w:t>
        </w:r>
        <w:r w:rsidR="00556F51" w:rsidRPr="00F433B4">
          <w:rPr>
            <w:rStyle w:val="Hyperlink"/>
            <w:sz w:val="18"/>
            <w:szCs w:val="18"/>
          </w:rPr>
          <w:t>.org/</w:t>
        </w:r>
        <w:r w:rsidR="00556F51" w:rsidRPr="00F433B4">
          <w:rPr>
            <w:rStyle w:val="Hyperlink"/>
            <w:sz w:val="18"/>
            <w:szCs w:val="18"/>
          </w:rPr>
          <w:t>10.1017/9781009031066</w:t>
        </w:r>
      </w:hyperlink>
    </w:p>
    <w:p w14:paraId="0BAEBA52" w14:textId="66B5DE3E" w:rsidR="001179A2" w:rsidRDefault="001179A2" w:rsidP="006E2882">
      <w:pPr>
        <w:rPr>
          <w:sz w:val="18"/>
          <w:szCs w:val="18"/>
        </w:rPr>
      </w:pPr>
      <w:r w:rsidRPr="001F0546">
        <w:rPr>
          <w:sz w:val="18"/>
          <w:szCs w:val="18"/>
        </w:rPr>
        <w:t xml:space="preserve">Giromini, L., Young, G. and Sellbom, M. (2022) 'Assessing negative response bias using self-report measures: New articles, new issues', </w:t>
      </w:r>
      <w:r w:rsidRPr="001F0546">
        <w:rPr>
          <w:i/>
          <w:iCs/>
          <w:sz w:val="18"/>
          <w:szCs w:val="18"/>
        </w:rPr>
        <w:t>Psychological Injury and Law</w:t>
      </w:r>
      <w:r w:rsidRPr="001F0546">
        <w:rPr>
          <w:sz w:val="18"/>
          <w:szCs w:val="18"/>
        </w:rPr>
        <w:t xml:space="preserve">, 15(1), pp. 1–21. </w:t>
      </w:r>
      <w:r w:rsidR="006809C1">
        <w:rPr>
          <w:sz w:val="18"/>
          <w:szCs w:val="18"/>
        </w:rPr>
        <w:t xml:space="preserve">Available at: </w:t>
      </w:r>
      <w:hyperlink r:id="rId14" w:history="1">
        <w:r w:rsidR="006809C1" w:rsidRPr="00F433B4">
          <w:rPr>
            <w:rStyle w:val="Hyperlink"/>
            <w:sz w:val="18"/>
            <w:szCs w:val="18"/>
          </w:rPr>
          <w:t>https://</w:t>
        </w:r>
        <w:r w:rsidR="006809C1" w:rsidRPr="00F433B4">
          <w:rPr>
            <w:rStyle w:val="Hyperlink"/>
            <w:sz w:val="18"/>
            <w:szCs w:val="18"/>
          </w:rPr>
          <w:t>d</w:t>
        </w:r>
        <w:r w:rsidR="006809C1" w:rsidRPr="00F433B4">
          <w:rPr>
            <w:rStyle w:val="Hyperlink"/>
            <w:sz w:val="18"/>
            <w:szCs w:val="18"/>
          </w:rPr>
          <w:t>oi</w:t>
        </w:r>
        <w:r w:rsidR="006809C1" w:rsidRPr="00F433B4">
          <w:rPr>
            <w:rStyle w:val="Hyperlink"/>
            <w:sz w:val="18"/>
            <w:szCs w:val="18"/>
          </w:rPr>
          <w:t>.org/</w:t>
        </w:r>
        <w:r w:rsidR="006809C1" w:rsidRPr="00F433B4">
          <w:rPr>
            <w:rStyle w:val="Hyperlink"/>
            <w:sz w:val="18"/>
            <w:szCs w:val="18"/>
          </w:rPr>
          <w:t>10.1007/s12207-022-09444-2</w:t>
        </w:r>
      </w:hyperlink>
      <w:r w:rsidR="006809C1">
        <w:rPr>
          <w:sz w:val="18"/>
          <w:szCs w:val="18"/>
        </w:rPr>
        <w:t xml:space="preserve"> </w:t>
      </w:r>
    </w:p>
    <w:p w14:paraId="525D477B" w14:textId="72FAC609" w:rsidR="00BA50B8" w:rsidRPr="00A15E13" w:rsidRDefault="00BA50B8" w:rsidP="006E2882">
      <w:pPr>
        <w:rPr>
          <w:sz w:val="18"/>
          <w:szCs w:val="18"/>
        </w:rPr>
      </w:pPr>
      <w:r w:rsidRPr="00A15E13">
        <w:rPr>
          <w:sz w:val="18"/>
          <w:szCs w:val="18"/>
        </w:rPr>
        <w:t>Granieri, A., Franzoi, I.G.</w:t>
      </w:r>
      <w:r w:rsidRPr="00895B94">
        <w:rPr>
          <w:sz w:val="18"/>
          <w:szCs w:val="18"/>
        </w:rPr>
        <w:t>, and</w:t>
      </w:r>
      <w:r w:rsidRPr="00A15E13">
        <w:rPr>
          <w:sz w:val="18"/>
          <w:szCs w:val="18"/>
        </w:rPr>
        <w:t xml:space="preserve"> Chung, M.C. (2021) </w:t>
      </w:r>
      <w:r w:rsidRPr="00895B94">
        <w:rPr>
          <w:sz w:val="18"/>
          <w:szCs w:val="18"/>
        </w:rPr>
        <w:t>'</w:t>
      </w:r>
      <w:r w:rsidRPr="00A15E13">
        <w:rPr>
          <w:sz w:val="18"/>
          <w:szCs w:val="18"/>
        </w:rPr>
        <w:t>Editorial: Psychological distress among university students</w:t>
      </w:r>
      <w:r w:rsidRPr="00895B94">
        <w:rPr>
          <w:sz w:val="18"/>
          <w:szCs w:val="18"/>
        </w:rPr>
        <w:t>'</w:t>
      </w:r>
      <w:r w:rsidRPr="00A15E13">
        <w:rPr>
          <w:i/>
          <w:iCs/>
          <w:sz w:val="18"/>
          <w:szCs w:val="18"/>
        </w:rPr>
        <w:t>. Frontiers in Psychology</w:t>
      </w:r>
      <w:r w:rsidRPr="00A15E13">
        <w:rPr>
          <w:sz w:val="18"/>
          <w:szCs w:val="18"/>
        </w:rPr>
        <w:t>, 12</w:t>
      </w:r>
      <w:r w:rsidRPr="00895B94">
        <w:rPr>
          <w:sz w:val="18"/>
          <w:szCs w:val="18"/>
        </w:rPr>
        <w:t xml:space="preserve">, </w:t>
      </w:r>
      <w:r w:rsidR="00F421B4">
        <w:rPr>
          <w:sz w:val="18"/>
          <w:szCs w:val="18"/>
        </w:rPr>
        <w:t>a</w:t>
      </w:r>
      <w:r w:rsidRPr="00895B94">
        <w:rPr>
          <w:sz w:val="18"/>
          <w:szCs w:val="18"/>
        </w:rPr>
        <w:t xml:space="preserve">rticle </w:t>
      </w:r>
      <w:r w:rsidRPr="00A15E13">
        <w:rPr>
          <w:sz w:val="18"/>
          <w:szCs w:val="18"/>
        </w:rPr>
        <w:t>647940.</w:t>
      </w:r>
      <w:r w:rsidRPr="00895B94">
        <w:rPr>
          <w:sz w:val="18"/>
          <w:szCs w:val="18"/>
        </w:rPr>
        <w:t xml:space="preserve"> </w:t>
      </w:r>
      <w:r w:rsidR="006809C1">
        <w:rPr>
          <w:sz w:val="18"/>
          <w:szCs w:val="18"/>
        </w:rPr>
        <w:t xml:space="preserve">Available at: </w:t>
      </w:r>
      <w:hyperlink r:id="rId15" w:history="1">
        <w:r w:rsidR="006809C1" w:rsidRPr="00F433B4">
          <w:rPr>
            <w:rStyle w:val="Hyperlink"/>
            <w:sz w:val="18"/>
            <w:szCs w:val="18"/>
          </w:rPr>
          <w:t>https://</w:t>
        </w:r>
        <w:r w:rsidR="006809C1" w:rsidRPr="00F433B4">
          <w:rPr>
            <w:rStyle w:val="Hyperlink"/>
            <w:sz w:val="18"/>
            <w:szCs w:val="18"/>
          </w:rPr>
          <w:t>d</w:t>
        </w:r>
        <w:r w:rsidR="006809C1" w:rsidRPr="00F433B4">
          <w:rPr>
            <w:rStyle w:val="Hyperlink"/>
            <w:sz w:val="18"/>
            <w:szCs w:val="18"/>
          </w:rPr>
          <w:t>oi</w:t>
        </w:r>
        <w:r w:rsidR="006809C1" w:rsidRPr="00F433B4">
          <w:rPr>
            <w:rStyle w:val="Hyperlink"/>
            <w:sz w:val="18"/>
            <w:szCs w:val="18"/>
          </w:rPr>
          <w:t>.org/</w:t>
        </w:r>
        <w:r w:rsidR="006809C1" w:rsidRPr="00F433B4">
          <w:rPr>
            <w:rStyle w:val="Hyperlink"/>
            <w:sz w:val="18"/>
            <w:szCs w:val="18"/>
          </w:rPr>
          <w:t>10.3389/fpsyg.2021.647940</w:t>
        </w:r>
      </w:hyperlink>
      <w:r w:rsidR="006809C1">
        <w:rPr>
          <w:sz w:val="18"/>
          <w:szCs w:val="18"/>
        </w:rPr>
        <w:t xml:space="preserve"> </w:t>
      </w:r>
    </w:p>
    <w:p w14:paraId="1F36CEE6" w14:textId="77777777" w:rsidR="004220B0" w:rsidRDefault="00BA50B8" w:rsidP="006E2882">
      <w:pPr>
        <w:rPr>
          <w:sz w:val="18"/>
          <w:szCs w:val="18"/>
        </w:rPr>
      </w:pPr>
      <w:r w:rsidRPr="00292AAD">
        <w:rPr>
          <w:sz w:val="18"/>
          <w:szCs w:val="18"/>
        </w:rPr>
        <w:t xml:space="preserve">Hunziker, S. and Blankenagel, M. (2024) 'Cross-sectional </w:t>
      </w:r>
      <w:r w:rsidR="00323E46" w:rsidRPr="00292AAD">
        <w:rPr>
          <w:sz w:val="18"/>
          <w:szCs w:val="18"/>
        </w:rPr>
        <w:t>r</w:t>
      </w:r>
      <w:r w:rsidRPr="00292AAD">
        <w:rPr>
          <w:sz w:val="18"/>
          <w:szCs w:val="18"/>
        </w:rPr>
        <w:t xml:space="preserve">esearch </w:t>
      </w:r>
      <w:r w:rsidR="00323E46" w:rsidRPr="00292AAD">
        <w:rPr>
          <w:sz w:val="18"/>
          <w:szCs w:val="18"/>
        </w:rPr>
        <w:t>d</w:t>
      </w:r>
      <w:r w:rsidRPr="00292AAD">
        <w:rPr>
          <w:sz w:val="18"/>
          <w:szCs w:val="18"/>
        </w:rPr>
        <w:t>esign'. In</w:t>
      </w:r>
      <w:r w:rsidR="000A1F63" w:rsidRPr="00292AAD">
        <w:rPr>
          <w:sz w:val="18"/>
          <w:szCs w:val="18"/>
        </w:rPr>
        <w:t>:</w:t>
      </w:r>
      <w:r w:rsidRPr="00292AAD">
        <w:rPr>
          <w:i/>
          <w:iCs/>
          <w:sz w:val="18"/>
          <w:szCs w:val="18"/>
        </w:rPr>
        <w:t xml:space="preserve"> Research Design in Business and Management</w:t>
      </w:r>
      <w:r w:rsidRPr="00292AAD">
        <w:rPr>
          <w:sz w:val="18"/>
          <w:szCs w:val="18"/>
        </w:rPr>
        <w:t xml:space="preserve">. </w:t>
      </w:r>
      <w:r w:rsidR="005058F9" w:rsidRPr="00292AAD">
        <w:rPr>
          <w:sz w:val="18"/>
          <w:szCs w:val="18"/>
        </w:rPr>
        <w:t>Wiesbaden: Springer Gabler</w:t>
      </w:r>
      <w:r w:rsidRPr="00292AAD">
        <w:rPr>
          <w:sz w:val="18"/>
          <w:szCs w:val="18"/>
        </w:rPr>
        <w:t>, pp. 187–199.</w:t>
      </w:r>
      <w:r w:rsidR="006809C1">
        <w:rPr>
          <w:sz w:val="18"/>
          <w:szCs w:val="18"/>
        </w:rPr>
        <w:t xml:space="preserve"> Available at: </w:t>
      </w:r>
      <w:hyperlink r:id="rId16" w:history="1">
        <w:r w:rsidR="006809C1" w:rsidRPr="00F433B4">
          <w:rPr>
            <w:rStyle w:val="Hyperlink"/>
            <w:sz w:val="18"/>
            <w:szCs w:val="18"/>
          </w:rPr>
          <w:t>https://</w:t>
        </w:r>
        <w:r w:rsidR="006809C1" w:rsidRPr="00F433B4">
          <w:rPr>
            <w:rStyle w:val="Hyperlink"/>
            <w:sz w:val="18"/>
            <w:szCs w:val="18"/>
          </w:rPr>
          <w:t>doi.org/</w:t>
        </w:r>
        <w:r w:rsidR="006809C1" w:rsidRPr="00F433B4">
          <w:rPr>
            <w:rStyle w:val="Hyperlink"/>
            <w:sz w:val="18"/>
            <w:szCs w:val="18"/>
          </w:rPr>
          <w:t>10.1007/978-3-658-42739-9_10</w:t>
        </w:r>
      </w:hyperlink>
      <w:r w:rsidR="006809C1">
        <w:rPr>
          <w:sz w:val="18"/>
          <w:szCs w:val="18"/>
        </w:rPr>
        <w:t xml:space="preserve"> </w:t>
      </w:r>
    </w:p>
    <w:p w14:paraId="3F6F9B0D" w14:textId="77777777" w:rsidR="004220B0" w:rsidRDefault="00BA50B8" w:rsidP="006E2882">
      <w:pPr>
        <w:rPr>
          <w:sz w:val="18"/>
          <w:szCs w:val="18"/>
        </w:rPr>
      </w:pPr>
      <w:r w:rsidRPr="00DC3B75">
        <w:rPr>
          <w:sz w:val="18"/>
          <w:szCs w:val="18"/>
        </w:rPr>
        <w:t>Jiotsa, B., Naccache, B., Duval, M., Rocher, B.</w:t>
      </w:r>
      <w:r w:rsidRPr="004A7F27">
        <w:rPr>
          <w:sz w:val="18"/>
          <w:szCs w:val="18"/>
        </w:rPr>
        <w:t>,</w:t>
      </w:r>
      <w:r w:rsidRPr="00DC3B75">
        <w:rPr>
          <w:sz w:val="18"/>
          <w:szCs w:val="18"/>
        </w:rPr>
        <w:t xml:space="preserve"> </w:t>
      </w:r>
      <w:r w:rsidRPr="004A7F27">
        <w:rPr>
          <w:sz w:val="18"/>
          <w:szCs w:val="18"/>
        </w:rPr>
        <w:t>and</w:t>
      </w:r>
      <w:r w:rsidRPr="00DC3B75">
        <w:rPr>
          <w:sz w:val="18"/>
          <w:szCs w:val="18"/>
        </w:rPr>
        <w:t xml:space="preserve"> Grall-Bronnec, M.</w:t>
      </w:r>
      <w:r w:rsidRPr="004A7F27">
        <w:rPr>
          <w:sz w:val="18"/>
          <w:szCs w:val="18"/>
        </w:rPr>
        <w:t xml:space="preserve"> (</w:t>
      </w:r>
      <w:r w:rsidRPr="00DC3B75">
        <w:rPr>
          <w:sz w:val="18"/>
          <w:szCs w:val="18"/>
        </w:rPr>
        <w:t>2021</w:t>
      </w:r>
      <w:r w:rsidRPr="004A7F27">
        <w:rPr>
          <w:sz w:val="18"/>
          <w:szCs w:val="18"/>
        </w:rPr>
        <w:t>)</w:t>
      </w:r>
      <w:r w:rsidRPr="00DC3B75">
        <w:rPr>
          <w:sz w:val="18"/>
          <w:szCs w:val="18"/>
        </w:rPr>
        <w:t xml:space="preserve"> </w:t>
      </w:r>
      <w:r w:rsidRPr="004A7F27">
        <w:rPr>
          <w:sz w:val="18"/>
          <w:szCs w:val="18"/>
        </w:rPr>
        <w:t>'</w:t>
      </w:r>
      <w:r w:rsidRPr="00DC3B75">
        <w:rPr>
          <w:sz w:val="18"/>
          <w:szCs w:val="18"/>
        </w:rPr>
        <w:t xml:space="preserve">Social media use and body image disorders: Association between frequency of comparing </w:t>
      </w:r>
      <w:r w:rsidRPr="004A7F27">
        <w:rPr>
          <w:sz w:val="18"/>
          <w:szCs w:val="18"/>
        </w:rPr>
        <w:t>one's</w:t>
      </w:r>
      <w:r w:rsidRPr="00DC3B75">
        <w:rPr>
          <w:sz w:val="18"/>
          <w:szCs w:val="18"/>
        </w:rPr>
        <w:t xml:space="preserve"> own physical appearance to that of people being followed on social media and body dissatisfaction and drive for thinness</w:t>
      </w:r>
      <w:r w:rsidRPr="004A7F27">
        <w:rPr>
          <w:sz w:val="18"/>
          <w:szCs w:val="18"/>
        </w:rPr>
        <w:t>'.</w:t>
      </w:r>
      <w:r w:rsidRPr="004A7F27">
        <w:rPr>
          <w:i/>
          <w:iCs/>
          <w:sz w:val="18"/>
          <w:szCs w:val="18"/>
        </w:rPr>
        <w:t xml:space="preserve"> International</w:t>
      </w:r>
      <w:r w:rsidRPr="00DC3B75">
        <w:rPr>
          <w:i/>
          <w:iCs/>
          <w:sz w:val="18"/>
          <w:szCs w:val="18"/>
        </w:rPr>
        <w:t xml:space="preserve"> Journal of Environmental Research and Public Health, </w:t>
      </w:r>
      <w:r w:rsidRPr="00DC3B75">
        <w:rPr>
          <w:sz w:val="18"/>
          <w:szCs w:val="18"/>
        </w:rPr>
        <w:t xml:space="preserve">18(6), </w:t>
      </w:r>
      <w:r w:rsidR="00F421B4">
        <w:rPr>
          <w:sz w:val="18"/>
          <w:szCs w:val="18"/>
        </w:rPr>
        <w:t>a</w:t>
      </w:r>
      <w:r w:rsidRPr="00DC3B75">
        <w:rPr>
          <w:sz w:val="18"/>
          <w:szCs w:val="18"/>
        </w:rPr>
        <w:t>rticle 2880.</w:t>
      </w:r>
      <w:r w:rsidRPr="004A7F27">
        <w:rPr>
          <w:sz w:val="18"/>
          <w:szCs w:val="18"/>
        </w:rPr>
        <w:t xml:space="preserve"> </w:t>
      </w:r>
      <w:r w:rsidR="006809C1">
        <w:rPr>
          <w:sz w:val="18"/>
          <w:szCs w:val="18"/>
        </w:rPr>
        <w:t xml:space="preserve">Available at: </w:t>
      </w:r>
      <w:hyperlink r:id="rId17" w:history="1">
        <w:r w:rsidR="006809C1" w:rsidRPr="00F433B4">
          <w:rPr>
            <w:rStyle w:val="Hyperlink"/>
            <w:sz w:val="18"/>
            <w:szCs w:val="18"/>
          </w:rPr>
          <w:t>https://</w:t>
        </w:r>
        <w:r w:rsidR="006809C1" w:rsidRPr="00F433B4">
          <w:rPr>
            <w:rStyle w:val="Hyperlink"/>
            <w:sz w:val="18"/>
            <w:szCs w:val="18"/>
          </w:rPr>
          <w:t>d</w:t>
        </w:r>
        <w:r w:rsidR="006809C1" w:rsidRPr="00F433B4">
          <w:rPr>
            <w:rStyle w:val="Hyperlink"/>
            <w:sz w:val="18"/>
            <w:szCs w:val="18"/>
          </w:rPr>
          <w:t>oi</w:t>
        </w:r>
        <w:r w:rsidR="006809C1" w:rsidRPr="00F433B4">
          <w:rPr>
            <w:rStyle w:val="Hyperlink"/>
            <w:sz w:val="18"/>
            <w:szCs w:val="18"/>
          </w:rPr>
          <w:t>.org/</w:t>
        </w:r>
        <w:r w:rsidR="006809C1" w:rsidRPr="00F433B4">
          <w:rPr>
            <w:rStyle w:val="Hyperlink"/>
            <w:sz w:val="18"/>
            <w:szCs w:val="18"/>
          </w:rPr>
          <w:t>10.3390/ijerph18062880</w:t>
        </w:r>
      </w:hyperlink>
      <w:r w:rsidR="006809C1">
        <w:rPr>
          <w:sz w:val="18"/>
          <w:szCs w:val="18"/>
        </w:rPr>
        <w:t xml:space="preserve"> </w:t>
      </w:r>
    </w:p>
    <w:p w14:paraId="28D5806B" w14:textId="6B192A10" w:rsidR="00E3199E" w:rsidRDefault="00E3199E" w:rsidP="006E2882">
      <w:pPr>
        <w:rPr>
          <w:sz w:val="18"/>
          <w:szCs w:val="18"/>
        </w:rPr>
      </w:pPr>
      <w:r w:rsidRPr="00064F9F">
        <w:rPr>
          <w:sz w:val="18"/>
          <w:szCs w:val="18"/>
        </w:rPr>
        <w:t>Lynggaard, V., Soendergaard, S.M., Boettcher, M., Stampe, L., Kempel, M.K. and Winding, T.N. (2022) 'Bias in self-reported height and weight in a cohort of young adults – perspectives for cardio</w:t>
      </w:r>
      <w:r w:rsidRPr="00064F9F">
        <w:rPr>
          <w:sz w:val="18"/>
          <w:szCs w:val="18"/>
        </w:rPr>
        <w:noBreakHyphen/>
        <w:t xml:space="preserve">metabolic risk prevention programmes', </w:t>
      </w:r>
      <w:r w:rsidRPr="00064F9F">
        <w:rPr>
          <w:i/>
          <w:iCs/>
          <w:sz w:val="18"/>
          <w:szCs w:val="18"/>
        </w:rPr>
        <w:t>European Heart Journal</w:t>
      </w:r>
      <w:r w:rsidRPr="00064F9F">
        <w:rPr>
          <w:sz w:val="18"/>
          <w:szCs w:val="18"/>
        </w:rPr>
        <w:t xml:space="preserve">, 43(Supplement 2), ehac544.2390. </w:t>
      </w:r>
      <w:r w:rsidR="006809C1">
        <w:rPr>
          <w:sz w:val="18"/>
          <w:szCs w:val="18"/>
        </w:rPr>
        <w:t xml:space="preserve">Available at: </w:t>
      </w:r>
      <w:hyperlink r:id="rId18" w:history="1">
        <w:r w:rsidR="006809C1" w:rsidRPr="00F433B4">
          <w:rPr>
            <w:rStyle w:val="Hyperlink"/>
            <w:sz w:val="18"/>
            <w:szCs w:val="18"/>
          </w:rPr>
          <w:t>https://</w:t>
        </w:r>
        <w:r w:rsidR="006809C1" w:rsidRPr="00F433B4">
          <w:rPr>
            <w:rStyle w:val="Hyperlink"/>
            <w:sz w:val="18"/>
            <w:szCs w:val="18"/>
          </w:rPr>
          <w:t>d</w:t>
        </w:r>
        <w:r w:rsidR="006809C1" w:rsidRPr="00F433B4">
          <w:rPr>
            <w:rStyle w:val="Hyperlink"/>
            <w:sz w:val="18"/>
            <w:szCs w:val="18"/>
          </w:rPr>
          <w:t>oi</w:t>
        </w:r>
        <w:r w:rsidR="006809C1" w:rsidRPr="00F433B4">
          <w:rPr>
            <w:rStyle w:val="Hyperlink"/>
            <w:sz w:val="18"/>
            <w:szCs w:val="18"/>
          </w:rPr>
          <w:t>.org/</w:t>
        </w:r>
        <w:r w:rsidR="006809C1" w:rsidRPr="00F433B4">
          <w:rPr>
            <w:rStyle w:val="Hyperlink"/>
            <w:sz w:val="18"/>
            <w:szCs w:val="18"/>
          </w:rPr>
          <w:t>10.1093/eurheartj/ehac544.2390</w:t>
        </w:r>
      </w:hyperlink>
      <w:r w:rsidR="006809C1">
        <w:rPr>
          <w:sz w:val="18"/>
          <w:szCs w:val="18"/>
        </w:rPr>
        <w:t xml:space="preserve"> </w:t>
      </w:r>
    </w:p>
    <w:p w14:paraId="6DFEC880" w14:textId="77777777" w:rsidR="004220B0" w:rsidRDefault="004C484A" w:rsidP="006E2882">
      <w:pPr>
        <w:rPr>
          <w:sz w:val="18"/>
          <w:szCs w:val="18"/>
        </w:rPr>
      </w:pPr>
      <w:r w:rsidRPr="0086243E">
        <w:rPr>
          <w:sz w:val="18"/>
          <w:szCs w:val="18"/>
        </w:rPr>
        <w:t xml:space="preserve">Nelson, L.J. (2021) 'The theory of emerging adulthood 20 years later: A look at where it has taken us, what we know now, and where we need to go'. </w:t>
      </w:r>
      <w:r w:rsidRPr="0086243E">
        <w:rPr>
          <w:i/>
          <w:iCs/>
          <w:sz w:val="18"/>
          <w:szCs w:val="18"/>
        </w:rPr>
        <w:t>Emerging Adulthood</w:t>
      </w:r>
      <w:r w:rsidRPr="0086243E">
        <w:rPr>
          <w:sz w:val="18"/>
          <w:szCs w:val="18"/>
        </w:rPr>
        <w:t xml:space="preserve">, 9(3), pp. 179–188. </w:t>
      </w:r>
      <w:r w:rsidR="006809C1">
        <w:rPr>
          <w:sz w:val="18"/>
          <w:szCs w:val="18"/>
        </w:rPr>
        <w:t xml:space="preserve">Available at: </w:t>
      </w:r>
      <w:hyperlink r:id="rId19" w:history="1">
        <w:r w:rsidR="00DB0B1D" w:rsidRPr="00F433B4">
          <w:rPr>
            <w:rStyle w:val="Hyperlink"/>
            <w:sz w:val="18"/>
            <w:szCs w:val="18"/>
          </w:rPr>
          <w:t>https://</w:t>
        </w:r>
        <w:r w:rsidR="00DB0B1D" w:rsidRPr="00F433B4">
          <w:rPr>
            <w:rStyle w:val="Hyperlink"/>
            <w:sz w:val="18"/>
            <w:szCs w:val="18"/>
          </w:rPr>
          <w:t>d</w:t>
        </w:r>
        <w:r w:rsidR="00DB0B1D" w:rsidRPr="00F433B4">
          <w:rPr>
            <w:rStyle w:val="Hyperlink"/>
            <w:sz w:val="18"/>
            <w:szCs w:val="18"/>
          </w:rPr>
          <w:t>oi</w:t>
        </w:r>
        <w:r w:rsidR="00DB0B1D" w:rsidRPr="00F433B4">
          <w:rPr>
            <w:rStyle w:val="Hyperlink"/>
            <w:sz w:val="18"/>
            <w:szCs w:val="18"/>
          </w:rPr>
          <w:t>.org/</w:t>
        </w:r>
        <w:r w:rsidR="00DB0B1D" w:rsidRPr="00F433B4">
          <w:rPr>
            <w:rStyle w:val="Hyperlink"/>
            <w:sz w:val="18"/>
            <w:szCs w:val="18"/>
          </w:rPr>
          <w:t>10.1177/2167696820950884</w:t>
        </w:r>
      </w:hyperlink>
      <w:r w:rsidR="00DB0B1D">
        <w:rPr>
          <w:sz w:val="18"/>
          <w:szCs w:val="18"/>
        </w:rPr>
        <w:t xml:space="preserve"> </w:t>
      </w:r>
    </w:p>
    <w:p w14:paraId="20ED3CE7" w14:textId="457D2B9C" w:rsidR="00BA50B8" w:rsidRPr="003E2B2A" w:rsidRDefault="00BA50B8" w:rsidP="006E2882">
      <w:pPr>
        <w:rPr>
          <w:sz w:val="18"/>
          <w:szCs w:val="18"/>
        </w:rPr>
      </w:pPr>
      <w:r w:rsidRPr="00066BBA">
        <w:rPr>
          <w:sz w:val="18"/>
          <w:szCs w:val="18"/>
        </w:rPr>
        <w:lastRenderedPageBreak/>
        <w:t>Ngulube, P. (202</w:t>
      </w:r>
      <w:r w:rsidR="001E4277" w:rsidRPr="00066BBA">
        <w:rPr>
          <w:sz w:val="18"/>
          <w:szCs w:val="18"/>
        </w:rPr>
        <w:t>2</w:t>
      </w:r>
      <w:r w:rsidRPr="00066BBA">
        <w:rPr>
          <w:sz w:val="18"/>
          <w:szCs w:val="18"/>
        </w:rPr>
        <w:t>) 'Using simple and complex mixed methods research designs to understand research in information science'. In: P. Ngulube (ed</w:t>
      </w:r>
      <w:r w:rsidR="005B318A" w:rsidRPr="00066BBA">
        <w:rPr>
          <w:sz w:val="18"/>
          <w:szCs w:val="18"/>
        </w:rPr>
        <w:t>.</w:t>
      </w:r>
      <w:r w:rsidRPr="00066BBA">
        <w:rPr>
          <w:sz w:val="18"/>
          <w:szCs w:val="18"/>
        </w:rPr>
        <w:t xml:space="preserve">) </w:t>
      </w:r>
      <w:r w:rsidRPr="00066BBA">
        <w:rPr>
          <w:i/>
          <w:iCs/>
          <w:sz w:val="18"/>
          <w:szCs w:val="18"/>
        </w:rPr>
        <w:t>Handbook of Research on Mixed Methods Research in Information Science</w:t>
      </w:r>
      <w:r w:rsidRPr="00066BBA">
        <w:rPr>
          <w:sz w:val="18"/>
          <w:szCs w:val="18"/>
        </w:rPr>
        <w:t xml:space="preserve">. United States: IGI Global, pp. 20–46. </w:t>
      </w:r>
      <w:r w:rsidR="00DB0B1D">
        <w:rPr>
          <w:sz w:val="18"/>
          <w:szCs w:val="18"/>
        </w:rPr>
        <w:t xml:space="preserve">Available at: </w:t>
      </w:r>
      <w:hyperlink r:id="rId20" w:history="1">
        <w:r w:rsidR="00DB0B1D" w:rsidRPr="00F433B4">
          <w:rPr>
            <w:rStyle w:val="Hyperlink"/>
            <w:sz w:val="18"/>
            <w:szCs w:val="18"/>
          </w:rPr>
          <w:t>https://</w:t>
        </w:r>
        <w:r w:rsidR="00DB0B1D" w:rsidRPr="00F433B4">
          <w:rPr>
            <w:rStyle w:val="Hyperlink"/>
            <w:sz w:val="18"/>
            <w:szCs w:val="18"/>
          </w:rPr>
          <w:t>d</w:t>
        </w:r>
        <w:r w:rsidR="00DB0B1D" w:rsidRPr="00F433B4">
          <w:rPr>
            <w:rStyle w:val="Hyperlink"/>
            <w:sz w:val="18"/>
            <w:szCs w:val="18"/>
          </w:rPr>
          <w:t>oi</w:t>
        </w:r>
        <w:r w:rsidR="00DB0B1D" w:rsidRPr="00F433B4">
          <w:rPr>
            <w:rStyle w:val="Hyperlink"/>
            <w:sz w:val="18"/>
            <w:szCs w:val="18"/>
          </w:rPr>
          <w:t>.org/</w:t>
        </w:r>
        <w:r w:rsidR="00DB0B1D" w:rsidRPr="00F433B4">
          <w:rPr>
            <w:rStyle w:val="Hyperlink"/>
            <w:sz w:val="18"/>
            <w:szCs w:val="18"/>
          </w:rPr>
          <w:t>10.4018/978-1-7998-8844-4.ch002</w:t>
        </w:r>
      </w:hyperlink>
      <w:r w:rsidR="00DB0B1D">
        <w:rPr>
          <w:sz w:val="18"/>
          <w:szCs w:val="18"/>
        </w:rPr>
        <w:t xml:space="preserve"> </w:t>
      </w:r>
    </w:p>
    <w:p w14:paraId="4591D579" w14:textId="736080A0" w:rsidR="00BA50B8" w:rsidRPr="00B36F74" w:rsidRDefault="00BA50B8" w:rsidP="006E2882">
      <w:r w:rsidRPr="00BE6480">
        <w:rPr>
          <w:sz w:val="18"/>
          <w:szCs w:val="18"/>
        </w:rPr>
        <w:t>Palta, A., Jana, N., Mukherjee, A., Das, T.</w:t>
      </w:r>
      <w:r w:rsidRPr="005965C6">
        <w:rPr>
          <w:sz w:val="18"/>
          <w:szCs w:val="18"/>
        </w:rPr>
        <w:t>, and Midya, S. (2024)</w:t>
      </w:r>
      <w:r w:rsidRPr="00BE6480">
        <w:rPr>
          <w:sz w:val="18"/>
          <w:szCs w:val="18"/>
        </w:rPr>
        <w:t xml:space="preserve"> </w:t>
      </w:r>
      <w:r w:rsidRPr="005965C6">
        <w:rPr>
          <w:sz w:val="18"/>
          <w:szCs w:val="18"/>
        </w:rPr>
        <w:t>'</w:t>
      </w:r>
      <w:r w:rsidRPr="00BE6480">
        <w:rPr>
          <w:sz w:val="18"/>
          <w:szCs w:val="18"/>
        </w:rPr>
        <w:t>Evaluating the perceptions of the effect of social media on body image among university students: Development, pilot testing, and preliminary insights</w:t>
      </w:r>
      <w:r w:rsidRPr="005965C6">
        <w:rPr>
          <w:sz w:val="18"/>
          <w:szCs w:val="18"/>
        </w:rPr>
        <w:t>'</w:t>
      </w:r>
      <w:r w:rsidRPr="00BE6480">
        <w:rPr>
          <w:sz w:val="18"/>
          <w:szCs w:val="18"/>
        </w:rPr>
        <w:t xml:space="preserve">. </w:t>
      </w:r>
      <w:r w:rsidRPr="005965C6">
        <w:rPr>
          <w:i/>
          <w:iCs/>
          <w:sz w:val="18"/>
          <w:szCs w:val="18"/>
        </w:rPr>
        <w:t xml:space="preserve">International Journal of </w:t>
      </w:r>
      <w:r w:rsidRPr="00B36F74">
        <w:rPr>
          <w:i/>
          <w:iCs/>
          <w:sz w:val="18"/>
          <w:szCs w:val="18"/>
        </w:rPr>
        <w:t>Research and Analytical Reviews</w:t>
      </w:r>
      <w:r w:rsidRPr="00BE6480">
        <w:rPr>
          <w:sz w:val="18"/>
          <w:szCs w:val="18"/>
        </w:rPr>
        <w:t>, 1</w:t>
      </w:r>
      <w:r w:rsidRPr="00B36F74">
        <w:rPr>
          <w:sz w:val="18"/>
          <w:szCs w:val="18"/>
        </w:rPr>
        <w:t>1</w:t>
      </w:r>
      <w:r w:rsidRPr="00BE6480">
        <w:rPr>
          <w:sz w:val="18"/>
          <w:szCs w:val="18"/>
        </w:rPr>
        <w:t>(</w:t>
      </w:r>
      <w:r w:rsidRPr="00B36F74">
        <w:rPr>
          <w:sz w:val="18"/>
          <w:szCs w:val="18"/>
        </w:rPr>
        <w:t>3</w:t>
      </w:r>
      <w:r w:rsidRPr="00BE6480">
        <w:rPr>
          <w:sz w:val="18"/>
          <w:szCs w:val="18"/>
        </w:rPr>
        <w:t xml:space="preserve">), pp. </w:t>
      </w:r>
      <w:r w:rsidRPr="00B36F74">
        <w:rPr>
          <w:sz w:val="18"/>
          <w:szCs w:val="18"/>
        </w:rPr>
        <w:t>380</w:t>
      </w:r>
      <w:r w:rsidRPr="00BE6480">
        <w:rPr>
          <w:sz w:val="18"/>
          <w:szCs w:val="18"/>
        </w:rPr>
        <w:t>–</w:t>
      </w:r>
      <w:r w:rsidRPr="00B36F74">
        <w:rPr>
          <w:sz w:val="18"/>
          <w:szCs w:val="18"/>
        </w:rPr>
        <w:t>389</w:t>
      </w:r>
      <w:r w:rsidRPr="00BE6480">
        <w:rPr>
          <w:sz w:val="18"/>
          <w:szCs w:val="18"/>
        </w:rPr>
        <w:t>.</w:t>
      </w:r>
      <w:r w:rsidRPr="00B36F74">
        <w:rPr>
          <w:sz w:val="18"/>
          <w:szCs w:val="18"/>
        </w:rPr>
        <w:t xml:space="preserve"> Available at: </w:t>
      </w:r>
      <w:hyperlink r:id="rId21" w:history="1">
        <w:r w:rsidR="00B36F74" w:rsidRPr="00B36F74">
          <w:rPr>
            <w:rStyle w:val="Hyperlink"/>
            <w:sz w:val="18"/>
            <w:szCs w:val="18"/>
          </w:rPr>
          <w:t>https://www.researchgate.net/publication/385005641_evaluating_the_perceptions_of_the-effect_of_social_media_among_university_students_development_pilot_testing_and_preliminary_insights</w:t>
        </w:r>
      </w:hyperlink>
      <w:r w:rsidRPr="00B36F74">
        <w:rPr>
          <w:sz w:val="18"/>
          <w:szCs w:val="18"/>
        </w:rPr>
        <w:t xml:space="preserve"> (</w:t>
      </w:r>
      <w:r w:rsidRPr="005965C6">
        <w:rPr>
          <w:sz w:val="18"/>
          <w:szCs w:val="18"/>
        </w:rPr>
        <w:t>Accessed: 17 December 2025)</w:t>
      </w:r>
    </w:p>
    <w:p w14:paraId="45F0D2F1" w14:textId="7F805DB2" w:rsidR="00BA50B8" w:rsidRPr="003C2F18" w:rsidRDefault="00BA50B8" w:rsidP="006E2882">
      <w:pPr>
        <w:spacing w:line="240" w:lineRule="auto"/>
        <w:rPr>
          <w:sz w:val="18"/>
          <w:szCs w:val="18"/>
        </w:rPr>
      </w:pPr>
      <w:r w:rsidRPr="003C2F18">
        <w:rPr>
          <w:sz w:val="18"/>
          <w:szCs w:val="18"/>
        </w:rPr>
        <w:t>Ruiz</w:t>
      </w:r>
      <w:r w:rsidRPr="003C2F18">
        <w:rPr>
          <w:sz w:val="18"/>
          <w:szCs w:val="18"/>
        </w:rPr>
        <w:noBreakHyphen/>
        <w:t>Bravo, P., García</w:t>
      </w:r>
      <w:r w:rsidRPr="003C2F18">
        <w:rPr>
          <w:sz w:val="18"/>
          <w:szCs w:val="18"/>
        </w:rPr>
        <w:noBreakHyphen/>
        <w:t>Merino, S., Rodríguez</w:t>
      </w:r>
      <w:r w:rsidRPr="003C2F18">
        <w:rPr>
          <w:sz w:val="18"/>
          <w:szCs w:val="18"/>
        </w:rPr>
        <w:noBreakHyphen/>
        <w:t>Rodríguez, B., Mendoza Laiz, N.</w:t>
      </w:r>
      <w:r w:rsidR="0016646C" w:rsidRPr="003C2F18">
        <w:rPr>
          <w:sz w:val="18"/>
          <w:szCs w:val="18"/>
        </w:rPr>
        <w:t>,</w:t>
      </w:r>
      <w:r w:rsidRPr="003C2F18">
        <w:rPr>
          <w:sz w:val="18"/>
          <w:szCs w:val="18"/>
        </w:rPr>
        <w:t xml:space="preserve"> and Díaz Ureña, G. (2025) 'Sex</w:t>
      </w:r>
      <w:r w:rsidRPr="003C2F18">
        <w:rPr>
          <w:sz w:val="18"/>
          <w:szCs w:val="18"/>
        </w:rPr>
        <w:noBreakHyphen/>
        <w:t xml:space="preserve">related perception of body image, attitude toward food, and nutritional status of university students, and their relationship with physical activity level', </w:t>
      </w:r>
      <w:r w:rsidRPr="003C2F18">
        <w:rPr>
          <w:i/>
          <w:iCs/>
          <w:sz w:val="18"/>
          <w:szCs w:val="18"/>
        </w:rPr>
        <w:t>Frontiers in Psychology</w:t>
      </w:r>
      <w:r w:rsidRPr="003C2F18">
        <w:rPr>
          <w:sz w:val="18"/>
          <w:szCs w:val="18"/>
        </w:rPr>
        <w:t xml:space="preserve">, 16, </w:t>
      </w:r>
      <w:r w:rsidR="00F421B4">
        <w:rPr>
          <w:sz w:val="18"/>
          <w:szCs w:val="18"/>
        </w:rPr>
        <w:t>a</w:t>
      </w:r>
      <w:r w:rsidRPr="003C2F18">
        <w:rPr>
          <w:sz w:val="18"/>
          <w:szCs w:val="18"/>
        </w:rPr>
        <w:t xml:space="preserve">rticle 1567566. </w:t>
      </w:r>
      <w:r w:rsidR="00DB0B1D">
        <w:rPr>
          <w:sz w:val="18"/>
          <w:szCs w:val="18"/>
        </w:rPr>
        <w:t xml:space="preserve">Available at: </w:t>
      </w:r>
      <w:hyperlink r:id="rId22" w:history="1">
        <w:r w:rsidR="00DB0B1D" w:rsidRPr="00F433B4">
          <w:rPr>
            <w:rStyle w:val="Hyperlink"/>
            <w:sz w:val="18"/>
            <w:szCs w:val="18"/>
          </w:rPr>
          <w:t>https://</w:t>
        </w:r>
        <w:r w:rsidR="00DB0B1D" w:rsidRPr="00F433B4">
          <w:rPr>
            <w:rStyle w:val="Hyperlink"/>
            <w:sz w:val="18"/>
            <w:szCs w:val="18"/>
          </w:rPr>
          <w:t>d</w:t>
        </w:r>
        <w:r w:rsidR="00DB0B1D" w:rsidRPr="00F433B4">
          <w:rPr>
            <w:rStyle w:val="Hyperlink"/>
            <w:sz w:val="18"/>
            <w:szCs w:val="18"/>
          </w:rPr>
          <w:t>oi</w:t>
        </w:r>
        <w:r w:rsidR="00DB0B1D" w:rsidRPr="00F433B4">
          <w:rPr>
            <w:rStyle w:val="Hyperlink"/>
            <w:sz w:val="18"/>
            <w:szCs w:val="18"/>
          </w:rPr>
          <w:t>.org/</w:t>
        </w:r>
        <w:r w:rsidR="00DB0B1D" w:rsidRPr="00F433B4">
          <w:rPr>
            <w:rStyle w:val="Hyperlink"/>
            <w:sz w:val="18"/>
            <w:szCs w:val="18"/>
          </w:rPr>
          <w:t>10.3389/fpsyg.2025.1567566</w:t>
        </w:r>
      </w:hyperlink>
      <w:r w:rsidR="00DB0B1D">
        <w:rPr>
          <w:sz w:val="18"/>
          <w:szCs w:val="18"/>
        </w:rPr>
        <w:t xml:space="preserve"> </w:t>
      </w:r>
    </w:p>
    <w:p w14:paraId="42D942AA" w14:textId="2BA557FE" w:rsidR="00BA50B8" w:rsidRDefault="00BA50B8" w:rsidP="006E2882">
      <w:pPr>
        <w:spacing w:line="240" w:lineRule="auto"/>
        <w:rPr>
          <w:sz w:val="18"/>
          <w:szCs w:val="18"/>
        </w:rPr>
      </w:pPr>
      <w:r w:rsidRPr="00A4233F">
        <w:rPr>
          <w:sz w:val="18"/>
          <w:szCs w:val="18"/>
        </w:rPr>
        <w:t>Sarda, E., El-Jor, C., Shankland, R., Hallez, Q., Patiram, D., Nguyen, C., Duflos, N., Durand, Y., Del Pozo, G., Ezan, P., Dechelotte, P., Rodgers, R., and Flaudias, V. (2025) '</w:t>
      </w:r>
      <w:r w:rsidRPr="00A4233F">
        <w:rPr>
          <w:rStyle w:val="Emphasis"/>
          <w:i w:val="0"/>
          <w:iCs w:val="0"/>
          <w:sz w:val="18"/>
          <w:szCs w:val="18"/>
        </w:rPr>
        <w:t>Social media use and roles of self-objectification, self-compassion, and body image concerns: a systematic review'</w:t>
      </w:r>
      <w:r w:rsidRPr="00A4233F">
        <w:rPr>
          <w:rStyle w:val="Emphasis"/>
          <w:sz w:val="18"/>
          <w:szCs w:val="18"/>
        </w:rPr>
        <w:t>.</w:t>
      </w:r>
      <w:r w:rsidRPr="00A4233F">
        <w:rPr>
          <w:sz w:val="18"/>
          <w:szCs w:val="18"/>
        </w:rPr>
        <w:t xml:space="preserve"> </w:t>
      </w:r>
      <w:r w:rsidRPr="00A4233F">
        <w:rPr>
          <w:rStyle w:val="Strong"/>
          <w:b w:val="0"/>
          <w:bCs w:val="0"/>
          <w:i/>
          <w:iCs/>
          <w:sz w:val="18"/>
          <w:szCs w:val="18"/>
        </w:rPr>
        <w:t>Journal of Eating Disorders</w:t>
      </w:r>
      <w:r w:rsidRPr="00A4233F">
        <w:rPr>
          <w:b/>
          <w:bCs/>
          <w:i/>
          <w:iCs/>
          <w:sz w:val="18"/>
          <w:szCs w:val="18"/>
        </w:rPr>
        <w:t>,</w:t>
      </w:r>
      <w:r w:rsidRPr="00A4233F">
        <w:rPr>
          <w:sz w:val="18"/>
          <w:szCs w:val="18"/>
        </w:rPr>
        <w:t xml:space="preserve"> 13</w:t>
      </w:r>
      <w:r w:rsidR="00A4233F" w:rsidRPr="00A4233F">
        <w:rPr>
          <w:sz w:val="18"/>
          <w:szCs w:val="18"/>
        </w:rPr>
        <w:t xml:space="preserve"> (1)</w:t>
      </w:r>
      <w:r w:rsidRPr="00A4233F">
        <w:rPr>
          <w:sz w:val="18"/>
          <w:szCs w:val="18"/>
        </w:rPr>
        <w:t xml:space="preserve">, </w:t>
      </w:r>
      <w:r w:rsidR="00F421B4">
        <w:rPr>
          <w:sz w:val="18"/>
          <w:szCs w:val="18"/>
        </w:rPr>
        <w:t>a</w:t>
      </w:r>
      <w:r w:rsidRPr="00A4233F">
        <w:rPr>
          <w:sz w:val="18"/>
          <w:szCs w:val="18"/>
        </w:rPr>
        <w:t xml:space="preserve">rticle 192. </w:t>
      </w:r>
      <w:r w:rsidR="00DB0B1D">
        <w:rPr>
          <w:sz w:val="18"/>
          <w:szCs w:val="18"/>
        </w:rPr>
        <w:t xml:space="preserve">Available at: </w:t>
      </w:r>
      <w:hyperlink r:id="rId23" w:history="1">
        <w:r w:rsidR="00DB0B1D" w:rsidRPr="00F433B4">
          <w:rPr>
            <w:rStyle w:val="Hyperlink"/>
            <w:sz w:val="18"/>
            <w:szCs w:val="18"/>
          </w:rPr>
          <w:t>https://</w:t>
        </w:r>
        <w:r w:rsidR="00DB0B1D" w:rsidRPr="00F433B4">
          <w:rPr>
            <w:rStyle w:val="Hyperlink"/>
            <w:sz w:val="18"/>
            <w:szCs w:val="18"/>
          </w:rPr>
          <w:t>doi.org/</w:t>
        </w:r>
        <w:r w:rsidR="00DB0B1D" w:rsidRPr="00F433B4">
          <w:rPr>
            <w:rStyle w:val="Hyperlink"/>
            <w:sz w:val="18"/>
            <w:szCs w:val="18"/>
          </w:rPr>
          <w:t>10.1186/s40337-025-01353-4</w:t>
        </w:r>
      </w:hyperlink>
      <w:r w:rsidR="00DB0B1D">
        <w:rPr>
          <w:sz w:val="18"/>
          <w:szCs w:val="18"/>
        </w:rPr>
        <w:t xml:space="preserve"> </w:t>
      </w:r>
    </w:p>
    <w:p w14:paraId="23DF48CE" w14:textId="1A9567A2" w:rsidR="00BA50B8" w:rsidRDefault="00BA50B8" w:rsidP="006E2882">
      <w:pPr>
        <w:spacing w:line="240" w:lineRule="auto"/>
        <w:rPr>
          <w:sz w:val="18"/>
          <w:szCs w:val="18"/>
        </w:rPr>
      </w:pPr>
      <w:r w:rsidRPr="00B8217A">
        <w:rPr>
          <w:sz w:val="18"/>
          <w:szCs w:val="18"/>
        </w:rPr>
        <w:t xml:space="preserve">Sarhan, N., Schaalan, M. F., </w:t>
      </w:r>
      <w:r w:rsidRPr="00D16820">
        <w:rPr>
          <w:sz w:val="18"/>
          <w:szCs w:val="18"/>
        </w:rPr>
        <w:t>and</w:t>
      </w:r>
      <w:r w:rsidRPr="00B8217A">
        <w:rPr>
          <w:sz w:val="18"/>
          <w:szCs w:val="18"/>
        </w:rPr>
        <w:t xml:space="preserve"> El</w:t>
      </w:r>
      <w:r w:rsidRPr="00B8217A">
        <w:rPr>
          <w:sz w:val="18"/>
          <w:szCs w:val="18"/>
        </w:rPr>
        <w:noBreakHyphen/>
        <w:t>Sheikh, A. A. K. (2025)</w:t>
      </w:r>
      <w:r w:rsidR="005D796C">
        <w:rPr>
          <w:sz w:val="18"/>
          <w:szCs w:val="18"/>
        </w:rPr>
        <w:t xml:space="preserve"> </w:t>
      </w:r>
      <w:r w:rsidRPr="00D16820">
        <w:rPr>
          <w:sz w:val="18"/>
          <w:szCs w:val="18"/>
        </w:rPr>
        <w:t>'</w:t>
      </w:r>
      <w:r w:rsidRPr="00B8217A">
        <w:rPr>
          <w:sz w:val="18"/>
          <w:szCs w:val="18"/>
        </w:rPr>
        <w:t xml:space="preserve">Patterns and predictors of </w:t>
      </w:r>
      <w:r w:rsidRPr="00D16820">
        <w:rPr>
          <w:sz w:val="18"/>
          <w:szCs w:val="18"/>
        </w:rPr>
        <w:t>self-medication behavior of weight</w:t>
      </w:r>
      <w:r w:rsidRPr="00D16820">
        <w:rPr>
          <w:sz w:val="18"/>
          <w:szCs w:val="18"/>
        </w:rPr>
        <w:noBreakHyphen/>
        <w:t xml:space="preserve">loss medications: A cross-sectional analysis of social media influence and the </w:t>
      </w:r>
      <w:r w:rsidRPr="00B8217A">
        <w:rPr>
          <w:sz w:val="18"/>
          <w:szCs w:val="18"/>
        </w:rPr>
        <w:t>role of pharmacist intervention</w:t>
      </w:r>
      <w:r w:rsidRPr="00D16820">
        <w:rPr>
          <w:sz w:val="18"/>
          <w:szCs w:val="18"/>
        </w:rPr>
        <w:t>'</w:t>
      </w:r>
      <w:r w:rsidRPr="00B8217A">
        <w:rPr>
          <w:sz w:val="18"/>
          <w:szCs w:val="18"/>
        </w:rPr>
        <w:t>.</w:t>
      </w:r>
      <w:r w:rsidRPr="00D16820">
        <w:rPr>
          <w:sz w:val="18"/>
          <w:szCs w:val="18"/>
        </w:rPr>
        <w:t xml:space="preserve"> </w:t>
      </w:r>
      <w:r w:rsidRPr="00B8217A">
        <w:rPr>
          <w:i/>
          <w:iCs/>
          <w:sz w:val="18"/>
          <w:szCs w:val="18"/>
        </w:rPr>
        <w:t>Frontiers in Pharmacology</w:t>
      </w:r>
      <w:r w:rsidRPr="00B8217A">
        <w:rPr>
          <w:sz w:val="18"/>
          <w:szCs w:val="18"/>
        </w:rPr>
        <w:t xml:space="preserve">, 16, </w:t>
      </w:r>
      <w:r w:rsidR="00F421B4">
        <w:rPr>
          <w:sz w:val="18"/>
          <w:szCs w:val="18"/>
        </w:rPr>
        <w:t>a</w:t>
      </w:r>
      <w:r w:rsidRPr="00D16820">
        <w:rPr>
          <w:sz w:val="18"/>
          <w:szCs w:val="18"/>
        </w:rPr>
        <w:t xml:space="preserve">rticle </w:t>
      </w:r>
      <w:r w:rsidRPr="00B8217A">
        <w:rPr>
          <w:sz w:val="18"/>
          <w:szCs w:val="18"/>
        </w:rPr>
        <w:t>1606566.</w:t>
      </w:r>
      <w:r w:rsidRPr="00D16820">
        <w:rPr>
          <w:sz w:val="18"/>
          <w:szCs w:val="18"/>
        </w:rPr>
        <w:t xml:space="preserve"> </w:t>
      </w:r>
      <w:r w:rsidR="00DB0B1D">
        <w:rPr>
          <w:sz w:val="18"/>
          <w:szCs w:val="18"/>
        </w:rPr>
        <w:t xml:space="preserve">Available at: </w:t>
      </w:r>
      <w:hyperlink r:id="rId24" w:history="1">
        <w:r w:rsidR="00DB0B1D" w:rsidRPr="00F433B4">
          <w:rPr>
            <w:rStyle w:val="Hyperlink"/>
            <w:sz w:val="18"/>
            <w:szCs w:val="18"/>
          </w:rPr>
          <w:t>https://</w:t>
        </w:r>
        <w:r w:rsidR="00DB0B1D" w:rsidRPr="00F433B4">
          <w:rPr>
            <w:rStyle w:val="Hyperlink"/>
            <w:sz w:val="18"/>
            <w:szCs w:val="18"/>
          </w:rPr>
          <w:t>d</w:t>
        </w:r>
        <w:r w:rsidR="00DB0B1D" w:rsidRPr="00F433B4">
          <w:rPr>
            <w:rStyle w:val="Hyperlink"/>
            <w:sz w:val="18"/>
            <w:szCs w:val="18"/>
          </w:rPr>
          <w:t>oi</w:t>
        </w:r>
        <w:r w:rsidR="00DB0B1D" w:rsidRPr="00F433B4">
          <w:rPr>
            <w:rStyle w:val="Hyperlink"/>
            <w:sz w:val="18"/>
            <w:szCs w:val="18"/>
          </w:rPr>
          <w:t>.org/</w:t>
        </w:r>
        <w:r w:rsidR="00DB0B1D" w:rsidRPr="00F433B4">
          <w:rPr>
            <w:rStyle w:val="Hyperlink"/>
            <w:sz w:val="18"/>
            <w:szCs w:val="18"/>
          </w:rPr>
          <w:t>10.3389/fphar.2025.1606566</w:t>
        </w:r>
      </w:hyperlink>
      <w:r w:rsidR="00DB0B1D">
        <w:rPr>
          <w:sz w:val="18"/>
          <w:szCs w:val="18"/>
        </w:rPr>
        <w:t xml:space="preserve"> </w:t>
      </w:r>
    </w:p>
    <w:p w14:paraId="2FAC9B4F" w14:textId="15F5EDAF" w:rsidR="009C762A" w:rsidRPr="009C762A" w:rsidRDefault="009C762A" w:rsidP="009C762A">
      <w:pPr>
        <w:rPr>
          <w:b/>
          <w:bCs/>
          <w:sz w:val="18"/>
          <w:szCs w:val="18"/>
        </w:rPr>
      </w:pPr>
      <w:r w:rsidRPr="009C762A">
        <w:rPr>
          <w:sz w:val="18"/>
          <w:szCs w:val="18"/>
        </w:rPr>
        <w:t>Serry, C.</w:t>
      </w:r>
      <w:r w:rsidRPr="0085379E">
        <w:rPr>
          <w:sz w:val="18"/>
          <w:szCs w:val="18"/>
        </w:rPr>
        <w:t xml:space="preserve"> (2024) </w:t>
      </w:r>
      <w:r w:rsidRPr="009C762A">
        <w:rPr>
          <w:i/>
          <w:iCs/>
          <w:sz w:val="18"/>
          <w:szCs w:val="18"/>
        </w:rPr>
        <w:t>'</w:t>
      </w:r>
      <w:r w:rsidRPr="0085379E">
        <w:rPr>
          <w:i/>
          <w:iCs/>
          <w:sz w:val="18"/>
          <w:szCs w:val="18"/>
        </w:rPr>
        <w:t>Social media influencers raking in thousands for promoting weight</w:t>
      </w:r>
      <w:r w:rsidRPr="0085379E">
        <w:rPr>
          <w:i/>
          <w:iCs/>
          <w:sz w:val="18"/>
          <w:szCs w:val="18"/>
        </w:rPr>
        <w:noBreakHyphen/>
        <w:t>loss jabs</w:t>
      </w:r>
      <w:r w:rsidRPr="009C762A">
        <w:rPr>
          <w:i/>
          <w:iCs/>
          <w:sz w:val="18"/>
          <w:szCs w:val="18"/>
        </w:rPr>
        <w:t>'</w:t>
      </w:r>
      <w:r w:rsidRPr="0085379E">
        <w:rPr>
          <w:i/>
          <w:iCs/>
          <w:sz w:val="18"/>
          <w:szCs w:val="18"/>
        </w:rPr>
        <w:t>.</w:t>
      </w:r>
      <w:r w:rsidRPr="0085379E">
        <w:rPr>
          <w:sz w:val="18"/>
          <w:szCs w:val="18"/>
        </w:rPr>
        <w:t xml:space="preserve"> Diabetes.co.uk News. Available at: </w:t>
      </w:r>
      <w:hyperlink r:id="rId25" w:history="1">
        <w:r w:rsidRPr="0085379E">
          <w:rPr>
            <w:rStyle w:val="Hyperlink"/>
            <w:sz w:val="18"/>
            <w:szCs w:val="18"/>
          </w:rPr>
          <w:t>https://www.diabetes.co.uk/news/2024/dec/social-media-influencers-raking-in-thousands-for-promoting-weight-loss-jabs.html</w:t>
        </w:r>
      </w:hyperlink>
      <w:r w:rsidRPr="0085379E">
        <w:rPr>
          <w:sz w:val="18"/>
          <w:szCs w:val="18"/>
        </w:rPr>
        <w:t xml:space="preserve"> (Accessed: 16 December 2025)</w:t>
      </w:r>
    </w:p>
    <w:p w14:paraId="47F8C088" w14:textId="60036226" w:rsidR="00BA50B8" w:rsidRDefault="00BA50B8" w:rsidP="006E2882">
      <w:pPr>
        <w:rPr>
          <w:sz w:val="18"/>
          <w:szCs w:val="18"/>
        </w:rPr>
      </w:pPr>
      <w:r w:rsidRPr="008F6630">
        <w:rPr>
          <w:sz w:val="18"/>
          <w:szCs w:val="18"/>
        </w:rPr>
        <w:t xml:space="preserve">Shalabi, H. </w:t>
      </w:r>
      <w:r w:rsidRPr="007B3B8C">
        <w:rPr>
          <w:sz w:val="18"/>
          <w:szCs w:val="18"/>
        </w:rPr>
        <w:t>(</w:t>
      </w:r>
      <w:r w:rsidRPr="008F6630">
        <w:rPr>
          <w:sz w:val="18"/>
          <w:szCs w:val="18"/>
        </w:rPr>
        <w:t>2023</w:t>
      </w:r>
      <w:r w:rsidRPr="007B3B8C">
        <w:rPr>
          <w:sz w:val="18"/>
          <w:szCs w:val="18"/>
        </w:rPr>
        <w:t>)</w:t>
      </w:r>
      <w:r w:rsidRPr="008F6630">
        <w:rPr>
          <w:sz w:val="18"/>
          <w:szCs w:val="18"/>
        </w:rPr>
        <w:t xml:space="preserve"> </w:t>
      </w:r>
      <w:r w:rsidRPr="007B3B8C">
        <w:rPr>
          <w:sz w:val="18"/>
          <w:szCs w:val="18"/>
        </w:rPr>
        <w:t>'</w:t>
      </w:r>
      <w:r w:rsidRPr="008F6630">
        <w:rPr>
          <w:sz w:val="18"/>
          <w:szCs w:val="18"/>
        </w:rPr>
        <w:t>Impact of social media on the use of weight loss medications</w:t>
      </w:r>
      <w:r w:rsidRPr="007B3B8C">
        <w:rPr>
          <w:sz w:val="18"/>
          <w:szCs w:val="18"/>
        </w:rPr>
        <w:t>'</w:t>
      </w:r>
      <w:r w:rsidRPr="008F6630">
        <w:rPr>
          <w:sz w:val="18"/>
          <w:szCs w:val="18"/>
        </w:rPr>
        <w:t xml:space="preserve">. </w:t>
      </w:r>
      <w:r w:rsidRPr="008F6630">
        <w:rPr>
          <w:i/>
          <w:iCs/>
          <w:sz w:val="18"/>
          <w:szCs w:val="18"/>
        </w:rPr>
        <w:t>African Journal of Diabetes Medicine</w:t>
      </w:r>
      <w:r w:rsidRPr="008F6630">
        <w:rPr>
          <w:sz w:val="18"/>
          <w:szCs w:val="18"/>
        </w:rPr>
        <w:t>, 31(3).</w:t>
      </w:r>
      <w:r w:rsidRPr="007B3B8C">
        <w:rPr>
          <w:sz w:val="18"/>
          <w:szCs w:val="18"/>
        </w:rPr>
        <w:t xml:space="preserve"> </w:t>
      </w:r>
      <w:r w:rsidR="00DB0B1D">
        <w:rPr>
          <w:sz w:val="18"/>
          <w:szCs w:val="18"/>
        </w:rPr>
        <w:t>Available at:</w:t>
      </w:r>
      <w:r w:rsidR="00E052A6">
        <w:rPr>
          <w:sz w:val="18"/>
          <w:szCs w:val="18"/>
        </w:rPr>
        <w:t xml:space="preserve"> </w:t>
      </w:r>
      <w:hyperlink r:id="rId26" w:history="1">
        <w:r w:rsidR="00E052A6" w:rsidRPr="00F433B4">
          <w:rPr>
            <w:rStyle w:val="Hyperlink"/>
            <w:sz w:val="18"/>
            <w:szCs w:val="18"/>
          </w:rPr>
          <w:t>https://</w:t>
        </w:r>
        <w:r w:rsidR="00E052A6" w:rsidRPr="00F433B4">
          <w:rPr>
            <w:rStyle w:val="Hyperlink"/>
            <w:sz w:val="18"/>
            <w:szCs w:val="18"/>
          </w:rPr>
          <w:t>d</w:t>
        </w:r>
        <w:r w:rsidR="00E052A6" w:rsidRPr="00F433B4">
          <w:rPr>
            <w:rStyle w:val="Hyperlink"/>
            <w:sz w:val="18"/>
            <w:szCs w:val="18"/>
          </w:rPr>
          <w:t>oi</w:t>
        </w:r>
        <w:r w:rsidR="00E052A6" w:rsidRPr="00F433B4">
          <w:rPr>
            <w:rStyle w:val="Hyperlink"/>
            <w:sz w:val="18"/>
            <w:szCs w:val="18"/>
          </w:rPr>
          <w:t>.org/</w:t>
        </w:r>
        <w:r w:rsidR="00E052A6" w:rsidRPr="00F433B4">
          <w:rPr>
            <w:rStyle w:val="Hyperlink"/>
            <w:sz w:val="18"/>
            <w:szCs w:val="18"/>
          </w:rPr>
          <w:t>10.54931/AJDM-31.3.2</w:t>
        </w:r>
      </w:hyperlink>
      <w:r w:rsidR="00E052A6">
        <w:rPr>
          <w:sz w:val="18"/>
          <w:szCs w:val="18"/>
        </w:rPr>
        <w:t xml:space="preserve"> </w:t>
      </w:r>
    </w:p>
    <w:p w14:paraId="062EC4A0" w14:textId="4E0C4CA3" w:rsidR="00D246B3" w:rsidRDefault="00D246B3" w:rsidP="006E2882">
      <w:pPr>
        <w:rPr>
          <w:rFonts w:ascii="Calibri" w:hAnsi="Calibri" w:cs="Calibri"/>
          <w:sz w:val="18"/>
          <w:szCs w:val="18"/>
        </w:rPr>
      </w:pPr>
      <w:r w:rsidRPr="00A42847">
        <w:rPr>
          <w:rFonts w:ascii="Calibri" w:hAnsi="Calibri" w:cs="Calibri"/>
          <w:sz w:val="18"/>
          <w:szCs w:val="18"/>
        </w:rPr>
        <w:t>Shihadeh, H., Alammouri, I., Alhaddad, A., Nofal, Y.R., Rayyan, R., Riyad, A., Alkayed, Z., and Bani</w:t>
      </w:r>
      <w:r w:rsidRPr="00A42847">
        <w:rPr>
          <w:rFonts w:ascii="Calibri" w:hAnsi="Calibri" w:cs="Calibri"/>
          <w:sz w:val="18"/>
          <w:szCs w:val="18"/>
        </w:rPr>
        <w:noBreakHyphen/>
        <w:t xml:space="preserve">Mustafa, R. (2025) 'Effects of social media on body image perception among a sample of Jordanian university students: A cross-sectional study', </w:t>
      </w:r>
      <w:r w:rsidRPr="00A42847">
        <w:rPr>
          <w:rFonts w:ascii="Calibri" w:hAnsi="Calibri" w:cs="Calibri"/>
          <w:i/>
          <w:iCs/>
          <w:sz w:val="18"/>
          <w:szCs w:val="18"/>
        </w:rPr>
        <w:t>Middle East Current Psychiatry</w:t>
      </w:r>
      <w:r w:rsidRPr="00A42847">
        <w:rPr>
          <w:rFonts w:ascii="Calibri" w:hAnsi="Calibri" w:cs="Calibri"/>
          <w:sz w:val="18"/>
          <w:szCs w:val="18"/>
        </w:rPr>
        <w:t>, 32</w:t>
      </w:r>
      <w:r w:rsidR="00B8598B" w:rsidRPr="00A42847">
        <w:rPr>
          <w:rFonts w:ascii="Calibri" w:hAnsi="Calibri" w:cs="Calibri"/>
          <w:sz w:val="18"/>
          <w:szCs w:val="18"/>
        </w:rPr>
        <w:t xml:space="preserve"> (1)</w:t>
      </w:r>
      <w:r w:rsidRPr="00A42847">
        <w:rPr>
          <w:rFonts w:ascii="Calibri" w:hAnsi="Calibri" w:cs="Calibri"/>
          <w:sz w:val="18"/>
          <w:szCs w:val="18"/>
        </w:rPr>
        <w:t xml:space="preserve">, </w:t>
      </w:r>
      <w:r w:rsidR="00F421B4">
        <w:rPr>
          <w:rFonts w:ascii="Calibri" w:hAnsi="Calibri" w:cs="Calibri"/>
          <w:sz w:val="18"/>
          <w:szCs w:val="18"/>
        </w:rPr>
        <w:t>a</w:t>
      </w:r>
      <w:r w:rsidRPr="00A42847">
        <w:rPr>
          <w:rFonts w:ascii="Calibri" w:hAnsi="Calibri" w:cs="Calibri"/>
          <w:sz w:val="18"/>
          <w:szCs w:val="18"/>
        </w:rPr>
        <w:t xml:space="preserve">rticle 68. </w:t>
      </w:r>
      <w:r w:rsidR="00E052A6">
        <w:rPr>
          <w:rFonts w:ascii="Calibri" w:hAnsi="Calibri" w:cs="Calibri"/>
          <w:sz w:val="18"/>
          <w:szCs w:val="18"/>
        </w:rPr>
        <w:t xml:space="preserve">Available at: </w:t>
      </w:r>
      <w:hyperlink r:id="rId27" w:history="1">
        <w:r w:rsidR="00E052A6" w:rsidRPr="00F433B4">
          <w:rPr>
            <w:rStyle w:val="Hyperlink"/>
            <w:rFonts w:ascii="Calibri" w:hAnsi="Calibri" w:cs="Calibri"/>
            <w:sz w:val="18"/>
            <w:szCs w:val="18"/>
          </w:rPr>
          <w:t>https://</w:t>
        </w:r>
        <w:r w:rsidR="00E052A6" w:rsidRPr="00F433B4">
          <w:rPr>
            <w:rStyle w:val="Hyperlink"/>
            <w:rFonts w:ascii="Calibri" w:hAnsi="Calibri" w:cs="Calibri"/>
            <w:sz w:val="18"/>
            <w:szCs w:val="18"/>
          </w:rPr>
          <w:t>d</w:t>
        </w:r>
        <w:r w:rsidR="00E052A6" w:rsidRPr="00F433B4">
          <w:rPr>
            <w:rStyle w:val="Hyperlink"/>
            <w:rFonts w:ascii="Calibri" w:hAnsi="Calibri" w:cs="Calibri"/>
            <w:sz w:val="18"/>
            <w:szCs w:val="18"/>
          </w:rPr>
          <w:t>oi</w:t>
        </w:r>
        <w:r w:rsidR="00E052A6" w:rsidRPr="00F433B4">
          <w:rPr>
            <w:rStyle w:val="Hyperlink"/>
            <w:rFonts w:ascii="Calibri" w:hAnsi="Calibri" w:cs="Calibri"/>
            <w:sz w:val="18"/>
            <w:szCs w:val="18"/>
          </w:rPr>
          <w:t>.org/</w:t>
        </w:r>
        <w:r w:rsidR="00E052A6" w:rsidRPr="00F433B4">
          <w:rPr>
            <w:rStyle w:val="Hyperlink"/>
            <w:rFonts w:ascii="Calibri" w:hAnsi="Calibri" w:cs="Calibri"/>
            <w:sz w:val="18"/>
            <w:szCs w:val="18"/>
          </w:rPr>
          <w:t>10.1186/s43045-025-00561-7</w:t>
        </w:r>
      </w:hyperlink>
      <w:r w:rsidR="00E052A6">
        <w:rPr>
          <w:rFonts w:ascii="Calibri" w:hAnsi="Calibri" w:cs="Calibri"/>
          <w:sz w:val="18"/>
          <w:szCs w:val="18"/>
        </w:rPr>
        <w:t xml:space="preserve"> </w:t>
      </w:r>
    </w:p>
    <w:p w14:paraId="5FCBC039" w14:textId="3ECF6954" w:rsidR="009A5D66" w:rsidRDefault="009A5D66" w:rsidP="006E2882">
      <w:pPr>
        <w:rPr>
          <w:sz w:val="18"/>
          <w:szCs w:val="18"/>
        </w:rPr>
      </w:pPr>
      <w:r w:rsidRPr="000E42E1">
        <w:rPr>
          <w:sz w:val="18"/>
          <w:szCs w:val="18"/>
        </w:rPr>
        <w:t>Teh, W.L., Abdin, E., Asharani, P.V., Siva Kumar, F.D., Roystonn, K., Wang, P., Shafie, S., Chang, S., Jeyagurunathan, A., Vaingankar, J.A., Sum, C.F., Lee, E.S., van Dam, R.M.</w:t>
      </w:r>
      <w:r w:rsidR="008A19D1">
        <w:rPr>
          <w:sz w:val="18"/>
          <w:szCs w:val="18"/>
        </w:rPr>
        <w:t>,</w:t>
      </w:r>
      <w:r w:rsidRPr="000E42E1">
        <w:rPr>
          <w:sz w:val="18"/>
          <w:szCs w:val="18"/>
        </w:rPr>
        <w:t xml:space="preserve"> and Subramaniam, M. (2023) 'Measuring social desirability bias in a multi</w:t>
      </w:r>
      <w:r w:rsidRPr="000E42E1">
        <w:rPr>
          <w:sz w:val="18"/>
          <w:szCs w:val="18"/>
        </w:rPr>
        <w:noBreakHyphen/>
        <w:t>ethnic cohort sample: its relationship with self</w:t>
      </w:r>
      <w:r w:rsidRPr="000E42E1">
        <w:rPr>
          <w:sz w:val="18"/>
          <w:szCs w:val="18"/>
        </w:rPr>
        <w:noBreakHyphen/>
        <w:t xml:space="preserve">reported physical activity, dietary habits, and factor structure', </w:t>
      </w:r>
      <w:r w:rsidRPr="000E42E1">
        <w:rPr>
          <w:i/>
          <w:iCs/>
          <w:sz w:val="18"/>
          <w:szCs w:val="18"/>
        </w:rPr>
        <w:t>BMC Public Health</w:t>
      </w:r>
      <w:r w:rsidRPr="000E42E1">
        <w:rPr>
          <w:sz w:val="18"/>
          <w:szCs w:val="18"/>
        </w:rPr>
        <w:t xml:space="preserve">, 23 (1), </w:t>
      </w:r>
      <w:r w:rsidR="00F421B4">
        <w:rPr>
          <w:sz w:val="18"/>
          <w:szCs w:val="18"/>
        </w:rPr>
        <w:t>a</w:t>
      </w:r>
      <w:r w:rsidRPr="000E42E1">
        <w:rPr>
          <w:sz w:val="18"/>
          <w:szCs w:val="18"/>
        </w:rPr>
        <w:t xml:space="preserve">rticle 415. </w:t>
      </w:r>
      <w:r w:rsidR="00E052A6">
        <w:rPr>
          <w:sz w:val="18"/>
          <w:szCs w:val="18"/>
        </w:rPr>
        <w:t xml:space="preserve">Available at: </w:t>
      </w:r>
      <w:hyperlink r:id="rId28" w:history="1">
        <w:r w:rsidR="00E052A6" w:rsidRPr="00F433B4">
          <w:rPr>
            <w:rStyle w:val="Hyperlink"/>
            <w:sz w:val="18"/>
            <w:szCs w:val="18"/>
          </w:rPr>
          <w:t>https://</w:t>
        </w:r>
        <w:r w:rsidR="00E052A6" w:rsidRPr="00F433B4">
          <w:rPr>
            <w:rStyle w:val="Hyperlink"/>
            <w:sz w:val="18"/>
            <w:szCs w:val="18"/>
          </w:rPr>
          <w:t>doi.org/</w:t>
        </w:r>
        <w:r w:rsidR="00E052A6" w:rsidRPr="00F433B4">
          <w:rPr>
            <w:rStyle w:val="Hyperlink"/>
            <w:sz w:val="18"/>
            <w:szCs w:val="18"/>
          </w:rPr>
          <w:t>10.1186/s12889-023-15309-3</w:t>
        </w:r>
      </w:hyperlink>
      <w:r w:rsidR="00E052A6">
        <w:rPr>
          <w:sz w:val="18"/>
          <w:szCs w:val="18"/>
        </w:rPr>
        <w:t xml:space="preserve"> </w:t>
      </w:r>
    </w:p>
    <w:p w14:paraId="2CFEF600" w14:textId="1BA0451F" w:rsidR="00BA50B8" w:rsidRDefault="00BA50B8" w:rsidP="006E2882">
      <w:pPr>
        <w:rPr>
          <w:sz w:val="18"/>
          <w:szCs w:val="18"/>
        </w:rPr>
      </w:pPr>
      <w:r w:rsidRPr="00740769">
        <w:rPr>
          <w:sz w:val="18"/>
          <w:szCs w:val="18"/>
        </w:rPr>
        <w:t xml:space="preserve">University of Wales Trinity Saint David (UWTSD) (2022) </w:t>
      </w:r>
      <w:r w:rsidRPr="00740769">
        <w:rPr>
          <w:i/>
          <w:iCs/>
          <w:sz w:val="18"/>
          <w:szCs w:val="18"/>
        </w:rPr>
        <w:t>Research Ethics &amp; Integrity Code of Practice</w:t>
      </w:r>
      <w:r w:rsidRPr="00740769">
        <w:rPr>
          <w:sz w:val="18"/>
          <w:szCs w:val="18"/>
        </w:rPr>
        <w:t>.</w:t>
      </w:r>
      <w:r w:rsidRPr="00840EB3">
        <w:rPr>
          <w:sz w:val="18"/>
          <w:szCs w:val="18"/>
        </w:rPr>
        <w:t xml:space="preserve"> </w:t>
      </w:r>
      <w:r w:rsidRPr="00740769">
        <w:rPr>
          <w:sz w:val="18"/>
          <w:szCs w:val="18"/>
        </w:rPr>
        <w:t xml:space="preserve">Available at: </w:t>
      </w:r>
      <w:hyperlink r:id="rId29" w:history="1">
        <w:r w:rsidRPr="00740769">
          <w:rPr>
            <w:rStyle w:val="Hyperlink"/>
            <w:sz w:val="18"/>
            <w:szCs w:val="18"/>
          </w:rPr>
          <w:t>https://www.uwtsd.ac.uk/research/research-integrity-and-ethics</w:t>
        </w:r>
      </w:hyperlink>
      <w:r w:rsidRPr="00840EB3">
        <w:rPr>
          <w:sz w:val="18"/>
          <w:szCs w:val="18"/>
        </w:rPr>
        <w:t xml:space="preserve"> </w:t>
      </w:r>
      <w:r w:rsidRPr="00740769">
        <w:rPr>
          <w:sz w:val="18"/>
          <w:szCs w:val="18"/>
        </w:rPr>
        <w:t>(Accessed: 17 December 2025)</w:t>
      </w:r>
    </w:p>
    <w:p w14:paraId="4C303A9C" w14:textId="6B6A5EFD" w:rsidR="00BA50B8" w:rsidRDefault="00BA50B8" w:rsidP="006E2882">
      <w:pPr>
        <w:rPr>
          <w:sz w:val="18"/>
          <w:szCs w:val="18"/>
        </w:rPr>
      </w:pPr>
      <w:r w:rsidRPr="004D5C16">
        <w:rPr>
          <w:sz w:val="18"/>
          <w:szCs w:val="18"/>
        </w:rPr>
        <w:t>Varallo, G., Ciaramidaro, A., Baldini, V., Rubichi, S.</w:t>
      </w:r>
      <w:r w:rsidRPr="00392C0D">
        <w:rPr>
          <w:sz w:val="18"/>
          <w:szCs w:val="18"/>
        </w:rPr>
        <w:t>,</w:t>
      </w:r>
      <w:r w:rsidRPr="004D5C16">
        <w:rPr>
          <w:sz w:val="18"/>
          <w:szCs w:val="18"/>
        </w:rPr>
        <w:t xml:space="preserve"> and Scorza, M. (2025) </w:t>
      </w:r>
      <w:r w:rsidRPr="00392C0D">
        <w:rPr>
          <w:sz w:val="18"/>
          <w:szCs w:val="18"/>
        </w:rPr>
        <w:t>'</w:t>
      </w:r>
      <w:r w:rsidRPr="004D5C16">
        <w:rPr>
          <w:sz w:val="18"/>
          <w:szCs w:val="18"/>
        </w:rPr>
        <w:t>Indirect effects of body dissatisfaction in the association between intolerance of uncertainty and disordered eating attitudes: A cross-sectional study on Italian university female students</w:t>
      </w:r>
      <w:r w:rsidRPr="00392C0D">
        <w:rPr>
          <w:sz w:val="18"/>
          <w:szCs w:val="18"/>
        </w:rPr>
        <w:t>'</w:t>
      </w:r>
      <w:r w:rsidRPr="004D5C16">
        <w:rPr>
          <w:sz w:val="18"/>
          <w:szCs w:val="18"/>
        </w:rPr>
        <w:t xml:space="preserve">, </w:t>
      </w:r>
      <w:r w:rsidRPr="004D5C16">
        <w:rPr>
          <w:i/>
          <w:iCs/>
          <w:sz w:val="18"/>
          <w:szCs w:val="18"/>
        </w:rPr>
        <w:t>Journal of Clinical Medicine</w:t>
      </w:r>
      <w:r w:rsidRPr="004D5C16">
        <w:rPr>
          <w:sz w:val="18"/>
          <w:szCs w:val="18"/>
        </w:rPr>
        <w:t>, 14</w:t>
      </w:r>
      <w:r w:rsidR="00392C0D" w:rsidRPr="00392C0D">
        <w:rPr>
          <w:sz w:val="18"/>
          <w:szCs w:val="18"/>
        </w:rPr>
        <w:t xml:space="preserve"> (21)</w:t>
      </w:r>
      <w:r w:rsidRPr="004D5C16">
        <w:rPr>
          <w:sz w:val="18"/>
          <w:szCs w:val="18"/>
        </w:rPr>
        <w:t xml:space="preserve">, </w:t>
      </w:r>
      <w:r w:rsidR="00F421B4">
        <w:rPr>
          <w:sz w:val="18"/>
          <w:szCs w:val="18"/>
        </w:rPr>
        <w:t>a</w:t>
      </w:r>
      <w:r w:rsidRPr="00392C0D">
        <w:rPr>
          <w:sz w:val="18"/>
          <w:szCs w:val="18"/>
        </w:rPr>
        <w:t xml:space="preserve">rticle </w:t>
      </w:r>
      <w:r w:rsidRPr="004D5C16">
        <w:rPr>
          <w:sz w:val="18"/>
          <w:szCs w:val="18"/>
        </w:rPr>
        <w:t xml:space="preserve">7728. </w:t>
      </w:r>
      <w:r w:rsidR="00E052A6">
        <w:rPr>
          <w:sz w:val="18"/>
          <w:szCs w:val="18"/>
        </w:rPr>
        <w:t xml:space="preserve">Available at: </w:t>
      </w:r>
      <w:hyperlink r:id="rId30" w:history="1">
        <w:r w:rsidR="00E052A6" w:rsidRPr="00F433B4">
          <w:rPr>
            <w:rStyle w:val="Hyperlink"/>
            <w:sz w:val="18"/>
            <w:szCs w:val="18"/>
          </w:rPr>
          <w:t>https://</w:t>
        </w:r>
        <w:r w:rsidR="00E052A6" w:rsidRPr="00F433B4">
          <w:rPr>
            <w:rStyle w:val="Hyperlink"/>
            <w:sz w:val="18"/>
            <w:szCs w:val="18"/>
          </w:rPr>
          <w:t>d</w:t>
        </w:r>
        <w:r w:rsidR="00E052A6" w:rsidRPr="00F433B4">
          <w:rPr>
            <w:rStyle w:val="Hyperlink"/>
            <w:sz w:val="18"/>
            <w:szCs w:val="18"/>
          </w:rPr>
          <w:t>oi</w:t>
        </w:r>
        <w:r w:rsidR="00E052A6" w:rsidRPr="00F433B4">
          <w:rPr>
            <w:rStyle w:val="Hyperlink"/>
            <w:sz w:val="18"/>
            <w:szCs w:val="18"/>
          </w:rPr>
          <w:t>.org/</w:t>
        </w:r>
        <w:r w:rsidR="00E052A6" w:rsidRPr="00F433B4">
          <w:rPr>
            <w:rStyle w:val="Hyperlink"/>
            <w:sz w:val="18"/>
            <w:szCs w:val="18"/>
          </w:rPr>
          <w:t>10.3390/jcm14217728</w:t>
        </w:r>
      </w:hyperlink>
      <w:r w:rsidR="00E052A6">
        <w:rPr>
          <w:sz w:val="18"/>
          <w:szCs w:val="18"/>
        </w:rPr>
        <w:t xml:space="preserve"> </w:t>
      </w:r>
    </w:p>
    <w:p w14:paraId="7D960935" w14:textId="04967ADD" w:rsidR="00F237CA" w:rsidRPr="004D5C16" w:rsidRDefault="00F237CA" w:rsidP="006E2882">
      <w:pPr>
        <w:rPr>
          <w:sz w:val="18"/>
          <w:szCs w:val="18"/>
        </w:rPr>
      </w:pPr>
      <w:r w:rsidRPr="00F07A96">
        <w:rPr>
          <w:sz w:val="18"/>
          <w:szCs w:val="18"/>
        </w:rPr>
        <w:t>Willis, S. (</w:t>
      </w:r>
      <w:r w:rsidRPr="00CA3ADE">
        <w:rPr>
          <w:sz w:val="18"/>
          <w:szCs w:val="18"/>
        </w:rPr>
        <w:t>2025</w:t>
      </w:r>
      <w:r w:rsidRPr="00F07A96">
        <w:rPr>
          <w:sz w:val="18"/>
          <w:szCs w:val="18"/>
        </w:rPr>
        <w:t>)</w:t>
      </w:r>
      <w:r w:rsidRPr="00CA3ADE">
        <w:rPr>
          <w:sz w:val="18"/>
          <w:szCs w:val="18"/>
        </w:rPr>
        <w:t xml:space="preserve"> </w:t>
      </w:r>
      <w:r w:rsidRPr="00CA3ADE">
        <w:rPr>
          <w:i/>
          <w:iCs/>
          <w:sz w:val="18"/>
          <w:szCs w:val="18"/>
        </w:rPr>
        <w:t>Weight-loss drugs: is social media promotion to teenagers still a problem?</w:t>
      </w:r>
      <w:r w:rsidRPr="00F07A96">
        <w:rPr>
          <w:i/>
          <w:iCs/>
          <w:sz w:val="18"/>
          <w:szCs w:val="18"/>
        </w:rPr>
        <w:t>.</w:t>
      </w:r>
      <w:r w:rsidRPr="00CA3ADE">
        <w:rPr>
          <w:sz w:val="18"/>
          <w:szCs w:val="18"/>
        </w:rPr>
        <w:t xml:space="preserve"> The Pharmaceutical Journal</w:t>
      </w:r>
      <w:r w:rsidRPr="00F07A96">
        <w:rPr>
          <w:i/>
          <w:iCs/>
          <w:sz w:val="18"/>
          <w:szCs w:val="18"/>
        </w:rPr>
        <w:t>.</w:t>
      </w:r>
      <w:r w:rsidRPr="00F07A96">
        <w:rPr>
          <w:sz w:val="18"/>
          <w:szCs w:val="18"/>
        </w:rPr>
        <w:t xml:space="preserve"> </w:t>
      </w:r>
      <w:r w:rsidRPr="00CA3ADE">
        <w:rPr>
          <w:sz w:val="18"/>
          <w:szCs w:val="18"/>
        </w:rPr>
        <w:t xml:space="preserve">Available at: </w:t>
      </w:r>
      <w:hyperlink r:id="rId31" w:history="1">
        <w:r w:rsidRPr="00F07A96">
          <w:rPr>
            <w:rStyle w:val="Hyperlink"/>
            <w:sz w:val="18"/>
            <w:szCs w:val="18"/>
          </w:rPr>
          <w:t>https://pharmaceutical-journal.com/article/feature/weight-loss-drugs-is-social-media-promotion-to-teenagers-still-a-problem</w:t>
        </w:r>
      </w:hyperlink>
      <w:r w:rsidRPr="00F07A96">
        <w:rPr>
          <w:sz w:val="18"/>
          <w:szCs w:val="18"/>
        </w:rPr>
        <w:t xml:space="preserve"> (</w:t>
      </w:r>
      <w:r w:rsidRPr="00CA3ADE">
        <w:rPr>
          <w:sz w:val="18"/>
          <w:szCs w:val="18"/>
        </w:rPr>
        <w:t>Accessed 16 Dec. 2025</w:t>
      </w:r>
      <w:r w:rsidRPr="00F07A96">
        <w:rPr>
          <w:sz w:val="18"/>
          <w:szCs w:val="18"/>
        </w:rPr>
        <w:t>)</w:t>
      </w:r>
    </w:p>
    <w:p w14:paraId="71455FFD" w14:textId="731E7FCE" w:rsidR="00BA50B8" w:rsidRPr="00FE56D7" w:rsidRDefault="00FD79EA" w:rsidP="006E2882">
      <w:pPr>
        <w:rPr>
          <w:sz w:val="18"/>
          <w:szCs w:val="18"/>
        </w:rPr>
      </w:pPr>
      <w:r w:rsidRPr="00FE56D7">
        <w:rPr>
          <w:sz w:val="18"/>
          <w:szCs w:val="18"/>
        </w:rPr>
        <w:t>Yue, H., Zhang, X., Cheng, X., Liu, B.</w:t>
      </w:r>
      <w:r w:rsidR="009319BA">
        <w:rPr>
          <w:sz w:val="18"/>
          <w:szCs w:val="18"/>
        </w:rPr>
        <w:t>,</w:t>
      </w:r>
      <w:r w:rsidRPr="00FE56D7">
        <w:rPr>
          <w:sz w:val="18"/>
          <w:szCs w:val="18"/>
        </w:rPr>
        <w:t xml:space="preserve"> and Bao, H.</w:t>
      </w:r>
      <w:r w:rsidR="00BA50B8" w:rsidRPr="00FE56D7">
        <w:rPr>
          <w:sz w:val="18"/>
          <w:szCs w:val="18"/>
        </w:rPr>
        <w:t xml:space="preserve"> (2022) 'Measurement invariance of the Bergen Social Media Addiction Scale across gender</w:t>
      </w:r>
      <w:r w:rsidR="005C36EE" w:rsidRPr="00FE56D7">
        <w:rPr>
          <w:sz w:val="18"/>
          <w:szCs w:val="18"/>
        </w:rPr>
        <w:t>s</w:t>
      </w:r>
      <w:r w:rsidR="00BA50B8" w:rsidRPr="00FE56D7">
        <w:rPr>
          <w:sz w:val="18"/>
          <w:szCs w:val="18"/>
        </w:rPr>
        <w:t xml:space="preserve">'. </w:t>
      </w:r>
      <w:r w:rsidR="00BA50B8" w:rsidRPr="00FE56D7">
        <w:rPr>
          <w:i/>
          <w:iCs/>
          <w:sz w:val="18"/>
          <w:szCs w:val="18"/>
        </w:rPr>
        <w:t>Frontiers in Psychology</w:t>
      </w:r>
      <w:r w:rsidR="00BA50B8" w:rsidRPr="00FE56D7">
        <w:rPr>
          <w:sz w:val="18"/>
          <w:szCs w:val="18"/>
        </w:rPr>
        <w:t xml:space="preserve">, 13, Article: 879654. </w:t>
      </w:r>
      <w:r w:rsidR="00E052A6">
        <w:rPr>
          <w:sz w:val="18"/>
          <w:szCs w:val="18"/>
        </w:rPr>
        <w:t xml:space="preserve">Available at: </w:t>
      </w:r>
      <w:hyperlink r:id="rId32" w:history="1">
        <w:r w:rsidR="00E052A6" w:rsidRPr="00F433B4">
          <w:rPr>
            <w:rStyle w:val="Hyperlink"/>
            <w:sz w:val="18"/>
            <w:szCs w:val="18"/>
          </w:rPr>
          <w:t>https://</w:t>
        </w:r>
        <w:r w:rsidR="00E052A6" w:rsidRPr="00F433B4">
          <w:rPr>
            <w:rStyle w:val="Hyperlink"/>
            <w:sz w:val="18"/>
            <w:szCs w:val="18"/>
          </w:rPr>
          <w:t>d</w:t>
        </w:r>
        <w:r w:rsidR="00E052A6" w:rsidRPr="00F433B4">
          <w:rPr>
            <w:rStyle w:val="Hyperlink"/>
            <w:sz w:val="18"/>
            <w:szCs w:val="18"/>
          </w:rPr>
          <w:t>oi</w:t>
        </w:r>
        <w:r w:rsidR="00E052A6" w:rsidRPr="00F433B4">
          <w:rPr>
            <w:rStyle w:val="Hyperlink"/>
            <w:sz w:val="18"/>
            <w:szCs w:val="18"/>
          </w:rPr>
          <w:t>.org/</w:t>
        </w:r>
        <w:r w:rsidR="00E052A6" w:rsidRPr="00F433B4">
          <w:rPr>
            <w:rStyle w:val="Hyperlink"/>
            <w:sz w:val="18"/>
            <w:szCs w:val="18"/>
          </w:rPr>
          <w:t>10.3389/fpsyg.2022.879259</w:t>
        </w:r>
      </w:hyperlink>
      <w:r w:rsidR="00E052A6">
        <w:rPr>
          <w:sz w:val="18"/>
          <w:szCs w:val="18"/>
        </w:rPr>
        <w:t xml:space="preserve"> </w:t>
      </w:r>
    </w:p>
    <w:p w14:paraId="2D188DC8" w14:textId="21D353D6" w:rsidR="00EA63FC" w:rsidRPr="00EA63FC" w:rsidRDefault="00EA63FC" w:rsidP="006E2882">
      <w:pPr>
        <w:rPr>
          <w:rFonts w:ascii="Calibri" w:hAnsi="Calibri" w:cs="Calibri"/>
          <w:sz w:val="18"/>
          <w:szCs w:val="18"/>
        </w:rPr>
      </w:pPr>
      <w:r w:rsidRPr="00FE56D7">
        <w:rPr>
          <w:rFonts w:ascii="Calibri" w:hAnsi="Calibri" w:cs="Calibri"/>
          <w:sz w:val="18"/>
          <w:szCs w:val="18"/>
        </w:rPr>
        <w:t>Zárate, D., Hobson, B.A., March, E., Griffiths, M.D.</w:t>
      </w:r>
      <w:r w:rsidR="009319BA">
        <w:rPr>
          <w:rFonts w:ascii="Calibri" w:hAnsi="Calibri" w:cs="Calibri"/>
          <w:sz w:val="18"/>
          <w:szCs w:val="18"/>
        </w:rPr>
        <w:t>,</w:t>
      </w:r>
      <w:r w:rsidRPr="00FE56D7">
        <w:rPr>
          <w:rFonts w:ascii="Calibri" w:hAnsi="Calibri" w:cs="Calibri"/>
          <w:sz w:val="18"/>
          <w:szCs w:val="18"/>
        </w:rPr>
        <w:t xml:space="preserve"> and Stavropoulos, V. (2023) 'Psychometric properties of the Bergen Social Media Addiction Scale: An analysis using item response theory', </w:t>
      </w:r>
      <w:r w:rsidRPr="00FE56D7">
        <w:rPr>
          <w:rFonts w:ascii="Calibri" w:hAnsi="Calibri" w:cs="Calibri"/>
          <w:i/>
          <w:iCs/>
          <w:sz w:val="18"/>
          <w:szCs w:val="18"/>
        </w:rPr>
        <w:t>Addictive Behaviors Reports</w:t>
      </w:r>
      <w:r w:rsidRPr="00FE56D7">
        <w:rPr>
          <w:rFonts w:ascii="Calibri" w:hAnsi="Calibri" w:cs="Calibri"/>
          <w:sz w:val="18"/>
          <w:szCs w:val="18"/>
        </w:rPr>
        <w:t xml:space="preserve">, 17, Article: 100473. </w:t>
      </w:r>
      <w:r w:rsidR="00E052A6">
        <w:rPr>
          <w:rFonts w:ascii="Calibri" w:hAnsi="Calibri" w:cs="Calibri"/>
          <w:sz w:val="18"/>
          <w:szCs w:val="18"/>
        </w:rPr>
        <w:t xml:space="preserve">Available at: </w:t>
      </w:r>
      <w:hyperlink r:id="rId33" w:history="1">
        <w:r w:rsidR="00E052A6" w:rsidRPr="00F433B4">
          <w:rPr>
            <w:rStyle w:val="Hyperlink"/>
            <w:rFonts w:ascii="Calibri" w:hAnsi="Calibri" w:cs="Calibri"/>
            <w:sz w:val="18"/>
            <w:szCs w:val="18"/>
          </w:rPr>
          <w:t>https://</w:t>
        </w:r>
        <w:r w:rsidR="00E052A6" w:rsidRPr="00F433B4">
          <w:rPr>
            <w:rStyle w:val="Hyperlink"/>
            <w:rFonts w:ascii="Calibri" w:hAnsi="Calibri" w:cs="Calibri"/>
            <w:sz w:val="18"/>
            <w:szCs w:val="18"/>
          </w:rPr>
          <w:t>d</w:t>
        </w:r>
        <w:r w:rsidR="00E052A6" w:rsidRPr="00F433B4">
          <w:rPr>
            <w:rStyle w:val="Hyperlink"/>
            <w:rFonts w:ascii="Calibri" w:hAnsi="Calibri" w:cs="Calibri"/>
            <w:sz w:val="18"/>
            <w:szCs w:val="18"/>
          </w:rPr>
          <w:t>oi</w:t>
        </w:r>
        <w:r w:rsidR="00E052A6" w:rsidRPr="00F433B4">
          <w:rPr>
            <w:rStyle w:val="Hyperlink"/>
            <w:rFonts w:ascii="Calibri" w:hAnsi="Calibri" w:cs="Calibri"/>
            <w:sz w:val="18"/>
            <w:szCs w:val="18"/>
          </w:rPr>
          <w:t>.org/</w:t>
        </w:r>
        <w:r w:rsidR="00E052A6" w:rsidRPr="00F433B4">
          <w:rPr>
            <w:rStyle w:val="Hyperlink"/>
            <w:rFonts w:ascii="Calibri" w:hAnsi="Calibri" w:cs="Calibri"/>
            <w:sz w:val="18"/>
            <w:szCs w:val="18"/>
          </w:rPr>
          <w:t>10.1016/j.abrep.2022.100473</w:t>
        </w:r>
      </w:hyperlink>
      <w:r w:rsidR="00E052A6">
        <w:rPr>
          <w:rFonts w:ascii="Calibri" w:hAnsi="Calibri" w:cs="Calibri"/>
          <w:sz w:val="18"/>
          <w:szCs w:val="18"/>
        </w:rPr>
        <w:t xml:space="preserve"> </w:t>
      </w:r>
    </w:p>
    <w:p w14:paraId="0D806DA4" w14:textId="77777777" w:rsidR="00BA50B8" w:rsidRDefault="00BA50B8" w:rsidP="006E2882">
      <w:pPr>
        <w:spacing w:before="160"/>
      </w:pPr>
    </w:p>
    <w:p w14:paraId="12FAE274" w14:textId="77777777" w:rsidR="00BA50B8" w:rsidRPr="0085379E" w:rsidRDefault="00BA50B8" w:rsidP="006E2882">
      <w:pPr>
        <w:spacing w:before="160"/>
      </w:pPr>
    </w:p>
    <w:p w14:paraId="036E7251" w14:textId="77777777" w:rsidR="00BA50B8" w:rsidRDefault="00BA50B8" w:rsidP="006E2882">
      <w:pPr>
        <w:spacing w:before="160"/>
      </w:pPr>
    </w:p>
    <w:sectPr w:rsidR="00BA50B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18C9"/>
    <w:rsid w:val="000013B2"/>
    <w:rsid w:val="00001B20"/>
    <w:rsid w:val="000025CF"/>
    <w:rsid w:val="00012682"/>
    <w:rsid w:val="00015289"/>
    <w:rsid w:val="00015D41"/>
    <w:rsid w:val="000332FE"/>
    <w:rsid w:val="00036AB6"/>
    <w:rsid w:val="000415CB"/>
    <w:rsid w:val="000443EA"/>
    <w:rsid w:val="00064F9F"/>
    <w:rsid w:val="00066BBA"/>
    <w:rsid w:val="00067DD8"/>
    <w:rsid w:val="00072298"/>
    <w:rsid w:val="00074A4D"/>
    <w:rsid w:val="00090D29"/>
    <w:rsid w:val="00096257"/>
    <w:rsid w:val="000A1F63"/>
    <w:rsid w:val="000A76EA"/>
    <w:rsid w:val="000B2CDE"/>
    <w:rsid w:val="000B57A4"/>
    <w:rsid w:val="000C5D58"/>
    <w:rsid w:val="000D0171"/>
    <w:rsid w:val="000E42E1"/>
    <w:rsid w:val="000F2FC1"/>
    <w:rsid w:val="000F5A52"/>
    <w:rsid w:val="001001F7"/>
    <w:rsid w:val="001016CC"/>
    <w:rsid w:val="001067D2"/>
    <w:rsid w:val="00106F2C"/>
    <w:rsid w:val="00106F8C"/>
    <w:rsid w:val="0011421E"/>
    <w:rsid w:val="001179A2"/>
    <w:rsid w:val="00125E37"/>
    <w:rsid w:val="00132A3E"/>
    <w:rsid w:val="001434C9"/>
    <w:rsid w:val="00146889"/>
    <w:rsid w:val="00153E10"/>
    <w:rsid w:val="00157526"/>
    <w:rsid w:val="00161586"/>
    <w:rsid w:val="0016646C"/>
    <w:rsid w:val="00190D4E"/>
    <w:rsid w:val="001A41BF"/>
    <w:rsid w:val="001B0FC9"/>
    <w:rsid w:val="001B7042"/>
    <w:rsid w:val="001B7AF6"/>
    <w:rsid w:val="001C2ED7"/>
    <w:rsid w:val="001C3A97"/>
    <w:rsid w:val="001C55D4"/>
    <w:rsid w:val="001C599E"/>
    <w:rsid w:val="001D09DF"/>
    <w:rsid w:val="001D51CE"/>
    <w:rsid w:val="001E4277"/>
    <w:rsid w:val="001F0546"/>
    <w:rsid w:val="001F583C"/>
    <w:rsid w:val="00201F77"/>
    <w:rsid w:val="00202DD8"/>
    <w:rsid w:val="00212EFD"/>
    <w:rsid w:val="0021608B"/>
    <w:rsid w:val="00217B2A"/>
    <w:rsid w:val="00232109"/>
    <w:rsid w:val="00236E8D"/>
    <w:rsid w:val="00252C42"/>
    <w:rsid w:val="002570AE"/>
    <w:rsid w:val="00284BA0"/>
    <w:rsid w:val="00287FBF"/>
    <w:rsid w:val="00292841"/>
    <w:rsid w:val="00292AAD"/>
    <w:rsid w:val="002A53AF"/>
    <w:rsid w:val="002A5BF5"/>
    <w:rsid w:val="002B352A"/>
    <w:rsid w:val="002B4719"/>
    <w:rsid w:val="002B499B"/>
    <w:rsid w:val="002D1FCB"/>
    <w:rsid w:val="002E67F2"/>
    <w:rsid w:val="002F65D9"/>
    <w:rsid w:val="0030736D"/>
    <w:rsid w:val="00307975"/>
    <w:rsid w:val="00313CBB"/>
    <w:rsid w:val="00316C5E"/>
    <w:rsid w:val="00323E46"/>
    <w:rsid w:val="0032499F"/>
    <w:rsid w:val="0033040E"/>
    <w:rsid w:val="003328C1"/>
    <w:rsid w:val="003370C4"/>
    <w:rsid w:val="003535F3"/>
    <w:rsid w:val="003603AB"/>
    <w:rsid w:val="00361B3A"/>
    <w:rsid w:val="003718AC"/>
    <w:rsid w:val="00392C0D"/>
    <w:rsid w:val="003A5C75"/>
    <w:rsid w:val="003B367A"/>
    <w:rsid w:val="003C2F18"/>
    <w:rsid w:val="003C36BB"/>
    <w:rsid w:val="003C4430"/>
    <w:rsid w:val="003D195E"/>
    <w:rsid w:val="003F1548"/>
    <w:rsid w:val="00400886"/>
    <w:rsid w:val="00402A8C"/>
    <w:rsid w:val="00404D5C"/>
    <w:rsid w:val="00412618"/>
    <w:rsid w:val="00414D55"/>
    <w:rsid w:val="00420D4E"/>
    <w:rsid w:val="004220B0"/>
    <w:rsid w:val="00425813"/>
    <w:rsid w:val="00441C74"/>
    <w:rsid w:val="004427CC"/>
    <w:rsid w:val="004539DA"/>
    <w:rsid w:val="004667CD"/>
    <w:rsid w:val="0046776D"/>
    <w:rsid w:val="004851D7"/>
    <w:rsid w:val="004852BC"/>
    <w:rsid w:val="004879A3"/>
    <w:rsid w:val="004924A0"/>
    <w:rsid w:val="004A02A1"/>
    <w:rsid w:val="004A4B4F"/>
    <w:rsid w:val="004A675A"/>
    <w:rsid w:val="004A7F27"/>
    <w:rsid w:val="004B0618"/>
    <w:rsid w:val="004C4813"/>
    <w:rsid w:val="004C484A"/>
    <w:rsid w:val="004D1E59"/>
    <w:rsid w:val="004D3737"/>
    <w:rsid w:val="004D687B"/>
    <w:rsid w:val="004E5120"/>
    <w:rsid w:val="004E60D9"/>
    <w:rsid w:val="004E7D6A"/>
    <w:rsid w:val="005058F9"/>
    <w:rsid w:val="005066D3"/>
    <w:rsid w:val="00510ECD"/>
    <w:rsid w:val="00513359"/>
    <w:rsid w:val="00515F79"/>
    <w:rsid w:val="00531ABD"/>
    <w:rsid w:val="005371DD"/>
    <w:rsid w:val="0054208B"/>
    <w:rsid w:val="0054361E"/>
    <w:rsid w:val="00543A38"/>
    <w:rsid w:val="00556F51"/>
    <w:rsid w:val="005619DA"/>
    <w:rsid w:val="00566DDE"/>
    <w:rsid w:val="00567517"/>
    <w:rsid w:val="0058150D"/>
    <w:rsid w:val="005965C6"/>
    <w:rsid w:val="005A0F5A"/>
    <w:rsid w:val="005A71AE"/>
    <w:rsid w:val="005A723A"/>
    <w:rsid w:val="005B318A"/>
    <w:rsid w:val="005C289A"/>
    <w:rsid w:val="005C36EE"/>
    <w:rsid w:val="005C3917"/>
    <w:rsid w:val="005D4F5D"/>
    <w:rsid w:val="005D5077"/>
    <w:rsid w:val="005D796C"/>
    <w:rsid w:val="005E3AD7"/>
    <w:rsid w:val="005E46C0"/>
    <w:rsid w:val="005E506D"/>
    <w:rsid w:val="005F5EAA"/>
    <w:rsid w:val="00604BE1"/>
    <w:rsid w:val="00623375"/>
    <w:rsid w:val="006324FF"/>
    <w:rsid w:val="006518AF"/>
    <w:rsid w:val="00655A53"/>
    <w:rsid w:val="0066135F"/>
    <w:rsid w:val="006716DE"/>
    <w:rsid w:val="006749E8"/>
    <w:rsid w:val="006809C1"/>
    <w:rsid w:val="00681527"/>
    <w:rsid w:val="006835E1"/>
    <w:rsid w:val="006914B3"/>
    <w:rsid w:val="006951BB"/>
    <w:rsid w:val="00696376"/>
    <w:rsid w:val="00697FDA"/>
    <w:rsid w:val="006B01A8"/>
    <w:rsid w:val="006B79C1"/>
    <w:rsid w:val="006C1A4A"/>
    <w:rsid w:val="006C5420"/>
    <w:rsid w:val="006D12FC"/>
    <w:rsid w:val="006D155A"/>
    <w:rsid w:val="006D69BE"/>
    <w:rsid w:val="006E2882"/>
    <w:rsid w:val="006E59C4"/>
    <w:rsid w:val="006E6E3A"/>
    <w:rsid w:val="006F0CC9"/>
    <w:rsid w:val="006F2C82"/>
    <w:rsid w:val="00701D46"/>
    <w:rsid w:val="007028E3"/>
    <w:rsid w:val="007064CA"/>
    <w:rsid w:val="00706C9E"/>
    <w:rsid w:val="007134F6"/>
    <w:rsid w:val="00735CDD"/>
    <w:rsid w:val="0076111B"/>
    <w:rsid w:val="007620CB"/>
    <w:rsid w:val="00764357"/>
    <w:rsid w:val="00767B55"/>
    <w:rsid w:val="0078525C"/>
    <w:rsid w:val="007858C4"/>
    <w:rsid w:val="007902C3"/>
    <w:rsid w:val="007B354D"/>
    <w:rsid w:val="007B3B8C"/>
    <w:rsid w:val="007B5914"/>
    <w:rsid w:val="007C3B0F"/>
    <w:rsid w:val="007C648F"/>
    <w:rsid w:val="007D18C9"/>
    <w:rsid w:val="007D1BB4"/>
    <w:rsid w:val="007E0DC5"/>
    <w:rsid w:val="007E1A1F"/>
    <w:rsid w:val="007E2E5D"/>
    <w:rsid w:val="007E3432"/>
    <w:rsid w:val="007E5CD6"/>
    <w:rsid w:val="007F03F8"/>
    <w:rsid w:val="007F0A88"/>
    <w:rsid w:val="007F6DD8"/>
    <w:rsid w:val="008104EC"/>
    <w:rsid w:val="008271A2"/>
    <w:rsid w:val="008333E9"/>
    <w:rsid w:val="008341D7"/>
    <w:rsid w:val="00840EB3"/>
    <w:rsid w:val="0086243E"/>
    <w:rsid w:val="0088150A"/>
    <w:rsid w:val="00885DF8"/>
    <w:rsid w:val="0089053C"/>
    <w:rsid w:val="00895B94"/>
    <w:rsid w:val="008A044F"/>
    <w:rsid w:val="008A19D1"/>
    <w:rsid w:val="008A23F7"/>
    <w:rsid w:val="008B5566"/>
    <w:rsid w:val="008B6C7D"/>
    <w:rsid w:val="008B7234"/>
    <w:rsid w:val="008C6EC0"/>
    <w:rsid w:val="008E224A"/>
    <w:rsid w:val="008E53AD"/>
    <w:rsid w:val="008F19F5"/>
    <w:rsid w:val="008F21A9"/>
    <w:rsid w:val="00901CCB"/>
    <w:rsid w:val="00902B4D"/>
    <w:rsid w:val="00905181"/>
    <w:rsid w:val="00905B6E"/>
    <w:rsid w:val="009319BA"/>
    <w:rsid w:val="00934160"/>
    <w:rsid w:val="00936DF4"/>
    <w:rsid w:val="00941F50"/>
    <w:rsid w:val="00943A9E"/>
    <w:rsid w:val="0094593A"/>
    <w:rsid w:val="00950F79"/>
    <w:rsid w:val="00951C98"/>
    <w:rsid w:val="00960D53"/>
    <w:rsid w:val="009630E1"/>
    <w:rsid w:val="0097231D"/>
    <w:rsid w:val="00976E60"/>
    <w:rsid w:val="00981FF9"/>
    <w:rsid w:val="00986568"/>
    <w:rsid w:val="00987050"/>
    <w:rsid w:val="009872AD"/>
    <w:rsid w:val="009A1D8B"/>
    <w:rsid w:val="009A5D66"/>
    <w:rsid w:val="009B53AA"/>
    <w:rsid w:val="009C60C6"/>
    <w:rsid w:val="009C762A"/>
    <w:rsid w:val="009D6D01"/>
    <w:rsid w:val="009E59D6"/>
    <w:rsid w:val="009E68BB"/>
    <w:rsid w:val="009F0436"/>
    <w:rsid w:val="009F2FA4"/>
    <w:rsid w:val="009F3FE5"/>
    <w:rsid w:val="00A17030"/>
    <w:rsid w:val="00A2044C"/>
    <w:rsid w:val="00A23B3B"/>
    <w:rsid w:val="00A33DD5"/>
    <w:rsid w:val="00A40882"/>
    <w:rsid w:val="00A40B7B"/>
    <w:rsid w:val="00A4233F"/>
    <w:rsid w:val="00A42847"/>
    <w:rsid w:val="00A474ED"/>
    <w:rsid w:val="00A504BA"/>
    <w:rsid w:val="00A53A3E"/>
    <w:rsid w:val="00A56AC1"/>
    <w:rsid w:val="00A627AA"/>
    <w:rsid w:val="00A72360"/>
    <w:rsid w:val="00AA23FA"/>
    <w:rsid w:val="00AA769E"/>
    <w:rsid w:val="00AC22AF"/>
    <w:rsid w:val="00AC2CB9"/>
    <w:rsid w:val="00AC4775"/>
    <w:rsid w:val="00AD4624"/>
    <w:rsid w:val="00AE24F5"/>
    <w:rsid w:val="00AE35DC"/>
    <w:rsid w:val="00AE69F8"/>
    <w:rsid w:val="00AF53A1"/>
    <w:rsid w:val="00B016B9"/>
    <w:rsid w:val="00B05C93"/>
    <w:rsid w:val="00B063CB"/>
    <w:rsid w:val="00B066C8"/>
    <w:rsid w:val="00B118D0"/>
    <w:rsid w:val="00B1229E"/>
    <w:rsid w:val="00B17DD9"/>
    <w:rsid w:val="00B25923"/>
    <w:rsid w:val="00B333CA"/>
    <w:rsid w:val="00B3489A"/>
    <w:rsid w:val="00B348CD"/>
    <w:rsid w:val="00B3644D"/>
    <w:rsid w:val="00B36F74"/>
    <w:rsid w:val="00B41DA9"/>
    <w:rsid w:val="00B421C8"/>
    <w:rsid w:val="00B4502E"/>
    <w:rsid w:val="00B52316"/>
    <w:rsid w:val="00B53106"/>
    <w:rsid w:val="00B54A0B"/>
    <w:rsid w:val="00B5562C"/>
    <w:rsid w:val="00B57861"/>
    <w:rsid w:val="00B8598B"/>
    <w:rsid w:val="00B90AF5"/>
    <w:rsid w:val="00B922F0"/>
    <w:rsid w:val="00BA0E77"/>
    <w:rsid w:val="00BA1482"/>
    <w:rsid w:val="00BA4355"/>
    <w:rsid w:val="00BA50B8"/>
    <w:rsid w:val="00BA7BD5"/>
    <w:rsid w:val="00BC3E7F"/>
    <w:rsid w:val="00BC7BDA"/>
    <w:rsid w:val="00BD153B"/>
    <w:rsid w:val="00BF7446"/>
    <w:rsid w:val="00C01A94"/>
    <w:rsid w:val="00C022EF"/>
    <w:rsid w:val="00C048B7"/>
    <w:rsid w:val="00C05C6F"/>
    <w:rsid w:val="00C07B55"/>
    <w:rsid w:val="00C15FFE"/>
    <w:rsid w:val="00C2039A"/>
    <w:rsid w:val="00C223AE"/>
    <w:rsid w:val="00C32E53"/>
    <w:rsid w:val="00C42CE4"/>
    <w:rsid w:val="00C46F3F"/>
    <w:rsid w:val="00C53526"/>
    <w:rsid w:val="00C551E6"/>
    <w:rsid w:val="00C56420"/>
    <w:rsid w:val="00C564F3"/>
    <w:rsid w:val="00C7752D"/>
    <w:rsid w:val="00C87540"/>
    <w:rsid w:val="00CB2BB1"/>
    <w:rsid w:val="00CB700F"/>
    <w:rsid w:val="00CC13A8"/>
    <w:rsid w:val="00CC598E"/>
    <w:rsid w:val="00CC59DC"/>
    <w:rsid w:val="00CF2C9A"/>
    <w:rsid w:val="00CF60D1"/>
    <w:rsid w:val="00CF7E6E"/>
    <w:rsid w:val="00D01C7F"/>
    <w:rsid w:val="00D16820"/>
    <w:rsid w:val="00D21637"/>
    <w:rsid w:val="00D241FB"/>
    <w:rsid w:val="00D246B3"/>
    <w:rsid w:val="00D249ED"/>
    <w:rsid w:val="00D33321"/>
    <w:rsid w:val="00D52A1C"/>
    <w:rsid w:val="00D61CC5"/>
    <w:rsid w:val="00D64FF1"/>
    <w:rsid w:val="00D65466"/>
    <w:rsid w:val="00D6779D"/>
    <w:rsid w:val="00D80E4D"/>
    <w:rsid w:val="00D81533"/>
    <w:rsid w:val="00D817FA"/>
    <w:rsid w:val="00D85CA9"/>
    <w:rsid w:val="00D930C7"/>
    <w:rsid w:val="00D95F98"/>
    <w:rsid w:val="00DA053B"/>
    <w:rsid w:val="00DA4A51"/>
    <w:rsid w:val="00DB0B1D"/>
    <w:rsid w:val="00DE3585"/>
    <w:rsid w:val="00DE4CCA"/>
    <w:rsid w:val="00DE5519"/>
    <w:rsid w:val="00DE5A3D"/>
    <w:rsid w:val="00DF22E9"/>
    <w:rsid w:val="00DF3DD1"/>
    <w:rsid w:val="00DF50CD"/>
    <w:rsid w:val="00DF5372"/>
    <w:rsid w:val="00E01F1E"/>
    <w:rsid w:val="00E052A6"/>
    <w:rsid w:val="00E05D4F"/>
    <w:rsid w:val="00E2055C"/>
    <w:rsid w:val="00E22BC2"/>
    <w:rsid w:val="00E24236"/>
    <w:rsid w:val="00E3199E"/>
    <w:rsid w:val="00E42019"/>
    <w:rsid w:val="00E51951"/>
    <w:rsid w:val="00E5231D"/>
    <w:rsid w:val="00E57DB2"/>
    <w:rsid w:val="00E84D68"/>
    <w:rsid w:val="00E86D7F"/>
    <w:rsid w:val="00E978A3"/>
    <w:rsid w:val="00E9796C"/>
    <w:rsid w:val="00EA15B1"/>
    <w:rsid w:val="00EA63FC"/>
    <w:rsid w:val="00EC2C50"/>
    <w:rsid w:val="00EC5E02"/>
    <w:rsid w:val="00EE0ACF"/>
    <w:rsid w:val="00EE18A5"/>
    <w:rsid w:val="00EE3AA7"/>
    <w:rsid w:val="00EE4AF5"/>
    <w:rsid w:val="00EE6CA4"/>
    <w:rsid w:val="00EF4FC0"/>
    <w:rsid w:val="00F01460"/>
    <w:rsid w:val="00F02D19"/>
    <w:rsid w:val="00F043FB"/>
    <w:rsid w:val="00F046BF"/>
    <w:rsid w:val="00F07A96"/>
    <w:rsid w:val="00F126AA"/>
    <w:rsid w:val="00F1388F"/>
    <w:rsid w:val="00F17D07"/>
    <w:rsid w:val="00F213C5"/>
    <w:rsid w:val="00F237CA"/>
    <w:rsid w:val="00F24773"/>
    <w:rsid w:val="00F26994"/>
    <w:rsid w:val="00F31BF1"/>
    <w:rsid w:val="00F40B01"/>
    <w:rsid w:val="00F421B4"/>
    <w:rsid w:val="00F5496F"/>
    <w:rsid w:val="00F619C8"/>
    <w:rsid w:val="00F72D31"/>
    <w:rsid w:val="00F82729"/>
    <w:rsid w:val="00F91020"/>
    <w:rsid w:val="00F92CF0"/>
    <w:rsid w:val="00F95D60"/>
    <w:rsid w:val="00FA2C8B"/>
    <w:rsid w:val="00FB0B17"/>
    <w:rsid w:val="00FB32C3"/>
    <w:rsid w:val="00FC32CF"/>
    <w:rsid w:val="00FC5D4D"/>
    <w:rsid w:val="00FD0B85"/>
    <w:rsid w:val="00FD16E7"/>
    <w:rsid w:val="00FD6F56"/>
    <w:rsid w:val="00FD79EA"/>
    <w:rsid w:val="00FE56D7"/>
    <w:rsid w:val="00FF39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08502A"/>
  <w15:chartTrackingRefBased/>
  <w15:docId w15:val="{D753464A-07D4-4CA8-AD0F-CE8888E197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8C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D18C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D18C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D18C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D18C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D18C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D18C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D18C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D18C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18C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D18C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D18C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D18C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D18C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D18C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D18C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D18C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D18C9"/>
    <w:rPr>
      <w:rFonts w:eastAsiaTheme="majorEastAsia" w:cstheme="majorBidi"/>
      <w:color w:val="272727" w:themeColor="text1" w:themeTint="D8"/>
    </w:rPr>
  </w:style>
  <w:style w:type="paragraph" w:styleId="Title">
    <w:name w:val="Title"/>
    <w:basedOn w:val="Normal"/>
    <w:next w:val="Normal"/>
    <w:link w:val="TitleChar"/>
    <w:uiPriority w:val="10"/>
    <w:qFormat/>
    <w:rsid w:val="007D18C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D18C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D18C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D18C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D18C9"/>
    <w:pPr>
      <w:spacing w:before="160"/>
      <w:jc w:val="center"/>
    </w:pPr>
    <w:rPr>
      <w:i/>
      <w:iCs/>
      <w:color w:val="404040" w:themeColor="text1" w:themeTint="BF"/>
    </w:rPr>
  </w:style>
  <w:style w:type="character" w:customStyle="1" w:styleId="QuoteChar">
    <w:name w:val="Quote Char"/>
    <w:basedOn w:val="DefaultParagraphFont"/>
    <w:link w:val="Quote"/>
    <w:uiPriority w:val="29"/>
    <w:rsid w:val="007D18C9"/>
    <w:rPr>
      <w:i/>
      <w:iCs/>
      <w:color w:val="404040" w:themeColor="text1" w:themeTint="BF"/>
    </w:rPr>
  </w:style>
  <w:style w:type="paragraph" w:styleId="ListParagraph">
    <w:name w:val="List Paragraph"/>
    <w:basedOn w:val="Normal"/>
    <w:uiPriority w:val="34"/>
    <w:qFormat/>
    <w:rsid w:val="007D18C9"/>
    <w:pPr>
      <w:ind w:left="720"/>
      <w:contextualSpacing/>
    </w:pPr>
  </w:style>
  <w:style w:type="character" w:styleId="IntenseEmphasis">
    <w:name w:val="Intense Emphasis"/>
    <w:basedOn w:val="DefaultParagraphFont"/>
    <w:uiPriority w:val="21"/>
    <w:qFormat/>
    <w:rsid w:val="007D18C9"/>
    <w:rPr>
      <w:i/>
      <w:iCs/>
      <w:color w:val="2F5496" w:themeColor="accent1" w:themeShade="BF"/>
    </w:rPr>
  </w:style>
  <w:style w:type="paragraph" w:styleId="IntenseQuote">
    <w:name w:val="Intense Quote"/>
    <w:basedOn w:val="Normal"/>
    <w:next w:val="Normal"/>
    <w:link w:val="IntenseQuoteChar"/>
    <w:uiPriority w:val="30"/>
    <w:qFormat/>
    <w:rsid w:val="007D18C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D18C9"/>
    <w:rPr>
      <w:i/>
      <w:iCs/>
      <w:color w:val="2F5496" w:themeColor="accent1" w:themeShade="BF"/>
    </w:rPr>
  </w:style>
  <w:style w:type="character" w:styleId="IntenseReference">
    <w:name w:val="Intense Reference"/>
    <w:basedOn w:val="DefaultParagraphFont"/>
    <w:uiPriority w:val="32"/>
    <w:qFormat/>
    <w:rsid w:val="007D18C9"/>
    <w:rPr>
      <w:b/>
      <w:bCs/>
      <w:smallCaps/>
      <w:color w:val="2F5496" w:themeColor="accent1" w:themeShade="BF"/>
      <w:spacing w:val="5"/>
    </w:rPr>
  </w:style>
  <w:style w:type="character" w:styleId="Hyperlink">
    <w:name w:val="Hyperlink"/>
    <w:basedOn w:val="DefaultParagraphFont"/>
    <w:uiPriority w:val="99"/>
    <w:unhideWhenUsed/>
    <w:rsid w:val="00F40B01"/>
    <w:rPr>
      <w:color w:val="0563C1" w:themeColor="hyperlink"/>
      <w:u w:val="single"/>
    </w:rPr>
  </w:style>
  <w:style w:type="character" w:styleId="Strong">
    <w:name w:val="Strong"/>
    <w:basedOn w:val="DefaultParagraphFont"/>
    <w:uiPriority w:val="22"/>
    <w:qFormat/>
    <w:rsid w:val="00F40B01"/>
    <w:rPr>
      <w:b/>
      <w:bCs/>
    </w:rPr>
  </w:style>
  <w:style w:type="character" w:styleId="Emphasis">
    <w:name w:val="Emphasis"/>
    <w:basedOn w:val="DefaultParagraphFont"/>
    <w:uiPriority w:val="20"/>
    <w:qFormat/>
    <w:rsid w:val="00F40B01"/>
    <w:rPr>
      <w:i/>
      <w:iCs/>
    </w:rPr>
  </w:style>
  <w:style w:type="character" w:styleId="UnresolvedMention">
    <w:name w:val="Unresolved Mention"/>
    <w:basedOn w:val="DefaultParagraphFont"/>
    <w:uiPriority w:val="99"/>
    <w:semiHidden/>
    <w:unhideWhenUsed/>
    <w:rsid w:val="007134F6"/>
    <w:rPr>
      <w:color w:val="605E5C"/>
      <w:shd w:val="clear" w:color="auto" w:fill="E1DFDD"/>
    </w:rPr>
  </w:style>
  <w:style w:type="character" w:styleId="FollowedHyperlink">
    <w:name w:val="FollowedHyperlink"/>
    <w:basedOn w:val="DefaultParagraphFont"/>
    <w:uiPriority w:val="99"/>
    <w:semiHidden/>
    <w:unhideWhenUsed/>
    <w:rsid w:val="0078525C"/>
    <w:rPr>
      <w:color w:val="954F72" w:themeColor="followedHyperlink"/>
      <w:u w:val="single"/>
    </w:rPr>
  </w:style>
  <w:style w:type="table" w:styleId="TableGrid">
    <w:name w:val="Table Grid"/>
    <w:basedOn w:val="TableNormal"/>
    <w:uiPriority w:val="39"/>
    <w:rsid w:val="00125E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17/9781009031066" TargetMode="External"/><Relationship Id="rId18" Type="http://schemas.openxmlformats.org/officeDocument/2006/relationships/hyperlink" Target="https://doi.org/10.1093/eurheartj/ehac544.2390" TargetMode="External"/><Relationship Id="rId26" Type="http://schemas.openxmlformats.org/officeDocument/2006/relationships/hyperlink" Target="https://doi.org/10.54931/AJDM-31.3.2" TargetMode="External"/><Relationship Id="rId3" Type="http://schemas.openxmlformats.org/officeDocument/2006/relationships/webSettings" Target="webSettings.xml"/><Relationship Id="rId21" Type="http://schemas.openxmlformats.org/officeDocument/2006/relationships/hyperlink" Target="https://www.researchgate.net/publication/385005641_evaluating_the_perceptions_of_the-effect_of_social_media_among_university_students_development_pilot_testing_and_preliminary_insights" TargetMode="External"/><Relationship Id="rId34" Type="http://schemas.openxmlformats.org/officeDocument/2006/relationships/fontTable" Target="fontTable.xml"/><Relationship Id="rId7" Type="http://schemas.openxmlformats.org/officeDocument/2006/relationships/hyperlink" Target="https://www.associationfornutrition.org/wp-content/uploads/2024/01/Accreditation-Standards-Feb-24-Final.pdf" TargetMode="External"/><Relationship Id="rId12" Type="http://schemas.openxmlformats.org/officeDocument/2006/relationships/hyperlink" Target="https://doi.org/10.1111/sjop.12625" TargetMode="External"/><Relationship Id="rId17" Type="http://schemas.openxmlformats.org/officeDocument/2006/relationships/hyperlink" Target="https://doi.org/10.3390/ijerph18062880" TargetMode="External"/><Relationship Id="rId25" Type="http://schemas.openxmlformats.org/officeDocument/2006/relationships/hyperlink" Target="https://www.diabetes.co.uk/news/2024/dec/social-media-influencers-raking-in-thousands-for-promoting-weight-loss-jabs.html" TargetMode="External"/><Relationship Id="rId33" Type="http://schemas.openxmlformats.org/officeDocument/2006/relationships/hyperlink" Target="https://doi.org/10.1016/j.abrep.2022.100473" TargetMode="External"/><Relationship Id="rId2" Type="http://schemas.openxmlformats.org/officeDocument/2006/relationships/settings" Target="settings.xml"/><Relationship Id="rId16" Type="http://schemas.openxmlformats.org/officeDocument/2006/relationships/hyperlink" Target="https://doi.org/10.1007/978-3-658-42739-9_10" TargetMode="External"/><Relationship Id="rId20" Type="http://schemas.openxmlformats.org/officeDocument/2006/relationships/hyperlink" Target="https://doi.org/10.4018/978-1-7998-8844-4.ch002" TargetMode="External"/><Relationship Id="rId29" Type="http://schemas.openxmlformats.org/officeDocument/2006/relationships/hyperlink" Target="https://www.uwtsd.ac.uk/research/research-integrity-and-ethics" TargetMode="External"/><Relationship Id="rId1" Type="http://schemas.openxmlformats.org/officeDocument/2006/relationships/styles" Target="styles.xml"/><Relationship Id="rId6" Type="http://schemas.openxmlformats.org/officeDocument/2006/relationships/hyperlink" Target="https://doi.org/10.1037/t74607-000" TargetMode="External"/><Relationship Id="rId11" Type="http://schemas.openxmlformats.org/officeDocument/2006/relationships/hyperlink" Target="https://doi.org/10.1207/s15327752jpa4802_12" TargetMode="External"/><Relationship Id="rId24" Type="http://schemas.openxmlformats.org/officeDocument/2006/relationships/hyperlink" Target="https://doi.org/10.3389/fphar.2025.1606566" TargetMode="External"/><Relationship Id="rId32" Type="http://schemas.openxmlformats.org/officeDocument/2006/relationships/hyperlink" Target="https://doi.org/10.3389/fpsyg.2022.879259" TargetMode="External"/><Relationship Id="rId5" Type="http://schemas.openxmlformats.org/officeDocument/2006/relationships/hyperlink" Target="https://doi.org/10.1186/s43045-024-00474-x" TargetMode="External"/><Relationship Id="rId15" Type="http://schemas.openxmlformats.org/officeDocument/2006/relationships/hyperlink" Target="https://doi.org/10.3389/fpsyg.2021.647940" TargetMode="External"/><Relationship Id="rId23" Type="http://schemas.openxmlformats.org/officeDocument/2006/relationships/hyperlink" Target="https://doi.org/10.1186/s40337-025-01353-4" TargetMode="External"/><Relationship Id="rId28" Type="http://schemas.openxmlformats.org/officeDocument/2006/relationships/hyperlink" Target="https://doi.org/10.1186/s12889-023-15309-3" TargetMode="External"/><Relationship Id="rId10" Type="http://schemas.openxmlformats.org/officeDocument/2006/relationships/hyperlink" Target="https://doi.org/10.9734/ajess/2024/v50i61425" TargetMode="External"/><Relationship Id="rId19" Type="http://schemas.openxmlformats.org/officeDocument/2006/relationships/hyperlink" Target="https://doi.org/10.1177/2167696820950884" TargetMode="External"/><Relationship Id="rId31" Type="http://schemas.openxmlformats.org/officeDocument/2006/relationships/hyperlink" Target="https://pharmaceutical-journal.com/article/feature/weight-loss-drugs-is-social-media-promotion-to-teenagers-still-a-problem" TargetMode="External"/><Relationship Id="rId4" Type="http://schemas.openxmlformats.org/officeDocument/2006/relationships/hyperlink" Target="https://doi.org/10.2147/DMSO.S518994" TargetMode="External"/><Relationship Id="rId9" Type="http://schemas.openxmlformats.org/officeDocument/2006/relationships/hyperlink" Target="https://doi.org/10.46809/jpse.v1i1.9" TargetMode="External"/><Relationship Id="rId14" Type="http://schemas.openxmlformats.org/officeDocument/2006/relationships/hyperlink" Target="https://doi.org/10.1007/s12207-022-09444-2" TargetMode="External"/><Relationship Id="rId22" Type="http://schemas.openxmlformats.org/officeDocument/2006/relationships/hyperlink" Target="https://doi.org/10.3389/fpsyg.2025.1567566" TargetMode="External"/><Relationship Id="rId27" Type="http://schemas.openxmlformats.org/officeDocument/2006/relationships/hyperlink" Target="https://doi.org/10.1186/s43045-025-00561-7" TargetMode="External"/><Relationship Id="rId30" Type="http://schemas.openxmlformats.org/officeDocument/2006/relationships/hyperlink" Target="https://doi.org/10.3390/jcm14217728" TargetMode="External"/><Relationship Id="rId35" Type="http://schemas.openxmlformats.org/officeDocument/2006/relationships/theme" Target="theme/theme1.xml"/><Relationship Id="rId8" Type="http://schemas.openxmlformats.org/officeDocument/2006/relationships/hyperlink" Target="https://doi.org/10.1007/s11469-025-01461-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4323</Words>
  <Characters>24647</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Lindsay Davies</dc:creator>
  <cp:keywords/>
  <dc:description/>
  <cp:lastModifiedBy>Lindsay Davies</cp:lastModifiedBy>
  <cp:revision>2</cp:revision>
  <dcterms:created xsi:type="dcterms:W3CDTF">2026-01-04T12:11:00Z</dcterms:created>
  <dcterms:modified xsi:type="dcterms:W3CDTF">2026-01-04T12:11:00Z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ca00a514-e9ad-4ce9-88ea-93196fed8aa8</vt:lpwstr>
  </property>
</Properties>
</file>