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0239567"/>
        <w:docPartObj>
          <w:docPartGallery w:val="Cover Pages"/>
          <w:docPartUnique/>
        </w:docPartObj>
      </w:sdtPr>
      <w:sdtContent>
        <w:p w14:paraId="3CED52D3" w14:textId="02D3B3F0" w:rsidR="00A12AC5" w:rsidRDefault="00A12AC5">
          <w:r>
            <w:rPr>
              <w:noProof/>
            </w:rPr>
            <mc:AlternateContent>
              <mc:Choice Requires="wpg">
                <w:drawing>
                  <wp:anchor distT="0" distB="0" distL="114300" distR="114300" simplePos="0" relativeHeight="251662336" behindDoc="0" locked="0" layoutInCell="1" allowOverlap="1" wp14:anchorId="778F47A9" wp14:editId="4EBD04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D04960"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635256" wp14:editId="30DEC9F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79200"/>
                    <wp:effectExtent l="0" t="0" r="0" b="0"/>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7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2AA4AB" w14:textId="2250993B" w:rsidR="00A12AC5" w:rsidRDefault="00A12AC5">
                                    <w:pPr>
                                      <w:pStyle w:val="NoSpacing"/>
                                      <w:jc w:val="right"/>
                                      <w:rPr>
                                        <w:color w:val="595959" w:themeColor="text1" w:themeTint="A6"/>
                                        <w:sz w:val="28"/>
                                        <w:szCs w:val="28"/>
                                      </w:rPr>
                                    </w:pPr>
                                    <w:r>
                                      <w:rPr>
                                        <w:color w:val="595959" w:themeColor="text1" w:themeTint="A6"/>
                                        <w:sz w:val="28"/>
                                        <w:szCs w:val="28"/>
                                      </w:rPr>
                                      <w:t>Ellie Coates (1901611)</w:t>
                                    </w:r>
                                  </w:p>
                                </w:sdtContent>
                              </w:sdt>
                              <w:p w14:paraId="09FBDA90" w14:textId="1B040539" w:rsidR="00A12AC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12AC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4635256" id="_x0000_t202" coordsize="21600,21600" o:spt="202" path="m,l,21600r21600,l21600,xe">
                    <v:stroke joinstyle="miter"/>
                    <v:path gradientshapeok="t" o:connecttype="rect"/>
                  </v:shapetype>
                  <v:shape id="Text Box 9" o:spid="_x0000_s1026" type="#_x0000_t202" style="position:absolute;margin-left:0;margin-top:0;width:8in;height:77.1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2AA4AB" w14:textId="2250993B" w:rsidR="00A12AC5" w:rsidRDefault="00A12AC5">
                              <w:pPr>
                                <w:pStyle w:val="NoSpacing"/>
                                <w:jc w:val="right"/>
                                <w:rPr>
                                  <w:color w:val="595959" w:themeColor="text1" w:themeTint="A6"/>
                                  <w:sz w:val="28"/>
                                  <w:szCs w:val="28"/>
                                </w:rPr>
                              </w:pPr>
                              <w:r>
                                <w:rPr>
                                  <w:color w:val="595959" w:themeColor="text1" w:themeTint="A6"/>
                                  <w:sz w:val="28"/>
                                  <w:szCs w:val="28"/>
                                </w:rPr>
                                <w:t>Ellie Coates (1901611)</w:t>
                              </w:r>
                            </w:p>
                          </w:sdtContent>
                        </w:sdt>
                        <w:p w14:paraId="09FBDA90" w14:textId="1B040539" w:rsidR="00A12AC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12AC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858893" wp14:editId="0EAAB2D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223FEE" w14:textId="3458CA9A" w:rsidR="00A12AC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2AC5">
                                      <w:rPr>
                                        <w:caps/>
                                        <w:color w:val="4472C4" w:themeColor="accent1"/>
                                        <w:sz w:val="64"/>
                                        <w:szCs w:val="64"/>
                                      </w:rPr>
                                      <w:t xml:space="preserve">6010 – Professional and pedagogic studies learning: researching the learning: what, how and why am i </w:t>
                                    </w:r>
                                    <w:proofErr w:type="gramStart"/>
                                    <w:r w:rsidR="00A12AC5">
                                      <w:rPr>
                                        <w:caps/>
                                        <w:color w:val="4472C4" w:themeColor="accent1"/>
                                        <w:sz w:val="64"/>
                                        <w:szCs w:val="64"/>
                                      </w:rPr>
                                      <w:t>teaching</w:t>
                                    </w:r>
                                    <w:proofErr w:type="gramEnd"/>
                                    <w:r w:rsidR="00A12AC5">
                                      <w:rPr>
                                        <w:caps/>
                                        <w:color w:val="4472C4" w:themeColor="accent1"/>
                                        <w:sz w:val="64"/>
                                        <w:szCs w:val="64"/>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7FB5B4F" w14:textId="3714EB1E" w:rsidR="00A12AC5" w:rsidRDefault="00A12AC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858893"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7223FEE" w14:textId="3458CA9A" w:rsidR="00A12AC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2AC5">
                                <w:rPr>
                                  <w:caps/>
                                  <w:color w:val="4472C4" w:themeColor="accent1"/>
                                  <w:sz w:val="64"/>
                                  <w:szCs w:val="64"/>
                                </w:rPr>
                                <w:t xml:space="preserve">6010 – Professional and pedagogic studies learning: researching the learning: what, how and why am i </w:t>
                              </w:r>
                              <w:proofErr w:type="gramStart"/>
                              <w:r w:rsidR="00A12AC5">
                                <w:rPr>
                                  <w:caps/>
                                  <w:color w:val="4472C4" w:themeColor="accent1"/>
                                  <w:sz w:val="64"/>
                                  <w:szCs w:val="64"/>
                                </w:rPr>
                                <w:t>teaching</w:t>
                              </w:r>
                              <w:proofErr w:type="gramEnd"/>
                              <w:r w:rsidR="00A12AC5">
                                <w:rPr>
                                  <w:caps/>
                                  <w:color w:val="4472C4" w:themeColor="accent1"/>
                                  <w:sz w:val="64"/>
                                  <w:szCs w:val="64"/>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7FB5B4F" w14:textId="3714EB1E" w:rsidR="00A12AC5" w:rsidRDefault="00A12AC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FD9BC35" w14:textId="57EDB895" w:rsidR="002352A1" w:rsidRPr="00DB52E8" w:rsidRDefault="00A12AC5">
          <w:r>
            <w:br w:type="page"/>
          </w:r>
        </w:p>
      </w:sdtContent>
    </w:sdt>
    <w:p w14:paraId="50BFF6B3" w14:textId="7E5722A9" w:rsidR="00B87217" w:rsidRPr="006A143B" w:rsidRDefault="00A12AC5" w:rsidP="006A143B">
      <w:pPr>
        <w:spacing w:line="360" w:lineRule="auto"/>
        <w:rPr>
          <w:rFonts w:ascii="Arial" w:hAnsi="Arial" w:cs="Arial"/>
          <w:u w:val="single"/>
        </w:rPr>
      </w:pPr>
      <w:r w:rsidRPr="006A143B">
        <w:rPr>
          <w:rFonts w:ascii="Arial" w:hAnsi="Arial" w:cs="Arial"/>
          <w:u w:val="single"/>
        </w:rPr>
        <w:lastRenderedPageBreak/>
        <w:t>Aim, focus and purpose of the research / Research Context</w:t>
      </w:r>
    </w:p>
    <w:p w14:paraId="0ACB0ABE" w14:textId="77777777" w:rsidR="001A7827" w:rsidRPr="006A143B" w:rsidRDefault="001A7827" w:rsidP="006A143B">
      <w:pPr>
        <w:spacing w:line="360" w:lineRule="auto"/>
        <w:rPr>
          <w:rFonts w:ascii="Arial" w:hAnsi="Arial" w:cs="Arial"/>
        </w:rPr>
      </w:pPr>
    </w:p>
    <w:p w14:paraId="6B4477DA" w14:textId="50145AFA" w:rsidR="001A7827" w:rsidRPr="006A143B" w:rsidRDefault="001A7827" w:rsidP="006A143B">
      <w:pPr>
        <w:spacing w:line="360" w:lineRule="auto"/>
        <w:rPr>
          <w:rFonts w:ascii="Arial" w:hAnsi="Arial" w:cs="Arial"/>
        </w:rPr>
      </w:pPr>
      <w:r w:rsidRPr="006A143B">
        <w:rPr>
          <w:rFonts w:ascii="Arial" w:hAnsi="Arial" w:cs="Arial"/>
          <w:color w:val="0F0F0F"/>
        </w:rPr>
        <w:t>This assignment explores the examination of research results emphasising the numerous advantages stemming from the application of positive behaviour management strategies in primary school environments. The emphasis is on understanding the effects these strategies may exert on students' academic achievements, social development, and general well-being. By investigating the utilisation of positive behaviour management methods, the aim is to uncover their importance in strengthening a favourable learning atmosphere and nurturing a positive educational journey for students.</w:t>
      </w:r>
    </w:p>
    <w:p w14:paraId="4584ADB9" w14:textId="77777777" w:rsidR="000735A6" w:rsidRPr="006A143B" w:rsidRDefault="000735A6" w:rsidP="006A143B">
      <w:pPr>
        <w:spacing w:line="360" w:lineRule="auto"/>
        <w:rPr>
          <w:rFonts w:ascii="Arial" w:hAnsi="Arial" w:cs="Arial"/>
        </w:rPr>
      </w:pPr>
    </w:p>
    <w:p w14:paraId="1A3AFD44" w14:textId="4F81228A" w:rsidR="000735A6" w:rsidRPr="006A143B" w:rsidRDefault="000735A6" w:rsidP="006A143B">
      <w:pPr>
        <w:spacing w:line="360" w:lineRule="auto"/>
        <w:rPr>
          <w:rFonts w:ascii="Arial" w:hAnsi="Arial" w:cs="Arial"/>
        </w:rPr>
      </w:pPr>
      <w:r w:rsidRPr="006A143B">
        <w:rPr>
          <w:rFonts w:ascii="Arial" w:hAnsi="Arial" w:cs="Arial"/>
        </w:rPr>
        <w:t xml:space="preserve">Research plays a pivotal role in shaping the landscape of education, driving </w:t>
      </w:r>
      <w:r w:rsidR="00791738" w:rsidRPr="006A143B">
        <w:rPr>
          <w:rFonts w:ascii="Arial" w:hAnsi="Arial" w:cs="Arial"/>
        </w:rPr>
        <w:t>innovation,</w:t>
      </w:r>
      <w:r w:rsidRPr="006A143B">
        <w:rPr>
          <w:rFonts w:ascii="Arial" w:hAnsi="Arial" w:cs="Arial"/>
        </w:rPr>
        <w:t xml:space="preserve"> and fostering continuous improvement in pedagogical practices. </w:t>
      </w:r>
      <w:r w:rsidR="00791738" w:rsidRPr="006A143B">
        <w:rPr>
          <w:rFonts w:ascii="Arial" w:hAnsi="Arial" w:cs="Arial"/>
        </w:rPr>
        <w:t>As highlighted by the influential work of Hattie (20</w:t>
      </w:r>
      <w:r w:rsidR="00730BB9" w:rsidRPr="006A143B">
        <w:rPr>
          <w:rFonts w:ascii="Arial" w:hAnsi="Arial" w:cs="Arial"/>
        </w:rPr>
        <w:t>22</w:t>
      </w:r>
      <w:r w:rsidR="00791738" w:rsidRPr="006A143B">
        <w:rPr>
          <w:rFonts w:ascii="Arial" w:hAnsi="Arial" w:cs="Arial"/>
        </w:rPr>
        <w:t>), the impact of evidence-based research in education is akin to a powerful lever, capable of lifting the quality and effectiveness of teaching and learning.</w:t>
      </w:r>
    </w:p>
    <w:p w14:paraId="09060526" w14:textId="77777777" w:rsidR="002143C5" w:rsidRPr="006A143B" w:rsidRDefault="002143C5" w:rsidP="006A143B">
      <w:pPr>
        <w:spacing w:line="360" w:lineRule="auto"/>
        <w:rPr>
          <w:rFonts w:ascii="Arial" w:hAnsi="Arial" w:cs="Arial"/>
        </w:rPr>
      </w:pPr>
    </w:p>
    <w:p w14:paraId="559A5E57" w14:textId="40604994" w:rsidR="00410618" w:rsidRPr="006A143B" w:rsidRDefault="0002048B" w:rsidP="006A143B">
      <w:pPr>
        <w:spacing w:line="360" w:lineRule="auto"/>
        <w:rPr>
          <w:rFonts w:ascii="Arial" w:hAnsi="Arial" w:cs="Arial"/>
        </w:rPr>
      </w:pPr>
      <w:r w:rsidRPr="006A143B">
        <w:rPr>
          <w:rFonts w:ascii="Arial" w:hAnsi="Arial" w:cs="Arial"/>
        </w:rPr>
        <w:t>T</w:t>
      </w:r>
      <w:r w:rsidR="002143C5" w:rsidRPr="006A143B">
        <w:rPr>
          <w:rFonts w:ascii="Arial" w:hAnsi="Arial" w:cs="Arial"/>
        </w:rPr>
        <w:t xml:space="preserve">he professional learning vision </w:t>
      </w:r>
      <w:r w:rsidR="00410618" w:rsidRPr="006A143B">
        <w:rPr>
          <w:rFonts w:ascii="Arial" w:hAnsi="Arial" w:cs="Arial"/>
        </w:rPr>
        <w:t>that guides th</w:t>
      </w:r>
      <w:r w:rsidR="003C15F2" w:rsidRPr="006A143B">
        <w:rPr>
          <w:rFonts w:ascii="Arial" w:hAnsi="Arial" w:cs="Arial"/>
        </w:rPr>
        <w:t xml:space="preserve">e </w:t>
      </w:r>
      <w:r w:rsidR="00410618" w:rsidRPr="006A143B">
        <w:rPr>
          <w:rFonts w:ascii="Arial" w:hAnsi="Arial" w:cs="Arial"/>
        </w:rPr>
        <w:t xml:space="preserve">education system in Wales is motivated by the expectation that every teacher can improve their practice and that every child can thrive. </w:t>
      </w:r>
      <w:r w:rsidR="00410618" w:rsidRPr="006A143B">
        <w:rPr>
          <w:rFonts w:ascii="Arial" w:hAnsi="Arial" w:cs="Arial"/>
          <w:color w:val="0F0F0F"/>
        </w:rPr>
        <w:t>Enhancing teachers' skills is now more crucial than ever. All educators, from novice students to experienced practitioners, are provided with opportunities to investigate, and critically analyse concepts derived from both research and practical experience regarding the essence, acquisition, and refinement of teaching expertise. This empowers them to actively take charge of their own learning journey</w:t>
      </w:r>
      <w:r w:rsidRPr="006A143B">
        <w:rPr>
          <w:rFonts w:ascii="Arial" w:hAnsi="Arial" w:cs="Arial"/>
          <w:color w:val="0F0F0F"/>
        </w:rPr>
        <w:t xml:space="preserve"> (Welsh Government 2017)</w:t>
      </w:r>
    </w:p>
    <w:p w14:paraId="11C82F41" w14:textId="77777777" w:rsidR="003B671B" w:rsidRPr="006A143B" w:rsidRDefault="003B671B" w:rsidP="006A143B">
      <w:pPr>
        <w:spacing w:line="360" w:lineRule="auto"/>
        <w:rPr>
          <w:rFonts w:ascii="Arial" w:hAnsi="Arial" w:cs="Arial"/>
        </w:rPr>
      </w:pPr>
    </w:p>
    <w:p w14:paraId="5BF0E946" w14:textId="61EFA44F" w:rsidR="00A12AC5" w:rsidRPr="006A143B" w:rsidRDefault="00A12AC5" w:rsidP="006A143B">
      <w:pPr>
        <w:spacing w:line="360" w:lineRule="auto"/>
        <w:rPr>
          <w:rFonts w:ascii="Arial" w:hAnsi="Arial" w:cs="Arial"/>
          <w:u w:val="single"/>
        </w:rPr>
      </w:pPr>
      <w:r w:rsidRPr="006A143B">
        <w:rPr>
          <w:rFonts w:ascii="Arial" w:hAnsi="Arial" w:cs="Arial"/>
          <w:u w:val="single"/>
        </w:rPr>
        <w:t>Overview of relevant literature</w:t>
      </w:r>
    </w:p>
    <w:p w14:paraId="03F742DC" w14:textId="77777777" w:rsidR="00A12AC5" w:rsidRPr="006A143B" w:rsidRDefault="00A12AC5" w:rsidP="006A143B">
      <w:pPr>
        <w:spacing w:line="360" w:lineRule="auto"/>
        <w:rPr>
          <w:rFonts w:ascii="Arial" w:hAnsi="Arial" w:cs="Arial"/>
        </w:rPr>
      </w:pPr>
    </w:p>
    <w:p w14:paraId="532DD292" w14:textId="589BB831" w:rsidR="0068239D" w:rsidRPr="006A143B" w:rsidRDefault="0068239D" w:rsidP="006A143B">
      <w:pPr>
        <w:spacing w:line="360" w:lineRule="auto"/>
        <w:rPr>
          <w:rFonts w:ascii="Arial" w:hAnsi="Arial" w:cs="Arial"/>
          <w:color w:val="000000" w:themeColor="text1"/>
        </w:rPr>
      </w:pPr>
      <w:r w:rsidRPr="006A143B">
        <w:rPr>
          <w:rFonts w:ascii="Arial" w:hAnsi="Arial" w:cs="Arial"/>
          <w:color w:val="000000" w:themeColor="text1"/>
        </w:rPr>
        <w:t xml:space="preserve">When behaviour in the classroom becomes challenging it can be problematic and disruptive to teachers and their learners. However, Subban (2023) believes that reinforcing positive behaviour can support and reduce the amount of stress in the classroom and prepare learners with skills beyond the curriculum into their adult life. </w:t>
      </w:r>
    </w:p>
    <w:p w14:paraId="1FF4028F" w14:textId="77777777" w:rsidR="0068239D" w:rsidRPr="006A143B" w:rsidRDefault="0068239D" w:rsidP="006A143B">
      <w:pPr>
        <w:pStyle w:val="NormalWeb"/>
        <w:spacing w:line="360" w:lineRule="auto"/>
        <w:rPr>
          <w:rFonts w:ascii="Arial" w:hAnsi="Arial" w:cs="Arial"/>
          <w:color w:val="000000" w:themeColor="text1"/>
        </w:rPr>
      </w:pPr>
      <w:r w:rsidRPr="006A143B">
        <w:rPr>
          <w:rFonts w:ascii="Arial" w:hAnsi="Arial" w:cs="Arial"/>
          <w:color w:val="000000" w:themeColor="text1"/>
        </w:rPr>
        <w:lastRenderedPageBreak/>
        <w:t>Praise is an effective way to encourage children to engage in the desired behaviour as it focuses on the learner’s effort rather than on what is accomplished. When teachers provide genuine praise that is specific, spontaneous, and well-deserved, it encourages continuous learning and decreases competition among children. Encouraging children to praise each other not only creates a positive, fun classroom environment but also motivates individuals to make positive choices. The use of rewards when they follow behaviour, make that behaviour more likely to occur again. The heart of effective behaviour management is building positive relationships with children. This allows the teacher to connect to the children forming a strong foundation from which behavioural change can take place. It is important to focus on positive rather than the negative statements when interacting with children, guiding them towards positive outcomes rather than highlighting their mistakes (Welsh Government, 2012).</w:t>
      </w:r>
    </w:p>
    <w:p w14:paraId="6F12E16B" w14:textId="7D7AC6F5" w:rsidR="0068239D" w:rsidRPr="006A143B" w:rsidRDefault="0068239D" w:rsidP="006A143B">
      <w:pPr>
        <w:pStyle w:val="NormalWeb"/>
        <w:shd w:val="clear" w:color="auto" w:fill="FFFFFF"/>
        <w:spacing w:line="360" w:lineRule="auto"/>
        <w:rPr>
          <w:rFonts w:ascii="Arial" w:hAnsi="Arial" w:cs="Arial"/>
          <w:color w:val="000000" w:themeColor="text1"/>
        </w:rPr>
      </w:pPr>
      <w:r w:rsidRPr="006A143B">
        <w:rPr>
          <w:rFonts w:ascii="Arial" w:hAnsi="Arial" w:cs="Arial"/>
          <w:color w:val="000000" w:themeColor="text1"/>
        </w:rPr>
        <w:t xml:space="preserve">According to </w:t>
      </w:r>
      <w:r w:rsidR="0035587E" w:rsidRPr="006A143B">
        <w:rPr>
          <w:rFonts w:ascii="Arial" w:hAnsi="Arial" w:cs="Arial"/>
          <w:color w:val="000000" w:themeColor="text1"/>
        </w:rPr>
        <w:t>McLeod</w:t>
      </w:r>
      <w:r w:rsidRPr="006A143B">
        <w:rPr>
          <w:rFonts w:ascii="Arial" w:hAnsi="Arial" w:cs="Arial"/>
          <w:color w:val="000000" w:themeColor="text1"/>
        </w:rPr>
        <w:t xml:space="preserve"> (2018), Maslow’s Hierarchy of needs theory consists of a five-tier model of human needs. If a learner’s needs are towards the lower end of the pyramid, these must be fulfilled before the individual can move higher up. From the bottom of the hierarchy upwards, the needs are physiological, safety, love and belonging, esteem and self-actualisation. </w:t>
      </w:r>
    </w:p>
    <w:p w14:paraId="425EABEC" w14:textId="71D28365" w:rsidR="0068239D" w:rsidRPr="006A143B" w:rsidRDefault="0068239D" w:rsidP="006A143B">
      <w:pPr>
        <w:pStyle w:val="NormalWeb"/>
        <w:spacing w:before="0" w:beforeAutospacing="0" w:after="150" w:afterAutospacing="0" w:line="360" w:lineRule="auto"/>
        <w:rPr>
          <w:rStyle w:val="Emphasis"/>
          <w:rFonts w:ascii="Arial" w:hAnsi="Arial" w:cs="Arial"/>
          <w:i w:val="0"/>
          <w:iCs w:val="0"/>
          <w:color w:val="000000" w:themeColor="text1"/>
        </w:rPr>
      </w:pPr>
      <w:r w:rsidRPr="006A143B">
        <w:rPr>
          <w:rFonts w:ascii="Arial" w:hAnsi="Arial" w:cs="Arial"/>
          <w:color w:val="000000" w:themeColor="text1"/>
        </w:rPr>
        <w:t>However, in contrast to this Lu</w:t>
      </w:r>
      <w:r w:rsidR="002352A1" w:rsidRPr="006A143B">
        <w:rPr>
          <w:rFonts w:ascii="Arial" w:hAnsi="Arial" w:cs="Arial"/>
          <w:color w:val="000000" w:themeColor="text1"/>
        </w:rPr>
        <w:t>c</w:t>
      </w:r>
      <w:r w:rsidRPr="006A143B">
        <w:rPr>
          <w:rFonts w:ascii="Arial" w:hAnsi="Arial" w:cs="Arial"/>
          <w:color w:val="000000" w:themeColor="text1"/>
        </w:rPr>
        <w:t xml:space="preserve"> (2020)</w:t>
      </w:r>
      <w:r w:rsidRPr="006A143B">
        <w:rPr>
          <w:rStyle w:val="Emphasis"/>
          <w:rFonts w:ascii="Arial" w:hAnsi="Arial" w:cs="Arial"/>
          <w:b/>
          <w:bCs/>
          <w:i w:val="0"/>
          <w:iCs w:val="0"/>
          <w:color w:val="000000" w:themeColor="text1"/>
        </w:rPr>
        <w:t xml:space="preserve"> </w:t>
      </w:r>
      <w:r w:rsidRPr="006A143B">
        <w:rPr>
          <w:rStyle w:val="Emphasis"/>
          <w:rFonts w:ascii="Arial" w:hAnsi="Arial" w:cs="Arial"/>
          <w:i w:val="0"/>
          <w:iCs w:val="0"/>
          <w:color w:val="000000" w:themeColor="text1"/>
        </w:rPr>
        <w:t xml:space="preserve">positive behaviour strategies are used due to assumptions being made that a lack of motivation is the cause of bad behaviour. There could be various reasons why a child misbehaves. They could be malnourished as well as feeling stressed or overwhelmed. They might find it challenging to concentrate for a long period of time and are unsure how to understand their needs and how to cope with them. </w:t>
      </w:r>
    </w:p>
    <w:p w14:paraId="5C2422A7" w14:textId="77777777" w:rsidR="00142A9A" w:rsidRPr="006A143B" w:rsidRDefault="00BD517D" w:rsidP="006A143B">
      <w:pPr>
        <w:spacing w:line="360" w:lineRule="auto"/>
        <w:rPr>
          <w:rFonts w:ascii="Arial" w:hAnsi="Arial" w:cs="Arial"/>
        </w:rPr>
      </w:pPr>
      <w:r w:rsidRPr="006A143B">
        <w:rPr>
          <w:rFonts w:ascii="Arial" w:hAnsi="Arial" w:cs="Arial"/>
        </w:rPr>
        <w:t>The ability to maintain a positive environment within a key stage 2 classroom is crucial to the success of students, including their academic success and overall wellbeing. Marzano</w:t>
      </w:r>
      <w:r w:rsidR="00142A9A" w:rsidRPr="006A143B">
        <w:rPr>
          <w:rFonts w:ascii="Arial" w:hAnsi="Arial" w:cs="Arial"/>
        </w:rPr>
        <w:t xml:space="preserve"> (2003)</w:t>
      </w:r>
      <w:r w:rsidRPr="006A143B">
        <w:rPr>
          <w:rFonts w:ascii="Arial" w:hAnsi="Arial" w:cs="Arial"/>
        </w:rPr>
        <w:t xml:space="preserve"> has shown this where he has said</w:t>
      </w:r>
      <w:r w:rsidR="00142A9A" w:rsidRPr="006A143B">
        <w:rPr>
          <w:rFonts w:ascii="Arial" w:hAnsi="Arial" w:cs="Arial"/>
        </w:rPr>
        <w:t xml:space="preserve"> that clear and consistent behavioural expectations is a fundamental strategy within this setting. Having clear, concise, and well communicated rules helps students to understand what is expected of them during class, subsequently created a structured environment that conducts positive behaviour.</w:t>
      </w:r>
    </w:p>
    <w:p w14:paraId="7F4CE8D6" w14:textId="77777777" w:rsidR="00142A9A" w:rsidRPr="006A143B" w:rsidRDefault="00142A9A" w:rsidP="006A143B">
      <w:pPr>
        <w:spacing w:line="360" w:lineRule="auto"/>
        <w:rPr>
          <w:rFonts w:ascii="Arial" w:hAnsi="Arial" w:cs="Arial"/>
        </w:rPr>
      </w:pPr>
    </w:p>
    <w:p w14:paraId="25D7ED8D" w14:textId="7197BEB8" w:rsidR="00AB209F" w:rsidRPr="006A143B" w:rsidRDefault="00142A9A" w:rsidP="006A143B">
      <w:pPr>
        <w:spacing w:line="360" w:lineRule="auto"/>
        <w:rPr>
          <w:rFonts w:ascii="Arial" w:hAnsi="Arial" w:cs="Arial"/>
        </w:rPr>
      </w:pPr>
      <w:r w:rsidRPr="006A143B">
        <w:rPr>
          <w:rFonts w:ascii="Arial" w:hAnsi="Arial" w:cs="Arial"/>
        </w:rPr>
        <w:lastRenderedPageBreak/>
        <w:t>Further to this, Brophy (20</w:t>
      </w:r>
      <w:r w:rsidR="002A241B" w:rsidRPr="006A143B">
        <w:rPr>
          <w:rFonts w:ascii="Arial" w:hAnsi="Arial" w:cs="Arial"/>
        </w:rPr>
        <w:t>1</w:t>
      </w:r>
      <w:r w:rsidRPr="006A143B">
        <w:rPr>
          <w:rFonts w:ascii="Arial" w:hAnsi="Arial" w:cs="Arial"/>
        </w:rPr>
        <w:t>6) discusses the use positive reinforcement in the classroom, he states that utilising positive reinforcement involves acknowledging and rewarding desired classroom behaviours</w:t>
      </w:r>
      <w:r w:rsidR="00AB209F" w:rsidRPr="006A143B">
        <w:rPr>
          <w:rFonts w:ascii="Arial" w:hAnsi="Arial" w:cs="Arial"/>
        </w:rPr>
        <w:t xml:space="preserve">, it is then teachers will see that children will develop a culture that motivates individuals to display appropriate behaviour. </w:t>
      </w:r>
    </w:p>
    <w:p w14:paraId="58262637" w14:textId="77777777" w:rsidR="00AB209F" w:rsidRPr="006A143B" w:rsidRDefault="00AB209F" w:rsidP="006A143B">
      <w:pPr>
        <w:spacing w:line="360" w:lineRule="auto"/>
        <w:rPr>
          <w:rFonts w:ascii="Arial" w:hAnsi="Arial" w:cs="Arial"/>
        </w:rPr>
      </w:pPr>
    </w:p>
    <w:p w14:paraId="62BA74CF" w14:textId="32BCC243" w:rsidR="00BC6BF7" w:rsidRPr="006A143B" w:rsidRDefault="00BC6BF7" w:rsidP="006A143B">
      <w:pPr>
        <w:spacing w:line="360" w:lineRule="auto"/>
        <w:rPr>
          <w:rFonts w:ascii="Arial" w:hAnsi="Arial" w:cs="Arial"/>
        </w:rPr>
      </w:pPr>
      <w:r w:rsidRPr="006A143B">
        <w:rPr>
          <w:rFonts w:ascii="Arial" w:hAnsi="Arial" w:cs="Arial"/>
        </w:rPr>
        <w:t xml:space="preserve">Also, </w:t>
      </w:r>
      <w:r w:rsidR="00AB209F" w:rsidRPr="006A143B">
        <w:rPr>
          <w:rFonts w:ascii="Arial" w:hAnsi="Arial" w:cs="Arial"/>
        </w:rPr>
        <w:t>Jones (20</w:t>
      </w:r>
      <w:r w:rsidR="00756710" w:rsidRPr="006A143B">
        <w:rPr>
          <w:rFonts w:ascii="Arial" w:hAnsi="Arial" w:cs="Arial"/>
        </w:rPr>
        <w:t>20</w:t>
      </w:r>
      <w:r w:rsidR="00AB209F" w:rsidRPr="006A143B">
        <w:rPr>
          <w:rFonts w:ascii="Arial" w:hAnsi="Arial" w:cs="Arial"/>
        </w:rPr>
        <w:t xml:space="preserve">) says </w:t>
      </w:r>
      <w:r w:rsidRPr="006A143B">
        <w:rPr>
          <w:rFonts w:ascii="Arial" w:hAnsi="Arial" w:cs="Arial"/>
        </w:rPr>
        <w:t>that</w:t>
      </w:r>
      <w:r w:rsidR="00AB209F" w:rsidRPr="006A143B">
        <w:rPr>
          <w:rFonts w:ascii="Arial" w:hAnsi="Arial" w:cs="Arial"/>
        </w:rPr>
        <w:t xml:space="preserve"> teachers may also find success by engaging with classroom management techniques, such as well-established routines that contribute to a positive environment. </w:t>
      </w:r>
      <w:r w:rsidRPr="006A143B">
        <w:rPr>
          <w:rFonts w:ascii="Arial" w:hAnsi="Arial" w:cs="Arial"/>
        </w:rPr>
        <w:t>This strategy assists in preventing unwanted disruptions and create a focused learning atmosphere.</w:t>
      </w:r>
      <w:r w:rsidR="0060219B" w:rsidRPr="006A143B">
        <w:rPr>
          <w:rFonts w:ascii="Arial" w:hAnsi="Arial" w:cs="Arial"/>
        </w:rPr>
        <w:t xml:space="preserve"> </w:t>
      </w:r>
      <w:r w:rsidR="003A078D" w:rsidRPr="006A143B">
        <w:rPr>
          <w:rFonts w:ascii="Arial" w:hAnsi="Arial" w:cs="Arial"/>
        </w:rPr>
        <w:t xml:space="preserve">Pianta (2004) would also go on to say that the implantation of these techniques would strengthen a teacher and student relationship. Teachers who actively seek to reinforce positive behaviours creates a positive rapport with their students, later leading to emotions such as trust and positive communication. </w:t>
      </w:r>
    </w:p>
    <w:p w14:paraId="38AD95E1" w14:textId="77777777" w:rsidR="00550539" w:rsidRPr="006A143B" w:rsidRDefault="00550539" w:rsidP="006A143B">
      <w:pPr>
        <w:spacing w:line="360" w:lineRule="auto"/>
        <w:rPr>
          <w:rFonts w:ascii="Arial" w:hAnsi="Arial" w:cs="Arial"/>
        </w:rPr>
      </w:pPr>
    </w:p>
    <w:p w14:paraId="37DB9E0F" w14:textId="347EFEBD" w:rsidR="00550539" w:rsidRPr="006A143B" w:rsidRDefault="00550539" w:rsidP="006A143B">
      <w:pPr>
        <w:spacing w:line="360" w:lineRule="auto"/>
        <w:rPr>
          <w:rFonts w:ascii="Arial" w:hAnsi="Arial" w:cs="Arial"/>
        </w:rPr>
      </w:pPr>
      <w:r w:rsidRPr="006A143B">
        <w:rPr>
          <w:rFonts w:ascii="Arial" w:hAnsi="Arial" w:cs="Arial"/>
        </w:rPr>
        <w:t xml:space="preserve">The use of well-established routines is often needed for children with additional learning needs. Those with learning disabilities and/or autistic spectrum disorders need clear routines, as their specific diagnosis causes them to find it difficult to understand situations or </w:t>
      </w:r>
      <w:proofErr w:type="gramStart"/>
      <w:r w:rsidRPr="006A143B">
        <w:rPr>
          <w:rFonts w:ascii="Arial" w:hAnsi="Arial" w:cs="Arial"/>
        </w:rPr>
        <w:t>have the ability to</w:t>
      </w:r>
      <w:proofErr w:type="gramEnd"/>
      <w:r w:rsidRPr="006A143B">
        <w:rPr>
          <w:rFonts w:ascii="Arial" w:hAnsi="Arial" w:cs="Arial"/>
        </w:rPr>
        <w:t xml:space="preserve"> structure their time. Therefore, establishing routines within the classroom will allow for different learners to be catered for (CAHMS, 2023).</w:t>
      </w:r>
    </w:p>
    <w:p w14:paraId="60AE4330" w14:textId="77777777" w:rsidR="00BC6BF7" w:rsidRPr="006A143B" w:rsidRDefault="00BC6BF7" w:rsidP="006A143B">
      <w:pPr>
        <w:spacing w:line="360" w:lineRule="auto"/>
        <w:rPr>
          <w:rFonts w:ascii="Arial" w:hAnsi="Arial" w:cs="Arial"/>
        </w:rPr>
      </w:pPr>
    </w:p>
    <w:p w14:paraId="4F5EF227" w14:textId="799FE29A" w:rsidR="00AB209F" w:rsidRPr="006A143B" w:rsidRDefault="00BC6BF7" w:rsidP="006A143B">
      <w:pPr>
        <w:spacing w:line="360" w:lineRule="auto"/>
        <w:rPr>
          <w:rFonts w:ascii="Arial" w:hAnsi="Arial" w:cs="Arial"/>
        </w:rPr>
      </w:pPr>
      <w:r w:rsidRPr="006A143B">
        <w:rPr>
          <w:rFonts w:ascii="Arial" w:hAnsi="Arial" w:cs="Arial"/>
        </w:rPr>
        <w:t>Emmer (2015) supports these strategies, as she outlines that w</w:t>
      </w:r>
      <w:r w:rsidR="00AB209F" w:rsidRPr="006A143B">
        <w:rPr>
          <w:rFonts w:ascii="Arial" w:hAnsi="Arial" w:cs="Arial"/>
        </w:rPr>
        <w:t>hen students feel secure and supported by routines, they are more likely to engage with their studies, leading to self and peer reviewed work.</w:t>
      </w:r>
      <w:r w:rsidRPr="006A143B">
        <w:rPr>
          <w:rFonts w:ascii="Arial" w:hAnsi="Arial" w:cs="Arial"/>
        </w:rPr>
        <w:t xml:space="preserve"> However, Tomlinson (2014) would suggest that a challenge here is addressing individual differences within the classroom, stating that tools that work well for one student may not be as effective to another. Teachers will need to tailor these strategies to the variety of learning styles and behavioural needs. </w:t>
      </w:r>
    </w:p>
    <w:p w14:paraId="4560DFBC" w14:textId="77777777" w:rsidR="00BC6BF7" w:rsidRPr="006A143B" w:rsidRDefault="00BC6BF7" w:rsidP="006A143B">
      <w:pPr>
        <w:spacing w:line="360" w:lineRule="auto"/>
        <w:rPr>
          <w:rFonts w:ascii="Arial" w:hAnsi="Arial" w:cs="Arial"/>
        </w:rPr>
      </w:pPr>
    </w:p>
    <w:p w14:paraId="0B03A682" w14:textId="33252D36" w:rsidR="0060219B" w:rsidRPr="006A143B" w:rsidRDefault="0060219B" w:rsidP="006A143B">
      <w:pPr>
        <w:spacing w:line="360" w:lineRule="auto"/>
        <w:rPr>
          <w:rFonts w:ascii="Arial" w:hAnsi="Arial" w:cs="Arial"/>
        </w:rPr>
      </w:pPr>
      <w:r w:rsidRPr="006A143B">
        <w:rPr>
          <w:rFonts w:ascii="Arial" w:hAnsi="Arial" w:cs="Arial"/>
        </w:rPr>
        <w:t xml:space="preserve">Furthermore, Payton (2008) supports the above strategies by saying that they would promote positive behaviour, this would consequently contribute to the children's social and emotional development. By fostering a positive classroom culture, students will develop key interpersonal skills and emotional awareness which is crucial for their personal </w:t>
      </w:r>
      <w:r w:rsidR="00550539" w:rsidRPr="006A143B">
        <w:rPr>
          <w:rFonts w:ascii="Arial" w:hAnsi="Arial" w:cs="Arial"/>
        </w:rPr>
        <w:t>wellbeing</w:t>
      </w:r>
      <w:r w:rsidRPr="006A143B">
        <w:rPr>
          <w:rFonts w:ascii="Arial" w:hAnsi="Arial" w:cs="Arial"/>
        </w:rPr>
        <w:t xml:space="preserve">. Although Payton states this, Dinkes (2009) would </w:t>
      </w:r>
      <w:r w:rsidRPr="006A143B">
        <w:rPr>
          <w:rFonts w:ascii="Arial" w:hAnsi="Arial" w:cs="Arial"/>
        </w:rPr>
        <w:lastRenderedPageBreak/>
        <w:t xml:space="preserve">states that external factors such as socio-economic conditions or family dynamics will impact a child behaviour. The ability to address these directly requires collaborative support between families and schools, alongside the community and not just relying on classroom strategies. </w:t>
      </w:r>
    </w:p>
    <w:p w14:paraId="6E7296AD" w14:textId="77777777" w:rsidR="00BC6BF7" w:rsidRPr="006A143B" w:rsidRDefault="00BC6BF7" w:rsidP="006A143B">
      <w:pPr>
        <w:spacing w:line="360" w:lineRule="auto"/>
        <w:rPr>
          <w:rFonts w:ascii="Arial" w:hAnsi="Arial" w:cs="Arial"/>
        </w:rPr>
      </w:pPr>
    </w:p>
    <w:p w14:paraId="0B8A7B77" w14:textId="2BBEA631" w:rsidR="0060219B" w:rsidRPr="006A143B" w:rsidRDefault="003A078D" w:rsidP="006A143B">
      <w:pPr>
        <w:spacing w:line="360" w:lineRule="auto"/>
        <w:rPr>
          <w:rFonts w:ascii="Arial" w:hAnsi="Arial" w:cs="Arial"/>
        </w:rPr>
      </w:pPr>
      <w:r w:rsidRPr="006A143B">
        <w:rPr>
          <w:rFonts w:ascii="Arial" w:hAnsi="Arial" w:cs="Arial"/>
        </w:rPr>
        <w:t xml:space="preserve">A final restraint on these techniques highlighted by Freiberg (2009) is that as often discussed, teachers and schools have limited time and resources. Due to the sheer demand of teachers, this may delay these the use of these techniques as they may rely on past tools to control their </w:t>
      </w:r>
      <w:r w:rsidR="00E74712" w:rsidRPr="006A143B">
        <w:rPr>
          <w:rFonts w:ascii="Arial" w:hAnsi="Arial" w:cs="Arial"/>
        </w:rPr>
        <w:t>student’s</w:t>
      </w:r>
      <w:r w:rsidRPr="006A143B">
        <w:rPr>
          <w:rFonts w:ascii="Arial" w:hAnsi="Arial" w:cs="Arial"/>
        </w:rPr>
        <w:t xml:space="preserve"> learning environment. </w:t>
      </w:r>
    </w:p>
    <w:p w14:paraId="78466B8A" w14:textId="77777777" w:rsidR="003A078D" w:rsidRPr="006A143B" w:rsidRDefault="003A078D" w:rsidP="006A143B">
      <w:pPr>
        <w:spacing w:line="360" w:lineRule="auto"/>
        <w:rPr>
          <w:rFonts w:ascii="Arial" w:hAnsi="Arial" w:cs="Arial"/>
        </w:rPr>
      </w:pPr>
    </w:p>
    <w:p w14:paraId="6D33C571" w14:textId="28CC7C40" w:rsidR="000116E1" w:rsidRPr="006A143B" w:rsidRDefault="0067454B" w:rsidP="006A143B">
      <w:pPr>
        <w:spacing w:line="360" w:lineRule="auto"/>
        <w:rPr>
          <w:rFonts w:ascii="Arial" w:hAnsi="Arial" w:cs="Arial"/>
        </w:rPr>
      </w:pPr>
      <w:r w:rsidRPr="006A143B">
        <w:rPr>
          <w:rFonts w:ascii="Arial" w:hAnsi="Arial" w:cs="Arial"/>
        </w:rPr>
        <w:t>Whittaker (2023) outlines this further</w:t>
      </w:r>
      <w:r w:rsidR="00784611" w:rsidRPr="006A143B">
        <w:rPr>
          <w:rFonts w:ascii="Arial" w:hAnsi="Arial" w:cs="Arial"/>
        </w:rPr>
        <w:t>, stating that</w:t>
      </w:r>
      <w:r w:rsidRPr="006A143B">
        <w:rPr>
          <w:rFonts w:ascii="Arial" w:hAnsi="Arial" w:cs="Arial"/>
        </w:rPr>
        <w:t xml:space="preserve"> a</w:t>
      </w:r>
      <w:r w:rsidR="000116E1" w:rsidRPr="006A143B">
        <w:rPr>
          <w:rFonts w:ascii="Arial" w:hAnsi="Arial" w:cs="Arial"/>
        </w:rPr>
        <w:t xml:space="preserve">pplying techniques and overbearing your workload has </w:t>
      </w:r>
      <w:r w:rsidR="00784611" w:rsidRPr="006A143B">
        <w:rPr>
          <w:rFonts w:ascii="Arial" w:hAnsi="Arial" w:cs="Arial"/>
        </w:rPr>
        <w:t>led</w:t>
      </w:r>
      <w:r w:rsidR="000116E1" w:rsidRPr="006A143B">
        <w:rPr>
          <w:rFonts w:ascii="Arial" w:hAnsi="Arial" w:cs="Arial"/>
        </w:rPr>
        <w:t xml:space="preserve"> to </w:t>
      </w:r>
      <w:r w:rsidR="00D750D9" w:rsidRPr="006A143B">
        <w:rPr>
          <w:rFonts w:ascii="Arial" w:hAnsi="Arial" w:cs="Arial"/>
        </w:rPr>
        <w:t>many negatives within</w:t>
      </w:r>
      <w:r w:rsidR="00784611" w:rsidRPr="006A143B">
        <w:rPr>
          <w:rFonts w:ascii="Arial" w:hAnsi="Arial" w:cs="Arial"/>
        </w:rPr>
        <w:t xml:space="preserve"> </w:t>
      </w:r>
      <w:r w:rsidR="00D750D9" w:rsidRPr="006A143B">
        <w:rPr>
          <w:rFonts w:ascii="Arial" w:hAnsi="Arial" w:cs="Arial"/>
        </w:rPr>
        <w:t xml:space="preserve">the classroom setting. Many teachers have taken too much work home, which has often </w:t>
      </w:r>
      <w:r w:rsidR="00784611" w:rsidRPr="006A143B">
        <w:rPr>
          <w:rFonts w:ascii="Arial" w:hAnsi="Arial" w:cs="Arial"/>
        </w:rPr>
        <w:t>led</w:t>
      </w:r>
      <w:r w:rsidR="00D750D9" w:rsidRPr="006A143B">
        <w:rPr>
          <w:rFonts w:ascii="Arial" w:hAnsi="Arial" w:cs="Arial"/>
        </w:rPr>
        <w:t xml:space="preserve"> to a lack of motivation for teaching, </w:t>
      </w:r>
      <w:r w:rsidR="00784611" w:rsidRPr="006A143B">
        <w:rPr>
          <w:rFonts w:ascii="Arial" w:hAnsi="Arial" w:cs="Arial"/>
        </w:rPr>
        <w:t>subsequently</w:t>
      </w:r>
      <w:r w:rsidR="00D750D9" w:rsidRPr="006A143B">
        <w:rPr>
          <w:rFonts w:ascii="Arial" w:hAnsi="Arial" w:cs="Arial"/>
        </w:rPr>
        <w:t xml:space="preserve"> having an adverse effect on </w:t>
      </w:r>
      <w:r w:rsidR="00C25BEF" w:rsidRPr="006A143B">
        <w:rPr>
          <w:rFonts w:ascii="Arial" w:hAnsi="Arial" w:cs="Arial"/>
        </w:rPr>
        <w:t xml:space="preserve">quality of teaching and positive relationships with </w:t>
      </w:r>
      <w:r w:rsidR="00121ED2" w:rsidRPr="006A143B">
        <w:rPr>
          <w:rFonts w:ascii="Arial" w:hAnsi="Arial" w:cs="Arial"/>
        </w:rPr>
        <w:t>students.</w:t>
      </w:r>
      <w:r w:rsidR="00C25BEF" w:rsidRPr="006A143B">
        <w:rPr>
          <w:rFonts w:ascii="Arial" w:hAnsi="Arial" w:cs="Arial"/>
        </w:rPr>
        <w:t xml:space="preserve"> </w:t>
      </w:r>
    </w:p>
    <w:p w14:paraId="4225E51E" w14:textId="77777777" w:rsidR="00784611" w:rsidRPr="006A143B" w:rsidRDefault="00784611" w:rsidP="006A143B">
      <w:pPr>
        <w:spacing w:line="360" w:lineRule="auto"/>
        <w:rPr>
          <w:rFonts w:ascii="Arial" w:hAnsi="Arial" w:cs="Arial"/>
        </w:rPr>
      </w:pPr>
    </w:p>
    <w:p w14:paraId="5D530398" w14:textId="6D988B67" w:rsidR="00BC6BF7" w:rsidRPr="006A143B" w:rsidRDefault="00784611" w:rsidP="006A143B">
      <w:pPr>
        <w:spacing w:line="360" w:lineRule="auto"/>
        <w:rPr>
          <w:rFonts w:ascii="Arial" w:hAnsi="Arial" w:cs="Arial"/>
        </w:rPr>
      </w:pPr>
      <w:r w:rsidRPr="006A143B">
        <w:rPr>
          <w:rFonts w:ascii="Arial" w:hAnsi="Arial" w:cs="Arial"/>
        </w:rPr>
        <w:t>Furthermore</w:t>
      </w:r>
      <w:r w:rsidR="00561092" w:rsidRPr="006A143B">
        <w:rPr>
          <w:rFonts w:ascii="Arial" w:hAnsi="Arial" w:cs="Arial"/>
        </w:rPr>
        <w:t xml:space="preserve">, </w:t>
      </w:r>
      <w:r w:rsidR="007724BA" w:rsidRPr="006A143B">
        <w:rPr>
          <w:rFonts w:ascii="Arial" w:hAnsi="Arial" w:cs="Arial"/>
        </w:rPr>
        <w:t xml:space="preserve">new </w:t>
      </w:r>
      <w:r w:rsidR="000005B7" w:rsidRPr="006A143B">
        <w:rPr>
          <w:rFonts w:ascii="Arial" w:hAnsi="Arial" w:cs="Arial"/>
        </w:rPr>
        <w:t xml:space="preserve">teaching </w:t>
      </w:r>
      <w:r w:rsidR="007724BA" w:rsidRPr="006A143B">
        <w:rPr>
          <w:rFonts w:ascii="Arial" w:hAnsi="Arial" w:cs="Arial"/>
        </w:rPr>
        <w:t xml:space="preserve">and learning strategies are crucial </w:t>
      </w:r>
      <w:r w:rsidR="00A423AB" w:rsidRPr="006A143B">
        <w:rPr>
          <w:rFonts w:ascii="Arial" w:hAnsi="Arial" w:cs="Arial"/>
        </w:rPr>
        <w:t xml:space="preserve">developing the system that should be growing throughout the years. </w:t>
      </w:r>
      <w:r w:rsidR="00D32008" w:rsidRPr="006A143B">
        <w:rPr>
          <w:rFonts w:ascii="Arial" w:hAnsi="Arial" w:cs="Arial"/>
        </w:rPr>
        <w:t xml:space="preserve">Without the use of new and </w:t>
      </w:r>
      <w:r w:rsidR="0034000D" w:rsidRPr="006A143B">
        <w:rPr>
          <w:rFonts w:ascii="Arial" w:hAnsi="Arial" w:cs="Arial"/>
        </w:rPr>
        <w:t>developed</w:t>
      </w:r>
      <w:r w:rsidR="00D32008" w:rsidRPr="006A143B">
        <w:rPr>
          <w:rFonts w:ascii="Arial" w:hAnsi="Arial" w:cs="Arial"/>
        </w:rPr>
        <w:t xml:space="preserve"> </w:t>
      </w:r>
      <w:r w:rsidR="0034000D" w:rsidRPr="006A143B">
        <w:rPr>
          <w:rFonts w:ascii="Arial" w:hAnsi="Arial" w:cs="Arial"/>
        </w:rPr>
        <w:t>strategies</w:t>
      </w:r>
      <w:r w:rsidR="00D32008" w:rsidRPr="006A143B">
        <w:rPr>
          <w:rFonts w:ascii="Arial" w:hAnsi="Arial" w:cs="Arial"/>
        </w:rPr>
        <w:t xml:space="preserve">, </w:t>
      </w:r>
      <w:r w:rsidR="0034000D" w:rsidRPr="006A143B">
        <w:rPr>
          <w:rFonts w:ascii="Arial" w:hAnsi="Arial" w:cs="Arial"/>
        </w:rPr>
        <w:t>teachers</w:t>
      </w:r>
      <w:r w:rsidR="00D32008" w:rsidRPr="006A143B">
        <w:rPr>
          <w:rFonts w:ascii="Arial" w:hAnsi="Arial" w:cs="Arial"/>
        </w:rPr>
        <w:t xml:space="preserve"> would </w:t>
      </w:r>
      <w:r w:rsidR="0034000D" w:rsidRPr="006A143B">
        <w:rPr>
          <w:rFonts w:ascii="Arial" w:hAnsi="Arial" w:cs="Arial"/>
        </w:rPr>
        <w:t>aimlessly</w:t>
      </w:r>
      <w:r w:rsidR="00D32008" w:rsidRPr="006A143B">
        <w:rPr>
          <w:rFonts w:ascii="Arial" w:hAnsi="Arial" w:cs="Arial"/>
        </w:rPr>
        <w:t xml:space="preserve"> b</w:t>
      </w:r>
      <w:r w:rsidR="0034000D" w:rsidRPr="006A143B">
        <w:rPr>
          <w:rFonts w:ascii="Arial" w:hAnsi="Arial" w:cs="Arial"/>
        </w:rPr>
        <w:t>e</w:t>
      </w:r>
      <w:r w:rsidR="00D32008" w:rsidRPr="006A143B">
        <w:rPr>
          <w:rFonts w:ascii="Arial" w:hAnsi="Arial" w:cs="Arial"/>
        </w:rPr>
        <w:t xml:space="preserve"> </w:t>
      </w:r>
      <w:r w:rsidR="008E2ACF" w:rsidRPr="006A143B">
        <w:rPr>
          <w:rFonts w:ascii="Arial" w:hAnsi="Arial" w:cs="Arial"/>
        </w:rPr>
        <w:t>presenting</w:t>
      </w:r>
      <w:r w:rsidR="00D32008" w:rsidRPr="006A143B">
        <w:rPr>
          <w:rFonts w:ascii="Arial" w:hAnsi="Arial" w:cs="Arial"/>
        </w:rPr>
        <w:t xml:space="preserve"> information that doesn’t </w:t>
      </w:r>
      <w:r w:rsidR="0034000D" w:rsidRPr="006A143B">
        <w:rPr>
          <w:rFonts w:ascii="Arial" w:hAnsi="Arial" w:cs="Arial"/>
        </w:rPr>
        <w:t>e</w:t>
      </w:r>
      <w:r w:rsidR="00D32008" w:rsidRPr="006A143B">
        <w:rPr>
          <w:rFonts w:ascii="Arial" w:hAnsi="Arial" w:cs="Arial"/>
        </w:rPr>
        <w:t>n</w:t>
      </w:r>
      <w:r w:rsidR="0034000D" w:rsidRPr="006A143B">
        <w:rPr>
          <w:rFonts w:ascii="Arial" w:hAnsi="Arial" w:cs="Arial"/>
        </w:rPr>
        <w:t>g</w:t>
      </w:r>
      <w:r w:rsidR="00D32008" w:rsidRPr="006A143B">
        <w:rPr>
          <w:rFonts w:ascii="Arial" w:hAnsi="Arial" w:cs="Arial"/>
        </w:rPr>
        <w:t xml:space="preserve">age </w:t>
      </w:r>
      <w:r w:rsidR="0034000D" w:rsidRPr="006A143B">
        <w:rPr>
          <w:rFonts w:ascii="Arial" w:hAnsi="Arial" w:cs="Arial"/>
        </w:rPr>
        <w:t xml:space="preserve">or connect with </w:t>
      </w:r>
      <w:r w:rsidR="008E2ACF" w:rsidRPr="006A143B">
        <w:rPr>
          <w:rFonts w:ascii="Arial" w:hAnsi="Arial" w:cs="Arial"/>
        </w:rPr>
        <w:t>students.</w:t>
      </w:r>
      <w:r w:rsidR="00A61706" w:rsidRPr="006A143B">
        <w:rPr>
          <w:rFonts w:ascii="Arial" w:hAnsi="Arial" w:cs="Arial"/>
        </w:rPr>
        <w:t xml:space="preserve"> The aim is to help learners participate in the classroom setting and feel excited to learn</w:t>
      </w:r>
      <w:r w:rsidR="00D21E99" w:rsidRPr="006A143B">
        <w:rPr>
          <w:rFonts w:ascii="Arial" w:hAnsi="Arial" w:cs="Arial"/>
        </w:rPr>
        <w:t xml:space="preserve">. Failure to employ new techniques could also lead to </w:t>
      </w:r>
      <w:r w:rsidR="00384803" w:rsidRPr="006A143B">
        <w:rPr>
          <w:rFonts w:ascii="Arial" w:hAnsi="Arial" w:cs="Arial"/>
        </w:rPr>
        <w:t>not adhering to students with varied learning styles and neglect the need for differentiation (</w:t>
      </w:r>
      <w:r w:rsidR="00852DFA" w:rsidRPr="006A143B">
        <w:rPr>
          <w:rFonts w:ascii="Arial" w:hAnsi="Arial" w:cs="Arial"/>
        </w:rPr>
        <w:t>GPFE, 2022).</w:t>
      </w:r>
    </w:p>
    <w:p w14:paraId="43125E44" w14:textId="77777777" w:rsidR="00F766EE" w:rsidRPr="006A143B" w:rsidRDefault="00F766EE" w:rsidP="006A143B">
      <w:pPr>
        <w:spacing w:line="360" w:lineRule="auto"/>
        <w:rPr>
          <w:rFonts w:ascii="Arial" w:hAnsi="Arial" w:cs="Arial"/>
        </w:rPr>
      </w:pPr>
    </w:p>
    <w:p w14:paraId="2CBEA955" w14:textId="0808EC32" w:rsidR="003A078D" w:rsidRPr="006A143B" w:rsidRDefault="00D03D8D" w:rsidP="006A143B">
      <w:pPr>
        <w:spacing w:line="360" w:lineRule="auto"/>
        <w:rPr>
          <w:rFonts w:ascii="Arial" w:hAnsi="Arial" w:cs="Arial"/>
        </w:rPr>
      </w:pPr>
      <w:r w:rsidRPr="006A143B">
        <w:rPr>
          <w:rFonts w:ascii="Arial" w:hAnsi="Arial" w:cs="Arial"/>
        </w:rPr>
        <w:t xml:space="preserve">Johnson (2008) suggests that </w:t>
      </w:r>
      <w:proofErr w:type="gramStart"/>
      <w:r w:rsidRPr="006A143B">
        <w:rPr>
          <w:rFonts w:ascii="Arial" w:hAnsi="Arial" w:cs="Arial"/>
        </w:rPr>
        <w:t>in order to</w:t>
      </w:r>
      <w:proofErr w:type="gramEnd"/>
      <w:r w:rsidRPr="006A143B">
        <w:rPr>
          <w:rFonts w:ascii="Arial" w:hAnsi="Arial" w:cs="Arial"/>
        </w:rPr>
        <w:t xml:space="preserve"> implement these techniques into a classroom, teachers must conduct classroom meetings with students to monitor progress and behavioural issues together, and possibilities on how this can be fixed. This will in turn empower students, promoting the sensation of ownership and responsibility</w:t>
      </w:r>
      <w:r w:rsidR="00D3655E" w:rsidRPr="006A143B">
        <w:rPr>
          <w:rFonts w:ascii="Arial" w:hAnsi="Arial" w:cs="Arial"/>
        </w:rPr>
        <w:t>.</w:t>
      </w:r>
      <w:r w:rsidRPr="006A143B">
        <w:rPr>
          <w:rFonts w:ascii="Arial" w:hAnsi="Arial" w:cs="Arial"/>
        </w:rPr>
        <w:t xml:space="preserve"> </w:t>
      </w:r>
      <w:r w:rsidR="00D3655E" w:rsidRPr="006A143B">
        <w:rPr>
          <w:rFonts w:ascii="Arial" w:hAnsi="Arial" w:cs="Arial"/>
        </w:rPr>
        <w:t>Further to this, Heward (2013) states that you could also implement behavioural contracts. Here students and teachers can agree on appropriate classroom behaviour and visually display these, also highlighting fair consequences. By using this, children may foster accountability for their actions.</w:t>
      </w:r>
    </w:p>
    <w:p w14:paraId="1B618FAA" w14:textId="77777777" w:rsidR="00D03D8D" w:rsidRPr="006A143B" w:rsidRDefault="00D03D8D" w:rsidP="006A143B">
      <w:pPr>
        <w:spacing w:line="360" w:lineRule="auto"/>
        <w:rPr>
          <w:rFonts w:ascii="Arial" w:hAnsi="Arial" w:cs="Arial"/>
        </w:rPr>
      </w:pPr>
    </w:p>
    <w:p w14:paraId="4C74451D" w14:textId="0A65CE43" w:rsidR="002A3424" w:rsidRPr="006A143B" w:rsidRDefault="002A3424" w:rsidP="006A143B">
      <w:pPr>
        <w:spacing w:line="360" w:lineRule="auto"/>
        <w:rPr>
          <w:rFonts w:ascii="Arial" w:hAnsi="Arial" w:cs="Arial"/>
        </w:rPr>
      </w:pPr>
      <w:r w:rsidRPr="006A143B">
        <w:rPr>
          <w:rFonts w:ascii="Arial" w:hAnsi="Arial" w:cs="Arial"/>
        </w:rPr>
        <w:lastRenderedPageBreak/>
        <w:t xml:space="preserve">This </w:t>
      </w:r>
      <w:r w:rsidR="003475C7" w:rsidRPr="006A143B">
        <w:rPr>
          <w:rFonts w:ascii="Arial" w:hAnsi="Arial" w:cs="Arial"/>
        </w:rPr>
        <w:t xml:space="preserve">is an aim of Welsh Government as they often </w:t>
      </w:r>
      <w:r w:rsidR="00651CBD" w:rsidRPr="006A143B">
        <w:rPr>
          <w:rFonts w:ascii="Arial" w:hAnsi="Arial" w:cs="Arial"/>
        </w:rPr>
        <w:t>outline</w:t>
      </w:r>
      <w:r w:rsidR="008059B5" w:rsidRPr="006A143B">
        <w:rPr>
          <w:rFonts w:ascii="Arial" w:hAnsi="Arial" w:cs="Arial"/>
        </w:rPr>
        <w:t xml:space="preserve"> that </w:t>
      </w:r>
      <w:r w:rsidR="00651CBD" w:rsidRPr="006A143B">
        <w:rPr>
          <w:rFonts w:ascii="Arial" w:hAnsi="Arial" w:cs="Arial"/>
        </w:rPr>
        <w:t>they are</w:t>
      </w:r>
      <w:r w:rsidR="008059B5" w:rsidRPr="006A143B">
        <w:rPr>
          <w:rFonts w:ascii="Arial" w:hAnsi="Arial" w:cs="Arial"/>
        </w:rPr>
        <w:t xml:space="preserve"> committed to </w:t>
      </w:r>
      <w:r w:rsidR="007C2FF7" w:rsidRPr="006A143B">
        <w:rPr>
          <w:rFonts w:ascii="Arial" w:hAnsi="Arial" w:cs="Arial"/>
        </w:rPr>
        <w:t xml:space="preserve">a learner centred approach that utilises </w:t>
      </w:r>
      <w:r w:rsidR="00CC6F22" w:rsidRPr="006A143B">
        <w:rPr>
          <w:rFonts w:ascii="Arial" w:hAnsi="Arial" w:cs="Arial"/>
        </w:rPr>
        <w:t xml:space="preserve">student lead </w:t>
      </w:r>
      <w:r w:rsidR="00651CBD" w:rsidRPr="006A143B">
        <w:rPr>
          <w:rFonts w:ascii="Arial" w:hAnsi="Arial" w:cs="Arial"/>
        </w:rPr>
        <w:t>activities</w:t>
      </w:r>
      <w:r w:rsidR="00CC6F22" w:rsidRPr="006A143B">
        <w:rPr>
          <w:rFonts w:ascii="Arial" w:hAnsi="Arial" w:cs="Arial"/>
        </w:rPr>
        <w:t xml:space="preserve">. They often refer to this as </w:t>
      </w:r>
      <w:r w:rsidR="00651CBD" w:rsidRPr="006A143B">
        <w:rPr>
          <w:rFonts w:ascii="Arial" w:hAnsi="Arial" w:cs="Arial"/>
        </w:rPr>
        <w:t xml:space="preserve">it is stated that </w:t>
      </w:r>
      <w:r w:rsidR="00115202" w:rsidRPr="006A143B">
        <w:rPr>
          <w:rFonts w:ascii="Arial" w:hAnsi="Arial" w:cs="Arial"/>
        </w:rPr>
        <w:t xml:space="preserve">it is </w:t>
      </w:r>
      <w:r w:rsidR="00AE75E5" w:rsidRPr="006A143B">
        <w:rPr>
          <w:rFonts w:ascii="Arial" w:hAnsi="Arial" w:cs="Arial"/>
        </w:rPr>
        <w:t>unique,</w:t>
      </w:r>
      <w:r w:rsidR="00115202" w:rsidRPr="006A143B">
        <w:rPr>
          <w:rFonts w:ascii="Arial" w:hAnsi="Arial" w:cs="Arial"/>
        </w:rPr>
        <w:t xml:space="preserve"> </w:t>
      </w:r>
      <w:r w:rsidR="00000E9B" w:rsidRPr="006A143B">
        <w:rPr>
          <w:rFonts w:ascii="Arial" w:hAnsi="Arial" w:cs="Arial"/>
        </w:rPr>
        <w:t xml:space="preserve">and this </w:t>
      </w:r>
      <w:r w:rsidR="00970638" w:rsidRPr="006A143B">
        <w:rPr>
          <w:rFonts w:ascii="Arial" w:hAnsi="Arial" w:cs="Arial"/>
        </w:rPr>
        <w:t>combination</w:t>
      </w:r>
      <w:r w:rsidR="00000E9B" w:rsidRPr="006A143B">
        <w:rPr>
          <w:rFonts w:ascii="Arial" w:hAnsi="Arial" w:cs="Arial"/>
        </w:rPr>
        <w:t xml:space="preserve"> has provided children with </w:t>
      </w:r>
      <w:r w:rsidR="009E5D98" w:rsidRPr="006A143B">
        <w:rPr>
          <w:rFonts w:ascii="Arial" w:hAnsi="Arial" w:cs="Arial"/>
        </w:rPr>
        <w:t>meaning and</w:t>
      </w:r>
      <w:r w:rsidR="00000E9B" w:rsidRPr="006A143B">
        <w:rPr>
          <w:rFonts w:ascii="Arial" w:hAnsi="Arial" w:cs="Arial"/>
        </w:rPr>
        <w:t xml:space="preserve"> is inviting them to express themselves as individuals. This </w:t>
      </w:r>
      <w:r w:rsidR="00970638" w:rsidRPr="006A143B">
        <w:rPr>
          <w:rFonts w:ascii="Arial" w:hAnsi="Arial" w:cs="Arial"/>
        </w:rPr>
        <w:t>personalised</w:t>
      </w:r>
      <w:r w:rsidR="00000E9B" w:rsidRPr="006A143B">
        <w:rPr>
          <w:rFonts w:ascii="Arial" w:hAnsi="Arial" w:cs="Arial"/>
        </w:rPr>
        <w:t xml:space="preserve"> approach is not only </w:t>
      </w:r>
      <w:r w:rsidR="00970638" w:rsidRPr="006A143B">
        <w:rPr>
          <w:rFonts w:ascii="Arial" w:hAnsi="Arial" w:cs="Arial"/>
        </w:rPr>
        <w:t>addressing</w:t>
      </w:r>
      <w:r w:rsidR="00000E9B" w:rsidRPr="006A143B">
        <w:rPr>
          <w:rFonts w:ascii="Arial" w:hAnsi="Arial" w:cs="Arial"/>
        </w:rPr>
        <w:t xml:space="preserve"> the specific needs of learners, </w:t>
      </w:r>
      <w:r w:rsidR="009E5D98" w:rsidRPr="006A143B">
        <w:rPr>
          <w:rFonts w:ascii="Arial" w:hAnsi="Arial" w:cs="Arial"/>
        </w:rPr>
        <w:t>but also</w:t>
      </w:r>
      <w:r w:rsidR="00000E9B" w:rsidRPr="006A143B">
        <w:rPr>
          <w:rFonts w:ascii="Arial" w:hAnsi="Arial" w:cs="Arial"/>
        </w:rPr>
        <w:t xml:space="preserve"> </w:t>
      </w:r>
      <w:r w:rsidR="00970638" w:rsidRPr="006A143B">
        <w:rPr>
          <w:rFonts w:ascii="Arial" w:hAnsi="Arial" w:cs="Arial"/>
        </w:rPr>
        <w:t>benefiting</w:t>
      </w:r>
      <w:r w:rsidR="00833EE0" w:rsidRPr="006A143B">
        <w:rPr>
          <w:rFonts w:ascii="Arial" w:hAnsi="Arial" w:cs="Arial"/>
        </w:rPr>
        <w:t xml:space="preserve"> their education as they feel included, </w:t>
      </w:r>
      <w:r w:rsidR="00133E8E" w:rsidRPr="006A143B">
        <w:rPr>
          <w:rFonts w:ascii="Arial" w:hAnsi="Arial" w:cs="Arial"/>
        </w:rPr>
        <w:t>respected,</w:t>
      </w:r>
      <w:r w:rsidR="00833EE0" w:rsidRPr="006A143B">
        <w:rPr>
          <w:rFonts w:ascii="Arial" w:hAnsi="Arial" w:cs="Arial"/>
        </w:rPr>
        <w:t xml:space="preserve"> </w:t>
      </w:r>
      <w:r w:rsidR="00970638" w:rsidRPr="006A143B">
        <w:rPr>
          <w:rFonts w:ascii="Arial" w:hAnsi="Arial" w:cs="Arial"/>
        </w:rPr>
        <w:t xml:space="preserve">and involved whilst in school (Welsh Government, </w:t>
      </w:r>
      <w:r w:rsidR="009E5D98" w:rsidRPr="006A143B">
        <w:rPr>
          <w:rFonts w:ascii="Arial" w:hAnsi="Arial" w:cs="Arial"/>
        </w:rPr>
        <w:t>2023).</w:t>
      </w:r>
    </w:p>
    <w:p w14:paraId="1159A148" w14:textId="77777777" w:rsidR="00651CBD" w:rsidRPr="006A143B" w:rsidRDefault="00651CBD" w:rsidP="006A143B">
      <w:pPr>
        <w:spacing w:line="360" w:lineRule="auto"/>
        <w:rPr>
          <w:rFonts w:ascii="Arial" w:hAnsi="Arial" w:cs="Arial"/>
        </w:rPr>
      </w:pPr>
    </w:p>
    <w:p w14:paraId="6E26CECD" w14:textId="25498AAC" w:rsidR="0068239D" w:rsidRPr="006A143B" w:rsidRDefault="00A12AC5" w:rsidP="006A143B">
      <w:pPr>
        <w:spacing w:line="360" w:lineRule="auto"/>
        <w:rPr>
          <w:rFonts w:ascii="Arial" w:hAnsi="Arial" w:cs="Arial"/>
        </w:rPr>
      </w:pPr>
      <w:r w:rsidRPr="006A143B">
        <w:rPr>
          <w:rFonts w:ascii="Arial" w:hAnsi="Arial" w:cs="Arial"/>
          <w:u w:val="single"/>
        </w:rPr>
        <w:t>Explanation of Case Study</w:t>
      </w:r>
    </w:p>
    <w:p w14:paraId="703D6184" w14:textId="77777777" w:rsidR="00C26F22" w:rsidRPr="006A143B" w:rsidRDefault="00C26F22" w:rsidP="006A143B">
      <w:pPr>
        <w:spacing w:line="360" w:lineRule="auto"/>
        <w:rPr>
          <w:rFonts w:ascii="Arial" w:hAnsi="Arial" w:cs="Arial"/>
        </w:rPr>
      </w:pPr>
    </w:p>
    <w:p w14:paraId="60EA990F" w14:textId="3DF74E52" w:rsidR="00150D09" w:rsidRPr="006A143B" w:rsidRDefault="00DE2D13" w:rsidP="006A143B">
      <w:pPr>
        <w:spacing w:line="360" w:lineRule="auto"/>
        <w:rPr>
          <w:rFonts w:ascii="Arial" w:hAnsi="Arial" w:cs="Arial"/>
        </w:rPr>
      </w:pPr>
      <w:r w:rsidRPr="006A143B">
        <w:rPr>
          <w:rFonts w:ascii="Arial" w:hAnsi="Arial" w:cs="Arial"/>
        </w:rPr>
        <w:t>Case study research is a versatile methodology that is commonly deployed within the educational setting, at its foundation is provides a comprehensive and detailed analysis of specific hypothesis, enabling it to be applied to ‘real life’ settings</w:t>
      </w:r>
      <w:r w:rsidR="0000396D" w:rsidRPr="006A143B">
        <w:rPr>
          <w:rFonts w:ascii="Arial" w:hAnsi="Arial" w:cs="Arial"/>
        </w:rPr>
        <w:t xml:space="preserve">. </w:t>
      </w:r>
      <w:r w:rsidR="00D07F2B" w:rsidRPr="006A143B">
        <w:rPr>
          <w:rFonts w:ascii="Arial" w:hAnsi="Arial" w:cs="Arial"/>
        </w:rPr>
        <w:t xml:space="preserve">Crowe (2011) </w:t>
      </w:r>
      <w:r w:rsidR="0000396D" w:rsidRPr="006A143B">
        <w:rPr>
          <w:rFonts w:ascii="Arial" w:hAnsi="Arial" w:cs="Arial"/>
        </w:rPr>
        <w:t xml:space="preserve">states that </w:t>
      </w:r>
      <w:r w:rsidR="00D07F2B" w:rsidRPr="006A143B">
        <w:rPr>
          <w:rFonts w:ascii="Arial" w:hAnsi="Arial" w:cs="Arial"/>
        </w:rPr>
        <w:t>the purpose of the case study methodology is to</w:t>
      </w:r>
      <w:r w:rsidR="00E9038D" w:rsidRPr="006A143B">
        <w:rPr>
          <w:rFonts w:ascii="Arial" w:hAnsi="Arial" w:cs="Arial"/>
        </w:rPr>
        <w:t xml:space="preserve"> obtain in depth appreciation of a hypothesis, </w:t>
      </w:r>
      <w:r w:rsidR="00133E8E" w:rsidRPr="006A143B">
        <w:rPr>
          <w:rFonts w:ascii="Arial" w:hAnsi="Arial" w:cs="Arial"/>
        </w:rPr>
        <w:t>event,</w:t>
      </w:r>
      <w:r w:rsidR="00E9038D" w:rsidRPr="006A143B">
        <w:rPr>
          <w:rFonts w:ascii="Arial" w:hAnsi="Arial" w:cs="Arial"/>
        </w:rPr>
        <w:t xml:space="preserve"> or suggested issue in its natural context. The purpose is to consider it effects on the participants of the study. </w:t>
      </w:r>
      <w:r w:rsidR="00685BAC" w:rsidRPr="006A143B">
        <w:rPr>
          <w:rFonts w:ascii="Arial" w:hAnsi="Arial" w:cs="Arial"/>
        </w:rPr>
        <w:t>Therefore,</w:t>
      </w:r>
      <w:r w:rsidR="00E9038D" w:rsidRPr="006A143B">
        <w:rPr>
          <w:rFonts w:ascii="Arial" w:hAnsi="Arial" w:cs="Arial"/>
        </w:rPr>
        <w:t xml:space="preserve"> we gather the understanding directly from the source.</w:t>
      </w:r>
    </w:p>
    <w:p w14:paraId="0E314C07" w14:textId="77777777" w:rsidR="00DE2D13" w:rsidRPr="006A143B" w:rsidRDefault="00DE2D13" w:rsidP="006A143B">
      <w:pPr>
        <w:spacing w:line="360" w:lineRule="auto"/>
        <w:rPr>
          <w:rFonts w:ascii="Arial" w:hAnsi="Arial" w:cs="Arial"/>
        </w:rPr>
      </w:pPr>
    </w:p>
    <w:p w14:paraId="36296B54" w14:textId="5F3FBA69" w:rsidR="00DE2D13" w:rsidRPr="006A143B" w:rsidRDefault="00DE2D13" w:rsidP="006A143B">
      <w:pPr>
        <w:spacing w:line="360" w:lineRule="auto"/>
        <w:rPr>
          <w:rFonts w:ascii="Arial" w:hAnsi="Arial" w:cs="Arial"/>
        </w:rPr>
      </w:pPr>
      <w:r w:rsidRPr="006A143B">
        <w:rPr>
          <w:rFonts w:ascii="Arial" w:hAnsi="Arial" w:cs="Arial"/>
        </w:rPr>
        <w:t xml:space="preserve"> Yin (20</w:t>
      </w:r>
      <w:r w:rsidR="007D0A43" w:rsidRPr="006A143B">
        <w:rPr>
          <w:rFonts w:ascii="Arial" w:hAnsi="Arial" w:cs="Arial"/>
        </w:rPr>
        <w:t>1</w:t>
      </w:r>
      <w:r w:rsidRPr="006A143B">
        <w:rPr>
          <w:rFonts w:ascii="Arial" w:hAnsi="Arial" w:cs="Arial"/>
        </w:rPr>
        <w:t xml:space="preserve">8) suggests that one advantage on the use of case study is that it is rich in its ability to collect data that is thorough in its findings. </w:t>
      </w:r>
      <w:proofErr w:type="gramStart"/>
      <w:r w:rsidRPr="006A143B">
        <w:rPr>
          <w:rFonts w:ascii="Arial" w:hAnsi="Arial" w:cs="Arial"/>
        </w:rPr>
        <w:t>Through the use of</w:t>
      </w:r>
      <w:proofErr w:type="gramEnd"/>
      <w:r w:rsidRPr="006A143B">
        <w:rPr>
          <w:rFonts w:ascii="Arial" w:hAnsi="Arial" w:cs="Arial"/>
        </w:rPr>
        <w:t xml:space="preserve"> detailed observations, interviews and document analysis, the researcher can obtain </w:t>
      </w:r>
      <w:r w:rsidR="009F6C44" w:rsidRPr="006A143B">
        <w:rPr>
          <w:rFonts w:ascii="Arial" w:hAnsi="Arial" w:cs="Arial"/>
        </w:rPr>
        <w:t>a</w:t>
      </w:r>
      <w:r w:rsidRPr="006A143B">
        <w:rPr>
          <w:rFonts w:ascii="Arial" w:hAnsi="Arial" w:cs="Arial"/>
        </w:rPr>
        <w:t xml:space="preserve"> holistic understanding of the phenomena that is currently being analysed and investigated.</w:t>
      </w:r>
    </w:p>
    <w:p w14:paraId="0A25D5A4" w14:textId="77777777" w:rsidR="00487912" w:rsidRPr="006A143B" w:rsidRDefault="00487912" w:rsidP="006A143B">
      <w:pPr>
        <w:spacing w:line="360" w:lineRule="auto"/>
        <w:rPr>
          <w:rFonts w:ascii="Arial" w:hAnsi="Arial" w:cs="Arial"/>
        </w:rPr>
      </w:pPr>
    </w:p>
    <w:p w14:paraId="51668F44" w14:textId="7186D2BA" w:rsidR="00487912" w:rsidRPr="006A143B" w:rsidRDefault="007D0A43" w:rsidP="006A143B">
      <w:pPr>
        <w:spacing w:line="360" w:lineRule="auto"/>
        <w:rPr>
          <w:rFonts w:ascii="Arial" w:hAnsi="Arial" w:cs="Arial"/>
        </w:rPr>
      </w:pPr>
      <w:r w:rsidRPr="006A143B">
        <w:rPr>
          <w:rFonts w:ascii="Arial" w:hAnsi="Arial" w:cs="Arial"/>
        </w:rPr>
        <w:t xml:space="preserve">Further to this, another advantage highlighted by </w:t>
      </w:r>
      <w:r w:rsidR="00DE2D13" w:rsidRPr="006A143B">
        <w:rPr>
          <w:rFonts w:ascii="Arial" w:hAnsi="Arial" w:cs="Arial"/>
        </w:rPr>
        <w:t xml:space="preserve">Baxter </w:t>
      </w:r>
      <w:r w:rsidRPr="006A143B">
        <w:rPr>
          <w:rFonts w:ascii="Arial" w:hAnsi="Arial" w:cs="Arial"/>
        </w:rPr>
        <w:t xml:space="preserve">&amp; Jack (2008) is that case studies allow the practitioner to explore issues that arise within the educational environment, providing detailed findings directly from the source. This methodology enhances data quality and </w:t>
      </w:r>
      <w:r w:rsidR="00A577DE" w:rsidRPr="006A143B">
        <w:rPr>
          <w:rFonts w:ascii="Arial" w:hAnsi="Arial" w:cs="Arial"/>
        </w:rPr>
        <w:t xml:space="preserve">adds </w:t>
      </w:r>
      <w:r w:rsidRPr="006A143B">
        <w:rPr>
          <w:rFonts w:ascii="Arial" w:hAnsi="Arial" w:cs="Arial"/>
        </w:rPr>
        <w:t xml:space="preserve">external validity, subsequently </w:t>
      </w:r>
      <w:r w:rsidR="00A577DE" w:rsidRPr="006A143B">
        <w:rPr>
          <w:rFonts w:ascii="Arial" w:hAnsi="Arial" w:cs="Arial"/>
        </w:rPr>
        <w:t xml:space="preserve">this </w:t>
      </w:r>
      <w:r w:rsidRPr="006A143B">
        <w:rPr>
          <w:rFonts w:ascii="Arial" w:hAnsi="Arial" w:cs="Arial"/>
        </w:rPr>
        <w:t xml:space="preserve">contributes to a deeper understanding of educational practices. </w:t>
      </w:r>
      <w:r w:rsidR="00661B47" w:rsidRPr="006A143B">
        <w:rPr>
          <w:rFonts w:ascii="Arial" w:hAnsi="Arial" w:cs="Arial"/>
        </w:rPr>
        <w:t>They also suggest that case studies are invaluable for analysing the impact of educational policies, teacher</w:t>
      </w:r>
      <w:r w:rsidR="00A577DE" w:rsidRPr="006A143B">
        <w:rPr>
          <w:rFonts w:ascii="Arial" w:hAnsi="Arial" w:cs="Arial"/>
        </w:rPr>
        <w:t>s</w:t>
      </w:r>
      <w:r w:rsidR="00661B47" w:rsidRPr="006A143B">
        <w:rPr>
          <w:rFonts w:ascii="Arial" w:hAnsi="Arial" w:cs="Arial"/>
        </w:rPr>
        <w:t xml:space="preserve"> can also examine the implementation within the </w:t>
      </w:r>
      <w:r w:rsidR="00DD05F6" w:rsidRPr="006A143B">
        <w:rPr>
          <w:rFonts w:ascii="Arial" w:hAnsi="Arial" w:cs="Arial"/>
        </w:rPr>
        <w:t>real-world</w:t>
      </w:r>
      <w:r w:rsidR="00661B47" w:rsidRPr="006A143B">
        <w:rPr>
          <w:rFonts w:ascii="Arial" w:hAnsi="Arial" w:cs="Arial"/>
        </w:rPr>
        <w:t xml:space="preserve"> education setting, allowing for advanced policies in the future.</w:t>
      </w:r>
    </w:p>
    <w:p w14:paraId="67D103E8" w14:textId="77777777" w:rsidR="007D0A43" w:rsidRPr="006A143B" w:rsidRDefault="007D0A43" w:rsidP="006A143B">
      <w:pPr>
        <w:spacing w:line="360" w:lineRule="auto"/>
        <w:rPr>
          <w:rFonts w:ascii="Arial" w:hAnsi="Arial" w:cs="Arial"/>
        </w:rPr>
      </w:pPr>
    </w:p>
    <w:p w14:paraId="204EA7F5" w14:textId="6AA2AD38" w:rsidR="007D0A43" w:rsidRPr="006A143B" w:rsidRDefault="007D0A43" w:rsidP="006A143B">
      <w:pPr>
        <w:spacing w:line="360" w:lineRule="auto"/>
        <w:rPr>
          <w:rFonts w:ascii="Arial" w:hAnsi="Arial" w:cs="Arial"/>
        </w:rPr>
      </w:pPr>
      <w:r w:rsidRPr="006A143B">
        <w:rPr>
          <w:rFonts w:ascii="Arial" w:hAnsi="Arial" w:cs="Arial"/>
        </w:rPr>
        <w:t xml:space="preserve">Merriam (2009) outlines that case study research is particularly applicable for the education setting as </w:t>
      </w:r>
      <w:r w:rsidR="00AB3F9C" w:rsidRPr="006A143B">
        <w:rPr>
          <w:rFonts w:ascii="Arial" w:hAnsi="Arial" w:cs="Arial"/>
        </w:rPr>
        <w:t xml:space="preserve">its exploratory and very descriptive in nature. The analyst can </w:t>
      </w:r>
      <w:r w:rsidR="00AB3F9C" w:rsidRPr="006A143B">
        <w:rPr>
          <w:rFonts w:ascii="Arial" w:hAnsi="Arial" w:cs="Arial"/>
        </w:rPr>
        <w:lastRenderedPageBreak/>
        <w:t xml:space="preserve">investigate complex matter within the system, where multiple variables </w:t>
      </w:r>
      <w:r w:rsidR="00DD05F6" w:rsidRPr="006A143B">
        <w:rPr>
          <w:rFonts w:ascii="Arial" w:hAnsi="Arial" w:cs="Arial"/>
        </w:rPr>
        <w:t>must</w:t>
      </w:r>
      <w:r w:rsidR="00AB3F9C" w:rsidRPr="006A143B">
        <w:rPr>
          <w:rFonts w:ascii="Arial" w:hAnsi="Arial" w:cs="Arial"/>
        </w:rPr>
        <w:t xml:space="preserve"> be considered. Therefore, teachers can offer detailed insight which is provided by the abundance of data. </w:t>
      </w:r>
    </w:p>
    <w:p w14:paraId="3096E959" w14:textId="77777777" w:rsidR="00487912" w:rsidRPr="006A143B" w:rsidRDefault="00487912" w:rsidP="006A143B">
      <w:pPr>
        <w:spacing w:line="360" w:lineRule="auto"/>
        <w:rPr>
          <w:rFonts w:ascii="Arial" w:hAnsi="Arial" w:cs="Arial"/>
        </w:rPr>
      </w:pPr>
    </w:p>
    <w:p w14:paraId="41060DD2" w14:textId="61E002D6" w:rsidR="00661B47" w:rsidRPr="006A143B" w:rsidRDefault="00AB3F9C" w:rsidP="006A143B">
      <w:pPr>
        <w:spacing w:line="360" w:lineRule="auto"/>
        <w:rPr>
          <w:rFonts w:ascii="Arial" w:hAnsi="Arial" w:cs="Arial"/>
        </w:rPr>
      </w:pPr>
      <w:r w:rsidRPr="006A143B">
        <w:rPr>
          <w:rFonts w:ascii="Arial" w:hAnsi="Arial" w:cs="Arial"/>
        </w:rPr>
        <w:t>In contrast to this, others such as Stake (</w:t>
      </w:r>
      <w:r w:rsidR="00D722EE" w:rsidRPr="006A143B">
        <w:rPr>
          <w:rFonts w:ascii="Arial" w:hAnsi="Arial" w:cs="Arial"/>
        </w:rPr>
        <w:t>2019</w:t>
      </w:r>
      <w:r w:rsidRPr="006A143B">
        <w:rPr>
          <w:rFonts w:ascii="Arial" w:hAnsi="Arial" w:cs="Arial"/>
        </w:rPr>
        <w:t xml:space="preserve">) suggests that case study research can be subject to generalisation. He suggests that since case studies focus on specific topics or questions, a limitation is that it can be a challenge to apply broader context within the educational setting. </w:t>
      </w:r>
      <w:r w:rsidR="00442AFF" w:rsidRPr="006A143B">
        <w:rPr>
          <w:rFonts w:ascii="Arial" w:hAnsi="Arial" w:cs="Arial"/>
        </w:rPr>
        <w:t xml:space="preserve">This limitation raises questions as to whether the data is transferable to other settings, subsequently losing the ability for verification and </w:t>
      </w:r>
      <w:r w:rsidR="00661B47" w:rsidRPr="006A143B">
        <w:rPr>
          <w:rFonts w:ascii="Arial" w:hAnsi="Arial" w:cs="Arial"/>
        </w:rPr>
        <w:t>validity.</w:t>
      </w:r>
    </w:p>
    <w:p w14:paraId="444F5E14" w14:textId="77777777" w:rsidR="00661B47" w:rsidRPr="006A143B" w:rsidRDefault="00661B47" w:rsidP="006A143B">
      <w:pPr>
        <w:spacing w:line="360" w:lineRule="auto"/>
        <w:rPr>
          <w:rFonts w:ascii="Arial" w:hAnsi="Arial" w:cs="Arial"/>
        </w:rPr>
      </w:pPr>
    </w:p>
    <w:p w14:paraId="037AC2C8" w14:textId="204CFB3F" w:rsidR="00AB3F9C" w:rsidRPr="006A143B" w:rsidRDefault="00661B47" w:rsidP="006A143B">
      <w:pPr>
        <w:spacing w:line="360" w:lineRule="auto"/>
        <w:rPr>
          <w:rFonts w:ascii="Arial" w:hAnsi="Arial" w:cs="Arial"/>
        </w:rPr>
      </w:pPr>
      <w:r w:rsidRPr="006A143B">
        <w:rPr>
          <w:rFonts w:ascii="Arial" w:hAnsi="Arial" w:cs="Arial"/>
        </w:rPr>
        <w:t xml:space="preserve"> Flvybjerg</w:t>
      </w:r>
      <w:r w:rsidR="00AB3F9C" w:rsidRPr="006A143B">
        <w:rPr>
          <w:rFonts w:ascii="Arial" w:hAnsi="Arial" w:cs="Arial"/>
        </w:rPr>
        <w:t xml:space="preserve"> (2006) even suggests that this research style can be subject to being bias in nature. </w:t>
      </w:r>
      <w:r w:rsidR="00442AFF" w:rsidRPr="006A143B">
        <w:rPr>
          <w:rFonts w:ascii="Arial" w:hAnsi="Arial" w:cs="Arial"/>
        </w:rPr>
        <w:t>The practitioners’ perspectives and preconceived ideas may impact the interpretation of the data, which may lead to the potential of biased evidence. The ability to apply transparency within the research style is the only way to mitigate this apprehension.</w:t>
      </w:r>
    </w:p>
    <w:p w14:paraId="3DAE7E3C" w14:textId="77777777" w:rsidR="00442AFF" w:rsidRPr="006A143B" w:rsidRDefault="00442AFF" w:rsidP="006A143B">
      <w:pPr>
        <w:spacing w:line="360" w:lineRule="auto"/>
        <w:rPr>
          <w:rFonts w:ascii="Arial" w:hAnsi="Arial" w:cs="Arial"/>
        </w:rPr>
      </w:pPr>
    </w:p>
    <w:p w14:paraId="72DA29D3" w14:textId="5955A93B" w:rsidR="00442AFF" w:rsidRPr="006A143B" w:rsidRDefault="00661B47" w:rsidP="006A143B">
      <w:pPr>
        <w:spacing w:line="360" w:lineRule="auto"/>
        <w:rPr>
          <w:rFonts w:ascii="Arial" w:hAnsi="Arial" w:cs="Arial"/>
        </w:rPr>
      </w:pPr>
      <w:r w:rsidRPr="006A143B">
        <w:rPr>
          <w:rFonts w:ascii="Arial" w:hAnsi="Arial" w:cs="Arial"/>
        </w:rPr>
        <w:t>The final limitation is seen where</w:t>
      </w:r>
      <w:r w:rsidR="00442AFF" w:rsidRPr="006A143B">
        <w:rPr>
          <w:rFonts w:ascii="Arial" w:hAnsi="Arial" w:cs="Arial"/>
        </w:rPr>
        <w:t xml:space="preserve"> </w:t>
      </w:r>
      <w:r w:rsidRPr="006A143B">
        <w:rPr>
          <w:rFonts w:ascii="Arial" w:hAnsi="Arial" w:cs="Arial"/>
        </w:rPr>
        <w:t>Creswell</w:t>
      </w:r>
      <w:r w:rsidR="00150D09" w:rsidRPr="006A143B">
        <w:rPr>
          <w:rFonts w:ascii="Arial" w:hAnsi="Arial" w:cs="Arial"/>
        </w:rPr>
        <w:t xml:space="preserve"> (20</w:t>
      </w:r>
      <w:r w:rsidRPr="006A143B">
        <w:rPr>
          <w:rFonts w:ascii="Arial" w:hAnsi="Arial" w:cs="Arial"/>
        </w:rPr>
        <w:t>13</w:t>
      </w:r>
      <w:r w:rsidR="00150D09" w:rsidRPr="006A143B">
        <w:rPr>
          <w:rFonts w:ascii="Arial" w:hAnsi="Arial" w:cs="Arial"/>
        </w:rPr>
        <w:t>) state</w:t>
      </w:r>
      <w:r w:rsidRPr="006A143B">
        <w:rPr>
          <w:rFonts w:ascii="Arial" w:hAnsi="Arial" w:cs="Arial"/>
        </w:rPr>
        <w:t>s</w:t>
      </w:r>
      <w:r w:rsidR="00150D09" w:rsidRPr="006A143B">
        <w:rPr>
          <w:rFonts w:ascii="Arial" w:hAnsi="Arial" w:cs="Arial"/>
        </w:rPr>
        <w:t xml:space="preserve"> that u</w:t>
      </w:r>
      <w:r w:rsidR="00442AFF" w:rsidRPr="006A143B">
        <w:rPr>
          <w:rFonts w:ascii="Arial" w:hAnsi="Arial" w:cs="Arial"/>
        </w:rPr>
        <w:t xml:space="preserve">sing this method </w:t>
      </w:r>
      <w:r w:rsidR="00150D09" w:rsidRPr="006A143B">
        <w:rPr>
          <w:rFonts w:ascii="Arial" w:hAnsi="Arial" w:cs="Arial"/>
        </w:rPr>
        <w:t xml:space="preserve">often has a heavy requirement of time, </w:t>
      </w:r>
      <w:r w:rsidRPr="006A143B">
        <w:rPr>
          <w:rFonts w:ascii="Arial" w:hAnsi="Arial" w:cs="Arial"/>
        </w:rPr>
        <w:t>effort,</w:t>
      </w:r>
      <w:r w:rsidR="00150D09" w:rsidRPr="006A143B">
        <w:rPr>
          <w:rFonts w:ascii="Arial" w:hAnsi="Arial" w:cs="Arial"/>
        </w:rPr>
        <w:t xml:space="preserve"> and resources. The nature of this method is to obtain detailed data and exhaustive analysis on the findings produced during this process. This might be impractical within the educational setting as resources and spare time are scarce. </w:t>
      </w:r>
    </w:p>
    <w:p w14:paraId="72C05B32" w14:textId="77777777" w:rsidR="00FE681E" w:rsidRPr="006A143B" w:rsidRDefault="00FE681E" w:rsidP="006A143B">
      <w:pPr>
        <w:spacing w:line="360" w:lineRule="auto"/>
        <w:rPr>
          <w:rFonts w:ascii="Arial" w:hAnsi="Arial" w:cs="Arial"/>
        </w:rPr>
      </w:pPr>
    </w:p>
    <w:p w14:paraId="076146A5" w14:textId="03272431" w:rsidR="001B1CF9" w:rsidRPr="006A143B" w:rsidRDefault="00661B47" w:rsidP="006A143B">
      <w:pPr>
        <w:spacing w:line="360" w:lineRule="auto"/>
        <w:rPr>
          <w:rFonts w:ascii="Arial" w:hAnsi="Arial" w:cs="Arial"/>
        </w:rPr>
      </w:pPr>
      <w:r w:rsidRPr="006A143B">
        <w:rPr>
          <w:rFonts w:ascii="Arial" w:hAnsi="Arial" w:cs="Arial"/>
        </w:rPr>
        <w:t xml:space="preserve">Bogdan &amp; Biklen (2007) </w:t>
      </w:r>
      <w:r w:rsidR="001B1CF9" w:rsidRPr="006A143B">
        <w:rPr>
          <w:rFonts w:ascii="Arial" w:hAnsi="Arial" w:cs="Arial"/>
        </w:rPr>
        <w:t xml:space="preserve">have highlighted that considering the application of case study research, it can be utilised to consider effective learning climate. Research of innovative teaching methods often employs the use of case studies. The importance of this is outlined in </w:t>
      </w:r>
      <w:r w:rsidR="000E08C5" w:rsidRPr="006A143B">
        <w:rPr>
          <w:rFonts w:ascii="Arial" w:hAnsi="Arial" w:cs="Arial"/>
        </w:rPr>
        <w:t xml:space="preserve">an ESTYN report </w:t>
      </w:r>
      <w:r w:rsidR="001B1CF9" w:rsidRPr="006A143B">
        <w:rPr>
          <w:rFonts w:ascii="Arial" w:hAnsi="Arial" w:cs="Arial"/>
        </w:rPr>
        <w:t xml:space="preserve">as they </w:t>
      </w:r>
      <w:r w:rsidR="00E76A55" w:rsidRPr="006A143B">
        <w:rPr>
          <w:rFonts w:ascii="Arial" w:hAnsi="Arial" w:cs="Arial"/>
        </w:rPr>
        <w:t>have</w:t>
      </w:r>
      <w:r w:rsidR="001B1CF9" w:rsidRPr="006A143B">
        <w:rPr>
          <w:rFonts w:ascii="Arial" w:hAnsi="Arial" w:cs="Arial"/>
        </w:rPr>
        <w:t xml:space="preserve"> posed that</w:t>
      </w:r>
      <w:r w:rsidR="000E08C5" w:rsidRPr="006A143B">
        <w:rPr>
          <w:rFonts w:ascii="Arial" w:hAnsi="Arial" w:cs="Arial"/>
        </w:rPr>
        <w:t xml:space="preserve"> through research involving leaders within schools and the pupils themselves, it was concluded that </w:t>
      </w:r>
      <w:proofErr w:type="gramStart"/>
      <w:r w:rsidR="000E08C5" w:rsidRPr="006A143B">
        <w:rPr>
          <w:rFonts w:ascii="Arial" w:hAnsi="Arial" w:cs="Arial"/>
        </w:rPr>
        <w:t>in order to</w:t>
      </w:r>
      <w:proofErr w:type="gramEnd"/>
      <w:r w:rsidR="000E08C5" w:rsidRPr="006A143B">
        <w:rPr>
          <w:rFonts w:ascii="Arial" w:hAnsi="Arial" w:cs="Arial"/>
        </w:rPr>
        <w:t xml:space="preserve"> strengthen schools, teachers must adapt to rising challenges with innovative </w:t>
      </w:r>
      <w:r w:rsidR="00762C9A" w:rsidRPr="006A143B">
        <w:rPr>
          <w:rFonts w:ascii="Arial" w:hAnsi="Arial" w:cs="Arial"/>
        </w:rPr>
        <w:t>methods.</w:t>
      </w:r>
      <w:r w:rsidR="000E08C5" w:rsidRPr="006A143B">
        <w:rPr>
          <w:rFonts w:ascii="Arial" w:hAnsi="Arial" w:cs="Arial"/>
        </w:rPr>
        <w:t xml:space="preserve"> </w:t>
      </w:r>
    </w:p>
    <w:p w14:paraId="2DB72DB7" w14:textId="77777777" w:rsidR="006346E4" w:rsidRPr="006A143B" w:rsidRDefault="006346E4" w:rsidP="006A143B">
      <w:pPr>
        <w:spacing w:line="360" w:lineRule="auto"/>
        <w:rPr>
          <w:rFonts w:ascii="Arial" w:hAnsi="Arial" w:cs="Arial"/>
        </w:rPr>
      </w:pPr>
    </w:p>
    <w:p w14:paraId="09532EBA" w14:textId="2DDC178B" w:rsidR="00685BAC" w:rsidRPr="006A143B" w:rsidRDefault="006346E4" w:rsidP="006A143B">
      <w:pPr>
        <w:spacing w:line="360" w:lineRule="auto"/>
        <w:rPr>
          <w:rFonts w:ascii="Arial" w:hAnsi="Arial" w:cs="Arial"/>
        </w:rPr>
      </w:pPr>
      <w:r w:rsidRPr="006A143B">
        <w:rPr>
          <w:rFonts w:ascii="Arial" w:hAnsi="Arial" w:cs="Arial"/>
        </w:rPr>
        <w:t xml:space="preserve">The participants within my study </w:t>
      </w:r>
      <w:r w:rsidR="00E74712" w:rsidRPr="006A143B">
        <w:rPr>
          <w:rFonts w:ascii="Arial" w:hAnsi="Arial" w:cs="Arial"/>
        </w:rPr>
        <w:t xml:space="preserve">consisted of </w:t>
      </w:r>
      <w:r w:rsidRPr="006A143B">
        <w:rPr>
          <w:rFonts w:ascii="Arial" w:hAnsi="Arial" w:cs="Arial"/>
        </w:rPr>
        <w:t xml:space="preserve">a year 5 class involving </w:t>
      </w:r>
      <w:r w:rsidR="001F0721" w:rsidRPr="006A143B">
        <w:rPr>
          <w:rFonts w:ascii="Arial" w:hAnsi="Arial" w:cs="Arial"/>
        </w:rPr>
        <w:t xml:space="preserve">4 children, </w:t>
      </w:r>
      <w:r w:rsidR="00E74712" w:rsidRPr="006A143B">
        <w:rPr>
          <w:rFonts w:ascii="Arial" w:hAnsi="Arial" w:cs="Arial"/>
        </w:rPr>
        <w:t xml:space="preserve">aged 8-9. </w:t>
      </w:r>
      <w:r w:rsidR="0017119D" w:rsidRPr="006A143B">
        <w:rPr>
          <w:rFonts w:ascii="Arial" w:hAnsi="Arial" w:cs="Arial"/>
        </w:rPr>
        <w:t xml:space="preserve">My range of children was originally 30, however I only received 4 consent forms, limiting my </w:t>
      </w:r>
      <w:r w:rsidR="00643FE9" w:rsidRPr="006A143B">
        <w:rPr>
          <w:rFonts w:ascii="Arial" w:hAnsi="Arial" w:cs="Arial"/>
        </w:rPr>
        <w:t xml:space="preserve">audience. I interviewed </w:t>
      </w:r>
      <w:r w:rsidR="005B4A2F" w:rsidRPr="006A143B">
        <w:rPr>
          <w:rFonts w:ascii="Arial" w:hAnsi="Arial" w:cs="Arial"/>
        </w:rPr>
        <w:t>1 girl and 3 boys</w:t>
      </w:r>
      <w:r w:rsidR="00E45330" w:rsidRPr="006A143B">
        <w:rPr>
          <w:rFonts w:ascii="Arial" w:hAnsi="Arial" w:cs="Arial"/>
        </w:rPr>
        <w:t xml:space="preserve"> in two groups of two</w:t>
      </w:r>
      <w:r w:rsidR="005B4A2F" w:rsidRPr="006A143B">
        <w:rPr>
          <w:rFonts w:ascii="Arial" w:hAnsi="Arial" w:cs="Arial"/>
        </w:rPr>
        <w:t xml:space="preserve">, </w:t>
      </w:r>
      <w:r w:rsidR="00B102F8" w:rsidRPr="006A143B">
        <w:rPr>
          <w:rFonts w:ascii="Arial" w:hAnsi="Arial" w:cs="Arial"/>
        </w:rPr>
        <w:t>all</w:t>
      </w:r>
      <w:r w:rsidR="00EE6B3A" w:rsidRPr="006A143B">
        <w:rPr>
          <w:rFonts w:ascii="Arial" w:hAnsi="Arial" w:cs="Arial"/>
        </w:rPr>
        <w:t xml:space="preserve"> </w:t>
      </w:r>
      <w:r w:rsidR="00EE6B3A" w:rsidRPr="006A143B">
        <w:rPr>
          <w:rFonts w:ascii="Arial" w:hAnsi="Arial" w:cs="Arial"/>
        </w:rPr>
        <w:lastRenderedPageBreak/>
        <w:t>the children engage</w:t>
      </w:r>
      <w:r w:rsidR="00E45330" w:rsidRPr="006A143B">
        <w:rPr>
          <w:rFonts w:ascii="Arial" w:hAnsi="Arial" w:cs="Arial"/>
        </w:rPr>
        <w:t xml:space="preserve">d, however at some points the children would </w:t>
      </w:r>
      <w:r w:rsidR="00773FFC" w:rsidRPr="006A143B">
        <w:rPr>
          <w:rFonts w:ascii="Arial" w:hAnsi="Arial" w:cs="Arial"/>
        </w:rPr>
        <w:t xml:space="preserve">replicate an answer of their peer. This possibly could have </w:t>
      </w:r>
      <w:r w:rsidR="00D74315" w:rsidRPr="006A143B">
        <w:rPr>
          <w:rFonts w:ascii="Arial" w:hAnsi="Arial" w:cs="Arial"/>
        </w:rPr>
        <w:t>affected</w:t>
      </w:r>
      <w:r w:rsidR="00773FFC" w:rsidRPr="006A143B">
        <w:rPr>
          <w:rFonts w:ascii="Arial" w:hAnsi="Arial" w:cs="Arial"/>
        </w:rPr>
        <w:t xml:space="preserve"> my </w:t>
      </w:r>
      <w:r w:rsidR="00D74315" w:rsidRPr="006A143B">
        <w:rPr>
          <w:rFonts w:ascii="Arial" w:hAnsi="Arial" w:cs="Arial"/>
        </w:rPr>
        <w:t xml:space="preserve">research findings. </w:t>
      </w:r>
      <w:r w:rsidR="00B102F8" w:rsidRPr="006A143B">
        <w:rPr>
          <w:rFonts w:ascii="Arial" w:hAnsi="Arial" w:cs="Arial"/>
        </w:rPr>
        <w:t xml:space="preserve">I was conducting the interview with pupils I had never met </w:t>
      </w:r>
      <w:proofErr w:type="gramStart"/>
      <w:r w:rsidR="00B102F8" w:rsidRPr="006A143B">
        <w:rPr>
          <w:rFonts w:ascii="Arial" w:hAnsi="Arial" w:cs="Arial"/>
        </w:rPr>
        <w:t>before,</w:t>
      </w:r>
      <w:proofErr w:type="gramEnd"/>
      <w:r w:rsidR="00B102F8" w:rsidRPr="006A143B">
        <w:rPr>
          <w:rFonts w:ascii="Arial" w:hAnsi="Arial" w:cs="Arial"/>
        </w:rPr>
        <w:t xml:space="preserve"> this could have impacted their responses as they may not have felt comfortable answering truthfully and would respond in a way they think would be approved by the interviewer. </w:t>
      </w:r>
    </w:p>
    <w:p w14:paraId="6F412728" w14:textId="77777777" w:rsidR="00685BAC" w:rsidRPr="006A143B" w:rsidRDefault="00685BAC" w:rsidP="006A143B">
      <w:pPr>
        <w:spacing w:line="360" w:lineRule="auto"/>
        <w:rPr>
          <w:rFonts w:ascii="Arial" w:hAnsi="Arial" w:cs="Arial"/>
          <w:u w:val="single"/>
        </w:rPr>
      </w:pPr>
    </w:p>
    <w:p w14:paraId="6FEB5B38" w14:textId="46D99832" w:rsidR="004C3F45" w:rsidRPr="006A143B" w:rsidRDefault="00A12AC5" w:rsidP="006A143B">
      <w:pPr>
        <w:spacing w:line="360" w:lineRule="auto"/>
        <w:rPr>
          <w:rFonts w:ascii="Arial" w:hAnsi="Arial" w:cs="Arial"/>
        </w:rPr>
      </w:pPr>
      <w:r w:rsidRPr="006A143B">
        <w:rPr>
          <w:rFonts w:ascii="Arial" w:hAnsi="Arial" w:cs="Arial"/>
          <w:u w:val="single"/>
        </w:rPr>
        <w:t>Research Methods</w:t>
      </w:r>
    </w:p>
    <w:p w14:paraId="23E4089D" w14:textId="77777777" w:rsidR="004C3F45" w:rsidRPr="006A143B" w:rsidRDefault="004C3F45" w:rsidP="006A143B">
      <w:pPr>
        <w:spacing w:line="360" w:lineRule="auto"/>
        <w:rPr>
          <w:rFonts w:ascii="Arial" w:hAnsi="Arial" w:cs="Arial"/>
        </w:rPr>
      </w:pPr>
    </w:p>
    <w:p w14:paraId="72B6B673" w14:textId="77777777" w:rsidR="00C85390" w:rsidRPr="006A143B" w:rsidRDefault="00C85390" w:rsidP="006A143B">
      <w:pPr>
        <w:spacing w:line="360" w:lineRule="auto"/>
        <w:rPr>
          <w:rFonts w:ascii="Arial" w:hAnsi="Arial" w:cs="Arial"/>
        </w:rPr>
      </w:pPr>
      <w:r w:rsidRPr="006A143B">
        <w:rPr>
          <w:rFonts w:ascii="Arial" w:hAnsi="Arial" w:cs="Arial"/>
        </w:rPr>
        <w:t xml:space="preserve">The research methods chosen for the study are non-participant observation, pupil interviews, teaching staff questionnaires. </w:t>
      </w:r>
    </w:p>
    <w:p w14:paraId="66823FE8" w14:textId="77777777" w:rsidR="00C85390" w:rsidRPr="006A143B" w:rsidRDefault="00C85390" w:rsidP="006A143B">
      <w:pPr>
        <w:spacing w:line="360" w:lineRule="auto"/>
        <w:rPr>
          <w:rFonts w:ascii="Arial" w:hAnsi="Arial" w:cs="Arial"/>
        </w:rPr>
      </w:pPr>
    </w:p>
    <w:p w14:paraId="2DDA87DE" w14:textId="44D36376" w:rsidR="00C85390" w:rsidRPr="006A143B" w:rsidRDefault="00C85390" w:rsidP="006A143B">
      <w:pPr>
        <w:spacing w:line="360" w:lineRule="auto"/>
        <w:rPr>
          <w:rFonts w:ascii="Arial" w:hAnsi="Arial" w:cs="Arial"/>
          <w:color w:val="000000"/>
        </w:rPr>
      </w:pPr>
      <w:r w:rsidRPr="006A143B">
        <w:rPr>
          <w:rFonts w:ascii="Arial" w:hAnsi="Arial" w:cs="Arial"/>
          <w:color w:val="000000"/>
        </w:rPr>
        <w:t>Smith (2018) believes that observation serves as beneficial research method in educational settings, allowing prac</w:t>
      </w:r>
      <w:r w:rsidR="00C43A46" w:rsidRPr="006A143B">
        <w:rPr>
          <w:rFonts w:ascii="Arial" w:hAnsi="Arial" w:cs="Arial"/>
          <w:color w:val="000000"/>
        </w:rPr>
        <w:t>titioners</w:t>
      </w:r>
      <w:r w:rsidRPr="006A143B">
        <w:rPr>
          <w:rFonts w:ascii="Arial" w:hAnsi="Arial" w:cs="Arial"/>
          <w:color w:val="000000"/>
        </w:rPr>
        <w:t xml:space="preserve"> to gain a clearer understanding of dynamics within a classroom, the learners behaviours and strategies used by teachers. Drawing upon the principles of naturalistic inquiry, this method enables researchers to observe learners in a natural environment, providing an authentic glance into the complexities of educational interactions.</w:t>
      </w:r>
    </w:p>
    <w:p w14:paraId="339B084C" w14:textId="77777777" w:rsidR="00C85390" w:rsidRPr="006A143B" w:rsidRDefault="00C85390" w:rsidP="006A143B">
      <w:pPr>
        <w:spacing w:line="360" w:lineRule="auto"/>
        <w:rPr>
          <w:rFonts w:ascii="Arial" w:hAnsi="Arial" w:cs="Arial"/>
          <w:color w:val="000000"/>
        </w:rPr>
      </w:pPr>
    </w:p>
    <w:p w14:paraId="5D9A0B5F" w14:textId="77777777" w:rsidR="00C85390" w:rsidRPr="006A143B" w:rsidRDefault="00C85390" w:rsidP="006A143B">
      <w:pPr>
        <w:spacing w:line="360" w:lineRule="auto"/>
        <w:rPr>
          <w:rFonts w:ascii="Arial" w:hAnsi="Arial" w:cs="Arial"/>
          <w:color w:val="000000"/>
        </w:rPr>
      </w:pPr>
      <w:r w:rsidRPr="006A143B">
        <w:rPr>
          <w:rFonts w:ascii="Arial" w:hAnsi="Arial" w:cs="Arial"/>
          <w:color w:val="000000"/>
        </w:rPr>
        <w:t xml:space="preserve">According to Jones (2020), one of the strengths of using this method is it can capture real-time behaviours, fostering a rich and detailed dataset. Brown &amp; Johnson (2019), go on to say that researchers can document subtle nuances that may go unnoticed through other methods, offering a holistic view of the learning environment. Additionally, observation promotes ecological validity, ensuring that findings accurately reflect the context being studied. </w:t>
      </w:r>
    </w:p>
    <w:p w14:paraId="79B32B74" w14:textId="77777777" w:rsidR="00C85390" w:rsidRPr="006A143B" w:rsidRDefault="00C85390" w:rsidP="006A143B">
      <w:pPr>
        <w:spacing w:line="360" w:lineRule="auto"/>
        <w:rPr>
          <w:rFonts w:ascii="Arial" w:hAnsi="Arial" w:cs="Arial"/>
          <w:color w:val="000000"/>
        </w:rPr>
      </w:pPr>
    </w:p>
    <w:p w14:paraId="6996E937" w14:textId="77777777" w:rsidR="00C85390" w:rsidRPr="006A143B" w:rsidRDefault="00C85390" w:rsidP="006A143B">
      <w:pPr>
        <w:spacing w:line="360" w:lineRule="auto"/>
        <w:rPr>
          <w:rFonts w:ascii="Arial" w:hAnsi="Arial" w:cs="Arial"/>
          <w:color w:val="000000"/>
        </w:rPr>
      </w:pPr>
      <w:r w:rsidRPr="006A143B">
        <w:rPr>
          <w:rFonts w:ascii="Arial" w:hAnsi="Arial" w:cs="Arial"/>
          <w:color w:val="000000"/>
        </w:rPr>
        <w:t>However, Rosenthal (2015) suggests that observational research has its limitations. The presence of an observer may alter participant behaviour, introducing the observer effect. Furthermore, Creswell (2014) explains that maintaining objectivity can be challenging, and the interpretation of observed behaviours may be subjective, impacting the reliability of the study. Also, Mertens (2018), explains the importance of addressing ethical considerations, particularly regarding consent and privacy issues.</w:t>
      </w:r>
    </w:p>
    <w:p w14:paraId="5D7DC85B" w14:textId="77777777" w:rsidR="00C85390" w:rsidRPr="006A143B" w:rsidRDefault="00C85390" w:rsidP="006A143B">
      <w:pPr>
        <w:spacing w:line="360" w:lineRule="auto"/>
        <w:rPr>
          <w:rFonts w:ascii="Arial" w:hAnsi="Arial" w:cs="Arial"/>
          <w:color w:val="000000"/>
        </w:rPr>
      </w:pPr>
    </w:p>
    <w:p w14:paraId="3D7C420C" w14:textId="77777777" w:rsidR="00C85390" w:rsidRPr="006A143B" w:rsidRDefault="00C85390" w:rsidP="006A143B">
      <w:pPr>
        <w:spacing w:line="360" w:lineRule="auto"/>
        <w:rPr>
          <w:rFonts w:ascii="Arial" w:hAnsi="Arial" w:cs="Arial"/>
          <w:color w:val="000000"/>
        </w:rPr>
      </w:pPr>
      <w:r w:rsidRPr="006A143B">
        <w:rPr>
          <w:rFonts w:ascii="Arial" w:hAnsi="Arial" w:cs="Arial"/>
          <w:color w:val="000000"/>
        </w:rPr>
        <w:t xml:space="preserve">If you refer to Appendix 1 in the appendices, you will find a blank copy of my observation schedule that was used during my research week. </w:t>
      </w:r>
    </w:p>
    <w:p w14:paraId="79A88230" w14:textId="77777777" w:rsidR="00C85390" w:rsidRPr="006A143B" w:rsidRDefault="00C85390" w:rsidP="006A143B">
      <w:pPr>
        <w:spacing w:line="360" w:lineRule="auto"/>
        <w:rPr>
          <w:rFonts w:ascii="Arial" w:hAnsi="Arial" w:cs="Arial"/>
          <w:color w:val="0F0F0F"/>
        </w:rPr>
      </w:pPr>
    </w:p>
    <w:p w14:paraId="50975802" w14:textId="675B5A50" w:rsidR="00C85390" w:rsidRPr="006A143B" w:rsidRDefault="00C85390" w:rsidP="006A143B">
      <w:pPr>
        <w:spacing w:line="360" w:lineRule="auto"/>
        <w:rPr>
          <w:rFonts w:ascii="Arial" w:hAnsi="Arial" w:cs="Arial"/>
        </w:rPr>
      </w:pPr>
      <w:r w:rsidRPr="006A143B">
        <w:rPr>
          <w:rFonts w:ascii="Arial" w:hAnsi="Arial" w:cs="Arial"/>
        </w:rPr>
        <w:t>Smith (201</w:t>
      </w:r>
      <w:r w:rsidR="00BA3A11" w:rsidRPr="006A143B">
        <w:rPr>
          <w:rFonts w:ascii="Arial" w:hAnsi="Arial" w:cs="Arial"/>
        </w:rPr>
        <w:t>8</w:t>
      </w:r>
      <w:r w:rsidRPr="006A143B">
        <w:rPr>
          <w:rFonts w:ascii="Arial" w:hAnsi="Arial" w:cs="Arial"/>
        </w:rPr>
        <w:t xml:space="preserve">) highlights that interviews stand as a cornerstone in educational research, providing researchers with a dynamic tool to explore the human experiences within educational settings. Rooted in qualitative inquiry, interviews allow for in-depth conversations enabling researchers to gain a </w:t>
      </w:r>
      <w:r w:rsidR="00E50BE3" w:rsidRPr="006A143B">
        <w:rPr>
          <w:rFonts w:ascii="Arial" w:hAnsi="Arial" w:cs="Arial"/>
        </w:rPr>
        <w:t>deeper</w:t>
      </w:r>
      <w:r w:rsidRPr="006A143B">
        <w:rPr>
          <w:rFonts w:ascii="Arial" w:hAnsi="Arial" w:cs="Arial"/>
        </w:rPr>
        <w:t xml:space="preserve"> understanding of participants’ perspectives, motivations and lived realities. </w:t>
      </w:r>
    </w:p>
    <w:p w14:paraId="59182635" w14:textId="77777777" w:rsidR="00C85390" w:rsidRPr="006A143B" w:rsidRDefault="00C85390" w:rsidP="006A143B">
      <w:pPr>
        <w:spacing w:line="360" w:lineRule="auto"/>
        <w:rPr>
          <w:rFonts w:ascii="Arial" w:hAnsi="Arial" w:cs="Arial"/>
        </w:rPr>
      </w:pPr>
    </w:p>
    <w:p w14:paraId="0E7EA529" w14:textId="2B1EF9E4" w:rsidR="00C85390" w:rsidRPr="006A143B" w:rsidRDefault="00C85390" w:rsidP="006A143B">
      <w:pPr>
        <w:spacing w:line="360" w:lineRule="auto"/>
        <w:rPr>
          <w:rFonts w:ascii="Arial" w:hAnsi="Arial" w:cs="Arial"/>
        </w:rPr>
      </w:pPr>
      <w:r w:rsidRPr="006A143B">
        <w:rPr>
          <w:rFonts w:ascii="Arial" w:hAnsi="Arial" w:cs="Arial"/>
        </w:rPr>
        <w:t>Creswell (201</w:t>
      </w:r>
      <w:r w:rsidR="006D5B5C" w:rsidRPr="006A143B">
        <w:rPr>
          <w:rFonts w:ascii="Arial" w:hAnsi="Arial" w:cs="Arial"/>
        </w:rPr>
        <w:t>8</w:t>
      </w:r>
      <w:r w:rsidRPr="006A143B">
        <w:rPr>
          <w:rFonts w:ascii="Arial" w:hAnsi="Arial" w:cs="Arial"/>
        </w:rPr>
        <w:t xml:space="preserve">), indicates that one significant strength of using interviews is the richness of data gathered through open-ended questioning, allowing participants to articulate their thoughts and experiences authentically, this links to the interview questions that I prepared prior to attending the school. I ensured that all questions allowed participants to speak freely and to elaborate their point instead of responding with one worded </w:t>
      </w:r>
      <w:proofErr w:type="gramStart"/>
      <w:r w:rsidRPr="006A143B">
        <w:rPr>
          <w:rFonts w:ascii="Arial" w:hAnsi="Arial" w:cs="Arial"/>
        </w:rPr>
        <w:t>answers</w:t>
      </w:r>
      <w:proofErr w:type="gramEnd"/>
      <w:r w:rsidRPr="006A143B">
        <w:rPr>
          <w:rFonts w:ascii="Arial" w:hAnsi="Arial" w:cs="Arial"/>
        </w:rPr>
        <w:t>, which in turn provided me with a better understanding of not just if certain positive behaviour management strategies are being used but how they are being implemented in classrooms and what effect this has on learners and teachers alike. Moreover, Kvale (20</w:t>
      </w:r>
      <w:r w:rsidR="00DF17D9" w:rsidRPr="006A143B">
        <w:rPr>
          <w:rFonts w:ascii="Arial" w:hAnsi="Arial" w:cs="Arial"/>
        </w:rPr>
        <w:t>11</w:t>
      </w:r>
      <w:r w:rsidRPr="006A143B">
        <w:rPr>
          <w:rFonts w:ascii="Arial" w:hAnsi="Arial" w:cs="Arial"/>
        </w:rPr>
        <w:t xml:space="preserve">) explains that interviews offer flexibility, permitting researchers to adapt their questions based on emerging insights, fostering a deeper exploration of topics. </w:t>
      </w:r>
    </w:p>
    <w:p w14:paraId="2B92CA92" w14:textId="77777777" w:rsidR="00C85390" w:rsidRPr="006A143B" w:rsidRDefault="00C85390" w:rsidP="006A143B">
      <w:pPr>
        <w:spacing w:line="360" w:lineRule="auto"/>
        <w:rPr>
          <w:rFonts w:ascii="Arial" w:hAnsi="Arial" w:cs="Arial"/>
        </w:rPr>
      </w:pPr>
    </w:p>
    <w:p w14:paraId="3972111D" w14:textId="3212AE6F" w:rsidR="00C85390" w:rsidRPr="006A143B" w:rsidRDefault="00C85390" w:rsidP="006A143B">
      <w:pPr>
        <w:spacing w:line="360" w:lineRule="auto"/>
        <w:rPr>
          <w:rFonts w:ascii="Arial" w:hAnsi="Arial" w:cs="Arial"/>
        </w:rPr>
      </w:pPr>
      <w:r w:rsidRPr="006A143B">
        <w:rPr>
          <w:rFonts w:ascii="Arial" w:hAnsi="Arial" w:cs="Arial"/>
        </w:rPr>
        <w:t xml:space="preserve">Babbie (2016) argues this as they believe that there is a potential for social desirability bias may impact participants responses, as individuals may present themselves in a more favourable light. </w:t>
      </w:r>
      <w:r w:rsidR="00F766EE" w:rsidRPr="006A143B">
        <w:rPr>
          <w:rFonts w:ascii="Arial" w:hAnsi="Arial" w:cs="Arial"/>
        </w:rPr>
        <w:t>Denzin &amp; Lincoln (2018)</w:t>
      </w:r>
      <w:r w:rsidRPr="006A143B">
        <w:rPr>
          <w:rFonts w:ascii="Arial" w:hAnsi="Arial" w:cs="Arial"/>
        </w:rPr>
        <w:t xml:space="preserve"> agreed that there are various limitations to using this method for research as it can be time-consuming, and resource intensive, posing logistical challenges in large-scale studies. </w:t>
      </w:r>
    </w:p>
    <w:p w14:paraId="680769B6" w14:textId="77777777" w:rsidR="00C85390" w:rsidRPr="006A143B" w:rsidRDefault="00C85390" w:rsidP="006A143B">
      <w:pPr>
        <w:spacing w:line="360" w:lineRule="auto"/>
        <w:rPr>
          <w:rFonts w:ascii="Arial" w:hAnsi="Arial" w:cs="Arial"/>
        </w:rPr>
      </w:pPr>
    </w:p>
    <w:p w14:paraId="7F6F65B2" w14:textId="77777777" w:rsidR="00C85390" w:rsidRPr="006A143B" w:rsidRDefault="00C85390" w:rsidP="006A143B">
      <w:pPr>
        <w:spacing w:line="360" w:lineRule="auto"/>
        <w:rPr>
          <w:rFonts w:ascii="Arial" w:hAnsi="Arial" w:cs="Arial"/>
        </w:rPr>
      </w:pPr>
      <w:r w:rsidRPr="006A143B">
        <w:rPr>
          <w:rFonts w:ascii="Arial" w:hAnsi="Arial" w:cs="Arial"/>
        </w:rPr>
        <w:t xml:space="preserve">If you refer to Appendix 2 in the appendices, you will find a blank copy of my interview questions that were prepared for the pupils.  </w:t>
      </w:r>
    </w:p>
    <w:p w14:paraId="73702337" w14:textId="77777777" w:rsidR="00C85390" w:rsidRPr="006A143B" w:rsidRDefault="00C85390" w:rsidP="006A143B">
      <w:pPr>
        <w:spacing w:line="360" w:lineRule="auto"/>
        <w:rPr>
          <w:rFonts w:ascii="Arial" w:hAnsi="Arial" w:cs="Arial"/>
        </w:rPr>
      </w:pPr>
    </w:p>
    <w:p w14:paraId="3003F123" w14:textId="77777777" w:rsidR="00C85390" w:rsidRPr="006A143B" w:rsidRDefault="00C85390" w:rsidP="006A143B">
      <w:pPr>
        <w:spacing w:line="360" w:lineRule="auto"/>
        <w:rPr>
          <w:rFonts w:ascii="Arial" w:hAnsi="Arial" w:cs="Arial"/>
        </w:rPr>
      </w:pPr>
      <w:r w:rsidRPr="006A143B">
        <w:rPr>
          <w:rFonts w:ascii="Arial" w:hAnsi="Arial" w:cs="Arial"/>
        </w:rPr>
        <w:t xml:space="preserve">Bryman (2016) says that questionnaires represent a widely employed research method in educational settings, offering a systematic and efficient means of collecting quantitative data on various aspects of the learning environment. Rooted in methodology, questionnaires enable researchers to gather information from a larger and more diverse participant pool, facilitating the analysis of trends and patterns within educational contexts. </w:t>
      </w:r>
    </w:p>
    <w:p w14:paraId="2246A4CF" w14:textId="77777777" w:rsidR="00C85390" w:rsidRPr="006A143B" w:rsidRDefault="00C85390" w:rsidP="006A143B">
      <w:pPr>
        <w:spacing w:line="360" w:lineRule="auto"/>
        <w:rPr>
          <w:rFonts w:ascii="Arial" w:hAnsi="Arial" w:cs="Arial"/>
        </w:rPr>
      </w:pPr>
    </w:p>
    <w:p w14:paraId="0B2D4B8E" w14:textId="77777777" w:rsidR="00C85390" w:rsidRPr="006A143B" w:rsidRDefault="00C85390" w:rsidP="006A143B">
      <w:pPr>
        <w:spacing w:line="360" w:lineRule="auto"/>
        <w:rPr>
          <w:rFonts w:ascii="Arial" w:hAnsi="Arial" w:cs="Arial"/>
        </w:rPr>
      </w:pPr>
      <w:r w:rsidRPr="006A143B">
        <w:rPr>
          <w:rFonts w:ascii="Arial" w:hAnsi="Arial" w:cs="Arial"/>
        </w:rPr>
        <w:t xml:space="preserve">Dillman (2014) believes that one strength of using questionnaire to gather information lies in their scalability, allowing researchers to reach a larger number of participants at the same time. Creswell (2017) goes on to explain how questionnaires provide a structured approach, enhancing the comparability of responses to help facilitate robust conclusions. </w:t>
      </w:r>
    </w:p>
    <w:p w14:paraId="63B83C75" w14:textId="77777777" w:rsidR="00C85390" w:rsidRPr="006A143B" w:rsidRDefault="00C85390" w:rsidP="006A143B">
      <w:pPr>
        <w:spacing w:line="360" w:lineRule="auto"/>
        <w:rPr>
          <w:rFonts w:ascii="Arial" w:hAnsi="Arial" w:cs="Arial"/>
        </w:rPr>
      </w:pPr>
    </w:p>
    <w:p w14:paraId="2DF44559" w14:textId="77777777" w:rsidR="00C85390" w:rsidRPr="006A143B" w:rsidRDefault="00C85390" w:rsidP="006A143B">
      <w:pPr>
        <w:spacing w:line="360" w:lineRule="auto"/>
        <w:rPr>
          <w:rFonts w:ascii="Arial" w:hAnsi="Arial" w:cs="Arial"/>
        </w:rPr>
      </w:pPr>
      <w:r w:rsidRPr="006A143B">
        <w:rPr>
          <w:rFonts w:ascii="Arial" w:hAnsi="Arial" w:cs="Arial"/>
        </w:rPr>
        <w:t xml:space="preserve">On the other hand, Fowler (2014) disagrees and believes that the fixed response options may restrict participants from fully expressing their thoughts. Whilst Couper (2017), also suggests that there is a risk of low response rates and incomplete surveys due to availability which can comprise the validity of generalising the findings. </w:t>
      </w:r>
    </w:p>
    <w:p w14:paraId="0F152FF1" w14:textId="77777777" w:rsidR="00C85390" w:rsidRPr="006A143B" w:rsidRDefault="00C85390" w:rsidP="006A143B">
      <w:pPr>
        <w:spacing w:line="360" w:lineRule="auto"/>
        <w:rPr>
          <w:rFonts w:ascii="Arial" w:hAnsi="Arial" w:cs="Arial"/>
        </w:rPr>
      </w:pPr>
    </w:p>
    <w:p w14:paraId="7C8B1F4B" w14:textId="27E65F71" w:rsidR="00C85390" w:rsidRPr="006A143B" w:rsidRDefault="00C85390" w:rsidP="006A143B">
      <w:pPr>
        <w:spacing w:line="360" w:lineRule="auto"/>
        <w:rPr>
          <w:rFonts w:ascii="Arial" w:hAnsi="Arial" w:cs="Arial"/>
        </w:rPr>
      </w:pPr>
      <w:r w:rsidRPr="006A143B">
        <w:rPr>
          <w:rFonts w:ascii="Arial" w:hAnsi="Arial" w:cs="Arial"/>
        </w:rPr>
        <w:t xml:space="preserve">If you refer to Appendix 3, you will find a blank copy of my online questionnaire that I prepared.  </w:t>
      </w:r>
    </w:p>
    <w:p w14:paraId="2B2FB7ED" w14:textId="77777777" w:rsidR="00C85390" w:rsidRPr="006A143B" w:rsidRDefault="00C85390" w:rsidP="006A143B">
      <w:pPr>
        <w:spacing w:line="360" w:lineRule="auto"/>
        <w:rPr>
          <w:rFonts w:ascii="Arial" w:hAnsi="Arial" w:cs="Arial"/>
          <w:u w:val="single"/>
        </w:rPr>
      </w:pPr>
    </w:p>
    <w:p w14:paraId="775FBC15" w14:textId="54A56E8B" w:rsidR="004C3F45" w:rsidRPr="006A143B" w:rsidRDefault="004C3F45" w:rsidP="006A143B">
      <w:pPr>
        <w:spacing w:line="360" w:lineRule="auto"/>
        <w:rPr>
          <w:rFonts w:ascii="Arial" w:hAnsi="Arial" w:cs="Arial"/>
          <w:u w:val="single"/>
        </w:rPr>
      </w:pPr>
      <w:r w:rsidRPr="006A143B">
        <w:rPr>
          <w:rFonts w:ascii="Arial" w:hAnsi="Arial" w:cs="Arial"/>
          <w:u w:val="single"/>
        </w:rPr>
        <w:t>Ethical considerations</w:t>
      </w:r>
    </w:p>
    <w:p w14:paraId="4919DC21" w14:textId="77777777" w:rsidR="000735A6" w:rsidRPr="006A143B" w:rsidRDefault="000735A6" w:rsidP="006A143B">
      <w:pPr>
        <w:spacing w:line="360" w:lineRule="auto"/>
        <w:rPr>
          <w:rFonts w:ascii="Arial" w:hAnsi="Arial" w:cs="Arial"/>
        </w:rPr>
      </w:pPr>
    </w:p>
    <w:p w14:paraId="1A3AD34E" w14:textId="1A9F6BB9" w:rsidR="001C54E7" w:rsidRPr="006A143B" w:rsidRDefault="0002048B" w:rsidP="006A143B">
      <w:pPr>
        <w:spacing w:line="360" w:lineRule="auto"/>
        <w:rPr>
          <w:rFonts w:ascii="Arial" w:hAnsi="Arial" w:cs="Arial"/>
        </w:rPr>
      </w:pPr>
      <w:r w:rsidRPr="006A143B">
        <w:rPr>
          <w:rFonts w:ascii="Arial" w:hAnsi="Arial" w:cs="Arial"/>
        </w:rPr>
        <w:t xml:space="preserve">Within the educational setting, the role of research is vital </w:t>
      </w:r>
      <w:proofErr w:type="gramStart"/>
      <w:r w:rsidRPr="006A143B">
        <w:rPr>
          <w:rFonts w:ascii="Arial" w:hAnsi="Arial" w:cs="Arial"/>
        </w:rPr>
        <w:t>in order to</w:t>
      </w:r>
      <w:proofErr w:type="gramEnd"/>
      <w:r w:rsidRPr="006A143B">
        <w:rPr>
          <w:rFonts w:ascii="Arial" w:hAnsi="Arial" w:cs="Arial"/>
        </w:rPr>
        <w:t xml:space="preserve"> advance knowledge and consider improvements. Although, ethical considerations such as consent and assent are paramount. This ensures that the rights of the participants in the research, particularly children are respected and upheld. Firstly, </w:t>
      </w:r>
      <w:r w:rsidR="00762C9A" w:rsidRPr="006A143B">
        <w:rPr>
          <w:rFonts w:ascii="Arial" w:hAnsi="Arial" w:cs="Arial"/>
        </w:rPr>
        <w:t>within the context of the educational setting</w:t>
      </w:r>
      <w:r w:rsidR="001C54E7" w:rsidRPr="006A143B">
        <w:rPr>
          <w:rFonts w:ascii="Arial" w:hAnsi="Arial" w:cs="Arial"/>
        </w:rPr>
        <w:t>, consent refers to the voluntary agreement of individuals or their legal guardians to participate within a study after being informed of its purpose, aims, procedures, possible risks, and benefits (Psychological Association, 2017). On the other hand, the term assent refers to the agreement of minors or individuals lacking in the decision-making capacity to participate, while not a substitute for consent for a guardian, assent acknowledges a child willingness to be involved in the proposed research (World Health Organisation, 2016).</w:t>
      </w:r>
    </w:p>
    <w:p w14:paraId="58E1DF30" w14:textId="77777777" w:rsidR="000735A6" w:rsidRPr="006A143B" w:rsidRDefault="000735A6" w:rsidP="006A143B">
      <w:pPr>
        <w:spacing w:line="360" w:lineRule="auto"/>
        <w:rPr>
          <w:rFonts w:ascii="Arial" w:hAnsi="Arial" w:cs="Arial"/>
        </w:rPr>
      </w:pPr>
    </w:p>
    <w:p w14:paraId="106E40AC" w14:textId="123931E8" w:rsidR="009C7BBB" w:rsidRPr="006A143B" w:rsidRDefault="00523CE8" w:rsidP="006A143B">
      <w:pPr>
        <w:spacing w:line="360" w:lineRule="auto"/>
        <w:rPr>
          <w:rFonts w:ascii="Arial" w:hAnsi="Arial" w:cs="Arial"/>
        </w:rPr>
      </w:pPr>
      <w:r w:rsidRPr="006A143B">
        <w:rPr>
          <w:rFonts w:ascii="Arial" w:hAnsi="Arial" w:cs="Arial"/>
        </w:rPr>
        <w:t xml:space="preserve">Furthermore, schools must have protocols ensuring confidentiality are followed. Confidentiality is </w:t>
      </w:r>
      <w:r w:rsidR="0069487A" w:rsidRPr="006A143B">
        <w:rPr>
          <w:rFonts w:ascii="Arial" w:hAnsi="Arial" w:cs="Arial"/>
        </w:rPr>
        <w:t>professional and legal responsibility, it refers to the procedures in which we gather information, then subsequently the use of data, sharing and disclosure (HCPC, 2023)</w:t>
      </w:r>
      <w:r w:rsidRPr="006A143B">
        <w:rPr>
          <w:rFonts w:ascii="Arial" w:hAnsi="Arial" w:cs="Arial"/>
        </w:rPr>
        <w:t xml:space="preserve">. A system that has strong measures for supporting this will </w:t>
      </w:r>
      <w:r w:rsidRPr="006A143B">
        <w:rPr>
          <w:rFonts w:ascii="Arial" w:hAnsi="Arial" w:cs="Arial"/>
        </w:rPr>
        <w:lastRenderedPageBreak/>
        <w:t xml:space="preserve">promote positive wellbeing, </w:t>
      </w:r>
      <w:r w:rsidR="0069487A" w:rsidRPr="006A143B">
        <w:rPr>
          <w:rFonts w:ascii="Arial" w:hAnsi="Arial" w:cs="Arial"/>
        </w:rPr>
        <w:t>trust,</w:t>
      </w:r>
      <w:r w:rsidRPr="006A143B">
        <w:rPr>
          <w:rFonts w:ascii="Arial" w:hAnsi="Arial" w:cs="Arial"/>
        </w:rPr>
        <w:t xml:space="preserve"> and the respect of those involved. This invites children to share their issues in a safe and non-stigmatised way (CPD, 2023).</w:t>
      </w:r>
    </w:p>
    <w:p w14:paraId="2F356389" w14:textId="77777777" w:rsidR="0035742F" w:rsidRPr="006A143B" w:rsidRDefault="0035742F" w:rsidP="006A143B">
      <w:pPr>
        <w:spacing w:line="360" w:lineRule="auto"/>
        <w:rPr>
          <w:rFonts w:ascii="Arial" w:hAnsi="Arial" w:cs="Arial"/>
        </w:rPr>
      </w:pPr>
    </w:p>
    <w:p w14:paraId="023A12EF" w14:textId="33F0929D" w:rsidR="0033055C" w:rsidRPr="006A143B" w:rsidRDefault="00340E21" w:rsidP="006A143B">
      <w:pPr>
        <w:spacing w:line="360" w:lineRule="auto"/>
        <w:rPr>
          <w:rFonts w:ascii="Arial" w:hAnsi="Arial" w:cs="Arial"/>
        </w:rPr>
      </w:pPr>
      <w:r w:rsidRPr="006A143B">
        <w:rPr>
          <w:rFonts w:ascii="Arial" w:hAnsi="Arial" w:cs="Arial"/>
        </w:rPr>
        <w:t xml:space="preserve">Before </w:t>
      </w:r>
      <w:r w:rsidR="006D7860" w:rsidRPr="006A143B">
        <w:rPr>
          <w:rFonts w:ascii="Arial" w:hAnsi="Arial" w:cs="Arial"/>
        </w:rPr>
        <w:t>conducting</w:t>
      </w:r>
      <w:r w:rsidRPr="006A143B">
        <w:rPr>
          <w:rFonts w:ascii="Arial" w:hAnsi="Arial" w:cs="Arial"/>
        </w:rPr>
        <w:t xml:space="preserve"> my </w:t>
      </w:r>
      <w:r w:rsidR="006D7860" w:rsidRPr="006A143B">
        <w:rPr>
          <w:rFonts w:ascii="Arial" w:hAnsi="Arial" w:cs="Arial"/>
        </w:rPr>
        <w:t>research,</w:t>
      </w:r>
      <w:r w:rsidRPr="006A143B">
        <w:rPr>
          <w:rFonts w:ascii="Arial" w:hAnsi="Arial" w:cs="Arial"/>
        </w:rPr>
        <w:t xml:space="preserve"> I made sure that I </w:t>
      </w:r>
      <w:r w:rsidR="00DE6D56" w:rsidRPr="006A143B">
        <w:rPr>
          <w:rFonts w:ascii="Arial" w:hAnsi="Arial" w:cs="Arial"/>
        </w:rPr>
        <w:t>obtained consent and assent. I have done this</w:t>
      </w:r>
      <w:r w:rsidR="006D7860" w:rsidRPr="006A143B">
        <w:rPr>
          <w:rFonts w:ascii="Arial" w:hAnsi="Arial" w:cs="Arial"/>
        </w:rPr>
        <w:t xml:space="preserve"> by firstly sending out consent forms to the parents of the students to which I received 4. </w:t>
      </w:r>
      <w:r w:rsidR="00F71F40" w:rsidRPr="006A143B">
        <w:rPr>
          <w:rFonts w:ascii="Arial" w:hAnsi="Arial" w:cs="Arial"/>
        </w:rPr>
        <w:t xml:space="preserve">When I had received these and prepared my interview </w:t>
      </w:r>
      <w:r w:rsidR="0035742F" w:rsidRPr="006A143B">
        <w:rPr>
          <w:rFonts w:ascii="Arial" w:hAnsi="Arial" w:cs="Arial"/>
        </w:rPr>
        <w:t>questions,</w:t>
      </w:r>
      <w:r w:rsidR="00F71F40" w:rsidRPr="006A143B">
        <w:rPr>
          <w:rFonts w:ascii="Arial" w:hAnsi="Arial" w:cs="Arial"/>
        </w:rPr>
        <w:t xml:space="preserve"> I have ensured that I have outlined to the children that </w:t>
      </w:r>
      <w:r w:rsidR="0033055C" w:rsidRPr="006A143B">
        <w:rPr>
          <w:rFonts w:ascii="Arial" w:hAnsi="Arial" w:cs="Arial"/>
        </w:rPr>
        <w:t xml:space="preserve">they did not have to </w:t>
      </w:r>
      <w:r w:rsidR="00F71F40" w:rsidRPr="006A143B">
        <w:rPr>
          <w:rFonts w:ascii="Arial" w:hAnsi="Arial" w:cs="Arial"/>
        </w:rPr>
        <w:t>stay and take part in the activity, t</w:t>
      </w:r>
      <w:r w:rsidR="0033055C" w:rsidRPr="006A143B">
        <w:rPr>
          <w:rFonts w:ascii="Arial" w:hAnsi="Arial" w:cs="Arial"/>
        </w:rPr>
        <w:t xml:space="preserve">hey </w:t>
      </w:r>
      <w:r w:rsidR="00F71F40" w:rsidRPr="006A143B">
        <w:rPr>
          <w:rFonts w:ascii="Arial" w:hAnsi="Arial" w:cs="Arial"/>
        </w:rPr>
        <w:t>could</w:t>
      </w:r>
      <w:r w:rsidR="0033055C" w:rsidRPr="006A143B">
        <w:rPr>
          <w:rFonts w:ascii="Arial" w:hAnsi="Arial" w:cs="Arial"/>
        </w:rPr>
        <w:t xml:space="preserve"> stop at any time</w:t>
      </w:r>
      <w:r w:rsidR="00AB52C3" w:rsidRPr="006A143B">
        <w:rPr>
          <w:rFonts w:ascii="Arial" w:hAnsi="Arial" w:cs="Arial"/>
        </w:rPr>
        <w:t xml:space="preserve"> and the information given will not be shared unless there were any safeguarding concerns</w:t>
      </w:r>
      <w:r w:rsidR="0089455E" w:rsidRPr="006A143B">
        <w:rPr>
          <w:rFonts w:ascii="Arial" w:hAnsi="Arial" w:cs="Arial"/>
        </w:rPr>
        <w:t>,</w:t>
      </w:r>
      <w:r w:rsidR="00AB52C3" w:rsidRPr="006A143B">
        <w:rPr>
          <w:rFonts w:ascii="Arial" w:hAnsi="Arial" w:cs="Arial"/>
        </w:rPr>
        <w:t xml:space="preserve"> here I ensured assent from the pupils. Finally</w:t>
      </w:r>
      <w:r w:rsidR="0089455E" w:rsidRPr="006A143B">
        <w:rPr>
          <w:rFonts w:ascii="Arial" w:hAnsi="Arial" w:cs="Arial"/>
        </w:rPr>
        <w:t xml:space="preserve">, I have obeyed student confidentiality and </w:t>
      </w:r>
      <w:r w:rsidR="00C65BA6" w:rsidRPr="006A143B">
        <w:rPr>
          <w:rFonts w:ascii="Arial" w:hAnsi="Arial" w:cs="Arial"/>
        </w:rPr>
        <w:t>anonymity by stating that the answers will be stored on a password locked computer device</w:t>
      </w:r>
      <w:r w:rsidR="0035742F" w:rsidRPr="006A143B">
        <w:rPr>
          <w:rFonts w:ascii="Arial" w:hAnsi="Arial" w:cs="Arial"/>
        </w:rPr>
        <w:t>, also I have not stored any personal information of the children including names and dates of birth.</w:t>
      </w:r>
    </w:p>
    <w:p w14:paraId="5A993750" w14:textId="096AD674" w:rsidR="007327B0" w:rsidRPr="006A143B" w:rsidRDefault="00E74712" w:rsidP="006A143B">
      <w:pPr>
        <w:spacing w:line="360" w:lineRule="auto"/>
        <w:rPr>
          <w:rFonts w:ascii="Arial" w:hAnsi="Arial" w:cs="Arial"/>
        </w:rPr>
      </w:pPr>
      <w:r w:rsidRPr="006A143B">
        <w:rPr>
          <w:rFonts w:ascii="Arial" w:hAnsi="Arial" w:cs="Arial"/>
        </w:rPr>
        <w:t xml:space="preserve">Refer to Appendix </w:t>
      </w:r>
      <w:r w:rsidR="006A143B" w:rsidRPr="006A143B">
        <w:rPr>
          <w:rFonts w:ascii="Arial" w:hAnsi="Arial" w:cs="Arial"/>
        </w:rPr>
        <w:t>5</w:t>
      </w:r>
      <w:r w:rsidRPr="006A143B">
        <w:rPr>
          <w:rFonts w:ascii="Arial" w:hAnsi="Arial" w:cs="Arial"/>
        </w:rPr>
        <w:t xml:space="preserve"> for the ethics form that was filled out prior to the research days. </w:t>
      </w:r>
    </w:p>
    <w:p w14:paraId="1FB87166" w14:textId="77777777" w:rsidR="00E74712" w:rsidRPr="006A143B" w:rsidRDefault="00E74712" w:rsidP="006A143B">
      <w:pPr>
        <w:spacing w:line="360" w:lineRule="auto"/>
        <w:rPr>
          <w:rFonts w:ascii="Arial" w:hAnsi="Arial" w:cs="Arial"/>
        </w:rPr>
      </w:pPr>
    </w:p>
    <w:p w14:paraId="7ED0544F" w14:textId="0736F567" w:rsidR="007327B0" w:rsidRPr="006A143B" w:rsidRDefault="007327B0" w:rsidP="006A143B">
      <w:pPr>
        <w:spacing w:line="360" w:lineRule="auto"/>
        <w:rPr>
          <w:rFonts w:ascii="Arial" w:hAnsi="Arial" w:cs="Arial"/>
          <w:u w:val="single"/>
        </w:rPr>
      </w:pPr>
      <w:r w:rsidRPr="006A143B">
        <w:rPr>
          <w:rFonts w:ascii="Arial" w:hAnsi="Arial" w:cs="Arial"/>
          <w:u w:val="single"/>
        </w:rPr>
        <w:t xml:space="preserve">Analysis Findings </w:t>
      </w:r>
    </w:p>
    <w:p w14:paraId="004FC3CC" w14:textId="77777777" w:rsidR="001763DD" w:rsidRPr="006A143B" w:rsidRDefault="001763DD" w:rsidP="006A143B">
      <w:pPr>
        <w:spacing w:line="360" w:lineRule="auto"/>
        <w:rPr>
          <w:rFonts w:ascii="Arial" w:hAnsi="Arial" w:cs="Arial"/>
          <w:u w:val="single"/>
        </w:rPr>
      </w:pPr>
    </w:p>
    <w:p w14:paraId="0E1D0CDA" w14:textId="5A7D8CAA" w:rsidR="00837E34" w:rsidRPr="006A143B" w:rsidRDefault="00837E34" w:rsidP="006A143B">
      <w:pPr>
        <w:spacing w:line="360" w:lineRule="auto"/>
        <w:rPr>
          <w:rFonts w:ascii="Arial" w:hAnsi="Arial" w:cs="Arial"/>
        </w:rPr>
      </w:pPr>
      <w:r w:rsidRPr="006A143B">
        <w:rPr>
          <w:rFonts w:ascii="Arial" w:hAnsi="Arial" w:cs="Arial"/>
        </w:rPr>
        <w:t>After analysing my interview data, it was clear that collectively the learners are aware of behaviour expectations</w:t>
      </w:r>
      <w:r w:rsidR="00B102F8" w:rsidRPr="006A143B">
        <w:rPr>
          <w:rFonts w:ascii="Arial" w:hAnsi="Arial" w:cs="Arial"/>
        </w:rPr>
        <w:t xml:space="preserve">, refer to Appendix </w:t>
      </w:r>
      <w:r w:rsidR="006A143B" w:rsidRPr="006A143B">
        <w:rPr>
          <w:rFonts w:ascii="Arial" w:hAnsi="Arial" w:cs="Arial"/>
        </w:rPr>
        <w:t>6</w:t>
      </w:r>
      <w:r w:rsidRPr="006A143B">
        <w:rPr>
          <w:rFonts w:ascii="Arial" w:hAnsi="Arial" w:cs="Arial"/>
        </w:rPr>
        <w:t xml:space="preserve"> to </w:t>
      </w:r>
      <w:r w:rsidR="00B102F8" w:rsidRPr="006A143B">
        <w:rPr>
          <w:rFonts w:ascii="Arial" w:hAnsi="Arial" w:cs="Arial"/>
        </w:rPr>
        <w:t xml:space="preserve">see their response to </w:t>
      </w:r>
      <w:r w:rsidRPr="006A143B">
        <w:rPr>
          <w:rFonts w:ascii="Arial" w:hAnsi="Arial" w:cs="Arial"/>
        </w:rPr>
        <w:t>relay</w:t>
      </w:r>
      <w:r w:rsidR="00B102F8" w:rsidRPr="006A143B">
        <w:rPr>
          <w:rFonts w:ascii="Arial" w:hAnsi="Arial" w:cs="Arial"/>
        </w:rPr>
        <w:t xml:space="preserve">ing </w:t>
      </w:r>
      <w:r w:rsidRPr="006A143B">
        <w:rPr>
          <w:rFonts w:ascii="Arial" w:hAnsi="Arial" w:cs="Arial"/>
        </w:rPr>
        <w:t xml:space="preserve">their classroom rules due to creating a ‘class charter’ with their peers and teacher at the beginning of the academic year, which is then displayed appropriately in the classroom as a constant reminder. Pupil A showed signs of excitement when reminiscing about receiving rewards in the previous educational year and then continued to explain how it can feel demotivating to not have an incentive to complete a task. Pupil A continued to say how </w:t>
      </w:r>
      <w:r w:rsidR="00E74712" w:rsidRPr="006A143B">
        <w:rPr>
          <w:rFonts w:ascii="Arial" w:hAnsi="Arial" w:cs="Arial"/>
        </w:rPr>
        <w:t xml:space="preserve">much they enjoyed receiving individual </w:t>
      </w:r>
      <w:r w:rsidRPr="006A143B">
        <w:rPr>
          <w:rFonts w:ascii="Arial" w:hAnsi="Arial" w:cs="Arial"/>
        </w:rPr>
        <w:t xml:space="preserve">rewards </w:t>
      </w:r>
      <w:r w:rsidR="00E74712" w:rsidRPr="006A143B">
        <w:rPr>
          <w:rFonts w:ascii="Arial" w:hAnsi="Arial" w:cs="Arial"/>
        </w:rPr>
        <w:t xml:space="preserve">because they </w:t>
      </w:r>
      <w:r w:rsidRPr="006A143B">
        <w:rPr>
          <w:rFonts w:ascii="Arial" w:hAnsi="Arial" w:cs="Arial"/>
        </w:rPr>
        <w:t xml:space="preserve">felt more satisfying </w:t>
      </w:r>
      <w:r w:rsidR="00E74712" w:rsidRPr="006A143B">
        <w:rPr>
          <w:rFonts w:ascii="Arial" w:hAnsi="Arial" w:cs="Arial"/>
        </w:rPr>
        <w:t xml:space="preserve">as you can be proud of what you have achieved by yourself. </w:t>
      </w:r>
    </w:p>
    <w:p w14:paraId="281D577C" w14:textId="77777777" w:rsidR="00071BD6" w:rsidRPr="006A143B" w:rsidRDefault="00071BD6" w:rsidP="006A143B">
      <w:pPr>
        <w:spacing w:line="360" w:lineRule="auto"/>
        <w:rPr>
          <w:rFonts w:ascii="Arial" w:hAnsi="Arial" w:cs="Arial"/>
        </w:rPr>
      </w:pPr>
    </w:p>
    <w:p w14:paraId="2BC5B99A" w14:textId="5BFFD358" w:rsidR="00071BD6" w:rsidRPr="006A143B" w:rsidRDefault="00071BD6" w:rsidP="006A143B">
      <w:pPr>
        <w:spacing w:line="360" w:lineRule="auto"/>
        <w:rPr>
          <w:rFonts w:ascii="Arial" w:hAnsi="Arial" w:cs="Arial"/>
        </w:rPr>
      </w:pPr>
      <w:r w:rsidRPr="006A143B">
        <w:rPr>
          <w:rFonts w:ascii="Arial" w:hAnsi="Arial" w:cs="Arial"/>
          <w:color w:val="000000"/>
          <w:spacing w:val="-6"/>
          <w:shd w:val="clear" w:color="auto" w:fill="FFFFFF"/>
        </w:rPr>
        <w:t xml:space="preserve">In contrast to this, if you refer to Appendix </w:t>
      </w:r>
      <w:r w:rsidR="006A143B" w:rsidRPr="006A143B">
        <w:rPr>
          <w:rFonts w:ascii="Arial" w:hAnsi="Arial" w:cs="Arial"/>
          <w:color w:val="000000"/>
          <w:spacing w:val="-6"/>
          <w:shd w:val="clear" w:color="auto" w:fill="FFFFFF"/>
        </w:rPr>
        <w:t>7</w:t>
      </w:r>
      <w:r w:rsidRPr="006A143B">
        <w:rPr>
          <w:rFonts w:ascii="Arial" w:hAnsi="Arial" w:cs="Arial"/>
          <w:color w:val="000000"/>
          <w:spacing w:val="-6"/>
          <w:shd w:val="clear" w:color="auto" w:fill="FFFFFF"/>
        </w:rPr>
        <w:t xml:space="preserve"> you will see the response from Pupil C </w:t>
      </w:r>
      <w:r w:rsidR="00E74712" w:rsidRPr="006A143B">
        <w:rPr>
          <w:rFonts w:ascii="Arial" w:hAnsi="Arial" w:cs="Arial"/>
          <w:color w:val="000000"/>
          <w:spacing w:val="-6"/>
          <w:shd w:val="clear" w:color="auto" w:fill="FFFFFF"/>
        </w:rPr>
        <w:t xml:space="preserve">who </w:t>
      </w:r>
      <w:r w:rsidRPr="006A143B">
        <w:rPr>
          <w:rFonts w:ascii="Arial" w:hAnsi="Arial" w:cs="Arial"/>
          <w:color w:val="000000"/>
          <w:spacing w:val="-6"/>
          <w:shd w:val="clear" w:color="auto" w:fill="FFFFFF"/>
        </w:rPr>
        <w:t>explains that whole class rewards are not used, but they had experienced these previously the year before. Pupil C thoroughly enjoyed receiving whole class rewards but found it upsetting that these weren’t used in their current classroom, as they felt it helped to teach the pupils to work together as a team and the reward always felt better when everyone was rewarded. </w:t>
      </w:r>
    </w:p>
    <w:p w14:paraId="096BE20D" w14:textId="77777777" w:rsidR="00837E34" w:rsidRPr="006A143B" w:rsidRDefault="00837E34" w:rsidP="006A143B">
      <w:pPr>
        <w:spacing w:line="360" w:lineRule="auto"/>
        <w:rPr>
          <w:rFonts w:ascii="Arial" w:hAnsi="Arial" w:cs="Arial"/>
        </w:rPr>
      </w:pPr>
    </w:p>
    <w:p w14:paraId="0ACBCF90" w14:textId="77777777" w:rsidR="00837E34" w:rsidRPr="006A143B" w:rsidRDefault="00837E34" w:rsidP="006A143B">
      <w:pPr>
        <w:spacing w:line="360" w:lineRule="auto"/>
        <w:rPr>
          <w:rFonts w:ascii="Arial" w:hAnsi="Arial" w:cs="Arial"/>
        </w:rPr>
      </w:pPr>
      <w:r w:rsidRPr="006A143B">
        <w:rPr>
          <w:rFonts w:ascii="Arial" w:hAnsi="Arial" w:cs="Arial"/>
        </w:rPr>
        <w:t xml:space="preserve">The limitations of conducting these interviews were the lack of privacy, as they had to be completed within a noisy and busy classroom, causing serious distractions. I was also told by members of staff that pupils needed to be interviewed in pairs, I found this to be difficult as Pupil B would often repeat what Pupil A said. </w:t>
      </w:r>
    </w:p>
    <w:p w14:paraId="47E67BB0" w14:textId="77777777" w:rsidR="00837E34" w:rsidRPr="006A143B" w:rsidRDefault="00837E34" w:rsidP="006A143B">
      <w:pPr>
        <w:spacing w:line="360" w:lineRule="auto"/>
        <w:rPr>
          <w:rFonts w:ascii="Arial" w:hAnsi="Arial" w:cs="Arial"/>
        </w:rPr>
      </w:pPr>
    </w:p>
    <w:p w14:paraId="7023E780" w14:textId="1DF294B8" w:rsidR="00837E34" w:rsidRPr="006A143B" w:rsidRDefault="00837E34" w:rsidP="006A143B">
      <w:pPr>
        <w:spacing w:line="360" w:lineRule="auto"/>
        <w:rPr>
          <w:rFonts w:ascii="Arial" w:hAnsi="Arial" w:cs="Arial"/>
        </w:rPr>
      </w:pPr>
      <w:r w:rsidRPr="006A143B">
        <w:rPr>
          <w:rFonts w:ascii="Arial" w:hAnsi="Arial" w:cs="Arial"/>
        </w:rPr>
        <w:t xml:space="preserve">Through my observation, I found out that the main two methods used throughout the whole school are ‘Emotion Coaching’ and ‘Restorative Practices’. By following these guidelines, pupils can gain an understanding for their own actions, allowing them to self-regulate. </w:t>
      </w:r>
      <w:r w:rsidR="00E74712" w:rsidRPr="006A143B">
        <w:rPr>
          <w:rFonts w:ascii="Arial" w:hAnsi="Arial" w:cs="Arial"/>
        </w:rPr>
        <w:t>A challenge I came across was t</w:t>
      </w:r>
      <w:r w:rsidRPr="006A143B">
        <w:rPr>
          <w:rFonts w:ascii="Arial" w:hAnsi="Arial" w:cs="Arial"/>
        </w:rPr>
        <w:t xml:space="preserve">his way of communicating with the children was unable to be witnessed and observed because during my time at the school, an incident didn’t occur to witness these strategies in action. </w:t>
      </w:r>
    </w:p>
    <w:p w14:paraId="2C750E2A" w14:textId="77777777" w:rsidR="00837E34" w:rsidRPr="006A143B" w:rsidRDefault="00837E34" w:rsidP="006A143B">
      <w:pPr>
        <w:spacing w:line="360" w:lineRule="auto"/>
        <w:rPr>
          <w:rFonts w:ascii="Arial" w:hAnsi="Arial" w:cs="Arial"/>
        </w:rPr>
      </w:pPr>
    </w:p>
    <w:p w14:paraId="21AD340E" w14:textId="77777777" w:rsidR="00837E34" w:rsidRPr="006A143B" w:rsidRDefault="00837E34" w:rsidP="006A143B">
      <w:pPr>
        <w:spacing w:line="360" w:lineRule="auto"/>
        <w:rPr>
          <w:rFonts w:ascii="Arial" w:hAnsi="Arial" w:cs="Arial"/>
        </w:rPr>
      </w:pPr>
      <w:r w:rsidRPr="006A143B">
        <w:rPr>
          <w:rFonts w:ascii="Arial" w:hAnsi="Arial" w:cs="Arial"/>
        </w:rPr>
        <w:t xml:space="preserve">Goleman (1995) explains that Emotion Coaching emerges as a transformative method in educational settings, focusing on the understanding and regulation of emotions for optimal learning experiences. As mentioned by Brackett (2016), this approach allows educators to provide guidance for students, presenting them with the opportunity to recognise, express and manage their own emotions effectively, which in turn fosters a positive and supportive learning environment. </w:t>
      </w:r>
    </w:p>
    <w:p w14:paraId="0CB2CBEA" w14:textId="77777777" w:rsidR="00837E34" w:rsidRPr="006A143B" w:rsidRDefault="00837E34" w:rsidP="006A143B">
      <w:pPr>
        <w:spacing w:line="360" w:lineRule="auto"/>
        <w:rPr>
          <w:rFonts w:ascii="Arial" w:hAnsi="Arial" w:cs="Arial"/>
        </w:rPr>
      </w:pPr>
    </w:p>
    <w:p w14:paraId="424586C8" w14:textId="77777777" w:rsidR="00837E34" w:rsidRPr="006A143B" w:rsidRDefault="00837E34" w:rsidP="006A143B">
      <w:pPr>
        <w:spacing w:line="360" w:lineRule="auto"/>
        <w:rPr>
          <w:rFonts w:ascii="Arial" w:hAnsi="Arial" w:cs="Arial"/>
        </w:rPr>
      </w:pPr>
      <w:r w:rsidRPr="006A143B">
        <w:rPr>
          <w:rFonts w:ascii="Arial" w:hAnsi="Arial" w:cs="Arial"/>
        </w:rPr>
        <w:t>Denham &amp; Brown (2010) believe that one major strength in Emotion Coaching is its potential to enhance pupils overall emotional well-being and their social competence, contributing to improved academic performance and interpersonal relationships. Schonert-Reichl (2015) goes on to say that it can equip students with valuable skills, essential components of lifelong success, which has clear links with the Welsh Curriculums ‘four purposes’, preparing them to be ready to learn throughout their lives (Welsh Government, 2022).</w:t>
      </w:r>
    </w:p>
    <w:p w14:paraId="00507808" w14:textId="77777777" w:rsidR="00837E34" w:rsidRPr="006A143B" w:rsidRDefault="00837E34" w:rsidP="006A143B">
      <w:pPr>
        <w:spacing w:line="360" w:lineRule="auto"/>
        <w:rPr>
          <w:rFonts w:ascii="Arial" w:hAnsi="Arial" w:cs="Arial"/>
        </w:rPr>
      </w:pPr>
    </w:p>
    <w:p w14:paraId="2A19886D" w14:textId="77777777" w:rsidR="00837E34" w:rsidRPr="006A143B" w:rsidRDefault="00837E34" w:rsidP="006A143B">
      <w:pPr>
        <w:spacing w:line="360" w:lineRule="auto"/>
        <w:rPr>
          <w:rFonts w:ascii="Arial" w:hAnsi="Arial" w:cs="Arial"/>
        </w:rPr>
      </w:pPr>
      <w:r w:rsidRPr="006A143B">
        <w:rPr>
          <w:rFonts w:ascii="Arial" w:hAnsi="Arial" w:cs="Arial"/>
        </w:rPr>
        <w:t xml:space="preserve">The results gathered from the online questionnaires provided to the Key Stage 2 teachers, it was clear that there are a variety of strategies used throughout the classrooms to reinforce positive behaviour. If you refer to Appendix 4 you will see that the most popular positive behaviour management strategies used in a classroom are verbal and non-verbal praise. </w:t>
      </w:r>
    </w:p>
    <w:p w14:paraId="7BE1060D" w14:textId="77777777" w:rsidR="00E74712" w:rsidRPr="006A143B" w:rsidRDefault="00E74712" w:rsidP="006A143B">
      <w:pPr>
        <w:spacing w:line="360" w:lineRule="auto"/>
        <w:rPr>
          <w:rFonts w:ascii="Arial" w:hAnsi="Arial" w:cs="Arial"/>
        </w:rPr>
      </w:pPr>
    </w:p>
    <w:p w14:paraId="040B13DA" w14:textId="03008824" w:rsidR="00E74712" w:rsidRPr="006A143B" w:rsidRDefault="00E74712" w:rsidP="006A143B">
      <w:pPr>
        <w:spacing w:line="360" w:lineRule="auto"/>
        <w:rPr>
          <w:rFonts w:ascii="Arial" w:hAnsi="Arial" w:cs="Arial"/>
        </w:rPr>
      </w:pPr>
      <w:r w:rsidRPr="006A143B">
        <w:rPr>
          <w:rFonts w:ascii="Arial" w:hAnsi="Arial" w:cs="Arial"/>
        </w:rPr>
        <w:lastRenderedPageBreak/>
        <w:t>I was unable to receive responses from all members of staff from Key Stage 2, this was down to staff availability and to ensure this wouldn’t happen again I would give out paper copies of the questionnaire as well as a digital copy and follow up to collect the questionnaires personally.</w:t>
      </w:r>
    </w:p>
    <w:p w14:paraId="309375F2" w14:textId="77777777" w:rsidR="00837E34" w:rsidRPr="006A143B" w:rsidRDefault="00837E34" w:rsidP="006A143B">
      <w:pPr>
        <w:spacing w:line="360" w:lineRule="auto"/>
        <w:rPr>
          <w:rFonts w:ascii="Arial" w:hAnsi="Arial" w:cs="Arial"/>
        </w:rPr>
      </w:pPr>
    </w:p>
    <w:p w14:paraId="124925DC" w14:textId="5F2B7FDC" w:rsidR="00837E34" w:rsidRPr="006A143B" w:rsidRDefault="00837E34" w:rsidP="006A143B">
      <w:pPr>
        <w:spacing w:line="360" w:lineRule="auto"/>
        <w:rPr>
          <w:rFonts w:ascii="Arial" w:hAnsi="Arial" w:cs="Arial"/>
        </w:rPr>
      </w:pPr>
      <w:r w:rsidRPr="006A143B">
        <w:rPr>
          <w:rFonts w:ascii="Arial" w:hAnsi="Arial" w:cs="Arial"/>
        </w:rPr>
        <w:t xml:space="preserve">Hopkins (2014) suggests that restorative practices allow learners to take accountability for their actions, this method seeks to restore relationships and repair harm. </w:t>
      </w:r>
      <w:r w:rsidR="00E74712" w:rsidRPr="006A143B">
        <w:rPr>
          <w:rFonts w:ascii="Arial" w:hAnsi="Arial" w:cs="Arial"/>
        </w:rPr>
        <w:t xml:space="preserve"> </w:t>
      </w:r>
      <w:r w:rsidRPr="006A143B">
        <w:rPr>
          <w:rFonts w:ascii="Arial" w:hAnsi="Arial" w:cs="Arial"/>
        </w:rPr>
        <w:t xml:space="preserve">Additionally, McCluskey (2008) suggests that restorative practices contribute to a decrease in disciplinary incidents. </w:t>
      </w:r>
    </w:p>
    <w:p w14:paraId="1B3E1129" w14:textId="77777777" w:rsidR="00837E34" w:rsidRPr="006A143B" w:rsidRDefault="00837E34" w:rsidP="006A143B">
      <w:pPr>
        <w:spacing w:line="360" w:lineRule="auto"/>
        <w:rPr>
          <w:rFonts w:ascii="Arial" w:hAnsi="Arial" w:cs="Arial"/>
        </w:rPr>
      </w:pPr>
      <w:r w:rsidRPr="006A143B">
        <w:rPr>
          <w:rFonts w:ascii="Arial" w:hAnsi="Arial" w:cs="Arial"/>
        </w:rPr>
        <w:t xml:space="preserve">On the other hand, Sherman &amp; Strang (2016), a limitation could be the implementation of ongoing support for all educators </w:t>
      </w:r>
      <w:proofErr w:type="gramStart"/>
      <w:r w:rsidRPr="006A143B">
        <w:rPr>
          <w:rFonts w:ascii="Arial" w:hAnsi="Arial" w:cs="Arial"/>
        </w:rPr>
        <w:t>in order for</w:t>
      </w:r>
      <w:proofErr w:type="gramEnd"/>
      <w:r w:rsidRPr="006A143B">
        <w:rPr>
          <w:rFonts w:ascii="Arial" w:hAnsi="Arial" w:cs="Arial"/>
        </w:rPr>
        <w:t xml:space="preserve"> the method to be successful. </w:t>
      </w:r>
    </w:p>
    <w:p w14:paraId="2B2166DB" w14:textId="77777777" w:rsidR="007327B0" w:rsidRPr="006A143B" w:rsidRDefault="007327B0" w:rsidP="006A143B">
      <w:pPr>
        <w:spacing w:line="360" w:lineRule="auto"/>
        <w:rPr>
          <w:rFonts w:ascii="Arial" w:hAnsi="Arial" w:cs="Arial"/>
          <w:u w:val="single"/>
        </w:rPr>
      </w:pPr>
    </w:p>
    <w:p w14:paraId="48802CC0" w14:textId="044B2A69" w:rsidR="0002048B" w:rsidRPr="006A143B" w:rsidRDefault="00C43A46" w:rsidP="006A143B">
      <w:pPr>
        <w:spacing w:line="360" w:lineRule="auto"/>
        <w:rPr>
          <w:rFonts w:ascii="Arial" w:hAnsi="Arial" w:cs="Arial"/>
          <w:u w:val="single"/>
        </w:rPr>
      </w:pPr>
      <w:r w:rsidRPr="006A143B">
        <w:rPr>
          <w:rFonts w:ascii="Arial" w:hAnsi="Arial" w:cs="Arial"/>
          <w:u w:val="single"/>
        </w:rPr>
        <w:t xml:space="preserve">Conclusion and Recommendation </w:t>
      </w:r>
    </w:p>
    <w:p w14:paraId="61BC3E21" w14:textId="77777777" w:rsidR="003B671B" w:rsidRPr="006A143B" w:rsidRDefault="003B671B" w:rsidP="006A143B">
      <w:pPr>
        <w:spacing w:line="360" w:lineRule="auto"/>
        <w:rPr>
          <w:rFonts w:ascii="Arial" w:hAnsi="Arial" w:cs="Arial"/>
          <w:u w:val="single"/>
        </w:rPr>
      </w:pPr>
    </w:p>
    <w:p w14:paraId="410DDD1A" w14:textId="0B1E3BA0" w:rsidR="004D03B7" w:rsidRPr="006A143B" w:rsidRDefault="00A1001E" w:rsidP="006A143B">
      <w:pPr>
        <w:spacing w:line="360" w:lineRule="auto"/>
        <w:rPr>
          <w:rFonts w:ascii="Arial" w:hAnsi="Arial" w:cs="Arial"/>
        </w:rPr>
      </w:pPr>
      <w:r w:rsidRPr="006A143B">
        <w:rPr>
          <w:rFonts w:ascii="Arial" w:hAnsi="Arial" w:cs="Arial"/>
        </w:rPr>
        <w:t>Throughout my research is it clear that the use of</w:t>
      </w:r>
      <w:r w:rsidR="00862B35" w:rsidRPr="006A143B">
        <w:rPr>
          <w:rFonts w:ascii="Arial" w:hAnsi="Arial" w:cs="Arial"/>
        </w:rPr>
        <w:t xml:space="preserve"> positive teaching methods is an advantageous tool for its use in the classroom</w:t>
      </w:r>
      <w:r w:rsidR="004D03B7" w:rsidRPr="006A143B">
        <w:rPr>
          <w:rFonts w:ascii="Arial" w:hAnsi="Arial" w:cs="Arial"/>
        </w:rPr>
        <w:t xml:space="preserve"> as </w:t>
      </w:r>
      <w:r w:rsidR="000E672E" w:rsidRPr="006A143B">
        <w:rPr>
          <w:rFonts w:ascii="Arial" w:hAnsi="Arial" w:cs="Arial"/>
        </w:rPr>
        <w:t xml:space="preserve">it not only </w:t>
      </w:r>
      <w:r w:rsidR="00BC5F7D" w:rsidRPr="006A143B">
        <w:rPr>
          <w:rFonts w:ascii="Arial" w:hAnsi="Arial" w:cs="Arial"/>
        </w:rPr>
        <w:t xml:space="preserve">motivates </w:t>
      </w:r>
      <w:r w:rsidR="008D730A" w:rsidRPr="006A143B">
        <w:rPr>
          <w:rFonts w:ascii="Arial" w:hAnsi="Arial" w:cs="Arial"/>
        </w:rPr>
        <w:t xml:space="preserve">children to work, </w:t>
      </w:r>
      <w:r w:rsidR="00E907A6" w:rsidRPr="006A143B">
        <w:rPr>
          <w:rFonts w:ascii="Arial" w:hAnsi="Arial" w:cs="Arial"/>
        </w:rPr>
        <w:t>but it also</w:t>
      </w:r>
      <w:r w:rsidR="008D730A" w:rsidRPr="006A143B">
        <w:rPr>
          <w:rFonts w:ascii="Arial" w:hAnsi="Arial" w:cs="Arial"/>
        </w:rPr>
        <w:t xml:space="preserve"> </w:t>
      </w:r>
      <w:r w:rsidR="00D84093" w:rsidRPr="006A143B">
        <w:rPr>
          <w:rFonts w:ascii="Arial" w:hAnsi="Arial" w:cs="Arial"/>
        </w:rPr>
        <w:t xml:space="preserve">allows children to collectively produce rules, </w:t>
      </w:r>
      <w:r w:rsidR="008E6463" w:rsidRPr="006A143B">
        <w:rPr>
          <w:rFonts w:ascii="Arial" w:hAnsi="Arial" w:cs="Arial"/>
        </w:rPr>
        <w:t>promoting</w:t>
      </w:r>
      <w:r w:rsidR="00D84093" w:rsidRPr="006A143B">
        <w:rPr>
          <w:rFonts w:ascii="Arial" w:hAnsi="Arial" w:cs="Arial"/>
        </w:rPr>
        <w:t xml:space="preserve"> them to become independent and valued learners.</w:t>
      </w:r>
      <w:r w:rsidR="004D03B7" w:rsidRPr="006A143B">
        <w:rPr>
          <w:rFonts w:ascii="Arial" w:hAnsi="Arial" w:cs="Arial"/>
        </w:rPr>
        <w:t xml:space="preserve"> I have also found that the use of</w:t>
      </w:r>
      <w:r w:rsidR="008D730A" w:rsidRPr="006A143B">
        <w:rPr>
          <w:rFonts w:ascii="Arial" w:hAnsi="Arial" w:cs="Arial"/>
        </w:rPr>
        <w:t xml:space="preserve"> research </w:t>
      </w:r>
      <w:r w:rsidR="008E6463" w:rsidRPr="006A143B">
        <w:rPr>
          <w:rFonts w:ascii="Arial" w:hAnsi="Arial" w:cs="Arial"/>
        </w:rPr>
        <w:t>methods such as is</w:t>
      </w:r>
      <w:r w:rsidR="008D730A" w:rsidRPr="006A143B">
        <w:rPr>
          <w:rFonts w:ascii="Arial" w:hAnsi="Arial" w:cs="Arial"/>
        </w:rPr>
        <w:t xml:space="preserve"> an effective </w:t>
      </w:r>
      <w:r w:rsidR="00C413B4" w:rsidRPr="006A143B">
        <w:rPr>
          <w:rFonts w:ascii="Arial" w:hAnsi="Arial" w:cs="Arial"/>
        </w:rPr>
        <w:t xml:space="preserve">way for teachers to collect data </w:t>
      </w:r>
      <w:proofErr w:type="gramStart"/>
      <w:r w:rsidR="00C413B4" w:rsidRPr="006A143B">
        <w:rPr>
          <w:rFonts w:ascii="Arial" w:hAnsi="Arial" w:cs="Arial"/>
        </w:rPr>
        <w:t>in order to</w:t>
      </w:r>
      <w:proofErr w:type="gramEnd"/>
      <w:r w:rsidR="00C413B4" w:rsidRPr="006A143B">
        <w:rPr>
          <w:rFonts w:ascii="Arial" w:hAnsi="Arial" w:cs="Arial"/>
        </w:rPr>
        <w:t xml:space="preserve"> </w:t>
      </w:r>
      <w:r w:rsidR="00907D3A" w:rsidRPr="006A143B">
        <w:rPr>
          <w:rFonts w:ascii="Arial" w:hAnsi="Arial" w:cs="Arial"/>
        </w:rPr>
        <w:t>produce</w:t>
      </w:r>
      <w:r w:rsidR="00C413B4" w:rsidRPr="006A143B">
        <w:rPr>
          <w:rFonts w:ascii="Arial" w:hAnsi="Arial" w:cs="Arial"/>
        </w:rPr>
        <w:t xml:space="preserve"> classroom techniques that are tailored to </w:t>
      </w:r>
      <w:r w:rsidR="00907D3A" w:rsidRPr="006A143B">
        <w:rPr>
          <w:rFonts w:ascii="Arial" w:hAnsi="Arial" w:cs="Arial"/>
        </w:rPr>
        <w:t xml:space="preserve">the individuals in their class. </w:t>
      </w:r>
    </w:p>
    <w:p w14:paraId="3BD8419B" w14:textId="77777777" w:rsidR="00907D3A" w:rsidRPr="006A143B" w:rsidRDefault="00907D3A" w:rsidP="006A143B">
      <w:pPr>
        <w:spacing w:line="360" w:lineRule="auto"/>
        <w:rPr>
          <w:rFonts w:ascii="Arial" w:hAnsi="Arial" w:cs="Arial"/>
        </w:rPr>
      </w:pPr>
    </w:p>
    <w:p w14:paraId="74BA49C7" w14:textId="14901B22" w:rsidR="00907D3A" w:rsidRPr="006A143B" w:rsidRDefault="00D05638" w:rsidP="006A143B">
      <w:pPr>
        <w:spacing w:line="360" w:lineRule="auto"/>
        <w:rPr>
          <w:rFonts w:ascii="Arial" w:hAnsi="Arial" w:cs="Arial"/>
        </w:rPr>
      </w:pPr>
      <w:r w:rsidRPr="006A143B">
        <w:rPr>
          <w:rFonts w:ascii="Arial" w:hAnsi="Arial" w:cs="Arial"/>
        </w:rPr>
        <w:t xml:space="preserve">Through my research I have also discovered that </w:t>
      </w:r>
      <w:r w:rsidR="005E7831" w:rsidRPr="006A143B">
        <w:rPr>
          <w:rFonts w:ascii="Arial" w:hAnsi="Arial" w:cs="Arial"/>
        </w:rPr>
        <w:t xml:space="preserve">many would agree that positive reinforcement and rewards are an effective tool for </w:t>
      </w:r>
      <w:r w:rsidR="00051F65" w:rsidRPr="006A143B">
        <w:rPr>
          <w:rFonts w:ascii="Arial" w:hAnsi="Arial" w:cs="Arial"/>
        </w:rPr>
        <w:t>classroom</w:t>
      </w:r>
      <w:r w:rsidR="005E7831" w:rsidRPr="006A143B">
        <w:rPr>
          <w:rFonts w:ascii="Arial" w:hAnsi="Arial" w:cs="Arial"/>
        </w:rPr>
        <w:t xml:space="preserve"> management, however some have identified limitations, as this does not work for those who have behavioural or ALN issues. </w:t>
      </w:r>
    </w:p>
    <w:p w14:paraId="38721F83" w14:textId="77777777" w:rsidR="006D0AB6" w:rsidRPr="006A143B" w:rsidRDefault="006D0AB6" w:rsidP="006A143B">
      <w:pPr>
        <w:spacing w:line="360" w:lineRule="auto"/>
        <w:rPr>
          <w:rFonts w:ascii="Arial" w:hAnsi="Arial" w:cs="Arial"/>
        </w:rPr>
      </w:pPr>
    </w:p>
    <w:p w14:paraId="78CF347A" w14:textId="0B67E18A" w:rsidR="006D0AB6" w:rsidRPr="006A143B" w:rsidRDefault="006D0AB6" w:rsidP="006A143B">
      <w:pPr>
        <w:spacing w:line="360" w:lineRule="auto"/>
        <w:rPr>
          <w:rFonts w:ascii="Arial" w:hAnsi="Arial" w:cs="Arial"/>
        </w:rPr>
      </w:pPr>
      <w:r w:rsidRPr="006A143B">
        <w:rPr>
          <w:rFonts w:ascii="Arial" w:hAnsi="Arial" w:cs="Arial"/>
        </w:rPr>
        <w:t xml:space="preserve">My studies have also showed that </w:t>
      </w:r>
      <w:r w:rsidR="005C6F18" w:rsidRPr="006A143B">
        <w:rPr>
          <w:rFonts w:ascii="Arial" w:hAnsi="Arial" w:cs="Arial"/>
        </w:rPr>
        <w:t xml:space="preserve">case studies as a </w:t>
      </w:r>
      <w:r w:rsidR="00051F65" w:rsidRPr="006A143B">
        <w:rPr>
          <w:rFonts w:ascii="Arial" w:hAnsi="Arial" w:cs="Arial"/>
        </w:rPr>
        <w:t>research</w:t>
      </w:r>
      <w:r w:rsidR="005C6F18" w:rsidRPr="006A143B">
        <w:rPr>
          <w:rFonts w:ascii="Arial" w:hAnsi="Arial" w:cs="Arial"/>
        </w:rPr>
        <w:t xml:space="preserve"> technique </w:t>
      </w:r>
      <w:r w:rsidR="00111C1B" w:rsidRPr="006A143B">
        <w:rPr>
          <w:rFonts w:ascii="Arial" w:hAnsi="Arial" w:cs="Arial"/>
        </w:rPr>
        <w:t xml:space="preserve">rich </w:t>
      </w:r>
      <w:r w:rsidR="00C420E1" w:rsidRPr="006A143B">
        <w:rPr>
          <w:rFonts w:ascii="Arial" w:hAnsi="Arial" w:cs="Arial"/>
        </w:rPr>
        <w:t xml:space="preserve">in its data collection and it has a positive ability to explore </w:t>
      </w:r>
      <w:r w:rsidR="0050577F" w:rsidRPr="006A143B">
        <w:rPr>
          <w:rFonts w:ascii="Arial" w:hAnsi="Arial" w:cs="Arial"/>
        </w:rPr>
        <w:t xml:space="preserve">any issues within the education effectively as the data is provided directly from the </w:t>
      </w:r>
      <w:r w:rsidR="009B3E15" w:rsidRPr="006A143B">
        <w:rPr>
          <w:rFonts w:ascii="Arial" w:hAnsi="Arial" w:cs="Arial"/>
        </w:rPr>
        <w:t>children themselves,</w:t>
      </w:r>
      <w:r w:rsidR="00C420E1" w:rsidRPr="006A143B">
        <w:rPr>
          <w:rFonts w:ascii="Arial" w:hAnsi="Arial" w:cs="Arial"/>
        </w:rPr>
        <w:t xml:space="preserve"> </w:t>
      </w:r>
      <w:r w:rsidR="005C6F18" w:rsidRPr="006A143B">
        <w:rPr>
          <w:rFonts w:ascii="Arial" w:hAnsi="Arial" w:cs="Arial"/>
        </w:rPr>
        <w:t xml:space="preserve">However, a common theme throughout my </w:t>
      </w:r>
      <w:r w:rsidR="00051F65" w:rsidRPr="006A143B">
        <w:rPr>
          <w:rFonts w:ascii="Arial" w:hAnsi="Arial" w:cs="Arial"/>
        </w:rPr>
        <w:t>exploration</w:t>
      </w:r>
      <w:r w:rsidR="00BC3198" w:rsidRPr="006A143B">
        <w:rPr>
          <w:rFonts w:ascii="Arial" w:hAnsi="Arial" w:cs="Arial"/>
        </w:rPr>
        <w:t xml:space="preserve"> into data was that many schools do not have the time or resources in order to </w:t>
      </w:r>
      <w:r w:rsidR="00051F65" w:rsidRPr="006A143B">
        <w:rPr>
          <w:rFonts w:ascii="Arial" w:hAnsi="Arial" w:cs="Arial"/>
        </w:rPr>
        <w:t>experiment with research techniques and find new methods for their classroom</w:t>
      </w:r>
      <w:r w:rsidR="009B3E15" w:rsidRPr="006A143B">
        <w:rPr>
          <w:rFonts w:ascii="Arial" w:hAnsi="Arial" w:cs="Arial"/>
        </w:rPr>
        <w:t xml:space="preserve">, further to this is that the data found could be </w:t>
      </w:r>
      <w:r w:rsidR="003C799D" w:rsidRPr="006A143B">
        <w:rPr>
          <w:rFonts w:ascii="Arial" w:hAnsi="Arial" w:cs="Arial"/>
        </w:rPr>
        <w:t xml:space="preserve">interpreted </w:t>
      </w:r>
      <w:r w:rsidR="00107E38" w:rsidRPr="006A143B">
        <w:rPr>
          <w:rFonts w:ascii="Arial" w:hAnsi="Arial" w:cs="Arial"/>
        </w:rPr>
        <w:t>differently by the investigator.</w:t>
      </w:r>
    </w:p>
    <w:p w14:paraId="58631644" w14:textId="77777777" w:rsidR="00844410" w:rsidRPr="006A143B" w:rsidRDefault="00844410" w:rsidP="006A143B">
      <w:pPr>
        <w:spacing w:line="360" w:lineRule="auto"/>
        <w:rPr>
          <w:rFonts w:ascii="Arial" w:hAnsi="Arial" w:cs="Arial"/>
        </w:rPr>
      </w:pPr>
    </w:p>
    <w:p w14:paraId="0677194B" w14:textId="7EC82BB7" w:rsidR="00D2093A" w:rsidRPr="006A143B" w:rsidRDefault="00D2093A" w:rsidP="006A143B">
      <w:pPr>
        <w:spacing w:line="360" w:lineRule="auto"/>
        <w:rPr>
          <w:rFonts w:ascii="Arial" w:hAnsi="Arial" w:cs="Arial"/>
        </w:rPr>
      </w:pPr>
      <w:r w:rsidRPr="006A143B">
        <w:rPr>
          <w:rFonts w:ascii="Arial" w:hAnsi="Arial" w:cs="Arial"/>
        </w:rPr>
        <w:t xml:space="preserve">To analyse my findings, it was clear that the pupils were excited when </w:t>
      </w:r>
      <w:r w:rsidR="00496F8B" w:rsidRPr="006A143B">
        <w:rPr>
          <w:rFonts w:ascii="Arial" w:hAnsi="Arial" w:cs="Arial"/>
        </w:rPr>
        <w:t>reminiscing</w:t>
      </w:r>
      <w:r w:rsidRPr="006A143B">
        <w:rPr>
          <w:rFonts w:ascii="Arial" w:hAnsi="Arial" w:cs="Arial"/>
        </w:rPr>
        <w:t xml:space="preserve"> on the </w:t>
      </w:r>
      <w:r w:rsidR="00496F8B" w:rsidRPr="006A143B">
        <w:rPr>
          <w:rFonts w:ascii="Arial" w:hAnsi="Arial" w:cs="Arial"/>
        </w:rPr>
        <w:t>rewards</w:t>
      </w:r>
      <w:r w:rsidRPr="006A143B">
        <w:rPr>
          <w:rFonts w:ascii="Arial" w:hAnsi="Arial" w:cs="Arial"/>
        </w:rPr>
        <w:t xml:space="preserve"> they used to </w:t>
      </w:r>
      <w:r w:rsidR="00496F8B" w:rsidRPr="006A143B">
        <w:rPr>
          <w:rFonts w:ascii="Arial" w:hAnsi="Arial" w:cs="Arial"/>
        </w:rPr>
        <w:t>receive</w:t>
      </w:r>
      <w:r w:rsidRPr="006A143B">
        <w:rPr>
          <w:rFonts w:ascii="Arial" w:hAnsi="Arial" w:cs="Arial"/>
        </w:rPr>
        <w:t xml:space="preserve"> when in class</w:t>
      </w:r>
      <w:r w:rsidR="00496F8B" w:rsidRPr="006A143B">
        <w:rPr>
          <w:rFonts w:ascii="Arial" w:hAnsi="Arial" w:cs="Arial"/>
        </w:rPr>
        <w:t xml:space="preserve"> for good behaviour or work</w:t>
      </w:r>
      <w:r w:rsidRPr="006A143B">
        <w:rPr>
          <w:rFonts w:ascii="Arial" w:hAnsi="Arial" w:cs="Arial"/>
        </w:rPr>
        <w:t>, however no longer ha</w:t>
      </w:r>
      <w:r w:rsidR="00496F8B" w:rsidRPr="006A143B">
        <w:rPr>
          <w:rFonts w:ascii="Arial" w:hAnsi="Arial" w:cs="Arial"/>
        </w:rPr>
        <w:t>d</w:t>
      </w:r>
      <w:r w:rsidRPr="006A143B">
        <w:rPr>
          <w:rFonts w:ascii="Arial" w:hAnsi="Arial" w:cs="Arial"/>
        </w:rPr>
        <w:t xml:space="preserve"> this in later school years. This </w:t>
      </w:r>
      <w:r w:rsidR="00496F8B" w:rsidRPr="006A143B">
        <w:rPr>
          <w:rFonts w:ascii="Arial" w:hAnsi="Arial" w:cs="Arial"/>
        </w:rPr>
        <w:t>led</w:t>
      </w:r>
      <w:r w:rsidRPr="006A143B">
        <w:rPr>
          <w:rFonts w:ascii="Arial" w:hAnsi="Arial" w:cs="Arial"/>
        </w:rPr>
        <w:t xml:space="preserve"> them to feeling demotivated and </w:t>
      </w:r>
      <w:r w:rsidR="00216A29" w:rsidRPr="006A143B">
        <w:rPr>
          <w:rFonts w:ascii="Arial" w:hAnsi="Arial" w:cs="Arial"/>
        </w:rPr>
        <w:t xml:space="preserve">did not feel excited to work. Showing that children react positively when faced with a </w:t>
      </w:r>
      <w:r w:rsidR="00496F8B" w:rsidRPr="006A143B">
        <w:rPr>
          <w:rFonts w:ascii="Arial" w:hAnsi="Arial" w:cs="Arial"/>
        </w:rPr>
        <w:t>positive reinforcement for behaviour.</w:t>
      </w:r>
      <w:r w:rsidR="0093556A" w:rsidRPr="006A143B">
        <w:rPr>
          <w:rFonts w:ascii="Arial" w:hAnsi="Arial" w:cs="Arial"/>
        </w:rPr>
        <w:t xml:space="preserve"> I would suggest to schools, </w:t>
      </w:r>
      <w:r w:rsidR="004013F9" w:rsidRPr="006A143B">
        <w:rPr>
          <w:rFonts w:ascii="Arial" w:hAnsi="Arial" w:cs="Arial"/>
        </w:rPr>
        <w:t xml:space="preserve">that </w:t>
      </w:r>
      <w:proofErr w:type="gramStart"/>
      <w:r w:rsidR="004013F9" w:rsidRPr="006A143B">
        <w:rPr>
          <w:rFonts w:ascii="Arial" w:hAnsi="Arial" w:cs="Arial"/>
        </w:rPr>
        <w:t>in order to</w:t>
      </w:r>
      <w:proofErr w:type="gramEnd"/>
      <w:r w:rsidR="004013F9" w:rsidRPr="006A143B">
        <w:rPr>
          <w:rFonts w:ascii="Arial" w:hAnsi="Arial" w:cs="Arial"/>
        </w:rPr>
        <w:t xml:space="preserve"> maintain a motivation f</w:t>
      </w:r>
      <w:r w:rsidR="00DD53E7" w:rsidRPr="006A143B">
        <w:rPr>
          <w:rFonts w:ascii="Arial" w:hAnsi="Arial" w:cs="Arial"/>
        </w:rPr>
        <w:t xml:space="preserve">rom students and willingness to engage with their studies, </w:t>
      </w:r>
      <w:r w:rsidR="001D6863" w:rsidRPr="006A143B">
        <w:rPr>
          <w:rFonts w:ascii="Arial" w:hAnsi="Arial" w:cs="Arial"/>
        </w:rPr>
        <w:t xml:space="preserve">schools should carry out their positive reinforcement methods through to year 6 and not stop at </w:t>
      </w:r>
      <w:r w:rsidR="00985C12" w:rsidRPr="006A143B">
        <w:rPr>
          <w:rFonts w:ascii="Arial" w:hAnsi="Arial" w:cs="Arial"/>
        </w:rPr>
        <w:t xml:space="preserve">younger ages; the reason being that children clearly react well to </w:t>
      </w:r>
      <w:r w:rsidR="000A4B2B" w:rsidRPr="006A143B">
        <w:rPr>
          <w:rFonts w:ascii="Arial" w:hAnsi="Arial" w:cs="Arial"/>
        </w:rPr>
        <w:t>these stimuli</w:t>
      </w:r>
      <w:r w:rsidR="00985C12" w:rsidRPr="006A143B">
        <w:rPr>
          <w:rFonts w:ascii="Arial" w:hAnsi="Arial" w:cs="Arial"/>
        </w:rPr>
        <w:t>.</w:t>
      </w:r>
    </w:p>
    <w:p w14:paraId="26F40D15" w14:textId="77777777" w:rsidR="00D2093A" w:rsidRPr="006A143B" w:rsidRDefault="00D2093A" w:rsidP="006A143B">
      <w:pPr>
        <w:spacing w:line="360" w:lineRule="auto"/>
        <w:rPr>
          <w:rFonts w:ascii="Arial" w:hAnsi="Arial" w:cs="Arial"/>
        </w:rPr>
      </w:pPr>
    </w:p>
    <w:p w14:paraId="590E7FBD" w14:textId="4AE95600" w:rsidR="00844410" w:rsidRPr="006A143B" w:rsidRDefault="00844410" w:rsidP="006A143B">
      <w:pPr>
        <w:spacing w:line="360" w:lineRule="auto"/>
        <w:rPr>
          <w:rFonts w:ascii="Arial" w:hAnsi="Arial" w:cs="Arial"/>
        </w:rPr>
      </w:pPr>
      <w:r w:rsidRPr="006A143B">
        <w:rPr>
          <w:rFonts w:ascii="Arial" w:hAnsi="Arial" w:cs="Arial"/>
        </w:rPr>
        <w:t xml:space="preserve">A limitation of my </w:t>
      </w:r>
      <w:r w:rsidR="00FB461A" w:rsidRPr="006A143B">
        <w:rPr>
          <w:rFonts w:ascii="Arial" w:hAnsi="Arial" w:cs="Arial"/>
        </w:rPr>
        <w:t xml:space="preserve">research method was that I completed this in two groups of two, where pupils replicated one another answers. Therefore, I would </w:t>
      </w:r>
      <w:r w:rsidR="00D65BAD" w:rsidRPr="006A143B">
        <w:rPr>
          <w:rFonts w:ascii="Arial" w:hAnsi="Arial" w:cs="Arial"/>
        </w:rPr>
        <w:t>change this, ensuring I receive authentic data.</w:t>
      </w:r>
      <w:r w:rsidR="006A143B" w:rsidRPr="006A143B">
        <w:rPr>
          <w:rFonts w:ascii="Arial" w:hAnsi="Arial" w:cs="Arial"/>
        </w:rPr>
        <w:t xml:space="preserve"> </w:t>
      </w:r>
      <w:r w:rsidR="006A143B" w:rsidRPr="006A143B">
        <w:rPr>
          <w:rFonts w:ascii="Arial" w:hAnsi="Arial" w:cs="Arial"/>
          <w:color w:val="000000"/>
        </w:rPr>
        <w:t xml:space="preserve">The benefits of collecting original and authentic data </w:t>
      </w:r>
      <w:proofErr w:type="gramStart"/>
      <w:r w:rsidR="006A143B" w:rsidRPr="006A143B">
        <w:rPr>
          <w:rFonts w:ascii="Arial" w:hAnsi="Arial" w:cs="Arial"/>
          <w:color w:val="000000"/>
        </w:rPr>
        <w:t>is</w:t>
      </w:r>
      <w:proofErr w:type="gramEnd"/>
      <w:r w:rsidR="006A143B" w:rsidRPr="006A143B">
        <w:rPr>
          <w:rFonts w:ascii="Arial" w:hAnsi="Arial" w:cs="Arial"/>
          <w:color w:val="000000"/>
        </w:rPr>
        <w:t xml:space="preserve"> that, you can tailor you data collection to your specific research aims, as well as this you can control and standardise the used process in order to increase reliability and validity (</w:t>
      </w:r>
      <w:proofErr w:type="spellStart"/>
      <w:r w:rsidR="006A143B" w:rsidRPr="006A143B">
        <w:rPr>
          <w:rFonts w:ascii="Arial" w:hAnsi="Arial" w:cs="Arial"/>
          <w:color w:val="000000"/>
        </w:rPr>
        <w:t>Scribbr</w:t>
      </w:r>
      <w:proofErr w:type="spellEnd"/>
      <w:r w:rsidR="006A143B" w:rsidRPr="006A143B">
        <w:rPr>
          <w:rFonts w:ascii="Arial" w:hAnsi="Arial" w:cs="Arial"/>
          <w:color w:val="000000"/>
        </w:rPr>
        <w:t>, 2023).</w:t>
      </w:r>
    </w:p>
    <w:p w14:paraId="5502024F" w14:textId="77777777" w:rsidR="00D61ED1" w:rsidRPr="006A143B" w:rsidRDefault="00D61ED1" w:rsidP="006A143B">
      <w:pPr>
        <w:spacing w:line="360" w:lineRule="auto"/>
        <w:rPr>
          <w:rFonts w:ascii="Arial" w:hAnsi="Arial" w:cs="Arial"/>
        </w:rPr>
      </w:pPr>
    </w:p>
    <w:p w14:paraId="61CAEC0D" w14:textId="5A39FAE4" w:rsidR="00021F30" w:rsidRPr="006A143B" w:rsidRDefault="00021F30" w:rsidP="006A143B">
      <w:pPr>
        <w:spacing w:line="360" w:lineRule="auto"/>
        <w:rPr>
          <w:rFonts w:ascii="Arial" w:hAnsi="Arial" w:cs="Arial"/>
        </w:rPr>
      </w:pPr>
      <w:r w:rsidRPr="006A143B">
        <w:rPr>
          <w:rFonts w:ascii="Arial" w:hAnsi="Arial" w:cs="Arial"/>
        </w:rPr>
        <w:t xml:space="preserve">Considering my </w:t>
      </w:r>
      <w:proofErr w:type="gramStart"/>
      <w:r w:rsidRPr="006A143B">
        <w:rPr>
          <w:rFonts w:ascii="Arial" w:hAnsi="Arial" w:cs="Arial"/>
        </w:rPr>
        <w:t>research as a whole, when</w:t>
      </w:r>
      <w:proofErr w:type="gramEnd"/>
      <w:r w:rsidRPr="006A143B">
        <w:rPr>
          <w:rFonts w:ascii="Arial" w:hAnsi="Arial" w:cs="Arial"/>
        </w:rPr>
        <w:t xml:space="preserve"> conducting further research, I</w:t>
      </w:r>
      <w:r w:rsidR="00107E38" w:rsidRPr="006A143B">
        <w:rPr>
          <w:rFonts w:ascii="Arial" w:hAnsi="Arial" w:cs="Arial"/>
        </w:rPr>
        <w:t xml:space="preserve"> would </w:t>
      </w:r>
      <w:r w:rsidR="00451CB4" w:rsidRPr="006A143B">
        <w:rPr>
          <w:rFonts w:ascii="Arial" w:hAnsi="Arial" w:cs="Arial"/>
        </w:rPr>
        <w:t xml:space="preserve">suggest that those who conduct this </w:t>
      </w:r>
      <w:r w:rsidR="005112C5" w:rsidRPr="006A143B">
        <w:rPr>
          <w:rFonts w:ascii="Arial" w:hAnsi="Arial" w:cs="Arial"/>
        </w:rPr>
        <w:t xml:space="preserve">research style, </w:t>
      </w:r>
      <w:r w:rsidR="00196AAE" w:rsidRPr="006A143B">
        <w:rPr>
          <w:rFonts w:ascii="Arial" w:hAnsi="Arial" w:cs="Arial"/>
        </w:rPr>
        <w:t>that they</w:t>
      </w:r>
      <w:r w:rsidR="005112C5" w:rsidRPr="006A143B">
        <w:rPr>
          <w:rFonts w:ascii="Arial" w:hAnsi="Arial" w:cs="Arial"/>
        </w:rPr>
        <w:t xml:space="preserve"> should consider a </w:t>
      </w:r>
      <w:r w:rsidR="006E28AD" w:rsidRPr="006A143B">
        <w:rPr>
          <w:rFonts w:ascii="Arial" w:hAnsi="Arial" w:cs="Arial"/>
        </w:rPr>
        <w:t>second interpretation of the data received</w:t>
      </w:r>
      <w:r w:rsidR="00E96C8F" w:rsidRPr="006A143B">
        <w:rPr>
          <w:rFonts w:ascii="Arial" w:hAnsi="Arial" w:cs="Arial"/>
        </w:rPr>
        <w:t xml:space="preserve">, avoiding issues of bias. </w:t>
      </w:r>
      <w:r w:rsidR="00451CB4" w:rsidRPr="006A143B">
        <w:rPr>
          <w:rFonts w:ascii="Arial" w:hAnsi="Arial" w:cs="Arial"/>
        </w:rPr>
        <w:t>Finally,</w:t>
      </w:r>
      <w:r w:rsidR="00E96C8F" w:rsidRPr="006A143B">
        <w:rPr>
          <w:rFonts w:ascii="Arial" w:hAnsi="Arial" w:cs="Arial"/>
        </w:rPr>
        <w:t xml:space="preserve"> I w</w:t>
      </w:r>
      <w:r w:rsidR="005112C5" w:rsidRPr="006A143B">
        <w:rPr>
          <w:rFonts w:ascii="Arial" w:hAnsi="Arial" w:cs="Arial"/>
        </w:rPr>
        <w:t>ould</w:t>
      </w:r>
      <w:r w:rsidR="004D1DC8" w:rsidRPr="006A143B">
        <w:rPr>
          <w:rFonts w:ascii="Arial" w:hAnsi="Arial" w:cs="Arial"/>
        </w:rPr>
        <w:t xml:space="preserve"> propose that schools have </w:t>
      </w:r>
      <w:proofErr w:type="gramStart"/>
      <w:r w:rsidR="004D1DC8" w:rsidRPr="006A143B">
        <w:rPr>
          <w:rFonts w:ascii="Arial" w:hAnsi="Arial" w:cs="Arial"/>
        </w:rPr>
        <w:t>period of time</w:t>
      </w:r>
      <w:proofErr w:type="gramEnd"/>
      <w:r w:rsidR="00196AAE" w:rsidRPr="006A143B">
        <w:rPr>
          <w:rFonts w:ascii="Arial" w:hAnsi="Arial" w:cs="Arial"/>
        </w:rPr>
        <w:t xml:space="preserve"> and resources</w:t>
      </w:r>
      <w:r w:rsidR="004D1DC8" w:rsidRPr="006A143B">
        <w:rPr>
          <w:rFonts w:ascii="Arial" w:hAnsi="Arial" w:cs="Arial"/>
        </w:rPr>
        <w:t xml:space="preserve"> in the year set aside for </w:t>
      </w:r>
      <w:r w:rsidR="004948DD" w:rsidRPr="006A143B">
        <w:rPr>
          <w:rFonts w:ascii="Arial" w:hAnsi="Arial" w:cs="Arial"/>
        </w:rPr>
        <w:t xml:space="preserve">introducing new school methods. </w:t>
      </w:r>
    </w:p>
    <w:p w14:paraId="5333961D" w14:textId="77777777" w:rsidR="00021F30" w:rsidRPr="006A143B" w:rsidRDefault="00021F30" w:rsidP="006A143B">
      <w:pPr>
        <w:spacing w:line="360" w:lineRule="auto"/>
        <w:rPr>
          <w:rFonts w:ascii="Arial" w:hAnsi="Arial" w:cs="Arial"/>
        </w:rPr>
      </w:pPr>
    </w:p>
    <w:p w14:paraId="14E4A45C" w14:textId="00E98BA8" w:rsidR="00A6500B" w:rsidRPr="006A143B" w:rsidRDefault="00A6500B" w:rsidP="006A143B">
      <w:pPr>
        <w:spacing w:line="360" w:lineRule="auto"/>
        <w:rPr>
          <w:rFonts w:ascii="Arial" w:hAnsi="Arial" w:cs="Arial"/>
        </w:rPr>
      </w:pPr>
    </w:p>
    <w:p w14:paraId="450B0F2F" w14:textId="5DBC1E56" w:rsidR="00A6500B" w:rsidRPr="006A143B" w:rsidRDefault="00A6500B" w:rsidP="006A143B">
      <w:pPr>
        <w:spacing w:line="360" w:lineRule="auto"/>
        <w:rPr>
          <w:rFonts w:ascii="Arial" w:hAnsi="Arial" w:cs="Arial"/>
          <w:u w:val="single"/>
        </w:rPr>
      </w:pPr>
      <w:r w:rsidRPr="006A143B">
        <w:rPr>
          <w:rFonts w:ascii="Arial" w:hAnsi="Arial" w:cs="Arial"/>
          <w:u w:val="single"/>
        </w:rPr>
        <w:br w:type="page"/>
      </w:r>
    </w:p>
    <w:p w14:paraId="5888CA4F" w14:textId="721E55CD" w:rsidR="006A143B" w:rsidRPr="006A143B" w:rsidRDefault="006A143B" w:rsidP="006A143B">
      <w:pPr>
        <w:pStyle w:val="NormalWeb"/>
        <w:spacing w:before="240" w:beforeAutospacing="0" w:after="240" w:afterAutospacing="0" w:line="360" w:lineRule="auto"/>
        <w:rPr>
          <w:rFonts w:ascii="Arial" w:hAnsi="Arial" w:cs="Arial"/>
          <w:color w:val="000000"/>
        </w:rPr>
      </w:pPr>
      <w:r w:rsidRPr="006A143B">
        <w:rPr>
          <w:rFonts w:ascii="Arial" w:hAnsi="Arial" w:cs="Arial"/>
          <w:color w:val="000000"/>
        </w:rPr>
        <w:lastRenderedPageBreak/>
        <w:t>Reference List</w:t>
      </w:r>
    </w:p>
    <w:p w14:paraId="1CA1D0EC"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Babbie, E.R. (2016)</w:t>
      </w:r>
      <w:r w:rsidRPr="006A143B">
        <w:rPr>
          <w:rFonts w:ascii="Arial" w:hAnsi="Arial" w:cs="Arial"/>
          <w:i/>
          <w:iCs/>
        </w:rPr>
        <w:t xml:space="preserve"> The Practice of Social Research.</w:t>
      </w:r>
      <w:r w:rsidRPr="006A143B">
        <w:rPr>
          <w:rFonts w:ascii="Arial" w:hAnsi="Arial" w:cs="Arial"/>
        </w:rPr>
        <w:t xml:space="preserve"> Available at: </w:t>
      </w:r>
      <w:hyperlink r:id="rId9" w:history="1">
        <w:r w:rsidRPr="006A143B">
          <w:rPr>
            <w:rStyle w:val="Hyperlink"/>
            <w:rFonts w:ascii="Arial" w:hAnsi="Arial" w:cs="Arial"/>
          </w:rPr>
          <w:t>https://www.scirp.org/reference/referencespapers?referenceid=2439585</w:t>
        </w:r>
      </w:hyperlink>
      <w:r w:rsidRPr="006A143B">
        <w:rPr>
          <w:rFonts w:ascii="Arial" w:hAnsi="Arial" w:cs="Arial"/>
        </w:rPr>
        <w:t xml:space="preserve">  [Accessed 9 Dec. 2023].</w:t>
      </w:r>
    </w:p>
    <w:p w14:paraId="2586F4F6"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Baxter, P., &amp; Jack, S. (2008). Qualitative case study methodology: Study design and implementation for novice researchers. </w:t>
      </w:r>
      <w:r w:rsidRPr="006A143B">
        <w:rPr>
          <w:rFonts w:ascii="Arial" w:hAnsi="Arial" w:cs="Arial"/>
          <w:i/>
          <w:iCs/>
        </w:rPr>
        <w:t>The Qualitative Report</w:t>
      </w:r>
      <w:r w:rsidRPr="006A143B">
        <w:rPr>
          <w:rFonts w:ascii="Arial" w:hAnsi="Arial" w:cs="Arial"/>
        </w:rPr>
        <w:t xml:space="preserve">, </w:t>
      </w:r>
      <w:r w:rsidRPr="006A143B">
        <w:rPr>
          <w:rFonts w:ascii="Arial" w:hAnsi="Arial" w:cs="Arial"/>
          <w:i/>
          <w:iCs/>
        </w:rPr>
        <w:t>13</w:t>
      </w:r>
      <w:r w:rsidRPr="006A143B">
        <w:rPr>
          <w:rFonts w:ascii="Arial" w:hAnsi="Arial" w:cs="Arial"/>
        </w:rPr>
        <w:t xml:space="preserve">(4), 544-559. Available at: http://www.nova.edu/ssss/QR/QR13-4/baxter.pdf </w:t>
      </w:r>
      <w:r w:rsidRPr="006A143B">
        <w:rPr>
          <w:rFonts w:ascii="Arial" w:hAnsi="Arial" w:cs="Arial"/>
          <w:color w:val="000000"/>
        </w:rPr>
        <w:t>[Accessed: 30th November 2023].</w:t>
      </w:r>
    </w:p>
    <w:p w14:paraId="699F7765" w14:textId="3FCFE4BD"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i/>
          <w:iCs/>
          <w:color w:val="000000"/>
        </w:rPr>
        <w:t xml:space="preserve">Bogdan, R.C. and Biklen, S.K. (2007) Qualitative Research for Education </w:t>
      </w:r>
      <w:proofErr w:type="gramStart"/>
      <w:r w:rsidRPr="006A143B">
        <w:rPr>
          <w:rFonts w:ascii="Arial" w:hAnsi="Arial" w:cs="Arial"/>
          <w:i/>
          <w:iCs/>
          <w:color w:val="000000"/>
        </w:rPr>
        <w:t>An</w:t>
      </w:r>
      <w:proofErr w:type="gramEnd"/>
      <w:r w:rsidRPr="006A143B">
        <w:rPr>
          <w:rFonts w:ascii="Arial" w:hAnsi="Arial" w:cs="Arial"/>
          <w:i/>
          <w:iCs/>
          <w:color w:val="000000"/>
        </w:rPr>
        <w:t xml:space="preserve"> Introduction to Theory and Methods. 5th Edition, Allyn &amp; Bacon, Boston; Scientific Research Publishing</w:t>
      </w:r>
      <w:r w:rsidRPr="006A143B">
        <w:rPr>
          <w:rFonts w:ascii="Arial" w:hAnsi="Arial" w:cs="Arial"/>
          <w:color w:val="000000"/>
        </w:rPr>
        <w:t xml:space="preserve">. Available at: </w:t>
      </w:r>
      <w:hyperlink r:id="rId10" w:history="1">
        <w:r w:rsidRPr="006A143B">
          <w:rPr>
            <w:rStyle w:val="Hyperlink"/>
            <w:rFonts w:ascii="Arial" w:hAnsi="Arial" w:cs="Arial"/>
          </w:rPr>
          <w:t>https://www.scirp.org/reference/ReferencesPapers?ReferenceID=1974609</w:t>
        </w:r>
      </w:hyperlink>
      <w:r w:rsidRPr="006A143B">
        <w:rPr>
          <w:rFonts w:ascii="Arial" w:hAnsi="Arial" w:cs="Arial"/>
          <w:color w:val="000000"/>
        </w:rPr>
        <w:t>. [Accessed 30 Nov. 2023].</w:t>
      </w:r>
    </w:p>
    <w:p w14:paraId="25B45F65"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Brackett, M.A. (2011). Emotional Intelligence: Implications for Personal, Social, Academic, and Workplace Success. </w:t>
      </w:r>
      <w:r w:rsidRPr="006A143B">
        <w:rPr>
          <w:rFonts w:ascii="Arial" w:hAnsi="Arial" w:cs="Arial"/>
          <w:i/>
          <w:iCs/>
        </w:rPr>
        <w:t>Social and Personality Psychology Compass</w:t>
      </w:r>
      <w:r w:rsidRPr="006A143B">
        <w:rPr>
          <w:rFonts w:ascii="Arial" w:hAnsi="Arial" w:cs="Arial"/>
        </w:rPr>
        <w:t xml:space="preserve">, 5(1), pp.88–103. </w:t>
      </w:r>
      <w:proofErr w:type="spellStart"/>
      <w:proofErr w:type="gramStart"/>
      <w:r w:rsidRPr="006A143B">
        <w:rPr>
          <w:rFonts w:ascii="Arial" w:hAnsi="Arial" w:cs="Arial"/>
        </w:rPr>
        <w:t>doi:https</w:t>
      </w:r>
      <w:proofErr w:type="spellEnd"/>
      <w:r w:rsidRPr="006A143B">
        <w:rPr>
          <w:rFonts w:ascii="Arial" w:hAnsi="Arial" w:cs="Arial"/>
        </w:rPr>
        <w:t>://doi.org/10.1111/j.1751-9004.2010.00334.x</w:t>
      </w:r>
      <w:proofErr w:type="gramEnd"/>
      <w:r w:rsidRPr="006A143B">
        <w:rPr>
          <w:rFonts w:ascii="Arial" w:hAnsi="Arial" w:cs="Arial"/>
        </w:rPr>
        <w:t>. [Accessed 14 Dec. 2023].</w:t>
      </w:r>
    </w:p>
    <w:p w14:paraId="13BC6948"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Bryman, A. (2016). </w:t>
      </w:r>
      <w:r w:rsidRPr="006A143B">
        <w:rPr>
          <w:rFonts w:ascii="Arial" w:hAnsi="Arial" w:cs="Arial"/>
          <w:i/>
          <w:iCs/>
        </w:rPr>
        <w:t>Social Research Methods</w:t>
      </w:r>
      <w:r w:rsidRPr="006A143B">
        <w:rPr>
          <w:rFonts w:ascii="Arial" w:hAnsi="Arial" w:cs="Arial"/>
        </w:rPr>
        <w:t xml:space="preserve">. 5th ed. [online] Oxford: Oxford University Press. Available at: </w:t>
      </w:r>
      <w:hyperlink r:id="rId11" w:history="1">
        <w:r w:rsidRPr="006A143B">
          <w:rPr>
            <w:rStyle w:val="Hyperlink"/>
            <w:rFonts w:ascii="Arial" w:hAnsi="Arial" w:cs="Arial"/>
          </w:rPr>
          <w:t>https://ktpu.kpi.ua/wp-content/uploads/2014/02/social-research-methods-alan-bryman.pdf</w:t>
        </w:r>
      </w:hyperlink>
      <w:r w:rsidRPr="006A143B">
        <w:rPr>
          <w:rFonts w:ascii="Arial" w:hAnsi="Arial" w:cs="Arial"/>
        </w:rPr>
        <w:t xml:space="preserve">  [Accessed 10 Dec. 2023].</w:t>
      </w:r>
    </w:p>
    <w:p w14:paraId="3E1F9C7D" w14:textId="77777777" w:rsidR="006A143B" w:rsidRPr="006A143B" w:rsidRDefault="006A143B" w:rsidP="006A143B">
      <w:pPr>
        <w:pStyle w:val="NormalWeb"/>
        <w:spacing w:line="360" w:lineRule="auto"/>
        <w:rPr>
          <w:rFonts w:ascii="Arial" w:hAnsi="Arial" w:cs="Arial"/>
        </w:rPr>
      </w:pPr>
      <w:r w:rsidRPr="006A143B">
        <w:rPr>
          <w:rFonts w:ascii="Arial" w:hAnsi="Arial" w:cs="Arial"/>
        </w:rPr>
        <w:t xml:space="preserve">CAHMS. (2023) </w:t>
      </w:r>
      <w:r w:rsidRPr="006A143B">
        <w:rPr>
          <w:rFonts w:ascii="Arial" w:hAnsi="Arial" w:cs="Arial"/>
          <w:i/>
          <w:iCs/>
        </w:rPr>
        <w:t>Introducing Routines for Young People with a Learning Disability.</w:t>
      </w:r>
      <w:r w:rsidRPr="006A143B">
        <w:rPr>
          <w:rFonts w:ascii="Arial" w:hAnsi="Arial" w:cs="Arial"/>
        </w:rPr>
        <w:t xml:space="preserve"> Available at: </w:t>
      </w:r>
      <w:hyperlink r:id="rId12" w:anchor=":~:text=Children%20and%20young%20people%20with,that%20they%20need%20to%20complete" w:history="1">
        <w:r w:rsidRPr="006A143B">
          <w:rPr>
            <w:rStyle w:val="Hyperlink"/>
            <w:rFonts w:ascii="Arial" w:hAnsi="Arial" w:cs="Arial"/>
          </w:rPr>
          <w:t>https://www.camhsnorthderbyshire.nhs.uk/learning-disabilities-introducing-routines#:~:text=Children%20and%20young%20people%20with,that%20they%20need%20to%20complete</w:t>
        </w:r>
      </w:hyperlink>
      <w:r w:rsidRPr="006A143B">
        <w:rPr>
          <w:rFonts w:ascii="Arial" w:hAnsi="Arial" w:cs="Arial"/>
        </w:rPr>
        <w:t xml:space="preserve">. </w:t>
      </w:r>
      <w:r w:rsidRPr="006A143B">
        <w:rPr>
          <w:rFonts w:ascii="Arial" w:hAnsi="Arial" w:cs="Arial"/>
          <w:color w:val="000000"/>
        </w:rPr>
        <w:t>[Accessed 9 Dec. 2023].</w:t>
      </w:r>
    </w:p>
    <w:p w14:paraId="5DC33D20"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CPD (2023).</w:t>
      </w:r>
      <w:r w:rsidRPr="006A143B">
        <w:rPr>
          <w:rStyle w:val="apple-converted-space"/>
          <w:rFonts w:ascii="Arial" w:hAnsi="Arial" w:cs="Arial"/>
          <w:color w:val="000000"/>
        </w:rPr>
        <w:t> </w:t>
      </w:r>
      <w:r w:rsidRPr="006A143B">
        <w:rPr>
          <w:rFonts w:ascii="Arial" w:hAnsi="Arial" w:cs="Arial"/>
          <w:i/>
          <w:iCs/>
          <w:color w:val="000000"/>
        </w:rPr>
        <w:t>What is Confidentiality?</w:t>
      </w:r>
      <w:r w:rsidRPr="006A143B">
        <w:rPr>
          <w:rFonts w:ascii="Arial" w:hAnsi="Arial" w:cs="Arial"/>
          <w:color w:val="000000"/>
        </w:rPr>
        <w:t xml:space="preserve"> Available at: </w:t>
      </w:r>
      <w:hyperlink r:id="rId13" w:anchor=":~:text=A%20system%20with%20strong%20confidentiality" w:history="1">
        <w:r w:rsidRPr="006A143B">
          <w:rPr>
            <w:rStyle w:val="Hyperlink"/>
            <w:rFonts w:ascii="Arial" w:hAnsi="Arial" w:cs="Arial"/>
          </w:rPr>
          <w:t>https://cpdonline.co.uk/knowledge-base/safeguarding/what-is-confidentiality/#:~:text=A%20system%20with%20strong%20confidentiality</w:t>
        </w:r>
      </w:hyperlink>
      <w:r w:rsidRPr="006A143B">
        <w:rPr>
          <w:rFonts w:ascii="Arial" w:hAnsi="Arial" w:cs="Arial"/>
          <w:color w:val="000000"/>
        </w:rPr>
        <w:t xml:space="preserve">  [Accessed 6 Dec. 2023].</w:t>
      </w:r>
    </w:p>
    <w:p w14:paraId="260CED09"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lastRenderedPageBreak/>
        <w:t>Creswell, J.W. (2009).</w:t>
      </w:r>
      <w:r w:rsidRPr="006A143B">
        <w:rPr>
          <w:rStyle w:val="apple-converted-space"/>
          <w:rFonts w:ascii="Arial" w:hAnsi="Arial" w:cs="Arial"/>
          <w:color w:val="000000"/>
        </w:rPr>
        <w:t> </w:t>
      </w:r>
      <w:r w:rsidRPr="006A143B">
        <w:rPr>
          <w:rFonts w:ascii="Arial" w:hAnsi="Arial" w:cs="Arial"/>
          <w:i/>
          <w:iCs/>
          <w:color w:val="000000"/>
        </w:rPr>
        <w:t>Research Design: Qualitative, quantitative, and Mixed Methods Approaches</w:t>
      </w:r>
      <w:r w:rsidRPr="006A143B">
        <w:rPr>
          <w:rFonts w:ascii="Arial" w:hAnsi="Arial" w:cs="Arial"/>
          <w:color w:val="000000"/>
        </w:rPr>
        <w:t xml:space="preserve">. 3rd ed. [online] Los Angeles: Sage. Available at: </w:t>
      </w:r>
      <w:hyperlink r:id="rId14" w:history="1">
        <w:r w:rsidRPr="006A143B">
          <w:rPr>
            <w:rStyle w:val="Hyperlink"/>
            <w:rFonts w:ascii="Arial" w:hAnsi="Arial" w:cs="Arial"/>
          </w:rPr>
          <w:t>https://www.ucg.ac.me/skladiste/blog_609332/objava_105202/fajlovi/Creswell.pdf</w:t>
        </w:r>
      </w:hyperlink>
      <w:r w:rsidRPr="006A143B">
        <w:rPr>
          <w:rFonts w:ascii="Arial" w:hAnsi="Arial" w:cs="Arial"/>
          <w:color w:val="000000"/>
        </w:rPr>
        <w:t xml:space="preserve"> [Accessed 30 Nov. 2023].</w:t>
      </w:r>
    </w:p>
    <w:p w14:paraId="58EE4823"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Creswell, J.W. (2017)</w:t>
      </w:r>
      <w:r w:rsidRPr="006A143B">
        <w:rPr>
          <w:rFonts w:ascii="Arial" w:hAnsi="Arial" w:cs="Arial"/>
          <w:i/>
          <w:iCs/>
        </w:rPr>
        <w:t xml:space="preserve"> Research Design Qualitative, Quantitative, and Mixed Methods Approaches. </w:t>
      </w:r>
      <w:r w:rsidRPr="006A143B">
        <w:rPr>
          <w:rFonts w:ascii="Arial" w:hAnsi="Arial" w:cs="Arial"/>
        </w:rPr>
        <w:t xml:space="preserve">4th Edition. Scientific Research Publishing; Newbury Park. Available at: </w:t>
      </w:r>
      <w:hyperlink r:id="rId15" w:history="1">
        <w:r w:rsidRPr="006A143B">
          <w:rPr>
            <w:rStyle w:val="Hyperlink"/>
            <w:rFonts w:ascii="Arial" w:hAnsi="Arial" w:cs="Arial"/>
          </w:rPr>
          <w:t>https://www.scirp.org/reference/referencespapers?referenceid=2969274</w:t>
        </w:r>
      </w:hyperlink>
      <w:r w:rsidRPr="006A143B">
        <w:rPr>
          <w:rFonts w:ascii="Arial" w:hAnsi="Arial" w:cs="Arial"/>
        </w:rPr>
        <w:t xml:space="preserve">  [Accessed 13 Dec. 2023].</w:t>
      </w:r>
    </w:p>
    <w:p w14:paraId="485246B3"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Creswell, J.W. (2018). </w:t>
      </w:r>
      <w:r w:rsidRPr="006A143B">
        <w:rPr>
          <w:rFonts w:ascii="Arial" w:hAnsi="Arial" w:cs="Arial"/>
          <w:i/>
          <w:iCs/>
        </w:rPr>
        <w:t>Research Design: Qualitative, quantitative, and Mixed Methods Approaches</w:t>
      </w:r>
      <w:r w:rsidRPr="006A143B">
        <w:rPr>
          <w:rFonts w:ascii="Arial" w:hAnsi="Arial" w:cs="Arial"/>
        </w:rPr>
        <w:t xml:space="preserve">. 5th ed. London: SAGE Publications. Available at: </w:t>
      </w:r>
      <w:hyperlink r:id="rId16" w:history="1">
        <w:r w:rsidRPr="006A143B">
          <w:rPr>
            <w:rStyle w:val="Hyperlink"/>
            <w:rFonts w:ascii="Arial" w:hAnsi="Arial" w:cs="Arial"/>
          </w:rPr>
          <w:t>https://spada.uns.ac.id/pluginfile.php/510378/mod_resource/content/1/creswell.pdf</w:t>
        </w:r>
      </w:hyperlink>
      <w:r w:rsidRPr="006A143B">
        <w:rPr>
          <w:rFonts w:ascii="Arial" w:hAnsi="Arial" w:cs="Arial"/>
        </w:rPr>
        <w:t xml:space="preserve">  [Accessed 9 Dec. 2023].</w:t>
      </w:r>
    </w:p>
    <w:p w14:paraId="176F0EA8"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Crowe, S., Creswell, K., Robertson, A., Huby, G., Avery, A. and Sheikh, A. (2011). The case study approach.</w:t>
      </w:r>
      <w:r w:rsidRPr="006A143B">
        <w:rPr>
          <w:rStyle w:val="apple-converted-space"/>
          <w:rFonts w:ascii="Arial" w:hAnsi="Arial" w:cs="Arial"/>
          <w:color w:val="000000"/>
        </w:rPr>
        <w:t> </w:t>
      </w:r>
      <w:r w:rsidRPr="006A143B">
        <w:rPr>
          <w:rFonts w:ascii="Arial" w:hAnsi="Arial" w:cs="Arial"/>
          <w:i/>
          <w:iCs/>
          <w:color w:val="000000"/>
        </w:rPr>
        <w:t>BMC Medical Research Methodology</w:t>
      </w:r>
      <w:r w:rsidRPr="006A143B">
        <w:rPr>
          <w:rFonts w:ascii="Arial" w:hAnsi="Arial" w:cs="Arial"/>
          <w:color w:val="000000"/>
        </w:rPr>
        <w:t>, 11(1). doi: https://doi.org/10.1186/1471-2288-11-100 [Accessed 30 Nov. 2023].</w:t>
      </w:r>
    </w:p>
    <w:p w14:paraId="1A91FD67"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Denham, S.A. and Brown, C. (2010). ‘Plays Nice </w:t>
      </w:r>
      <w:proofErr w:type="gramStart"/>
      <w:r w:rsidRPr="006A143B">
        <w:rPr>
          <w:rFonts w:ascii="Arial" w:hAnsi="Arial" w:cs="Arial"/>
        </w:rPr>
        <w:t>With</w:t>
      </w:r>
      <w:proofErr w:type="gramEnd"/>
      <w:r w:rsidRPr="006A143B">
        <w:rPr>
          <w:rFonts w:ascii="Arial" w:hAnsi="Arial" w:cs="Arial"/>
        </w:rPr>
        <w:t xml:space="preserve"> Others’: Social–Emotional Learning and Academic Success. </w:t>
      </w:r>
      <w:r w:rsidRPr="006A143B">
        <w:rPr>
          <w:rFonts w:ascii="Arial" w:hAnsi="Arial" w:cs="Arial"/>
          <w:i/>
          <w:iCs/>
        </w:rPr>
        <w:t>Early Education &amp; Development</w:t>
      </w:r>
      <w:r w:rsidRPr="006A143B">
        <w:rPr>
          <w:rFonts w:ascii="Arial" w:hAnsi="Arial" w:cs="Arial"/>
        </w:rPr>
        <w:t xml:space="preserve">, 21(5), pp.652–680. </w:t>
      </w:r>
      <w:proofErr w:type="spellStart"/>
      <w:proofErr w:type="gramStart"/>
      <w:r w:rsidRPr="006A143B">
        <w:rPr>
          <w:rFonts w:ascii="Arial" w:hAnsi="Arial" w:cs="Arial"/>
        </w:rPr>
        <w:t>doi:https</w:t>
      </w:r>
      <w:proofErr w:type="spellEnd"/>
      <w:r w:rsidRPr="006A143B">
        <w:rPr>
          <w:rFonts w:ascii="Arial" w:hAnsi="Arial" w:cs="Arial"/>
        </w:rPr>
        <w:t>://doi.org/10.1080/10409289.2010.497450</w:t>
      </w:r>
      <w:proofErr w:type="gramEnd"/>
      <w:r w:rsidRPr="006A143B">
        <w:rPr>
          <w:rFonts w:ascii="Arial" w:hAnsi="Arial" w:cs="Arial"/>
        </w:rPr>
        <w:t>. [Accessed 14 Dec. 2023].</w:t>
      </w:r>
    </w:p>
    <w:p w14:paraId="6DB31EFF"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Denzin, N.K. and Lincoln, Y.S. (2018). </w:t>
      </w:r>
      <w:r w:rsidRPr="006A143B">
        <w:rPr>
          <w:rFonts w:ascii="Arial" w:hAnsi="Arial" w:cs="Arial"/>
          <w:i/>
          <w:iCs/>
        </w:rPr>
        <w:t>The Sage Handbook of Qualitative Research</w:t>
      </w:r>
      <w:r w:rsidRPr="006A143B">
        <w:rPr>
          <w:rFonts w:ascii="Arial" w:hAnsi="Arial" w:cs="Arial"/>
        </w:rPr>
        <w:t xml:space="preserve">. 5th ed. London: Sage Publications. Available at: </w:t>
      </w:r>
      <w:hyperlink r:id="rId17" w:history="1">
        <w:r w:rsidRPr="006A143B">
          <w:rPr>
            <w:rStyle w:val="Hyperlink"/>
            <w:rFonts w:ascii="Arial" w:hAnsi="Arial" w:cs="Arial"/>
          </w:rPr>
          <w:t>https://www.daneshnamehicsa.ir/userfiles/files/1/9-%20The%20SAGE%20Handbook%20of%20Qualitative%20Research.pdf</w:t>
        </w:r>
      </w:hyperlink>
      <w:r w:rsidRPr="006A143B">
        <w:rPr>
          <w:rFonts w:ascii="Arial" w:hAnsi="Arial" w:cs="Arial"/>
        </w:rPr>
        <w:t xml:space="preserve">  [Accessed 9 Dec. 2023].</w:t>
      </w:r>
    </w:p>
    <w:p w14:paraId="0BB920E4" w14:textId="77777777" w:rsidR="006A143B" w:rsidRPr="006A143B" w:rsidRDefault="006A143B" w:rsidP="006A143B">
      <w:pPr>
        <w:pStyle w:val="NormalWeb"/>
        <w:spacing w:before="0" w:beforeAutospacing="0" w:after="240" w:afterAutospacing="0" w:line="360" w:lineRule="auto"/>
        <w:rPr>
          <w:rFonts w:ascii="Arial" w:hAnsi="Arial" w:cs="Arial"/>
        </w:rPr>
      </w:pPr>
      <w:proofErr w:type="spellStart"/>
      <w:r w:rsidRPr="006A143B">
        <w:rPr>
          <w:rFonts w:ascii="Arial" w:hAnsi="Arial" w:cs="Arial"/>
          <w:color w:val="333333"/>
          <w:shd w:val="clear" w:color="auto" w:fill="FFFFFF"/>
        </w:rPr>
        <w:t>Dillman</w:t>
      </w:r>
      <w:proofErr w:type="spellEnd"/>
      <w:r w:rsidRPr="006A143B">
        <w:rPr>
          <w:rFonts w:ascii="Arial" w:hAnsi="Arial" w:cs="Arial"/>
          <w:color w:val="333333"/>
          <w:shd w:val="clear" w:color="auto" w:fill="FFFFFF"/>
        </w:rPr>
        <w:t>, D. (2014). </w:t>
      </w:r>
      <w:r w:rsidRPr="006A143B">
        <w:rPr>
          <w:rStyle w:val="Emphasis"/>
          <w:rFonts w:ascii="Arial" w:eastAsiaTheme="minorEastAsia" w:hAnsi="Arial" w:cs="Arial"/>
          <w:color w:val="333333"/>
          <w:shd w:val="clear" w:color="auto" w:fill="FFFFFF"/>
        </w:rPr>
        <w:t>Internet, phone, mail, and mixed mode surveys: The tailored design method</w:t>
      </w:r>
      <w:r w:rsidRPr="006A143B">
        <w:rPr>
          <w:rFonts w:ascii="Arial" w:hAnsi="Arial" w:cs="Arial"/>
          <w:color w:val="333333"/>
          <w:shd w:val="clear" w:color="auto" w:fill="FFFFFF"/>
        </w:rPr>
        <w:t xml:space="preserve">. 4th ed. John Wiley &amp; Sons Inc. Available at: </w:t>
      </w:r>
      <w:hyperlink r:id="rId18" w:history="1">
        <w:r w:rsidRPr="006A143B">
          <w:rPr>
            <w:rStyle w:val="Hyperlink"/>
            <w:rFonts w:ascii="Arial" w:hAnsi="Arial" w:cs="Arial"/>
            <w:shd w:val="clear" w:color="auto" w:fill="FFFFFF"/>
          </w:rPr>
          <w:t>https://psycnet.apa.org/record/2014-34233-000</w:t>
        </w:r>
      </w:hyperlink>
      <w:r w:rsidRPr="006A143B">
        <w:rPr>
          <w:rFonts w:ascii="Arial" w:hAnsi="Arial" w:cs="Arial"/>
          <w:color w:val="333333"/>
          <w:shd w:val="clear" w:color="auto" w:fill="FFFFFF"/>
        </w:rPr>
        <w:t xml:space="preserve"> </w:t>
      </w:r>
      <w:r w:rsidRPr="006A143B">
        <w:rPr>
          <w:rFonts w:ascii="Arial" w:hAnsi="Arial" w:cs="Arial"/>
        </w:rPr>
        <w:t>[Accessed 13 Dec. 2023].</w:t>
      </w:r>
    </w:p>
    <w:p w14:paraId="582F6EDE"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Emmer, E. and Sabornie, E.J. (2015).</w:t>
      </w:r>
      <w:r w:rsidRPr="006A143B">
        <w:rPr>
          <w:rStyle w:val="apple-converted-space"/>
          <w:rFonts w:ascii="Arial" w:hAnsi="Arial" w:cs="Arial"/>
          <w:color w:val="000000"/>
        </w:rPr>
        <w:t> </w:t>
      </w:r>
      <w:r w:rsidRPr="006A143B">
        <w:rPr>
          <w:rFonts w:ascii="Arial" w:hAnsi="Arial" w:cs="Arial"/>
          <w:i/>
          <w:iCs/>
          <w:color w:val="000000"/>
        </w:rPr>
        <w:t>Handbook of Classroom Management</w:t>
      </w:r>
      <w:r w:rsidRPr="006A143B">
        <w:rPr>
          <w:rFonts w:ascii="Arial" w:hAnsi="Arial" w:cs="Arial"/>
          <w:color w:val="000000"/>
        </w:rPr>
        <w:t xml:space="preserve">. 2nd ed. [online] Routledge. Available at: </w:t>
      </w:r>
      <w:hyperlink r:id="rId19" w:anchor="v=onepage&amp;q&amp;f=false" w:history="1">
        <w:r w:rsidRPr="006A143B">
          <w:rPr>
            <w:rStyle w:val="Hyperlink"/>
            <w:rFonts w:ascii="Arial" w:hAnsi="Arial" w:cs="Arial"/>
          </w:rPr>
          <w:t>https://books.google.co.uk/books?hl=en&amp;lr=&amp;id=XUhsBAAAQBAJ&amp;oi=fnd&amp;pg=PP1&amp;</w:t>
        </w:r>
        <w:r w:rsidRPr="006A143B">
          <w:rPr>
            <w:rStyle w:val="Hyperlink"/>
            <w:rFonts w:ascii="Arial" w:hAnsi="Arial" w:cs="Arial"/>
          </w:rPr>
          <w:lastRenderedPageBreak/>
          <w:t>dq=Emmer,+E.+T.,+%26+Sabornie,+E.+J.+(2015).+Handbook+of+Classroom+Management:+Research,+Practice,+and+Contemporary+Issues.+Routledge.&amp;ots=q-V64-u0wX&amp;sig=w-Vr8fWuxRA_pO3fN-RB5R1bODQ#v=onepage&amp;q&amp;f=false</w:t>
        </w:r>
      </w:hyperlink>
      <w:r w:rsidRPr="006A143B">
        <w:rPr>
          <w:rFonts w:ascii="Arial" w:hAnsi="Arial" w:cs="Arial"/>
          <w:color w:val="000000"/>
        </w:rPr>
        <w:t xml:space="preserve">  [Accessed 1 Dec. 2023].</w:t>
      </w:r>
    </w:p>
    <w:p w14:paraId="2EBD22A6"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ESTYN (2022).</w:t>
      </w:r>
      <w:r w:rsidRPr="006A143B">
        <w:rPr>
          <w:rStyle w:val="apple-converted-space"/>
          <w:rFonts w:ascii="Arial" w:hAnsi="Arial" w:cs="Arial"/>
          <w:color w:val="000000"/>
        </w:rPr>
        <w:t> </w:t>
      </w:r>
      <w:r w:rsidRPr="006A143B">
        <w:rPr>
          <w:rFonts w:ascii="Arial" w:hAnsi="Arial" w:cs="Arial"/>
          <w:i/>
          <w:iCs/>
          <w:color w:val="000000"/>
        </w:rPr>
        <w:t>Effective approaches to assessment that improve teaching and learning</w:t>
      </w:r>
      <w:r w:rsidRPr="006A143B">
        <w:rPr>
          <w:rFonts w:ascii="Arial" w:hAnsi="Arial" w:cs="Arial"/>
          <w:color w:val="000000"/>
        </w:rPr>
        <w:t xml:space="preserve">. Cardiff: ESTYN, pp.1–10. Available at: </w:t>
      </w:r>
      <w:hyperlink r:id="rId20" w:history="1">
        <w:r w:rsidRPr="006A143B">
          <w:rPr>
            <w:rStyle w:val="Hyperlink"/>
            <w:rFonts w:ascii="Arial" w:hAnsi="Arial" w:cs="Arial"/>
          </w:rPr>
          <w:t>https://www.estyn.gov.wales/system/files/2022-10/Effective%20approaches%20to%20assessment%20that%20improve%20teaching%20and%20learning.pdf</w:t>
        </w:r>
      </w:hyperlink>
      <w:r w:rsidRPr="006A143B">
        <w:rPr>
          <w:rFonts w:ascii="Arial" w:hAnsi="Arial" w:cs="Arial"/>
          <w:color w:val="000000"/>
        </w:rPr>
        <w:t xml:space="preserve"> [Accessed 30 Nov. 2023].</w:t>
      </w:r>
    </w:p>
    <w:p w14:paraId="28E718A4"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proofErr w:type="spellStart"/>
      <w:r w:rsidRPr="006A143B">
        <w:rPr>
          <w:rFonts w:ascii="Arial" w:hAnsi="Arial" w:cs="Arial"/>
          <w:color w:val="000000"/>
        </w:rPr>
        <w:t>Flyvbjerg</w:t>
      </w:r>
      <w:proofErr w:type="spellEnd"/>
      <w:r w:rsidRPr="006A143B">
        <w:rPr>
          <w:rFonts w:ascii="Arial" w:hAnsi="Arial" w:cs="Arial"/>
          <w:color w:val="000000"/>
        </w:rPr>
        <w:t>, B. (2006). Five misunderstandings about case-study research.</w:t>
      </w:r>
      <w:r w:rsidRPr="006A143B">
        <w:rPr>
          <w:rStyle w:val="apple-converted-space"/>
          <w:rFonts w:ascii="Arial" w:hAnsi="Arial" w:cs="Arial"/>
          <w:color w:val="000000"/>
        </w:rPr>
        <w:t> </w:t>
      </w:r>
      <w:r w:rsidRPr="006A143B">
        <w:rPr>
          <w:rFonts w:ascii="Arial" w:hAnsi="Arial" w:cs="Arial"/>
          <w:i/>
          <w:iCs/>
          <w:color w:val="000000"/>
        </w:rPr>
        <w:t>Qualitative Inquiry</w:t>
      </w:r>
      <w:r w:rsidRPr="006A143B">
        <w:rPr>
          <w:rFonts w:ascii="Arial" w:hAnsi="Arial" w:cs="Arial"/>
          <w:color w:val="000000"/>
        </w:rPr>
        <w:t xml:space="preserve">, [online] 12(2), pp.219–245. Doi: </w:t>
      </w:r>
      <w:proofErr w:type="gramStart"/>
      <w:r w:rsidRPr="006A143B">
        <w:rPr>
          <w:rFonts w:ascii="Arial" w:hAnsi="Arial" w:cs="Arial"/>
          <w:color w:val="000000"/>
        </w:rPr>
        <w:t>HTTPs://doi.org/10.1177/1077800405284363  (</w:t>
      </w:r>
      <w:proofErr w:type="gramEnd"/>
      <w:r w:rsidRPr="006A143B">
        <w:rPr>
          <w:rFonts w:ascii="Arial" w:hAnsi="Arial" w:cs="Arial"/>
          <w:color w:val="000000"/>
        </w:rPr>
        <w:t>Accessed: 30 November 2023)</w:t>
      </w:r>
    </w:p>
    <w:p w14:paraId="44A9195B"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Fowler, F.J. (2014). </w:t>
      </w:r>
      <w:r w:rsidRPr="006A143B">
        <w:rPr>
          <w:rFonts w:ascii="Arial" w:hAnsi="Arial" w:cs="Arial"/>
          <w:i/>
          <w:iCs/>
        </w:rPr>
        <w:t>Survey Research Methods</w:t>
      </w:r>
      <w:r w:rsidRPr="006A143B">
        <w:rPr>
          <w:rFonts w:ascii="Arial" w:hAnsi="Arial" w:cs="Arial"/>
        </w:rPr>
        <w:t xml:space="preserve">. 5th ed. London: Sage Publication. Available at: </w:t>
      </w:r>
      <w:hyperlink r:id="rId21" w:history="1">
        <w:r w:rsidRPr="006A143B">
          <w:rPr>
            <w:rStyle w:val="Hyperlink"/>
            <w:rFonts w:ascii="Arial" w:hAnsi="Arial" w:cs="Arial"/>
          </w:rPr>
          <w:t>https://books.google.co.uk/books/about/Survey_Research_Methods.html?id=GcKhAQAAQBAJ&amp;redir_esc=y</w:t>
        </w:r>
      </w:hyperlink>
      <w:r w:rsidRPr="006A143B">
        <w:rPr>
          <w:rFonts w:ascii="Arial" w:hAnsi="Arial" w:cs="Arial"/>
        </w:rPr>
        <w:t xml:space="preserve">  [Accessed 13 Dec. 2023].</w:t>
      </w:r>
    </w:p>
    <w:p w14:paraId="7F2B5E92" w14:textId="5D161CF0" w:rsidR="006A143B" w:rsidRDefault="006A143B" w:rsidP="00951027">
      <w:pPr>
        <w:spacing w:line="360" w:lineRule="auto"/>
        <w:rPr>
          <w:rFonts w:ascii="Arial" w:hAnsi="Arial" w:cs="Arial"/>
          <w:color w:val="000000"/>
        </w:rPr>
      </w:pPr>
      <w:r w:rsidRPr="006A143B">
        <w:rPr>
          <w:rFonts w:ascii="Arial" w:hAnsi="Arial" w:cs="Arial"/>
        </w:rPr>
        <w:t xml:space="preserve">Freiberg, H. J., &amp; Lamb, S. (2009). Dimensions of person-centred classroom management. Theory Into Practice, 48(2), 99-105. Available at: </w:t>
      </w:r>
      <w:hyperlink r:id="rId22" w:history="1">
        <w:r w:rsidRPr="006A143B">
          <w:rPr>
            <w:rStyle w:val="Hyperlink"/>
            <w:rFonts w:ascii="Arial" w:hAnsi="Arial" w:cs="Arial"/>
          </w:rPr>
          <w:t>https://www.jstor.org/stable/40344599</w:t>
        </w:r>
      </w:hyperlink>
      <w:r w:rsidRPr="006A143B">
        <w:rPr>
          <w:rFonts w:ascii="Arial" w:hAnsi="Arial" w:cs="Arial"/>
        </w:rPr>
        <w:t xml:space="preserve"> </w:t>
      </w:r>
      <w:r w:rsidRPr="006A143B">
        <w:rPr>
          <w:rFonts w:ascii="Arial" w:hAnsi="Arial" w:cs="Arial"/>
          <w:color w:val="000000"/>
        </w:rPr>
        <w:t>[Accessed 1 Dec. 2023].</w:t>
      </w:r>
    </w:p>
    <w:p w14:paraId="085C0145" w14:textId="77777777" w:rsidR="00951027" w:rsidRPr="00951027" w:rsidRDefault="00951027" w:rsidP="00951027">
      <w:pPr>
        <w:spacing w:line="360" w:lineRule="auto"/>
        <w:rPr>
          <w:rFonts w:ascii="Arial" w:hAnsi="Arial" w:cs="Arial"/>
          <w:color w:val="000000"/>
        </w:rPr>
      </w:pPr>
    </w:p>
    <w:p w14:paraId="46CF547D" w14:textId="520E06E5"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Goleman, D. (2020). </w:t>
      </w:r>
      <w:r w:rsidRPr="006A143B">
        <w:rPr>
          <w:rFonts w:ascii="Arial" w:hAnsi="Arial" w:cs="Arial"/>
          <w:i/>
          <w:iCs/>
        </w:rPr>
        <w:t>Emotional intelligence</w:t>
      </w:r>
      <w:r w:rsidRPr="006A143B">
        <w:rPr>
          <w:rFonts w:ascii="Arial" w:hAnsi="Arial" w:cs="Arial"/>
        </w:rPr>
        <w:t>. London: Bloomsbury. 1</w:t>
      </w:r>
      <w:r w:rsidRPr="006A143B">
        <w:rPr>
          <w:rFonts w:ascii="Arial" w:hAnsi="Arial" w:cs="Arial"/>
          <w:vertAlign w:val="superscript"/>
        </w:rPr>
        <w:t>st</w:t>
      </w:r>
      <w:r w:rsidRPr="006A143B">
        <w:rPr>
          <w:rFonts w:ascii="Arial" w:hAnsi="Arial" w:cs="Arial"/>
        </w:rPr>
        <w:t xml:space="preserve"> Ed. Available at: </w:t>
      </w:r>
      <w:hyperlink r:id="rId23" w:anchor="v=onepage&amp;q&amp;f=false" w:history="1">
        <w:r w:rsidRPr="006A143B">
          <w:rPr>
            <w:rStyle w:val="Hyperlink"/>
            <w:rFonts w:ascii="Arial" w:hAnsi="Arial" w:cs="Arial"/>
          </w:rPr>
          <w:t>https://books.google.co.uk/books?hl=en&amp;lr=&amp;id=6bMyEAAAQBAJ&amp;oi=fnd&amp;pg=PP1&amp;dq=Goleman,+D.+(1995).+Emotional+Intelligence:+Why+It+Can+Matter+More+Than+IQ.+Bantam+Books.&amp;ots=nqGx-QHO46&amp;sig=--wSMxrzSIRW9U7zVkHLnynF6L4#v=onepage&amp;q&amp;f=false</w:t>
        </w:r>
      </w:hyperlink>
      <w:r w:rsidRPr="006A143B">
        <w:rPr>
          <w:rFonts w:ascii="Arial" w:hAnsi="Arial" w:cs="Arial"/>
        </w:rPr>
        <w:t xml:space="preserve">  [Accessed 14 Dec. 2023].</w:t>
      </w:r>
    </w:p>
    <w:p w14:paraId="1AE91E0C" w14:textId="77777777" w:rsidR="006A143B" w:rsidRPr="006A143B" w:rsidRDefault="006A143B" w:rsidP="006A143B">
      <w:pPr>
        <w:pStyle w:val="NormalWeb"/>
        <w:spacing w:before="240" w:beforeAutospacing="0" w:after="240" w:afterAutospacing="0" w:line="360" w:lineRule="auto"/>
        <w:rPr>
          <w:rFonts w:ascii="Arial" w:hAnsi="Arial" w:cs="Arial"/>
          <w:color w:val="000000"/>
        </w:rPr>
      </w:pPr>
      <w:r w:rsidRPr="006A143B">
        <w:rPr>
          <w:rFonts w:ascii="Arial" w:hAnsi="Arial" w:cs="Arial"/>
        </w:rPr>
        <w:t xml:space="preserve">GPFE. (2019) </w:t>
      </w:r>
      <w:r w:rsidRPr="006A143B">
        <w:rPr>
          <w:rFonts w:ascii="Arial" w:hAnsi="Arial" w:cs="Arial"/>
          <w:i/>
          <w:iCs/>
        </w:rPr>
        <w:t>Effective Teaching Strategies Used in Today’s Classroom</w:t>
      </w:r>
      <w:r w:rsidRPr="006A143B">
        <w:rPr>
          <w:rFonts w:ascii="Arial" w:hAnsi="Arial" w:cs="Arial"/>
        </w:rPr>
        <w:t>s</w:t>
      </w:r>
      <w:r w:rsidRPr="006A143B">
        <w:rPr>
          <w:rFonts w:ascii="Arial" w:hAnsi="Arial" w:cs="Arial"/>
          <w:i/>
          <w:iCs/>
        </w:rPr>
        <w:t xml:space="preserve"> </w:t>
      </w:r>
      <w:r w:rsidRPr="006A143B">
        <w:rPr>
          <w:rFonts w:ascii="Arial" w:hAnsi="Arial" w:cs="Arial"/>
        </w:rPr>
        <w:t xml:space="preserve">Available at:  </w:t>
      </w:r>
      <w:hyperlink r:id="rId24" w:anchor=":~:text=Teaching%20strategies%20play%20an%20important,to%20the%20content%20being%20delivered" w:history="1">
        <w:r w:rsidRPr="006A143B">
          <w:rPr>
            <w:rStyle w:val="Hyperlink"/>
            <w:rFonts w:ascii="Arial" w:hAnsi="Arial" w:cs="Arial"/>
          </w:rPr>
          <w:t>https://www.graduateprogram.org/2019/08/teaching-strategies-used-in-todays-classroom/#:~:text=Teaching%20strategies%20play%20an%20important,to%20the%20content%20being%20delivered</w:t>
        </w:r>
      </w:hyperlink>
      <w:r w:rsidRPr="006A143B">
        <w:rPr>
          <w:rFonts w:ascii="Arial" w:hAnsi="Arial" w:cs="Arial"/>
        </w:rPr>
        <w:t xml:space="preserve">. </w:t>
      </w:r>
      <w:r w:rsidRPr="006A143B">
        <w:rPr>
          <w:rFonts w:ascii="Arial" w:hAnsi="Arial" w:cs="Arial"/>
          <w:color w:val="000000"/>
        </w:rPr>
        <w:t>[Accessed 9 Dec. 2023].</w:t>
      </w:r>
    </w:p>
    <w:p w14:paraId="7C3275A4"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lastRenderedPageBreak/>
        <w:t xml:space="preserve">Hattie, J (2009) </w:t>
      </w:r>
      <w:r w:rsidRPr="006A143B">
        <w:rPr>
          <w:rFonts w:ascii="Arial" w:hAnsi="Arial" w:cs="Arial"/>
          <w:i/>
          <w:iCs/>
        </w:rPr>
        <w:t xml:space="preserve">what works best in education?  </w:t>
      </w:r>
      <w:r w:rsidRPr="006A143B">
        <w:rPr>
          <w:rFonts w:ascii="Arial" w:hAnsi="Arial" w:cs="Arial"/>
        </w:rPr>
        <w:t xml:space="preserve">Available at: </w:t>
      </w:r>
      <w:hyperlink r:id="rId25" w:history="1">
        <w:r w:rsidRPr="006A143B">
          <w:rPr>
            <w:rStyle w:val="Hyperlink"/>
            <w:rFonts w:ascii="Arial" w:hAnsi="Arial" w:cs="Arial"/>
          </w:rPr>
          <w:t>https://blog.irisconnect.com/uk/community/blog/john-hattie-research-what-works-best-in-education/</w:t>
        </w:r>
      </w:hyperlink>
      <w:r w:rsidRPr="006A143B">
        <w:rPr>
          <w:rFonts w:ascii="Arial" w:hAnsi="Arial" w:cs="Arial"/>
        </w:rPr>
        <w:t xml:space="preserve"> </w:t>
      </w:r>
      <w:r w:rsidRPr="006A143B">
        <w:rPr>
          <w:rFonts w:ascii="Arial" w:hAnsi="Arial" w:cs="Arial"/>
          <w:color w:val="000000"/>
        </w:rPr>
        <w:t>(Accessed 30 Nov. 2023).</w:t>
      </w:r>
    </w:p>
    <w:p w14:paraId="36D81921"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HCPC (2021).</w:t>
      </w:r>
      <w:r w:rsidRPr="006A143B">
        <w:rPr>
          <w:rStyle w:val="apple-converted-space"/>
          <w:rFonts w:ascii="Arial" w:hAnsi="Arial" w:cs="Arial"/>
          <w:color w:val="000000"/>
        </w:rPr>
        <w:t> </w:t>
      </w:r>
      <w:r w:rsidRPr="006A143B">
        <w:rPr>
          <w:rFonts w:ascii="Arial" w:hAnsi="Arial" w:cs="Arial"/>
          <w:i/>
          <w:iCs/>
          <w:color w:val="000000"/>
        </w:rPr>
        <w:t>Introduction to Confidentiality</w:t>
      </w:r>
      <w:r w:rsidRPr="006A143B">
        <w:rPr>
          <w:rFonts w:ascii="Arial" w:hAnsi="Arial" w:cs="Arial"/>
          <w:color w:val="000000"/>
        </w:rPr>
        <w:t xml:space="preserve">. Available at: </w:t>
      </w:r>
      <w:hyperlink r:id="rId26" w:history="1">
        <w:r w:rsidRPr="006A143B">
          <w:rPr>
            <w:rStyle w:val="Hyperlink"/>
            <w:rFonts w:ascii="Arial" w:hAnsi="Arial" w:cs="Arial"/>
          </w:rPr>
          <w:t>https://www.hcpc-uk.org/standards/meeting-our-standards/confidentiality/guidance-on-confidentiality/introduction-to-confidentiality/</w:t>
        </w:r>
      </w:hyperlink>
      <w:r w:rsidRPr="006A143B">
        <w:rPr>
          <w:rFonts w:ascii="Arial" w:hAnsi="Arial" w:cs="Arial"/>
          <w:color w:val="000000"/>
        </w:rPr>
        <w:t xml:space="preserve">  [Accessed 6 Dec. 2023].</w:t>
      </w:r>
    </w:p>
    <w:p w14:paraId="1B48C6E8" w14:textId="7777777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Hopkins, B. (2004). </w:t>
      </w:r>
      <w:r w:rsidRPr="006A143B">
        <w:rPr>
          <w:rFonts w:ascii="Arial" w:hAnsi="Arial" w:cs="Arial"/>
          <w:i/>
          <w:iCs/>
        </w:rPr>
        <w:t xml:space="preserve">Just </w:t>
      </w:r>
      <w:proofErr w:type="gramStart"/>
      <w:r w:rsidRPr="006A143B">
        <w:rPr>
          <w:rFonts w:ascii="Arial" w:hAnsi="Arial" w:cs="Arial"/>
          <w:i/>
          <w:iCs/>
        </w:rPr>
        <w:t>schools :</w:t>
      </w:r>
      <w:proofErr w:type="gramEnd"/>
      <w:r w:rsidRPr="006A143B">
        <w:rPr>
          <w:rFonts w:ascii="Arial" w:hAnsi="Arial" w:cs="Arial"/>
          <w:i/>
          <w:iCs/>
        </w:rPr>
        <w:t xml:space="preserve"> a whole school approach to restorative justice</w:t>
      </w:r>
      <w:r w:rsidRPr="006A143B">
        <w:rPr>
          <w:rFonts w:ascii="Arial" w:hAnsi="Arial" w:cs="Arial"/>
        </w:rPr>
        <w:t>. London: Jessica Kingsley.</w:t>
      </w:r>
    </w:p>
    <w:p w14:paraId="5203636F"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Johnson, D.W. (2008).</w:t>
      </w:r>
      <w:r w:rsidRPr="006A143B">
        <w:rPr>
          <w:rStyle w:val="apple-converted-space"/>
          <w:rFonts w:ascii="Arial" w:hAnsi="Arial" w:cs="Arial"/>
          <w:color w:val="000000"/>
        </w:rPr>
        <w:t> </w:t>
      </w:r>
      <w:r w:rsidRPr="006A143B">
        <w:rPr>
          <w:rFonts w:ascii="Arial" w:hAnsi="Arial" w:cs="Arial"/>
          <w:i/>
          <w:iCs/>
          <w:color w:val="000000"/>
        </w:rPr>
        <w:t>Reaching Out</w:t>
      </w:r>
      <w:r w:rsidRPr="006A143B">
        <w:rPr>
          <w:rFonts w:ascii="Arial" w:hAnsi="Arial" w:cs="Arial"/>
          <w:color w:val="000000"/>
        </w:rPr>
        <w:t xml:space="preserve">. 1st ed. California: Allyn &amp; Bacon. Available at: </w:t>
      </w:r>
      <w:hyperlink r:id="rId27" w:history="1">
        <w:r w:rsidRPr="006A143B">
          <w:rPr>
            <w:rStyle w:val="Hyperlink"/>
            <w:rFonts w:ascii="Arial" w:hAnsi="Arial" w:cs="Arial"/>
          </w:rPr>
          <w:t>https://books.google.co.uk/books/about/Reaching_Out.html?id=oP_vAAAAIAAJ&amp;redir_esc=y</w:t>
        </w:r>
      </w:hyperlink>
      <w:r w:rsidRPr="006A143B">
        <w:rPr>
          <w:rFonts w:ascii="Arial" w:hAnsi="Arial" w:cs="Arial"/>
          <w:color w:val="000000"/>
        </w:rPr>
        <w:t xml:space="preserve"> [Accessed 1 Dec. 2023].</w:t>
      </w:r>
    </w:p>
    <w:p w14:paraId="670A7928"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i/>
          <w:iCs/>
          <w:color w:val="000000"/>
        </w:rPr>
        <w:t>Jones, V. F., &amp; Jones, L. S. (2012). Comprehensive Classroom Management, Creating Communities of Support and Solving Problems (10th ed.). Upper Saddle River, NJ Pearson. - Scientific Research Publishing</w:t>
      </w:r>
      <w:r w:rsidRPr="006A143B">
        <w:rPr>
          <w:rFonts w:ascii="Arial" w:hAnsi="Arial" w:cs="Arial"/>
          <w:color w:val="000000"/>
        </w:rPr>
        <w:t xml:space="preserve">. www.scirp.org. Available at: </w:t>
      </w:r>
      <w:hyperlink r:id="rId28" w:history="1">
        <w:r w:rsidRPr="006A143B">
          <w:rPr>
            <w:rStyle w:val="Hyperlink"/>
            <w:rFonts w:ascii="Arial" w:hAnsi="Arial" w:cs="Arial"/>
          </w:rPr>
          <w:t>https://www.scirp.org/reference/referencespapers?referenceid=2850972</w:t>
        </w:r>
      </w:hyperlink>
      <w:r w:rsidRPr="006A143B">
        <w:rPr>
          <w:rFonts w:ascii="Arial" w:hAnsi="Arial" w:cs="Arial"/>
          <w:color w:val="000000"/>
        </w:rPr>
        <w:t xml:space="preserve">  [Accessed 1 Dec. 2023].</w:t>
      </w:r>
    </w:p>
    <w:p w14:paraId="17D6D996" w14:textId="77777777" w:rsidR="006A143B" w:rsidRPr="006A143B" w:rsidRDefault="006A143B" w:rsidP="006A143B">
      <w:pPr>
        <w:pStyle w:val="NormalWeb"/>
        <w:spacing w:before="0" w:beforeAutospacing="0" w:after="240" w:afterAutospacing="0" w:line="360" w:lineRule="auto"/>
        <w:rPr>
          <w:rFonts w:ascii="Arial" w:hAnsi="Arial" w:cs="Arial"/>
        </w:rPr>
      </w:pPr>
      <w:proofErr w:type="spellStart"/>
      <w:r w:rsidRPr="006A143B">
        <w:rPr>
          <w:rFonts w:ascii="Arial" w:hAnsi="Arial" w:cs="Arial"/>
        </w:rPr>
        <w:t>Kvale</w:t>
      </w:r>
      <w:proofErr w:type="spellEnd"/>
      <w:r w:rsidRPr="006A143B">
        <w:rPr>
          <w:rFonts w:ascii="Arial" w:hAnsi="Arial" w:cs="Arial"/>
        </w:rPr>
        <w:t xml:space="preserve">, S (2011). </w:t>
      </w:r>
      <w:r w:rsidRPr="006A143B">
        <w:rPr>
          <w:rFonts w:ascii="Arial" w:hAnsi="Arial" w:cs="Arial"/>
          <w:i/>
          <w:iCs/>
        </w:rPr>
        <w:t>Doing interviews</w:t>
      </w:r>
      <w:r w:rsidRPr="006A143B">
        <w:rPr>
          <w:rFonts w:ascii="Arial" w:hAnsi="Arial" w:cs="Arial"/>
        </w:rPr>
        <w:t xml:space="preserve">. 1st ed. [online] London: Sage. Available at: </w:t>
      </w:r>
      <w:hyperlink r:id="rId29" w:history="1">
        <w:r w:rsidRPr="006A143B">
          <w:rPr>
            <w:rStyle w:val="Hyperlink"/>
            <w:rFonts w:ascii="Arial" w:hAnsi="Arial" w:cs="Arial"/>
          </w:rPr>
          <w:t>https://methods.sagepub.com/book/doing-interviews</w:t>
        </w:r>
      </w:hyperlink>
      <w:r w:rsidRPr="006A143B">
        <w:rPr>
          <w:rFonts w:ascii="Arial" w:hAnsi="Arial" w:cs="Arial"/>
        </w:rPr>
        <w:t xml:space="preserve">  [Accessed 9 Dec. 2023].</w:t>
      </w:r>
    </w:p>
    <w:p w14:paraId="2866121B" w14:textId="77777777" w:rsidR="006A143B" w:rsidRPr="006A143B" w:rsidRDefault="006A143B" w:rsidP="006A143B">
      <w:pPr>
        <w:spacing w:line="360" w:lineRule="auto"/>
        <w:rPr>
          <w:rFonts w:ascii="Arial" w:hAnsi="Arial" w:cs="Arial"/>
        </w:rPr>
      </w:pPr>
      <w:r w:rsidRPr="006A143B">
        <w:rPr>
          <w:rFonts w:ascii="Arial" w:hAnsi="Arial" w:cs="Arial"/>
        </w:rPr>
        <w:t xml:space="preserve">Marzano, R. J., &amp; Marzano, J. S. (2003). The Key to Classroom Management. Association for Supervision and Curriculum Development. Available at: </w:t>
      </w:r>
      <w:hyperlink r:id="rId30" w:history="1">
        <w:r w:rsidRPr="006A143B">
          <w:rPr>
            <w:rStyle w:val="Hyperlink"/>
            <w:rFonts w:ascii="Arial" w:hAnsi="Arial" w:cs="Arial"/>
          </w:rPr>
          <w:t>https://www.researchgate.net/profile/Robert-Marzano/publication/283749466_The_Key_to_Classroom_Management/links/56f26c0908aed354e57293d3/The-Key-to-Classroom-Management.pdf</w:t>
        </w:r>
      </w:hyperlink>
      <w:r w:rsidRPr="006A143B">
        <w:rPr>
          <w:rFonts w:ascii="Arial" w:hAnsi="Arial" w:cs="Arial"/>
        </w:rPr>
        <w:t xml:space="preserve"> [Accessed 1 Dec. 2023].</w:t>
      </w:r>
    </w:p>
    <w:p w14:paraId="0C203821" w14:textId="77777777" w:rsidR="006A143B" w:rsidRPr="006A143B" w:rsidRDefault="006A143B" w:rsidP="006A143B">
      <w:pPr>
        <w:pStyle w:val="NormalWeb"/>
        <w:spacing w:before="0" w:beforeAutospacing="0" w:after="240" w:afterAutospacing="0" w:line="360" w:lineRule="auto"/>
        <w:rPr>
          <w:rFonts w:ascii="Arial" w:hAnsi="Arial" w:cs="Arial"/>
        </w:rPr>
      </w:pPr>
    </w:p>
    <w:p w14:paraId="6ED15BA4" w14:textId="3590B944"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McCluskey, G, Lloyd, G, Stead, J, Kane, J, Riddell, S &amp; Weedon, E. (2008) '‘I was dead restorative today’: from restorative justice to restorative approaches in school', Cambridge Journal of Education, vol. 38, no. 2, pp. 199-216. </w:t>
      </w:r>
      <w:hyperlink r:id="rId31" w:history="1">
        <w:r w:rsidRPr="006A143B">
          <w:rPr>
            <w:rStyle w:val="Hyperlink"/>
            <w:rFonts w:ascii="Arial" w:hAnsi="Arial" w:cs="Arial"/>
          </w:rPr>
          <w:t>https://doi.org/10.1080/03057640802063262</w:t>
        </w:r>
      </w:hyperlink>
      <w:r w:rsidRPr="006A143B">
        <w:rPr>
          <w:rFonts w:ascii="Arial" w:hAnsi="Arial" w:cs="Arial"/>
        </w:rPr>
        <w:t xml:space="preserve"> [Accessed 15 Dec. 2023].</w:t>
      </w:r>
    </w:p>
    <w:p w14:paraId="4AB4BDC2" w14:textId="7BB39792" w:rsidR="006A143B" w:rsidRPr="006A143B" w:rsidRDefault="006A143B" w:rsidP="006A143B">
      <w:pPr>
        <w:spacing w:line="360" w:lineRule="auto"/>
        <w:rPr>
          <w:rFonts w:ascii="Arial" w:hAnsi="Arial" w:cs="Arial"/>
          <w:color w:val="000000"/>
        </w:rPr>
      </w:pPr>
      <w:r w:rsidRPr="006A143B">
        <w:rPr>
          <w:rFonts w:ascii="Arial" w:hAnsi="Arial" w:cs="Arial"/>
        </w:rPr>
        <w:lastRenderedPageBreak/>
        <w:t xml:space="preserve">McLeod, S. (2023) ‘Qualitative Vs Quantitative Research Methods &amp; Data Analysis’, </w:t>
      </w:r>
      <w:r w:rsidRPr="006A143B">
        <w:rPr>
          <w:rFonts w:ascii="Arial" w:hAnsi="Arial" w:cs="Arial"/>
          <w:i/>
          <w:iCs/>
        </w:rPr>
        <w:t>Simply Psychology</w:t>
      </w:r>
      <w:r w:rsidRPr="006A143B">
        <w:rPr>
          <w:rFonts w:ascii="Arial" w:hAnsi="Arial" w:cs="Arial"/>
        </w:rPr>
        <w:t xml:space="preserve">, 25 September. Available at: </w:t>
      </w:r>
      <w:hyperlink r:id="rId32" w:history="1">
        <w:r w:rsidRPr="006A143B">
          <w:rPr>
            <w:rStyle w:val="Hyperlink"/>
            <w:rFonts w:ascii="Arial" w:hAnsi="Arial" w:cs="Arial"/>
          </w:rPr>
          <w:t>https://www.simplypsychology.org/qualitative-quantitative.html</w:t>
        </w:r>
      </w:hyperlink>
      <w:r w:rsidRPr="006A143B">
        <w:rPr>
          <w:rFonts w:ascii="Arial" w:hAnsi="Arial" w:cs="Arial"/>
          <w:color w:val="000000"/>
        </w:rPr>
        <w:t xml:space="preserve"> (Accessed: 27 November 2023).</w:t>
      </w:r>
    </w:p>
    <w:p w14:paraId="0173E16B" w14:textId="77777777" w:rsidR="006A143B" w:rsidRPr="006A143B" w:rsidRDefault="006A143B" w:rsidP="006A143B">
      <w:pPr>
        <w:spacing w:line="360" w:lineRule="auto"/>
        <w:rPr>
          <w:rFonts w:ascii="Arial" w:hAnsi="Arial" w:cs="Arial"/>
          <w:color w:val="000000"/>
        </w:rPr>
      </w:pPr>
    </w:p>
    <w:p w14:paraId="1B1316F0" w14:textId="559B76E0"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 xml:space="preserve">Merriam, S.B. and </w:t>
      </w:r>
      <w:proofErr w:type="spellStart"/>
      <w:r w:rsidRPr="006A143B">
        <w:rPr>
          <w:rFonts w:ascii="Arial" w:hAnsi="Arial" w:cs="Arial"/>
          <w:color w:val="000000"/>
        </w:rPr>
        <w:t>Tisdell</w:t>
      </w:r>
      <w:proofErr w:type="spellEnd"/>
      <w:r w:rsidRPr="006A143B">
        <w:rPr>
          <w:rFonts w:ascii="Arial" w:hAnsi="Arial" w:cs="Arial"/>
          <w:color w:val="000000"/>
        </w:rPr>
        <w:t>, E.J. (2015).</w:t>
      </w:r>
      <w:r w:rsidRPr="006A143B">
        <w:rPr>
          <w:rStyle w:val="apple-converted-space"/>
          <w:rFonts w:ascii="Arial" w:hAnsi="Arial" w:cs="Arial"/>
          <w:color w:val="000000"/>
        </w:rPr>
        <w:t> </w:t>
      </w:r>
      <w:r w:rsidRPr="006A143B">
        <w:rPr>
          <w:rFonts w:ascii="Arial" w:hAnsi="Arial" w:cs="Arial"/>
          <w:i/>
          <w:iCs/>
          <w:color w:val="000000"/>
        </w:rPr>
        <w:t>Qualitative Research: A Guide to Design and Implementation</w:t>
      </w:r>
      <w:r w:rsidRPr="006A143B">
        <w:rPr>
          <w:rFonts w:ascii="Arial" w:hAnsi="Arial" w:cs="Arial"/>
          <w:color w:val="000000"/>
        </w:rPr>
        <w:t>. 1st ed.</w:t>
      </w:r>
      <w:r w:rsidRPr="006A143B">
        <w:rPr>
          <w:rStyle w:val="apple-converted-space"/>
          <w:rFonts w:ascii="Arial" w:hAnsi="Arial" w:cs="Arial"/>
          <w:color w:val="000000"/>
        </w:rPr>
        <w:t> </w:t>
      </w:r>
      <w:r w:rsidRPr="006A143B">
        <w:rPr>
          <w:rFonts w:ascii="Arial" w:hAnsi="Arial" w:cs="Arial"/>
          <w:i/>
          <w:iCs/>
          <w:color w:val="000000"/>
        </w:rPr>
        <w:t>Google Books</w:t>
      </w:r>
      <w:r w:rsidRPr="006A143B">
        <w:rPr>
          <w:rFonts w:ascii="Arial" w:hAnsi="Arial" w:cs="Arial"/>
          <w:color w:val="000000"/>
        </w:rPr>
        <w:t xml:space="preserve">, London: John Wiley &amp; Sons. Available at: </w:t>
      </w:r>
      <w:hyperlink r:id="rId33" w:history="1">
        <w:r w:rsidRPr="006A143B">
          <w:rPr>
            <w:rStyle w:val="Hyperlink"/>
            <w:rFonts w:ascii="Arial" w:hAnsi="Arial" w:cs="Arial"/>
          </w:rPr>
          <w:t>https://books.google.co.uk/books?hl=en&amp;lr=&amp;id=JFN_BwAAQBAJ&amp;oi=fnd&amp;pg=PA137&amp;dq=Merriam</w:t>
        </w:r>
      </w:hyperlink>
      <w:r w:rsidRPr="006A143B">
        <w:rPr>
          <w:rFonts w:ascii="Arial" w:hAnsi="Arial" w:cs="Arial"/>
          <w:color w:val="000000"/>
        </w:rPr>
        <w:t xml:space="preserve"> [Accessed 30 Nov. 2023].</w:t>
      </w:r>
    </w:p>
    <w:p w14:paraId="7A529C05" w14:textId="482C4146" w:rsidR="006A143B" w:rsidRPr="006A143B" w:rsidRDefault="006A143B" w:rsidP="006A143B">
      <w:pPr>
        <w:pStyle w:val="NormalWeb"/>
        <w:spacing w:before="0" w:beforeAutospacing="0" w:after="240" w:afterAutospacing="0" w:line="360" w:lineRule="auto"/>
        <w:rPr>
          <w:rFonts w:ascii="Arial" w:hAnsi="Arial" w:cs="Arial"/>
          <w:color w:val="000000"/>
        </w:rPr>
      </w:pPr>
      <w:proofErr w:type="spellStart"/>
      <w:r w:rsidRPr="006A143B">
        <w:rPr>
          <w:rFonts w:ascii="Arial" w:hAnsi="Arial" w:cs="Arial"/>
          <w:color w:val="000000"/>
        </w:rPr>
        <w:t>Nkhata</w:t>
      </w:r>
      <w:proofErr w:type="spellEnd"/>
      <w:r w:rsidRPr="006A143B">
        <w:rPr>
          <w:rFonts w:ascii="Arial" w:hAnsi="Arial" w:cs="Arial"/>
          <w:color w:val="000000"/>
        </w:rPr>
        <w:t xml:space="preserve">, L., Chituta, D., Banda, A., Beauty Choobe and Jumbe, J. (2016). Mathematics and Science Student Teachers’ Perceptions of Their Classroom Management Practices during Practicum: A Case of Copperbelt University Students. 4(15), pp.1106–1115. </w:t>
      </w:r>
      <w:proofErr w:type="spellStart"/>
      <w:proofErr w:type="gramStart"/>
      <w:r w:rsidRPr="006A143B">
        <w:rPr>
          <w:rFonts w:ascii="Arial" w:hAnsi="Arial" w:cs="Arial"/>
          <w:color w:val="000000"/>
        </w:rPr>
        <w:t>doi:https</w:t>
      </w:r>
      <w:proofErr w:type="spellEnd"/>
      <w:r w:rsidRPr="006A143B">
        <w:rPr>
          <w:rFonts w:ascii="Arial" w:hAnsi="Arial" w:cs="Arial"/>
          <w:color w:val="000000"/>
        </w:rPr>
        <w:t>://doi.org/10.12691/education-4-15-9</w:t>
      </w:r>
      <w:proofErr w:type="gramEnd"/>
      <w:r w:rsidRPr="006A143B">
        <w:rPr>
          <w:rFonts w:ascii="Arial" w:hAnsi="Arial" w:cs="Arial"/>
          <w:color w:val="000000"/>
        </w:rPr>
        <w:t>.</w:t>
      </w:r>
    </w:p>
    <w:p w14:paraId="62F70B9F" w14:textId="64D0EDD3"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Payton, J.W., Wardlaw, D.M., Graczyk, P.A., Bloodworth, M.R., Tompsett, C.J. and Weissberg, R.P. (2008). Social and Emotional Learning: A Framework for Promoting Mental Health and Reducing Risk Behaviour in Children and Youth.</w:t>
      </w:r>
      <w:r w:rsidRPr="006A143B">
        <w:rPr>
          <w:rStyle w:val="apple-converted-space"/>
          <w:rFonts w:ascii="Arial" w:hAnsi="Arial" w:cs="Arial"/>
          <w:color w:val="000000"/>
        </w:rPr>
        <w:t> </w:t>
      </w:r>
      <w:r w:rsidRPr="006A143B">
        <w:rPr>
          <w:rFonts w:ascii="Arial" w:hAnsi="Arial" w:cs="Arial"/>
          <w:i/>
          <w:iCs/>
          <w:color w:val="000000"/>
        </w:rPr>
        <w:t>Journal of School Health</w:t>
      </w:r>
      <w:r w:rsidRPr="006A143B">
        <w:rPr>
          <w:rFonts w:ascii="Arial" w:hAnsi="Arial" w:cs="Arial"/>
          <w:color w:val="000000"/>
        </w:rPr>
        <w:t xml:space="preserve">, 70(5), pp.179–185. </w:t>
      </w:r>
      <w:proofErr w:type="gramStart"/>
      <w:r w:rsidRPr="006A143B">
        <w:rPr>
          <w:rFonts w:ascii="Arial" w:hAnsi="Arial" w:cs="Arial"/>
          <w:color w:val="000000"/>
        </w:rPr>
        <w:t>doi:https://doi.org/10.1111/j.1746-1561.2000.tb06468.x</w:t>
      </w:r>
      <w:proofErr w:type="gramEnd"/>
      <w:r w:rsidRPr="006A143B">
        <w:rPr>
          <w:rFonts w:ascii="Arial" w:hAnsi="Arial" w:cs="Arial"/>
          <w:color w:val="000000"/>
        </w:rPr>
        <w:t>. [Accessed 1 Dec. 2023].</w:t>
      </w:r>
    </w:p>
    <w:p w14:paraId="4BD5BCF6" w14:textId="7FF83E76"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333333"/>
          <w:shd w:val="clear" w:color="auto" w:fill="FFFFFF"/>
        </w:rPr>
        <w:t>Pianta, R. C., &amp; Stuhlman, M. W. (2004). Teacher-Child Relationships and Children's Success in the First Years of School.</w:t>
      </w:r>
      <w:r w:rsidRPr="006A143B">
        <w:rPr>
          <w:rStyle w:val="apple-converted-space"/>
          <w:rFonts w:ascii="Arial" w:eastAsiaTheme="minorEastAsia" w:hAnsi="Arial" w:cs="Arial"/>
          <w:color w:val="333333"/>
          <w:shd w:val="clear" w:color="auto" w:fill="FFFFFF"/>
        </w:rPr>
        <w:t> </w:t>
      </w:r>
      <w:r w:rsidRPr="006A143B">
        <w:rPr>
          <w:rStyle w:val="Emphasis"/>
          <w:rFonts w:ascii="Arial" w:hAnsi="Arial" w:cs="Arial"/>
          <w:color w:val="333333"/>
        </w:rPr>
        <w:t>School Psychology Review, 33</w:t>
      </w:r>
      <w:r w:rsidRPr="006A143B">
        <w:rPr>
          <w:rFonts w:ascii="Arial" w:hAnsi="Arial" w:cs="Arial"/>
          <w:color w:val="333333"/>
          <w:shd w:val="clear" w:color="auto" w:fill="FFFFFF"/>
        </w:rPr>
        <w:t xml:space="preserve">(3), pp.444–458 Available at: </w:t>
      </w:r>
      <w:hyperlink r:id="rId34" w:history="1">
        <w:r w:rsidRPr="006A143B">
          <w:rPr>
            <w:rStyle w:val="Hyperlink"/>
            <w:rFonts w:ascii="Arial" w:hAnsi="Arial" w:cs="Arial"/>
            <w:shd w:val="clear" w:color="auto" w:fill="FFFFFF"/>
          </w:rPr>
          <w:t>https://psycnet.apa.org/record/2004-19926-011</w:t>
        </w:r>
      </w:hyperlink>
      <w:r w:rsidRPr="006A143B">
        <w:rPr>
          <w:rFonts w:ascii="Arial" w:hAnsi="Arial" w:cs="Arial"/>
          <w:color w:val="333333"/>
          <w:shd w:val="clear" w:color="auto" w:fill="FFFFFF"/>
        </w:rPr>
        <w:t xml:space="preserve"> </w:t>
      </w:r>
      <w:r w:rsidRPr="006A143B">
        <w:rPr>
          <w:rFonts w:ascii="Arial" w:hAnsi="Arial" w:cs="Arial"/>
          <w:color w:val="000000"/>
        </w:rPr>
        <w:t>[Accessed 1 Dec. 2023].</w:t>
      </w:r>
    </w:p>
    <w:p w14:paraId="0BCDD78E" w14:textId="0AD2961E"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 xml:space="preserve">Psychological Association. (2017). Ethical principles of psychologists and code of conduct. Available at: </w:t>
      </w:r>
      <w:hyperlink r:id="rId35" w:history="1">
        <w:r w:rsidRPr="006A143B">
          <w:rPr>
            <w:rStyle w:val="Hyperlink"/>
            <w:rFonts w:ascii="Arial" w:hAnsi="Arial" w:cs="Arial"/>
          </w:rPr>
          <w:t>https://www.apa.org/ethics/code</w:t>
        </w:r>
      </w:hyperlink>
      <w:r w:rsidRPr="006A143B">
        <w:rPr>
          <w:rFonts w:ascii="Arial" w:hAnsi="Arial" w:cs="Arial"/>
          <w:color w:val="000000"/>
        </w:rPr>
        <w:t xml:space="preserve"> [Accessed 6 Dec. 2023].</w:t>
      </w:r>
    </w:p>
    <w:p w14:paraId="25308A70" w14:textId="77777777" w:rsidR="006A143B" w:rsidRPr="006A143B" w:rsidRDefault="006A143B" w:rsidP="006A143B">
      <w:pPr>
        <w:pStyle w:val="NormalWeb"/>
        <w:spacing w:before="0" w:beforeAutospacing="0" w:after="240" w:afterAutospacing="0" w:line="360" w:lineRule="auto"/>
        <w:rPr>
          <w:rFonts w:ascii="Arial" w:hAnsi="Arial" w:cs="Arial"/>
        </w:rPr>
      </w:pPr>
      <w:proofErr w:type="spellStart"/>
      <w:r w:rsidRPr="006A143B">
        <w:rPr>
          <w:rFonts w:ascii="Arial" w:hAnsi="Arial" w:cs="Arial"/>
        </w:rPr>
        <w:t>Schonert-Reichl</w:t>
      </w:r>
      <w:proofErr w:type="spellEnd"/>
      <w:r w:rsidRPr="006A143B">
        <w:rPr>
          <w:rFonts w:ascii="Arial" w:hAnsi="Arial" w:cs="Arial"/>
        </w:rPr>
        <w:t xml:space="preserve">, K.A., </w:t>
      </w:r>
      <w:proofErr w:type="spellStart"/>
      <w:r w:rsidRPr="006A143B">
        <w:rPr>
          <w:rFonts w:ascii="Arial" w:hAnsi="Arial" w:cs="Arial"/>
        </w:rPr>
        <w:t>Oberle</w:t>
      </w:r>
      <w:proofErr w:type="spellEnd"/>
      <w:r w:rsidRPr="006A143B">
        <w:rPr>
          <w:rFonts w:ascii="Arial" w:hAnsi="Arial" w:cs="Arial"/>
        </w:rPr>
        <w:t xml:space="preserve">, E., Lawlor, M.S., Abbott, D., Thomson, K., Oberlander, T.F. and Diamond, A. (2015). Enhancing cognitive and social–emotional development through a simple-to-administer mindfulness-based school program for elementary school children: A randomized controlled trial. </w:t>
      </w:r>
      <w:r w:rsidRPr="006A143B">
        <w:rPr>
          <w:rFonts w:ascii="Arial" w:hAnsi="Arial" w:cs="Arial"/>
          <w:i/>
          <w:iCs/>
        </w:rPr>
        <w:t>Developmental Psychology</w:t>
      </w:r>
      <w:r w:rsidRPr="006A143B">
        <w:rPr>
          <w:rFonts w:ascii="Arial" w:hAnsi="Arial" w:cs="Arial"/>
        </w:rPr>
        <w:t xml:space="preserve">, 51(1), pp.52–66. </w:t>
      </w:r>
      <w:proofErr w:type="spellStart"/>
      <w:proofErr w:type="gramStart"/>
      <w:r w:rsidRPr="006A143B">
        <w:rPr>
          <w:rFonts w:ascii="Arial" w:hAnsi="Arial" w:cs="Arial"/>
        </w:rPr>
        <w:t>doi:https</w:t>
      </w:r>
      <w:proofErr w:type="spellEnd"/>
      <w:r w:rsidRPr="006A143B">
        <w:rPr>
          <w:rFonts w:ascii="Arial" w:hAnsi="Arial" w:cs="Arial"/>
        </w:rPr>
        <w:t>://doi.org/10.1037/a0038454</w:t>
      </w:r>
      <w:proofErr w:type="gramEnd"/>
      <w:r w:rsidRPr="006A143B">
        <w:rPr>
          <w:rFonts w:ascii="Arial" w:hAnsi="Arial" w:cs="Arial"/>
        </w:rPr>
        <w:t>. [Accessed 15 Dec. 2023].</w:t>
      </w:r>
    </w:p>
    <w:p w14:paraId="79A865E1" w14:textId="13FE046F" w:rsidR="006A143B" w:rsidRPr="006A143B" w:rsidRDefault="006A143B" w:rsidP="006A143B">
      <w:pPr>
        <w:pStyle w:val="NormalWeb"/>
        <w:spacing w:before="0" w:beforeAutospacing="0" w:after="240" w:afterAutospacing="0" w:line="360" w:lineRule="auto"/>
        <w:rPr>
          <w:rFonts w:ascii="Arial" w:hAnsi="Arial" w:cs="Arial"/>
        </w:rPr>
      </w:pPr>
      <w:proofErr w:type="spellStart"/>
      <w:r w:rsidRPr="006A143B">
        <w:rPr>
          <w:rFonts w:ascii="Arial" w:hAnsi="Arial" w:cs="Arial"/>
          <w:color w:val="000000"/>
        </w:rPr>
        <w:lastRenderedPageBreak/>
        <w:t>Scribbr</w:t>
      </w:r>
      <w:proofErr w:type="spellEnd"/>
      <w:r w:rsidRPr="006A143B">
        <w:rPr>
          <w:rFonts w:ascii="Arial" w:hAnsi="Arial" w:cs="Arial"/>
          <w:color w:val="000000"/>
        </w:rPr>
        <w:t xml:space="preserve"> (2023)</w:t>
      </w:r>
      <w:r w:rsidRPr="006A143B">
        <w:rPr>
          <w:rStyle w:val="apple-converted-space"/>
          <w:rFonts w:ascii="Arial" w:eastAsiaTheme="minorEastAsia" w:hAnsi="Arial" w:cs="Arial"/>
          <w:color w:val="000000"/>
        </w:rPr>
        <w:t> </w:t>
      </w:r>
      <w:r w:rsidRPr="006A143B">
        <w:rPr>
          <w:rFonts w:ascii="Arial" w:hAnsi="Arial" w:cs="Arial"/>
          <w:i/>
          <w:iCs/>
          <w:color w:val="000000"/>
        </w:rPr>
        <w:t>What are the benefits of collecting original data?</w:t>
      </w:r>
      <w:r w:rsidRPr="006A143B">
        <w:rPr>
          <w:rStyle w:val="apple-converted-space"/>
          <w:rFonts w:ascii="Arial" w:eastAsiaTheme="minorEastAsia" w:hAnsi="Arial" w:cs="Arial"/>
          <w:color w:val="000000"/>
        </w:rPr>
        <w:t> </w:t>
      </w:r>
      <w:r w:rsidRPr="006A143B">
        <w:rPr>
          <w:rFonts w:ascii="Arial" w:hAnsi="Arial" w:cs="Arial"/>
          <w:color w:val="000000"/>
        </w:rPr>
        <w:t>Available at:</w:t>
      </w:r>
      <w:r w:rsidRPr="006A143B">
        <w:rPr>
          <w:rStyle w:val="apple-converted-space"/>
          <w:rFonts w:ascii="Arial" w:eastAsiaTheme="minorEastAsia" w:hAnsi="Arial" w:cs="Arial"/>
          <w:color w:val="000000"/>
        </w:rPr>
        <w:t> </w:t>
      </w:r>
      <w:hyperlink r:id="rId36" w:history="1">
        <w:r w:rsidRPr="006A143B">
          <w:rPr>
            <w:rStyle w:val="Hyperlink"/>
            <w:rFonts w:ascii="Arial" w:hAnsi="Arial" w:cs="Arial"/>
          </w:rPr>
          <w:t>https://www.scribbr.co.uk/faqs/benefits-of-collecting-original-data/</w:t>
        </w:r>
      </w:hyperlink>
      <w:r w:rsidRPr="006A143B">
        <w:rPr>
          <w:rStyle w:val="apple-converted-space"/>
          <w:rFonts w:ascii="Arial" w:eastAsiaTheme="minorEastAsia" w:hAnsi="Arial" w:cs="Arial"/>
          <w:color w:val="000000"/>
        </w:rPr>
        <w:t> </w:t>
      </w:r>
      <w:r w:rsidRPr="006A143B">
        <w:rPr>
          <w:rFonts w:ascii="Arial" w:hAnsi="Arial" w:cs="Arial"/>
          <w:color w:val="000000"/>
        </w:rPr>
        <w:t>[Accessed 15 Dec. 2023].</w:t>
      </w:r>
    </w:p>
    <w:p w14:paraId="194D4311" w14:textId="4CA9695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Sherman, L. W., &amp; Strang, H. (2007). Restorative Justice: The Evidence. The Smith Institute; London. Available at: </w:t>
      </w:r>
      <w:hyperlink r:id="rId37" w:history="1">
        <w:r w:rsidRPr="006A143B">
          <w:rPr>
            <w:rStyle w:val="Hyperlink"/>
            <w:rFonts w:ascii="Arial" w:hAnsi="Arial" w:cs="Arial"/>
          </w:rPr>
          <w:t>https://research.tees.ac.uk/en/publications/restorative-justice-the-evidence</w:t>
        </w:r>
      </w:hyperlink>
      <w:r w:rsidRPr="006A143B">
        <w:rPr>
          <w:rFonts w:ascii="Arial" w:hAnsi="Arial" w:cs="Arial"/>
        </w:rPr>
        <w:t xml:space="preserve"> [Accessed 15 Dec. 2023].</w:t>
      </w:r>
    </w:p>
    <w:p w14:paraId="1A7D5B92" w14:textId="1A3B0E11" w:rsidR="006A143B" w:rsidRPr="00951027"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Smith, J.A. (2018). </w:t>
      </w:r>
      <w:r w:rsidRPr="006A143B">
        <w:rPr>
          <w:rFonts w:ascii="Arial" w:hAnsi="Arial" w:cs="Arial"/>
          <w:i/>
          <w:iCs/>
        </w:rPr>
        <w:t>Qualitative psychology: a practical guide to research methods</w:t>
      </w:r>
      <w:r w:rsidRPr="006A143B">
        <w:rPr>
          <w:rFonts w:ascii="Arial" w:hAnsi="Arial" w:cs="Arial"/>
        </w:rPr>
        <w:t xml:space="preserve">. 3rd ed. Los Angeles: Los Angeles Sage. Available at: </w:t>
      </w:r>
      <w:hyperlink r:id="rId38" w:anchor="features" w:history="1">
        <w:r w:rsidRPr="006A143B">
          <w:rPr>
            <w:rStyle w:val="Hyperlink"/>
            <w:rFonts w:ascii="Arial" w:hAnsi="Arial" w:cs="Arial"/>
          </w:rPr>
          <w:t>https://us.sagepub.com/en-us/nam/qualitative-psychology/book242733#features</w:t>
        </w:r>
      </w:hyperlink>
      <w:r w:rsidRPr="006A143B">
        <w:rPr>
          <w:rFonts w:ascii="Arial" w:hAnsi="Arial" w:cs="Arial"/>
        </w:rPr>
        <w:t xml:space="preserve">  [Accessed 13 Dec. 2023].</w:t>
      </w:r>
    </w:p>
    <w:p w14:paraId="5A967ED5" w14:textId="66976562" w:rsidR="006A143B" w:rsidRPr="00951027"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Stake, R.E. (2019).</w:t>
      </w:r>
      <w:r w:rsidRPr="006A143B">
        <w:rPr>
          <w:rStyle w:val="apple-converted-space"/>
          <w:rFonts w:ascii="Arial" w:hAnsi="Arial" w:cs="Arial"/>
          <w:color w:val="000000"/>
        </w:rPr>
        <w:t> </w:t>
      </w:r>
      <w:r w:rsidRPr="006A143B">
        <w:rPr>
          <w:rFonts w:ascii="Arial" w:hAnsi="Arial" w:cs="Arial"/>
          <w:i/>
          <w:iCs/>
          <w:color w:val="000000"/>
        </w:rPr>
        <w:t>The Art of Case Study Research</w:t>
      </w:r>
      <w:r w:rsidRPr="006A143B">
        <w:rPr>
          <w:rFonts w:ascii="Arial" w:hAnsi="Arial" w:cs="Arial"/>
          <w:color w:val="000000"/>
        </w:rPr>
        <w:t xml:space="preserve">. SAGE Publications Inc. Available at: </w:t>
      </w:r>
      <w:hyperlink r:id="rId39" w:history="1">
        <w:r w:rsidRPr="006A143B">
          <w:rPr>
            <w:rStyle w:val="Hyperlink"/>
            <w:rFonts w:ascii="Arial" w:hAnsi="Arial" w:cs="Arial"/>
          </w:rPr>
          <w:t>https://us.sagepub.com/en-us/nam/the-art-of-case-study-research/book4954</w:t>
        </w:r>
      </w:hyperlink>
      <w:r w:rsidRPr="006A143B">
        <w:rPr>
          <w:rFonts w:ascii="Arial" w:hAnsi="Arial" w:cs="Arial"/>
          <w:color w:val="000000"/>
        </w:rPr>
        <w:t xml:space="preserve">  [Accessed 30 Nov. 2023].</w:t>
      </w:r>
    </w:p>
    <w:p w14:paraId="60662B3E" w14:textId="59195E2E" w:rsidR="006A143B" w:rsidRPr="00951027"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Subban, P (2023) </w:t>
      </w:r>
      <w:r w:rsidRPr="006A143B">
        <w:rPr>
          <w:rFonts w:ascii="Arial" w:hAnsi="Arial" w:cs="Arial"/>
          <w:i/>
          <w:iCs/>
        </w:rPr>
        <w:t>Differentiated Instruction at Work. Reinforcing the art of classroom observation</w:t>
      </w:r>
      <w:r w:rsidRPr="006A143B">
        <w:rPr>
          <w:rFonts w:ascii="Arial" w:hAnsi="Arial" w:cs="Arial"/>
        </w:rPr>
        <w:t xml:space="preserve">  Available at: </w:t>
      </w:r>
      <w:hyperlink r:id="rId40" w:history="1">
        <w:r w:rsidRPr="006A143B">
          <w:rPr>
            <w:rStyle w:val="Hyperlink"/>
            <w:rFonts w:ascii="Arial" w:hAnsi="Arial" w:cs="Arial"/>
          </w:rPr>
          <w:t>https://www.researchgate.net/publication/276454899_Differentiated_Instruction_at_Work_Reinforcing_the_art_of_classroom_observation_through_the_creation_of_a_checklist_for_beginning_and_pre-service_teachers</w:t>
        </w:r>
      </w:hyperlink>
      <w:r w:rsidRPr="006A143B">
        <w:rPr>
          <w:rFonts w:ascii="Arial" w:hAnsi="Arial" w:cs="Arial"/>
        </w:rPr>
        <w:t xml:space="preserve"> [Accessed 13 Dec. 2023].</w:t>
      </w:r>
    </w:p>
    <w:p w14:paraId="7020E52F" w14:textId="3D3EF509" w:rsidR="006A143B" w:rsidRPr="00951027"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Tomlinson, C.A. (2014).</w:t>
      </w:r>
      <w:r w:rsidRPr="006A143B">
        <w:rPr>
          <w:rStyle w:val="apple-converted-space"/>
          <w:rFonts w:ascii="Arial" w:hAnsi="Arial" w:cs="Arial"/>
          <w:color w:val="000000"/>
        </w:rPr>
        <w:t> </w:t>
      </w:r>
      <w:r w:rsidRPr="006A143B">
        <w:rPr>
          <w:rFonts w:ascii="Arial" w:hAnsi="Arial" w:cs="Arial"/>
          <w:i/>
          <w:iCs/>
          <w:color w:val="000000"/>
        </w:rPr>
        <w:t>The Differentiated Classroom: Responding to the Needs of all Learners</w:t>
      </w:r>
      <w:r w:rsidRPr="006A143B">
        <w:rPr>
          <w:rFonts w:ascii="Arial" w:hAnsi="Arial" w:cs="Arial"/>
          <w:color w:val="000000"/>
        </w:rPr>
        <w:t xml:space="preserve">. 2nd ed. Boston: Pearson Education. Available at: </w:t>
      </w:r>
      <w:hyperlink r:id="rId41" w:anchor="v=onepage&amp;q=Tomlinson%2C%20C.%20A.%20(2014).%20Differentiated%20Classroom%3A%20Responding%20to%20the%20Needs%20of%20All%20Learners.%20ASCD.&amp;f=false" w:history="1">
        <w:r w:rsidRPr="006A143B">
          <w:rPr>
            <w:rStyle w:val="Hyperlink"/>
            <w:rFonts w:ascii="Arial" w:hAnsi="Arial" w:cs="Arial"/>
          </w:rPr>
          <w:t>https://books.google.co.uk/books?hl=en&amp;lr=&amp;id=CLigAwAAQBAJ&amp;oi=fnd&amp;pg=PP1&amp;dq=Tomlinson,+C.+A.+(2014).+Differentiated+Classroom:+Responding+to+the+Needs+of+All+Learners.+ASCD.&amp;ots=AhjnqNe6qq&amp;sig=tXXaVfcGUXZ4Hd474SdGh4XboK4#v=onepage&amp;q=Tomlinson%2C%20C.%20A.%20(2014).%20Differentiated%20Classroom%3A%20Responding%20to%20the%20Needs%20of%20All%20Learners.%20ASCD.&amp;f=false</w:t>
        </w:r>
      </w:hyperlink>
      <w:r w:rsidRPr="006A143B">
        <w:rPr>
          <w:rFonts w:ascii="Arial" w:hAnsi="Arial" w:cs="Arial"/>
          <w:color w:val="000000"/>
        </w:rPr>
        <w:t xml:space="preserve">   [Accessed 1 Dec. 2023].</w:t>
      </w:r>
    </w:p>
    <w:p w14:paraId="18CC62A2" w14:textId="334B2A72" w:rsidR="006A143B" w:rsidRPr="006A143B" w:rsidRDefault="006A143B" w:rsidP="00951027">
      <w:pPr>
        <w:pStyle w:val="NormalWeb"/>
        <w:spacing w:before="0" w:beforeAutospacing="0" w:after="240" w:afterAutospacing="0" w:line="360" w:lineRule="auto"/>
        <w:rPr>
          <w:rFonts w:ascii="Arial" w:hAnsi="Arial" w:cs="Arial"/>
        </w:rPr>
      </w:pPr>
      <w:r w:rsidRPr="006A143B">
        <w:rPr>
          <w:rFonts w:ascii="Arial" w:hAnsi="Arial" w:cs="Arial"/>
        </w:rPr>
        <w:t xml:space="preserve">Welsh Government (2017). </w:t>
      </w:r>
      <w:r w:rsidRPr="006A143B">
        <w:rPr>
          <w:rFonts w:ascii="Arial" w:hAnsi="Arial" w:cs="Arial"/>
          <w:i/>
          <w:iCs/>
        </w:rPr>
        <w:t>Practical approaches to behaviour management in the classroom A handbook for classroom teachers in primary schools Information</w:t>
      </w:r>
      <w:r w:rsidRPr="006A143B">
        <w:rPr>
          <w:rFonts w:ascii="Arial" w:hAnsi="Arial" w:cs="Arial"/>
        </w:rPr>
        <w:t xml:space="preserve">. [online] Cardiff: Welsh Government. Available at: </w:t>
      </w:r>
      <w:hyperlink r:id="rId42" w:history="1">
        <w:r w:rsidRPr="006A143B">
          <w:rPr>
            <w:rStyle w:val="Hyperlink"/>
            <w:rFonts w:ascii="Arial" w:hAnsi="Arial" w:cs="Arial"/>
          </w:rPr>
          <w:t>https://www.gov.wales/sites/default/files/publications/2018-12/practical-approaches-</w:t>
        </w:r>
        <w:r w:rsidRPr="006A143B">
          <w:rPr>
            <w:rStyle w:val="Hyperlink"/>
            <w:rFonts w:ascii="Arial" w:hAnsi="Arial" w:cs="Arial"/>
          </w:rPr>
          <w:lastRenderedPageBreak/>
          <w:t>to-behaviour-management-in-the-classroom-a-handbook-for-classroom-teachers-in-primary-schools.pdf</w:t>
        </w:r>
      </w:hyperlink>
      <w:r w:rsidRPr="006A143B">
        <w:rPr>
          <w:rFonts w:ascii="Arial" w:hAnsi="Arial" w:cs="Arial"/>
        </w:rPr>
        <w:t xml:space="preserve">  [Accessed 30 Nov. 2023].</w:t>
      </w:r>
    </w:p>
    <w:p w14:paraId="101FCC6F" w14:textId="39FC96FC" w:rsidR="006A143B" w:rsidRPr="00951027" w:rsidRDefault="006A143B" w:rsidP="00951027">
      <w:pPr>
        <w:pStyle w:val="NormalWeb"/>
        <w:spacing w:before="240" w:beforeAutospacing="0" w:after="240" w:afterAutospacing="0" w:line="360" w:lineRule="auto"/>
        <w:rPr>
          <w:rFonts w:ascii="Arial" w:hAnsi="Arial" w:cs="Arial"/>
          <w:color w:val="000000"/>
        </w:rPr>
      </w:pPr>
      <w:r w:rsidRPr="006A143B">
        <w:rPr>
          <w:rFonts w:ascii="Arial" w:hAnsi="Arial" w:cs="Arial"/>
        </w:rPr>
        <w:t xml:space="preserve">Welsh Government (2023). </w:t>
      </w:r>
      <w:r w:rsidRPr="006A143B">
        <w:rPr>
          <w:rFonts w:ascii="Arial" w:hAnsi="Arial" w:cs="Arial"/>
          <w:i/>
          <w:iCs/>
        </w:rPr>
        <w:t>Belonging, engaging, and participating Guidance on improving learner engagement and attendance Draft guidance</w:t>
      </w:r>
      <w:r w:rsidRPr="006A143B">
        <w:rPr>
          <w:rFonts w:ascii="Arial" w:hAnsi="Arial" w:cs="Arial"/>
        </w:rPr>
        <w:t xml:space="preserve">. [online] Cardiff: The Education Directorate, pp.1–60. Available at: </w:t>
      </w:r>
      <w:hyperlink r:id="rId43" w:history="1">
        <w:r w:rsidRPr="006A143B">
          <w:rPr>
            <w:rStyle w:val="Hyperlink"/>
            <w:rFonts w:ascii="Arial" w:hAnsi="Arial" w:cs="Arial"/>
          </w:rPr>
          <w:t>https://www.gov.wales/sites/default/files/consultations/2023-06/consultation-document-belonging-engaging-and-participating-guidance_0.pdf</w:t>
        </w:r>
      </w:hyperlink>
      <w:r w:rsidRPr="006A143B">
        <w:rPr>
          <w:rFonts w:ascii="Arial" w:hAnsi="Arial" w:cs="Arial"/>
        </w:rPr>
        <w:t xml:space="preserve">  [Accessed 9 Dec. 2023].</w:t>
      </w:r>
    </w:p>
    <w:p w14:paraId="244CCAEF" w14:textId="281CCF07" w:rsidR="006A143B" w:rsidRPr="006A143B" w:rsidRDefault="006A143B" w:rsidP="006A143B">
      <w:pPr>
        <w:pStyle w:val="NormalWeb"/>
        <w:spacing w:before="0" w:beforeAutospacing="0" w:after="240" w:afterAutospacing="0" w:line="360" w:lineRule="auto"/>
        <w:rPr>
          <w:rFonts w:ascii="Arial" w:hAnsi="Arial" w:cs="Arial"/>
        </w:rPr>
      </w:pPr>
      <w:r w:rsidRPr="006A143B">
        <w:rPr>
          <w:rFonts w:ascii="Arial" w:hAnsi="Arial" w:cs="Arial"/>
        </w:rPr>
        <w:t xml:space="preserve">Welsh Government. (2022) </w:t>
      </w:r>
      <w:r w:rsidRPr="006A143B">
        <w:rPr>
          <w:rFonts w:ascii="Arial" w:hAnsi="Arial" w:cs="Arial"/>
          <w:i/>
          <w:iCs/>
        </w:rPr>
        <w:t xml:space="preserve">Developing a vision for curriculum design. </w:t>
      </w:r>
      <w:r w:rsidRPr="006A143B">
        <w:rPr>
          <w:rFonts w:ascii="Arial" w:hAnsi="Arial" w:cs="Arial"/>
        </w:rPr>
        <w:t xml:space="preserve">Available at: </w:t>
      </w:r>
      <w:hyperlink r:id="rId44" w:history="1">
        <w:r w:rsidRPr="006A143B">
          <w:rPr>
            <w:rStyle w:val="Hyperlink"/>
            <w:rFonts w:ascii="Arial" w:hAnsi="Arial" w:cs="Arial"/>
          </w:rPr>
          <w:t>https://hwb.gov.wales/curriculum-for-wales/designing-your-curriculum/developing-a-vision-for-curriculum-design</w:t>
        </w:r>
      </w:hyperlink>
      <w:r w:rsidRPr="006A143B">
        <w:rPr>
          <w:rFonts w:ascii="Arial" w:hAnsi="Arial" w:cs="Arial"/>
        </w:rPr>
        <w:t>[Accessed 15 Dec. 2023].</w:t>
      </w:r>
    </w:p>
    <w:p w14:paraId="11769013" w14:textId="2EF26656" w:rsidR="006A143B" w:rsidRPr="006A143B" w:rsidRDefault="006A143B" w:rsidP="006A143B">
      <w:pPr>
        <w:spacing w:line="360" w:lineRule="auto"/>
        <w:rPr>
          <w:rFonts w:ascii="Arial" w:hAnsi="Arial" w:cs="Arial"/>
          <w:color w:val="000000"/>
        </w:rPr>
      </w:pPr>
      <w:r w:rsidRPr="006A143B">
        <w:rPr>
          <w:rFonts w:ascii="Arial" w:hAnsi="Arial" w:cs="Arial"/>
        </w:rPr>
        <w:t xml:space="preserve">Whittaker. (2023) </w:t>
      </w:r>
      <w:r w:rsidRPr="006A143B">
        <w:rPr>
          <w:rFonts w:ascii="Arial" w:hAnsi="Arial" w:cs="Arial"/>
          <w:i/>
          <w:iCs/>
        </w:rPr>
        <w:t>Teachers’ home working ‘masks’ true workload challenge</w:t>
      </w:r>
      <w:r w:rsidRPr="006A143B">
        <w:rPr>
          <w:rFonts w:ascii="Arial" w:hAnsi="Arial" w:cs="Arial"/>
        </w:rPr>
        <w:t xml:space="preserve">. Available at:  </w:t>
      </w:r>
      <w:hyperlink r:id="rId45" w:history="1">
        <w:r w:rsidRPr="006A143B">
          <w:rPr>
            <w:rStyle w:val="Hyperlink"/>
            <w:rFonts w:ascii="Arial" w:hAnsi="Arial" w:cs="Arial"/>
          </w:rPr>
          <w:t>https://schoolsweek.co.uk/teachers-home-working-masks-true-workload-challenge/</w:t>
        </w:r>
      </w:hyperlink>
      <w:r w:rsidRPr="006A143B">
        <w:rPr>
          <w:rFonts w:ascii="Arial" w:hAnsi="Arial" w:cs="Arial"/>
        </w:rPr>
        <w:t xml:space="preserve"> </w:t>
      </w:r>
      <w:r w:rsidRPr="006A143B">
        <w:rPr>
          <w:rFonts w:ascii="Arial" w:hAnsi="Arial" w:cs="Arial"/>
          <w:color w:val="000000"/>
        </w:rPr>
        <w:t>[Accessed 9 Dec. 2023].</w:t>
      </w:r>
    </w:p>
    <w:p w14:paraId="35AC2539" w14:textId="77777777" w:rsidR="006A143B" w:rsidRPr="006A143B" w:rsidRDefault="006A143B" w:rsidP="006A143B">
      <w:pPr>
        <w:spacing w:line="360" w:lineRule="auto"/>
        <w:rPr>
          <w:rFonts w:ascii="Arial" w:hAnsi="Arial" w:cs="Arial"/>
        </w:rPr>
      </w:pPr>
    </w:p>
    <w:p w14:paraId="2FD4A179" w14:textId="77777777" w:rsidR="006A143B"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World Health Organisation. (2016).</w:t>
      </w:r>
      <w:r w:rsidRPr="006A143B">
        <w:rPr>
          <w:rStyle w:val="apple-converted-space"/>
          <w:rFonts w:ascii="Arial" w:hAnsi="Arial" w:cs="Arial"/>
          <w:color w:val="000000"/>
        </w:rPr>
        <w:t> </w:t>
      </w:r>
      <w:r w:rsidRPr="006A143B">
        <w:rPr>
          <w:rFonts w:ascii="Arial" w:hAnsi="Arial" w:cs="Arial"/>
          <w:i/>
          <w:iCs/>
          <w:color w:val="000000"/>
        </w:rPr>
        <w:t>Consent and Assent</w:t>
      </w:r>
      <w:r w:rsidRPr="006A143B">
        <w:rPr>
          <w:rFonts w:ascii="Arial" w:hAnsi="Arial" w:cs="Arial"/>
          <w:color w:val="000000"/>
        </w:rPr>
        <w:t xml:space="preserve">. Available at: </w:t>
      </w:r>
      <w:hyperlink r:id="rId46" w:anchor=":~:text=What%20is%20the%20difference%20between" w:history="1">
        <w:r w:rsidRPr="006A143B">
          <w:rPr>
            <w:rStyle w:val="Hyperlink"/>
            <w:rFonts w:ascii="Arial" w:hAnsi="Arial" w:cs="Arial"/>
          </w:rPr>
          <w:t>https://www.uaf.edu/irb/faqs/consent-and-assent/#:~:text=What%20is%20the%20difference%20between</w:t>
        </w:r>
      </w:hyperlink>
      <w:r w:rsidRPr="006A143B">
        <w:rPr>
          <w:rFonts w:ascii="Arial" w:hAnsi="Arial" w:cs="Arial"/>
          <w:color w:val="000000"/>
        </w:rPr>
        <w:t xml:space="preserve">  [Accessed 6 Dec. 2023].</w:t>
      </w:r>
    </w:p>
    <w:p w14:paraId="21877408" w14:textId="4347BAC1" w:rsidR="00B12427" w:rsidRPr="006A143B" w:rsidRDefault="006A143B" w:rsidP="006A143B">
      <w:pPr>
        <w:pStyle w:val="NormalWeb"/>
        <w:spacing w:before="0" w:beforeAutospacing="0" w:after="240" w:afterAutospacing="0" w:line="360" w:lineRule="auto"/>
        <w:rPr>
          <w:rFonts w:ascii="Arial" w:hAnsi="Arial" w:cs="Arial"/>
          <w:color w:val="000000"/>
        </w:rPr>
      </w:pPr>
      <w:r w:rsidRPr="006A143B">
        <w:rPr>
          <w:rFonts w:ascii="Arial" w:hAnsi="Arial" w:cs="Arial"/>
          <w:color w:val="000000"/>
        </w:rPr>
        <w:t>Yin, R.K. (2019).</w:t>
      </w:r>
      <w:r w:rsidRPr="006A143B">
        <w:rPr>
          <w:rStyle w:val="apple-converted-space"/>
          <w:rFonts w:ascii="Arial" w:hAnsi="Arial" w:cs="Arial"/>
          <w:color w:val="000000"/>
        </w:rPr>
        <w:t> </w:t>
      </w:r>
      <w:r w:rsidRPr="006A143B">
        <w:rPr>
          <w:rFonts w:ascii="Arial" w:hAnsi="Arial" w:cs="Arial"/>
          <w:i/>
          <w:iCs/>
          <w:color w:val="000000"/>
        </w:rPr>
        <w:t>Case Study Research and Applications</w:t>
      </w:r>
      <w:r w:rsidRPr="006A143B">
        <w:rPr>
          <w:rFonts w:ascii="Arial" w:hAnsi="Arial" w:cs="Arial"/>
          <w:color w:val="000000"/>
        </w:rPr>
        <w:t xml:space="preserve">. SAGE Publications Inc. Available at: </w:t>
      </w:r>
      <w:hyperlink r:id="rId47" w:history="1">
        <w:r w:rsidRPr="006A143B">
          <w:rPr>
            <w:rStyle w:val="Hyperlink"/>
            <w:rFonts w:ascii="Arial" w:hAnsi="Arial" w:cs="Arial"/>
          </w:rPr>
          <w:t>https://us.sagepub.com/en-us/nam/case-study-research-and-applications/book250150</w:t>
        </w:r>
      </w:hyperlink>
      <w:r w:rsidRPr="006A143B">
        <w:rPr>
          <w:rFonts w:ascii="Arial" w:hAnsi="Arial" w:cs="Arial"/>
          <w:color w:val="000000"/>
        </w:rPr>
        <w:t xml:space="preserve">  (Accessed 30 Nov. 2023).</w:t>
      </w:r>
    </w:p>
    <w:p w14:paraId="5C855388" w14:textId="77777777" w:rsidR="00C533CA" w:rsidRDefault="00C533CA" w:rsidP="00C533CA">
      <w:pPr>
        <w:pStyle w:val="NormalWeb"/>
        <w:spacing w:before="0" w:beforeAutospacing="0" w:after="240" w:afterAutospacing="0" w:line="360" w:lineRule="auto"/>
      </w:pPr>
    </w:p>
    <w:p w14:paraId="328AAA9D" w14:textId="77777777" w:rsidR="001D04E4" w:rsidRPr="001028B6" w:rsidRDefault="001D04E4" w:rsidP="00317A40">
      <w:pPr>
        <w:pStyle w:val="NormalWeb"/>
        <w:spacing w:before="0" w:beforeAutospacing="0" w:after="240" w:afterAutospacing="0" w:line="360" w:lineRule="auto"/>
        <w:rPr>
          <w:rFonts w:ascii="Arial" w:hAnsi="Arial" w:cs="Arial"/>
        </w:rPr>
      </w:pPr>
    </w:p>
    <w:p w14:paraId="48089308" w14:textId="77777777" w:rsidR="00780C8B" w:rsidRPr="001028B6" w:rsidRDefault="00780C8B" w:rsidP="00317A40">
      <w:pPr>
        <w:pStyle w:val="NormalWeb"/>
        <w:spacing w:before="240" w:beforeAutospacing="0" w:after="240" w:afterAutospacing="0" w:line="360" w:lineRule="auto"/>
        <w:rPr>
          <w:rFonts w:ascii="Arial" w:hAnsi="Arial" w:cs="Arial"/>
          <w:color w:val="000000"/>
        </w:rPr>
      </w:pPr>
    </w:p>
    <w:p w14:paraId="51226B86" w14:textId="3B1B9F07" w:rsidR="00756710" w:rsidRPr="001028B6" w:rsidRDefault="00756710" w:rsidP="00317A40">
      <w:pPr>
        <w:pStyle w:val="NormalWeb"/>
        <w:spacing w:before="0" w:beforeAutospacing="0" w:after="240" w:afterAutospacing="0" w:line="360" w:lineRule="auto"/>
        <w:rPr>
          <w:rFonts w:ascii="Arial" w:hAnsi="Arial" w:cs="Arial"/>
          <w:color w:val="000000"/>
        </w:rPr>
      </w:pPr>
    </w:p>
    <w:p w14:paraId="15C19934" w14:textId="77777777" w:rsidR="002A241B" w:rsidRPr="001028B6" w:rsidRDefault="002A241B" w:rsidP="00F85E08">
      <w:pPr>
        <w:pStyle w:val="NormalWeb"/>
        <w:spacing w:before="0" w:beforeAutospacing="0" w:after="240" w:afterAutospacing="0" w:line="360" w:lineRule="atLeast"/>
        <w:rPr>
          <w:rFonts w:ascii="Arial" w:hAnsi="Arial" w:cs="Arial"/>
          <w:color w:val="000000"/>
        </w:rPr>
      </w:pPr>
    </w:p>
    <w:p w14:paraId="54D6E7A8" w14:textId="77777777" w:rsidR="00A577DE" w:rsidRPr="0029290A" w:rsidRDefault="00A577DE" w:rsidP="004C3F45">
      <w:pPr>
        <w:rPr>
          <w:rFonts w:ascii="Arial" w:hAnsi="Arial" w:cs="Arial"/>
        </w:rPr>
      </w:pPr>
    </w:p>
    <w:sectPr w:rsidR="00A577DE" w:rsidRPr="0029290A" w:rsidSect="005858E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D53F9" w14:textId="77777777" w:rsidR="00266D0C" w:rsidRDefault="00266D0C" w:rsidP="00021F30">
      <w:r>
        <w:separator/>
      </w:r>
    </w:p>
  </w:endnote>
  <w:endnote w:type="continuationSeparator" w:id="0">
    <w:p w14:paraId="2F7D1A94" w14:textId="77777777" w:rsidR="00266D0C" w:rsidRDefault="00266D0C" w:rsidP="00021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23789" w14:textId="77777777" w:rsidR="00266D0C" w:rsidRDefault="00266D0C" w:rsidP="00021F30">
      <w:r>
        <w:separator/>
      </w:r>
    </w:p>
  </w:footnote>
  <w:footnote w:type="continuationSeparator" w:id="0">
    <w:p w14:paraId="782A8142" w14:textId="77777777" w:rsidR="00266D0C" w:rsidRDefault="00266D0C" w:rsidP="00021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B3E92"/>
    <w:multiLevelType w:val="hybridMultilevel"/>
    <w:tmpl w:val="75D01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11204"/>
    <w:multiLevelType w:val="hybridMultilevel"/>
    <w:tmpl w:val="CB9008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32AA2"/>
    <w:multiLevelType w:val="multilevel"/>
    <w:tmpl w:val="ABEC1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EB60FD"/>
    <w:multiLevelType w:val="hybridMultilevel"/>
    <w:tmpl w:val="0792EC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471103"/>
    <w:multiLevelType w:val="hybridMultilevel"/>
    <w:tmpl w:val="B3EE4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3F2A77"/>
    <w:multiLevelType w:val="hybridMultilevel"/>
    <w:tmpl w:val="99968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0D132B"/>
    <w:multiLevelType w:val="multilevel"/>
    <w:tmpl w:val="0B38C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9826E5"/>
    <w:multiLevelType w:val="hybridMultilevel"/>
    <w:tmpl w:val="8D764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36096D"/>
    <w:multiLevelType w:val="hybridMultilevel"/>
    <w:tmpl w:val="AEC8B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2D099A"/>
    <w:multiLevelType w:val="hybridMultilevel"/>
    <w:tmpl w:val="F61E9182"/>
    <w:lvl w:ilvl="0" w:tplc="9E5EE6A6">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971ADD"/>
    <w:multiLevelType w:val="hybridMultilevel"/>
    <w:tmpl w:val="68505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4416418">
    <w:abstractNumId w:val="5"/>
  </w:num>
  <w:num w:numId="2" w16cid:durableId="1548494365">
    <w:abstractNumId w:val="7"/>
  </w:num>
  <w:num w:numId="3" w16cid:durableId="938564917">
    <w:abstractNumId w:val="0"/>
  </w:num>
  <w:num w:numId="4" w16cid:durableId="1368137978">
    <w:abstractNumId w:val="9"/>
  </w:num>
  <w:num w:numId="5" w16cid:durableId="1789541441">
    <w:abstractNumId w:val="6"/>
  </w:num>
  <w:num w:numId="6" w16cid:durableId="1345203472">
    <w:abstractNumId w:val="2"/>
  </w:num>
  <w:num w:numId="7" w16cid:durableId="1037661517">
    <w:abstractNumId w:val="8"/>
  </w:num>
  <w:num w:numId="8" w16cid:durableId="1394426648">
    <w:abstractNumId w:val="3"/>
  </w:num>
  <w:num w:numId="9" w16cid:durableId="287124005">
    <w:abstractNumId w:val="10"/>
  </w:num>
  <w:num w:numId="10" w16cid:durableId="1310600287">
    <w:abstractNumId w:val="1"/>
  </w:num>
  <w:num w:numId="11" w16cid:durableId="3569757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AC5"/>
    <w:rsid w:val="000005B7"/>
    <w:rsid w:val="00000E9B"/>
    <w:rsid w:val="00000EAD"/>
    <w:rsid w:val="0000396D"/>
    <w:rsid w:val="000116E1"/>
    <w:rsid w:val="0002048B"/>
    <w:rsid w:val="00020975"/>
    <w:rsid w:val="00021F30"/>
    <w:rsid w:val="00051F65"/>
    <w:rsid w:val="000530F5"/>
    <w:rsid w:val="00070F9D"/>
    <w:rsid w:val="00071BD6"/>
    <w:rsid w:val="000735A6"/>
    <w:rsid w:val="000A4B2B"/>
    <w:rsid w:val="000E08C5"/>
    <w:rsid w:val="000E499F"/>
    <w:rsid w:val="000E672E"/>
    <w:rsid w:val="000F46E0"/>
    <w:rsid w:val="001028B6"/>
    <w:rsid w:val="00107E38"/>
    <w:rsid w:val="00111C1B"/>
    <w:rsid w:val="00115202"/>
    <w:rsid w:val="00120514"/>
    <w:rsid w:val="00121ED2"/>
    <w:rsid w:val="00133E8E"/>
    <w:rsid w:val="00142A9A"/>
    <w:rsid w:val="00150D09"/>
    <w:rsid w:val="001531A5"/>
    <w:rsid w:val="0017119D"/>
    <w:rsid w:val="001732FD"/>
    <w:rsid w:val="001763DD"/>
    <w:rsid w:val="00177E06"/>
    <w:rsid w:val="00196AAE"/>
    <w:rsid w:val="001A7827"/>
    <w:rsid w:val="001B1CF9"/>
    <w:rsid w:val="001C3AE5"/>
    <w:rsid w:val="001C54E7"/>
    <w:rsid w:val="001D04E4"/>
    <w:rsid w:val="001D6863"/>
    <w:rsid w:val="001E0AE0"/>
    <w:rsid w:val="001E2A68"/>
    <w:rsid w:val="001F0721"/>
    <w:rsid w:val="0020001E"/>
    <w:rsid w:val="002143C5"/>
    <w:rsid w:val="00216A29"/>
    <w:rsid w:val="00230D5A"/>
    <w:rsid w:val="002352A1"/>
    <w:rsid w:val="00235492"/>
    <w:rsid w:val="00266D0C"/>
    <w:rsid w:val="0029290A"/>
    <w:rsid w:val="00296131"/>
    <w:rsid w:val="002A241B"/>
    <w:rsid w:val="002A3424"/>
    <w:rsid w:val="002B4620"/>
    <w:rsid w:val="0030062E"/>
    <w:rsid w:val="00304A2A"/>
    <w:rsid w:val="00306C37"/>
    <w:rsid w:val="00317A40"/>
    <w:rsid w:val="0033055C"/>
    <w:rsid w:val="0034000D"/>
    <w:rsid w:val="00340E21"/>
    <w:rsid w:val="003475C7"/>
    <w:rsid w:val="0035587E"/>
    <w:rsid w:val="0035742F"/>
    <w:rsid w:val="00381EB9"/>
    <w:rsid w:val="00384803"/>
    <w:rsid w:val="003A078D"/>
    <w:rsid w:val="003A080C"/>
    <w:rsid w:val="003B671B"/>
    <w:rsid w:val="003B7B95"/>
    <w:rsid w:val="003C15F2"/>
    <w:rsid w:val="003C799D"/>
    <w:rsid w:val="003E201C"/>
    <w:rsid w:val="004013F9"/>
    <w:rsid w:val="00410618"/>
    <w:rsid w:val="00423625"/>
    <w:rsid w:val="00442AFF"/>
    <w:rsid w:val="00443168"/>
    <w:rsid w:val="0044429C"/>
    <w:rsid w:val="00451677"/>
    <w:rsid w:val="00451CB4"/>
    <w:rsid w:val="004730EF"/>
    <w:rsid w:val="00487912"/>
    <w:rsid w:val="004948DD"/>
    <w:rsid w:val="00496F8B"/>
    <w:rsid w:val="004C3F45"/>
    <w:rsid w:val="004D03B7"/>
    <w:rsid w:val="004D0AEA"/>
    <w:rsid w:val="004D1DC8"/>
    <w:rsid w:val="004F40B9"/>
    <w:rsid w:val="0050577F"/>
    <w:rsid w:val="00505B30"/>
    <w:rsid w:val="005112C5"/>
    <w:rsid w:val="00511BFD"/>
    <w:rsid w:val="0051474D"/>
    <w:rsid w:val="0051596E"/>
    <w:rsid w:val="00523CE8"/>
    <w:rsid w:val="0052428D"/>
    <w:rsid w:val="005374FB"/>
    <w:rsid w:val="00550539"/>
    <w:rsid w:val="0056077A"/>
    <w:rsid w:val="00561092"/>
    <w:rsid w:val="005858E6"/>
    <w:rsid w:val="0059614F"/>
    <w:rsid w:val="005B4A2F"/>
    <w:rsid w:val="005C6F18"/>
    <w:rsid w:val="005D307C"/>
    <w:rsid w:val="005E7831"/>
    <w:rsid w:val="005F1BCA"/>
    <w:rsid w:val="0060219B"/>
    <w:rsid w:val="00603E82"/>
    <w:rsid w:val="0063286E"/>
    <w:rsid w:val="00633177"/>
    <w:rsid w:val="006346E4"/>
    <w:rsid w:val="00643FE9"/>
    <w:rsid w:val="00651CBD"/>
    <w:rsid w:val="00655839"/>
    <w:rsid w:val="00661B47"/>
    <w:rsid w:val="0067454B"/>
    <w:rsid w:val="0068239D"/>
    <w:rsid w:val="00685BAC"/>
    <w:rsid w:val="0069487A"/>
    <w:rsid w:val="00696B41"/>
    <w:rsid w:val="006A143B"/>
    <w:rsid w:val="006D0AB6"/>
    <w:rsid w:val="006D5B5C"/>
    <w:rsid w:val="006D7860"/>
    <w:rsid w:val="006E28AD"/>
    <w:rsid w:val="006E5C39"/>
    <w:rsid w:val="0070352A"/>
    <w:rsid w:val="00721270"/>
    <w:rsid w:val="0073021D"/>
    <w:rsid w:val="00730BB9"/>
    <w:rsid w:val="007327B0"/>
    <w:rsid w:val="00740881"/>
    <w:rsid w:val="00756710"/>
    <w:rsid w:val="007615CC"/>
    <w:rsid w:val="00762C9A"/>
    <w:rsid w:val="007724BA"/>
    <w:rsid w:val="00773731"/>
    <w:rsid w:val="00773FFC"/>
    <w:rsid w:val="00776B2C"/>
    <w:rsid w:val="00780412"/>
    <w:rsid w:val="00780C8B"/>
    <w:rsid w:val="00783535"/>
    <w:rsid w:val="00784611"/>
    <w:rsid w:val="00791738"/>
    <w:rsid w:val="007A13ED"/>
    <w:rsid w:val="007C2FF7"/>
    <w:rsid w:val="007C38A8"/>
    <w:rsid w:val="007C66CA"/>
    <w:rsid w:val="007D0A43"/>
    <w:rsid w:val="007D270E"/>
    <w:rsid w:val="007E0D30"/>
    <w:rsid w:val="007E78B7"/>
    <w:rsid w:val="007F593D"/>
    <w:rsid w:val="00801E17"/>
    <w:rsid w:val="008059B5"/>
    <w:rsid w:val="00811F05"/>
    <w:rsid w:val="00833EE0"/>
    <w:rsid w:val="008375B9"/>
    <w:rsid w:val="00837E34"/>
    <w:rsid w:val="008418B0"/>
    <w:rsid w:val="00844410"/>
    <w:rsid w:val="00852DFA"/>
    <w:rsid w:val="00862B35"/>
    <w:rsid w:val="00875019"/>
    <w:rsid w:val="00891DB0"/>
    <w:rsid w:val="0089455E"/>
    <w:rsid w:val="008D165C"/>
    <w:rsid w:val="008D730A"/>
    <w:rsid w:val="008E2ACF"/>
    <w:rsid w:val="008E6463"/>
    <w:rsid w:val="008E7A2C"/>
    <w:rsid w:val="008F1976"/>
    <w:rsid w:val="00907D3A"/>
    <w:rsid w:val="00933F94"/>
    <w:rsid w:val="0093556A"/>
    <w:rsid w:val="00951027"/>
    <w:rsid w:val="00957D59"/>
    <w:rsid w:val="0096192A"/>
    <w:rsid w:val="00970638"/>
    <w:rsid w:val="00985AE5"/>
    <w:rsid w:val="00985C12"/>
    <w:rsid w:val="009B3E15"/>
    <w:rsid w:val="009C7BBB"/>
    <w:rsid w:val="009D0EA4"/>
    <w:rsid w:val="009E5D98"/>
    <w:rsid w:val="009F1D7D"/>
    <w:rsid w:val="009F6C44"/>
    <w:rsid w:val="00A1001E"/>
    <w:rsid w:val="00A12AC5"/>
    <w:rsid w:val="00A2160C"/>
    <w:rsid w:val="00A423AB"/>
    <w:rsid w:val="00A577DE"/>
    <w:rsid w:val="00A61706"/>
    <w:rsid w:val="00A6500B"/>
    <w:rsid w:val="00A816E0"/>
    <w:rsid w:val="00A85227"/>
    <w:rsid w:val="00A9523D"/>
    <w:rsid w:val="00AA603D"/>
    <w:rsid w:val="00AB209F"/>
    <w:rsid w:val="00AB3F9C"/>
    <w:rsid w:val="00AB52C3"/>
    <w:rsid w:val="00AD4E93"/>
    <w:rsid w:val="00AD5FBC"/>
    <w:rsid w:val="00AE75E5"/>
    <w:rsid w:val="00AF4548"/>
    <w:rsid w:val="00B06073"/>
    <w:rsid w:val="00B102F8"/>
    <w:rsid w:val="00B12427"/>
    <w:rsid w:val="00B26AE1"/>
    <w:rsid w:val="00B31DCC"/>
    <w:rsid w:val="00B438B8"/>
    <w:rsid w:val="00B446E7"/>
    <w:rsid w:val="00B53C68"/>
    <w:rsid w:val="00B87217"/>
    <w:rsid w:val="00B9041C"/>
    <w:rsid w:val="00BA3A11"/>
    <w:rsid w:val="00BA63C4"/>
    <w:rsid w:val="00BC3198"/>
    <w:rsid w:val="00BC5F7D"/>
    <w:rsid w:val="00BC6BF7"/>
    <w:rsid w:val="00BD517D"/>
    <w:rsid w:val="00BE7E03"/>
    <w:rsid w:val="00BF5C44"/>
    <w:rsid w:val="00C12902"/>
    <w:rsid w:val="00C25BEF"/>
    <w:rsid w:val="00C26F22"/>
    <w:rsid w:val="00C413B4"/>
    <w:rsid w:val="00C41476"/>
    <w:rsid w:val="00C420E1"/>
    <w:rsid w:val="00C43A46"/>
    <w:rsid w:val="00C45AFE"/>
    <w:rsid w:val="00C52F4B"/>
    <w:rsid w:val="00C533CA"/>
    <w:rsid w:val="00C5373F"/>
    <w:rsid w:val="00C64914"/>
    <w:rsid w:val="00C65BA6"/>
    <w:rsid w:val="00C85390"/>
    <w:rsid w:val="00CA0A5E"/>
    <w:rsid w:val="00CA7502"/>
    <w:rsid w:val="00CC396F"/>
    <w:rsid w:val="00CC6F22"/>
    <w:rsid w:val="00CD2406"/>
    <w:rsid w:val="00CE0A16"/>
    <w:rsid w:val="00D03D8D"/>
    <w:rsid w:val="00D05638"/>
    <w:rsid w:val="00D07F2B"/>
    <w:rsid w:val="00D110EA"/>
    <w:rsid w:val="00D2093A"/>
    <w:rsid w:val="00D21E99"/>
    <w:rsid w:val="00D32008"/>
    <w:rsid w:val="00D3655E"/>
    <w:rsid w:val="00D437CB"/>
    <w:rsid w:val="00D45613"/>
    <w:rsid w:val="00D502D5"/>
    <w:rsid w:val="00D61ED1"/>
    <w:rsid w:val="00D65BAD"/>
    <w:rsid w:val="00D722EE"/>
    <w:rsid w:val="00D73306"/>
    <w:rsid w:val="00D74315"/>
    <w:rsid w:val="00D750D9"/>
    <w:rsid w:val="00D84093"/>
    <w:rsid w:val="00DB52E8"/>
    <w:rsid w:val="00DD05F6"/>
    <w:rsid w:val="00DD53E7"/>
    <w:rsid w:val="00DD553B"/>
    <w:rsid w:val="00DE2D13"/>
    <w:rsid w:val="00DE6D56"/>
    <w:rsid w:val="00DF17D9"/>
    <w:rsid w:val="00E04516"/>
    <w:rsid w:val="00E21929"/>
    <w:rsid w:val="00E41BF4"/>
    <w:rsid w:val="00E42B02"/>
    <w:rsid w:val="00E45330"/>
    <w:rsid w:val="00E50BE3"/>
    <w:rsid w:val="00E53D50"/>
    <w:rsid w:val="00E70B17"/>
    <w:rsid w:val="00E74712"/>
    <w:rsid w:val="00E76A55"/>
    <w:rsid w:val="00E84E4C"/>
    <w:rsid w:val="00E9038D"/>
    <w:rsid w:val="00E907A6"/>
    <w:rsid w:val="00E95C13"/>
    <w:rsid w:val="00E96C8F"/>
    <w:rsid w:val="00EE6B3A"/>
    <w:rsid w:val="00F0439A"/>
    <w:rsid w:val="00F1459D"/>
    <w:rsid w:val="00F15B88"/>
    <w:rsid w:val="00F202B2"/>
    <w:rsid w:val="00F24F26"/>
    <w:rsid w:val="00F26597"/>
    <w:rsid w:val="00F4147D"/>
    <w:rsid w:val="00F44ED6"/>
    <w:rsid w:val="00F71F40"/>
    <w:rsid w:val="00F7429D"/>
    <w:rsid w:val="00F766EE"/>
    <w:rsid w:val="00F815D5"/>
    <w:rsid w:val="00F85120"/>
    <w:rsid w:val="00F85E08"/>
    <w:rsid w:val="00FB461A"/>
    <w:rsid w:val="00FB64CD"/>
    <w:rsid w:val="00FB7B44"/>
    <w:rsid w:val="00FC4AB6"/>
    <w:rsid w:val="00FE6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5C8B4"/>
  <w15:chartTrackingRefBased/>
  <w15:docId w15:val="{CDDC1DD7-4D38-FD41-9B24-4620CA8C1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7B9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2AC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12AC5"/>
    <w:rPr>
      <w:rFonts w:eastAsiaTheme="minorEastAsia"/>
      <w:kern w:val="0"/>
      <w:sz w:val="22"/>
      <w:szCs w:val="22"/>
      <w:lang w:val="en-US" w:eastAsia="zh-CN"/>
      <w14:ligatures w14:val="none"/>
    </w:rPr>
  </w:style>
  <w:style w:type="paragraph" w:styleId="ListParagraph">
    <w:name w:val="List Paragraph"/>
    <w:basedOn w:val="Normal"/>
    <w:uiPriority w:val="34"/>
    <w:qFormat/>
    <w:rsid w:val="004C3F45"/>
    <w:pPr>
      <w:ind w:left="720"/>
      <w:contextualSpacing/>
    </w:pPr>
  </w:style>
  <w:style w:type="paragraph" w:styleId="NormalWeb">
    <w:name w:val="Normal (Web)"/>
    <w:basedOn w:val="Normal"/>
    <w:uiPriority w:val="99"/>
    <w:unhideWhenUsed/>
    <w:rsid w:val="000735A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143C5"/>
  </w:style>
  <w:style w:type="character" w:styleId="Hyperlink">
    <w:name w:val="Hyperlink"/>
    <w:basedOn w:val="DefaultParagraphFont"/>
    <w:uiPriority w:val="99"/>
    <w:unhideWhenUsed/>
    <w:rsid w:val="00410618"/>
    <w:rPr>
      <w:color w:val="0563C1" w:themeColor="hyperlink"/>
      <w:u w:val="single"/>
    </w:rPr>
  </w:style>
  <w:style w:type="character" w:styleId="UnresolvedMention">
    <w:name w:val="Unresolved Mention"/>
    <w:basedOn w:val="DefaultParagraphFont"/>
    <w:uiPriority w:val="99"/>
    <w:semiHidden/>
    <w:unhideWhenUsed/>
    <w:rsid w:val="00410618"/>
    <w:rPr>
      <w:color w:val="605E5C"/>
      <w:shd w:val="clear" w:color="auto" w:fill="E1DFDD"/>
    </w:rPr>
  </w:style>
  <w:style w:type="character" w:styleId="Emphasis">
    <w:name w:val="Emphasis"/>
    <w:basedOn w:val="DefaultParagraphFont"/>
    <w:uiPriority w:val="20"/>
    <w:qFormat/>
    <w:rsid w:val="0068239D"/>
    <w:rPr>
      <w:i/>
      <w:iCs/>
    </w:rPr>
  </w:style>
  <w:style w:type="character" w:styleId="Strong">
    <w:name w:val="Strong"/>
    <w:basedOn w:val="DefaultParagraphFont"/>
    <w:uiPriority w:val="22"/>
    <w:qFormat/>
    <w:rsid w:val="00BD517D"/>
    <w:rPr>
      <w:b/>
      <w:bCs/>
    </w:rPr>
  </w:style>
  <w:style w:type="character" w:styleId="FollowedHyperlink">
    <w:name w:val="FollowedHyperlink"/>
    <w:basedOn w:val="DefaultParagraphFont"/>
    <w:uiPriority w:val="99"/>
    <w:semiHidden/>
    <w:unhideWhenUsed/>
    <w:rsid w:val="0069487A"/>
    <w:rPr>
      <w:color w:val="954F72" w:themeColor="followedHyperlink"/>
      <w:u w:val="single"/>
    </w:rPr>
  </w:style>
  <w:style w:type="character" w:customStyle="1" w:styleId="Heading1Char">
    <w:name w:val="Heading 1 Char"/>
    <w:basedOn w:val="DefaultParagraphFont"/>
    <w:link w:val="Heading1"/>
    <w:uiPriority w:val="9"/>
    <w:rsid w:val="003B7B9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21F30"/>
    <w:pPr>
      <w:tabs>
        <w:tab w:val="center" w:pos="4513"/>
        <w:tab w:val="right" w:pos="9026"/>
      </w:tabs>
    </w:pPr>
  </w:style>
  <w:style w:type="character" w:customStyle="1" w:styleId="HeaderChar">
    <w:name w:val="Header Char"/>
    <w:basedOn w:val="DefaultParagraphFont"/>
    <w:link w:val="Header"/>
    <w:uiPriority w:val="99"/>
    <w:rsid w:val="00021F30"/>
  </w:style>
  <w:style w:type="paragraph" w:styleId="Footer">
    <w:name w:val="footer"/>
    <w:basedOn w:val="Normal"/>
    <w:link w:val="FooterChar"/>
    <w:uiPriority w:val="99"/>
    <w:unhideWhenUsed/>
    <w:rsid w:val="00021F30"/>
    <w:pPr>
      <w:tabs>
        <w:tab w:val="center" w:pos="4513"/>
        <w:tab w:val="right" w:pos="9026"/>
      </w:tabs>
    </w:pPr>
  </w:style>
  <w:style w:type="character" w:customStyle="1" w:styleId="FooterChar">
    <w:name w:val="Footer Char"/>
    <w:basedOn w:val="DefaultParagraphFont"/>
    <w:link w:val="Footer"/>
    <w:uiPriority w:val="99"/>
    <w:rsid w:val="00021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77576">
      <w:bodyDiv w:val="1"/>
      <w:marLeft w:val="0"/>
      <w:marRight w:val="0"/>
      <w:marTop w:val="0"/>
      <w:marBottom w:val="0"/>
      <w:divBdr>
        <w:top w:val="none" w:sz="0" w:space="0" w:color="auto"/>
        <w:left w:val="none" w:sz="0" w:space="0" w:color="auto"/>
        <w:bottom w:val="none" w:sz="0" w:space="0" w:color="auto"/>
        <w:right w:val="none" w:sz="0" w:space="0" w:color="auto"/>
      </w:divBdr>
      <w:divsChild>
        <w:div w:id="954680662">
          <w:marLeft w:val="0"/>
          <w:marRight w:val="0"/>
          <w:marTop w:val="0"/>
          <w:marBottom w:val="0"/>
          <w:divBdr>
            <w:top w:val="none" w:sz="0" w:space="0" w:color="auto"/>
            <w:left w:val="none" w:sz="0" w:space="0" w:color="auto"/>
            <w:bottom w:val="none" w:sz="0" w:space="0" w:color="auto"/>
            <w:right w:val="none" w:sz="0" w:space="0" w:color="auto"/>
          </w:divBdr>
        </w:div>
      </w:divsChild>
    </w:div>
    <w:div w:id="60325873">
      <w:bodyDiv w:val="1"/>
      <w:marLeft w:val="0"/>
      <w:marRight w:val="0"/>
      <w:marTop w:val="0"/>
      <w:marBottom w:val="0"/>
      <w:divBdr>
        <w:top w:val="none" w:sz="0" w:space="0" w:color="auto"/>
        <w:left w:val="none" w:sz="0" w:space="0" w:color="auto"/>
        <w:bottom w:val="none" w:sz="0" w:space="0" w:color="auto"/>
        <w:right w:val="none" w:sz="0" w:space="0" w:color="auto"/>
      </w:divBdr>
      <w:divsChild>
        <w:div w:id="902721220">
          <w:marLeft w:val="0"/>
          <w:marRight w:val="0"/>
          <w:marTop w:val="0"/>
          <w:marBottom w:val="0"/>
          <w:divBdr>
            <w:top w:val="none" w:sz="0" w:space="0" w:color="auto"/>
            <w:left w:val="none" w:sz="0" w:space="0" w:color="auto"/>
            <w:bottom w:val="none" w:sz="0" w:space="0" w:color="auto"/>
            <w:right w:val="none" w:sz="0" w:space="0" w:color="auto"/>
          </w:divBdr>
        </w:div>
      </w:divsChild>
    </w:div>
    <w:div w:id="61947554">
      <w:bodyDiv w:val="1"/>
      <w:marLeft w:val="0"/>
      <w:marRight w:val="0"/>
      <w:marTop w:val="0"/>
      <w:marBottom w:val="0"/>
      <w:divBdr>
        <w:top w:val="none" w:sz="0" w:space="0" w:color="auto"/>
        <w:left w:val="none" w:sz="0" w:space="0" w:color="auto"/>
        <w:bottom w:val="none" w:sz="0" w:space="0" w:color="auto"/>
        <w:right w:val="none" w:sz="0" w:space="0" w:color="auto"/>
      </w:divBdr>
      <w:divsChild>
        <w:div w:id="2086490254">
          <w:marLeft w:val="0"/>
          <w:marRight w:val="0"/>
          <w:marTop w:val="0"/>
          <w:marBottom w:val="0"/>
          <w:divBdr>
            <w:top w:val="none" w:sz="0" w:space="0" w:color="auto"/>
            <w:left w:val="none" w:sz="0" w:space="0" w:color="auto"/>
            <w:bottom w:val="none" w:sz="0" w:space="0" w:color="auto"/>
            <w:right w:val="none" w:sz="0" w:space="0" w:color="auto"/>
          </w:divBdr>
        </w:div>
      </w:divsChild>
    </w:div>
    <w:div w:id="87897495">
      <w:bodyDiv w:val="1"/>
      <w:marLeft w:val="0"/>
      <w:marRight w:val="0"/>
      <w:marTop w:val="0"/>
      <w:marBottom w:val="0"/>
      <w:divBdr>
        <w:top w:val="none" w:sz="0" w:space="0" w:color="auto"/>
        <w:left w:val="none" w:sz="0" w:space="0" w:color="auto"/>
        <w:bottom w:val="none" w:sz="0" w:space="0" w:color="auto"/>
        <w:right w:val="none" w:sz="0" w:space="0" w:color="auto"/>
      </w:divBdr>
      <w:divsChild>
        <w:div w:id="73553079">
          <w:marLeft w:val="0"/>
          <w:marRight w:val="0"/>
          <w:marTop w:val="0"/>
          <w:marBottom w:val="0"/>
          <w:divBdr>
            <w:top w:val="none" w:sz="0" w:space="0" w:color="auto"/>
            <w:left w:val="none" w:sz="0" w:space="0" w:color="auto"/>
            <w:bottom w:val="none" w:sz="0" w:space="0" w:color="auto"/>
            <w:right w:val="none" w:sz="0" w:space="0" w:color="auto"/>
          </w:divBdr>
        </w:div>
      </w:divsChild>
    </w:div>
    <w:div w:id="103232955">
      <w:bodyDiv w:val="1"/>
      <w:marLeft w:val="0"/>
      <w:marRight w:val="0"/>
      <w:marTop w:val="0"/>
      <w:marBottom w:val="0"/>
      <w:divBdr>
        <w:top w:val="none" w:sz="0" w:space="0" w:color="auto"/>
        <w:left w:val="none" w:sz="0" w:space="0" w:color="auto"/>
        <w:bottom w:val="none" w:sz="0" w:space="0" w:color="auto"/>
        <w:right w:val="none" w:sz="0" w:space="0" w:color="auto"/>
      </w:divBdr>
    </w:div>
    <w:div w:id="350381583">
      <w:bodyDiv w:val="1"/>
      <w:marLeft w:val="0"/>
      <w:marRight w:val="0"/>
      <w:marTop w:val="0"/>
      <w:marBottom w:val="0"/>
      <w:divBdr>
        <w:top w:val="none" w:sz="0" w:space="0" w:color="auto"/>
        <w:left w:val="none" w:sz="0" w:space="0" w:color="auto"/>
        <w:bottom w:val="none" w:sz="0" w:space="0" w:color="auto"/>
        <w:right w:val="none" w:sz="0" w:space="0" w:color="auto"/>
      </w:divBdr>
      <w:divsChild>
        <w:div w:id="1750031510">
          <w:marLeft w:val="0"/>
          <w:marRight w:val="0"/>
          <w:marTop w:val="0"/>
          <w:marBottom w:val="0"/>
          <w:divBdr>
            <w:top w:val="none" w:sz="0" w:space="0" w:color="auto"/>
            <w:left w:val="none" w:sz="0" w:space="0" w:color="auto"/>
            <w:bottom w:val="none" w:sz="0" w:space="0" w:color="auto"/>
            <w:right w:val="none" w:sz="0" w:space="0" w:color="auto"/>
          </w:divBdr>
        </w:div>
      </w:divsChild>
    </w:div>
    <w:div w:id="365568798">
      <w:bodyDiv w:val="1"/>
      <w:marLeft w:val="0"/>
      <w:marRight w:val="0"/>
      <w:marTop w:val="0"/>
      <w:marBottom w:val="0"/>
      <w:divBdr>
        <w:top w:val="none" w:sz="0" w:space="0" w:color="auto"/>
        <w:left w:val="none" w:sz="0" w:space="0" w:color="auto"/>
        <w:bottom w:val="none" w:sz="0" w:space="0" w:color="auto"/>
        <w:right w:val="none" w:sz="0" w:space="0" w:color="auto"/>
      </w:divBdr>
    </w:div>
    <w:div w:id="491406590">
      <w:bodyDiv w:val="1"/>
      <w:marLeft w:val="0"/>
      <w:marRight w:val="0"/>
      <w:marTop w:val="0"/>
      <w:marBottom w:val="0"/>
      <w:divBdr>
        <w:top w:val="none" w:sz="0" w:space="0" w:color="auto"/>
        <w:left w:val="none" w:sz="0" w:space="0" w:color="auto"/>
        <w:bottom w:val="none" w:sz="0" w:space="0" w:color="auto"/>
        <w:right w:val="none" w:sz="0" w:space="0" w:color="auto"/>
      </w:divBdr>
      <w:divsChild>
        <w:div w:id="1634485887">
          <w:marLeft w:val="0"/>
          <w:marRight w:val="0"/>
          <w:marTop w:val="0"/>
          <w:marBottom w:val="0"/>
          <w:divBdr>
            <w:top w:val="none" w:sz="0" w:space="0" w:color="auto"/>
            <w:left w:val="none" w:sz="0" w:space="0" w:color="auto"/>
            <w:bottom w:val="none" w:sz="0" w:space="0" w:color="auto"/>
            <w:right w:val="none" w:sz="0" w:space="0" w:color="auto"/>
          </w:divBdr>
        </w:div>
      </w:divsChild>
    </w:div>
    <w:div w:id="523175729">
      <w:bodyDiv w:val="1"/>
      <w:marLeft w:val="0"/>
      <w:marRight w:val="0"/>
      <w:marTop w:val="0"/>
      <w:marBottom w:val="0"/>
      <w:divBdr>
        <w:top w:val="none" w:sz="0" w:space="0" w:color="auto"/>
        <w:left w:val="none" w:sz="0" w:space="0" w:color="auto"/>
        <w:bottom w:val="none" w:sz="0" w:space="0" w:color="auto"/>
        <w:right w:val="none" w:sz="0" w:space="0" w:color="auto"/>
      </w:divBdr>
    </w:div>
    <w:div w:id="582687483">
      <w:bodyDiv w:val="1"/>
      <w:marLeft w:val="0"/>
      <w:marRight w:val="0"/>
      <w:marTop w:val="0"/>
      <w:marBottom w:val="0"/>
      <w:divBdr>
        <w:top w:val="none" w:sz="0" w:space="0" w:color="auto"/>
        <w:left w:val="none" w:sz="0" w:space="0" w:color="auto"/>
        <w:bottom w:val="none" w:sz="0" w:space="0" w:color="auto"/>
        <w:right w:val="none" w:sz="0" w:space="0" w:color="auto"/>
      </w:divBdr>
      <w:divsChild>
        <w:div w:id="1897936330">
          <w:marLeft w:val="0"/>
          <w:marRight w:val="0"/>
          <w:marTop w:val="0"/>
          <w:marBottom w:val="0"/>
          <w:divBdr>
            <w:top w:val="none" w:sz="0" w:space="0" w:color="auto"/>
            <w:left w:val="none" w:sz="0" w:space="0" w:color="auto"/>
            <w:bottom w:val="none" w:sz="0" w:space="0" w:color="auto"/>
            <w:right w:val="none" w:sz="0" w:space="0" w:color="auto"/>
          </w:divBdr>
        </w:div>
      </w:divsChild>
    </w:div>
    <w:div w:id="606348534">
      <w:bodyDiv w:val="1"/>
      <w:marLeft w:val="0"/>
      <w:marRight w:val="0"/>
      <w:marTop w:val="0"/>
      <w:marBottom w:val="0"/>
      <w:divBdr>
        <w:top w:val="none" w:sz="0" w:space="0" w:color="auto"/>
        <w:left w:val="none" w:sz="0" w:space="0" w:color="auto"/>
        <w:bottom w:val="none" w:sz="0" w:space="0" w:color="auto"/>
        <w:right w:val="none" w:sz="0" w:space="0" w:color="auto"/>
      </w:divBdr>
      <w:divsChild>
        <w:div w:id="568004997">
          <w:marLeft w:val="0"/>
          <w:marRight w:val="0"/>
          <w:marTop w:val="0"/>
          <w:marBottom w:val="0"/>
          <w:divBdr>
            <w:top w:val="none" w:sz="0" w:space="0" w:color="auto"/>
            <w:left w:val="none" w:sz="0" w:space="0" w:color="auto"/>
            <w:bottom w:val="none" w:sz="0" w:space="0" w:color="auto"/>
            <w:right w:val="none" w:sz="0" w:space="0" w:color="auto"/>
          </w:divBdr>
        </w:div>
      </w:divsChild>
    </w:div>
    <w:div w:id="623661199">
      <w:bodyDiv w:val="1"/>
      <w:marLeft w:val="0"/>
      <w:marRight w:val="0"/>
      <w:marTop w:val="0"/>
      <w:marBottom w:val="0"/>
      <w:divBdr>
        <w:top w:val="none" w:sz="0" w:space="0" w:color="auto"/>
        <w:left w:val="none" w:sz="0" w:space="0" w:color="auto"/>
        <w:bottom w:val="none" w:sz="0" w:space="0" w:color="auto"/>
        <w:right w:val="none" w:sz="0" w:space="0" w:color="auto"/>
      </w:divBdr>
      <w:divsChild>
        <w:div w:id="1951473337">
          <w:marLeft w:val="0"/>
          <w:marRight w:val="0"/>
          <w:marTop w:val="0"/>
          <w:marBottom w:val="0"/>
          <w:divBdr>
            <w:top w:val="none" w:sz="0" w:space="0" w:color="auto"/>
            <w:left w:val="none" w:sz="0" w:space="0" w:color="auto"/>
            <w:bottom w:val="none" w:sz="0" w:space="0" w:color="auto"/>
            <w:right w:val="none" w:sz="0" w:space="0" w:color="auto"/>
          </w:divBdr>
        </w:div>
      </w:divsChild>
    </w:div>
    <w:div w:id="724767030">
      <w:bodyDiv w:val="1"/>
      <w:marLeft w:val="0"/>
      <w:marRight w:val="0"/>
      <w:marTop w:val="0"/>
      <w:marBottom w:val="0"/>
      <w:divBdr>
        <w:top w:val="none" w:sz="0" w:space="0" w:color="auto"/>
        <w:left w:val="none" w:sz="0" w:space="0" w:color="auto"/>
        <w:bottom w:val="none" w:sz="0" w:space="0" w:color="auto"/>
        <w:right w:val="none" w:sz="0" w:space="0" w:color="auto"/>
      </w:divBdr>
      <w:divsChild>
        <w:div w:id="1783647899">
          <w:marLeft w:val="0"/>
          <w:marRight w:val="0"/>
          <w:marTop w:val="0"/>
          <w:marBottom w:val="0"/>
          <w:divBdr>
            <w:top w:val="none" w:sz="0" w:space="0" w:color="auto"/>
            <w:left w:val="none" w:sz="0" w:space="0" w:color="auto"/>
            <w:bottom w:val="none" w:sz="0" w:space="0" w:color="auto"/>
            <w:right w:val="none" w:sz="0" w:space="0" w:color="auto"/>
          </w:divBdr>
        </w:div>
      </w:divsChild>
    </w:div>
    <w:div w:id="729382668">
      <w:bodyDiv w:val="1"/>
      <w:marLeft w:val="0"/>
      <w:marRight w:val="0"/>
      <w:marTop w:val="0"/>
      <w:marBottom w:val="0"/>
      <w:divBdr>
        <w:top w:val="none" w:sz="0" w:space="0" w:color="auto"/>
        <w:left w:val="none" w:sz="0" w:space="0" w:color="auto"/>
        <w:bottom w:val="none" w:sz="0" w:space="0" w:color="auto"/>
        <w:right w:val="none" w:sz="0" w:space="0" w:color="auto"/>
      </w:divBdr>
      <w:divsChild>
        <w:div w:id="1643970982">
          <w:marLeft w:val="0"/>
          <w:marRight w:val="0"/>
          <w:marTop w:val="0"/>
          <w:marBottom w:val="0"/>
          <w:divBdr>
            <w:top w:val="none" w:sz="0" w:space="0" w:color="auto"/>
            <w:left w:val="none" w:sz="0" w:space="0" w:color="auto"/>
            <w:bottom w:val="none" w:sz="0" w:space="0" w:color="auto"/>
            <w:right w:val="none" w:sz="0" w:space="0" w:color="auto"/>
          </w:divBdr>
        </w:div>
        <w:div w:id="1371807030">
          <w:marLeft w:val="0"/>
          <w:marRight w:val="0"/>
          <w:marTop w:val="0"/>
          <w:marBottom w:val="0"/>
          <w:divBdr>
            <w:top w:val="none" w:sz="0" w:space="0" w:color="auto"/>
            <w:left w:val="none" w:sz="0" w:space="0" w:color="auto"/>
            <w:bottom w:val="none" w:sz="0" w:space="0" w:color="auto"/>
            <w:right w:val="none" w:sz="0" w:space="0" w:color="auto"/>
          </w:divBdr>
        </w:div>
        <w:div w:id="1122920223">
          <w:marLeft w:val="0"/>
          <w:marRight w:val="0"/>
          <w:marTop w:val="0"/>
          <w:marBottom w:val="0"/>
          <w:divBdr>
            <w:top w:val="none" w:sz="0" w:space="0" w:color="auto"/>
            <w:left w:val="none" w:sz="0" w:space="0" w:color="auto"/>
            <w:bottom w:val="none" w:sz="0" w:space="0" w:color="auto"/>
            <w:right w:val="none" w:sz="0" w:space="0" w:color="auto"/>
          </w:divBdr>
        </w:div>
        <w:div w:id="778451947">
          <w:marLeft w:val="0"/>
          <w:marRight w:val="0"/>
          <w:marTop w:val="0"/>
          <w:marBottom w:val="0"/>
          <w:divBdr>
            <w:top w:val="none" w:sz="0" w:space="0" w:color="auto"/>
            <w:left w:val="none" w:sz="0" w:space="0" w:color="auto"/>
            <w:bottom w:val="none" w:sz="0" w:space="0" w:color="auto"/>
            <w:right w:val="none" w:sz="0" w:space="0" w:color="auto"/>
          </w:divBdr>
        </w:div>
        <w:div w:id="1213613663">
          <w:marLeft w:val="0"/>
          <w:marRight w:val="0"/>
          <w:marTop w:val="0"/>
          <w:marBottom w:val="0"/>
          <w:divBdr>
            <w:top w:val="none" w:sz="0" w:space="0" w:color="auto"/>
            <w:left w:val="none" w:sz="0" w:space="0" w:color="auto"/>
            <w:bottom w:val="none" w:sz="0" w:space="0" w:color="auto"/>
            <w:right w:val="none" w:sz="0" w:space="0" w:color="auto"/>
          </w:divBdr>
        </w:div>
        <w:div w:id="1509982125">
          <w:marLeft w:val="0"/>
          <w:marRight w:val="0"/>
          <w:marTop w:val="0"/>
          <w:marBottom w:val="0"/>
          <w:divBdr>
            <w:top w:val="none" w:sz="0" w:space="0" w:color="auto"/>
            <w:left w:val="none" w:sz="0" w:space="0" w:color="auto"/>
            <w:bottom w:val="none" w:sz="0" w:space="0" w:color="auto"/>
            <w:right w:val="none" w:sz="0" w:space="0" w:color="auto"/>
          </w:divBdr>
        </w:div>
        <w:div w:id="753627109">
          <w:marLeft w:val="0"/>
          <w:marRight w:val="0"/>
          <w:marTop w:val="0"/>
          <w:marBottom w:val="0"/>
          <w:divBdr>
            <w:top w:val="none" w:sz="0" w:space="0" w:color="auto"/>
            <w:left w:val="none" w:sz="0" w:space="0" w:color="auto"/>
            <w:bottom w:val="none" w:sz="0" w:space="0" w:color="auto"/>
            <w:right w:val="none" w:sz="0" w:space="0" w:color="auto"/>
          </w:divBdr>
        </w:div>
        <w:div w:id="1474330386">
          <w:marLeft w:val="0"/>
          <w:marRight w:val="0"/>
          <w:marTop w:val="0"/>
          <w:marBottom w:val="0"/>
          <w:divBdr>
            <w:top w:val="none" w:sz="0" w:space="0" w:color="auto"/>
            <w:left w:val="none" w:sz="0" w:space="0" w:color="auto"/>
            <w:bottom w:val="none" w:sz="0" w:space="0" w:color="auto"/>
            <w:right w:val="none" w:sz="0" w:space="0" w:color="auto"/>
          </w:divBdr>
        </w:div>
        <w:div w:id="132677098">
          <w:marLeft w:val="0"/>
          <w:marRight w:val="0"/>
          <w:marTop w:val="0"/>
          <w:marBottom w:val="0"/>
          <w:divBdr>
            <w:top w:val="none" w:sz="0" w:space="0" w:color="auto"/>
            <w:left w:val="none" w:sz="0" w:space="0" w:color="auto"/>
            <w:bottom w:val="none" w:sz="0" w:space="0" w:color="auto"/>
            <w:right w:val="none" w:sz="0" w:space="0" w:color="auto"/>
          </w:divBdr>
        </w:div>
        <w:div w:id="765687806">
          <w:marLeft w:val="0"/>
          <w:marRight w:val="0"/>
          <w:marTop w:val="0"/>
          <w:marBottom w:val="0"/>
          <w:divBdr>
            <w:top w:val="none" w:sz="0" w:space="0" w:color="auto"/>
            <w:left w:val="none" w:sz="0" w:space="0" w:color="auto"/>
            <w:bottom w:val="none" w:sz="0" w:space="0" w:color="auto"/>
            <w:right w:val="none" w:sz="0" w:space="0" w:color="auto"/>
          </w:divBdr>
        </w:div>
        <w:div w:id="53703247">
          <w:marLeft w:val="0"/>
          <w:marRight w:val="0"/>
          <w:marTop w:val="0"/>
          <w:marBottom w:val="0"/>
          <w:divBdr>
            <w:top w:val="none" w:sz="0" w:space="0" w:color="auto"/>
            <w:left w:val="none" w:sz="0" w:space="0" w:color="auto"/>
            <w:bottom w:val="none" w:sz="0" w:space="0" w:color="auto"/>
            <w:right w:val="none" w:sz="0" w:space="0" w:color="auto"/>
          </w:divBdr>
        </w:div>
        <w:div w:id="1978683488">
          <w:marLeft w:val="0"/>
          <w:marRight w:val="0"/>
          <w:marTop w:val="0"/>
          <w:marBottom w:val="0"/>
          <w:divBdr>
            <w:top w:val="none" w:sz="0" w:space="0" w:color="auto"/>
            <w:left w:val="none" w:sz="0" w:space="0" w:color="auto"/>
            <w:bottom w:val="none" w:sz="0" w:space="0" w:color="auto"/>
            <w:right w:val="none" w:sz="0" w:space="0" w:color="auto"/>
          </w:divBdr>
        </w:div>
        <w:div w:id="558129980">
          <w:marLeft w:val="0"/>
          <w:marRight w:val="0"/>
          <w:marTop w:val="0"/>
          <w:marBottom w:val="0"/>
          <w:divBdr>
            <w:top w:val="none" w:sz="0" w:space="0" w:color="auto"/>
            <w:left w:val="none" w:sz="0" w:space="0" w:color="auto"/>
            <w:bottom w:val="none" w:sz="0" w:space="0" w:color="auto"/>
            <w:right w:val="none" w:sz="0" w:space="0" w:color="auto"/>
          </w:divBdr>
        </w:div>
        <w:div w:id="277879189">
          <w:marLeft w:val="0"/>
          <w:marRight w:val="0"/>
          <w:marTop w:val="0"/>
          <w:marBottom w:val="0"/>
          <w:divBdr>
            <w:top w:val="none" w:sz="0" w:space="0" w:color="auto"/>
            <w:left w:val="none" w:sz="0" w:space="0" w:color="auto"/>
            <w:bottom w:val="none" w:sz="0" w:space="0" w:color="auto"/>
            <w:right w:val="none" w:sz="0" w:space="0" w:color="auto"/>
          </w:divBdr>
        </w:div>
        <w:div w:id="1783915595">
          <w:marLeft w:val="0"/>
          <w:marRight w:val="0"/>
          <w:marTop w:val="0"/>
          <w:marBottom w:val="0"/>
          <w:divBdr>
            <w:top w:val="none" w:sz="0" w:space="0" w:color="auto"/>
            <w:left w:val="none" w:sz="0" w:space="0" w:color="auto"/>
            <w:bottom w:val="none" w:sz="0" w:space="0" w:color="auto"/>
            <w:right w:val="none" w:sz="0" w:space="0" w:color="auto"/>
          </w:divBdr>
        </w:div>
        <w:div w:id="1101991133">
          <w:marLeft w:val="0"/>
          <w:marRight w:val="0"/>
          <w:marTop w:val="0"/>
          <w:marBottom w:val="0"/>
          <w:divBdr>
            <w:top w:val="none" w:sz="0" w:space="0" w:color="auto"/>
            <w:left w:val="none" w:sz="0" w:space="0" w:color="auto"/>
            <w:bottom w:val="none" w:sz="0" w:space="0" w:color="auto"/>
            <w:right w:val="none" w:sz="0" w:space="0" w:color="auto"/>
          </w:divBdr>
        </w:div>
        <w:div w:id="237636963">
          <w:marLeft w:val="0"/>
          <w:marRight w:val="0"/>
          <w:marTop w:val="0"/>
          <w:marBottom w:val="0"/>
          <w:divBdr>
            <w:top w:val="none" w:sz="0" w:space="0" w:color="auto"/>
            <w:left w:val="none" w:sz="0" w:space="0" w:color="auto"/>
            <w:bottom w:val="none" w:sz="0" w:space="0" w:color="auto"/>
            <w:right w:val="none" w:sz="0" w:space="0" w:color="auto"/>
          </w:divBdr>
        </w:div>
        <w:div w:id="558128896">
          <w:marLeft w:val="0"/>
          <w:marRight w:val="0"/>
          <w:marTop w:val="0"/>
          <w:marBottom w:val="0"/>
          <w:divBdr>
            <w:top w:val="none" w:sz="0" w:space="0" w:color="auto"/>
            <w:left w:val="none" w:sz="0" w:space="0" w:color="auto"/>
            <w:bottom w:val="none" w:sz="0" w:space="0" w:color="auto"/>
            <w:right w:val="none" w:sz="0" w:space="0" w:color="auto"/>
          </w:divBdr>
        </w:div>
        <w:div w:id="884826616">
          <w:marLeft w:val="0"/>
          <w:marRight w:val="0"/>
          <w:marTop w:val="0"/>
          <w:marBottom w:val="0"/>
          <w:divBdr>
            <w:top w:val="none" w:sz="0" w:space="0" w:color="auto"/>
            <w:left w:val="none" w:sz="0" w:space="0" w:color="auto"/>
            <w:bottom w:val="none" w:sz="0" w:space="0" w:color="auto"/>
            <w:right w:val="none" w:sz="0" w:space="0" w:color="auto"/>
          </w:divBdr>
        </w:div>
        <w:div w:id="2055079927">
          <w:marLeft w:val="0"/>
          <w:marRight w:val="0"/>
          <w:marTop w:val="0"/>
          <w:marBottom w:val="0"/>
          <w:divBdr>
            <w:top w:val="none" w:sz="0" w:space="0" w:color="auto"/>
            <w:left w:val="none" w:sz="0" w:space="0" w:color="auto"/>
            <w:bottom w:val="none" w:sz="0" w:space="0" w:color="auto"/>
            <w:right w:val="none" w:sz="0" w:space="0" w:color="auto"/>
          </w:divBdr>
        </w:div>
        <w:div w:id="390078215">
          <w:marLeft w:val="0"/>
          <w:marRight w:val="0"/>
          <w:marTop w:val="0"/>
          <w:marBottom w:val="0"/>
          <w:divBdr>
            <w:top w:val="none" w:sz="0" w:space="0" w:color="auto"/>
            <w:left w:val="none" w:sz="0" w:space="0" w:color="auto"/>
            <w:bottom w:val="none" w:sz="0" w:space="0" w:color="auto"/>
            <w:right w:val="none" w:sz="0" w:space="0" w:color="auto"/>
          </w:divBdr>
        </w:div>
        <w:div w:id="1747805611">
          <w:marLeft w:val="0"/>
          <w:marRight w:val="0"/>
          <w:marTop w:val="0"/>
          <w:marBottom w:val="0"/>
          <w:divBdr>
            <w:top w:val="none" w:sz="0" w:space="0" w:color="auto"/>
            <w:left w:val="none" w:sz="0" w:space="0" w:color="auto"/>
            <w:bottom w:val="none" w:sz="0" w:space="0" w:color="auto"/>
            <w:right w:val="none" w:sz="0" w:space="0" w:color="auto"/>
          </w:divBdr>
        </w:div>
        <w:div w:id="106509828">
          <w:marLeft w:val="0"/>
          <w:marRight w:val="0"/>
          <w:marTop w:val="0"/>
          <w:marBottom w:val="0"/>
          <w:divBdr>
            <w:top w:val="none" w:sz="0" w:space="0" w:color="auto"/>
            <w:left w:val="none" w:sz="0" w:space="0" w:color="auto"/>
            <w:bottom w:val="none" w:sz="0" w:space="0" w:color="auto"/>
            <w:right w:val="none" w:sz="0" w:space="0" w:color="auto"/>
          </w:divBdr>
        </w:div>
        <w:div w:id="1512835705">
          <w:marLeft w:val="0"/>
          <w:marRight w:val="0"/>
          <w:marTop w:val="0"/>
          <w:marBottom w:val="0"/>
          <w:divBdr>
            <w:top w:val="none" w:sz="0" w:space="0" w:color="auto"/>
            <w:left w:val="none" w:sz="0" w:space="0" w:color="auto"/>
            <w:bottom w:val="none" w:sz="0" w:space="0" w:color="auto"/>
            <w:right w:val="none" w:sz="0" w:space="0" w:color="auto"/>
          </w:divBdr>
        </w:div>
        <w:div w:id="1625890258">
          <w:marLeft w:val="0"/>
          <w:marRight w:val="0"/>
          <w:marTop w:val="0"/>
          <w:marBottom w:val="0"/>
          <w:divBdr>
            <w:top w:val="none" w:sz="0" w:space="0" w:color="auto"/>
            <w:left w:val="none" w:sz="0" w:space="0" w:color="auto"/>
            <w:bottom w:val="none" w:sz="0" w:space="0" w:color="auto"/>
            <w:right w:val="none" w:sz="0" w:space="0" w:color="auto"/>
          </w:divBdr>
        </w:div>
        <w:div w:id="171728730">
          <w:marLeft w:val="0"/>
          <w:marRight w:val="0"/>
          <w:marTop w:val="0"/>
          <w:marBottom w:val="0"/>
          <w:divBdr>
            <w:top w:val="none" w:sz="0" w:space="0" w:color="auto"/>
            <w:left w:val="none" w:sz="0" w:space="0" w:color="auto"/>
            <w:bottom w:val="none" w:sz="0" w:space="0" w:color="auto"/>
            <w:right w:val="none" w:sz="0" w:space="0" w:color="auto"/>
          </w:divBdr>
        </w:div>
        <w:div w:id="904804828">
          <w:marLeft w:val="0"/>
          <w:marRight w:val="0"/>
          <w:marTop w:val="0"/>
          <w:marBottom w:val="0"/>
          <w:divBdr>
            <w:top w:val="none" w:sz="0" w:space="0" w:color="auto"/>
            <w:left w:val="none" w:sz="0" w:space="0" w:color="auto"/>
            <w:bottom w:val="none" w:sz="0" w:space="0" w:color="auto"/>
            <w:right w:val="none" w:sz="0" w:space="0" w:color="auto"/>
          </w:divBdr>
        </w:div>
        <w:div w:id="950865563">
          <w:marLeft w:val="0"/>
          <w:marRight w:val="0"/>
          <w:marTop w:val="0"/>
          <w:marBottom w:val="0"/>
          <w:divBdr>
            <w:top w:val="none" w:sz="0" w:space="0" w:color="auto"/>
            <w:left w:val="none" w:sz="0" w:space="0" w:color="auto"/>
            <w:bottom w:val="none" w:sz="0" w:space="0" w:color="auto"/>
            <w:right w:val="none" w:sz="0" w:space="0" w:color="auto"/>
          </w:divBdr>
        </w:div>
        <w:div w:id="1646158111">
          <w:marLeft w:val="0"/>
          <w:marRight w:val="0"/>
          <w:marTop w:val="0"/>
          <w:marBottom w:val="0"/>
          <w:divBdr>
            <w:top w:val="none" w:sz="0" w:space="0" w:color="auto"/>
            <w:left w:val="none" w:sz="0" w:space="0" w:color="auto"/>
            <w:bottom w:val="none" w:sz="0" w:space="0" w:color="auto"/>
            <w:right w:val="none" w:sz="0" w:space="0" w:color="auto"/>
          </w:divBdr>
        </w:div>
        <w:div w:id="138615362">
          <w:marLeft w:val="0"/>
          <w:marRight w:val="0"/>
          <w:marTop w:val="0"/>
          <w:marBottom w:val="0"/>
          <w:divBdr>
            <w:top w:val="none" w:sz="0" w:space="0" w:color="auto"/>
            <w:left w:val="none" w:sz="0" w:space="0" w:color="auto"/>
            <w:bottom w:val="none" w:sz="0" w:space="0" w:color="auto"/>
            <w:right w:val="none" w:sz="0" w:space="0" w:color="auto"/>
          </w:divBdr>
        </w:div>
        <w:div w:id="1779829370">
          <w:marLeft w:val="0"/>
          <w:marRight w:val="0"/>
          <w:marTop w:val="0"/>
          <w:marBottom w:val="0"/>
          <w:divBdr>
            <w:top w:val="none" w:sz="0" w:space="0" w:color="auto"/>
            <w:left w:val="none" w:sz="0" w:space="0" w:color="auto"/>
            <w:bottom w:val="none" w:sz="0" w:space="0" w:color="auto"/>
            <w:right w:val="none" w:sz="0" w:space="0" w:color="auto"/>
          </w:divBdr>
        </w:div>
        <w:div w:id="2045981247">
          <w:marLeft w:val="0"/>
          <w:marRight w:val="0"/>
          <w:marTop w:val="0"/>
          <w:marBottom w:val="0"/>
          <w:divBdr>
            <w:top w:val="none" w:sz="0" w:space="0" w:color="auto"/>
            <w:left w:val="none" w:sz="0" w:space="0" w:color="auto"/>
            <w:bottom w:val="none" w:sz="0" w:space="0" w:color="auto"/>
            <w:right w:val="none" w:sz="0" w:space="0" w:color="auto"/>
          </w:divBdr>
        </w:div>
        <w:div w:id="1006203205">
          <w:marLeft w:val="0"/>
          <w:marRight w:val="0"/>
          <w:marTop w:val="0"/>
          <w:marBottom w:val="0"/>
          <w:divBdr>
            <w:top w:val="none" w:sz="0" w:space="0" w:color="auto"/>
            <w:left w:val="none" w:sz="0" w:space="0" w:color="auto"/>
            <w:bottom w:val="none" w:sz="0" w:space="0" w:color="auto"/>
            <w:right w:val="none" w:sz="0" w:space="0" w:color="auto"/>
          </w:divBdr>
        </w:div>
        <w:div w:id="2085056730">
          <w:marLeft w:val="0"/>
          <w:marRight w:val="0"/>
          <w:marTop w:val="0"/>
          <w:marBottom w:val="0"/>
          <w:divBdr>
            <w:top w:val="none" w:sz="0" w:space="0" w:color="auto"/>
            <w:left w:val="none" w:sz="0" w:space="0" w:color="auto"/>
            <w:bottom w:val="none" w:sz="0" w:space="0" w:color="auto"/>
            <w:right w:val="none" w:sz="0" w:space="0" w:color="auto"/>
          </w:divBdr>
        </w:div>
        <w:div w:id="127087405">
          <w:marLeft w:val="0"/>
          <w:marRight w:val="0"/>
          <w:marTop w:val="0"/>
          <w:marBottom w:val="0"/>
          <w:divBdr>
            <w:top w:val="none" w:sz="0" w:space="0" w:color="auto"/>
            <w:left w:val="none" w:sz="0" w:space="0" w:color="auto"/>
            <w:bottom w:val="none" w:sz="0" w:space="0" w:color="auto"/>
            <w:right w:val="none" w:sz="0" w:space="0" w:color="auto"/>
          </w:divBdr>
        </w:div>
        <w:div w:id="1353724117">
          <w:marLeft w:val="0"/>
          <w:marRight w:val="0"/>
          <w:marTop w:val="0"/>
          <w:marBottom w:val="0"/>
          <w:divBdr>
            <w:top w:val="none" w:sz="0" w:space="0" w:color="auto"/>
            <w:left w:val="none" w:sz="0" w:space="0" w:color="auto"/>
            <w:bottom w:val="none" w:sz="0" w:space="0" w:color="auto"/>
            <w:right w:val="none" w:sz="0" w:space="0" w:color="auto"/>
          </w:divBdr>
        </w:div>
        <w:div w:id="1818497432">
          <w:marLeft w:val="0"/>
          <w:marRight w:val="0"/>
          <w:marTop w:val="0"/>
          <w:marBottom w:val="0"/>
          <w:divBdr>
            <w:top w:val="none" w:sz="0" w:space="0" w:color="auto"/>
            <w:left w:val="none" w:sz="0" w:space="0" w:color="auto"/>
            <w:bottom w:val="none" w:sz="0" w:space="0" w:color="auto"/>
            <w:right w:val="none" w:sz="0" w:space="0" w:color="auto"/>
          </w:divBdr>
        </w:div>
        <w:div w:id="1918829606">
          <w:marLeft w:val="0"/>
          <w:marRight w:val="0"/>
          <w:marTop w:val="0"/>
          <w:marBottom w:val="0"/>
          <w:divBdr>
            <w:top w:val="none" w:sz="0" w:space="0" w:color="auto"/>
            <w:left w:val="none" w:sz="0" w:space="0" w:color="auto"/>
            <w:bottom w:val="none" w:sz="0" w:space="0" w:color="auto"/>
            <w:right w:val="none" w:sz="0" w:space="0" w:color="auto"/>
          </w:divBdr>
        </w:div>
        <w:div w:id="946809471">
          <w:marLeft w:val="0"/>
          <w:marRight w:val="0"/>
          <w:marTop w:val="0"/>
          <w:marBottom w:val="0"/>
          <w:divBdr>
            <w:top w:val="none" w:sz="0" w:space="0" w:color="auto"/>
            <w:left w:val="none" w:sz="0" w:space="0" w:color="auto"/>
            <w:bottom w:val="none" w:sz="0" w:space="0" w:color="auto"/>
            <w:right w:val="none" w:sz="0" w:space="0" w:color="auto"/>
          </w:divBdr>
        </w:div>
        <w:div w:id="1638754540">
          <w:marLeft w:val="0"/>
          <w:marRight w:val="0"/>
          <w:marTop w:val="0"/>
          <w:marBottom w:val="0"/>
          <w:divBdr>
            <w:top w:val="none" w:sz="0" w:space="0" w:color="auto"/>
            <w:left w:val="none" w:sz="0" w:space="0" w:color="auto"/>
            <w:bottom w:val="none" w:sz="0" w:space="0" w:color="auto"/>
            <w:right w:val="none" w:sz="0" w:space="0" w:color="auto"/>
          </w:divBdr>
        </w:div>
        <w:div w:id="1351953210">
          <w:marLeft w:val="0"/>
          <w:marRight w:val="0"/>
          <w:marTop w:val="0"/>
          <w:marBottom w:val="0"/>
          <w:divBdr>
            <w:top w:val="none" w:sz="0" w:space="0" w:color="auto"/>
            <w:left w:val="none" w:sz="0" w:space="0" w:color="auto"/>
            <w:bottom w:val="none" w:sz="0" w:space="0" w:color="auto"/>
            <w:right w:val="none" w:sz="0" w:space="0" w:color="auto"/>
          </w:divBdr>
        </w:div>
        <w:div w:id="1929801947">
          <w:marLeft w:val="0"/>
          <w:marRight w:val="0"/>
          <w:marTop w:val="0"/>
          <w:marBottom w:val="0"/>
          <w:divBdr>
            <w:top w:val="none" w:sz="0" w:space="0" w:color="auto"/>
            <w:left w:val="none" w:sz="0" w:space="0" w:color="auto"/>
            <w:bottom w:val="none" w:sz="0" w:space="0" w:color="auto"/>
            <w:right w:val="none" w:sz="0" w:space="0" w:color="auto"/>
          </w:divBdr>
        </w:div>
        <w:div w:id="703017632">
          <w:marLeft w:val="0"/>
          <w:marRight w:val="0"/>
          <w:marTop w:val="0"/>
          <w:marBottom w:val="0"/>
          <w:divBdr>
            <w:top w:val="none" w:sz="0" w:space="0" w:color="auto"/>
            <w:left w:val="none" w:sz="0" w:space="0" w:color="auto"/>
            <w:bottom w:val="none" w:sz="0" w:space="0" w:color="auto"/>
            <w:right w:val="none" w:sz="0" w:space="0" w:color="auto"/>
          </w:divBdr>
        </w:div>
        <w:div w:id="1138258105">
          <w:marLeft w:val="0"/>
          <w:marRight w:val="0"/>
          <w:marTop w:val="0"/>
          <w:marBottom w:val="0"/>
          <w:divBdr>
            <w:top w:val="none" w:sz="0" w:space="0" w:color="auto"/>
            <w:left w:val="none" w:sz="0" w:space="0" w:color="auto"/>
            <w:bottom w:val="none" w:sz="0" w:space="0" w:color="auto"/>
            <w:right w:val="none" w:sz="0" w:space="0" w:color="auto"/>
          </w:divBdr>
        </w:div>
        <w:div w:id="537739577">
          <w:marLeft w:val="0"/>
          <w:marRight w:val="0"/>
          <w:marTop w:val="0"/>
          <w:marBottom w:val="0"/>
          <w:divBdr>
            <w:top w:val="none" w:sz="0" w:space="0" w:color="auto"/>
            <w:left w:val="none" w:sz="0" w:space="0" w:color="auto"/>
            <w:bottom w:val="none" w:sz="0" w:space="0" w:color="auto"/>
            <w:right w:val="none" w:sz="0" w:space="0" w:color="auto"/>
          </w:divBdr>
        </w:div>
        <w:div w:id="1220508145">
          <w:marLeft w:val="0"/>
          <w:marRight w:val="0"/>
          <w:marTop w:val="0"/>
          <w:marBottom w:val="0"/>
          <w:divBdr>
            <w:top w:val="none" w:sz="0" w:space="0" w:color="auto"/>
            <w:left w:val="none" w:sz="0" w:space="0" w:color="auto"/>
            <w:bottom w:val="none" w:sz="0" w:space="0" w:color="auto"/>
            <w:right w:val="none" w:sz="0" w:space="0" w:color="auto"/>
          </w:divBdr>
        </w:div>
        <w:div w:id="912812000">
          <w:marLeft w:val="0"/>
          <w:marRight w:val="0"/>
          <w:marTop w:val="0"/>
          <w:marBottom w:val="0"/>
          <w:divBdr>
            <w:top w:val="none" w:sz="0" w:space="0" w:color="auto"/>
            <w:left w:val="none" w:sz="0" w:space="0" w:color="auto"/>
            <w:bottom w:val="none" w:sz="0" w:space="0" w:color="auto"/>
            <w:right w:val="none" w:sz="0" w:space="0" w:color="auto"/>
          </w:divBdr>
        </w:div>
        <w:div w:id="693965894">
          <w:marLeft w:val="0"/>
          <w:marRight w:val="0"/>
          <w:marTop w:val="0"/>
          <w:marBottom w:val="0"/>
          <w:divBdr>
            <w:top w:val="none" w:sz="0" w:space="0" w:color="auto"/>
            <w:left w:val="none" w:sz="0" w:space="0" w:color="auto"/>
            <w:bottom w:val="none" w:sz="0" w:space="0" w:color="auto"/>
            <w:right w:val="none" w:sz="0" w:space="0" w:color="auto"/>
          </w:divBdr>
        </w:div>
        <w:div w:id="1119105647">
          <w:marLeft w:val="0"/>
          <w:marRight w:val="0"/>
          <w:marTop w:val="0"/>
          <w:marBottom w:val="0"/>
          <w:divBdr>
            <w:top w:val="none" w:sz="0" w:space="0" w:color="auto"/>
            <w:left w:val="none" w:sz="0" w:space="0" w:color="auto"/>
            <w:bottom w:val="none" w:sz="0" w:space="0" w:color="auto"/>
            <w:right w:val="none" w:sz="0" w:space="0" w:color="auto"/>
          </w:divBdr>
        </w:div>
        <w:div w:id="1548755560">
          <w:marLeft w:val="0"/>
          <w:marRight w:val="0"/>
          <w:marTop w:val="0"/>
          <w:marBottom w:val="0"/>
          <w:divBdr>
            <w:top w:val="none" w:sz="0" w:space="0" w:color="auto"/>
            <w:left w:val="none" w:sz="0" w:space="0" w:color="auto"/>
            <w:bottom w:val="none" w:sz="0" w:space="0" w:color="auto"/>
            <w:right w:val="none" w:sz="0" w:space="0" w:color="auto"/>
          </w:divBdr>
        </w:div>
        <w:div w:id="113329799">
          <w:marLeft w:val="0"/>
          <w:marRight w:val="0"/>
          <w:marTop w:val="0"/>
          <w:marBottom w:val="0"/>
          <w:divBdr>
            <w:top w:val="none" w:sz="0" w:space="0" w:color="auto"/>
            <w:left w:val="none" w:sz="0" w:space="0" w:color="auto"/>
            <w:bottom w:val="none" w:sz="0" w:space="0" w:color="auto"/>
            <w:right w:val="none" w:sz="0" w:space="0" w:color="auto"/>
          </w:divBdr>
        </w:div>
        <w:div w:id="1236236487">
          <w:marLeft w:val="0"/>
          <w:marRight w:val="0"/>
          <w:marTop w:val="0"/>
          <w:marBottom w:val="0"/>
          <w:divBdr>
            <w:top w:val="none" w:sz="0" w:space="0" w:color="auto"/>
            <w:left w:val="none" w:sz="0" w:space="0" w:color="auto"/>
            <w:bottom w:val="none" w:sz="0" w:space="0" w:color="auto"/>
            <w:right w:val="none" w:sz="0" w:space="0" w:color="auto"/>
          </w:divBdr>
        </w:div>
        <w:div w:id="370880568">
          <w:marLeft w:val="0"/>
          <w:marRight w:val="0"/>
          <w:marTop w:val="0"/>
          <w:marBottom w:val="0"/>
          <w:divBdr>
            <w:top w:val="none" w:sz="0" w:space="0" w:color="auto"/>
            <w:left w:val="none" w:sz="0" w:space="0" w:color="auto"/>
            <w:bottom w:val="none" w:sz="0" w:space="0" w:color="auto"/>
            <w:right w:val="none" w:sz="0" w:space="0" w:color="auto"/>
          </w:divBdr>
        </w:div>
        <w:div w:id="1695686774">
          <w:marLeft w:val="0"/>
          <w:marRight w:val="0"/>
          <w:marTop w:val="0"/>
          <w:marBottom w:val="0"/>
          <w:divBdr>
            <w:top w:val="none" w:sz="0" w:space="0" w:color="auto"/>
            <w:left w:val="none" w:sz="0" w:space="0" w:color="auto"/>
            <w:bottom w:val="none" w:sz="0" w:space="0" w:color="auto"/>
            <w:right w:val="none" w:sz="0" w:space="0" w:color="auto"/>
          </w:divBdr>
        </w:div>
        <w:div w:id="1467816741">
          <w:marLeft w:val="0"/>
          <w:marRight w:val="0"/>
          <w:marTop w:val="0"/>
          <w:marBottom w:val="0"/>
          <w:divBdr>
            <w:top w:val="none" w:sz="0" w:space="0" w:color="auto"/>
            <w:left w:val="none" w:sz="0" w:space="0" w:color="auto"/>
            <w:bottom w:val="none" w:sz="0" w:space="0" w:color="auto"/>
            <w:right w:val="none" w:sz="0" w:space="0" w:color="auto"/>
          </w:divBdr>
        </w:div>
        <w:div w:id="1558276585">
          <w:marLeft w:val="0"/>
          <w:marRight w:val="0"/>
          <w:marTop w:val="0"/>
          <w:marBottom w:val="0"/>
          <w:divBdr>
            <w:top w:val="none" w:sz="0" w:space="0" w:color="auto"/>
            <w:left w:val="none" w:sz="0" w:space="0" w:color="auto"/>
            <w:bottom w:val="none" w:sz="0" w:space="0" w:color="auto"/>
            <w:right w:val="none" w:sz="0" w:space="0" w:color="auto"/>
          </w:divBdr>
        </w:div>
        <w:div w:id="905650983">
          <w:marLeft w:val="0"/>
          <w:marRight w:val="0"/>
          <w:marTop w:val="0"/>
          <w:marBottom w:val="0"/>
          <w:divBdr>
            <w:top w:val="none" w:sz="0" w:space="0" w:color="auto"/>
            <w:left w:val="none" w:sz="0" w:space="0" w:color="auto"/>
            <w:bottom w:val="none" w:sz="0" w:space="0" w:color="auto"/>
            <w:right w:val="none" w:sz="0" w:space="0" w:color="auto"/>
          </w:divBdr>
        </w:div>
        <w:div w:id="837960536">
          <w:marLeft w:val="0"/>
          <w:marRight w:val="0"/>
          <w:marTop w:val="0"/>
          <w:marBottom w:val="0"/>
          <w:divBdr>
            <w:top w:val="none" w:sz="0" w:space="0" w:color="auto"/>
            <w:left w:val="none" w:sz="0" w:space="0" w:color="auto"/>
            <w:bottom w:val="none" w:sz="0" w:space="0" w:color="auto"/>
            <w:right w:val="none" w:sz="0" w:space="0" w:color="auto"/>
          </w:divBdr>
        </w:div>
        <w:div w:id="678390640">
          <w:marLeft w:val="0"/>
          <w:marRight w:val="0"/>
          <w:marTop w:val="0"/>
          <w:marBottom w:val="0"/>
          <w:divBdr>
            <w:top w:val="none" w:sz="0" w:space="0" w:color="auto"/>
            <w:left w:val="none" w:sz="0" w:space="0" w:color="auto"/>
            <w:bottom w:val="none" w:sz="0" w:space="0" w:color="auto"/>
            <w:right w:val="none" w:sz="0" w:space="0" w:color="auto"/>
          </w:divBdr>
        </w:div>
        <w:div w:id="1242637183">
          <w:marLeft w:val="0"/>
          <w:marRight w:val="0"/>
          <w:marTop w:val="0"/>
          <w:marBottom w:val="0"/>
          <w:divBdr>
            <w:top w:val="none" w:sz="0" w:space="0" w:color="auto"/>
            <w:left w:val="none" w:sz="0" w:space="0" w:color="auto"/>
            <w:bottom w:val="none" w:sz="0" w:space="0" w:color="auto"/>
            <w:right w:val="none" w:sz="0" w:space="0" w:color="auto"/>
          </w:divBdr>
        </w:div>
        <w:div w:id="1248422221">
          <w:marLeft w:val="0"/>
          <w:marRight w:val="0"/>
          <w:marTop w:val="0"/>
          <w:marBottom w:val="0"/>
          <w:divBdr>
            <w:top w:val="none" w:sz="0" w:space="0" w:color="auto"/>
            <w:left w:val="none" w:sz="0" w:space="0" w:color="auto"/>
            <w:bottom w:val="none" w:sz="0" w:space="0" w:color="auto"/>
            <w:right w:val="none" w:sz="0" w:space="0" w:color="auto"/>
          </w:divBdr>
        </w:div>
        <w:div w:id="1639989459">
          <w:marLeft w:val="0"/>
          <w:marRight w:val="0"/>
          <w:marTop w:val="0"/>
          <w:marBottom w:val="0"/>
          <w:divBdr>
            <w:top w:val="none" w:sz="0" w:space="0" w:color="auto"/>
            <w:left w:val="none" w:sz="0" w:space="0" w:color="auto"/>
            <w:bottom w:val="none" w:sz="0" w:space="0" w:color="auto"/>
            <w:right w:val="none" w:sz="0" w:space="0" w:color="auto"/>
          </w:divBdr>
        </w:div>
        <w:div w:id="2020304872">
          <w:marLeft w:val="0"/>
          <w:marRight w:val="0"/>
          <w:marTop w:val="0"/>
          <w:marBottom w:val="0"/>
          <w:divBdr>
            <w:top w:val="none" w:sz="0" w:space="0" w:color="auto"/>
            <w:left w:val="none" w:sz="0" w:space="0" w:color="auto"/>
            <w:bottom w:val="none" w:sz="0" w:space="0" w:color="auto"/>
            <w:right w:val="none" w:sz="0" w:space="0" w:color="auto"/>
          </w:divBdr>
        </w:div>
        <w:div w:id="1157914175">
          <w:marLeft w:val="0"/>
          <w:marRight w:val="0"/>
          <w:marTop w:val="0"/>
          <w:marBottom w:val="0"/>
          <w:divBdr>
            <w:top w:val="none" w:sz="0" w:space="0" w:color="auto"/>
            <w:left w:val="none" w:sz="0" w:space="0" w:color="auto"/>
            <w:bottom w:val="none" w:sz="0" w:space="0" w:color="auto"/>
            <w:right w:val="none" w:sz="0" w:space="0" w:color="auto"/>
          </w:divBdr>
        </w:div>
        <w:div w:id="1210605478">
          <w:marLeft w:val="0"/>
          <w:marRight w:val="0"/>
          <w:marTop w:val="0"/>
          <w:marBottom w:val="0"/>
          <w:divBdr>
            <w:top w:val="none" w:sz="0" w:space="0" w:color="auto"/>
            <w:left w:val="none" w:sz="0" w:space="0" w:color="auto"/>
            <w:bottom w:val="none" w:sz="0" w:space="0" w:color="auto"/>
            <w:right w:val="none" w:sz="0" w:space="0" w:color="auto"/>
          </w:divBdr>
        </w:div>
        <w:div w:id="325523952">
          <w:marLeft w:val="0"/>
          <w:marRight w:val="0"/>
          <w:marTop w:val="0"/>
          <w:marBottom w:val="0"/>
          <w:divBdr>
            <w:top w:val="none" w:sz="0" w:space="0" w:color="auto"/>
            <w:left w:val="none" w:sz="0" w:space="0" w:color="auto"/>
            <w:bottom w:val="none" w:sz="0" w:space="0" w:color="auto"/>
            <w:right w:val="none" w:sz="0" w:space="0" w:color="auto"/>
          </w:divBdr>
        </w:div>
        <w:div w:id="419764419">
          <w:marLeft w:val="0"/>
          <w:marRight w:val="0"/>
          <w:marTop w:val="0"/>
          <w:marBottom w:val="0"/>
          <w:divBdr>
            <w:top w:val="none" w:sz="0" w:space="0" w:color="auto"/>
            <w:left w:val="none" w:sz="0" w:space="0" w:color="auto"/>
            <w:bottom w:val="none" w:sz="0" w:space="0" w:color="auto"/>
            <w:right w:val="none" w:sz="0" w:space="0" w:color="auto"/>
          </w:divBdr>
        </w:div>
        <w:div w:id="2119061718">
          <w:marLeft w:val="0"/>
          <w:marRight w:val="0"/>
          <w:marTop w:val="0"/>
          <w:marBottom w:val="0"/>
          <w:divBdr>
            <w:top w:val="none" w:sz="0" w:space="0" w:color="auto"/>
            <w:left w:val="none" w:sz="0" w:space="0" w:color="auto"/>
            <w:bottom w:val="none" w:sz="0" w:space="0" w:color="auto"/>
            <w:right w:val="none" w:sz="0" w:space="0" w:color="auto"/>
          </w:divBdr>
        </w:div>
        <w:div w:id="871847778">
          <w:marLeft w:val="0"/>
          <w:marRight w:val="0"/>
          <w:marTop w:val="0"/>
          <w:marBottom w:val="0"/>
          <w:divBdr>
            <w:top w:val="none" w:sz="0" w:space="0" w:color="auto"/>
            <w:left w:val="none" w:sz="0" w:space="0" w:color="auto"/>
            <w:bottom w:val="none" w:sz="0" w:space="0" w:color="auto"/>
            <w:right w:val="none" w:sz="0" w:space="0" w:color="auto"/>
          </w:divBdr>
        </w:div>
        <w:div w:id="1628587094">
          <w:marLeft w:val="0"/>
          <w:marRight w:val="0"/>
          <w:marTop w:val="0"/>
          <w:marBottom w:val="0"/>
          <w:divBdr>
            <w:top w:val="none" w:sz="0" w:space="0" w:color="auto"/>
            <w:left w:val="none" w:sz="0" w:space="0" w:color="auto"/>
            <w:bottom w:val="none" w:sz="0" w:space="0" w:color="auto"/>
            <w:right w:val="none" w:sz="0" w:space="0" w:color="auto"/>
          </w:divBdr>
        </w:div>
        <w:div w:id="912817019">
          <w:marLeft w:val="0"/>
          <w:marRight w:val="0"/>
          <w:marTop w:val="0"/>
          <w:marBottom w:val="0"/>
          <w:divBdr>
            <w:top w:val="none" w:sz="0" w:space="0" w:color="auto"/>
            <w:left w:val="none" w:sz="0" w:space="0" w:color="auto"/>
            <w:bottom w:val="none" w:sz="0" w:space="0" w:color="auto"/>
            <w:right w:val="none" w:sz="0" w:space="0" w:color="auto"/>
          </w:divBdr>
        </w:div>
        <w:div w:id="1197037410">
          <w:marLeft w:val="0"/>
          <w:marRight w:val="0"/>
          <w:marTop w:val="0"/>
          <w:marBottom w:val="0"/>
          <w:divBdr>
            <w:top w:val="none" w:sz="0" w:space="0" w:color="auto"/>
            <w:left w:val="none" w:sz="0" w:space="0" w:color="auto"/>
            <w:bottom w:val="none" w:sz="0" w:space="0" w:color="auto"/>
            <w:right w:val="none" w:sz="0" w:space="0" w:color="auto"/>
          </w:divBdr>
        </w:div>
        <w:div w:id="1994943883">
          <w:marLeft w:val="0"/>
          <w:marRight w:val="0"/>
          <w:marTop w:val="0"/>
          <w:marBottom w:val="0"/>
          <w:divBdr>
            <w:top w:val="none" w:sz="0" w:space="0" w:color="auto"/>
            <w:left w:val="none" w:sz="0" w:space="0" w:color="auto"/>
            <w:bottom w:val="none" w:sz="0" w:space="0" w:color="auto"/>
            <w:right w:val="none" w:sz="0" w:space="0" w:color="auto"/>
          </w:divBdr>
        </w:div>
        <w:div w:id="688725894">
          <w:marLeft w:val="0"/>
          <w:marRight w:val="0"/>
          <w:marTop w:val="0"/>
          <w:marBottom w:val="0"/>
          <w:divBdr>
            <w:top w:val="none" w:sz="0" w:space="0" w:color="auto"/>
            <w:left w:val="none" w:sz="0" w:space="0" w:color="auto"/>
            <w:bottom w:val="none" w:sz="0" w:space="0" w:color="auto"/>
            <w:right w:val="none" w:sz="0" w:space="0" w:color="auto"/>
          </w:divBdr>
        </w:div>
        <w:div w:id="1501889671">
          <w:marLeft w:val="0"/>
          <w:marRight w:val="0"/>
          <w:marTop w:val="0"/>
          <w:marBottom w:val="0"/>
          <w:divBdr>
            <w:top w:val="none" w:sz="0" w:space="0" w:color="auto"/>
            <w:left w:val="none" w:sz="0" w:space="0" w:color="auto"/>
            <w:bottom w:val="none" w:sz="0" w:space="0" w:color="auto"/>
            <w:right w:val="none" w:sz="0" w:space="0" w:color="auto"/>
          </w:divBdr>
        </w:div>
        <w:div w:id="821459819">
          <w:marLeft w:val="0"/>
          <w:marRight w:val="0"/>
          <w:marTop w:val="0"/>
          <w:marBottom w:val="0"/>
          <w:divBdr>
            <w:top w:val="none" w:sz="0" w:space="0" w:color="auto"/>
            <w:left w:val="none" w:sz="0" w:space="0" w:color="auto"/>
            <w:bottom w:val="none" w:sz="0" w:space="0" w:color="auto"/>
            <w:right w:val="none" w:sz="0" w:space="0" w:color="auto"/>
          </w:divBdr>
        </w:div>
        <w:div w:id="1672295262">
          <w:marLeft w:val="0"/>
          <w:marRight w:val="0"/>
          <w:marTop w:val="0"/>
          <w:marBottom w:val="0"/>
          <w:divBdr>
            <w:top w:val="none" w:sz="0" w:space="0" w:color="auto"/>
            <w:left w:val="none" w:sz="0" w:space="0" w:color="auto"/>
            <w:bottom w:val="none" w:sz="0" w:space="0" w:color="auto"/>
            <w:right w:val="none" w:sz="0" w:space="0" w:color="auto"/>
          </w:divBdr>
        </w:div>
        <w:div w:id="835610311">
          <w:marLeft w:val="0"/>
          <w:marRight w:val="0"/>
          <w:marTop w:val="0"/>
          <w:marBottom w:val="0"/>
          <w:divBdr>
            <w:top w:val="none" w:sz="0" w:space="0" w:color="auto"/>
            <w:left w:val="none" w:sz="0" w:space="0" w:color="auto"/>
            <w:bottom w:val="none" w:sz="0" w:space="0" w:color="auto"/>
            <w:right w:val="none" w:sz="0" w:space="0" w:color="auto"/>
          </w:divBdr>
        </w:div>
        <w:div w:id="409274900">
          <w:marLeft w:val="0"/>
          <w:marRight w:val="0"/>
          <w:marTop w:val="0"/>
          <w:marBottom w:val="0"/>
          <w:divBdr>
            <w:top w:val="none" w:sz="0" w:space="0" w:color="auto"/>
            <w:left w:val="none" w:sz="0" w:space="0" w:color="auto"/>
            <w:bottom w:val="none" w:sz="0" w:space="0" w:color="auto"/>
            <w:right w:val="none" w:sz="0" w:space="0" w:color="auto"/>
          </w:divBdr>
        </w:div>
        <w:div w:id="590898386">
          <w:marLeft w:val="0"/>
          <w:marRight w:val="0"/>
          <w:marTop w:val="0"/>
          <w:marBottom w:val="0"/>
          <w:divBdr>
            <w:top w:val="none" w:sz="0" w:space="0" w:color="auto"/>
            <w:left w:val="none" w:sz="0" w:space="0" w:color="auto"/>
            <w:bottom w:val="none" w:sz="0" w:space="0" w:color="auto"/>
            <w:right w:val="none" w:sz="0" w:space="0" w:color="auto"/>
          </w:divBdr>
        </w:div>
        <w:div w:id="16782586">
          <w:marLeft w:val="0"/>
          <w:marRight w:val="0"/>
          <w:marTop w:val="0"/>
          <w:marBottom w:val="0"/>
          <w:divBdr>
            <w:top w:val="none" w:sz="0" w:space="0" w:color="auto"/>
            <w:left w:val="none" w:sz="0" w:space="0" w:color="auto"/>
            <w:bottom w:val="none" w:sz="0" w:space="0" w:color="auto"/>
            <w:right w:val="none" w:sz="0" w:space="0" w:color="auto"/>
          </w:divBdr>
        </w:div>
        <w:div w:id="1198197856">
          <w:marLeft w:val="0"/>
          <w:marRight w:val="0"/>
          <w:marTop w:val="0"/>
          <w:marBottom w:val="0"/>
          <w:divBdr>
            <w:top w:val="none" w:sz="0" w:space="0" w:color="auto"/>
            <w:left w:val="none" w:sz="0" w:space="0" w:color="auto"/>
            <w:bottom w:val="none" w:sz="0" w:space="0" w:color="auto"/>
            <w:right w:val="none" w:sz="0" w:space="0" w:color="auto"/>
          </w:divBdr>
        </w:div>
        <w:div w:id="1277249383">
          <w:marLeft w:val="0"/>
          <w:marRight w:val="0"/>
          <w:marTop w:val="0"/>
          <w:marBottom w:val="0"/>
          <w:divBdr>
            <w:top w:val="none" w:sz="0" w:space="0" w:color="auto"/>
            <w:left w:val="none" w:sz="0" w:space="0" w:color="auto"/>
            <w:bottom w:val="none" w:sz="0" w:space="0" w:color="auto"/>
            <w:right w:val="none" w:sz="0" w:space="0" w:color="auto"/>
          </w:divBdr>
        </w:div>
        <w:div w:id="1329137671">
          <w:marLeft w:val="0"/>
          <w:marRight w:val="0"/>
          <w:marTop w:val="0"/>
          <w:marBottom w:val="0"/>
          <w:divBdr>
            <w:top w:val="none" w:sz="0" w:space="0" w:color="auto"/>
            <w:left w:val="none" w:sz="0" w:space="0" w:color="auto"/>
            <w:bottom w:val="none" w:sz="0" w:space="0" w:color="auto"/>
            <w:right w:val="none" w:sz="0" w:space="0" w:color="auto"/>
          </w:divBdr>
        </w:div>
        <w:div w:id="2072922876">
          <w:marLeft w:val="0"/>
          <w:marRight w:val="0"/>
          <w:marTop w:val="0"/>
          <w:marBottom w:val="0"/>
          <w:divBdr>
            <w:top w:val="none" w:sz="0" w:space="0" w:color="auto"/>
            <w:left w:val="none" w:sz="0" w:space="0" w:color="auto"/>
            <w:bottom w:val="none" w:sz="0" w:space="0" w:color="auto"/>
            <w:right w:val="none" w:sz="0" w:space="0" w:color="auto"/>
          </w:divBdr>
        </w:div>
        <w:div w:id="1253466792">
          <w:marLeft w:val="0"/>
          <w:marRight w:val="0"/>
          <w:marTop w:val="0"/>
          <w:marBottom w:val="0"/>
          <w:divBdr>
            <w:top w:val="none" w:sz="0" w:space="0" w:color="auto"/>
            <w:left w:val="none" w:sz="0" w:space="0" w:color="auto"/>
            <w:bottom w:val="none" w:sz="0" w:space="0" w:color="auto"/>
            <w:right w:val="none" w:sz="0" w:space="0" w:color="auto"/>
          </w:divBdr>
        </w:div>
        <w:div w:id="1706175390">
          <w:marLeft w:val="0"/>
          <w:marRight w:val="0"/>
          <w:marTop w:val="0"/>
          <w:marBottom w:val="0"/>
          <w:divBdr>
            <w:top w:val="none" w:sz="0" w:space="0" w:color="auto"/>
            <w:left w:val="none" w:sz="0" w:space="0" w:color="auto"/>
            <w:bottom w:val="none" w:sz="0" w:space="0" w:color="auto"/>
            <w:right w:val="none" w:sz="0" w:space="0" w:color="auto"/>
          </w:divBdr>
        </w:div>
        <w:div w:id="1752964689">
          <w:marLeft w:val="0"/>
          <w:marRight w:val="0"/>
          <w:marTop w:val="0"/>
          <w:marBottom w:val="0"/>
          <w:divBdr>
            <w:top w:val="none" w:sz="0" w:space="0" w:color="auto"/>
            <w:left w:val="none" w:sz="0" w:space="0" w:color="auto"/>
            <w:bottom w:val="none" w:sz="0" w:space="0" w:color="auto"/>
            <w:right w:val="none" w:sz="0" w:space="0" w:color="auto"/>
          </w:divBdr>
        </w:div>
        <w:div w:id="293146273">
          <w:marLeft w:val="0"/>
          <w:marRight w:val="0"/>
          <w:marTop w:val="0"/>
          <w:marBottom w:val="0"/>
          <w:divBdr>
            <w:top w:val="none" w:sz="0" w:space="0" w:color="auto"/>
            <w:left w:val="none" w:sz="0" w:space="0" w:color="auto"/>
            <w:bottom w:val="none" w:sz="0" w:space="0" w:color="auto"/>
            <w:right w:val="none" w:sz="0" w:space="0" w:color="auto"/>
          </w:divBdr>
        </w:div>
        <w:div w:id="1163592224">
          <w:marLeft w:val="0"/>
          <w:marRight w:val="0"/>
          <w:marTop w:val="0"/>
          <w:marBottom w:val="0"/>
          <w:divBdr>
            <w:top w:val="none" w:sz="0" w:space="0" w:color="auto"/>
            <w:left w:val="none" w:sz="0" w:space="0" w:color="auto"/>
            <w:bottom w:val="none" w:sz="0" w:space="0" w:color="auto"/>
            <w:right w:val="none" w:sz="0" w:space="0" w:color="auto"/>
          </w:divBdr>
        </w:div>
        <w:div w:id="31465828">
          <w:marLeft w:val="0"/>
          <w:marRight w:val="0"/>
          <w:marTop w:val="0"/>
          <w:marBottom w:val="0"/>
          <w:divBdr>
            <w:top w:val="none" w:sz="0" w:space="0" w:color="auto"/>
            <w:left w:val="none" w:sz="0" w:space="0" w:color="auto"/>
            <w:bottom w:val="none" w:sz="0" w:space="0" w:color="auto"/>
            <w:right w:val="none" w:sz="0" w:space="0" w:color="auto"/>
          </w:divBdr>
        </w:div>
        <w:div w:id="507721618">
          <w:marLeft w:val="0"/>
          <w:marRight w:val="0"/>
          <w:marTop w:val="0"/>
          <w:marBottom w:val="0"/>
          <w:divBdr>
            <w:top w:val="none" w:sz="0" w:space="0" w:color="auto"/>
            <w:left w:val="none" w:sz="0" w:space="0" w:color="auto"/>
            <w:bottom w:val="none" w:sz="0" w:space="0" w:color="auto"/>
            <w:right w:val="none" w:sz="0" w:space="0" w:color="auto"/>
          </w:divBdr>
        </w:div>
        <w:div w:id="45032713">
          <w:marLeft w:val="0"/>
          <w:marRight w:val="0"/>
          <w:marTop w:val="0"/>
          <w:marBottom w:val="0"/>
          <w:divBdr>
            <w:top w:val="none" w:sz="0" w:space="0" w:color="auto"/>
            <w:left w:val="none" w:sz="0" w:space="0" w:color="auto"/>
            <w:bottom w:val="none" w:sz="0" w:space="0" w:color="auto"/>
            <w:right w:val="none" w:sz="0" w:space="0" w:color="auto"/>
          </w:divBdr>
        </w:div>
        <w:div w:id="1684085162">
          <w:marLeft w:val="0"/>
          <w:marRight w:val="0"/>
          <w:marTop w:val="0"/>
          <w:marBottom w:val="0"/>
          <w:divBdr>
            <w:top w:val="none" w:sz="0" w:space="0" w:color="auto"/>
            <w:left w:val="none" w:sz="0" w:space="0" w:color="auto"/>
            <w:bottom w:val="none" w:sz="0" w:space="0" w:color="auto"/>
            <w:right w:val="none" w:sz="0" w:space="0" w:color="auto"/>
          </w:divBdr>
        </w:div>
        <w:div w:id="727806910">
          <w:marLeft w:val="0"/>
          <w:marRight w:val="0"/>
          <w:marTop w:val="0"/>
          <w:marBottom w:val="0"/>
          <w:divBdr>
            <w:top w:val="none" w:sz="0" w:space="0" w:color="auto"/>
            <w:left w:val="none" w:sz="0" w:space="0" w:color="auto"/>
            <w:bottom w:val="none" w:sz="0" w:space="0" w:color="auto"/>
            <w:right w:val="none" w:sz="0" w:space="0" w:color="auto"/>
          </w:divBdr>
        </w:div>
        <w:div w:id="1742095510">
          <w:marLeft w:val="0"/>
          <w:marRight w:val="0"/>
          <w:marTop w:val="0"/>
          <w:marBottom w:val="0"/>
          <w:divBdr>
            <w:top w:val="none" w:sz="0" w:space="0" w:color="auto"/>
            <w:left w:val="none" w:sz="0" w:space="0" w:color="auto"/>
            <w:bottom w:val="none" w:sz="0" w:space="0" w:color="auto"/>
            <w:right w:val="none" w:sz="0" w:space="0" w:color="auto"/>
          </w:divBdr>
        </w:div>
        <w:div w:id="1408306169">
          <w:marLeft w:val="0"/>
          <w:marRight w:val="0"/>
          <w:marTop w:val="0"/>
          <w:marBottom w:val="0"/>
          <w:divBdr>
            <w:top w:val="none" w:sz="0" w:space="0" w:color="auto"/>
            <w:left w:val="none" w:sz="0" w:space="0" w:color="auto"/>
            <w:bottom w:val="none" w:sz="0" w:space="0" w:color="auto"/>
            <w:right w:val="none" w:sz="0" w:space="0" w:color="auto"/>
          </w:divBdr>
        </w:div>
        <w:div w:id="1556506798">
          <w:marLeft w:val="0"/>
          <w:marRight w:val="0"/>
          <w:marTop w:val="0"/>
          <w:marBottom w:val="0"/>
          <w:divBdr>
            <w:top w:val="none" w:sz="0" w:space="0" w:color="auto"/>
            <w:left w:val="none" w:sz="0" w:space="0" w:color="auto"/>
            <w:bottom w:val="none" w:sz="0" w:space="0" w:color="auto"/>
            <w:right w:val="none" w:sz="0" w:space="0" w:color="auto"/>
          </w:divBdr>
        </w:div>
        <w:div w:id="2094353985">
          <w:marLeft w:val="0"/>
          <w:marRight w:val="0"/>
          <w:marTop w:val="0"/>
          <w:marBottom w:val="0"/>
          <w:divBdr>
            <w:top w:val="none" w:sz="0" w:space="0" w:color="auto"/>
            <w:left w:val="none" w:sz="0" w:space="0" w:color="auto"/>
            <w:bottom w:val="none" w:sz="0" w:space="0" w:color="auto"/>
            <w:right w:val="none" w:sz="0" w:space="0" w:color="auto"/>
          </w:divBdr>
        </w:div>
        <w:div w:id="732847054">
          <w:marLeft w:val="0"/>
          <w:marRight w:val="0"/>
          <w:marTop w:val="0"/>
          <w:marBottom w:val="0"/>
          <w:divBdr>
            <w:top w:val="none" w:sz="0" w:space="0" w:color="auto"/>
            <w:left w:val="none" w:sz="0" w:space="0" w:color="auto"/>
            <w:bottom w:val="none" w:sz="0" w:space="0" w:color="auto"/>
            <w:right w:val="none" w:sz="0" w:space="0" w:color="auto"/>
          </w:divBdr>
        </w:div>
        <w:div w:id="386533308">
          <w:marLeft w:val="0"/>
          <w:marRight w:val="0"/>
          <w:marTop w:val="0"/>
          <w:marBottom w:val="0"/>
          <w:divBdr>
            <w:top w:val="none" w:sz="0" w:space="0" w:color="auto"/>
            <w:left w:val="none" w:sz="0" w:space="0" w:color="auto"/>
            <w:bottom w:val="none" w:sz="0" w:space="0" w:color="auto"/>
            <w:right w:val="none" w:sz="0" w:space="0" w:color="auto"/>
          </w:divBdr>
        </w:div>
        <w:div w:id="1394231612">
          <w:marLeft w:val="0"/>
          <w:marRight w:val="0"/>
          <w:marTop w:val="0"/>
          <w:marBottom w:val="0"/>
          <w:divBdr>
            <w:top w:val="none" w:sz="0" w:space="0" w:color="auto"/>
            <w:left w:val="none" w:sz="0" w:space="0" w:color="auto"/>
            <w:bottom w:val="none" w:sz="0" w:space="0" w:color="auto"/>
            <w:right w:val="none" w:sz="0" w:space="0" w:color="auto"/>
          </w:divBdr>
        </w:div>
        <w:div w:id="647396701">
          <w:marLeft w:val="0"/>
          <w:marRight w:val="0"/>
          <w:marTop w:val="0"/>
          <w:marBottom w:val="0"/>
          <w:divBdr>
            <w:top w:val="none" w:sz="0" w:space="0" w:color="auto"/>
            <w:left w:val="none" w:sz="0" w:space="0" w:color="auto"/>
            <w:bottom w:val="none" w:sz="0" w:space="0" w:color="auto"/>
            <w:right w:val="none" w:sz="0" w:space="0" w:color="auto"/>
          </w:divBdr>
        </w:div>
        <w:div w:id="53090534">
          <w:marLeft w:val="0"/>
          <w:marRight w:val="0"/>
          <w:marTop w:val="0"/>
          <w:marBottom w:val="0"/>
          <w:divBdr>
            <w:top w:val="none" w:sz="0" w:space="0" w:color="auto"/>
            <w:left w:val="none" w:sz="0" w:space="0" w:color="auto"/>
            <w:bottom w:val="none" w:sz="0" w:space="0" w:color="auto"/>
            <w:right w:val="none" w:sz="0" w:space="0" w:color="auto"/>
          </w:divBdr>
        </w:div>
        <w:div w:id="811606337">
          <w:marLeft w:val="0"/>
          <w:marRight w:val="0"/>
          <w:marTop w:val="0"/>
          <w:marBottom w:val="0"/>
          <w:divBdr>
            <w:top w:val="none" w:sz="0" w:space="0" w:color="auto"/>
            <w:left w:val="none" w:sz="0" w:space="0" w:color="auto"/>
            <w:bottom w:val="none" w:sz="0" w:space="0" w:color="auto"/>
            <w:right w:val="none" w:sz="0" w:space="0" w:color="auto"/>
          </w:divBdr>
        </w:div>
        <w:div w:id="1004088927">
          <w:marLeft w:val="0"/>
          <w:marRight w:val="0"/>
          <w:marTop w:val="0"/>
          <w:marBottom w:val="0"/>
          <w:divBdr>
            <w:top w:val="none" w:sz="0" w:space="0" w:color="auto"/>
            <w:left w:val="none" w:sz="0" w:space="0" w:color="auto"/>
            <w:bottom w:val="none" w:sz="0" w:space="0" w:color="auto"/>
            <w:right w:val="none" w:sz="0" w:space="0" w:color="auto"/>
          </w:divBdr>
        </w:div>
        <w:div w:id="259220209">
          <w:marLeft w:val="0"/>
          <w:marRight w:val="0"/>
          <w:marTop w:val="0"/>
          <w:marBottom w:val="0"/>
          <w:divBdr>
            <w:top w:val="none" w:sz="0" w:space="0" w:color="auto"/>
            <w:left w:val="none" w:sz="0" w:space="0" w:color="auto"/>
            <w:bottom w:val="none" w:sz="0" w:space="0" w:color="auto"/>
            <w:right w:val="none" w:sz="0" w:space="0" w:color="auto"/>
          </w:divBdr>
        </w:div>
        <w:div w:id="1596396278">
          <w:marLeft w:val="0"/>
          <w:marRight w:val="0"/>
          <w:marTop w:val="0"/>
          <w:marBottom w:val="0"/>
          <w:divBdr>
            <w:top w:val="none" w:sz="0" w:space="0" w:color="auto"/>
            <w:left w:val="none" w:sz="0" w:space="0" w:color="auto"/>
            <w:bottom w:val="none" w:sz="0" w:space="0" w:color="auto"/>
            <w:right w:val="none" w:sz="0" w:space="0" w:color="auto"/>
          </w:divBdr>
        </w:div>
        <w:div w:id="6297860">
          <w:marLeft w:val="0"/>
          <w:marRight w:val="0"/>
          <w:marTop w:val="0"/>
          <w:marBottom w:val="0"/>
          <w:divBdr>
            <w:top w:val="none" w:sz="0" w:space="0" w:color="auto"/>
            <w:left w:val="none" w:sz="0" w:space="0" w:color="auto"/>
            <w:bottom w:val="none" w:sz="0" w:space="0" w:color="auto"/>
            <w:right w:val="none" w:sz="0" w:space="0" w:color="auto"/>
          </w:divBdr>
        </w:div>
        <w:div w:id="1290821716">
          <w:marLeft w:val="0"/>
          <w:marRight w:val="0"/>
          <w:marTop w:val="0"/>
          <w:marBottom w:val="0"/>
          <w:divBdr>
            <w:top w:val="none" w:sz="0" w:space="0" w:color="auto"/>
            <w:left w:val="none" w:sz="0" w:space="0" w:color="auto"/>
            <w:bottom w:val="none" w:sz="0" w:space="0" w:color="auto"/>
            <w:right w:val="none" w:sz="0" w:space="0" w:color="auto"/>
          </w:divBdr>
        </w:div>
        <w:div w:id="304703694">
          <w:marLeft w:val="0"/>
          <w:marRight w:val="0"/>
          <w:marTop w:val="0"/>
          <w:marBottom w:val="0"/>
          <w:divBdr>
            <w:top w:val="none" w:sz="0" w:space="0" w:color="auto"/>
            <w:left w:val="none" w:sz="0" w:space="0" w:color="auto"/>
            <w:bottom w:val="none" w:sz="0" w:space="0" w:color="auto"/>
            <w:right w:val="none" w:sz="0" w:space="0" w:color="auto"/>
          </w:divBdr>
        </w:div>
        <w:div w:id="1265073194">
          <w:marLeft w:val="0"/>
          <w:marRight w:val="0"/>
          <w:marTop w:val="0"/>
          <w:marBottom w:val="0"/>
          <w:divBdr>
            <w:top w:val="none" w:sz="0" w:space="0" w:color="auto"/>
            <w:left w:val="none" w:sz="0" w:space="0" w:color="auto"/>
            <w:bottom w:val="none" w:sz="0" w:space="0" w:color="auto"/>
            <w:right w:val="none" w:sz="0" w:space="0" w:color="auto"/>
          </w:divBdr>
        </w:div>
        <w:div w:id="370375921">
          <w:marLeft w:val="0"/>
          <w:marRight w:val="0"/>
          <w:marTop w:val="0"/>
          <w:marBottom w:val="0"/>
          <w:divBdr>
            <w:top w:val="none" w:sz="0" w:space="0" w:color="auto"/>
            <w:left w:val="none" w:sz="0" w:space="0" w:color="auto"/>
            <w:bottom w:val="none" w:sz="0" w:space="0" w:color="auto"/>
            <w:right w:val="none" w:sz="0" w:space="0" w:color="auto"/>
          </w:divBdr>
        </w:div>
        <w:div w:id="1653096040">
          <w:marLeft w:val="0"/>
          <w:marRight w:val="0"/>
          <w:marTop w:val="0"/>
          <w:marBottom w:val="0"/>
          <w:divBdr>
            <w:top w:val="none" w:sz="0" w:space="0" w:color="auto"/>
            <w:left w:val="none" w:sz="0" w:space="0" w:color="auto"/>
            <w:bottom w:val="none" w:sz="0" w:space="0" w:color="auto"/>
            <w:right w:val="none" w:sz="0" w:space="0" w:color="auto"/>
          </w:divBdr>
        </w:div>
        <w:div w:id="832645343">
          <w:marLeft w:val="0"/>
          <w:marRight w:val="0"/>
          <w:marTop w:val="0"/>
          <w:marBottom w:val="0"/>
          <w:divBdr>
            <w:top w:val="none" w:sz="0" w:space="0" w:color="auto"/>
            <w:left w:val="none" w:sz="0" w:space="0" w:color="auto"/>
            <w:bottom w:val="none" w:sz="0" w:space="0" w:color="auto"/>
            <w:right w:val="none" w:sz="0" w:space="0" w:color="auto"/>
          </w:divBdr>
        </w:div>
        <w:div w:id="2099523224">
          <w:marLeft w:val="0"/>
          <w:marRight w:val="0"/>
          <w:marTop w:val="0"/>
          <w:marBottom w:val="0"/>
          <w:divBdr>
            <w:top w:val="none" w:sz="0" w:space="0" w:color="auto"/>
            <w:left w:val="none" w:sz="0" w:space="0" w:color="auto"/>
            <w:bottom w:val="none" w:sz="0" w:space="0" w:color="auto"/>
            <w:right w:val="none" w:sz="0" w:space="0" w:color="auto"/>
          </w:divBdr>
        </w:div>
        <w:div w:id="165436728">
          <w:marLeft w:val="0"/>
          <w:marRight w:val="0"/>
          <w:marTop w:val="0"/>
          <w:marBottom w:val="0"/>
          <w:divBdr>
            <w:top w:val="none" w:sz="0" w:space="0" w:color="auto"/>
            <w:left w:val="none" w:sz="0" w:space="0" w:color="auto"/>
            <w:bottom w:val="none" w:sz="0" w:space="0" w:color="auto"/>
            <w:right w:val="none" w:sz="0" w:space="0" w:color="auto"/>
          </w:divBdr>
        </w:div>
        <w:div w:id="1422724586">
          <w:marLeft w:val="0"/>
          <w:marRight w:val="0"/>
          <w:marTop w:val="0"/>
          <w:marBottom w:val="0"/>
          <w:divBdr>
            <w:top w:val="none" w:sz="0" w:space="0" w:color="auto"/>
            <w:left w:val="none" w:sz="0" w:space="0" w:color="auto"/>
            <w:bottom w:val="none" w:sz="0" w:space="0" w:color="auto"/>
            <w:right w:val="none" w:sz="0" w:space="0" w:color="auto"/>
          </w:divBdr>
        </w:div>
        <w:div w:id="1634094330">
          <w:marLeft w:val="0"/>
          <w:marRight w:val="0"/>
          <w:marTop w:val="0"/>
          <w:marBottom w:val="0"/>
          <w:divBdr>
            <w:top w:val="none" w:sz="0" w:space="0" w:color="auto"/>
            <w:left w:val="none" w:sz="0" w:space="0" w:color="auto"/>
            <w:bottom w:val="none" w:sz="0" w:space="0" w:color="auto"/>
            <w:right w:val="none" w:sz="0" w:space="0" w:color="auto"/>
          </w:divBdr>
        </w:div>
        <w:div w:id="863977597">
          <w:marLeft w:val="0"/>
          <w:marRight w:val="0"/>
          <w:marTop w:val="0"/>
          <w:marBottom w:val="0"/>
          <w:divBdr>
            <w:top w:val="none" w:sz="0" w:space="0" w:color="auto"/>
            <w:left w:val="none" w:sz="0" w:space="0" w:color="auto"/>
            <w:bottom w:val="none" w:sz="0" w:space="0" w:color="auto"/>
            <w:right w:val="none" w:sz="0" w:space="0" w:color="auto"/>
          </w:divBdr>
        </w:div>
        <w:div w:id="490223473">
          <w:marLeft w:val="0"/>
          <w:marRight w:val="0"/>
          <w:marTop w:val="0"/>
          <w:marBottom w:val="0"/>
          <w:divBdr>
            <w:top w:val="none" w:sz="0" w:space="0" w:color="auto"/>
            <w:left w:val="none" w:sz="0" w:space="0" w:color="auto"/>
            <w:bottom w:val="none" w:sz="0" w:space="0" w:color="auto"/>
            <w:right w:val="none" w:sz="0" w:space="0" w:color="auto"/>
          </w:divBdr>
        </w:div>
        <w:div w:id="262109660">
          <w:marLeft w:val="0"/>
          <w:marRight w:val="0"/>
          <w:marTop w:val="0"/>
          <w:marBottom w:val="0"/>
          <w:divBdr>
            <w:top w:val="none" w:sz="0" w:space="0" w:color="auto"/>
            <w:left w:val="none" w:sz="0" w:space="0" w:color="auto"/>
            <w:bottom w:val="none" w:sz="0" w:space="0" w:color="auto"/>
            <w:right w:val="none" w:sz="0" w:space="0" w:color="auto"/>
          </w:divBdr>
        </w:div>
      </w:divsChild>
    </w:div>
    <w:div w:id="742408479">
      <w:bodyDiv w:val="1"/>
      <w:marLeft w:val="0"/>
      <w:marRight w:val="0"/>
      <w:marTop w:val="0"/>
      <w:marBottom w:val="0"/>
      <w:divBdr>
        <w:top w:val="none" w:sz="0" w:space="0" w:color="auto"/>
        <w:left w:val="none" w:sz="0" w:space="0" w:color="auto"/>
        <w:bottom w:val="none" w:sz="0" w:space="0" w:color="auto"/>
        <w:right w:val="none" w:sz="0" w:space="0" w:color="auto"/>
      </w:divBdr>
    </w:div>
    <w:div w:id="765541731">
      <w:bodyDiv w:val="1"/>
      <w:marLeft w:val="0"/>
      <w:marRight w:val="0"/>
      <w:marTop w:val="0"/>
      <w:marBottom w:val="0"/>
      <w:divBdr>
        <w:top w:val="none" w:sz="0" w:space="0" w:color="auto"/>
        <w:left w:val="none" w:sz="0" w:space="0" w:color="auto"/>
        <w:bottom w:val="none" w:sz="0" w:space="0" w:color="auto"/>
        <w:right w:val="none" w:sz="0" w:space="0" w:color="auto"/>
      </w:divBdr>
      <w:divsChild>
        <w:div w:id="655109371">
          <w:marLeft w:val="0"/>
          <w:marRight w:val="0"/>
          <w:marTop w:val="0"/>
          <w:marBottom w:val="0"/>
          <w:divBdr>
            <w:top w:val="none" w:sz="0" w:space="0" w:color="auto"/>
            <w:left w:val="none" w:sz="0" w:space="0" w:color="auto"/>
            <w:bottom w:val="none" w:sz="0" w:space="0" w:color="auto"/>
            <w:right w:val="none" w:sz="0" w:space="0" w:color="auto"/>
          </w:divBdr>
        </w:div>
      </w:divsChild>
    </w:div>
    <w:div w:id="766461903">
      <w:bodyDiv w:val="1"/>
      <w:marLeft w:val="0"/>
      <w:marRight w:val="0"/>
      <w:marTop w:val="0"/>
      <w:marBottom w:val="0"/>
      <w:divBdr>
        <w:top w:val="none" w:sz="0" w:space="0" w:color="auto"/>
        <w:left w:val="none" w:sz="0" w:space="0" w:color="auto"/>
        <w:bottom w:val="none" w:sz="0" w:space="0" w:color="auto"/>
        <w:right w:val="none" w:sz="0" w:space="0" w:color="auto"/>
      </w:divBdr>
      <w:divsChild>
        <w:div w:id="2018995899">
          <w:marLeft w:val="0"/>
          <w:marRight w:val="0"/>
          <w:marTop w:val="0"/>
          <w:marBottom w:val="0"/>
          <w:divBdr>
            <w:top w:val="none" w:sz="0" w:space="0" w:color="auto"/>
            <w:left w:val="none" w:sz="0" w:space="0" w:color="auto"/>
            <w:bottom w:val="none" w:sz="0" w:space="0" w:color="auto"/>
            <w:right w:val="none" w:sz="0" w:space="0" w:color="auto"/>
          </w:divBdr>
        </w:div>
      </w:divsChild>
    </w:div>
    <w:div w:id="783498167">
      <w:bodyDiv w:val="1"/>
      <w:marLeft w:val="0"/>
      <w:marRight w:val="0"/>
      <w:marTop w:val="0"/>
      <w:marBottom w:val="0"/>
      <w:divBdr>
        <w:top w:val="none" w:sz="0" w:space="0" w:color="auto"/>
        <w:left w:val="none" w:sz="0" w:space="0" w:color="auto"/>
        <w:bottom w:val="none" w:sz="0" w:space="0" w:color="auto"/>
        <w:right w:val="none" w:sz="0" w:space="0" w:color="auto"/>
      </w:divBdr>
      <w:divsChild>
        <w:div w:id="1682003448">
          <w:marLeft w:val="0"/>
          <w:marRight w:val="0"/>
          <w:marTop w:val="0"/>
          <w:marBottom w:val="0"/>
          <w:divBdr>
            <w:top w:val="none" w:sz="0" w:space="0" w:color="auto"/>
            <w:left w:val="none" w:sz="0" w:space="0" w:color="auto"/>
            <w:bottom w:val="none" w:sz="0" w:space="0" w:color="auto"/>
            <w:right w:val="none" w:sz="0" w:space="0" w:color="auto"/>
          </w:divBdr>
        </w:div>
      </w:divsChild>
    </w:div>
    <w:div w:id="824862554">
      <w:bodyDiv w:val="1"/>
      <w:marLeft w:val="0"/>
      <w:marRight w:val="0"/>
      <w:marTop w:val="0"/>
      <w:marBottom w:val="0"/>
      <w:divBdr>
        <w:top w:val="none" w:sz="0" w:space="0" w:color="auto"/>
        <w:left w:val="none" w:sz="0" w:space="0" w:color="auto"/>
        <w:bottom w:val="none" w:sz="0" w:space="0" w:color="auto"/>
        <w:right w:val="none" w:sz="0" w:space="0" w:color="auto"/>
      </w:divBdr>
      <w:divsChild>
        <w:div w:id="857623675">
          <w:marLeft w:val="0"/>
          <w:marRight w:val="0"/>
          <w:marTop w:val="0"/>
          <w:marBottom w:val="0"/>
          <w:divBdr>
            <w:top w:val="none" w:sz="0" w:space="0" w:color="auto"/>
            <w:left w:val="none" w:sz="0" w:space="0" w:color="auto"/>
            <w:bottom w:val="none" w:sz="0" w:space="0" w:color="auto"/>
            <w:right w:val="none" w:sz="0" w:space="0" w:color="auto"/>
          </w:divBdr>
        </w:div>
      </w:divsChild>
    </w:div>
    <w:div w:id="833029128">
      <w:bodyDiv w:val="1"/>
      <w:marLeft w:val="0"/>
      <w:marRight w:val="0"/>
      <w:marTop w:val="0"/>
      <w:marBottom w:val="0"/>
      <w:divBdr>
        <w:top w:val="none" w:sz="0" w:space="0" w:color="auto"/>
        <w:left w:val="none" w:sz="0" w:space="0" w:color="auto"/>
        <w:bottom w:val="none" w:sz="0" w:space="0" w:color="auto"/>
        <w:right w:val="none" w:sz="0" w:space="0" w:color="auto"/>
      </w:divBdr>
      <w:divsChild>
        <w:div w:id="325138197">
          <w:marLeft w:val="0"/>
          <w:marRight w:val="0"/>
          <w:marTop w:val="0"/>
          <w:marBottom w:val="0"/>
          <w:divBdr>
            <w:top w:val="none" w:sz="0" w:space="0" w:color="auto"/>
            <w:left w:val="none" w:sz="0" w:space="0" w:color="auto"/>
            <w:bottom w:val="none" w:sz="0" w:space="0" w:color="auto"/>
            <w:right w:val="none" w:sz="0" w:space="0" w:color="auto"/>
          </w:divBdr>
        </w:div>
      </w:divsChild>
    </w:div>
    <w:div w:id="878785470">
      <w:bodyDiv w:val="1"/>
      <w:marLeft w:val="0"/>
      <w:marRight w:val="0"/>
      <w:marTop w:val="0"/>
      <w:marBottom w:val="0"/>
      <w:divBdr>
        <w:top w:val="none" w:sz="0" w:space="0" w:color="auto"/>
        <w:left w:val="none" w:sz="0" w:space="0" w:color="auto"/>
        <w:bottom w:val="none" w:sz="0" w:space="0" w:color="auto"/>
        <w:right w:val="none" w:sz="0" w:space="0" w:color="auto"/>
      </w:divBdr>
      <w:divsChild>
        <w:div w:id="1479415891">
          <w:marLeft w:val="0"/>
          <w:marRight w:val="0"/>
          <w:marTop w:val="0"/>
          <w:marBottom w:val="0"/>
          <w:divBdr>
            <w:top w:val="none" w:sz="0" w:space="0" w:color="auto"/>
            <w:left w:val="none" w:sz="0" w:space="0" w:color="auto"/>
            <w:bottom w:val="none" w:sz="0" w:space="0" w:color="auto"/>
            <w:right w:val="none" w:sz="0" w:space="0" w:color="auto"/>
          </w:divBdr>
        </w:div>
      </w:divsChild>
    </w:div>
    <w:div w:id="892541559">
      <w:bodyDiv w:val="1"/>
      <w:marLeft w:val="0"/>
      <w:marRight w:val="0"/>
      <w:marTop w:val="0"/>
      <w:marBottom w:val="0"/>
      <w:divBdr>
        <w:top w:val="none" w:sz="0" w:space="0" w:color="auto"/>
        <w:left w:val="none" w:sz="0" w:space="0" w:color="auto"/>
        <w:bottom w:val="none" w:sz="0" w:space="0" w:color="auto"/>
        <w:right w:val="none" w:sz="0" w:space="0" w:color="auto"/>
      </w:divBdr>
      <w:divsChild>
        <w:div w:id="314067618">
          <w:marLeft w:val="0"/>
          <w:marRight w:val="0"/>
          <w:marTop w:val="0"/>
          <w:marBottom w:val="0"/>
          <w:divBdr>
            <w:top w:val="none" w:sz="0" w:space="0" w:color="auto"/>
            <w:left w:val="none" w:sz="0" w:space="0" w:color="auto"/>
            <w:bottom w:val="none" w:sz="0" w:space="0" w:color="auto"/>
            <w:right w:val="none" w:sz="0" w:space="0" w:color="auto"/>
          </w:divBdr>
        </w:div>
      </w:divsChild>
    </w:div>
    <w:div w:id="932905385">
      <w:bodyDiv w:val="1"/>
      <w:marLeft w:val="0"/>
      <w:marRight w:val="0"/>
      <w:marTop w:val="0"/>
      <w:marBottom w:val="0"/>
      <w:divBdr>
        <w:top w:val="none" w:sz="0" w:space="0" w:color="auto"/>
        <w:left w:val="none" w:sz="0" w:space="0" w:color="auto"/>
        <w:bottom w:val="none" w:sz="0" w:space="0" w:color="auto"/>
        <w:right w:val="none" w:sz="0" w:space="0" w:color="auto"/>
      </w:divBdr>
      <w:divsChild>
        <w:div w:id="1569608851">
          <w:marLeft w:val="0"/>
          <w:marRight w:val="0"/>
          <w:marTop w:val="0"/>
          <w:marBottom w:val="0"/>
          <w:divBdr>
            <w:top w:val="none" w:sz="0" w:space="0" w:color="auto"/>
            <w:left w:val="none" w:sz="0" w:space="0" w:color="auto"/>
            <w:bottom w:val="none" w:sz="0" w:space="0" w:color="auto"/>
            <w:right w:val="none" w:sz="0" w:space="0" w:color="auto"/>
          </w:divBdr>
        </w:div>
      </w:divsChild>
    </w:div>
    <w:div w:id="951984277">
      <w:bodyDiv w:val="1"/>
      <w:marLeft w:val="0"/>
      <w:marRight w:val="0"/>
      <w:marTop w:val="0"/>
      <w:marBottom w:val="0"/>
      <w:divBdr>
        <w:top w:val="none" w:sz="0" w:space="0" w:color="auto"/>
        <w:left w:val="none" w:sz="0" w:space="0" w:color="auto"/>
        <w:bottom w:val="none" w:sz="0" w:space="0" w:color="auto"/>
        <w:right w:val="none" w:sz="0" w:space="0" w:color="auto"/>
      </w:divBdr>
    </w:div>
    <w:div w:id="1019893179">
      <w:bodyDiv w:val="1"/>
      <w:marLeft w:val="0"/>
      <w:marRight w:val="0"/>
      <w:marTop w:val="0"/>
      <w:marBottom w:val="0"/>
      <w:divBdr>
        <w:top w:val="none" w:sz="0" w:space="0" w:color="auto"/>
        <w:left w:val="none" w:sz="0" w:space="0" w:color="auto"/>
        <w:bottom w:val="none" w:sz="0" w:space="0" w:color="auto"/>
        <w:right w:val="none" w:sz="0" w:space="0" w:color="auto"/>
      </w:divBdr>
      <w:divsChild>
        <w:div w:id="170875481">
          <w:marLeft w:val="0"/>
          <w:marRight w:val="0"/>
          <w:marTop w:val="0"/>
          <w:marBottom w:val="0"/>
          <w:divBdr>
            <w:top w:val="none" w:sz="0" w:space="0" w:color="auto"/>
            <w:left w:val="none" w:sz="0" w:space="0" w:color="auto"/>
            <w:bottom w:val="none" w:sz="0" w:space="0" w:color="auto"/>
            <w:right w:val="none" w:sz="0" w:space="0" w:color="auto"/>
          </w:divBdr>
        </w:div>
      </w:divsChild>
    </w:div>
    <w:div w:id="1094979172">
      <w:bodyDiv w:val="1"/>
      <w:marLeft w:val="0"/>
      <w:marRight w:val="0"/>
      <w:marTop w:val="0"/>
      <w:marBottom w:val="0"/>
      <w:divBdr>
        <w:top w:val="none" w:sz="0" w:space="0" w:color="auto"/>
        <w:left w:val="none" w:sz="0" w:space="0" w:color="auto"/>
        <w:bottom w:val="none" w:sz="0" w:space="0" w:color="auto"/>
        <w:right w:val="none" w:sz="0" w:space="0" w:color="auto"/>
      </w:divBdr>
      <w:divsChild>
        <w:div w:id="1163736263">
          <w:marLeft w:val="0"/>
          <w:marRight w:val="0"/>
          <w:marTop w:val="0"/>
          <w:marBottom w:val="0"/>
          <w:divBdr>
            <w:top w:val="none" w:sz="0" w:space="0" w:color="auto"/>
            <w:left w:val="none" w:sz="0" w:space="0" w:color="auto"/>
            <w:bottom w:val="none" w:sz="0" w:space="0" w:color="auto"/>
            <w:right w:val="none" w:sz="0" w:space="0" w:color="auto"/>
          </w:divBdr>
        </w:div>
      </w:divsChild>
    </w:div>
    <w:div w:id="1149008630">
      <w:bodyDiv w:val="1"/>
      <w:marLeft w:val="0"/>
      <w:marRight w:val="0"/>
      <w:marTop w:val="0"/>
      <w:marBottom w:val="0"/>
      <w:divBdr>
        <w:top w:val="none" w:sz="0" w:space="0" w:color="auto"/>
        <w:left w:val="none" w:sz="0" w:space="0" w:color="auto"/>
        <w:bottom w:val="none" w:sz="0" w:space="0" w:color="auto"/>
        <w:right w:val="none" w:sz="0" w:space="0" w:color="auto"/>
      </w:divBdr>
      <w:divsChild>
        <w:div w:id="1006709735">
          <w:marLeft w:val="0"/>
          <w:marRight w:val="0"/>
          <w:marTop w:val="0"/>
          <w:marBottom w:val="0"/>
          <w:divBdr>
            <w:top w:val="none" w:sz="0" w:space="0" w:color="auto"/>
            <w:left w:val="none" w:sz="0" w:space="0" w:color="auto"/>
            <w:bottom w:val="none" w:sz="0" w:space="0" w:color="auto"/>
            <w:right w:val="none" w:sz="0" w:space="0" w:color="auto"/>
          </w:divBdr>
        </w:div>
      </w:divsChild>
    </w:div>
    <w:div w:id="1190682800">
      <w:bodyDiv w:val="1"/>
      <w:marLeft w:val="0"/>
      <w:marRight w:val="0"/>
      <w:marTop w:val="0"/>
      <w:marBottom w:val="0"/>
      <w:divBdr>
        <w:top w:val="none" w:sz="0" w:space="0" w:color="auto"/>
        <w:left w:val="none" w:sz="0" w:space="0" w:color="auto"/>
        <w:bottom w:val="none" w:sz="0" w:space="0" w:color="auto"/>
        <w:right w:val="none" w:sz="0" w:space="0" w:color="auto"/>
      </w:divBdr>
      <w:divsChild>
        <w:div w:id="238560107">
          <w:marLeft w:val="0"/>
          <w:marRight w:val="0"/>
          <w:marTop w:val="0"/>
          <w:marBottom w:val="0"/>
          <w:divBdr>
            <w:top w:val="none" w:sz="0" w:space="0" w:color="auto"/>
            <w:left w:val="none" w:sz="0" w:space="0" w:color="auto"/>
            <w:bottom w:val="none" w:sz="0" w:space="0" w:color="auto"/>
            <w:right w:val="none" w:sz="0" w:space="0" w:color="auto"/>
          </w:divBdr>
          <w:divsChild>
            <w:div w:id="289484523">
              <w:marLeft w:val="0"/>
              <w:marRight w:val="0"/>
              <w:marTop w:val="0"/>
              <w:marBottom w:val="0"/>
              <w:divBdr>
                <w:top w:val="none" w:sz="0" w:space="0" w:color="auto"/>
                <w:left w:val="none" w:sz="0" w:space="0" w:color="auto"/>
                <w:bottom w:val="none" w:sz="0" w:space="0" w:color="auto"/>
                <w:right w:val="none" w:sz="0" w:space="0" w:color="auto"/>
              </w:divBdr>
              <w:divsChild>
                <w:div w:id="123470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602614">
      <w:bodyDiv w:val="1"/>
      <w:marLeft w:val="0"/>
      <w:marRight w:val="0"/>
      <w:marTop w:val="0"/>
      <w:marBottom w:val="0"/>
      <w:divBdr>
        <w:top w:val="none" w:sz="0" w:space="0" w:color="auto"/>
        <w:left w:val="none" w:sz="0" w:space="0" w:color="auto"/>
        <w:bottom w:val="none" w:sz="0" w:space="0" w:color="auto"/>
        <w:right w:val="none" w:sz="0" w:space="0" w:color="auto"/>
      </w:divBdr>
      <w:divsChild>
        <w:div w:id="973801738">
          <w:marLeft w:val="0"/>
          <w:marRight w:val="0"/>
          <w:marTop w:val="0"/>
          <w:marBottom w:val="0"/>
          <w:divBdr>
            <w:top w:val="none" w:sz="0" w:space="0" w:color="auto"/>
            <w:left w:val="none" w:sz="0" w:space="0" w:color="auto"/>
            <w:bottom w:val="none" w:sz="0" w:space="0" w:color="auto"/>
            <w:right w:val="none" w:sz="0" w:space="0" w:color="auto"/>
          </w:divBdr>
        </w:div>
      </w:divsChild>
    </w:div>
    <w:div w:id="1250773894">
      <w:bodyDiv w:val="1"/>
      <w:marLeft w:val="0"/>
      <w:marRight w:val="0"/>
      <w:marTop w:val="0"/>
      <w:marBottom w:val="0"/>
      <w:divBdr>
        <w:top w:val="none" w:sz="0" w:space="0" w:color="auto"/>
        <w:left w:val="none" w:sz="0" w:space="0" w:color="auto"/>
        <w:bottom w:val="none" w:sz="0" w:space="0" w:color="auto"/>
        <w:right w:val="none" w:sz="0" w:space="0" w:color="auto"/>
      </w:divBdr>
      <w:divsChild>
        <w:div w:id="184100565">
          <w:marLeft w:val="0"/>
          <w:marRight w:val="0"/>
          <w:marTop w:val="0"/>
          <w:marBottom w:val="0"/>
          <w:divBdr>
            <w:top w:val="none" w:sz="0" w:space="0" w:color="auto"/>
            <w:left w:val="none" w:sz="0" w:space="0" w:color="auto"/>
            <w:bottom w:val="none" w:sz="0" w:space="0" w:color="auto"/>
            <w:right w:val="none" w:sz="0" w:space="0" w:color="auto"/>
          </w:divBdr>
        </w:div>
      </w:divsChild>
    </w:div>
    <w:div w:id="1386683303">
      <w:bodyDiv w:val="1"/>
      <w:marLeft w:val="0"/>
      <w:marRight w:val="0"/>
      <w:marTop w:val="0"/>
      <w:marBottom w:val="0"/>
      <w:divBdr>
        <w:top w:val="none" w:sz="0" w:space="0" w:color="auto"/>
        <w:left w:val="none" w:sz="0" w:space="0" w:color="auto"/>
        <w:bottom w:val="none" w:sz="0" w:space="0" w:color="auto"/>
        <w:right w:val="none" w:sz="0" w:space="0" w:color="auto"/>
      </w:divBdr>
      <w:divsChild>
        <w:div w:id="1742672232">
          <w:marLeft w:val="0"/>
          <w:marRight w:val="0"/>
          <w:marTop w:val="0"/>
          <w:marBottom w:val="0"/>
          <w:divBdr>
            <w:top w:val="none" w:sz="0" w:space="0" w:color="auto"/>
            <w:left w:val="none" w:sz="0" w:space="0" w:color="auto"/>
            <w:bottom w:val="none" w:sz="0" w:space="0" w:color="auto"/>
            <w:right w:val="none" w:sz="0" w:space="0" w:color="auto"/>
          </w:divBdr>
        </w:div>
      </w:divsChild>
    </w:div>
    <w:div w:id="1592739111">
      <w:bodyDiv w:val="1"/>
      <w:marLeft w:val="0"/>
      <w:marRight w:val="0"/>
      <w:marTop w:val="0"/>
      <w:marBottom w:val="0"/>
      <w:divBdr>
        <w:top w:val="none" w:sz="0" w:space="0" w:color="auto"/>
        <w:left w:val="none" w:sz="0" w:space="0" w:color="auto"/>
        <w:bottom w:val="none" w:sz="0" w:space="0" w:color="auto"/>
        <w:right w:val="none" w:sz="0" w:space="0" w:color="auto"/>
      </w:divBdr>
      <w:divsChild>
        <w:div w:id="959528156">
          <w:marLeft w:val="0"/>
          <w:marRight w:val="0"/>
          <w:marTop w:val="0"/>
          <w:marBottom w:val="0"/>
          <w:divBdr>
            <w:top w:val="none" w:sz="0" w:space="0" w:color="auto"/>
            <w:left w:val="none" w:sz="0" w:space="0" w:color="auto"/>
            <w:bottom w:val="none" w:sz="0" w:space="0" w:color="auto"/>
            <w:right w:val="none" w:sz="0" w:space="0" w:color="auto"/>
          </w:divBdr>
        </w:div>
      </w:divsChild>
    </w:div>
    <w:div w:id="1616331579">
      <w:bodyDiv w:val="1"/>
      <w:marLeft w:val="0"/>
      <w:marRight w:val="0"/>
      <w:marTop w:val="0"/>
      <w:marBottom w:val="0"/>
      <w:divBdr>
        <w:top w:val="none" w:sz="0" w:space="0" w:color="auto"/>
        <w:left w:val="none" w:sz="0" w:space="0" w:color="auto"/>
        <w:bottom w:val="none" w:sz="0" w:space="0" w:color="auto"/>
        <w:right w:val="none" w:sz="0" w:space="0" w:color="auto"/>
      </w:divBdr>
      <w:divsChild>
        <w:div w:id="1219394538">
          <w:marLeft w:val="0"/>
          <w:marRight w:val="0"/>
          <w:marTop w:val="0"/>
          <w:marBottom w:val="0"/>
          <w:divBdr>
            <w:top w:val="none" w:sz="0" w:space="0" w:color="auto"/>
            <w:left w:val="none" w:sz="0" w:space="0" w:color="auto"/>
            <w:bottom w:val="none" w:sz="0" w:space="0" w:color="auto"/>
            <w:right w:val="none" w:sz="0" w:space="0" w:color="auto"/>
          </w:divBdr>
        </w:div>
      </w:divsChild>
    </w:div>
    <w:div w:id="1616791813">
      <w:bodyDiv w:val="1"/>
      <w:marLeft w:val="0"/>
      <w:marRight w:val="0"/>
      <w:marTop w:val="0"/>
      <w:marBottom w:val="0"/>
      <w:divBdr>
        <w:top w:val="none" w:sz="0" w:space="0" w:color="auto"/>
        <w:left w:val="none" w:sz="0" w:space="0" w:color="auto"/>
        <w:bottom w:val="none" w:sz="0" w:space="0" w:color="auto"/>
        <w:right w:val="none" w:sz="0" w:space="0" w:color="auto"/>
      </w:divBdr>
    </w:div>
    <w:div w:id="1639721951">
      <w:bodyDiv w:val="1"/>
      <w:marLeft w:val="0"/>
      <w:marRight w:val="0"/>
      <w:marTop w:val="0"/>
      <w:marBottom w:val="0"/>
      <w:divBdr>
        <w:top w:val="none" w:sz="0" w:space="0" w:color="auto"/>
        <w:left w:val="none" w:sz="0" w:space="0" w:color="auto"/>
        <w:bottom w:val="none" w:sz="0" w:space="0" w:color="auto"/>
        <w:right w:val="none" w:sz="0" w:space="0" w:color="auto"/>
      </w:divBdr>
    </w:div>
    <w:div w:id="1725907003">
      <w:bodyDiv w:val="1"/>
      <w:marLeft w:val="0"/>
      <w:marRight w:val="0"/>
      <w:marTop w:val="0"/>
      <w:marBottom w:val="0"/>
      <w:divBdr>
        <w:top w:val="none" w:sz="0" w:space="0" w:color="auto"/>
        <w:left w:val="none" w:sz="0" w:space="0" w:color="auto"/>
        <w:bottom w:val="none" w:sz="0" w:space="0" w:color="auto"/>
        <w:right w:val="none" w:sz="0" w:space="0" w:color="auto"/>
      </w:divBdr>
      <w:divsChild>
        <w:div w:id="1814592296">
          <w:marLeft w:val="0"/>
          <w:marRight w:val="0"/>
          <w:marTop w:val="0"/>
          <w:marBottom w:val="0"/>
          <w:divBdr>
            <w:top w:val="none" w:sz="0" w:space="0" w:color="auto"/>
            <w:left w:val="none" w:sz="0" w:space="0" w:color="auto"/>
            <w:bottom w:val="none" w:sz="0" w:space="0" w:color="auto"/>
            <w:right w:val="none" w:sz="0" w:space="0" w:color="auto"/>
          </w:divBdr>
        </w:div>
      </w:divsChild>
    </w:div>
    <w:div w:id="1744643950">
      <w:bodyDiv w:val="1"/>
      <w:marLeft w:val="0"/>
      <w:marRight w:val="0"/>
      <w:marTop w:val="0"/>
      <w:marBottom w:val="0"/>
      <w:divBdr>
        <w:top w:val="none" w:sz="0" w:space="0" w:color="auto"/>
        <w:left w:val="none" w:sz="0" w:space="0" w:color="auto"/>
        <w:bottom w:val="none" w:sz="0" w:space="0" w:color="auto"/>
        <w:right w:val="none" w:sz="0" w:space="0" w:color="auto"/>
      </w:divBdr>
      <w:divsChild>
        <w:div w:id="290749014">
          <w:marLeft w:val="0"/>
          <w:marRight w:val="0"/>
          <w:marTop w:val="0"/>
          <w:marBottom w:val="0"/>
          <w:divBdr>
            <w:top w:val="none" w:sz="0" w:space="0" w:color="auto"/>
            <w:left w:val="none" w:sz="0" w:space="0" w:color="auto"/>
            <w:bottom w:val="none" w:sz="0" w:space="0" w:color="auto"/>
            <w:right w:val="none" w:sz="0" w:space="0" w:color="auto"/>
          </w:divBdr>
        </w:div>
      </w:divsChild>
    </w:div>
    <w:div w:id="1803184108">
      <w:bodyDiv w:val="1"/>
      <w:marLeft w:val="0"/>
      <w:marRight w:val="0"/>
      <w:marTop w:val="0"/>
      <w:marBottom w:val="0"/>
      <w:divBdr>
        <w:top w:val="none" w:sz="0" w:space="0" w:color="auto"/>
        <w:left w:val="none" w:sz="0" w:space="0" w:color="auto"/>
        <w:bottom w:val="none" w:sz="0" w:space="0" w:color="auto"/>
        <w:right w:val="none" w:sz="0" w:space="0" w:color="auto"/>
      </w:divBdr>
      <w:divsChild>
        <w:div w:id="1579554220">
          <w:marLeft w:val="0"/>
          <w:marRight w:val="0"/>
          <w:marTop w:val="0"/>
          <w:marBottom w:val="0"/>
          <w:divBdr>
            <w:top w:val="none" w:sz="0" w:space="0" w:color="auto"/>
            <w:left w:val="none" w:sz="0" w:space="0" w:color="auto"/>
            <w:bottom w:val="none" w:sz="0" w:space="0" w:color="auto"/>
            <w:right w:val="none" w:sz="0" w:space="0" w:color="auto"/>
          </w:divBdr>
        </w:div>
      </w:divsChild>
    </w:div>
    <w:div w:id="1809474366">
      <w:bodyDiv w:val="1"/>
      <w:marLeft w:val="0"/>
      <w:marRight w:val="0"/>
      <w:marTop w:val="0"/>
      <w:marBottom w:val="0"/>
      <w:divBdr>
        <w:top w:val="none" w:sz="0" w:space="0" w:color="auto"/>
        <w:left w:val="none" w:sz="0" w:space="0" w:color="auto"/>
        <w:bottom w:val="none" w:sz="0" w:space="0" w:color="auto"/>
        <w:right w:val="none" w:sz="0" w:space="0" w:color="auto"/>
      </w:divBdr>
      <w:divsChild>
        <w:div w:id="228079332">
          <w:marLeft w:val="0"/>
          <w:marRight w:val="0"/>
          <w:marTop w:val="0"/>
          <w:marBottom w:val="0"/>
          <w:divBdr>
            <w:top w:val="none" w:sz="0" w:space="0" w:color="auto"/>
            <w:left w:val="none" w:sz="0" w:space="0" w:color="auto"/>
            <w:bottom w:val="none" w:sz="0" w:space="0" w:color="auto"/>
            <w:right w:val="none" w:sz="0" w:space="0" w:color="auto"/>
          </w:divBdr>
        </w:div>
      </w:divsChild>
    </w:div>
    <w:div w:id="1835799737">
      <w:bodyDiv w:val="1"/>
      <w:marLeft w:val="0"/>
      <w:marRight w:val="0"/>
      <w:marTop w:val="0"/>
      <w:marBottom w:val="0"/>
      <w:divBdr>
        <w:top w:val="none" w:sz="0" w:space="0" w:color="auto"/>
        <w:left w:val="none" w:sz="0" w:space="0" w:color="auto"/>
        <w:bottom w:val="none" w:sz="0" w:space="0" w:color="auto"/>
        <w:right w:val="none" w:sz="0" w:space="0" w:color="auto"/>
      </w:divBdr>
      <w:divsChild>
        <w:div w:id="631984417">
          <w:marLeft w:val="0"/>
          <w:marRight w:val="0"/>
          <w:marTop w:val="0"/>
          <w:marBottom w:val="0"/>
          <w:divBdr>
            <w:top w:val="none" w:sz="0" w:space="0" w:color="auto"/>
            <w:left w:val="none" w:sz="0" w:space="0" w:color="auto"/>
            <w:bottom w:val="none" w:sz="0" w:space="0" w:color="auto"/>
            <w:right w:val="none" w:sz="0" w:space="0" w:color="auto"/>
          </w:divBdr>
        </w:div>
      </w:divsChild>
    </w:div>
    <w:div w:id="1851600052">
      <w:bodyDiv w:val="1"/>
      <w:marLeft w:val="0"/>
      <w:marRight w:val="0"/>
      <w:marTop w:val="0"/>
      <w:marBottom w:val="0"/>
      <w:divBdr>
        <w:top w:val="none" w:sz="0" w:space="0" w:color="auto"/>
        <w:left w:val="none" w:sz="0" w:space="0" w:color="auto"/>
        <w:bottom w:val="none" w:sz="0" w:space="0" w:color="auto"/>
        <w:right w:val="none" w:sz="0" w:space="0" w:color="auto"/>
      </w:divBdr>
      <w:divsChild>
        <w:div w:id="1757943148">
          <w:marLeft w:val="0"/>
          <w:marRight w:val="0"/>
          <w:marTop w:val="0"/>
          <w:marBottom w:val="0"/>
          <w:divBdr>
            <w:top w:val="none" w:sz="0" w:space="0" w:color="auto"/>
            <w:left w:val="none" w:sz="0" w:space="0" w:color="auto"/>
            <w:bottom w:val="none" w:sz="0" w:space="0" w:color="auto"/>
            <w:right w:val="none" w:sz="0" w:space="0" w:color="auto"/>
          </w:divBdr>
        </w:div>
      </w:divsChild>
    </w:div>
    <w:div w:id="1873030301">
      <w:bodyDiv w:val="1"/>
      <w:marLeft w:val="0"/>
      <w:marRight w:val="0"/>
      <w:marTop w:val="0"/>
      <w:marBottom w:val="0"/>
      <w:divBdr>
        <w:top w:val="none" w:sz="0" w:space="0" w:color="auto"/>
        <w:left w:val="none" w:sz="0" w:space="0" w:color="auto"/>
        <w:bottom w:val="none" w:sz="0" w:space="0" w:color="auto"/>
        <w:right w:val="none" w:sz="0" w:space="0" w:color="auto"/>
      </w:divBdr>
      <w:divsChild>
        <w:div w:id="1690838291">
          <w:marLeft w:val="0"/>
          <w:marRight w:val="0"/>
          <w:marTop w:val="0"/>
          <w:marBottom w:val="0"/>
          <w:divBdr>
            <w:top w:val="none" w:sz="0" w:space="0" w:color="auto"/>
            <w:left w:val="none" w:sz="0" w:space="0" w:color="auto"/>
            <w:bottom w:val="none" w:sz="0" w:space="0" w:color="auto"/>
            <w:right w:val="none" w:sz="0" w:space="0" w:color="auto"/>
          </w:divBdr>
        </w:div>
      </w:divsChild>
    </w:div>
    <w:div w:id="1903756289">
      <w:bodyDiv w:val="1"/>
      <w:marLeft w:val="0"/>
      <w:marRight w:val="0"/>
      <w:marTop w:val="0"/>
      <w:marBottom w:val="0"/>
      <w:divBdr>
        <w:top w:val="none" w:sz="0" w:space="0" w:color="auto"/>
        <w:left w:val="none" w:sz="0" w:space="0" w:color="auto"/>
        <w:bottom w:val="none" w:sz="0" w:space="0" w:color="auto"/>
        <w:right w:val="none" w:sz="0" w:space="0" w:color="auto"/>
      </w:divBdr>
      <w:divsChild>
        <w:div w:id="594945243">
          <w:marLeft w:val="0"/>
          <w:marRight w:val="0"/>
          <w:marTop w:val="0"/>
          <w:marBottom w:val="0"/>
          <w:divBdr>
            <w:top w:val="none" w:sz="0" w:space="0" w:color="auto"/>
            <w:left w:val="none" w:sz="0" w:space="0" w:color="auto"/>
            <w:bottom w:val="none" w:sz="0" w:space="0" w:color="auto"/>
            <w:right w:val="none" w:sz="0" w:space="0" w:color="auto"/>
          </w:divBdr>
        </w:div>
      </w:divsChild>
    </w:div>
    <w:div w:id="2004234646">
      <w:bodyDiv w:val="1"/>
      <w:marLeft w:val="0"/>
      <w:marRight w:val="0"/>
      <w:marTop w:val="0"/>
      <w:marBottom w:val="0"/>
      <w:divBdr>
        <w:top w:val="none" w:sz="0" w:space="0" w:color="auto"/>
        <w:left w:val="none" w:sz="0" w:space="0" w:color="auto"/>
        <w:bottom w:val="none" w:sz="0" w:space="0" w:color="auto"/>
        <w:right w:val="none" w:sz="0" w:space="0" w:color="auto"/>
      </w:divBdr>
      <w:divsChild>
        <w:div w:id="2033922124">
          <w:marLeft w:val="0"/>
          <w:marRight w:val="0"/>
          <w:marTop w:val="0"/>
          <w:marBottom w:val="0"/>
          <w:divBdr>
            <w:top w:val="none" w:sz="0" w:space="0" w:color="auto"/>
            <w:left w:val="none" w:sz="0" w:space="0" w:color="auto"/>
            <w:bottom w:val="none" w:sz="0" w:space="0" w:color="auto"/>
            <w:right w:val="none" w:sz="0" w:space="0" w:color="auto"/>
          </w:divBdr>
        </w:div>
      </w:divsChild>
    </w:div>
    <w:div w:id="2042851029">
      <w:bodyDiv w:val="1"/>
      <w:marLeft w:val="0"/>
      <w:marRight w:val="0"/>
      <w:marTop w:val="0"/>
      <w:marBottom w:val="0"/>
      <w:divBdr>
        <w:top w:val="none" w:sz="0" w:space="0" w:color="auto"/>
        <w:left w:val="none" w:sz="0" w:space="0" w:color="auto"/>
        <w:bottom w:val="none" w:sz="0" w:space="0" w:color="auto"/>
        <w:right w:val="none" w:sz="0" w:space="0" w:color="auto"/>
      </w:divBdr>
      <w:divsChild>
        <w:div w:id="450133454">
          <w:marLeft w:val="0"/>
          <w:marRight w:val="0"/>
          <w:marTop w:val="0"/>
          <w:marBottom w:val="0"/>
          <w:divBdr>
            <w:top w:val="none" w:sz="0" w:space="0" w:color="auto"/>
            <w:left w:val="none" w:sz="0" w:space="0" w:color="auto"/>
            <w:bottom w:val="none" w:sz="0" w:space="0" w:color="auto"/>
            <w:right w:val="none" w:sz="0" w:space="0" w:color="auto"/>
          </w:divBdr>
        </w:div>
      </w:divsChild>
    </w:div>
    <w:div w:id="2107730525">
      <w:bodyDiv w:val="1"/>
      <w:marLeft w:val="0"/>
      <w:marRight w:val="0"/>
      <w:marTop w:val="0"/>
      <w:marBottom w:val="0"/>
      <w:divBdr>
        <w:top w:val="none" w:sz="0" w:space="0" w:color="auto"/>
        <w:left w:val="none" w:sz="0" w:space="0" w:color="auto"/>
        <w:bottom w:val="none" w:sz="0" w:space="0" w:color="auto"/>
        <w:right w:val="none" w:sz="0" w:space="0" w:color="auto"/>
      </w:divBdr>
      <w:divsChild>
        <w:div w:id="17687673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pdonline.co.uk/knowledge-base/safeguarding/what-is-confidentiality/" TargetMode="External"/><Relationship Id="rId18" Type="http://schemas.openxmlformats.org/officeDocument/2006/relationships/hyperlink" Target="https://psycnet.apa.org/record/2014-34233-000" TargetMode="External"/><Relationship Id="rId26" Type="http://schemas.openxmlformats.org/officeDocument/2006/relationships/hyperlink" Target="https://www.hcpc-uk.org/standards/meeting-our-standards/confidentiality/guidance-on-confidentiality/introduction-to-confidentiality/" TargetMode="External"/><Relationship Id="rId39" Type="http://schemas.openxmlformats.org/officeDocument/2006/relationships/hyperlink" Target="https://us.sagepub.com/en-us/nam/the-art-of-case-study-research/book4954" TargetMode="External"/><Relationship Id="rId21" Type="http://schemas.openxmlformats.org/officeDocument/2006/relationships/hyperlink" Target="https://books.google.co.uk/books/about/Survey_Research_Methods.html?id=GcKhAQAAQBAJ&amp;redir_esc=y" TargetMode="External"/><Relationship Id="rId34" Type="http://schemas.openxmlformats.org/officeDocument/2006/relationships/hyperlink" Target="https://psycnet.apa.org/record/2004-19926-011" TargetMode="External"/><Relationship Id="rId42" Type="http://schemas.openxmlformats.org/officeDocument/2006/relationships/hyperlink" Target="https://www.gov.wales/sites/default/files/publications/2018-12/practical-approaches-to-behaviour-management-in-the-classroom-a-handbook-for-classroom-teachers-in-primary-schools.pdf" TargetMode="External"/><Relationship Id="rId47" Type="http://schemas.openxmlformats.org/officeDocument/2006/relationships/hyperlink" Target="https://us.sagepub.com/en-us/nam/case-study-research-and-applications/book25015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pada.uns.ac.id/pluginfile.php/510378/mod_resource/content/1/creswell.pdf" TargetMode="External"/><Relationship Id="rId29" Type="http://schemas.openxmlformats.org/officeDocument/2006/relationships/hyperlink" Target="https://methods.sagepub.com/book/doing-interviews" TargetMode="External"/><Relationship Id="rId11" Type="http://schemas.openxmlformats.org/officeDocument/2006/relationships/hyperlink" Target="https://ktpu.kpi.ua/wp-content/uploads/2014/02/social-research-methods-alan-bryman.pdf" TargetMode="External"/><Relationship Id="rId24" Type="http://schemas.openxmlformats.org/officeDocument/2006/relationships/hyperlink" Target="https://www.graduateprogram.org/2019/08/teaching-strategies-used-in-todays-classroom/" TargetMode="External"/><Relationship Id="rId32" Type="http://schemas.openxmlformats.org/officeDocument/2006/relationships/hyperlink" Target="https://www.simplypsychology.org/qualitative-quantitative.html" TargetMode="External"/><Relationship Id="rId37" Type="http://schemas.openxmlformats.org/officeDocument/2006/relationships/hyperlink" Target="https://research.tees.ac.uk/en/publications/restorative-justice-the-evidence" TargetMode="External"/><Relationship Id="rId40" Type="http://schemas.openxmlformats.org/officeDocument/2006/relationships/hyperlink" Target="https://www.researchgate.net/publication/276454899_Differentiated_Instruction_at_Work_Reinforcing_the_art_of_classroom_observation_through_the_creation_of_a_checklist_for_beginning_and_pre-service_teachers" TargetMode="External"/><Relationship Id="rId45" Type="http://schemas.openxmlformats.org/officeDocument/2006/relationships/hyperlink" Target="https://schoolsweek.co.uk/teachers-home-working-masks-true-workload-challenge/" TargetMode="External"/><Relationship Id="rId5" Type="http://schemas.openxmlformats.org/officeDocument/2006/relationships/footnotes" Target="footnotes.xml"/><Relationship Id="rId15" Type="http://schemas.openxmlformats.org/officeDocument/2006/relationships/hyperlink" Target="https://www.scirp.org/reference/referencespapers?referenceid=2969274" TargetMode="External"/><Relationship Id="rId23" Type="http://schemas.openxmlformats.org/officeDocument/2006/relationships/hyperlink" Target="https://books.google.co.uk/books?hl=en&amp;lr=&amp;id=6bMyEAAAQBAJ&amp;oi=fnd&amp;pg=PP1&amp;dq=Goleman,+D.+(1995).+Emotional+Intelligence:+Why+It+Can+Matter+More+Than+IQ.+Bantam+Books.&amp;ots=nqGx-QHO46&amp;sig=--wSMxrzSIRW9U7zVkHLnynF6L4" TargetMode="External"/><Relationship Id="rId28" Type="http://schemas.openxmlformats.org/officeDocument/2006/relationships/hyperlink" Target="https://www.scirp.org/reference/referencespapers?referenceid=2850972" TargetMode="External"/><Relationship Id="rId36" Type="http://schemas.openxmlformats.org/officeDocument/2006/relationships/hyperlink" Target="https://www.scribbr.co.uk/faqs/benefits-of-collecting-original-data/" TargetMode="External"/><Relationship Id="rId49" Type="http://schemas.openxmlformats.org/officeDocument/2006/relationships/theme" Target="theme/theme1.xml"/><Relationship Id="rId10" Type="http://schemas.openxmlformats.org/officeDocument/2006/relationships/hyperlink" Target="https://www.scirp.org/reference/ReferencesPapers?ReferenceID=1974609" TargetMode="External"/><Relationship Id="rId19" Type="http://schemas.openxmlformats.org/officeDocument/2006/relationships/hyperlink" Target="https://books.google.co.uk/books?hl=en&amp;lr=&amp;id=XUhsBAAAQBAJ&amp;oi=fnd&amp;pg=PP1&amp;dq=Emmer,+E.+T.,+%26+Sabornie,+E.+J.+(2015).+Handbook+of+Classroom+Management:+Research,+Practice,+and+Contemporary+Issues.+Routledge.&amp;ots=q-V64-u0wX&amp;sig=w-Vr8fWuxRA_pO3fN-RB5R1bODQ" TargetMode="External"/><Relationship Id="rId31" Type="http://schemas.openxmlformats.org/officeDocument/2006/relationships/hyperlink" Target="https://doi.org/10.1080/03057640802063262" TargetMode="External"/><Relationship Id="rId44"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www.scirp.org/reference/referencespapers?referenceid=2439585" TargetMode="External"/><Relationship Id="rId14" Type="http://schemas.openxmlformats.org/officeDocument/2006/relationships/hyperlink" Target="https://www.ucg.ac.me/skladiste/blog_609332/objava_105202/fajlovi/Creswell.pdf" TargetMode="External"/><Relationship Id="rId22" Type="http://schemas.openxmlformats.org/officeDocument/2006/relationships/hyperlink" Target="https://www.jstor.org/stable/40344599" TargetMode="External"/><Relationship Id="rId27" Type="http://schemas.openxmlformats.org/officeDocument/2006/relationships/hyperlink" Target="https://books.google.co.uk/books/about/Reaching_Out.html?id=oP_vAAAAIAAJ&amp;redir_esc=y" TargetMode="External"/><Relationship Id="rId30" Type="http://schemas.openxmlformats.org/officeDocument/2006/relationships/hyperlink" Target="https://www.researchgate.net/profile/Robert-Marzano/publication/283749466_The_Key_to_Classroom_Management/links/56f26c0908aed354e57293d3/The-Key-to-Classroom-Management.pdf" TargetMode="External"/><Relationship Id="rId35" Type="http://schemas.openxmlformats.org/officeDocument/2006/relationships/hyperlink" Target="https://www.apa.org/ethics/code" TargetMode="External"/><Relationship Id="rId43" Type="http://schemas.openxmlformats.org/officeDocument/2006/relationships/hyperlink" Target="https://www.gov.wales/sites/default/files/consultations/2023-06/consultation-document-belonging-engaging-and-participating-guidance_0.pdf"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camhsnorthderbyshire.nhs.uk/learning-disabilities-introducing-routines" TargetMode="External"/><Relationship Id="rId17" Type="http://schemas.openxmlformats.org/officeDocument/2006/relationships/hyperlink" Target="https://www.daneshnamehicsa.ir/userfiles/files/1/9-%20The%20SAGE%20Handbook%20of%20Qualitative%20Research.pdf" TargetMode="External"/><Relationship Id="rId25" Type="http://schemas.openxmlformats.org/officeDocument/2006/relationships/hyperlink" Target="https://blog.irisconnect.com/uk/community/blog/john-hattie-research-what-works-best-in-education/" TargetMode="External"/><Relationship Id="rId33" Type="http://schemas.openxmlformats.org/officeDocument/2006/relationships/hyperlink" Target="https://books.google.co.uk/books?hl=en&amp;lr=&amp;id=JFN_BwAAQBAJ&amp;oi=fnd&amp;pg=PA137&amp;dq=Merriam" TargetMode="External"/><Relationship Id="rId38" Type="http://schemas.openxmlformats.org/officeDocument/2006/relationships/hyperlink" Target="https://us.sagepub.com/en-us/nam/qualitative-psychology/book242733" TargetMode="External"/><Relationship Id="rId46" Type="http://schemas.openxmlformats.org/officeDocument/2006/relationships/hyperlink" Target="https://www.uaf.edu/irb/faqs/consent-and-assent/" TargetMode="External"/><Relationship Id="rId20" Type="http://schemas.openxmlformats.org/officeDocument/2006/relationships/hyperlink" Target="https://www.estyn.gov.wales/system/files/2022-10/Effective%20approaches%20to%20assessment%20that%20improve%20teaching%20and%20learning.pdf" TargetMode="External"/><Relationship Id="rId41" Type="http://schemas.openxmlformats.org/officeDocument/2006/relationships/hyperlink" Target="https://books.google.co.uk/books?hl=en&amp;lr=&amp;id=CLigAwAAQBAJ&amp;oi=fnd&amp;pg=PP1&amp;dq=Tomlinson,+C.+A.+(2014).+Differentiated+Classroom:+Responding+to+the+Needs+of+All+Learners.+ASCD.&amp;ots=AhjnqNe6qq&amp;sig=tXXaVfcGUXZ4Hd474SdGh4XboK4"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6692</Words>
  <Characters>38146</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6010 – Professional and pedagogic studies learning: researching the learning: what, how and why am i teaching?</vt:lpstr>
    </vt:vector>
  </TitlesOfParts>
  <Company/>
  <LinksUpToDate>false</LinksUpToDate>
  <CharactersWithSpaces>44749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6010 – Professional and pedagogic studies learning: researching the learning: what, how and why am i teaching?</dc:title>
  <dc:subject/>
  <dc:creator>Ellie Coates (1901611)</dc:creator>
  <cp:keywords/>
  <dc:description/>
  <cp:lastModifiedBy>Ellie Coates (1901611)</cp:lastModifiedBy>
  <cp:revision>2</cp:revision>
  <dcterms:created xsi:type="dcterms:W3CDTF">2024-01-09T01:39:00Z</dcterms:created>
  <dcterms:modified xsi:type="dcterms:W3CDTF">2024-01-09T01:39:00Z</dcterms:modified>
</cp:coreProperties>
</file>