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04E35" w14:textId="77777777" w:rsidR="00B72A2D" w:rsidRDefault="00B72A2D" w:rsidP="00B72A2D">
      <w:pPr>
        <w:spacing w:line="360" w:lineRule="auto"/>
        <w:jc w:val="both"/>
        <w:rPr>
          <w:rFonts w:ascii="Arial" w:hAnsi="Arial" w:cs="Arial"/>
          <w:b/>
          <w:bCs/>
          <w:sz w:val="24"/>
          <w:szCs w:val="24"/>
        </w:rPr>
      </w:pPr>
    </w:p>
    <w:p w14:paraId="1FCAC23E" w14:textId="77777777" w:rsidR="004E231D" w:rsidRDefault="004E231D" w:rsidP="00B72A2D">
      <w:pPr>
        <w:spacing w:line="360" w:lineRule="auto"/>
        <w:jc w:val="both"/>
        <w:rPr>
          <w:rFonts w:ascii="Arial" w:hAnsi="Arial" w:cs="Arial"/>
          <w:b/>
          <w:bCs/>
          <w:sz w:val="24"/>
          <w:szCs w:val="24"/>
        </w:rPr>
      </w:pPr>
    </w:p>
    <w:p w14:paraId="1F60592D" w14:textId="77777777" w:rsidR="004E231D" w:rsidRDefault="004E231D" w:rsidP="00B72A2D">
      <w:pPr>
        <w:spacing w:line="360" w:lineRule="auto"/>
        <w:jc w:val="both"/>
        <w:rPr>
          <w:rFonts w:ascii="Arial" w:hAnsi="Arial" w:cs="Arial"/>
          <w:b/>
          <w:bCs/>
          <w:sz w:val="24"/>
          <w:szCs w:val="24"/>
        </w:rPr>
      </w:pPr>
    </w:p>
    <w:p w14:paraId="17F372F5" w14:textId="22301091" w:rsidR="004E231D" w:rsidRDefault="007631F5" w:rsidP="00B72A2D">
      <w:pPr>
        <w:spacing w:line="360" w:lineRule="auto"/>
        <w:jc w:val="both"/>
        <w:rPr>
          <w:rFonts w:ascii="Arial" w:hAnsi="Arial" w:cs="Arial"/>
          <w:b/>
          <w:bCs/>
          <w:sz w:val="24"/>
          <w:szCs w:val="24"/>
        </w:rPr>
      </w:pPr>
      <w:r>
        <w:rPr>
          <w:rFonts w:ascii="Arial" w:hAnsi="Arial" w:cs="Arial"/>
          <w:b/>
          <w:bCs/>
          <w:sz w:val="24"/>
          <w:szCs w:val="24"/>
        </w:rPr>
        <w:t xml:space="preserve">                                       </w:t>
      </w:r>
      <w:r w:rsidR="00785F61">
        <w:rPr>
          <w:rFonts w:ascii="Arial" w:hAnsi="Arial" w:cs="Arial"/>
          <w:b/>
          <w:bCs/>
          <w:sz w:val="24"/>
          <w:szCs w:val="24"/>
        </w:rPr>
        <w:t xml:space="preserve"> </w:t>
      </w:r>
      <w:r w:rsidR="00265873">
        <w:rPr>
          <w:rFonts w:ascii="Arial" w:hAnsi="Arial" w:cs="Arial"/>
          <w:b/>
          <w:bCs/>
          <w:sz w:val="24"/>
          <w:szCs w:val="24"/>
        </w:rPr>
        <w:t xml:space="preserve"> </w:t>
      </w:r>
      <w:r w:rsidR="003863F6">
        <w:rPr>
          <w:rFonts w:ascii="Arial" w:hAnsi="Arial" w:cs="Arial"/>
          <w:b/>
          <w:bCs/>
          <w:sz w:val="24"/>
          <w:szCs w:val="24"/>
        </w:rPr>
        <w:t xml:space="preserve">Sustainability in the Hotel Industry </w:t>
      </w:r>
    </w:p>
    <w:p w14:paraId="6B760953" w14:textId="77777777" w:rsidR="004E231D" w:rsidRDefault="004E231D" w:rsidP="00B72A2D">
      <w:pPr>
        <w:spacing w:line="360" w:lineRule="auto"/>
        <w:jc w:val="both"/>
        <w:rPr>
          <w:rFonts w:ascii="Arial" w:hAnsi="Arial" w:cs="Arial"/>
          <w:b/>
          <w:bCs/>
          <w:sz w:val="24"/>
          <w:szCs w:val="24"/>
        </w:rPr>
      </w:pPr>
    </w:p>
    <w:p w14:paraId="72A3D453" w14:textId="77777777" w:rsidR="004E231D" w:rsidRDefault="004E231D" w:rsidP="00B72A2D">
      <w:pPr>
        <w:spacing w:line="360" w:lineRule="auto"/>
        <w:jc w:val="both"/>
        <w:rPr>
          <w:rFonts w:ascii="Arial" w:hAnsi="Arial" w:cs="Arial"/>
          <w:b/>
          <w:bCs/>
          <w:sz w:val="24"/>
          <w:szCs w:val="24"/>
        </w:rPr>
      </w:pPr>
    </w:p>
    <w:p w14:paraId="50EC07C8" w14:textId="77777777" w:rsidR="004E231D" w:rsidRDefault="004E231D" w:rsidP="00B72A2D">
      <w:pPr>
        <w:spacing w:line="360" w:lineRule="auto"/>
        <w:jc w:val="both"/>
        <w:rPr>
          <w:rFonts w:ascii="Arial" w:hAnsi="Arial" w:cs="Arial"/>
          <w:b/>
          <w:bCs/>
          <w:sz w:val="24"/>
          <w:szCs w:val="24"/>
        </w:rPr>
      </w:pPr>
    </w:p>
    <w:p w14:paraId="5270A27A" w14:textId="77777777" w:rsidR="00B72A2D" w:rsidRDefault="00B72A2D" w:rsidP="00B72A2D">
      <w:pPr>
        <w:spacing w:line="360" w:lineRule="auto"/>
        <w:jc w:val="both"/>
        <w:rPr>
          <w:rFonts w:ascii="Arial" w:hAnsi="Arial" w:cs="Arial"/>
          <w:b/>
          <w:bCs/>
          <w:sz w:val="24"/>
          <w:szCs w:val="24"/>
        </w:rPr>
      </w:pPr>
    </w:p>
    <w:p w14:paraId="53ED88C6" w14:textId="77777777" w:rsidR="00B72A2D" w:rsidRDefault="00B72A2D" w:rsidP="00B72A2D">
      <w:pPr>
        <w:spacing w:line="360" w:lineRule="auto"/>
        <w:jc w:val="both"/>
        <w:rPr>
          <w:rFonts w:ascii="Arial" w:hAnsi="Arial" w:cs="Arial"/>
          <w:b/>
          <w:bCs/>
          <w:sz w:val="24"/>
          <w:szCs w:val="24"/>
        </w:rPr>
      </w:pPr>
    </w:p>
    <w:p w14:paraId="051726AC" w14:textId="77777777" w:rsidR="00B72A2D" w:rsidRDefault="00B72A2D" w:rsidP="00B72A2D">
      <w:pPr>
        <w:spacing w:line="360" w:lineRule="auto"/>
        <w:jc w:val="both"/>
        <w:rPr>
          <w:rFonts w:ascii="Arial" w:hAnsi="Arial" w:cs="Arial"/>
          <w:b/>
          <w:bCs/>
          <w:sz w:val="24"/>
          <w:szCs w:val="24"/>
        </w:rPr>
      </w:pPr>
    </w:p>
    <w:p w14:paraId="1E95F774" w14:textId="77777777" w:rsidR="00B72A2D" w:rsidRDefault="00B72A2D" w:rsidP="00B72A2D">
      <w:pPr>
        <w:spacing w:line="360" w:lineRule="auto"/>
        <w:jc w:val="both"/>
        <w:rPr>
          <w:rFonts w:ascii="Arial" w:hAnsi="Arial" w:cs="Arial"/>
          <w:b/>
          <w:bCs/>
          <w:sz w:val="24"/>
          <w:szCs w:val="24"/>
        </w:rPr>
      </w:pPr>
    </w:p>
    <w:p w14:paraId="751E1775" w14:textId="77777777" w:rsidR="00B72A2D" w:rsidRDefault="00B72A2D" w:rsidP="00B72A2D">
      <w:pPr>
        <w:spacing w:line="360" w:lineRule="auto"/>
        <w:jc w:val="both"/>
        <w:rPr>
          <w:rFonts w:ascii="Arial" w:hAnsi="Arial" w:cs="Arial"/>
          <w:b/>
          <w:bCs/>
          <w:sz w:val="24"/>
          <w:szCs w:val="24"/>
        </w:rPr>
      </w:pPr>
    </w:p>
    <w:p w14:paraId="50DF75F3" w14:textId="77777777" w:rsidR="00B72A2D" w:rsidRDefault="00B72A2D" w:rsidP="00B72A2D">
      <w:pPr>
        <w:spacing w:line="360" w:lineRule="auto"/>
        <w:jc w:val="both"/>
        <w:rPr>
          <w:rFonts w:ascii="Arial" w:hAnsi="Arial" w:cs="Arial"/>
          <w:b/>
          <w:bCs/>
          <w:sz w:val="24"/>
          <w:szCs w:val="24"/>
        </w:rPr>
      </w:pPr>
    </w:p>
    <w:p w14:paraId="37A69070" w14:textId="77777777" w:rsidR="007631F5" w:rsidRDefault="007631F5" w:rsidP="00B72A2D">
      <w:pPr>
        <w:spacing w:line="360" w:lineRule="auto"/>
        <w:jc w:val="both"/>
        <w:rPr>
          <w:rFonts w:ascii="Arial" w:hAnsi="Arial" w:cs="Arial"/>
          <w:sz w:val="24"/>
          <w:szCs w:val="24"/>
        </w:rPr>
      </w:pPr>
    </w:p>
    <w:p w14:paraId="71592122" w14:textId="77777777" w:rsidR="007631F5" w:rsidRDefault="007631F5" w:rsidP="00B72A2D">
      <w:pPr>
        <w:spacing w:line="360" w:lineRule="auto"/>
        <w:jc w:val="both"/>
        <w:rPr>
          <w:rFonts w:ascii="Arial" w:hAnsi="Arial" w:cs="Arial"/>
          <w:sz w:val="24"/>
          <w:szCs w:val="24"/>
        </w:rPr>
      </w:pPr>
    </w:p>
    <w:p w14:paraId="0724ADCF" w14:textId="77777777" w:rsidR="007631F5" w:rsidRDefault="007631F5" w:rsidP="00B72A2D">
      <w:pPr>
        <w:spacing w:line="360" w:lineRule="auto"/>
        <w:jc w:val="both"/>
        <w:rPr>
          <w:rFonts w:ascii="Arial" w:hAnsi="Arial" w:cs="Arial"/>
          <w:sz w:val="24"/>
          <w:szCs w:val="24"/>
        </w:rPr>
      </w:pPr>
    </w:p>
    <w:p w14:paraId="396D5090" w14:textId="77777777" w:rsidR="007631F5" w:rsidRDefault="007631F5" w:rsidP="00B72A2D">
      <w:pPr>
        <w:spacing w:line="360" w:lineRule="auto"/>
        <w:jc w:val="both"/>
        <w:rPr>
          <w:rFonts w:ascii="Arial" w:hAnsi="Arial" w:cs="Arial"/>
          <w:sz w:val="24"/>
          <w:szCs w:val="24"/>
        </w:rPr>
      </w:pPr>
    </w:p>
    <w:p w14:paraId="11D9EAF1" w14:textId="252C8EC1" w:rsidR="00B72A2D" w:rsidRPr="007631F5" w:rsidRDefault="004E231D" w:rsidP="00B72A2D">
      <w:pPr>
        <w:spacing w:line="360" w:lineRule="auto"/>
        <w:jc w:val="both"/>
        <w:rPr>
          <w:rFonts w:ascii="Arial" w:hAnsi="Arial" w:cs="Arial"/>
          <w:b/>
          <w:bCs/>
          <w:sz w:val="24"/>
          <w:szCs w:val="24"/>
        </w:rPr>
      </w:pPr>
      <w:r w:rsidRPr="007631F5">
        <w:rPr>
          <w:rFonts w:ascii="Arial" w:hAnsi="Arial" w:cs="Arial"/>
          <w:b/>
          <w:bCs/>
          <w:sz w:val="24"/>
          <w:szCs w:val="24"/>
        </w:rPr>
        <w:t>Lavinia Lenuta Siminiuc</w:t>
      </w:r>
    </w:p>
    <w:p w14:paraId="32073647" w14:textId="6735D494" w:rsidR="004E231D" w:rsidRPr="007631F5" w:rsidRDefault="004E231D" w:rsidP="00B72A2D">
      <w:pPr>
        <w:spacing w:line="360" w:lineRule="auto"/>
        <w:jc w:val="both"/>
        <w:rPr>
          <w:rFonts w:ascii="Arial" w:hAnsi="Arial" w:cs="Arial"/>
          <w:b/>
          <w:bCs/>
          <w:sz w:val="24"/>
          <w:szCs w:val="24"/>
        </w:rPr>
      </w:pPr>
      <w:r w:rsidRPr="007631F5">
        <w:rPr>
          <w:rFonts w:ascii="Arial" w:hAnsi="Arial" w:cs="Arial"/>
          <w:b/>
          <w:bCs/>
          <w:sz w:val="24"/>
          <w:szCs w:val="24"/>
        </w:rPr>
        <w:t>2208461</w:t>
      </w:r>
    </w:p>
    <w:p w14:paraId="1D7B21CD" w14:textId="5D5BB0AA" w:rsidR="004E231D" w:rsidRPr="007631F5" w:rsidRDefault="00343FEF" w:rsidP="00B72A2D">
      <w:pPr>
        <w:spacing w:line="360" w:lineRule="auto"/>
        <w:jc w:val="both"/>
        <w:rPr>
          <w:rFonts w:ascii="Arial" w:hAnsi="Arial" w:cs="Arial"/>
          <w:b/>
          <w:bCs/>
          <w:sz w:val="24"/>
          <w:szCs w:val="24"/>
        </w:rPr>
      </w:pPr>
      <w:r w:rsidRPr="007631F5">
        <w:rPr>
          <w:rFonts w:ascii="Arial" w:hAnsi="Arial" w:cs="Arial"/>
          <w:b/>
          <w:bCs/>
          <w:sz w:val="24"/>
          <w:szCs w:val="24"/>
        </w:rPr>
        <w:t>Sust</w:t>
      </w:r>
      <w:r w:rsidR="003B2A8B" w:rsidRPr="007631F5">
        <w:rPr>
          <w:rFonts w:ascii="Arial" w:hAnsi="Arial" w:cs="Arial"/>
          <w:b/>
          <w:bCs/>
          <w:sz w:val="24"/>
          <w:szCs w:val="24"/>
        </w:rPr>
        <w:t>ainable Hospitality&amp;Tourism Management</w:t>
      </w:r>
    </w:p>
    <w:p w14:paraId="5094AF1E" w14:textId="683A8DF3" w:rsidR="00CA0EBB" w:rsidRPr="007631F5" w:rsidRDefault="00CA0EBB" w:rsidP="00B72A2D">
      <w:pPr>
        <w:spacing w:line="360" w:lineRule="auto"/>
        <w:jc w:val="both"/>
        <w:rPr>
          <w:rFonts w:ascii="Arial" w:hAnsi="Arial" w:cs="Arial"/>
          <w:b/>
          <w:bCs/>
          <w:sz w:val="24"/>
          <w:szCs w:val="24"/>
        </w:rPr>
      </w:pPr>
      <w:r w:rsidRPr="007631F5">
        <w:rPr>
          <w:rFonts w:ascii="Arial" w:hAnsi="Arial" w:cs="Arial"/>
          <w:b/>
          <w:bCs/>
          <w:sz w:val="24"/>
          <w:szCs w:val="24"/>
        </w:rPr>
        <w:t>BMIH5006</w:t>
      </w:r>
    </w:p>
    <w:p w14:paraId="14A6F9F2" w14:textId="19D86604" w:rsidR="00CA0EBB" w:rsidRPr="007631F5" w:rsidRDefault="00CA0EBB" w:rsidP="00B72A2D">
      <w:pPr>
        <w:spacing w:line="360" w:lineRule="auto"/>
        <w:jc w:val="both"/>
        <w:rPr>
          <w:rFonts w:ascii="Arial" w:hAnsi="Arial" w:cs="Arial"/>
          <w:b/>
          <w:bCs/>
          <w:sz w:val="24"/>
          <w:szCs w:val="24"/>
        </w:rPr>
      </w:pPr>
      <w:r w:rsidRPr="007631F5">
        <w:rPr>
          <w:rFonts w:ascii="Arial" w:hAnsi="Arial" w:cs="Arial"/>
          <w:b/>
          <w:bCs/>
          <w:sz w:val="24"/>
          <w:szCs w:val="24"/>
        </w:rPr>
        <w:t>Julia Ault</w:t>
      </w:r>
    </w:p>
    <w:p w14:paraId="123EC524" w14:textId="77777777" w:rsidR="007631F5" w:rsidRDefault="00CA0EBB" w:rsidP="00B72A2D">
      <w:pPr>
        <w:spacing w:line="360" w:lineRule="auto"/>
        <w:jc w:val="both"/>
        <w:rPr>
          <w:rFonts w:ascii="Arial" w:hAnsi="Arial" w:cs="Arial"/>
          <w:b/>
          <w:bCs/>
          <w:sz w:val="24"/>
          <w:szCs w:val="24"/>
        </w:rPr>
      </w:pPr>
      <w:r w:rsidRPr="007631F5">
        <w:rPr>
          <w:rFonts w:ascii="Arial" w:hAnsi="Arial" w:cs="Arial"/>
          <w:b/>
          <w:bCs/>
          <w:sz w:val="24"/>
          <w:szCs w:val="24"/>
        </w:rPr>
        <w:t>Word count:2165</w:t>
      </w:r>
    </w:p>
    <w:p w14:paraId="7092D8E1" w14:textId="12A9AC2C" w:rsidR="00B72A2D" w:rsidRPr="007631F5" w:rsidRDefault="00854FE5" w:rsidP="00B72A2D">
      <w:pPr>
        <w:spacing w:line="360" w:lineRule="auto"/>
        <w:jc w:val="both"/>
        <w:rPr>
          <w:rFonts w:ascii="Arial" w:hAnsi="Arial" w:cs="Arial"/>
          <w:b/>
          <w:bCs/>
          <w:sz w:val="24"/>
          <w:szCs w:val="24"/>
        </w:rPr>
      </w:pPr>
      <w:r>
        <w:rPr>
          <w:rFonts w:ascii="Arial" w:hAnsi="Arial" w:cs="Arial"/>
          <w:b/>
          <w:bCs/>
          <w:sz w:val="24"/>
          <w:szCs w:val="24"/>
        </w:rPr>
        <w:lastRenderedPageBreak/>
        <w:t xml:space="preserve">Executive </w:t>
      </w:r>
      <w:r w:rsidR="001C1638" w:rsidRPr="001C1638">
        <w:rPr>
          <w:rFonts w:ascii="Arial" w:hAnsi="Arial" w:cs="Arial"/>
          <w:b/>
          <w:bCs/>
          <w:sz w:val="24"/>
          <w:szCs w:val="24"/>
        </w:rPr>
        <w:t xml:space="preserve">Summary </w:t>
      </w:r>
    </w:p>
    <w:p w14:paraId="4C97315D" w14:textId="77777777" w:rsidR="00B72A2D" w:rsidRPr="00B72A2D" w:rsidRDefault="00B72A2D" w:rsidP="00B72A2D">
      <w:pPr>
        <w:spacing w:line="360" w:lineRule="auto"/>
        <w:jc w:val="both"/>
        <w:rPr>
          <w:rFonts w:ascii="Arial" w:hAnsi="Arial" w:cs="Arial"/>
          <w:sz w:val="24"/>
          <w:szCs w:val="24"/>
        </w:rPr>
      </w:pPr>
      <w:r w:rsidRPr="00B72A2D">
        <w:rPr>
          <w:rFonts w:ascii="Arial" w:hAnsi="Arial" w:cs="Arial"/>
          <w:sz w:val="24"/>
          <w:szCs w:val="24"/>
        </w:rPr>
        <w:t xml:space="preserve">With global environmental awareness developing, the hotel and hospitality sector has adopted sustainable practices to lessen its environmental impact. This research investigates how corporate accountability and consumer demand for eco-friendly accommodations drive industry sustainability. Green Key Certificate, EarthCheck, and Nordic Swan Ecolabel are environmental stewardship standards that require energy efficiency, water conservation, waste management, and community involvement. </w:t>
      </w:r>
    </w:p>
    <w:p w14:paraId="5F4D9FEA" w14:textId="353BDB2B" w:rsidR="00B72A2D" w:rsidRPr="00B72A2D" w:rsidRDefault="00B72A2D" w:rsidP="00B72A2D">
      <w:pPr>
        <w:spacing w:line="360" w:lineRule="auto"/>
        <w:jc w:val="both"/>
        <w:rPr>
          <w:rFonts w:ascii="Arial" w:hAnsi="Arial" w:cs="Arial"/>
          <w:sz w:val="24"/>
          <w:szCs w:val="24"/>
        </w:rPr>
      </w:pPr>
      <w:r w:rsidRPr="00B72A2D">
        <w:rPr>
          <w:rFonts w:ascii="Arial" w:hAnsi="Arial" w:cs="Arial"/>
          <w:sz w:val="24"/>
          <w:szCs w:val="24"/>
        </w:rPr>
        <w:t xml:space="preserve">Implementing environmental management systems, teaching visitors about sustainable activities, and using eco-friendly technologies are required for eco-certification. Despite the high upfront expenditures and continuing staff training, these activities provide </w:t>
      </w:r>
      <w:r w:rsidR="00185A9D">
        <w:rPr>
          <w:rFonts w:ascii="Arial" w:hAnsi="Arial" w:cs="Arial"/>
          <w:sz w:val="24"/>
          <w:szCs w:val="24"/>
        </w:rPr>
        <w:t>substantial</w:t>
      </w:r>
      <w:r w:rsidRPr="00B72A2D">
        <w:rPr>
          <w:rFonts w:ascii="Arial" w:hAnsi="Arial" w:cs="Arial"/>
          <w:sz w:val="24"/>
          <w:szCs w:val="24"/>
        </w:rPr>
        <w:t xml:space="preserve"> long-term benefits. Eco-certified hotels can reduce costs, increase market appeal, and improve guest satisfaction. This paper examines Scandic Hotels Group</w:t>
      </w:r>
      <w:r w:rsidR="00713AFF">
        <w:rPr>
          <w:rFonts w:ascii="Arial" w:hAnsi="Arial" w:cs="Arial"/>
          <w:sz w:val="24"/>
          <w:szCs w:val="24"/>
        </w:rPr>
        <w:t>,</w:t>
      </w:r>
      <w:r w:rsidRPr="00B72A2D">
        <w:rPr>
          <w:rFonts w:ascii="Arial" w:hAnsi="Arial" w:cs="Arial"/>
          <w:sz w:val="24"/>
          <w:szCs w:val="24"/>
        </w:rPr>
        <w:t xml:space="preserve"> and The Garden Hotel case studies to explain the requirements and benefits of these certifications. These hotels demonstrate that sustainable operations may reduce environmental consequences and boost profits. </w:t>
      </w:r>
    </w:p>
    <w:p w14:paraId="3FFCB9C3" w14:textId="5A06B4E2" w:rsidR="00B72A2D" w:rsidRPr="00B72A2D" w:rsidRDefault="00B72A2D" w:rsidP="00B72A2D">
      <w:pPr>
        <w:spacing w:line="360" w:lineRule="auto"/>
        <w:jc w:val="both"/>
        <w:rPr>
          <w:rFonts w:ascii="Arial" w:hAnsi="Arial" w:cs="Arial"/>
          <w:sz w:val="24"/>
          <w:szCs w:val="24"/>
        </w:rPr>
      </w:pPr>
      <w:r w:rsidRPr="00B72A2D">
        <w:rPr>
          <w:rFonts w:ascii="Arial" w:hAnsi="Arial" w:cs="Arial"/>
          <w:sz w:val="24"/>
          <w:szCs w:val="24"/>
        </w:rPr>
        <w:t xml:space="preserve">However, environmental technology is expensive, continual education is needed, and sustainable practices must be standard. </w:t>
      </w:r>
      <w:r w:rsidR="00185A9D">
        <w:rPr>
          <w:rFonts w:ascii="Arial" w:hAnsi="Arial" w:cs="Arial"/>
          <w:sz w:val="24"/>
          <w:szCs w:val="24"/>
        </w:rPr>
        <w:t>To address these challenges, strategic planning, committing resources to sustainable technologies, and fostering an environmental workplace culture are needed</w:t>
      </w:r>
      <w:r w:rsidRPr="00B72A2D">
        <w:rPr>
          <w:rFonts w:ascii="Arial" w:hAnsi="Arial" w:cs="Arial"/>
          <w:sz w:val="24"/>
          <w:szCs w:val="24"/>
        </w:rPr>
        <w:t xml:space="preserve">. </w:t>
      </w:r>
    </w:p>
    <w:p w14:paraId="5D6F3AF1" w14:textId="5C2993CD" w:rsidR="00B72A2D" w:rsidRPr="00B72A2D" w:rsidRDefault="00B72A2D" w:rsidP="00B72A2D">
      <w:pPr>
        <w:spacing w:line="360" w:lineRule="auto"/>
        <w:jc w:val="both"/>
        <w:rPr>
          <w:rFonts w:ascii="Arial" w:hAnsi="Arial" w:cs="Arial"/>
          <w:sz w:val="24"/>
          <w:szCs w:val="24"/>
        </w:rPr>
      </w:pPr>
      <w:r w:rsidRPr="00B72A2D">
        <w:rPr>
          <w:rFonts w:ascii="Arial" w:hAnsi="Arial" w:cs="Arial"/>
          <w:sz w:val="24"/>
          <w:szCs w:val="24"/>
        </w:rPr>
        <w:t xml:space="preserve">The document offers practical advice for hotels seeking eco-certification and sustainable </w:t>
      </w:r>
      <w:r w:rsidR="00713AFF">
        <w:rPr>
          <w:rFonts w:ascii="Arial" w:hAnsi="Arial" w:cs="Arial"/>
          <w:sz w:val="24"/>
          <w:szCs w:val="24"/>
        </w:rPr>
        <w:t>practices</w:t>
      </w:r>
      <w:r w:rsidRPr="00B72A2D">
        <w:rPr>
          <w:rFonts w:ascii="Arial" w:hAnsi="Arial" w:cs="Arial"/>
          <w:sz w:val="24"/>
          <w:szCs w:val="24"/>
        </w:rPr>
        <w:t xml:space="preserve">. These activities include thorough sustainability audits, allocating resources to improve energy and water efficiency, educating employees, reducing waste, using environmentally friendly certifications, and monitoring and documenting progress. These tips can help hotels get eco-certification, contribute to global sustainability, and boost market competitiveness. </w:t>
      </w:r>
    </w:p>
    <w:p w14:paraId="43652658" w14:textId="3119D1D1" w:rsidR="001C1638" w:rsidRPr="001C1638" w:rsidRDefault="00B72A2D" w:rsidP="00B72A2D">
      <w:pPr>
        <w:spacing w:line="360" w:lineRule="auto"/>
        <w:jc w:val="both"/>
        <w:rPr>
          <w:rFonts w:ascii="Arial" w:hAnsi="Arial" w:cs="Arial"/>
          <w:sz w:val="24"/>
          <w:szCs w:val="24"/>
        </w:rPr>
      </w:pPr>
      <w:r w:rsidRPr="00B72A2D">
        <w:rPr>
          <w:rFonts w:ascii="Arial" w:hAnsi="Arial" w:cs="Arial"/>
          <w:sz w:val="24"/>
          <w:szCs w:val="24"/>
        </w:rPr>
        <w:t>The hotel and hospitality industry's future depends on its ability to adapt and innovate to environmental issues. Sustainability</w:t>
      </w:r>
      <w:r w:rsidR="00185A9D">
        <w:rPr>
          <w:rFonts w:ascii="Arial" w:hAnsi="Arial" w:cs="Arial"/>
          <w:sz w:val="24"/>
          <w:szCs w:val="24"/>
        </w:rPr>
        <w:t>, which supports worldwide conservation efforts, may help hotels thrive and satisfy an increasingly eco-conscious consumer base</w:t>
      </w:r>
      <w:r w:rsidRPr="00B72A2D">
        <w:rPr>
          <w:rFonts w:ascii="Arial" w:hAnsi="Arial" w:cs="Arial"/>
          <w:sz w:val="24"/>
          <w:szCs w:val="24"/>
        </w:rPr>
        <w:t>.</w:t>
      </w:r>
    </w:p>
    <w:p w14:paraId="3BB62432" w14:textId="77777777" w:rsidR="001F51C2" w:rsidRDefault="001F51C2" w:rsidP="001450F7">
      <w:pPr>
        <w:spacing w:line="360" w:lineRule="auto"/>
        <w:jc w:val="both"/>
        <w:rPr>
          <w:rFonts w:ascii="Arial" w:hAnsi="Arial" w:cs="Arial"/>
          <w:sz w:val="24"/>
          <w:szCs w:val="24"/>
        </w:rPr>
      </w:pPr>
    </w:p>
    <w:p w14:paraId="360715EE" w14:textId="7A9831A9" w:rsidR="001450F7" w:rsidRPr="001450F7" w:rsidRDefault="001450F7" w:rsidP="001450F7">
      <w:pPr>
        <w:spacing w:line="360" w:lineRule="auto"/>
        <w:jc w:val="both"/>
        <w:rPr>
          <w:rFonts w:ascii="Arial" w:hAnsi="Arial" w:cs="Arial"/>
          <w:b/>
          <w:bCs/>
          <w:sz w:val="24"/>
          <w:szCs w:val="24"/>
        </w:rPr>
      </w:pPr>
      <w:r w:rsidRPr="001450F7">
        <w:rPr>
          <w:rFonts w:ascii="Arial" w:hAnsi="Arial" w:cs="Arial"/>
          <w:b/>
          <w:bCs/>
          <w:sz w:val="24"/>
          <w:szCs w:val="24"/>
        </w:rPr>
        <w:lastRenderedPageBreak/>
        <w:t>Table of Contents</w:t>
      </w:r>
    </w:p>
    <w:p w14:paraId="48E120A7"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Executive Summary</w:t>
      </w:r>
    </w:p>
    <w:p w14:paraId="7FAE94A9"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Introduction</w:t>
      </w:r>
    </w:p>
    <w:p w14:paraId="678A0A1C"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Criteria for Achieving Sustainable Accreditation</w:t>
      </w:r>
    </w:p>
    <w:p w14:paraId="35B2B19C"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3.1 Green Key Certificate</w:t>
      </w:r>
    </w:p>
    <w:p w14:paraId="2354748E"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3.2 Other Eco-Certified Labels</w:t>
      </w:r>
    </w:p>
    <w:p w14:paraId="7A083EFA" w14:textId="77777777" w:rsidR="001450F7" w:rsidRPr="001450F7" w:rsidRDefault="001450F7" w:rsidP="001450F7">
      <w:pPr>
        <w:numPr>
          <w:ilvl w:val="2"/>
          <w:numId w:val="10"/>
        </w:numPr>
        <w:spacing w:line="360" w:lineRule="auto"/>
        <w:jc w:val="both"/>
        <w:rPr>
          <w:rFonts w:ascii="Arial" w:hAnsi="Arial" w:cs="Arial"/>
          <w:sz w:val="24"/>
          <w:szCs w:val="24"/>
        </w:rPr>
      </w:pPr>
      <w:r w:rsidRPr="001450F7">
        <w:rPr>
          <w:rFonts w:ascii="Arial" w:hAnsi="Arial" w:cs="Arial"/>
          <w:sz w:val="24"/>
          <w:szCs w:val="24"/>
        </w:rPr>
        <w:t>EarthCheck Certification</w:t>
      </w:r>
    </w:p>
    <w:p w14:paraId="29650365" w14:textId="77777777" w:rsidR="001450F7" w:rsidRPr="001450F7" w:rsidRDefault="001450F7" w:rsidP="001450F7">
      <w:pPr>
        <w:numPr>
          <w:ilvl w:val="2"/>
          <w:numId w:val="10"/>
        </w:numPr>
        <w:spacing w:line="360" w:lineRule="auto"/>
        <w:jc w:val="both"/>
        <w:rPr>
          <w:rFonts w:ascii="Arial" w:hAnsi="Arial" w:cs="Arial"/>
          <w:sz w:val="24"/>
          <w:szCs w:val="24"/>
        </w:rPr>
      </w:pPr>
      <w:r w:rsidRPr="001450F7">
        <w:rPr>
          <w:rFonts w:ascii="Arial" w:hAnsi="Arial" w:cs="Arial"/>
          <w:sz w:val="24"/>
          <w:szCs w:val="24"/>
        </w:rPr>
        <w:t>LEED Certification</w:t>
      </w:r>
    </w:p>
    <w:p w14:paraId="233FF5DC" w14:textId="77777777" w:rsidR="001450F7" w:rsidRPr="001450F7" w:rsidRDefault="001450F7" w:rsidP="001450F7">
      <w:pPr>
        <w:numPr>
          <w:ilvl w:val="2"/>
          <w:numId w:val="10"/>
        </w:numPr>
        <w:spacing w:line="360" w:lineRule="auto"/>
        <w:jc w:val="both"/>
        <w:rPr>
          <w:rFonts w:ascii="Arial" w:hAnsi="Arial" w:cs="Arial"/>
          <w:sz w:val="24"/>
          <w:szCs w:val="24"/>
        </w:rPr>
      </w:pPr>
      <w:r w:rsidRPr="001450F7">
        <w:rPr>
          <w:rFonts w:ascii="Arial" w:hAnsi="Arial" w:cs="Arial"/>
          <w:sz w:val="24"/>
          <w:szCs w:val="24"/>
        </w:rPr>
        <w:t>Green Globe Certification</w:t>
      </w:r>
    </w:p>
    <w:p w14:paraId="67C7CD4A" w14:textId="77777777" w:rsidR="001450F7" w:rsidRPr="001450F7" w:rsidRDefault="001450F7" w:rsidP="001450F7">
      <w:pPr>
        <w:numPr>
          <w:ilvl w:val="2"/>
          <w:numId w:val="10"/>
        </w:numPr>
        <w:spacing w:line="360" w:lineRule="auto"/>
        <w:jc w:val="both"/>
        <w:rPr>
          <w:rFonts w:ascii="Arial" w:hAnsi="Arial" w:cs="Arial"/>
          <w:sz w:val="24"/>
          <w:szCs w:val="24"/>
        </w:rPr>
      </w:pPr>
      <w:r w:rsidRPr="001450F7">
        <w:rPr>
          <w:rFonts w:ascii="Arial" w:hAnsi="Arial" w:cs="Arial"/>
          <w:sz w:val="24"/>
          <w:szCs w:val="24"/>
        </w:rPr>
        <w:t>ISO 14001 Certification</w:t>
      </w:r>
    </w:p>
    <w:p w14:paraId="771B7DF3"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Advantages of Incorporating Sustainability</w:t>
      </w:r>
    </w:p>
    <w:p w14:paraId="74BBCCF5"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4.1 Conservation of Resources</w:t>
      </w:r>
    </w:p>
    <w:p w14:paraId="63B2D29B"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4.2 Reduced Pollution</w:t>
      </w:r>
    </w:p>
    <w:p w14:paraId="5E466B09"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4.3 Improved Operational Efficiency</w:t>
      </w:r>
    </w:p>
    <w:p w14:paraId="4E85133B"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Difficulties in Enforcing Sustainable Practices</w:t>
      </w:r>
    </w:p>
    <w:p w14:paraId="623FABE7"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5.1 Initial Costs</w:t>
      </w:r>
    </w:p>
    <w:p w14:paraId="3FB2A538"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5.2 Training and Staff Involvement</w:t>
      </w:r>
    </w:p>
    <w:p w14:paraId="43792930"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5.3 Maintenance and Consistency</w:t>
      </w:r>
    </w:p>
    <w:p w14:paraId="1A2DFA18"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Examination of Eco-Certified Hotels through Case Studies</w:t>
      </w:r>
    </w:p>
    <w:p w14:paraId="70E03485"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6.1 Scandic Hotels Group</w:t>
      </w:r>
    </w:p>
    <w:p w14:paraId="644BCF4B" w14:textId="77777777" w:rsidR="001450F7" w:rsidRPr="001450F7" w:rsidRDefault="001450F7" w:rsidP="001450F7">
      <w:pPr>
        <w:numPr>
          <w:ilvl w:val="1"/>
          <w:numId w:val="10"/>
        </w:numPr>
        <w:spacing w:line="360" w:lineRule="auto"/>
        <w:jc w:val="both"/>
        <w:rPr>
          <w:rFonts w:ascii="Arial" w:hAnsi="Arial" w:cs="Arial"/>
          <w:sz w:val="24"/>
          <w:szCs w:val="24"/>
        </w:rPr>
      </w:pPr>
      <w:r w:rsidRPr="001450F7">
        <w:rPr>
          <w:rFonts w:ascii="Arial" w:hAnsi="Arial" w:cs="Arial"/>
          <w:sz w:val="24"/>
          <w:szCs w:val="24"/>
        </w:rPr>
        <w:t>6.2 The Garden Hotel</w:t>
      </w:r>
    </w:p>
    <w:p w14:paraId="4B5C6F8D" w14:textId="77777777" w:rsidR="001450F7" w:rsidRPr="001450F7" w:rsidRDefault="001450F7" w:rsidP="001450F7">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Conclusion</w:t>
      </w:r>
    </w:p>
    <w:p w14:paraId="43A374FB" w14:textId="77777777" w:rsidR="00340191" w:rsidRDefault="001450F7" w:rsidP="00147582">
      <w:pPr>
        <w:numPr>
          <w:ilvl w:val="0"/>
          <w:numId w:val="10"/>
        </w:numPr>
        <w:spacing w:line="360" w:lineRule="auto"/>
        <w:jc w:val="both"/>
        <w:rPr>
          <w:rFonts w:ascii="Arial" w:hAnsi="Arial" w:cs="Arial"/>
          <w:b/>
          <w:bCs/>
          <w:sz w:val="24"/>
          <w:szCs w:val="24"/>
        </w:rPr>
      </w:pPr>
      <w:r w:rsidRPr="001450F7">
        <w:rPr>
          <w:rFonts w:ascii="Arial" w:hAnsi="Arial" w:cs="Arial"/>
          <w:b/>
          <w:bCs/>
          <w:sz w:val="24"/>
          <w:szCs w:val="24"/>
        </w:rPr>
        <w:t>Recommendations</w:t>
      </w:r>
    </w:p>
    <w:p w14:paraId="0303A2CE" w14:textId="62B48D74" w:rsidR="00C8689F" w:rsidRPr="00340191" w:rsidRDefault="00C8689F" w:rsidP="00340191">
      <w:pPr>
        <w:spacing w:line="360" w:lineRule="auto"/>
        <w:jc w:val="both"/>
        <w:rPr>
          <w:rFonts w:ascii="Arial" w:hAnsi="Arial" w:cs="Arial"/>
          <w:b/>
          <w:bCs/>
          <w:sz w:val="24"/>
          <w:szCs w:val="24"/>
        </w:rPr>
      </w:pPr>
      <w:r w:rsidRPr="00340191">
        <w:rPr>
          <w:rFonts w:ascii="Arial" w:hAnsi="Arial" w:cs="Arial"/>
          <w:b/>
          <w:bCs/>
          <w:sz w:val="24"/>
          <w:szCs w:val="24"/>
        </w:rPr>
        <w:lastRenderedPageBreak/>
        <w:t>Introduction</w:t>
      </w:r>
    </w:p>
    <w:p w14:paraId="50214196" w14:textId="4693067B" w:rsidR="00C8689F" w:rsidRPr="00147582" w:rsidRDefault="00C8689F" w:rsidP="001C1638">
      <w:pPr>
        <w:spacing w:after="0" w:line="360" w:lineRule="auto"/>
        <w:jc w:val="both"/>
        <w:rPr>
          <w:rFonts w:ascii="Arial" w:hAnsi="Arial" w:cs="Arial"/>
          <w:sz w:val="24"/>
          <w:szCs w:val="24"/>
        </w:rPr>
      </w:pPr>
      <w:r w:rsidRPr="00147582">
        <w:rPr>
          <w:rFonts w:ascii="Arial" w:hAnsi="Arial" w:cs="Arial"/>
          <w:sz w:val="24"/>
          <w:szCs w:val="24"/>
        </w:rPr>
        <w:t xml:space="preserve">The hotel and hospitality business has adopted sustainable methods as environmental awareness has grown. Global worries about climate change, resource depletion, and pollution have raised awareness and demand for greener operations across all industries. Hotels are </w:t>
      </w:r>
      <w:r w:rsidR="00147582" w:rsidRPr="00147582">
        <w:rPr>
          <w:rFonts w:ascii="Arial" w:hAnsi="Arial" w:cs="Arial"/>
          <w:sz w:val="24"/>
          <w:szCs w:val="24"/>
        </w:rPr>
        <w:t>pressured</w:t>
      </w:r>
      <w:r w:rsidRPr="00147582">
        <w:rPr>
          <w:rFonts w:ascii="Arial" w:hAnsi="Arial" w:cs="Arial"/>
          <w:sz w:val="24"/>
          <w:szCs w:val="24"/>
        </w:rPr>
        <w:t xml:space="preserve"> to reduce their energy, water, and garbage and embrace sustainable measures.</w:t>
      </w:r>
    </w:p>
    <w:p w14:paraId="26DDFDFF" w14:textId="0BBAC572" w:rsidR="00C8689F" w:rsidRPr="00147582" w:rsidRDefault="00185A9D" w:rsidP="001C1638">
      <w:pPr>
        <w:spacing w:after="0" w:line="360" w:lineRule="auto"/>
        <w:jc w:val="both"/>
        <w:rPr>
          <w:rFonts w:ascii="Arial" w:hAnsi="Arial" w:cs="Arial"/>
          <w:sz w:val="24"/>
          <w:szCs w:val="24"/>
        </w:rPr>
      </w:pPr>
      <w:r>
        <w:rPr>
          <w:rFonts w:ascii="Arial" w:hAnsi="Arial" w:cs="Arial"/>
          <w:sz w:val="24"/>
          <w:szCs w:val="24"/>
        </w:rPr>
        <w:t>Customer desires and business responsibilities drive sustainability in hospitality</w:t>
      </w:r>
      <w:r w:rsidR="00C8689F" w:rsidRPr="00147582">
        <w:rPr>
          <w:rFonts w:ascii="Arial" w:hAnsi="Arial" w:cs="Arial"/>
          <w:sz w:val="24"/>
          <w:szCs w:val="24"/>
        </w:rPr>
        <w:t>. Eco-conscious travellers favour hotels that practise environmental stewardship. Many hotels now seek eco-certification designations like Green Key, EarthCheck, and Nordic Swan Ecolabel. These certifications identify sustainable practices in energy efficiency, water conservation, waste management, and community engagement.</w:t>
      </w:r>
    </w:p>
    <w:p w14:paraId="2D65E5B2" w14:textId="7DB36675" w:rsidR="00C8689F" w:rsidRPr="00147582" w:rsidRDefault="00C8689F" w:rsidP="001C1638">
      <w:pPr>
        <w:spacing w:after="0" w:line="360" w:lineRule="auto"/>
        <w:jc w:val="both"/>
        <w:rPr>
          <w:rFonts w:ascii="Arial" w:hAnsi="Arial" w:cs="Arial"/>
          <w:sz w:val="24"/>
          <w:szCs w:val="24"/>
        </w:rPr>
      </w:pPr>
      <w:r w:rsidRPr="00147582">
        <w:rPr>
          <w:rFonts w:ascii="Arial" w:hAnsi="Arial" w:cs="Arial"/>
          <w:sz w:val="24"/>
          <w:szCs w:val="24"/>
        </w:rPr>
        <w:t xml:space="preserve">These certifications require strict compliance, but the benefits are great. Eco-certified hotels have lower operating expenses, better marketability, and happier guests. </w:t>
      </w:r>
      <w:r w:rsidR="001310C2" w:rsidRPr="00147582">
        <w:rPr>
          <w:rFonts w:ascii="Arial" w:hAnsi="Arial" w:cs="Arial"/>
          <w:sz w:val="24"/>
          <w:szCs w:val="24"/>
        </w:rPr>
        <w:t>As the industry evolves, sustainable methods will be essential to solving environmental issues and satisfying eco-conscious customers</w:t>
      </w:r>
      <w:r w:rsidRPr="00147582">
        <w:rPr>
          <w:rFonts w:ascii="Arial" w:hAnsi="Arial" w:cs="Arial"/>
          <w:sz w:val="24"/>
          <w:szCs w:val="24"/>
        </w:rPr>
        <w:t>.</w:t>
      </w:r>
    </w:p>
    <w:p w14:paraId="5BAE2F01" w14:textId="77777777" w:rsidR="00C8689F" w:rsidRPr="00147582" w:rsidRDefault="00C8689F" w:rsidP="00147582">
      <w:pPr>
        <w:spacing w:line="360" w:lineRule="auto"/>
        <w:jc w:val="both"/>
        <w:rPr>
          <w:rFonts w:ascii="Arial" w:hAnsi="Arial" w:cs="Arial"/>
          <w:sz w:val="24"/>
          <w:szCs w:val="24"/>
        </w:rPr>
      </w:pPr>
    </w:p>
    <w:p w14:paraId="69594136" w14:textId="332A1E32" w:rsidR="00DA7864" w:rsidRPr="00854FE5" w:rsidRDefault="001310C2" w:rsidP="00854FE5">
      <w:pPr>
        <w:spacing w:after="0" w:line="360" w:lineRule="auto"/>
        <w:jc w:val="both"/>
        <w:rPr>
          <w:rFonts w:ascii="Arial" w:eastAsia="Times New Roman" w:hAnsi="Arial" w:cs="Arial"/>
          <w:b/>
          <w:bCs/>
          <w:kern w:val="0"/>
          <w:sz w:val="24"/>
          <w:szCs w:val="24"/>
          <w14:ligatures w14:val="none"/>
        </w:rPr>
      </w:pPr>
      <w:r w:rsidRPr="001310C2">
        <w:rPr>
          <w:rFonts w:ascii="Arial" w:eastAsia="Times New Roman" w:hAnsi="Arial" w:cs="Arial"/>
          <w:b/>
          <w:bCs/>
          <w:kern w:val="0"/>
          <w:sz w:val="24"/>
          <w:szCs w:val="24"/>
          <w14:ligatures w14:val="none"/>
        </w:rPr>
        <w:t>Criteria for Achieving Sustainable Accreditation</w:t>
      </w:r>
    </w:p>
    <w:p w14:paraId="1D3B124D" w14:textId="347B9A30" w:rsidR="00185B5D" w:rsidRPr="00854FE5" w:rsidRDefault="00D3038E" w:rsidP="00147582">
      <w:pPr>
        <w:spacing w:line="360" w:lineRule="auto"/>
        <w:jc w:val="both"/>
        <w:rPr>
          <w:rFonts w:ascii="Arial" w:hAnsi="Arial" w:cs="Arial"/>
          <w:sz w:val="24"/>
          <w:szCs w:val="24"/>
          <w:u w:val="single"/>
        </w:rPr>
      </w:pPr>
      <w:r w:rsidRPr="00854FE5">
        <w:rPr>
          <w:rFonts w:ascii="Arial" w:hAnsi="Arial" w:cs="Arial"/>
          <w:sz w:val="24"/>
          <w:szCs w:val="24"/>
          <w:u w:val="single"/>
        </w:rPr>
        <w:t>2.1 Green Key Certificate</w:t>
      </w:r>
    </w:p>
    <w:p w14:paraId="03CD5839" w14:textId="477E8AD2" w:rsidR="00FB367A" w:rsidRPr="00147582" w:rsidRDefault="00FB367A" w:rsidP="00147582">
      <w:pPr>
        <w:spacing w:after="0" w:line="360" w:lineRule="auto"/>
        <w:jc w:val="both"/>
        <w:rPr>
          <w:rFonts w:ascii="Arial" w:eastAsia="Times New Roman" w:hAnsi="Arial" w:cs="Arial"/>
          <w:kern w:val="0"/>
          <w:sz w:val="24"/>
          <w:szCs w:val="24"/>
          <w14:ligatures w14:val="none"/>
        </w:rPr>
      </w:pPr>
      <w:r w:rsidRPr="00FB367A">
        <w:rPr>
          <w:rFonts w:ascii="Arial" w:eastAsia="Times New Roman" w:hAnsi="Arial" w:cs="Arial"/>
          <w:kern w:val="0"/>
          <w:sz w:val="24"/>
          <w:szCs w:val="24"/>
          <w14:ligatures w14:val="none"/>
        </w:rPr>
        <w:t xml:space="preserve">Hotels </w:t>
      </w:r>
      <w:r w:rsidR="00AD2D16" w:rsidRPr="00147582">
        <w:rPr>
          <w:rFonts w:ascii="Arial" w:eastAsia="Times New Roman" w:hAnsi="Arial" w:cs="Arial"/>
          <w:kern w:val="0"/>
          <w:sz w:val="24"/>
          <w:szCs w:val="24"/>
          <w14:ligatures w14:val="none"/>
        </w:rPr>
        <w:t>dedicated to sustainable operations are bestowed with the esteemed Green Key Certificate. To receive this certification, hotels must meet demanding requirements in various</w:t>
      </w:r>
      <w:r w:rsidRPr="00FB367A">
        <w:rPr>
          <w:rFonts w:ascii="Arial" w:eastAsia="Times New Roman" w:hAnsi="Arial" w:cs="Arial"/>
          <w:kern w:val="0"/>
          <w:sz w:val="24"/>
          <w:szCs w:val="24"/>
          <w14:ligatures w14:val="none"/>
        </w:rPr>
        <w:t xml:space="preserve"> categories, such as guest information, water, waste, energy, food and beverage, indoor environment, green activities, and corporate social responsibility (CSR) (Nelson et al., 2021). </w:t>
      </w:r>
      <w:r w:rsidRPr="00FB367A">
        <w:rPr>
          <w:rFonts w:ascii="Arial" w:eastAsia="Times New Roman" w:hAnsi="Arial" w:cs="Arial"/>
          <w:kern w:val="0"/>
          <w:sz w:val="24"/>
          <w:szCs w:val="24"/>
          <w14:ligatures w14:val="none"/>
        </w:rPr>
        <w:br/>
        <w:t>First</w:t>
      </w:r>
      <w:r w:rsidR="00B90603">
        <w:rPr>
          <w:rFonts w:ascii="Arial" w:eastAsia="Times New Roman" w:hAnsi="Arial" w:cs="Arial"/>
          <w:kern w:val="0"/>
          <w:sz w:val="24"/>
          <w:szCs w:val="24"/>
          <w14:ligatures w14:val="none"/>
        </w:rPr>
        <w:t>, lodging establishments must</w:t>
      </w:r>
      <w:r w:rsidRPr="00FB367A">
        <w:rPr>
          <w:rFonts w:ascii="Arial" w:eastAsia="Times New Roman" w:hAnsi="Arial" w:cs="Arial"/>
          <w:kern w:val="0"/>
          <w:sz w:val="24"/>
          <w:szCs w:val="24"/>
          <w14:ligatures w14:val="none"/>
        </w:rPr>
        <w:t xml:space="preserve"> </w:t>
      </w:r>
      <w:r w:rsidR="00AD2D16" w:rsidRPr="00147582">
        <w:rPr>
          <w:rFonts w:ascii="Arial" w:eastAsia="Times New Roman" w:hAnsi="Arial" w:cs="Arial"/>
          <w:kern w:val="0"/>
          <w:sz w:val="24"/>
          <w:szCs w:val="24"/>
          <w14:ligatures w14:val="none"/>
        </w:rPr>
        <w:t xml:space="preserve">implement an environmental management system (EMS) </w:t>
      </w:r>
      <w:r w:rsidR="005153CD">
        <w:rPr>
          <w:rFonts w:ascii="Arial" w:eastAsia="Times New Roman" w:hAnsi="Arial" w:cs="Arial"/>
          <w:kern w:val="0"/>
          <w:sz w:val="24"/>
          <w:szCs w:val="24"/>
          <w14:ligatures w14:val="none"/>
        </w:rPr>
        <w:t>with</w:t>
      </w:r>
      <w:r w:rsidR="00AD2D16" w:rsidRPr="00147582">
        <w:rPr>
          <w:rFonts w:ascii="Arial" w:eastAsia="Times New Roman" w:hAnsi="Arial" w:cs="Arial"/>
          <w:kern w:val="0"/>
          <w:sz w:val="24"/>
          <w:szCs w:val="24"/>
          <w14:ligatures w14:val="none"/>
        </w:rPr>
        <w:t xml:space="preserve"> guidelines and plans for ongoing </w:t>
      </w:r>
      <w:r w:rsidR="005153CD">
        <w:rPr>
          <w:rFonts w:ascii="Arial" w:eastAsia="Times New Roman" w:hAnsi="Arial" w:cs="Arial"/>
          <w:kern w:val="0"/>
          <w:sz w:val="24"/>
          <w:szCs w:val="24"/>
          <w14:ligatures w14:val="none"/>
        </w:rPr>
        <w:t>ecological</w:t>
      </w:r>
      <w:r w:rsidR="00AD2D16" w:rsidRPr="00147582">
        <w:rPr>
          <w:rFonts w:ascii="Arial" w:eastAsia="Times New Roman" w:hAnsi="Arial" w:cs="Arial"/>
          <w:kern w:val="0"/>
          <w:sz w:val="24"/>
          <w:szCs w:val="24"/>
          <w14:ligatures w14:val="none"/>
        </w:rPr>
        <w:t xml:space="preserve"> enhancement. This system should cover waste management, the usage of environmentally friendly products, and energy and water conservation </w:t>
      </w:r>
      <w:r w:rsidRPr="00FB367A">
        <w:rPr>
          <w:rFonts w:ascii="Arial" w:eastAsia="Times New Roman" w:hAnsi="Arial" w:cs="Arial"/>
          <w:kern w:val="0"/>
          <w:sz w:val="24"/>
          <w:szCs w:val="24"/>
          <w14:ligatures w14:val="none"/>
        </w:rPr>
        <w:t xml:space="preserve">(Salem et al., 2022). </w:t>
      </w:r>
      <w:r w:rsidRPr="00FB367A">
        <w:rPr>
          <w:rFonts w:ascii="Arial" w:eastAsia="Times New Roman" w:hAnsi="Arial" w:cs="Arial"/>
          <w:kern w:val="0"/>
          <w:sz w:val="24"/>
          <w:szCs w:val="24"/>
          <w14:ligatures w14:val="none"/>
        </w:rPr>
        <w:br/>
        <w:t xml:space="preserve">Second, </w:t>
      </w:r>
      <w:r w:rsidR="00B90603">
        <w:rPr>
          <w:rFonts w:ascii="Arial" w:eastAsia="Times New Roman" w:hAnsi="Arial" w:cs="Arial"/>
          <w:kern w:val="0"/>
          <w:sz w:val="24"/>
          <w:szCs w:val="24"/>
          <w14:ligatures w14:val="none"/>
        </w:rPr>
        <w:t>guests must be</w:t>
      </w:r>
      <w:r w:rsidRPr="00FB367A">
        <w:rPr>
          <w:rFonts w:ascii="Arial" w:eastAsia="Times New Roman" w:hAnsi="Arial" w:cs="Arial"/>
          <w:kern w:val="0"/>
          <w:sz w:val="24"/>
          <w:szCs w:val="24"/>
          <w14:ligatures w14:val="none"/>
        </w:rPr>
        <w:t xml:space="preserve"> informed about hotel environmental policies and encouraged to engage in sustainable activities there. This </w:t>
      </w:r>
      <w:r w:rsidR="00AD2D16" w:rsidRPr="00147582">
        <w:rPr>
          <w:rFonts w:ascii="Arial" w:eastAsia="Times New Roman" w:hAnsi="Arial" w:cs="Arial"/>
          <w:kern w:val="0"/>
          <w:sz w:val="24"/>
          <w:szCs w:val="24"/>
          <w14:ligatures w14:val="none"/>
        </w:rPr>
        <w:t>includes</w:t>
      </w:r>
      <w:r w:rsidRPr="00FB367A">
        <w:rPr>
          <w:rFonts w:ascii="Arial" w:eastAsia="Times New Roman" w:hAnsi="Arial" w:cs="Arial"/>
          <w:kern w:val="0"/>
          <w:sz w:val="24"/>
          <w:szCs w:val="24"/>
          <w14:ligatures w14:val="none"/>
        </w:rPr>
        <w:t xml:space="preserve"> </w:t>
      </w:r>
      <w:r w:rsidR="00B90603">
        <w:rPr>
          <w:rFonts w:ascii="Arial" w:eastAsia="Times New Roman" w:hAnsi="Arial" w:cs="Arial"/>
          <w:kern w:val="0"/>
          <w:sz w:val="24"/>
          <w:szCs w:val="24"/>
          <w14:ligatures w14:val="none"/>
        </w:rPr>
        <w:t>advising</w:t>
      </w:r>
      <w:r w:rsidRPr="00FB367A">
        <w:rPr>
          <w:rFonts w:ascii="Arial" w:eastAsia="Times New Roman" w:hAnsi="Arial" w:cs="Arial"/>
          <w:kern w:val="0"/>
          <w:sz w:val="24"/>
          <w:szCs w:val="24"/>
          <w14:ligatures w14:val="none"/>
        </w:rPr>
        <w:t xml:space="preserve"> on how to save energy and water, disposing of garbage properly, and being involved in neighbourhood green </w:t>
      </w:r>
      <w:r w:rsidRPr="00FB367A">
        <w:rPr>
          <w:rFonts w:ascii="Arial" w:eastAsia="Times New Roman" w:hAnsi="Arial" w:cs="Arial"/>
          <w:kern w:val="0"/>
          <w:sz w:val="24"/>
          <w:szCs w:val="24"/>
          <w14:ligatures w14:val="none"/>
        </w:rPr>
        <w:lastRenderedPageBreak/>
        <w:t xml:space="preserve">initiatives (Hashish et al., 2022). </w:t>
      </w:r>
      <w:r w:rsidRPr="00FB367A">
        <w:rPr>
          <w:rFonts w:ascii="Arial" w:eastAsia="Times New Roman" w:hAnsi="Arial" w:cs="Arial"/>
          <w:kern w:val="0"/>
          <w:sz w:val="24"/>
          <w:szCs w:val="24"/>
          <w14:ligatures w14:val="none"/>
        </w:rPr>
        <w:br/>
        <w:t xml:space="preserve">To further promote a healthy interior atmosphere, the criteria also require </w:t>
      </w:r>
      <w:r w:rsidR="00B90603">
        <w:rPr>
          <w:rFonts w:ascii="Arial" w:eastAsia="Times New Roman" w:hAnsi="Arial" w:cs="Arial"/>
          <w:kern w:val="0"/>
          <w:sz w:val="24"/>
          <w:szCs w:val="24"/>
          <w14:ligatures w14:val="none"/>
        </w:rPr>
        <w:t>reducing</w:t>
      </w:r>
      <w:r w:rsidRPr="00FB367A">
        <w:rPr>
          <w:rFonts w:ascii="Arial" w:eastAsia="Times New Roman" w:hAnsi="Arial" w:cs="Arial"/>
          <w:kern w:val="0"/>
          <w:sz w:val="24"/>
          <w:szCs w:val="24"/>
          <w14:ligatures w14:val="none"/>
        </w:rPr>
        <w:t xml:space="preserve"> single-use plastics, locally and sustainably sourced food and beverages, and adherence to green building standards (Mittal &amp; Dhar, 2016). </w:t>
      </w:r>
      <w:r w:rsidRPr="00FB367A">
        <w:rPr>
          <w:rFonts w:ascii="Arial" w:eastAsia="Times New Roman" w:hAnsi="Arial" w:cs="Arial"/>
          <w:kern w:val="0"/>
          <w:sz w:val="24"/>
          <w:szCs w:val="24"/>
          <w14:ligatures w14:val="none"/>
        </w:rPr>
        <w:br/>
      </w:r>
      <w:r w:rsidR="00AD2D16" w:rsidRPr="00147582">
        <w:rPr>
          <w:rFonts w:ascii="Arial" w:eastAsia="Times New Roman" w:hAnsi="Arial" w:cs="Arial"/>
          <w:kern w:val="0"/>
          <w:sz w:val="24"/>
          <w:szCs w:val="24"/>
          <w14:ligatures w14:val="none"/>
        </w:rPr>
        <w:t>Last, the Green Key programme highlights the value of corporate social responsibility by mandating hotels to support regional environmental projects and participate in community outreach. By adhering to these extensive standards, hotels can operate responsibly and lessen their environmental impact</w:t>
      </w:r>
      <w:r w:rsidRPr="00FB367A">
        <w:rPr>
          <w:rFonts w:ascii="Arial" w:eastAsia="Times New Roman" w:hAnsi="Arial" w:cs="Arial"/>
          <w:kern w:val="0"/>
          <w:sz w:val="24"/>
          <w:szCs w:val="24"/>
          <w14:ligatures w14:val="none"/>
        </w:rPr>
        <w:t xml:space="preserve"> (Sadom et al., 2020). </w:t>
      </w:r>
    </w:p>
    <w:p w14:paraId="115F2CD6" w14:textId="77777777" w:rsidR="002C4079" w:rsidRPr="00147582" w:rsidRDefault="002C4079" w:rsidP="00147582">
      <w:pPr>
        <w:spacing w:after="0" w:line="360" w:lineRule="auto"/>
        <w:jc w:val="both"/>
        <w:rPr>
          <w:rFonts w:ascii="Arial" w:eastAsia="Times New Roman" w:hAnsi="Arial" w:cs="Arial"/>
          <w:kern w:val="0"/>
          <w:sz w:val="24"/>
          <w:szCs w:val="24"/>
          <w14:ligatures w14:val="none"/>
        </w:rPr>
      </w:pPr>
    </w:p>
    <w:p w14:paraId="0A04CDB4" w14:textId="127F6057" w:rsidR="002C4079" w:rsidRPr="00854FE5" w:rsidRDefault="002C4079" w:rsidP="00147582">
      <w:pPr>
        <w:spacing w:after="0" w:line="360" w:lineRule="auto"/>
        <w:jc w:val="both"/>
        <w:rPr>
          <w:rFonts w:ascii="Arial" w:eastAsia="Times New Roman" w:hAnsi="Arial" w:cs="Arial"/>
          <w:kern w:val="0"/>
          <w:sz w:val="24"/>
          <w:szCs w:val="24"/>
          <w:u w:val="single"/>
          <w14:ligatures w14:val="none"/>
        </w:rPr>
      </w:pPr>
      <w:r w:rsidRPr="00854FE5">
        <w:rPr>
          <w:rFonts w:ascii="Arial" w:eastAsia="Times New Roman" w:hAnsi="Arial" w:cs="Arial"/>
          <w:kern w:val="0"/>
          <w:sz w:val="24"/>
          <w:szCs w:val="24"/>
          <w:u w:val="single"/>
          <w14:ligatures w14:val="none"/>
        </w:rPr>
        <w:t>2.2 Other Eco-Certified Labels</w:t>
      </w:r>
    </w:p>
    <w:p w14:paraId="1CA97F42" w14:textId="310D45BD" w:rsidR="00052C4D" w:rsidRPr="00147582" w:rsidRDefault="00B90603" w:rsidP="00147582">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The hospitality industry acknowledges various other eco-certification badges </w:t>
      </w:r>
      <w:r w:rsidR="00854FE5">
        <w:rPr>
          <w:rFonts w:ascii="Arial" w:eastAsia="Times New Roman" w:hAnsi="Arial" w:cs="Arial"/>
          <w:kern w:val="0"/>
          <w:sz w:val="24"/>
          <w:szCs w:val="24"/>
          <w14:ligatures w14:val="none"/>
        </w:rPr>
        <w:t>besides</w:t>
      </w:r>
      <w:r>
        <w:rPr>
          <w:rFonts w:ascii="Arial" w:eastAsia="Times New Roman" w:hAnsi="Arial" w:cs="Arial"/>
          <w:kern w:val="0"/>
          <w:sz w:val="24"/>
          <w:szCs w:val="24"/>
          <w14:ligatures w14:val="none"/>
        </w:rPr>
        <w:t xml:space="preserve"> the Green Key Certificate</w:t>
      </w:r>
      <w:r w:rsidR="000D644D" w:rsidRPr="000D644D">
        <w:rPr>
          <w:rFonts w:ascii="Arial" w:eastAsia="Times New Roman" w:hAnsi="Arial" w:cs="Arial"/>
          <w:kern w:val="0"/>
          <w:sz w:val="24"/>
          <w:szCs w:val="24"/>
          <w14:ligatures w14:val="none"/>
        </w:rPr>
        <w:t xml:space="preserve">. An exemplary instance is the EarthCheck Certification, which assesses hotels according to their performance in crucial domains such as greenhouse gas emissions, energy efficiency, water conservation, waste management, and social and cultural management (Salem et al., 2022). </w:t>
      </w:r>
      <w:r w:rsidR="000D644D" w:rsidRPr="000D644D">
        <w:rPr>
          <w:rFonts w:ascii="Arial" w:eastAsia="Times New Roman" w:hAnsi="Arial" w:cs="Arial"/>
          <w:kern w:val="0"/>
          <w:sz w:val="24"/>
          <w:szCs w:val="24"/>
          <w14:ligatures w14:val="none"/>
        </w:rPr>
        <w:br/>
        <w:t xml:space="preserve">The LEED (Leadership in Energy and Environmental Design) certification, overseen by the U.S. Green Building Council, is a widely recognised standard that certifies buildings, including hotels, for their sustainable site development, water conservation, energy efficiency, materials selection, and indoor environmental quality (Bharwani &amp; Mathews, 2023). </w:t>
      </w:r>
      <w:r w:rsidR="000D644D" w:rsidRPr="000D644D">
        <w:rPr>
          <w:rFonts w:ascii="Arial" w:eastAsia="Times New Roman" w:hAnsi="Arial" w:cs="Arial"/>
          <w:kern w:val="0"/>
          <w:sz w:val="24"/>
          <w:szCs w:val="24"/>
          <w14:ligatures w14:val="none"/>
        </w:rPr>
        <w:br/>
        <w:t xml:space="preserve">Similarly, the Green Globe Certification offers specific criteria for ensuring sustainability in travel and tourism enterprises, </w:t>
      </w:r>
      <w:r w:rsidR="00854FE5">
        <w:rPr>
          <w:rFonts w:ascii="Arial" w:eastAsia="Times New Roman" w:hAnsi="Arial" w:cs="Arial"/>
          <w:kern w:val="0"/>
          <w:sz w:val="24"/>
          <w:szCs w:val="24"/>
          <w14:ligatures w14:val="none"/>
        </w:rPr>
        <w:t>particularly</w:t>
      </w:r>
      <w:r w:rsidR="000D644D" w:rsidRPr="000D644D">
        <w:rPr>
          <w:rFonts w:ascii="Arial" w:eastAsia="Times New Roman" w:hAnsi="Arial" w:cs="Arial"/>
          <w:kern w:val="0"/>
          <w:sz w:val="24"/>
          <w:szCs w:val="24"/>
          <w14:ligatures w14:val="none"/>
        </w:rPr>
        <w:t xml:space="preserve"> environmental, social, and cultural sustainability. Hotels </w:t>
      </w:r>
      <w:r>
        <w:rPr>
          <w:rFonts w:ascii="Arial" w:eastAsia="Times New Roman" w:hAnsi="Arial" w:cs="Arial"/>
          <w:kern w:val="0"/>
          <w:sz w:val="24"/>
          <w:szCs w:val="24"/>
          <w14:ligatures w14:val="none"/>
        </w:rPr>
        <w:t>certified by Green Globe must</w:t>
      </w:r>
      <w:r w:rsidR="000D644D" w:rsidRPr="000D644D">
        <w:rPr>
          <w:rFonts w:ascii="Arial" w:eastAsia="Times New Roman" w:hAnsi="Arial" w:cs="Arial"/>
          <w:kern w:val="0"/>
          <w:sz w:val="24"/>
          <w:szCs w:val="24"/>
          <w14:ligatures w14:val="none"/>
        </w:rPr>
        <w:t xml:space="preserve"> meet </w:t>
      </w:r>
      <w:r w:rsidR="00185A9D">
        <w:rPr>
          <w:rFonts w:ascii="Arial" w:eastAsia="Times New Roman" w:hAnsi="Arial" w:cs="Arial"/>
          <w:kern w:val="0"/>
          <w:sz w:val="24"/>
          <w:szCs w:val="24"/>
          <w14:ligatures w14:val="none"/>
        </w:rPr>
        <w:t>particular</w:t>
      </w:r>
      <w:r w:rsidR="000D644D" w:rsidRPr="000D644D">
        <w:rPr>
          <w:rFonts w:ascii="Arial" w:eastAsia="Times New Roman" w:hAnsi="Arial" w:cs="Arial"/>
          <w:kern w:val="0"/>
          <w:sz w:val="24"/>
          <w:szCs w:val="24"/>
          <w14:ligatures w14:val="none"/>
        </w:rPr>
        <w:t xml:space="preserve"> requirements, including environmental management, sustainable sourcing, energy and water saving, waste management, and community engagement (Hashish et al., 2022). </w:t>
      </w:r>
      <w:r w:rsidR="000D644D" w:rsidRPr="000D644D">
        <w:rPr>
          <w:rFonts w:ascii="Arial" w:eastAsia="Times New Roman" w:hAnsi="Arial" w:cs="Arial"/>
          <w:kern w:val="0"/>
          <w:sz w:val="24"/>
          <w:szCs w:val="24"/>
          <w14:ligatures w14:val="none"/>
        </w:rPr>
        <w:br/>
        <w:t xml:space="preserve">Another noteworthy certification is ISO 14001, which establishes </w:t>
      </w:r>
      <w:r>
        <w:rPr>
          <w:rFonts w:ascii="Arial" w:eastAsia="Times New Roman" w:hAnsi="Arial" w:cs="Arial"/>
          <w:kern w:val="0"/>
          <w:sz w:val="24"/>
          <w:szCs w:val="24"/>
          <w14:ligatures w14:val="none"/>
        </w:rPr>
        <w:t xml:space="preserve">an </w:t>
      </w:r>
      <w:r w:rsidR="005153CD">
        <w:rPr>
          <w:rFonts w:ascii="Arial" w:eastAsia="Times New Roman" w:hAnsi="Arial" w:cs="Arial"/>
          <w:kern w:val="0"/>
          <w:sz w:val="24"/>
          <w:szCs w:val="24"/>
          <w14:ligatures w14:val="none"/>
        </w:rPr>
        <w:t>efficient environmental management system standard</w:t>
      </w:r>
      <w:r w:rsidR="000D644D" w:rsidRPr="000D644D">
        <w:rPr>
          <w:rFonts w:ascii="Arial" w:eastAsia="Times New Roman" w:hAnsi="Arial" w:cs="Arial"/>
          <w:kern w:val="0"/>
          <w:sz w:val="24"/>
          <w:szCs w:val="24"/>
          <w14:ligatures w14:val="none"/>
        </w:rPr>
        <w:t xml:space="preserve">. Any organisation seeking to enhance resource efficiency, minimise waste, and decrease expenses can utilise it (Mittal &amp; Dhar, 2016). </w:t>
      </w:r>
      <w:r w:rsidR="000D644D" w:rsidRPr="000D644D">
        <w:rPr>
          <w:rFonts w:ascii="Arial" w:eastAsia="Times New Roman" w:hAnsi="Arial" w:cs="Arial"/>
          <w:kern w:val="0"/>
          <w:sz w:val="24"/>
          <w:szCs w:val="24"/>
          <w14:ligatures w14:val="none"/>
        </w:rPr>
        <w:br/>
        <w:t xml:space="preserve">These certifications </w:t>
      </w:r>
      <w:r w:rsidR="00BE2A7B">
        <w:rPr>
          <w:rFonts w:ascii="Arial" w:eastAsia="Times New Roman" w:hAnsi="Arial" w:cs="Arial"/>
          <w:kern w:val="0"/>
          <w:sz w:val="24"/>
          <w:szCs w:val="24"/>
          <w14:ligatures w14:val="none"/>
        </w:rPr>
        <w:t xml:space="preserve">advocate for sustainable practices in the hospitality industry. They </w:t>
      </w:r>
      <w:r w:rsidR="00BA596A" w:rsidRPr="00147582">
        <w:rPr>
          <w:rFonts w:ascii="Arial" w:eastAsia="Times New Roman" w:hAnsi="Arial" w:cs="Arial"/>
          <w:kern w:val="0"/>
          <w:sz w:val="24"/>
          <w:szCs w:val="24"/>
          <w14:ligatures w14:val="none"/>
        </w:rPr>
        <w:lastRenderedPageBreak/>
        <w:t xml:space="preserve">ensure that hotels reduce their environmental footprint while improving operational efficiency and client pleasure (Sadom et al., 2020). </w:t>
      </w:r>
    </w:p>
    <w:p w14:paraId="74E46E66" w14:textId="45EAF1C2" w:rsidR="000D644D" w:rsidRPr="00147582" w:rsidRDefault="00BA596A" w:rsidP="00147582">
      <w:pPr>
        <w:spacing w:after="0" w:line="360" w:lineRule="auto"/>
        <w:jc w:val="both"/>
        <w:rPr>
          <w:rFonts w:ascii="Arial" w:eastAsia="Times New Roman" w:hAnsi="Arial" w:cs="Arial"/>
          <w:kern w:val="0"/>
          <w:sz w:val="24"/>
          <w:szCs w:val="24"/>
          <w14:ligatures w14:val="none"/>
        </w:rPr>
      </w:pPr>
      <w:r w:rsidRPr="00147582">
        <w:rPr>
          <w:rFonts w:ascii="Arial" w:eastAsia="Times New Roman" w:hAnsi="Arial" w:cs="Arial"/>
          <w:kern w:val="0"/>
          <w:sz w:val="24"/>
          <w:szCs w:val="24"/>
          <w14:ligatures w14:val="none"/>
        </w:rPr>
        <w:t xml:space="preserve">By following these eco-certification requirements, hotels can </w:t>
      </w:r>
      <w:r w:rsidR="00BE2A7B">
        <w:rPr>
          <w:rFonts w:ascii="Arial" w:eastAsia="Times New Roman" w:hAnsi="Arial" w:cs="Arial"/>
          <w:kern w:val="0"/>
          <w:sz w:val="24"/>
          <w:szCs w:val="24"/>
          <w14:ligatures w14:val="none"/>
        </w:rPr>
        <w:t>substantially contribute</w:t>
      </w:r>
      <w:r w:rsidRPr="00147582">
        <w:rPr>
          <w:rFonts w:ascii="Arial" w:eastAsia="Times New Roman" w:hAnsi="Arial" w:cs="Arial"/>
          <w:kern w:val="0"/>
          <w:sz w:val="24"/>
          <w:szCs w:val="24"/>
          <w14:ligatures w14:val="none"/>
        </w:rPr>
        <w:t xml:space="preserve"> to global sustainability efforts and earn a competitive advantage in the market</w:t>
      </w:r>
      <w:r w:rsidR="000D644D" w:rsidRPr="000D644D">
        <w:rPr>
          <w:rFonts w:ascii="Arial" w:eastAsia="Times New Roman" w:hAnsi="Arial" w:cs="Arial"/>
          <w:kern w:val="0"/>
          <w:sz w:val="24"/>
          <w:szCs w:val="24"/>
          <w14:ligatures w14:val="none"/>
        </w:rPr>
        <w:t xml:space="preserve">. </w:t>
      </w:r>
    </w:p>
    <w:p w14:paraId="769F7CA2" w14:textId="77777777" w:rsidR="00BA596A" w:rsidRPr="00147582" w:rsidRDefault="00BA596A" w:rsidP="00147582">
      <w:pPr>
        <w:spacing w:after="0" w:line="360" w:lineRule="auto"/>
        <w:jc w:val="both"/>
        <w:rPr>
          <w:rFonts w:ascii="Arial" w:eastAsia="Times New Roman" w:hAnsi="Arial" w:cs="Arial"/>
          <w:kern w:val="0"/>
          <w:sz w:val="24"/>
          <w:szCs w:val="24"/>
          <w14:ligatures w14:val="none"/>
        </w:rPr>
      </w:pPr>
    </w:p>
    <w:p w14:paraId="44C085AF" w14:textId="1791F594" w:rsidR="00BA596A" w:rsidRPr="00147582" w:rsidRDefault="00BA596A" w:rsidP="00147582">
      <w:pPr>
        <w:spacing w:after="0" w:line="360" w:lineRule="auto"/>
        <w:jc w:val="both"/>
        <w:rPr>
          <w:rFonts w:ascii="Arial" w:eastAsia="Times New Roman" w:hAnsi="Arial" w:cs="Arial"/>
          <w:b/>
          <w:bCs/>
          <w:kern w:val="0"/>
          <w:sz w:val="24"/>
          <w:szCs w:val="24"/>
          <w14:ligatures w14:val="none"/>
        </w:rPr>
      </w:pPr>
      <w:r w:rsidRPr="00BA596A">
        <w:rPr>
          <w:rFonts w:ascii="Arial" w:eastAsia="Times New Roman" w:hAnsi="Arial" w:cs="Arial"/>
          <w:b/>
          <w:bCs/>
          <w:kern w:val="0"/>
          <w:sz w:val="24"/>
          <w:szCs w:val="24"/>
          <w14:ligatures w14:val="none"/>
        </w:rPr>
        <w:t>Advantages of Incorporating Sustainability</w:t>
      </w:r>
    </w:p>
    <w:p w14:paraId="24160AB7" w14:textId="2BD18F2D" w:rsidR="00995C8F" w:rsidRPr="00BE2A7B" w:rsidRDefault="00995C8F" w:rsidP="00147582">
      <w:pPr>
        <w:spacing w:after="0" w:line="360" w:lineRule="auto"/>
        <w:jc w:val="both"/>
        <w:rPr>
          <w:rFonts w:ascii="Arial" w:eastAsia="Times New Roman" w:hAnsi="Arial" w:cs="Arial"/>
          <w:kern w:val="0"/>
          <w:sz w:val="24"/>
          <w:szCs w:val="24"/>
          <w:u w:val="single"/>
          <w14:ligatures w14:val="none"/>
        </w:rPr>
      </w:pPr>
      <w:r w:rsidRPr="00BE2A7B">
        <w:rPr>
          <w:rFonts w:ascii="Arial" w:eastAsia="Times New Roman" w:hAnsi="Arial" w:cs="Arial"/>
          <w:kern w:val="0"/>
          <w:sz w:val="24"/>
          <w:szCs w:val="24"/>
          <w:u w:val="single"/>
          <w14:ligatures w14:val="none"/>
        </w:rPr>
        <w:t>3.1 Conservation of Resources</w:t>
      </w:r>
    </w:p>
    <w:p w14:paraId="40110AFC" w14:textId="517A0D49" w:rsidR="00EC1A63" w:rsidRPr="00EC1A63" w:rsidRDefault="00EC1A63" w:rsidP="00147582">
      <w:pPr>
        <w:spacing w:after="0" w:line="360" w:lineRule="auto"/>
        <w:jc w:val="both"/>
        <w:rPr>
          <w:rFonts w:ascii="Arial" w:eastAsia="Times New Roman" w:hAnsi="Arial" w:cs="Arial"/>
          <w:kern w:val="0"/>
          <w:sz w:val="24"/>
          <w:szCs w:val="24"/>
          <w14:ligatures w14:val="none"/>
        </w:rPr>
      </w:pPr>
      <w:r w:rsidRPr="00EC1A63">
        <w:rPr>
          <w:rFonts w:ascii="Arial" w:eastAsia="Times New Roman" w:hAnsi="Arial" w:cs="Arial"/>
          <w:kern w:val="0"/>
          <w:sz w:val="24"/>
          <w:szCs w:val="24"/>
          <w14:ligatures w14:val="none"/>
        </w:rPr>
        <w:t xml:space="preserve">Implementing sustainable </w:t>
      </w:r>
      <w:r w:rsidR="00B90603">
        <w:rPr>
          <w:rFonts w:ascii="Arial" w:eastAsia="Times New Roman" w:hAnsi="Arial" w:cs="Arial"/>
          <w:kern w:val="0"/>
          <w:sz w:val="24"/>
          <w:szCs w:val="24"/>
          <w14:ligatures w14:val="none"/>
        </w:rPr>
        <w:t>hotel methods</w:t>
      </w:r>
      <w:r w:rsidRPr="00EC1A63">
        <w:rPr>
          <w:rFonts w:ascii="Arial" w:eastAsia="Times New Roman" w:hAnsi="Arial" w:cs="Arial"/>
          <w:kern w:val="0"/>
          <w:sz w:val="24"/>
          <w:szCs w:val="24"/>
          <w14:ligatures w14:val="none"/>
        </w:rPr>
        <w:t xml:space="preserve"> </w:t>
      </w:r>
      <w:r w:rsidR="00B90603">
        <w:rPr>
          <w:rFonts w:ascii="Arial" w:eastAsia="Times New Roman" w:hAnsi="Arial" w:cs="Arial"/>
          <w:kern w:val="0"/>
          <w:sz w:val="24"/>
          <w:szCs w:val="24"/>
          <w14:ligatures w14:val="none"/>
        </w:rPr>
        <w:t>substantially preserves</w:t>
      </w:r>
      <w:r w:rsidRPr="00EC1A63">
        <w:rPr>
          <w:rFonts w:ascii="Arial" w:eastAsia="Times New Roman" w:hAnsi="Arial" w:cs="Arial"/>
          <w:kern w:val="0"/>
          <w:sz w:val="24"/>
          <w:szCs w:val="24"/>
          <w14:ligatures w14:val="none"/>
        </w:rPr>
        <w:t xml:space="preserve"> natural resources, including water and electricity. Examples of sustainable practices encompass the installation of energy-efficient lighting and appliances, </w:t>
      </w:r>
      <w:r w:rsidR="00B90603">
        <w:rPr>
          <w:rFonts w:ascii="Arial" w:eastAsia="Times New Roman" w:hAnsi="Arial" w:cs="Arial"/>
          <w:kern w:val="0"/>
          <w:sz w:val="24"/>
          <w:szCs w:val="24"/>
          <w14:ligatures w14:val="none"/>
        </w:rPr>
        <w:t>adopting water-saving fixtures, and utilising</w:t>
      </w:r>
      <w:r w:rsidRPr="00EC1A63">
        <w:rPr>
          <w:rFonts w:ascii="Arial" w:eastAsia="Times New Roman" w:hAnsi="Arial" w:cs="Arial"/>
          <w:kern w:val="0"/>
          <w:sz w:val="24"/>
          <w:szCs w:val="24"/>
          <w14:ligatures w14:val="none"/>
        </w:rPr>
        <w:t xml:space="preserve"> renewable energy sources such as solar or wind power (Gabarda-Mallorquí et al., 202</w:t>
      </w:r>
      <w:r w:rsidR="00434C18" w:rsidRPr="00147582">
        <w:rPr>
          <w:rFonts w:ascii="Arial" w:eastAsia="Times New Roman" w:hAnsi="Arial" w:cs="Arial"/>
          <w:kern w:val="0"/>
          <w:sz w:val="24"/>
          <w:szCs w:val="24"/>
          <w14:ligatures w14:val="none"/>
        </w:rPr>
        <w:t>1</w:t>
      </w:r>
      <w:r w:rsidRPr="00EC1A63">
        <w:rPr>
          <w:rFonts w:ascii="Arial" w:eastAsia="Times New Roman" w:hAnsi="Arial" w:cs="Arial"/>
          <w:kern w:val="0"/>
          <w:sz w:val="24"/>
          <w:szCs w:val="24"/>
          <w14:ligatures w14:val="none"/>
        </w:rPr>
        <w:t xml:space="preserve">). </w:t>
      </w:r>
      <w:r w:rsidR="00B90603">
        <w:rPr>
          <w:rFonts w:ascii="Arial" w:eastAsia="Times New Roman" w:hAnsi="Arial" w:cs="Arial"/>
          <w:kern w:val="0"/>
          <w:sz w:val="24"/>
          <w:szCs w:val="24"/>
          <w14:ligatures w14:val="none"/>
        </w:rPr>
        <w:t xml:space="preserve">By implementing these strategies, hotels may </w:t>
      </w:r>
      <w:r w:rsidR="005153CD">
        <w:rPr>
          <w:rFonts w:ascii="Arial" w:eastAsia="Times New Roman" w:hAnsi="Arial" w:cs="Arial"/>
          <w:kern w:val="0"/>
          <w:sz w:val="24"/>
          <w:szCs w:val="24"/>
          <w14:ligatures w14:val="none"/>
        </w:rPr>
        <w:t>significantly</w:t>
      </w:r>
      <w:r w:rsidR="00B90603">
        <w:rPr>
          <w:rFonts w:ascii="Arial" w:eastAsia="Times New Roman" w:hAnsi="Arial" w:cs="Arial"/>
          <w:kern w:val="0"/>
          <w:sz w:val="24"/>
          <w:szCs w:val="24"/>
          <w14:ligatures w14:val="none"/>
        </w:rPr>
        <w:t xml:space="preserve"> decrease their energy and water usage</w:t>
      </w:r>
      <w:r w:rsidRPr="00EC1A63">
        <w:rPr>
          <w:rFonts w:ascii="Arial" w:eastAsia="Times New Roman" w:hAnsi="Arial" w:cs="Arial"/>
          <w:kern w:val="0"/>
          <w:sz w:val="24"/>
          <w:szCs w:val="24"/>
          <w14:ligatures w14:val="none"/>
        </w:rPr>
        <w:t xml:space="preserve">, conserving these crucial resources. Hotels that implement water-saving strategies can </w:t>
      </w:r>
      <w:r w:rsidR="00BE2A7B">
        <w:rPr>
          <w:rFonts w:ascii="Arial" w:eastAsia="Times New Roman" w:hAnsi="Arial" w:cs="Arial"/>
          <w:kern w:val="0"/>
          <w:sz w:val="24"/>
          <w:szCs w:val="24"/>
          <w14:ligatures w14:val="none"/>
        </w:rPr>
        <w:t>reduce</w:t>
      </w:r>
      <w:r w:rsidRPr="00EC1A63">
        <w:rPr>
          <w:rFonts w:ascii="Arial" w:eastAsia="Times New Roman" w:hAnsi="Arial" w:cs="Arial"/>
          <w:kern w:val="0"/>
          <w:sz w:val="24"/>
          <w:szCs w:val="24"/>
          <w14:ligatures w14:val="none"/>
        </w:rPr>
        <w:t xml:space="preserve"> their water usage by as much as 30%, which is particularly important in regions experiencing water scarcity (Han et al., 2020). Moreover, </w:t>
      </w:r>
      <w:r w:rsidR="00BE2A7B">
        <w:rPr>
          <w:rFonts w:ascii="Arial" w:eastAsia="Times New Roman" w:hAnsi="Arial" w:cs="Arial"/>
          <w:kern w:val="0"/>
          <w:sz w:val="24"/>
          <w:szCs w:val="24"/>
          <w14:ligatures w14:val="none"/>
        </w:rPr>
        <w:t xml:space="preserve">using renewable energy </w:t>
      </w:r>
      <w:r w:rsidR="00185A9D">
        <w:rPr>
          <w:rFonts w:ascii="Arial" w:eastAsia="Times New Roman" w:hAnsi="Arial" w:cs="Arial"/>
          <w:kern w:val="0"/>
          <w:sz w:val="24"/>
          <w:szCs w:val="24"/>
          <w14:ligatures w14:val="none"/>
        </w:rPr>
        <w:t>preserves non-renewable energy sources and</w:t>
      </w:r>
      <w:r w:rsidR="00BE2A7B">
        <w:rPr>
          <w:rFonts w:ascii="Arial" w:eastAsia="Times New Roman" w:hAnsi="Arial" w:cs="Arial"/>
          <w:kern w:val="0"/>
          <w:sz w:val="24"/>
          <w:szCs w:val="24"/>
          <w14:ligatures w14:val="none"/>
        </w:rPr>
        <w:t xml:space="preserve"> diminishes greenhouse gas emissions, </w:t>
      </w:r>
      <w:r w:rsidRPr="00EC1A63">
        <w:rPr>
          <w:rFonts w:ascii="Arial" w:eastAsia="Times New Roman" w:hAnsi="Arial" w:cs="Arial"/>
          <w:kern w:val="0"/>
          <w:sz w:val="24"/>
          <w:szCs w:val="24"/>
          <w14:ligatures w14:val="none"/>
        </w:rPr>
        <w:t xml:space="preserve">promoting environmental </w:t>
      </w:r>
      <w:r w:rsidR="005153CD" w:rsidRPr="00EC1A63">
        <w:rPr>
          <w:rFonts w:ascii="Arial" w:eastAsia="Times New Roman" w:hAnsi="Arial" w:cs="Arial"/>
          <w:kern w:val="0"/>
          <w:sz w:val="24"/>
          <w:szCs w:val="24"/>
          <w14:ligatures w14:val="none"/>
        </w:rPr>
        <w:t>sustainability</w:t>
      </w:r>
      <w:r w:rsidRPr="00EC1A63">
        <w:rPr>
          <w:rFonts w:ascii="Arial" w:eastAsia="Times New Roman" w:hAnsi="Arial" w:cs="Arial"/>
          <w:kern w:val="0"/>
          <w:sz w:val="24"/>
          <w:szCs w:val="24"/>
          <w14:ligatures w14:val="none"/>
        </w:rPr>
        <w:t xml:space="preserve"> (Park et al., 2021). By implementing these resource conservation techniques, hotels can enhance their sustainability practices and </w:t>
      </w:r>
      <w:r w:rsidR="00B90603">
        <w:rPr>
          <w:rFonts w:ascii="Arial" w:eastAsia="Times New Roman" w:hAnsi="Arial" w:cs="Arial"/>
          <w:kern w:val="0"/>
          <w:sz w:val="24"/>
          <w:szCs w:val="24"/>
          <w14:ligatures w14:val="none"/>
        </w:rPr>
        <w:t>be</w:t>
      </w:r>
      <w:r w:rsidRPr="00EC1A63">
        <w:rPr>
          <w:rFonts w:ascii="Arial" w:eastAsia="Times New Roman" w:hAnsi="Arial" w:cs="Arial"/>
          <w:kern w:val="0"/>
          <w:sz w:val="24"/>
          <w:szCs w:val="24"/>
          <w14:ligatures w14:val="none"/>
        </w:rPr>
        <w:t xml:space="preserve"> positive role </w:t>
      </w:r>
      <w:r w:rsidR="00E404E5">
        <w:rPr>
          <w:rFonts w:ascii="Arial" w:eastAsia="Times New Roman" w:hAnsi="Arial" w:cs="Arial"/>
          <w:kern w:val="0"/>
          <w:sz w:val="24"/>
          <w:szCs w:val="24"/>
          <w14:ligatures w14:val="none"/>
        </w:rPr>
        <w:t>models</w:t>
      </w:r>
      <w:r w:rsidRPr="00EC1A63">
        <w:rPr>
          <w:rFonts w:ascii="Arial" w:eastAsia="Times New Roman" w:hAnsi="Arial" w:cs="Arial"/>
          <w:kern w:val="0"/>
          <w:sz w:val="24"/>
          <w:szCs w:val="24"/>
          <w14:ligatures w14:val="none"/>
        </w:rPr>
        <w:t xml:space="preserve"> for guests and other stakeholders.</w:t>
      </w:r>
    </w:p>
    <w:p w14:paraId="7E2B6461" w14:textId="77777777" w:rsidR="00995C8F" w:rsidRPr="00BA596A" w:rsidRDefault="00995C8F" w:rsidP="00147582">
      <w:pPr>
        <w:spacing w:after="0" w:line="360" w:lineRule="auto"/>
        <w:jc w:val="both"/>
        <w:rPr>
          <w:rFonts w:ascii="Arial" w:eastAsia="Times New Roman" w:hAnsi="Arial" w:cs="Arial"/>
          <w:b/>
          <w:bCs/>
          <w:kern w:val="0"/>
          <w:sz w:val="24"/>
          <w:szCs w:val="24"/>
          <w14:ligatures w14:val="none"/>
        </w:rPr>
      </w:pPr>
    </w:p>
    <w:p w14:paraId="2ED216FC" w14:textId="3A5DF0A3" w:rsidR="006228A7" w:rsidRPr="003E23D6" w:rsidRDefault="006228A7" w:rsidP="00147582">
      <w:pPr>
        <w:spacing w:after="0" w:line="360" w:lineRule="auto"/>
        <w:jc w:val="both"/>
        <w:rPr>
          <w:rFonts w:ascii="Arial" w:eastAsia="Times New Roman" w:hAnsi="Arial" w:cs="Arial"/>
          <w:kern w:val="0"/>
          <w:sz w:val="24"/>
          <w:szCs w:val="24"/>
          <w:u w:val="single"/>
          <w14:ligatures w14:val="none"/>
        </w:rPr>
      </w:pPr>
      <w:r w:rsidRPr="003E23D6">
        <w:rPr>
          <w:rFonts w:ascii="Arial" w:eastAsia="Times New Roman" w:hAnsi="Arial" w:cs="Arial"/>
          <w:kern w:val="0"/>
          <w:sz w:val="24"/>
          <w:szCs w:val="24"/>
          <w:u w:val="single"/>
          <w14:ligatures w14:val="none"/>
        </w:rPr>
        <w:t>3.2 Reduced Pollution</w:t>
      </w:r>
    </w:p>
    <w:p w14:paraId="472634D3" w14:textId="476580C3" w:rsidR="006228A7" w:rsidRPr="00147582" w:rsidRDefault="00185A9D" w:rsidP="00147582">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Green hotel practices significantly reduce</w:t>
      </w:r>
      <w:r w:rsidR="002C2906" w:rsidRPr="00147582">
        <w:rPr>
          <w:rFonts w:ascii="Arial" w:eastAsia="Times New Roman" w:hAnsi="Arial" w:cs="Arial"/>
          <w:kern w:val="0"/>
          <w:sz w:val="24"/>
          <w:szCs w:val="24"/>
          <w14:ligatures w14:val="none"/>
        </w:rPr>
        <w:t xml:space="preserve"> pollution, </w:t>
      </w:r>
      <w:r w:rsidR="00BE2A7B">
        <w:rPr>
          <w:rFonts w:ascii="Arial" w:eastAsia="Times New Roman" w:hAnsi="Arial" w:cs="Arial"/>
          <w:kern w:val="0"/>
          <w:sz w:val="24"/>
          <w:szCs w:val="24"/>
          <w14:ligatures w14:val="none"/>
        </w:rPr>
        <w:t>creating</w:t>
      </w:r>
      <w:r w:rsidR="002C2906" w:rsidRPr="00147582">
        <w:rPr>
          <w:rFonts w:ascii="Arial" w:eastAsia="Times New Roman" w:hAnsi="Arial" w:cs="Arial"/>
          <w:kern w:val="0"/>
          <w:sz w:val="24"/>
          <w:szCs w:val="24"/>
          <w14:ligatures w14:val="none"/>
        </w:rPr>
        <w:t xml:space="preserve"> a cleaner and healthier environment. One </w:t>
      </w:r>
      <w:r w:rsidR="00BE2A7B">
        <w:rPr>
          <w:rFonts w:ascii="Arial" w:eastAsia="Times New Roman" w:hAnsi="Arial" w:cs="Arial"/>
          <w:kern w:val="0"/>
          <w:sz w:val="24"/>
          <w:szCs w:val="24"/>
          <w14:ligatures w14:val="none"/>
        </w:rPr>
        <w:t>central</w:t>
      </w:r>
      <w:r w:rsidR="002C2906" w:rsidRPr="00147582">
        <w:rPr>
          <w:rFonts w:ascii="Arial" w:eastAsia="Times New Roman" w:hAnsi="Arial" w:cs="Arial"/>
          <w:kern w:val="0"/>
          <w:sz w:val="24"/>
          <w:szCs w:val="24"/>
          <w14:ligatures w14:val="none"/>
        </w:rPr>
        <w:t xml:space="preserve"> area of impact is waste management. By adopting comprehensive recycling programs and reducing single-use plastics, hotels can </w:t>
      </w:r>
      <w:r w:rsidR="00BE2A7B">
        <w:rPr>
          <w:rFonts w:ascii="Arial" w:eastAsia="Times New Roman" w:hAnsi="Arial" w:cs="Arial"/>
          <w:kern w:val="0"/>
          <w:sz w:val="24"/>
          <w:szCs w:val="24"/>
          <w14:ligatures w14:val="none"/>
        </w:rPr>
        <w:t>minimise</w:t>
      </w:r>
      <w:r w:rsidR="002C2906" w:rsidRPr="00147582">
        <w:rPr>
          <w:rFonts w:ascii="Arial" w:eastAsia="Times New Roman" w:hAnsi="Arial" w:cs="Arial"/>
          <w:kern w:val="0"/>
          <w:sz w:val="24"/>
          <w:szCs w:val="24"/>
          <w14:ligatures w14:val="none"/>
        </w:rPr>
        <w:t xml:space="preserve"> the amount of waste sent to landfills (Demir et al., 2021). Additionally, </w:t>
      </w:r>
      <w:r w:rsidR="00BE2A7B">
        <w:rPr>
          <w:rFonts w:ascii="Arial" w:eastAsia="Times New Roman" w:hAnsi="Arial" w:cs="Arial"/>
          <w:kern w:val="0"/>
          <w:sz w:val="24"/>
          <w:szCs w:val="24"/>
          <w14:ligatures w14:val="none"/>
        </w:rPr>
        <w:t>using</w:t>
      </w:r>
      <w:r w:rsidR="002C2906" w:rsidRPr="00147582">
        <w:rPr>
          <w:rFonts w:ascii="Arial" w:eastAsia="Times New Roman" w:hAnsi="Arial" w:cs="Arial"/>
          <w:kern w:val="0"/>
          <w:sz w:val="24"/>
          <w:szCs w:val="24"/>
          <w14:ligatures w14:val="none"/>
        </w:rPr>
        <w:t xml:space="preserve"> eco-friendly cleaning products and sustainable building materials reduces the release of harmful chemicals into the environment (Elshaer et al., 2023). Hotels that implement energy-efficient technologies and renewable energy sources can also reduce air pollution by lowering their reliance on fossil fuels (Salem et al., 2022). These measures collectively contribute to reduced carbon emissions and lower environmental footprints. Furthermore, sustainable waste management and pollution control practices </w:t>
      </w:r>
      <w:r w:rsidR="00B90603">
        <w:rPr>
          <w:rFonts w:ascii="Arial" w:eastAsia="Times New Roman" w:hAnsi="Arial" w:cs="Arial"/>
          <w:kern w:val="0"/>
          <w:sz w:val="24"/>
          <w:szCs w:val="24"/>
          <w14:ligatures w14:val="none"/>
        </w:rPr>
        <w:t>benefit the environment</w:t>
      </w:r>
      <w:r w:rsidR="00713AFF">
        <w:rPr>
          <w:rFonts w:ascii="Arial" w:eastAsia="Times New Roman" w:hAnsi="Arial" w:cs="Arial"/>
          <w:kern w:val="0"/>
          <w:sz w:val="24"/>
          <w:szCs w:val="24"/>
          <w14:ligatures w14:val="none"/>
        </w:rPr>
        <w:t>,</w:t>
      </w:r>
      <w:r w:rsidR="00B90603">
        <w:rPr>
          <w:rFonts w:ascii="Arial" w:eastAsia="Times New Roman" w:hAnsi="Arial" w:cs="Arial"/>
          <w:kern w:val="0"/>
          <w:sz w:val="24"/>
          <w:szCs w:val="24"/>
          <w14:ligatures w14:val="none"/>
        </w:rPr>
        <w:t xml:space="preserve"> </w:t>
      </w:r>
      <w:r w:rsidR="002C2906" w:rsidRPr="00147582">
        <w:rPr>
          <w:rFonts w:ascii="Arial" w:eastAsia="Times New Roman" w:hAnsi="Arial" w:cs="Arial"/>
          <w:kern w:val="0"/>
          <w:sz w:val="24"/>
          <w:szCs w:val="24"/>
          <w14:ligatures w14:val="none"/>
        </w:rPr>
        <w:lastRenderedPageBreak/>
        <w:t xml:space="preserve">enhance the hotel's reputation and appeal to environmentally conscious </w:t>
      </w:r>
      <w:r w:rsidR="00E404E5">
        <w:rPr>
          <w:rFonts w:ascii="Arial" w:eastAsia="Times New Roman" w:hAnsi="Arial" w:cs="Arial"/>
          <w:kern w:val="0"/>
          <w:sz w:val="24"/>
          <w:szCs w:val="24"/>
          <w14:ligatures w14:val="none"/>
        </w:rPr>
        <w:t>travellers</w:t>
      </w:r>
      <w:r w:rsidR="002C2906" w:rsidRPr="00147582">
        <w:rPr>
          <w:rFonts w:ascii="Arial" w:eastAsia="Times New Roman" w:hAnsi="Arial" w:cs="Arial"/>
          <w:kern w:val="0"/>
          <w:sz w:val="24"/>
          <w:szCs w:val="24"/>
          <w14:ligatures w14:val="none"/>
        </w:rPr>
        <w:t xml:space="preserve"> (Scholz et al., 2022).</w:t>
      </w:r>
    </w:p>
    <w:p w14:paraId="28B30AFA" w14:textId="77777777" w:rsidR="006B62C6" w:rsidRPr="00147582" w:rsidRDefault="006B62C6" w:rsidP="00147582">
      <w:pPr>
        <w:spacing w:after="0" w:line="360" w:lineRule="auto"/>
        <w:jc w:val="both"/>
        <w:rPr>
          <w:rFonts w:ascii="Arial" w:eastAsia="Times New Roman" w:hAnsi="Arial" w:cs="Arial"/>
          <w:kern w:val="0"/>
          <w:sz w:val="24"/>
          <w:szCs w:val="24"/>
          <w14:ligatures w14:val="none"/>
        </w:rPr>
      </w:pPr>
    </w:p>
    <w:p w14:paraId="310656C2" w14:textId="4FF141E3" w:rsidR="006113A9" w:rsidRPr="003E23D6" w:rsidRDefault="006113A9" w:rsidP="00147582">
      <w:pPr>
        <w:spacing w:after="0" w:line="360" w:lineRule="auto"/>
        <w:jc w:val="both"/>
        <w:rPr>
          <w:rFonts w:ascii="Arial" w:eastAsia="Times New Roman" w:hAnsi="Arial" w:cs="Arial"/>
          <w:kern w:val="0"/>
          <w:sz w:val="24"/>
          <w:szCs w:val="24"/>
          <w:u w:val="single"/>
          <w14:ligatures w14:val="none"/>
        </w:rPr>
      </w:pPr>
      <w:r w:rsidRPr="003E23D6">
        <w:rPr>
          <w:rFonts w:ascii="Arial" w:eastAsia="Times New Roman" w:hAnsi="Arial" w:cs="Arial"/>
          <w:kern w:val="0"/>
          <w:sz w:val="24"/>
          <w:szCs w:val="24"/>
          <w:u w:val="single"/>
          <w14:ligatures w14:val="none"/>
        </w:rPr>
        <w:t>3.3 Improved Operational Efficiency</w:t>
      </w:r>
    </w:p>
    <w:p w14:paraId="04527674" w14:textId="6C013DF3" w:rsidR="006113A9" w:rsidRPr="00147582" w:rsidRDefault="00C3117E" w:rsidP="00147582">
      <w:pPr>
        <w:spacing w:after="0" w:line="360" w:lineRule="auto"/>
        <w:jc w:val="both"/>
        <w:rPr>
          <w:rFonts w:ascii="Arial" w:eastAsia="Times New Roman" w:hAnsi="Arial" w:cs="Arial"/>
          <w:kern w:val="0"/>
          <w:sz w:val="24"/>
          <w:szCs w:val="24"/>
          <w14:ligatures w14:val="none"/>
        </w:rPr>
      </w:pPr>
      <w:r w:rsidRPr="00147582">
        <w:rPr>
          <w:rFonts w:ascii="Arial" w:eastAsia="Times New Roman" w:hAnsi="Arial" w:cs="Arial"/>
          <w:kern w:val="0"/>
          <w:sz w:val="24"/>
          <w:szCs w:val="24"/>
          <w14:ligatures w14:val="none"/>
        </w:rPr>
        <w:t xml:space="preserve">Implementing sustainability techniques in hotel operations </w:t>
      </w:r>
      <w:r w:rsidR="00BE2A7B">
        <w:rPr>
          <w:rFonts w:ascii="Arial" w:eastAsia="Times New Roman" w:hAnsi="Arial" w:cs="Arial"/>
          <w:kern w:val="0"/>
          <w:sz w:val="24"/>
          <w:szCs w:val="24"/>
          <w14:ligatures w14:val="none"/>
        </w:rPr>
        <w:t>enhances</w:t>
      </w:r>
      <w:r w:rsidRPr="00147582">
        <w:rPr>
          <w:rFonts w:ascii="Arial" w:eastAsia="Times New Roman" w:hAnsi="Arial" w:cs="Arial"/>
          <w:kern w:val="0"/>
          <w:sz w:val="24"/>
          <w:szCs w:val="24"/>
          <w14:ligatures w14:val="none"/>
        </w:rPr>
        <w:t xml:space="preserve"> operational efficiency and financial savings. Implementing energy-efficient systems and installing water-saving fixtures can effectively decrease utility bills. </w:t>
      </w:r>
      <w:r w:rsidR="00B90603">
        <w:rPr>
          <w:rFonts w:ascii="Arial" w:eastAsia="Times New Roman" w:hAnsi="Arial" w:cs="Arial"/>
          <w:kern w:val="0"/>
          <w:sz w:val="24"/>
          <w:szCs w:val="24"/>
          <w14:ligatures w14:val="none"/>
        </w:rPr>
        <w:t>Waste reduction activities can also help</w:t>
      </w:r>
      <w:r w:rsidRPr="00147582">
        <w:rPr>
          <w:rFonts w:ascii="Arial" w:eastAsia="Times New Roman" w:hAnsi="Arial" w:cs="Arial"/>
          <w:kern w:val="0"/>
          <w:sz w:val="24"/>
          <w:szCs w:val="24"/>
          <w14:ligatures w14:val="none"/>
        </w:rPr>
        <w:t xml:space="preserve"> minimise disposal costs (Lin et al., 2023). Furthermore, </w:t>
      </w:r>
      <w:r w:rsidR="00BE2A7B">
        <w:rPr>
          <w:rFonts w:ascii="Arial" w:eastAsia="Times New Roman" w:hAnsi="Arial" w:cs="Arial"/>
          <w:kern w:val="0"/>
          <w:sz w:val="24"/>
          <w:szCs w:val="24"/>
          <w14:ligatures w14:val="none"/>
        </w:rPr>
        <w:t>implementing</w:t>
      </w:r>
      <w:r w:rsidRPr="00147582">
        <w:rPr>
          <w:rFonts w:ascii="Arial" w:eastAsia="Times New Roman" w:hAnsi="Arial" w:cs="Arial"/>
          <w:kern w:val="0"/>
          <w:sz w:val="24"/>
          <w:szCs w:val="24"/>
          <w14:ligatures w14:val="none"/>
        </w:rPr>
        <w:t xml:space="preserve"> environmentally friendly technologies and practices typically leads to more efficient operations and lower maintenance expenses. This is because sustainable materials and systems are generally more long-lasting and require less frequent replacement, as </w:t>
      </w:r>
      <w:r w:rsidR="00B90603">
        <w:rPr>
          <w:rFonts w:ascii="Arial" w:eastAsia="Times New Roman" w:hAnsi="Arial" w:cs="Arial"/>
          <w:kern w:val="0"/>
          <w:sz w:val="24"/>
          <w:szCs w:val="24"/>
          <w14:ligatures w14:val="none"/>
        </w:rPr>
        <w:t>Han and Hyun (2018) stated</w:t>
      </w:r>
      <w:r w:rsidRPr="00147582">
        <w:rPr>
          <w:rFonts w:ascii="Arial" w:eastAsia="Times New Roman" w:hAnsi="Arial" w:cs="Arial"/>
          <w:kern w:val="0"/>
          <w:sz w:val="24"/>
          <w:szCs w:val="24"/>
          <w14:ligatures w14:val="none"/>
        </w:rPr>
        <w:t xml:space="preserve">. </w:t>
      </w:r>
      <w:r w:rsidR="00B90603">
        <w:rPr>
          <w:rFonts w:ascii="Arial" w:eastAsia="Times New Roman" w:hAnsi="Arial" w:cs="Arial"/>
          <w:kern w:val="0"/>
          <w:sz w:val="24"/>
          <w:szCs w:val="24"/>
          <w14:ligatures w14:val="none"/>
        </w:rPr>
        <w:t xml:space="preserve">Implementing these operational improvements enhances the hotel's profitability while </w:t>
      </w:r>
      <w:r w:rsidRPr="00147582">
        <w:rPr>
          <w:rFonts w:ascii="Arial" w:eastAsia="Times New Roman" w:hAnsi="Arial" w:cs="Arial"/>
          <w:kern w:val="0"/>
          <w:sz w:val="24"/>
          <w:szCs w:val="24"/>
          <w14:ligatures w14:val="none"/>
        </w:rPr>
        <w:t xml:space="preserve">promoting environmental stewardship. Furthermore, hotels that allocate resources to sustainability initiatives frequently have heightened </w:t>
      </w:r>
      <w:r w:rsidR="00B90603">
        <w:rPr>
          <w:rFonts w:ascii="Arial" w:eastAsia="Times New Roman" w:hAnsi="Arial" w:cs="Arial"/>
          <w:kern w:val="0"/>
          <w:sz w:val="24"/>
          <w:szCs w:val="24"/>
          <w14:ligatures w14:val="none"/>
        </w:rPr>
        <w:t>customer loyalty and satisfaction</w:t>
      </w:r>
      <w:r w:rsidRPr="00147582">
        <w:rPr>
          <w:rFonts w:ascii="Arial" w:eastAsia="Times New Roman" w:hAnsi="Arial" w:cs="Arial"/>
          <w:kern w:val="0"/>
          <w:sz w:val="24"/>
          <w:szCs w:val="24"/>
          <w14:ligatures w14:val="none"/>
        </w:rPr>
        <w:t>, as customers value and endorse environmentally conscious practices (Sobaih et al., 2022).</w:t>
      </w:r>
    </w:p>
    <w:p w14:paraId="6805CA69" w14:textId="77777777" w:rsidR="00C3117E" w:rsidRPr="00147582" w:rsidRDefault="00C3117E" w:rsidP="00147582">
      <w:pPr>
        <w:spacing w:after="0" w:line="360" w:lineRule="auto"/>
        <w:jc w:val="both"/>
        <w:rPr>
          <w:rFonts w:ascii="Arial" w:eastAsia="Times New Roman" w:hAnsi="Arial" w:cs="Arial"/>
          <w:kern w:val="0"/>
          <w:sz w:val="24"/>
          <w:szCs w:val="24"/>
          <w14:ligatures w14:val="none"/>
        </w:rPr>
      </w:pPr>
    </w:p>
    <w:p w14:paraId="3B768234" w14:textId="709C3BCA" w:rsidR="002C4079" w:rsidRPr="00BE2A7B" w:rsidRDefault="0050394C" w:rsidP="00147582">
      <w:pPr>
        <w:spacing w:after="0" w:line="360" w:lineRule="auto"/>
        <w:jc w:val="both"/>
        <w:rPr>
          <w:rFonts w:ascii="Arial" w:eastAsia="Times New Roman" w:hAnsi="Arial" w:cs="Arial"/>
          <w:b/>
          <w:bCs/>
          <w:kern w:val="0"/>
          <w:sz w:val="24"/>
          <w:szCs w:val="24"/>
          <w14:ligatures w14:val="none"/>
        </w:rPr>
      </w:pPr>
      <w:r w:rsidRPr="00147582">
        <w:rPr>
          <w:rFonts w:ascii="Arial" w:eastAsia="Times New Roman" w:hAnsi="Arial" w:cs="Arial"/>
          <w:b/>
          <w:bCs/>
          <w:kern w:val="0"/>
          <w:sz w:val="24"/>
          <w:szCs w:val="24"/>
          <w14:ligatures w14:val="none"/>
        </w:rPr>
        <w:t>Difficulties in Enforcing Sustainable Practices</w:t>
      </w:r>
    </w:p>
    <w:p w14:paraId="76CD67B9" w14:textId="763DC788" w:rsidR="00D11009" w:rsidRPr="003E23D6" w:rsidRDefault="00D11009" w:rsidP="00147582">
      <w:pPr>
        <w:spacing w:after="0" w:line="360" w:lineRule="auto"/>
        <w:jc w:val="both"/>
        <w:rPr>
          <w:rFonts w:ascii="Arial" w:eastAsia="Times New Roman" w:hAnsi="Arial" w:cs="Arial"/>
          <w:kern w:val="0"/>
          <w:sz w:val="24"/>
          <w:szCs w:val="24"/>
          <w:u w:val="single"/>
          <w14:ligatures w14:val="none"/>
        </w:rPr>
      </w:pPr>
      <w:r w:rsidRPr="003E23D6">
        <w:rPr>
          <w:rFonts w:ascii="Arial" w:eastAsia="Times New Roman" w:hAnsi="Arial" w:cs="Arial"/>
          <w:kern w:val="0"/>
          <w:sz w:val="24"/>
          <w:szCs w:val="24"/>
          <w:u w:val="single"/>
          <w14:ligatures w14:val="none"/>
        </w:rPr>
        <w:t>4.1 Initial Costs</w:t>
      </w:r>
    </w:p>
    <w:p w14:paraId="2509498E" w14:textId="4586166C" w:rsidR="00D3038E" w:rsidRPr="0038271A" w:rsidRDefault="001B50F6" w:rsidP="0038271A">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 significant</w:t>
      </w:r>
      <w:r w:rsidRPr="00147582">
        <w:rPr>
          <w:rFonts w:ascii="Arial" w:eastAsia="Times New Roman" w:hAnsi="Arial" w:cs="Arial"/>
          <w:kern w:val="0"/>
          <w:sz w:val="24"/>
          <w:szCs w:val="24"/>
          <w14:ligatures w14:val="none"/>
        </w:rPr>
        <w:t xml:space="preserve"> obstacle hotels</w:t>
      </w:r>
      <w:r w:rsidR="00A27C99" w:rsidRPr="00147582">
        <w:rPr>
          <w:rFonts w:ascii="Arial" w:eastAsia="Times New Roman" w:hAnsi="Arial" w:cs="Arial"/>
          <w:kern w:val="0"/>
          <w:sz w:val="24"/>
          <w:szCs w:val="24"/>
          <w14:ligatures w14:val="none"/>
        </w:rPr>
        <w:t xml:space="preserve"> encounter when adopting sustainable practices is the </w:t>
      </w:r>
      <w:r w:rsidR="00B90603">
        <w:rPr>
          <w:rFonts w:ascii="Arial" w:eastAsia="Times New Roman" w:hAnsi="Arial" w:cs="Arial"/>
          <w:kern w:val="0"/>
          <w:sz w:val="24"/>
          <w:szCs w:val="24"/>
          <w14:ligatures w14:val="none"/>
        </w:rPr>
        <w:t>necessary upfront expenditure</w:t>
      </w:r>
      <w:r w:rsidR="00A27C99" w:rsidRPr="00147582">
        <w:rPr>
          <w:rFonts w:ascii="Arial" w:eastAsia="Times New Roman" w:hAnsi="Arial" w:cs="Arial"/>
          <w:kern w:val="0"/>
          <w:sz w:val="24"/>
          <w:szCs w:val="24"/>
          <w14:ligatures w14:val="none"/>
        </w:rPr>
        <w:t xml:space="preserve">. </w:t>
      </w:r>
      <w:r w:rsidR="00B90603">
        <w:rPr>
          <w:rFonts w:ascii="Arial" w:eastAsia="Times New Roman" w:hAnsi="Arial" w:cs="Arial"/>
          <w:kern w:val="0"/>
          <w:sz w:val="24"/>
          <w:szCs w:val="24"/>
          <w14:ligatures w14:val="none"/>
        </w:rPr>
        <w:t>Green technology and practices typically require</w:t>
      </w:r>
      <w:r w:rsidR="00A27C99" w:rsidRPr="00147582">
        <w:rPr>
          <w:rFonts w:ascii="Arial" w:eastAsia="Times New Roman" w:hAnsi="Arial" w:cs="Arial"/>
          <w:kern w:val="0"/>
          <w:sz w:val="24"/>
          <w:szCs w:val="24"/>
          <w14:ligatures w14:val="none"/>
        </w:rPr>
        <w:t xml:space="preserve"> </w:t>
      </w:r>
      <w:r w:rsidR="00185A9D">
        <w:rPr>
          <w:rFonts w:ascii="Arial" w:eastAsia="Times New Roman" w:hAnsi="Arial" w:cs="Arial"/>
          <w:kern w:val="0"/>
          <w:sz w:val="24"/>
          <w:szCs w:val="24"/>
          <w14:ligatures w14:val="none"/>
        </w:rPr>
        <w:t>substantial</w:t>
      </w:r>
      <w:r w:rsidR="00A27C99" w:rsidRPr="00147582">
        <w:rPr>
          <w:rFonts w:ascii="Arial" w:eastAsia="Times New Roman" w:hAnsi="Arial" w:cs="Arial"/>
          <w:kern w:val="0"/>
          <w:sz w:val="24"/>
          <w:szCs w:val="24"/>
          <w14:ligatures w14:val="none"/>
        </w:rPr>
        <w:t xml:space="preserve"> initial investments in energy-efficient appliances, renewable energy systems, and sustainable building materials (Nelson et al., 2021). In addition, modifying existing structures to comply with sustainability requirements can incur significant expenses and require a substantial amount of time (Salem et al., 2022). Small and medium-sized firms (SMEs), who may have less financial resources </w:t>
      </w:r>
      <w:r w:rsidR="00BE2A7B">
        <w:rPr>
          <w:rFonts w:ascii="Arial" w:eastAsia="Times New Roman" w:hAnsi="Arial" w:cs="Arial"/>
          <w:kern w:val="0"/>
          <w:sz w:val="24"/>
          <w:szCs w:val="24"/>
          <w14:ligatures w14:val="none"/>
        </w:rPr>
        <w:t>than</w:t>
      </w:r>
      <w:r w:rsidR="00A27C99" w:rsidRPr="00147582">
        <w:rPr>
          <w:rFonts w:ascii="Arial" w:eastAsia="Times New Roman" w:hAnsi="Arial" w:cs="Arial"/>
          <w:kern w:val="0"/>
          <w:sz w:val="24"/>
          <w:szCs w:val="24"/>
          <w14:ligatures w14:val="none"/>
        </w:rPr>
        <w:t xml:space="preserve"> larger hotel chains, can find these expenses especially challenging (Elshaer et al., 2023). In addition, the long-term benefits of implementing sustainable practices in hotels may not be immediately evident, which can create challenges for hotel managers when </w:t>
      </w:r>
      <w:r w:rsidR="003E23D6">
        <w:rPr>
          <w:rFonts w:ascii="Arial" w:eastAsia="Times New Roman" w:hAnsi="Arial" w:cs="Arial"/>
          <w:kern w:val="0"/>
          <w:sz w:val="24"/>
          <w:szCs w:val="24"/>
          <w14:ligatures w14:val="none"/>
        </w:rPr>
        <w:t>explaining</w:t>
      </w:r>
      <w:r w:rsidR="00A27C99" w:rsidRPr="00147582">
        <w:rPr>
          <w:rFonts w:ascii="Arial" w:eastAsia="Times New Roman" w:hAnsi="Arial" w:cs="Arial"/>
          <w:kern w:val="0"/>
          <w:sz w:val="24"/>
          <w:szCs w:val="24"/>
          <w14:ligatures w14:val="none"/>
        </w:rPr>
        <w:t xml:space="preserve"> the associated costs to stakeholders (Viernes, 2014).</w:t>
      </w:r>
    </w:p>
    <w:p w14:paraId="68EAB247" w14:textId="68DD3727" w:rsidR="00A637A9" w:rsidRPr="003E23D6" w:rsidRDefault="00A637A9" w:rsidP="00147582">
      <w:pPr>
        <w:spacing w:line="360" w:lineRule="auto"/>
        <w:jc w:val="both"/>
        <w:rPr>
          <w:rFonts w:ascii="Arial" w:hAnsi="Arial" w:cs="Arial"/>
          <w:sz w:val="24"/>
          <w:szCs w:val="24"/>
          <w:u w:val="single"/>
        </w:rPr>
      </w:pPr>
      <w:r w:rsidRPr="003E23D6">
        <w:rPr>
          <w:rFonts w:ascii="Arial" w:hAnsi="Arial" w:cs="Arial"/>
          <w:sz w:val="24"/>
          <w:szCs w:val="24"/>
          <w:u w:val="single"/>
        </w:rPr>
        <w:t>4.2 Training and Staff Involvement</w:t>
      </w:r>
    </w:p>
    <w:p w14:paraId="2D0EF372" w14:textId="702B5877" w:rsidR="00F54B45" w:rsidRPr="00147582" w:rsidRDefault="00F54B45" w:rsidP="00147582">
      <w:pPr>
        <w:spacing w:line="360" w:lineRule="auto"/>
        <w:jc w:val="both"/>
        <w:rPr>
          <w:rFonts w:ascii="Arial" w:hAnsi="Arial" w:cs="Arial"/>
          <w:sz w:val="24"/>
          <w:szCs w:val="24"/>
        </w:rPr>
      </w:pPr>
      <w:r w:rsidRPr="00F54B45">
        <w:rPr>
          <w:rFonts w:ascii="Arial" w:hAnsi="Arial" w:cs="Arial"/>
          <w:sz w:val="24"/>
          <w:szCs w:val="24"/>
        </w:rPr>
        <w:lastRenderedPageBreak/>
        <w:t xml:space="preserve">Successful implementation of sustainable practices in hotels necessitates thorough training and active engagement of personnel. It is crucial to </w:t>
      </w:r>
      <w:r w:rsidR="00C84F9A">
        <w:rPr>
          <w:rFonts w:ascii="Arial" w:hAnsi="Arial" w:cs="Arial"/>
          <w:sz w:val="24"/>
          <w:szCs w:val="24"/>
        </w:rPr>
        <w:t xml:space="preserve">educate employees on the significance of sustainability and </w:t>
      </w:r>
      <w:r w:rsidRPr="00F54B45">
        <w:rPr>
          <w:rFonts w:ascii="Arial" w:hAnsi="Arial" w:cs="Arial"/>
          <w:sz w:val="24"/>
          <w:szCs w:val="24"/>
        </w:rPr>
        <w:t xml:space="preserve">train them in new procedures and technologies (Okumus et al., 2019). The training process can be comprehensive and expensive, as it typically requires initial and continuous education to stay updated with the latest and most effective methods (Farooq et al., 2021). </w:t>
      </w:r>
      <w:r w:rsidR="00D204E1" w:rsidRPr="00F54B45">
        <w:rPr>
          <w:rFonts w:ascii="Arial" w:hAnsi="Arial" w:cs="Arial"/>
          <w:sz w:val="24"/>
          <w:szCs w:val="24"/>
        </w:rPr>
        <w:t>To</w:t>
      </w:r>
      <w:r w:rsidRPr="00F54B45">
        <w:rPr>
          <w:rFonts w:ascii="Arial" w:hAnsi="Arial" w:cs="Arial"/>
          <w:sz w:val="24"/>
          <w:szCs w:val="24"/>
        </w:rPr>
        <w:t xml:space="preserve"> promote a sustainable culture, it is necessary to involve all levels of the organisation, including both management and frontline people. The involvement and support of employees are essential, as their daily behaviours and attitudes </w:t>
      </w:r>
      <w:r w:rsidR="00E33FD3" w:rsidRPr="00147582">
        <w:rPr>
          <w:rFonts w:ascii="Arial" w:hAnsi="Arial" w:cs="Arial"/>
          <w:sz w:val="24"/>
          <w:szCs w:val="24"/>
        </w:rPr>
        <w:t>substantially influence</w:t>
      </w:r>
      <w:r w:rsidRPr="00F54B45">
        <w:rPr>
          <w:rFonts w:ascii="Arial" w:hAnsi="Arial" w:cs="Arial"/>
          <w:sz w:val="24"/>
          <w:szCs w:val="24"/>
        </w:rPr>
        <w:t xml:space="preserve"> the success of sustainability efforts (Elshaer et al., 2023). </w:t>
      </w:r>
      <w:r w:rsidR="00185A9D">
        <w:rPr>
          <w:rFonts w:ascii="Arial" w:hAnsi="Arial" w:cs="Arial"/>
          <w:sz w:val="24"/>
          <w:szCs w:val="24"/>
        </w:rPr>
        <w:t>Addressing resistance to change and lack of motivation is crucial to ensure the successful adoption of environmentally friendly practices</w:t>
      </w:r>
      <w:r w:rsidRPr="00F54B45">
        <w:rPr>
          <w:rFonts w:ascii="Arial" w:hAnsi="Arial" w:cs="Arial"/>
          <w:sz w:val="24"/>
          <w:szCs w:val="24"/>
        </w:rPr>
        <w:t>. This can be achieved by implementing incentives and recognition programmes to encourage active engagement (Baden &amp; Prasad, 2016).</w:t>
      </w:r>
    </w:p>
    <w:p w14:paraId="7D5A5A99" w14:textId="67E5D82D" w:rsidR="0041583F" w:rsidRPr="003E23D6" w:rsidRDefault="0041583F" w:rsidP="00147582">
      <w:pPr>
        <w:spacing w:line="360" w:lineRule="auto"/>
        <w:jc w:val="both"/>
        <w:rPr>
          <w:rFonts w:ascii="Arial" w:hAnsi="Arial" w:cs="Arial"/>
          <w:sz w:val="24"/>
          <w:szCs w:val="24"/>
          <w:u w:val="single"/>
        </w:rPr>
      </w:pPr>
      <w:r w:rsidRPr="003E23D6">
        <w:rPr>
          <w:rFonts w:ascii="Arial" w:hAnsi="Arial" w:cs="Arial"/>
          <w:sz w:val="24"/>
          <w:szCs w:val="24"/>
          <w:u w:val="single"/>
        </w:rPr>
        <w:t>4.3 Maintenance and Consistency</w:t>
      </w:r>
    </w:p>
    <w:p w14:paraId="4C70CDD8" w14:textId="5B7FB70D" w:rsidR="009D1341" w:rsidRDefault="005A3486" w:rsidP="00147582">
      <w:pPr>
        <w:spacing w:line="360" w:lineRule="auto"/>
        <w:jc w:val="both"/>
        <w:rPr>
          <w:rFonts w:ascii="Arial" w:hAnsi="Arial" w:cs="Arial"/>
          <w:sz w:val="24"/>
          <w:szCs w:val="24"/>
        </w:rPr>
      </w:pPr>
      <w:r w:rsidRPr="00147582">
        <w:rPr>
          <w:rFonts w:ascii="Arial" w:hAnsi="Arial" w:cs="Arial"/>
          <w:sz w:val="24"/>
          <w:szCs w:val="24"/>
        </w:rPr>
        <w:t xml:space="preserve">Hotels have continuous difficulties in maintaining and regularly implementing sustainable practices. Consistent upkeep of environmentally friendly technologies and systems </w:t>
      </w:r>
      <w:r w:rsidR="00E33FD3" w:rsidRPr="00147582">
        <w:rPr>
          <w:rFonts w:ascii="Arial" w:hAnsi="Arial" w:cs="Arial"/>
          <w:sz w:val="24"/>
          <w:szCs w:val="24"/>
        </w:rPr>
        <w:t>guarantees</w:t>
      </w:r>
      <w:r w:rsidRPr="00147582">
        <w:rPr>
          <w:rFonts w:ascii="Arial" w:hAnsi="Arial" w:cs="Arial"/>
          <w:sz w:val="24"/>
          <w:szCs w:val="24"/>
        </w:rPr>
        <w:t xml:space="preserve"> optimal performance and efficacy (Moise et al., 2020). In addition, the turnover of workers might interrupt the consistency of sustainable practices, requiring ongoing training and reinforcement of environmentally friendly policies (Kim &amp; Yoon, 2010). </w:t>
      </w:r>
      <w:r w:rsidR="00FE1B86">
        <w:rPr>
          <w:rFonts w:ascii="Arial" w:hAnsi="Arial" w:cs="Arial"/>
          <w:sz w:val="24"/>
          <w:szCs w:val="24"/>
        </w:rPr>
        <w:t>Hotels must address their workers' differing dedication and understanding to maintain consistency</w:t>
      </w:r>
      <w:r w:rsidRPr="00147582">
        <w:rPr>
          <w:rFonts w:ascii="Arial" w:hAnsi="Arial" w:cs="Arial"/>
          <w:sz w:val="24"/>
          <w:szCs w:val="24"/>
        </w:rPr>
        <w:t xml:space="preserve">. This may be achieved by implementing clear protocols and conducting regular audits to ensure compliance (Han et al., 2020). </w:t>
      </w:r>
      <w:r w:rsidR="00E33FD3" w:rsidRPr="00147582">
        <w:rPr>
          <w:rFonts w:ascii="Arial" w:hAnsi="Arial" w:cs="Arial"/>
          <w:sz w:val="24"/>
          <w:szCs w:val="24"/>
        </w:rPr>
        <w:t>Consistent adherence to these norms in all operations requires</w:t>
      </w:r>
      <w:r w:rsidRPr="00147582">
        <w:rPr>
          <w:rFonts w:ascii="Arial" w:hAnsi="Arial" w:cs="Arial"/>
          <w:sz w:val="24"/>
          <w:szCs w:val="24"/>
        </w:rPr>
        <w:t xml:space="preserve"> committed management and supervision.</w:t>
      </w:r>
    </w:p>
    <w:p w14:paraId="4E17BADE" w14:textId="77777777" w:rsidR="00802782" w:rsidRPr="00147582" w:rsidRDefault="00802782" w:rsidP="00147582">
      <w:pPr>
        <w:spacing w:line="360" w:lineRule="auto"/>
        <w:jc w:val="both"/>
        <w:rPr>
          <w:rFonts w:ascii="Arial" w:hAnsi="Arial" w:cs="Arial"/>
          <w:sz w:val="24"/>
          <w:szCs w:val="24"/>
        </w:rPr>
      </w:pPr>
    </w:p>
    <w:p w14:paraId="10ADFCD4" w14:textId="69939BD6" w:rsidR="00316892" w:rsidRPr="00147582" w:rsidRDefault="00316892" w:rsidP="00147582">
      <w:pPr>
        <w:spacing w:line="360" w:lineRule="auto"/>
        <w:jc w:val="both"/>
        <w:rPr>
          <w:rFonts w:ascii="Arial" w:hAnsi="Arial" w:cs="Arial"/>
          <w:b/>
          <w:bCs/>
          <w:sz w:val="24"/>
          <w:szCs w:val="24"/>
        </w:rPr>
      </w:pPr>
      <w:r w:rsidRPr="00316892">
        <w:rPr>
          <w:rFonts w:ascii="Arial" w:hAnsi="Arial" w:cs="Arial"/>
          <w:b/>
          <w:bCs/>
          <w:sz w:val="24"/>
          <w:szCs w:val="24"/>
        </w:rPr>
        <w:t>Examination of Eco-Certified Hotels through Case Studies</w:t>
      </w:r>
    </w:p>
    <w:p w14:paraId="253C763F" w14:textId="4657DAA7" w:rsidR="00316892" w:rsidRPr="0038271A" w:rsidRDefault="00087AD6" w:rsidP="00147582">
      <w:pPr>
        <w:spacing w:line="360" w:lineRule="auto"/>
        <w:jc w:val="both"/>
        <w:rPr>
          <w:rFonts w:ascii="Arial" w:eastAsia="Times New Roman" w:hAnsi="Arial" w:cs="Arial"/>
          <w:color w:val="0D0D0D"/>
          <w:kern w:val="0"/>
          <w:sz w:val="24"/>
          <w:szCs w:val="24"/>
          <w:u w:val="single"/>
          <w14:ligatures w14:val="none"/>
        </w:rPr>
      </w:pPr>
      <w:r w:rsidRPr="0038271A">
        <w:rPr>
          <w:rFonts w:ascii="Arial" w:eastAsia="Times New Roman" w:hAnsi="Arial" w:cs="Arial"/>
          <w:color w:val="0D0D0D"/>
          <w:kern w:val="0"/>
          <w:sz w:val="24"/>
          <w:szCs w:val="24"/>
          <w:u w:val="single"/>
          <w14:ligatures w14:val="none"/>
        </w:rPr>
        <w:t>5.1 Scandic Hotels Group</w:t>
      </w:r>
    </w:p>
    <w:p w14:paraId="0A388FB4" w14:textId="752BBBFB" w:rsidR="004C0FF7" w:rsidRPr="00316892" w:rsidRDefault="004C0FF7" w:rsidP="00147582">
      <w:pPr>
        <w:spacing w:line="360" w:lineRule="auto"/>
        <w:jc w:val="both"/>
        <w:rPr>
          <w:rFonts w:ascii="Arial" w:hAnsi="Arial" w:cs="Arial"/>
          <w:sz w:val="24"/>
          <w:szCs w:val="24"/>
        </w:rPr>
      </w:pPr>
      <w:r w:rsidRPr="00147582">
        <w:rPr>
          <w:rFonts w:ascii="Arial" w:hAnsi="Arial" w:cs="Arial"/>
          <w:sz w:val="24"/>
          <w:szCs w:val="24"/>
        </w:rPr>
        <w:t xml:space="preserve">Scandic Hotels Group, a prominent hospitality company in the Nordic region, has achieved substantial progress in sustainability. Scandic's dedication to eco-certification is apparent in its attainment of the Nordic Swan Ecolabel, a certification that evaluates </w:t>
      </w:r>
      <w:r w:rsidRPr="00147582">
        <w:rPr>
          <w:rFonts w:ascii="Arial" w:hAnsi="Arial" w:cs="Arial"/>
          <w:sz w:val="24"/>
          <w:szCs w:val="24"/>
        </w:rPr>
        <w:lastRenderedPageBreak/>
        <w:t xml:space="preserve">hotels according to rigorous environmental standards. The </w:t>
      </w:r>
      <w:r w:rsidR="00E33FD3" w:rsidRPr="00147582">
        <w:rPr>
          <w:rFonts w:ascii="Arial" w:hAnsi="Arial" w:cs="Arial"/>
          <w:sz w:val="24"/>
          <w:szCs w:val="24"/>
        </w:rPr>
        <w:t>company aims</w:t>
      </w:r>
      <w:r w:rsidRPr="00147582">
        <w:rPr>
          <w:rFonts w:ascii="Arial" w:hAnsi="Arial" w:cs="Arial"/>
          <w:sz w:val="24"/>
          <w:szCs w:val="24"/>
        </w:rPr>
        <w:t xml:space="preserve"> to obtain </w:t>
      </w:r>
      <w:r w:rsidR="00185A9D">
        <w:rPr>
          <w:rFonts w:ascii="Arial" w:hAnsi="Arial" w:cs="Arial"/>
          <w:sz w:val="24"/>
          <w:szCs w:val="24"/>
        </w:rPr>
        <w:t>accreditation</w:t>
      </w:r>
      <w:r w:rsidRPr="00147582">
        <w:rPr>
          <w:rFonts w:ascii="Arial" w:hAnsi="Arial" w:cs="Arial"/>
          <w:sz w:val="24"/>
          <w:szCs w:val="24"/>
        </w:rPr>
        <w:t xml:space="preserve"> from the Nordic Swan Ecolabel for </w:t>
      </w:r>
      <w:r w:rsidR="00D204E1" w:rsidRPr="00147582">
        <w:rPr>
          <w:rFonts w:ascii="Arial" w:hAnsi="Arial" w:cs="Arial"/>
          <w:sz w:val="24"/>
          <w:szCs w:val="24"/>
        </w:rPr>
        <w:t>all</w:t>
      </w:r>
      <w:r w:rsidRPr="00147582">
        <w:rPr>
          <w:rFonts w:ascii="Arial" w:hAnsi="Arial" w:cs="Arial"/>
          <w:sz w:val="24"/>
          <w:szCs w:val="24"/>
        </w:rPr>
        <w:t xml:space="preserve"> its hotels. As of 2022, 76% of the hotels have already achieved this certification, according to the Scandic Annual and Sustainability Report. Primary tactics involve the reduction of carbon dioxide emissions, the </w:t>
      </w:r>
      <w:r w:rsidR="009D1341">
        <w:rPr>
          <w:rFonts w:ascii="Arial" w:hAnsi="Arial" w:cs="Arial"/>
          <w:sz w:val="24"/>
          <w:szCs w:val="24"/>
        </w:rPr>
        <w:t>minimisation</w:t>
      </w:r>
      <w:r w:rsidRPr="00147582">
        <w:rPr>
          <w:rFonts w:ascii="Arial" w:hAnsi="Arial" w:cs="Arial"/>
          <w:sz w:val="24"/>
          <w:szCs w:val="24"/>
        </w:rPr>
        <w:t xml:space="preserve"> of food waste, and the augmentation of the utilisation of environmentally certified chemicals</w:t>
      </w:r>
      <w:r w:rsidR="00D261B7" w:rsidRPr="00147582">
        <w:rPr>
          <w:rFonts w:ascii="Arial" w:hAnsi="Arial" w:cs="Arial"/>
          <w:sz w:val="24"/>
          <w:szCs w:val="24"/>
        </w:rPr>
        <w:t xml:space="preserve"> (Scandic, 2022)</w:t>
      </w:r>
      <w:r w:rsidRPr="00147582">
        <w:rPr>
          <w:rFonts w:ascii="Arial" w:hAnsi="Arial" w:cs="Arial"/>
          <w:sz w:val="24"/>
          <w:szCs w:val="24"/>
        </w:rPr>
        <w:t xml:space="preserve">. According to the Scandic Annual and Sustainability Report of 2022, Scandic has implemented measures such as composting food waste and obtaining 100% renewable energy, resulting in a 29% decrease in CO2 emissions compared to 2019. Challenges encountered involve the exorbitant expenses associated with implementing sustainable techniques and ensuring consistent enhancement throughout all properties. </w:t>
      </w:r>
      <w:r w:rsidR="00F8329C" w:rsidRPr="00147582">
        <w:rPr>
          <w:rFonts w:ascii="Arial" w:hAnsi="Arial" w:cs="Arial"/>
          <w:sz w:val="24"/>
          <w:szCs w:val="24"/>
        </w:rPr>
        <w:t>A study by Marco-Lajara et al. (2021) shows that</w:t>
      </w:r>
      <w:r w:rsidRPr="00147582">
        <w:rPr>
          <w:rFonts w:ascii="Arial" w:hAnsi="Arial" w:cs="Arial"/>
          <w:sz w:val="24"/>
          <w:szCs w:val="24"/>
        </w:rPr>
        <w:t xml:space="preserve"> Scandic's endeavours have yielded significant financial savings and improved brand image, positioning the company as a prime example of sustainable practices within the hospitality sector</w:t>
      </w:r>
      <w:r w:rsidR="00F8329C" w:rsidRPr="00147582">
        <w:rPr>
          <w:rFonts w:ascii="Arial" w:hAnsi="Arial" w:cs="Arial"/>
          <w:sz w:val="24"/>
          <w:szCs w:val="24"/>
        </w:rPr>
        <w:t>.</w:t>
      </w:r>
    </w:p>
    <w:p w14:paraId="708933D4" w14:textId="77777777" w:rsidR="00316892" w:rsidRPr="00147582" w:rsidRDefault="00316892" w:rsidP="00147582">
      <w:pPr>
        <w:spacing w:line="360" w:lineRule="auto"/>
        <w:jc w:val="both"/>
        <w:rPr>
          <w:rFonts w:ascii="Arial" w:hAnsi="Arial" w:cs="Arial"/>
          <w:sz w:val="24"/>
          <w:szCs w:val="24"/>
        </w:rPr>
      </w:pPr>
    </w:p>
    <w:p w14:paraId="7ED184C0" w14:textId="712287C2" w:rsidR="00185B5D" w:rsidRPr="009D1341" w:rsidRDefault="00EB5B9A" w:rsidP="00147582">
      <w:pPr>
        <w:spacing w:line="360" w:lineRule="auto"/>
        <w:jc w:val="both"/>
        <w:rPr>
          <w:rFonts w:ascii="Arial" w:hAnsi="Arial" w:cs="Arial"/>
          <w:sz w:val="24"/>
          <w:szCs w:val="24"/>
          <w:u w:val="single"/>
        </w:rPr>
      </w:pPr>
      <w:r w:rsidRPr="009D1341">
        <w:rPr>
          <w:rFonts w:ascii="Arial" w:eastAsia="Times New Roman" w:hAnsi="Arial" w:cs="Arial"/>
          <w:color w:val="0D0D0D"/>
          <w:kern w:val="0"/>
          <w:sz w:val="24"/>
          <w:szCs w:val="24"/>
          <w:u w:val="single"/>
          <w14:ligatures w14:val="none"/>
        </w:rPr>
        <w:t>5.2 The Garden Hotel</w:t>
      </w:r>
    </w:p>
    <w:p w14:paraId="495B2939" w14:textId="49EDB814" w:rsidR="00FA195B" w:rsidRPr="00147582" w:rsidRDefault="00FA195B" w:rsidP="00147582">
      <w:pPr>
        <w:spacing w:line="360" w:lineRule="auto"/>
        <w:jc w:val="both"/>
        <w:rPr>
          <w:rFonts w:ascii="Arial" w:hAnsi="Arial" w:cs="Arial"/>
          <w:sz w:val="24"/>
          <w:szCs w:val="24"/>
        </w:rPr>
      </w:pPr>
      <w:r w:rsidRPr="00FA195B">
        <w:rPr>
          <w:rFonts w:ascii="Arial" w:hAnsi="Arial" w:cs="Arial"/>
          <w:sz w:val="24"/>
          <w:szCs w:val="24"/>
        </w:rPr>
        <w:t xml:space="preserve">The Garden Hotel in Guangzhou, China, has successfully adopted </w:t>
      </w:r>
      <w:r w:rsidR="009D1341">
        <w:rPr>
          <w:rFonts w:ascii="Arial" w:hAnsi="Arial" w:cs="Arial"/>
          <w:sz w:val="24"/>
          <w:szCs w:val="24"/>
        </w:rPr>
        <w:t>many</w:t>
      </w:r>
      <w:r w:rsidRPr="00FA195B">
        <w:rPr>
          <w:rFonts w:ascii="Arial" w:hAnsi="Arial" w:cs="Arial"/>
          <w:sz w:val="24"/>
          <w:szCs w:val="24"/>
        </w:rPr>
        <w:t xml:space="preserve"> sustainable practices</w:t>
      </w:r>
      <w:r w:rsidR="00713AFF">
        <w:rPr>
          <w:rFonts w:ascii="Arial" w:hAnsi="Arial" w:cs="Arial"/>
          <w:sz w:val="24"/>
          <w:szCs w:val="24"/>
        </w:rPr>
        <w:t xml:space="preserve"> and acquired</w:t>
      </w:r>
      <w:r w:rsidRPr="00FA195B">
        <w:rPr>
          <w:rFonts w:ascii="Arial" w:hAnsi="Arial" w:cs="Arial"/>
          <w:sz w:val="24"/>
          <w:szCs w:val="24"/>
        </w:rPr>
        <w:t xml:space="preserve"> multiple eco-certifications. The hotel's corporate social responsibility (CSR) programmes prioritise energy efficiency, waste management, and community engagement. Concrete tactics encompass the implementation of energy-conserving lighting and HVAC systems alongside comprehensive recycling initiatives (</w:t>
      </w:r>
      <w:r w:rsidR="000A23D1" w:rsidRPr="00147582">
        <w:rPr>
          <w:rFonts w:ascii="Arial" w:hAnsi="Arial" w:cs="Arial"/>
          <w:sz w:val="24"/>
          <w:szCs w:val="24"/>
        </w:rPr>
        <w:t>Garden House</w:t>
      </w:r>
      <w:r w:rsidRPr="00FA195B">
        <w:rPr>
          <w:rFonts w:ascii="Arial" w:hAnsi="Arial" w:cs="Arial"/>
          <w:sz w:val="24"/>
          <w:szCs w:val="24"/>
        </w:rPr>
        <w:t xml:space="preserve">, 2023). The Garden Hotel has </w:t>
      </w:r>
      <w:r w:rsidR="009D1341">
        <w:rPr>
          <w:rFonts w:ascii="Arial" w:hAnsi="Arial" w:cs="Arial"/>
          <w:sz w:val="24"/>
          <w:szCs w:val="24"/>
        </w:rPr>
        <w:t>invested</w:t>
      </w:r>
      <w:r w:rsidRPr="00FA195B">
        <w:rPr>
          <w:rFonts w:ascii="Arial" w:hAnsi="Arial" w:cs="Arial"/>
          <w:sz w:val="24"/>
          <w:szCs w:val="24"/>
        </w:rPr>
        <w:t xml:space="preserve"> in training programmes to guarantee that the staff actively participates in sustainability initiatives, as stated in The Garden Hotel Sustainability Report of 2023. </w:t>
      </w:r>
      <w:r w:rsidR="009D1341">
        <w:rPr>
          <w:rFonts w:ascii="Arial" w:hAnsi="Arial" w:cs="Arial"/>
          <w:sz w:val="24"/>
          <w:szCs w:val="24"/>
        </w:rPr>
        <w:t>A significant</w:t>
      </w:r>
      <w:r w:rsidRPr="00FA195B">
        <w:rPr>
          <w:rFonts w:ascii="Arial" w:hAnsi="Arial" w:cs="Arial"/>
          <w:sz w:val="24"/>
          <w:szCs w:val="24"/>
        </w:rPr>
        <w:t xml:space="preserve"> accomplishment of the Garden Hotel is its certification under the EarthCheck programme, which evaluates and certifies sustainable tourism activities (</w:t>
      </w:r>
      <w:r w:rsidR="000A23D1" w:rsidRPr="00147582">
        <w:rPr>
          <w:rFonts w:ascii="Arial" w:hAnsi="Arial" w:cs="Arial"/>
          <w:sz w:val="24"/>
          <w:szCs w:val="24"/>
        </w:rPr>
        <w:t>Garden House</w:t>
      </w:r>
      <w:r w:rsidRPr="00FA195B">
        <w:rPr>
          <w:rFonts w:ascii="Arial" w:hAnsi="Arial" w:cs="Arial"/>
          <w:sz w:val="24"/>
          <w:szCs w:val="24"/>
        </w:rPr>
        <w:t xml:space="preserve">, 2023). Although the hotel has encountered obstacles such as substantial upfront expenses and the necessity for ongoing employee education, it has experienced advantages such as decreased operational expenditures and improved client contentment. The Garden Hotel's dedication to sustainability </w:t>
      </w:r>
      <w:r w:rsidR="00FE1B86">
        <w:rPr>
          <w:rFonts w:ascii="Arial" w:hAnsi="Arial" w:cs="Arial"/>
          <w:sz w:val="24"/>
          <w:szCs w:val="24"/>
        </w:rPr>
        <w:t>emphasises its responsibility for environmental conservation and</w:t>
      </w:r>
      <w:r w:rsidRPr="00FA195B">
        <w:rPr>
          <w:rFonts w:ascii="Arial" w:hAnsi="Arial" w:cs="Arial"/>
          <w:sz w:val="24"/>
          <w:szCs w:val="24"/>
        </w:rPr>
        <w:t xml:space="preserve"> showcases the </w:t>
      </w:r>
      <w:r w:rsidRPr="00FA195B">
        <w:rPr>
          <w:rFonts w:ascii="Arial" w:hAnsi="Arial" w:cs="Arial"/>
          <w:sz w:val="24"/>
          <w:szCs w:val="24"/>
        </w:rPr>
        <w:lastRenderedPageBreak/>
        <w:t>economic feasibility of implementing eco-friendly measures in the hospitality industry (Lin et al., 2023).</w:t>
      </w:r>
    </w:p>
    <w:p w14:paraId="63EB1C08" w14:textId="77777777" w:rsidR="00CE22E3" w:rsidRPr="00147582" w:rsidRDefault="00CE22E3" w:rsidP="00147582">
      <w:pPr>
        <w:spacing w:line="360" w:lineRule="auto"/>
        <w:jc w:val="both"/>
        <w:rPr>
          <w:rFonts w:ascii="Arial" w:hAnsi="Arial" w:cs="Arial"/>
          <w:sz w:val="24"/>
          <w:szCs w:val="24"/>
        </w:rPr>
      </w:pPr>
    </w:p>
    <w:p w14:paraId="75782DB2" w14:textId="288620DD" w:rsidR="00CE22E3" w:rsidRPr="00147582" w:rsidRDefault="00CE22E3" w:rsidP="00147582">
      <w:pPr>
        <w:spacing w:line="360" w:lineRule="auto"/>
        <w:jc w:val="both"/>
        <w:rPr>
          <w:rFonts w:ascii="Arial" w:hAnsi="Arial" w:cs="Arial"/>
          <w:b/>
          <w:bCs/>
          <w:sz w:val="24"/>
          <w:szCs w:val="24"/>
        </w:rPr>
      </w:pPr>
      <w:r w:rsidRPr="00147582">
        <w:rPr>
          <w:rFonts w:ascii="Arial" w:hAnsi="Arial" w:cs="Arial"/>
          <w:b/>
          <w:bCs/>
          <w:sz w:val="24"/>
          <w:szCs w:val="24"/>
        </w:rPr>
        <w:t>Conclusion</w:t>
      </w:r>
    </w:p>
    <w:p w14:paraId="5FAA0C28" w14:textId="796233DA" w:rsidR="009D1341" w:rsidRDefault="00051B02" w:rsidP="00147582">
      <w:pPr>
        <w:spacing w:line="360" w:lineRule="auto"/>
        <w:jc w:val="both"/>
        <w:rPr>
          <w:rFonts w:ascii="Arial" w:hAnsi="Arial" w:cs="Arial"/>
          <w:sz w:val="24"/>
          <w:szCs w:val="24"/>
        </w:rPr>
      </w:pPr>
      <w:r w:rsidRPr="00051B02">
        <w:rPr>
          <w:rFonts w:ascii="Arial" w:hAnsi="Arial" w:cs="Arial"/>
          <w:sz w:val="24"/>
          <w:szCs w:val="24"/>
        </w:rPr>
        <w:t xml:space="preserve">In conclusion, the </w:t>
      </w:r>
      <w:r w:rsidRPr="00147582">
        <w:rPr>
          <w:rFonts w:ascii="Arial" w:hAnsi="Arial" w:cs="Arial"/>
          <w:sz w:val="24"/>
          <w:szCs w:val="24"/>
        </w:rPr>
        <w:t>report</w:t>
      </w:r>
      <w:r w:rsidRPr="00051B02">
        <w:rPr>
          <w:rFonts w:ascii="Arial" w:hAnsi="Arial" w:cs="Arial"/>
          <w:sz w:val="24"/>
          <w:szCs w:val="24"/>
        </w:rPr>
        <w:t xml:space="preserve"> emphasises the necessity of sustainable hotel and hospitality operations. Hotels must employ energy and water saving, waste reduction, and community participation to get eco-certification like the Green Key Certificate or EarthCheck. These certificates demonstrate a hotel's environmental responsibility and boost its appeal to eco-conscious guests. </w:t>
      </w:r>
      <w:r w:rsidRPr="00051B02">
        <w:rPr>
          <w:rFonts w:ascii="Arial" w:hAnsi="Arial" w:cs="Arial"/>
          <w:sz w:val="24"/>
          <w:szCs w:val="24"/>
        </w:rPr>
        <w:br/>
        <w:t xml:space="preserve">Sustainable techniques conserve natural resources, reduce pollution, and boost efficiency. However, switching to green operations requires substantial startup investments, ongoing staff training, and consistent procedures. </w:t>
      </w:r>
      <w:r w:rsidR="00FE1B86">
        <w:rPr>
          <w:rFonts w:ascii="Arial" w:hAnsi="Arial" w:cs="Arial"/>
          <w:sz w:val="24"/>
          <w:szCs w:val="24"/>
        </w:rPr>
        <w:t>To overcome these challenges, strategic planning, sustainable technology investment, and employee environmental responsibility are needed</w:t>
      </w:r>
      <w:r w:rsidRPr="00051B02">
        <w:rPr>
          <w:rFonts w:ascii="Arial" w:hAnsi="Arial" w:cs="Arial"/>
          <w:sz w:val="24"/>
          <w:szCs w:val="24"/>
        </w:rPr>
        <w:t xml:space="preserve">. </w:t>
      </w:r>
      <w:r w:rsidRPr="00051B02">
        <w:rPr>
          <w:rFonts w:ascii="Arial" w:hAnsi="Arial" w:cs="Arial"/>
          <w:sz w:val="24"/>
          <w:szCs w:val="24"/>
        </w:rPr>
        <w:br/>
        <w:t xml:space="preserve">Green hotels like Scandic Hotels Group and The Garden Hotel show that sustainability pays </w:t>
      </w:r>
      <w:r w:rsidRPr="00147582">
        <w:rPr>
          <w:rFonts w:ascii="Arial" w:hAnsi="Arial" w:cs="Arial"/>
          <w:sz w:val="24"/>
          <w:szCs w:val="24"/>
        </w:rPr>
        <w:t>off in the long run despite the hurdles. By adopting sustainable practices, these hotels have lowered their environmental impact, saved money, and improved their reputations</w:t>
      </w:r>
      <w:r w:rsidRPr="00051B02">
        <w:rPr>
          <w:rFonts w:ascii="Arial" w:hAnsi="Arial" w:cs="Arial"/>
          <w:sz w:val="24"/>
          <w:szCs w:val="24"/>
        </w:rPr>
        <w:t xml:space="preserve">. </w:t>
      </w:r>
      <w:r w:rsidRPr="00051B02">
        <w:rPr>
          <w:rFonts w:ascii="Arial" w:hAnsi="Arial" w:cs="Arial"/>
          <w:sz w:val="24"/>
          <w:szCs w:val="24"/>
        </w:rPr>
        <w:br/>
        <w:t xml:space="preserve">The hotel and hospitality industry's future depends on its capacity to adapt and innovate to environmental concerns. </w:t>
      </w:r>
      <w:r w:rsidRPr="00147582">
        <w:rPr>
          <w:rFonts w:ascii="Arial" w:hAnsi="Arial" w:cs="Arial"/>
          <w:sz w:val="24"/>
          <w:szCs w:val="24"/>
        </w:rPr>
        <w:t>By prioritising sustainability, hotels can boost global conservation while remaining competitive and successful</w:t>
      </w:r>
      <w:r w:rsidRPr="00051B02">
        <w:rPr>
          <w:rFonts w:ascii="Arial" w:hAnsi="Arial" w:cs="Arial"/>
          <w:sz w:val="24"/>
          <w:szCs w:val="24"/>
        </w:rPr>
        <w:t xml:space="preserve">. </w:t>
      </w:r>
    </w:p>
    <w:p w14:paraId="1D579EE9" w14:textId="77777777" w:rsidR="001B50F6" w:rsidRPr="00147582" w:rsidRDefault="001B50F6" w:rsidP="00147582">
      <w:pPr>
        <w:spacing w:line="360" w:lineRule="auto"/>
        <w:jc w:val="both"/>
        <w:rPr>
          <w:rFonts w:ascii="Arial" w:hAnsi="Arial" w:cs="Arial"/>
          <w:sz w:val="24"/>
          <w:szCs w:val="24"/>
        </w:rPr>
      </w:pPr>
    </w:p>
    <w:p w14:paraId="7EC6863C" w14:textId="2B74CE69" w:rsidR="00972C7F" w:rsidRPr="00147582" w:rsidRDefault="00972C7F" w:rsidP="00147582">
      <w:pPr>
        <w:spacing w:line="360" w:lineRule="auto"/>
        <w:jc w:val="both"/>
        <w:rPr>
          <w:rFonts w:ascii="Arial" w:hAnsi="Arial" w:cs="Arial"/>
          <w:b/>
          <w:bCs/>
          <w:sz w:val="24"/>
          <w:szCs w:val="24"/>
        </w:rPr>
      </w:pPr>
      <w:r w:rsidRPr="004027B1">
        <w:rPr>
          <w:rFonts w:ascii="Arial" w:hAnsi="Arial" w:cs="Arial"/>
          <w:b/>
          <w:bCs/>
          <w:sz w:val="24"/>
          <w:szCs w:val="24"/>
        </w:rPr>
        <w:t>Recommendations</w:t>
      </w:r>
    </w:p>
    <w:p w14:paraId="670DEEE8" w14:textId="02E75CF5" w:rsidR="00FA4532" w:rsidRPr="00147582" w:rsidRDefault="009D1341" w:rsidP="00147582">
      <w:pPr>
        <w:spacing w:line="360" w:lineRule="auto"/>
        <w:jc w:val="both"/>
        <w:rPr>
          <w:rFonts w:ascii="Arial" w:hAnsi="Arial" w:cs="Arial"/>
          <w:sz w:val="24"/>
          <w:szCs w:val="24"/>
        </w:rPr>
      </w:pPr>
      <w:r>
        <w:rPr>
          <w:rFonts w:ascii="Arial" w:hAnsi="Arial" w:cs="Arial"/>
          <w:sz w:val="24"/>
          <w:szCs w:val="24"/>
        </w:rPr>
        <w:t>To</w:t>
      </w:r>
      <w:r w:rsidR="00FA4532" w:rsidRPr="00FA4532">
        <w:rPr>
          <w:rFonts w:ascii="Arial" w:hAnsi="Arial" w:cs="Arial"/>
          <w:sz w:val="24"/>
          <w:szCs w:val="24"/>
        </w:rPr>
        <w:t xml:space="preserve"> obtain eco-certification and successfully incorporate sustainable practices, hotels should </w:t>
      </w:r>
      <w:r w:rsidR="000D423D" w:rsidRPr="00FA4532">
        <w:rPr>
          <w:rFonts w:ascii="Arial" w:hAnsi="Arial" w:cs="Arial"/>
          <w:sz w:val="24"/>
          <w:szCs w:val="24"/>
        </w:rPr>
        <w:t>consider</w:t>
      </w:r>
      <w:r w:rsidR="00FA4532" w:rsidRPr="00FA4532">
        <w:rPr>
          <w:rFonts w:ascii="Arial" w:hAnsi="Arial" w:cs="Arial"/>
          <w:sz w:val="24"/>
          <w:szCs w:val="24"/>
        </w:rPr>
        <w:t xml:space="preserve"> the following practical suggestions:</w:t>
      </w:r>
    </w:p>
    <w:p w14:paraId="29DB63E2" w14:textId="77777777" w:rsidR="009D1341" w:rsidRPr="009D1341" w:rsidRDefault="00366390" w:rsidP="00147582">
      <w:pPr>
        <w:pStyle w:val="ListParagraph"/>
        <w:numPr>
          <w:ilvl w:val="0"/>
          <w:numId w:val="7"/>
        </w:numPr>
        <w:spacing w:line="360" w:lineRule="auto"/>
        <w:jc w:val="both"/>
        <w:rPr>
          <w:rFonts w:ascii="Arial" w:hAnsi="Arial" w:cs="Arial"/>
          <w:sz w:val="24"/>
          <w:szCs w:val="24"/>
        </w:rPr>
      </w:pPr>
      <w:r w:rsidRPr="00147582">
        <w:rPr>
          <w:rFonts w:ascii="Arial" w:hAnsi="Arial" w:cs="Arial"/>
          <w:b/>
          <w:bCs/>
          <w:sz w:val="24"/>
          <w:szCs w:val="24"/>
        </w:rPr>
        <w:t>Thoroughly examine</w:t>
      </w:r>
      <w:r w:rsidR="00386AF0" w:rsidRPr="00147582">
        <w:rPr>
          <w:rFonts w:ascii="Arial" w:hAnsi="Arial" w:cs="Arial"/>
          <w:b/>
          <w:bCs/>
          <w:sz w:val="24"/>
          <w:szCs w:val="24"/>
        </w:rPr>
        <w:t xml:space="preserve"> sustainability practices to assess their effectiveness and identify areas for improvement</w:t>
      </w:r>
    </w:p>
    <w:p w14:paraId="61DE70D5" w14:textId="3FBBB201" w:rsidR="002F52BE" w:rsidRPr="009D1341" w:rsidRDefault="002F52BE" w:rsidP="009D1341">
      <w:pPr>
        <w:spacing w:line="360" w:lineRule="auto"/>
        <w:jc w:val="both"/>
        <w:rPr>
          <w:rFonts w:ascii="Arial" w:hAnsi="Arial" w:cs="Arial"/>
          <w:sz w:val="24"/>
          <w:szCs w:val="24"/>
        </w:rPr>
      </w:pPr>
      <w:r w:rsidRPr="009D1341">
        <w:rPr>
          <w:rFonts w:ascii="Arial" w:hAnsi="Arial" w:cs="Arial"/>
          <w:sz w:val="24"/>
          <w:szCs w:val="24"/>
        </w:rPr>
        <w:lastRenderedPageBreak/>
        <w:t xml:space="preserve">Hotels should initiate the process by evaluating their environmental footprint with a comprehensive sustainability audit. This will </w:t>
      </w:r>
      <w:r w:rsidR="009D1341">
        <w:rPr>
          <w:rFonts w:ascii="Arial" w:hAnsi="Arial" w:cs="Arial"/>
          <w:sz w:val="24"/>
          <w:szCs w:val="24"/>
        </w:rPr>
        <w:t>help identify areas that require enhancement and establish</w:t>
      </w:r>
      <w:r w:rsidRPr="009D1341">
        <w:rPr>
          <w:rFonts w:ascii="Arial" w:hAnsi="Arial" w:cs="Arial"/>
          <w:sz w:val="24"/>
          <w:szCs w:val="24"/>
        </w:rPr>
        <w:t xml:space="preserve"> fundamental measurements (Nelson et al., 2021).</w:t>
      </w:r>
    </w:p>
    <w:p w14:paraId="67082B51" w14:textId="77777777" w:rsidR="009D1341" w:rsidRPr="009D1341" w:rsidRDefault="00366390" w:rsidP="00147582">
      <w:pPr>
        <w:pStyle w:val="ListParagraph"/>
        <w:numPr>
          <w:ilvl w:val="0"/>
          <w:numId w:val="7"/>
        </w:numPr>
        <w:spacing w:line="360" w:lineRule="auto"/>
        <w:jc w:val="both"/>
        <w:rPr>
          <w:rFonts w:ascii="Arial" w:hAnsi="Arial" w:cs="Arial"/>
          <w:sz w:val="24"/>
          <w:szCs w:val="24"/>
        </w:rPr>
      </w:pPr>
      <w:r w:rsidRPr="00366390">
        <w:rPr>
          <w:rFonts w:ascii="Arial" w:hAnsi="Arial" w:cs="Arial"/>
          <w:b/>
          <w:bCs/>
          <w:sz w:val="24"/>
          <w:szCs w:val="24"/>
        </w:rPr>
        <w:t xml:space="preserve">Allocate funds </w:t>
      </w:r>
      <w:r w:rsidR="004D75D8" w:rsidRPr="00147582">
        <w:rPr>
          <w:rFonts w:ascii="Arial" w:hAnsi="Arial" w:cs="Arial"/>
          <w:b/>
          <w:bCs/>
          <w:sz w:val="24"/>
          <w:szCs w:val="24"/>
        </w:rPr>
        <w:t>to enhance energy and water efficiency</w:t>
      </w:r>
    </w:p>
    <w:p w14:paraId="396BB151" w14:textId="764D7E51" w:rsidR="00366390" w:rsidRPr="009D1341" w:rsidRDefault="004D75D8" w:rsidP="009D1341">
      <w:pPr>
        <w:spacing w:line="360" w:lineRule="auto"/>
        <w:jc w:val="both"/>
        <w:rPr>
          <w:rFonts w:ascii="Arial" w:hAnsi="Arial" w:cs="Arial"/>
          <w:sz w:val="24"/>
          <w:szCs w:val="24"/>
        </w:rPr>
      </w:pPr>
      <w:r w:rsidRPr="009D1341">
        <w:rPr>
          <w:rFonts w:ascii="Arial" w:hAnsi="Arial" w:cs="Arial"/>
          <w:sz w:val="24"/>
          <w:szCs w:val="24"/>
        </w:rPr>
        <w:t xml:space="preserve">Install energy-saving technologies such as LED lights, solar panels, and energy-efficient HVAC systems. In addition, it is recommended to install water-saving devices such as low-flow showers and faucets </w:t>
      </w:r>
      <w:r w:rsidR="007A2F45" w:rsidRPr="009D1341">
        <w:rPr>
          <w:rFonts w:ascii="Arial" w:hAnsi="Arial" w:cs="Arial"/>
          <w:sz w:val="24"/>
          <w:szCs w:val="24"/>
        </w:rPr>
        <w:t>to preserve water (Park et al., 2021).</w:t>
      </w:r>
    </w:p>
    <w:p w14:paraId="4A9DF862" w14:textId="77777777" w:rsidR="009D1341" w:rsidRPr="009D1341" w:rsidRDefault="004D75D8" w:rsidP="009D1341">
      <w:pPr>
        <w:pStyle w:val="ListParagraph"/>
        <w:numPr>
          <w:ilvl w:val="0"/>
          <w:numId w:val="7"/>
        </w:numPr>
        <w:spacing w:line="360" w:lineRule="auto"/>
        <w:jc w:val="both"/>
        <w:rPr>
          <w:rFonts w:ascii="Arial" w:hAnsi="Arial" w:cs="Arial"/>
          <w:sz w:val="24"/>
          <w:szCs w:val="24"/>
        </w:rPr>
      </w:pPr>
      <w:r w:rsidRPr="004027B1">
        <w:rPr>
          <w:rFonts w:ascii="Arial" w:hAnsi="Arial" w:cs="Arial"/>
          <w:b/>
          <w:bCs/>
          <w:sz w:val="24"/>
          <w:szCs w:val="24"/>
        </w:rPr>
        <w:t>Engage and Train Staff</w:t>
      </w:r>
    </w:p>
    <w:p w14:paraId="5C944621" w14:textId="1C155F87" w:rsidR="002F52BE" w:rsidRPr="009D1341" w:rsidRDefault="004223F0" w:rsidP="009D1341">
      <w:pPr>
        <w:spacing w:line="360" w:lineRule="auto"/>
        <w:jc w:val="both"/>
        <w:rPr>
          <w:rFonts w:ascii="Arial" w:hAnsi="Arial" w:cs="Arial"/>
          <w:sz w:val="24"/>
          <w:szCs w:val="24"/>
        </w:rPr>
      </w:pPr>
      <w:r w:rsidRPr="009D1341">
        <w:rPr>
          <w:rFonts w:ascii="Arial" w:hAnsi="Arial" w:cs="Arial"/>
          <w:sz w:val="24"/>
          <w:szCs w:val="24"/>
        </w:rPr>
        <w:t>Every employee must participate in implementing sustainable practices. Organise frequent training sessions to instruct employees on environmentally conscious activities and the significance of sustainability. This promotes a culture of environmental accountability (Elshaer et al., 2023).</w:t>
      </w:r>
    </w:p>
    <w:p w14:paraId="487B6758" w14:textId="77777777" w:rsidR="009D1341" w:rsidRPr="009D1341" w:rsidRDefault="00F91BFE" w:rsidP="00147582">
      <w:pPr>
        <w:pStyle w:val="ListParagraph"/>
        <w:numPr>
          <w:ilvl w:val="0"/>
          <w:numId w:val="7"/>
        </w:numPr>
        <w:spacing w:after="0" w:line="360" w:lineRule="auto"/>
        <w:jc w:val="both"/>
        <w:rPr>
          <w:rFonts w:ascii="Arial" w:eastAsia="Times New Roman" w:hAnsi="Arial" w:cs="Arial"/>
          <w:kern w:val="0"/>
          <w:sz w:val="24"/>
          <w:szCs w:val="24"/>
          <w14:ligatures w14:val="none"/>
        </w:rPr>
      </w:pPr>
      <w:r w:rsidRPr="00147582">
        <w:rPr>
          <w:rFonts w:ascii="Arial" w:eastAsia="Times New Roman" w:hAnsi="Arial" w:cs="Arial"/>
          <w:b/>
          <w:bCs/>
          <w:kern w:val="0"/>
          <w:sz w:val="24"/>
          <w:szCs w:val="24"/>
          <w14:ligatures w14:val="none"/>
        </w:rPr>
        <w:t>Implement waste reduction strategies</w:t>
      </w:r>
    </w:p>
    <w:p w14:paraId="59DB0BE2" w14:textId="2C8A55E0" w:rsidR="00F91BFE" w:rsidRPr="009D1341" w:rsidRDefault="00DF0390" w:rsidP="009D1341">
      <w:pPr>
        <w:spacing w:after="0" w:line="360" w:lineRule="auto"/>
        <w:jc w:val="both"/>
        <w:rPr>
          <w:rFonts w:ascii="Arial" w:eastAsia="Times New Roman" w:hAnsi="Arial" w:cs="Arial"/>
          <w:kern w:val="0"/>
          <w:sz w:val="24"/>
          <w:szCs w:val="24"/>
          <w14:ligatures w14:val="none"/>
        </w:rPr>
      </w:pPr>
      <w:r w:rsidRPr="009D1341">
        <w:rPr>
          <w:rFonts w:ascii="Arial" w:eastAsia="Times New Roman" w:hAnsi="Arial" w:cs="Arial"/>
          <w:kern w:val="0"/>
          <w:sz w:val="24"/>
          <w:szCs w:val="24"/>
          <w14:ligatures w14:val="none"/>
        </w:rPr>
        <w:t xml:space="preserve">Establish and execute extensive recycling initiatives while minimising the usage of disposable plastics. Offer explicit guidelines and compelling motivations to stimulate visitors' engagement in waste </w:t>
      </w:r>
      <w:r w:rsidR="009D1341">
        <w:rPr>
          <w:rFonts w:ascii="Arial" w:eastAsia="Times New Roman" w:hAnsi="Arial" w:cs="Arial"/>
          <w:kern w:val="0"/>
          <w:sz w:val="24"/>
          <w:szCs w:val="24"/>
          <w14:ligatures w14:val="none"/>
        </w:rPr>
        <w:t>minimisation</w:t>
      </w:r>
      <w:r w:rsidRPr="009D1341">
        <w:rPr>
          <w:rFonts w:ascii="Arial" w:eastAsia="Times New Roman" w:hAnsi="Arial" w:cs="Arial"/>
          <w:kern w:val="0"/>
          <w:sz w:val="24"/>
          <w:szCs w:val="24"/>
          <w14:ligatures w14:val="none"/>
        </w:rPr>
        <w:t xml:space="preserve"> initiatives (Demir et al., 2021).</w:t>
      </w:r>
    </w:p>
    <w:p w14:paraId="6023CED4" w14:textId="77777777" w:rsidR="009D1341" w:rsidRDefault="00BA0DA9" w:rsidP="00147582">
      <w:pPr>
        <w:pStyle w:val="ListParagraph"/>
        <w:numPr>
          <w:ilvl w:val="0"/>
          <w:numId w:val="7"/>
        </w:numPr>
        <w:spacing w:line="360" w:lineRule="auto"/>
        <w:jc w:val="both"/>
        <w:rPr>
          <w:rFonts w:ascii="Arial" w:hAnsi="Arial" w:cs="Arial"/>
          <w:sz w:val="24"/>
          <w:szCs w:val="24"/>
        </w:rPr>
      </w:pPr>
      <w:r w:rsidRPr="00BA0DA9">
        <w:rPr>
          <w:rFonts w:ascii="Arial" w:hAnsi="Arial" w:cs="Arial"/>
          <w:b/>
          <w:bCs/>
          <w:sz w:val="24"/>
          <w:szCs w:val="24"/>
        </w:rPr>
        <w:t>Utilise green certifications to gain an advantage</w:t>
      </w:r>
      <w:r w:rsidRPr="00147582">
        <w:rPr>
          <w:rFonts w:ascii="Arial" w:hAnsi="Arial" w:cs="Arial"/>
          <w:b/>
          <w:bCs/>
          <w:sz w:val="24"/>
          <w:szCs w:val="24"/>
        </w:rPr>
        <w:t>:</w:t>
      </w:r>
      <w:r w:rsidRPr="00147582">
        <w:rPr>
          <w:rFonts w:ascii="Arial" w:hAnsi="Arial" w:cs="Arial"/>
          <w:sz w:val="24"/>
          <w:szCs w:val="24"/>
        </w:rPr>
        <w:t xml:space="preserve"> </w:t>
      </w:r>
    </w:p>
    <w:p w14:paraId="23CC5207" w14:textId="3F0D15D9" w:rsidR="00294909" w:rsidRPr="009D1341" w:rsidRDefault="007342C3" w:rsidP="009D1341">
      <w:pPr>
        <w:spacing w:line="360" w:lineRule="auto"/>
        <w:jc w:val="both"/>
        <w:rPr>
          <w:rFonts w:ascii="Arial" w:hAnsi="Arial" w:cs="Arial"/>
          <w:sz w:val="24"/>
          <w:szCs w:val="24"/>
        </w:rPr>
      </w:pPr>
      <w:r w:rsidRPr="009D1341">
        <w:rPr>
          <w:rFonts w:ascii="Arial" w:hAnsi="Arial" w:cs="Arial"/>
          <w:sz w:val="24"/>
          <w:szCs w:val="24"/>
        </w:rPr>
        <w:t xml:space="preserve">Obtain well-known eco-certifications such as Green Key, EarthCheck, or LEED to authenticate and promote the hotel's sustainability initiatives. </w:t>
      </w:r>
      <w:r w:rsidR="009D1341">
        <w:rPr>
          <w:rFonts w:ascii="Arial" w:hAnsi="Arial" w:cs="Arial"/>
          <w:sz w:val="24"/>
          <w:szCs w:val="24"/>
        </w:rPr>
        <w:t>These</w:t>
      </w:r>
      <w:r w:rsidRPr="009D1341">
        <w:rPr>
          <w:rFonts w:ascii="Arial" w:hAnsi="Arial" w:cs="Arial"/>
          <w:sz w:val="24"/>
          <w:szCs w:val="24"/>
        </w:rPr>
        <w:t xml:space="preserve"> certifications can improve the hotel's standing and appeal to environmentally conscious travellers (Hashish et al., 2022).</w:t>
      </w:r>
    </w:p>
    <w:p w14:paraId="4C023738" w14:textId="77777777" w:rsidR="009D1341" w:rsidRDefault="00FF49A4" w:rsidP="00147582">
      <w:pPr>
        <w:pStyle w:val="ListParagraph"/>
        <w:numPr>
          <w:ilvl w:val="0"/>
          <w:numId w:val="7"/>
        </w:numPr>
        <w:spacing w:line="360" w:lineRule="auto"/>
        <w:jc w:val="both"/>
        <w:rPr>
          <w:rFonts w:ascii="Arial" w:hAnsi="Arial" w:cs="Arial"/>
          <w:sz w:val="24"/>
          <w:szCs w:val="24"/>
        </w:rPr>
      </w:pPr>
      <w:r w:rsidRPr="00147582">
        <w:rPr>
          <w:rFonts w:ascii="Arial" w:hAnsi="Arial" w:cs="Arial"/>
          <w:b/>
          <w:bCs/>
          <w:sz w:val="24"/>
          <w:szCs w:val="24"/>
        </w:rPr>
        <w:t>Track and provide updates on the advancement of a task or project:</w:t>
      </w:r>
    </w:p>
    <w:p w14:paraId="55ECE797" w14:textId="46BFED5F" w:rsidR="00FA4532" w:rsidRPr="00294909" w:rsidRDefault="00392D07" w:rsidP="00294909">
      <w:pPr>
        <w:spacing w:line="360" w:lineRule="auto"/>
        <w:jc w:val="both"/>
        <w:rPr>
          <w:rFonts w:ascii="Arial" w:hAnsi="Arial" w:cs="Arial"/>
          <w:sz w:val="24"/>
          <w:szCs w:val="24"/>
        </w:rPr>
      </w:pPr>
      <w:r w:rsidRPr="00294909">
        <w:rPr>
          <w:rFonts w:ascii="Arial" w:hAnsi="Arial" w:cs="Arial"/>
          <w:sz w:val="24"/>
          <w:szCs w:val="24"/>
        </w:rPr>
        <w:t>Consistently monitor and document sustainability criteria to guarantee ongoing enhancement. Disseminating success reports to the public can improve transparency and foster confidence among guests and stakeholders (Salem et al., 2022).</w:t>
      </w:r>
    </w:p>
    <w:p w14:paraId="5CE9400A" w14:textId="77777777" w:rsidR="00C50AB0" w:rsidRPr="00147582" w:rsidRDefault="00C50AB0" w:rsidP="00147582">
      <w:pPr>
        <w:spacing w:after="0" w:line="360" w:lineRule="auto"/>
        <w:jc w:val="both"/>
        <w:rPr>
          <w:rFonts w:ascii="Arial" w:hAnsi="Arial" w:cs="Arial"/>
          <w:sz w:val="24"/>
          <w:szCs w:val="24"/>
        </w:rPr>
      </w:pPr>
    </w:p>
    <w:p w14:paraId="351B7475" w14:textId="1F55A3C4" w:rsidR="00C50AB0" w:rsidRPr="00C50AB0" w:rsidRDefault="00147582" w:rsidP="00147582">
      <w:pPr>
        <w:spacing w:after="0" w:line="360"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lastRenderedPageBreak/>
        <w:t>By applying these recommendations, hotels can earn eco-certification and improve their market competitiveness. This</w:t>
      </w:r>
      <w:r w:rsidR="00C50AB0" w:rsidRPr="00C50AB0">
        <w:rPr>
          <w:rFonts w:ascii="Arial" w:eastAsia="Times New Roman" w:hAnsi="Arial" w:cs="Arial"/>
          <w:kern w:val="0"/>
          <w:sz w:val="24"/>
          <w:szCs w:val="24"/>
          <w14:ligatures w14:val="none"/>
        </w:rPr>
        <w:t xml:space="preserve"> will also help them integrate sustainable practices and contribute to environmental protection.</w:t>
      </w:r>
    </w:p>
    <w:p w14:paraId="42FF231F" w14:textId="77777777" w:rsidR="00C50AB0" w:rsidRPr="00147582" w:rsidRDefault="00C50AB0" w:rsidP="00147582">
      <w:pPr>
        <w:spacing w:line="360" w:lineRule="auto"/>
        <w:jc w:val="both"/>
        <w:rPr>
          <w:rFonts w:ascii="Arial" w:hAnsi="Arial" w:cs="Arial"/>
          <w:sz w:val="24"/>
          <w:szCs w:val="24"/>
        </w:rPr>
      </w:pPr>
    </w:p>
    <w:p w14:paraId="12CE5082" w14:textId="77777777" w:rsidR="001C1638" w:rsidRDefault="001C1638" w:rsidP="00147582">
      <w:pPr>
        <w:spacing w:line="360" w:lineRule="auto"/>
        <w:jc w:val="both"/>
        <w:rPr>
          <w:rFonts w:ascii="Arial" w:hAnsi="Arial" w:cs="Arial"/>
          <w:sz w:val="24"/>
          <w:szCs w:val="24"/>
        </w:rPr>
      </w:pPr>
    </w:p>
    <w:p w14:paraId="1333FC48" w14:textId="77777777" w:rsidR="00294909" w:rsidRDefault="00294909" w:rsidP="00147582">
      <w:pPr>
        <w:spacing w:line="360" w:lineRule="auto"/>
        <w:jc w:val="both"/>
        <w:rPr>
          <w:rFonts w:ascii="Arial" w:hAnsi="Arial" w:cs="Arial"/>
          <w:sz w:val="24"/>
          <w:szCs w:val="24"/>
        </w:rPr>
      </w:pPr>
    </w:p>
    <w:p w14:paraId="6B96554D" w14:textId="77777777" w:rsidR="00294909" w:rsidRDefault="00294909" w:rsidP="00147582">
      <w:pPr>
        <w:spacing w:line="360" w:lineRule="auto"/>
        <w:jc w:val="both"/>
        <w:rPr>
          <w:rFonts w:ascii="Arial" w:hAnsi="Arial" w:cs="Arial"/>
          <w:sz w:val="24"/>
          <w:szCs w:val="24"/>
        </w:rPr>
      </w:pPr>
    </w:p>
    <w:p w14:paraId="75D96AD2" w14:textId="77777777" w:rsidR="00294909" w:rsidRDefault="00294909" w:rsidP="00147582">
      <w:pPr>
        <w:spacing w:line="360" w:lineRule="auto"/>
        <w:jc w:val="both"/>
        <w:rPr>
          <w:rFonts w:ascii="Arial" w:hAnsi="Arial" w:cs="Arial"/>
          <w:sz w:val="24"/>
          <w:szCs w:val="24"/>
        </w:rPr>
      </w:pPr>
    </w:p>
    <w:p w14:paraId="35892B6D" w14:textId="77777777" w:rsidR="00294909" w:rsidRDefault="00294909" w:rsidP="00147582">
      <w:pPr>
        <w:spacing w:line="360" w:lineRule="auto"/>
        <w:jc w:val="both"/>
        <w:rPr>
          <w:rFonts w:ascii="Arial" w:hAnsi="Arial" w:cs="Arial"/>
          <w:sz w:val="24"/>
          <w:szCs w:val="24"/>
        </w:rPr>
      </w:pPr>
    </w:p>
    <w:p w14:paraId="285ABBF2" w14:textId="77777777" w:rsidR="00294909" w:rsidRDefault="00294909" w:rsidP="00147582">
      <w:pPr>
        <w:spacing w:line="360" w:lineRule="auto"/>
        <w:jc w:val="both"/>
        <w:rPr>
          <w:rFonts w:ascii="Arial" w:hAnsi="Arial" w:cs="Arial"/>
          <w:sz w:val="24"/>
          <w:szCs w:val="24"/>
        </w:rPr>
      </w:pPr>
    </w:p>
    <w:p w14:paraId="71F22F74" w14:textId="77777777" w:rsidR="00294909" w:rsidRDefault="00294909" w:rsidP="00147582">
      <w:pPr>
        <w:spacing w:line="360" w:lineRule="auto"/>
        <w:jc w:val="both"/>
        <w:rPr>
          <w:rFonts w:ascii="Arial" w:hAnsi="Arial" w:cs="Arial"/>
          <w:sz w:val="24"/>
          <w:szCs w:val="24"/>
        </w:rPr>
      </w:pPr>
    </w:p>
    <w:p w14:paraId="4A0E3F5F" w14:textId="77777777" w:rsidR="00294909" w:rsidRDefault="00294909" w:rsidP="00147582">
      <w:pPr>
        <w:spacing w:line="360" w:lineRule="auto"/>
        <w:jc w:val="both"/>
        <w:rPr>
          <w:rFonts w:ascii="Arial" w:hAnsi="Arial" w:cs="Arial"/>
          <w:sz w:val="24"/>
          <w:szCs w:val="24"/>
        </w:rPr>
      </w:pPr>
    </w:p>
    <w:p w14:paraId="2471BD29" w14:textId="77777777" w:rsidR="00294909" w:rsidRDefault="00294909" w:rsidP="00147582">
      <w:pPr>
        <w:spacing w:line="360" w:lineRule="auto"/>
        <w:jc w:val="both"/>
        <w:rPr>
          <w:rFonts w:ascii="Arial" w:hAnsi="Arial" w:cs="Arial"/>
          <w:sz w:val="24"/>
          <w:szCs w:val="24"/>
        </w:rPr>
      </w:pPr>
    </w:p>
    <w:p w14:paraId="5AA27417" w14:textId="77777777" w:rsidR="00294909" w:rsidRDefault="00294909" w:rsidP="00147582">
      <w:pPr>
        <w:spacing w:line="360" w:lineRule="auto"/>
        <w:jc w:val="both"/>
        <w:rPr>
          <w:rFonts w:ascii="Arial" w:hAnsi="Arial" w:cs="Arial"/>
          <w:sz w:val="24"/>
          <w:szCs w:val="24"/>
        </w:rPr>
      </w:pPr>
    </w:p>
    <w:p w14:paraId="01C670D7" w14:textId="77777777" w:rsidR="00294909" w:rsidRDefault="00294909" w:rsidP="00147582">
      <w:pPr>
        <w:spacing w:line="360" w:lineRule="auto"/>
        <w:jc w:val="both"/>
        <w:rPr>
          <w:rFonts w:ascii="Arial" w:hAnsi="Arial" w:cs="Arial"/>
          <w:sz w:val="24"/>
          <w:szCs w:val="24"/>
        </w:rPr>
      </w:pPr>
    </w:p>
    <w:p w14:paraId="181CD41A" w14:textId="77777777" w:rsidR="00294909" w:rsidRDefault="00294909" w:rsidP="00147582">
      <w:pPr>
        <w:spacing w:line="360" w:lineRule="auto"/>
        <w:jc w:val="both"/>
        <w:rPr>
          <w:rFonts w:ascii="Arial" w:hAnsi="Arial" w:cs="Arial"/>
          <w:sz w:val="24"/>
          <w:szCs w:val="24"/>
        </w:rPr>
      </w:pPr>
    </w:p>
    <w:p w14:paraId="4D4954BD" w14:textId="77777777" w:rsidR="00294909" w:rsidRDefault="00294909" w:rsidP="00147582">
      <w:pPr>
        <w:spacing w:line="360" w:lineRule="auto"/>
        <w:jc w:val="both"/>
        <w:rPr>
          <w:rFonts w:ascii="Arial" w:hAnsi="Arial" w:cs="Arial"/>
          <w:sz w:val="24"/>
          <w:szCs w:val="24"/>
        </w:rPr>
      </w:pPr>
    </w:p>
    <w:p w14:paraId="127358D7" w14:textId="77777777" w:rsidR="00294909" w:rsidRDefault="00294909" w:rsidP="00147582">
      <w:pPr>
        <w:spacing w:line="360" w:lineRule="auto"/>
        <w:jc w:val="both"/>
        <w:rPr>
          <w:rFonts w:ascii="Arial" w:hAnsi="Arial" w:cs="Arial"/>
          <w:sz w:val="24"/>
          <w:szCs w:val="24"/>
        </w:rPr>
      </w:pPr>
    </w:p>
    <w:p w14:paraId="72EFB083" w14:textId="77777777" w:rsidR="00294909" w:rsidRDefault="00294909" w:rsidP="00147582">
      <w:pPr>
        <w:spacing w:line="360" w:lineRule="auto"/>
        <w:jc w:val="both"/>
        <w:rPr>
          <w:rFonts w:ascii="Arial" w:hAnsi="Arial" w:cs="Arial"/>
          <w:sz w:val="24"/>
          <w:szCs w:val="24"/>
        </w:rPr>
      </w:pPr>
    </w:p>
    <w:p w14:paraId="03858007" w14:textId="77777777" w:rsidR="00294909" w:rsidRDefault="00294909" w:rsidP="00147582">
      <w:pPr>
        <w:spacing w:line="360" w:lineRule="auto"/>
        <w:jc w:val="both"/>
        <w:rPr>
          <w:rFonts w:ascii="Arial" w:hAnsi="Arial" w:cs="Arial"/>
          <w:sz w:val="24"/>
          <w:szCs w:val="24"/>
        </w:rPr>
      </w:pPr>
    </w:p>
    <w:p w14:paraId="71D6B415" w14:textId="77777777" w:rsidR="00802782" w:rsidRDefault="00802782" w:rsidP="00147582">
      <w:pPr>
        <w:spacing w:line="360" w:lineRule="auto"/>
        <w:jc w:val="both"/>
        <w:rPr>
          <w:rFonts w:ascii="Arial" w:hAnsi="Arial" w:cs="Arial"/>
          <w:b/>
          <w:bCs/>
          <w:sz w:val="24"/>
          <w:szCs w:val="24"/>
        </w:rPr>
      </w:pPr>
    </w:p>
    <w:p w14:paraId="05A38645" w14:textId="77777777" w:rsidR="00802782" w:rsidRDefault="00802782" w:rsidP="00147582">
      <w:pPr>
        <w:spacing w:line="360" w:lineRule="auto"/>
        <w:jc w:val="both"/>
        <w:rPr>
          <w:rFonts w:ascii="Arial" w:hAnsi="Arial" w:cs="Arial"/>
          <w:b/>
          <w:bCs/>
          <w:sz w:val="24"/>
          <w:szCs w:val="24"/>
        </w:rPr>
      </w:pPr>
    </w:p>
    <w:p w14:paraId="7D0CB829" w14:textId="77777777" w:rsidR="00802782" w:rsidRDefault="00802782" w:rsidP="00147582">
      <w:pPr>
        <w:spacing w:line="360" w:lineRule="auto"/>
        <w:jc w:val="both"/>
        <w:rPr>
          <w:rFonts w:ascii="Arial" w:hAnsi="Arial" w:cs="Arial"/>
          <w:b/>
          <w:bCs/>
          <w:sz w:val="24"/>
          <w:szCs w:val="24"/>
        </w:rPr>
      </w:pPr>
    </w:p>
    <w:p w14:paraId="1D09EF4C" w14:textId="6D62A97B" w:rsidR="00AD2D16" w:rsidRPr="00294909" w:rsidRDefault="00AD2D16" w:rsidP="00147582">
      <w:pPr>
        <w:spacing w:line="360" w:lineRule="auto"/>
        <w:jc w:val="both"/>
        <w:rPr>
          <w:rFonts w:ascii="Arial" w:hAnsi="Arial" w:cs="Arial"/>
          <w:b/>
          <w:bCs/>
          <w:sz w:val="24"/>
          <w:szCs w:val="24"/>
        </w:rPr>
      </w:pPr>
      <w:r w:rsidRPr="00294909">
        <w:rPr>
          <w:rFonts w:ascii="Arial" w:hAnsi="Arial" w:cs="Arial"/>
          <w:b/>
          <w:bCs/>
          <w:sz w:val="24"/>
          <w:szCs w:val="24"/>
        </w:rPr>
        <w:lastRenderedPageBreak/>
        <w:t>References</w:t>
      </w:r>
    </w:p>
    <w:p w14:paraId="771BBD11"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Baden, D., &amp; Prasad, S., 2016. Applying Behavioural Theory to the Challenge of Sustainable Development: Using Hairdressers as Diffusers of More Sustainable Hair-Care Practices. Journal of Business Ethics, 133, pp. 335-349. </w:t>
      </w:r>
      <w:hyperlink r:id="rId7" w:history="1">
        <w:r w:rsidRPr="00147582">
          <w:rPr>
            <w:rStyle w:val="Hyperlink"/>
            <w:rFonts w:ascii="Arial" w:hAnsi="Arial" w:cs="Arial"/>
            <w:sz w:val="24"/>
            <w:szCs w:val="24"/>
          </w:rPr>
          <w:t>https://doi.org/10.1007/S10551-014-2398-Y</w:t>
        </w:r>
      </w:hyperlink>
      <w:r w:rsidRPr="00147582">
        <w:rPr>
          <w:rFonts w:ascii="Arial" w:hAnsi="Arial" w:cs="Arial"/>
          <w:sz w:val="24"/>
          <w:szCs w:val="24"/>
        </w:rPr>
        <w:t>.</w:t>
      </w:r>
    </w:p>
    <w:p w14:paraId="7E312ABC"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Bharwani, S., &amp; Mathews, D., 2023. Sustainable luxury: from an oxymoron to a tautology – the case of the Indian luxury hospitality industry. Worldwide Hospitality and Tourism Themes. </w:t>
      </w:r>
      <w:hyperlink r:id="rId8" w:history="1">
        <w:r w:rsidRPr="00147582">
          <w:rPr>
            <w:rStyle w:val="Hyperlink"/>
            <w:rFonts w:ascii="Arial" w:hAnsi="Arial" w:cs="Arial"/>
            <w:sz w:val="24"/>
            <w:szCs w:val="24"/>
          </w:rPr>
          <w:t>https://doi.org/10.1108/whatt-01-2023-0013</w:t>
        </w:r>
      </w:hyperlink>
      <w:r w:rsidRPr="00147582">
        <w:rPr>
          <w:rFonts w:ascii="Arial" w:hAnsi="Arial" w:cs="Arial"/>
          <w:sz w:val="24"/>
          <w:szCs w:val="24"/>
        </w:rPr>
        <w:t>.</w:t>
      </w:r>
    </w:p>
    <w:p w14:paraId="3F416E5A"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Demir, M., Rjoub, H., &amp; Yeşiltaş, M., 2021. Environmental awareness and guests’ intention to visit green hotels: The mediation role of consumption values. PLoS ONE, 16. </w:t>
      </w:r>
      <w:hyperlink r:id="rId9" w:history="1">
        <w:r w:rsidRPr="00147582">
          <w:rPr>
            <w:rStyle w:val="Hyperlink"/>
            <w:rFonts w:ascii="Arial" w:hAnsi="Arial" w:cs="Arial"/>
            <w:sz w:val="24"/>
            <w:szCs w:val="24"/>
          </w:rPr>
          <w:t>https://doi.org/10.1371/journal.pone.0248815</w:t>
        </w:r>
      </w:hyperlink>
      <w:r w:rsidRPr="00147582">
        <w:rPr>
          <w:rFonts w:ascii="Arial" w:hAnsi="Arial" w:cs="Arial"/>
          <w:sz w:val="24"/>
          <w:szCs w:val="24"/>
        </w:rPr>
        <w:t>.</w:t>
      </w:r>
    </w:p>
    <w:p w14:paraId="2BF62D96"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Elshaer, I., Azazz, A., &amp; Fayyad, S., 2023. Green Management and Sustainable Performance of Small- and Medium-Sized Hospitality Businesses: Moderating the Role of an Employee’s Pro-Environmental Behaviour. International Journal of Environmental Research and Public Health, 20. </w:t>
      </w:r>
      <w:hyperlink r:id="rId10" w:history="1">
        <w:r w:rsidRPr="00147582">
          <w:rPr>
            <w:rStyle w:val="Hyperlink"/>
            <w:rFonts w:ascii="Arial" w:hAnsi="Arial" w:cs="Arial"/>
            <w:sz w:val="24"/>
            <w:szCs w:val="24"/>
          </w:rPr>
          <w:t>https://doi.org/10.3390/ijerph20032244</w:t>
        </w:r>
      </w:hyperlink>
      <w:r w:rsidRPr="00147582">
        <w:rPr>
          <w:rFonts w:ascii="Arial" w:hAnsi="Arial" w:cs="Arial"/>
          <w:sz w:val="24"/>
          <w:szCs w:val="24"/>
        </w:rPr>
        <w:t>.</w:t>
      </w:r>
    </w:p>
    <w:p w14:paraId="1E3FA6AA"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Farooq, R., Zhang, Z., Talwar, S., &amp; Dhir, A., 2021. Do green human resource management and self-efficacy facilitate green creativity? A study of luxury hotels and resorts. Journal of Sustainable Tourism, 30, pp. 824 - 845. </w:t>
      </w:r>
      <w:hyperlink r:id="rId11" w:history="1">
        <w:r w:rsidRPr="00147582">
          <w:rPr>
            <w:rStyle w:val="Hyperlink"/>
            <w:rFonts w:ascii="Arial" w:hAnsi="Arial" w:cs="Arial"/>
            <w:sz w:val="24"/>
            <w:szCs w:val="24"/>
          </w:rPr>
          <w:t>https://doi.org/10.1080/09669582.2021.1891239</w:t>
        </w:r>
      </w:hyperlink>
      <w:r w:rsidRPr="00147582">
        <w:rPr>
          <w:rFonts w:ascii="Arial" w:hAnsi="Arial" w:cs="Arial"/>
          <w:sz w:val="24"/>
          <w:szCs w:val="24"/>
        </w:rPr>
        <w:t>.</w:t>
      </w:r>
    </w:p>
    <w:p w14:paraId="0AE99310"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Gabarda-Mallorquí, A., Garcia, X., Fraguell, R.M. and Ribas, A., 2021. Are hotel stay characteristics influencing guests’ environmental behaviour? Predicting water conservation habits. Current Issues in Tourism, 24(16), pp.2342-2356. </w:t>
      </w:r>
      <w:hyperlink r:id="rId12" w:history="1">
        <w:r w:rsidRPr="00147582">
          <w:rPr>
            <w:rStyle w:val="Hyperlink"/>
            <w:rFonts w:ascii="Arial" w:hAnsi="Arial" w:cs="Arial"/>
            <w:sz w:val="24"/>
            <w:szCs w:val="24"/>
          </w:rPr>
          <w:t>https://doi.org/10.1080/13683500.2020.1829565</w:t>
        </w:r>
      </w:hyperlink>
      <w:r w:rsidRPr="00147582">
        <w:rPr>
          <w:rFonts w:ascii="Arial" w:hAnsi="Arial" w:cs="Arial"/>
          <w:sz w:val="24"/>
          <w:szCs w:val="24"/>
        </w:rPr>
        <w:t xml:space="preserve"> </w:t>
      </w:r>
    </w:p>
    <w:p w14:paraId="605D2436" w14:textId="39193BDC"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Han, H., Chua, B., &amp; Hyun, S., 2020. Eliciting customers’ waste reduction and </w:t>
      </w:r>
      <w:r w:rsidR="00713AFF">
        <w:rPr>
          <w:rFonts w:ascii="Arial" w:hAnsi="Arial" w:cs="Arial"/>
          <w:sz w:val="24"/>
          <w:szCs w:val="24"/>
        </w:rPr>
        <w:t>water-saving</w:t>
      </w:r>
      <w:r w:rsidRPr="00147582">
        <w:rPr>
          <w:rFonts w:ascii="Arial" w:hAnsi="Arial" w:cs="Arial"/>
          <w:sz w:val="24"/>
          <w:szCs w:val="24"/>
        </w:rPr>
        <w:t xml:space="preserve"> behaviors at a hotel. International Journal of Hospitality Management. </w:t>
      </w:r>
      <w:hyperlink r:id="rId13" w:history="1">
        <w:r w:rsidRPr="00147582">
          <w:rPr>
            <w:rStyle w:val="Hyperlink"/>
            <w:rFonts w:ascii="Arial" w:hAnsi="Arial" w:cs="Arial"/>
            <w:sz w:val="24"/>
            <w:szCs w:val="24"/>
          </w:rPr>
          <w:t>https://doi.org/10.1016/j.ijhm.2019.102386</w:t>
        </w:r>
      </w:hyperlink>
      <w:r w:rsidRPr="00147582">
        <w:rPr>
          <w:rFonts w:ascii="Arial" w:hAnsi="Arial" w:cs="Arial"/>
          <w:sz w:val="24"/>
          <w:szCs w:val="24"/>
        </w:rPr>
        <w:t>.</w:t>
      </w:r>
    </w:p>
    <w:p w14:paraId="5AD29606"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Hashish, M., Abdou, A., Mohamed, S., Elenain, A., &amp; Salama, W., 2022. The Nexus between Green Perceived Quality, Green Satisfaction, Green Trust, and Customers’ Green Behavioral Intentions in Eco-Friendly Hotels: A Structural </w:t>
      </w:r>
      <w:r w:rsidRPr="00147582">
        <w:rPr>
          <w:rFonts w:ascii="Arial" w:hAnsi="Arial" w:cs="Arial"/>
          <w:sz w:val="24"/>
          <w:szCs w:val="24"/>
        </w:rPr>
        <w:lastRenderedPageBreak/>
        <w:t xml:space="preserve">Equation Modeling Approach. International Journal of Environmental Research and Public Health, 19. </w:t>
      </w:r>
      <w:hyperlink r:id="rId14" w:history="1">
        <w:r w:rsidRPr="00147582">
          <w:rPr>
            <w:rStyle w:val="Hyperlink"/>
            <w:rFonts w:ascii="Arial" w:hAnsi="Arial" w:cs="Arial"/>
            <w:sz w:val="24"/>
            <w:szCs w:val="24"/>
          </w:rPr>
          <w:t>https://doi.org/10.3390/ijerph192316195</w:t>
        </w:r>
      </w:hyperlink>
      <w:r w:rsidRPr="00147582">
        <w:rPr>
          <w:rFonts w:ascii="Arial" w:hAnsi="Arial" w:cs="Arial"/>
          <w:sz w:val="24"/>
          <w:szCs w:val="24"/>
        </w:rPr>
        <w:t>.</w:t>
      </w:r>
    </w:p>
    <w:p w14:paraId="5BD237E0"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Kim, S., &amp; Yoon, J., 2010. Environmental Management of Korean Hotels. International Journal of Tourism Sciences, 10, pp. 55 - 83. </w:t>
      </w:r>
      <w:hyperlink r:id="rId15" w:history="1">
        <w:r w:rsidRPr="00147582">
          <w:rPr>
            <w:rStyle w:val="Hyperlink"/>
            <w:rFonts w:ascii="Arial" w:hAnsi="Arial" w:cs="Arial"/>
            <w:sz w:val="24"/>
            <w:szCs w:val="24"/>
          </w:rPr>
          <w:t>https://doi.org/10.1080/15980634.2010.11434626</w:t>
        </w:r>
      </w:hyperlink>
      <w:r w:rsidRPr="00147582">
        <w:rPr>
          <w:rFonts w:ascii="Arial" w:hAnsi="Arial" w:cs="Arial"/>
          <w:sz w:val="24"/>
          <w:szCs w:val="24"/>
        </w:rPr>
        <w:t>.</w:t>
      </w:r>
    </w:p>
    <w:p w14:paraId="2AB66218" w14:textId="429DA5BA"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Lin, J., Zhou, Z., Zheng, F., Jiang, X., &amp; Nguyen, N., 2023. How do hotel star ratings affect the relationship between environmental CSR and green word</w:t>
      </w:r>
      <w:r w:rsidRPr="00147582">
        <w:rPr>
          <w:rFonts w:ascii="Cambria Math" w:hAnsi="Cambria Math" w:cs="Cambria Math"/>
          <w:sz w:val="24"/>
          <w:szCs w:val="24"/>
        </w:rPr>
        <w:t>‐</w:t>
      </w:r>
      <w:r w:rsidRPr="00147582">
        <w:rPr>
          <w:rFonts w:ascii="Arial" w:hAnsi="Arial" w:cs="Arial"/>
          <w:sz w:val="24"/>
          <w:szCs w:val="24"/>
        </w:rPr>
        <w:t>of</w:t>
      </w:r>
      <w:r w:rsidRPr="00147582">
        <w:rPr>
          <w:rFonts w:ascii="Cambria Math" w:hAnsi="Cambria Math" w:cs="Cambria Math"/>
          <w:sz w:val="24"/>
          <w:szCs w:val="24"/>
        </w:rPr>
        <w:t>‐</w:t>
      </w:r>
      <w:r w:rsidRPr="00147582">
        <w:rPr>
          <w:rFonts w:ascii="Arial" w:hAnsi="Arial" w:cs="Arial"/>
          <w:sz w:val="24"/>
          <w:szCs w:val="24"/>
        </w:rPr>
        <w:t>mouth</w:t>
      </w:r>
      <w:r w:rsidR="00713AFF">
        <w:rPr>
          <w:rFonts w:ascii="Arial" w:hAnsi="Arial" w:cs="Arial"/>
          <w:sz w:val="24"/>
          <w:szCs w:val="24"/>
        </w:rPr>
        <w:t>?</w:t>
      </w:r>
      <w:r w:rsidRPr="00147582">
        <w:rPr>
          <w:rFonts w:ascii="Arial" w:hAnsi="Arial" w:cs="Arial"/>
          <w:sz w:val="24"/>
          <w:szCs w:val="24"/>
        </w:rPr>
        <w:t xml:space="preserve"> Corporate Social Responsibility and Environmental Management. </w:t>
      </w:r>
      <w:hyperlink r:id="rId16" w:history="1">
        <w:r w:rsidRPr="00147582">
          <w:rPr>
            <w:rStyle w:val="Hyperlink"/>
            <w:rFonts w:ascii="Arial" w:hAnsi="Arial" w:cs="Arial"/>
            <w:sz w:val="24"/>
            <w:szCs w:val="24"/>
          </w:rPr>
          <w:t>https://doi.org/10.1002/csr.2508</w:t>
        </w:r>
      </w:hyperlink>
      <w:r w:rsidRPr="00147582">
        <w:rPr>
          <w:rFonts w:ascii="Arial" w:hAnsi="Arial" w:cs="Arial"/>
          <w:sz w:val="24"/>
          <w:szCs w:val="24"/>
        </w:rPr>
        <w:t>.</w:t>
      </w:r>
    </w:p>
    <w:p w14:paraId="31DE04C4"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Marco</w:t>
      </w:r>
      <w:r w:rsidRPr="00147582">
        <w:rPr>
          <w:rFonts w:ascii="Cambria Math" w:hAnsi="Cambria Math" w:cs="Cambria Math"/>
          <w:sz w:val="24"/>
          <w:szCs w:val="24"/>
        </w:rPr>
        <w:t>‐</w:t>
      </w:r>
      <w:r w:rsidRPr="00147582">
        <w:rPr>
          <w:rFonts w:ascii="Arial" w:hAnsi="Arial" w:cs="Arial"/>
          <w:sz w:val="24"/>
          <w:szCs w:val="24"/>
        </w:rPr>
        <w:t>Lajara, B., Úbeda</w:t>
      </w:r>
      <w:r w:rsidRPr="00147582">
        <w:rPr>
          <w:rFonts w:ascii="Cambria Math" w:hAnsi="Cambria Math" w:cs="Cambria Math"/>
          <w:sz w:val="24"/>
          <w:szCs w:val="24"/>
        </w:rPr>
        <w:t>‐</w:t>
      </w:r>
      <w:r w:rsidRPr="00147582">
        <w:rPr>
          <w:rFonts w:ascii="Arial" w:hAnsi="Arial" w:cs="Arial"/>
          <w:sz w:val="24"/>
          <w:szCs w:val="24"/>
        </w:rPr>
        <w:t>García, M., Ruiz-Fernández, L., Poveda-Pareja, E., &amp; Sánchez</w:t>
      </w:r>
      <w:r w:rsidRPr="00147582">
        <w:rPr>
          <w:rFonts w:ascii="Cambria Math" w:hAnsi="Cambria Math" w:cs="Cambria Math"/>
          <w:sz w:val="24"/>
          <w:szCs w:val="24"/>
        </w:rPr>
        <w:t>‐</w:t>
      </w:r>
      <w:r w:rsidRPr="00147582">
        <w:rPr>
          <w:rFonts w:ascii="Arial" w:hAnsi="Arial" w:cs="Arial"/>
          <w:sz w:val="24"/>
          <w:szCs w:val="24"/>
        </w:rPr>
        <w:t xml:space="preserve">García, E., 2021. Rural hotel resilience during COVID-19: the crucial role of CSR. Current Issues in Tourism, 25, pp. 1121 - 1135. </w:t>
      </w:r>
      <w:hyperlink r:id="rId17" w:history="1">
        <w:r w:rsidRPr="00147582">
          <w:rPr>
            <w:rStyle w:val="Hyperlink"/>
            <w:rFonts w:ascii="Arial" w:hAnsi="Arial" w:cs="Arial"/>
            <w:sz w:val="24"/>
            <w:szCs w:val="24"/>
          </w:rPr>
          <w:t>https://doi.org/10.1080/13683500.2021.2005551</w:t>
        </w:r>
      </w:hyperlink>
      <w:r w:rsidRPr="00147582">
        <w:rPr>
          <w:rFonts w:ascii="Arial" w:hAnsi="Arial" w:cs="Arial"/>
          <w:sz w:val="24"/>
          <w:szCs w:val="24"/>
        </w:rPr>
        <w:t>.</w:t>
      </w:r>
    </w:p>
    <w:p w14:paraId="2D69A913"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Mittal, S., &amp; Dhar, R., 2016. Effect of green transformational leadership on green creativity: A study of tourist hotels. Tourism Management, 57, pp. 118-127. </w:t>
      </w:r>
      <w:hyperlink r:id="rId18" w:history="1">
        <w:r w:rsidRPr="00147582">
          <w:rPr>
            <w:rStyle w:val="Hyperlink"/>
            <w:rFonts w:ascii="Arial" w:hAnsi="Arial" w:cs="Arial"/>
            <w:sz w:val="24"/>
            <w:szCs w:val="24"/>
          </w:rPr>
          <w:t>https://doi.org/10.1016/J.TOURMAN.2016.05.007</w:t>
        </w:r>
      </w:hyperlink>
      <w:r w:rsidRPr="00147582">
        <w:rPr>
          <w:rFonts w:ascii="Arial" w:hAnsi="Arial" w:cs="Arial"/>
          <w:sz w:val="24"/>
          <w:szCs w:val="24"/>
        </w:rPr>
        <w:t>.</w:t>
      </w:r>
    </w:p>
    <w:p w14:paraId="4987F786"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Moise, M., Gil</w:t>
      </w:r>
      <w:r w:rsidRPr="00147582">
        <w:rPr>
          <w:rFonts w:ascii="Cambria Math" w:hAnsi="Cambria Math" w:cs="Cambria Math"/>
          <w:sz w:val="24"/>
          <w:szCs w:val="24"/>
        </w:rPr>
        <w:t>‐</w:t>
      </w:r>
      <w:r w:rsidRPr="00147582">
        <w:rPr>
          <w:rFonts w:ascii="Arial" w:hAnsi="Arial" w:cs="Arial"/>
          <w:sz w:val="24"/>
          <w:szCs w:val="24"/>
        </w:rPr>
        <w:t xml:space="preserve">Saura, I., &amp; Ruiz-Molina, M., 2020. “Green” practices as antecedents of functional value, guest satisfaction and loyalty. . </w:t>
      </w:r>
      <w:hyperlink r:id="rId19" w:history="1">
        <w:r w:rsidRPr="00147582">
          <w:rPr>
            <w:rStyle w:val="Hyperlink"/>
            <w:rFonts w:ascii="Arial" w:hAnsi="Arial" w:cs="Arial"/>
            <w:sz w:val="24"/>
            <w:szCs w:val="24"/>
          </w:rPr>
          <w:t>https://doi.org/10.1108/jhti-07-2020-0130</w:t>
        </w:r>
      </w:hyperlink>
      <w:r w:rsidRPr="00147582">
        <w:rPr>
          <w:rFonts w:ascii="Arial" w:hAnsi="Arial" w:cs="Arial"/>
          <w:sz w:val="24"/>
          <w:szCs w:val="24"/>
        </w:rPr>
        <w:t>.</w:t>
      </w:r>
    </w:p>
    <w:p w14:paraId="002F9D4F"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Nelson, K., Partelow, S., Stäbler, M., Graci, S., &amp; Fujitani, M., 2021. Tourist willingness to pay for local green hotel certification.. PloS one, 16 2, pp. e0245953 . </w:t>
      </w:r>
      <w:hyperlink r:id="rId20" w:history="1">
        <w:r w:rsidRPr="00147582">
          <w:rPr>
            <w:rStyle w:val="Hyperlink"/>
            <w:rFonts w:ascii="Arial" w:hAnsi="Arial" w:cs="Arial"/>
            <w:sz w:val="24"/>
            <w:szCs w:val="24"/>
          </w:rPr>
          <w:t>https://doi.org/10.1371/journal.pone.0245953</w:t>
        </w:r>
      </w:hyperlink>
      <w:r w:rsidRPr="00147582">
        <w:rPr>
          <w:rFonts w:ascii="Arial" w:hAnsi="Arial" w:cs="Arial"/>
          <w:sz w:val="24"/>
          <w:szCs w:val="24"/>
        </w:rPr>
        <w:t>.</w:t>
      </w:r>
    </w:p>
    <w:p w14:paraId="3DB29A12"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Okumus, F., Köseoglu, M., Chan, E., Hon, A., &amp; Avci, U., 2019. How do hotel employees' environmental attitudes and intentions to implement green practices relate to their ecological behavior?. Journal of Hospitality and Tourism Management. </w:t>
      </w:r>
      <w:hyperlink r:id="rId21" w:history="1">
        <w:r w:rsidRPr="00147582">
          <w:rPr>
            <w:rStyle w:val="Hyperlink"/>
            <w:rFonts w:ascii="Arial" w:hAnsi="Arial" w:cs="Arial"/>
            <w:sz w:val="24"/>
            <w:szCs w:val="24"/>
          </w:rPr>
          <w:t>https://doi.org/10.1016/J.JHTM.2019.04.008</w:t>
        </w:r>
      </w:hyperlink>
      <w:r w:rsidRPr="00147582">
        <w:rPr>
          <w:rFonts w:ascii="Arial" w:hAnsi="Arial" w:cs="Arial"/>
          <w:sz w:val="24"/>
          <w:szCs w:val="24"/>
        </w:rPr>
        <w:t>.</w:t>
      </w:r>
    </w:p>
    <w:p w14:paraId="07CD6B20"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Park, J., Park, Y., Yoo, J., &amp; Yu, J., 2021. Can Hotel Companies’ Water Conservation Management and Waste Reduction Measures Influence Hotel Customers’ Willingness to Pay More and Intention to Revisit?. International Journal of Environmental Research and Public Health, 18. </w:t>
      </w:r>
      <w:hyperlink r:id="rId22" w:history="1">
        <w:r w:rsidRPr="00147582">
          <w:rPr>
            <w:rStyle w:val="Hyperlink"/>
            <w:rFonts w:ascii="Arial" w:hAnsi="Arial" w:cs="Arial"/>
            <w:sz w:val="24"/>
            <w:szCs w:val="24"/>
          </w:rPr>
          <w:t>https://doi.org/10.3390/ijerph18179054</w:t>
        </w:r>
      </w:hyperlink>
      <w:r w:rsidRPr="00147582">
        <w:rPr>
          <w:rFonts w:ascii="Arial" w:hAnsi="Arial" w:cs="Arial"/>
          <w:sz w:val="24"/>
          <w:szCs w:val="24"/>
        </w:rPr>
        <w:t>.</w:t>
      </w:r>
    </w:p>
    <w:p w14:paraId="2950FD4E"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lastRenderedPageBreak/>
        <w:t xml:space="preserve">Sadom, N., Quoquab, F., Mohammad, J., &amp; Hussin, N., 2020. Less is more: the role of frugality in the Malaysian hotel industry. . </w:t>
      </w:r>
      <w:hyperlink r:id="rId23" w:history="1">
        <w:r w:rsidRPr="00147582">
          <w:rPr>
            <w:rStyle w:val="Hyperlink"/>
            <w:rFonts w:ascii="Arial" w:hAnsi="Arial" w:cs="Arial"/>
            <w:sz w:val="24"/>
            <w:szCs w:val="24"/>
          </w:rPr>
          <w:t>https://doi.org/10.1108/IJTC-02-2020-0021</w:t>
        </w:r>
      </w:hyperlink>
      <w:r w:rsidRPr="00147582">
        <w:rPr>
          <w:rFonts w:ascii="Arial" w:hAnsi="Arial" w:cs="Arial"/>
          <w:sz w:val="24"/>
          <w:szCs w:val="24"/>
        </w:rPr>
        <w:t>.</w:t>
      </w:r>
    </w:p>
    <w:p w14:paraId="135573FE"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Salem, I., Elbaz, A., Al-Alawy, A., Alkathiri, N., &amp; Elkhwesky, Z., 2022. Is eco-label hotel engagement the pathway to sustainability practices via entrepreneurial resilience and orientation in Oman? Findings from PLS-SEM and fsQCA. International Journal of Contemporary Hospitality Management. </w:t>
      </w:r>
      <w:hyperlink r:id="rId24" w:history="1">
        <w:r w:rsidRPr="00147582">
          <w:rPr>
            <w:rStyle w:val="Hyperlink"/>
            <w:rFonts w:ascii="Arial" w:hAnsi="Arial" w:cs="Arial"/>
            <w:sz w:val="24"/>
            <w:szCs w:val="24"/>
          </w:rPr>
          <w:t>https://doi.org/10.1108/ijchm-02-2022-0229</w:t>
        </w:r>
      </w:hyperlink>
      <w:r w:rsidRPr="00147582">
        <w:rPr>
          <w:rFonts w:ascii="Arial" w:hAnsi="Arial" w:cs="Arial"/>
          <w:sz w:val="24"/>
          <w:szCs w:val="24"/>
        </w:rPr>
        <w:t xml:space="preserve">. </w:t>
      </w:r>
    </w:p>
    <w:p w14:paraId="504F8CB2"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Scandic Hotels Group. (2022). Annual and Sustainability Report 2022. Retrieved from Scandic Annual Report. </w:t>
      </w:r>
      <w:hyperlink r:id="rId25" w:history="1">
        <w:r w:rsidRPr="00147582">
          <w:rPr>
            <w:rStyle w:val="Hyperlink"/>
            <w:rFonts w:ascii="Arial" w:hAnsi="Arial" w:cs="Arial"/>
            <w:sz w:val="24"/>
            <w:szCs w:val="24"/>
          </w:rPr>
          <w:t>https://www.scandichotelsgroup.com/files/AGM2023/Scandic-annual-and-sustainability-report-2022.pdf</w:t>
        </w:r>
      </w:hyperlink>
      <w:r w:rsidRPr="00147582">
        <w:rPr>
          <w:rFonts w:ascii="Arial" w:hAnsi="Arial" w:cs="Arial"/>
          <w:sz w:val="24"/>
          <w:szCs w:val="24"/>
        </w:rPr>
        <w:t xml:space="preserve"> </w:t>
      </w:r>
    </w:p>
    <w:p w14:paraId="16D57610"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Scholz, P., Červová, L., Janeček, P., &amp; Linderová, I., 2022. GREEN MANAGEMENT IMPLEMENTATION: A CASE OF THE BULGARIAN HOTEL MARKET. E+M Ekonomie a Management. </w:t>
      </w:r>
      <w:hyperlink r:id="rId26" w:history="1">
        <w:r w:rsidRPr="00147582">
          <w:rPr>
            <w:rStyle w:val="Hyperlink"/>
            <w:rFonts w:ascii="Arial" w:hAnsi="Arial" w:cs="Arial"/>
            <w:sz w:val="24"/>
            <w:szCs w:val="24"/>
          </w:rPr>
          <w:t>https://doi.org/10.15240/tul/001/2022-1-011</w:t>
        </w:r>
      </w:hyperlink>
      <w:r w:rsidRPr="00147582">
        <w:rPr>
          <w:rFonts w:ascii="Arial" w:hAnsi="Arial" w:cs="Arial"/>
          <w:sz w:val="24"/>
          <w:szCs w:val="24"/>
        </w:rPr>
        <w:t>.</w:t>
      </w:r>
    </w:p>
    <w:p w14:paraId="161EFEC9"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The Garden Hotel. (2023). Sustainability Report. Retrieved from Garden Hotel Report. </w:t>
      </w:r>
      <w:hyperlink r:id="rId27" w:history="1">
        <w:r w:rsidRPr="00147582">
          <w:rPr>
            <w:rStyle w:val="Hyperlink"/>
            <w:rFonts w:ascii="Arial" w:hAnsi="Arial" w:cs="Arial"/>
            <w:sz w:val="24"/>
            <w:szCs w:val="24"/>
          </w:rPr>
          <w:t>https://www.gardenhousehotel.com/garden-sustinable-reports-en-2023.pdf</w:t>
        </w:r>
      </w:hyperlink>
      <w:r w:rsidRPr="00147582">
        <w:rPr>
          <w:rFonts w:ascii="Arial" w:hAnsi="Arial" w:cs="Arial"/>
          <w:sz w:val="24"/>
          <w:szCs w:val="24"/>
        </w:rPr>
        <w:t xml:space="preserve"> </w:t>
      </w:r>
    </w:p>
    <w:p w14:paraId="3E21169F" w14:textId="77777777" w:rsidR="00BD14F9" w:rsidRPr="00147582" w:rsidRDefault="00BD14F9" w:rsidP="00147582">
      <w:pPr>
        <w:pStyle w:val="ListParagraph"/>
        <w:numPr>
          <w:ilvl w:val="0"/>
          <w:numId w:val="9"/>
        </w:numPr>
        <w:spacing w:line="360" w:lineRule="auto"/>
        <w:jc w:val="both"/>
        <w:rPr>
          <w:rFonts w:ascii="Arial" w:hAnsi="Arial" w:cs="Arial"/>
          <w:sz w:val="24"/>
          <w:szCs w:val="24"/>
        </w:rPr>
      </w:pPr>
      <w:r w:rsidRPr="00147582">
        <w:rPr>
          <w:rFonts w:ascii="Arial" w:hAnsi="Arial" w:cs="Arial"/>
          <w:sz w:val="24"/>
          <w:szCs w:val="24"/>
        </w:rPr>
        <w:t xml:space="preserve">Viernes, J., 2014. Greening the Hotel Operations: Puerto Princesa Experience. Asia Pacific Journal of Multidisciplinary Research, 2, pp. 73-77.  </w:t>
      </w:r>
      <w:hyperlink r:id="rId28" w:history="1">
        <w:r w:rsidRPr="00147582">
          <w:rPr>
            <w:rStyle w:val="Hyperlink"/>
            <w:rFonts w:ascii="Arial" w:hAnsi="Arial" w:cs="Arial"/>
            <w:sz w:val="24"/>
            <w:szCs w:val="24"/>
          </w:rPr>
          <w:t>https://www.academia.edu/download/60912593/APJMR-2014-2-12520191015-108893-1n6aadb.pdf</w:t>
        </w:r>
      </w:hyperlink>
      <w:r w:rsidRPr="00147582">
        <w:rPr>
          <w:rFonts w:ascii="Arial" w:hAnsi="Arial" w:cs="Arial"/>
          <w:sz w:val="24"/>
          <w:szCs w:val="24"/>
        </w:rPr>
        <w:t xml:space="preserve"> </w:t>
      </w:r>
    </w:p>
    <w:p w14:paraId="4B121E56" w14:textId="77777777" w:rsidR="00185B5D" w:rsidRPr="00147582" w:rsidRDefault="00185B5D" w:rsidP="00147582">
      <w:pPr>
        <w:spacing w:line="360" w:lineRule="auto"/>
        <w:jc w:val="both"/>
        <w:rPr>
          <w:rFonts w:ascii="Arial" w:hAnsi="Arial" w:cs="Arial"/>
          <w:sz w:val="24"/>
          <w:szCs w:val="24"/>
        </w:rPr>
      </w:pPr>
    </w:p>
    <w:p w14:paraId="77058340" w14:textId="77777777" w:rsidR="00185B5D" w:rsidRPr="00147582" w:rsidRDefault="00185B5D" w:rsidP="00147582">
      <w:pPr>
        <w:spacing w:line="360" w:lineRule="auto"/>
        <w:jc w:val="both"/>
        <w:rPr>
          <w:rFonts w:ascii="Arial" w:hAnsi="Arial" w:cs="Arial"/>
          <w:sz w:val="24"/>
          <w:szCs w:val="24"/>
        </w:rPr>
      </w:pPr>
    </w:p>
    <w:p w14:paraId="451A151B" w14:textId="77777777" w:rsidR="001404E5" w:rsidRPr="00147582" w:rsidRDefault="001404E5" w:rsidP="00147582">
      <w:pPr>
        <w:spacing w:line="360" w:lineRule="auto"/>
        <w:jc w:val="both"/>
        <w:rPr>
          <w:rFonts w:ascii="Arial" w:hAnsi="Arial" w:cs="Arial"/>
          <w:sz w:val="24"/>
          <w:szCs w:val="24"/>
        </w:rPr>
      </w:pPr>
    </w:p>
    <w:sectPr w:rsidR="001404E5" w:rsidRPr="0014758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AB02D4" w14:textId="77777777" w:rsidR="00AC248E" w:rsidRDefault="00AC248E" w:rsidP="003D45D0">
      <w:pPr>
        <w:spacing w:after="0" w:line="240" w:lineRule="auto"/>
      </w:pPr>
      <w:r>
        <w:separator/>
      </w:r>
    </w:p>
  </w:endnote>
  <w:endnote w:type="continuationSeparator" w:id="0">
    <w:p w14:paraId="1FD78CC0" w14:textId="77777777" w:rsidR="00AC248E" w:rsidRDefault="00AC248E" w:rsidP="003D4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ACCA74" w14:textId="77777777" w:rsidR="00AC248E" w:rsidRDefault="00AC248E" w:rsidP="003D45D0">
      <w:pPr>
        <w:spacing w:after="0" w:line="240" w:lineRule="auto"/>
      </w:pPr>
      <w:r>
        <w:separator/>
      </w:r>
    </w:p>
  </w:footnote>
  <w:footnote w:type="continuationSeparator" w:id="0">
    <w:p w14:paraId="4AB73AA5" w14:textId="77777777" w:rsidR="00AC248E" w:rsidRDefault="00AC248E" w:rsidP="003D4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E3184"/>
    <w:multiLevelType w:val="hybridMultilevel"/>
    <w:tmpl w:val="D7CAD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B6CAD"/>
    <w:multiLevelType w:val="hybridMultilevel"/>
    <w:tmpl w:val="822E7F20"/>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358418E"/>
    <w:multiLevelType w:val="hybridMultilevel"/>
    <w:tmpl w:val="85EAF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2DB0"/>
    <w:multiLevelType w:val="multilevel"/>
    <w:tmpl w:val="0D781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0C4103"/>
    <w:multiLevelType w:val="multilevel"/>
    <w:tmpl w:val="AC20E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D653DB"/>
    <w:multiLevelType w:val="hybridMultilevel"/>
    <w:tmpl w:val="85300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C1F1653"/>
    <w:multiLevelType w:val="multilevel"/>
    <w:tmpl w:val="429EF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63663B"/>
    <w:multiLevelType w:val="multilevel"/>
    <w:tmpl w:val="777AF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F97987"/>
    <w:multiLevelType w:val="multilevel"/>
    <w:tmpl w:val="FA843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1B0F07"/>
    <w:multiLevelType w:val="multilevel"/>
    <w:tmpl w:val="62BE8E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6420322">
    <w:abstractNumId w:val="6"/>
  </w:num>
  <w:num w:numId="2" w16cid:durableId="482308149">
    <w:abstractNumId w:val="8"/>
  </w:num>
  <w:num w:numId="3" w16cid:durableId="269899353">
    <w:abstractNumId w:val="3"/>
  </w:num>
  <w:num w:numId="4" w16cid:durableId="112798193">
    <w:abstractNumId w:val="7"/>
  </w:num>
  <w:num w:numId="5" w16cid:durableId="1449858946">
    <w:abstractNumId w:val="4"/>
  </w:num>
  <w:num w:numId="6" w16cid:durableId="2018458653">
    <w:abstractNumId w:val="0"/>
  </w:num>
  <w:num w:numId="7" w16cid:durableId="1306812440">
    <w:abstractNumId w:val="2"/>
  </w:num>
  <w:num w:numId="8" w16cid:durableId="796533085">
    <w:abstractNumId w:val="5"/>
  </w:num>
  <w:num w:numId="9" w16cid:durableId="2121340246">
    <w:abstractNumId w:val="1"/>
  </w:num>
  <w:num w:numId="10" w16cid:durableId="14177467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0A"/>
    <w:rsid w:val="00037FF1"/>
    <w:rsid w:val="00051B02"/>
    <w:rsid w:val="00052C4D"/>
    <w:rsid w:val="00087AD6"/>
    <w:rsid w:val="000A23D1"/>
    <w:rsid w:val="000D423D"/>
    <w:rsid w:val="000D644D"/>
    <w:rsid w:val="000E2DBA"/>
    <w:rsid w:val="00106FC6"/>
    <w:rsid w:val="001310C2"/>
    <w:rsid w:val="001404E5"/>
    <w:rsid w:val="00143468"/>
    <w:rsid w:val="001450F7"/>
    <w:rsid w:val="00147582"/>
    <w:rsid w:val="00162805"/>
    <w:rsid w:val="001738BA"/>
    <w:rsid w:val="00185A9D"/>
    <w:rsid w:val="00185B5D"/>
    <w:rsid w:val="001961E9"/>
    <w:rsid w:val="001A7CA9"/>
    <w:rsid w:val="001B0353"/>
    <w:rsid w:val="001B50F6"/>
    <w:rsid w:val="001C1638"/>
    <w:rsid w:val="001D27ED"/>
    <w:rsid w:val="001F51C2"/>
    <w:rsid w:val="00265873"/>
    <w:rsid w:val="002934C5"/>
    <w:rsid w:val="00294909"/>
    <w:rsid w:val="002C2906"/>
    <w:rsid w:val="002C4079"/>
    <w:rsid w:val="002E02C3"/>
    <w:rsid w:val="002E592B"/>
    <w:rsid w:val="002F52BE"/>
    <w:rsid w:val="002F6F59"/>
    <w:rsid w:val="002F7038"/>
    <w:rsid w:val="00302A64"/>
    <w:rsid w:val="00316892"/>
    <w:rsid w:val="00340191"/>
    <w:rsid w:val="00343FEF"/>
    <w:rsid w:val="00361AFC"/>
    <w:rsid w:val="00366390"/>
    <w:rsid w:val="0038271A"/>
    <w:rsid w:val="003863F6"/>
    <w:rsid w:val="00386AF0"/>
    <w:rsid w:val="00392D07"/>
    <w:rsid w:val="003B0567"/>
    <w:rsid w:val="003B2A8B"/>
    <w:rsid w:val="003D45D0"/>
    <w:rsid w:val="003D7253"/>
    <w:rsid w:val="003E23D6"/>
    <w:rsid w:val="004027B1"/>
    <w:rsid w:val="00403005"/>
    <w:rsid w:val="0041583F"/>
    <w:rsid w:val="004223F0"/>
    <w:rsid w:val="00434C18"/>
    <w:rsid w:val="00435530"/>
    <w:rsid w:val="004522F9"/>
    <w:rsid w:val="00453A1B"/>
    <w:rsid w:val="004A290A"/>
    <w:rsid w:val="004C0FF7"/>
    <w:rsid w:val="004C5B60"/>
    <w:rsid w:val="004D75D8"/>
    <w:rsid w:val="004E231D"/>
    <w:rsid w:val="004E4E6B"/>
    <w:rsid w:val="0050394C"/>
    <w:rsid w:val="005153CD"/>
    <w:rsid w:val="00565D14"/>
    <w:rsid w:val="005A2F30"/>
    <w:rsid w:val="005A3486"/>
    <w:rsid w:val="005C122A"/>
    <w:rsid w:val="005D26A0"/>
    <w:rsid w:val="005D5D70"/>
    <w:rsid w:val="006113A9"/>
    <w:rsid w:val="006228A7"/>
    <w:rsid w:val="00622B68"/>
    <w:rsid w:val="00635D24"/>
    <w:rsid w:val="0063677E"/>
    <w:rsid w:val="00671795"/>
    <w:rsid w:val="00676E67"/>
    <w:rsid w:val="00692D05"/>
    <w:rsid w:val="006A1666"/>
    <w:rsid w:val="006B62C6"/>
    <w:rsid w:val="006C3504"/>
    <w:rsid w:val="00713AFF"/>
    <w:rsid w:val="007342C3"/>
    <w:rsid w:val="00741937"/>
    <w:rsid w:val="007524AC"/>
    <w:rsid w:val="007631F5"/>
    <w:rsid w:val="0078590B"/>
    <w:rsid w:val="00785F61"/>
    <w:rsid w:val="0079225F"/>
    <w:rsid w:val="007A2F45"/>
    <w:rsid w:val="00802782"/>
    <w:rsid w:val="00854FE5"/>
    <w:rsid w:val="00856648"/>
    <w:rsid w:val="008764C3"/>
    <w:rsid w:val="00893E94"/>
    <w:rsid w:val="008A0666"/>
    <w:rsid w:val="008C1243"/>
    <w:rsid w:val="008C73DE"/>
    <w:rsid w:val="008E415C"/>
    <w:rsid w:val="008E6E90"/>
    <w:rsid w:val="00920C77"/>
    <w:rsid w:val="00937B05"/>
    <w:rsid w:val="00972C7F"/>
    <w:rsid w:val="00995C8F"/>
    <w:rsid w:val="009D1341"/>
    <w:rsid w:val="00A27C99"/>
    <w:rsid w:val="00A3170A"/>
    <w:rsid w:val="00A32985"/>
    <w:rsid w:val="00A637A9"/>
    <w:rsid w:val="00A64622"/>
    <w:rsid w:val="00A67D0C"/>
    <w:rsid w:val="00A70C0D"/>
    <w:rsid w:val="00AB0B09"/>
    <w:rsid w:val="00AB6DC1"/>
    <w:rsid w:val="00AC248E"/>
    <w:rsid w:val="00AC4C62"/>
    <w:rsid w:val="00AD2D16"/>
    <w:rsid w:val="00AE57AB"/>
    <w:rsid w:val="00B72A2D"/>
    <w:rsid w:val="00B81DC7"/>
    <w:rsid w:val="00B83CAE"/>
    <w:rsid w:val="00B90603"/>
    <w:rsid w:val="00BA0DA9"/>
    <w:rsid w:val="00BA596A"/>
    <w:rsid w:val="00BB0EE9"/>
    <w:rsid w:val="00BD14F9"/>
    <w:rsid w:val="00BE2A7B"/>
    <w:rsid w:val="00BF7194"/>
    <w:rsid w:val="00C25445"/>
    <w:rsid w:val="00C3117E"/>
    <w:rsid w:val="00C50AB0"/>
    <w:rsid w:val="00C84F9A"/>
    <w:rsid w:val="00C8689F"/>
    <w:rsid w:val="00C96A58"/>
    <w:rsid w:val="00CA0EBB"/>
    <w:rsid w:val="00CB190B"/>
    <w:rsid w:val="00CB7D01"/>
    <w:rsid w:val="00CC6EA7"/>
    <w:rsid w:val="00CE22E3"/>
    <w:rsid w:val="00D0105F"/>
    <w:rsid w:val="00D11009"/>
    <w:rsid w:val="00D204E1"/>
    <w:rsid w:val="00D261B7"/>
    <w:rsid w:val="00D3038E"/>
    <w:rsid w:val="00DA7864"/>
    <w:rsid w:val="00DC4346"/>
    <w:rsid w:val="00DF0390"/>
    <w:rsid w:val="00E1499A"/>
    <w:rsid w:val="00E33FD3"/>
    <w:rsid w:val="00E404E5"/>
    <w:rsid w:val="00EB5B9A"/>
    <w:rsid w:val="00EC1A63"/>
    <w:rsid w:val="00EF2ED9"/>
    <w:rsid w:val="00F1399F"/>
    <w:rsid w:val="00F42DFD"/>
    <w:rsid w:val="00F543AA"/>
    <w:rsid w:val="00F54B45"/>
    <w:rsid w:val="00F650A8"/>
    <w:rsid w:val="00F8329C"/>
    <w:rsid w:val="00F91BFE"/>
    <w:rsid w:val="00FA195B"/>
    <w:rsid w:val="00FA2D5A"/>
    <w:rsid w:val="00FA4532"/>
    <w:rsid w:val="00FB367A"/>
    <w:rsid w:val="00FE19E9"/>
    <w:rsid w:val="00FE1B86"/>
    <w:rsid w:val="00FE6ED0"/>
    <w:rsid w:val="00FF2077"/>
    <w:rsid w:val="00FF4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E0716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7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17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317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A317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17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17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7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7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7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7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17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317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A317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17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1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70A"/>
    <w:rPr>
      <w:rFonts w:eastAsiaTheme="majorEastAsia" w:cstheme="majorBidi"/>
      <w:color w:val="272727" w:themeColor="text1" w:themeTint="D8"/>
    </w:rPr>
  </w:style>
  <w:style w:type="paragraph" w:styleId="Title">
    <w:name w:val="Title"/>
    <w:basedOn w:val="Normal"/>
    <w:next w:val="Normal"/>
    <w:link w:val="TitleChar"/>
    <w:uiPriority w:val="10"/>
    <w:qFormat/>
    <w:rsid w:val="00A317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7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70A"/>
    <w:pPr>
      <w:spacing w:before="160"/>
      <w:jc w:val="center"/>
    </w:pPr>
    <w:rPr>
      <w:i/>
      <w:iCs/>
      <w:color w:val="404040" w:themeColor="text1" w:themeTint="BF"/>
    </w:rPr>
  </w:style>
  <w:style w:type="character" w:customStyle="1" w:styleId="QuoteChar">
    <w:name w:val="Quote Char"/>
    <w:basedOn w:val="DefaultParagraphFont"/>
    <w:link w:val="Quote"/>
    <w:uiPriority w:val="29"/>
    <w:rsid w:val="00A3170A"/>
    <w:rPr>
      <w:i/>
      <w:iCs/>
      <w:color w:val="404040" w:themeColor="text1" w:themeTint="BF"/>
    </w:rPr>
  </w:style>
  <w:style w:type="paragraph" w:styleId="ListParagraph">
    <w:name w:val="List Paragraph"/>
    <w:basedOn w:val="Normal"/>
    <w:uiPriority w:val="34"/>
    <w:qFormat/>
    <w:rsid w:val="00A3170A"/>
    <w:pPr>
      <w:ind w:left="720"/>
      <w:contextualSpacing/>
    </w:pPr>
  </w:style>
  <w:style w:type="character" w:styleId="IntenseEmphasis">
    <w:name w:val="Intense Emphasis"/>
    <w:basedOn w:val="DefaultParagraphFont"/>
    <w:uiPriority w:val="21"/>
    <w:qFormat/>
    <w:rsid w:val="00A3170A"/>
    <w:rPr>
      <w:i/>
      <w:iCs/>
      <w:color w:val="2F5496" w:themeColor="accent1" w:themeShade="BF"/>
    </w:rPr>
  </w:style>
  <w:style w:type="paragraph" w:styleId="IntenseQuote">
    <w:name w:val="Intense Quote"/>
    <w:basedOn w:val="Normal"/>
    <w:next w:val="Normal"/>
    <w:link w:val="IntenseQuoteChar"/>
    <w:uiPriority w:val="30"/>
    <w:qFormat/>
    <w:rsid w:val="00A317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70A"/>
    <w:rPr>
      <w:i/>
      <w:iCs/>
      <w:color w:val="2F5496" w:themeColor="accent1" w:themeShade="BF"/>
    </w:rPr>
  </w:style>
  <w:style w:type="character" w:styleId="IntenseReference">
    <w:name w:val="Intense Reference"/>
    <w:basedOn w:val="DefaultParagraphFont"/>
    <w:uiPriority w:val="32"/>
    <w:qFormat/>
    <w:rsid w:val="00A3170A"/>
    <w:rPr>
      <w:b/>
      <w:bCs/>
      <w:smallCaps/>
      <w:color w:val="2F5496" w:themeColor="accent1" w:themeShade="BF"/>
      <w:spacing w:val="5"/>
    </w:rPr>
  </w:style>
  <w:style w:type="paragraph" w:styleId="NormalWeb">
    <w:name w:val="Normal (Web)"/>
    <w:basedOn w:val="Normal"/>
    <w:uiPriority w:val="99"/>
    <w:semiHidden/>
    <w:unhideWhenUsed/>
    <w:rsid w:val="0043553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5530"/>
    <w:rPr>
      <w:b/>
      <w:bCs/>
    </w:rPr>
  </w:style>
  <w:style w:type="character" w:styleId="Hyperlink">
    <w:name w:val="Hyperlink"/>
    <w:basedOn w:val="DefaultParagraphFont"/>
    <w:uiPriority w:val="99"/>
    <w:unhideWhenUsed/>
    <w:rsid w:val="002F7038"/>
    <w:rPr>
      <w:color w:val="0563C1" w:themeColor="hyperlink"/>
      <w:u w:val="single"/>
    </w:rPr>
  </w:style>
  <w:style w:type="character" w:styleId="UnresolvedMention">
    <w:name w:val="Unresolved Mention"/>
    <w:basedOn w:val="DefaultParagraphFont"/>
    <w:uiPriority w:val="99"/>
    <w:semiHidden/>
    <w:unhideWhenUsed/>
    <w:rsid w:val="002F7038"/>
    <w:rPr>
      <w:color w:val="605E5C"/>
      <w:shd w:val="clear" w:color="auto" w:fill="E1DFDD"/>
    </w:rPr>
  </w:style>
  <w:style w:type="paragraph" w:styleId="Header">
    <w:name w:val="header"/>
    <w:basedOn w:val="Normal"/>
    <w:link w:val="HeaderChar"/>
    <w:uiPriority w:val="99"/>
    <w:unhideWhenUsed/>
    <w:rsid w:val="003D4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5D0"/>
  </w:style>
  <w:style w:type="paragraph" w:styleId="Footer">
    <w:name w:val="footer"/>
    <w:basedOn w:val="Normal"/>
    <w:link w:val="FooterChar"/>
    <w:uiPriority w:val="99"/>
    <w:unhideWhenUsed/>
    <w:rsid w:val="003D4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5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2744">
      <w:bodyDiv w:val="1"/>
      <w:marLeft w:val="0"/>
      <w:marRight w:val="0"/>
      <w:marTop w:val="0"/>
      <w:marBottom w:val="0"/>
      <w:divBdr>
        <w:top w:val="none" w:sz="0" w:space="0" w:color="auto"/>
        <w:left w:val="none" w:sz="0" w:space="0" w:color="auto"/>
        <w:bottom w:val="none" w:sz="0" w:space="0" w:color="auto"/>
        <w:right w:val="none" w:sz="0" w:space="0" w:color="auto"/>
      </w:divBdr>
    </w:div>
    <w:div w:id="2367332">
      <w:bodyDiv w:val="1"/>
      <w:marLeft w:val="0"/>
      <w:marRight w:val="0"/>
      <w:marTop w:val="0"/>
      <w:marBottom w:val="0"/>
      <w:divBdr>
        <w:top w:val="none" w:sz="0" w:space="0" w:color="auto"/>
        <w:left w:val="none" w:sz="0" w:space="0" w:color="auto"/>
        <w:bottom w:val="none" w:sz="0" w:space="0" w:color="auto"/>
        <w:right w:val="none" w:sz="0" w:space="0" w:color="auto"/>
      </w:divBdr>
    </w:div>
    <w:div w:id="25565031">
      <w:bodyDiv w:val="1"/>
      <w:marLeft w:val="0"/>
      <w:marRight w:val="0"/>
      <w:marTop w:val="0"/>
      <w:marBottom w:val="0"/>
      <w:divBdr>
        <w:top w:val="none" w:sz="0" w:space="0" w:color="auto"/>
        <w:left w:val="none" w:sz="0" w:space="0" w:color="auto"/>
        <w:bottom w:val="none" w:sz="0" w:space="0" w:color="auto"/>
        <w:right w:val="none" w:sz="0" w:space="0" w:color="auto"/>
      </w:divBdr>
    </w:div>
    <w:div w:id="50931766">
      <w:bodyDiv w:val="1"/>
      <w:marLeft w:val="0"/>
      <w:marRight w:val="0"/>
      <w:marTop w:val="0"/>
      <w:marBottom w:val="0"/>
      <w:divBdr>
        <w:top w:val="none" w:sz="0" w:space="0" w:color="auto"/>
        <w:left w:val="none" w:sz="0" w:space="0" w:color="auto"/>
        <w:bottom w:val="none" w:sz="0" w:space="0" w:color="auto"/>
        <w:right w:val="none" w:sz="0" w:space="0" w:color="auto"/>
      </w:divBdr>
    </w:div>
    <w:div w:id="109708570">
      <w:bodyDiv w:val="1"/>
      <w:marLeft w:val="0"/>
      <w:marRight w:val="0"/>
      <w:marTop w:val="0"/>
      <w:marBottom w:val="0"/>
      <w:divBdr>
        <w:top w:val="none" w:sz="0" w:space="0" w:color="auto"/>
        <w:left w:val="none" w:sz="0" w:space="0" w:color="auto"/>
        <w:bottom w:val="none" w:sz="0" w:space="0" w:color="auto"/>
        <w:right w:val="none" w:sz="0" w:space="0" w:color="auto"/>
      </w:divBdr>
    </w:div>
    <w:div w:id="116026053">
      <w:bodyDiv w:val="1"/>
      <w:marLeft w:val="0"/>
      <w:marRight w:val="0"/>
      <w:marTop w:val="0"/>
      <w:marBottom w:val="0"/>
      <w:divBdr>
        <w:top w:val="none" w:sz="0" w:space="0" w:color="auto"/>
        <w:left w:val="none" w:sz="0" w:space="0" w:color="auto"/>
        <w:bottom w:val="none" w:sz="0" w:space="0" w:color="auto"/>
        <w:right w:val="none" w:sz="0" w:space="0" w:color="auto"/>
      </w:divBdr>
    </w:div>
    <w:div w:id="189027305">
      <w:bodyDiv w:val="1"/>
      <w:marLeft w:val="0"/>
      <w:marRight w:val="0"/>
      <w:marTop w:val="0"/>
      <w:marBottom w:val="0"/>
      <w:divBdr>
        <w:top w:val="none" w:sz="0" w:space="0" w:color="auto"/>
        <w:left w:val="none" w:sz="0" w:space="0" w:color="auto"/>
        <w:bottom w:val="none" w:sz="0" w:space="0" w:color="auto"/>
        <w:right w:val="none" w:sz="0" w:space="0" w:color="auto"/>
      </w:divBdr>
    </w:div>
    <w:div w:id="208999891">
      <w:bodyDiv w:val="1"/>
      <w:marLeft w:val="0"/>
      <w:marRight w:val="0"/>
      <w:marTop w:val="0"/>
      <w:marBottom w:val="0"/>
      <w:divBdr>
        <w:top w:val="none" w:sz="0" w:space="0" w:color="auto"/>
        <w:left w:val="none" w:sz="0" w:space="0" w:color="auto"/>
        <w:bottom w:val="none" w:sz="0" w:space="0" w:color="auto"/>
        <w:right w:val="none" w:sz="0" w:space="0" w:color="auto"/>
      </w:divBdr>
    </w:div>
    <w:div w:id="229271034">
      <w:bodyDiv w:val="1"/>
      <w:marLeft w:val="0"/>
      <w:marRight w:val="0"/>
      <w:marTop w:val="0"/>
      <w:marBottom w:val="0"/>
      <w:divBdr>
        <w:top w:val="none" w:sz="0" w:space="0" w:color="auto"/>
        <w:left w:val="none" w:sz="0" w:space="0" w:color="auto"/>
        <w:bottom w:val="none" w:sz="0" w:space="0" w:color="auto"/>
        <w:right w:val="none" w:sz="0" w:space="0" w:color="auto"/>
      </w:divBdr>
    </w:div>
    <w:div w:id="247882606">
      <w:bodyDiv w:val="1"/>
      <w:marLeft w:val="0"/>
      <w:marRight w:val="0"/>
      <w:marTop w:val="0"/>
      <w:marBottom w:val="0"/>
      <w:divBdr>
        <w:top w:val="none" w:sz="0" w:space="0" w:color="auto"/>
        <w:left w:val="none" w:sz="0" w:space="0" w:color="auto"/>
        <w:bottom w:val="none" w:sz="0" w:space="0" w:color="auto"/>
        <w:right w:val="none" w:sz="0" w:space="0" w:color="auto"/>
      </w:divBdr>
    </w:div>
    <w:div w:id="256602948">
      <w:bodyDiv w:val="1"/>
      <w:marLeft w:val="0"/>
      <w:marRight w:val="0"/>
      <w:marTop w:val="0"/>
      <w:marBottom w:val="0"/>
      <w:divBdr>
        <w:top w:val="none" w:sz="0" w:space="0" w:color="auto"/>
        <w:left w:val="none" w:sz="0" w:space="0" w:color="auto"/>
        <w:bottom w:val="none" w:sz="0" w:space="0" w:color="auto"/>
        <w:right w:val="none" w:sz="0" w:space="0" w:color="auto"/>
      </w:divBdr>
    </w:div>
    <w:div w:id="314456674">
      <w:bodyDiv w:val="1"/>
      <w:marLeft w:val="0"/>
      <w:marRight w:val="0"/>
      <w:marTop w:val="0"/>
      <w:marBottom w:val="0"/>
      <w:divBdr>
        <w:top w:val="none" w:sz="0" w:space="0" w:color="auto"/>
        <w:left w:val="none" w:sz="0" w:space="0" w:color="auto"/>
        <w:bottom w:val="none" w:sz="0" w:space="0" w:color="auto"/>
        <w:right w:val="none" w:sz="0" w:space="0" w:color="auto"/>
      </w:divBdr>
    </w:div>
    <w:div w:id="318309849">
      <w:bodyDiv w:val="1"/>
      <w:marLeft w:val="0"/>
      <w:marRight w:val="0"/>
      <w:marTop w:val="0"/>
      <w:marBottom w:val="0"/>
      <w:divBdr>
        <w:top w:val="none" w:sz="0" w:space="0" w:color="auto"/>
        <w:left w:val="none" w:sz="0" w:space="0" w:color="auto"/>
        <w:bottom w:val="none" w:sz="0" w:space="0" w:color="auto"/>
        <w:right w:val="none" w:sz="0" w:space="0" w:color="auto"/>
      </w:divBdr>
    </w:div>
    <w:div w:id="350108521">
      <w:bodyDiv w:val="1"/>
      <w:marLeft w:val="0"/>
      <w:marRight w:val="0"/>
      <w:marTop w:val="0"/>
      <w:marBottom w:val="0"/>
      <w:divBdr>
        <w:top w:val="none" w:sz="0" w:space="0" w:color="auto"/>
        <w:left w:val="none" w:sz="0" w:space="0" w:color="auto"/>
        <w:bottom w:val="none" w:sz="0" w:space="0" w:color="auto"/>
        <w:right w:val="none" w:sz="0" w:space="0" w:color="auto"/>
      </w:divBdr>
    </w:div>
    <w:div w:id="359475197">
      <w:bodyDiv w:val="1"/>
      <w:marLeft w:val="0"/>
      <w:marRight w:val="0"/>
      <w:marTop w:val="0"/>
      <w:marBottom w:val="0"/>
      <w:divBdr>
        <w:top w:val="none" w:sz="0" w:space="0" w:color="auto"/>
        <w:left w:val="none" w:sz="0" w:space="0" w:color="auto"/>
        <w:bottom w:val="none" w:sz="0" w:space="0" w:color="auto"/>
        <w:right w:val="none" w:sz="0" w:space="0" w:color="auto"/>
      </w:divBdr>
    </w:div>
    <w:div w:id="405223389">
      <w:bodyDiv w:val="1"/>
      <w:marLeft w:val="0"/>
      <w:marRight w:val="0"/>
      <w:marTop w:val="0"/>
      <w:marBottom w:val="0"/>
      <w:divBdr>
        <w:top w:val="none" w:sz="0" w:space="0" w:color="auto"/>
        <w:left w:val="none" w:sz="0" w:space="0" w:color="auto"/>
        <w:bottom w:val="none" w:sz="0" w:space="0" w:color="auto"/>
        <w:right w:val="none" w:sz="0" w:space="0" w:color="auto"/>
      </w:divBdr>
    </w:div>
    <w:div w:id="416560197">
      <w:bodyDiv w:val="1"/>
      <w:marLeft w:val="0"/>
      <w:marRight w:val="0"/>
      <w:marTop w:val="0"/>
      <w:marBottom w:val="0"/>
      <w:divBdr>
        <w:top w:val="none" w:sz="0" w:space="0" w:color="auto"/>
        <w:left w:val="none" w:sz="0" w:space="0" w:color="auto"/>
        <w:bottom w:val="none" w:sz="0" w:space="0" w:color="auto"/>
        <w:right w:val="none" w:sz="0" w:space="0" w:color="auto"/>
      </w:divBdr>
    </w:div>
    <w:div w:id="445468336">
      <w:bodyDiv w:val="1"/>
      <w:marLeft w:val="0"/>
      <w:marRight w:val="0"/>
      <w:marTop w:val="0"/>
      <w:marBottom w:val="0"/>
      <w:divBdr>
        <w:top w:val="none" w:sz="0" w:space="0" w:color="auto"/>
        <w:left w:val="none" w:sz="0" w:space="0" w:color="auto"/>
        <w:bottom w:val="none" w:sz="0" w:space="0" w:color="auto"/>
        <w:right w:val="none" w:sz="0" w:space="0" w:color="auto"/>
      </w:divBdr>
    </w:div>
    <w:div w:id="458838610">
      <w:bodyDiv w:val="1"/>
      <w:marLeft w:val="0"/>
      <w:marRight w:val="0"/>
      <w:marTop w:val="0"/>
      <w:marBottom w:val="0"/>
      <w:divBdr>
        <w:top w:val="none" w:sz="0" w:space="0" w:color="auto"/>
        <w:left w:val="none" w:sz="0" w:space="0" w:color="auto"/>
        <w:bottom w:val="none" w:sz="0" w:space="0" w:color="auto"/>
        <w:right w:val="none" w:sz="0" w:space="0" w:color="auto"/>
      </w:divBdr>
    </w:div>
    <w:div w:id="523590119">
      <w:bodyDiv w:val="1"/>
      <w:marLeft w:val="0"/>
      <w:marRight w:val="0"/>
      <w:marTop w:val="0"/>
      <w:marBottom w:val="0"/>
      <w:divBdr>
        <w:top w:val="none" w:sz="0" w:space="0" w:color="auto"/>
        <w:left w:val="none" w:sz="0" w:space="0" w:color="auto"/>
        <w:bottom w:val="none" w:sz="0" w:space="0" w:color="auto"/>
        <w:right w:val="none" w:sz="0" w:space="0" w:color="auto"/>
      </w:divBdr>
    </w:div>
    <w:div w:id="537818699">
      <w:bodyDiv w:val="1"/>
      <w:marLeft w:val="0"/>
      <w:marRight w:val="0"/>
      <w:marTop w:val="0"/>
      <w:marBottom w:val="0"/>
      <w:divBdr>
        <w:top w:val="none" w:sz="0" w:space="0" w:color="auto"/>
        <w:left w:val="none" w:sz="0" w:space="0" w:color="auto"/>
        <w:bottom w:val="none" w:sz="0" w:space="0" w:color="auto"/>
        <w:right w:val="none" w:sz="0" w:space="0" w:color="auto"/>
      </w:divBdr>
    </w:div>
    <w:div w:id="541140323">
      <w:bodyDiv w:val="1"/>
      <w:marLeft w:val="0"/>
      <w:marRight w:val="0"/>
      <w:marTop w:val="0"/>
      <w:marBottom w:val="0"/>
      <w:divBdr>
        <w:top w:val="none" w:sz="0" w:space="0" w:color="auto"/>
        <w:left w:val="none" w:sz="0" w:space="0" w:color="auto"/>
        <w:bottom w:val="none" w:sz="0" w:space="0" w:color="auto"/>
        <w:right w:val="none" w:sz="0" w:space="0" w:color="auto"/>
      </w:divBdr>
    </w:div>
    <w:div w:id="544830168">
      <w:bodyDiv w:val="1"/>
      <w:marLeft w:val="0"/>
      <w:marRight w:val="0"/>
      <w:marTop w:val="0"/>
      <w:marBottom w:val="0"/>
      <w:divBdr>
        <w:top w:val="none" w:sz="0" w:space="0" w:color="auto"/>
        <w:left w:val="none" w:sz="0" w:space="0" w:color="auto"/>
        <w:bottom w:val="none" w:sz="0" w:space="0" w:color="auto"/>
        <w:right w:val="none" w:sz="0" w:space="0" w:color="auto"/>
      </w:divBdr>
    </w:div>
    <w:div w:id="554197484">
      <w:bodyDiv w:val="1"/>
      <w:marLeft w:val="0"/>
      <w:marRight w:val="0"/>
      <w:marTop w:val="0"/>
      <w:marBottom w:val="0"/>
      <w:divBdr>
        <w:top w:val="none" w:sz="0" w:space="0" w:color="auto"/>
        <w:left w:val="none" w:sz="0" w:space="0" w:color="auto"/>
        <w:bottom w:val="none" w:sz="0" w:space="0" w:color="auto"/>
        <w:right w:val="none" w:sz="0" w:space="0" w:color="auto"/>
      </w:divBdr>
    </w:div>
    <w:div w:id="602346533">
      <w:bodyDiv w:val="1"/>
      <w:marLeft w:val="0"/>
      <w:marRight w:val="0"/>
      <w:marTop w:val="0"/>
      <w:marBottom w:val="0"/>
      <w:divBdr>
        <w:top w:val="none" w:sz="0" w:space="0" w:color="auto"/>
        <w:left w:val="none" w:sz="0" w:space="0" w:color="auto"/>
        <w:bottom w:val="none" w:sz="0" w:space="0" w:color="auto"/>
        <w:right w:val="none" w:sz="0" w:space="0" w:color="auto"/>
      </w:divBdr>
    </w:div>
    <w:div w:id="690565873">
      <w:bodyDiv w:val="1"/>
      <w:marLeft w:val="0"/>
      <w:marRight w:val="0"/>
      <w:marTop w:val="0"/>
      <w:marBottom w:val="0"/>
      <w:divBdr>
        <w:top w:val="none" w:sz="0" w:space="0" w:color="auto"/>
        <w:left w:val="none" w:sz="0" w:space="0" w:color="auto"/>
        <w:bottom w:val="none" w:sz="0" w:space="0" w:color="auto"/>
        <w:right w:val="none" w:sz="0" w:space="0" w:color="auto"/>
      </w:divBdr>
    </w:div>
    <w:div w:id="732630153">
      <w:bodyDiv w:val="1"/>
      <w:marLeft w:val="0"/>
      <w:marRight w:val="0"/>
      <w:marTop w:val="0"/>
      <w:marBottom w:val="0"/>
      <w:divBdr>
        <w:top w:val="none" w:sz="0" w:space="0" w:color="auto"/>
        <w:left w:val="none" w:sz="0" w:space="0" w:color="auto"/>
        <w:bottom w:val="none" w:sz="0" w:space="0" w:color="auto"/>
        <w:right w:val="none" w:sz="0" w:space="0" w:color="auto"/>
      </w:divBdr>
    </w:div>
    <w:div w:id="742147108">
      <w:bodyDiv w:val="1"/>
      <w:marLeft w:val="0"/>
      <w:marRight w:val="0"/>
      <w:marTop w:val="0"/>
      <w:marBottom w:val="0"/>
      <w:divBdr>
        <w:top w:val="none" w:sz="0" w:space="0" w:color="auto"/>
        <w:left w:val="none" w:sz="0" w:space="0" w:color="auto"/>
        <w:bottom w:val="none" w:sz="0" w:space="0" w:color="auto"/>
        <w:right w:val="none" w:sz="0" w:space="0" w:color="auto"/>
      </w:divBdr>
    </w:div>
    <w:div w:id="782532571">
      <w:bodyDiv w:val="1"/>
      <w:marLeft w:val="0"/>
      <w:marRight w:val="0"/>
      <w:marTop w:val="0"/>
      <w:marBottom w:val="0"/>
      <w:divBdr>
        <w:top w:val="none" w:sz="0" w:space="0" w:color="auto"/>
        <w:left w:val="none" w:sz="0" w:space="0" w:color="auto"/>
        <w:bottom w:val="none" w:sz="0" w:space="0" w:color="auto"/>
        <w:right w:val="none" w:sz="0" w:space="0" w:color="auto"/>
      </w:divBdr>
    </w:div>
    <w:div w:id="827593988">
      <w:bodyDiv w:val="1"/>
      <w:marLeft w:val="0"/>
      <w:marRight w:val="0"/>
      <w:marTop w:val="0"/>
      <w:marBottom w:val="0"/>
      <w:divBdr>
        <w:top w:val="none" w:sz="0" w:space="0" w:color="auto"/>
        <w:left w:val="none" w:sz="0" w:space="0" w:color="auto"/>
        <w:bottom w:val="none" w:sz="0" w:space="0" w:color="auto"/>
        <w:right w:val="none" w:sz="0" w:space="0" w:color="auto"/>
      </w:divBdr>
    </w:div>
    <w:div w:id="839545213">
      <w:bodyDiv w:val="1"/>
      <w:marLeft w:val="0"/>
      <w:marRight w:val="0"/>
      <w:marTop w:val="0"/>
      <w:marBottom w:val="0"/>
      <w:divBdr>
        <w:top w:val="none" w:sz="0" w:space="0" w:color="auto"/>
        <w:left w:val="none" w:sz="0" w:space="0" w:color="auto"/>
        <w:bottom w:val="none" w:sz="0" w:space="0" w:color="auto"/>
        <w:right w:val="none" w:sz="0" w:space="0" w:color="auto"/>
      </w:divBdr>
    </w:div>
    <w:div w:id="841623016">
      <w:bodyDiv w:val="1"/>
      <w:marLeft w:val="0"/>
      <w:marRight w:val="0"/>
      <w:marTop w:val="0"/>
      <w:marBottom w:val="0"/>
      <w:divBdr>
        <w:top w:val="none" w:sz="0" w:space="0" w:color="auto"/>
        <w:left w:val="none" w:sz="0" w:space="0" w:color="auto"/>
        <w:bottom w:val="none" w:sz="0" w:space="0" w:color="auto"/>
        <w:right w:val="none" w:sz="0" w:space="0" w:color="auto"/>
      </w:divBdr>
    </w:div>
    <w:div w:id="875970185">
      <w:bodyDiv w:val="1"/>
      <w:marLeft w:val="0"/>
      <w:marRight w:val="0"/>
      <w:marTop w:val="0"/>
      <w:marBottom w:val="0"/>
      <w:divBdr>
        <w:top w:val="none" w:sz="0" w:space="0" w:color="auto"/>
        <w:left w:val="none" w:sz="0" w:space="0" w:color="auto"/>
        <w:bottom w:val="none" w:sz="0" w:space="0" w:color="auto"/>
        <w:right w:val="none" w:sz="0" w:space="0" w:color="auto"/>
      </w:divBdr>
    </w:div>
    <w:div w:id="913127402">
      <w:bodyDiv w:val="1"/>
      <w:marLeft w:val="0"/>
      <w:marRight w:val="0"/>
      <w:marTop w:val="0"/>
      <w:marBottom w:val="0"/>
      <w:divBdr>
        <w:top w:val="none" w:sz="0" w:space="0" w:color="auto"/>
        <w:left w:val="none" w:sz="0" w:space="0" w:color="auto"/>
        <w:bottom w:val="none" w:sz="0" w:space="0" w:color="auto"/>
        <w:right w:val="none" w:sz="0" w:space="0" w:color="auto"/>
      </w:divBdr>
    </w:div>
    <w:div w:id="954487624">
      <w:bodyDiv w:val="1"/>
      <w:marLeft w:val="0"/>
      <w:marRight w:val="0"/>
      <w:marTop w:val="0"/>
      <w:marBottom w:val="0"/>
      <w:divBdr>
        <w:top w:val="none" w:sz="0" w:space="0" w:color="auto"/>
        <w:left w:val="none" w:sz="0" w:space="0" w:color="auto"/>
        <w:bottom w:val="none" w:sz="0" w:space="0" w:color="auto"/>
        <w:right w:val="none" w:sz="0" w:space="0" w:color="auto"/>
      </w:divBdr>
    </w:div>
    <w:div w:id="982008742">
      <w:bodyDiv w:val="1"/>
      <w:marLeft w:val="0"/>
      <w:marRight w:val="0"/>
      <w:marTop w:val="0"/>
      <w:marBottom w:val="0"/>
      <w:divBdr>
        <w:top w:val="none" w:sz="0" w:space="0" w:color="auto"/>
        <w:left w:val="none" w:sz="0" w:space="0" w:color="auto"/>
        <w:bottom w:val="none" w:sz="0" w:space="0" w:color="auto"/>
        <w:right w:val="none" w:sz="0" w:space="0" w:color="auto"/>
      </w:divBdr>
    </w:div>
    <w:div w:id="1036930773">
      <w:bodyDiv w:val="1"/>
      <w:marLeft w:val="0"/>
      <w:marRight w:val="0"/>
      <w:marTop w:val="0"/>
      <w:marBottom w:val="0"/>
      <w:divBdr>
        <w:top w:val="none" w:sz="0" w:space="0" w:color="auto"/>
        <w:left w:val="none" w:sz="0" w:space="0" w:color="auto"/>
        <w:bottom w:val="none" w:sz="0" w:space="0" w:color="auto"/>
        <w:right w:val="none" w:sz="0" w:space="0" w:color="auto"/>
      </w:divBdr>
    </w:div>
    <w:div w:id="1078209594">
      <w:bodyDiv w:val="1"/>
      <w:marLeft w:val="0"/>
      <w:marRight w:val="0"/>
      <w:marTop w:val="0"/>
      <w:marBottom w:val="0"/>
      <w:divBdr>
        <w:top w:val="none" w:sz="0" w:space="0" w:color="auto"/>
        <w:left w:val="none" w:sz="0" w:space="0" w:color="auto"/>
        <w:bottom w:val="none" w:sz="0" w:space="0" w:color="auto"/>
        <w:right w:val="none" w:sz="0" w:space="0" w:color="auto"/>
      </w:divBdr>
    </w:div>
    <w:div w:id="1093892868">
      <w:bodyDiv w:val="1"/>
      <w:marLeft w:val="0"/>
      <w:marRight w:val="0"/>
      <w:marTop w:val="0"/>
      <w:marBottom w:val="0"/>
      <w:divBdr>
        <w:top w:val="none" w:sz="0" w:space="0" w:color="auto"/>
        <w:left w:val="none" w:sz="0" w:space="0" w:color="auto"/>
        <w:bottom w:val="none" w:sz="0" w:space="0" w:color="auto"/>
        <w:right w:val="none" w:sz="0" w:space="0" w:color="auto"/>
      </w:divBdr>
    </w:div>
    <w:div w:id="1111389921">
      <w:bodyDiv w:val="1"/>
      <w:marLeft w:val="0"/>
      <w:marRight w:val="0"/>
      <w:marTop w:val="0"/>
      <w:marBottom w:val="0"/>
      <w:divBdr>
        <w:top w:val="none" w:sz="0" w:space="0" w:color="auto"/>
        <w:left w:val="none" w:sz="0" w:space="0" w:color="auto"/>
        <w:bottom w:val="none" w:sz="0" w:space="0" w:color="auto"/>
        <w:right w:val="none" w:sz="0" w:space="0" w:color="auto"/>
      </w:divBdr>
    </w:div>
    <w:div w:id="1174494356">
      <w:bodyDiv w:val="1"/>
      <w:marLeft w:val="0"/>
      <w:marRight w:val="0"/>
      <w:marTop w:val="0"/>
      <w:marBottom w:val="0"/>
      <w:divBdr>
        <w:top w:val="none" w:sz="0" w:space="0" w:color="auto"/>
        <w:left w:val="none" w:sz="0" w:space="0" w:color="auto"/>
        <w:bottom w:val="none" w:sz="0" w:space="0" w:color="auto"/>
        <w:right w:val="none" w:sz="0" w:space="0" w:color="auto"/>
      </w:divBdr>
    </w:div>
    <w:div w:id="1196114985">
      <w:bodyDiv w:val="1"/>
      <w:marLeft w:val="0"/>
      <w:marRight w:val="0"/>
      <w:marTop w:val="0"/>
      <w:marBottom w:val="0"/>
      <w:divBdr>
        <w:top w:val="none" w:sz="0" w:space="0" w:color="auto"/>
        <w:left w:val="none" w:sz="0" w:space="0" w:color="auto"/>
        <w:bottom w:val="none" w:sz="0" w:space="0" w:color="auto"/>
        <w:right w:val="none" w:sz="0" w:space="0" w:color="auto"/>
      </w:divBdr>
    </w:div>
    <w:div w:id="1204758001">
      <w:bodyDiv w:val="1"/>
      <w:marLeft w:val="0"/>
      <w:marRight w:val="0"/>
      <w:marTop w:val="0"/>
      <w:marBottom w:val="0"/>
      <w:divBdr>
        <w:top w:val="none" w:sz="0" w:space="0" w:color="auto"/>
        <w:left w:val="none" w:sz="0" w:space="0" w:color="auto"/>
        <w:bottom w:val="none" w:sz="0" w:space="0" w:color="auto"/>
        <w:right w:val="none" w:sz="0" w:space="0" w:color="auto"/>
      </w:divBdr>
    </w:div>
    <w:div w:id="1286934776">
      <w:bodyDiv w:val="1"/>
      <w:marLeft w:val="0"/>
      <w:marRight w:val="0"/>
      <w:marTop w:val="0"/>
      <w:marBottom w:val="0"/>
      <w:divBdr>
        <w:top w:val="none" w:sz="0" w:space="0" w:color="auto"/>
        <w:left w:val="none" w:sz="0" w:space="0" w:color="auto"/>
        <w:bottom w:val="none" w:sz="0" w:space="0" w:color="auto"/>
        <w:right w:val="none" w:sz="0" w:space="0" w:color="auto"/>
      </w:divBdr>
    </w:div>
    <w:div w:id="1323777707">
      <w:bodyDiv w:val="1"/>
      <w:marLeft w:val="0"/>
      <w:marRight w:val="0"/>
      <w:marTop w:val="0"/>
      <w:marBottom w:val="0"/>
      <w:divBdr>
        <w:top w:val="none" w:sz="0" w:space="0" w:color="auto"/>
        <w:left w:val="none" w:sz="0" w:space="0" w:color="auto"/>
        <w:bottom w:val="none" w:sz="0" w:space="0" w:color="auto"/>
        <w:right w:val="none" w:sz="0" w:space="0" w:color="auto"/>
      </w:divBdr>
    </w:div>
    <w:div w:id="1432235485">
      <w:bodyDiv w:val="1"/>
      <w:marLeft w:val="0"/>
      <w:marRight w:val="0"/>
      <w:marTop w:val="0"/>
      <w:marBottom w:val="0"/>
      <w:divBdr>
        <w:top w:val="none" w:sz="0" w:space="0" w:color="auto"/>
        <w:left w:val="none" w:sz="0" w:space="0" w:color="auto"/>
        <w:bottom w:val="none" w:sz="0" w:space="0" w:color="auto"/>
        <w:right w:val="none" w:sz="0" w:space="0" w:color="auto"/>
      </w:divBdr>
    </w:div>
    <w:div w:id="1448426104">
      <w:bodyDiv w:val="1"/>
      <w:marLeft w:val="0"/>
      <w:marRight w:val="0"/>
      <w:marTop w:val="0"/>
      <w:marBottom w:val="0"/>
      <w:divBdr>
        <w:top w:val="none" w:sz="0" w:space="0" w:color="auto"/>
        <w:left w:val="none" w:sz="0" w:space="0" w:color="auto"/>
        <w:bottom w:val="none" w:sz="0" w:space="0" w:color="auto"/>
        <w:right w:val="none" w:sz="0" w:space="0" w:color="auto"/>
      </w:divBdr>
    </w:div>
    <w:div w:id="1481268466">
      <w:bodyDiv w:val="1"/>
      <w:marLeft w:val="0"/>
      <w:marRight w:val="0"/>
      <w:marTop w:val="0"/>
      <w:marBottom w:val="0"/>
      <w:divBdr>
        <w:top w:val="none" w:sz="0" w:space="0" w:color="auto"/>
        <w:left w:val="none" w:sz="0" w:space="0" w:color="auto"/>
        <w:bottom w:val="none" w:sz="0" w:space="0" w:color="auto"/>
        <w:right w:val="none" w:sz="0" w:space="0" w:color="auto"/>
      </w:divBdr>
    </w:div>
    <w:div w:id="1492986125">
      <w:bodyDiv w:val="1"/>
      <w:marLeft w:val="0"/>
      <w:marRight w:val="0"/>
      <w:marTop w:val="0"/>
      <w:marBottom w:val="0"/>
      <w:divBdr>
        <w:top w:val="none" w:sz="0" w:space="0" w:color="auto"/>
        <w:left w:val="none" w:sz="0" w:space="0" w:color="auto"/>
        <w:bottom w:val="none" w:sz="0" w:space="0" w:color="auto"/>
        <w:right w:val="none" w:sz="0" w:space="0" w:color="auto"/>
      </w:divBdr>
    </w:div>
    <w:div w:id="1509950477">
      <w:bodyDiv w:val="1"/>
      <w:marLeft w:val="0"/>
      <w:marRight w:val="0"/>
      <w:marTop w:val="0"/>
      <w:marBottom w:val="0"/>
      <w:divBdr>
        <w:top w:val="none" w:sz="0" w:space="0" w:color="auto"/>
        <w:left w:val="none" w:sz="0" w:space="0" w:color="auto"/>
        <w:bottom w:val="none" w:sz="0" w:space="0" w:color="auto"/>
        <w:right w:val="none" w:sz="0" w:space="0" w:color="auto"/>
      </w:divBdr>
    </w:div>
    <w:div w:id="1521502695">
      <w:bodyDiv w:val="1"/>
      <w:marLeft w:val="0"/>
      <w:marRight w:val="0"/>
      <w:marTop w:val="0"/>
      <w:marBottom w:val="0"/>
      <w:divBdr>
        <w:top w:val="none" w:sz="0" w:space="0" w:color="auto"/>
        <w:left w:val="none" w:sz="0" w:space="0" w:color="auto"/>
        <w:bottom w:val="none" w:sz="0" w:space="0" w:color="auto"/>
        <w:right w:val="none" w:sz="0" w:space="0" w:color="auto"/>
      </w:divBdr>
    </w:div>
    <w:div w:id="1527718314">
      <w:bodyDiv w:val="1"/>
      <w:marLeft w:val="0"/>
      <w:marRight w:val="0"/>
      <w:marTop w:val="0"/>
      <w:marBottom w:val="0"/>
      <w:divBdr>
        <w:top w:val="none" w:sz="0" w:space="0" w:color="auto"/>
        <w:left w:val="none" w:sz="0" w:space="0" w:color="auto"/>
        <w:bottom w:val="none" w:sz="0" w:space="0" w:color="auto"/>
        <w:right w:val="none" w:sz="0" w:space="0" w:color="auto"/>
      </w:divBdr>
    </w:div>
    <w:div w:id="1535774907">
      <w:bodyDiv w:val="1"/>
      <w:marLeft w:val="0"/>
      <w:marRight w:val="0"/>
      <w:marTop w:val="0"/>
      <w:marBottom w:val="0"/>
      <w:divBdr>
        <w:top w:val="none" w:sz="0" w:space="0" w:color="auto"/>
        <w:left w:val="none" w:sz="0" w:space="0" w:color="auto"/>
        <w:bottom w:val="none" w:sz="0" w:space="0" w:color="auto"/>
        <w:right w:val="none" w:sz="0" w:space="0" w:color="auto"/>
      </w:divBdr>
    </w:div>
    <w:div w:id="1538812813">
      <w:bodyDiv w:val="1"/>
      <w:marLeft w:val="0"/>
      <w:marRight w:val="0"/>
      <w:marTop w:val="0"/>
      <w:marBottom w:val="0"/>
      <w:divBdr>
        <w:top w:val="none" w:sz="0" w:space="0" w:color="auto"/>
        <w:left w:val="none" w:sz="0" w:space="0" w:color="auto"/>
        <w:bottom w:val="none" w:sz="0" w:space="0" w:color="auto"/>
        <w:right w:val="none" w:sz="0" w:space="0" w:color="auto"/>
      </w:divBdr>
    </w:div>
    <w:div w:id="1549217349">
      <w:bodyDiv w:val="1"/>
      <w:marLeft w:val="0"/>
      <w:marRight w:val="0"/>
      <w:marTop w:val="0"/>
      <w:marBottom w:val="0"/>
      <w:divBdr>
        <w:top w:val="none" w:sz="0" w:space="0" w:color="auto"/>
        <w:left w:val="none" w:sz="0" w:space="0" w:color="auto"/>
        <w:bottom w:val="none" w:sz="0" w:space="0" w:color="auto"/>
        <w:right w:val="none" w:sz="0" w:space="0" w:color="auto"/>
      </w:divBdr>
    </w:div>
    <w:div w:id="1557934158">
      <w:bodyDiv w:val="1"/>
      <w:marLeft w:val="0"/>
      <w:marRight w:val="0"/>
      <w:marTop w:val="0"/>
      <w:marBottom w:val="0"/>
      <w:divBdr>
        <w:top w:val="none" w:sz="0" w:space="0" w:color="auto"/>
        <w:left w:val="none" w:sz="0" w:space="0" w:color="auto"/>
        <w:bottom w:val="none" w:sz="0" w:space="0" w:color="auto"/>
        <w:right w:val="none" w:sz="0" w:space="0" w:color="auto"/>
      </w:divBdr>
    </w:div>
    <w:div w:id="1580947828">
      <w:bodyDiv w:val="1"/>
      <w:marLeft w:val="0"/>
      <w:marRight w:val="0"/>
      <w:marTop w:val="0"/>
      <w:marBottom w:val="0"/>
      <w:divBdr>
        <w:top w:val="none" w:sz="0" w:space="0" w:color="auto"/>
        <w:left w:val="none" w:sz="0" w:space="0" w:color="auto"/>
        <w:bottom w:val="none" w:sz="0" w:space="0" w:color="auto"/>
        <w:right w:val="none" w:sz="0" w:space="0" w:color="auto"/>
      </w:divBdr>
    </w:div>
    <w:div w:id="1612472084">
      <w:bodyDiv w:val="1"/>
      <w:marLeft w:val="0"/>
      <w:marRight w:val="0"/>
      <w:marTop w:val="0"/>
      <w:marBottom w:val="0"/>
      <w:divBdr>
        <w:top w:val="none" w:sz="0" w:space="0" w:color="auto"/>
        <w:left w:val="none" w:sz="0" w:space="0" w:color="auto"/>
        <w:bottom w:val="none" w:sz="0" w:space="0" w:color="auto"/>
        <w:right w:val="none" w:sz="0" w:space="0" w:color="auto"/>
      </w:divBdr>
    </w:div>
    <w:div w:id="1634483020">
      <w:bodyDiv w:val="1"/>
      <w:marLeft w:val="0"/>
      <w:marRight w:val="0"/>
      <w:marTop w:val="0"/>
      <w:marBottom w:val="0"/>
      <w:divBdr>
        <w:top w:val="none" w:sz="0" w:space="0" w:color="auto"/>
        <w:left w:val="none" w:sz="0" w:space="0" w:color="auto"/>
        <w:bottom w:val="none" w:sz="0" w:space="0" w:color="auto"/>
        <w:right w:val="none" w:sz="0" w:space="0" w:color="auto"/>
      </w:divBdr>
    </w:div>
    <w:div w:id="1652825262">
      <w:bodyDiv w:val="1"/>
      <w:marLeft w:val="0"/>
      <w:marRight w:val="0"/>
      <w:marTop w:val="0"/>
      <w:marBottom w:val="0"/>
      <w:divBdr>
        <w:top w:val="none" w:sz="0" w:space="0" w:color="auto"/>
        <w:left w:val="none" w:sz="0" w:space="0" w:color="auto"/>
        <w:bottom w:val="none" w:sz="0" w:space="0" w:color="auto"/>
        <w:right w:val="none" w:sz="0" w:space="0" w:color="auto"/>
      </w:divBdr>
    </w:div>
    <w:div w:id="1658067193">
      <w:bodyDiv w:val="1"/>
      <w:marLeft w:val="0"/>
      <w:marRight w:val="0"/>
      <w:marTop w:val="0"/>
      <w:marBottom w:val="0"/>
      <w:divBdr>
        <w:top w:val="none" w:sz="0" w:space="0" w:color="auto"/>
        <w:left w:val="none" w:sz="0" w:space="0" w:color="auto"/>
        <w:bottom w:val="none" w:sz="0" w:space="0" w:color="auto"/>
        <w:right w:val="none" w:sz="0" w:space="0" w:color="auto"/>
      </w:divBdr>
    </w:div>
    <w:div w:id="1663581562">
      <w:bodyDiv w:val="1"/>
      <w:marLeft w:val="0"/>
      <w:marRight w:val="0"/>
      <w:marTop w:val="0"/>
      <w:marBottom w:val="0"/>
      <w:divBdr>
        <w:top w:val="none" w:sz="0" w:space="0" w:color="auto"/>
        <w:left w:val="none" w:sz="0" w:space="0" w:color="auto"/>
        <w:bottom w:val="none" w:sz="0" w:space="0" w:color="auto"/>
        <w:right w:val="none" w:sz="0" w:space="0" w:color="auto"/>
      </w:divBdr>
    </w:div>
    <w:div w:id="1677145187">
      <w:bodyDiv w:val="1"/>
      <w:marLeft w:val="0"/>
      <w:marRight w:val="0"/>
      <w:marTop w:val="0"/>
      <w:marBottom w:val="0"/>
      <w:divBdr>
        <w:top w:val="none" w:sz="0" w:space="0" w:color="auto"/>
        <w:left w:val="none" w:sz="0" w:space="0" w:color="auto"/>
        <w:bottom w:val="none" w:sz="0" w:space="0" w:color="auto"/>
        <w:right w:val="none" w:sz="0" w:space="0" w:color="auto"/>
      </w:divBdr>
    </w:div>
    <w:div w:id="1684044086">
      <w:bodyDiv w:val="1"/>
      <w:marLeft w:val="0"/>
      <w:marRight w:val="0"/>
      <w:marTop w:val="0"/>
      <w:marBottom w:val="0"/>
      <w:divBdr>
        <w:top w:val="none" w:sz="0" w:space="0" w:color="auto"/>
        <w:left w:val="none" w:sz="0" w:space="0" w:color="auto"/>
        <w:bottom w:val="none" w:sz="0" w:space="0" w:color="auto"/>
        <w:right w:val="none" w:sz="0" w:space="0" w:color="auto"/>
      </w:divBdr>
    </w:div>
    <w:div w:id="1760713890">
      <w:bodyDiv w:val="1"/>
      <w:marLeft w:val="0"/>
      <w:marRight w:val="0"/>
      <w:marTop w:val="0"/>
      <w:marBottom w:val="0"/>
      <w:divBdr>
        <w:top w:val="none" w:sz="0" w:space="0" w:color="auto"/>
        <w:left w:val="none" w:sz="0" w:space="0" w:color="auto"/>
        <w:bottom w:val="none" w:sz="0" w:space="0" w:color="auto"/>
        <w:right w:val="none" w:sz="0" w:space="0" w:color="auto"/>
      </w:divBdr>
    </w:div>
    <w:div w:id="1766417566">
      <w:bodyDiv w:val="1"/>
      <w:marLeft w:val="0"/>
      <w:marRight w:val="0"/>
      <w:marTop w:val="0"/>
      <w:marBottom w:val="0"/>
      <w:divBdr>
        <w:top w:val="none" w:sz="0" w:space="0" w:color="auto"/>
        <w:left w:val="none" w:sz="0" w:space="0" w:color="auto"/>
        <w:bottom w:val="none" w:sz="0" w:space="0" w:color="auto"/>
        <w:right w:val="none" w:sz="0" w:space="0" w:color="auto"/>
      </w:divBdr>
    </w:div>
    <w:div w:id="1780107381">
      <w:bodyDiv w:val="1"/>
      <w:marLeft w:val="0"/>
      <w:marRight w:val="0"/>
      <w:marTop w:val="0"/>
      <w:marBottom w:val="0"/>
      <w:divBdr>
        <w:top w:val="none" w:sz="0" w:space="0" w:color="auto"/>
        <w:left w:val="none" w:sz="0" w:space="0" w:color="auto"/>
        <w:bottom w:val="none" w:sz="0" w:space="0" w:color="auto"/>
        <w:right w:val="none" w:sz="0" w:space="0" w:color="auto"/>
      </w:divBdr>
    </w:div>
    <w:div w:id="1799910857">
      <w:bodyDiv w:val="1"/>
      <w:marLeft w:val="0"/>
      <w:marRight w:val="0"/>
      <w:marTop w:val="0"/>
      <w:marBottom w:val="0"/>
      <w:divBdr>
        <w:top w:val="none" w:sz="0" w:space="0" w:color="auto"/>
        <w:left w:val="none" w:sz="0" w:space="0" w:color="auto"/>
        <w:bottom w:val="none" w:sz="0" w:space="0" w:color="auto"/>
        <w:right w:val="none" w:sz="0" w:space="0" w:color="auto"/>
      </w:divBdr>
    </w:div>
    <w:div w:id="1856377647">
      <w:bodyDiv w:val="1"/>
      <w:marLeft w:val="0"/>
      <w:marRight w:val="0"/>
      <w:marTop w:val="0"/>
      <w:marBottom w:val="0"/>
      <w:divBdr>
        <w:top w:val="none" w:sz="0" w:space="0" w:color="auto"/>
        <w:left w:val="none" w:sz="0" w:space="0" w:color="auto"/>
        <w:bottom w:val="none" w:sz="0" w:space="0" w:color="auto"/>
        <w:right w:val="none" w:sz="0" w:space="0" w:color="auto"/>
      </w:divBdr>
    </w:div>
    <w:div w:id="1862694796">
      <w:bodyDiv w:val="1"/>
      <w:marLeft w:val="0"/>
      <w:marRight w:val="0"/>
      <w:marTop w:val="0"/>
      <w:marBottom w:val="0"/>
      <w:divBdr>
        <w:top w:val="none" w:sz="0" w:space="0" w:color="auto"/>
        <w:left w:val="none" w:sz="0" w:space="0" w:color="auto"/>
        <w:bottom w:val="none" w:sz="0" w:space="0" w:color="auto"/>
        <w:right w:val="none" w:sz="0" w:space="0" w:color="auto"/>
      </w:divBdr>
    </w:div>
    <w:div w:id="1907101873">
      <w:bodyDiv w:val="1"/>
      <w:marLeft w:val="0"/>
      <w:marRight w:val="0"/>
      <w:marTop w:val="0"/>
      <w:marBottom w:val="0"/>
      <w:divBdr>
        <w:top w:val="none" w:sz="0" w:space="0" w:color="auto"/>
        <w:left w:val="none" w:sz="0" w:space="0" w:color="auto"/>
        <w:bottom w:val="none" w:sz="0" w:space="0" w:color="auto"/>
        <w:right w:val="none" w:sz="0" w:space="0" w:color="auto"/>
      </w:divBdr>
    </w:div>
    <w:div w:id="1916473373">
      <w:bodyDiv w:val="1"/>
      <w:marLeft w:val="0"/>
      <w:marRight w:val="0"/>
      <w:marTop w:val="0"/>
      <w:marBottom w:val="0"/>
      <w:divBdr>
        <w:top w:val="none" w:sz="0" w:space="0" w:color="auto"/>
        <w:left w:val="none" w:sz="0" w:space="0" w:color="auto"/>
        <w:bottom w:val="none" w:sz="0" w:space="0" w:color="auto"/>
        <w:right w:val="none" w:sz="0" w:space="0" w:color="auto"/>
      </w:divBdr>
    </w:div>
    <w:div w:id="1924757146">
      <w:bodyDiv w:val="1"/>
      <w:marLeft w:val="0"/>
      <w:marRight w:val="0"/>
      <w:marTop w:val="0"/>
      <w:marBottom w:val="0"/>
      <w:divBdr>
        <w:top w:val="none" w:sz="0" w:space="0" w:color="auto"/>
        <w:left w:val="none" w:sz="0" w:space="0" w:color="auto"/>
        <w:bottom w:val="none" w:sz="0" w:space="0" w:color="auto"/>
        <w:right w:val="none" w:sz="0" w:space="0" w:color="auto"/>
      </w:divBdr>
    </w:div>
    <w:div w:id="1937128025">
      <w:bodyDiv w:val="1"/>
      <w:marLeft w:val="0"/>
      <w:marRight w:val="0"/>
      <w:marTop w:val="0"/>
      <w:marBottom w:val="0"/>
      <w:divBdr>
        <w:top w:val="none" w:sz="0" w:space="0" w:color="auto"/>
        <w:left w:val="none" w:sz="0" w:space="0" w:color="auto"/>
        <w:bottom w:val="none" w:sz="0" w:space="0" w:color="auto"/>
        <w:right w:val="none" w:sz="0" w:space="0" w:color="auto"/>
      </w:divBdr>
    </w:div>
    <w:div w:id="1954704443">
      <w:bodyDiv w:val="1"/>
      <w:marLeft w:val="0"/>
      <w:marRight w:val="0"/>
      <w:marTop w:val="0"/>
      <w:marBottom w:val="0"/>
      <w:divBdr>
        <w:top w:val="none" w:sz="0" w:space="0" w:color="auto"/>
        <w:left w:val="none" w:sz="0" w:space="0" w:color="auto"/>
        <w:bottom w:val="none" w:sz="0" w:space="0" w:color="auto"/>
        <w:right w:val="none" w:sz="0" w:space="0" w:color="auto"/>
      </w:divBdr>
    </w:div>
    <w:div w:id="1956982148">
      <w:bodyDiv w:val="1"/>
      <w:marLeft w:val="0"/>
      <w:marRight w:val="0"/>
      <w:marTop w:val="0"/>
      <w:marBottom w:val="0"/>
      <w:divBdr>
        <w:top w:val="none" w:sz="0" w:space="0" w:color="auto"/>
        <w:left w:val="none" w:sz="0" w:space="0" w:color="auto"/>
        <w:bottom w:val="none" w:sz="0" w:space="0" w:color="auto"/>
        <w:right w:val="none" w:sz="0" w:space="0" w:color="auto"/>
      </w:divBdr>
    </w:div>
    <w:div w:id="1971740796">
      <w:bodyDiv w:val="1"/>
      <w:marLeft w:val="0"/>
      <w:marRight w:val="0"/>
      <w:marTop w:val="0"/>
      <w:marBottom w:val="0"/>
      <w:divBdr>
        <w:top w:val="none" w:sz="0" w:space="0" w:color="auto"/>
        <w:left w:val="none" w:sz="0" w:space="0" w:color="auto"/>
        <w:bottom w:val="none" w:sz="0" w:space="0" w:color="auto"/>
        <w:right w:val="none" w:sz="0" w:space="0" w:color="auto"/>
      </w:divBdr>
    </w:div>
    <w:div w:id="1997682789">
      <w:bodyDiv w:val="1"/>
      <w:marLeft w:val="0"/>
      <w:marRight w:val="0"/>
      <w:marTop w:val="0"/>
      <w:marBottom w:val="0"/>
      <w:divBdr>
        <w:top w:val="none" w:sz="0" w:space="0" w:color="auto"/>
        <w:left w:val="none" w:sz="0" w:space="0" w:color="auto"/>
        <w:bottom w:val="none" w:sz="0" w:space="0" w:color="auto"/>
        <w:right w:val="none" w:sz="0" w:space="0" w:color="auto"/>
      </w:divBdr>
    </w:div>
    <w:div w:id="2038044921">
      <w:bodyDiv w:val="1"/>
      <w:marLeft w:val="0"/>
      <w:marRight w:val="0"/>
      <w:marTop w:val="0"/>
      <w:marBottom w:val="0"/>
      <w:divBdr>
        <w:top w:val="none" w:sz="0" w:space="0" w:color="auto"/>
        <w:left w:val="none" w:sz="0" w:space="0" w:color="auto"/>
        <w:bottom w:val="none" w:sz="0" w:space="0" w:color="auto"/>
        <w:right w:val="none" w:sz="0" w:space="0" w:color="auto"/>
      </w:divBdr>
    </w:div>
    <w:div w:id="2041976058">
      <w:bodyDiv w:val="1"/>
      <w:marLeft w:val="0"/>
      <w:marRight w:val="0"/>
      <w:marTop w:val="0"/>
      <w:marBottom w:val="0"/>
      <w:divBdr>
        <w:top w:val="none" w:sz="0" w:space="0" w:color="auto"/>
        <w:left w:val="none" w:sz="0" w:space="0" w:color="auto"/>
        <w:bottom w:val="none" w:sz="0" w:space="0" w:color="auto"/>
        <w:right w:val="none" w:sz="0" w:space="0" w:color="auto"/>
      </w:divBdr>
    </w:div>
    <w:div w:id="2052463199">
      <w:bodyDiv w:val="1"/>
      <w:marLeft w:val="0"/>
      <w:marRight w:val="0"/>
      <w:marTop w:val="0"/>
      <w:marBottom w:val="0"/>
      <w:divBdr>
        <w:top w:val="none" w:sz="0" w:space="0" w:color="auto"/>
        <w:left w:val="none" w:sz="0" w:space="0" w:color="auto"/>
        <w:bottom w:val="none" w:sz="0" w:space="0" w:color="auto"/>
        <w:right w:val="none" w:sz="0" w:space="0" w:color="auto"/>
      </w:divBdr>
    </w:div>
    <w:div w:id="2054185922">
      <w:bodyDiv w:val="1"/>
      <w:marLeft w:val="0"/>
      <w:marRight w:val="0"/>
      <w:marTop w:val="0"/>
      <w:marBottom w:val="0"/>
      <w:divBdr>
        <w:top w:val="none" w:sz="0" w:space="0" w:color="auto"/>
        <w:left w:val="none" w:sz="0" w:space="0" w:color="auto"/>
        <w:bottom w:val="none" w:sz="0" w:space="0" w:color="auto"/>
        <w:right w:val="none" w:sz="0" w:space="0" w:color="auto"/>
      </w:divBdr>
    </w:div>
    <w:div w:id="2070416709">
      <w:bodyDiv w:val="1"/>
      <w:marLeft w:val="0"/>
      <w:marRight w:val="0"/>
      <w:marTop w:val="0"/>
      <w:marBottom w:val="0"/>
      <w:divBdr>
        <w:top w:val="none" w:sz="0" w:space="0" w:color="auto"/>
        <w:left w:val="none" w:sz="0" w:space="0" w:color="auto"/>
        <w:bottom w:val="none" w:sz="0" w:space="0" w:color="auto"/>
        <w:right w:val="none" w:sz="0" w:space="0" w:color="auto"/>
      </w:divBdr>
    </w:div>
    <w:div w:id="2072196376">
      <w:bodyDiv w:val="1"/>
      <w:marLeft w:val="0"/>
      <w:marRight w:val="0"/>
      <w:marTop w:val="0"/>
      <w:marBottom w:val="0"/>
      <w:divBdr>
        <w:top w:val="none" w:sz="0" w:space="0" w:color="auto"/>
        <w:left w:val="none" w:sz="0" w:space="0" w:color="auto"/>
        <w:bottom w:val="none" w:sz="0" w:space="0" w:color="auto"/>
        <w:right w:val="none" w:sz="0" w:space="0" w:color="auto"/>
      </w:divBdr>
    </w:div>
    <w:div w:id="2082677740">
      <w:bodyDiv w:val="1"/>
      <w:marLeft w:val="0"/>
      <w:marRight w:val="0"/>
      <w:marTop w:val="0"/>
      <w:marBottom w:val="0"/>
      <w:divBdr>
        <w:top w:val="none" w:sz="0" w:space="0" w:color="auto"/>
        <w:left w:val="none" w:sz="0" w:space="0" w:color="auto"/>
        <w:bottom w:val="none" w:sz="0" w:space="0" w:color="auto"/>
        <w:right w:val="none" w:sz="0" w:space="0" w:color="auto"/>
      </w:divBdr>
    </w:div>
    <w:div w:id="2085909367">
      <w:bodyDiv w:val="1"/>
      <w:marLeft w:val="0"/>
      <w:marRight w:val="0"/>
      <w:marTop w:val="0"/>
      <w:marBottom w:val="0"/>
      <w:divBdr>
        <w:top w:val="none" w:sz="0" w:space="0" w:color="auto"/>
        <w:left w:val="none" w:sz="0" w:space="0" w:color="auto"/>
        <w:bottom w:val="none" w:sz="0" w:space="0" w:color="auto"/>
        <w:right w:val="none" w:sz="0" w:space="0" w:color="auto"/>
      </w:divBdr>
    </w:div>
    <w:div w:id="2104760742">
      <w:bodyDiv w:val="1"/>
      <w:marLeft w:val="0"/>
      <w:marRight w:val="0"/>
      <w:marTop w:val="0"/>
      <w:marBottom w:val="0"/>
      <w:divBdr>
        <w:top w:val="none" w:sz="0" w:space="0" w:color="auto"/>
        <w:left w:val="none" w:sz="0" w:space="0" w:color="auto"/>
        <w:bottom w:val="none" w:sz="0" w:space="0" w:color="auto"/>
        <w:right w:val="none" w:sz="0" w:space="0" w:color="auto"/>
      </w:divBdr>
    </w:div>
    <w:div w:id="213845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whatt-01-2023-0013" TargetMode="External"/><Relationship Id="rId13" Type="http://schemas.openxmlformats.org/officeDocument/2006/relationships/hyperlink" Target="https://doi.org/10.1016/j.ijhm.2019.102386" TargetMode="External"/><Relationship Id="rId18" Type="http://schemas.openxmlformats.org/officeDocument/2006/relationships/hyperlink" Target="https://doi.org/10.1016/J.TOURMAN.2016.05.007" TargetMode="External"/><Relationship Id="rId26" Type="http://schemas.openxmlformats.org/officeDocument/2006/relationships/hyperlink" Target="https://doi.org/10.15240/tul/001/2022-1-011" TargetMode="External"/><Relationship Id="rId3" Type="http://schemas.openxmlformats.org/officeDocument/2006/relationships/settings" Target="settings.xml"/><Relationship Id="rId21" Type="http://schemas.openxmlformats.org/officeDocument/2006/relationships/hyperlink" Target="https://doi.org/10.1016/J.JHTM.2019.04.008" TargetMode="External"/><Relationship Id="rId7" Type="http://schemas.openxmlformats.org/officeDocument/2006/relationships/hyperlink" Target="https://doi.org/10.1007/S10551-014-2398-Y" TargetMode="External"/><Relationship Id="rId12" Type="http://schemas.openxmlformats.org/officeDocument/2006/relationships/hyperlink" Target="https://doi.org/10.1080/13683500.2020.1829565" TargetMode="External"/><Relationship Id="rId17" Type="http://schemas.openxmlformats.org/officeDocument/2006/relationships/hyperlink" Target="https://doi.org/10.1080/13683500.2021.2005551" TargetMode="External"/><Relationship Id="rId25" Type="http://schemas.openxmlformats.org/officeDocument/2006/relationships/hyperlink" Target="https://www.scandichotelsgroup.com/files/AGM2023/Scandic-annual-and-sustainability-report-2022.pdf" TargetMode="External"/><Relationship Id="rId2" Type="http://schemas.openxmlformats.org/officeDocument/2006/relationships/styles" Target="styles.xml"/><Relationship Id="rId16" Type="http://schemas.openxmlformats.org/officeDocument/2006/relationships/hyperlink" Target="https://doi.org/10.1002/csr.2508" TargetMode="External"/><Relationship Id="rId20" Type="http://schemas.openxmlformats.org/officeDocument/2006/relationships/hyperlink" Target="https://doi.org/10.1371/journal.pone.0245953"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9669582.2021.1891239" TargetMode="External"/><Relationship Id="rId24" Type="http://schemas.openxmlformats.org/officeDocument/2006/relationships/hyperlink" Target="https://doi.org/10.1108/ijchm-02-2022-0229" TargetMode="External"/><Relationship Id="rId5" Type="http://schemas.openxmlformats.org/officeDocument/2006/relationships/footnotes" Target="footnotes.xml"/><Relationship Id="rId15" Type="http://schemas.openxmlformats.org/officeDocument/2006/relationships/hyperlink" Target="https://doi.org/10.1080/15980634.2010.11434626" TargetMode="External"/><Relationship Id="rId23" Type="http://schemas.openxmlformats.org/officeDocument/2006/relationships/hyperlink" Target="https://doi.org/10.1108/IJTC-02-2020-0021" TargetMode="External"/><Relationship Id="rId28" Type="http://schemas.openxmlformats.org/officeDocument/2006/relationships/hyperlink" Target="https://www.academia.edu/download/60912593/APJMR-2014-2-12520191015-108893-1n6aadb.pdf" TargetMode="External"/><Relationship Id="rId10" Type="http://schemas.openxmlformats.org/officeDocument/2006/relationships/hyperlink" Target="https://doi.org/10.3390/ijerph20032244" TargetMode="External"/><Relationship Id="rId19" Type="http://schemas.openxmlformats.org/officeDocument/2006/relationships/hyperlink" Target="https://doi.org/10.1108/jhti-07-2020-0130" TargetMode="External"/><Relationship Id="rId4" Type="http://schemas.openxmlformats.org/officeDocument/2006/relationships/webSettings" Target="webSettings.xml"/><Relationship Id="rId9" Type="http://schemas.openxmlformats.org/officeDocument/2006/relationships/hyperlink" Target="https://doi.org/10.1371/journal.pone.0248815" TargetMode="External"/><Relationship Id="rId14" Type="http://schemas.openxmlformats.org/officeDocument/2006/relationships/hyperlink" Target="https://doi.org/10.3390/ijerph192316195" TargetMode="External"/><Relationship Id="rId22" Type="http://schemas.openxmlformats.org/officeDocument/2006/relationships/hyperlink" Target="https://doi.org/10.3390/ijerph18179054" TargetMode="External"/><Relationship Id="rId27" Type="http://schemas.openxmlformats.org/officeDocument/2006/relationships/hyperlink" Target="https://www.gardenhousehotel.com/garden-sustinable-reports-en-2023.pdf" TargetMode="External"/><Relationship Id="rId30"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3184</Words>
  <Characters>21894</Characters>
  <Application>Microsoft Office Word</Application>
  <DocSecurity>0</DocSecurity>
  <Lines>418</Lines>
  <Paragraphs>105</Paragraphs>
  <ScaleCrop>false</ScaleCrop>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2024-06-03T18:08:00Z</dcterms:created>
  <dcterms:modified xsi:type="dcterms:W3CDTF">2024-06-03T18:37:00Z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b366c81c5bf19a6ed5420671ddd77d9b6107d254d1f2e548c0412d9d2a7f5e73</vt:lpwstr>
  </property>
</Properties>
</file>