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1139" w:type="dxa"/>
        <w:tblLook w:val="04A0" w:firstRow="1" w:lastRow="0" w:firstColumn="1" w:lastColumn="0" w:noHBand="0" w:noVBand="1"/>
      </w:tblPr>
      <w:tblGrid>
        <w:gridCol w:w="3544"/>
        <w:gridCol w:w="5670"/>
        <w:gridCol w:w="1985"/>
      </w:tblGrid>
      <w:tr w:rsidR="00F00E1D" w:rsidRPr="00361076" w14:paraId="67A1D6B4" w14:textId="77777777" w:rsidTr="003201C0">
        <w:tc>
          <w:tcPr>
            <w:tcW w:w="3544" w:type="dxa"/>
          </w:tcPr>
          <w:p w14:paraId="6A0FA096" w14:textId="77777777" w:rsidR="00F00E1D" w:rsidRPr="00361076" w:rsidRDefault="00F00E1D" w:rsidP="00130C73">
            <w:pPr>
              <w:pStyle w:val="AssignBody"/>
              <w:rPr>
                <w:rFonts w:cs="Arial"/>
                <w:b/>
                <w:bCs/>
                <w:sz w:val="20"/>
                <w:szCs w:val="20"/>
                <w:lang w:val="cy-GB"/>
              </w:rPr>
            </w:pPr>
            <w:r w:rsidRPr="00361076">
              <w:rPr>
                <w:rFonts w:cs="Arial"/>
                <w:b/>
                <w:bCs/>
                <w:sz w:val="20"/>
                <w:szCs w:val="20"/>
                <w:lang w:val="cy-GB"/>
              </w:rPr>
              <w:t xml:space="preserve">Targedau </w:t>
            </w:r>
          </w:p>
        </w:tc>
        <w:tc>
          <w:tcPr>
            <w:tcW w:w="5670" w:type="dxa"/>
          </w:tcPr>
          <w:p w14:paraId="749079CC" w14:textId="77777777" w:rsidR="00F00E1D" w:rsidRPr="00361076" w:rsidRDefault="00F00E1D" w:rsidP="00130C73">
            <w:pPr>
              <w:pStyle w:val="AssignBody"/>
              <w:rPr>
                <w:rFonts w:cs="Arial"/>
                <w:b/>
                <w:bCs/>
                <w:sz w:val="20"/>
                <w:szCs w:val="20"/>
                <w:lang w:val="cy-GB"/>
              </w:rPr>
            </w:pPr>
            <w:r w:rsidRPr="00361076">
              <w:rPr>
                <w:rFonts w:cs="Arial"/>
                <w:b/>
                <w:bCs/>
                <w:sz w:val="20"/>
                <w:szCs w:val="20"/>
                <w:lang w:val="cy-GB"/>
              </w:rPr>
              <w:t xml:space="preserve">Sut rydych wedi gweithio ar hwn </w:t>
            </w:r>
          </w:p>
        </w:tc>
        <w:tc>
          <w:tcPr>
            <w:tcW w:w="1985" w:type="dxa"/>
          </w:tcPr>
          <w:p w14:paraId="659D891C" w14:textId="77777777" w:rsidR="00F00E1D" w:rsidRPr="00361076" w:rsidRDefault="00F00E1D" w:rsidP="00130C73">
            <w:pPr>
              <w:pStyle w:val="AssignBody"/>
              <w:rPr>
                <w:rFonts w:cs="Arial"/>
                <w:b/>
                <w:bCs/>
                <w:sz w:val="20"/>
                <w:szCs w:val="20"/>
                <w:lang w:val="cy-GB"/>
              </w:rPr>
            </w:pPr>
            <w:r w:rsidRPr="00361076">
              <w:rPr>
                <w:rFonts w:cs="Arial"/>
                <w:b/>
                <w:bCs/>
                <w:sz w:val="20"/>
                <w:szCs w:val="20"/>
                <w:lang w:val="cy-GB"/>
              </w:rPr>
              <w:t xml:space="preserve">Ceir enghraifft ar </w:t>
            </w:r>
          </w:p>
        </w:tc>
      </w:tr>
      <w:tr w:rsidR="00F00E1D" w:rsidRPr="00361076" w14:paraId="750E85AB" w14:textId="77777777" w:rsidTr="003201C0">
        <w:tc>
          <w:tcPr>
            <w:tcW w:w="3544" w:type="dxa"/>
          </w:tcPr>
          <w:p w14:paraId="46B6A7EF" w14:textId="77777777" w:rsidR="00F00E1D" w:rsidRPr="005410EA" w:rsidRDefault="00F00E1D" w:rsidP="00130C73">
            <w:pPr>
              <w:pStyle w:val="AssignBody"/>
              <w:rPr>
                <w:rFonts w:cs="Arial"/>
                <w:b/>
                <w:bCs/>
                <w:sz w:val="20"/>
                <w:szCs w:val="20"/>
                <w:lang w:val="cy-GB"/>
              </w:rPr>
            </w:pPr>
            <w:r w:rsidRPr="005410EA">
              <w:rPr>
                <w:rFonts w:cs="Arial"/>
                <w:b/>
                <w:bCs/>
                <w:sz w:val="20"/>
                <w:szCs w:val="20"/>
                <w:lang w:val="cy-GB"/>
              </w:rPr>
              <w:t>T</w:t>
            </w:r>
            <w:bookmarkStart w:id="0" w:name="cysill"/>
            <w:bookmarkEnd w:id="0"/>
            <w:r w:rsidRPr="005410EA">
              <w:rPr>
                <w:rFonts w:cs="Arial"/>
                <w:b/>
                <w:bCs/>
                <w:sz w:val="20"/>
                <w:szCs w:val="20"/>
                <w:lang w:val="cy-GB"/>
              </w:rPr>
              <w:t>arged 1</w:t>
            </w:r>
          </w:p>
          <w:p w14:paraId="68554EEB" w14:textId="56872B46" w:rsidR="00F00E1D" w:rsidRPr="005410EA" w:rsidRDefault="00361076" w:rsidP="00130C73">
            <w:pPr>
              <w:pStyle w:val="AssignBody"/>
              <w:rPr>
                <w:rFonts w:cs="Arial"/>
                <w:b/>
                <w:bCs/>
                <w:i/>
                <w:iCs/>
                <w:sz w:val="20"/>
                <w:szCs w:val="20"/>
                <w:lang w:val="cy-GB"/>
              </w:rPr>
            </w:pPr>
            <w:r w:rsidRPr="005410EA">
              <w:rPr>
                <w:rFonts w:cs="Arial"/>
                <w:color w:val="283041"/>
                <w:sz w:val="21"/>
                <w:szCs w:val="21"/>
                <w:shd w:val="clear" w:color="auto" w:fill="FFFFFF"/>
                <w:lang w:val="cy-GB"/>
              </w:rPr>
              <w:t>Prawf-ddarllen y gwaith yn hollol drwyadl cyn cyflwyno gan ffocysu ar dreigliadau a’r defnydd o ffurf amhersonol a thrydydd person y ferf (adolygu sesiynau Gloywi Iaith). </w:t>
            </w:r>
          </w:p>
        </w:tc>
        <w:tc>
          <w:tcPr>
            <w:tcW w:w="5670" w:type="dxa"/>
          </w:tcPr>
          <w:p w14:paraId="2BC17812" w14:textId="7CB243CC" w:rsidR="00F00E1D" w:rsidRPr="00361076" w:rsidRDefault="00361076" w:rsidP="00130C73">
            <w:pPr>
              <w:pStyle w:val="AssignBody"/>
              <w:rPr>
                <w:rFonts w:cs="Arial"/>
                <w:lang w:val="cy-GB"/>
              </w:rPr>
            </w:pPr>
            <w:r w:rsidRPr="00361076">
              <w:rPr>
                <w:rFonts w:cs="Arial"/>
                <w:lang w:val="cy-GB"/>
              </w:rPr>
              <w:t xml:space="preserve">Wedi sicrhau fy mod wedi darllen dros fy ngwaith a defnyddio Cysill. </w:t>
            </w:r>
          </w:p>
        </w:tc>
        <w:tc>
          <w:tcPr>
            <w:tcW w:w="1985" w:type="dxa"/>
          </w:tcPr>
          <w:p w14:paraId="38281731" w14:textId="290C556F" w:rsidR="00F00E1D" w:rsidRPr="00361076" w:rsidRDefault="00390FB1" w:rsidP="00130C73">
            <w:pPr>
              <w:pStyle w:val="AssignBody"/>
              <w:rPr>
                <w:rFonts w:cs="Arial"/>
                <w:lang w:val="cy-GB"/>
              </w:rPr>
            </w:pPr>
            <w:r w:rsidRPr="00361076">
              <w:rPr>
                <w:rFonts w:cs="Arial"/>
                <w:lang w:val="cy-GB"/>
              </w:rPr>
              <w:t>Trwy gydol yr aseiniad</w:t>
            </w:r>
          </w:p>
        </w:tc>
      </w:tr>
      <w:tr w:rsidR="00F00E1D" w:rsidRPr="00361076" w14:paraId="5CBA9ABC" w14:textId="77777777" w:rsidTr="003201C0">
        <w:tc>
          <w:tcPr>
            <w:tcW w:w="3544" w:type="dxa"/>
          </w:tcPr>
          <w:p w14:paraId="492AED47" w14:textId="77777777" w:rsidR="00F00E1D" w:rsidRPr="005410EA" w:rsidRDefault="00F00E1D" w:rsidP="00130C73">
            <w:pPr>
              <w:pStyle w:val="AssignBody"/>
              <w:rPr>
                <w:rFonts w:cs="Arial"/>
                <w:b/>
                <w:bCs/>
                <w:sz w:val="20"/>
                <w:szCs w:val="20"/>
                <w:lang w:val="cy-GB"/>
              </w:rPr>
            </w:pPr>
            <w:r w:rsidRPr="005410EA">
              <w:rPr>
                <w:rFonts w:cs="Arial"/>
                <w:b/>
                <w:bCs/>
                <w:sz w:val="20"/>
                <w:szCs w:val="20"/>
                <w:lang w:val="cy-GB"/>
              </w:rPr>
              <w:t>Targed 2</w:t>
            </w:r>
          </w:p>
          <w:p w14:paraId="0EDD95E3" w14:textId="40535FB6" w:rsidR="00F00E1D" w:rsidRPr="005410EA" w:rsidRDefault="00361076" w:rsidP="00130C73">
            <w:pPr>
              <w:pStyle w:val="AssignBody"/>
              <w:rPr>
                <w:rFonts w:cs="Arial"/>
                <w:b/>
                <w:bCs/>
                <w:sz w:val="20"/>
                <w:szCs w:val="20"/>
                <w:lang w:val="cy-GB"/>
              </w:rPr>
            </w:pPr>
            <w:r w:rsidRPr="005410EA">
              <w:rPr>
                <w:rFonts w:cs="Arial"/>
                <w:color w:val="283041"/>
                <w:sz w:val="21"/>
                <w:szCs w:val="21"/>
                <w:shd w:val="clear" w:color="auto" w:fill="FFFFFF"/>
                <w:lang w:val="cy-GB"/>
              </w:rPr>
              <w:t>Adolygu dull cyflwyno dyddiadau gwefannau yn y Rhestr Gyfeirnodi</w:t>
            </w:r>
          </w:p>
        </w:tc>
        <w:tc>
          <w:tcPr>
            <w:tcW w:w="5670" w:type="dxa"/>
          </w:tcPr>
          <w:p w14:paraId="65CBD7D1" w14:textId="08047006" w:rsidR="00F00E1D" w:rsidRPr="00361076" w:rsidRDefault="00361076" w:rsidP="00130C73">
            <w:pPr>
              <w:pStyle w:val="AssignBody"/>
              <w:rPr>
                <w:rFonts w:cs="Arial"/>
                <w:lang w:val="cy-GB"/>
              </w:rPr>
            </w:pPr>
            <w:r w:rsidRPr="00361076">
              <w:rPr>
                <w:rFonts w:cs="Arial"/>
                <w:lang w:val="cy-GB"/>
              </w:rPr>
              <w:t>Wedi defnyddio tudalen 11 o’r canllawiau cyfeirnodi Harvard am gymorth.</w:t>
            </w:r>
          </w:p>
        </w:tc>
        <w:tc>
          <w:tcPr>
            <w:tcW w:w="1985" w:type="dxa"/>
          </w:tcPr>
          <w:p w14:paraId="58234929" w14:textId="55FF768C" w:rsidR="00F00E1D" w:rsidRPr="00361076" w:rsidRDefault="00390FB1" w:rsidP="00130C73">
            <w:pPr>
              <w:pStyle w:val="AssignBody"/>
              <w:rPr>
                <w:rFonts w:cs="Arial"/>
                <w:lang w:val="cy-GB"/>
              </w:rPr>
            </w:pPr>
            <w:r w:rsidRPr="00361076">
              <w:rPr>
                <w:rFonts w:cs="Arial"/>
                <w:lang w:val="cy-GB"/>
              </w:rPr>
              <w:t>Rhestr Gyfeirnodi</w:t>
            </w:r>
          </w:p>
        </w:tc>
      </w:tr>
    </w:tbl>
    <w:p w14:paraId="6ECA8AFF" w14:textId="77777777" w:rsidR="00F00E1D" w:rsidRPr="00361076" w:rsidRDefault="00F00E1D" w:rsidP="00130C73">
      <w:pPr>
        <w:pStyle w:val="NormalWeb"/>
        <w:spacing w:line="360" w:lineRule="auto"/>
        <w:rPr>
          <w:rFonts w:ascii="Arial" w:hAnsi="Arial" w:cs="Arial"/>
          <w:b/>
          <w:bCs/>
          <w:sz w:val="28"/>
          <w:szCs w:val="28"/>
          <w:lang w:val="cy-GB"/>
        </w:rPr>
      </w:pPr>
    </w:p>
    <w:p w14:paraId="0FADB440" w14:textId="40E68348" w:rsidR="00CA60CB" w:rsidRPr="00361076" w:rsidRDefault="00390FB1" w:rsidP="00130C73">
      <w:pPr>
        <w:spacing w:line="360" w:lineRule="auto"/>
        <w:jc w:val="center"/>
        <w:rPr>
          <w:rFonts w:ascii="Arial" w:hAnsi="Arial" w:cs="Arial"/>
          <w:b/>
          <w:bCs/>
          <w:sz w:val="32"/>
          <w:szCs w:val="32"/>
          <w:u w:val="single"/>
        </w:rPr>
      </w:pPr>
      <w:r w:rsidRPr="00361076">
        <w:rPr>
          <w:rFonts w:ascii="Arial" w:hAnsi="Arial" w:cs="Arial"/>
          <w:b/>
          <w:bCs/>
          <w:sz w:val="32"/>
          <w:szCs w:val="32"/>
          <w:u w:val="single"/>
        </w:rPr>
        <w:t>Prosiect Ymchwil: Astudiaeth achos archwiliadol yn seiliedig ar y Profiad Dewisol Astudiaeth achos archwiliadol yn deillio o ymarfer (sylwi) ac a ymchwiliwyd ymhellach trwy offer ymchwil a nodwyd. Daw’r aseiniad i ben drwy nodi ymyrraeth y gellir ei dreialu drwy gydol y Profiad Addysgu Proffesiynol a chael tystiolaeth ohono drwy fyfyrio yn y Safonau Dysgu Proffesiynol.</w:t>
      </w:r>
    </w:p>
    <w:p w14:paraId="15F79FF5" w14:textId="77777777" w:rsidR="002E1F37" w:rsidRPr="00130C73" w:rsidRDefault="002E1F37" w:rsidP="00130C73">
      <w:pPr>
        <w:spacing w:line="360" w:lineRule="auto"/>
        <w:rPr>
          <w:rFonts w:ascii="Arial" w:hAnsi="Arial" w:cs="Arial"/>
          <w:sz w:val="22"/>
          <w:szCs w:val="22"/>
        </w:rPr>
      </w:pPr>
    </w:p>
    <w:p w14:paraId="22E261C7" w14:textId="6E2E49F5" w:rsidR="000A2E98" w:rsidRPr="000A2E98" w:rsidRDefault="000A2E98" w:rsidP="005770B5">
      <w:pPr>
        <w:spacing w:line="360" w:lineRule="auto"/>
        <w:rPr>
          <w:rFonts w:ascii="Arial" w:hAnsi="Arial" w:cs="Arial"/>
          <w:sz w:val="22"/>
          <w:szCs w:val="22"/>
        </w:rPr>
      </w:pPr>
      <w:r w:rsidRPr="000A2E98">
        <w:rPr>
          <w:rFonts w:ascii="Arial" w:hAnsi="Arial" w:cs="Arial"/>
          <w:sz w:val="22"/>
          <w:szCs w:val="22"/>
        </w:rPr>
        <w:t xml:space="preserve">Thema gyffredin a welir mewn nifer o ysgolion yw’r heriau wrth geisio ennyn diddordeb plant wrth ddysgu Mathemateg a Rhifedd (Putwain et al, 2018). Trwy gwblhau profiad addysgu proffesiynol blwyddyn ddiwethaf, gwelwyd nifer fawr o blant yn cael trafferth gyda gweithgareddau mathemateg a rhifedd gan nad oes unrhyw ddiddordeb ganddyn nhw yn y maes. O ganlyniad i hon, dewiswyd edrych ar ddulliau newydd gall ymarferwyr ychwanegu i'w hymarfer i wella safon y dysgu yn y dyfodol gan ennyn diddordeb. O fewn y Cwricwlwm i Gymru (CiG), gwelwyd pwysigrwydd sgiliau Mathemateg a Rhifedd disgyblion nid yn unig o fewn y maes dysgu a phrofiad, ond hefyd o fewn y Fframwaith Llythrennedd a Rhifedd ar gyfer sgiliau Trawsgwricwlaidd (Llywodraeth Cymru,  2022). Gwelwyd hefyd bwysigrwydd darparu gwersi trawsgwricwlaidd o fewn y Safonau Addysgu Proffesiynol (Llywodraeth Cymru, 2019). Dewiswyd felly i archwilio ymhellach ar sut y gellir defnyddio’r awyr agored i </w:t>
      </w:r>
      <w:r w:rsidRPr="000A2E98">
        <w:rPr>
          <w:rFonts w:ascii="Arial" w:hAnsi="Arial" w:cs="Arial"/>
          <w:sz w:val="22"/>
          <w:szCs w:val="22"/>
        </w:rPr>
        <w:lastRenderedPageBreak/>
        <w:t>ddysgu Mathemateg a Rhifedd wrth ystyried y cwestiwn ymchwil ‘Beth ydy barn disgyblion a staff o gael gwersi Mathemateg a Rhifedd yn yr awyr agored er mwyn gwella ymglymiad?</w:t>
      </w:r>
      <w:r w:rsidR="005770B5">
        <w:rPr>
          <w:rFonts w:ascii="Arial" w:hAnsi="Arial" w:cs="Arial"/>
          <w:sz w:val="22"/>
          <w:szCs w:val="22"/>
        </w:rPr>
        <w:t>’.</w:t>
      </w:r>
    </w:p>
    <w:p w14:paraId="2A947171" w14:textId="77777777" w:rsidR="000A2E98" w:rsidRDefault="000A2E98" w:rsidP="005770B5">
      <w:pPr>
        <w:spacing w:line="360" w:lineRule="auto"/>
        <w:rPr>
          <w:rFonts w:ascii="Arial" w:hAnsi="Arial" w:cs="Arial"/>
          <w:sz w:val="22"/>
          <w:szCs w:val="22"/>
        </w:rPr>
      </w:pPr>
    </w:p>
    <w:p w14:paraId="7DDA2809" w14:textId="0D71EDA8" w:rsidR="004B3CE8" w:rsidRDefault="000A2E98" w:rsidP="005770B5">
      <w:pPr>
        <w:spacing w:line="360" w:lineRule="auto"/>
        <w:rPr>
          <w:rFonts w:ascii="Arial" w:hAnsi="Arial" w:cs="Arial"/>
          <w:sz w:val="22"/>
          <w:szCs w:val="22"/>
        </w:rPr>
      </w:pPr>
      <w:r w:rsidRPr="000A2E98">
        <w:rPr>
          <w:rFonts w:ascii="Arial" w:hAnsi="Arial" w:cs="Arial"/>
          <w:sz w:val="22"/>
          <w:szCs w:val="22"/>
        </w:rPr>
        <w:t>Wrth gynnal ymchwil mewn ysgol drefol gyda thua 500 o ddisgyblion, treuliwyd amser ar draws nifer o ddosbarthiadau cam gynnydd dau, hynny yw blynyddoedd tri, pedwar, pump a chwech. Roedd yna 22% o ddisgyblion o fewn yr ysgol gydag Anghenion Dysgu Ychwanegol (ADY) sydd ychydig drosodd y cyfartaledd cenedlaethol yn ôl adroddiad Estyn (Estyn, 2018). Gan ddefnyddio dull astudiaeth achos archwiliadol i gasglu mwy o wybodaeth wrth ystyried y cwestiwn ymchwil, cynhaliwyd ystod o gyfweliadau gyda grwpiau o blant dros y blynyddoedd soniwyd, arsylwyd ystod o wersi mathemateg a rhifedd ar draws cam gynnydd dau a danfonwyd holiadur i staff blynyddoedd tri i chwech.</w:t>
      </w:r>
    </w:p>
    <w:p w14:paraId="32F9EE7E" w14:textId="77777777" w:rsidR="000A2E98" w:rsidRPr="00130C73" w:rsidRDefault="000A2E98" w:rsidP="005770B5">
      <w:pPr>
        <w:spacing w:line="360" w:lineRule="auto"/>
        <w:rPr>
          <w:rFonts w:ascii="Arial" w:hAnsi="Arial" w:cs="Arial"/>
          <w:sz w:val="22"/>
          <w:szCs w:val="22"/>
          <w:u w:val="single"/>
        </w:rPr>
      </w:pPr>
    </w:p>
    <w:p w14:paraId="6E926F2F" w14:textId="6EF206E6" w:rsidR="00BE0CF1" w:rsidRDefault="000A2E98" w:rsidP="005770B5">
      <w:pPr>
        <w:spacing w:line="360" w:lineRule="auto"/>
        <w:rPr>
          <w:rFonts w:ascii="Arial" w:hAnsi="Arial" w:cs="Arial"/>
          <w:sz w:val="22"/>
          <w:szCs w:val="22"/>
        </w:rPr>
      </w:pPr>
      <w:r w:rsidRPr="000A2E98">
        <w:rPr>
          <w:rFonts w:ascii="Arial" w:hAnsi="Arial" w:cs="Arial"/>
          <w:sz w:val="22"/>
          <w:szCs w:val="22"/>
        </w:rPr>
        <w:t>Nid yw addysg yn cael ei gynnal o fewn dosbarth yn unig (Otte et al, 2019) felly rhaid ystyried y ffurfiau gwahanol gall addysg digwydd i sicrhau llwyddiant disgyblion. Gall yr amgylchedd dysgu gwneud y gwahaniaeth rhwng plentyn llawn chwilfrydedd a phlentyn sydd wedi’i thynnu nôl (Llywodraeth Cymru, 2015 HWB), felly rhaid addasu’r amgylchedd er mwyn sicrhau eu hymglymiad (Estyn, 2017). Mae hon yn wir am nid yn unig yr ystafell dosbarth, ond hefyd yr ardal allanol gan fod rhaid cael cymysgedd o’r ddau i sicrhau datblygiad llawn disgyblion (White, 2013). Gall defnyddio’r awyr agored wrth ddysgu Mathemateg a Rhifedd ddangos buddiannau wrth ennyn diddordeb plant mwy chwilfrydig (Robertson, 2017) sydd efallai yn methu dysgu wrth eistedd ar bwys desg, yn enwedig os oes ganddynt ADY fel anhwylder diffyg canolbwyntio a gorfywiogrwydd ychwanegol (CMI, 2023) fel y 22% gwelir yn yr ysgol ymchwil. Nid yw hon yn wir am blant gydag ADY yn unig, ond hefyd am blant sydd yn dysgu mewn modd cinesthetig fel gwelwyd ysgol yn Lloegr (</w:t>
      </w:r>
      <w:r w:rsidRPr="002264FB">
        <w:rPr>
          <w:rFonts w:ascii="Arial" w:hAnsi="Arial" w:cs="Arial"/>
          <w:sz w:val="22"/>
          <w:szCs w:val="22"/>
          <w:highlight w:val="black"/>
        </w:rPr>
        <w:t>Cracoe and Rylstone Primary School, 2024</w:t>
      </w:r>
      <w:r w:rsidRPr="000A2E98">
        <w:rPr>
          <w:rFonts w:ascii="Arial" w:hAnsi="Arial" w:cs="Arial"/>
          <w:sz w:val="22"/>
          <w:szCs w:val="22"/>
        </w:rPr>
        <w:t>). Diffinnir dysgwyr cinesthetig fel plant sydd yn dysgu’n well trwy fod yn gyfranogwr gweithredol yn y dysgu yn lle eistedd a gwrando’n unig (BAU, 2022). Mae’n hynod o bwysig bod ymarferwyr yn ystyried y disgyblion yma wrth gynllunio gan ddengys ystadegau gall yna fod rhwng 30% i 45% o ddisgyblion sy’n dysgu’n ginesthetig (Dunn a Dunn, 1978; Tranquillo, 2008). Er bod gwaith Dunn a Dunn nawr tua 46 mlwydd oed, defnyddiwyd yr ystadegyn yma i ddangos y cynnydd mewn dysgwyr cinesthetig dros y blynyddoedd. Dengys hon hefyd bod yna mwy nag un ffynhonnell wedi dod o hyd i’r un ystadegyn ac felly mae’r dibynadwyedd yn yr ystadegyn yma wedi cynyddu gan nid oes yna unrhyw duedd (Library Help, 2020).</w:t>
      </w:r>
    </w:p>
    <w:p w14:paraId="48A6F655" w14:textId="77777777" w:rsidR="000A2E98" w:rsidRDefault="000A2E98" w:rsidP="005770B5">
      <w:pPr>
        <w:spacing w:line="360" w:lineRule="auto"/>
        <w:rPr>
          <w:rFonts w:ascii="Arial" w:hAnsi="Arial" w:cs="Arial"/>
          <w:sz w:val="22"/>
          <w:szCs w:val="22"/>
        </w:rPr>
      </w:pPr>
    </w:p>
    <w:p w14:paraId="2EE9D175" w14:textId="67299DE5" w:rsidR="004B3CE8" w:rsidRPr="00130C73" w:rsidRDefault="000A2E98" w:rsidP="005770B5">
      <w:pPr>
        <w:spacing w:line="360" w:lineRule="auto"/>
        <w:rPr>
          <w:rFonts w:ascii="Arial" w:hAnsi="Arial" w:cs="Arial"/>
          <w:sz w:val="22"/>
          <w:szCs w:val="22"/>
        </w:rPr>
      </w:pPr>
      <w:r w:rsidRPr="000A2E98">
        <w:rPr>
          <w:rFonts w:ascii="Arial" w:hAnsi="Arial" w:cs="Arial"/>
          <w:sz w:val="22"/>
          <w:szCs w:val="22"/>
        </w:rPr>
        <w:t xml:space="preserve">Fodd bynnag, rhaid bod yn ofalus gyda’r math yma o wersi gan gall arwain at ddiffyg canolbwyntiad (Crandall, 2022). Er hyn, gall cynnal y wers yn yr awyr agored lleihau hon gyda rhai </w:t>
      </w:r>
      <w:r w:rsidR="002264FB">
        <w:rPr>
          <w:rFonts w:ascii="Arial" w:hAnsi="Arial" w:cs="Arial"/>
          <w:sz w:val="22"/>
          <w:szCs w:val="22"/>
        </w:rPr>
        <w:t>plant</w:t>
      </w:r>
      <w:r w:rsidRPr="000A2E98">
        <w:rPr>
          <w:rFonts w:ascii="Arial" w:hAnsi="Arial" w:cs="Arial"/>
          <w:sz w:val="22"/>
          <w:szCs w:val="22"/>
        </w:rPr>
        <w:t xml:space="preserve"> gan gynnig amgylchedd newydd i’r dysgu digwydd (Bjorge et al, 2017). </w:t>
      </w:r>
      <w:r w:rsidRPr="000A2E98">
        <w:rPr>
          <w:rFonts w:ascii="Arial" w:hAnsi="Arial" w:cs="Arial"/>
          <w:sz w:val="22"/>
          <w:szCs w:val="22"/>
        </w:rPr>
        <w:lastRenderedPageBreak/>
        <w:t xml:space="preserve">Mae’n bwysig i gofio bod pob plentyn yn dysgu ar radd wahanol (Pica, 2023) felly nid oes un dull o addysgu sydd yn gweithio ar gyfer pob plentyn (Anderson, 2020). O ganlyniad, rhaid arbrofi gyda strategaethau gwahanol yn rheolaidd. Cysylltwyd y mathau yma o ddysgu gyda damcaniaeth Dewey, gan mae’n awgrymu bod dealltwriaeth yn cael ei adeiladu drwy brofiadau (Roberts, 2003). Awgryma hefyd bod yna pwyslais enfawr ar yr elfen gymdeithasol o addysg, yn enwedig wrth adeiladu hunanhyder (Williams, 2017). Mae’r pwysigrwydd o ddatblygu hyder yn amlwg ar draws addysg (Collins a Foley, 2008), ond yng Nghymru mae hon wedi’i amlinellu’n amlwg o fewn y CiG. Gwelwyd o fewn y pedwar diben yn y CiG dyle’r plant datblygu i fod yn ‘unigolion iach a hyderus’ (Llywodraeth Cymru, 2020). Dengys ymchwil bod </w:t>
      </w:r>
      <w:r w:rsidR="002264FB">
        <w:rPr>
          <w:rFonts w:ascii="Arial" w:hAnsi="Arial" w:cs="Arial"/>
          <w:sz w:val="22"/>
          <w:szCs w:val="22"/>
        </w:rPr>
        <w:t>cyfle i d</w:t>
      </w:r>
      <w:r w:rsidRPr="000A2E98">
        <w:rPr>
          <w:rFonts w:ascii="Arial" w:hAnsi="Arial" w:cs="Arial"/>
          <w:sz w:val="22"/>
          <w:szCs w:val="22"/>
        </w:rPr>
        <w:t>defnyddio’r awyr agored i addysgu yn gallu datblygu hunanhyder disgyblion ym mhellach (NMF, 2024) trwy gynnig y cyfle i gynnwys gweithgareddau corfforol o fewn y gwersi sy’n helpu i greu perthnasoedd cryf (Ciotto a Fede, 2017).</w:t>
      </w:r>
    </w:p>
    <w:p w14:paraId="5B15309F" w14:textId="77777777" w:rsidR="004B3CE8" w:rsidRDefault="004B3CE8" w:rsidP="005770B5">
      <w:pPr>
        <w:spacing w:line="360" w:lineRule="auto"/>
        <w:rPr>
          <w:rFonts w:ascii="Arial" w:hAnsi="Arial" w:cs="Arial"/>
          <w:sz w:val="22"/>
          <w:szCs w:val="22"/>
        </w:rPr>
      </w:pPr>
    </w:p>
    <w:p w14:paraId="79E2CE69" w14:textId="090084CC" w:rsidR="00BE0CF1" w:rsidRDefault="000A2E98" w:rsidP="005770B5">
      <w:pPr>
        <w:spacing w:line="360" w:lineRule="auto"/>
        <w:rPr>
          <w:rFonts w:ascii="Arial" w:hAnsi="Arial" w:cs="Arial"/>
          <w:sz w:val="22"/>
          <w:szCs w:val="22"/>
        </w:rPr>
      </w:pPr>
      <w:r w:rsidRPr="000A2E98">
        <w:rPr>
          <w:rFonts w:ascii="Arial" w:hAnsi="Arial" w:cs="Arial"/>
          <w:sz w:val="22"/>
          <w:szCs w:val="22"/>
        </w:rPr>
        <w:t xml:space="preserve">Wrth edrych yn fanwl ar ddysgu mathemateg a rhifedd yn awyr agored, gwelwyd y cyfle i ddarparu profiadau unigryw yn lle symud y gweithgaredd o un ardal i </w:t>
      </w:r>
      <w:r w:rsidR="002264FB">
        <w:rPr>
          <w:rFonts w:ascii="Arial" w:hAnsi="Arial" w:cs="Arial"/>
          <w:sz w:val="22"/>
          <w:szCs w:val="22"/>
        </w:rPr>
        <w:t>ardal</w:t>
      </w:r>
      <w:r w:rsidRPr="000A2E98">
        <w:rPr>
          <w:rFonts w:ascii="Arial" w:hAnsi="Arial" w:cs="Arial"/>
          <w:sz w:val="22"/>
          <w:szCs w:val="22"/>
        </w:rPr>
        <w:t xml:space="preserve"> </w:t>
      </w:r>
      <w:r w:rsidR="002264FB">
        <w:rPr>
          <w:rFonts w:ascii="Arial" w:hAnsi="Arial" w:cs="Arial"/>
          <w:sz w:val="22"/>
          <w:szCs w:val="22"/>
        </w:rPr>
        <w:t>arall</w:t>
      </w:r>
      <w:r w:rsidRPr="000A2E98">
        <w:rPr>
          <w:rFonts w:ascii="Arial" w:hAnsi="Arial" w:cs="Arial"/>
          <w:sz w:val="22"/>
          <w:szCs w:val="22"/>
        </w:rPr>
        <w:t xml:space="preserve"> (Beeley, 2013). Mae cynnal gwers mathemateg a rhifedd yn yr awyr agored yn gallu fod yn gyfle arbennig er mwyn rhoi cyfleoedd i’r plant datrys problemau mewn ffurfiau gwahanol ac felly datblygu’u sgiliau meddwl uwch (Waite, 2011) gan hefyd gwella ymglymiad disgyblion (Becker et al, 2018). Er hyn, mae’r risg o golli canolbwyntiad dal yn bodoli wrth roi’r disgyblion mewn amgylchedd newydd iddyn nhw (Waite, 2011). Bydd hi’n o fudd i ystyried y wybodaeth yma wrth ddechrau ar yr ymchwil, gan edrych i weld os mae’r un problemau yn wir o fewn yr ymchwil yma. Fodd bynnag, rhaid edrych ar y wybodaeth sy’n codi o fewn arsylwadau yn lle edrych </w:t>
      </w:r>
      <w:r w:rsidR="002264FB">
        <w:rPr>
          <w:rFonts w:ascii="Arial" w:hAnsi="Arial" w:cs="Arial"/>
          <w:sz w:val="22"/>
          <w:szCs w:val="22"/>
        </w:rPr>
        <w:t>ar</w:t>
      </w:r>
      <w:r w:rsidRPr="000A2E98">
        <w:rPr>
          <w:rFonts w:ascii="Arial" w:hAnsi="Arial" w:cs="Arial"/>
          <w:sz w:val="22"/>
          <w:szCs w:val="22"/>
        </w:rPr>
        <w:t xml:space="preserve"> ffeithiau blaenorol</w:t>
      </w:r>
      <w:r w:rsidR="002264FB">
        <w:rPr>
          <w:rFonts w:ascii="Arial" w:hAnsi="Arial" w:cs="Arial"/>
          <w:sz w:val="22"/>
          <w:szCs w:val="22"/>
        </w:rPr>
        <w:t xml:space="preserve"> yn unig</w:t>
      </w:r>
      <w:r w:rsidRPr="000A2E98">
        <w:rPr>
          <w:rFonts w:ascii="Arial" w:hAnsi="Arial" w:cs="Arial"/>
          <w:sz w:val="22"/>
          <w:szCs w:val="22"/>
        </w:rPr>
        <w:t>.</w:t>
      </w:r>
    </w:p>
    <w:p w14:paraId="3E8096BB" w14:textId="77777777" w:rsidR="000A2E98" w:rsidRPr="00130C73" w:rsidRDefault="000A2E98" w:rsidP="005770B5">
      <w:pPr>
        <w:spacing w:line="360" w:lineRule="auto"/>
        <w:rPr>
          <w:rFonts w:ascii="Arial" w:hAnsi="Arial" w:cs="Arial"/>
          <w:sz w:val="22"/>
          <w:szCs w:val="22"/>
        </w:rPr>
      </w:pPr>
    </w:p>
    <w:p w14:paraId="0F5F0D2C" w14:textId="1D6D2E35" w:rsidR="00D242CA" w:rsidRDefault="00D80F30" w:rsidP="005770B5">
      <w:pPr>
        <w:spacing w:line="360" w:lineRule="auto"/>
        <w:rPr>
          <w:rFonts w:ascii="Arial" w:hAnsi="Arial" w:cs="Arial"/>
          <w:sz w:val="22"/>
          <w:szCs w:val="22"/>
        </w:rPr>
      </w:pPr>
      <w:r w:rsidRPr="00D80F30">
        <w:rPr>
          <w:rFonts w:ascii="Arial" w:hAnsi="Arial" w:cs="Arial"/>
          <w:sz w:val="22"/>
          <w:szCs w:val="22"/>
        </w:rPr>
        <w:t>Yn anffodus, dengys ymchwil blaenorol gall fod yn anodd i athrawon defnyddio’r awyr agored o fewn gwersi o ganlyniad i ystod o rwystrau, gan gynnwys diffyg offer, diffyg staff (NFER,2020), cyrraedd disgwyliadau’r cwricwlwm a diffyg hyder yr athro (LTL, 2023). Yng Nghymru, gwelir bod y CiG yn rhoi fwy o ryddid i athrawon wrth iddynt gynllunio ar gyfer cynnydd eu disgyblion (Llywodraeth Cymru, 2021) felly dylid manteisio ar y defnydd o’r awyr agored wrth addysgu mathemateg a rhifedd. Yn anffodus, gwelir bod problemau logistaidd dal yn bodoli mewn addysg Cymru (OECD, 2014) ond mae’r Llywodraeth wedi adnabod y rhain er mwyn gwella (Donaldson, 2015). O ran hyder athrawon, gwelir pwysigrwydd gallu rheoli’r amgylchedd dysgu fel rhan allweddol o’r Safonau Addysgu Proffesiynol (Llywodraeth Cymru, 2019), gall cael mentor i ddangos i athrawon pa fath o bethau gallwch wneud yn yr awyr agored helpu wrth ddatblygu hyder a chasglu strategaethau newydd (LTL, 2023).</w:t>
      </w:r>
    </w:p>
    <w:p w14:paraId="0D869D61" w14:textId="77777777" w:rsidR="00D80F30" w:rsidRDefault="00D80F30" w:rsidP="005770B5">
      <w:pPr>
        <w:spacing w:line="360" w:lineRule="auto"/>
        <w:rPr>
          <w:rFonts w:ascii="Arial" w:hAnsi="Arial" w:cs="Arial"/>
          <w:sz w:val="22"/>
          <w:szCs w:val="22"/>
        </w:rPr>
      </w:pPr>
    </w:p>
    <w:p w14:paraId="4F9688E0" w14:textId="30C0E2D0" w:rsidR="00AD43B5" w:rsidRDefault="00D80F30" w:rsidP="005770B5">
      <w:pPr>
        <w:spacing w:line="360" w:lineRule="auto"/>
        <w:rPr>
          <w:rFonts w:ascii="Arial" w:hAnsi="Arial" w:cs="Arial"/>
          <w:sz w:val="22"/>
          <w:szCs w:val="22"/>
        </w:rPr>
      </w:pPr>
      <w:r w:rsidRPr="00D80F30">
        <w:rPr>
          <w:rFonts w:ascii="Arial" w:hAnsi="Arial" w:cs="Arial"/>
          <w:sz w:val="22"/>
          <w:szCs w:val="22"/>
        </w:rPr>
        <w:lastRenderedPageBreak/>
        <w:t xml:space="preserve">Fel ymchwilydd unigol, defnyddiwyd dull ymchwil Astudiaeth Achos (AA) gan nid oes angen tîm i gasglu’r ymchwil (Nisbet a Watt, 1984) er gall cymryd fwy o amser (Mcleod, 2024). Diffinnir AA fel dull ymchwil er mwyn casglu gwybodaeth am ffocws manwl (Robert-Holmes, 2018) mewn cyd-destun naturiol, go-iawn (Yin, 2018; Simons, 2009). Gellir defnyddio ystod o ddulliau ymchwil wrth wneud AA er mwyn gasglu ystod o dystiolaeth ansoddol ond hefyd meintiol (Rozsahegyi, 2019). Diffinnir tystiolaeth ansoddol fel data sydd yn casglu profiadau, ymddygiad a syniadau cyfranogwyr (Tenny et al, 2022). Ar y llaw arall, diffinnir tystiolaeth feintiol fel data sy’n gallu cael ei fynegi gan rifau (ABS, 2023). Defnyddiwyd y ddau fath o dystiolaeth a data er mwyn allu derbyn trosolwg holistaidd o fewn yr AA (Thomas, 2011; DWL, 2021). Mewn achos yr ymchwil yma, ni fydd yr ymchwilydd yn cymryd rhan yn yr arsylwadau ond yn eistedd a gwylio’n unig. Penderfynwyd gwneud hyn er mwyn lleihau’r tebygrwydd o duedd, gan fod ymchwil wedi dangos gall arsylwyr yn cyfrannu achosi </w:t>
      </w:r>
      <w:r w:rsidR="002264FB">
        <w:rPr>
          <w:rFonts w:ascii="Arial" w:hAnsi="Arial" w:cs="Arial"/>
          <w:sz w:val="22"/>
          <w:szCs w:val="22"/>
        </w:rPr>
        <w:t>i duedd</w:t>
      </w:r>
      <w:r w:rsidRPr="00D80F30">
        <w:rPr>
          <w:rFonts w:ascii="Arial" w:hAnsi="Arial" w:cs="Arial"/>
          <w:sz w:val="22"/>
          <w:szCs w:val="22"/>
        </w:rPr>
        <w:t xml:space="preserve"> ymgodi (Shaughnessy, Zechmeister a Zechmeister, 2008). Yn lle, yr unig gyfranogwyr bydd staff cam gynnydd dau a hefyd y plant. Wrth ddewis dosbarthiadau i arsylwi, roedd rhaid dilyn amserlen yr ysgol o ran ei wersi mathemateg a rhifedd er mwyn sicrhau roedd yr arsylwadau yn berthnasol. Wrth ddewis plant ar gyfer y cyfweliadau, roedd y staff wedi dewis plant gydag ystod o allu ond hefyd rhai oedd yn ddigon hyderus i gael trafodaeth gyda rhywun newydd iddyn nhw.  </w:t>
      </w:r>
    </w:p>
    <w:p w14:paraId="335DD510" w14:textId="77777777" w:rsidR="00D80F30" w:rsidRDefault="00D80F30" w:rsidP="005770B5">
      <w:pPr>
        <w:spacing w:line="360" w:lineRule="auto"/>
        <w:rPr>
          <w:rFonts w:ascii="Arial" w:hAnsi="Arial" w:cs="Arial"/>
          <w:sz w:val="22"/>
          <w:szCs w:val="22"/>
        </w:rPr>
      </w:pPr>
    </w:p>
    <w:p w14:paraId="51374E2D" w14:textId="35C71D9E" w:rsidR="00320BA0" w:rsidRDefault="00D80F30" w:rsidP="005770B5">
      <w:pPr>
        <w:spacing w:line="360" w:lineRule="auto"/>
        <w:rPr>
          <w:rFonts w:ascii="Arial" w:hAnsi="Arial" w:cs="Arial"/>
          <w:sz w:val="22"/>
          <w:szCs w:val="22"/>
        </w:rPr>
      </w:pPr>
      <w:r w:rsidRPr="00D80F30">
        <w:rPr>
          <w:rFonts w:ascii="Arial" w:hAnsi="Arial" w:cs="Arial"/>
          <w:sz w:val="22"/>
          <w:szCs w:val="22"/>
        </w:rPr>
        <w:t>Cryfder arall o ddefnyddio AA yw’r ffaith ei fod yn darparu’r cyfle i ymchwil</w:t>
      </w:r>
      <w:r w:rsidR="002E4327">
        <w:rPr>
          <w:rFonts w:ascii="Arial" w:hAnsi="Arial" w:cs="Arial"/>
          <w:sz w:val="22"/>
          <w:szCs w:val="22"/>
        </w:rPr>
        <w:t>wyr</w:t>
      </w:r>
      <w:r w:rsidRPr="00D80F30">
        <w:rPr>
          <w:rFonts w:ascii="Arial" w:hAnsi="Arial" w:cs="Arial"/>
          <w:sz w:val="22"/>
          <w:szCs w:val="22"/>
        </w:rPr>
        <w:t xml:space="preserve"> archwilio er mwyn deall damcaniaethau blaenorol (Cohen, Manion a Morrison, 2018) wrth edrych ar y realiti o’r sefyllfa (Nisbet a Watt, 1984), gan wedyn allu adeiladu ar rain gyda’i ymchwil (Layder, 1993). Dymunwyd gwneud hon gyda’r wybodaeth soniwyd yn gynharach am y risgiau wrth ddysgu yn yr awyr agored, gan gymharu’r canfyddiadau casglwyd gyda’r ymchwil blaenorol i allu dod i ganlyniad mwy pendant. Gan wneud yr holl ymchwil yma, mae’n gyfle arbennig i ddatblygu sgiliau ymchwil (Flyvbjerg, 2006) sydd yn rhan o’r Safonau Addysgu Proffesiynol (Llywodraeth Cymru, 2019), gan fydd angen i athrawon parhau i wneud gwaith ymchwil er mwyn gallu dysgu strategaethau newydd, gwirio gwybodaeth a darganfod adnoddau er mwyn gwella safon y dysgu. Un o’r problemau gall codi wrth wneud AA yw’r risg o gasglu gormod o ddata sydd ddim yn berthnasol i’r achos (Crowe et al, 2011). Er mwyn osgoi hon, dilynwyd dulliau ymchwil oedd yn gallu casglu gwybodaeth yn ymwneud gyda’r cwestiwn ymchwil.</w:t>
      </w:r>
    </w:p>
    <w:p w14:paraId="076C9CEF" w14:textId="77777777" w:rsidR="00D80F30" w:rsidRDefault="00D80F30" w:rsidP="005770B5">
      <w:pPr>
        <w:spacing w:line="360" w:lineRule="auto"/>
        <w:rPr>
          <w:rFonts w:ascii="Arial" w:hAnsi="Arial" w:cs="Arial"/>
          <w:sz w:val="22"/>
          <w:szCs w:val="22"/>
          <w:u w:val="single"/>
        </w:rPr>
      </w:pPr>
    </w:p>
    <w:p w14:paraId="3D98CD3F" w14:textId="2E0AC9F8" w:rsidR="00B410BB" w:rsidRDefault="00D80F30" w:rsidP="005770B5">
      <w:pPr>
        <w:spacing w:line="360" w:lineRule="auto"/>
        <w:rPr>
          <w:rFonts w:ascii="Arial" w:hAnsi="Arial" w:cs="Arial"/>
          <w:sz w:val="22"/>
          <w:szCs w:val="22"/>
        </w:rPr>
      </w:pPr>
      <w:r w:rsidRPr="00D80F30">
        <w:rPr>
          <w:rFonts w:ascii="Arial" w:hAnsi="Arial" w:cs="Arial"/>
          <w:sz w:val="22"/>
          <w:szCs w:val="22"/>
        </w:rPr>
        <w:t xml:space="preserve">Fel soniwyd ar ddechrau’r aseiniad, penderfynwyd defnyddio ystod o ddulliau ymchwil i gwblhau’r AA; gan gynnwys cynnal cyfweliadau, arsylwadau a darparu holiaduron. Defnyddiwyd cyfweliadau gan gall fod y dull mwyaf cyffredin er mwyn casglu tystiolaeth wrth weithio gyda phlant (Einarsdottir, 2007). Er hynny, gall fod yn anoddach na chyfweliadau </w:t>
      </w:r>
      <w:r w:rsidRPr="00D80F30">
        <w:rPr>
          <w:rFonts w:ascii="Arial" w:hAnsi="Arial" w:cs="Arial"/>
          <w:sz w:val="22"/>
          <w:szCs w:val="22"/>
        </w:rPr>
        <w:lastRenderedPageBreak/>
        <w:t>gydag oedolion (Clark, 2010; Austin, 2016; Ponizovsky-Bergerson et al, 2019)</w:t>
      </w:r>
      <w:r w:rsidR="002E4327">
        <w:rPr>
          <w:rFonts w:ascii="Arial" w:hAnsi="Arial" w:cs="Arial"/>
          <w:sz w:val="22"/>
          <w:szCs w:val="22"/>
        </w:rPr>
        <w:t>,</w:t>
      </w:r>
      <w:r w:rsidRPr="00D80F30">
        <w:rPr>
          <w:rFonts w:ascii="Arial" w:hAnsi="Arial" w:cs="Arial"/>
          <w:sz w:val="22"/>
          <w:szCs w:val="22"/>
        </w:rPr>
        <w:t xml:space="preserve"> er bod yr un agweddau yn ymddangos fel yr angen am wrando gweithredol (Arksey a Knight, 1999) rhaid cynnwys ystyriaethau ychwanegol (Dayan, 2008; Hatch, 1990). Er mwyn osgoi’r her o gyfweld â phlant ifanc, cyfwelwyd grwpiau ffocws gan gynnwys; pedwar disgyblion o flwyddyn tri, pump disgyblion o flwyddyn pedwar, tri disgybl o flwyddyn pump a pum disgybl o flwyddyn chwech. Er danfonwyd yr un nifer o lythyron caniatâd i bob dosbarth, </w:t>
      </w:r>
      <w:r w:rsidR="002E4327">
        <w:rPr>
          <w:rFonts w:ascii="Arial" w:hAnsi="Arial" w:cs="Arial"/>
          <w:sz w:val="22"/>
          <w:szCs w:val="22"/>
        </w:rPr>
        <w:t xml:space="preserve">felly </w:t>
      </w:r>
      <w:r w:rsidRPr="00D80F30">
        <w:rPr>
          <w:rFonts w:ascii="Arial" w:hAnsi="Arial" w:cs="Arial"/>
          <w:sz w:val="22"/>
          <w:szCs w:val="22"/>
        </w:rPr>
        <w:t>roedd y nifer o ddisgyblion wedi amrywio o ganlyniad i salwch. Efallai i osgoi hyn tro nesaf danfonwyd llythyron i gw</w:t>
      </w:r>
      <w:r w:rsidR="002E4327">
        <w:rPr>
          <w:rFonts w:ascii="Arial" w:hAnsi="Arial" w:cs="Arial"/>
          <w:sz w:val="22"/>
          <w:szCs w:val="22"/>
        </w:rPr>
        <w:t>b</w:t>
      </w:r>
      <w:r w:rsidRPr="00D80F30">
        <w:rPr>
          <w:rFonts w:ascii="Arial" w:hAnsi="Arial" w:cs="Arial"/>
          <w:sz w:val="22"/>
          <w:szCs w:val="22"/>
        </w:rPr>
        <w:t>l o blant ychwanegol i gyfweld</w:t>
      </w:r>
      <w:r w:rsidR="002E4327">
        <w:rPr>
          <w:rFonts w:ascii="Arial" w:hAnsi="Arial" w:cs="Arial"/>
          <w:sz w:val="22"/>
          <w:szCs w:val="22"/>
        </w:rPr>
        <w:t>,</w:t>
      </w:r>
      <w:r w:rsidRPr="00D80F30">
        <w:rPr>
          <w:rFonts w:ascii="Arial" w:hAnsi="Arial" w:cs="Arial"/>
          <w:sz w:val="22"/>
          <w:szCs w:val="22"/>
        </w:rPr>
        <w:t xml:space="preserve"> os mae nifer y disgyblion o fewn y grŵp yn disgyn.  </w:t>
      </w:r>
    </w:p>
    <w:p w14:paraId="07C70E12" w14:textId="77777777" w:rsidR="00D80F30" w:rsidRDefault="00D80F30" w:rsidP="005770B5">
      <w:pPr>
        <w:spacing w:line="360" w:lineRule="auto"/>
        <w:rPr>
          <w:rFonts w:ascii="Arial" w:hAnsi="Arial" w:cs="Arial"/>
          <w:sz w:val="22"/>
          <w:szCs w:val="22"/>
        </w:rPr>
      </w:pPr>
    </w:p>
    <w:p w14:paraId="586E8942" w14:textId="366AAF05" w:rsidR="00370ED5" w:rsidRDefault="00D80F30" w:rsidP="005770B5">
      <w:pPr>
        <w:spacing w:line="360" w:lineRule="auto"/>
        <w:rPr>
          <w:rFonts w:ascii="Arial" w:hAnsi="Arial" w:cs="Arial"/>
          <w:sz w:val="22"/>
          <w:szCs w:val="22"/>
        </w:rPr>
      </w:pPr>
      <w:r w:rsidRPr="00D80F30">
        <w:rPr>
          <w:rFonts w:ascii="Arial" w:hAnsi="Arial" w:cs="Arial"/>
          <w:sz w:val="22"/>
          <w:szCs w:val="22"/>
        </w:rPr>
        <w:t>Un o’r rhwystrau sy’n ymgodi wrth gynnal cyfweliadau gyda phlant yw’r perthnasoedd sy’n seiliedig ar bŵer (Einarsdottir, 2007; Clark, 2010; Rogers, 2010). Mae plant yn dysgu bod oedolion yn ofyn cwestiynau maent yn gwybod yr ateb i yn barod (Hatch, 1990; Rolfe a Siraj-Blatchford, 2001) ac felly eisiau rhoi’r ‘ateb cywir’ iddyn nhw am ganmoliaeth (Hatch, 1990; Einardottir, 2007). Er mwyn osgoi hyn, dechreuwyd pob cyfweliad gan esbonio nid oedd ateb cywir i’r cwestiynau gan fod yr ymchwil yn casglu barnau personol. Er mwyn annog trafodaeth, cynnal</w:t>
      </w:r>
      <w:r w:rsidR="002E4327">
        <w:rPr>
          <w:rFonts w:ascii="Arial" w:hAnsi="Arial" w:cs="Arial"/>
          <w:sz w:val="22"/>
          <w:szCs w:val="22"/>
        </w:rPr>
        <w:t xml:space="preserve">iwyd </w:t>
      </w:r>
      <w:r w:rsidRPr="00D80F30">
        <w:rPr>
          <w:rFonts w:ascii="Arial" w:hAnsi="Arial" w:cs="Arial"/>
          <w:sz w:val="22"/>
          <w:szCs w:val="22"/>
        </w:rPr>
        <w:t xml:space="preserve">cyfweliadau lled-strwythuredig sydd yn rhoi’r cyfle i’r ymchwilydd adeiladu ar beth mae’r cyfranogwyr yn dweud i bwyso mewn i unrhyw themâu sy’n codi (Thomas, 2017). Cynlluniwyd ystod o gwestiynau agored a chaeedig cyffredinol i’r disgyblion er mwyn sicrhau bod data yn cael eu casglu gan hefyd rhoi’r rhyddid am syniadau newydd godi. Gall y broblem o ymddwyn fel athro </w:t>
      </w:r>
      <w:r w:rsidR="002E4327">
        <w:rPr>
          <w:rFonts w:ascii="Arial" w:hAnsi="Arial" w:cs="Arial"/>
          <w:sz w:val="22"/>
          <w:szCs w:val="22"/>
        </w:rPr>
        <w:t xml:space="preserve">hefyd </w:t>
      </w:r>
      <w:r w:rsidRPr="00D80F30">
        <w:rPr>
          <w:rFonts w:ascii="Arial" w:hAnsi="Arial" w:cs="Arial"/>
          <w:sz w:val="22"/>
          <w:szCs w:val="22"/>
        </w:rPr>
        <w:t>codi wrth gynnal cyfweliadau gyda phlant (Ailwood, 2011). Gan adael i’r plant mwynhau’r drafodaeth a rhannu eu profiadau heb yr ymchwilydd yn torri ar draws fel gwelir yn Atodiad L, Ll, M a N, roedd y disgyblion yn fwy cyffyrddus wrth drafod gyda’i gilydd. Cynhaliwyd y cyfweliadau mewn ardal yng nghefn adran cam gynnydd dau'r ysgol. Nid oedd yna waliau neu ddrws felly nid oedd unrhyw deimladau o bryder wrth fynd i’r amgylchedd am drafodaeth. Ar y llaw arall, o ganlyniad i ddiffyg neilltuaeth roedd yna bach o sŵn wrth gyfweld ond gan roedd digon o amser nid oedd y sŵn wedi cael llawer o effaith ar y canlyniadau. Er hyn, rhaid bod yn ofalus wrth gymryd disgyblion mae o’u wersi ar gyfer ymchwil (Alderson a Morrow, 2011) felly cynhaliwyd yr ymchwil pan roedd y disgyblion yn ymarfer ar gyfer y Sioe Nadolig felly nid oedd unrhyw ymyraethau ar addysg.</w:t>
      </w:r>
    </w:p>
    <w:p w14:paraId="0CB6ED70" w14:textId="77777777" w:rsidR="00D80F30" w:rsidRDefault="00D80F30" w:rsidP="005770B5">
      <w:pPr>
        <w:spacing w:line="360" w:lineRule="auto"/>
        <w:rPr>
          <w:rFonts w:ascii="Arial" w:hAnsi="Arial" w:cs="Arial"/>
          <w:sz w:val="22"/>
          <w:szCs w:val="22"/>
        </w:rPr>
      </w:pPr>
    </w:p>
    <w:p w14:paraId="72BBCB39" w14:textId="44F60A4D" w:rsidR="00411CB4" w:rsidRDefault="00D80F30" w:rsidP="005770B5">
      <w:pPr>
        <w:spacing w:line="360" w:lineRule="auto"/>
        <w:rPr>
          <w:rFonts w:ascii="Arial" w:hAnsi="Arial" w:cs="Arial"/>
          <w:sz w:val="22"/>
          <w:szCs w:val="22"/>
        </w:rPr>
      </w:pPr>
      <w:r w:rsidRPr="00D80F30">
        <w:rPr>
          <w:rFonts w:ascii="Arial" w:hAnsi="Arial" w:cs="Arial"/>
          <w:sz w:val="22"/>
          <w:szCs w:val="22"/>
        </w:rPr>
        <w:t xml:space="preserve">Darparwyd holiaduron i staff cam gynnydd dau ar-lein i leihau’r maint o bapur defnyddiwyd yn yr ymchwil, ond gall hon dod gyda chyfyngiadau ychwanegol (James a Busher, 2007). I’r cyfranogwyr gall tuedd codi (Andrade, 2020), yn yr achos yma gall yr athrawon eisiau amddiffyn yr ysgol a’r ffordd y maent yn addysgu. Wrth gynllunio holiadur, rhaid sicrhau bod y cwestiynau yn glir ac yn ddealladwy (Arksey a Knight, 1999). Cynlluniwyd ystod o </w:t>
      </w:r>
      <w:r w:rsidRPr="00D80F30">
        <w:rPr>
          <w:rFonts w:ascii="Arial" w:hAnsi="Arial" w:cs="Arial"/>
          <w:sz w:val="22"/>
          <w:szCs w:val="22"/>
        </w:rPr>
        <w:lastRenderedPageBreak/>
        <w:t xml:space="preserve">gwestiynau, gan gynnwys cwestiynau caeedig, agored, ticio’r blychau, graddio fel y gwelir yn Atodiad O. Mae defnyddio holiaduron ar-lein hefyd yn gallu bod ffordd o arbed amser i ymchwilydd, gan nid oes angen chwilio am bob cyfranogwr yn unigol wrth ddanfon linc (Wright, 2017) felly dyma sut anwybyddwyd y risg o wastraffu amser (Mcleod, 2024) gall dod gydag AA fel soniwyd yn flaenorol. Anfantais gall dod gyda holiaduron yw’r ffaith gall y cyfranwyr gadael yr holiadur yn anghyflawn, hefyd does dim ffordd i sicrhau bydd pawb yn ymateb (Llywodraeth Cymru, 2015). I </w:t>
      </w:r>
      <w:r w:rsidR="002E4327">
        <w:rPr>
          <w:rFonts w:ascii="Arial" w:hAnsi="Arial" w:cs="Arial"/>
          <w:sz w:val="22"/>
          <w:szCs w:val="22"/>
        </w:rPr>
        <w:t xml:space="preserve">geisio </w:t>
      </w:r>
      <w:r w:rsidRPr="00D80F30">
        <w:rPr>
          <w:rFonts w:ascii="Arial" w:hAnsi="Arial" w:cs="Arial"/>
          <w:sz w:val="22"/>
          <w:szCs w:val="22"/>
        </w:rPr>
        <w:t>osgoi hyn, cynlluniwyd holiadur oedd yn gallu cael ei gwblhau yn gyflym i annog cyfranwyr i gymryd rhan.</w:t>
      </w:r>
    </w:p>
    <w:p w14:paraId="5E6B5E00" w14:textId="77777777" w:rsidR="00D80F30" w:rsidRDefault="00D80F30" w:rsidP="005770B5">
      <w:pPr>
        <w:spacing w:line="360" w:lineRule="auto"/>
        <w:rPr>
          <w:rFonts w:ascii="Arial" w:hAnsi="Arial" w:cs="Arial"/>
          <w:sz w:val="22"/>
          <w:szCs w:val="22"/>
        </w:rPr>
      </w:pPr>
    </w:p>
    <w:p w14:paraId="7AC049DA" w14:textId="025636FA" w:rsidR="00AD16EE" w:rsidRDefault="006554C5" w:rsidP="005770B5">
      <w:pPr>
        <w:spacing w:line="360" w:lineRule="auto"/>
        <w:rPr>
          <w:rFonts w:ascii="Arial" w:hAnsi="Arial" w:cs="Arial"/>
          <w:sz w:val="22"/>
          <w:szCs w:val="22"/>
        </w:rPr>
      </w:pPr>
      <w:r w:rsidRPr="006554C5">
        <w:rPr>
          <w:rFonts w:ascii="Arial" w:hAnsi="Arial" w:cs="Arial"/>
          <w:sz w:val="22"/>
          <w:szCs w:val="22"/>
        </w:rPr>
        <w:t xml:space="preserve">Y dull ymchwil olaf defnyddiwyd oedd arsylwadau. Gan ddefnyddio arsylwadau, gellir profi’r damcaniaethau a gwybodaeth casglwyd mewn modd naturiol i gasglu trosolwg go-iawn (Llywodraeth Cymru, 2015). I sicrhau strwythur, defnyddiwyd y Raddfa Leuven (GL)  i gasglu gwybodaeth berthnasol i’r AA. Mae’r GL yn adnodd anhygoel er mwyn i ymchwilydd datblygu eu sgiliau arsylwi (Woods, 2016), gan ellir rhoi ffocws penodol i’r arsylwad. Defnyddiwyd y GL er mwyn arsylwi lefelau ymglymiad y disgyblion o fewn eu gwersi mathemateg a rhifedd. Dewiswyd tri phlentyn ar hap ar gyfer pob arsylwad felly nid oedd y dewis wedi’i seilio ar allu’r disgyblion, sydd yn gallu bod yn anfantais. Gan roedd rhaid dilyn amserlen yr ysgol, arsylwyd yr un dosbarth mwy nag eraill. Efallai bydd hon hefyd yn cael effaith ar y canlyniadau gan nid oedd digon o gymysg ar draws oedran ac felly gallu'r disgyblion. Arsylwyd ystod o wersi mathemateg a rhifedd o fewn dosbarth ac yn yr awyr agored er mwyn allu cymharu ymglymiad y disgyblion ar draws y ddau. Dewiswyd yr un disgyblion ar gyfer pob dosbarth i sicrhau cysondeb yn y canlyniadau gan fydd y disgyblion yn dangos yr un arwyddion.  </w:t>
      </w:r>
    </w:p>
    <w:p w14:paraId="3643C474" w14:textId="77777777" w:rsidR="006554C5" w:rsidRDefault="006554C5" w:rsidP="005770B5">
      <w:pPr>
        <w:spacing w:line="360" w:lineRule="auto"/>
        <w:rPr>
          <w:rFonts w:ascii="Arial" w:hAnsi="Arial" w:cs="Arial"/>
          <w:sz w:val="22"/>
          <w:szCs w:val="22"/>
        </w:rPr>
      </w:pPr>
    </w:p>
    <w:p w14:paraId="3A680DE4" w14:textId="0A7D7FDB" w:rsidR="00D40123" w:rsidRDefault="006554C5" w:rsidP="005770B5">
      <w:pPr>
        <w:spacing w:line="360" w:lineRule="auto"/>
        <w:rPr>
          <w:rFonts w:ascii="Arial" w:hAnsi="Arial" w:cs="Arial"/>
          <w:sz w:val="22"/>
          <w:szCs w:val="22"/>
        </w:rPr>
      </w:pPr>
      <w:r w:rsidRPr="006554C5">
        <w:rPr>
          <w:rFonts w:ascii="Arial" w:hAnsi="Arial" w:cs="Arial"/>
          <w:sz w:val="22"/>
          <w:szCs w:val="22"/>
        </w:rPr>
        <w:t xml:space="preserve">Fel gwelir o Atodiad B mae yna bump lefel i’r GL, yn amrywio o ymglymiad ‘hynod o isel’ sef lefel </w:t>
      </w:r>
      <w:r w:rsidR="002E4327">
        <w:rPr>
          <w:rFonts w:ascii="Arial" w:hAnsi="Arial" w:cs="Arial"/>
          <w:sz w:val="22"/>
          <w:szCs w:val="22"/>
        </w:rPr>
        <w:t>un</w:t>
      </w:r>
      <w:r w:rsidRPr="006554C5">
        <w:rPr>
          <w:rFonts w:ascii="Arial" w:hAnsi="Arial" w:cs="Arial"/>
          <w:sz w:val="22"/>
          <w:szCs w:val="22"/>
        </w:rPr>
        <w:t xml:space="preserve"> lan at ymglymiad ‘uchel iawn’ sef lefel pump. Os nid yw’r plant yn cyrraedd lefelau pedwar a phump, nid yw’r plant yn datblygu i’w potensial llawn (Allen a Gordon, 2017). Gellir meddwl am ymglymiad fel arwydd o wers safon uchel, gan ei fod yn dal sylw’r plant (Woods, 2016). Heb yr arwyddion a’r ymglymiad uchel yma, gellir gwybod bod rhaid newid elfennau o’r wers. Wrth i ddisgyblion cyrraedd lefelau uwch y GL, maent yn datblygu eu sgiliau creadigrwydd a sgiliau datrys problemau (Brodie, 2014) sydd yn elfen hynod o bwysig o fewn mathemateg a rhifedd. Er hyn, nid yw’r raddfa yma yn effeithiol ar gyfer pob dosbarth, gan nid yw’n gywir ar gyfer plant gydag ADY (Learning Journal, 2021) gan gall yr arwyddion amrywio. Gan nad oedd unrhyw wybodaeth o ran gallu’r disgyblion wedi cael ei gymryd mewn i ystyriaeth, nid oes ffordd o wybod os mae’r canlyniadau yn hollol wir felly rhaid bod yn ofalus wrth ddadansoddi'r data.</w:t>
      </w:r>
    </w:p>
    <w:p w14:paraId="5B967EAA" w14:textId="77777777" w:rsidR="006554C5" w:rsidRDefault="006554C5" w:rsidP="005770B5">
      <w:pPr>
        <w:spacing w:line="360" w:lineRule="auto"/>
        <w:rPr>
          <w:rFonts w:ascii="Arial" w:hAnsi="Arial" w:cs="Arial"/>
          <w:sz w:val="22"/>
          <w:szCs w:val="22"/>
        </w:rPr>
      </w:pPr>
    </w:p>
    <w:p w14:paraId="315F13D6" w14:textId="4EF4715E" w:rsidR="00AF0CC4" w:rsidRDefault="006554C5" w:rsidP="005770B5">
      <w:pPr>
        <w:spacing w:line="360" w:lineRule="auto"/>
        <w:rPr>
          <w:rFonts w:ascii="Arial" w:hAnsi="Arial" w:cs="Arial"/>
          <w:sz w:val="22"/>
          <w:szCs w:val="22"/>
        </w:rPr>
      </w:pPr>
      <w:r w:rsidRPr="006554C5">
        <w:rPr>
          <w:rFonts w:ascii="Arial" w:hAnsi="Arial" w:cs="Arial"/>
          <w:sz w:val="22"/>
          <w:szCs w:val="22"/>
        </w:rPr>
        <w:lastRenderedPageBreak/>
        <w:t>Wrth fynd ati i ddadansoddi’r data, creuwyd allwedd i ddangos themâu cyffredin ar draws yr arsylwadau a’r cyfweliadau (gwelir Atodiad C a J). Gan wneud hyn, gall y data cael ei chodio i weld canlyniadau'r data ansoddol yn glir (HSS, 2023). Fel soniwyd yn flaenorol, nid oedd modd i arsylwi'r un nifer o wersi mathemateg a rhifedd ym mhob dosbarth felly o fewn yr ystafell dosbarth arsylwyd un wers blwyddyn tri, un wers blwyddyn pedwar, un wers drawsgwricwlaidd blwyddyn pedwar, dwy wers blwyddyn pump ac un wers blwyddyn chwech. Yn yr awyr agored, arsylwyd un wers blwyddyn pedwar, un wers blwyddyn pump ac un wers blwyddyn chwech. Gan nad oedd nifer y gwersi yn gyfartal, ni fydd y canlyniadau yn gadarn ac felly’n colli dibynadwyedd (Brown, 2023). Pe bawn yr ymchwil yn cael ei wneud eto, bydd rhaid sicrhau bod yr un nifer o wersi yn cael eu harsylwi i sicrhau’r cysondeb yma. Ar adeg yr ymchwil, roedd hyn yn anodd gan roedd yna lawer o ymarfer ar gyfer y sioe Nadolig. Gan ddim ond un ymateb derbyniwyd o’r holiaduron, defnyddiwyd ystod o sgrin luniau i ddangos pob ymateb (gwelir Atodiad Ph). Defnyddiwyd hefyd cwpl o raffiau pob oeddynt yn addas,</w:t>
      </w:r>
    </w:p>
    <w:p w14:paraId="0D7E18B0" w14:textId="77777777" w:rsidR="006554C5" w:rsidRPr="006554C5" w:rsidRDefault="006554C5" w:rsidP="005770B5">
      <w:pPr>
        <w:spacing w:line="360" w:lineRule="auto"/>
        <w:rPr>
          <w:rFonts w:ascii="Arial" w:hAnsi="Arial" w:cs="Arial"/>
          <w:color w:val="000000" w:themeColor="text1"/>
          <w:sz w:val="22"/>
          <w:szCs w:val="22"/>
        </w:rPr>
      </w:pPr>
    </w:p>
    <w:p w14:paraId="46E6B118" w14:textId="3985C053" w:rsidR="00AF0CC4" w:rsidRDefault="006554C5" w:rsidP="005770B5">
      <w:pPr>
        <w:spacing w:line="360" w:lineRule="auto"/>
        <w:rPr>
          <w:rFonts w:ascii="Arial" w:eastAsia="Times New Roman" w:hAnsi="Arial" w:cs="Arial"/>
          <w:color w:val="000000" w:themeColor="text1"/>
          <w:kern w:val="0"/>
          <w:sz w:val="22"/>
          <w:szCs w:val="22"/>
          <w:lang w:eastAsia="en-GB"/>
          <w14:ligatures w14:val="none"/>
        </w:rPr>
      </w:pPr>
      <w:r w:rsidRPr="006554C5">
        <w:rPr>
          <w:rFonts w:ascii="Arial" w:hAnsi="Arial" w:cs="Arial"/>
          <w:color w:val="000000" w:themeColor="text1"/>
          <w:sz w:val="22"/>
          <w:szCs w:val="22"/>
        </w:rPr>
        <w:t>Cyn dechrau unrhyw ymchwil, llenwyd ffurflen foeseg (gwelir Atodiad A) darparwyd gan Brifysgol Cymru y Drindod Dewi Sant (PCYDDS) i ddiogelu’r ymchwilydd a’r cyfranogwyr fel sonnir ym mholisi PCYDDS (2022). Dilynwyd canllawiau’r ‘British Educational Research Association’ (BERA) i sicrhau arfer hollol foesegol (BERA, 2018) a hefyd y Cod Ymddygiad ac Ymarfer Proffesiynol darparwyd gan Gyngor y Gweithlu Addysg (CGA) i sicrhau proffesiynoldeb trwy gydol y proses ymchwil (CGA, 2022). Prif bryder o’r ymchwil oedd bod y cyfranogwyr yn ddigon cyffyrddus wrth gymryd rhan ac roeddynt yng nghanol pob penderfyniad i allu amddiffyn nhw o unrhyw straen (Miller et al, 2012; BERA, 2018</w:t>
      </w:r>
      <w:r w:rsidR="00D859E5" w:rsidRPr="00D859E5">
        <w:rPr>
          <w:rFonts w:ascii="Arial" w:hAnsi="Arial" w:cs="Arial"/>
          <w:color w:val="000000" w:themeColor="text1"/>
          <w:sz w:val="22"/>
          <w:szCs w:val="22"/>
        </w:rPr>
        <w:t xml:space="preserve">). </w:t>
      </w:r>
      <w:r w:rsidR="00D859E5" w:rsidRPr="00D859E5">
        <w:rPr>
          <w:rFonts w:ascii="Arial" w:hAnsi="Arial" w:cs="Arial"/>
          <w:color w:val="000000" w:themeColor="text1"/>
          <w:sz w:val="22"/>
          <w:szCs w:val="22"/>
        </w:rPr>
        <w:t xml:space="preserve">Rhaid hefyd cyd-fynd gydag agweddau ymchwil yr athrofa sef: i fod yn sgeptigol ac yn ymwybodol o yrwyr gwleidyddol, economaidd a chymdeithasol ar gyfer ‘tystiolaeth’, i fod yn foesegol a defnyddio egwyddorion moesegol ymchwil, i fod yn ymchwilydd crefftus gan ddeall dulliau ansoddol a meintiol a defnyddio sgiliau darllen beirniadol ac i fod yn rhan o broffesiwn ymholgar gan gyfrannu’n rhagweithiol at ystod o gynulleidfaoedd (Hughes, 2023). </w:t>
      </w:r>
      <w:r w:rsidR="00D859E5" w:rsidRPr="00D859E5">
        <w:rPr>
          <w:rFonts w:ascii="Arial" w:eastAsia="Times New Roman" w:hAnsi="Arial" w:cs="Arial"/>
          <w:color w:val="000000" w:themeColor="text1"/>
          <w:kern w:val="0"/>
          <w:sz w:val="22"/>
          <w:szCs w:val="22"/>
          <w:lang w:eastAsia="en-GB"/>
          <w14:ligatures w14:val="none"/>
        </w:rPr>
        <w:t>Trwy ddilyn yr holl bolisïau a gweithdrefnau yma, mae’r ymchwil yn cyd-fynd gyda’r elfen o fod yn foesegol yn agweddau ymchwil Yr Athrofa (Hughes, 2023).</w:t>
      </w:r>
      <w:r w:rsidR="00D859E5">
        <w:rPr>
          <w:rFonts w:ascii="Arial" w:eastAsia="Times New Roman" w:hAnsi="Arial" w:cs="Arial"/>
          <w:color w:val="000000" w:themeColor="text1"/>
          <w:kern w:val="0"/>
          <w:sz w:val="22"/>
          <w:szCs w:val="22"/>
          <w:lang w:eastAsia="en-GB"/>
          <w14:ligatures w14:val="none"/>
        </w:rPr>
        <w:t xml:space="preserve"> </w:t>
      </w:r>
    </w:p>
    <w:p w14:paraId="5CD53475" w14:textId="77777777" w:rsidR="006554C5" w:rsidRPr="006554C5" w:rsidRDefault="006554C5" w:rsidP="005770B5">
      <w:pPr>
        <w:spacing w:line="360" w:lineRule="auto"/>
        <w:rPr>
          <w:rFonts w:ascii="Arial" w:eastAsia="Times New Roman" w:hAnsi="Arial" w:cs="Arial"/>
          <w:color w:val="000000" w:themeColor="text1"/>
          <w:kern w:val="0"/>
          <w:sz w:val="22"/>
          <w:szCs w:val="22"/>
          <w:lang w:eastAsia="en-GB"/>
          <w14:ligatures w14:val="none"/>
        </w:rPr>
      </w:pPr>
    </w:p>
    <w:p w14:paraId="45616071" w14:textId="3C6EA0C8" w:rsidR="000A2445" w:rsidRDefault="006554C5" w:rsidP="005770B5">
      <w:pPr>
        <w:spacing w:line="360" w:lineRule="auto"/>
        <w:rPr>
          <w:rFonts w:ascii="Arial" w:hAnsi="Arial" w:cs="Arial"/>
          <w:color w:val="212121"/>
          <w:sz w:val="22"/>
          <w:szCs w:val="22"/>
        </w:rPr>
      </w:pPr>
      <w:r w:rsidRPr="006554C5">
        <w:rPr>
          <w:rFonts w:ascii="Arial" w:eastAsia="Times New Roman" w:hAnsi="Arial" w:cs="Arial"/>
          <w:color w:val="000000" w:themeColor="text1"/>
          <w:kern w:val="0"/>
          <w:sz w:val="22"/>
          <w:szCs w:val="22"/>
          <w:lang w:eastAsia="en-GB"/>
          <w14:ligatures w14:val="none"/>
        </w:rPr>
        <w:t xml:space="preserve">Cyn dechrau’r cyfweliadau, danfonwyd ffurflen ganiatâd (gwelir Atodiad P) i rieni/gofalwyr y disgyblion oedd wedi cael eu dewis. Wrth i’r ffurflenni cael eu casglu, cadwyd y rhain yn ddiogel mewn ffeil nad oedd gan neb arall fynediad i. Ar ôl casglu’r ffurflenni mewn a chynnal yr ymchwil, danfonwyd copi o’r canlyniadau i’r rhieni/gofalwyr oedd eisiau hon ac wedyn dinistrio nhw er mwyn sicrhau anhysbysrwydd a chyfrinachedd. Wrth gynnal cyfweliadau, cafwyd cydsyniad y disgyblion (Coe et al, 2017), gan atgoffa nhw ni fydd </w:t>
      </w:r>
      <w:r w:rsidRPr="006554C5">
        <w:rPr>
          <w:rFonts w:ascii="Arial" w:eastAsia="Times New Roman" w:hAnsi="Arial" w:cs="Arial"/>
          <w:color w:val="000000" w:themeColor="text1"/>
          <w:kern w:val="0"/>
          <w:sz w:val="22"/>
          <w:szCs w:val="22"/>
          <w:lang w:eastAsia="en-GB"/>
          <w14:ligatures w14:val="none"/>
        </w:rPr>
        <w:lastRenderedPageBreak/>
        <w:t xml:space="preserve">unrhyw yn gwybod eu henwau a bod ganddyn nhw’r hawl i dynnu allan o’r ymchwil ar unrhyw bryd, heb unrhyw fath o gosb (Nolen a Vander Putten, 2007; Denscombe, 2017). </w:t>
      </w:r>
      <w:r w:rsidRPr="006554C5">
        <w:rPr>
          <w:rFonts w:ascii="Arial" w:hAnsi="Arial" w:cs="Arial"/>
          <w:color w:val="212121"/>
          <w:sz w:val="22"/>
          <w:szCs w:val="22"/>
        </w:rPr>
        <w:t>Rhoddwyd cerdyn coch a cherdyn gwyrdd i’r disgyblion defnyddio os roeddynt eisiau tynnu allan o’r cyfweliad heb angen dweud ar lafar. Gofynnwyd hefyd wrthyn nhw os maent yn ddigon hapus i’r atebion cael eu cynnwys yn y gwaith ymchwil. Recordiwyd y cyfweliadau ar ap ‘Voice Memos’ sydd yn cadw popeth yn gyfrinachol i’r ymchwilydd. Ar ôl ysgrifennu’r trawsgrifiadau, cafodd y recordiadau eu dileu, eto i sicrhau cyfrinachedd.</w:t>
      </w:r>
    </w:p>
    <w:p w14:paraId="51044445" w14:textId="77777777" w:rsidR="006554C5" w:rsidRDefault="006554C5" w:rsidP="005770B5">
      <w:pPr>
        <w:spacing w:line="360" w:lineRule="auto"/>
        <w:rPr>
          <w:rFonts w:ascii="Arial" w:hAnsi="Arial" w:cs="Arial"/>
          <w:color w:val="212121"/>
          <w:sz w:val="22"/>
          <w:szCs w:val="22"/>
        </w:rPr>
      </w:pPr>
    </w:p>
    <w:p w14:paraId="28BD8BAA" w14:textId="57F61BE5" w:rsidR="00521636" w:rsidRDefault="006554C5" w:rsidP="005770B5">
      <w:pPr>
        <w:spacing w:line="360" w:lineRule="auto"/>
        <w:rPr>
          <w:rFonts w:ascii="Arial" w:hAnsi="Arial" w:cs="Arial"/>
          <w:color w:val="212121"/>
          <w:sz w:val="22"/>
          <w:szCs w:val="22"/>
        </w:rPr>
      </w:pPr>
      <w:r w:rsidRPr="006554C5">
        <w:rPr>
          <w:rFonts w:ascii="Arial" w:hAnsi="Arial" w:cs="Arial"/>
          <w:color w:val="212121"/>
          <w:sz w:val="22"/>
          <w:szCs w:val="22"/>
        </w:rPr>
        <w:t xml:space="preserve">Gan roedd yr holiaduron ar-lein, nid oedd angen dileu unrhyw enwau gan fod yr ymatebion yn hollol anhysbys yn barod. Cafodd yr ymatebion i’w uwchlwytho i’r gwefan, </w:t>
      </w:r>
      <w:r w:rsidR="0065255F">
        <w:rPr>
          <w:rFonts w:ascii="Arial" w:hAnsi="Arial" w:cs="Arial"/>
          <w:color w:val="212121"/>
          <w:sz w:val="22"/>
          <w:szCs w:val="22"/>
        </w:rPr>
        <w:t xml:space="preserve">felly </w:t>
      </w:r>
      <w:r w:rsidRPr="006554C5">
        <w:rPr>
          <w:rFonts w:ascii="Arial" w:hAnsi="Arial" w:cs="Arial"/>
          <w:color w:val="212121"/>
          <w:sz w:val="22"/>
          <w:szCs w:val="22"/>
        </w:rPr>
        <w:t>dim ond yr ymchwilydd sy’n cael mynediad i’r wybodaeth yma. Dywedwyd ar ddechrau'r holiadur bod ganddyn nhw fel cyfranogwyr yr hawl i dynnu allan ar unrhyw adeg a gofynnwyd ar ddiwedd os maent yn ddigon hapus i’w hatebion cael eu cynnwys yn yr ymchwil. O fewn yr achos yma, mae’r ymchwilydd yn un sydd yn fwy allanol gan edrychwyd ar farnau disgyblion a staff fel rhywun sydd eisiau ymuno â’r maes. Am y rheswm yma, nid oes ateb neu farn bendant gan yr ymchwilydd ac felly nid oes tuedd (Holmes, 2020). Er hyn, roedd rhaid bod yn ofalus gan roedd yr ymchwilydd yn hŷn na’r plant efallai roeddynt yn feddwl ei bod hi’n athrawes. Gall hon wedi achosi newid mewn atebion y disgyblion wrth i’r ymchwilydd gofyn am yr ysgol.</w:t>
      </w:r>
    </w:p>
    <w:p w14:paraId="07742CB9" w14:textId="77777777" w:rsidR="006554C5" w:rsidRDefault="006554C5" w:rsidP="005770B5">
      <w:pPr>
        <w:spacing w:line="360" w:lineRule="auto"/>
        <w:rPr>
          <w:rFonts w:ascii="Arial" w:hAnsi="Arial" w:cs="Arial"/>
          <w:color w:val="000000"/>
          <w:sz w:val="22"/>
          <w:szCs w:val="22"/>
        </w:rPr>
      </w:pPr>
    </w:p>
    <w:p w14:paraId="2D045C16" w14:textId="6C55B72E" w:rsidR="002960F8" w:rsidRDefault="006554C5" w:rsidP="005770B5">
      <w:pPr>
        <w:spacing w:line="360" w:lineRule="auto"/>
        <w:rPr>
          <w:rFonts w:ascii="Arial" w:hAnsi="Arial" w:cs="Arial"/>
          <w:sz w:val="22"/>
          <w:szCs w:val="22"/>
        </w:rPr>
      </w:pPr>
      <w:r w:rsidRPr="006554C5">
        <w:rPr>
          <w:rFonts w:ascii="Arial" w:hAnsi="Arial" w:cs="Arial"/>
          <w:color w:val="000000"/>
          <w:sz w:val="22"/>
          <w:szCs w:val="22"/>
        </w:rPr>
        <w:t xml:space="preserve">Gwelwyd o ddata’r cyfweliadau (gwelir Atodiad L, Ll, M a N) bod y mwyafrif o’r cyfranogwyr yn hoff iawn o fathemateg yn gyffredinol er gall bod yn anodd, maent yn hoffi’r her. Wrth gynnal y cyfweliadau, roedd y grŵp blwyddyn pump </w:t>
      </w:r>
      <w:r w:rsidR="0065255F">
        <w:rPr>
          <w:rFonts w:ascii="Arial" w:hAnsi="Arial" w:cs="Arial"/>
          <w:color w:val="000000"/>
          <w:sz w:val="22"/>
          <w:szCs w:val="22"/>
        </w:rPr>
        <w:t xml:space="preserve">yn ymddwyn </w:t>
      </w:r>
      <w:r w:rsidRPr="006554C5">
        <w:rPr>
          <w:rFonts w:ascii="Arial" w:hAnsi="Arial" w:cs="Arial"/>
          <w:color w:val="000000"/>
          <w:sz w:val="22"/>
          <w:szCs w:val="22"/>
        </w:rPr>
        <w:t>fel eu bod nhw’n gwybod y cwestiynau cyn iddynt gael eu gofyn. Gall hon fod oherwydd maent wedi gweld y llythyr felly rhaid bod yn ofalus nid oeddynt eisiau rhoi’r ‘ateb cywir’ fel awgryma Hatch (1990) ac Einardottir (2007) wrth ystyried dibynadwyedd y data yma. Ar draws y cyfweliadau, gwelwyd bod pob dosbarth yn gwneud gwers yn yr awyr agored o leiaf unwaith yr wythnos, er nid oedd y gwersi yma pob tro yn fathemateg a rhifedd.</w:t>
      </w:r>
      <w:r w:rsidR="00521636">
        <w:rPr>
          <w:rFonts w:ascii="Arial" w:hAnsi="Arial" w:cs="Arial"/>
          <w:sz w:val="22"/>
          <w:szCs w:val="22"/>
        </w:rPr>
        <w:t xml:space="preserve"> </w:t>
      </w:r>
      <w:r w:rsidRPr="006554C5">
        <w:rPr>
          <w:rFonts w:ascii="Arial" w:hAnsi="Arial" w:cs="Arial"/>
          <w:sz w:val="22"/>
          <w:szCs w:val="22"/>
        </w:rPr>
        <w:t>Wrth drafod, rhannodd y disgyblion ystod o syniadau er mwyn gwella’r ddarpariaeth. I flwyddyn tri, roedd eisiau gwneud mwy o wersi yn yr awyr agored, ond meysydd gwahanol i’r celfyddydau mynegiannol (gwelir Atodiad L). Teimlodd blwyddyn pedwar fel bod y gweithgaredd sydd wedi’i chynllunio’n “rhy blentynnaidd” ac eisiau mwy o her (gwelir Atodiad Ll). Roedd pob aelod o’r trydydd cyfweliad sef blwyddyn pump gyda rhywbeth gwahanol i gynnig, gan gynnwys; dewis y grwpiau, gwneud mwy o ddefnydd o’r cae a hefyd mwy o redeg o fewn y gwersi (gwelir Atodiad M). Nid oedd gan unrhyw un o flwyddyn chwe awgrymiad.</w:t>
      </w:r>
    </w:p>
    <w:p w14:paraId="2017E4E0" w14:textId="77777777" w:rsidR="006D2FCA" w:rsidRDefault="006D2FCA" w:rsidP="005770B5">
      <w:pPr>
        <w:spacing w:line="360" w:lineRule="auto"/>
        <w:rPr>
          <w:rFonts w:ascii="Arial" w:hAnsi="Arial" w:cs="Arial"/>
          <w:color w:val="212121"/>
          <w:sz w:val="22"/>
          <w:szCs w:val="22"/>
        </w:rPr>
      </w:pPr>
    </w:p>
    <w:p w14:paraId="52CA9DD5" w14:textId="2F615294" w:rsidR="00055725" w:rsidRDefault="006554C5" w:rsidP="005770B5">
      <w:pPr>
        <w:spacing w:line="360" w:lineRule="auto"/>
        <w:rPr>
          <w:rFonts w:ascii="Arial" w:hAnsi="Arial" w:cs="Arial"/>
          <w:color w:val="212121"/>
          <w:sz w:val="22"/>
          <w:szCs w:val="22"/>
        </w:rPr>
      </w:pPr>
      <w:r w:rsidRPr="006554C5">
        <w:rPr>
          <w:rFonts w:ascii="Arial" w:hAnsi="Arial" w:cs="Arial"/>
          <w:color w:val="212121"/>
          <w:sz w:val="22"/>
          <w:szCs w:val="22"/>
        </w:rPr>
        <w:lastRenderedPageBreak/>
        <w:t>Er mwyn dadansoddi’r data casglwyd o’r arsylwadau, rhaid rhannu nhw fesul blwyddyn. Gan edrych ar yr unig wers gwelwyd o flwyddyn tri sef o fewn y dosbarth, gwelwyd er roedd cwpl o ddisgyblion wedi profi ystod o wrthdyniadau, llwyddodd pob un yn y das</w:t>
      </w:r>
      <w:r w:rsidR="0065255F">
        <w:rPr>
          <w:rFonts w:ascii="Arial" w:hAnsi="Arial" w:cs="Arial"/>
          <w:color w:val="212121"/>
          <w:sz w:val="22"/>
          <w:szCs w:val="22"/>
        </w:rPr>
        <w:t>g</w:t>
      </w:r>
      <w:r w:rsidRPr="006554C5">
        <w:rPr>
          <w:rFonts w:ascii="Arial" w:hAnsi="Arial" w:cs="Arial"/>
          <w:color w:val="212121"/>
          <w:sz w:val="22"/>
          <w:szCs w:val="22"/>
        </w:rPr>
        <w:t xml:space="preserve"> (gwelir Atodiad D). Y gwrthdyniad mwyaf i’r disgyblion oedd yr amgylchedd, yn enwedig disgyblion eraill. Nid oes modd i gymharu’r wers yma gydag un yr awyr agored gan nid oedd yna gyfle i arsylwi hon. Arsylwyd dwy wers blwyddyn pedwar o fewn y dosbarth er roedd un yn drawsgwricwlaidd, roedd yna dal elfen amlwg o rifedd. O fewn y wers yma, roedd y disgyblion wedi gwrando’n dda ar y cyfan (gwelir Atodiad E). Gwelwyd llwyddiant pob un o’r disgyblion er oedd angen bach o gymorth arnyn nhw. Amharodd plentyn un ar y wers, gan siarad ar draws yr athro. Profa'r disgyblion mwy o wrthdyniadau na’r disgyblion blwyddyn tri o fewn y wers mathemateg pur arsylwyd, yn enwedig wrth iddynt ddefnyddio byrddau gwyn (gwelir atodiad Dd). Eto, siarada plentyn un ar draws y wers ac felly roedd angen cymorth. Wrth iddynt fynd mas i’r awyr agored, gwelwyd mwy o hyder mewn disgybl un a thri (gwelir Atodiad Ng). Gwelwyd bod y tywydd wedi profi i fod yn wrthdyniad, wrth i’r disgyblion trio i dwymo i fyny yn y tywydd oer. Er gall hon profi i fod yn rhwystr, awgryma ymchwil nid oes ots gan y disgyblion o’r tywydd (LTL, 2022). Wrth edrych ar y disgyblion yma, mae’n amlwg nid yw’r wybodaeth yma yn wir ar gyfer pob plentyn ac felly ailadroddwyd y ffaith does dim un strategaeth sydd yn gweithio ar gyfer pob disgybl (Anderson, 2020).</w:t>
      </w:r>
    </w:p>
    <w:p w14:paraId="0CA904CF" w14:textId="77777777" w:rsidR="006554C5" w:rsidRPr="006554C5" w:rsidRDefault="006554C5" w:rsidP="005770B5">
      <w:pPr>
        <w:spacing w:line="360" w:lineRule="auto"/>
        <w:rPr>
          <w:rFonts w:ascii="Arial" w:hAnsi="Arial" w:cs="Arial"/>
          <w:color w:val="212121"/>
          <w:sz w:val="22"/>
          <w:szCs w:val="22"/>
        </w:rPr>
      </w:pPr>
    </w:p>
    <w:p w14:paraId="09A88B25" w14:textId="6AD3ED40" w:rsidR="006D2FCA" w:rsidRDefault="006554C5" w:rsidP="005770B5">
      <w:pPr>
        <w:spacing w:line="360" w:lineRule="auto"/>
        <w:rPr>
          <w:rFonts w:ascii="Arial" w:hAnsi="Arial" w:cs="Arial"/>
          <w:color w:val="212121"/>
          <w:sz w:val="22"/>
          <w:szCs w:val="22"/>
        </w:rPr>
      </w:pPr>
      <w:r w:rsidRPr="006554C5">
        <w:rPr>
          <w:rFonts w:ascii="Arial" w:hAnsi="Arial" w:cs="Arial"/>
          <w:color w:val="212121"/>
          <w:sz w:val="22"/>
          <w:szCs w:val="22"/>
        </w:rPr>
        <w:t xml:space="preserve">O fewn y dosbarth, roedd blwyddyn pump wedi gwrando’n arbennig o dda ar y wers er roedd yna bach o wrthdyniad gan rai (gwelir Atodiad Ff). Er eisteddwyd yr ymchwilydd yng nghefn yr ystafell dosbarth i sicrhau nid </w:t>
      </w:r>
      <w:r w:rsidR="0065255F">
        <w:rPr>
          <w:rFonts w:ascii="Arial" w:hAnsi="Arial" w:cs="Arial"/>
          <w:color w:val="212121"/>
          <w:sz w:val="22"/>
          <w:szCs w:val="22"/>
        </w:rPr>
        <w:t>oedd</w:t>
      </w:r>
      <w:r w:rsidRPr="006554C5">
        <w:rPr>
          <w:rFonts w:ascii="Arial" w:hAnsi="Arial" w:cs="Arial"/>
          <w:color w:val="212121"/>
          <w:sz w:val="22"/>
          <w:szCs w:val="22"/>
        </w:rPr>
        <w:t xml:space="preserve"> unrhyw wrthdyniad yn cael ei achosi, roedd plentyn un dal wedi troi o gwmpas i edrych. Er hyn, llwyddodd pob disgybl yn y dasg er oedd angen bach o gymorth arnyn nhw gan roedd y dasg yn un heriol ar thema newydd iddyn nhw. Wrth i’r dosbarth yma mynd mas i’r awyr agored, diflannodd unrhyw wrthdyniadau i’r tri disgybl yma (gwelir Atodiad H). Llwyddodd i bob un cwblhau’r dasg yn hyderus, gan gydweithio gydag eraill am gymorth pan roedd angen. Wrth arsylwi blwyddyn chwech, dechreuodd yr athrawes o fewn y dosbarth</w:t>
      </w:r>
      <w:r w:rsidR="0065255F">
        <w:rPr>
          <w:rFonts w:ascii="Arial" w:hAnsi="Arial" w:cs="Arial"/>
          <w:color w:val="212121"/>
          <w:sz w:val="22"/>
          <w:szCs w:val="22"/>
        </w:rPr>
        <w:t>,</w:t>
      </w:r>
      <w:r w:rsidRPr="006554C5">
        <w:rPr>
          <w:rFonts w:ascii="Arial" w:hAnsi="Arial" w:cs="Arial"/>
          <w:color w:val="212121"/>
          <w:sz w:val="22"/>
          <w:szCs w:val="22"/>
        </w:rPr>
        <w:t xml:space="preserve"> gan wedyn symud y wers i’r awyr agored. O fewn y dosbarth, roedd yna bach o ddiffyg canolbwyntiad gan y disgyblion ond newidiodd hon yn syth pan sonia’r athrawes am fynd mas i’r awyr agored am weithgaredd. Wrth iddynt symud mas, cynyddodd hyder y disgyblion yn syth (gwelir Atodiad I). Wrth i’r wers parhau, dechreuodd cwpl o’r disgyblion chwarae gêm o ‘tag’ yn lle cyflwyno’r gwaith. Er hyn, llwyddodd y disgyblion eraill i ganolbwyntio yn y dasg ar gyfer gweddill y wers.</w:t>
      </w:r>
    </w:p>
    <w:p w14:paraId="6E115F20" w14:textId="77777777" w:rsidR="006554C5" w:rsidRDefault="006554C5" w:rsidP="005770B5">
      <w:pPr>
        <w:spacing w:line="360" w:lineRule="auto"/>
        <w:rPr>
          <w:rFonts w:ascii="Arial" w:hAnsi="Arial" w:cs="Arial"/>
          <w:color w:val="212121"/>
          <w:sz w:val="22"/>
          <w:szCs w:val="22"/>
        </w:rPr>
      </w:pPr>
    </w:p>
    <w:p w14:paraId="1E6F9D99" w14:textId="5A80086A" w:rsidR="00DC25F3" w:rsidRDefault="006554C5" w:rsidP="005770B5">
      <w:pPr>
        <w:spacing w:line="360" w:lineRule="auto"/>
        <w:rPr>
          <w:rFonts w:ascii="Arial" w:hAnsi="Arial" w:cs="Arial"/>
          <w:color w:val="212121"/>
          <w:sz w:val="22"/>
          <w:szCs w:val="22"/>
        </w:rPr>
      </w:pPr>
      <w:r w:rsidRPr="006554C5">
        <w:rPr>
          <w:rFonts w:ascii="Arial" w:hAnsi="Arial" w:cs="Arial"/>
          <w:color w:val="212121"/>
          <w:sz w:val="22"/>
          <w:szCs w:val="22"/>
        </w:rPr>
        <w:t xml:space="preserve">Wrth edrych ar yr unig ymateb derbyniwyd, gwelwyd er gall disgyblion dangos lefelau o ymglymiad uchel mae yna broblemau yn codi yn dibynnu ar sefyllfa'r ysgol. Er ei fod yn </w:t>
      </w:r>
      <w:r w:rsidRPr="006554C5">
        <w:rPr>
          <w:rFonts w:ascii="Arial" w:hAnsi="Arial" w:cs="Arial"/>
          <w:color w:val="212121"/>
          <w:sz w:val="22"/>
          <w:szCs w:val="22"/>
        </w:rPr>
        <w:lastRenderedPageBreak/>
        <w:t>hawdd cynnwys yr awyr agored o fewn y gwersi, gall diffyg offer a staff profi i fod yn rhwystr (gwelir Atodiad Ph) fel soniwyd Donaldson (2015).</w:t>
      </w:r>
    </w:p>
    <w:p w14:paraId="46CF25C2" w14:textId="77777777" w:rsidR="006554C5" w:rsidRDefault="006554C5" w:rsidP="005770B5">
      <w:pPr>
        <w:spacing w:line="360" w:lineRule="auto"/>
        <w:rPr>
          <w:rFonts w:ascii="Arial" w:hAnsi="Arial" w:cs="Arial"/>
          <w:color w:val="212121"/>
          <w:sz w:val="22"/>
          <w:szCs w:val="22"/>
        </w:rPr>
      </w:pPr>
    </w:p>
    <w:p w14:paraId="28170A6C" w14:textId="72A00BFA" w:rsidR="006554C5" w:rsidRDefault="006554C5" w:rsidP="005770B5">
      <w:pPr>
        <w:spacing w:line="360" w:lineRule="auto"/>
        <w:rPr>
          <w:rFonts w:ascii="Arial" w:hAnsi="Arial" w:cs="Arial"/>
          <w:color w:val="212121"/>
          <w:sz w:val="22"/>
          <w:szCs w:val="22"/>
        </w:rPr>
      </w:pPr>
      <w:r w:rsidRPr="006554C5">
        <w:rPr>
          <w:rFonts w:ascii="Arial" w:hAnsi="Arial" w:cs="Arial"/>
          <w:color w:val="212121"/>
          <w:sz w:val="22"/>
          <w:szCs w:val="22"/>
        </w:rPr>
        <w:t>Gan edrych ar yr holl ymchwil, penderfynwyd bod y dull ymchwil o gyfweliadau wedi bod y mwyaf llwyddiannus ac wedi cynhyrchu’r data mwyaf dibynadwy o fewn yr AA yma. Er roedd yna dal cyfyngiadau i’r dull gan gynnwys y meintiau sampl gwahanol ar gyfer pob blwyddyn, roedd y disgyblion dal wedi llwyddo i drafod y pwnc a chynhyrchu data addas i’r AA. Wrth adfyfyrio ar yr AA yma, defnyddiwyd model arfer adfyfyriol Kolb sydd yn dangos y ‘Cylch Dysgu’. Pwyslais y model yma yw dadansoddi a chynhyrchu casgliadau ar sail profiad; yn gyntaf mae rhaid cael profiad, rhaid wedyn meddwl am y profiad, beth gafodd ei ddysgu a sut bydd yr hyn sydd wedi’i ddysgu yn cael ei rhoi mewn i ymarfer (University of Hull, 2021). Gan feddwl ar y profiad yma, dysgwyd ym mhellach am sut mae pob plentyn yn unigryw yn y ffordd maent yn dysgu fel cafodd ei awgrymu gan Anderson (2020).</w:t>
      </w:r>
      <w:r w:rsidR="00B016AB">
        <w:rPr>
          <w:rFonts w:ascii="Arial" w:hAnsi="Arial" w:cs="Arial"/>
          <w:color w:val="212121"/>
          <w:sz w:val="22"/>
          <w:szCs w:val="22"/>
        </w:rPr>
        <w:t xml:space="preserve"> </w:t>
      </w:r>
      <w:r w:rsidRPr="006554C5">
        <w:rPr>
          <w:rFonts w:ascii="Arial" w:hAnsi="Arial" w:cs="Arial"/>
          <w:color w:val="212121"/>
          <w:sz w:val="22"/>
          <w:szCs w:val="22"/>
        </w:rPr>
        <w:t xml:space="preserve">Gwelwyd sut gall problemau logistaidd chwarae rôl allweddol wrth atal rhywbeth mor syml â’r defnydd o’r awyr agored. </w:t>
      </w:r>
      <w:r w:rsidR="005770B5" w:rsidRPr="005770B5">
        <w:rPr>
          <w:rFonts w:ascii="Arial" w:hAnsi="Arial" w:cs="Arial"/>
          <w:color w:val="212121"/>
          <w:sz w:val="22"/>
          <w:szCs w:val="22"/>
        </w:rPr>
        <w:t>Yn symud ymlaen, mabwysiadwyd y ddealltwriaeth bod angen arbrofi gydag ystod o strategaeth</w:t>
      </w:r>
      <w:r w:rsidR="0065255F">
        <w:rPr>
          <w:rFonts w:ascii="Arial" w:hAnsi="Arial" w:cs="Arial"/>
          <w:color w:val="212121"/>
          <w:sz w:val="22"/>
          <w:szCs w:val="22"/>
        </w:rPr>
        <w:t>au</w:t>
      </w:r>
      <w:r w:rsidR="005770B5" w:rsidRPr="005770B5">
        <w:rPr>
          <w:rFonts w:ascii="Arial" w:hAnsi="Arial" w:cs="Arial"/>
          <w:color w:val="212121"/>
          <w:sz w:val="22"/>
          <w:szCs w:val="22"/>
        </w:rPr>
        <w:t xml:space="preserve"> nid yn unig gyda phob plentyn fel unigolyn, ond hefyd gyda phob ysgol fel cyfan. Efallai bydd y defnydd o’r awyr agored yn gweithio’n arbennig mewn ysgol llawn staff ac adnoddau ond rhaid meddwl am ffordd arall i’w wneud hon heb yr offer yma. Wrth fynd ymlaen fel ymchwilydd, bwriadwyd gweithio fwy gydag ysgolion cyn dechrau unrhyw ymchwil i allu sicrhau amserlen sydd yn bodloni gweld yr un nifer o wersi. Er hynny, bwriadwyd i wneud mwy o ddefnydd o’r awyr agored o fewn gwersi ar y profiad addysgu proffesiynol olaf. Hyd yn oed os nid yw’n llwyddiant, rhaid arbrofi gan fod tua 88% o ddisgyblion yn aros yn y setiau isel (Boaler, 2015). Mae’r ystadegyn yma yn dangos yn glir pam bod rhaid ennyn diddordeb y disgyblion mewn mathemateg pan maent yn oedran ifanc.</w:t>
      </w:r>
    </w:p>
    <w:p w14:paraId="7151766B" w14:textId="77777777" w:rsidR="00DC25F3" w:rsidRPr="00130C73" w:rsidRDefault="00DC25F3" w:rsidP="00130C73">
      <w:pPr>
        <w:tabs>
          <w:tab w:val="left" w:pos="5524"/>
        </w:tabs>
        <w:spacing w:line="360" w:lineRule="auto"/>
        <w:rPr>
          <w:rFonts w:ascii="Arial" w:hAnsi="Arial" w:cs="Arial"/>
          <w:sz w:val="22"/>
          <w:szCs w:val="22"/>
        </w:rPr>
      </w:pPr>
    </w:p>
    <w:p w14:paraId="0B2A5CED" w14:textId="44737C00" w:rsidR="00761461" w:rsidRPr="00130C73" w:rsidRDefault="00761461" w:rsidP="00130C73">
      <w:pPr>
        <w:tabs>
          <w:tab w:val="left" w:pos="5524"/>
        </w:tabs>
        <w:spacing w:line="360" w:lineRule="auto"/>
        <w:rPr>
          <w:rFonts w:ascii="Arial" w:hAnsi="Arial" w:cs="Arial"/>
          <w:sz w:val="22"/>
          <w:szCs w:val="22"/>
        </w:rPr>
      </w:pPr>
      <w:r w:rsidRPr="00130C73">
        <w:rPr>
          <w:rFonts w:ascii="Arial" w:hAnsi="Arial" w:cs="Arial"/>
          <w:sz w:val="22"/>
          <w:szCs w:val="22"/>
        </w:rPr>
        <w:t>Rhestr Gyfeirnodi:</w:t>
      </w:r>
    </w:p>
    <w:p w14:paraId="5E2F9EFB" w14:textId="77777777" w:rsidR="00761461" w:rsidRDefault="00761461" w:rsidP="00130C73">
      <w:pPr>
        <w:tabs>
          <w:tab w:val="left" w:pos="5524"/>
        </w:tabs>
        <w:spacing w:line="360" w:lineRule="auto"/>
        <w:rPr>
          <w:rFonts w:ascii="Arial" w:hAnsi="Arial" w:cs="Arial"/>
          <w:sz w:val="22"/>
          <w:szCs w:val="22"/>
        </w:rPr>
      </w:pPr>
    </w:p>
    <w:p w14:paraId="20F22FD7" w14:textId="37BE9730" w:rsidR="000D7AE2" w:rsidRDefault="000D7AE2" w:rsidP="00130C73">
      <w:pPr>
        <w:tabs>
          <w:tab w:val="left" w:pos="5524"/>
        </w:tabs>
        <w:spacing w:line="360" w:lineRule="auto"/>
        <w:rPr>
          <w:rFonts w:ascii="Arial" w:hAnsi="Arial" w:cs="Arial"/>
          <w:sz w:val="22"/>
          <w:szCs w:val="22"/>
        </w:rPr>
      </w:pPr>
      <w:r w:rsidRPr="000D7AE2">
        <w:rPr>
          <w:rFonts w:ascii="Arial" w:hAnsi="Arial" w:cs="Arial"/>
          <w:sz w:val="22"/>
          <w:szCs w:val="22"/>
        </w:rPr>
        <w:t>Ailwood, J</w:t>
      </w:r>
      <w:r w:rsidRPr="000D7AE2">
        <w:rPr>
          <w:rFonts w:ascii="Arial" w:hAnsi="Arial" w:cs="Arial"/>
          <w:sz w:val="22"/>
          <w:szCs w:val="22"/>
        </w:rPr>
        <w:t xml:space="preserve"> </w:t>
      </w:r>
      <w:r>
        <w:rPr>
          <w:rFonts w:ascii="Arial" w:hAnsi="Arial" w:cs="Arial"/>
          <w:sz w:val="22"/>
          <w:szCs w:val="22"/>
        </w:rPr>
        <w:t>,</w:t>
      </w:r>
      <w:r w:rsidRPr="000D7AE2">
        <w:rPr>
          <w:rFonts w:ascii="Arial" w:hAnsi="Arial" w:cs="Arial"/>
          <w:sz w:val="22"/>
          <w:szCs w:val="22"/>
        </w:rPr>
        <w:t xml:space="preserve">Theobald, M., Danby, S. (2011). </w:t>
      </w:r>
      <w:r w:rsidRPr="000D7AE2">
        <w:rPr>
          <w:rFonts w:ascii="Arial" w:hAnsi="Arial" w:cs="Arial"/>
          <w:i/>
          <w:iCs/>
          <w:sz w:val="22"/>
          <w:szCs w:val="22"/>
        </w:rPr>
        <w:t>Child Participation in the Early Years: Challenges for Education</w:t>
      </w:r>
      <w:r>
        <w:rPr>
          <w:rFonts w:ascii="Arial" w:hAnsi="Arial" w:cs="Arial"/>
          <w:sz w:val="22"/>
          <w:szCs w:val="22"/>
        </w:rPr>
        <w:t xml:space="preserve">, cyrchwyd 18/02/24 </w:t>
      </w:r>
      <w:r>
        <w:rPr>
          <w:rFonts w:ascii="Arial" w:hAnsi="Arial" w:cs="Arial"/>
          <w:sz w:val="22"/>
          <w:szCs w:val="22"/>
        </w:rPr>
        <w:fldChar w:fldCharType="begin"/>
      </w:r>
      <w:r>
        <w:rPr>
          <w:rFonts w:ascii="Arial" w:hAnsi="Arial" w:cs="Arial"/>
          <w:sz w:val="22"/>
          <w:szCs w:val="22"/>
        </w:rPr>
        <w:instrText>HYPERLINK "</w:instrText>
      </w:r>
      <w:r w:rsidRPr="000D7AE2">
        <w:rPr>
          <w:rFonts w:ascii="Arial" w:hAnsi="Arial" w:cs="Arial"/>
          <w:sz w:val="22"/>
          <w:szCs w:val="22"/>
        </w:rPr>
        <w:instrText>https://doi.org/10.1177/183693911103600304</w:instrText>
      </w:r>
      <w:r>
        <w:rPr>
          <w:rFonts w:ascii="Arial" w:hAnsi="Arial" w:cs="Arial"/>
          <w:sz w:val="22"/>
          <w:szCs w:val="22"/>
        </w:rPr>
        <w:instrText>"</w:instrText>
      </w:r>
      <w:r>
        <w:rPr>
          <w:rFonts w:ascii="Arial" w:hAnsi="Arial" w:cs="Arial"/>
          <w:sz w:val="22"/>
          <w:szCs w:val="22"/>
        </w:rPr>
        <w:fldChar w:fldCharType="separate"/>
      </w:r>
      <w:r w:rsidRPr="004E15C5">
        <w:rPr>
          <w:rStyle w:val="Hyperlink"/>
          <w:rFonts w:ascii="Arial" w:hAnsi="Arial" w:cs="Arial"/>
          <w:sz w:val="22"/>
          <w:szCs w:val="22"/>
        </w:rPr>
        <w:t>https://doi.org/10.1177/183693911103600304</w:t>
      </w:r>
      <w:r>
        <w:rPr>
          <w:rFonts w:ascii="Arial" w:hAnsi="Arial" w:cs="Arial"/>
          <w:sz w:val="22"/>
          <w:szCs w:val="22"/>
        </w:rPr>
        <w:fldChar w:fldCharType="end"/>
      </w:r>
    </w:p>
    <w:p w14:paraId="61D7B39A" w14:textId="77777777" w:rsidR="000D7AE2" w:rsidRDefault="000D7AE2" w:rsidP="00130C73">
      <w:pPr>
        <w:tabs>
          <w:tab w:val="left" w:pos="5524"/>
        </w:tabs>
        <w:spacing w:line="360" w:lineRule="auto"/>
        <w:rPr>
          <w:rFonts w:ascii="Arial" w:hAnsi="Arial" w:cs="Arial"/>
          <w:sz w:val="22"/>
          <w:szCs w:val="22"/>
        </w:rPr>
      </w:pPr>
    </w:p>
    <w:p w14:paraId="54C8631F" w14:textId="49AA8017"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Alderson, </w:t>
      </w:r>
      <w:r>
        <w:rPr>
          <w:rFonts w:ascii="Arial" w:hAnsi="Arial" w:cs="Arial"/>
          <w:sz w:val="22"/>
          <w:szCs w:val="22"/>
        </w:rPr>
        <w:t>P</w:t>
      </w:r>
      <w:r w:rsidRPr="004C5F53">
        <w:rPr>
          <w:rFonts w:ascii="Arial" w:hAnsi="Arial" w:cs="Arial"/>
          <w:sz w:val="22"/>
          <w:szCs w:val="22"/>
        </w:rPr>
        <w:t xml:space="preserve">; Morrow, </w:t>
      </w:r>
      <w:r>
        <w:rPr>
          <w:rFonts w:ascii="Arial" w:hAnsi="Arial" w:cs="Arial"/>
          <w:sz w:val="22"/>
          <w:szCs w:val="22"/>
        </w:rPr>
        <w:t>V</w:t>
      </w:r>
      <w:r w:rsidRPr="004C5F53">
        <w:rPr>
          <w:rFonts w:ascii="Arial" w:hAnsi="Arial" w:cs="Arial"/>
          <w:sz w:val="22"/>
          <w:szCs w:val="22"/>
        </w:rPr>
        <w:t xml:space="preserve"> (2011), </w:t>
      </w:r>
      <w:r w:rsidRPr="004C5F53">
        <w:rPr>
          <w:rFonts w:ascii="Arial" w:hAnsi="Arial" w:cs="Arial"/>
          <w:i/>
          <w:iCs/>
          <w:sz w:val="22"/>
          <w:szCs w:val="22"/>
        </w:rPr>
        <w:t xml:space="preserve">The Ethics of Research with Children and Young People: A Practical Handbook, </w:t>
      </w:r>
      <w:r w:rsidRPr="004C5F53">
        <w:rPr>
          <w:rFonts w:ascii="Arial" w:hAnsi="Arial" w:cs="Arial"/>
          <w:sz w:val="22"/>
          <w:szCs w:val="22"/>
        </w:rPr>
        <w:t xml:space="preserve">SAGE Publications Limited </w:t>
      </w:r>
    </w:p>
    <w:p w14:paraId="7D522E55" w14:textId="77777777" w:rsidR="000D7AE2" w:rsidRDefault="000D7AE2" w:rsidP="00130C73">
      <w:pPr>
        <w:tabs>
          <w:tab w:val="left" w:pos="5524"/>
        </w:tabs>
        <w:spacing w:line="360" w:lineRule="auto"/>
        <w:rPr>
          <w:rFonts w:ascii="Arial" w:hAnsi="Arial" w:cs="Arial"/>
          <w:sz w:val="22"/>
          <w:szCs w:val="22"/>
        </w:rPr>
      </w:pPr>
    </w:p>
    <w:p w14:paraId="3CF29E95" w14:textId="5F5EF428" w:rsidR="007D68CE" w:rsidRDefault="007D68CE" w:rsidP="007D68CE">
      <w:pPr>
        <w:spacing w:line="360" w:lineRule="auto"/>
        <w:jc w:val="both"/>
      </w:pPr>
      <w:r>
        <w:t xml:space="preserve">Allen, </w:t>
      </w:r>
      <w:r>
        <w:t>S</w:t>
      </w:r>
      <w:r>
        <w:t xml:space="preserve">; Gordon, </w:t>
      </w:r>
      <w:r>
        <w:t>P</w:t>
      </w:r>
      <w:r>
        <w:t xml:space="preserve"> (2017), </w:t>
      </w:r>
      <w:r>
        <w:rPr>
          <w:i/>
          <w:iCs/>
        </w:rPr>
        <w:t xml:space="preserve">How children learn 4: Thinking on special educational needs and inclusion, </w:t>
      </w:r>
      <w:r>
        <w:t>Andrews UK Limited</w:t>
      </w:r>
    </w:p>
    <w:p w14:paraId="3A67D8BD" w14:textId="77777777" w:rsidR="007D68CE" w:rsidRPr="00130C73" w:rsidRDefault="007D68CE" w:rsidP="00130C73">
      <w:pPr>
        <w:tabs>
          <w:tab w:val="left" w:pos="5524"/>
        </w:tabs>
        <w:spacing w:line="360" w:lineRule="auto"/>
        <w:rPr>
          <w:rFonts w:ascii="Arial" w:hAnsi="Arial" w:cs="Arial"/>
          <w:sz w:val="22"/>
          <w:szCs w:val="22"/>
        </w:rPr>
      </w:pPr>
    </w:p>
    <w:p w14:paraId="18779D52" w14:textId="49B7AEA0" w:rsidR="002202DA" w:rsidRPr="00130C73" w:rsidRDefault="002202DA" w:rsidP="00130C73">
      <w:pPr>
        <w:tabs>
          <w:tab w:val="left" w:pos="5524"/>
        </w:tabs>
        <w:spacing w:line="360" w:lineRule="auto"/>
        <w:rPr>
          <w:rFonts w:ascii="Arial" w:hAnsi="Arial" w:cs="Arial"/>
          <w:sz w:val="22"/>
          <w:szCs w:val="22"/>
        </w:rPr>
      </w:pPr>
      <w:r w:rsidRPr="00130C73">
        <w:rPr>
          <w:rFonts w:ascii="Arial" w:hAnsi="Arial" w:cs="Arial"/>
          <w:sz w:val="22"/>
          <w:szCs w:val="22"/>
        </w:rPr>
        <w:lastRenderedPageBreak/>
        <w:t xml:space="preserve">Anderson, M (2020), </w:t>
      </w:r>
      <w:r w:rsidRPr="00130C73">
        <w:rPr>
          <w:rFonts w:ascii="Arial" w:hAnsi="Arial" w:cs="Arial"/>
          <w:i/>
          <w:iCs/>
          <w:sz w:val="22"/>
          <w:szCs w:val="22"/>
        </w:rPr>
        <w:t xml:space="preserve">Becoming a Teacher, </w:t>
      </w:r>
      <w:r w:rsidRPr="00130C73">
        <w:rPr>
          <w:rFonts w:ascii="Arial" w:hAnsi="Arial" w:cs="Arial"/>
          <w:sz w:val="22"/>
          <w:szCs w:val="22"/>
        </w:rPr>
        <w:t xml:space="preserve">Simon &amp; Schuster </w:t>
      </w:r>
    </w:p>
    <w:p w14:paraId="4015FD6F" w14:textId="77777777" w:rsidR="002202DA" w:rsidRDefault="002202DA" w:rsidP="00130C73">
      <w:pPr>
        <w:tabs>
          <w:tab w:val="left" w:pos="5524"/>
        </w:tabs>
        <w:spacing w:line="360" w:lineRule="auto"/>
        <w:rPr>
          <w:rFonts w:ascii="Arial" w:hAnsi="Arial" w:cs="Arial"/>
          <w:sz w:val="22"/>
          <w:szCs w:val="22"/>
        </w:rPr>
      </w:pPr>
    </w:p>
    <w:p w14:paraId="6E9D1D5B" w14:textId="187B654C" w:rsidR="00E4350F" w:rsidRDefault="00E4350F" w:rsidP="00130C73">
      <w:pPr>
        <w:tabs>
          <w:tab w:val="left" w:pos="5524"/>
        </w:tabs>
        <w:spacing w:line="360" w:lineRule="auto"/>
        <w:rPr>
          <w:rFonts w:ascii="Arial" w:hAnsi="Arial" w:cs="Arial"/>
          <w:sz w:val="22"/>
          <w:szCs w:val="22"/>
        </w:rPr>
      </w:pPr>
      <w:r>
        <w:rPr>
          <w:rFonts w:ascii="Arial" w:hAnsi="Arial" w:cs="Arial"/>
          <w:sz w:val="22"/>
          <w:szCs w:val="22"/>
        </w:rPr>
        <w:t xml:space="preserve">Andrade, C (2020), </w:t>
      </w:r>
      <w:r>
        <w:rPr>
          <w:rFonts w:ascii="Arial" w:hAnsi="Arial" w:cs="Arial"/>
          <w:i/>
          <w:iCs/>
          <w:sz w:val="22"/>
          <w:szCs w:val="22"/>
        </w:rPr>
        <w:t xml:space="preserve">The Limitations of Online Surveys, </w:t>
      </w:r>
      <w:r>
        <w:rPr>
          <w:rFonts w:ascii="Arial" w:hAnsi="Arial" w:cs="Arial"/>
          <w:sz w:val="22"/>
          <w:szCs w:val="22"/>
        </w:rPr>
        <w:t xml:space="preserve">cyrchwyd 18/02/24 </w:t>
      </w:r>
      <w:r>
        <w:rPr>
          <w:rFonts w:ascii="Arial" w:hAnsi="Arial" w:cs="Arial"/>
          <w:sz w:val="22"/>
          <w:szCs w:val="22"/>
        </w:rPr>
        <w:fldChar w:fldCharType="begin"/>
      </w:r>
      <w:r>
        <w:rPr>
          <w:rFonts w:ascii="Arial" w:hAnsi="Arial" w:cs="Arial"/>
          <w:sz w:val="22"/>
          <w:szCs w:val="22"/>
        </w:rPr>
        <w:instrText>HYPERLINK "</w:instrText>
      </w:r>
      <w:r w:rsidRPr="00E4350F">
        <w:rPr>
          <w:rFonts w:ascii="Arial" w:hAnsi="Arial" w:cs="Arial"/>
          <w:sz w:val="22"/>
          <w:szCs w:val="22"/>
        </w:rPr>
        <w:instrText>https://journals.sagepub.com/doi/pdf/10.1177/0253717620957496</w:instrText>
      </w:r>
      <w:r>
        <w:rPr>
          <w:rFonts w:ascii="Arial" w:hAnsi="Arial" w:cs="Arial"/>
          <w:sz w:val="22"/>
          <w:szCs w:val="22"/>
        </w:rPr>
        <w:instrText>"</w:instrText>
      </w:r>
      <w:r>
        <w:rPr>
          <w:rFonts w:ascii="Arial" w:hAnsi="Arial" w:cs="Arial"/>
          <w:sz w:val="22"/>
          <w:szCs w:val="22"/>
        </w:rPr>
        <w:fldChar w:fldCharType="separate"/>
      </w:r>
      <w:r w:rsidRPr="004E15C5">
        <w:rPr>
          <w:rStyle w:val="Hyperlink"/>
          <w:rFonts w:ascii="Arial" w:hAnsi="Arial" w:cs="Arial"/>
          <w:sz w:val="22"/>
          <w:szCs w:val="22"/>
        </w:rPr>
        <w:t>https://journals.sagepub.com/doi/pdf/10.1177/0253717620957496</w:t>
      </w:r>
      <w:r>
        <w:rPr>
          <w:rFonts w:ascii="Arial" w:hAnsi="Arial" w:cs="Arial"/>
          <w:sz w:val="22"/>
          <w:szCs w:val="22"/>
        </w:rPr>
        <w:fldChar w:fldCharType="end"/>
      </w:r>
    </w:p>
    <w:p w14:paraId="3BF2A27E" w14:textId="77777777" w:rsidR="00E4350F" w:rsidRDefault="00E4350F" w:rsidP="00130C73">
      <w:pPr>
        <w:tabs>
          <w:tab w:val="left" w:pos="5524"/>
        </w:tabs>
        <w:spacing w:line="360" w:lineRule="auto"/>
        <w:rPr>
          <w:rFonts w:ascii="Arial" w:hAnsi="Arial" w:cs="Arial"/>
          <w:sz w:val="22"/>
          <w:szCs w:val="22"/>
        </w:rPr>
      </w:pPr>
    </w:p>
    <w:p w14:paraId="4A873F16" w14:textId="0E22571F" w:rsidR="007D68CE" w:rsidRDefault="007D68CE" w:rsidP="007D68CE">
      <w:pPr>
        <w:spacing w:line="360" w:lineRule="auto"/>
        <w:rPr>
          <w:rFonts w:ascii="Arial" w:hAnsi="Arial" w:cs="Arial"/>
          <w:sz w:val="22"/>
          <w:szCs w:val="22"/>
        </w:rPr>
      </w:pPr>
      <w:r w:rsidRPr="004C5F53">
        <w:rPr>
          <w:rFonts w:ascii="Arial" w:hAnsi="Arial" w:cs="Arial"/>
          <w:sz w:val="22"/>
          <w:szCs w:val="22"/>
        </w:rPr>
        <w:t xml:space="preserve">Arksey, </w:t>
      </w:r>
      <w:r>
        <w:rPr>
          <w:rFonts w:ascii="Arial" w:hAnsi="Arial" w:cs="Arial"/>
          <w:sz w:val="22"/>
          <w:szCs w:val="22"/>
        </w:rPr>
        <w:t>H</w:t>
      </w:r>
      <w:r w:rsidRPr="004C5F53">
        <w:rPr>
          <w:rFonts w:ascii="Arial" w:hAnsi="Arial" w:cs="Arial"/>
          <w:sz w:val="22"/>
          <w:szCs w:val="22"/>
        </w:rPr>
        <w:t xml:space="preserve">; Knight, </w:t>
      </w:r>
      <w:r>
        <w:rPr>
          <w:rFonts w:ascii="Arial" w:hAnsi="Arial" w:cs="Arial"/>
          <w:sz w:val="22"/>
          <w:szCs w:val="22"/>
        </w:rPr>
        <w:t>P</w:t>
      </w:r>
      <w:r w:rsidRPr="004C5F53">
        <w:rPr>
          <w:rFonts w:ascii="Arial" w:hAnsi="Arial" w:cs="Arial"/>
          <w:sz w:val="22"/>
          <w:szCs w:val="22"/>
        </w:rPr>
        <w:t xml:space="preserve"> (1999), </w:t>
      </w:r>
      <w:r w:rsidRPr="004C5F53">
        <w:rPr>
          <w:rFonts w:ascii="Arial" w:hAnsi="Arial" w:cs="Arial"/>
          <w:i/>
          <w:iCs/>
          <w:sz w:val="22"/>
          <w:szCs w:val="22"/>
        </w:rPr>
        <w:t xml:space="preserve">Interviewing for social scientist, </w:t>
      </w:r>
      <w:r w:rsidRPr="004C5F53">
        <w:rPr>
          <w:rFonts w:ascii="Arial" w:hAnsi="Arial" w:cs="Arial"/>
          <w:sz w:val="22"/>
          <w:szCs w:val="22"/>
        </w:rPr>
        <w:t>SAGE Publications</w:t>
      </w:r>
    </w:p>
    <w:p w14:paraId="5E7579D1" w14:textId="77777777" w:rsidR="007D68CE" w:rsidRPr="004C5F53" w:rsidRDefault="007D68CE" w:rsidP="007D68CE">
      <w:pPr>
        <w:spacing w:line="360" w:lineRule="auto"/>
        <w:rPr>
          <w:rFonts w:ascii="Arial" w:hAnsi="Arial" w:cs="Arial"/>
          <w:sz w:val="22"/>
          <w:szCs w:val="22"/>
        </w:rPr>
      </w:pPr>
    </w:p>
    <w:p w14:paraId="418C1904" w14:textId="77777777" w:rsidR="007D68CE" w:rsidRPr="004C5F53" w:rsidRDefault="007D68CE" w:rsidP="007D68CE">
      <w:pPr>
        <w:spacing w:line="360" w:lineRule="auto"/>
        <w:jc w:val="both"/>
        <w:rPr>
          <w:rStyle w:val="Hyperlink"/>
          <w:rFonts w:ascii="Arial" w:hAnsi="Arial" w:cs="Arial"/>
          <w:bCs/>
          <w:sz w:val="22"/>
          <w:szCs w:val="22"/>
        </w:rPr>
      </w:pPr>
      <w:r w:rsidRPr="004C5F53">
        <w:rPr>
          <w:rStyle w:val="normaltextrun"/>
          <w:rFonts w:ascii="Arial" w:hAnsi="Arial" w:cs="Arial"/>
          <w:bCs/>
          <w:color w:val="000000"/>
          <w:sz w:val="22"/>
          <w:szCs w:val="22"/>
        </w:rPr>
        <w:t xml:space="preserve">Armstrong, Patricia (2016), </w:t>
      </w:r>
      <w:r w:rsidRPr="004C5F53">
        <w:rPr>
          <w:rStyle w:val="normaltextrun"/>
          <w:rFonts w:ascii="Arial" w:hAnsi="Arial" w:cs="Arial"/>
          <w:bCs/>
          <w:i/>
          <w:iCs/>
          <w:color w:val="000000"/>
          <w:sz w:val="22"/>
          <w:szCs w:val="22"/>
        </w:rPr>
        <w:t xml:space="preserve">Bloom’s Taxonomy Background Information, </w:t>
      </w:r>
      <w:r w:rsidRPr="004C5F53">
        <w:rPr>
          <w:rStyle w:val="normaltextrun"/>
          <w:rFonts w:ascii="Arial" w:hAnsi="Arial" w:cs="Arial"/>
          <w:bCs/>
          <w:color w:val="000000"/>
          <w:sz w:val="22"/>
          <w:szCs w:val="22"/>
        </w:rPr>
        <w:t xml:space="preserve">cyrchu ar 11/05/23 </w:t>
      </w:r>
      <w:r>
        <w:fldChar w:fldCharType="begin"/>
      </w:r>
      <w:r>
        <w:instrText>HYPERLINK "https://evawintl.org/wp-content/uploads/Blooms-Taxonomy.pdf"</w:instrText>
      </w:r>
      <w:r>
        <w:fldChar w:fldCharType="separate"/>
      </w:r>
      <w:r w:rsidRPr="004C5F53">
        <w:rPr>
          <w:rStyle w:val="Hyperlink"/>
          <w:rFonts w:ascii="Arial" w:hAnsi="Arial" w:cs="Arial"/>
          <w:bCs/>
          <w:sz w:val="22"/>
          <w:szCs w:val="22"/>
        </w:rPr>
        <w:t>https://evawintl.org/wp-content/uploads/Blooms-Taxonomy.pdf</w:t>
      </w:r>
      <w:r>
        <w:rPr>
          <w:rStyle w:val="Hyperlink"/>
          <w:rFonts w:ascii="Arial" w:hAnsi="Arial" w:cs="Arial"/>
          <w:bCs/>
          <w:sz w:val="22"/>
          <w:szCs w:val="22"/>
        </w:rPr>
        <w:fldChar w:fldCharType="end"/>
      </w:r>
    </w:p>
    <w:p w14:paraId="272827AF" w14:textId="77777777" w:rsidR="007D68CE" w:rsidRPr="00E4350F" w:rsidRDefault="007D68CE" w:rsidP="00130C73">
      <w:pPr>
        <w:tabs>
          <w:tab w:val="left" w:pos="5524"/>
        </w:tabs>
        <w:spacing w:line="360" w:lineRule="auto"/>
        <w:rPr>
          <w:rFonts w:ascii="Arial" w:hAnsi="Arial" w:cs="Arial"/>
          <w:sz w:val="22"/>
          <w:szCs w:val="22"/>
        </w:rPr>
      </w:pPr>
    </w:p>
    <w:p w14:paraId="6BA56D3D" w14:textId="32FABBC1" w:rsidR="00AD43B5" w:rsidRDefault="00AD43B5" w:rsidP="00130C73">
      <w:pPr>
        <w:tabs>
          <w:tab w:val="left" w:pos="5524"/>
        </w:tabs>
        <w:spacing w:line="360" w:lineRule="auto"/>
        <w:rPr>
          <w:rFonts w:ascii="Arial" w:hAnsi="Arial" w:cs="Arial"/>
          <w:sz w:val="22"/>
          <w:szCs w:val="22"/>
        </w:rPr>
      </w:pPr>
      <w:r>
        <w:rPr>
          <w:rFonts w:ascii="Arial" w:hAnsi="Arial" w:cs="Arial"/>
          <w:sz w:val="22"/>
          <w:szCs w:val="22"/>
        </w:rPr>
        <w:t xml:space="preserve">Australian Bureau of Statistics (2023), </w:t>
      </w:r>
      <w:r>
        <w:rPr>
          <w:rFonts w:ascii="Arial" w:hAnsi="Arial" w:cs="Arial"/>
          <w:i/>
          <w:iCs/>
          <w:sz w:val="22"/>
          <w:szCs w:val="22"/>
        </w:rPr>
        <w:t xml:space="preserve">Quantitative and qualitative data, </w:t>
      </w:r>
      <w:r>
        <w:rPr>
          <w:rFonts w:ascii="Arial" w:hAnsi="Arial" w:cs="Arial"/>
          <w:sz w:val="22"/>
          <w:szCs w:val="22"/>
        </w:rPr>
        <w:t xml:space="preserve">cyrchwyd 18/02/24 </w:t>
      </w:r>
      <w:r>
        <w:rPr>
          <w:rFonts w:ascii="Arial" w:hAnsi="Arial" w:cs="Arial"/>
          <w:sz w:val="22"/>
          <w:szCs w:val="22"/>
        </w:rPr>
        <w:fldChar w:fldCharType="begin"/>
      </w:r>
      <w:r>
        <w:rPr>
          <w:rFonts w:ascii="Arial" w:hAnsi="Arial" w:cs="Arial"/>
          <w:sz w:val="22"/>
          <w:szCs w:val="22"/>
        </w:rPr>
        <w:instrText>HYPERLINK "</w:instrText>
      </w:r>
      <w:r w:rsidRPr="00AD43B5">
        <w:rPr>
          <w:rFonts w:ascii="Arial" w:hAnsi="Arial" w:cs="Arial"/>
          <w:sz w:val="22"/>
          <w:szCs w:val="22"/>
        </w:rPr>
        <w:instrText>https://www.abs.gov.au/statistics/understanding-statistics/statistical-terms-and-concepts/quantitative-and-qualitative-data</w:instrText>
      </w:r>
      <w:r>
        <w:rPr>
          <w:rFonts w:ascii="Arial" w:hAnsi="Arial" w:cs="Arial"/>
          <w:sz w:val="22"/>
          <w:szCs w:val="22"/>
        </w:rPr>
        <w:instrText>"</w:instrText>
      </w:r>
      <w:r>
        <w:rPr>
          <w:rFonts w:ascii="Arial" w:hAnsi="Arial" w:cs="Arial"/>
          <w:sz w:val="22"/>
          <w:szCs w:val="22"/>
        </w:rPr>
        <w:fldChar w:fldCharType="separate"/>
      </w:r>
      <w:r w:rsidRPr="004E15C5">
        <w:rPr>
          <w:rStyle w:val="Hyperlink"/>
          <w:rFonts w:ascii="Arial" w:hAnsi="Arial" w:cs="Arial"/>
          <w:sz w:val="22"/>
          <w:szCs w:val="22"/>
        </w:rPr>
        <w:t>https://www.abs.gov.au/statistics/understanding-statistics/statistical-terms-and-concepts/quantitative-and-qualitative-data</w:t>
      </w:r>
      <w:r>
        <w:rPr>
          <w:rFonts w:ascii="Arial" w:hAnsi="Arial" w:cs="Arial"/>
          <w:sz w:val="22"/>
          <w:szCs w:val="22"/>
        </w:rPr>
        <w:fldChar w:fldCharType="end"/>
      </w:r>
    </w:p>
    <w:p w14:paraId="687589D8" w14:textId="77777777" w:rsidR="00AD43B5" w:rsidRPr="00AD43B5" w:rsidRDefault="00AD43B5" w:rsidP="00130C73">
      <w:pPr>
        <w:tabs>
          <w:tab w:val="left" w:pos="5524"/>
        </w:tabs>
        <w:spacing w:line="360" w:lineRule="auto"/>
        <w:rPr>
          <w:rFonts w:ascii="Arial" w:hAnsi="Arial" w:cs="Arial"/>
          <w:sz w:val="22"/>
          <w:szCs w:val="22"/>
        </w:rPr>
      </w:pPr>
    </w:p>
    <w:p w14:paraId="76E1AFDB" w14:textId="020D7ACB" w:rsidR="006817FF" w:rsidRPr="00130C73" w:rsidRDefault="006817FF" w:rsidP="00130C73">
      <w:pPr>
        <w:tabs>
          <w:tab w:val="left" w:pos="5524"/>
        </w:tabs>
        <w:spacing w:line="360" w:lineRule="auto"/>
        <w:rPr>
          <w:rFonts w:ascii="Arial" w:hAnsi="Arial" w:cs="Arial"/>
          <w:sz w:val="22"/>
          <w:szCs w:val="22"/>
        </w:rPr>
      </w:pPr>
      <w:r w:rsidRPr="00130C73">
        <w:rPr>
          <w:rFonts w:ascii="Arial" w:hAnsi="Arial" w:cs="Arial"/>
          <w:sz w:val="22"/>
          <w:szCs w:val="22"/>
        </w:rPr>
        <w:t xml:space="preserve">Bay Atlantic University (2022), </w:t>
      </w:r>
      <w:r w:rsidRPr="00130C73">
        <w:rPr>
          <w:rFonts w:ascii="Arial" w:hAnsi="Arial" w:cs="Arial"/>
          <w:i/>
          <w:iCs/>
          <w:sz w:val="22"/>
          <w:szCs w:val="22"/>
        </w:rPr>
        <w:t xml:space="preserve">What Is A Kinesthetic Learner?, </w:t>
      </w:r>
      <w:r w:rsidRPr="00130C73">
        <w:rPr>
          <w:rFonts w:ascii="Arial" w:hAnsi="Arial" w:cs="Arial"/>
          <w:sz w:val="22"/>
          <w:szCs w:val="22"/>
        </w:rPr>
        <w:t xml:space="preserve">cyrchwyd </w:t>
      </w:r>
      <w:r w:rsidR="00235346" w:rsidRPr="00130C73">
        <w:rPr>
          <w:rFonts w:ascii="Arial" w:hAnsi="Arial" w:cs="Arial"/>
          <w:sz w:val="22"/>
          <w:szCs w:val="22"/>
        </w:rPr>
        <w:t xml:space="preserve">17/02/24 </w:t>
      </w:r>
      <w:r w:rsidR="00235346" w:rsidRPr="00130C73">
        <w:rPr>
          <w:rFonts w:ascii="Arial" w:hAnsi="Arial" w:cs="Arial"/>
          <w:sz w:val="22"/>
          <w:szCs w:val="22"/>
        </w:rPr>
        <w:fldChar w:fldCharType="begin"/>
      </w:r>
      <w:r w:rsidR="00235346" w:rsidRPr="00130C73">
        <w:rPr>
          <w:rFonts w:ascii="Arial" w:hAnsi="Arial" w:cs="Arial"/>
          <w:sz w:val="22"/>
          <w:szCs w:val="22"/>
        </w:rPr>
        <w:instrText>HYPERLINK "</w:instrText>
      </w:r>
      <w:r w:rsidR="00235346" w:rsidRPr="00130C73">
        <w:rPr>
          <w:rFonts w:ascii="Arial" w:hAnsi="Arial" w:cs="Arial"/>
          <w:sz w:val="22"/>
          <w:szCs w:val="22"/>
        </w:rPr>
        <w:instrText>https://bau.edu/blog/kinesthetic-learner/</w:instrText>
      </w:r>
      <w:r w:rsidR="00235346" w:rsidRPr="00130C73">
        <w:rPr>
          <w:rFonts w:ascii="Arial" w:hAnsi="Arial" w:cs="Arial"/>
          <w:sz w:val="22"/>
          <w:szCs w:val="22"/>
        </w:rPr>
        <w:instrText>"</w:instrText>
      </w:r>
      <w:r w:rsidR="00235346" w:rsidRPr="00130C73">
        <w:rPr>
          <w:rFonts w:ascii="Arial" w:hAnsi="Arial" w:cs="Arial"/>
          <w:sz w:val="22"/>
          <w:szCs w:val="22"/>
        </w:rPr>
        <w:fldChar w:fldCharType="separate"/>
      </w:r>
      <w:r w:rsidR="00235346" w:rsidRPr="00130C73">
        <w:rPr>
          <w:rStyle w:val="Hyperlink"/>
          <w:rFonts w:ascii="Arial" w:hAnsi="Arial" w:cs="Arial"/>
          <w:sz w:val="22"/>
          <w:szCs w:val="22"/>
        </w:rPr>
        <w:t>https://bau.edu/blog/kinesthetic-learner/</w:t>
      </w:r>
      <w:r w:rsidR="00235346" w:rsidRPr="00130C73">
        <w:rPr>
          <w:rFonts w:ascii="Arial" w:hAnsi="Arial" w:cs="Arial"/>
          <w:sz w:val="22"/>
          <w:szCs w:val="22"/>
        </w:rPr>
        <w:fldChar w:fldCharType="end"/>
      </w:r>
    </w:p>
    <w:p w14:paraId="4CEA5B9D" w14:textId="77777777" w:rsidR="00235346" w:rsidRPr="00130C73" w:rsidRDefault="00235346" w:rsidP="00130C73">
      <w:pPr>
        <w:tabs>
          <w:tab w:val="left" w:pos="5524"/>
        </w:tabs>
        <w:spacing w:line="360" w:lineRule="auto"/>
        <w:rPr>
          <w:rFonts w:ascii="Arial" w:hAnsi="Arial" w:cs="Arial"/>
          <w:sz w:val="22"/>
          <w:szCs w:val="22"/>
        </w:rPr>
      </w:pPr>
    </w:p>
    <w:p w14:paraId="785FCEE5" w14:textId="77777777" w:rsidR="00BE0CF1" w:rsidRDefault="00BE0CF1" w:rsidP="00130C73">
      <w:pPr>
        <w:tabs>
          <w:tab w:val="left" w:pos="5524"/>
        </w:tabs>
        <w:spacing w:line="360" w:lineRule="auto"/>
        <w:rPr>
          <w:rFonts w:ascii="Arial" w:hAnsi="Arial" w:cs="Arial"/>
          <w:sz w:val="22"/>
          <w:szCs w:val="22"/>
        </w:rPr>
      </w:pPr>
      <w:r>
        <w:rPr>
          <w:rFonts w:ascii="Arial" w:hAnsi="Arial" w:cs="Arial"/>
          <w:sz w:val="22"/>
          <w:szCs w:val="22"/>
        </w:rPr>
        <w:t xml:space="preserve">Beeley, K (2013), </w:t>
      </w:r>
      <w:r>
        <w:rPr>
          <w:rFonts w:ascii="Arial" w:hAnsi="Arial" w:cs="Arial"/>
          <w:i/>
          <w:iCs/>
          <w:sz w:val="22"/>
          <w:szCs w:val="22"/>
        </w:rPr>
        <w:t xml:space="preserve">50 fantastic ideas for maths outdoors. </w:t>
      </w:r>
      <w:r>
        <w:rPr>
          <w:rFonts w:ascii="Arial" w:hAnsi="Arial" w:cs="Arial"/>
          <w:sz w:val="22"/>
          <w:szCs w:val="22"/>
        </w:rPr>
        <w:t>Llundain: Bloomsbury Publishing Plc</w:t>
      </w:r>
    </w:p>
    <w:p w14:paraId="4AA485F1" w14:textId="77777777" w:rsidR="008906B0" w:rsidRDefault="008906B0" w:rsidP="00130C73">
      <w:pPr>
        <w:tabs>
          <w:tab w:val="left" w:pos="5524"/>
        </w:tabs>
        <w:spacing w:line="360" w:lineRule="auto"/>
        <w:rPr>
          <w:rFonts w:ascii="Arial" w:hAnsi="Arial" w:cs="Arial"/>
          <w:sz w:val="22"/>
          <w:szCs w:val="22"/>
        </w:rPr>
      </w:pPr>
    </w:p>
    <w:p w14:paraId="6AFD6E49" w14:textId="77777777" w:rsidR="00754BAC" w:rsidRDefault="008906B0" w:rsidP="00130C73">
      <w:pPr>
        <w:tabs>
          <w:tab w:val="left" w:pos="5524"/>
        </w:tabs>
        <w:spacing w:line="360" w:lineRule="auto"/>
        <w:rPr>
          <w:rFonts w:ascii="Arial" w:hAnsi="Arial" w:cs="Arial"/>
          <w:sz w:val="22"/>
          <w:szCs w:val="22"/>
        </w:rPr>
      </w:pPr>
      <w:r>
        <w:rPr>
          <w:rFonts w:ascii="Arial" w:hAnsi="Arial" w:cs="Arial"/>
          <w:sz w:val="22"/>
          <w:szCs w:val="22"/>
        </w:rPr>
        <w:t xml:space="preserve">Becker, P; Humberstone, B; Loynes, C; Schirp, J (2018), </w:t>
      </w:r>
      <w:r>
        <w:rPr>
          <w:rFonts w:ascii="Arial" w:hAnsi="Arial" w:cs="Arial"/>
          <w:i/>
          <w:iCs/>
          <w:sz w:val="22"/>
          <w:szCs w:val="22"/>
        </w:rPr>
        <w:t xml:space="preserve">The Changing World of Outdoor Learning in Europe, </w:t>
      </w:r>
      <w:r>
        <w:rPr>
          <w:rFonts w:ascii="Arial" w:hAnsi="Arial" w:cs="Arial"/>
          <w:sz w:val="22"/>
          <w:szCs w:val="22"/>
        </w:rPr>
        <w:t>Taylor &amp; Francis Group</w:t>
      </w:r>
    </w:p>
    <w:p w14:paraId="1F737322" w14:textId="77777777" w:rsidR="007D68CE" w:rsidRDefault="007D68CE" w:rsidP="00130C73">
      <w:pPr>
        <w:tabs>
          <w:tab w:val="left" w:pos="5524"/>
        </w:tabs>
        <w:spacing w:line="360" w:lineRule="auto"/>
        <w:rPr>
          <w:rFonts w:ascii="Arial" w:hAnsi="Arial" w:cs="Arial"/>
          <w:sz w:val="22"/>
          <w:szCs w:val="22"/>
        </w:rPr>
      </w:pPr>
    </w:p>
    <w:p w14:paraId="2B1496F3" w14:textId="60A89F57" w:rsidR="007D68CE" w:rsidRPr="004C5F53" w:rsidRDefault="007D68CE" w:rsidP="007D68CE">
      <w:pPr>
        <w:spacing w:line="360" w:lineRule="auto"/>
        <w:jc w:val="both"/>
        <w:rPr>
          <w:rStyle w:val="Hyperlink"/>
          <w:rFonts w:ascii="Arial" w:hAnsi="Arial" w:cs="Arial"/>
          <w:bCs/>
          <w:sz w:val="22"/>
          <w:szCs w:val="22"/>
        </w:rPr>
      </w:pPr>
      <w:r w:rsidRPr="004C5F53">
        <w:rPr>
          <w:rStyle w:val="normaltextrun"/>
          <w:rFonts w:ascii="Arial" w:hAnsi="Arial" w:cs="Arial"/>
          <w:bCs/>
          <w:color w:val="000000"/>
          <w:sz w:val="22"/>
          <w:szCs w:val="22"/>
        </w:rPr>
        <w:t>BERA (201</w:t>
      </w:r>
      <w:r>
        <w:rPr>
          <w:rStyle w:val="normaltextrun"/>
          <w:rFonts w:ascii="Arial" w:hAnsi="Arial" w:cs="Arial"/>
          <w:bCs/>
          <w:color w:val="000000"/>
          <w:sz w:val="22"/>
          <w:szCs w:val="22"/>
        </w:rPr>
        <w:t>8</w:t>
      </w:r>
      <w:r w:rsidRPr="004C5F53">
        <w:rPr>
          <w:rStyle w:val="normaltextrun"/>
          <w:rFonts w:ascii="Arial" w:hAnsi="Arial" w:cs="Arial"/>
          <w:bCs/>
          <w:color w:val="000000"/>
          <w:sz w:val="22"/>
          <w:szCs w:val="22"/>
        </w:rPr>
        <w:t xml:space="preserve">), </w:t>
      </w:r>
      <w:r w:rsidRPr="004C5F53">
        <w:rPr>
          <w:rStyle w:val="normaltextrun"/>
          <w:rFonts w:ascii="Arial" w:hAnsi="Arial" w:cs="Arial"/>
          <w:bCs/>
          <w:i/>
          <w:iCs/>
          <w:color w:val="000000"/>
          <w:sz w:val="22"/>
          <w:szCs w:val="22"/>
        </w:rPr>
        <w:t xml:space="preserve">Ethical Guidelines for Educational Research, fourth edition, </w:t>
      </w:r>
      <w:r w:rsidRPr="004C5F53">
        <w:rPr>
          <w:rStyle w:val="normaltextrun"/>
          <w:rFonts w:ascii="Arial" w:hAnsi="Arial" w:cs="Arial"/>
          <w:bCs/>
          <w:color w:val="000000"/>
          <w:sz w:val="22"/>
          <w:szCs w:val="22"/>
        </w:rPr>
        <w:t xml:space="preserve">cyrchu ar </w:t>
      </w:r>
      <w:r>
        <w:rPr>
          <w:rStyle w:val="normaltextrun"/>
          <w:rFonts w:ascii="Arial" w:hAnsi="Arial" w:cs="Arial"/>
          <w:bCs/>
          <w:color w:val="000000"/>
          <w:sz w:val="22"/>
          <w:szCs w:val="22"/>
        </w:rPr>
        <w:t xml:space="preserve">18/02/24 </w:t>
      </w:r>
      <w:r>
        <w:fldChar w:fldCharType="begin"/>
      </w:r>
      <w:r>
        <w:instrText>HYPERLINK "https://www.bera.ac.uk/publication/ethical-guidelines-for-educational-research-2018-online"</w:instrText>
      </w:r>
      <w:r>
        <w:fldChar w:fldCharType="separate"/>
      </w:r>
      <w:r w:rsidRPr="004C5F53">
        <w:rPr>
          <w:rStyle w:val="Hyperlink"/>
          <w:rFonts w:ascii="Arial" w:hAnsi="Arial" w:cs="Arial"/>
          <w:bCs/>
          <w:sz w:val="22"/>
          <w:szCs w:val="22"/>
        </w:rPr>
        <w:t>https://www.bera.ac.uk/publication/ethical-guidelines-for-educational-research-2018-online</w:t>
      </w:r>
      <w:r>
        <w:rPr>
          <w:rStyle w:val="Hyperlink"/>
          <w:rFonts w:ascii="Arial" w:hAnsi="Arial" w:cs="Arial"/>
          <w:bCs/>
          <w:sz w:val="22"/>
          <w:szCs w:val="22"/>
        </w:rPr>
        <w:fldChar w:fldCharType="end"/>
      </w:r>
    </w:p>
    <w:p w14:paraId="7DCBAF64" w14:textId="076DEEEB" w:rsidR="0015609C" w:rsidRPr="00130C73" w:rsidRDefault="0015609C" w:rsidP="00130C73">
      <w:pPr>
        <w:tabs>
          <w:tab w:val="left" w:pos="5524"/>
        </w:tabs>
        <w:spacing w:line="360" w:lineRule="auto"/>
        <w:rPr>
          <w:rFonts w:ascii="Arial" w:hAnsi="Arial" w:cs="Arial"/>
          <w:sz w:val="22"/>
          <w:szCs w:val="22"/>
        </w:rPr>
      </w:pPr>
      <w:r w:rsidRPr="00130C73">
        <w:rPr>
          <w:rFonts w:ascii="Arial" w:hAnsi="Arial" w:cs="Arial"/>
          <w:sz w:val="22"/>
          <w:szCs w:val="22"/>
        </w:rPr>
        <w:br/>
        <w:t xml:space="preserve">Bjorge, S; Hannah, T; Rekstad, P; Pauly, T (2017), </w:t>
      </w:r>
      <w:r w:rsidRPr="00130C73">
        <w:rPr>
          <w:rFonts w:ascii="Arial" w:hAnsi="Arial" w:cs="Arial"/>
          <w:i/>
          <w:iCs/>
          <w:sz w:val="22"/>
          <w:szCs w:val="22"/>
        </w:rPr>
        <w:t xml:space="preserve">The Behavioral Effects of Learning Outdoors, </w:t>
      </w:r>
      <w:r w:rsidRPr="00130C73">
        <w:rPr>
          <w:rFonts w:ascii="Arial" w:hAnsi="Arial" w:cs="Arial"/>
          <w:sz w:val="22"/>
          <w:szCs w:val="22"/>
        </w:rPr>
        <w:t xml:space="preserve">cyrchwyd 17/02/24 </w:t>
      </w:r>
      <w:r w:rsidRPr="00130C73">
        <w:rPr>
          <w:rFonts w:ascii="Arial" w:hAnsi="Arial" w:cs="Arial"/>
          <w:sz w:val="22"/>
          <w:szCs w:val="22"/>
        </w:rPr>
        <w:fldChar w:fldCharType="begin"/>
      </w:r>
      <w:r w:rsidRPr="00130C73">
        <w:rPr>
          <w:rFonts w:ascii="Arial" w:hAnsi="Arial" w:cs="Arial"/>
          <w:sz w:val="22"/>
          <w:szCs w:val="22"/>
        </w:rPr>
        <w:instrText>HYPERLINK "</w:instrText>
      </w:r>
      <w:r w:rsidRPr="00130C73">
        <w:rPr>
          <w:rFonts w:ascii="Arial" w:hAnsi="Arial" w:cs="Arial"/>
          <w:sz w:val="22"/>
          <w:szCs w:val="22"/>
        </w:rPr>
        <w:instrText>https://sophia.stkate.edu/cgi/viewcontent.cgi?article=1230&amp;context=maed</w:instrText>
      </w:r>
      <w:r w:rsidRPr="00130C73">
        <w:rPr>
          <w:rFonts w:ascii="Arial" w:hAnsi="Arial" w:cs="Arial"/>
          <w:sz w:val="22"/>
          <w:szCs w:val="22"/>
        </w:rPr>
        <w:instrText>"</w:instrText>
      </w:r>
      <w:r w:rsidRPr="00130C73">
        <w:rPr>
          <w:rFonts w:ascii="Arial" w:hAnsi="Arial" w:cs="Arial"/>
          <w:sz w:val="22"/>
          <w:szCs w:val="22"/>
        </w:rPr>
        <w:fldChar w:fldCharType="separate"/>
      </w:r>
      <w:r w:rsidRPr="00130C73">
        <w:rPr>
          <w:rStyle w:val="Hyperlink"/>
          <w:rFonts w:ascii="Arial" w:hAnsi="Arial" w:cs="Arial"/>
          <w:sz w:val="22"/>
          <w:szCs w:val="22"/>
        </w:rPr>
        <w:t>https://sophia.stkate.edu/cgi/viewcontent.cgi?article=1230&amp;context=maed</w:t>
      </w:r>
      <w:r w:rsidRPr="00130C73">
        <w:rPr>
          <w:rFonts w:ascii="Arial" w:hAnsi="Arial" w:cs="Arial"/>
          <w:sz w:val="22"/>
          <w:szCs w:val="22"/>
        </w:rPr>
        <w:fldChar w:fldCharType="end"/>
      </w:r>
    </w:p>
    <w:p w14:paraId="6745B2C1" w14:textId="77777777" w:rsidR="0015609C" w:rsidRDefault="0015609C" w:rsidP="00130C73">
      <w:pPr>
        <w:tabs>
          <w:tab w:val="left" w:pos="5524"/>
        </w:tabs>
        <w:spacing w:line="360" w:lineRule="auto"/>
        <w:rPr>
          <w:rFonts w:ascii="Arial" w:hAnsi="Arial" w:cs="Arial"/>
          <w:sz w:val="22"/>
          <w:szCs w:val="22"/>
        </w:rPr>
      </w:pPr>
    </w:p>
    <w:p w14:paraId="53C19599" w14:textId="1F60E98E" w:rsidR="00952413" w:rsidRDefault="00952413" w:rsidP="00952413">
      <w:pPr>
        <w:jc w:val="both"/>
        <w:rPr>
          <w:rStyle w:val="normaltextrun"/>
          <w:rFonts w:cstheme="minorHAnsi"/>
          <w:bCs/>
          <w:color w:val="000000"/>
        </w:rPr>
      </w:pPr>
      <w:r>
        <w:rPr>
          <w:rStyle w:val="normaltextrun"/>
          <w:rFonts w:cstheme="minorHAnsi"/>
          <w:bCs/>
          <w:color w:val="000000"/>
        </w:rPr>
        <w:t xml:space="preserve">Boaler, </w:t>
      </w:r>
      <w:r>
        <w:rPr>
          <w:rStyle w:val="normaltextrun"/>
          <w:rFonts w:cstheme="minorHAnsi"/>
          <w:bCs/>
          <w:color w:val="000000"/>
        </w:rPr>
        <w:t>J</w:t>
      </w:r>
      <w:r>
        <w:rPr>
          <w:rStyle w:val="normaltextrun"/>
          <w:rFonts w:cstheme="minorHAnsi"/>
          <w:bCs/>
          <w:color w:val="000000"/>
        </w:rPr>
        <w:t xml:space="preserve"> (2015), </w:t>
      </w:r>
      <w:r>
        <w:rPr>
          <w:rStyle w:val="normaltextrun"/>
          <w:rFonts w:cstheme="minorHAnsi"/>
          <w:bCs/>
          <w:i/>
          <w:iCs/>
          <w:color w:val="000000"/>
        </w:rPr>
        <w:t xml:space="preserve">The Elephant in the Classroom, </w:t>
      </w:r>
      <w:r>
        <w:rPr>
          <w:rStyle w:val="normaltextrun"/>
          <w:rFonts w:cstheme="minorHAnsi"/>
          <w:bCs/>
          <w:color w:val="000000"/>
        </w:rPr>
        <w:t>Souvenir Press</w:t>
      </w:r>
    </w:p>
    <w:p w14:paraId="471A3720" w14:textId="77777777" w:rsidR="00952413" w:rsidRDefault="00952413" w:rsidP="00130C73">
      <w:pPr>
        <w:tabs>
          <w:tab w:val="left" w:pos="5524"/>
        </w:tabs>
        <w:spacing w:line="360" w:lineRule="auto"/>
        <w:rPr>
          <w:rFonts w:ascii="Arial" w:hAnsi="Arial" w:cs="Arial"/>
          <w:sz w:val="22"/>
          <w:szCs w:val="22"/>
        </w:rPr>
      </w:pPr>
    </w:p>
    <w:p w14:paraId="4D4C6F3A" w14:textId="1163EF2B" w:rsidR="007D68CE" w:rsidRDefault="007D68CE" w:rsidP="007D68CE">
      <w:pPr>
        <w:spacing w:line="360" w:lineRule="auto"/>
        <w:jc w:val="both"/>
      </w:pPr>
      <w:r>
        <w:t xml:space="preserve">Brodie, </w:t>
      </w:r>
      <w:r>
        <w:t>K</w:t>
      </w:r>
      <w:r>
        <w:t xml:space="preserve"> (2014), </w:t>
      </w:r>
      <w:r>
        <w:rPr>
          <w:i/>
          <w:iCs/>
        </w:rPr>
        <w:t xml:space="preserve">Sustained Shared Thinking in the Early Years, </w:t>
      </w:r>
      <w:r>
        <w:t xml:space="preserve">Taylor &amp; Francis Group </w:t>
      </w:r>
    </w:p>
    <w:p w14:paraId="35B3C9AB" w14:textId="77777777" w:rsidR="007D68CE" w:rsidRDefault="007D68CE" w:rsidP="00130C73">
      <w:pPr>
        <w:tabs>
          <w:tab w:val="left" w:pos="5524"/>
        </w:tabs>
        <w:spacing w:line="360" w:lineRule="auto"/>
        <w:rPr>
          <w:rFonts w:ascii="Arial" w:hAnsi="Arial" w:cs="Arial"/>
          <w:sz w:val="22"/>
          <w:szCs w:val="22"/>
        </w:rPr>
      </w:pPr>
    </w:p>
    <w:p w14:paraId="2A593F3C" w14:textId="793FFBF5" w:rsidR="00754BAC" w:rsidRDefault="00754BAC" w:rsidP="00130C73">
      <w:pPr>
        <w:tabs>
          <w:tab w:val="left" w:pos="5524"/>
        </w:tabs>
        <w:spacing w:line="360" w:lineRule="auto"/>
        <w:rPr>
          <w:rFonts w:ascii="Arial" w:hAnsi="Arial" w:cs="Arial"/>
          <w:sz w:val="22"/>
          <w:szCs w:val="22"/>
        </w:rPr>
      </w:pPr>
      <w:r>
        <w:rPr>
          <w:rFonts w:ascii="Arial" w:hAnsi="Arial" w:cs="Arial"/>
          <w:sz w:val="22"/>
          <w:szCs w:val="22"/>
        </w:rPr>
        <w:t xml:space="preserve">Brown, D (2023), </w:t>
      </w:r>
      <w:r>
        <w:rPr>
          <w:rFonts w:ascii="Arial" w:hAnsi="Arial" w:cs="Arial"/>
          <w:i/>
          <w:iCs/>
          <w:sz w:val="22"/>
          <w:szCs w:val="22"/>
        </w:rPr>
        <w:t xml:space="preserve">Consistency in research design: Categories and subcategories, </w:t>
      </w:r>
      <w:r>
        <w:rPr>
          <w:rFonts w:ascii="Arial" w:hAnsi="Arial" w:cs="Arial"/>
          <w:sz w:val="22"/>
          <w:szCs w:val="22"/>
        </w:rPr>
        <w:t xml:space="preserve">cyrchwyd 18/02/24 </w:t>
      </w:r>
      <w:r>
        <w:rPr>
          <w:rFonts w:ascii="Arial" w:hAnsi="Arial" w:cs="Arial"/>
          <w:sz w:val="22"/>
          <w:szCs w:val="22"/>
        </w:rPr>
        <w:fldChar w:fldCharType="begin"/>
      </w:r>
      <w:r>
        <w:rPr>
          <w:rFonts w:ascii="Arial" w:hAnsi="Arial" w:cs="Arial"/>
          <w:sz w:val="22"/>
          <w:szCs w:val="22"/>
        </w:rPr>
        <w:instrText>HYPERLINK "</w:instrText>
      </w:r>
      <w:r w:rsidRPr="00754BAC">
        <w:rPr>
          <w:rFonts w:ascii="Arial" w:hAnsi="Arial" w:cs="Arial"/>
          <w:sz w:val="22"/>
          <w:szCs w:val="22"/>
        </w:rPr>
        <w:instrText>https://hosted.jalt.org/teval/sites/jalt.org.teval/files/21_01_23_Brown_Statistics_Corner.pdf</w:instrText>
      </w:r>
      <w:r>
        <w:rPr>
          <w:rFonts w:ascii="Arial" w:hAnsi="Arial" w:cs="Arial"/>
          <w:sz w:val="22"/>
          <w:szCs w:val="22"/>
        </w:rPr>
        <w:instrText>"</w:instrText>
      </w:r>
      <w:r>
        <w:rPr>
          <w:rFonts w:ascii="Arial" w:hAnsi="Arial" w:cs="Arial"/>
          <w:sz w:val="22"/>
          <w:szCs w:val="22"/>
        </w:rPr>
        <w:fldChar w:fldCharType="separate"/>
      </w:r>
      <w:r w:rsidRPr="004E15C5">
        <w:rPr>
          <w:rStyle w:val="Hyperlink"/>
          <w:rFonts w:ascii="Arial" w:hAnsi="Arial" w:cs="Arial"/>
          <w:sz w:val="22"/>
          <w:szCs w:val="22"/>
        </w:rPr>
        <w:t>https://hosted.jalt.org/teval/sites/jalt.org.teval/files/21_01_23_Brown_Statistics_Corner.pdf</w:t>
      </w:r>
      <w:r>
        <w:rPr>
          <w:rFonts w:ascii="Arial" w:hAnsi="Arial" w:cs="Arial"/>
          <w:sz w:val="22"/>
          <w:szCs w:val="22"/>
        </w:rPr>
        <w:fldChar w:fldCharType="end"/>
      </w:r>
    </w:p>
    <w:p w14:paraId="2C8F50D8" w14:textId="77777777" w:rsidR="00754BAC" w:rsidRPr="00754BAC" w:rsidRDefault="00754BAC" w:rsidP="00130C73">
      <w:pPr>
        <w:tabs>
          <w:tab w:val="left" w:pos="5524"/>
        </w:tabs>
        <w:spacing w:line="360" w:lineRule="auto"/>
        <w:rPr>
          <w:rFonts w:ascii="Arial" w:hAnsi="Arial" w:cs="Arial"/>
          <w:sz w:val="22"/>
          <w:szCs w:val="22"/>
        </w:rPr>
      </w:pPr>
    </w:p>
    <w:p w14:paraId="37886646" w14:textId="77777777" w:rsidR="004B3CE8" w:rsidRPr="00130C73" w:rsidRDefault="004B3CE8" w:rsidP="00130C73">
      <w:pPr>
        <w:spacing w:line="360" w:lineRule="auto"/>
        <w:rPr>
          <w:rFonts w:ascii="Arial" w:hAnsi="Arial" w:cs="Arial"/>
          <w:sz w:val="22"/>
          <w:szCs w:val="22"/>
        </w:rPr>
      </w:pPr>
      <w:r w:rsidRPr="00130C73">
        <w:rPr>
          <w:rFonts w:ascii="Arial" w:hAnsi="Arial" w:cs="Arial"/>
          <w:sz w:val="22"/>
          <w:szCs w:val="22"/>
        </w:rPr>
        <w:t xml:space="preserve">Child Mind Institute (2023), </w:t>
      </w:r>
      <w:r w:rsidRPr="00130C73">
        <w:rPr>
          <w:rFonts w:ascii="Arial" w:hAnsi="Arial" w:cs="Arial"/>
          <w:i/>
          <w:iCs/>
          <w:sz w:val="22"/>
          <w:szCs w:val="22"/>
        </w:rPr>
        <w:t xml:space="preserve">How Sensory Processing Issues Affect Kids in School, </w:t>
      </w:r>
      <w:r w:rsidRPr="00130C73">
        <w:rPr>
          <w:rFonts w:ascii="Arial" w:hAnsi="Arial" w:cs="Arial"/>
          <w:sz w:val="22"/>
          <w:szCs w:val="22"/>
        </w:rPr>
        <w:t xml:space="preserve">cyrchwyd 14/11/23 </w:t>
      </w:r>
      <w:r w:rsidRPr="00130C73">
        <w:rPr>
          <w:rFonts w:ascii="Arial" w:hAnsi="Arial" w:cs="Arial"/>
          <w:sz w:val="22"/>
          <w:szCs w:val="22"/>
        </w:rPr>
        <w:fldChar w:fldCharType="begin"/>
      </w:r>
      <w:r w:rsidRPr="00130C73">
        <w:rPr>
          <w:rFonts w:ascii="Arial" w:hAnsi="Arial" w:cs="Arial"/>
          <w:sz w:val="22"/>
          <w:szCs w:val="22"/>
        </w:rPr>
        <w:instrText>HYPERLINK "https://childmind.org/article/how-sensory-processing-issues-affect-kids-in-school/"</w:instrText>
      </w:r>
      <w:r w:rsidRPr="00130C73">
        <w:rPr>
          <w:rFonts w:ascii="Arial" w:hAnsi="Arial" w:cs="Arial"/>
          <w:sz w:val="22"/>
          <w:szCs w:val="22"/>
        </w:rPr>
      </w:r>
      <w:r w:rsidRPr="00130C73">
        <w:rPr>
          <w:rFonts w:ascii="Arial" w:hAnsi="Arial" w:cs="Arial"/>
          <w:sz w:val="22"/>
          <w:szCs w:val="22"/>
        </w:rPr>
        <w:fldChar w:fldCharType="separate"/>
      </w:r>
      <w:r w:rsidRPr="00130C73">
        <w:rPr>
          <w:rStyle w:val="Hyperlink"/>
          <w:rFonts w:ascii="Arial" w:hAnsi="Arial" w:cs="Arial"/>
          <w:sz w:val="22"/>
          <w:szCs w:val="22"/>
        </w:rPr>
        <w:t>https://childmind.org/article/how-sensory-processing-issues-affect-kids-in-school/</w:t>
      </w:r>
      <w:r w:rsidRPr="00130C73">
        <w:rPr>
          <w:rStyle w:val="Hyperlink"/>
          <w:rFonts w:ascii="Arial" w:hAnsi="Arial" w:cs="Arial"/>
          <w:sz w:val="22"/>
          <w:szCs w:val="22"/>
        </w:rPr>
        <w:fldChar w:fldCharType="end"/>
      </w:r>
    </w:p>
    <w:p w14:paraId="06C8681F" w14:textId="77777777" w:rsidR="004B3CE8" w:rsidRPr="00130C73" w:rsidRDefault="004B3CE8" w:rsidP="00130C73">
      <w:pPr>
        <w:spacing w:line="360" w:lineRule="auto"/>
        <w:rPr>
          <w:rFonts w:ascii="Arial" w:hAnsi="Arial" w:cs="Arial"/>
          <w:sz w:val="22"/>
          <w:szCs w:val="22"/>
        </w:rPr>
      </w:pPr>
    </w:p>
    <w:p w14:paraId="0F1E6302" w14:textId="023913CB" w:rsidR="000E4483" w:rsidRPr="00130C73" w:rsidRDefault="000E4483" w:rsidP="00130C73">
      <w:pPr>
        <w:spacing w:line="360" w:lineRule="auto"/>
        <w:rPr>
          <w:rFonts w:ascii="Arial" w:hAnsi="Arial" w:cs="Arial"/>
          <w:sz w:val="22"/>
          <w:szCs w:val="22"/>
        </w:rPr>
      </w:pPr>
      <w:r w:rsidRPr="00130C73">
        <w:rPr>
          <w:rFonts w:ascii="Arial" w:hAnsi="Arial" w:cs="Arial"/>
          <w:sz w:val="22"/>
          <w:szCs w:val="22"/>
        </w:rPr>
        <w:t xml:space="preserve">Ciotto, C; Fede, M (2017), </w:t>
      </w:r>
      <w:r w:rsidRPr="00130C73">
        <w:rPr>
          <w:rFonts w:ascii="Arial" w:hAnsi="Arial" w:cs="Arial"/>
          <w:i/>
          <w:iCs/>
          <w:sz w:val="22"/>
          <w:szCs w:val="22"/>
        </w:rPr>
        <w:t xml:space="preserve">Journal of Physical Education, Recreation &amp; Dance, </w:t>
      </w:r>
      <w:r w:rsidRPr="00130C73">
        <w:rPr>
          <w:rFonts w:ascii="Arial" w:hAnsi="Arial" w:cs="Arial"/>
          <w:sz w:val="22"/>
          <w:szCs w:val="22"/>
        </w:rPr>
        <w:t xml:space="preserve">cyrchwyd 17/02/24 </w:t>
      </w:r>
      <w:r w:rsidRPr="00130C73">
        <w:rPr>
          <w:rFonts w:ascii="Arial" w:hAnsi="Arial" w:cs="Arial"/>
          <w:sz w:val="22"/>
          <w:szCs w:val="22"/>
        </w:rPr>
        <w:fldChar w:fldCharType="begin"/>
      </w:r>
      <w:r w:rsidRPr="00130C73">
        <w:rPr>
          <w:rFonts w:ascii="Arial" w:hAnsi="Arial" w:cs="Arial"/>
          <w:sz w:val="22"/>
          <w:szCs w:val="22"/>
        </w:rPr>
        <w:instrText>HYPERLINK "</w:instrText>
      </w:r>
      <w:r w:rsidRPr="00130C73">
        <w:rPr>
          <w:rFonts w:ascii="Arial" w:hAnsi="Arial" w:cs="Arial"/>
          <w:sz w:val="22"/>
          <w:szCs w:val="22"/>
        </w:rPr>
        <w:instrText>https://eric.ed.gov/?id=EJ1125174</w:instrText>
      </w:r>
      <w:r w:rsidRPr="00130C73">
        <w:rPr>
          <w:rFonts w:ascii="Arial" w:hAnsi="Arial" w:cs="Arial"/>
          <w:sz w:val="22"/>
          <w:szCs w:val="22"/>
        </w:rPr>
        <w:instrText>"</w:instrText>
      </w:r>
      <w:r w:rsidRPr="00130C73">
        <w:rPr>
          <w:rFonts w:ascii="Arial" w:hAnsi="Arial" w:cs="Arial"/>
          <w:sz w:val="22"/>
          <w:szCs w:val="22"/>
        </w:rPr>
        <w:fldChar w:fldCharType="separate"/>
      </w:r>
      <w:r w:rsidRPr="00130C73">
        <w:rPr>
          <w:rStyle w:val="Hyperlink"/>
          <w:rFonts w:ascii="Arial" w:hAnsi="Arial" w:cs="Arial"/>
          <w:sz w:val="22"/>
          <w:szCs w:val="22"/>
        </w:rPr>
        <w:t>https://eric.ed.gov/?id=EJ1125174</w:t>
      </w:r>
      <w:r w:rsidRPr="00130C73">
        <w:rPr>
          <w:rFonts w:ascii="Arial" w:hAnsi="Arial" w:cs="Arial"/>
          <w:sz w:val="22"/>
          <w:szCs w:val="22"/>
        </w:rPr>
        <w:fldChar w:fldCharType="end"/>
      </w:r>
    </w:p>
    <w:p w14:paraId="1144887B" w14:textId="77777777" w:rsidR="000D7AE2" w:rsidRDefault="000D7AE2" w:rsidP="000D7AE2">
      <w:pPr>
        <w:spacing w:line="360" w:lineRule="auto"/>
        <w:rPr>
          <w:rFonts w:ascii="Arial" w:hAnsi="Arial" w:cs="Arial"/>
          <w:sz w:val="22"/>
          <w:szCs w:val="22"/>
        </w:rPr>
      </w:pPr>
    </w:p>
    <w:p w14:paraId="46E3D5D3" w14:textId="3D3AAEED"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Clark, </w:t>
      </w:r>
      <w:r w:rsidR="007D68CE">
        <w:rPr>
          <w:rFonts w:ascii="Arial" w:hAnsi="Arial" w:cs="Arial"/>
          <w:sz w:val="22"/>
          <w:szCs w:val="22"/>
        </w:rPr>
        <w:t>A</w:t>
      </w:r>
      <w:r w:rsidRPr="004C5F53">
        <w:rPr>
          <w:rFonts w:ascii="Arial" w:hAnsi="Arial" w:cs="Arial"/>
          <w:sz w:val="22"/>
          <w:szCs w:val="22"/>
        </w:rPr>
        <w:t xml:space="preserve"> (2010), </w:t>
      </w:r>
      <w:r w:rsidRPr="004C5F53">
        <w:rPr>
          <w:rFonts w:ascii="Arial" w:hAnsi="Arial" w:cs="Arial"/>
          <w:i/>
          <w:iCs/>
          <w:sz w:val="22"/>
          <w:szCs w:val="22"/>
        </w:rPr>
        <w:t xml:space="preserve">Transforming Children’s Spaces: Children’s and Adults’ Participation in Designing Learning Environments, </w:t>
      </w:r>
      <w:r w:rsidRPr="004C5F53">
        <w:rPr>
          <w:rFonts w:ascii="Arial" w:hAnsi="Arial" w:cs="Arial"/>
          <w:sz w:val="22"/>
          <w:szCs w:val="22"/>
        </w:rPr>
        <w:t>Taylor &amp; Francis</w:t>
      </w:r>
    </w:p>
    <w:p w14:paraId="27DC3B83" w14:textId="77777777" w:rsidR="000D7AE2" w:rsidRDefault="000D7AE2" w:rsidP="00130C73">
      <w:pPr>
        <w:spacing w:line="360" w:lineRule="auto"/>
        <w:rPr>
          <w:rFonts w:ascii="Arial" w:hAnsi="Arial" w:cs="Arial"/>
          <w:sz w:val="22"/>
          <w:szCs w:val="22"/>
        </w:rPr>
      </w:pPr>
    </w:p>
    <w:p w14:paraId="40718010" w14:textId="39FFD154"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Coe, </w:t>
      </w:r>
      <w:r>
        <w:rPr>
          <w:rFonts w:ascii="Arial" w:hAnsi="Arial" w:cs="Arial"/>
          <w:sz w:val="22"/>
          <w:szCs w:val="22"/>
        </w:rPr>
        <w:t>R</w:t>
      </w:r>
      <w:r w:rsidRPr="004C5F53">
        <w:rPr>
          <w:rFonts w:ascii="Arial" w:hAnsi="Arial" w:cs="Arial"/>
          <w:sz w:val="22"/>
          <w:szCs w:val="22"/>
        </w:rPr>
        <w:t xml:space="preserve">; Waring, </w:t>
      </w:r>
      <w:r>
        <w:rPr>
          <w:rFonts w:ascii="Arial" w:hAnsi="Arial" w:cs="Arial"/>
          <w:sz w:val="22"/>
          <w:szCs w:val="22"/>
        </w:rPr>
        <w:t>M</w:t>
      </w:r>
      <w:r w:rsidRPr="004C5F53">
        <w:rPr>
          <w:rFonts w:ascii="Arial" w:hAnsi="Arial" w:cs="Arial"/>
          <w:sz w:val="22"/>
          <w:szCs w:val="22"/>
        </w:rPr>
        <w:t xml:space="preserve">; Hedges, </w:t>
      </w:r>
      <w:r>
        <w:rPr>
          <w:rFonts w:ascii="Arial" w:hAnsi="Arial" w:cs="Arial"/>
          <w:sz w:val="22"/>
          <w:szCs w:val="22"/>
        </w:rPr>
        <w:t>L</w:t>
      </w:r>
      <w:r w:rsidRPr="004C5F53">
        <w:rPr>
          <w:rFonts w:ascii="Arial" w:hAnsi="Arial" w:cs="Arial"/>
          <w:sz w:val="22"/>
          <w:szCs w:val="22"/>
        </w:rPr>
        <w:t xml:space="preserve">; Arthur, </w:t>
      </w:r>
      <w:r>
        <w:rPr>
          <w:rFonts w:ascii="Arial" w:hAnsi="Arial" w:cs="Arial"/>
          <w:sz w:val="22"/>
          <w:szCs w:val="22"/>
        </w:rPr>
        <w:t>J</w:t>
      </w:r>
      <w:r w:rsidRPr="004C5F53">
        <w:rPr>
          <w:rFonts w:ascii="Arial" w:hAnsi="Arial" w:cs="Arial"/>
          <w:sz w:val="22"/>
          <w:szCs w:val="22"/>
        </w:rPr>
        <w:t xml:space="preserve"> (2017), </w:t>
      </w:r>
      <w:r w:rsidRPr="004C5F53">
        <w:rPr>
          <w:rFonts w:ascii="Arial" w:hAnsi="Arial" w:cs="Arial"/>
          <w:i/>
          <w:iCs/>
          <w:sz w:val="22"/>
          <w:szCs w:val="22"/>
        </w:rPr>
        <w:t xml:space="preserve">Research Methods and Methodologies in Education, </w:t>
      </w:r>
      <w:r w:rsidRPr="004C5F53">
        <w:rPr>
          <w:rFonts w:ascii="Arial" w:hAnsi="Arial" w:cs="Arial"/>
          <w:sz w:val="22"/>
          <w:szCs w:val="22"/>
        </w:rPr>
        <w:t>SAGE Publications</w:t>
      </w:r>
    </w:p>
    <w:p w14:paraId="1E04FD2E" w14:textId="77777777" w:rsidR="007D68CE" w:rsidRDefault="007D68CE" w:rsidP="00130C73">
      <w:pPr>
        <w:spacing w:line="360" w:lineRule="auto"/>
        <w:rPr>
          <w:rFonts w:ascii="Arial" w:hAnsi="Arial" w:cs="Arial"/>
          <w:sz w:val="22"/>
          <w:szCs w:val="22"/>
        </w:rPr>
      </w:pPr>
    </w:p>
    <w:p w14:paraId="4FF37796" w14:textId="6DA9D4A8" w:rsidR="001319C3" w:rsidRDefault="001319C3" w:rsidP="00130C73">
      <w:pPr>
        <w:spacing w:line="360" w:lineRule="auto"/>
        <w:rPr>
          <w:rFonts w:ascii="Arial" w:hAnsi="Arial" w:cs="Arial"/>
          <w:sz w:val="22"/>
          <w:szCs w:val="22"/>
        </w:rPr>
      </w:pPr>
      <w:r>
        <w:rPr>
          <w:rFonts w:ascii="Arial" w:hAnsi="Arial" w:cs="Arial"/>
          <w:sz w:val="22"/>
          <w:szCs w:val="22"/>
        </w:rPr>
        <w:t>Cohen</w:t>
      </w:r>
      <w:r w:rsidR="000D7AE2">
        <w:rPr>
          <w:rFonts w:ascii="Arial" w:hAnsi="Arial" w:cs="Arial"/>
          <w:sz w:val="22"/>
          <w:szCs w:val="22"/>
        </w:rPr>
        <w:t xml:space="preserve">, L; Manion, L; Morrison, K (2018), </w:t>
      </w:r>
      <w:r w:rsidR="000D7AE2">
        <w:rPr>
          <w:rFonts w:ascii="Arial" w:hAnsi="Arial" w:cs="Arial"/>
          <w:i/>
          <w:iCs/>
          <w:sz w:val="22"/>
          <w:szCs w:val="22"/>
        </w:rPr>
        <w:t xml:space="preserve">Research Methods in Education, </w:t>
      </w:r>
      <w:r w:rsidR="000D7AE2">
        <w:rPr>
          <w:rFonts w:ascii="Arial" w:hAnsi="Arial" w:cs="Arial"/>
          <w:sz w:val="22"/>
          <w:szCs w:val="22"/>
        </w:rPr>
        <w:t>Routledge</w:t>
      </w:r>
    </w:p>
    <w:p w14:paraId="45E0319F" w14:textId="77777777" w:rsidR="000D7AE2" w:rsidRPr="000D7AE2" w:rsidRDefault="000D7AE2" w:rsidP="00130C73">
      <w:pPr>
        <w:spacing w:line="360" w:lineRule="auto"/>
        <w:rPr>
          <w:rFonts w:ascii="Arial" w:hAnsi="Arial" w:cs="Arial"/>
          <w:sz w:val="22"/>
          <w:szCs w:val="22"/>
        </w:rPr>
      </w:pPr>
    </w:p>
    <w:p w14:paraId="6ABE7BE4" w14:textId="77777777" w:rsidR="00130C73" w:rsidRPr="00130C73" w:rsidRDefault="00130C73" w:rsidP="00130C73">
      <w:pPr>
        <w:spacing w:line="360" w:lineRule="auto"/>
        <w:rPr>
          <w:rFonts w:ascii="Arial" w:hAnsi="Arial" w:cs="Arial"/>
          <w:sz w:val="22"/>
          <w:szCs w:val="22"/>
        </w:rPr>
      </w:pPr>
      <w:r w:rsidRPr="00130C73">
        <w:rPr>
          <w:rFonts w:ascii="Arial" w:hAnsi="Arial" w:cs="Arial"/>
          <w:sz w:val="22"/>
          <w:szCs w:val="22"/>
        </w:rPr>
        <w:t xml:space="preserve">Collins, J &amp; Foley, P (2008), </w:t>
      </w:r>
      <w:r w:rsidRPr="00130C73">
        <w:rPr>
          <w:rFonts w:ascii="Arial" w:hAnsi="Arial" w:cs="Arial"/>
          <w:i/>
          <w:iCs/>
          <w:sz w:val="22"/>
          <w:szCs w:val="22"/>
        </w:rPr>
        <w:t>Promoting children’s wellbeing: policy and practice,</w:t>
      </w:r>
      <w:r w:rsidRPr="00130C73">
        <w:rPr>
          <w:rFonts w:ascii="Arial" w:hAnsi="Arial" w:cs="Arial"/>
          <w:sz w:val="22"/>
          <w:szCs w:val="22"/>
        </w:rPr>
        <w:t xml:space="preserve"> Policy Press</w:t>
      </w:r>
    </w:p>
    <w:p w14:paraId="434FE2D9" w14:textId="77777777" w:rsidR="00130C73" w:rsidRPr="00130C73" w:rsidRDefault="00130C73" w:rsidP="00130C73">
      <w:pPr>
        <w:spacing w:line="360" w:lineRule="auto"/>
        <w:rPr>
          <w:rFonts w:ascii="Arial" w:hAnsi="Arial" w:cs="Arial"/>
          <w:sz w:val="22"/>
          <w:szCs w:val="22"/>
        </w:rPr>
      </w:pPr>
    </w:p>
    <w:p w14:paraId="35A253FD" w14:textId="50E9CA62" w:rsidR="0015609C" w:rsidRPr="00130C73" w:rsidRDefault="0015609C" w:rsidP="00130C73">
      <w:pPr>
        <w:spacing w:line="360" w:lineRule="auto"/>
        <w:rPr>
          <w:rFonts w:ascii="Arial" w:hAnsi="Arial" w:cs="Arial"/>
          <w:sz w:val="22"/>
          <w:szCs w:val="22"/>
        </w:rPr>
      </w:pPr>
      <w:r w:rsidRPr="00130C73">
        <w:rPr>
          <w:rFonts w:ascii="Arial" w:hAnsi="Arial" w:cs="Arial"/>
          <w:sz w:val="22"/>
          <w:szCs w:val="22"/>
        </w:rPr>
        <w:t xml:space="preserve">Crandall, E (2022), </w:t>
      </w:r>
      <w:r w:rsidRPr="00130C73">
        <w:rPr>
          <w:rFonts w:ascii="Arial" w:hAnsi="Arial" w:cs="Arial"/>
          <w:i/>
          <w:iCs/>
          <w:sz w:val="22"/>
          <w:szCs w:val="22"/>
        </w:rPr>
        <w:t xml:space="preserve">Kinesthetic Learning in the English Classroom, </w:t>
      </w:r>
      <w:r w:rsidRPr="00130C73">
        <w:rPr>
          <w:rFonts w:ascii="Arial" w:hAnsi="Arial" w:cs="Arial"/>
          <w:sz w:val="22"/>
          <w:szCs w:val="22"/>
        </w:rPr>
        <w:t xml:space="preserve">cyrchwyd 17/02/24 </w:t>
      </w:r>
      <w:r w:rsidRPr="00130C73">
        <w:rPr>
          <w:rFonts w:ascii="Arial" w:hAnsi="Arial" w:cs="Arial"/>
          <w:sz w:val="22"/>
          <w:szCs w:val="22"/>
        </w:rPr>
        <w:fldChar w:fldCharType="begin"/>
      </w:r>
      <w:r w:rsidRPr="00130C73">
        <w:rPr>
          <w:rFonts w:ascii="Arial" w:hAnsi="Arial" w:cs="Arial"/>
          <w:sz w:val="22"/>
          <w:szCs w:val="22"/>
        </w:rPr>
        <w:instrText>HYPERLINK "</w:instrText>
      </w:r>
      <w:r w:rsidRPr="00130C73">
        <w:rPr>
          <w:rFonts w:ascii="Arial" w:hAnsi="Arial" w:cs="Arial"/>
          <w:sz w:val="22"/>
          <w:szCs w:val="22"/>
        </w:rPr>
        <w:instrText>https://digitalcommons.liberty.edu/cgi/viewcontent.cgi?article=2337&amp;context=honors</w:instrText>
      </w:r>
      <w:r w:rsidRPr="00130C73">
        <w:rPr>
          <w:rFonts w:ascii="Arial" w:hAnsi="Arial" w:cs="Arial"/>
          <w:sz w:val="22"/>
          <w:szCs w:val="22"/>
        </w:rPr>
        <w:instrText>"</w:instrText>
      </w:r>
      <w:r w:rsidRPr="00130C73">
        <w:rPr>
          <w:rFonts w:ascii="Arial" w:hAnsi="Arial" w:cs="Arial"/>
          <w:sz w:val="22"/>
          <w:szCs w:val="22"/>
        </w:rPr>
        <w:fldChar w:fldCharType="separate"/>
      </w:r>
      <w:r w:rsidRPr="00130C73">
        <w:rPr>
          <w:rStyle w:val="Hyperlink"/>
          <w:rFonts w:ascii="Arial" w:hAnsi="Arial" w:cs="Arial"/>
          <w:sz w:val="22"/>
          <w:szCs w:val="22"/>
        </w:rPr>
        <w:t>https://digitalcommons.liberty.edu/cgi/viewcontent.cgi?article=2337&amp;context=honors</w:t>
      </w:r>
      <w:r w:rsidRPr="00130C73">
        <w:rPr>
          <w:rFonts w:ascii="Arial" w:hAnsi="Arial" w:cs="Arial"/>
          <w:sz w:val="22"/>
          <w:szCs w:val="22"/>
        </w:rPr>
        <w:fldChar w:fldCharType="end"/>
      </w:r>
    </w:p>
    <w:p w14:paraId="76A5FA17" w14:textId="77777777" w:rsidR="0015609C" w:rsidRPr="00130C73" w:rsidRDefault="0015609C" w:rsidP="00130C73">
      <w:pPr>
        <w:spacing w:line="360" w:lineRule="auto"/>
        <w:rPr>
          <w:rFonts w:ascii="Arial" w:hAnsi="Arial" w:cs="Arial"/>
          <w:sz w:val="22"/>
          <w:szCs w:val="22"/>
        </w:rPr>
      </w:pPr>
    </w:p>
    <w:p w14:paraId="4CDA1A87" w14:textId="6202AE0A" w:rsidR="00FD37E2" w:rsidRPr="00130C73" w:rsidRDefault="00FD37E2" w:rsidP="00130C73">
      <w:pPr>
        <w:spacing w:line="360" w:lineRule="auto"/>
        <w:rPr>
          <w:rFonts w:ascii="Arial" w:hAnsi="Arial" w:cs="Arial"/>
          <w:sz w:val="22"/>
          <w:szCs w:val="22"/>
        </w:rPr>
      </w:pPr>
      <w:r w:rsidRPr="00130C73">
        <w:rPr>
          <w:rFonts w:ascii="Arial" w:hAnsi="Arial" w:cs="Arial"/>
          <w:sz w:val="22"/>
          <w:szCs w:val="22"/>
          <w:highlight w:val="black"/>
        </w:rPr>
        <w:t>Cracoe and Rylstone Primary School</w:t>
      </w:r>
      <w:r w:rsidRPr="00130C73">
        <w:rPr>
          <w:rFonts w:ascii="Arial" w:hAnsi="Arial" w:cs="Arial"/>
          <w:sz w:val="22"/>
          <w:szCs w:val="22"/>
        </w:rPr>
        <w:t xml:space="preserve"> (2024), </w:t>
      </w:r>
      <w:r w:rsidRPr="00130C73">
        <w:rPr>
          <w:rFonts w:ascii="Arial" w:hAnsi="Arial" w:cs="Arial"/>
          <w:i/>
          <w:iCs/>
          <w:sz w:val="22"/>
          <w:szCs w:val="22"/>
        </w:rPr>
        <w:t xml:space="preserve">Outdoor Learning, </w:t>
      </w:r>
      <w:r w:rsidRPr="00130C73">
        <w:rPr>
          <w:rFonts w:ascii="Arial" w:hAnsi="Arial" w:cs="Arial"/>
          <w:sz w:val="22"/>
          <w:szCs w:val="22"/>
        </w:rPr>
        <w:t xml:space="preserve">cyrchwyd 17/02/24 </w:t>
      </w:r>
      <w:r w:rsidRPr="00130C73">
        <w:rPr>
          <w:rFonts w:ascii="Arial" w:hAnsi="Arial" w:cs="Arial"/>
          <w:color w:val="000000" w:themeColor="text1"/>
          <w:sz w:val="22"/>
          <w:szCs w:val="22"/>
          <w:highlight w:val="black"/>
        </w:rPr>
        <w:fldChar w:fldCharType="begin"/>
      </w:r>
      <w:r w:rsidRPr="00130C73">
        <w:rPr>
          <w:rFonts w:ascii="Arial" w:hAnsi="Arial" w:cs="Arial"/>
          <w:color w:val="000000" w:themeColor="text1"/>
          <w:sz w:val="22"/>
          <w:szCs w:val="22"/>
          <w:highlight w:val="black"/>
        </w:rPr>
        <w:instrText>HYPERLINK "</w:instrText>
      </w:r>
      <w:r w:rsidRPr="00130C73">
        <w:rPr>
          <w:rFonts w:ascii="Arial" w:hAnsi="Arial" w:cs="Arial"/>
          <w:color w:val="000000" w:themeColor="text1"/>
          <w:sz w:val="22"/>
          <w:szCs w:val="22"/>
          <w:highlight w:val="black"/>
        </w:rPr>
        <w:instrText>https://cracoerylstone.n-yorks.sch.uk/outdoor-learning#:~:text=Direct%20experience%20outdoors%20is%20powerful,of%20the%20more%20kinaesthetic%20learner</w:instrText>
      </w:r>
      <w:r w:rsidRPr="00130C73">
        <w:rPr>
          <w:rFonts w:ascii="Arial" w:hAnsi="Arial" w:cs="Arial"/>
          <w:color w:val="000000" w:themeColor="text1"/>
          <w:sz w:val="22"/>
          <w:szCs w:val="22"/>
          <w:highlight w:val="black"/>
        </w:rPr>
        <w:instrText>"</w:instrText>
      </w:r>
      <w:r w:rsidRPr="00130C73">
        <w:rPr>
          <w:rFonts w:ascii="Arial" w:hAnsi="Arial" w:cs="Arial"/>
          <w:color w:val="000000" w:themeColor="text1"/>
          <w:sz w:val="22"/>
          <w:szCs w:val="22"/>
          <w:highlight w:val="black"/>
        </w:rPr>
        <w:fldChar w:fldCharType="separate"/>
      </w:r>
      <w:r w:rsidRPr="00130C73">
        <w:rPr>
          <w:rStyle w:val="Hyperlink"/>
          <w:rFonts w:ascii="Arial" w:hAnsi="Arial" w:cs="Arial"/>
          <w:color w:val="000000" w:themeColor="text1"/>
          <w:sz w:val="22"/>
          <w:szCs w:val="22"/>
          <w:highlight w:val="black"/>
        </w:rPr>
        <w:t>https://cracoerylstone.n-yorks.sch.uk/outdoor-learning#:~:text=Direct%20experience%20outdoors%20is%20powerful,of%20the%20more%20kinaesthetic%20learner</w:t>
      </w:r>
      <w:r w:rsidRPr="00130C73">
        <w:rPr>
          <w:rFonts w:ascii="Arial" w:hAnsi="Arial" w:cs="Arial"/>
          <w:color w:val="000000" w:themeColor="text1"/>
          <w:sz w:val="22"/>
          <w:szCs w:val="22"/>
          <w:highlight w:val="black"/>
        </w:rPr>
        <w:fldChar w:fldCharType="end"/>
      </w:r>
      <w:r w:rsidRPr="00130C73">
        <w:rPr>
          <w:rFonts w:ascii="Arial" w:hAnsi="Arial" w:cs="Arial"/>
          <w:color w:val="000000" w:themeColor="text1"/>
          <w:sz w:val="22"/>
          <w:szCs w:val="22"/>
          <w:highlight w:val="black"/>
        </w:rPr>
        <w:t>.</w:t>
      </w:r>
    </w:p>
    <w:p w14:paraId="74704EAD" w14:textId="77777777" w:rsidR="00FD37E2" w:rsidRDefault="00FD37E2" w:rsidP="00130C73">
      <w:pPr>
        <w:spacing w:line="360" w:lineRule="auto"/>
        <w:rPr>
          <w:rFonts w:ascii="Arial" w:hAnsi="Arial" w:cs="Arial"/>
          <w:sz w:val="22"/>
          <w:szCs w:val="22"/>
        </w:rPr>
      </w:pPr>
    </w:p>
    <w:p w14:paraId="787E01E7" w14:textId="2F28B2CC" w:rsidR="000D7AE2" w:rsidRDefault="000D7AE2" w:rsidP="000D7AE2">
      <w:pPr>
        <w:shd w:val="clear" w:color="auto" w:fill="FFFFFF"/>
        <w:rPr>
          <w:rFonts w:ascii="Arial" w:eastAsia="Times New Roman" w:hAnsi="Arial" w:cs="Arial"/>
          <w:color w:val="333333"/>
          <w:kern w:val="0"/>
          <w:sz w:val="22"/>
          <w:szCs w:val="22"/>
          <w:lang w:val="en-GB" w:eastAsia="en-GB"/>
          <w14:ligatures w14:val="none"/>
        </w:rPr>
      </w:pPr>
      <w:r w:rsidRPr="000D7AE2">
        <w:rPr>
          <w:rFonts w:ascii="Arial" w:eastAsia="Times New Roman" w:hAnsi="Arial" w:cs="Arial"/>
          <w:color w:val="333333"/>
          <w:kern w:val="0"/>
          <w:sz w:val="22"/>
          <w:szCs w:val="22"/>
          <w:lang w:val="en-GB" w:eastAsia="en-GB"/>
          <w14:ligatures w14:val="none"/>
        </w:rPr>
        <w:t xml:space="preserve">Crowe, S., </w:t>
      </w:r>
      <w:proofErr w:type="spellStart"/>
      <w:r w:rsidRPr="000D7AE2">
        <w:rPr>
          <w:rFonts w:ascii="Arial" w:eastAsia="Times New Roman" w:hAnsi="Arial" w:cs="Arial"/>
          <w:color w:val="333333"/>
          <w:kern w:val="0"/>
          <w:sz w:val="22"/>
          <w:szCs w:val="22"/>
          <w:lang w:val="en-GB" w:eastAsia="en-GB"/>
          <w14:ligatures w14:val="none"/>
        </w:rPr>
        <w:t>Cresswell</w:t>
      </w:r>
      <w:proofErr w:type="spellEnd"/>
      <w:r w:rsidRPr="000D7AE2">
        <w:rPr>
          <w:rFonts w:ascii="Arial" w:eastAsia="Times New Roman" w:hAnsi="Arial" w:cs="Arial"/>
          <w:color w:val="333333"/>
          <w:kern w:val="0"/>
          <w:sz w:val="22"/>
          <w:szCs w:val="22"/>
          <w:lang w:val="en-GB" w:eastAsia="en-GB"/>
          <w14:ligatures w14:val="none"/>
        </w:rPr>
        <w:t>, K., Robertson, A. </w:t>
      </w:r>
      <w:r w:rsidRPr="000D7AE2">
        <w:rPr>
          <w:rFonts w:ascii="Arial" w:eastAsia="Times New Roman" w:hAnsi="Arial" w:cs="Arial"/>
          <w:i/>
          <w:iCs/>
          <w:color w:val="333333"/>
          <w:kern w:val="0"/>
          <w:sz w:val="22"/>
          <w:szCs w:val="22"/>
          <w:lang w:val="en-GB" w:eastAsia="en-GB"/>
          <w14:ligatures w14:val="none"/>
        </w:rPr>
        <w:t>et al</w:t>
      </w:r>
      <w:r>
        <w:rPr>
          <w:rFonts w:ascii="Arial" w:eastAsia="Times New Roman" w:hAnsi="Arial" w:cs="Arial"/>
          <w:i/>
          <w:iCs/>
          <w:color w:val="333333"/>
          <w:kern w:val="0"/>
          <w:sz w:val="22"/>
          <w:szCs w:val="22"/>
          <w:lang w:val="en-GB" w:eastAsia="en-GB"/>
          <w14:ligatures w14:val="none"/>
        </w:rPr>
        <w:t xml:space="preserve"> </w:t>
      </w:r>
      <w:r>
        <w:rPr>
          <w:rFonts w:ascii="Arial" w:eastAsia="Times New Roman" w:hAnsi="Arial" w:cs="Arial"/>
          <w:color w:val="333333"/>
          <w:kern w:val="0"/>
          <w:sz w:val="22"/>
          <w:szCs w:val="22"/>
          <w:lang w:val="en-GB" w:eastAsia="en-GB"/>
          <w14:ligatures w14:val="none"/>
        </w:rPr>
        <w:t>(2011)</w:t>
      </w:r>
      <w:r w:rsidRPr="000D7AE2">
        <w:rPr>
          <w:rFonts w:ascii="Arial" w:eastAsia="Times New Roman" w:hAnsi="Arial" w:cs="Arial"/>
          <w:i/>
          <w:iCs/>
          <w:color w:val="333333"/>
          <w:kern w:val="0"/>
          <w:sz w:val="22"/>
          <w:szCs w:val="22"/>
          <w:lang w:val="en-GB" w:eastAsia="en-GB"/>
          <w14:ligatures w14:val="none"/>
        </w:rPr>
        <w:t>.</w:t>
      </w:r>
      <w:r w:rsidRPr="000D7AE2">
        <w:rPr>
          <w:rFonts w:ascii="Arial" w:eastAsia="Times New Roman" w:hAnsi="Arial" w:cs="Arial"/>
          <w:color w:val="333333"/>
          <w:kern w:val="0"/>
          <w:sz w:val="22"/>
          <w:szCs w:val="22"/>
          <w:lang w:val="en-GB" w:eastAsia="en-GB"/>
          <w14:ligatures w14:val="none"/>
        </w:rPr>
        <w:t> </w:t>
      </w:r>
      <w:r w:rsidRPr="000D7AE2">
        <w:rPr>
          <w:rFonts w:ascii="Arial" w:eastAsia="Times New Roman" w:hAnsi="Arial" w:cs="Arial"/>
          <w:i/>
          <w:iCs/>
          <w:color w:val="333333"/>
          <w:kern w:val="0"/>
          <w:sz w:val="22"/>
          <w:szCs w:val="22"/>
          <w:lang w:val="en-GB" w:eastAsia="en-GB"/>
          <w14:ligatures w14:val="none"/>
        </w:rPr>
        <w:t>The case study approach</w:t>
      </w:r>
      <w:r w:rsidRPr="000D7AE2">
        <w:rPr>
          <w:rFonts w:ascii="Arial" w:eastAsia="Times New Roman" w:hAnsi="Arial" w:cs="Arial"/>
          <w:color w:val="333333"/>
          <w:kern w:val="0"/>
          <w:sz w:val="22"/>
          <w:szCs w:val="22"/>
          <w:lang w:val="en-GB" w:eastAsia="en-GB"/>
          <w14:ligatures w14:val="none"/>
        </w:rPr>
        <w:t>. </w:t>
      </w:r>
      <w:proofErr w:type="spellStart"/>
      <w:r>
        <w:rPr>
          <w:rFonts w:ascii="Arial" w:eastAsia="Times New Roman" w:hAnsi="Arial" w:cs="Arial"/>
          <w:color w:val="333333"/>
          <w:kern w:val="0"/>
          <w:sz w:val="22"/>
          <w:szCs w:val="22"/>
          <w:lang w:val="en-GB" w:eastAsia="en-GB"/>
          <w14:ligatures w14:val="none"/>
        </w:rPr>
        <w:t>Cyrchwyd</w:t>
      </w:r>
      <w:proofErr w:type="spellEnd"/>
      <w:r>
        <w:rPr>
          <w:rFonts w:ascii="Arial" w:eastAsia="Times New Roman" w:hAnsi="Arial" w:cs="Arial"/>
          <w:color w:val="333333"/>
          <w:kern w:val="0"/>
          <w:sz w:val="22"/>
          <w:szCs w:val="22"/>
          <w:lang w:val="en-GB" w:eastAsia="en-GB"/>
          <w14:ligatures w14:val="none"/>
        </w:rPr>
        <w:t xml:space="preserve"> 18/02/24</w:t>
      </w:r>
      <w:r w:rsidRPr="000D7AE2">
        <w:rPr>
          <w:rFonts w:ascii="Arial" w:eastAsia="Times New Roman" w:hAnsi="Arial" w:cs="Arial"/>
          <w:color w:val="333333"/>
          <w:kern w:val="0"/>
          <w:sz w:val="22"/>
          <w:szCs w:val="22"/>
          <w:lang w:val="en-GB" w:eastAsia="en-GB"/>
          <w14:ligatures w14:val="none"/>
        </w:rPr>
        <w:t xml:space="preserve"> </w:t>
      </w:r>
      <w:hyperlink r:id="rId7" w:history="1">
        <w:r w:rsidRPr="000D7AE2">
          <w:rPr>
            <w:rStyle w:val="Hyperlink"/>
            <w:rFonts w:ascii="Arial" w:eastAsia="Times New Roman" w:hAnsi="Arial" w:cs="Arial"/>
            <w:kern w:val="0"/>
            <w:sz w:val="22"/>
            <w:szCs w:val="22"/>
            <w:lang w:val="en-GB" w:eastAsia="en-GB"/>
            <w14:ligatures w14:val="none"/>
          </w:rPr>
          <w:t>https://doi.org/10.1186/1471-2288-11-100</w:t>
        </w:r>
      </w:hyperlink>
    </w:p>
    <w:p w14:paraId="0ABA8FC1" w14:textId="77777777" w:rsidR="007D68CE" w:rsidRDefault="007D68CE" w:rsidP="000D7AE2">
      <w:pPr>
        <w:shd w:val="clear" w:color="auto" w:fill="FFFFFF"/>
        <w:rPr>
          <w:rFonts w:ascii="Arial" w:eastAsia="Times New Roman" w:hAnsi="Arial" w:cs="Arial"/>
          <w:color w:val="333333"/>
          <w:kern w:val="0"/>
          <w:sz w:val="22"/>
          <w:szCs w:val="22"/>
          <w:lang w:val="en-GB" w:eastAsia="en-GB"/>
          <w14:ligatures w14:val="none"/>
        </w:rPr>
      </w:pPr>
    </w:p>
    <w:p w14:paraId="734FED2A" w14:textId="01F0A3F4"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Cyngor y Gweithlu Addysg (2022), </w:t>
      </w:r>
      <w:r w:rsidRPr="004C5F53">
        <w:rPr>
          <w:rFonts w:ascii="Arial" w:hAnsi="Arial" w:cs="Arial"/>
          <w:i/>
          <w:iCs/>
          <w:sz w:val="22"/>
          <w:szCs w:val="22"/>
        </w:rPr>
        <w:t xml:space="preserve">Cod Ymddygiad ac Ymarfer Proffesiynol, </w:t>
      </w:r>
      <w:r w:rsidRPr="004C5F53">
        <w:rPr>
          <w:rFonts w:ascii="Arial" w:hAnsi="Arial" w:cs="Arial"/>
          <w:sz w:val="22"/>
          <w:szCs w:val="22"/>
        </w:rPr>
        <w:t xml:space="preserve">cyrchu ar </w:t>
      </w:r>
      <w:r>
        <w:rPr>
          <w:rFonts w:ascii="Arial" w:hAnsi="Arial" w:cs="Arial"/>
          <w:sz w:val="22"/>
          <w:szCs w:val="22"/>
        </w:rPr>
        <w:t>18/02/24</w:t>
      </w:r>
      <w:r w:rsidRPr="004C5F53">
        <w:rPr>
          <w:rFonts w:ascii="Arial" w:hAnsi="Arial" w:cs="Arial"/>
          <w:sz w:val="22"/>
          <w:szCs w:val="22"/>
        </w:rPr>
        <w:t xml:space="preserve"> </w:t>
      </w:r>
      <w:hyperlink r:id="rId8" w:history="1">
        <w:r w:rsidRPr="004C5F53">
          <w:rPr>
            <w:rStyle w:val="Hyperlink"/>
            <w:rFonts w:ascii="Arial" w:hAnsi="Arial" w:cs="Arial"/>
            <w:sz w:val="22"/>
            <w:szCs w:val="22"/>
          </w:rPr>
          <w:t>https://www.ewc.wales/site/index.php/cy/documents-cym/fitness-to-practice-1/3524-cod-ymddygiad-ac-ymarfer-proffesiynol-2022/file.html</w:t>
        </w:r>
      </w:hyperlink>
    </w:p>
    <w:p w14:paraId="04FABBE6" w14:textId="77777777" w:rsidR="000D7AE2" w:rsidRDefault="000D7AE2" w:rsidP="00130C73">
      <w:pPr>
        <w:spacing w:line="360" w:lineRule="auto"/>
        <w:rPr>
          <w:rFonts w:ascii="Arial" w:hAnsi="Arial" w:cs="Arial"/>
          <w:sz w:val="22"/>
          <w:szCs w:val="22"/>
        </w:rPr>
      </w:pPr>
    </w:p>
    <w:p w14:paraId="4F036E89" w14:textId="782A375D"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Denscombe, </w:t>
      </w:r>
      <w:r>
        <w:rPr>
          <w:rFonts w:ascii="Arial" w:hAnsi="Arial" w:cs="Arial"/>
          <w:sz w:val="22"/>
          <w:szCs w:val="22"/>
        </w:rPr>
        <w:t>M</w:t>
      </w:r>
      <w:r w:rsidRPr="004C5F53">
        <w:rPr>
          <w:rFonts w:ascii="Arial" w:hAnsi="Arial" w:cs="Arial"/>
          <w:sz w:val="22"/>
          <w:szCs w:val="22"/>
        </w:rPr>
        <w:t xml:space="preserve"> (2017), </w:t>
      </w:r>
      <w:r w:rsidRPr="004C5F53">
        <w:rPr>
          <w:rFonts w:ascii="Arial" w:hAnsi="Arial" w:cs="Arial"/>
          <w:i/>
          <w:iCs/>
          <w:sz w:val="22"/>
          <w:szCs w:val="22"/>
        </w:rPr>
        <w:t xml:space="preserve">EBOOK: The Good Research Guide: For Small-Scale Social Research Projects, </w:t>
      </w:r>
      <w:r w:rsidRPr="004C5F53">
        <w:rPr>
          <w:rFonts w:ascii="Arial" w:hAnsi="Arial" w:cs="Arial"/>
          <w:sz w:val="22"/>
          <w:szCs w:val="22"/>
        </w:rPr>
        <w:t>McGraw-Hill Education</w:t>
      </w:r>
    </w:p>
    <w:p w14:paraId="7056DA59" w14:textId="77777777" w:rsidR="007D68CE" w:rsidRDefault="007D68CE" w:rsidP="00130C73">
      <w:pPr>
        <w:spacing w:line="360" w:lineRule="auto"/>
        <w:rPr>
          <w:rFonts w:ascii="Arial" w:hAnsi="Arial" w:cs="Arial"/>
          <w:sz w:val="22"/>
          <w:szCs w:val="22"/>
        </w:rPr>
      </w:pPr>
    </w:p>
    <w:p w14:paraId="4F5E00A1" w14:textId="623FB404" w:rsidR="00AD43B5" w:rsidRDefault="00AD43B5" w:rsidP="00130C73">
      <w:pPr>
        <w:spacing w:line="360" w:lineRule="auto"/>
        <w:rPr>
          <w:rFonts w:ascii="Arial" w:hAnsi="Arial" w:cs="Arial"/>
          <w:sz w:val="22"/>
          <w:szCs w:val="22"/>
        </w:rPr>
      </w:pPr>
      <w:r>
        <w:rPr>
          <w:rFonts w:ascii="Arial" w:hAnsi="Arial" w:cs="Arial"/>
          <w:sz w:val="22"/>
          <w:szCs w:val="22"/>
        </w:rPr>
        <w:t xml:space="preserve">Dewitt Wallace Library (2021), </w:t>
      </w:r>
      <w:r>
        <w:rPr>
          <w:rFonts w:ascii="Arial" w:hAnsi="Arial" w:cs="Arial"/>
          <w:i/>
          <w:iCs/>
          <w:sz w:val="22"/>
          <w:szCs w:val="22"/>
        </w:rPr>
        <w:t xml:space="preserve">What is Research Data? Qualitative vs. Quantitative, </w:t>
      </w:r>
      <w:r>
        <w:rPr>
          <w:rFonts w:ascii="Arial" w:hAnsi="Arial" w:cs="Arial"/>
          <w:sz w:val="22"/>
          <w:szCs w:val="22"/>
        </w:rPr>
        <w:t xml:space="preserve">cyrchwyd 18/02/24 </w:t>
      </w:r>
      <w:hyperlink r:id="rId9" w:history="1">
        <w:r w:rsidRPr="004E15C5">
          <w:rPr>
            <w:rStyle w:val="Hyperlink"/>
            <w:rFonts w:ascii="Arial" w:hAnsi="Arial" w:cs="Arial"/>
            <w:sz w:val="22"/>
            <w:szCs w:val="22"/>
          </w:rPr>
          <w:t>https://libguides.macalester.edu/c.php?g=527786&amp;p=3608639</w:t>
        </w:r>
      </w:hyperlink>
    </w:p>
    <w:p w14:paraId="210FC409" w14:textId="77777777" w:rsidR="00AD43B5" w:rsidRPr="00AD43B5" w:rsidRDefault="00AD43B5" w:rsidP="00130C73">
      <w:pPr>
        <w:spacing w:line="360" w:lineRule="auto"/>
        <w:rPr>
          <w:rFonts w:ascii="Arial" w:hAnsi="Arial" w:cs="Arial"/>
          <w:sz w:val="22"/>
          <w:szCs w:val="22"/>
        </w:rPr>
      </w:pPr>
    </w:p>
    <w:p w14:paraId="514F14D3" w14:textId="23FE3115" w:rsidR="004B3CE8" w:rsidRPr="00130C73" w:rsidRDefault="004B3CE8" w:rsidP="00130C73">
      <w:pPr>
        <w:spacing w:line="360" w:lineRule="auto"/>
        <w:jc w:val="both"/>
        <w:rPr>
          <w:rStyle w:val="Hyperlink"/>
          <w:rFonts w:ascii="Arial" w:hAnsi="Arial" w:cs="Arial"/>
          <w:bCs/>
          <w:sz w:val="22"/>
          <w:szCs w:val="22"/>
        </w:rPr>
      </w:pPr>
      <w:r w:rsidRPr="00130C73">
        <w:rPr>
          <w:rStyle w:val="normaltextrun"/>
          <w:rFonts w:ascii="Arial" w:hAnsi="Arial" w:cs="Arial"/>
          <w:bCs/>
          <w:color w:val="000000"/>
          <w:sz w:val="22"/>
          <w:szCs w:val="22"/>
        </w:rPr>
        <w:lastRenderedPageBreak/>
        <w:t xml:space="preserve">Donaldson, G (2015), </w:t>
      </w:r>
      <w:r w:rsidRPr="00130C73">
        <w:rPr>
          <w:rStyle w:val="normaltextrun"/>
          <w:rFonts w:ascii="Arial" w:hAnsi="Arial" w:cs="Arial"/>
          <w:bCs/>
          <w:i/>
          <w:iCs/>
          <w:color w:val="000000"/>
          <w:sz w:val="22"/>
          <w:szCs w:val="22"/>
        </w:rPr>
        <w:t xml:space="preserve">Successful Futures, </w:t>
      </w:r>
      <w:r w:rsidRPr="00130C73">
        <w:rPr>
          <w:rStyle w:val="normaltextrun"/>
          <w:rFonts w:ascii="Arial" w:hAnsi="Arial" w:cs="Arial"/>
          <w:bCs/>
          <w:color w:val="000000"/>
          <w:sz w:val="22"/>
          <w:szCs w:val="22"/>
        </w:rPr>
        <w:t>cyrch</w:t>
      </w:r>
      <w:r w:rsidR="00235346" w:rsidRPr="00130C73">
        <w:rPr>
          <w:rStyle w:val="normaltextrun"/>
          <w:rFonts w:ascii="Arial" w:hAnsi="Arial" w:cs="Arial"/>
          <w:bCs/>
          <w:color w:val="000000"/>
          <w:sz w:val="22"/>
          <w:szCs w:val="22"/>
        </w:rPr>
        <w:t xml:space="preserve">wyd </w:t>
      </w:r>
      <w:r w:rsidRPr="00130C73">
        <w:rPr>
          <w:rStyle w:val="normaltextrun"/>
          <w:rFonts w:ascii="Arial" w:hAnsi="Arial" w:cs="Arial"/>
          <w:bCs/>
          <w:color w:val="000000"/>
          <w:sz w:val="22"/>
          <w:szCs w:val="22"/>
        </w:rPr>
        <w:t xml:space="preserve">14/11/23 </w:t>
      </w:r>
      <w:hyperlink r:id="rId10" w:history="1">
        <w:r w:rsidRPr="00130C73">
          <w:rPr>
            <w:rStyle w:val="Hyperlink"/>
            <w:rFonts w:ascii="Arial" w:hAnsi="Arial" w:cs="Arial"/>
            <w:bCs/>
            <w:sz w:val="22"/>
            <w:szCs w:val="22"/>
          </w:rPr>
          <w:t>https://www.gov.wales/sites/default/files/publications/2018-03/successful-futures.pdf</w:t>
        </w:r>
      </w:hyperlink>
    </w:p>
    <w:p w14:paraId="61DEB8E5" w14:textId="77777777" w:rsidR="004B3CE8" w:rsidRPr="00130C73" w:rsidRDefault="004B3CE8" w:rsidP="00130C73">
      <w:pPr>
        <w:spacing w:line="360" w:lineRule="auto"/>
        <w:rPr>
          <w:rFonts w:ascii="Arial" w:hAnsi="Arial" w:cs="Arial"/>
          <w:sz w:val="22"/>
          <w:szCs w:val="22"/>
        </w:rPr>
      </w:pPr>
    </w:p>
    <w:p w14:paraId="6F1FBE9F" w14:textId="0796C6BF" w:rsidR="000E4483" w:rsidRPr="00130C73" w:rsidRDefault="000E4483" w:rsidP="00130C73">
      <w:pPr>
        <w:spacing w:line="360" w:lineRule="auto"/>
        <w:rPr>
          <w:rFonts w:ascii="Arial" w:hAnsi="Arial" w:cs="Arial"/>
          <w:sz w:val="22"/>
          <w:szCs w:val="22"/>
        </w:rPr>
      </w:pPr>
      <w:r w:rsidRPr="00130C73">
        <w:rPr>
          <w:rFonts w:ascii="Arial" w:hAnsi="Arial" w:cs="Arial"/>
          <w:sz w:val="22"/>
          <w:szCs w:val="22"/>
        </w:rPr>
        <w:t xml:space="preserve">Dunn, R; Dunn, K (1978), </w:t>
      </w:r>
      <w:r w:rsidRPr="00130C73">
        <w:rPr>
          <w:rFonts w:ascii="Arial" w:hAnsi="Arial" w:cs="Arial"/>
          <w:i/>
          <w:iCs/>
          <w:sz w:val="22"/>
          <w:szCs w:val="22"/>
        </w:rPr>
        <w:t xml:space="preserve">Teaching Students through their Individual Learning Styles, </w:t>
      </w:r>
      <w:r w:rsidRPr="00130C73">
        <w:rPr>
          <w:rFonts w:ascii="Arial" w:hAnsi="Arial" w:cs="Arial"/>
          <w:sz w:val="22"/>
          <w:szCs w:val="22"/>
        </w:rPr>
        <w:t xml:space="preserve">cyrchwyd 17/02/24 </w:t>
      </w:r>
      <w:hyperlink r:id="rId11" w:history="1">
        <w:r w:rsidRPr="00130C73">
          <w:rPr>
            <w:rStyle w:val="Hyperlink"/>
            <w:rFonts w:ascii="Arial" w:hAnsi="Arial" w:cs="Arial"/>
            <w:sz w:val="22"/>
            <w:szCs w:val="22"/>
          </w:rPr>
          <w:t>https://www.scirp.org/reference/ReferencesPapers?ReferenceID=1457928</w:t>
        </w:r>
      </w:hyperlink>
    </w:p>
    <w:p w14:paraId="4D9657B3" w14:textId="77777777" w:rsidR="000E4483" w:rsidRDefault="000E4483" w:rsidP="00130C73">
      <w:pPr>
        <w:spacing w:line="360" w:lineRule="auto"/>
        <w:rPr>
          <w:rFonts w:ascii="Arial" w:hAnsi="Arial" w:cs="Arial"/>
          <w:sz w:val="22"/>
          <w:szCs w:val="22"/>
        </w:rPr>
      </w:pPr>
    </w:p>
    <w:p w14:paraId="6C5ADF18" w14:textId="4F4D24A4"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Einarsdottir, Johanna (2007), </w:t>
      </w:r>
      <w:r w:rsidRPr="004C5F53">
        <w:rPr>
          <w:rFonts w:ascii="Arial" w:hAnsi="Arial" w:cs="Arial"/>
          <w:i/>
          <w:iCs/>
          <w:sz w:val="22"/>
          <w:szCs w:val="22"/>
        </w:rPr>
        <w:t xml:space="preserve">Research with children: methodological and ethical challenges, </w:t>
      </w:r>
      <w:r w:rsidRPr="004C5F53">
        <w:rPr>
          <w:rFonts w:ascii="Arial" w:hAnsi="Arial" w:cs="Arial"/>
          <w:sz w:val="22"/>
          <w:szCs w:val="22"/>
        </w:rPr>
        <w:t xml:space="preserve">cyrchu ar </w:t>
      </w:r>
      <w:r>
        <w:rPr>
          <w:rFonts w:ascii="Arial" w:hAnsi="Arial" w:cs="Arial"/>
          <w:sz w:val="22"/>
          <w:szCs w:val="22"/>
        </w:rPr>
        <w:t xml:space="preserve">18/02/24 </w:t>
      </w:r>
      <w:hyperlink r:id="rId12" w:history="1">
        <w:r w:rsidRPr="004C5F53">
          <w:rPr>
            <w:rStyle w:val="Hyperlink"/>
            <w:rFonts w:ascii="Arial" w:hAnsi="Arial" w:cs="Arial"/>
            <w:sz w:val="22"/>
            <w:szCs w:val="22"/>
          </w:rPr>
          <w:t>https://www.tandfonline.com/doi/full/10.1080/13502930701321477</w:t>
        </w:r>
      </w:hyperlink>
    </w:p>
    <w:p w14:paraId="45FF4084" w14:textId="77777777" w:rsidR="000D7AE2" w:rsidRDefault="000D7AE2" w:rsidP="00130C73">
      <w:pPr>
        <w:spacing w:line="360" w:lineRule="auto"/>
        <w:rPr>
          <w:rFonts w:ascii="Arial" w:hAnsi="Arial" w:cs="Arial"/>
          <w:sz w:val="22"/>
          <w:szCs w:val="22"/>
        </w:rPr>
      </w:pPr>
    </w:p>
    <w:p w14:paraId="22561469" w14:textId="363D1525" w:rsidR="002F3961" w:rsidRDefault="002F3961" w:rsidP="002F3961">
      <w:pPr>
        <w:spacing w:line="360" w:lineRule="auto"/>
        <w:jc w:val="both"/>
        <w:rPr>
          <w:rFonts w:cstheme="minorHAnsi"/>
        </w:rPr>
      </w:pPr>
      <w:r>
        <w:rPr>
          <w:rFonts w:cstheme="minorHAnsi"/>
        </w:rPr>
        <w:t xml:space="preserve">Estyn (2017), </w:t>
      </w:r>
      <w:r>
        <w:rPr>
          <w:rFonts w:cstheme="minorHAnsi"/>
          <w:i/>
          <w:iCs/>
        </w:rPr>
        <w:t xml:space="preserve">Dysgu Gweithred a Thrwy Brofiad, </w:t>
      </w:r>
      <w:r>
        <w:rPr>
          <w:rFonts w:cstheme="minorHAnsi"/>
        </w:rPr>
        <w:t xml:space="preserve">cyrchu ar </w:t>
      </w:r>
      <w:r>
        <w:rPr>
          <w:rFonts w:cstheme="minorHAnsi"/>
        </w:rPr>
        <w:t xml:space="preserve">17/02/24 </w:t>
      </w:r>
      <w:hyperlink r:id="rId13" w:history="1">
        <w:r w:rsidRPr="00C91A33">
          <w:rPr>
            <w:rStyle w:val="Hyperlink"/>
            <w:rFonts w:cstheme="minorHAnsi"/>
          </w:rPr>
          <w:t>https://www.estyn.gov.wales/system/files/2020-07/Estyn%2520Active%2520and%2520experiential%2520learning_W_Accessible_0.pdf</w:t>
        </w:r>
      </w:hyperlink>
    </w:p>
    <w:p w14:paraId="59EADE11" w14:textId="77777777" w:rsidR="002F3961" w:rsidRPr="00130C73" w:rsidRDefault="002F3961" w:rsidP="00130C73">
      <w:pPr>
        <w:spacing w:line="360" w:lineRule="auto"/>
        <w:rPr>
          <w:rFonts w:ascii="Arial" w:hAnsi="Arial" w:cs="Arial"/>
          <w:sz w:val="22"/>
          <w:szCs w:val="22"/>
        </w:rPr>
      </w:pPr>
    </w:p>
    <w:p w14:paraId="53CAF56A" w14:textId="69ADBE01" w:rsidR="004B3CE8" w:rsidRPr="00130C73" w:rsidRDefault="004B3CE8" w:rsidP="00130C73">
      <w:pPr>
        <w:tabs>
          <w:tab w:val="left" w:pos="5524"/>
        </w:tabs>
        <w:spacing w:line="360" w:lineRule="auto"/>
        <w:rPr>
          <w:rFonts w:ascii="Arial" w:hAnsi="Arial" w:cs="Arial"/>
          <w:sz w:val="22"/>
          <w:szCs w:val="22"/>
        </w:rPr>
      </w:pPr>
      <w:r w:rsidRPr="00130C73">
        <w:rPr>
          <w:rFonts w:ascii="Arial" w:hAnsi="Arial" w:cs="Arial"/>
          <w:sz w:val="22"/>
          <w:szCs w:val="22"/>
        </w:rPr>
        <w:t xml:space="preserve">Estyn (2018), </w:t>
      </w:r>
      <w:r w:rsidRPr="00130C73">
        <w:rPr>
          <w:rFonts w:ascii="Arial" w:hAnsi="Arial" w:cs="Arial"/>
          <w:i/>
          <w:iCs/>
          <w:sz w:val="22"/>
          <w:szCs w:val="22"/>
        </w:rPr>
        <w:t xml:space="preserve">Adroddiad arolygiad </w:t>
      </w:r>
      <w:r w:rsidRPr="00130C73">
        <w:rPr>
          <w:rFonts w:ascii="Arial" w:hAnsi="Arial" w:cs="Arial"/>
          <w:i/>
          <w:iCs/>
          <w:sz w:val="22"/>
          <w:szCs w:val="22"/>
          <w:highlight w:val="black"/>
        </w:rPr>
        <w:t>Ysgol Gynradd Gymraeg Lôn Las</w:t>
      </w:r>
      <w:r w:rsidRPr="00130C73">
        <w:rPr>
          <w:rFonts w:ascii="Arial" w:hAnsi="Arial" w:cs="Arial"/>
          <w:i/>
          <w:iCs/>
          <w:sz w:val="22"/>
          <w:szCs w:val="22"/>
        </w:rPr>
        <w:t xml:space="preserve">, </w:t>
      </w:r>
      <w:r w:rsidRPr="00130C73">
        <w:rPr>
          <w:rFonts w:ascii="Arial" w:hAnsi="Arial" w:cs="Arial"/>
          <w:sz w:val="22"/>
          <w:szCs w:val="22"/>
        </w:rPr>
        <w:t xml:space="preserve">cyrchwyd 16/02/24 </w:t>
      </w:r>
      <w:hyperlink r:id="rId14" w:history="1">
        <w:r w:rsidRPr="00130C73">
          <w:rPr>
            <w:rStyle w:val="Hyperlink"/>
            <w:rFonts w:ascii="Arial" w:hAnsi="Arial" w:cs="Arial"/>
            <w:color w:val="000000" w:themeColor="text1"/>
            <w:sz w:val="22"/>
            <w:szCs w:val="22"/>
            <w:highlight w:val="black"/>
          </w:rPr>
          <w:t>https://www.estyn.llyw.cymru/system/files/2021-08/Adroddiad%20arolygiad%20Ysgol%20Gynradd%20Gymraeg%20Lonlas%202018.pdf</w:t>
        </w:r>
      </w:hyperlink>
    </w:p>
    <w:p w14:paraId="09ADB70E" w14:textId="77777777" w:rsidR="004B3CE8" w:rsidRDefault="004B3CE8" w:rsidP="00130C73">
      <w:pPr>
        <w:spacing w:line="360" w:lineRule="auto"/>
        <w:rPr>
          <w:rFonts w:ascii="Arial" w:hAnsi="Arial" w:cs="Arial"/>
          <w:sz w:val="22"/>
          <w:szCs w:val="22"/>
        </w:rPr>
      </w:pPr>
    </w:p>
    <w:p w14:paraId="4B23F182" w14:textId="2FFD5126" w:rsidR="000D7AE2" w:rsidRDefault="000D7AE2" w:rsidP="00130C73">
      <w:pPr>
        <w:spacing w:line="360" w:lineRule="auto"/>
        <w:rPr>
          <w:rFonts w:ascii="Arial" w:hAnsi="Arial" w:cs="Arial"/>
          <w:sz w:val="22"/>
          <w:szCs w:val="22"/>
        </w:rPr>
      </w:pPr>
      <w:r w:rsidRPr="000D7AE2">
        <w:rPr>
          <w:rFonts w:ascii="Arial" w:hAnsi="Arial" w:cs="Arial"/>
          <w:sz w:val="22"/>
          <w:szCs w:val="22"/>
        </w:rPr>
        <w:t xml:space="preserve">Flyvbjerg, B. (2006). </w:t>
      </w:r>
      <w:r w:rsidRPr="000D7AE2">
        <w:rPr>
          <w:rFonts w:ascii="Arial" w:hAnsi="Arial" w:cs="Arial"/>
          <w:i/>
          <w:iCs/>
          <w:sz w:val="22"/>
          <w:szCs w:val="22"/>
        </w:rPr>
        <w:t>Five Misunderstandings About Case-Study Research</w:t>
      </w:r>
      <w:r>
        <w:rPr>
          <w:rFonts w:ascii="Arial" w:hAnsi="Arial" w:cs="Arial"/>
          <w:sz w:val="22"/>
          <w:szCs w:val="22"/>
        </w:rPr>
        <w:t xml:space="preserve">, cyrchwyd 18/02/24 </w:t>
      </w:r>
      <w:hyperlink r:id="rId15" w:history="1">
        <w:r w:rsidRPr="004E15C5">
          <w:rPr>
            <w:rStyle w:val="Hyperlink"/>
            <w:rFonts w:ascii="Arial" w:hAnsi="Arial" w:cs="Arial"/>
            <w:sz w:val="22"/>
            <w:szCs w:val="22"/>
          </w:rPr>
          <w:t>https://doi.org/10.1177/1077800405284363</w:t>
        </w:r>
      </w:hyperlink>
    </w:p>
    <w:p w14:paraId="31ED6755" w14:textId="77777777" w:rsidR="007D68CE" w:rsidRDefault="007D68CE" w:rsidP="00130C73">
      <w:pPr>
        <w:spacing w:line="360" w:lineRule="auto"/>
        <w:rPr>
          <w:rFonts w:ascii="Arial" w:hAnsi="Arial" w:cs="Arial"/>
          <w:sz w:val="22"/>
          <w:szCs w:val="22"/>
        </w:rPr>
      </w:pPr>
    </w:p>
    <w:p w14:paraId="47CC5C81" w14:textId="035E7827" w:rsidR="00C245BE" w:rsidRDefault="00C245BE" w:rsidP="00130C73">
      <w:pPr>
        <w:spacing w:line="360" w:lineRule="auto"/>
        <w:rPr>
          <w:rFonts w:ascii="Arial" w:hAnsi="Arial" w:cs="Arial"/>
          <w:sz w:val="22"/>
          <w:szCs w:val="22"/>
        </w:rPr>
      </w:pPr>
      <w:r>
        <w:rPr>
          <w:rFonts w:ascii="Arial" w:hAnsi="Arial" w:cs="Arial"/>
          <w:sz w:val="22"/>
          <w:szCs w:val="22"/>
        </w:rPr>
        <w:t xml:space="preserve">Health Social Sciences (2023), </w:t>
      </w:r>
      <w:r>
        <w:rPr>
          <w:rFonts w:ascii="Arial" w:hAnsi="Arial" w:cs="Arial"/>
          <w:i/>
          <w:iCs/>
          <w:sz w:val="22"/>
          <w:szCs w:val="22"/>
        </w:rPr>
        <w:t xml:space="preserve">Qualitative Data Analysis: Coding, </w:t>
      </w:r>
      <w:r>
        <w:rPr>
          <w:rFonts w:ascii="Arial" w:hAnsi="Arial" w:cs="Arial"/>
          <w:sz w:val="22"/>
          <w:szCs w:val="22"/>
        </w:rPr>
        <w:t xml:space="preserve">cyrchwyd 18/02/24 </w:t>
      </w:r>
      <w:hyperlink r:id="rId16" w:history="1">
        <w:r w:rsidRPr="004E15C5">
          <w:rPr>
            <w:rStyle w:val="Hyperlink"/>
            <w:rFonts w:ascii="Arial" w:hAnsi="Arial" w:cs="Arial"/>
            <w:sz w:val="22"/>
            <w:szCs w:val="22"/>
          </w:rPr>
          <w:t>https://guides.library.illinois.edu/qualitative/coding</w:t>
        </w:r>
      </w:hyperlink>
    </w:p>
    <w:p w14:paraId="0033B81F" w14:textId="77777777" w:rsidR="00C245BE" w:rsidRDefault="00C245BE" w:rsidP="00130C73">
      <w:pPr>
        <w:spacing w:line="360" w:lineRule="auto"/>
        <w:rPr>
          <w:rFonts w:ascii="Arial" w:hAnsi="Arial" w:cs="Arial"/>
          <w:sz w:val="22"/>
          <w:szCs w:val="22"/>
        </w:rPr>
      </w:pPr>
    </w:p>
    <w:p w14:paraId="28E58D79" w14:textId="736E7648"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Hatch, J.Amos (1990), </w:t>
      </w:r>
      <w:r w:rsidRPr="004C5F53">
        <w:rPr>
          <w:rFonts w:ascii="Arial" w:hAnsi="Arial" w:cs="Arial"/>
          <w:i/>
          <w:iCs/>
          <w:sz w:val="22"/>
          <w:szCs w:val="22"/>
        </w:rPr>
        <w:t xml:space="preserve">Young children as informants in classroom studies, </w:t>
      </w:r>
      <w:r w:rsidRPr="004C5F53">
        <w:rPr>
          <w:rFonts w:ascii="Arial" w:hAnsi="Arial" w:cs="Arial"/>
          <w:sz w:val="22"/>
          <w:szCs w:val="22"/>
        </w:rPr>
        <w:t>cyrchu ar 1</w:t>
      </w:r>
      <w:r>
        <w:rPr>
          <w:rFonts w:ascii="Arial" w:hAnsi="Arial" w:cs="Arial"/>
          <w:sz w:val="22"/>
          <w:szCs w:val="22"/>
        </w:rPr>
        <w:t xml:space="preserve">8/02/24 </w:t>
      </w:r>
      <w:hyperlink r:id="rId17" w:history="1">
        <w:r w:rsidRPr="004C5F53">
          <w:rPr>
            <w:rStyle w:val="Hyperlink"/>
            <w:rFonts w:ascii="Arial" w:hAnsi="Arial" w:cs="Arial"/>
            <w:sz w:val="22"/>
            <w:szCs w:val="22"/>
          </w:rPr>
          <w:t>https://www.sciencedirect.com/science/article/abs/pii/0885200690900475</w:t>
        </w:r>
      </w:hyperlink>
    </w:p>
    <w:p w14:paraId="5CA7B55D" w14:textId="77777777" w:rsidR="000D7AE2" w:rsidRDefault="000D7AE2" w:rsidP="00130C73">
      <w:pPr>
        <w:spacing w:line="360" w:lineRule="auto"/>
        <w:rPr>
          <w:rFonts w:ascii="Arial" w:hAnsi="Arial" w:cs="Arial"/>
          <w:sz w:val="22"/>
          <w:szCs w:val="22"/>
        </w:rPr>
      </w:pPr>
    </w:p>
    <w:p w14:paraId="1E9DDDCC" w14:textId="331EC6DD" w:rsidR="007D68CE" w:rsidRDefault="007D68CE" w:rsidP="00130C73">
      <w:pPr>
        <w:spacing w:line="360" w:lineRule="auto"/>
        <w:rPr>
          <w:rFonts w:ascii="Arial" w:hAnsi="Arial" w:cs="Arial"/>
          <w:sz w:val="22"/>
          <w:szCs w:val="22"/>
        </w:rPr>
      </w:pPr>
      <w:r>
        <w:rPr>
          <w:rFonts w:ascii="Arial" w:hAnsi="Arial" w:cs="Arial"/>
          <w:sz w:val="22"/>
          <w:szCs w:val="22"/>
        </w:rPr>
        <w:t xml:space="preserve">Holmes, A (2020), </w:t>
      </w:r>
      <w:r>
        <w:rPr>
          <w:rFonts w:ascii="Arial" w:hAnsi="Arial" w:cs="Arial"/>
          <w:i/>
          <w:iCs/>
          <w:sz w:val="22"/>
          <w:szCs w:val="22"/>
        </w:rPr>
        <w:t xml:space="preserve">Researched Positionality, </w:t>
      </w:r>
      <w:r>
        <w:rPr>
          <w:rFonts w:ascii="Arial" w:hAnsi="Arial" w:cs="Arial"/>
          <w:sz w:val="22"/>
          <w:szCs w:val="22"/>
        </w:rPr>
        <w:t xml:space="preserve">cyrchwyd 18/02/24 </w:t>
      </w:r>
      <w:hyperlink r:id="rId18" w:history="1">
        <w:r w:rsidRPr="004E15C5">
          <w:rPr>
            <w:rStyle w:val="Hyperlink"/>
            <w:rFonts w:ascii="Arial" w:hAnsi="Arial" w:cs="Arial"/>
            <w:sz w:val="22"/>
            <w:szCs w:val="22"/>
          </w:rPr>
          <w:t>https://files.eric.ed.gov/fulltext/EJ1268044.pdf</w:t>
        </w:r>
      </w:hyperlink>
    </w:p>
    <w:p w14:paraId="2F171E50" w14:textId="77777777" w:rsidR="007D68CE" w:rsidRPr="007D68CE" w:rsidRDefault="007D68CE" w:rsidP="00130C73">
      <w:pPr>
        <w:spacing w:line="360" w:lineRule="auto"/>
        <w:rPr>
          <w:rFonts w:ascii="Arial" w:hAnsi="Arial" w:cs="Arial"/>
          <w:sz w:val="22"/>
          <w:szCs w:val="22"/>
        </w:rPr>
      </w:pPr>
    </w:p>
    <w:p w14:paraId="63FAE02D" w14:textId="77777777" w:rsidR="007D68CE" w:rsidRPr="004C5F53" w:rsidRDefault="007D68CE" w:rsidP="007D68CE">
      <w:pPr>
        <w:spacing w:line="360" w:lineRule="auto"/>
        <w:jc w:val="both"/>
        <w:rPr>
          <w:rFonts w:ascii="Arial" w:hAnsi="Arial" w:cs="Arial"/>
          <w:bCs/>
          <w:color w:val="000000"/>
          <w:sz w:val="22"/>
          <w:szCs w:val="22"/>
        </w:rPr>
      </w:pPr>
      <w:r w:rsidRPr="004C5F53">
        <w:rPr>
          <w:rFonts w:ascii="Arial" w:hAnsi="Arial" w:cs="Arial"/>
          <w:bCs/>
          <w:color w:val="000000"/>
          <w:sz w:val="22"/>
          <w:szCs w:val="22"/>
        </w:rPr>
        <w:t xml:space="preserve">Hughes, Sioned (2023), </w:t>
      </w:r>
      <w:r w:rsidRPr="004C5F53">
        <w:rPr>
          <w:rFonts w:ascii="Arial" w:hAnsi="Arial" w:cs="Arial"/>
          <w:bCs/>
          <w:i/>
          <w:iCs/>
          <w:color w:val="000000"/>
          <w:sz w:val="22"/>
          <w:szCs w:val="22"/>
        </w:rPr>
        <w:t xml:space="preserve">Agweddau Ymchwil Yr Athrofa ECAD5010-C: BA Addysg Gynradd. </w:t>
      </w:r>
      <w:r w:rsidRPr="004C5F53">
        <w:rPr>
          <w:rFonts w:ascii="Arial" w:hAnsi="Arial" w:cs="Arial"/>
          <w:bCs/>
          <w:color w:val="000000"/>
          <w:sz w:val="22"/>
          <w:szCs w:val="22"/>
        </w:rPr>
        <w:t xml:space="preserve">[Darlith]. PCYDDS. 23 Mawrth. </w:t>
      </w:r>
    </w:p>
    <w:p w14:paraId="051078E7" w14:textId="77777777" w:rsidR="007D68CE" w:rsidRDefault="007D68CE" w:rsidP="00130C73">
      <w:pPr>
        <w:spacing w:line="360" w:lineRule="auto"/>
        <w:rPr>
          <w:rFonts w:ascii="Arial" w:hAnsi="Arial" w:cs="Arial"/>
          <w:sz w:val="22"/>
          <w:szCs w:val="22"/>
        </w:rPr>
      </w:pPr>
    </w:p>
    <w:p w14:paraId="1663C2AD" w14:textId="73609510"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James, </w:t>
      </w:r>
      <w:r>
        <w:rPr>
          <w:rFonts w:ascii="Arial" w:hAnsi="Arial" w:cs="Arial"/>
          <w:sz w:val="22"/>
          <w:szCs w:val="22"/>
        </w:rPr>
        <w:t>N</w:t>
      </w:r>
      <w:r w:rsidRPr="004C5F53">
        <w:rPr>
          <w:rFonts w:ascii="Arial" w:hAnsi="Arial" w:cs="Arial"/>
          <w:sz w:val="22"/>
          <w:szCs w:val="22"/>
        </w:rPr>
        <w:t xml:space="preserve">; Busher, </w:t>
      </w:r>
      <w:r>
        <w:rPr>
          <w:rFonts w:ascii="Arial" w:hAnsi="Arial" w:cs="Arial"/>
          <w:sz w:val="22"/>
          <w:szCs w:val="22"/>
        </w:rPr>
        <w:t>H</w:t>
      </w:r>
      <w:r w:rsidRPr="004C5F53">
        <w:rPr>
          <w:rFonts w:ascii="Arial" w:hAnsi="Arial" w:cs="Arial"/>
          <w:sz w:val="22"/>
          <w:szCs w:val="22"/>
        </w:rPr>
        <w:t xml:space="preserve"> (2007), </w:t>
      </w:r>
      <w:r w:rsidRPr="004C5F53">
        <w:rPr>
          <w:rFonts w:ascii="Arial" w:hAnsi="Arial" w:cs="Arial"/>
          <w:i/>
          <w:iCs/>
          <w:sz w:val="22"/>
          <w:szCs w:val="22"/>
        </w:rPr>
        <w:t xml:space="preserve">Ethical Issues in Online Educational Research: Protecting Privacy, Establishing Authenticity in email interviewing, </w:t>
      </w:r>
      <w:r w:rsidRPr="004C5F53">
        <w:rPr>
          <w:rFonts w:ascii="Arial" w:hAnsi="Arial" w:cs="Arial"/>
          <w:sz w:val="22"/>
          <w:szCs w:val="22"/>
        </w:rPr>
        <w:t xml:space="preserve">cyrchu ar 11/05/23 </w:t>
      </w:r>
      <w:hyperlink r:id="rId19" w:history="1">
        <w:r w:rsidRPr="004C5F53">
          <w:rPr>
            <w:rStyle w:val="Hyperlink"/>
            <w:rFonts w:ascii="Arial" w:hAnsi="Arial" w:cs="Arial"/>
            <w:sz w:val="22"/>
            <w:szCs w:val="22"/>
          </w:rPr>
          <w:t>https://www.tandfonline.com/doi/full/10.1080/17437270701207868</w:t>
        </w:r>
      </w:hyperlink>
    </w:p>
    <w:p w14:paraId="0F0A3A1A" w14:textId="77777777" w:rsidR="007D68CE" w:rsidRDefault="007D68CE" w:rsidP="00130C73">
      <w:pPr>
        <w:spacing w:line="360" w:lineRule="auto"/>
        <w:rPr>
          <w:rFonts w:ascii="Arial" w:hAnsi="Arial" w:cs="Arial"/>
          <w:sz w:val="22"/>
          <w:szCs w:val="22"/>
        </w:rPr>
      </w:pPr>
    </w:p>
    <w:p w14:paraId="5A244E6F" w14:textId="77343FAF" w:rsidR="000D7AE2" w:rsidRDefault="000D7AE2" w:rsidP="00130C73">
      <w:pPr>
        <w:spacing w:line="360" w:lineRule="auto"/>
        <w:rPr>
          <w:rFonts w:ascii="Arial" w:hAnsi="Arial" w:cs="Arial"/>
          <w:sz w:val="22"/>
          <w:szCs w:val="22"/>
        </w:rPr>
      </w:pPr>
      <w:r>
        <w:rPr>
          <w:rFonts w:ascii="Arial" w:hAnsi="Arial" w:cs="Arial"/>
          <w:sz w:val="22"/>
          <w:szCs w:val="22"/>
        </w:rPr>
        <w:t xml:space="preserve">Layder, D (1993), </w:t>
      </w:r>
      <w:r>
        <w:rPr>
          <w:rFonts w:ascii="Arial" w:hAnsi="Arial" w:cs="Arial"/>
          <w:i/>
          <w:iCs/>
          <w:sz w:val="22"/>
          <w:szCs w:val="22"/>
        </w:rPr>
        <w:t xml:space="preserve">New Strategies in Social Research: An Introduction and Guide, </w:t>
      </w:r>
      <w:r>
        <w:rPr>
          <w:rFonts w:ascii="Arial" w:hAnsi="Arial" w:cs="Arial"/>
          <w:sz w:val="22"/>
          <w:szCs w:val="22"/>
        </w:rPr>
        <w:t>Cambridge Polity Press</w:t>
      </w:r>
    </w:p>
    <w:p w14:paraId="07775860" w14:textId="77777777" w:rsidR="007D68CE" w:rsidRDefault="007D68CE" w:rsidP="00130C73">
      <w:pPr>
        <w:spacing w:line="360" w:lineRule="auto"/>
        <w:rPr>
          <w:rFonts w:ascii="Arial" w:hAnsi="Arial" w:cs="Arial"/>
          <w:sz w:val="22"/>
          <w:szCs w:val="22"/>
        </w:rPr>
      </w:pPr>
    </w:p>
    <w:p w14:paraId="7315F651" w14:textId="2CBDE029" w:rsidR="000D7AE2" w:rsidRPr="007D68CE" w:rsidRDefault="007D68CE" w:rsidP="007D68CE">
      <w:pPr>
        <w:spacing w:line="360" w:lineRule="auto"/>
        <w:jc w:val="both"/>
        <w:rPr>
          <w:rFonts w:cstheme="minorHAnsi"/>
        </w:rPr>
      </w:pPr>
      <w:r>
        <w:rPr>
          <w:rFonts w:cstheme="minorHAnsi"/>
        </w:rPr>
        <w:t>Learning Jo</w:t>
      </w:r>
      <w:r>
        <w:rPr>
          <w:rFonts w:cstheme="minorHAnsi"/>
        </w:rPr>
        <w:t>u</w:t>
      </w:r>
      <w:r>
        <w:rPr>
          <w:rFonts w:cstheme="minorHAnsi"/>
        </w:rPr>
        <w:t xml:space="preserve">rnals (2021), </w:t>
      </w:r>
      <w:r>
        <w:rPr>
          <w:rFonts w:cstheme="minorHAnsi"/>
          <w:i/>
          <w:iCs/>
        </w:rPr>
        <w:t xml:space="preserve">What is the Leuven Scale and How to Use it, </w:t>
      </w:r>
      <w:r>
        <w:rPr>
          <w:rFonts w:cstheme="minorHAnsi"/>
        </w:rPr>
        <w:t>cyrchu ar</w:t>
      </w:r>
      <w:r>
        <w:rPr>
          <w:rFonts w:cstheme="minorHAnsi"/>
        </w:rPr>
        <w:t xml:space="preserve"> 18/02/24 </w:t>
      </w:r>
      <w:hyperlink r:id="rId20" w:history="1">
        <w:r w:rsidRPr="00C91A33">
          <w:rPr>
            <w:rStyle w:val="Hyperlink"/>
            <w:rFonts w:cstheme="minorHAnsi"/>
          </w:rPr>
          <w:t>https://learningjournals.co.uk/what-is-the-leuven-scale-and-how-to-use-it/</w:t>
        </w:r>
      </w:hyperlink>
    </w:p>
    <w:p w14:paraId="1FC96264" w14:textId="77777777" w:rsidR="007D68CE" w:rsidRDefault="007D68CE" w:rsidP="00130C73">
      <w:pPr>
        <w:spacing w:line="360" w:lineRule="auto"/>
        <w:rPr>
          <w:rFonts w:ascii="Arial" w:hAnsi="Arial" w:cs="Arial"/>
          <w:sz w:val="22"/>
          <w:szCs w:val="22"/>
        </w:rPr>
      </w:pPr>
    </w:p>
    <w:p w14:paraId="14E7FCA9" w14:textId="0B3588AF" w:rsidR="008254EF" w:rsidRDefault="008254EF" w:rsidP="00130C73">
      <w:pPr>
        <w:spacing w:line="360" w:lineRule="auto"/>
        <w:rPr>
          <w:rFonts w:ascii="Arial" w:hAnsi="Arial" w:cs="Arial"/>
          <w:sz w:val="22"/>
          <w:szCs w:val="22"/>
        </w:rPr>
      </w:pPr>
      <w:r>
        <w:rPr>
          <w:rFonts w:ascii="Arial" w:hAnsi="Arial" w:cs="Arial"/>
          <w:sz w:val="22"/>
          <w:szCs w:val="22"/>
        </w:rPr>
        <w:t xml:space="preserve">Learning Through Landscapes (2022), </w:t>
      </w:r>
      <w:r>
        <w:rPr>
          <w:rFonts w:ascii="Arial" w:hAnsi="Arial" w:cs="Arial"/>
          <w:i/>
          <w:iCs/>
          <w:sz w:val="22"/>
          <w:szCs w:val="22"/>
        </w:rPr>
        <w:t xml:space="preserve">Myth busting: Why bad weather isn’t an obstacle to outdoor learning and play, </w:t>
      </w:r>
      <w:r>
        <w:rPr>
          <w:rFonts w:ascii="Arial" w:hAnsi="Arial" w:cs="Arial"/>
          <w:sz w:val="22"/>
          <w:szCs w:val="22"/>
        </w:rPr>
        <w:t xml:space="preserve">cyrchwyd 19/02/24 </w:t>
      </w:r>
      <w:hyperlink r:id="rId21" w:history="1">
        <w:r w:rsidRPr="004E15C5">
          <w:rPr>
            <w:rStyle w:val="Hyperlink"/>
            <w:rFonts w:ascii="Arial" w:hAnsi="Arial" w:cs="Arial"/>
            <w:sz w:val="22"/>
            <w:szCs w:val="22"/>
          </w:rPr>
          <w:t>https://ltl.org.uk/news/myth-busting-bad-weather-outdoor-learning/</w:t>
        </w:r>
      </w:hyperlink>
    </w:p>
    <w:p w14:paraId="64CCFB11" w14:textId="77777777" w:rsidR="008254EF" w:rsidRPr="008254EF" w:rsidRDefault="008254EF" w:rsidP="00130C73">
      <w:pPr>
        <w:spacing w:line="360" w:lineRule="auto"/>
        <w:rPr>
          <w:rFonts w:ascii="Arial" w:hAnsi="Arial" w:cs="Arial"/>
          <w:sz w:val="22"/>
          <w:szCs w:val="22"/>
        </w:rPr>
      </w:pPr>
    </w:p>
    <w:p w14:paraId="68545053" w14:textId="77777777" w:rsidR="004B3CE8" w:rsidRPr="00130C73" w:rsidRDefault="004B3CE8" w:rsidP="00130C73">
      <w:pPr>
        <w:spacing w:line="360" w:lineRule="auto"/>
        <w:rPr>
          <w:rFonts w:ascii="Arial" w:hAnsi="Arial" w:cs="Arial"/>
          <w:sz w:val="22"/>
          <w:szCs w:val="22"/>
        </w:rPr>
      </w:pPr>
      <w:r w:rsidRPr="00130C73">
        <w:rPr>
          <w:rFonts w:ascii="Arial" w:hAnsi="Arial" w:cs="Arial"/>
          <w:sz w:val="22"/>
          <w:szCs w:val="22"/>
        </w:rPr>
        <w:t xml:space="preserve">Learning Through Landscapes (2023), </w:t>
      </w:r>
      <w:r w:rsidRPr="00130C73">
        <w:rPr>
          <w:rFonts w:ascii="Arial" w:hAnsi="Arial" w:cs="Arial"/>
          <w:i/>
          <w:iCs/>
          <w:sz w:val="22"/>
          <w:szCs w:val="22"/>
        </w:rPr>
        <w:t xml:space="preserve">5 barriers to outdoor learning at primary school and how to overcome them, </w:t>
      </w:r>
      <w:r w:rsidRPr="00130C73">
        <w:rPr>
          <w:rFonts w:ascii="Arial" w:hAnsi="Arial" w:cs="Arial"/>
          <w:sz w:val="22"/>
          <w:szCs w:val="22"/>
        </w:rPr>
        <w:t xml:space="preserve">cyrchwyd 14/11/23 </w:t>
      </w:r>
      <w:hyperlink r:id="rId22" w:history="1">
        <w:r w:rsidRPr="00130C73">
          <w:rPr>
            <w:rStyle w:val="Hyperlink"/>
            <w:rFonts w:ascii="Arial" w:hAnsi="Arial" w:cs="Arial"/>
            <w:sz w:val="22"/>
            <w:szCs w:val="22"/>
          </w:rPr>
          <w:t>https://ltl.org.uk/news/overcome-outdoor-learning-barriers-primary-school/</w:t>
        </w:r>
      </w:hyperlink>
    </w:p>
    <w:p w14:paraId="059A81DB" w14:textId="77777777" w:rsidR="004B3CE8" w:rsidRDefault="004B3CE8" w:rsidP="00130C73">
      <w:pPr>
        <w:spacing w:line="360" w:lineRule="auto"/>
        <w:rPr>
          <w:rFonts w:ascii="Arial" w:hAnsi="Arial" w:cs="Arial"/>
          <w:sz w:val="22"/>
          <w:szCs w:val="22"/>
        </w:rPr>
      </w:pPr>
    </w:p>
    <w:p w14:paraId="733F325D" w14:textId="15128580" w:rsidR="005823A3" w:rsidRDefault="005823A3" w:rsidP="00130C73">
      <w:pPr>
        <w:spacing w:line="360" w:lineRule="auto"/>
        <w:rPr>
          <w:rFonts w:ascii="Arial" w:hAnsi="Arial" w:cs="Arial"/>
          <w:color w:val="202124"/>
          <w:sz w:val="21"/>
          <w:szCs w:val="21"/>
          <w:shd w:val="clear" w:color="auto" w:fill="FFFFFF"/>
        </w:rPr>
      </w:pPr>
      <w:r>
        <w:rPr>
          <w:rFonts w:ascii="Arial" w:hAnsi="Arial" w:cs="Arial"/>
          <w:sz w:val="22"/>
          <w:szCs w:val="22"/>
        </w:rPr>
        <w:t xml:space="preserve">Library Help (2020), </w:t>
      </w:r>
      <w:r>
        <w:rPr>
          <w:rFonts w:ascii="Arial" w:hAnsi="Arial" w:cs="Arial"/>
          <w:i/>
          <w:iCs/>
          <w:sz w:val="22"/>
          <w:szCs w:val="22"/>
        </w:rPr>
        <w:t xml:space="preserve">LibGuides: Variety of Sources, </w:t>
      </w:r>
      <w:r>
        <w:rPr>
          <w:rFonts w:ascii="Arial" w:hAnsi="Arial" w:cs="Arial"/>
          <w:sz w:val="22"/>
          <w:szCs w:val="22"/>
        </w:rPr>
        <w:t xml:space="preserve">cyrchwyd 17/02/24 </w:t>
      </w:r>
      <w:hyperlink r:id="rId23" w:history="1">
        <w:r w:rsidRPr="004E15C5">
          <w:rPr>
            <w:rStyle w:val="Hyperlink"/>
            <w:rFonts w:ascii="Arial" w:hAnsi="Arial" w:cs="Arial"/>
            <w:sz w:val="21"/>
            <w:szCs w:val="21"/>
            <w:shd w:val="clear" w:color="auto" w:fill="FFFFFF"/>
          </w:rPr>
          <w:t>https://libguides.usu.edu/variety</w:t>
        </w:r>
      </w:hyperlink>
    </w:p>
    <w:p w14:paraId="384CE867" w14:textId="77777777" w:rsidR="005823A3" w:rsidRDefault="005823A3" w:rsidP="00130C73">
      <w:pPr>
        <w:spacing w:line="360" w:lineRule="auto"/>
        <w:rPr>
          <w:rFonts w:ascii="Arial" w:hAnsi="Arial" w:cs="Arial"/>
          <w:sz w:val="22"/>
          <w:szCs w:val="22"/>
        </w:rPr>
      </w:pPr>
    </w:p>
    <w:p w14:paraId="0B9745E8" w14:textId="4172C915" w:rsidR="002F3961" w:rsidRDefault="002F3961" w:rsidP="002F3961">
      <w:pPr>
        <w:spacing w:line="360" w:lineRule="auto"/>
        <w:jc w:val="both"/>
        <w:rPr>
          <w:rFonts w:cstheme="minorHAnsi"/>
        </w:rPr>
      </w:pPr>
      <w:r>
        <w:rPr>
          <w:rFonts w:cstheme="minorHAnsi"/>
        </w:rPr>
        <w:t>Llywodraeth Cymru</w:t>
      </w:r>
      <w:r>
        <w:rPr>
          <w:rFonts w:cstheme="minorHAnsi"/>
        </w:rPr>
        <w:t xml:space="preserve"> (2015), </w:t>
      </w:r>
      <w:r>
        <w:rPr>
          <w:rFonts w:cstheme="minorHAnsi"/>
          <w:i/>
          <w:iCs/>
        </w:rPr>
        <w:t xml:space="preserve">Fframwaith y Cyfnod Sylfaen, </w:t>
      </w:r>
      <w:r>
        <w:rPr>
          <w:rFonts w:cstheme="minorHAnsi"/>
        </w:rPr>
        <w:t xml:space="preserve">cyrchu ar </w:t>
      </w:r>
      <w:r>
        <w:rPr>
          <w:rFonts w:cstheme="minorHAnsi"/>
        </w:rPr>
        <w:t xml:space="preserve">17/02/24 </w:t>
      </w:r>
      <w:hyperlink r:id="rId24" w:history="1">
        <w:r w:rsidRPr="004E15C5">
          <w:rPr>
            <w:rStyle w:val="Hyperlink"/>
            <w:rFonts w:cstheme="minorHAnsi"/>
          </w:rPr>
          <w:t>https://hwb.gov.wales/api/storage/4f222e31-85c2-407b-9760-5ed8bd0b9e48/fframwaith-y-cyfnod-sylfaen.pdf</w:t>
        </w:r>
      </w:hyperlink>
    </w:p>
    <w:p w14:paraId="068085BD" w14:textId="77777777" w:rsidR="002F3961" w:rsidRPr="005823A3" w:rsidRDefault="002F3961" w:rsidP="00130C73">
      <w:pPr>
        <w:spacing w:line="360" w:lineRule="auto"/>
        <w:rPr>
          <w:rFonts w:ascii="Arial" w:hAnsi="Arial" w:cs="Arial"/>
          <w:sz w:val="22"/>
          <w:szCs w:val="22"/>
        </w:rPr>
      </w:pPr>
    </w:p>
    <w:p w14:paraId="13747226" w14:textId="77777777" w:rsidR="004B3CE8" w:rsidRPr="00130C73" w:rsidRDefault="004B3CE8" w:rsidP="00130C73">
      <w:pPr>
        <w:spacing w:line="360" w:lineRule="auto"/>
        <w:jc w:val="both"/>
        <w:rPr>
          <w:rFonts w:ascii="Arial" w:hAnsi="Arial" w:cs="Arial"/>
          <w:bCs/>
          <w:color w:val="000000"/>
          <w:sz w:val="22"/>
          <w:szCs w:val="22"/>
        </w:rPr>
      </w:pPr>
      <w:r w:rsidRPr="00130C73">
        <w:rPr>
          <w:rFonts w:ascii="Arial" w:hAnsi="Arial" w:cs="Arial"/>
          <w:bCs/>
          <w:color w:val="000000"/>
          <w:sz w:val="22"/>
          <w:szCs w:val="22"/>
        </w:rPr>
        <w:t xml:space="preserve">Llywodraeth Cymru (2019), </w:t>
      </w:r>
      <w:r w:rsidRPr="00130C73">
        <w:rPr>
          <w:rFonts w:ascii="Arial" w:hAnsi="Arial" w:cs="Arial"/>
          <w:bCs/>
          <w:i/>
          <w:iCs/>
          <w:color w:val="000000"/>
          <w:sz w:val="22"/>
          <w:szCs w:val="22"/>
        </w:rPr>
        <w:t>Safonau proffesiynol ar gyfer addysgu ac arweinyddiaeth,</w:t>
      </w:r>
      <w:r w:rsidRPr="00130C73">
        <w:rPr>
          <w:rFonts w:ascii="Arial" w:hAnsi="Arial" w:cs="Arial"/>
          <w:bCs/>
          <w:color w:val="000000"/>
          <w:sz w:val="22"/>
          <w:szCs w:val="22"/>
        </w:rPr>
        <w:t xml:space="preserve"> cyrchwyd 14/11/23 </w:t>
      </w:r>
      <w:hyperlink r:id="rId25" w:history="1">
        <w:r w:rsidRPr="00130C73">
          <w:rPr>
            <w:rStyle w:val="Hyperlink"/>
            <w:rFonts w:ascii="Arial" w:hAnsi="Arial" w:cs="Arial"/>
            <w:bCs/>
            <w:sz w:val="22"/>
            <w:szCs w:val="22"/>
          </w:rPr>
          <w:t>https://hwb.gov.wales/api/storage/ae783486-0851-4ec6-9e73-2e2b99515cf5/safonau-proffesiynol-ar-gyfer-addysgu-ac-arweinyddiaeth-pdf-rhyngweithiol-ar-gyfer-cyfrifiaduron-personol.pdf</w:t>
        </w:r>
      </w:hyperlink>
    </w:p>
    <w:p w14:paraId="754BC922" w14:textId="77777777" w:rsidR="004B3CE8" w:rsidRPr="00130C73" w:rsidRDefault="004B3CE8" w:rsidP="00130C73">
      <w:pPr>
        <w:spacing w:line="360" w:lineRule="auto"/>
        <w:jc w:val="both"/>
        <w:rPr>
          <w:rFonts w:ascii="Arial" w:hAnsi="Arial" w:cs="Arial"/>
          <w:sz w:val="22"/>
          <w:szCs w:val="22"/>
        </w:rPr>
      </w:pPr>
    </w:p>
    <w:p w14:paraId="123A49DA" w14:textId="6A3708A9" w:rsidR="00130C73" w:rsidRPr="00130C73" w:rsidRDefault="00130C73" w:rsidP="00130C73">
      <w:pPr>
        <w:spacing w:line="360" w:lineRule="auto"/>
        <w:jc w:val="both"/>
        <w:rPr>
          <w:rFonts w:ascii="Arial" w:hAnsi="Arial" w:cs="Arial"/>
          <w:sz w:val="22"/>
          <w:szCs w:val="22"/>
        </w:rPr>
      </w:pPr>
      <w:r w:rsidRPr="00130C73">
        <w:rPr>
          <w:rFonts w:ascii="Arial" w:hAnsi="Arial" w:cs="Arial"/>
          <w:sz w:val="22"/>
          <w:szCs w:val="22"/>
        </w:rPr>
        <w:t xml:space="preserve">Llywodraeth Cymru (2020), </w:t>
      </w:r>
      <w:r w:rsidRPr="00130C73">
        <w:rPr>
          <w:rFonts w:ascii="Arial" w:hAnsi="Arial" w:cs="Arial"/>
          <w:i/>
          <w:iCs/>
          <w:sz w:val="22"/>
          <w:szCs w:val="22"/>
        </w:rPr>
        <w:t xml:space="preserve">Pedwar Diben Y Cwricwlwm i Gymru, </w:t>
      </w:r>
      <w:r w:rsidRPr="00130C73">
        <w:rPr>
          <w:rFonts w:ascii="Arial" w:hAnsi="Arial" w:cs="Arial"/>
          <w:sz w:val="22"/>
          <w:szCs w:val="22"/>
        </w:rPr>
        <w:t xml:space="preserve">cyrchwyd 17/02/24 </w:t>
      </w:r>
      <w:hyperlink r:id="rId26" w:history="1">
        <w:r w:rsidRPr="00130C73">
          <w:rPr>
            <w:rStyle w:val="Hyperlink"/>
            <w:rFonts w:ascii="Arial" w:hAnsi="Arial" w:cs="Arial"/>
            <w:sz w:val="22"/>
            <w:szCs w:val="22"/>
          </w:rPr>
          <w:t>https://www.gov.wales/sites/default/files/publications/2018-03/the-four-purposes-of-the-curriculum-for-wales.pdf</w:t>
        </w:r>
      </w:hyperlink>
    </w:p>
    <w:p w14:paraId="4D562004" w14:textId="2643CDC8" w:rsidR="00130C73" w:rsidRPr="00130C73" w:rsidRDefault="00130C73" w:rsidP="00130C73">
      <w:pPr>
        <w:spacing w:line="360" w:lineRule="auto"/>
        <w:jc w:val="both"/>
        <w:rPr>
          <w:rFonts w:ascii="Arial" w:hAnsi="Arial" w:cs="Arial"/>
          <w:i/>
          <w:iCs/>
          <w:sz w:val="22"/>
          <w:szCs w:val="22"/>
        </w:rPr>
      </w:pPr>
      <w:r w:rsidRPr="00130C73">
        <w:rPr>
          <w:rFonts w:ascii="Arial" w:hAnsi="Arial" w:cs="Arial"/>
          <w:i/>
          <w:iCs/>
          <w:sz w:val="22"/>
          <w:szCs w:val="22"/>
        </w:rPr>
        <w:t xml:space="preserve"> </w:t>
      </w:r>
    </w:p>
    <w:p w14:paraId="7770196E" w14:textId="43A0A227" w:rsidR="004B3CE8" w:rsidRPr="00130C73" w:rsidRDefault="004B3CE8" w:rsidP="00130C73">
      <w:pPr>
        <w:spacing w:line="360" w:lineRule="auto"/>
        <w:jc w:val="both"/>
        <w:rPr>
          <w:rStyle w:val="Hyperlink"/>
          <w:rFonts w:ascii="Arial" w:hAnsi="Arial" w:cs="Arial"/>
          <w:bCs/>
          <w:sz w:val="22"/>
          <w:szCs w:val="22"/>
        </w:rPr>
      </w:pPr>
      <w:r w:rsidRPr="00130C73">
        <w:rPr>
          <w:rStyle w:val="normaltextrun"/>
          <w:rFonts w:ascii="Arial" w:hAnsi="Arial" w:cs="Arial"/>
          <w:bCs/>
          <w:color w:val="000000"/>
          <w:sz w:val="22"/>
          <w:szCs w:val="22"/>
        </w:rPr>
        <w:t xml:space="preserve">Llywodraeth Cymru (2021), </w:t>
      </w:r>
      <w:r w:rsidRPr="00130C73">
        <w:rPr>
          <w:rStyle w:val="normaltextrun"/>
          <w:rFonts w:ascii="Arial" w:hAnsi="Arial" w:cs="Arial"/>
          <w:bCs/>
          <w:i/>
          <w:iCs/>
          <w:color w:val="000000"/>
          <w:sz w:val="22"/>
          <w:szCs w:val="22"/>
        </w:rPr>
        <w:t xml:space="preserve">The Curriculum for Wales – Progression Code, </w:t>
      </w:r>
      <w:r w:rsidRPr="00130C73">
        <w:rPr>
          <w:rStyle w:val="normaltextrun"/>
          <w:rFonts w:ascii="Arial" w:hAnsi="Arial" w:cs="Arial"/>
          <w:bCs/>
          <w:color w:val="000000"/>
          <w:sz w:val="22"/>
          <w:szCs w:val="22"/>
        </w:rPr>
        <w:t>cyrch</w:t>
      </w:r>
      <w:r w:rsidR="00235346" w:rsidRPr="00130C73">
        <w:rPr>
          <w:rStyle w:val="normaltextrun"/>
          <w:rFonts w:ascii="Arial" w:hAnsi="Arial" w:cs="Arial"/>
          <w:bCs/>
          <w:color w:val="000000"/>
          <w:sz w:val="22"/>
          <w:szCs w:val="22"/>
        </w:rPr>
        <w:t>wyd</w:t>
      </w:r>
      <w:r w:rsidRPr="00130C73">
        <w:rPr>
          <w:rStyle w:val="normaltextrun"/>
          <w:rFonts w:ascii="Arial" w:hAnsi="Arial" w:cs="Arial"/>
          <w:bCs/>
          <w:color w:val="000000"/>
          <w:sz w:val="22"/>
          <w:szCs w:val="22"/>
        </w:rPr>
        <w:t xml:space="preserve">14/11/23 </w:t>
      </w:r>
      <w:hyperlink r:id="rId27" w:history="1">
        <w:r w:rsidRPr="00130C73">
          <w:rPr>
            <w:rStyle w:val="Hyperlink"/>
            <w:rFonts w:ascii="Arial" w:hAnsi="Arial" w:cs="Arial"/>
            <w:bCs/>
            <w:sz w:val="22"/>
            <w:szCs w:val="22"/>
          </w:rPr>
          <w:t>https://www.gov.wales/sites/default/files/publications/2021-11/curriculum-for-wales-progression-code.pdf</w:t>
        </w:r>
      </w:hyperlink>
    </w:p>
    <w:p w14:paraId="586A095C" w14:textId="77777777" w:rsidR="004B3CE8" w:rsidRDefault="004B3CE8" w:rsidP="00130C73">
      <w:pPr>
        <w:spacing w:line="360" w:lineRule="auto"/>
        <w:jc w:val="both"/>
        <w:rPr>
          <w:rStyle w:val="Hyperlink"/>
          <w:rFonts w:ascii="Arial" w:hAnsi="Arial" w:cs="Arial"/>
          <w:bCs/>
          <w:sz w:val="22"/>
          <w:szCs w:val="22"/>
        </w:rPr>
      </w:pPr>
    </w:p>
    <w:p w14:paraId="01CFB6BA" w14:textId="496E15AF" w:rsidR="002F3961" w:rsidRDefault="002F3961" w:rsidP="00130C73">
      <w:pPr>
        <w:spacing w:line="360" w:lineRule="auto"/>
        <w:jc w:val="both"/>
        <w:rPr>
          <w:rStyle w:val="Hyperlink"/>
          <w:rFonts w:ascii="Arial" w:hAnsi="Arial" w:cs="Arial"/>
          <w:bCs/>
          <w:color w:val="000000" w:themeColor="text1"/>
          <w:sz w:val="22"/>
          <w:szCs w:val="22"/>
          <w:u w:val="none"/>
        </w:rPr>
      </w:pPr>
      <w:r>
        <w:rPr>
          <w:rStyle w:val="Hyperlink"/>
          <w:rFonts w:ascii="Arial" w:hAnsi="Arial" w:cs="Arial"/>
          <w:bCs/>
          <w:color w:val="000000" w:themeColor="text1"/>
          <w:sz w:val="22"/>
          <w:szCs w:val="22"/>
          <w:u w:val="none"/>
        </w:rPr>
        <w:lastRenderedPageBreak/>
        <w:t xml:space="preserve">Llywodraeth Cymru (2022), </w:t>
      </w:r>
      <w:r>
        <w:rPr>
          <w:rStyle w:val="Hyperlink"/>
          <w:rFonts w:ascii="Arial" w:hAnsi="Arial" w:cs="Arial"/>
          <w:bCs/>
          <w:i/>
          <w:iCs/>
          <w:color w:val="000000" w:themeColor="text1"/>
          <w:sz w:val="22"/>
          <w:szCs w:val="22"/>
          <w:u w:val="none"/>
        </w:rPr>
        <w:t xml:space="preserve">Fframweithiau Sgiliau Trawsgwricwlaidd, </w:t>
      </w:r>
      <w:r>
        <w:rPr>
          <w:rStyle w:val="Hyperlink"/>
          <w:rFonts w:ascii="Arial" w:hAnsi="Arial" w:cs="Arial"/>
          <w:bCs/>
          <w:color w:val="000000" w:themeColor="text1"/>
          <w:sz w:val="22"/>
          <w:szCs w:val="22"/>
          <w:u w:val="none"/>
        </w:rPr>
        <w:t xml:space="preserve">cyrchwyd 18/02/24 </w:t>
      </w:r>
      <w:hyperlink r:id="rId28" w:history="1">
        <w:r w:rsidRPr="004E15C5">
          <w:rPr>
            <w:rStyle w:val="Hyperlink"/>
            <w:rFonts w:ascii="Arial" w:hAnsi="Arial" w:cs="Arial"/>
            <w:bCs/>
            <w:sz w:val="22"/>
            <w:szCs w:val="22"/>
          </w:rPr>
          <w:t>https://hwb.gov.wales/cwricwlwm-i-gymru/fframweithiau-sgiliau-trawsgwricwlaidd/</w:t>
        </w:r>
      </w:hyperlink>
    </w:p>
    <w:p w14:paraId="1BBF7E67" w14:textId="77777777" w:rsidR="002F3961" w:rsidRPr="002F3961" w:rsidRDefault="002F3961" w:rsidP="00130C73">
      <w:pPr>
        <w:spacing w:line="360" w:lineRule="auto"/>
        <w:jc w:val="both"/>
        <w:rPr>
          <w:rStyle w:val="Hyperlink"/>
          <w:rFonts w:ascii="Arial" w:hAnsi="Arial" w:cs="Arial"/>
          <w:bCs/>
          <w:color w:val="000000" w:themeColor="text1"/>
          <w:sz w:val="22"/>
          <w:szCs w:val="22"/>
          <w:u w:val="none"/>
        </w:rPr>
      </w:pPr>
    </w:p>
    <w:p w14:paraId="309D5C5F" w14:textId="366654BE" w:rsidR="00454547" w:rsidRDefault="00454547" w:rsidP="00130C73">
      <w:pPr>
        <w:spacing w:line="360" w:lineRule="auto"/>
        <w:jc w:val="both"/>
        <w:rPr>
          <w:rStyle w:val="normaltextrun"/>
          <w:rFonts w:ascii="Arial" w:hAnsi="Arial" w:cs="Arial"/>
          <w:bCs/>
          <w:color w:val="000000"/>
          <w:sz w:val="22"/>
          <w:szCs w:val="22"/>
        </w:rPr>
      </w:pPr>
      <w:r>
        <w:rPr>
          <w:rStyle w:val="normaltextrun"/>
          <w:rFonts w:ascii="Arial" w:hAnsi="Arial" w:cs="Arial"/>
          <w:bCs/>
          <w:color w:val="000000"/>
          <w:sz w:val="22"/>
          <w:szCs w:val="22"/>
        </w:rPr>
        <w:t xml:space="preserve">Mcleod, S (2024), </w:t>
      </w:r>
      <w:r>
        <w:rPr>
          <w:rStyle w:val="normaltextrun"/>
          <w:rFonts w:ascii="Arial" w:hAnsi="Arial" w:cs="Arial"/>
          <w:bCs/>
          <w:i/>
          <w:iCs/>
          <w:color w:val="000000"/>
          <w:sz w:val="22"/>
          <w:szCs w:val="22"/>
        </w:rPr>
        <w:t xml:space="preserve">Case Study Research Method In Psychology, </w:t>
      </w:r>
      <w:r>
        <w:rPr>
          <w:rStyle w:val="normaltextrun"/>
          <w:rFonts w:ascii="Arial" w:hAnsi="Arial" w:cs="Arial"/>
          <w:bCs/>
          <w:color w:val="000000"/>
          <w:sz w:val="22"/>
          <w:szCs w:val="22"/>
        </w:rPr>
        <w:t xml:space="preserve">cyrchwyd 18/02/24 </w:t>
      </w:r>
      <w:hyperlink r:id="rId29" w:history="1">
        <w:r w:rsidRPr="004E15C5">
          <w:rPr>
            <w:rStyle w:val="Hyperlink"/>
            <w:rFonts w:ascii="Arial" w:hAnsi="Arial" w:cs="Arial"/>
            <w:bCs/>
            <w:sz w:val="22"/>
            <w:szCs w:val="22"/>
          </w:rPr>
          <w:t>https://www.simplypsychology.org/case-study.html#Limitations</w:t>
        </w:r>
      </w:hyperlink>
    </w:p>
    <w:p w14:paraId="48C82805" w14:textId="77777777" w:rsidR="00454547" w:rsidRDefault="00454547" w:rsidP="00130C73">
      <w:pPr>
        <w:spacing w:line="360" w:lineRule="auto"/>
        <w:jc w:val="both"/>
        <w:rPr>
          <w:rStyle w:val="normaltextrun"/>
          <w:rFonts w:ascii="Arial" w:hAnsi="Arial" w:cs="Arial"/>
          <w:bCs/>
          <w:color w:val="000000"/>
          <w:sz w:val="22"/>
          <w:szCs w:val="22"/>
        </w:rPr>
      </w:pPr>
    </w:p>
    <w:p w14:paraId="2DD936D4" w14:textId="160E0A03"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Miller, </w:t>
      </w:r>
      <w:r>
        <w:rPr>
          <w:rFonts w:ascii="Arial" w:hAnsi="Arial" w:cs="Arial"/>
          <w:sz w:val="22"/>
          <w:szCs w:val="22"/>
        </w:rPr>
        <w:t>T</w:t>
      </w:r>
      <w:r w:rsidRPr="004C5F53">
        <w:rPr>
          <w:rFonts w:ascii="Arial" w:hAnsi="Arial" w:cs="Arial"/>
          <w:sz w:val="22"/>
          <w:szCs w:val="22"/>
        </w:rPr>
        <w:t xml:space="preserve">; Birch, </w:t>
      </w:r>
      <w:r>
        <w:rPr>
          <w:rFonts w:ascii="Arial" w:hAnsi="Arial" w:cs="Arial"/>
          <w:sz w:val="22"/>
          <w:szCs w:val="22"/>
        </w:rPr>
        <w:t>M</w:t>
      </w:r>
      <w:r w:rsidRPr="004C5F53">
        <w:rPr>
          <w:rFonts w:ascii="Arial" w:hAnsi="Arial" w:cs="Arial"/>
          <w:sz w:val="22"/>
          <w:szCs w:val="22"/>
        </w:rPr>
        <w:t xml:space="preserve">; Mauthner, </w:t>
      </w:r>
      <w:r>
        <w:rPr>
          <w:rFonts w:ascii="Arial" w:hAnsi="Arial" w:cs="Arial"/>
          <w:sz w:val="22"/>
          <w:szCs w:val="22"/>
        </w:rPr>
        <w:t>M</w:t>
      </w:r>
      <w:r w:rsidRPr="004C5F53">
        <w:rPr>
          <w:rFonts w:ascii="Arial" w:hAnsi="Arial" w:cs="Arial"/>
          <w:sz w:val="22"/>
          <w:szCs w:val="22"/>
        </w:rPr>
        <w:t xml:space="preserve">; Jessop, </w:t>
      </w:r>
      <w:r>
        <w:rPr>
          <w:rFonts w:ascii="Arial" w:hAnsi="Arial" w:cs="Arial"/>
          <w:sz w:val="22"/>
          <w:szCs w:val="22"/>
        </w:rPr>
        <w:t>J</w:t>
      </w:r>
      <w:r w:rsidRPr="004C5F53">
        <w:rPr>
          <w:rFonts w:ascii="Arial" w:hAnsi="Arial" w:cs="Arial"/>
          <w:sz w:val="22"/>
          <w:szCs w:val="22"/>
        </w:rPr>
        <w:t xml:space="preserve"> (2012), </w:t>
      </w:r>
      <w:r w:rsidRPr="004C5F53">
        <w:rPr>
          <w:rFonts w:ascii="Arial" w:hAnsi="Arial" w:cs="Arial"/>
          <w:i/>
          <w:iCs/>
          <w:sz w:val="22"/>
          <w:szCs w:val="22"/>
        </w:rPr>
        <w:t xml:space="preserve">Ethics in Qualitative Research, </w:t>
      </w:r>
      <w:r w:rsidRPr="004C5F53">
        <w:rPr>
          <w:rFonts w:ascii="Arial" w:hAnsi="Arial" w:cs="Arial"/>
          <w:sz w:val="22"/>
          <w:szCs w:val="22"/>
        </w:rPr>
        <w:t>SAGE Publications Ltd</w:t>
      </w:r>
    </w:p>
    <w:p w14:paraId="62DC05D9" w14:textId="77777777" w:rsidR="007D68CE" w:rsidRPr="00454547" w:rsidRDefault="007D68CE" w:rsidP="00130C73">
      <w:pPr>
        <w:spacing w:line="360" w:lineRule="auto"/>
        <w:jc w:val="both"/>
        <w:rPr>
          <w:rStyle w:val="normaltextrun"/>
          <w:rFonts w:ascii="Arial" w:hAnsi="Arial" w:cs="Arial"/>
          <w:bCs/>
          <w:color w:val="000000"/>
          <w:sz w:val="22"/>
          <w:szCs w:val="22"/>
        </w:rPr>
      </w:pPr>
    </w:p>
    <w:p w14:paraId="274CF1AD" w14:textId="13E418F0" w:rsidR="00C52BF5" w:rsidRPr="00130C73" w:rsidRDefault="00C52BF5" w:rsidP="00130C73">
      <w:pPr>
        <w:spacing w:line="360" w:lineRule="auto"/>
        <w:jc w:val="both"/>
        <w:rPr>
          <w:rStyle w:val="Hyperlink"/>
          <w:rFonts w:ascii="Arial" w:hAnsi="Arial" w:cs="Arial"/>
          <w:bCs/>
          <w:sz w:val="22"/>
          <w:szCs w:val="22"/>
        </w:rPr>
      </w:pPr>
      <w:r w:rsidRPr="00130C73">
        <w:rPr>
          <w:rStyle w:val="normaltextrun"/>
          <w:rFonts w:ascii="Arial" w:hAnsi="Arial" w:cs="Arial"/>
          <w:bCs/>
          <w:color w:val="000000"/>
          <w:sz w:val="22"/>
          <w:szCs w:val="22"/>
        </w:rPr>
        <w:t xml:space="preserve">National Foundation for Educational Research (2020), </w:t>
      </w:r>
      <w:r w:rsidRPr="00130C73">
        <w:rPr>
          <w:rStyle w:val="normaltextrun"/>
          <w:rFonts w:ascii="Arial" w:hAnsi="Arial" w:cs="Arial"/>
          <w:bCs/>
          <w:i/>
          <w:iCs/>
          <w:color w:val="000000"/>
          <w:sz w:val="22"/>
          <w:szCs w:val="22"/>
        </w:rPr>
        <w:t xml:space="preserve">Schools in Wales face increasing teacher shortage challenge, </w:t>
      </w:r>
      <w:r w:rsidRPr="00130C73">
        <w:rPr>
          <w:rStyle w:val="normaltextrun"/>
          <w:rFonts w:ascii="Arial" w:hAnsi="Arial" w:cs="Arial"/>
          <w:bCs/>
          <w:color w:val="000000"/>
          <w:sz w:val="22"/>
          <w:szCs w:val="22"/>
        </w:rPr>
        <w:t>cyrc</w:t>
      </w:r>
      <w:r w:rsidRPr="00130C73">
        <w:rPr>
          <w:rStyle w:val="normaltextrun"/>
          <w:rFonts w:ascii="Arial" w:hAnsi="Arial" w:cs="Arial"/>
          <w:bCs/>
          <w:color w:val="000000"/>
          <w:sz w:val="22"/>
          <w:szCs w:val="22"/>
        </w:rPr>
        <w:t>hwyd 17/02/24</w:t>
      </w:r>
      <w:r w:rsidRPr="00130C73">
        <w:rPr>
          <w:rStyle w:val="normaltextrun"/>
          <w:rFonts w:ascii="Arial" w:hAnsi="Arial" w:cs="Arial"/>
          <w:bCs/>
          <w:color w:val="000000"/>
          <w:sz w:val="22"/>
          <w:szCs w:val="22"/>
        </w:rPr>
        <w:t xml:space="preserve"> </w:t>
      </w:r>
      <w:hyperlink r:id="rId30" w:history="1">
        <w:r w:rsidRPr="00130C73">
          <w:rPr>
            <w:rStyle w:val="Hyperlink"/>
            <w:rFonts w:ascii="Arial" w:hAnsi="Arial" w:cs="Arial"/>
            <w:bCs/>
            <w:sz w:val="22"/>
            <w:szCs w:val="22"/>
          </w:rPr>
          <w:t>https://www.nfer.ac.uk/news-events/press-releases/schools-in-wales-face-increasing-teacher-shortage-challenge/</w:t>
        </w:r>
      </w:hyperlink>
    </w:p>
    <w:p w14:paraId="1B3A5148" w14:textId="77777777" w:rsidR="00C52BF5" w:rsidRPr="00130C73" w:rsidRDefault="00C52BF5" w:rsidP="00130C73">
      <w:pPr>
        <w:spacing w:line="360" w:lineRule="auto"/>
        <w:jc w:val="both"/>
        <w:rPr>
          <w:rStyle w:val="Hyperlink"/>
          <w:rFonts w:ascii="Arial" w:hAnsi="Arial" w:cs="Arial"/>
          <w:bCs/>
          <w:sz w:val="22"/>
          <w:szCs w:val="22"/>
        </w:rPr>
      </w:pPr>
    </w:p>
    <w:p w14:paraId="5B234770" w14:textId="19BDCF2A" w:rsidR="00FC5A05" w:rsidRPr="00130C73" w:rsidRDefault="00FC5A05" w:rsidP="00130C73">
      <w:pPr>
        <w:spacing w:line="360" w:lineRule="auto"/>
        <w:jc w:val="both"/>
        <w:rPr>
          <w:rStyle w:val="Hyperlink"/>
          <w:rFonts w:ascii="Arial" w:hAnsi="Arial" w:cs="Arial"/>
          <w:bCs/>
          <w:color w:val="000000" w:themeColor="text1"/>
          <w:sz w:val="22"/>
          <w:szCs w:val="22"/>
          <w:u w:val="none"/>
        </w:rPr>
      </w:pPr>
      <w:r w:rsidRPr="00130C73">
        <w:rPr>
          <w:rStyle w:val="Hyperlink"/>
          <w:rFonts w:ascii="Arial" w:hAnsi="Arial" w:cs="Arial"/>
          <w:bCs/>
          <w:color w:val="000000" w:themeColor="text1"/>
          <w:sz w:val="22"/>
          <w:szCs w:val="22"/>
          <w:u w:val="none"/>
        </w:rPr>
        <w:t xml:space="preserve">National Math Foundation (2024), </w:t>
      </w:r>
      <w:r w:rsidRPr="00130C73">
        <w:rPr>
          <w:rStyle w:val="Hyperlink"/>
          <w:rFonts w:ascii="Arial" w:hAnsi="Arial" w:cs="Arial"/>
          <w:bCs/>
          <w:i/>
          <w:iCs/>
          <w:color w:val="000000" w:themeColor="text1"/>
          <w:sz w:val="22"/>
          <w:szCs w:val="22"/>
          <w:u w:val="none"/>
        </w:rPr>
        <w:t xml:space="preserve">Why Kinesthetic Learning?, </w:t>
      </w:r>
      <w:r w:rsidRPr="00130C73">
        <w:rPr>
          <w:rStyle w:val="Hyperlink"/>
          <w:rFonts w:ascii="Arial" w:hAnsi="Arial" w:cs="Arial"/>
          <w:bCs/>
          <w:color w:val="000000" w:themeColor="text1"/>
          <w:sz w:val="22"/>
          <w:szCs w:val="22"/>
          <w:u w:val="none"/>
        </w:rPr>
        <w:t xml:space="preserve">cyrchwyd 17/02/24 </w:t>
      </w:r>
      <w:hyperlink r:id="rId31" w:history="1">
        <w:r w:rsidRPr="00130C73">
          <w:rPr>
            <w:rStyle w:val="Hyperlink"/>
            <w:rFonts w:ascii="Arial" w:hAnsi="Arial" w:cs="Arial"/>
            <w:bCs/>
            <w:sz w:val="22"/>
            <w:szCs w:val="22"/>
          </w:rPr>
          <w:t>https://nationalmathfoundation.org/curriculum-research/</w:t>
        </w:r>
      </w:hyperlink>
    </w:p>
    <w:p w14:paraId="6CDE515E" w14:textId="77777777" w:rsidR="00FC5A05" w:rsidRDefault="00FC5A05" w:rsidP="00130C73">
      <w:pPr>
        <w:spacing w:line="360" w:lineRule="auto"/>
        <w:jc w:val="both"/>
        <w:rPr>
          <w:rStyle w:val="Hyperlink"/>
          <w:rFonts w:ascii="Arial" w:hAnsi="Arial" w:cs="Arial"/>
          <w:bCs/>
          <w:color w:val="000000" w:themeColor="text1"/>
          <w:sz w:val="22"/>
          <w:szCs w:val="22"/>
          <w:u w:val="none"/>
        </w:rPr>
      </w:pPr>
    </w:p>
    <w:p w14:paraId="62E546BA" w14:textId="2B6D67DE" w:rsidR="002F3961" w:rsidRDefault="002F3961" w:rsidP="00130C73">
      <w:pPr>
        <w:spacing w:line="360" w:lineRule="auto"/>
        <w:jc w:val="both"/>
        <w:rPr>
          <w:rStyle w:val="Hyperlink"/>
          <w:rFonts w:ascii="Arial" w:hAnsi="Arial" w:cs="Arial"/>
          <w:bCs/>
          <w:color w:val="000000" w:themeColor="text1"/>
          <w:sz w:val="22"/>
          <w:szCs w:val="22"/>
          <w:u w:val="none"/>
        </w:rPr>
      </w:pPr>
      <w:r>
        <w:rPr>
          <w:rStyle w:val="Hyperlink"/>
          <w:rFonts w:ascii="Arial" w:hAnsi="Arial" w:cs="Arial"/>
          <w:bCs/>
          <w:color w:val="000000" w:themeColor="text1"/>
          <w:sz w:val="22"/>
          <w:szCs w:val="22"/>
          <w:u w:val="none"/>
        </w:rPr>
        <w:t>Nisbet, J; Watt; J (1984),</w:t>
      </w:r>
      <w:r w:rsidR="001319C3">
        <w:rPr>
          <w:rStyle w:val="Hyperlink"/>
          <w:rFonts w:ascii="Arial" w:hAnsi="Arial" w:cs="Arial"/>
          <w:bCs/>
          <w:color w:val="000000" w:themeColor="text1"/>
          <w:sz w:val="22"/>
          <w:szCs w:val="22"/>
          <w:u w:val="none"/>
        </w:rPr>
        <w:t xml:space="preserve"> Astudiaeth Achos mewn: J.Bell, T.Bush, A.Fox, J.Goodey a S.Goulding, </w:t>
      </w:r>
      <w:r w:rsidR="001319C3">
        <w:rPr>
          <w:rStyle w:val="Hyperlink"/>
          <w:rFonts w:ascii="Arial" w:hAnsi="Arial" w:cs="Arial"/>
          <w:bCs/>
          <w:i/>
          <w:iCs/>
          <w:color w:val="000000" w:themeColor="text1"/>
          <w:sz w:val="22"/>
          <w:szCs w:val="22"/>
          <w:u w:val="none"/>
        </w:rPr>
        <w:t xml:space="preserve">Conducting Small-scale investigations in educational management. </w:t>
      </w:r>
      <w:r w:rsidR="001319C3">
        <w:rPr>
          <w:rStyle w:val="Hyperlink"/>
          <w:rFonts w:ascii="Arial" w:hAnsi="Arial" w:cs="Arial"/>
          <w:bCs/>
          <w:color w:val="000000" w:themeColor="text1"/>
          <w:sz w:val="22"/>
          <w:szCs w:val="22"/>
          <w:u w:val="none"/>
        </w:rPr>
        <w:t xml:space="preserve">Llundain: Harper &amp; Row, tud 17-92. </w:t>
      </w:r>
    </w:p>
    <w:p w14:paraId="082EAA24" w14:textId="77777777" w:rsidR="001319C3" w:rsidRDefault="001319C3" w:rsidP="00130C73">
      <w:pPr>
        <w:spacing w:line="360" w:lineRule="auto"/>
        <w:jc w:val="both"/>
        <w:rPr>
          <w:rStyle w:val="Hyperlink"/>
          <w:rFonts w:ascii="Arial" w:hAnsi="Arial" w:cs="Arial"/>
          <w:bCs/>
          <w:color w:val="000000" w:themeColor="text1"/>
          <w:sz w:val="22"/>
          <w:szCs w:val="22"/>
          <w:u w:val="none"/>
        </w:rPr>
      </w:pPr>
    </w:p>
    <w:p w14:paraId="209EF8F6" w14:textId="660410B3"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Nolen, </w:t>
      </w:r>
      <w:r>
        <w:rPr>
          <w:rFonts w:ascii="Arial" w:hAnsi="Arial" w:cs="Arial"/>
          <w:sz w:val="22"/>
          <w:szCs w:val="22"/>
        </w:rPr>
        <w:t>A</w:t>
      </w:r>
      <w:r w:rsidRPr="004C5F53">
        <w:rPr>
          <w:rFonts w:ascii="Arial" w:hAnsi="Arial" w:cs="Arial"/>
          <w:sz w:val="22"/>
          <w:szCs w:val="22"/>
        </w:rPr>
        <w:t xml:space="preserve">; Vander Putten, </w:t>
      </w:r>
      <w:r>
        <w:rPr>
          <w:rFonts w:ascii="Arial" w:hAnsi="Arial" w:cs="Arial"/>
          <w:sz w:val="22"/>
          <w:szCs w:val="22"/>
        </w:rPr>
        <w:t>J</w:t>
      </w:r>
      <w:r w:rsidRPr="004C5F53">
        <w:rPr>
          <w:rFonts w:ascii="Arial" w:hAnsi="Arial" w:cs="Arial"/>
          <w:sz w:val="22"/>
          <w:szCs w:val="22"/>
        </w:rPr>
        <w:t xml:space="preserve"> (2007), </w:t>
      </w:r>
      <w:r w:rsidRPr="004C5F53">
        <w:rPr>
          <w:rFonts w:ascii="Arial" w:hAnsi="Arial" w:cs="Arial"/>
          <w:i/>
          <w:iCs/>
          <w:sz w:val="22"/>
          <w:szCs w:val="22"/>
        </w:rPr>
        <w:t xml:space="preserve">Action Research in Education: Addressing Gaps in Ethical Principles and Practices, </w:t>
      </w:r>
      <w:r w:rsidRPr="004C5F53">
        <w:rPr>
          <w:rFonts w:ascii="Arial" w:hAnsi="Arial" w:cs="Arial"/>
          <w:sz w:val="22"/>
          <w:szCs w:val="22"/>
        </w:rPr>
        <w:t>cyrchu ar 1</w:t>
      </w:r>
      <w:r>
        <w:rPr>
          <w:rFonts w:ascii="Arial" w:hAnsi="Arial" w:cs="Arial"/>
          <w:sz w:val="22"/>
          <w:szCs w:val="22"/>
        </w:rPr>
        <w:t xml:space="preserve">8/02/24 </w:t>
      </w:r>
      <w:hyperlink r:id="rId32" w:history="1">
        <w:r w:rsidRPr="004C5F53">
          <w:rPr>
            <w:rStyle w:val="Hyperlink"/>
            <w:rFonts w:ascii="Arial" w:hAnsi="Arial" w:cs="Arial"/>
            <w:sz w:val="22"/>
            <w:szCs w:val="22"/>
          </w:rPr>
          <w:t>https://journals.sagepub.com/doi/full/10.3102/0013189X07309629</w:t>
        </w:r>
      </w:hyperlink>
    </w:p>
    <w:p w14:paraId="425060D1" w14:textId="77777777" w:rsidR="007D68CE" w:rsidRPr="001319C3" w:rsidRDefault="007D68CE" w:rsidP="00130C73">
      <w:pPr>
        <w:spacing w:line="360" w:lineRule="auto"/>
        <w:jc w:val="both"/>
        <w:rPr>
          <w:rStyle w:val="Hyperlink"/>
          <w:rFonts w:ascii="Arial" w:hAnsi="Arial" w:cs="Arial"/>
          <w:bCs/>
          <w:color w:val="000000" w:themeColor="text1"/>
          <w:sz w:val="22"/>
          <w:szCs w:val="22"/>
          <w:u w:val="none"/>
        </w:rPr>
      </w:pPr>
    </w:p>
    <w:p w14:paraId="228C895F" w14:textId="2F2ED620" w:rsidR="004B3CE8" w:rsidRPr="00130C73" w:rsidRDefault="004B3CE8" w:rsidP="00130C73">
      <w:pPr>
        <w:spacing w:line="360" w:lineRule="auto"/>
        <w:jc w:val="both"/>
        <w:rPr>
          <w:rFonts w:ascii="Arial" w:hAnsi="Arial" w:cs="Arial"/>
          <w:bCs/>
          <w:color w:val="0563C1" w:themeColor="hyperlink"/>
          <w:sz w:val="22"/>
          <w:szCs w:val="22"/>
          <w:u w:val="single"/>
        </w:rPr>
      </w:pPr>
      <w:r w:rsidRPr="00130C73">
        <w:rPr>
          <w:rStyle w:val="normaltextrun"/>
          <w:rFonts w:ascii="Arial" w:hAnsi="Arial" w:cs="Arial"/>
          <w:bCs/>
          <w:color w:val="000000"/>
          <w:sz w:val="22"/>
          <w:szCs w:val="22"/>
        </w:rPr>
        <w:t xml:space="preserve">OECD (2014), </w:t>
      </w:r>
      <w:r w:rsidRPr="00130C73">
        <w:rPr>
          <w:rStyle w:val="normaltextrun"/>
          <w:rFonts w:ascii="Arial" w:hAnsi="Arial" w:cs="Arial"/>
          <w:bCs/>
          <w:i/>
          <w:iCs/>
          <w:color w:val="000000"/>
          <w:sz w:val="22"/>
          <w:szCs w:val="22"/>
        </w:rPr>
        <w:t xml:space="preserve">Improving Schools in Wales: An OECD Perspective, </w:t>
      </w:r>
      <w:r w:rsidRPr="00130C73">
        <w:rPr>
          <w:rStyle w:val="normaltextrun"/>
          <w:rFonts w:ascii="Arial" w:hAnsi="Arial" w:cs="Arial"/>
          <w:bCs/>
          <w:color w:val="000000"/>
          <w:sz w:val="22"/>
          <w:szCs w:val="22"/>
        </w:rPr>
        <w:t>cyrch</w:t>
      </w:r>
      <w:r w:rsidR="00235346" w:rsidRPr="00130C73">
        <w:rPr>
          <w:rStyle w:val="normaltextrun"/>
          <w:rFonts w:ascii="Arial" w:hAnsi="Arial" w:cs="Arial"/>
          <w:bCs/>
          <w:color w:val="000000"/>
          <w:sz w:val="22"/>
          <w:szCs w:val="22"/>
        </w:rPr>
        <w:t xml:space="preserve">wyd </w:t>
      </w:r>
      <w:r w:rsidR="00C52BF5" w:rsidRPr="00130C73">
        <w:rPr>
          <w:rStyle w:val="normaltextrun"/>
          <w:rFonts w:ascii="Arial" w:hAnsi="Arial" w:cs="Arial"/>
          <w:bCs/>
          <w:color w:val="000000"/>
          <w:sz w:val="22"/>
          <w:szCs w:val="22"/>
        </w:rPr>
        <w:t>17/02</w:t>
      </w:r>
      <w:r w:rsidRPr="00130C73">
        <w:rPr>
          <w:rStyle w:val="normaltextrun"/>
          <w:rFonts w:ascii="Arial" w:hAnsi="Arial" w:cs="Arial"/>
          <w:bCs/>
          <w:color w:val="000000"/>
          <w:sz w:val="22"/>
          <w:szCs w:val="22"/>
        </w:rPr>
        <w:t>/2</w:t>
      </w:r>
      <w:r w:rsidR="00C52BF5" w:rsidRPr="00130C73">
        <w:rPr>
          <w:rStyle w:val="normaltextrun"/>
          <w:rFonts w:ascii="Arial" w:hAnsi="Arial" w:cs="Arial"/>
          <w:bCs/>
          <w:color w:val="000000"/>
          <w:sz w:val="22"/>
          <w:szCs w:val="22"/>
        </w:rPr>
        <w:t>4</w:t>
      </w:r>
      <w:r w:rsidRPr="00130C73">
        <w:rPr>
          <w:rStyle w:val="normaltextrun"/>
          <w:rFonts w:ascii="Arial" w:hAnsi="Arial" w:cs="Arial"/>
          <w:bCs/>
          <w:color w:val="000000"/>
          <w:sz w:val="22"/>
          <w:szCs w:val="22"/>
        </w:rPr>
        <w:t xml:space="preserve"> </w:t>
      </w:r>
      <w:hyperlink r:id="rId33" w:history="1">
        <w:r w:rsidRPr="00130C73">
          <w:rPr>
            <w:rStyle w:val="Hyperlink"/>
            <w:rFonts w:ascii="Arial" w:hAnsi="Arial" w:cs="Arial"/>
            <w:bCs/>
            <w:sz w:val="22"/>
            <w:szCs w:val="22"/>
          </w:rPr>
          <w:t>https://www.oecd.org/education/Improving-schools-in-Wales.pdf</w:t>
        </w:r>
      </w:hyperlink>
    </w:p>
    <w:p w14:paraId="047ED775" w14:textId="77777777" w:rsidR="004B3CE8" w:rsidRPr="00130C73" w:rsidRDefault="004B3CE8" w:rsidP="00130C73">
      <w:pPr>
        <w:spacing w:line="360" w:lineRule="auto"/>
        <w:rPr>
          <w:rFonts w:ascii="Arial" w:hAnsi="Arial" w:cs="Arial"/>
          <w:sz w:val="22"/>
          <w:szCs w:val="22"/>
        </w:rPr>
      </w:pPr>
    </w:p>
    <w:p w14:paraId="111C6418" w14:textId="2CD3891F" w:rsidR="004B3CE8" w:rsidRPr="00130C73" w:rsidRDefault="004B3CE8" w:rsidP="00130C73">
      <w:pPr>
        <w:spacing w:line="360" w:lineRule="auto"/>
        <w:rPr>
          <w:rFonts w:ascii="Arial" w:hAnsi="Arial" w:cs="Arial"/>
          <w:sz w:val="22"/>
          <w:szCs w:val="22"/>
        </w:rPr>
      </w:pPr>
      <w:r w:rsidRPr="00130C73">
        <w:rPr>
          <w:rFonts w:ascii="Arial" w:hAnsi="Arial" w:cs="Arial"/>
          <w:sz w:val="22"/>
          <w:szCs w:val="22"/>
        </w:rPr>
        <w:t xml:space="preserve">Otte, C; Bolling, M; Elsborg, P; Nielsen, G; Bentsen, P (2019), </w:t>
      </w:r>
      <w:r w:rsidRPr="00130C73">
        <w:rPr>
          <w:rFonts w:ascii="Arial" w:hAnsi="Arial" w:cs="Arial"/>
          <w:i/>
          <w:iCs/>
          <w:sz w:val="22"/>
          <w:szCs w:val="22"/>
        </w:rPr>
        <w:t xml:space="preserve">Teaching maths outside the classroom: does it make a difference?, </w:t>
      </w:r>
      <w:r w:rsidRPr="00130C73">
        <w:rPr>
          <w:rFonts w:ascii="Arial" w:hAnsi="Arial" w:cs="Arial"/>
          <w:sz w:val="22"/>
          <w:szCs w:val="22"/>
        </w:rPr>
        <w:t>cyrchwyd 1</w:t>
      </w:r>
      <w:r w:rsidR="00C52BF5" w:rsidRPr="00130C73">
        <w:rPr>
          <w:rFonts w:ascii="Arial" w:hAnsi="Arial" w:cs="Arial"/>
          <w:sz w:val="22"/>
          <w:szCs w:val="22"/>
        </w:rPr>
        <w:t xml:space="preserve">7/02/24 </w:t>
      </w:r>
      <w:hyperlink r:id="rId34" w:history="1">
        <w:r w:rsidRPr="00130C73">
          <w:rPr>
            <w:rStyle w:val="Hyperlink"/>
            <w:rFonts w:ascii="Arial" w:hAnsi="Arial" w:cs="Arial"/>
            <w:sz w:val="22"/>
            <w:szCs w:val="22"/>
          </w:rPr>
          <w:t>https://www.tandfonline.com/doi/full/10.1080/00131881.2019.1567270</w:t>
        </w:r>
      </w:hyperlink>
    </w:p>
    <w:p w14:paraId="0938B63A" w14:textId="77777777" w:rsidR="004B3CE8" w:rsidRDefault="004B3CE8" w:rsidP="00130C73">
      <w:pPr>
        <w:spacing w:line="360" w:lineRule="auto"/>
        <w:rPr>
          <w:rFonts w:ascii="Arial" w:hAnsi="Arial" w:cs="Arial"/>
          <w:sz w:val="22"/>
          <w:szCs w:val="22"/>
        </w:rPr>
      </w:pPr>
    </w:p>
    <w:p w14:paraId="78F961D0" w14:textId="39A415A5"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t xml:space="preserve">PCYDDS (2022), </w:t>
      </w:r>
      <w:r w:rsidRPr="004C5F53">
        <w:rPr>
          <w:rFonts w:ascii="Arial" w:hAnsi="Arial" w:cs="Arial"/>
          <w:i/>
          <w:iCs/>
          <w:sz w:val="22"/>
          <w:szCs w:val="22"/>
        </w:rPr>
        <w:t xml:space="preserve">Cod Ymarfer Moeseg ac Integredd Ymchwil, </w:t>
      </w:r>
      <w:r w:rsidRPr="004C5F53">
        <w:rPr>
          <w:rFonts w:ascii="Arial" w:hAnsi="Arial" w:cs="Arial"/>
          <w:sz w:val="22"/>
          <w:szCs w:val="22"/>
        </w:rPr>
        <w:t>cyrchu ar 1</w:t>
      </w:r>
      <w:r>
        <w:rPr>
          <w:rFonts w:ascii="Arial" w:hAnsi="Arial" w:cs="Arial"/>
          <w:sz w:val="22"/>
          <w:szCs w:val="22"/>
        </w:rPr>
        <w:t xml:space="preserve">8/02/24 </w:t>
      </w:r>
      <w:hyperlink r:id="rId35" w:history="1">
        <w:r w:rsidRPr="004C5F53">
          <w:rPr>
            <w:rStyle w:val="Hyperlink"/>
            <w:rFonts w:ascii="Arial" w:hAnsi="Arial" w:cs="Arial"/>
            <w:sz w:val="22"/>
            <w:szCs w:val="22"/>
          </w:rPr>
          <w:t>https://www.uwtsd.ac.uk/media/uwtsd-website/content-assets/documents/research/cod-ymarfer-moeseg-ac-integredd-ymchwil-2022.pdf</w:t>
        </w:r>
      </w:hyperlink>
    </w:p>
    <w:p w14:paraId="122A604D" w14:textId="77777777" w:rsidR="007D68CE" w:rsidRPr="004C5F53" w:rsidRDefault="007D68CE" w:rsidP="007D68CE">
      <w:pPr>
        <w:spacing w:line="360" w:lineRule="auto"/>
        <w:ind w:left="360"/>
        <w:rPr>
          <w:rFonts w:ascii="Arial" w:hAnsi="Arial" w:cs="Arial"/>
          <w:sz w:val="22"/>
          <w:szCs w:val="22"/>
        </w:rPr>
      </w:pPr>
    </w:p>
    <w:p w14:paraId="7EBD27A3" w14:textId="2D8989D4" w:rsidR="007D68CE" w:rsidRPr="004C5F53" w:rsidRDefault="007D68CE" w:rsidP="007D68CE">
      <w:pPr>
        <w:spacing w:line="360" w:lineRule="auto"/>
        <w:rPr>
          <w:rFonts w:ascii="Arial" w:hAnsi="Arial" w:cs="Arial"/>
          <w:sz w:val="22"/>
          <w:szCs w:val="22"/>
        </w:rPr>
      </w:pPr>
      <w:r w:rsidRPr="004C5F53">
        <w:rPr>
          <w:rFonts w:ascii="Arial" w:hAnsi="Arial" w:cs="Arial"/>
          <w:sz w:val="22"/>
          <w:szCs w:val="22"/>
        </w:rPr>
        <w:lastRenderedPageBreak/>
        <w:t xml:space="preserve">PCYDDS (2022), </w:t>
      </w:r>
      <w:r w:rsidRPr="004C5F53">
        <w:rPr>
          <w:rFonts w:ascii="Arial" w:hAnsi="Arial" w:cs="Arial"/>
          <w:i/>
          <w:iCs/>
          <w:sz w:val="22"/>
          <w:szCs w:val="22"/>
        </w:rPr>
        <w:t xml:space="preserve">Polisi Rheoli Data Ymchwil, </w:t>
      </w:r>
      <w:r w:rsidRPr="004C5F53">
        <w:rPr>
          <w:rFonts w:ascii="Arial" w:hAnsi="Arial" w:cs="Arial"/>
          <w:sz w:val="22"/>
          <w:szCs w:val="22"/>
        </w:rPr>
        <w:t xml:space="preserve">cyrchu ar </w:t>
      </w:r>
      <w:r>
        <w:rPr>
          <w:rFonts w:ascii="Arial" w:hAnsi="Arial" w:cs="Arial"/>
          <w:sz w:val="22"/>
          <w:szCs w:val="22"/>
        </w:rPr>
        <w:t xml:space="preserve">18/02/24 </w:t>
      </w:r>
      <w:hyperlink r:id="rId36" w:history="1">
        <w:r w:rsidRPr="004C5F53">
          <w:rPr>
            <w:rStyle w:val="Hyperlink"/>
            <w:rFonts w:ascii="Arial" w:hAnsi="Arial" w:cs="Arial"/>
            <w:sz w:val="22"/>
            <w:szCs w:val="22"/>
          </w:rPr>
          <w:t>https://www.uwtsd.ac.uk/cy/media/gwefan-pcydds/content-assets/documents/s-18017/s-23847/RDM-Policy-2022-v3-28-04-22-cym.pdf</w:t>
        </w:r>
      </w:hyperlink>
    </w:p>
    <w:p w14:paraId="18D33087" w14:textId="77777777" w:rsidR="007D68CE" w:rsidRPr="00130C73" w:rsidRDefault="007D68CE" w:rsidP="00130C73">
      <w:pPr>
        <w:spacing w:line="360" w:lineRule="auto"/>
        <w:rPr>
          <w:rFonts w:ascii="Arial" w:hAnsi="Arial" w:cs="Arial"/>
          <w:sz w:val="22"/>
          <w:szCs w:val="22"/>
        </w:rPr>
      </w:pPr>
    </w:p>
    <w:p w14:paraId="24D092D9" w14:textId="52045A3F" w:rsidR="002202DA" w:rsidRPr="00130C73" w:rsidRDefault="002202DA" w:rsidP="00130C73">
      <w:pPr>
        <w:spacing w:line="360" w:lineRule="auto"/>
        <w:rPr>
          <w:rStyle w:val="Hyperlink"/>
          <w:rFonts w:ascii="Arial" w:hAnsi="Arial" w:cs="Arial"/>
          <w:bCs/>
          <w:sz w:val="22"/>
          <w:szCs w:val="22"/>
        </w:rPr>
      </w:pPr>
      <w:r w:rsidRPr="00130C73">
        <w:rPr>
          <w:rFonts w:ascii="Arial" w:hAnsi="Arial" w:cs="Arial"/>
          <w:sz w:val="22"/>
          <w:szCs w:val="22"/>
        </w:rPr>
        <w:t xml:space="preserve">Pica, R (2023), </w:t>
      </w:r>
      <w:r w:rsidRPr="00130C73">
        <w:rPr>
          <w:rFonts w:ascii="Arial" w:hAnsi="Arial" w:cs="Arial"/>
          <w:i/>
          <w:iCs/>
          <w:sz w:val="22"/>
          <w:szCs w:val="22"/>
        </w:rPr>
        <w:t xml:space="preserve">All Children Are Not The Same, </w:t>
      </w:r>
      <w:r w:rsidRPr="00130C73">
        <w:rPr>
          <w:rFonts w:ascii="Arial" w:hAnsi="Arial" w:cs="Arial"/>
          <w:sz w:val="22"/>
          <w:szCs w:val="22"/>
        </w:rPr>
        <w:t xml:space="preserve">cyrchwyd 17/02/24 </w:t>
      </w:r>
      <w:hyperlink r:id="rId37" w:history="1">
        <w:r w:rsidRPr="00130C73">
          <w:rPr>
            <w:rStyle w:val="Hyperlink"/>
            <w:rFonts w:ascii="Arial" w:hAnsi="Arial" w:cs="Arial"/>
            <w:bCs/>
            <w:sz w:val="22"/>
            <w:szCs w:val="22"/>
          </w:rPr>
          <w:t>https://www.gesell-yale.org/blogs/sparking-wonder/all-children-are-not-the-same</w:t>
        </w:r>
      </w:hyperlink>
    </w:p>
    <w:p w14:paraId="4B9E5CE9" w14:textId="77777777" w:rsidR="002202DA" w:rsidRPr="00130C73" w:rsidRDefault="002202DA" w:rsidP="00130C73">
      <w:pPr>
        <w:spacing w:line="360" w:lineRule="auto"/>
        <w:rPr>
          <w:rFonts w:ascii="Arial" w:hAnsi="Arial" w:cs="Arial"/>
          <w:sz w:val="22"/>
          <w:szCs w:val="22"/>
        </w:rPr>
      </w:pPr>
    </w:p>
    <w:p w14:paraId="5FB389D0" w14:textId="77777777" w:rsidR="004B3CE8" w:rsidRPr="00130C73" w:rsidRDefault="004B3CE8" w:rsidP="00130C73">
      <w:pPr>
        <w:spacing w:line="360" w:lineRule="auto"/>
        <w:rPr>
          <w:rFonts w:ascii="Arial" w:hAnsi="Arial" w:cs="Arial"/>
          <w:sz w:val="22"/>
          <w:szCs w:val="22"/>
        </w:rPr>
      </w:pPr>
      <w:r w:rsidRPr="00130C73">
        <w:rPr>
          <w:rFonts w:ascii="Arial" w:hAnsi="Arial" w:cs="Arial"/>
          <w:sz w:val="22"/>
          <w:szCs w:val="22"/>
        </w:rPr>
        <w:t xml:space="preserve">Putwain, D; Pekrun, R; Nicholson, L; Symes, W; Becker, S; Marsh, H (2018), </w:t>
      </w:r>
      <w:r w:rsidRPr="00130C73">
        <w:rPr>
          <w:rFonts w:ascii="Arial" w:hAnsi="Arial" w:cs="Arial"/>
          <w:i/>
          <w:iCs/>
          <w:sz w:val="22"/>
          <w:szCs w:val="22"/>
        </w:rPr>
        <w:t xml:space="preserve">Control-Value Appraisals, Enjoyment, and Boredom in Mathematics: A Longitudinal Latent Interaction Analysis, </w:t>
      </w:r>
      <w:r w:rsidRPr="00130C73">
        <w:rPr>
          <w:rFonts w:ascii="Arial" w:hAnsi="Arial" w:cs="Arial"/>
          <w:sz w:val="22"/>
          <w:szCs w:val="22"/>
        </w:rPr>
        <w:t xml:space="preserve">cyrchwyd 14/11/23 </w:t>
      </w:r>
      <w:hyperlink r:id="rId38" w:history="1">
        <w:r w:rsidRPr="00130C73">
          <w:rPr>
            <w:rStyle w:val="Hyperlink"/>
            <w:rFonts w:ascii="Arial" w:hAnsi="Arial" w:cs="Arial"/>
            <w:sz w:val="22"/>
            <w:szCs w:val="22"/>
          </w:rPr>
          <w:t>https://journals.sagepub.com/doi/full/10.3102/0002831218786689</w:t>
        </w:r>
      </w:hyperlink>
    </w:p>
    <w:p w14:paraId="05BAD9FE" w14:textId="77777777" w:rsidR="004B3CE8" w:rsidRDefault="004B3CE8" w:rsidP="00130C73">
      <w:pPr>
        <w:spacing w:line="360" w:lineRule="auto"/>
        <w:rPr>
          <w:rFonts w:ascii="Arial" w:hAnsi="Arial" w:cs="Arial"/>
          <w:sz w:val="22"/>
          <w:szCs w:val="22"/>
        </w:rPr>
      </w:pPr>
    </w:p>
    <w:p w14:paraId="563C4D53" w14:textId="37F67C99" w:rsidR="001319C3" w:rsidRDefault="001319C3" w:rsidP="00130C73">
      <w:pPr>
        <w:spacing w:line="360" w:lineRule="auto"/>
        <w:rPr>
          <w:rFonts w:ascii="Arial" w:hAnsi="Arial" w:cs="Arial"/>
          <w:sz w:val="22"/>
          <w:szCs w:val="22"/>
        </w:rPr>
      </w:pPr>
      <w:r>
        <w:rPr>
          <w:rFonts w:ascii="Arial" w:hAnsi="Arial" w:cs="Arial"/>
          <w:sz w:val="22"/>
          <w:szCs w:val="22"/>
        </w:rPr>
        <w:t xml:space="preserve">Roberts-Holmes, G (2018), </w:t>
      </w:r>
      <w:r>
        <w:rPr>
          <w:rFonts w:ascii="Arial" w:hAnsi="Arial" w:cs="Arial"/>
          <w:i/>
          <w:iCs/>
          <w:sz w:val="22"/>
          <w:szCs w:val="22"/>
        </w:rPr>
        <w:t xml:space="preserve">Doing your Early years research project – a step-by-step guide. </w:t>
      </w:r>
      <w:r>
        <w:rPr>
          <w:rFonts w:ascii="Arial" w:hAnsi="Arial" w:cs="Arial"/>
          <w:sz w:val="22"/>
          <w:szCs w:val="22"/>
        </w:rPr>
        <w:t>Llundain: Sage</w:t>
      </w:r>
    </w:p>
    <w:p w14:paraId="33C552E6" w14:textId="77777777" w:rsidR="001319C3" w:rsidRPr="001319C3" w:rsidRDefault="001319C3" w:rsidP="00130C73">
      <w:pPr>
        <w:spacing w:line="360" w:lineRule="auto"/>
        <w:rPr>
          <w:rFonts w:ascii="Arial" w:hAnsi="Arial" w:cs="Arial"/>
          <w:sz w:val="22"/>
          <w:szCs w:val="22"/>
        </w:rPr>
      </w:pPr>
    </w:p>
    <w:p w14:paraId="0FB89498" w14:textId="77777777" w:rsidR="00C245BE" w:rsidRPr="00130C73" w:rsidRDefault="00C245BE" w:rsidP="00C245BE">
      <w:pPr>
        <w:spacing w:line="360" w:lineRule="auto"/>
        <w:rPr>
          <w:rFonts w:ascii="Arial" w:hAnsi="Arial" w:cs="Arial"/>
          <w:sz w:val="22"/>
          <w:szCs w:val="22"/>
        </w:rPr>
      </w:pPr>
      <w:r w:rsidRPr="00130C73">
        <w:rPr>
          <w:rFonts w:ascii="Arial" w:hAnsi="Arial" w:cs="Arial"/>
          <w:sz w:val="22"/>
          <w:szCs w:val="22"/>
        </w:rPr>
        <w:t xml:space="preserve">Roberts, T (2003), </w:t>
      </w:r>
      <w:r w:rsidRPr="00130C73">
        <w:rPr>
          <w:rFonts w:ascii="Arial" w:hAnsi="Arial" w:cs="Arial"/>
          <w:i/>
          <w:iCs/>
          <w:sz w:val="22"/>
          <w:szCs w:val="22"/>
        </w:rPr>
        <w:t xml:space="preserve">An Interpretation of Dewey’s Experiential Learning Theory, </w:t>
      </w:r>
      <w:r w:rsidRPr="00130C73">
        <w:rPr>
          <w:rFonts w:ascii="Arial" w:hAnsi="Arial" w:cs="Arial"/>
          <w:sz w:val="22"/>
          <w:szCs w:val="22"/>
        </w:rPr>
        <w:t xml:space="preserve">cyrchwyd 14/11/23 </w:t>
      </w:r>
      <w:hyperlink r:id="rId39" w:history="1">
        <w:r w:rsidRPr="00130C73">
          <w:rPr>
            <w:rStyle w:val="Hyperlink"/>
            <w:rFonts w:ascii="Arial" w:hAnsi="Arial" w:cs="Arial"/>
            <w:sz w:val="22"/>
            <w:szCs w:val="22"/>
          </w:rPr>
          <w:t>https://files.eric.ed.gov/fulltext/ED481922.pdf</w:t>
        </w:r>
      </w:hyperlink>
    </w:p>
    <w:p w14:paraId="12A2EF07" w14:textId="77777777" w:rsidR="00C245BE" w:rsidRPr="00130C73" w:rsidRDefault="00C245BE" w:rsidP="00130C73">
      <w:pPr>
        <w:spacing w:line="360" w:lineRule="auto"/>
        <w:rPr>
          <w:rFonts w:ascii="Arial" w:hAnsi="Arial" w:cs="Arial"/>
          <w:sz w:val="22"/>
          <w:szCs w:val="22"/>
        </w:rPr>
      </w:pPr>
    </w:p>
    <w:p w14:paraId="6C498830" w14:textId="77777777" w:rsidR="004B3CE8" w:rsidRPr="00130C73" w:rsidRDefault="004B3CE8" w:rsidP="00130C73">
      <w:pPr>
        <w:spacing w:line="360" w:lineRule="auto"/>
        <w:rPr>
          <w:rFonts w:ascii="Arial" w:hAnsi="Arial" w:cs="Arial"/>
          <w:sz w:val="22"/>
          <w:szCs w:val="22"/>
        </w:rPr>
      </w:pPr>
      <w:r w:rsidRPr="00130C73">
        <w:rPr>
          <w:rFonts w:ascii="Arial" w:hAnsi="Arial" w:cs="Arial"/>
          <w:sz w:val="22"/>
          <w:szCs w:val="22"/>
        </w:rPr>
        <w:t xml:space="preserve">Robertson, J (2017), </w:t>
      </w:r>
      <w:r w:rsidRPr="00130C73">
        <w:rPr>
          <w:rFonts w:ascii="Arial" w:hAnsi="Arial" w:cs="Arial"/>
          <w:i/>
          <w:iCs/>
          <w:sz w:val="22"/>
          <w:szCs w:val="22"/>
        </w:rPr>
        <w:t xml:space="preserve">Messy Maths: A Playful, Outdoor Approach for Early Years, </w:t>
      </w:r>
      <w:r w:rsidRPr="00130C73">
        <w:rPr>
          <w:rFonts w:ascii="Arial" w:hAnsi="Arial" w:cs="Arial"/>
          <w:sz w:val="22"/>
          <w:szCs w:val="22"/>
        </w:rPr>
        <w:t>Crown House Publishing</w:t>
      </w:r>
    </w:p>
    <w:p w14:paraId="4C3DF3C6" w14:textId="617E772C" w:rsidR="00FC5A05" w:rsidRDefault="00FC5A05" w:rsidP="000D7AE2">
      <w:pPr>
        <w:spacing w:line="360" w:lineRule="auto"/>
        <w:ind w:firstLine="720"/>
        <w:rPr>
          <w:rFonts w:ascii="Arial" w:hAnsi="Arial" w:cs="Arial"/>
          <w:sz w:val="22"/>
          <w:szCs w:val="22"/>
        </w:rPr>
      </w:pPr>
    </w:p>
    <w:p w14:paraId="4960F81E" w14:textId="4DFEC9C7"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Rogers, </w:t>
      </w:r>
      <w:r>
        <w:rPr>
          <w:rFonts w:ascii="Arial" w:hAnsi="Arial" w:cs="Arial"/>
          <w:sz w:val="22"/>
          <w:szCs w:val="22"/>
        </w:rPr>
        <w:t>S</w:t>
      </w:r>
      <w:r w:rsidRPr="004C5F53">
        <w:rPr>
          <w:rFonts w:ascii="Arial" w:hAnsi="Arial" w:cs="Arial"/>
          <w:sz w:val="22"/>
          <w:szCs w:val="22"/>
        </w:rPr>
        <w:t xml:space="preserve"> (2010), </w:t>
      </w:r>
      <w:r w:rsidRPr="004C5F53">
        <w:rPr>
          <w:rFonts w:ascii="Arial" w:hAnsi="Arial" w:cs="Arial"/>
          <w:i/>
          <w:iCs/>
          <w:sz w:val="22"/>
          <w:szCs w:val="22"/>
        </w:rPr>
        <w:t xml:space="preserve">Rethinking Play and Pedagogy in Early Childhood Education, </w:t>
      </w:r>
      <w:r w:rsidRPr="004C5F53">
        <w:rPr>
          <w:rFonts w:ascii="Arial" w:hAnsi="Arial" w:cs="Arial"/>
          <w:sz w:val="22"/>
          <w:szCs w:val="22"/>
        </w:rPr>
        <w:t>Taylor &amp; Francis</w:t>
      </w:r>
    </w:p>
    <w:p w14:paraId="125698CC" w14:textId="77777777" w:rsidR="000D7AE2" w:rsidRDefault="000D7AE2" w:rsidP="000D7AE2">
      <w:pPr>
        <w:spacing w:line="360" w:lineRule="auto"/>
        <w:ind w:firstLine="720"/>
        <w:rPr>
          <w:rFonts w:ascii="Arial" w:hAnsi="Arial" w:cs="Arial"/>
          <w:sz w:val="22"/>
          <w:szCs w:val="22"/>
        </w:rPr>
      </w:pPr>
    </w:p>
    <w:p w14:paraId="274AFB4A" w14:textId="6FA1E4B1"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Rolfe, </w:t>
      </w:r>
      <w:r>
        <w:rPr>
          <w:rFonts w:ascii="Arial" w:hAnsi="Arial" w:cs="Arial"/>
          <w:sz w:val="22"/>
          <w:szCs w:val="22"/>
        </w:rPr>
        <w:t>S</w:t>
      </w:r>
      <w:r w:rsidRPr="004C5F53">
        <w:rPr>
          <w:rFonts w:ascii="Arial" w:hAnsi="Arial" w:cs="Arial"/>
          <w:sz w:val="22"/>
          <w:szCs w:val="22"/>
        </w:rPr>
        <w:t xml:space="preserve">; Siraj-Blatchford, </w:t>
      </w:r>
      <w:r>
        <w:rPr>
          <w:rFonts w:ascii="Arial" w:hAnsi="Arial" w:cs="Arial"/>
          <w:sz w:val="22"/>
          <w:szCs w:val="22"/>
        </w:rPr>
        <w:t>I</w:t>
      </w:r>
      <w:r w:rsidRPr="004C5F53">
        <w:rPr>
          <w:rFonts w:ascii="Arial" w:hAnsi="Arial" w:cs="Arial"/>
          <w:sz w:val="22"/>
          <w:szCs w:val="22"/>
        </w:rPr>
        <w:t xml:space="preserve"> (2001), </w:t>
      </w:r>
      <w:r w:rsidRPr="004C5F53">
        <w:rPr>
          <w:rFonts w:ascii="Arial" w:hAnsi="Arial" w:cs="Arial"/>
          <w:i/>
          <w:iCs/>
          <w:sz w:val="22"/>
          <w:szCs w:val="22"/>
        </w:rPr>
        <w:t xml:space="preserve">Doing Early Childhood Research: International Perspectives on Theory and Practice, </w:t>
      </w:r>
      <w:r w:rsidRPr="004C5F53">
        <w:rPr>
          <w:rFonts w:ascii="Arial" w:hAnsi="Arial" w:cs="Arial"/>
          <w:sz w:val="22"/>
          <w:szCs w:val="22"/>
        </w:rPr>
        <w:t>Open University Press</w:t>
      </w:r>
    </w:p>
    <w:p w14:paraId="0AF2FFC6" w14:textId="77777777" w:rsidR="000D7AE2" w:rsidRDefault="000D7AE2" w:rsidP="000D7AE2">
      <w:pPr>
        <w:spacing w:line="360" w:lineRule="auto"/>
        <w:ind w:firstLine="720"/>
        <w:rPr>
          <w:rFonts w:ascii="Arial" w:hAnsi="Arial" w:cs="Arial"/>
          <w:sz w:val="22"/>
          <w:szCs w:val="22"/>
        </w:rPr>
      </w:pPr>
    </w:p>
    <w:p w14:paraId="6A4C8E2C" w14:textId="13C0F6AF" w:rsidR="001319C3" w:rsidRDefault="001319C3" w:rsidP="00130C73">
      <w:pPr>
        <w:spacing w:line="360" w:lineRule="auto"/>
        <w:rPr>
          <w:rFonts w:ascii="Arial" w:hAnsi="Arial" w:cs="Arial"/>
          <w:sz w:val="22"/>
          <w:szCs w:val="22"/>
        </w:rPr>
      </w:pPr>
      <w:r>
        <w:rPr>
          <w:rFonts w:ascii="Arial" w:hAnsi="Arial" w:cs="Arial"/>
          <w:sz w:val="22"/>
          <w:szCs w:val="22"/>
        </w:rPr>
        <w:t xml:space="preserve">Rozsahegyi, T (2019), Archwiliad Achos mewn: M. Lambert, </w:t>
      </w:r>
      <w:r>
        <w:rPr>
          <w:rFonts w:ascii="Arial" w:hAnsi="Arial" w:cs="Arial"/>
          <w:i/>
          <w:iCs/>
          <w:sz w:val="22"/>
          <w:szCs w:val="22"/>
        </w:rPr>
        <w:t xml:space="preserve">Practical Research Methods in Education, </w:t>
      </w:r>
      <w:r>
        <w:rPr>
          <w:rFonts w:ascii="Arial" w:hAnsi="Arial" w:cs="Arial"/>
          <w:sz w:val="22"/>
          <w:szCs w:val="22"/>
        </w:rPr>
        <w:t xml:space="preserve">Abingdon: Routledge </w:t>
      </w:r>
    </w:p>
    <w:p w14:paraId="1EACD2B8" w14:textId="77777777" w:rsidR="000D7AE2" w:rsidRPr="001319C3" w:rsidRDefault="000D7AE2" w:rsidP="00130C73">
      <w:pPr>
        <w:spacing w:line="360" w:lineRule="auto"/>
        <w:rPr>
          <w:rFonts w:ascii="Arial" w:hAnsi="Arial" w:cs="Arial"/>
          <w:sz w:val="22"/>
          <w:szCs w:val="22"/>
        </w:rPr>
      </w:pPr>
    </w:p>
    <w:p w14:paraId="640C7E7F" w14:textId="78C7C8DF" w:rsidR="001319C3" w:rsidRDefault="001319C3" w:rsidP="00130C73">
      <w:pPr>
        <w:spacing w:line="360" w:lineRule="auto"/>
        <w:rPr>
          <w:rFonts w:ascii="Arial" w:hAnsi="Arial" w:cs="Arial"/>
          <w:sz w:val="22"/>
          <w:szCs w:val="22"/>
        </w:rPr>
      </w:pPr>
      <w:r>
        <w:rPr>
          <w:rFonts w:ascii="Arial" w:hAnsi="Arial" w:cs="Arial"/>
          <w:sz w:val="22"/>
          <w:szCs w:val="22"/>
        </w:rPr>
        <w:t xml:space="preserve">Simmons, H (2009), </w:t>
      </w:r>
      <w:r>
        <w:rPr>
          <w:rFonts w:ascii="Arial" w:hAnsi="Arial" w:cs="Arial"/>
          <w:i/>
          <w:iCs/>
          <w:sz w:val="22"/>
          <w:szCs w:val="22"/>
        </w:rPr>
        <w:t xml:space="preserve">Case Study Research in Practice, </w:t>
      </w:r>
      <w:r>
        <w:rPr>
          <w:rFonts w:ascii="Arial" w:hAnsi="Arial" w:cs="Arial"/>
          <w:sz w:val="22"/>
          <w:szCs w:val="22"/>
        </w:rPr>
        <w:t xml:space="preserve">SAGE </w:t>
      </w:r>
    </w:p>
    <w:p w14:paraId="43ADAA4E" w14:textId="77777777" w:rsidR="001319C3" w:rsidRPr="001319C3" w:rsidRDefault="001319C3" w:rsidP="00130C73">
      <w:pPr>
        <w:spacing w:line="360" w:lineRule="auto"/>
        <w:rPr>
          <w:rFonts w:ascii="Arial" w:hAnsi="Arial" w:cs="Arial"/>
          <w:sz w:val="22"/>
          <w:szCs w:val="22"/>
        </w:rPr>
      </w:pPr>
    </w:p>
    <w:p w14:paraId="3D2ED99C" w14:textId="5636D743" w:rsidR="00801E64" w:rsidRDefault="00801E64" w:rsidP="00130C73">
      <w:pPr>
        <w:spacing w:line="360" w:lineRule="auto"/>
        <w:rPr>
          <w:rFonts w:ascii="Arial" w:hAnsi="Arial" w:cs="Arial"/>
          <w:sz w:val="22"/>
          <w:szCs w:val="22"/>
        </w:rPr>
      </w:pPr>
      <w:r>
        <w:rPr>
          <w:rFonts w:ascii="Arial" w:hAnsi="Arial" w:cs="Arial"/>
          <w:sz w:val="22"/>
          <w:szCs w:val="22"/>
        </w:rPr>
        <w:t xml:space="preserve">Tenny, S; Brannan, J; Brannan, G (2022), </w:t>
      </w:r>
      <w:r>
        <w:rPr>
          <w:rFonts w:ascii="Arial" w:hAnsi="Arial" w:cs="Arial"/>
          <w:i/>
          <w:iCs/>
          <w:sz w:val="22"/>
          <w:szCs w:val="22"/>
        </w:rPr>
        <w:t xml:space="preserve">Qualitative Study, </w:t>
      </w:r>
      <w:r>
        <w:rPr>
          <w:rFonts w:ascii="Arial" w:hAnsi="Arial" w:cs="Arial"/>
          <w:sz w:val="22"/>
          <w:szCs w:val="22"/>
        </w:rPr>
        <w:t xml:space="preserve">cyrchwyd 18/02/24 </w:t>
      </w:r>
      <w:hyperlink r:id="rId40" w:history="1">
        <w:r w:rsidRPr="004E15C5">
          <w:rPr>
            <w:rStyle w:val="Hyperlink"/>
            <w:rFonts w:ascii="Arial" w:hAnsi="Arial" w:cs="Arial"/>
            <w:sz w:val="22"/>
            <w:szCs w:val="22"/>
          </w:rPr>
          <w:t>https://www.ncbi.nlm.nih.gov/books/NBK470395/</w:t>
        </w:r>
      </w:hyperlink>
    </w:p>
    <w:p w14:paraId="2B4E10A5" w14:textId="77777777" w:rsidR="00801E64" w:rsidRDefault="00801E64" w:rsidP="00130C73">
      <w:pPr>
        <w:spacing w:line="360" w:lineRule="auto"/>
        <w:rPr>
          <w:rFonts w:ascii="Arial" w:hAnsi="Arial" w:cs="Arial"/>
          <w:sz w:val="22"/>
          <w:szCs w:val="22"/>
        </w:rPr>
      </w:pPr>
    </w:p>
    <w:p w14:paraId="4830A231" w14:textId="59E45F0D" w:rsidR="001319C3" w:rsidRDefault="001319C3" w:rsidP="00130C73">
      <w:pPr>
        <w:spacing w:line="360" w:lineRule="auto"/>
        <w:rPr>
          <w:rFonts w:ascii="Arial" w:hAnsi="Arial" w:cs="Arial"/>
          <w:sz w:val="22"/>
          <w:szCs w:val="22"/>
        </w:rPr>
      </w:pPr>
      <w:r w:rsidRPr="001319C3">
        <w:rPr>
          <w:rFonts w:ascii="Arial" w:hAnsi="Arial" w:cs="Arial"/>
          <w:sz w:val="22"/>
          <w:szCs w:val="22"/>
        </w:rPr>
        <w:lastRenderedPageBreak/>
        <w:t xml:space="preserve">Thomas, G. (2011). </w:t>
      </w:r>
      <w:r w:rsidRPr="001319C3">
        <w:rPr>
          <w:rFonts w:ascii="Arial" w:hAnsi="Arial" w:cs="Arial"/>
          <w:i/>
          <w:iCs/>
          <w:sz w:val="22"/>
          <w:szCs w:val="22"/>
        </w:rPr>
        <w:t>A Typology for the Case Study in Social Science Following a Review of Definition, Discourse, and Structure</w:t>
      </w:r>
      <w:r>
        <w:rPr>
          <w:rFonts w:ascii="Arial" w:hAnsi="Arial" w:cs="Arial"/>
          <w:sz w:val="22"/>
          <w:szCs w:val="22"/>
        </w:rPr>
        <w:t xml:space="preserve">, cyrchwyd 18/02/24 </w:t>
      </w:r>
      <w:hyperlink r:id="rId41" w:history="1">
        <w:r w:rsidRPr="004E15C5">
          <w:rPr>
            <w:rStyle w:val="Hyperlink"/>
            <w:rFonts w:ascii="Arial" w:hAnsi="Arial" w:cs="Arial"/>
            <w:sz w:val="22"/>
            <w:szCs w:val="22"/>
          </w:rPr>
          <w:t>https://doi.org/10.1177/1077800411409884</w:t>
        </w:r>
      </w:hyperlink>
    </w:p>
    <w:p w14:paraId="22FDC31E" w14:textId="77777777" w:rsidR="001319C3" w:rsidRDefault="001319C3" w:rsidP="00130C73">
      <w:pPr>
        <w:spacing w:line="360" w:lineRule="auto"/>
        <w:rPr>
          <w:rFonts w:ascii="Arial" w:hAnsi="Arial" w:cs="Arial"/>
          <w:sz w:val="22"/>
          <w:szCs w:val="22"/>
        </w:rPr>
      </w:pPr>
    </w:p>
    <w:p w14:paraId="30CBCF57" w14:textId="68B59A2B" w:rsidR="000D7AE2" w:rsidRPr="004C5F53" w:rsidRDefault="000D7AE2" w:rsidP="000D7AE2">
      <w:pPr>
        <w:spacing w:line="360" w:lineRule="auto"/>
        <w:rPr>
          <w:rFonts w:ascii="Arial" w:hAnsi="Arial" w:cs="Arial"/>
          <w:sz w:val="22"/>
          <w:szCs w:val="22"/>
        </w:rPr>
      </w:pPr>
      <w:r w:rsidRPr="004C5F53">
        <w:rPr>
          <w:rFonts w:ascii="Arial" w:hAnsi="Arial" w:cs="Arial"/>
          <w:sz w:val="22"/>
          <w:szCs w:val="22"/>
        </w:rPr>
        <w:t xml:space="preserve">Thomas, </w:t>
      </w:r>
      <w:r>
        <w:rPr>
          <w:rFonts w:ascii="Arial" w:hAnsi="Arial" w:cs="Arial"/>
          <w:sz w:val="22"/>
          <w:szCs w:val="22"/>
        </w:rPr>
        <w:t>G</w:t>
      </w:r>
      <w:r w:rsidRPr="004C5F53">
        <w:rPr>
          <w:rFonts w:ascii="Arial" w:hAnsi="Arial" w:cs="Arial"/>
          <w:sz w:val="22"/>
          <w:szCs w:val="22"/>
        </w:rPr>
        <w:t xml:space="preserve"> (2017),</w:t>
      </w:r>
      <w:r w:rsidRPr="004C5F53">
        <w:rPr>
          <w:rFonts w:ascii="Arial" w:hAnsi="Arial" w:cs="Arial"/>
          <w:i/>
          <w:iCs/>
          <w:sz w:val="22"/>
          <w:szCs w:val="22"/>
        </w:rPr>
        <w:t xml:space="preserve"> How to Do Your Research Project: A Guide for Students, </w:t>
      </w:r>
      <w:r w:rsidRPr="004C5F53">
        <w:rPr>
          <w:rFonts w:ascii="Arial" w:hAnsi="Arial" w:cs="Arial"/>
          <w:sz w:val="22"/>
          <w:szCs w:val="22"/>
        </w:rPr>
        <w:t>SAGE Publications</w:t>
      </w:r>
    </w:p>
    <w:p w14:paraId="166B6343" w14:textId="77777777" w:rsidR="000D7AE2" w:rsidRPr="00801E64" w:rsidRDefault="000D7AE2" w:rsidP="00130C73">
      <w:pPr>
        <w:spacing w:line="360" w:lineRule="auto"/>
        <w:rPr>
          <w:rFonts w:ascii="Arial" w:hAnsi="Arial" w:cs="Arial"/>
          <w:sz w:val="22"/>
          <w:szCs w:val="22"/>
        </w:rPr>
      </w:pPr>
    </w:p>
    <w:p w14:paraId="0A33E948" w14:textId="743EFD7D" w:rsidR="00FC5A05" w:rsidRDefault="00FC5A05" w:rsidP="00130C73">
      <w:pPr>
        <w:spacing w:line="360" w:lineRule="auto"/>
        <w:rPr>
          <w:rFonts w:ascii="Arial" w:hAnsi="Arial" w:cs="Arial"/>
          <w:sz w:val="22"/>
          <w:szCs w:val="22"/>
        </w:rPr>
      </w:pPr>
      <w:r w:rsidRPr="00130C73">
        <w:rPr>
          <w:rFonts w:ascii="Arial" w:hAnsi="Arial" w:cs="Arial"/>
          <w:sz w:val="22"/>
          <w:szCs w:val="22"/>
        </w:rPr>
        <w:t xml:space="preserve">Tranquillo, J (2008), </w:t>
      </w:r>
      <w:r w:rsidRPr="00130C73">
        <w:rPr>
          <w:rFonts w:ascii="Arial" w:hAnsi="Arial" w:cs="Arial"/>
          <w:i/>
          <w:iCs/>
          <w:sz w:val="22"/>
          <w:szCs w:val="22"/>
        </w:rPr>
        <w:t xml:space="preserve">Kinesthetic Learning in the Classroom, </w:t>
      </w:r>
      <w:r w:rsidRPr="00130C73">
        <w:rPr>
          <w:rFonts w:ascii="Arial" w:hAnsi="Arial" w:cs="Arial"/>
          <w:sz w:val="22"/>
          <w:szCs w:val="22"/>
        </w:rPr>
        <w:t xml:space="preserve">cyrchwyd 17/02/24 </w:t>
      </w:r>
      <w:hyperlink r:id="rId42" w:history="1">
        <w:r w:rsidRPr="00130C73">
          <w:rPr>
            <w:rStyle w:val="Hyperlink"/>
            <w:rFonts w:ascii="Arial" w:hAnsi="Arial" w:cs="Arial"/>
            <w:sz w:val="22"/>
            <w:szCs w:val="22"/>
          </w:rPr>
          <w:t>https://peer.asee.org/kinesthetic-learning-in-the-classroom.pdf</w:t>
        </w:r>
      </w:hyperlink>
    </w:p>
    <w:p w14:paraId="658220FF" w14:textId="77777777" w:rsidR="00130C73" w:rsidRDefault="00130C73" w:rsidP="00130C73">
      <w:pPr>
        <w:spacing w:line="360" w:lineRule="auto"/>
        <w:rPr>
          <w:rFonts w:ascii="Arial" w:hAnsi="Arial" w:cs="Arial"/>
          <w:sz w:val="22"/>
          <w:szCs w:val="22"/>
        </w:rPr>
      </w:pPr>
    </w:p>
    <w:p w14:paraId="694C04AA" w14:textId="39D7EF48" w:rsidR="00B016AB" w:rsidRDefault="00B016AB" w:rsidP="00130C73">
      <w:pPr>
        <w:spacing w:line="360" w:lineRule="auto"/>
        <w:rPr>
          <w:rFonts w:ascii="Arial" w:hAnsi="Arial" w:cs="Arial"/>
          <w:sz w:val="22"/>
          <w:szCs w:val="22"/>
        </w:rPr>
      </w:pPr>
      <w:r>
        <w:rPr>
          <w:rFonts w:ascii="Arial" w:hAnsi="Arial" w:cs="Arial"/>
          <w:sz w:val="22"/>
          <w:szCs w:val="22"/>
        </w:rPr>
        <w:t xml:space="preserve">University of Hull (2021), </w:t>
      </w:r>
      <w:r>
        <w:rPr>
          <w:rFonts w:ascii="Arial" w:hAnsi="Arial" w:cs="Arial"/>
          <w:i/>
          <w:iCs/>
          <w:sz w:val="22"/>
          <w:szCs w:val="22"/>
        </w:rPr>
        <w:t xml:space="preserve">Reflective writing: Kolb, </w:t>
      </w:r>
      <w:r>
        <w:rPr>
          <w:rFonts w:ascii="Arial" w:hAnsi="Arial" w:cs="Arial"/>
          <w:sz w:val="22"/>
          <w:szCs w:val="22"/>
        </w:rPr>
        <w:t xml:space="preserve">cyrchwyd 19/02/24 </w:t>
      </w:r>
      <w:hyperlink r:id="rId43" w:history="1">
        <w:r w:rsidRPr="004E15C5">
          <w:rPr>
            <w:rStyle w:val="Hyperlink"/>
            <w:rFonts w:ascii="Arial" w:hAnsi="Arial" w:cs="Arial"/>
            <w:sz w:val="22"/>
            <w:szCs w:val="22"/>
          </w:rPr>
          <w:t>https://libguides.hull.ac.uk/reflectivewriting/kolb</w:t>
        </w:r>
      </w:hyperlink>
    </w:p>
    <w:p w14:paraId="003A0189" w14:textId="77777777" w:rsidR="00B016AB" w:rsidRPr="00B016AB" w:rsidRDefault="00B016AB" w:rsidP="00130C73">
      <w:pPr>
        <w:spacing w:line="360" w:lineRule="auto"/>
        <w:rPr>
          <w:rFonts w:ascii="Arial" w:hAnsi="Arial" w:cs="Arial"/>
          <w:sz w:val="22"/>
          <w:szCs w:val="22"/>
        </w:rPr>
      </w:pPr>
    </w:p>
    <w:p w14:paraId="179F65D0" w14:textId="655CC68E" w:rsidR="0070589D" w:rsidRDefault="0070589D" w:rsidP="00130C73">
      <w:pPr>
        <w:spacing w:line="360" w:lineRule="auto"/>
        <w:rPr>
          <w:rFonts w:ascii="Arial" w:hAnsi="Arial" w:cs="Arial"/>
          <w:sz w:val="22"/>
          <w:szCs w:val="22"/>
        </w:rPr>
      </w:pPr>
      <w:r>
        <w:rPr>
          <w:rFonts w:ascii="Arial" w:hAnsi="Arial" w:cs="Arial"/>
          <w:sz w:val="22"/>
          <w:szCs w:val="22"/>
        </w:rPr>
        <w:t xml:space="preserve">Waite, S (2011), </w:t>
      </w:r>
      <w:r>
        <w:rPr>
          <w:rFonts w:ascii="Arial" w:hAnsi="Arial" w:cs="Arial"/>
          <w:i/>
          <w:iCs/>
          <w:sz w:val="22"/>
          <w:szCs w:val="22"/>
        </w:rPr>
        <w:t xml:space="preserve">Children Learning Outside the Classroom: From Birth to Eleven, </w:t>
      </w:r>
      <w:r>
        <w:rPr>
          <w:rFonts w:ascii="Arial" w:hAnsi="Arial" w:cs="Arial"/>
          <w:sz w:val="22"/>
          <w:szCs w:val="22"/>
        </w:rPr>
        <w:t>SAGE Publications</w:t>
      </w:r>
    </w:p>
    <w:p w14:paraId="58B8D460" w14:textId="77777777" w:rsidR="0070589D" w:rsidRDefault="0070589D" w:rsidP="00130C73">
      <w:pPr>
        <w:spacing w:line="360" w:lineRule="auto"/>
        <w:rPr>
          <w:rFonts w:ascii="Arial" w:hAnsi="Arial" w:cs="Arial"/>
          <w:sz w:val="22"/>
          <w:szCs w:val="22"/>
        </w:rPr>
      </w:pPr>
    </w:p>
    <w:p w14:paraId="2D808D34" w14:textId="77777777" w:rsidR="002F3961" w:rsidRDefault="002F3961" w:rsidP="002F3961">
      <w:pPr>
        <w:spacing w:line="360" w:lineRule="auto"/>
        <w:jc w:val="both"/>
        <w:rPr>
          <w:rFonts w:cstheme="minorHAnsi"/>
        </w:rPr>
      </w:pPr>
      <w:r>
        <w:rPr>
          <w:rFonts w:cstheme="minorHAnsi"/>
        </w:rPr>
        <w:t xml:space="preserve">White, Jan (2013), </w:t>
      </w:r>
      <w:r>
        <w:rPr>
          <w:rFonts w:cstheme="minorHAnsi"/>
          <w:i/>
          <w:iCs/>
        </w:rPr>
        <w:t xml:space="preserve">Playing and Learning Outdoors, </w:t>
      </w:r>
      <w:r>
        <w:rPr>
          <w:rFonts w:cstheme="minorHAnsi"/>
        </w:rPr>
        <w:t>Routledge</w:t>
      </w:r>
    </w:p>
    <w:p w14:paraId="68EED57A" w14:textId="77777777" w:rsidR="002F3961" w:rsidRPr="0070589D" w:rsidRDefault="002F3961" w:rsidP="00130C73">
      <w:pPr>
        <w:spacing w:line="360" w:lineRule="auto"/>
        <w:rPr>
          <w:rFonts w:ascii="Arial" w:hAnsi="Arial" w:cs="Arial"/>
          <w:sz w:val="22"/>
          <w:szCs w:val="22"/>
        </w:rPr>
      </w:pPr>
    </w:p>
    <w:p w14:paraId="2634D718" w14:textId="73AB5503" w:rsidR="00C71E37" w:rsidRDefault="00C71E37" w:rsidP="00130C73">
      <w:pPr>
        <w:spacing w:line="360" w:lineRule="auto"/>
        <w:rPr>
          <w:rFonts w:ascii="Arial" w:hAnsi="Arial" w:cs="Arial"/>
          <w:sz w:val="22"/>
          <w:szCs w:val="22"/>
        </w:rPr>
      </w:pPr>
      <w:r w:rsidRPr="00130C73">
        <w:rPr>
          <w:rFonts w:ascii="Arial" w:hAnsi="Arial" w:cs="Arial"/>
          <w:sz w:val="22"/>
          <w:szCs w:val="22"/>
        </w:rPr>
        <w:t xml:space="preserve">Williams, M (2017), </w:t>
      </w:r>
      <w:r w:rsidRPr="00130C73">
        <w:rPr>
          <w:rFonts w:ascii="Arial" w:hAnsi="Arial" w:cs="Arial"/>
          <w:i/>
          <w:iCs/>
          <w:sz w:val="22"/>
          <w:szCs w:val="22"/>
        </w:rPr>
        <w:t xml:space="preserve">John Dewey in the 21st Century, </w:t>
      </w:r>
      <w:r w:rsidRPr="00130C73">
        <w:rPr>
          <w:rFonts w:ascii="Arial" w:hAnsi="Arial" w:cs="Arial"/>
          <w:sz w:val="22"/>
          <w:szCs w:val="22"/>
        </w:rPr>
        <w:t xml:space="preserve">cyrchwyd 17/02/24 </w:t>
      </w:r>
      <w:hyperlink r:id="rId44" w:history="1">
        <w:r w:rsidRPr="00130C73">
          <w:rPr>
            <w:rStyle w:val="Hyperlink"/>
            <w:rFonts w:ascii="Arial" w:hAnsi="Arial" w:cs="Arial"/>
            <w:sz w:val="22"/>
            <w:szCs w:val="22"/>
          </w:rPr>
          <w:t>https://files.eric.ed.gov/fulltext/EJ1158258.pdf</w:t>
        </w:r>
      </w:hyperlink>
    </w:p>
    <w:p w14:paraId="6C0010E6" w14:textId="77777777" w:rsidR="00411CB4" w:rsidRDefault="00411CB4" w:rsidP="00130C73">
      <w:pPr>
        <w:spacing w:line="360" w:lineRule="auto"/>
        <w:rPr>
          <w:rFonts w:ascii="Arial" w:hAnsi="Arial" w:cs="Arial"/>
          <w:sz w:val="22"/>
          <w:szCs w:val="22"/>
        </w:rPr>
      </w:pPr>
    </w:p>
    <w:p w14:paraId="5FCDE562" w14:textId="232213F7" w:rsidR="007D68CE" w:rsidRPr="00E11EBF" w:rsidRDefault="007D68CE" w:rsidP="007D68CE">
      <w:pPr>
        <w:spacing w:line="360" w:lineRule="auto"/>
        <w:jc w:val="both"/>
        <w:rPr>
          <w:rFonts w:cstheme="minorHAnsi"/>
        </w:rPr>
      </w:pPr>
      <w:r>
        <w:rPr>
          <w:rFonts w:cstheme="minorHAnsi"/>
        </w:rPr>
        <w:t xml:space="preserve">Woods, </w:t>
      </w:r>
      <w:r>
        <w:rPr>
          <w:rFonts w:cstheme="minorHAnsi"/>
        </w:rPr>
        <w:t xml:space="preserve">A </w:t>
      </w:r>
      <w:r>
        <w:rPr>
          <w:rFonts w:cstheme="minorHAnsi"/>
        </w:rPr>
        <w:t xml:space="preserve">(2016), </w:t>
      </w:r>
      <w:r>
        <w:rPr>
          <w:rFonts w:cstheme="minorHAnsi"/>
          <w:i/>
          <w:iCs/>
        </w:rPr>
        <w:t xml:space="preserve">Examining Levels of Involvement in the Early Years, </w:t>
      </w:r>
      <w:r>
        <w:rPr>
          <w:rFonts w:cstheme="minorHAnsi"/>
        </w:rPr>
        <w:t>Taylor &amp; Francis Group</w:t>
      </w:r>
    </w:p>
    <w:p w14:paraId="1615DD0C" w14:textId="77777777" w:rsidR="007D68CE" w:rsidRDefault="007D68CE" w:rsidP="00130C73">
      <w:pPr>
        <w:spacing w:line="360" w:lineRule="auto"/>
        <w:rPr>
          <w:rFonts w:ascii="Arial" w:hAnsi="Arial" w:cs="Arial"/>
          <w:sz w:val="22"/>
          <w:szCs w:val="22"/>
        </w:rPr>
      </w:pPr>
    </w:p>
    <w:p w14:paraId="4EDA900E" w14:textId="46E5DDB5" w:rsidR="00411CB4" w:rsidRDefault="00411CB4" w:rsidP="00130C73">
      <w:pPr>
        <w:spacing w:line="360" w:lineRule="auto"/>
        <w:rPr>
          <w:rFonts w:ascii="Arial" w:hAnsi="Arial" w:cs="Arial"/>
          <w:sz w:val="22"/>
          <w:szCs w:val="22"/>
        </w:rPr>
      </w:pPr>
      <w:r>
        <w:rPr>
          <w:rFonts w:ascii="Arial" w:hAnsi="Arial" w:cs="Arial"/>
          <w:sz w:val="22"/>
          <w:szCs w:val="22"/>
        </w:rPr>
        <w:t xml:space="preserve">Wright, K (2017), </w:t>
      </w:r>
      <w:r>
        <w:rPr>
          <w:rFonts w:ascii="Arial" w:hAnsi="Arial" w:cs="Arial"/>
          <w:i/>
          <w:iCs/>
          <w:sz w:val="22"/>
          <w:szCs w:val="22"/>
        </w:rPr>
        <w:t xml:space="preserve">Research Internet-Based Populations, </w:t>
      </w:r>
      <w:r>
        <w:rPr>
          <w:rFonts w:ascii="Arial" w:hAnsi="Arial" w:cs="Arial"/>
          <w:sz w:val="22"/>
          <w:szCs w:val="22"/>
        </w:rPr>
        <w:t xml:space="preserve">cyrchwyd 18/02/24 </w:t>
      </w:r>
      <w:hyperlink r:id="rId45" w:history="1">
        <w:r w:rsidRPr="004E15C5">
          <w:rPr>
            <w:rStyle w:val="Hyperlink"/>
            <w:rFonts w:ascii="Arial" w:hAnsi="Arial" w:cs="Arial"/>
            <w:sz w:val="22"/>
            <w:szCs w:val="22"/>
          </w:rPr>
          <w:t>https://academic.oup.com/jcmc/article/10/3/JCMC1034/4614509</w:t>
        </w:r>
      </w:hyperlink>
    </w:p>
    <w:p w14:paraId="069F3498" w14:textId="77777777" w:rsidR="00411CB4" w:rsidRPr="00411CB4" w:rsidRDefault="00411CB4" w:rsidP="00130C73">
      <w:pPr>
        <w:spacing w:line="360" w:lineRule="auto"/>
        <w:rPr>
          <w:rFonts w:ascii="Arial" w:hAnsi="Arial" w:cs="Arial"/>
          <w:sz w:val="22"/>
          <w:szCs w:val="22"/>
        </w:rPr>
      </w:pPr>
    </w:p>
    <w:p w14:paraId="353BDA24" w14:textId="1844D741" w:rsidR="00FC5A05" w:rsidRPr="00FC5A05" w:rsidRDefault="001319C3" w:rsidP="004B3CE8">
      <w:pPr>
        <w:spacing w:line="360" w:lineRule="auto"/>
      </w:pPr>
      <w:r>
        <w:rPr>
          <w:rFonts w:ascii="Verdana" w:hAnsi="Verdana"/>
          <w:color w:val="232323"/>
          <w:sz w:val="21"/>
          <w:szCs w:val="21"/>
          <w:shd w:val="clear" w:color="auto" w:fill="FFFFFF"/>
        </w:rPr>
        <w:t xml:space="preserve">Yin, R (2018). </w:t>
      </w:r>
      <w:r w:rsidRPr="001319C3">
        <w:rPr>
          <w:rFonts w:ascii="Verdana" w:hAnsi="Verdana"/>
          <w:i/>
          <w:iCs/>
          <w:color w:val="232323"/>
          <w:sz w:val="21"/>
          <w:szCs w:val="21"/>
          <w:shd w:val="clear" w:color="auto" w:fill="FFFFFF"/>
        </w:rPr>
        <w:t>Case Study Research and Applications: Design and Methods</w:t>
      </w:r>
      <w:r>
        <w:rPr>
          <w:rFonts w:ascii="Verdana" w:hAnsi="Verdana"/>
          <w:color w:val="232323"/>
          <w:sz w:val="21"/>
          <w:szCs w:val="21"/>
          <w:shd w:val="clear" w:color="auto" w:fill="FFFFFF"/>
        </w:rPr>
        <w:t xml:space="preserve"> (6th ed.). Thousand Oaks, CA: Sage.</w:t>
      </w:r>
    </w:p>
    <w:p w14:paraId="0B0FA004" w14:textId="77777777" w:rsidR="00761461" w:rsidRPr="00761461" w:rsidRDefault="00761461" w:rsidP="00E261EF">
      <w:pPr>
        <w:tabs>
          <w:tab w:val="left" w:pos="5524"/>
        </w:tabs>
        <w:rPr>
          <w:rFonts w:ascii="Arial" w:hAnsi="Arial" w:cs="Arial"/>
          <w:sz w:val="22"/>
          <w:szCs w:val="22"/>
        </w:rPr>
      </w:pPr>
    </w:p>
    <w:sectPr w:rsidR="00761461" w:rsidRPr="00761461" w:rsidSect="00AA4F68">
      <w:headerReference w:type="even" r:id="rId46"/>
      <w:headerReference w:type="default" r:id="rId47"/>
      <w:footerReference w:type="even" r:id="rId48"/>
      <w:footerReference w:type="default" r:id="rId4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B673A" w14:textId="77777777" w:rsidR="00AA4F68" w:rsidRDefault="00AA4F68" w:rsidP="000A2445">
      <w:r>
        <w:separator/>
      </w:r>
    </w:p>
  </w:endnote>
  <w:endnote w:type="continuationSeparator" w:id="0">
    <w:p w14:paraId="461F8979" w14:textId="77777777" w:rsidR="00AA4F68" w:rsidRDefault="00AA4F68" w:rsidP="000A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982532"/>
      <w:docPartObj>
        <w:docPartGallery w:val="Page Numbers (Bottom of Page)"/>
        <w:docPartUnique/>
      </w:docPartObj>
    </w:sdtPr>
    <w:sdtContent>
      <w:p w14:paraId="5641DEB4" w14:textId="609905CA" w:rsidR="000A2445" w:rsidRDefault="000A2445" w:rsidP="000A24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D5F5C2" w14:textId="77777777" w:rsidR="000A2445" w:rsidRDefault="000A2445" w:rsidP="000A24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821021"/>
      <w:docPartObj>
        <w:docPartGallery w:val="Page Numbers (Bottom of Page)"/>
        <w:docPartUnique/>
      </w:docPartObj>
    </w:sdtPr>
    <w:sdtContent>
      <w:p w14:paraId="419B6A75" w14:textId="326DD38B" w:rsidR="000A2445" w:rsidRDefault="000A2445" w:rsidP="000D7F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F5BA71D" w14:textId="77777777" w:rsidR="000A2445" w:rsidRDefault="000A2445" w:rsidP="000A24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DF250" w14:textId="77777777" w:rsidR="00AA4F68" w:rsidRDefault="00AA4F68" w:rsidP="000A2445">
      <w:r>
        <w:separator/>
      </w:r>
    </w:p>
  </w:footnote>
  <w:footnote w:type="continuationSeparator" w:id="0">
    <w:p w14:paraId="0EC4E1B7" w14:textId="77777777" w:rsidR="00AA4F68" w:rsidRDefault="00AA4F68" w:rsidP="000A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0637397"/>
      <w:docPartObj>
        <w:docPartGallery w:val="Page Numbers (Top of Page)"/>
        <w:docPartUnique/>
      </w:docPartObj>
    </w:sdtPr>
    <w:sdtContent>
      <w:p w14:paraId="71C8F6CB" w14:textId="278E6010" w:rsidR="000A2445" w:rsidRDefault="000A2445" w:rsidP="000D7F7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13D822" w14:textId="77777777" w:rsidR="000A2445" w:rsidRDefault="000A2445" w:rsidP="000A244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9ADE" w14:textId="3D010AF6" w:rsidR="000A2445" w:rsidRDefault="000A2445" w:rsidP="000A2445">
    <w:pPr>
      <w:pStyle w:val="Header"/>
      <w:ind w:right="360"/>
    </w:pPr>
    <w:r>
      <w:t>ECAD6010</w:t>
    </w:r>
    <w:r>
      <w:ptab w:relativeTo="margin" w:alignment="center" w:leader="none"/>
    </w:r>
    <w:r>
      <w:ptab w:relativeTo="margin" w:alignment="right" w:leader="none"/>
    </w:r>
    <w:r>
      <w:t>2102982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BC7562"/>
    <w:multiLevelType w:val="multilevel"/>
    <w:tmpl w:val="E95C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D00630"/>
    <w:multiLevelType w:val="hybridMultilevel"/>
    <w:tmpl w:val="5AC25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3424E9"/>
    <w:multiLevelType w:val="multilevel"/>
    <w:tmpl w:val="66D0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F929E3"/>
    <w:multiLevelType w:val="hybridMultilevel"/>
    <w:tmpl w:val="7BC6CBDC"/>
    <w:lvl w:ilvl="0" w:tplc="D354F66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597481"/>
    <w:multiLevelType w:val="hybridMultilevel"/>
    <w:tmpl w:val="8D3A88B4"/>
    <w:lvl w:ilvl="0" w:tplc="BECAD4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5224089">
    <w:abstractNumId w:val="0"/>
  </w:num>
  <w:num w:numId="2" w16cid:durableId="1025449079">
    <w:abstractNumId w:val="2"/>
  </w:num>
  <w:num w:numId="3" w16cid:durableId="1672485644">
    <w:abstractNumId w:val="4"/>
  </w:num>
  <w:num w:numId="4" w16cid:durableId="323900764">
    <w:abstractNumId w:val="3"/>
  </w:num>
  <w:num w:numId="5" w16cid:durableId="1033918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1D"/>
    <w:rsid w:val="00017737"/>
    <w:rsid w:val="0003429B"/>
    <w:rsid w:val="000546C1"/>
    <w:rsid w:val="00055725"/>
    <w:rsid w:val="000A2445"/>
    <w:rsid w:val="000A2E98"/>
    <w:rsid w:val="000B37FE"/>
    <w:rsid w:val="000D7AE2"/>
    <w:rsid w:val="000E4483"/>
    <w:rsid w:val="00130C73"/>
    <w:rsid w:val="001319C3"/>
    <w:rsid w:val="00144DE8"/>
    <w:rsid w:val="0015609C"/>
    <w:rsid w:val="001801C3"/>
    <w:rsid w:val="00186CE8"/>
    <w:rsid w:val="001B5498"/>
    <w:rsid w:val="00204B12"/>
    <w:rsid w:val="0020594C"/>
    <w:rsid w:val="002202DA"/>
    <w:rsid w:val="002264FB"/>
    <w:rsid w:val="00235346"/>
    <w:rsid w:val="00257AC1"/>
    <w:rsid w:val="002960F8"/>
    <w:rsid w:val="002E1F37"/>
    <w:rsid w:val="002E4327"/>
    <w:rsid w:val="002F3961"/>
    <w:rsid w:val="002F6920"/>
    <w:rsid w:val="00320BA0"/>
    <w:rsid w:val="00350A2E"/>
    <w:rsid w:val="00361076"/>
    <w:rsid w:val="00370ED5"/>
    <w:rsid w:val="00390FB1"/>
    <w:rsid w:val="003F2F21"/>
    <w:rsid w:val="00411CB4"/>
    <w:rsid w:val="00454547"/>
    <w:rsid w:val="004B3CE8"/>
    <w:rsid w:val="004F06D5"/>
    <w:rsid w:val="00521636"/>
    <w:rsid w:val="005410EA"/>
    <w:rsid w:val="005770B5"/>
    <w:rsid w:val="005823A3"/>
    <w:rsid w:val="005D12EA"/>
    <w:rsid w:val="005D2304"/>
    <w:rsid w:val="005D51C0"/>
    <w:rsid w:val="00602AB1"/>
    <w:rsid w:val="006102D5"/>
    <w:rsid w:val="0065255F"/>
    <w:rsid w:val="006554C5"/>
    <w:rsid w:val="006817FF"/>
    <w:rsid w:val="006A2241"/>
    <w:rsid w:val="006B259B"/>
    <w:rsid w:val="006B57B3"/>
    <w:rsid w:val="006D2FCA"/>
    <w:rsid w:val="006E4C64"/>
    <w:rsid w:val="0070589D"/>
    <w:rsid w:val="00754BAC"/>
    <w:rsid w:val="00761461"/>
    <w:rsid w:val="007D68CE"/>
    <w:rsid w:val="00801E64"/>
    <w:rsid w:val="008254EF"/>
    <w:rsid w:val="008464E3"/>
    <w:rsid w:val="0086455B"/>
    <w:rsid w:val="008906B0"/>
    <w:rsid w:val="008D6B28"/>
    <w:rsid w:val="00911542"/>
    <w:rsid w:val="00952413"/>
    <w:rsid w:val="009701A7"/>
    <w:rsid w:val="009831E2"/>
    <w:rsid w:val="00996880"/>
    <w:rsid w:val="00997BDB"/>
    <w:rsid w:val="009B2804"/>
    <w:rsid w:val="00A97387"/>
    <w:rsid w:val="00AA4F68"/>
    <w:rsid w:val="00AD16EE"/>
    <w:rsid w:val="00AD43B5"/>
    <w:rsid w:val="00AF0CC4"/>
    <w:rsid w:val="00B016AB"/>
    <w:rsid w:val="00B410BB"/>
    <w:rsid w:val="00B42986"/>
    <w:rsid w:val="00B91576"/>
    <w:rsid w:val="00BC0939"/>
    <w:rsid w:val="00BD0D71"/>
    <w:rsid w:val="00BE0CF1"/>
    <w:rsid w:val="00BE5D7E"/>
    <w:rsid w:val="00C245BE"/>
    <w:rsid w:val="00C52BF5"/>
    <w:rsid w:val="00C6254A"/>
    <w:rsid w:val="00C71E37"/>
    <w:rsid w:val="00CA60CB"/>
    <w:rsid w:val="00CB2C4E"/>
    <w:rsid w:val="00CE486C"/>
    <w:rsid w:val="00CF577B"/>
    <w:rsid w:val="00D242CA"/>
    <w:rsid w:val="00D24B1B"/>
    <w:rsid w:val="00D40123"/>
    <w:rsid w:val="00D80F30"/>
    <w:rsid w:val="00D859E5"/>
    <w:rsid w:val="00DC25F3"/>
    <w:rsid w:val="00E261EF"/>
    <w:rsid w:val="00E27DC0"/>
    <w:rsid w:val="00E4350F"/>
    <w:rsid w:val="00E758B4"/>
    <w:rsid w:val="00F00E1D"/>
    <w:rsid w:val="00F016CB"/>
    <w:rsid w:val="00F66326"/>
    <w:rsid w:val="00F90ABE"/>
    <w:rsid w:val="00F92D04"/>
    <w:rsid w:val="00FC5A05"/>
    <w:rsid w:val="00FD3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B452"/>
  <w15:chartTrackingRefBased/>
  <w15:docId w15:val="{19324FDF-63DF-994E-8493-44F13A4B0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0E1D"/>
    <w:pPr>
      <w:spacing w:before="100" w:beforeAutospacing="1" w:after="100" w:afterAutospacing="1"/>
    </w:pPr>
    <w:rPr>
      <w:rFonts w:ascii="Times New Roman" w:eastAsia="Times New Roman" w:hAnsi="Times New Roman" w:cs="Times New Roman"/>
      <w:kern w:val="0"/>
      <w:lang w:val="en-GB" w:eastAsia="en-GB"/>
      <w14:ligatures w14:val="none"/>
    </w:rPr>
  </w:style>
  <w:style w:type="paragraph" w:customStyle="1" w:styleId="AssignBody">
    <w:name w:val="AssignBody"/>
    <w:basedOn w:val="Normal"/>
    <w:link w:val="AssignBodyChar"/>
    <w:qFormat/>
    <w:rsid w:val="00F00E1D"/>
    <w:pPr>
      <w:spacing w:line="360" w:lineRule="auto"/>
    </w:pPr>
    <w:rPr>
      <w:rFonts w:ascii="Arial" w:hAnsi="Arial"/>
      <w:kern w:val="0"/>
      <w:sz w:val="22"/>
      <w:szCs w:val="22"/>
      <w:lang w:val="en-GB"/>
      <w14:ligatures w14:val="none"/>
    </w:rPr>
  </w:style>
  <w:style w:type="character" w:customStyle="1" w:styleId="AssignBodyChar">
    <w:name w:val="AssignBody Char"/>
    <w:basedOn w:val="DefaultParagraphFont"/>
    <w:link w:val="AssignBody"/>
    <w:rsid w:val="00F00E1D"/>
    <w:rPr>
      <w:rFonts w:ascii="Arial" w:hAnsi="Arial"/>
      <w:kern w:val="0"/>
      <w:sz w:val="22"/>
      <w:szCs w:val="22"/>
      <w14:ligatures w14:val="none"/>
    </w:rPr>
  </w:style>
  <w:style w:type="table" w:styleId="TableGrid">
    <w:name w:val="Table Grid"/>
    <w:basedOn w:val="TableNormal"/>
    <w:uiPriority w:val="39"/>
    <w:rsid w:val="00F00E1D"/>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445"/>
    <w:pPr>
      <w:ind w:left="720"/>
      <w:contextualSpacing/>
    </w:pPr>
  </w:style>
  <w:style w:type="paragraph" w:styleId="Header">
    <w:name w:val="header"/>
    <w:basedOn w:val="Normal"/>
    <w:link w:val="HeaderChar"/>
    <w:uiPriority w:val="99"/>
    <w:unhideWhenUsed/>
    <w:rsid w:val="000A2445"/>
    <w:pPr>
      <w:tabs>
        <w:tab w:val="center" w:pos="4513"/>
        <w:tab w:val="right" w:pos="9026"/>
      </w:tabs>
    </w:pPr>
  </w:style>
  <w:style w:type="character" w:customStyle="1" w:styleId="HeaderChar">
    <w:name w:val="Header Char"/>
    <w:basedOn w:val="DefaultParagraphFont"/>
    <w:link w:val="Header"/>
    <w:uiPriority w:val="99"/>
    <w:rsid w:val="000A2445"/>
    <w:rPr>
      <w:lang w:val="cy-GB"/>
    </w:rPr>
  </w:style>
  <w:style w:type="paragraph" w:styleId="Footer">
    <w:name w:val="footer"/>
    <w:basedOn w:val="Normal"/>
    <w:link w:val="FooterChar"/>
    <w:uiPriority w:val="99"/>
    <w:unhideWhenUsed/>
    <w:rsid w:val="000A2445"/>
    <w:pPr>
      <w:tabs>
        <w:tab w:val="center" w:pos="4513"/>
        <w:tab w:val="right" w:pos="9026"/>
      </w:tabs>
    </w:pPr>
  </w:style>
  <w:style w:type="character" w:customStyle="1" w:styleId="FooterChar">
    <w:name w:val="Footer Char"/>
    <w:basedOn w:val="DefaultParagraphFont"/>
    <w:link w:val="Footer"/>
    <w:uiPriority w:val="99"/>
    <w:rsid w:val="000A2445"/>
    <w:rPr>
      <w:lang w:val="cy-GB"/>
    </w:rPr>
  </w:style>
  <w:style w:type="character" w:styleId="PageNumber">
    <w:name w:val="page number"/>
    <w:basedOn w:val="DefaultParagraphFont"/>
    <w:uiPriority w:val="99"/>
    <w:semiHidden/>
    <w:unhideWhenUsed/>
    <w:rsid w:val="000A2445"/>
  </w:style>
  <w:style w:type="character" w:styleId="Hyperlink">
    <w:name w:val="Hyperlink"/>
    <w:basedOn w:val="DefaultParagraphFont"/>
    <w:uiPriority w:val="99"/>
    <w:unhideWhenUsed/>
    <w:rsid w:val="00761461"/>
    <w:rPr>
      <w:color w:val="0563C1" w:themeColor="hyperlink"/>
      <w:u w:val="single"/>
    </w:rPr>
  </w:style>
  <w:style w:type="character" w:styleId="UnresolvedMention">
    <w:name w:val="Unresolved Mention"/>
    <w:basedOn w:val="DefaultParagraphFont"/>
    <w:uiPriority w:val="99"/>
    <w:semiHidden/>
    <w:unhideWhenUsed/>
    <w:rsid w:val="00761461"/>
    <w:rPr>
      <w:color w:val="605E5C"/>
      <w:shd w:val="clear" w:color="auto" w:fill="E1DFDD"/>
    </w:rPr>
  </w:style>
  <w:style w:type="character" w:customStyle="1" w:styleId="normaltextrun">
    <w:name w:val="normaltextrun"/>
    <w:basedOn w:val="DefaultParagraphFont"/>
    <w:rsid w:val="004B3CE8"/>
  </w:style>
  <w:style w:type="character" w:styleId="FollowedHyperlink">
    <w:name w:val="FollowedHyperlink"/>
    <w:basedOn w:val="DefaultParagraphFont"/>
    <w:uiPriority w:val="99"/>
    <w:semiHidden/>
    <w:unhideWhenUsed/>
    <w:rsid w:val="00FD37E2"/>
    <w:rPr>
      <w:color w:val="954F72" w:themeColor="followedHyperlink"/>
      <w:u w:val="single"/>
    </w:rPr>
  </w:style>
  <w:style w:type="paragraph" w:customStyle="1" w:styleId="c-bibliographic-informationcitation">
    <w:name w:val="c-bibliographic-information__citation"/>
    <w:basedOn w:val="Normal"/>
    <w:rsid w:val="000D7AE2"/>
    <w:pPr>
      <w:spacing w:before="100" w:beforeAutospacing="1" w:after="100" w:afterAutospacing="1"/>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5815">
      <w:bodyDiv w:val="1"/>
      <w:marLeft w:val="0"/>
      <w:marRight w:val="0"/>
      <w:marTop w:val="0"/>
      <w:marBottom w:val="0"/>
      <w:divBdr>
        <w:top w:val="none" w:sz="0" w:space="0" w:color="auto"/>
        <w:left w:val="none" w:sz="0" w:space="0" w:color="auto"/>
        <w:bottom w:val="none" w:sz="0" w:space="0" w:color="auto"/>
        <w:right w:val="none" w:sz="0" w:space="0" w:color="auto"/>
      </w:divBdr>
      <w:divsChild>
        <w:div w:id="2103837566">
          <w:marLeft w:val="0"/>
          <w:marRight w:val="0"/>
          <w:marTop w:val="0"/>
          <w:marBottom w:val="0"/>
          <w:divBdr>
            <w:top w:val="none" w:sz="0" w:space="0" w:color="auto"/>
            <w:left w:val="none" w:sz="0" w:space="0" w:color="auto"/>
            <w:bottom w:val="none" w:sz="0" w:space="0" w:color="auto"/>
            <w:right w:val="none" w:sz="0" w:space="0" w:color="auto"/>
          </w:divBdr>
          <w:divsChild>
            <w:div w:id="1191071125">
              <w:marLeft w:val="0"/>
              <w:marRight w:val="0"/>
              <w:marTop w:val="0"/>
              <w:marBottom w:val="0"/>
              <w:divBdr>
                <w:top w:val="none" w:sz="0" w:space="0" w:color="auto"/>
                <w:left w:val="none" w:sz="0" w:space="0" w:color="auto"/>
                <w:bottom w:val="none" w:sz="0" w:space="0" w:color="auto"/>
                <w:right w:val="none" w:sz="0" w:space="0" w:color="auto"/>
              </w:divBdr>
              <w:divsChild>
                <w:div w:id="1345328728">
                  <w:marLeft w:val="0"/>
                  <w:marRight w:val="0"/>
                  <w:marTop w:val="0"/>
                  <w:marBottom w:val="0"/>
                  <w:divBdr>
                    <w:top w:val="none" w:sz="0" w:space="0" w:color="auto"/>
                    <w:left w:val="none" w:sz="0" w:space="0" w:color="auto"/>
                    <w:bottom w:val="none" w:sz="0" w:space="0" w:color="auto"/>
                    <w:right w:val="none" w:sz="0" w:space="0" w:color="auto"/>
                  </w:divBdr>
                  <w:divsChild>
                    <w:div w:id="7780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281737">
      <w:bodyDiv w:val="1"/>
      <w:marLeft w:val="0"/>
      <w:marRight w:val="0"/>
      <w:marTop w:val="0"/>
      <w:marBottom w:val="0"/>
      <w:divBdr>
        <w:top w:val="none" w:sz="0" w:space="0" w:color="auto"/>
        <w:left w:val="none" w:sz="0" w:space="0" w:color="auto"/>
        <w:bottom w:val="none" w:sz="0" w:space="0" w:color="auto"/>
        <w:right w:val="none" w:sz="0" w:space="0" w:color="auto"/>
      </w:divBdr>
      <w:divsChild>
        <w:div w:id="840199236">
          <w:marLeft w:val="0"/>
          <w:marRight w:val="0"/>
          <w:marTop w:val="0"/>
          <w:marBottom w:val="0"/>
          <w:divBdr>
            <w:top w:val="none" w:sz="0" w:space="0" w:color="auto"/>
            <w:left w:val="none" w:sz="0" w:space="0" w:color="auto"/>
            <w:bottom w:val="none" w:sz="0" w:space="0" w:color="auto"/>
            <w:right w:val="none" w:sz="0" w:space="0" w:color="auto"/>
          </w:divBdr>
          <w:divsChild>
            <w:div w:id="339357874">
              <w:marLeft w:val="0"/>
              <w:marRight w:val="0"/>
              <w:marTop w:val="0"/>
              <w:marBottom w:val="0"/>
              <w:divBdr>
                <w:top w:val="none" w:sz="0" w:space="0" w:color="auto"/>
                <w:left w:val="none" w:sz="0" w:space="0" w:color="auto"/>
                <w:bottom w:val="none" w:sz="0" w:space="0" w:color="auto"/>
                <w:right w:val="none" w:sz="0" w:space="0" w:color="auto"/>
              </w:divBdr>
              <w:divsChild>
                <w:div w:id="120081147">
                  <w:marLeft w:val="0"/>
                  <w:marRight w:val="0"/>
                  <w:marTop w:val="0"/>
                  <w:marBottom w:val="0"/>
                  <w:divBdr>
                    <w:top w:val="none" w:sz="0" w:space="0" w:color="auto"/>
                    <w:left w:val="none" w:sz="0" w:space="0" w:color="auto"/>
                    <w:bottom w:val="none" w:sz="0" w:space="0" w:color="auto"/>
                    <w:right w:val="none" w:sz="0" w:space="0" w:color="auto"/>
                  </w:divBdr>
                  <w:divsChild>
                    <w:div w:id="20868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263998">
      <w:bodyDiv w:val="1"/>
      <w:marLeft w:val="0"/>
      <w:marRight w:val="0"/>
      <w:marTop w:val="0"/>
      <w:marBottom w:val="0"/>
      <w:divBdr>
        <w:top w:val="none" w:sz="0" w:space="0" w:color="auto"/>
        <w:left w:val="none" w:sz="0" w:space="0" w:color="auto"/>
        <w:bottom w:val="none" w:sz="0" w:space="0" w:color="auto"/>
        <w:right w:val="none" w:sz="0" w:space="0" w:color="auto"/>
      </w:divBdr>
      <w:divsChild>
        <w:div w:id="687024735">
          <w:marLeft w:val="0"/>
          <w:marRight w:val="0"/>
          <w:marTop w:val="0"/>
          <w:marBottom w:val="0"/>
          <w:divBdr>
            <w:top w:val="none" w:sz="0" w:space="0" w:color="auto"/>
            <w:left w:val="none" w:sz="0" w:space="0" w:color="auto"/>
            <w:bottom w:val="none" w:sz="0" w:space="0" w:color="auto"/>
            <w:right w:val="none" w:sz="0" w:space="0" w:color="auto"/>
          </w:divBdr>
          <w:divsChild>
            <w:div w:id="434130854">
              <w:marLeft w:val="0"/>
              <w:marRight w:val="0"/>
              <w:marTop w:val="0"/>
              <w:marBottom w:val="0"/>
              <w:divBdr>
                <w:top w:val="none" w:sz="0" w:space="0" w:color="auto"/>
                <w:left w:val="none" w:sz="0" w:space="0" w:color="auto"/>
                <w:bottom w:val="none" w:sz="0" w:space="0" w:color="auto"/>
                <w:right w:val="none" w:sz="0" w:space="0" w:color="auto"/>
              </w:divBdr>
              <w:divsChild>
                <w:div w:id="1885828362">
                  <w:marLeft w:val="0"/>
                  <w:marRight w:val="0"/>
                  <w:marTop w:val="0"/>
                  <w:marBottom w:val="0"/>
                  <w:divBdr>
                    <w:top w:val="none" w:sz="0" w:space="0" w:color="auto"/>
                    <w:left w:val="none" w:sz="0" w:space="0" w:color="auto"/>
                    <w:bottom w:val="none" w:sz="0" w:space="0" w:color="auto"/>
                    <w:right w:val="none" w:sz="0" w:space="0" w:color="auto"/>
                  </w:divBdr>
                  <w:divsChild>
                    <w:div w:id="108410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20325">
      <w:bodyDiv w:val="1"/>
      <w:marLeft w:val="0"/>
      <w:marRight w:val="0"/>
      <w:marTop w:val="0"/>
      <w:marBottom w:val="0"/>
      <w:divBdr>
        <w:top w:val="none" w:sz="0" w:space="0" w:color="auto"/>
        <w:left w:val="none" w:sz="0" w:space="0" w:color="auto"/>
        <w:bottom w:val="none" w:sz="0" w:space="0" w:color="auto"/>
        <w:right w:val="none" w:sz="0" w:space="0" w:color="auto"/>
      </w:divBdr>
      <w:divsChild>
        <w:div w:id="1610627330">
          <w:marLeft w:val="0"/>
          <w:marRight w:val="0"/>
          <w:marTop w:val="0"/>
          <w:marBottom w:val="0"/>
          <w:divBdr>
            <w:top w:val="none" w:sz="0" w:space="0" w:color="auto"/>
            <w:left w:val="none" w:sz="0" w:space="0" w:color="auto"/>
            <w:bottom w:val="none" w:sz="0" w:space="0" w:color="auto"/>
            <w:right w:val="none" w:sz="0" w:space="0" w:color="auto"/>
          </w:divBdr>
          <w:divsChild>
            <w:div w:id="142696080">
              <w:marLeft w:val="0"/>
              <w:marRight w:val="0"/>
              <w:marTop w:val="0"/>
              <w:marBottom w:val="0"/>
              <w:divBdr>
                <w:top w:val="none" w:sz="0" w:space="0" w:color="auto"/>
                <w:left w:val="none" w:sz="0" w:space="0" w:color="auto"/>
                <w:bottom w:val="none" w:sz="0" w:space="0" w:color="auto"/>
                <w:right w:val="none" w:sz="0" w:space="0" w:color="auto"/>
              </w:divBdr>
              <w:divsChild>
                <w:div w:id="2044286498">
                  <w:marLeft w:val="0"/>
                  <w:marRight w:val="0"/>
                  <w:marTop w:val="0"/>
                  <w:marBottom w:val="0"/>
                  <w:divBdr>
                    <w:top w:val="none" w:sz="0" w:space="0" w:color="auto"/>
                    <w:left w:val="none" w:sz="0" w:space="0" w:color="auto"/>
                    <w:bottom w:val="none" w:sz="0" w:space="0" w:color="auto"/>
                    <w:right w:val="none" w:sz="0" w:space="0" w:color="auto"/>
                  </w:divBdr>
                  <w:divsChild>
                    <w:div w:id="123536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930721">
      <w:bodyDiv w:val="1"/>
      <w:marLeft w:val="0"/>
      <w:marRight w:val="0"/>
      <w:marTop w:val="0"/>
      <w:marBottom w:val="0"/>
      <w:divBdr>
        <w:top w:val="none" w:sz="0" w:space="0" w:color="auto"/>
        <w:left w:val="none" w:sz="0" w:space="0" w:color="auto"/>
        <w:bottom w:val="none" w:sz="0" w:space="0" w:color="auto"/>
        <w:right w:val="none" w:sz="0" w:space="0" w:color="auto"/>
      </w:divBdr>
      <w:divsChild>
        <w:div w:id="399638736">
          <w:marLeft w:val="0"/>
          <w:marRight w:val="0"/>
          <w:marTop w:val="0"/>
          <w:marBottom w:val="0"/>
          <w:divBdr>
            <w:top w:val="none" w:sz="0" w:space="0" w:color="auto"/>
            <w:left w:val="none" w:sz="0" w:space="0" w:color="auto"/>
            <w:bottom w:val="none" w:sz="0" w:space="0" w:color="auto"/>
            <w:right w:val="none" w:sz="0" w:space="0" w:color="auto"/>
          </w:divBdr>
          <w:divsChild>
            <w:div w:id="15275287">
              <w:marLeft w:val="0"/>
              <w:marRight w:val="0"/>
              <w:marTop w:val="0"/>
              <w:marBottom w:val="0"/>
              <w:divBdr>
                <w:top w:val="none" w:sz="0" w:space="0" w:color="auto"/>
                <w:left w:val="none" w:sz="0" w:space="0" w:color="auto"/>
                <w:bottom w:val="none" w:sz="0" w:space="0" w:color="auto"/>
                <w:right w:val="none" w:sz="0" w:space="0" w:color="auto"/>
              </w:divBdr>
              <w:divsChild>
                <w:div w:id="1202405707">
                  <w:marLeft w:val="0"/>
                  <w:marRight w:val="0"/>
                  <w:marTop w:val="0"/>
                  <w:marBottom w:val="0"/>
                  <w:divBdr>
                    <w:top w:val="none" w:sz="0" w:space="0" w:color="auto"/>
                    <w:left w:val="none" w:sz="0" w:space="0" w:color="auto"/>
                    <w:bottom w:val="none" w:sz="0" w:space="0" w:color="auto"/>
                    <w:right w:val="none" w:sz="0" w:space="0" w:color="auto"/>
                  </w:divBdr>
                  <w:divsChild>
                    <w:div w:id="17788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314140">
      <w:bodyDiv w:val="1"/>
      <w:marLeft w:val="0"/>
      <w:marRight w:val="0"/>
      <w:marTop w:val="0"/>
      <w:marBottom w:val="0"/>
      <w:divBdr>
        <w:top w:val="none" w:sz="0" w:space="0" w:color="auto"/>
        <w:left w:val="none" w:sz="0" w:space="0" w:color="auto"/>
        <w:bottom w:val="none" w:sz="0" w:space="0" w:color="auto"/>
        <w:right w:val="none" w:sz="0" w:space="0" w:color="auto"/>
      </w:divBdr>
      <w:divsChild>
        <w:div w:id="846486425">
          <w:marLeft w:val="0"/>
          <w:marRight w:val="0"/>
          <w:marTop w:val="0"/>
          <w:marBottom w:val="0"/>
          <w:divBdr>
            <w:top w:val="none" w:sz="0" w:space="0" w:color="auto"/>
            <w:left w:val="none" w:sz="0" w:space="0" w:color="auto"/>
            <w:bottom w:val="none" w:sz="0" w:space="0" w:color="auto"/>
            <w:right w:val="none" w:sz="0" w:space="0" w:color="auto"/>
          </w:divBdr>
          <w:divsChild>
            <w:div w:id="452402219">
              <w:marLeft w:val="0"/>
              <w:marRight w:val="0"/>
              <w:marTop w:val="0"/>
              <w:marBottom w:val="0"/>
              <w:divBdr>
                <w:top w:val="none" w:sz="0" w:space="0" w:color="auto"/>
                <w:left w:val="none" w:sz="0" w:space="0" w:color="auto"/>
                <w:bottom w:val="none" w:sz="0" w:space="0" w:color="auto"/>
                <w:right w:val="none" w:sz="0" w:space="0" w:color="auto"/>
              </w:divBdr>
              <w:divsChild>
                <w:div w:id="946037634">
                  <w:marLeft w:val="0"/>
                  <w:marRight w:val="0"/>
                  <w:marTop w:val="0"/>
                  <w:marBottom w:val="0"/>
                  <w:divBdr>
                    <w:top w:val="none" w:sz="0" w:space="0" w:color="auto"/>
                    <w:left w:val="none" w:sz="0" w:space="0" w:color="auto"/>
                    <w:bottom w:val="none" w:sz="0" w:space="0" w:color="auto"/>
                    <w:right w:val="none" w:sz="0" w:space="0" w:color="auto"/>
                  </w:divBdr>
                  <w:divsChild>
                    <w:div w:id="63591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461892">
      <w:bodyDiv w:val="1"/>
      <w:marLeft w:val="0"/>
      <w:marRight w:val="0"/>
      <w:marTop w:val="0"/>
      <w:marBottom w:val="0"/>
      <w:divBdr>
        <w:top w:val="none" w:sz="0" w:space="0" w:color="auto"/>
        <w:left w:val="none" w:sz="0" w:space="0" w:color="auto"/>
        <w:bottom w:val="none" w:sz="0" w:space="0" w:color="auto"/>
        <w:right w:val="none" w:sz="0" w:space="0" w:color="auto"/>
      </w:divBdr>
      <w:divsChild>
        <w:div w:id="2049838973">
          <w:marLeft w:val="0"/>
          <w:marRight w:val="0"/>
          <w:marTop w:val="0"/>
          <w:marBottom w:val="0"/>
          <w:divBdr>
            <w:top w:val="none" w:sz="0" w:space="0" w:color="auto"/>
            <w:left w:val="none" w:sz="0" w:space="0" w:color="auto"/>
            <w:bottom w:val="none" w:sz="0" w:space="0" w:color="auto"/>
            <w:right w:val="none" w:sz="0" w:space="0" w:color="auto"/>
          </w:divBdr>
          <w:divsChild>
            <w:div w:id="1916550185">
              <w:marLeft w:val="0"/>
              <w:marRight w:val="0"/>
              <w:marTop w:val="0"/>
              <w:marBottom w:val="0"/>
              <w:divBdr>
                <w:top w:val="none" w:sz="0" w:space="0" w:color="auto"/>
                <w:left w:val="none" w:sz="0" w:space="0" w:color="auto"/>
                <w:bottom w:val="none" w:sz="0" w:space="0" w:color="auto"/>
                <w:right w:val="none" w:sz="0" w:space="0" w:color="auto"/>
              </w:divBdr>
              <w:divsChild>
                <w:div w:id="1005091558">
                  <w:marLeft w:val="0"/>
                  <w:marRight w:val="0"/>
                  <w:marTop w:val="0"/>
                  <w:marBottom w:val="0"/>
                  <w:divBdr>
                    <w:top w:val="none" w:sz="0" w:space="0" w:color="auto"/>
                    <w:left w:val="none" w:sz="0" w:space="0" w:color="auto"/>
                    <w:bottom w:val="none" w:sz="0" w:space="0" w:color="auto"/>
                    <w:right w:val="none" w:sz="0" w:space="0" w:color="auto"/>
                  </w:divBdr>
                  <w:divsChild>
                    <w:div w:id="99295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934047">
      <w:bodyDiv w:val="1"/>
      <w:marLeft w:val="0"/>
      <w:marRight w:val="0"/>
      <w:marTop w:val="0"/>
      <w:marBottom w:val="0"/>
      <w:divBdr>
        <w:top w:val="none" w:sz="0" w:space="0" w:color="auto"/>
        <w:left w:val="none" w:sz="0" w:space="0" w:color="auto"/>
        <w:bottom w:val="none" w:sz="0" w:space="0" w:color="auto"/>
        <w:right w:val="none" w:sz="0" w:space="0" w:color="auto"/>
      </w:divBdr>
      <w:divsChild>
        <w:div w:id="488055651">
          <w:marLeft w:val="0"/>
          <w:marRight w:val="0"/>
          <w:marTop w:val="0"/>
          <w:marBottom w:val="0"/>
          <w:divBdr>
            <w:top w:val="none" w:sz="0" w:space="0" w:color="auto"/>
            <w:left w:val="none" w:sz="0" w:space="0" w:color="auto"/>
            <w:bottom w:val="none" w:sz="0" w:space="0" w:color="auto"/>
            <w:right w:val="none" w:sz="0" w:space="0" w:color="auto"/>
          </w:divBdr>
          <w:divsChild>
            <w:div w:id="410011734">
              <w:marLeft w:val="0"/>
              <w:marRight w:val="0"/>
              <w:marTop w:val="0"/>
              <w:marBottom w:val="0"/>
              <w:divBdr>
                <w:top w:val="none" w:sz="0" w:space="0" w:color="auto"/>
                <w:left w:val="none" w:sz="0" w:space="0" w:color="auto"/>
                <w:bottom w:val="none" w:sz="0" w:space="0" w:color="auto"/>
                <w:right w:val="none" w:sz="0" w:space="0" w:color="auto"/>
              </w:divBdr>
              <w:divsChild>
                <w:div w:id="1558541411">
                  <w:marLeft w:val="0"/>
                  <w:marRight w:val="0"/>
                  <w:marTop w:val="0"/>
                  <w:marBottom w:val="0"/>
                  <w:divBdr>
                    <w:top w:val="none" w:sz="0" w:space="0" w:color="auto"/>
                    <w:left w:val="none" w:sz="0" w:space="0" w:color="auto"/>
                    <w:bottom w:val="none" w:sz="0" w:space="0" w:color="auto"/>
                    <w:right w:val="none" w:sz="0" w:space="0" w:color="auto"/>
                  </w:divBdr>
                  <w:divsChild>
                    <w:div w:id="4349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519202">
      <w:bodyDiv w:val="1"/>
      <w:marLeft w:val="0"/>
      <w:marRight w:val="0"/>
      <w:marTop w:val="0"/>
      <w:marBottom w:val="0"/>
      <w:divBdr>
        <w:top w:val="none" w:sz="0" w:space="0" w:color="auto"/>
        <w:left w:val="none" w:sz="0" w:space="0" w:color="auto"/>
        <w:bottom w:val="none" w:sz="0" w:space="0" w:color="auto"/>
        <w:right w:val="none" w:sz="0" w:space="0" w:color="auto"/>
      </w:divBdr>
      <w:divsChild>
        <w:div w:id="15204417">
          <w:marLeft w:val="0"/>
          <w:marRight w:val="0"/>
          <w:marTop w:val="0"/>
          <w:marBottom w:val="0"/>
          <w:divBdr>
            <w:top w:val="none" w:sz="0" w:space="0" w:color="auto"/>
            <w:left w:val="none" w:sz="0" w:space="0" w:color="auto"/>
            <w:bottom w:val="none" w:sz="0" w:space="0" w:color="auto"/>
            <w:right w:val="none" w:sz="0" w:space="0" w:color="auto"/>
          </w:divBdr>
          <w:divsChild>
            <w:div w:id="439299265">
              <w:marLeft w:val="0"/>
              <w:marRight w:val="0"/>
              <w:marTop w:val="0"/>
              <w:marBottom w:val="0"/>
              <w:divBdr>
                <w:top w:val="none" w:sz="0" w:space="0" w:color="auto"/>
                <w:left w:val="none" w:sz="0" w:space="0" w:color="auto"/>
                <w:bottom w:val="none" w:sz="0" w:space="0" w:color="auto"/>
                <w:right w:val="none" w:sz="0" w:space="0" w:color="auto"/>
              </w:divBdr>
              <w:divsChild>
                <w:div w:id="109250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428222">
      <w:bodyDiv w:val="1"/>
      <w:marLeft w:val="0"/>
      <w:marRight w:val="0"/>
      <w:marTop w:val="0"/>
      <w:marBottom w:val="0"/>
      <w:divBdr>
        <w:top w:val="none" w:sz="0" w:space="0" w:color="auto"/>
        <w:left w:val="none" w:sz="0" w:space="0" w:color="auto"/>
        <w:bottom w:val="none" w:sz="0" w:space="0" w:color="auto"/>
        <w:right w:val="none" w:sz="0" w:space="0" w:color="auto"/>
      </w:divBdr>
      <w:divsChild>
        <w:div w:id="887454006">
          <w:marLeft w:val="0"/>
          <w:marRight w:val="0"/>
          <w:marTop w:val="0"/>
          <w:marBottom w:val="0"/>
          <w:divBdr>
            <w:top w:val="none" w:sz="0" w:space="0" w:color="auto"/>
            <w:left w:val="none" w:sz="0" w:space="0" w:color="auto"/>
            <w:bottom w:val="none" w:sz="0" w:space="0" w:color="auto"/>
            <w:right w:val="none" w:sz="0" w:space="0" w:color="auto"/>
          </w:divBdr>
          <w:divsChild>
            <w:div w:id="367144080">
              <w:marLeft w:val="0"/>
              <w:marRight w:val="0"/>
              <w:marTop w:val="0"/>
              <w:marBottom w:val="0"/>
              <w:divBdr>
                <w:top w:val="none" w:sz="0" w:space="0" w:color="auto"/>
                <w:left w:val="none" w:sz="0" w:space="0" w:color="auto"/>
                <w:bottom w:val="none" w:sz="0" w:space="0" w:color="auto"/>
                <w:right w:val="none" w:sz="0" w:space="0" w:color="auto"/>
              </w:divBdr>
              <w:divsChild>
                <w:div w:id="1652633767">
                  <w:marLeft w:val="0"/>
                  <w:marRight w:val="0"/>
                  <w:marTop w:val="0"/>
                  <w:marBottom w:val="0"/>
                  <w:divBdr>
                    <w:top w:val="none" w:sz="0" w:space="0" w:color="auto"/>
                    <w:left w:val="none" w:sz="0" w:space="0" w:color="auto"/>
                    <w:bottom w:val="none" w:sz="0" w:space="0" w:color="auto"/>
                    <w:right w:val="none" w:sz="0" w:space="0" w:color="auto"/>
                  </w:divBdr>
                  <w:divsChild>
                    <w:div w:id="102786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310483">
      <w:bodyDiv w:val="1"/>
      <w:marLeft w:val="0"/>
      <w:marRight w:val="0"/>
      <w:marTop w:val="0"/>
      <w:marBottom w:val="0"/>
      <w:divBdr>
        <w:top w:val="none" w:sz="0" w:space="0" w:color="auto"/>
        <w:left w:val="none" w:sz="0" w:space="0" w:color="auto"/>
        <w:bottom w:val="none" w:sz="0" w:space="0" w:color="auto"/>
        <w:right w:val="none" w:sz="0" w:space="0" w:color="auto"/>
      </w:divBdr>
      <w:divsChild>
        <w:div w:id="375938019">
          <w:marLeft w:val="0"/>
          <w:marRight w:val="0"/>
          <w:marTop w:val="0"/>
          <w:marBottom w:val="0"/>
          <w:divBdr>
            <w:top w:val="none" w:sz="0" w:space="0" w:color="auto"/>
            <w:left w:val="none" w:sz="0" w:space="0" w:color="auto"/>
            <w:bottom w:val="none" w:sz="0" w:space="0" w:color="auto"/>
            <w:right w:val="none" w:sz="0" w:space="0" w:color="auto"/>
          </w:divBdr>
          <w:divsChild>
            <w:div w:id="1671330308">
              <w:marLeft w:val="0"/>
              <w:marRight w:val="0"/>
              <w:marTop w:val="0"/>
              <w:marBottom w:val="0"/>
              <w:divBdr>
                <w:top w:val="none" w:sz="0" w:space="0" w:color="auto"/>
                <w:left w:val="none" w:sz="0" w:space="0" w:color="auto"/>
                <w:bottom w:val="none" w:sz="0" w:space="0" w:color="auto"/>
                <w:right w:val="none" w:sz="0" w:space="0" w:color="auto"/>
              </w:divBdr>
              <w:divsChild>
                <w:div w:id="913855229">
                  <w:marLeft w:val="0"/>
                  <w:marRight w:val="0"/>
                  <w:marTop w:val="0"/>
                  <w:marBottom w:val="0"/>
                  <w:divBdr>
                    <w:top w:val="none" w:sz="0" w:space="0" w:color="auto"/>
                    <w:left w:val="none" w:sz="0" w:space="0" w:color="auto"/>
                    <w:bottom w:val="none" w:sz="0" w:space="0" w:color="auto"/>
                    <w:right w:val="none" w:sz="0" w:space="0" w:color="auto"/>
                  </w:divBdr>
                  <w:divsChild>
                    <w:div w:id="19715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535175">
      <w:bodyDiv w:val="1"/>
      <w:marLeft w:val="0"/>
      <w:marRight w:val="0"/>
      <w:marTop w:val="0"/>
      <w:marBottom w:val="0"/>
      <w:divBdr>
        <w:top w:val="none" w:sz="0" w:space="0" w:color="auto"/>
        <w:left w:val="none" w:sz="0" w:space="0" w:color="auto"/>
        <w:bottom w:val="none" w:sz="0" w:space="0" w:color="auto"/>
        <w:right w:val="none" w:sz="0" w:space="0" w:color="auto"/>
      </w:divBdr>
      <w:divsChild>
        <w:div w:id="1001547919">
          <w:marLeft w:val="0"/>
          <w:marRight w:val="0"/>
          <w:marTop w:val="0"/>
          <w:marBottom w:val="0"/>
          <w:divBdr>
            <w:top w:val="none" w:sz="0" w:space="0" w:color="auto"/>
            <w:left w:val="none" w:sz="0" w:space="0" w:color="auto"/>
            <w:bottom w:val="none" w:sz="0" w:space="0" w:color="auto"/>
            <w:right w:val="none" w:sz="0" w:space="0" w:color="auto"/>
          </w:divBdr>
          <w:divsChild>
            <w:div w:id="586424587">
              <w:marLeft w:val="0"/>
              <w:marRight w:val="0"/>
              <w:marTop w:val="0"/>
              <w:marBottom w:val="0"/>
              <w:divBdr>
                <w:top w:val="none" w:sz="0" w:space="0" w:color="auto"/>
                <w:left w:val="none" w:sz="0" w:space="0" w:color="auto"/>
                <w:bottom w:val="none" w:sz="0" w:space="0" w:color="auto"/>
                <w:right w:val="none" w:sz="0" w:space="0" w:color="auto"/>
              </w:divBdr>
              <w:divsChild>
                <w:div w:id="549222950">
                  <w:marLeft w:val="0"/>
                  <w:marRight w:val="0"/>
                  <w:marTop w:val="0"/>
                  <w:marBottom w:val="0"/>
                  <w:divBdr>
                    <w:top w:val="none" w:sz="0" w:space="0" w:color="auto"/>
                    <w:left w:val="none" w:sz="0" w:space="0" w:color="auto"/>
                    <w:bottom w:val="none" w:sz="0" w:space="0" w:color="auto"/>
                    <w:right w:val="none" w:sz="0" w:space="0" w:color="auto"/>
                  </w:divBdr>
                  <w:divsChild>
                    <w:div w:id="131475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3511">
      <w:bodyDiv w:val="1"/>
      <w:marLeft w:val="0"/>
      <w:marRight w:val="0"/>
      <w:marTop w:val="0"/>
      <w:marBottom w:val="0"/>
      <w:divBdr>
        <w:top w:val="none" w:sz="0" w:space="0" w:color="auto"/>
        <w:left w:val="none" w:sz="0" w:space="0" w:color="auto"/>
        <w:bottom w:val="none" w:sz="0" w:space="0" w:color="auto"/>
        <w:right w:val="none" w:sz="0" w:space="0" w:color="auto"/>
      </w:divBdr>
    </w:div>
    <w:div w:id="1540582866">
      <w:bodyDiv w:val="1"/>
      <w:marLeft w:val="0"/>
      <w:marRight w:val="0"/>
      <w:marTop w:val="0"/>
      <w:marBottom w:val="0"/>
      <w:divBdr>
        <w:top w:val="none" w:sz="0" w:space="0" w:color="auto"/>
        <w:left w:val="none" w:sz="0" w:space="0" w:color="auto"/>
        <w:bottom w:val="none" w:sz="0" w:space="0" w:color="auto"/>
        <w:right w:val="none" w:sz="0" w:space="0" w:color="auto"/>
      </w:divBdr>
      <w:divsChild>
        <w:div w:id="1820924568">
          <w:marLeft w:val="0"/>
          <w:marRight w:val="0"/>
          <w:marTop w:val="0"/>
          <w:marBottom w:val="0"/>
          <w:divBdr>
            <w:top w:val="none" w:sz="0" w:space="0" w:color="auto"/>
            <w:left w:val="none" w:sz="0" w:space="0" w:color="auto"/>
            <w:bottom w:val="none" w:sz="0" w:space="0" w:color="auto"/>
            <w:right w:val="none" w:sz="0" w:space="0" w:color="auto"/>
          </w:divBdr>
          <w:divsChild>
            <w:div w:id="363020799">
              <w:marLeft w:val="0"/>
              <w:marRight w:val="0"/>
              <w:marTop w:val="0"/>
              <w:marBottom w:val="0"/>
              <w:divBdr>
                <w:top w:val="none" w:sz="0" w:space="0" w:color="auto"/>
                <w:left w:val="none" w:sz="0" w:space="0" w:color="auto"/>
                <w:bottom w:val="none" w:sz="0" w:space="0" w:color="auto"/>
                <w:right w:val="none" w:sz="0" w:space="0" w:color="auto"/>
              </w:divBdr>
              <w:divsChild>
                <w:div w:id="216093766">
                  <w:marLeft w:val="0"/>
                  <w:marRight w:val="0"/>
                  <w:marTop w:val="0"/>
                  <w:marBottom w:val="0"/>
                  <w:divBdr>
                    <w:top w:val="none" w:sz="0" w:space="0" w:color="auto"/>
                    <w:left w:val="none" w:sz="0" w:space="0" w:color="auto"/>
                    <w:bottom w:val="none" w:sz="0" w:space="0" w:color="auto"/>
                    <w:right w:val="none" w:sz="0" w:space="0" w:color="auto"/>
                  </w:divBdr>
                  <w:divsChild>
                    <w:div w:id="31110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520509">
      <w:bodyDiv w:val="1"/>
      <w:marLeft w:val="0"/>
      <w:marRight w:val="0"/>
      <w:marTop w:val="0"/>
      <w:marBottom w:val="0"/>
      <w:divBdr>
        <w:top w:val="none" w:sz="0" w:space="0" w:color="auto"/>
        <w:left w:val="none" w:sz="0" w:space="0" w:color="auto"/>
        <w:bottom w:val="none" w:sz="0" w:space="0" w:color="auto"/>
        <w:right w:val="none" w:sz="0" w:space="0" w:color="auto"/>
      </w:divBdr>
      <w:divsChild>
        <w:div w:id="554239019">
          <w:marLeft w:val="0"/>
          <w:marRight w:val="0"/>
          <w:marTop w:val="0"/>
          <w:marBottom w:val="0"/>
          <w:divBdr>
            <w:top w:val="none" w:sz="0" w:space="0" w:color="auto"/>
            <w:left w:val="none" w:sz="0" w:space="0" w:color="auto"/>
            <w:bottom w:val="none" w:sz="0" w:space="0" w:color="auto"/>
            <w:right w:val="none" w:sz="0" w:space="0" w:color="auto"/>
          </w:divBdr>
          <w:divsChild>
            <w:div w:id="1113207512">
              <w:marLeft w:val="0"/>
              <w:marRight w:val="0"/>
              <w:marTop w:val="0"/>
              <w:marBottom w:val="0"/>
              <w:divBdr>
                <w:top w:val="none" w:sz="0" w:space="0" w:color="auto"/>
                <w:left w:val="none" w:sz="0" w:space="0" w:color="auto"/>
                <w:bottom w:val="none" w:sz="0" w:space="0" w:color="auto"/>
                <w:right w:val="none" w:sz="0" w:space="0" w:color="auto"/>
              </w:divBdr>
              <w:divsChild>
                <w:div w:id="1807697700">
                  <w:marLeft w:val="0"/>
                  <w:marRight w:val="0"/>
                  <w:marTop w:val="0"/>
                  <w:marBottom w:val="0"/>
                  <w:divBdr>
                    <w:top w:val="none" w:sz="0" w:space="0" w:color="auto"/>
                    <w:left w:val="none" w:sz="0" w:space="0" w:color="auto"/>
                    <w:bottom w:val="none" w:sz="0" w:space="0" w:color="auto"/>
                    <w:right w:val="none" w:sz="0" w:space="0" w:color="auto"/>
                  </w:divBdr>
                  <w:divsChild>
                    <w:div w:id="6154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7/Estyn%2520Active%2520and%2520experiential%2520learning_W_Accessible_0.pdf" TargetMode="External"/><Relationship Id="rId18" Type="http://schemas.openxmlformats.org/officeDocument/2006/relationships/hyperlink" Target="https://files.eric.ed.gov/fulltext/EJ1268044.pdf" TargetMode="External"/><Relationship Id="rId26" Type="http://schemas.openxmlformats.org/officeDocument/2006/relationships/hyperlink" Target="https://www.gov.wales/sites/default/files/publications/2018-03/the-four-purposes-of-the-curriculum-for-wales.pdf" TargetMode="External"/><Relationship Id="rId39" Type="http://schemas.openxmlformats.org/officeDocument/2006/relationships/hyperlink" Target="https://files.eric.ed.gov/fulltext/ED481922.pdf" TargetMode="External"/><Relationship Id="rId21" Type="http://schemas.openxmlformats.org/officeDocument/2006/relationships/hyperlink" Target="https://ltl.org.uk/news/myth-busting-bad-weather-outdoor-learning/" TargetMode="External"/><Relationship Id="rId34" Type="http://schemas.openxmlformats.org/officeDocument/2006/relationships/hyperlink" Target="https://www.tandfonline.com/doi/full/10.1080/00131881.2019.1567270" TargetMode="External"/><Relationship Id="rId42" Type="http://schemas.openxmlformats.org/officeDocument/2006/relationships/hyperlink" Target="https://peer.asee.org/kinesthetic-learning-in-the-classroom.pdf"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hyperlink" Target="https://doi.org/10.1186/1471-2288-11-100" TargetMode="External"/><Relationship Id="rId2" Type="http://schemas.openxmlformats.org/officeDocument/2006/relationships/styles" Target="styles.xml"/><Relationship Id="rId16" Type="http://schemas.openxmlformats.org/officeDocument/2006/relationships/hyperlink" Target="https://guides.library.illinois.edu/qualitative/coding" TargetMode="External"/><Relationship Id="rId29" Type="http://schemas.openxmlformats.org/officeDocument/2006/relationships/hyperlink" Target="https://www.simplypsychology.org/case-study.html#Limitations" TargetMode="External"/><Relationship Id="rId11" Type="http://schemas.openxmlformats.org/officeDocument/2006/relationships/hyperlink" Target="https://www.scirp.org/reference/ReferencesPapers?ReferenceID=1457928" TargetMode="External"/><Relationship Id="rId24" Type="http://schemas.openxmlformats.org/officeDocument/2006/relationships/hyperlink" Target="https://hwb.gov.wales/api/storage/4f222e31-85c2-407b-9760-5ed8bd0b9e48/fframwaith-y-cyfnod-sylfaen.pdf" TargetMode="External"/><Relationship Id="rId32" Type="http://schemas.openxmlformats.org/officeDocument/2006/relationships/hyperlink" Target="https://journals.sagepub.com/doi/full/10.3102/0013189X07309629" TargetMode="External"/><Relationship Id="rId37" Type="http://schemas.openxmlformats.org/officeDocument/2006/relationships/hyperlink" Target="https://www.gesell-yale.org/blogs/sparking-wonder/all-children-are-not-the-same" TargetMode="External"/><Relationship Id="rId40" Type="http://schemas.openxmlformats.org/officeDocument/2006/relationships/hyperlink" Target="https://www.ncbi.nlm.nih.gov/books/NBK470395/" TargetMode="External"/><Relationship Id="rId45" Type="http://schemas.openxmlformats.org/officeDocument/2006/relationships/hyperlink" Target="https://academic.oup.com/jcmc/article/10/3/JCMC1034/4614509" TargetMode="External"/><Relationship Id="rId5" Type="http://schemas.openxmlformats.org/officeDocument/2006/relationships/footnotes" Target="footnotes.xml"/><Relationship Id="rId15" Type="http://schemas.openxmlformats.org/officeDocument/2006/relationships/hyperlink" Target="https://doi.org/10.1177/1077800405284363" TargetMode="External"/><Relationship Id="rId23" Type="http://schemas.openxmlformats.org/officeDocument/2006/relationships/hyperlink" Target="https://libguides.usu.edu/variety" TargetMode="External"/><Relationship Id="rId28" Type="http://schemas.openxmlformats.org/officeDocument/2006/relationships/hyperlink" Target="https://hwb.gov.wales/cwricwlwm-i-gymru/fframweithiau-sgiliau-trawsgwricwlaidd/" TargetMode="External"/><Relationship Id="rId36" Type="http://schemas.openxmlformats.org/officeDocument/2006/relationships/hyperlink" Target="https://www.uwtsd.ac.uk/cy/media/gwefan-pcydds/content-assets/documents/s-18017/s-23847/RDM-Policy-2022-v3-28-04-22-cym.pdf" TargetMode="External"/><Relationship Id="rId49" Type="http://schemas.openxmlformats.org/officeDocument/2006/relationships/footer" Target="footer2.xml"/><Relationship Id="rId10" Type="http://schemas.openxmlformats.org/officeDocument/2006/relationships/hyperlink" Target="https://www.gov.wales/sites/default/files/publications/2018-03/successful-futures.pdf" TargetMode="External"/><Relationship Id="rId19" Type="http://schemas.openxmlformats.org/officeDocument/2006/relationships/hyperlink" Target="https://www.tandfonline.com/doi/full/10.1080/17437270701207868" TargetMode="External"/><Relationship Id="rId31" Type="http://schemas.openxmlformats.org/officeDocument/2006/relationships/hyperlink" Target="https://nationalmathfoundation.org/curriculum-research/" TargetMode="External"/><Relationship Id="rId44" Type="http://schemas.openxmlformats.org/officeDocument/2006/relationships/hyperlink" Target="https://files.eric.ed.gov/fulltext/EJ1158258.pdf" TargetMode="External"/><Relationship Id="rId4" Type="http://schemas.openxmlformats.org/officeDocument/2006/relationships/webSettings" Target="webSettings.xml"/><Relationship Id="rId9" Type="http://schemas.openxmlformats.org/officeDocument/2006/relationships/hyperlink" Target="https://libguides.macalester.edu/c.php?g=527786&amp;p=3608639" TargetMode="External"/><Relationship Id="rId14" Type="http://schemas.openxmlformats.org/officeDocument/2006/relationships/hyperlink" Target="https://www.estyn.llyw.cymru/system/files/2021-08/Adroddiad%20arolygiad%20Ysgol%20Gynradd%20Gymraeg%20Lonlas%202018.pdf" TargetMode="External"/><Relationship Id="rId22" Type="http://schemas.openxmlformats.org/officeDocument/2006/relationships/hyperlink" Target="https://ltl.org.uk/news/overcome-outdoor-learning-barriers-primary-school/" TargetMode="External"/><Relationship Id="rId27" Type="http://schemas.openxmlformats.org/officeDocument/2006/relationships/hyperlink" Target="https://www.gov.wales/sites/default/files/publications/2021-11/curriculum-for-wales-progression-code.pdf" TargetMode="External"/><Relationship Id="rId30" Type="http://schemas.openxmlformats.org/officeDocument/2006/relationships/hyperlink" Target="https://www.nfer.ac.uk/news-events/press-releases/schools-in-wales-face-increasing-teacher-shortage-challenge/" TargetMode="External"/><Relationship Id="rId35" Type="http://schemas.openxmlformats.org/officeDocument/2006/relationships/hyperlink" Target="https://www.uwtsd.ac.uk/media/uwtsd-website/content-assets/documents/research/cod-ymarfer-moeseg-ac-integredd-ymchwil-2022.pdf" TargetMode="External"/><Relationship Id="rId43" Type="http://schemas.openxmlformats.org/officeDocument/2006/relationships/hyperlink" Target="https://libguides.hull.ac.uk/reflectivewriting/kolb" TargetMode="External"/><Relationship Id="rId48" Type="http://schemas.openxmlformats.org/officeDocument/2006/relationships/footer" Target="footer1.xml"/><Relationship Id="rId8" Type="http://schemas.openxmlformats.org/officeDocument/2006/relationships/hyperlink" Target="https://www.ewc.wales/site/index.php/cy/documents-cym/fitness-to-practice-1/3524-cod-ymddygiad-ac-ymarfer-proffesiynol-2022/file.html"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tandfonline.com/doi/full/10.1080/13502930701321477" TargetMode="External"/><Relationship Id="rId17" Type="http://schemas.openxmlformats.org/officeDocument/2006/relationships/hyperlink" Target="https://www.sciencedirect.com/science/article/abs/pii/0885200690900475" TargetMode="External"/><Relationship Id="rId25" Type="http://schemas.openxmlformats.org/officeDocument/2006/relationships/hyperlink" Target="https://hwb.gov.wales/api/storage/ae783486-0851-4ec6-9e73-2e2b99515cf5/safonau-proffesiynol-ar-gyfer-addysgu-ac-arweinyddiaeth-pdf-rhyngweithiol-ar-gyfer-cyfrifiaduron-personol.pdf" TargetMode="External"/><Relationship Id="rId33" Type="http://schemas.openxmlformats.org/officeDocument/2006/relationships/hyperlink" Target="https://www.oecd.org/education/Improving-schools-in-Wales.pdf" TargetMode="External"/><Relationship Id="rId38" Type="http://schemas.openxmlformats.org/officeDocument/2006/relationships/hyperlink" Target="https://journals.sagepub.com/doi/full/10.3102/0002831218786689" TargetMode="External"/><Relationship Id="rId46" Type="http://schemas.openxmlformats.org/officeDocument/2006/relationships/header" Target="header1.xml"/><Relationship Id="rId20" Type="http://schemas.openxmlformats.org/officeDocument/2006/relationships/hyperlink" Target="https://learningjournals.co.uk/what-is-the-leuven-scale-and-how-to-use-it/" TargetMode="External"/><Relationship Id="rId41" Type="http://schemas.openxmlformats.org/officeDocument/2006/relationships/hyperlink" Target="https://doi.org/10.1177/107780041140988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2664</TotalTime>
  <Pages>17</Pages>
  <Words>6477</Words>
  <Characters>36924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(2102982)</dc:creator>
  <cp:keywords/>
  <dc:description/>
  <cp:lastModifiedBy>Ellie Jones (2102982)</cp:lastModifiedBy>
  <cp:revision>37</cp:revision>
  <dcterms:created xsi:type="dcterms:W3CDTF">2023-11-07T14:08:00Z</dcterms:created>
  <dcterms:modified xsi:type="dcterms:W3CDTF">2024-02-19T23:29:00Z</dcterms:modified>
</cp:coreProperties>
</file>