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41DB558" w:rsidP="672A0CC5" w:rsidRDefault="641DB558" w14:paraId="7AA1730C" w14:textId="46CCA0A6">
      <w:pPr>
        <w:pStyle w:val="Normal"/>
        <w:rPr>
          <w:rFonts w:ascii="Calibri" w:hAnsi="Calibri" w:eastAsia="Calibri" w:cs="Calibri"/>
          <w:noProof w:val="0"/>
          <w:sz w:val="22"/>
          <w:szCs w:val="22"/>
          <w:lang w:val="en-GB"/>
        </w:rPr>
      </w:pPr>
      <w:r w:rsidR="641DB558">
        <w:rPr/>
        <w:t>The aim of this research project is to answer the question “</w:t>
      </w:r>
      <w:r w:rsidR="5298A187">
        <w:rPr/>
        <w:t>W</w:t>
      </w:r>
      <w:r w:rsidR="641DB558">
        <w:rPr/>
        <w:t xml:space="preserve">hat are staff and learners’ experiences and perceptions of sharing success criteria as a form of </w:t>
      </w:r>
      <w:r w:rsidR="641DB558">
        <w:rPr/>
        <w:t>AfL</w:t>
      </w:r>
      <w:r w:rsidR="641DB558">
        <w:rPr/>
        <w:t>,</w:t>
      </w:r>
      <w:r w:rsidR="275D20A4">
        <w:rPr/>
        <w:t xml:space="preserve"> in a KS2 setting?”</w:t>
      </w:r>
      <w:r w:rsidR="4FFD143C">
        <w:rPr/>
        <w:t>.</w:t>
      </w:r>
      <w:r w:rsidR="4FFD143C">
        <w:rPr/>
        <w:t xml:space="preserve"> </w:t>
      </w:r>
      <w:r w:rsidR="5C2B6690">
        <w:rPr/>
        <w:t>Assessment for Learning (</w:t>
      </w:r>
      <w:r w:rsidR="5C2B6690">
        <w:rPr/>
        <w:t>AfL</w:t>
      </w:r>
      <w:r w:rsidR="5C2B6690">
        <w:rPr/>
        <w:t>) is often described as</w:t>
      </w:r>
      <w:r w:rsidRPr="672A0CC5" w:rsidR="6291FCF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72A0CC5" w:rsidR="6291FC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way of getting students more involved in the learning process, allowing them to give feedback throughout their learning in a variety of </w:t>
      </w:r>
      <w:r w:rsidRPr="672A0CC5" w:rsidR="6291FC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different ways</w:t>
      </w:r>
      <w:r w:rsidRPr="672A0CC5" w:rsidR="6291FC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as planned by their teacher</w:t>
      </w:r>
      <w:r w:rsidRPr="672A0CC5" w:rsidR="44337E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72A0CC5" w:rsidR="44337E74">
        <w:rPr>
          <w:rFonts w:ascii="Calibri" w:hAnsi="Calibri" w:eastAsia="Calibri" w:cs="Calibri"/>
          <w:noProof w:val="0"/>
          <w:sz w:val="22"/>
          <w:szCs w:val="22"/>
          <w:lang w:val="en-GB"/>
        </w:rPr>
        <w:t>(The ARG, 2021).</w:t>
      </w:r>
      <w:r w:rsidRPr="672A0CC5" w:rsidR="72109179">
        <w:rPr>
          <w:rFonts w:ascii="Calibri" w:hAnsi="Calibri" w:eastAsia="Calibri" w:cs="Calibri"/>
          <w:noProof w:val="0"/>
          <w:sz w:val="22"/>
          <w:szCs w:val="22"/>
          <w:lang w:val="en-GB"/>
        </w:rPr>
        <w:t xml:space="preserve"> It then allows the teacher to adapt the lesson</w:t>
      </w:r>
      <w:r w:rsidRPr="672A0CC5" w:rsidR="3A216895">
        <w:rPr>
          <w:rFonts w:ascii="Calibri" w:hAnsi="Calibri" w:eastAsia="Calibri" w:cs="Calibri"/>
          <w:noProof w:val="0"/>
          <w:sz w:val="22"/>
          <w:szCs w:val="22"/>
          <w:lang w:val="en-GB"/>
        </w:rPr>
        <w:t xml:space="preserve"> </w:t>
      </w:r>
      <w:r w:rsidRPr="672A0CC5" w:rsidR="72109179">
        <w:rPr>
          <w:rFonts w:ascii="Calibri" w:hAnsi="Calibri" w:eastAsia="Calibri" w:cs="Calibri"/>
          <w:noProof w:val="0"/>
          <w:sz w:val="22"/>
          <w:szCs w:val="22"/>
          <w:lang w:val="en-GB"/>
        </w:rPr>
        <w:t>in order to</w:t>
      </w:r>
      <w:r w:rsidRPr="672A0CC5" w:rsidR="72109179">
        <w:rPr>
          <w:rFonts w:ascii="Calibri" w:hAnsi="Calibri" w:eastAsia="Calibri" w:cs="Calibri"/>
          <w:noProof w:val="0"/>
          <w:sz w:val="22"/>
          <w:szCs w:val="22"/>
          <w:lang w:val="en-GB"/>
        </w:rPr>
        <w:t xml:space="preserve"> </w:t>
      </w:r>
      <w:r w:rsidRPr="672A0CC5" w:rsidR="72109179">
        <w:rPr>
          <w:rFonts w:ascii="Calibri" w:hAnsi="Calibri" w:eastAsia="Calibri" w:cs="Calibri"/>
          <w:noProof w:val="0"/>
          <w:sz w:val="22"/>
          <w:szCs w:val="22"/>
          <w:lang w:val="en-GB"/>
        </w:rPr>
        <w:t>benefit</w:t>
      </w:r>
      <w:r w:rsidRPr="672A0CC5" w:rsidR="72109179">
        <w:rPr>
          <w:rFonts w:ascii="Calibri" w:hAnsi="Calibri" w:eastAsia="Calibri" w:cs="Calibri"/>
          <w:noProof w:val="0"/>
          <w:sz w:val="22"/>
          <w:szCs w:val="22"/>
          <w:lang w:val="en-GB"/>
        </w:rPr>
        <w:t xml:space="preserve"> the students</w:t>
      </w:r>
      <w:r w:rsidRPr="672A0CC5" w:rsidR="3316F8D5">
        <w:rPr>
          <w:rFonts w:ascii="Calibri" w:hAnsi="Calibri" w:eastAsia="Calibri" w:cs="Calibri"/>
          <w:noProof w:val="0"/>
          <w:sz w:val="22"/>
          <w:szCs w:val="22"/>
          <w:lang w:val="en-GB"/>
        </w:rPr>
        <w:t xml:space="preserve">, teachers can understand the students' knowledge at the beginning, end, and throughout a topic by using the feedback from the AFL tactics implemented into the sessions. </w:t>
      </w:r>
    </w:p>
    <w:p w:rsidR="52EFD6B1" w:rsidP="672A0CC5" w:rsidRDefault="52EFD6B1" w14:paraId="017037EC" w14:textId="25333642">
      <w:pPr>
        <w:pStyle w:val="Normal"/>
        <w:rPr>
          <w:rFonts w:ascii="Calibri" w:hAnsi="Calibri" w:eastAsia="Calibri" w:cs="Calibri"/>
          <w:noProof w:val="0"/>
          <w:sz w:val="22"/>
          <w:szCs w:val="22"/>
          <w:lang w:val="en-GB"/>
        </w:rPr>
      </w:pPr>
      <w:r w:rsidRPr="672A0CC5" w:rsidR="52EFD6B1">
        <w:rPr>
          <w:rFonts w:ascii="Calibri" w:hAnsi="Calibri" w:eastAsia="Calibri" w:cs="Calibri"/>
          <w:noProof w:val="0"/>
          <w:sz w:val="22"/>
          <w:szCs w:val="22"/>
          <w:lang w:val="en-GB"/>
        </w:rPr>
        <w:t xml:space="preserve">I chose this research question as I personally believe </w:t>
      </w:r>
      <w:r w:rsidRPr="672A0CC5" w:rsidR="52EFD6B1">
        <w:rPr>
          <w:rFonts w:ascii="Calibri" w:hAnsi="Calibri" w:eastAsia="Calibri" w:cs="Calibri"/>
          <w:noProof w:val="0"/>
          <w:sz w:val="22"/>
          <w:szCs w:val="22"/>
          <w:lang w:val="en-GB"/>
        </w:rPr>
        <w:t>AfL</w:t>
      </w:r>
      <w:r w:rsidRPr="672A0CC5" w:rsidR="52EFD6B1">
        <w:rPr>
          <w:rFonts w:ascii="Calibri" w:hAnsi="Calibri" w:eastAsia="Calibri" w:cs="Calibri"/>
          <w:noProof w:val="0"/>
          <w:sz w:val="22"/>
          <w:szCs w:val="22"/>
          <w:lang w:val="en-GB"/>
        </w:rPr>
        <w:t xml:space="preserve"> is </w:t>
      </w:r>
      <w:r w:rsidRPr="672A0CC5" w:rsidR="52EFD6B1">
        <w:rPr>
          <w:rFonts w:ascii="Calibri" w:hAnsi="Calibri" w:eastAsia="Calibri" w:cs="Calibri"/>
          <w:noProof w:val="0"/>
          <w:sz w:val="22"/>
          <w:szCs w:val="22"/>
          <w:lang w:val="en-GB"/>
        </w:rPr>
        <w:t>a very important</w:t>
      </w:r>
      <w:r w:rsidRPr="672A0CC5" w:rsidR="52EFD6B1">
        <w:rPr>
          <w:rFonts w:ascii="Calibri" w:hAnsi="Calibri" w:eastAsia="Calibri" w:cs="Calibri"/>
          <w:noProof w:val="0"/>
          <w:sz w:val="22"/>
          <w:szCs w:val="22"/>
          <w:lang w:val="en-GB"/>
        </w:rPr>
        <w:t xml:space="preserve"> aspect of a </w:t>
      </w:r>
      <w:r w:rsidRPr="672A0CC5" w:rsidR="3F9A249F">
        <w:rPr>
          <w:rFonts w:ascii="Calibri" w:hAnsi="Calibri" w:eastAsia="Calibri" w:cs="Calibri"/>
          <w:noProof w:val="0"/>
          <w:sz w:val="22"/>
          <w:szCs w:val="22"/>
          <w:lang w:val="en-GB"/>
        </w:rPr>
        <w:t>child's</w:t>
      </w:r>
      <w:r w:rsidRPr="672A0CC5" w:rsidR="52EFD6B1">
        <w:rPr>
          <w:rFonts w:ascii="Calibri" w:hAnsi="Calibri" w:eastAsia="Calibri" w:cs="Calibri"/>
          <w:noProof w:val="0"/>
          <w:sz w:val="22"/>
          <w:szCs w:val="22"/>
          <w:lang w:val="en-GB"/>
        </w:rPr>
        <w:t xml:space="preserve"> learning</w:t>
      </w:r>
      <w:r w:rsidRPr="672A0CC5" w:rsidR="44E245E6">
        <w:rPr>
          <w:rFonts w:ascii="Calibri" w:hAnsi="Calibri" w:eastAsia="Calibri" w:cs="Calibri"/>
          <w:noProof w:val="0"/>
          <w:sz w:val="22"/>
          <w:szCs w:val="22"/>
          <w:lang w:val="en-GB"/>
        </w:rPr>
        <w:t xml:space="preserve"> and should be essential within a classroom</w:t>
      </w:r>
      <w:r w:rsidRPr="672A0CC5" w:rsidR="52EFD6B1">
        <w:rPr>
          <w:rFonts w:ascii="Calibri" w:hAnsi="Calibri" w:eastAsia="Calibri" w:cs="Calibri"/>
          <w:noProof w:val="0"/>
          <w:sz w:val="22"/>
          <w:szCs w:val="22"/>
          <w:lang w:val="en-GB"/>
        </w:rPr>
        <w:t>.</w:t>
      </w:r>
      <w:r w:rsidRPr="672A0CC5" w:rsidR="6B785880">
        <w:rPr>
          <w:rFonts w:ascii="Calibri" w:hAnsi="Calibri" w:eastAsia="Calibri" w:cs="Calibri"/>
          <w:noProof w:val="0"/>
          <w:sz w:val="22"/>
          <w:szCs w:val="22"/>
          <w:lang w:val="en-GB"/>
        </w:rPr>
        <w:t xml:space="preserve"> Assessment for Learning is mentioned within the twelve pedagogical principles of the Welsh Government’s national Curriculum,</w:t>
      </w:r>
      <w:r w:rsidRPr="672A0CC5" w:rsidR="23DF5B64">
        <w:rPr>
          <w:rFonts w:ascii="Calibri" w:hAnsi="Calibri" w:eastAsia="Calibri" w:cs="Calibri"/>
          <w:noProof w:val="0"/>
          <w:sz w:val="22"/>
          <w:szCs w:val="22"/>
          <w:lang w:val="en-GB"/>
        </w:rPr>
        <w:t xml:space="preserve"> (Curriculum for Wales, 2022).</w:t>
      </w:r>
      <w:r w:rsidRPr="672A0CC5" w:rsidR="52EFD6B1">
        <w:rPr>
          <w:rFonts w:ascii="Calibri" w:hAnsi="Calibri" w:eastAsia="Calibri" w:cs="Calibri"/>
          <w:noProof w:val="0"/>
          <w:sz w:val="22"/>
          <w:szCs w:val="22"/>
          <w:lang w:val="en-GB"/>
        </w:rPr>
        <w:t xml:space="preserve"> </w:t>
      </w:r>
      <w:r w:rsidRPr="672A0CC5" w:rsidR="52EFD6B1">
        <w:rPr>
          <w:rFonts w:ascii="Calibri" w:hAnsi="Calibri" w:eastAsia="Calibri" w:cs="Calibri"/>
          <w:noProof w:val="0"/>
          <w:sz w:val="22"/>
          <w:szCs w:val="22"/>
          <w:lang w:val="en-GB"/>
        </w:rPr>
        <w:t xml:space="preserve">When utilised correctly it can </w:t>
      </w:r>
      <w:r w:rsidRPr="672A0CC5" w:rsidR="52EFD6B1">
        <w:rPr>
          <w:rFonts w:ascii="Calibri" w:hAnsi="Calibri" w:eastAsia="Calibri" w:cs="Calibri"/>
          <w:noProof w:val="0"/>
          <w:sz w:val="22"/>
          <w:szCs w:val="22"/>
          <w:lang w:val="en-GB"/>
        </w:rPr>
        <w:t>be</w:t>
      </w:r>
      <w:r w:rsidRPr="672A0CC5" w:rsidR="52EFD6B1">
        <w:rPr>
          <w:rFonts w:ascii="Calibri" w:hAnsi="Calibri" w:eastAsia="Calibri" w:cs="Calibri"/>
          <w:noProof w:val="0"/>
          <w:sz w:val="22"/>
          <w:szCs w:val="22"/>
          <w:lang w:val="en-GB"/>
        </w:rPr>
        <w:t xml:space="preserve"> </w:t>
      </w:r>
      <w:r w:rsidRPr="672A0CC5" w:rsidR="52EFD6B1">
        <w:rPr>
          <w:rFonts w:ascii="Calibri" w:hAnsi="Calibri" w:eastAsia="Calibri" w:cs="Calibri"/>
          <w:noProof w:val="0"/>
          <w:sz w:val="22"/>
          <w:szCs w:val="22"/>
          <w:lang w:val="en-GB"/>
        </w:rPr>
        <w:t>a very effectiv</w:t>
      </w:r>
      <w:r w:rsidRPr="672A0CC5" w:rsidR="52EFD6B1">
        <w:rPr>
          <w:rFonts w:ascii="Calibri" w:hAnsi="Calibri" w:eastAsia="Calibri" w:cs="Calibri"/>
          <w:noProof w:val="0"/>
          <w:sz w:val="22"/>
          <w:szCs w:val="22"/>
          <w:lang w:val="en-GB"/>
        </w:rPr>
        <w:t>e</w:t>
      </w:r>
      <w:r w:rsidRPr="672A0CC5" w:rsidR="52EFD6B1">
        <w:rPr>
          <w:rFonts w:ascii="Calibri" w:hAnsi="Calibri" w:eastAsia="Calibri" w:cs="Calibri"/>
          <w:noProof w:val="0"/>
          <w:sz w:val="22"/>
          <w:szCs w:val="22"/>
          <w:lang w:val="en-GB"/>
        </w:rPr>
        <w:t xml:space="preserve"> tool to help teachers </w:t>
      </w:r>
      <w:r w:rsidRPr="672A0CC5" w:rsidR="7A4CD202">
        <w:rPr>
          <w:rFonts w:ascii="Calibri" w:hAnsi="Calibri" w:eastAsia="Calibri" w:cs="Calibri"/>
          <w:noProof w:val="0"/>
          <w:sz w:val="22"/>
          <w:szCs w:val="22"/>
          <w:lang w:val="en-GB"/>
        </w:rPr>
        <w:t>improve the quality of their lessons, ensuring that every individual pupil has a way of understanding the work.</w:t>
      </w:r>
      <w:r w:rsidRPr="672A0CC5" w:rsidR="399A7F26">
        <w:rPr>
          <w:rFonts w:ascii="Calibri" w:hAnsi="Calibri" w:eastAsia="Calibri" w:cs="Calibri"/>
          <w:noProof w:val="0"/>
          <w:sz w:val="22"/>
          <w:szCs w:val="22"/>
          <w:lang w:val="en-GB"/>
        </w:rPr>
        <w:t xml:space="preserve"> </w:t>
      </w:r>
      <w:r w:rsidRPr="672A0CC5" w:rsidR="658FD34D">
        <w:rPr>
          <w:rFonts w:ascii="Calibri" w:hAnsi="Calibri" w:eastAsia="Calibri" w:cs="Calibri"/>
          <w:noProof w:val="0"/>
          <w:sz w:val="22"/>
          <w:szCs w:val="22"/>
          <w:lang w:val="en-GB"/>
        </w:rPr>
        <w:t>"Formative assessment is an essential component of classroom work and that its development can raise standards of achievement," concluded Black and Wiliam</w:t>
      </w:r>
      <w:r w:rsidRPr="672A0CC5" w:rsidR="6D3D09AB">
        <w:rPr>
          <w:rFonts w:ascii="Calibri" w:hAnsi="Calibri" w:eastAsia="Calibri" w:cs="Calibri"/>
          <w:noProof w:val="0"/>
          <w:sz w:val="22"/>
          <w:szCs w:val="22"/>
          <w:lang w:val="en-GB"/>
        </w:rPr>
        <w:t xml:space="preserve"> (1996)</w:t>
      </w:r>
      <w:r w:rsidRPr="672A0CC5" w:rsidR="658FD34D">
        <w:rPr>
          <w:rFonts w:ascii="Calibri" w:hAnsi="Calibri" w:eastAsia="Calibri" w:cs="Calibri"/>
          <w:noProof w:val="0"/>
          <w:sz w:val="22"/>
          <w:szCs w:val="22"/>
          <w:lang w:val="en-GB"/>
        </w:rPr>
        <w:t>, a</w:t>
      </w:r>
      <w:r w:rsidRPr="672A0CC5" w:rsidR="399A7F26">
        <w:rPr>
          <w:rFonts w:ascii="Calibri" w:hAnsi="Calibri" w:eastAsia="Calibri" w:cs="Calibri"/>
          <w:noProof w:val="0"/>
          <w:sz w:val="22"/>
          <w:szCs w:val="22"/>
          <w:lang w:val="en-GB"/>
        </w:rPr>
        <w:t>uthors of the book ‘Inside the Black Box’</w:t>
      </w:r>
      <w:r w:rsidRPr="672A0CC5" w:rsidR="2FE91473">
        <w:rPr>
          <w:rFonts w:ascii="Calibri" w:hAnsi="Calibri" w:eastAsia="Calibri" w:cs="Calibri"/>
          <w:noProof w:val="0"/>
          <w:sz w:val="22"/>
          <w:szCs w:val="22"/>
          <w:lang w:val="en-GB"/>
        </w:rPr>
        <w:t>.</w:t>
      </w:r>
    </w:p>
    <w:p w:rsidR="72109179" w:rsidP="672A0CC5" w:rsidRDefault="72109179" w14:paraId="1A01A0F7" w14:textId="7DB9F36A">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672A0CC5" w:rsidR="72109179">
        <w:rPr>
          <w:rFonts w:ascii="Calibri" w:hAnsi="Calibri" w:eastAsia="Calibri" w:cs="Calibri"/>
          <w:noProof w:val="0"/>
          <w:sz w:val="22"/>
          <w:szCs w:val="22"/>
          <w:lang w:val="en-GB"/>
        </w:rPr>
        <w:t>T</w:t>
      </w:r>
      <w:r w:rsidRPr="672A0CC5" w:rsidR="5AB09195">
        <w:rPr>
          <w:rFonts w:ascii="Calibri" w:hAnsi="Calibri" w:eastAsia="Calibri" w:cs="Calibri"/>
          <w:noProof w:val="0"/>
          <w:sz w:val="22"/>
          <w:szCs w:val="22"/>
          <w:lang w:val="en-GB"/>
        </w:rPr>
        <w:t xml:space="preserve">he research tool I will be using to </w:t>
      </w:r>
      <w:r w:rsidRPr="672A0CC5" w:rsidR="1E21E824">
        <w:rPr>
          <w:rFonts w:ascii="Calibri" w:hAnsi="Calibri" w:eastAsia="Calibri" w:cs="Calibri"/>
          <w:noProof w:val="0"/>
          <w:sz w:val="22"/>
          <w:szCs w:val="22"/>
          <w:lang w:val="en-GB"/>
        </w:rPr>
        <w:t>is the Mosaic approach.</w:t>
      </w:r>
      <w:r w:rsidRPr="672A0CC5" w:rsidR="1E21E824">
        <w:rPr>
          <w:rFonts w:ascii="Calibri" w:hAnsi="Calibri" w:eastAsia="Calibri" w:cs="Calibri"/>
          <w:noProof w:val="0"/>
          <w:sz w:val="22"/>
          <w:szCs w:val="22"/>
          <w:lang w:val="en-GB"/>
        </w:rPr>
        <w:t xml:space="preserve"> The Mosaic approach is when </w:t>
      </w:r>
      <w:r w:rsidRPr="672A0CC5" w:rsidR="6B52A123">
        <w:rPr>
          <w:rFonts w:ascii="Calibri" w:hAnsi="Calibri" w:eastAsia="Calibri" w:cs="Calibri"/>
          <w:noProof w:val="0"/>
          <w:sz w:val="22"/>
          <w:szCs w:val="22"/>
          <w:lang w:val="en-GB"/>
        </w:rPr>
        <w:t>researchers use a variety of methods to collect data</w:t>
      </w:r>
      <w:r w:rsidRPr="672A0CC5" w:rsidR="73B1BE67">
        <w:rPr>
          <w:rFonts w:ascii="Calibri" w:hAnsi="Calibri" w:eastAsia="Calibri" w:cs="Calibri"/>
          <w:noProof w:val="0"/>
          <w:sz w:val="22"/>
          <w:szCs w:val="22"/>
          <w:lang w:val="en-GB"/>
        </w:rPr>
        <w:t>, (Brown, 2022).</w:t>
      </w:r>
      <w:r w:rsidRPr="672A0CC5" w:rsidR="3EA79B1C">
        <w:rPr>
          <w:rFonts w:ascii="Calibri" w:hAnsi="Calibri" w:eastAsia="Calibri" w:cs="Calibri"/>
          <w:noProof w:val="0"/>
          <w:sz w:val="22"/>
          <w:szCs w:val="22"/>
          <w:lang w:val="en-GB"/>
        </w:rPr>
        <w:t xml:space="preserve"> Interviews and questionnaires are the</w:t>
      </w:r>
      <w:r w:rsidRPr="672A0CC5" w:rsidR="2FB47773">
        <w:rPr>
          <w:rFonts w:ascii="Calibri" w:hAnsi="Calibri" w:eastAsia="Calibri" w:cs="Calibri"/>
          <w:noProof w:val="0"/>
          <w:sz w:val="22"/>
          <w:szCs w:val="22"/>
          <w:lang w:val="en-GB"/>
        </w:rPr>
        <w:t xml:space="preserve"> tool</w:t>
      </w:r>
      <w:r w:rsidRPr="672A0CC5" w:rsidR="3EA79B1C">
        <w:rPr>
          <w:rFonts w:ascii="Calibri" w:hAnsi="Calibri" w:eastAsia="Calibri" w:cs="Calibri"/>
          <w:noProof w:val="0"/>
          <w:sz w:val="22"/>
          <w:szCs w:val="22"/>
          <w:lang w:val="en-GB"/>
        </w:rPr>
        <w:t xml:space="preserve">s I will be using to </w:t>
      </w:r>
      <w:r w:rsidRPr="672A0CC5" w:rsidR="6B92D37C">
        <w:rPr>
          <w:rFonts w:ascii="Calibri" w:hAnsi="Calibri" w:eastAsia="Calibri" w:cs="Calibri"/>
          <w:noProof w:val="0"/>
          <w:sz w:val="22"/>
          <w:szCs w:val="22"/>
          <w:lang w:val="en-GB"/>
        </w:rPr>
        <w:t xml:space="preserve">collect </w:t>
      </w:r>
      <w:r w:rsidRPr="672A0CC5" w:rsidR="3EA79B1C">
        <w:rPr>
          <w:rFonts w:ascii="Calibri" w:hAnsi="Calibri" w:eastAsia="Calibri" w:cs="Calibri"/>
          <w:noProof w:val="0"/>
          <w:sz w:val="22"/>
          <w:szCs w:val="22"/>
          <w:lang w:val="en-GB"/>
        </w:rPr>
        <w:t>the data asked in the research question</w:t>
      </w:r>
      <w:r w:rsidRPr="672A0CC5" w:rsidR="3CEC3CD7">
        <w:rPr>
          <w:rFonts w:ascii="Calibri" w:hAnsi="Calibri" w:eastAsia="Calibri" w:cs="Calibri"/>
          <w:noProof w:val="0"/>
          <w:sz w:val="22"/>
          <w:szCs w:val="22"/>
          <w:lang w:val="en-GB"/>
        </w:rPr>
        <w:t xml:space="preserve">. </w:t>
      </w:r>
      <w:r w:rsidRPr="672A0CC5" w:rsidR="4E1FADD4">
        <w:rPr>
          <w:rFonts w:ascii="Calibri" w:hAnsi="Calibri" w:eastAsia="Calibri" w:cs="Calibri"/>
          <w:noProof w:val="0"/>
          <w:sz w:val="22"/>
          <w:szCs w:val="22"/>
          <w:lang w:val="en-GB"/>
        </w:rPr>
        <w:t xml:space="preserve">I have chosen </w:t>
      </w:r>
      <w:r w:rsidRPr="672A0CC5" w:rsidR="7785E4E0">
        <w:rPr>
          <w:rFonts w:ascii="Calibri" w:hAnsi="Calibri" w:eastAsia="Calibri" w:cs="Calibri"/>
          <w:noProof w:val="0"/>
          <w:sz w:val="22"/>
          <w:szCs w:val="22"/>
          <w:lang w:val="en-GB"/>
        </w:rPr>
        <w:t xml:space="preserve">to use these tools as </w:t>
      </w:r>
      <w:r w:rsidRPr="672A0CC5" w:rsidR="7785E4E0">
        <w:rPr>
          <w:rFonts w:ascii="Calibri" w:hAnsi="Calibri" w:eastAsia="Calibri" w:cs="Calibri"/>
          <w:noProof w:val="0"/>
          <w:sz w:val="22"/>
          <w:szCs w:val="22"/>
          <w:lang w:val="en-GB"/>
        </w:rPr>
        <w:t>I feel they</w:t>
      </w:r>
      <w:r w:rsidRPr="672A0CC5" w:rsidR="7785E4E0">
        <w:rPr>
          <w:rFonts w:ascii="Calibri" w:hAnsi="Calibri" w:eastAsia="Calibri" w:cs="Calibri"/>
          <w:noProof w:val="0"/>
          <w:sz w:val="22"/>
          <w:szCs w:val="22"/>
          <w:lang w:val="en-GB"/>
        </w:rPr>
        <w:t xml:space="preserve"> best fit the requirements of the tasks. Questionnaires regarding </w:t>
      </w:r>
      <w:r w:rsidRPr="672A0CC5" w:rsidR="7785E4E0">
        <w:rPr>
          <w:rFonts w:ascii="Calibri" w:hAnsi="Calibri" w:eastAsia="Calibri" w:cs="Calibri"/>
          <w:noProof w:val="0"/>
          <w:sz w:val="22"/>
          <w:szCs w:val="22"/>
          <w:lang w:val="en-GB"/>
        </w:rPr>
        <w:t>AfL</w:t>
      </w:r>
      <w:r w:rsidRPr="672A0CC5" w:rsidR="7785E4E0">
        <w:rPr>
          <w:rFonts w:ascii="Calibri" w:hAnsi="Calibri" w:eastAsia="Calibri" w:cs="Calibri"/>
          <w:noProof w:val="0"/>
          <w:sz w:val="22"/>
          <w:szCs w:val="22"/>
          <w:lang w:val="en-GB"/>
        </w:rPr>
        <w:t xml:space="preserve"> and specific elements of </w:t>
      </w:r>
      <w:r w:rsidRPr="672A0CC5" w:rsidR="7785E4E0">
        <w:rPr>
          <w:rFonts w:ascii="Calibri" w:hAnsi="Calibri" w:eastAsia="Calibri" w:cs="Calibri"/>
          <w:noProof w:val="0"/>
          <w:sz w:val="22"/>
          <w:szCs w:val="22"/>
          <w:lang w:val="en-GB"/>
        </w:rPr>
        <w:t>AfL</w:t>
      </w:r>
      <w:r w:rsidRPr="672A0CC5" w:rsidR="7785E4E0">
        <w:rPr>
          <w:rFonts w:ascii="Calibri" w:hAnsi="Calibri" w:eastAsia="Calibri" w:cs="Calibri"/>
          <w:noProof w:val="0"/>
          <w:sz w:val="22"/>
          <w:szCs w:val="22"/>
          <w:lang w:val="en-GB"/>
        </w:rPr>
        <w:t>, will be sent out to KS2 staff</w:t>
      </w:r>
      <w:r w:rsidRPr="672A0CC5" w:rsidR="6C17059E">
        <w:rPr>
          <w:rFonts w:ascii="Calibri" w:hAnsi="Calibri" w:eastAsia="Calibri" w:cs="Calibri"/>
          <w:noProof w:val="0"/>
          <w:sz w:val="22"/>
          <w:szCs w:val="22"/>
          <w:lang w:val="en-GB"/>
        </w:rPr>
        <w:t>. And informal, semi structured interviews will be carried out by myself with six KS2 pupils.</w:t>
      </w:r>
    </w:p>
    <w:p w:rsidR="70FC3860" w:rsidP="70FC3860" w:rsidRDefault="70FC3860" w14:paraId="640BC466" w14:textId="5A665067">
      <w:pPr>
        <w:rPr>
          <w:highlight w:val="lightGray"/>
        </w:rPr>
      </w:pPr>
    </w:p>
    <w:p w:rsidR="74267F74" w:rsidP="70FC3860" w:rsidRDefault="74267F74" w14:paraId="39F0C40F" w14:textId="21940AFC">
      <w:pPr>
        <w:pStyle w:val="Normal"/>
      </w:pPr>
      <w:r w:rsidR="1C4DAF18">
        <w:rPr/>
        <w:t xml:space="preserve">Summative and formative assessments are the two basic </w:t>
      </w:r>
      <w:r w:rsidR="3D026CDD">
        <w:rPr/>
        <w:t>categories</w:t>
      </w:r>
      <w:r w:rsidR="1C4DAF18">
        <w:rPr/>
        <w:t xml:space="preserve"> of assessment within a mainstream school setting. These are often referred to as assessment for learning or assessment of learning.</w:t>
      </w:r>
      <w:r w:rsidR="30354015">
        <w:rPr/>
        <w:t xml:space="preserve"> Summative assessment is a way of understanding a </w:t>
      </w:r>
      <w:bookmarkStart w:name="_Int_MZGGopVP" w:id="121547541"/>
      <w:r w:rsidR="30354015">
        <w:rPr/>
        <w:t>learner</w:t>
      </w:r>
      <w:r w:rsidR="5A759285">
        <w:rPr/>
        <w:t>s</w:t>
      </w:r>
      <w:bookmarkEnd w:id="121547541"/>
      <w:r w:rsidR="30354015">
        <w:rPr/>
        <w:t xml:space="preserve"> overall understanding of a topic, often done as exams or tests, </w:t>
      </w:r>
      <w:r w:rsidR="30354015">
        <w:rPr/>
        <w:t>Nfer</w:t>
      </w:r>
      <w:r w:rsidR="30354015">
        <w:rPr/>
        <w:t xml:space="preserve"> (no date).</w:t>
      </w:r>
      <w:r w:rsidR="461D1A54">
        <w:rPr/>
        <w:t xml:space="preserve"> </w:t>
      </w:r>
      <w:r w:rsidR="0D15063F">
        <w:rPr/>
        <w:t xml:space="preserve">Whereas, </w:t>
      </w:r>
      <w:r w:rsidR="0D15063F">
        <w:rPr/>
        <w:t>p</w:t>
      </w:r>
      <w:r w:rsidR="74267F74">
        <w:rPr/>
        <w:t>roviding</w:t>
      </w:r>
      <w:r w:rsidR="74267F74">
        <w:rPr/>
        <w:t xml:space="preserve"> feedback to students throughout the learning process, resulting in improved learning outcomes,</w:t>
      </w:r>
      <w:r w:rsidR="4553550C">
        <w:rPr/>
        <w:t xml:space="preserve"> is known as</w:t>
      </w:r>
      <w:r w:rsidR="74267F74">
        <w:rPr/>
        <w:t xml:space="preserve"> formative </w:t>
      </w:r>
      <w:r w:rsidR="74267F74">
        <w:rPr/>
        <w:t>assessment</w:t>
      </w:r>
      <w:r w:rsidR="2B02E6E4">
        <w:rPr/>
        <w:t xml:space="preserve"> and</w:t>
      </w:r>
      <w:r w:rsidR="74267F74">
        <w:rPr/>
        <w:t xml:space="preserve"> is intended to support learning. Opportunities for formative assessment have been acknowledged by </w:t>
      </w:r>
      <w:r w:rsidR="3F258B10">
        <w:rPr/>
        <w:t>researchers</w:t>
      </w:r>
      <w:r w:rsidR="16546E56">
        <w:rPr/>
        <w:t>,</w:t>
      </w:r>
      <w:r w:rsidR="3F258B10">
        <w:rPr/>
        <w:t xml:space="preserve"> such as</w:t>
      </w:r>
      <w:r w:rsidR="74267F74">
        <w:rPr/>
        <w:t xml:space="preserve"> Black and William</w:t>
      </w:r>
      <w:r w:rsidR="0AD3A4D9">
        <w:rPr/>
        <w:t xml:space="preserve"> </w:t>
      </w:r>
      <w:r w:rsidR="7BFC1E85">
        <w:rPr/>
        <w:t>(</w:t>
      </w:r>
      <w:r w:rsidR="0AD3A4D9">
        <w:rPr/>
        <w:t>1998</w:t>
      </w:r>
      <w:r w:rsidR="6FFF8A8D">
        <w:rPr/>
        <w:t>)</w:t>
      </w:r>
      <w:r w:rsidR="05C0F92C">
        <w:rPr/>
        <w:t>,</w:t>
      </w:r>
      <w:r w:rsidR="0AD3A4D9">
        <w:rPr/>
        <w:t xml:space="preserve"> </w:t>
      </w:r>
      <w:r w:rsidR="74267F74">
        <w:rPr/>
        <w:t>a</w:t>
      </w:r>
      <w:r w:rsidR="74267F74">
        <w:rPr/>
        <w:t>s having a major positive impact on student learning.</w:t>
      </w:r>
    </w:p>
    <w:p w:rsidR="70FC3860" w:rsidP="672A0CC5" w:rsidRDefault="70FC3860" w14:paraId="73F44DBD" w14:textId="0680E6D1">
      <w:pPr>
        <w:pStyle w:val="Normal"/>
        <w:rPr>
          <w:rFonts w:ascii="Calibri" w:hAnsi="Calibri" w:eastAsia="Calibri" w:cs="Calibri"/>
          <w:noProof w:val="0"/>
          <w:sz w:val="22"/>
          <w:szCs w:val="22"/>
          <w:lang w:val="en-GB"/>
        </w:rPr>
      </w:pPr>
      <w:r w:rsidR="1EEC9532">
        <w:rPr/>
        <w:t>In 1994,</w:t>
      </w:r>
      <w:r w:rsidR="25532B96">
        <w:rPr/>
        <w:t xml:space="preserve"> </w:t>
      </w:r>
      <w:r w:rsidR="5FC7023C">
        <w:rPr/>
        <w:t xml:space="preserve">"The Assessment Reform Group" introduced the </w:t>
      </w:r>
      <w:r w:rsidR="5B64E963">
        <w:rPr/>
        <w:t>terminology</w:t>
      </w:r>
      <w:r w:rsidR="5FC7023C">
        <w:rPr/>
        <w:t xml:space="preserve"> </w:t>
      </w:r>
      <w:r w:rsidR="5FC7023C">
        <w:rPr/>
        <w:t>of Assessment for Learning to educators and the education industry, as the term was not widely acknowledged.</w:t>
      </w:r>
      <w:r w:rsidR="6047B000">
        <w:rPr/>
        <w:t xml:space="preserve"> Before this terminology, </w:t>
      </w:r>
      <w:r w:rsidR="6047B000">
        <w:rPr/>
        <w:t>AfL</w:t>
      </w:r>
      <w:r w:rsidR="6047B000">
        <w:rPr/>
        <w:t xml:space="preserve"> had been used for centuries.</w:t>
      </w:r>
      <w:r w:rsidR="3D6BC44B">
        <w:rPr/>
        <w:t xml:space="preserve"> </w:t>
      </w:r>
      <w:r w:rsidR="75AA1318">
        <w:rPr/>
        <w:t xml:space="preserve">The ARG examined and explored the idea of AFL and conducted research on the impact assessments had on students. The ARG was able to introduce and broaden the concept of Assessment for Learning throughout the educational system by focusing on policy makers in the government, authorities, and schools, as well as teachers and other educators, </w:t>
      </w:r>
      <w:r w:rsidRPr="672A0CC5" w:rsidR="75AA13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ARG- Nuffield Foundation, 2021).</w:t>
      </w:r>
      <w:r w:rsidRPr="672A0CC5" w:rsidR="63B3FCD1">
        <w:rPr>
          <w:rFonts w:ascii="Calibri" w:hAnsi="Calibri" w:eastAsia="Calibri" w:cs="Calibri" w:asciiTheme="minorAscii" w:hAnsiTheme="minorAscii" w:eastAsiaTheme="minorAscii" w:cstheme="minorAscii"/>
          <w:sz w:val="22"/>
          <w:szCs w:val="22"/>
        </w:rPr>
        <w:t xml:space="preserve"> </w:t>
      </w:r>
      <w:r w:rsidR="36FA0245">
        <w:rPr/>
        <w:t>According to Black and Wiliam</w:t>
      </w:r>
      <w:r w:rsidR="39A04746">
        <w:rPr/>
        <w:t xml:space="preserve"> (1996)</w:t>
      </w:r>
      <w:r w:rsidR="36FA0245">
        <w:rPr/>
        <w:t xml:space="preserve">, pupils can learn at a rate that is thought to be </w:t>
      </w:r>
      <w:r w:rsidR="36FA0245">
        <w:rPr/>
        <w:t>nearly twice</w:t>
      </w:r>
      <w:r w:rsidR="36FA0245">
        <w:rPr/>
        <w:t xml:space="preserve"> as fast, if teachers were to incorporate formative assessments into their lesson plans. According to Hattie's study, formative evaluation in the classroom causes actual differences in student achievement.</w:t>
      </w:r>
      <w:r w:rsidR="7FF3B36A">
        <w:rPr/>
        <w:t xml:space="preserve"> John Hattie is a researcher in education and is kn</w:t>
      </w:r>
      <w:r w:rsidR="65ACBC67">
        <w:rPr/>
        <w:t>own for the publication of his two books, Visible Learning and Visible Learning for Teachers</w:t>
      </w:r>
      <w:r w:rsidR="38B6345A">
        <w:rPr/>
        <w:t>. “Visible Learning” discussed the findings of more than 800 meta-analysis</w:t>
      </w:r>
      <w:r w:rsidR="68A1E362">
        <w:rPr/>
        <w:t xml:space="preserve"> relating to the achievement of pupils</w:t>
      </w:r>
      <w:r w:rsidR="7C634262">
        <w:rPr/>
        <w:t xml:space="preserve">, </w:t>
      </w:r>
      <w:r w:rsidRPr="672A0CC5" w:rsidR="7C634262">
        <w:rPr>
          <w:rFonts w:ascii="Calibri" w:hAnsi="Calibri" w:eastAsia="Calibri" w:cs="Calibri"/>
          <w:noProof w:val="0"/>
          <w:sz w:val="22"/>
          <w:szCs w:val="22"/>
          <w:lang w:val="en-GB"/>
        </w:rPr>
        <w:t>(Hattie, 2009).</w:t>
      </w:r>
      <w:r w:rsidRPr="672A0CC5" w:rsidR="178FDC10">
        <w:rPr>
          <w:rFonts w:ascii="Calibri" w:hAnsi="Calibri" w:eastAsia="Calibri" w:cs="Calibri"/>
          <w:noProof w:val="0"/>
          <w:sz w:val="22"/>
          <w:szCs w:val="22"/>
          <w:lang w:val="en-GB"/>
        </w:rPr>
        <w:t xml:space="preserve"> </w:t>
      </w:r>
      <w:r w:rsidRPr="672A0CC5" w:rsidR="55FCD1CC">
        <w:rPr>
          <w:rFonts w:ascii="Calibri" w:hAnsi="Calibri" w:eastAsia="Calibri" w:cs="Calibri"/>
          <w:noProof w:val="0"/>
          <w:sz w:val="22"/>
          <w:szCs w:val="22"/>
          <w:lang w:val="en-GB"/>
        </w:rPr>
        <w:t xml:space="preserve">He claims that one of the most </w:t>
      </w:r>
      <w:r w:rsidRPr="672A0CC5" w:rsidR="55FCD1CC">
        <w:rPr>
          <w:rFonts w:ascii="Calibri" w:hAnsi="Calibri" w:eastAsia="Calibri" w:cs="Calibri"/>
          <w:noProof w:val="0"/>
          <w:sz w:val="22"/>
          <w:szCs w:val="22"/>
          <w:lang w:val="en-GB"/>
        </w:rPr>
        <w:t>important factors</w:t>
      </w:r>
      <w:r w:rsidRPr="672A0CC5" w:rsidR="55FCD1CC">
        <w:rPr>
          <w:rFonts w:ascii="Calibri" w:hAnsi="Calibri" w:eastAsia="Calibri" w:cs="Calibri"/>
          <w:noProof w:val="0"/>
          <w:sz w:val="22"/>
          <w:szCs w:val="22"/>
          <w:lang w:val="en-GB"/>
        </w:rPr>
        <w:t xml:space="preserve"> in a child's success is feedback which is based on 15 years of educational research.</w:t>
      </w:r>
      <w:r w:rsidRPr="672A0CC5" w:rsidR="354F4465">
        <w:rPr>
          <w:rFonts w:ascii="Calibri" w:hAnsi="Calibri" w:eastAsia="Calibri" w:cs="Calibri" w:asciiTheme="minorAscii" w:hAnsiTheme="minorAscii" w:eastAsiaTheme="minorAscii" w:cstheme="minorAscii"/>
          <w:noProof w:val="0"/>
          <w:sz w:val="22"/>
          <w:szCs w:val="22"/>
          <w:lang w:val="en-GB"/>
        </w:rPr>
        <w:t xml:space="preserve"> H</w:t>
      </w:r>
      <w:r w:rsidRPr="672A0CC5" w:rsidR="0F32D6D3">
        <w:rPr>
          <w:rFonts w:ascii="Calibri" w:hAnsi="Calibri" w:eastAsia="Calibri" w:cs="Calibri" w:asciiTheme="minorAscii" w:hAnsiTheme="minorAscii" w:eastAsiaTheme="minorAscii" w:cstheme="minorAscii"/>
          <w:noProof w:val="0"/>
          <w:sz w:val="22"/>
          <w:szCs w:val="22"/>
          <w:lang w:val="en-GB"/>
        </w:rPr>
        <w:t>attie</w:t>
      </w:r>
      <w:r w:rsidRPr="672A0CC5" w:rsidR="354F4465">
        <w:rPr>
          <w:rFonts w:ascii="Calibri" w:hAnsi="Calibri" w:eastAsia="Calibri" w:cs="Calibri" w:asciiTheme="minorAscii" w:hAnsiTheme="minorAscii" w:eastAsiaTheme="minorAscii" w:cstheme="minorAscii"/>
          <w:noProof w:val="0"/>
          <w:sz w:val="22"/>
          <w:szCs w:val="22"/>
          <w:lang w:val="en-GB"/>
        </w:rPr>
        <w:t xml:space="preserve"> also claims that </w:t>
      </w:r>
      <w:r w:rsidRPr="672A0CC5" w:rsidR="354F4465">
        <w:rPr>
          <w:rFonts w:ascii="Calibri" w:hAnsi="Calibri" w:eastAsia="Calibri" w:cs="Calibri" w:asciiTheme="minorAscii" w:hAnsiTheme="minorAscii" w:eastAsiaTheme="minorAscii" w:cstheme="minorAscii"/>
          <w:noProof w:val="0"/>
          <w:sz w:val="22"/>
          <w:szCs w:val="22"/>
          <w:lang w:val="en-GB"/>
        </w:rPr>
        <w:t>fe</w:t>
      </w:r>
      <w:r w:rsidRPr="672A0CC5" w:rsidR="354F44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edback</w:t>
      </w:r>
      <w:r w:rsidRPr="672A0CC5" w:rsidR="354F44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needs to be useable and useful when helping a student to improve, (Hattie &amp; Anderman, 2020). </w:t>
      </w:r>
      <w:r w:rsidRPr="672A0CC5" w:rsidR="178FDC10">
        <w:rPr>
          <w:rFonts w:ascii="Calibri" w:hAnsi="Calibri" w:eastAsia="Calibri" w:cs="Calibri"/>
          <w:noProof w:val="0"/>
          <w:sz w:val="22"/>
          <w:szCs w:val="22"/>
          <w:lang w:val="en-GB"/>
        </w:rPr>
        <w:t>In order to</w:t>
      </w:r>
      <w:r w:rsidRPr="672A0CC5" w:rsidR="178FDC10">
        <w:rPr>
          <w:rFonts w:ascii="Calibri" w:hAnsi="Calibri" w:eastAsia="Calibri" w:cs="Calibri"/>
          <w:noProof w:val="0"/>
          <w:sz w:val="22"/>
          <w:szCs w:val="22"/>
          <w:lang w:val="en-GB"/>
        </w:rPr>
        <w:t xml:space="preserve"> maximise learning potential, Visible Learning encourages teachers to evaluate the progress of their pupils and continuously improve their teaching strategies</w:t>
      </w:r>
      <w:r w:rsidRPr="672A0CC5" w:rsidR="0704228F">
        <w:rPr>
          <w:rFonts w:ascii="Calibri" w:hAnsi="Calibri" w:eastAsia="Calibri" w:cs="Calibri"/>
          <w:noProof w:val="0"/>
          <w:sz w:val="22"/>
          <w:szCs w:val="22"/>
          <w:lang w:val="en-GB"/>
        </w:rPr>
        <w:t>, (Structural Learning, no date)</w:t>
      </w:r>
      <w:r w:rsidRPr="672A0CC5" w:rsidR="6CC5C16D">
        <w:rPr>
          <w:rFonts w:ascii="Calibri" w:hAnsi="Calibri" w:eastAsia="Calibri" w:cs="Calibri"/>
          <w:noProof w:val="0"/>
          <w:sz w:val="22"/>
          <w:szCs w:val="22"/>
          <w:lang w:val="en-GB"/>
        </w:rPr>
        <w:t>.</w:t>
      </w:r>
    </w:p>
    <w:p w:rsidR="70FC3860" w:rsidP="672A0CC5" w:rsidRDefault="70FC3860" w14:paraId="3033CF9A" w14:textId="4CF709C4">
      <w:pPr>
        <w:pStyle w:val="Normal"/>
        <w:rPr>
          <w:rFonts w:ascii="Calibri" w:hAnsi="Calibri" w:eastAsia="Calibri" w:cs="Calibri"/>
          <w:noProof w:val="0"/>
          <w:sz w:val="22"/>
          <w:szCs w:val="22"/>
          <w:lang w:val="en-GB"/>
        </w:rPr>
      </w:pPr>
      <w:r w:rsidRPr="672A0CC5" w:rsidR="15305078">
        <w:rPr>
          <w:rFonts w:ascii="Calibri" w:hAnsi="Calibri" w:eastAsia="Calibri" w:cs="Calibri"/>
          <w:noProof w:val="0"/>
          <w:sz w:val="22"/>
          <w:szCs w:val="22"/>
          <w:lang w:val="en-GB"/>
        </w:rPr>
        <w:t xml:space="preserve">Live marking is </w:t>
      </w:r>
      <w:r w:rsidRPr="672A0CC5" w:rsidR="15305078">
        <w:rPr>
          <w:rFonts w:ascii="Calibri" w:hAnsi="Calibri" w:eastAsia="Calibri" w:cs="Calibri"/>
          <w:noProof w:val="0"/>
          <w:sz w:val="22"/>
          <w:szCs w:val="22"/>
          <w:lang w:val="en-GB"/>
        </w:rPr>
        <w:t>frequently</w:t>
      </w:r>
      <w:r w:rsidRPr="672A0CC5" w:rsidR="15305078">
        <w:rPr>
          <w:rFonts w:ascii="Calibri" w:hAnsi="Calibri" w:eastAsia="Calibri" w:cs="Calibri"/>
          <w:noProof w:val="0"/>
          <w:sz w:val="22"/>
          <w:szCs w:val="22"/>
          <w:lang w:val="en-GB"/>
        </w:rPr>
        <w:t xml:space="preserve"> regarded as a beneficial method of assessment in learning (</w:t>
      </w:r>
      <w:r w:rsidRPr="672A0CC5" w:rsidR="15305078">
        <w:rPr>
          <w:rFonts w:ascii="Calibri" w:hAnsi="Calibri" w:eastAsia="Calibri" w:cs="Calibri"/>
          <w:noProof w:val="0"/>
          <w:sz w:val="22"/>
          <w:szCs w:val="22"/>
          <w:lang w:val="en-GB"/>
        </w:rPr>
        <w:t>AfL</w:t>
      </w:r>
      <w:r w:rsidRPr="672A0CC5" w:rsidR="15305078">
        <w:rPr>
          <w:rFonts w:ascii="Calibri" w:hAnsi="Calibri" w:eastAsia="Calibri" w:cs="Calibri"/>
          <w:noProof w:val="0"/>
          <w:sz w:val="22"/>
          <w:szCs w:val="22"/>
          <w:lang w:val="en-GB"/>
        </w:rPr>
        <w:t xml:space="preserve">) because it is done in-lesson and gives students immediate feedback, allowing them to </w:t>
      </w:r>
      <w:r w:rsidRPr="672A0CC5" w:rsidR="15305078">
        <w:rPr>
          <w:rFonts w:ascii="Calibri" w:hAnsi="Calibri" w:eastAsia="Calibri" w:cs="Calibri"/>
          <w:noProof w:val="0"/>
          <w:sz w:val="22"/>
          <w:szCs w:val="22"/>
          <w:lang w:val="en-GB"/>
        </w:rPr>
        <w:t>immediately</w:t>
      </w:r>
      <w:r w:rsidRPr="672A0CC5" w:rsidR="15305078">
        <w:rPr>
          <w:rFonts w:ascii="Calibri" w:hAnsi="Calibri" w:eastAsia="Calibri" w:cs="Calibri"/>
          <w:noProof w:val="0"/>
          <w:sz w:val="22"/>
          <w:szCs w:val="22"/>
          <w:lang w:val="en-GB"/>
        </w:rPr>
        <w:t xml:space="preserve"> improve their work. This is contrasted with </w:t>
      </w:r>
      <w:r w:rsidRPr="672A0CC5" w:rsidR="15305078">
        <w:rPr>
          <w:rFonts w:ascii="Calibri" w:hAnsi="Calibri" w:eastAsia="Calibri" w:cs="Calibri"/>
          <w:noProof w:val="0"/>
          <w:sz w:val="22"/>
          <w:szCs w:val="22"/>
          <w:lang w:val="en-GB"/>
        </w:rPr>
        <w:t>providing</w:t>
      </w:r>
      <w:r w:rsidRPr="672A0CC5" w:rsidR="15305078">
        <w:rPr>
          <w:rFonts w:ascii="Calibri" w:hAnsi="Calibri" w:eastAsia="Calibri" w:cs="Calibri"/>
          <w:noProof w:val="0"/>
          <w:sz w:val="22"/>
          <w:szCs w:val="22"/>
          <w:lang w:val="en-GB"/>
        </w:rPr>
        <w:t xml:space="preserve"> written feedback or marking work after a lesson</w:t>
      </w:r>
      <w:r w:rsidRPr="672A0CC5" w:rsidR="71DE9613">
        <w:rPr>
          <w:rFonts w:ascii="Calibri" w:hAnsi="Calibri" w:eastAsia="Calibri" w:cs="Calibri"/>
          <w:noProof w:val="0"/>
          <w:sz w:val="22"/>
          <w:szCs w:val="22"/>
          <w:lang w:val="en-GB"/>
        </w:rPr>
        <w:t xml:space="preserve">, </w:t>
      </w:r>
      <w:r w:rsidRPr="672A0CC5" w:rsidR="15305078">
        <w:rPr>
          <w:rFonts w:ascii="Calibri" w:hAnsi="Calibri" w:eastAsia="Calibri" w:cs="Calibri"/>
          <w:noProof w:val="0"/>
          <w:sz w:val="22"/>
          <w:szCs w:val="22"/>
          <w:lang w:val="en-GB"/>
        </w:rPr>
        <w:t>(</w:t>
      </w:r>
      <w:r w:rsidRPr="672A0CC5" w:rsidR="15305078">
        <w:rPr>
          <w:rFonts w:ascii="Calibri" w:hAnsi="Calibri" w:eastAsia="Calibri" w:cs="Calibri"/>
          <w:noProof w:val="0"/>
          <w:sz w:val="22"/>
          <w:szCs w:val="22"/>
          <w:lang w:val="en-GB"/>
        </w:rPr>
        <w:t>McKenzie, 2022). According to Carol Dweck,</w:t>
      </w:r>
      <w:r w:rsidRPr="672A0CC5" w:rsidR="2470CA5C">
        <w:rPr>
          <w:rFonts w:ascii="Calibri" w:hAnsi="Calibri" w:eastAsia="Calibri" w:cs="Calibri"/>
          <w:noProof w:val="0"/>
          <w:sz w:val="22"/>
          <w:szCs w:val="22"/>
          <w:lang w:val="en-GB"/>
        </w:rPr>
        <w:t xml:space="preserve"> American psychologist known for her work on motivation and mindset</w:t>
      </w:r>
      <w:r w:rsidRPr="672A0CC5" w:rsidR="1B7874BD">
        <w:rPr>
          <w:rFonts w:ascii="Calibri" w:hAnsi="Calibri" w:eastAsia="Calibri" w:cs="Calibri"/>
          <w:noProof w:val="0"/>
          <w:sz w:val="22"/>
          <w:szCs w:val="22"/>
          <w:lang w:val="en-GB"/>
        </w:rPr>
        <w:t xml:space="preserve"> (Dweck, 2012),</w:t>
      </w:r>
      <w:r w:rsidRPr="672A0CC5" w:rsidR="15305078">
        <w:rPr>
          <w:rFonts w:ascii="Calibri" w:hAnsi="Calibri" w:eastAsia="Calibri" w:cs="Calibri"/>
          <w:noProof w:val="0"/>
          <w:sz w:val="22"/>
          <w:szCs w:val="22"/>
          <w:lang w:val="en-GB"/>
        </w:rPr>
        <w:t xml:space="preserve"> a student's ability to achieve more depends heavily on their mindset. The feedback that teachers </w:t>
      </w:r>
      <w:r w:rsidRPr="672A0CC5" w:rsidR="15305078">
        <w:rPr>
          <w:rFonts w:ascii="Calibri" w:hAnsi="Calibri" w:eastAsia="Calibri" w:cs="Calibri"/>
          <w:noProof w:val="0"/>
          <w:sz w:val="22"/>
          <w:szCs w:val="22"/>
          <w:lang w:val="en-GB"/>
        </w:rPr>
        <w:t>provide</w:t>
      </w:r>
      <w:r w:rsidRPr="672A0CC5" w:rsidR="15305078">
        <w:rPr>
          <w:rFonts w:ascii="Calibri" w:hAnsi="Calibri" w:eastAsia="Calibri" w:cs="Calibri"/>
          <w:noProof w:val="0"/>
          <w:sz w:val="22"/>
          <w:szCs w:val="22"/>
          <w:lang w:val="en-GB"/>
        </w:rPr>
        <w:t xml:space="preserve"> their pupils can either inspire a child to select a challenge and boost achievement or push the</w:t>
      </w:r>
      <w:r w:rsidRPr="672A0CC5" w:rsidR="477125A0">
        <w:rPr>
          <w:rFonts w:ascii="Calibri" w:hAnsi="Calibri" w:eastAsia="Calibri" w:cs="Calibri"/>
          <w:noProof w:val="0"/>
          <w:sz w:val="22"/>
          <w:szCs w:val="22"/>
          <w:lang w:val="en-GB"/>
        </w:rPr>
        <w:t>m to do the opposite</w:t>
      </w:r>
      <w:r w:rsidRPr="672A0CC5" w:rsidR="0ABE3E43">
        <w:rPr>
          <w:rFonts w:ascii="Calibri" w:hAnsi="Calibri" w:eastAsia="Calibri" w:cs="Calibri"/>
          <w:noProof w:val="0"/>
          <w:sz w:val="22"/>
          <w:szCs w:val="22"/>
          <w:lang w:val="en-GB"/>
        </w:rPr>
        <w:t>, (Dweck, 2017).</w:t>
      </w:r>
      <w:r w:rsidRPr="672A0CC5" w:rsidR="15305078">
        <w:rPr>
          <w:rFonts w:ascii="Calibri" w:hAnsi="Calibri" w:eastAsia="Calibri" w:cs="Calibri"/>
          <w:noProof w:val="0"/>
          <w:sz w:val="22"/>
          <w:szCs w:val="22"/>
          <w:lang w:val="en-GB"/>
        </w:rPr>
        <w:t xml:space="preserve"> Teacher practise has a significant impact on student thinking</w:t>
      </w:r>
      <w:r w:rsidRPr="672A0CC5" w:rsidR="591F2CAD">
        <w:rPr>
          <w:rFonts w:ascii="Calibri" w:hAnsi="Calibri" w:eastAsia="Calibri" w:cs="Calibri"/>
          <w:noProof w:val="0"/>
          <w:sz w:val="22"/>
          <w:szCs w:val="22"/>
          <w:lang w:val="en-GB"/>
        </w:rPr>
        <w:t>, (Armstrong, 2019).</w:t>
      </w:r>
    </w:p>
    <w:p w:rsidR="70FC3860" w:rsidP="672A0CC5" w:rsidRDefault="70FC3860" w14:paraId="2245E461" w14:textId="3B7D80C6">
      <w:pPr>
        <w:pStyle w:val="Normal"/>
        <w:rPr>
          <w:rFonts w:ascii="Calibri" w:hAnsi="Calibri" w:eastAsia="Calibri" w:cs="Calibri"/>
          <w:noProof w:val="0"/>
          <w:sz w:val="22"/>
          <w:szCs w:val="22"/>
          <w:lang w:val="en-GB"/>
        </w:rPr>
      </w:pPr>
      <w:r w:rsidRPr="672A0CC5" w:rsidR="21323211">
        <w:rPr>
          <w:rFonts w:ascii="Calibri" w:hAnsi="Calibri" w:eastAsia="Calibri" w:cs="Calibri"/>
          <w:noProof w:val="0"/>
          <w:sz w:val="22"/>
          <w:szCs w:val="22"/>
          <w:lang w:val="en-GB"/>
        </w:rPr>
        <w:t>Although my research topic focuses on AfL as a whole, it does delve further into some of its more particular components. AfL is often described as having four components: questioning, feedback, peer and self-assessment, and sharing success criteria</w:t>
      </w:r>
      <w:r w:rsidRPr="672A0CC5" w:rsidR="57642AD4">
        <w:rPr>
          <w:rFonts w:ascii="Calibri" w:hAnsi="Calibri" w:eastAsia="Calibri" w:cs="Calibri"/>
          <w:noProof w:val="0"/>
          <w:sz w:val="22"/>
          <w:szCs w:val="22"/>
          <w:lang w:val="en-GB"/>
        </w:rPr>
        <w:t xml:space="preserve"> (Flórez &amp; Sammons, 2013)</w:t>
      </w:r>
      <w:r w:rsidRPr="672A0CC5" w:rsidR="21323211">
        <w:rPr>
          <w:rFonts w:ascii="Calibri" w:hAnsi="Calibri" w:eastAsia="Calibri" w:cs="Calibri"/>
          <w:noProof w:val="0"/>
          <w:sz w:val="22"/>
          <w:szCs w:val="22"/>
          <w:lang w:val="en-GB"/>
        </w:rPr>
        <w:t xml:space="preserve">. I've chosen to focus a portion of my research on the idea of "sharing success criteria." </w:t>
      </w:r>
      <w:r w:rsidRPr="672A0CC5" w:rsidR="1988554A">
        <w:rPr>
          <w:rFonts w:ascii="Calibri" w:hAnsi="Calibri" w:eastAsia="Calibri" w:cs="Calibri"/>
          <w:noProof w:val="0"/>
          <w:sz w:val="22"/>
          <w:szCs w:val="22"/>
          <w:lang w:val="en-GB"/>
        </w:rPr>
        <w:t>I have done this since the majority of the students have responded well to my own experiences in which I've shared the success criteria. I did this in a variety of ways, such as by always sharing the learning objective, letting the class decide together what success would look like, giving them a checklist of work they needed to include with space for them to add their own, and providing them with access to "WAGOLL's" (what a good one looks like) or "WABOLL's" (what a bad one looks like).</w:t>
      </w:r>
      <w:r w:rsidRPr="672A0CC5" w:rsidR="4DF2302D">
        <w:rPr>
          <w:rFonts w:ascii="Calibri" w:hAnsi="Calibri" w:eastAsia="Calibri" w:cs="Calibri"/>
          <w:noProof w:val="0"/>
          <w:sz w:val="22"/>
          <w:szCs w:val="22"/>
          <w:lang w:val="en-GB"/>
        </w:rPr>
        <w:t xml:space="preserve"> Therefore I</w:t>
      </w:r>
      <w:r w:rsidRPr="672A0CC5" w:rsidR="455967D9">
        <w:rPr>
          <w:rFonts w:ascii="Calibri" w:hAnsi="Calibri" w:eastAsia="Calibri" w:cs="Calibri"/>
          <w:noProof w:val="0"/>
          <w:sz w:val="22"/>
          <w:szCs w:val="22"/>
          <w:lang w:val="en-GB"/>
        </w:rPr>
        <w:t xml:space="preserve"> wanted to use</w:t>
      </w:r>
      <w:r w:rsidRPr="672A0CC5" w:rsidR="4DF2302D">
        <w:rPr>
          <w:rFonts w:ascii="Calibri" w:hAnsi="Calibri" w:eastAsia="Calibri" w:cs="Calibri"/>
          <w:noProof w:val="0"/>
          <w:sz w:val="22"/>
          <w:szCs w:val="22"/>
          <w:lang w:val="en-GB"/>
        </w:rPr>
        <w:t xml:space="preserve"> this research opportunity to collect data from teachers about what their experiences and opinions are in regard to AfL, and more specifically </w:t>
      </w:r>
      <w:r w:rsidRPr="672A0CC5" w:rsidR="3ADC1644">
        <w:rPr>
          <w:rFonts w:ascii="Calibri" w:hAnsi="Calibri" w:eastAsia="Calibri" w:cs="Calibri"/>
          <w:noProof w:val="0"/>
          <w:sz w:val="22"/>
          <w:szCs w:val="22"/>
          <w:lang w:val="en-GB"/>
        </w:rPr>
        <w:t xml:space="preserve">the </w:t>
      </w:r>
      <w:r w:rsidRPr="672A0CC5" w:rsidR="4DF2302D">
        <w:rPr>
          <w:rFonts w:ascii="Calibri" w:hAnsi="Calibri" w:eastAsia="Calibri" w:cs="Calibri"/>
          <w:noProof w:val="0"/>
          <w:sz w:val="22"/>
          <w:szCs w:val="22"/>
          <w:lang w:val="en-GB"/>
        </w:rPr>
        <w:t xml:space="preserve">sharing </w:t>
      </w:r>
      <w:r w:rsidRPr="672A0CC5" w:rsidR="514C30A6">
        <w:rPr>
          <w:rFonts w:ascii="Calibri" w:hAnsi="Calibri" w:eastAsia="Calibri" w:cs="Calibri"/>
          <w:noProof w:val="0"/>
          <w:sz w:val="22"/>
          <w:szCs w:val="22"/>
          <w:lang w:val="en-GB"/>
        </w:rPr>
        <w:t xml:space="preserve">of </w:t>
      </w:r>
      <w:r w:rsidRPr="672A0CC5" w:rsidR="4DF2302D">
        <w:rPr>
          <w:rFonts w:ascii="Calibri" w:hAnsi="Calibri" w:eastAsia="Calibri" w:cs="Calibri"/>
          <w:noProof w:val="0"/>
          <w:sz w:val="22"/>
          <w:szCs w:val="22"/>
          <w:lang w:val="en-GB"/>
        </w:rPr>
        <w:t>success criteria.</w:t>
      </w:r>
    </w:p>
    <w:p w:rsidR="70FC3860" w:rsidP="672A0CC5" w:rsidRDefault="70FC3860" w14:paraId="55A1B7D8" w14:textId="0652118A">
      <w:pPr>
        <w:pStyle w:val="Normal"/>
        <w:rPr>
          <w:rFonts w:ascii="Calibri" w:hAnsi="Calibri" w:eastAsia="Calibri" w:cs="Calibri"/>
          <w:noProof w:val="0"/>
          <w:sz w:val="22"/>
          <w:szCs w:val="22"/>
          <w:lang w:val="en-GB"/>
        </w:rPr>
      </w:pPr>
      <w:r w:rsidRPr="672A0CC5" w:rsidR="1BD6CAF9">
        <w:rPr>
          <w:rFonts w:ascii="Calibri" w:hAnsi="Calibri" w:eastAsia="Calibri" w:cs="Calibri"/>
          <w:noProof w:val="0"/>
          <w:sz w:val="22"/>
          <w:szCs w:val="22"/>
          <w:lang w:val="en-GB"/>
        </w:rPr>
        <w:t xml:space="preserve">According to John Hattie, the need of communicating learning objectives is crucial since it </w:t>
      </w:r>
      <w:r w:rsidRPr="672A0CC5" w:rsidR="32049DE6">
        <w:rPr>
          <w:rFonts w:ascii="Calibri" w:hAnsi="Calibri" w:eastAsia="Calibri" w:cs="Calibri"/>
          <w:noProof w:val="0"/>
          <w:sz w:val="22"/>
          <w:szCs w:val="22"/>
          <w:lang w:val="en-GB"/>
        </w:rPr>
        <w:t>can then be</w:t>
      </w:r>
      <w:r w:rsidRPr="672A0CC5" w:rsidR="1BD6CAF9">
        <w:rPr>
          <w:rFonts w:ascii="Calibri" w:hAnsi="Calibri" w:eastAsia="Calibri" w:cs="Calibri"/>
          <w:noProof w:val="0"/>
          <w:sz w:val="22"/>
          <w:szCs w:val="22"/>
          <w:lang w:val="en-GB"/>
        </w:rPr>
        <w:t xml:space="preserve"> assumed that both the teacher and the students are aware of what is happening in the classroom and what the students should be learning as a result of their actions</w:t>
      </w:r>
      <w:r w:rsidRPr="672A0CC5" w:rsidR="0B724C0F">
        <w:rPr>
          <w:rFonts w:ascii="Calibri" w:hAnsi="Calibri" w:eastAsia="Calibri" w:cs="Calibri"/>
          <w:noProof w:val="0"/>
          <w:sz w:val="22"/>
          <w:szCs w:val="22"/>
          <w:lang w:val="en-GB"/>
        </w:rPr>
        <w:t xml:space="preserve">, (Hattie, 2010). </w:t>
      </w:r>
      <w:r w:rsidRPr="672A0CC5" w:rsidR="4CACFA3D">
        <w:rPr>
          <w:rFonts w:ascii="Calibri" w:hAnsi="Calibri" w:eastAsia="Calibri" w:cs="Calibri"/>
          <w:noProof w:val="0"/>
          <w:sz w:val="22"/>
          <w:szCs w:val="22"/>
          <w:lang w:val="en-GB"/>
        </w:rPr>
        <w:t>With no learning aim or objective, students could struggle to understanding the purpose of the lesson and therefore not reach their potential for that lesson. This can be discouraging for the pupils and, as s</w:t>
      </w:r>
      <w:r w:rsidRPr="672A0CC5" w:rsidR="76503905">
        <w:rPr>
          <w:rFonts w:ascii="Calibri" w:hAnsi="Calibri" w:eastAsia="Calibri" w:cs="Calibri"/>
          <w:noProof w:val="0"/>
          <w:sz w:val="22"/>
          <w:szCs w:val="22"/>
          <w:lang w:val="en-GB"/>
        </w:rPr>
        <w:t>uggested</w:t>
      </w:r>
      <w:r w:rsidRPr="672A0CC5" w:rsidR="4CACFA3D">
        <w:rPr>
          <w:rFonts w:ascii="Calibri" w:hAnsi="Calibri" w:eastAsia="Calibri" w:cs="Calibri"/>
          <w:noProof w:val="0"/>
          <w:sz w:val="22"/>
          <w:szCs w:val="22"/>
          <w:lang w:val="en-GB"/>
        </w:rPr>
        <w:t xml:space="preserve"> by Carol Dweck, can alter the mindset </w:t>
      </w:r>
      <w:r w:rsidRPr="672A0CC5" w:rsidR="526CD7AA">
        <w:rPr>
          <w:rFonts w:ascii="Calibri" w:hAnsi="Calibri" w:eastAsia="Calibri" w:cs="Calibri"/>
          <w:noProof w:val="0"/>
          <w:sz w:val="22"/>
          <w:szCs w:val="22"/>
          <w:lang w:val="en-GB"/>
        </w:rPr>
        <w:t>for motivation, leaving them more likely to be unsucessful in achieving the lesson aim</w:t>
      </w:r>
      <w:r w:rsidRPr="672A0CC5" w:rsidR="055424B6">
        <w:rPr>
          <w:rFonts w:ascii="Calibri" w:hAnsi="Calibri" w:eastAsia="Calibri" w:cs="Calibri"/>
          <w:noProof w:val="0"/>
          <w:sz w:val="22"/>
          <w:szCs w:val="22"/>
          <w:lang w:val="en-GB"/>
        </w:rPr>
        <w:t>, (2</w:t>
      </w:r>
      <w:r w:rsidRPr="672A0CC5" w:rsidR="6AC4BEA7">
        <w:rPr>
          <w:rFonts w:ascii="Calibri" w:hAnsi="Calibri" w:eastAsia="Calibri" w:cs="Calibri"/>
          <w:noProof w:val="0"/>
          <w:sz w:val="22"/>
          <w:szCs w:val="22"/>
          <w:lang w:val="en-GB"/>
        </w:rPr>
        <w:t>.</w:t>
      </w:r>
      <w:r w:rsidRPr="672A0CC5" w:rsidR="055424B6">
        <w:rPr>
          <w:rFonts w:ascii="Calibri" w:hAnsi="Calibri" w:eastAsia="Calibri" w:cs="Calibri"/>
          <w:noProof w:val="0"/>
          <w:sz w:val="22"/>
          <w:szCs w:val="22"/>
          <w:lang w:val="en-GB"/>
        </w:rPr>
        <w:t xml:space="preserve"> Dweck, 2012).</w:t>
      </w:r>
    </w:p>
    <w:p w:rsidR="70FC3860" w:rsidP="672A0CC5" w:rsidRDefault="70FC3860" w14:paraId="0FC1529A" w14:textId="59821C54">
      <w:pPr>
        <w:pStyle w:val="Normal"/>
        <w:rPr>
          <w:rFonts w:ascii="Calibri" w:hAnsi="Calibri" w:eastAsia="Calibri" w:cs="Calibri"/>
          <w:noProof w:val="0"/>
          <w:sz w:val="22"/>
          <w:szCs w:val="22"/>
          <w:lang w:val="en-GB"/>
        </w:rPr>
      </w:pPr>
    </w:p>
    <w:p w:rsidR="70FC3860" w:rsidP="672A0CC5" w:rsidRDefault="70FC3860" w14:paraId="75C80E33" w14:textId="5E9FEB40">
      <w:pPr>
        <w:pStyle w:val="Normal"/>
        <w:rPr>
          <w:rFonts w:ascii="Calibri" w:hAnsi="Calibri" w:eastAsia="Calibri" w:cs="Calibri"/>
          <w:noProof w:val="0"/>
          <w:sz w:val="22"/>
          <w:szCs w:val="22"/>
          <w:lang w:val="en-GB"/>
        </w:rPr>
      </w:pPr>
      <w:r w:rsidRPr="672A0CC5" w:rsidR="28EAB132">
        <w:rPr>
          <w:rFonts w:ascii="Calibri" w:hAnsi="Calibri" w:eastAsia="Calibri" w:cs="Calibri"/>
          <w:noProof w:val="0"/>
          <w:sz w:val="22"/>
          <w:szCs w:val="22"/>
          <w:lang w:val="en-GB"/>
        </w:rPr>
        <w:t xml:space="preserve">The research design I </w:t>
      </w:r>
      <w:r w:rsidRPr="672A0CC5" w:rsidR="751D6492">
        <w:rPr>
          <w:rFonts w:ascii="Calibri" w:hAnsi="Calibri" w:eastAsia="Calibri" w:cs="Calibri"/>
          <w:noProof w:val="0"/>
          <w:sz w:val="22"/>
          <w:szCs w:val="22"/>
          <w:lang w:val="en-GB"/>
        </w:rPr>
        <w:t xml:space="preserve">used </w:t>
      </w:r>
      <w:r w:rsidRPr="672A0CC5" w:rsidR="28EAB132">
        <w:rPr>
          <w:rFonts w:ascii="Calibri" w:hAnsi="Calibri" w:eastAsia="Calibri" w:cs="Calibri"/>
          <w:noProof w:val="0"/>
          <w:sz w:val="22"/>
          <w:szCs w:val="22"/>
          <w:lang w:val="en-GB"/>
        </w:rPr>
        <w:t>was the Mosaic approach</w:t>
      </w:r>
      <w:r w:rsidRPr="672A0CC5" w:rsidR="077F750E">
        <w:rPr>
          <w:rFonts w:ascii="Calibri" w:hAnsi="Calibri" w:eastAsia="Calibri" w:cs="Calibri"/>
          <w:noProof w:val="0"/>
          <w:sz w:val="22"/>
          <w:szCs w:val="22"/>
          <w:lang w:val="en-GB"/>
        </w:rPr>
        <w:t>.</w:t>
      </w:r>
      <w:r w:rsidRPr="672A0CC5" w:rsidR="38A5FC39">
        <w:rPr>
          <w:rFonts w:ascii="Calibri" w:hAnsi="Calibri" w:eastAsia="Calibri" w:cs="Calibri"/>
          <w:noProof w:val="0"/>
          <w:sz w:val="22"/>
          <w:szCs w:val="22"/>
          <w:lang w:val="en-GB"/>
        </w:rPr>
        <w:t xml:space="preserve"> </w:t>
      </w:r>
      <w:r w:rsidRPr="672A0CC5" w:rsidR="38A5FC39">
        <w:rPr>
          <w:rFonts w:ascii="Calibri" w:hAnsi="Calibri" w:eastAsia="Calibri" w:cs="Calibri"/>
          <w:noProof w:val="0"/>
          <w:sz w:val="22"/>
          <w:szCs w:val="22"/>
          <w:lang w:val="en-GB"/>
        </w:rPr>
        <w:t>In an effort to</w:t>
      </w:r>
      <w:r w:rsidRPr="672A0CC5" w:rsidR="38A5FC39">
        <w:rPr>
          <w:rFonts w:ascii="Calibri" w:hAnsi="Calibri" w:eastAsia="Calibri" w:cs="Calibri"/>
          <w:noProof w:val="0"/>
          <w:sz w:val="22"/>
          <w:szCs w:val="22"/>
          <w:lang w:val="en-GB"/>
        </w:rPr>
        <w:t xml:space="preserve"> incorporate the "voice of the child," Alison Clark and Peter Moss created the mosaic approach. This was due to problems in other common study methods, like questioning children for extended periods of time or doing observations, which were </w:t>
      </w:r>
      <w:r w:rsidRPr="672A0CC5" w:rsidR="38A5FC39">
        <w:rPr>
          <w:rFonts w:ascii="Calibri" w:hAnsi="Calibri" w:eastAsia="Calibri" w:cs="Calibri"/>
          <w:noProof w:val="0"/>
          <w:sz w:val="22"/>
          <w:szCs w:val="22"/>
          <w:lang w:val="en-GB"/>
        </w:rPr>
        <w:t>deemed</w:t>
      </w:r>
      <w:r w:rsidRPr="672A0CC5" w:rsidR="38A5FC39">
        <w:rPr>
          <w:rFonts w:ascii="Calibri" w:hAnsi="Calibri" w:eastAsia="Calibri" w:cs="Calibri"/>
          <w:noProof w:val="0"/>
          <w:sz w:val="22"/>
          <w:szCs w:val="22"/>
          <w:lang w:val="en-GB"/>
        </w:rPr>
        <w:t xml:space="preserve"> to </w:t>
      </w:r>
      <w:r w:rsidRPr="672A0CC5" w:rsidR="38A5FC39">
        <w:rPr>
          <w:rFonts w:ascii="Calibri" w:hAnsi="Calibri" w:eastAsia="Calibri" w:cs="Calibri"/>
          <w:noProof w:val="0"/>
          <w:sz w:val="22"/>
          <w:szCs w:val="22"/>
          <w:lang w:val="en-GB"/>
        </w:rPr>
        <w:t>impact</w:t>
      </w:r>
      <w:r w:rsidRPr="672A0CC5" w:rsidR="38A5FC39">
        <w:rPr>
          <w:rFonts w:ascii="Calibri" w:hAnsi="Calibri" w:eastAsia="Calibri" w:cs="Calibri"/>
          <w:noProof w:val="0"/>
          <w:sz w:val="22"/>
          <w:szCs w:val="22"/>
          <w:lang w:val="en-GB"/>
        </w:rPr>
        <w:t xml:space="preserve"> the children's behaviour and produce less </w:t>
      </w:r>
      <w:r w:rsidRPr="672A0CC5" w:rsidR="38A5FC39">
        <w:rPr>
          <w:rFonts w:ascii="Calibri" w:hAnsi="Calibri" w:eastAsia="Calibri" w:cs="Calibri"/>
          <w:noProof w:val="0"/>
          <w:sz w:val="22"/>
          <w:szCs w:val="22"/>
          <w:lang w:val="en-GB"/>
        </w:rPr>
        <w:t>accurate</w:t>
      </w:r>
      <w:r w:rsidRPr="672A0CC5" w:rsidR="38A5FC39">
        <w:rPr>
          <w:rFonts w:ascii="Calibri" w:hAnsi="Calibri" w:eastAsia="Calibri" w:cs="Calibri"/>
          <w:noProof w:val="0"/>
          <w:sz w:val="22"/>
          <w:szCs w:val="22"/>
          <w:lang w:val="en-GB"/>
        </w:rPr>
        <w:t>, trustworthy data</w:t>
      </w:r>
      <w:r w:rsidRPr="672A0CC5" w:rsidR="434F791A">
        <w:rPr>
          <w:rFonts w:ascii="Calibri" w:hAnsi="Calibri" w:eastAsia="Calibri" w:cs="Calibri"/>
          <w:noProof w:val="0"/>
          <w:sz w:val="22"/>
          <w:szCs w:val="22"/>
          <w:lang w:val="en-GB"/>
        </w:rPr>
        <w:t xml:space="preserve"> (Clark &amp; Moss, 2022).</w:t>
      </w:r>
      <w:r w:rsidRPr="672A0CC5" w:rsidR="77684F10">
        <w:rPr>
          <w:rFonts w:ascii="Calibri" w:hAnsi="Calibri" w:eastAsia="Calibri" w:cs="Calibri"/>
          <w:noProof w:val="0"/>
          <w:sz w:val="22"/>
          <w:szCs w:val="22"/>
          <w:lang w:val="en-GB"/>
        </w:rPr>
        <w:t xml:space="preserve"> The concept behind the mosaic approach is that data can be gathered through a variety of techniques, and at the end, the researcher will put everything together to get </w:t>
      </w:r>
      <w:r w:rsidRPr="672A0CC5" w:rsidR="77684F10">
        <w:rPr>
          <w:rFonts w:ascii="Calibri" w:hAnsi="Calibri" w:eastAsia="Calibri" w:cs="Calibri"/>
          <w:noProof w:val="0"/>
          <w:sz w:val="22"/>
          <w:szCs w:val="22"/>
          <w:lang w:val="en-GB"/>
        </w:rPr>
        <w:t>the final conclusion</w:t>
      </w:r>
      <w:r w:rsidRPr="672A0CC5" w:rsidR="77684F10">
        <w:rPr>
          <w:rFonts w:ascii="Calibri" w:hAnsi="Calibri" w:eastAsia="Calibri" w:cs="Calibri"/>
          <w:noProof w:val="0"/>
          <w:sz w:val="22"/>
          <w:szCs w:val="22"/>
          <w:lang w:val="en-GB"/>
        </w:rPr>
        <w:t xml:space="preserve">. When the sources are </w:t>
      </w:r>
      <w:r w:rsidRPr="672A0CC5" w:rsidR="77684F10">
        <w:rPr>
          <w:rFonts w:ascii="Calibri" w:hAnsi="Calibri" w:eastAsia="Calibri" w:cs="Calibri"/>
          <w:noProof w:val="0"/>
          <w:sz w:val="22"/>
          <w:szCs w:val="22"/>
          <w:lang w:val="en-GB"/>
        </w:rPr>
        <w:t>appropriate for</w:t>
      </w:r>
      <w:r w:rsidRPr="672A0CC5" w:rsidR="77684F10">
        <w:rPr>
          <w:rFonts w:ascii="Calibri" w:hAnsi="Calibri" w:eastAsia="Calibri" w:cs="Calibri"/>
          <w:noProof w:val="0"/>
          <w:sz w:val="22"/>
          <w:szCs w:val="22"/>
          <w:lang w:val="en-GB"/>
        </w:rPr>
        <w:t xml:space="preserve"> the participants and the research topic, they can be creative and unique, </w:t>
      </w:r>
      <w:r w:rsidRPr="672A0CC5" w:rsidR="77684F10">
        <w:rPr>
          <w:rFonts w:ascii="Calibri" w:hAnsi="Calibri" w:eastAsia="Calibri" w:cs="Calibri"/>
          <w:noProof w:val="0"/>
          <w:sz w:val="22"/>
          <w:szCs w:val="22"/>
          <w:lang w:val="en-GB"/>
        </w:rPr>
        <w:t>as long as</w:t>
      </w:r>
      <w:r w:rsidRPr="672A0CC5" w:rsidR="77684F10">
        <w:rPr>
          <w:rFonts w:ascii="Calibri" w:hAnsi="Calibri" w:eastAsia="Calibri" w:cs="Calibri"/>
          <w:noProof w:val="0"/>
          <w:sz w:val="22"/>
          <w:szCs w:val="22"/>
          <w:lang w:val="en-GB"/>
        </w:rPr>
        <w:t xml:space="preserve"> they are relevant, (Dr Nicole Brown, 2022).</w:t>
      </w:r>
    </w:p>
    <w:p w:rsidR="70FC3860" w:rsidP="672A0CC5" w:rsidRDefault="70FC3860" w14:paraId="1FC84BFE" w14:textId="79DE1908">
      <w:pPr>
        <w:pStyle w:val="Normal"/>
        <w:rPr>
          <w:rFonts w:ascii="Calibri" w:hAnsi="Calibri" w:eastAsia="Calibri" w:cs="Calibri"/>
          <w:noProof w:val="0"/>
          <w:sz w:val="22"/>
          <w:szCs w:val="22"/>
          <w:lang w:val="en-GB"/>
        </w:rPr>
      </w:pPr>
      <w:r w:rsidRPr="672A0CC5" w:rsidR="74C58BB3">
        <w:rPr>
          <w:rFonts w:ascii="Calibri" w:hAnsi="Calibri" w:eastAsia="Calibri" w:cs="Calibri"/>
          <w:noProof w:val="0"/>
          <w:sz w:val="22"/>
          <w:szCs w:val="22"/>
          <w:lang w:val="en-GB"/>
        </w:rPr>
        <w:t>I decided that the methods I would use to create the mosaic approach</w:t>
      </w:r>
      <w:r w:rsidRPr="672A0CC5" w:rsidR="5417FE4C">
        <w:rPr>
          <w:rFonts w:ascii="Calibri" w:hAnsi="Calibri" w:eastAsia="Calibri" w:cs="Calibri"/>
          <w:noProof w:val="0"/>
          <w:sz w:val="22"/>
          <w:szCs w:val="22"/>
          <w:lang w:val="en-GB"/>
        </w:rPr>
        <w:t xml:space="preserve"> are</w:t>
      </w:r>
      <w:r w:rsidRPr="672A0CC5" w:rsidR="74C58BB3">
        <w:rPr>
          <w:rFonts w:ascii="Calibri" w:hAnsi="Calibri" w:eastAsia="Calibri" w:cs="Calibri"/>
          <w:noProof w:val="0"/>
          <w:sz w:val="22"/>
          <w:szCs w:val="22"/>
          <w:lang w:val="en-GB"/>
        </w:rPr>
        <w:t xml:space="preserve"> interviews and questionnaires. </w:t>
      </w:r>
      <w:r w:rsidRPr="672A0CC5" w:rsidR="1F4AA19C">
        <w:rPr>
          <w:rFonts w:ascii="Calibri" w:hAnsi="Calibri" w:eastAsia="Calibri" w:cs="Calibri"/>
          <w:noProof w:val="0"/>
          <w:sz w:val="22"/>
          <w:szCs w:val="22"/>
          <w:lang w:val="en-GB"/>
        </w:rPr>
        <w:t>I interviewed six pupils aged eight to nine, in groups of two. I wanted to gather the thoughts and opinions from the</w:t>
      </w:r>
      <w:r w:rsidRPr="672A0CC5" w:rsidR="39D10749">
        <w:rPr>
          <w:rFonts w:ascii="Calibri" w:hAnsi="Calibri" w:eastAsia="Calibri" w:cs="Calibri"/>
          <w:noProof w:val="0"/>
          <w:sz w:val="22"/>
          <w:szCs w:val="22"/>
          <w:lang w:val="en-GB"/>
        </w:rPr>
        <w:t xml:space="preserve"> whole class, however this would not have been possible due to time. </w:t>
      </w:r>
      <w:r w:rsidRPr="672A0CC5" w:rsidR="4F2894D6">
        <w:rPr>
          <w:rFonts w:ascii="Calibri" w:hAnsi="Calibri" w:eastAsia="Calibri" w:cs="Calibri"/>
          <w:noProof w:val="0"/>
          <w:sz w:val="22"/>
          <w:szCs w:val="22"/>
          <w:lang w:val="en-GB"/>
        </w:rPr>
        <w:t>Therefore,</w:t>
      </w:r>
      <w:r w:rsidRPr="672A0CC5" w:rsidR="39D10749">
        <w:rPr>
          <w:rFonts w:ascii="Calibri" w:hAnsi="Calibri" w:eastAsia="Calibri" w:cs="Calibri"/>
          <w:noProof w:val="0"/>
          <w:sz w:val="22"/>
          <w:szCs w:val="22"/>
          <w:lang w:val="en-GB"/>
        </w:rPr>
        <w:t xml:space="preserve"> I thought it would be beneficial to </w:t>
      </w:r>
      <w:r w:rsidRPr="672A0CC5" w:rsidR="419DF099">
        <w:rPr>
          <w:rFonts w:ascii="Calibri" w:hAnsi="Calibri" w:eastAsia="Calibri" w:cs="Calibri"/>
          <w:noProof w:val="0"/>
          <w:sz w:val="22"/>
          <w:szCs w:val="22"/>
          <w:lang w:val="en-GB"/>
        </w:rPr>
        <w:t>choose</w:t>
      </w:r>
      <w:r w:rsidRPr="672A0CC5" w:rsidR="39D10749">
        <w:rPr>
          <w:rFonts w:ascii="Calibri" w:hAnsi="Calibri" w:eastAsia="Calibri" w:cs="Calibri"/>
          <w:noProof w:val="0"/>
          <w:sz w:val="22"/>
          <w:szCs w:val="22"/>
          <w:lang w:val="en-GB"/>
        </w:rPr>
        <w:t xml:space="preserve"> two pupils from each “ability” group, as grouped by the class teacher. These pupils were </w:t>
      </w:r>
      <w:r w:rsidRPr="672A0CC5" w:rsidR="720F5616">
        <w:rPr>
          <w:rFonts w:ascii="Calibri" w:hAnsi="Calibri" w:eastAsia="Calibri" w:cs="Calibri"/>
          <w:noProof w:val="0"/>
          <w:sz w:val="22"/>
          <w:szCs w:val="22"/>
          <w:lang w:val="en-GB"/>
        </w:rPr>
        <w:t xml:space="preserve">to be </w:t>
      </w:r>
      <w:r w:rsidRPr="672A0CC5" w:rsidR="39D10749">
        <w:rPr>
          <w:rFonts w:ascii="Calibri" w:hAnsi="Calibri" w:eastAsia="Calibri" w:cs="Calibri"/>
          <w:noProof w:val="0"/>
          <w:sz w:val="22"/>
          <w:szCs w:val="22"/>
          <w:lang w:val="en-GB"/>
        </w:rPr>
        <w:t xml:space="preserve">chosen at random </w:t>
      </w:r>
      <w:r w:rsidRPr="672A0CC5" w:rsidR="1DE427E4">
        <w:rPr>
          <w:rFonts w:ascii="Calibri" w:hAnsi="Calibri" w:eastAsia="Calibri" w:cs="Calibri"/>
          <w:noProof w:val="0"/>
          <w:sz w:val="22"/>
          <w:szCs w:val="22"/>
          <w:lang w:val="en-GB"/>
        </w:rPr>
        <w:t xml:space="preserve">from within their ability group as I thought this would give me the fairest chance at gathering the opinions from a range of pupils. The questionnaires were </w:t>
      </w:r>
      <w:r w:rsidRPr="672A0CC5" w:rsidR="641159B9">
        <w:rPr>
          <w:rFonts w:ascii="Calibri" w:hAnsi="Calibri" w:eastAsia="Calibri" w:cs="Calibri"/>
          <w:noProof w:val="0"/>
          <w:sz w:val="22"/>
          <w:szCs w:val="22"/>
          <w:lang w:val="en-GB"/>
        </w:rPr>
        <w:t xml:space="preserve">sent out to </w:t>
      </w:r>
      <w:r w:rsidRPr="672A0CC5" w:rsidR="615B241C">
        <w:rPr>
          <w:rFonts w:ascii="Calibri" w:hAnsi="Calibri" w:eastAsia="Calibri" w:cs="Calibri"/>
          <w:noProof w:val="0"/>
          <w:sz w:val="22"/>
          <w:szCs w:val="22"/>
          <w:lang w:val="en-GB"/>
        </w:rPr>
        <w:t>eight</w:t>
      </w:r>
      <w:r w:rsidRPr="672A0CC5" w:rsidR="641159B9">
        <w:rPr>
          <w:rFonts w:ascii="Calibri" w:hAnsi="Calibri" w:eastAsia="Calibri" w:cs="Calibri"/>
          <w:noProof w:val="0"/>
          <w:sz w:val="22"/>
          <w:szCs w:val="22"/>
          <w:lang w:val="en-GB"/>
        </w:rPr>
        <w:t xml:space="preserve"> staff members across the Key Stage 2 classes </w:t>
      </w:r>
      <w:r w:rsidRPr="672A0CC5" w:rsidR="641159B9">
        <w:rPr>
          <w:rFonts w:ascii="Calibri" w:hAnsi="Calibri" w:eastAsia="Calibri" w:cs="Calibri"/>
          <w:noProof w:val="0"/>
          <w:sz w:val="22"/>
          <w:szCs w:val="22"/>
          <w:lang w:val="en-GB"/>
        </w:rPr>
        <w:t>in order to</w:t>
      </w:r>
      <w:r w:rsidRPr="672A0CC5" w:rsidR="641159B9">
        <w:rPr>
          <w:rFonts w:ascii="Calibri" w:hAnsi="Calibri" w:eastAsia="Calibri" w:cs="Calibri"/>
          <w:noProof w:val="0"/>
          <w:sz w:val="22"/>
          <w:szCs w:val="22"/>
          <w:lang w:val="en-GB"/>
        </w:rPr>
        <w:t xml:space="preserve"> collect </w:t>
      </w:r>
      <w:r w:rsidRPr="672A0CC5" w:rsidR="7BA21B1F">
        <w:rPr>
          <w:rFonts w:ascii="Calibri" w:hAnsi="Calibri" w:eastAsia="Calibri" w:cs="Calibri"/>
          <w:noProof w:val="0"/>
          <w:sz w:val="22"/>
          <w:szCs w:val="22"/>
          <w:lang w:val="en-GB"/>
        </w:rPr>
        <w:t xml:space="preserve">data </w:t>
      </w:r>
      <w:r w:rsidRPr="672A0CC5" w:rsidR="7BA21B1F">
        <w:rPr>
          <w:rFonts w:ascii="Calibri" w:hAnsi="Calibri" w:eastAsia="Calibri" w:cs="Calibri"/>
          <w:noProof w:val="0"/>
          <w:sz w:val="22"/>
          <w:szCs w:val="22"/>
          <w:lang w:val="en-GB"/>
        </w:rPr>
        <w:t>regarding</w:t>
      </w:r>
      <w:r w:rsidRPr="672A0CC5" w:rsidR="7BA21B1F">
        <w:rPr>
          <w:rFonts w:ascii="Calibri" w:hAnsi="Calibri" w:eastAsia="Calibri" w:cs="Calibri"/>
          <w:noProof w:val="0"/>
          <w:sz w:val="22"/>
          <w:szCs w:val="22"/>
          <w:lang w:val="en-GB"/>
        </w:rPr>
        <w:t xml:space="preserve"> the </w:t>
      </w:r>
      <w:r w:rsidRPr="672A0CC5" w:rsidR="7BA21B1F">
        <w:rPr>
          <w:rFonts w:ascii="Calibri" w:hAnsi="Calibri" w:eastAsia="Calibri" w:cs="Calibri"/>
          <w:noProof w:val="0"/>
          <w:sz w:val="22"/>
          <w:szCs w:val="22"/>
          <w:lang w:val="en-GB"/>
        </w:rPr>
        <w:t>perceptions</w:t>
      </w:r>
      <w:r w:rsidRPr="672A0CC5" w:rsidR="7BA21B1F">
        <w:rPr>
          <w:rFonts w:ascii="Calibri" w:hAnsi="Calibri" w:eastAsia="Calibri" w:cs="Calibri"/>
          <w:noProof w:val="0"/>
          <w:sz w:val="22"/>
          <w:szCs w:val="22"/>
          <w:lang w:val="en-GB"/>
        </w:rPr>
        <w:t xml:space="preserve"> and experiences of the staff.</w:t>
      </w:r>
      <w:r w:rsidRPr="672A0CC5" w:rsidR="34649C0F">
        <w:rPr>
          <w:rFonts w:ascii="Calibri" w:hAnsi="Calibri" w:eastAsia="Calibri" w:cs="Calibri"/>
          <w:noProof w:val="0"/>
          <w:sz w:val="22"/>
          <w:szCs w:val="22"/>
          <w:lang w:val="en-GB"/>
        </w:rPr>
        <w:t xml:space="preserve"> I had chosen to interview the children in a semi structured, relaxed, informal interview style as this could help to get reliable, truthful information. As previously</w:t>
      </w:r>
      <w:r w:rsidRPr="672A0CC5" w:rsidR="13B70EA8">
        <w:rPr>
          <w:rFonts w:ascii="Calibri" w:hAnsi="Calibri" w:eastAsia="Calibri" w:cs="Calibri"/>
          <w:noProof w:val="0"/>
          <w:sz w:val="22"/>
          <w:szCs w:val="22"/>
          <w:lang w:val="en-GB"/>
        </w:rPr>
        <w:t xml:space="preserve"> discussed by Clark and Moss</w:t>
      </w:r>
      <w:r w:rsidRPr="672A0CC5" w:rsidR="26D58FFE">
        <w:rPr>
          <w:rFonts w:ascii="Calibri" w:hAnsi="Calibri" w:eastAsia="Calibri" w:cs="Calibri"/>
          <w:noProof w:val="0"/>
          <w:sz w:val="22"/>
          <w:szCs w:val="22"/>
          <w:lang w:val="en-GB"/>
        </w:rPr>
        <w:t xml:space="preserve"> (2001)</w:t>
      </w:r>
      <w:r w:rsidRPr="672A0CC5" w:rsidR="13B70EA8">
        <w:rPr>
          <w:rFonts w:ascii="Calibri" w:hAnsi="Calibri" w:eastAsia="Calibri" w:cs="Calibri"/>
          <w:noProof w:val="0"/>
          <w:sz w:val="22"/>
          <w:szCs w:val="22"/>
          <w:lang w:val="en-GB"/>
        </w:rPr>
        <w:t xml:space="preserve">, observers have noticed that more formal, stricter forms of research tools can alter the children behaviour, </w:t>
      </w:r>
      <w:r w:rsidRPr="672A0CC5" w:rsidR="2B47D00E">
        <w:rPr>
          <w:rFonts w:ascii="Calibri" w:hAnsi="Calibri" w:eastAsia="Calibri" w:cs="Calibri"/>
          <w:noProof w:val="0"/>
          <w:sz w:val="22"/>
          <w:szCs w:val="22"/>
          <w:lang w:val="en-GB"/>
        </w:rPr>
        <w:t>perhaps giving</w:t>
      </w:r>
      <w:r w:rsidRPr="672A0CC5" w:rsidR="2B47D00E">
        <w:rPr>
          <w:rFonts w:ascii="Calibri" w:hAnsi="Calibri" w:eastAsia="Calibri" w:cs="Calibri"/>
          <w:noProof w:val="0"/>
          <w:sz w:val="22"/>
          <w:szCs w:val="22"/>
          <w:lang w:val="en-GB"/>
        </w:rPr>
        <w:t xml:space="preserve"> answers they think might be desirable</w:t>
      </w:r>
      <w:r w:rsidRPr="672A0CC5" w:rsidR="06280297">
        <w:rPr>
          <w:rFonts w:ascii="Calibri" w:hAnsi="Calibri" w:eastAsia="Calibri" w:cs="Calibri"/>
          <w:noProof w:val="0"/>
          <w:sz w:val="22"/>
          <w:szCs w:val="22"/>
          <w:lang w:val="en-GB"/>
        </w:rPr>
        <w:t>, (2. Dr Nicole Brown, 2022).</w:t>
      </w:r>
    </w:p>
    <w:p w:rsidR="70FC3860" w:rsidP="672A0CC5" w:rsidRDefault="70FC3860" w14:paraId="145F3F99" w14:textId="06884F94">
      <w:pPr>
        <w:pStyle w:val="Normal"/>
        <w:rPr>
          <w:rFonts w:ascii="Calibri" w:hAnsi="Calibri" w:eastAsia="Calibri" w:cs="Calibri"/>
          <w:noProof w:val="0"/>
          <w:sz w:val="22"/>
          <w:szCs w:val="22"/>
          <w:lang w:val="en-GB"/>
        </w:rPr>
      </w:pPr>
      <w:r w:rsidRPr="672A0CC5" w:rsidR="2B47D00E">
        <w:rPr>
          <w:rFonts w:ascii="Calibri" w:hAnsi="Calibri" w:eastAsia="Calibri" w:cs="Calibri"/>
          <w:noProof w:val="0"/>
          <w:sz w:val="22"/>
          <w:szCs w:val="22"/>
          <w:lang w:val="en-GB"/>
        </w:rPr>
        <w:t>In order to</w:t>
      </w:r>
      <w:r w:rsidRPr="672A0CC5" w:rsidR="2B47D00E">
        <w:rPr>
          <w:rFonts w:ascii="Calibri" w:hAnsi="Calibri" w:eastAsia="Calibri" w:cs="Calibri"/>
          <w:noProof w:val="0"/>
          <w:sz w:val="22"/>
          <w:szCs w:val="22"/>
          <w:lang w:val="en-GB"/>
        </w:rPr>
        <w:t xml:space="preserve"> try and avoid this, I opted to use a relaxed environment with a semi structured interview</w:t>
      </w:r>
      <w:r w:rsidRPr="672A0CC5" w:rsidR="04B7DE65">
        <w:rPr>
          <w:rFonts w:ascii="Calibri" w:hAnsi="Calibri" w:eastAsia="Calibri" w:cs="Calibri"/>
          <w:noProof w:val="0"/>
          <w:sz w:val="22"/>
          <w:szCs w:val="22"/>
          <w:lang w:val="en-GB"/>
        </w:rPr>
        <w:t xml:space="preserve">, fully informing the participants of their right to withdraw and their right not to answer should they chose not to. </w:t>
      </w:r>
      <w:r w:rsidRPr="672A0CC5" w:rsidR="4FA5BE3C">
        <w:rPr>
          <w:rFonts w:ascii="Calibri" w:hAnsi="Calibri" w:eastAsia="Calibri" w:cs="Calibri"/>
          <w:noProof w:val="0"/>
          <w:sz w:val="22"/>
          <w:szCs w:val="22"/>
          <w:lang w:val="en-GB"/>
        </w:rPr>
        <w:t>I chose to do a semi structured and informal interview with the pupils as I wanted them to feel relaxed and give me their honest answers.</w:t>
      </w:r>
      <w:r w:rsidRPr="672A0CC5" w:rsidR="7646AD34">
        <w:rPr>
          <w:rFonts w:ascii="Calibri" w:hAnsi="Calibri" w:eastAsia="Calibri" w:cs="Calibri"/>
          <w:noProof w:val="0"/>
          <w:sz w:val="22"/>
          <w:szCs w:val="22"/>
          <w:lang w:val="en-GB"/>
        </w:rPr>
        <w:t xml:space="preserve"> Semi structured interviews can feel more like a flowing conversation rather than a formal set of questions. </w:t>
      </w:r>
      <w:r w:rsidRPr="672A0CC5" w:rsidR="4FA5BE3C">
        <w:rPr>
          <w:rFonts w:ascii="Calibri" w:hAnsi="Calibri" w:eastAsia="Calibri" w:cs="Calibri"/>
          <w:noProof w:val="0"/>
          <w:sz w:val="22"/>
          <w:szCs w:val="22"/>
          <w:lang w:val="en-GB"/>
        </w:rPr>
        <w:t>A semi structured interview allowed me to hav</w:t>
      </w:r>
      <w:r w:rsidRPr="672A0CC5" w:rsidR="3B412B7B">
        <w:rPr>
          <w:rFonts w:ascii="Calibri" w:hAnsi="Calibri" w:eastAsia="Calibri" w:cs="Calibri"/>
          <w:noProof w:val="0"/>
          <w:sz w:val="22"/>
          <w:szCs w:val="22"/>
          <w:lang w:val="en-GB"/>
        </w:rPr>
        <w:t>e a list of questions to guide me, however it opened the opportunity to further discuss and understand the answers the pupils were giving. This was beneficial in this instance as</w:t>
      </w:r>
      <w:r w:rsidRPr="672A0CC5" w:rsidR="52D1ECE1">
        <w:rPr>
          <w:rFonts w:ascii="Calibri" w:hAnsi="Calibri" w:eastAsia="Calibri" w:cs="Calibri"/>
          <w:noProof w:val="0"/>
          <w:sz w:val="22"/>
          <w:szCs w:val="22"/>
          <w:lang w:val="en-GB"/>
        </w:rPr>
        <w:t xml:space="preserve"> the purpose of the interview was to collect the thoughts and opinions of the pupils. If another question was raised, or the conversation went slightly off-topic, it </w:t>
      </w:r>
      <w:r w:rsidRPr="672A0CC5" w:rsidR="25DB64D4">
        <w:rPr>
          <w:rFonts w:ascii="Calibri" w:hAnsi="Calibri" w:eastAsia="Calibri" w:cs="Calibri"/>
          <w:noProof w:val="0"/>
          <w:sz w:val="22"/>
          <w:szCs w:val="22"/>
          <w:lang w:val="en-GB"/>
        </w:rPr>
        <w:t>opened up</w:t>
      </w:r>
      <w:r w:rsidRPr="672A0CC5" w:rsidR="25DB64D4">
        <w:rPr>
          <w:rFonts w:ascii="Calibri" w:hAnsi="Calibri" w:eastAsia="Calibri" w:cs="Calibri"/>
          <w:noProof w:val="0"/>
          <w:sz w:val="22"/>
          <w:szCs w:val="22"/>
          <w:lang w:val="en-GB"/>
        </w:rPr>
        <w:t xml:space="preserve"> more opportunities for talk and discussion between the pair of participants, which gave me richer quality information.</w:t>
      </w:r>
      <w:r w:rsidRPr="672A0CC5" w:rsidR="0B946DD1">
        <w:rPr>
          <w:rFonts w:ascii="Calibri" w:hAnsi="Calibri" w:eastAsia="Calibri" w:cs="Calibri"/>
          <w:noProof w:val="0"/>
          <w:sz w:val="22"/>
          <w:szCs w:val="22"/>
          <w:lang w:val="en-GB"/>
        </w:rPr>
        <w:t xml:space="preserve"> Although the semi-structured interviews were all kept within the desired </w:t>
      </w:r>
      <w:r w:rsidRPr="672A0CC5" w:rsidR="0B946DD1">
        <w:rPr>
          <w:rFonts w:ascii="Calibri" w:hAnsi="Calibri" w:eastAsia="Calibri" w:cs="Calibri"/>
          <w:noProof w:val="0"/>
          <w:sz w:val="22"/>
          <w:szCs w:val="22"/>
          <w:lang w:val="en-GB"/>
        </w:rPr>
        <w:t>time frame</w:t>
      </w:r>
      <w:r w:rsidRPr="672A0CC5" w:rsidR="0B946DD1">
        <w:rPr>
          <w:rFonts w:ascii="Calibri" w:hAnsi="Calibri" w:eastAsia="Calibri" w:cs="Calibri"/>
          <w:noProof w:val="0"/>
          <w:sz w:val="22"/>
          <w:szCs w:val="22"/>
          <w:lang w:val="en-GB"/>
        </w:rPr>
        <w:t>, it is important to keep in mind that with a semi structured approach, it is likely to be time consuming</w:t>
      </w:r>
      <w:r w:rsidRPr="672A0CC5" w:rsidR="0620D239">
        <w:rPr>
          <w:rFonts w:ascii="Calibri" w:hAnsi="Calibri" w:eastAsia="Calibri" w:cs="Calibri"/>
          <w:noProof w:val="0"/>
          <w:sz w:val="22"/>
          <w:szCs w:val="22"/>
          <w:lang w:val="en-GB"/>
        </w:rPr>
        <w:t xml:space="preserve"> and therefore may not be </w:t>
      </w:r>
      <w:r w:rsidRPr="672A0CC5" w:rsidR="0620D239">
        <w:rPr>
          <w:rFonts w:ascii="Calibri" w:hAnsi="Calibri" w:eastAsia="Calibri" w:cs="Calibri"/>
          <w:noProof w:val="0"/>
          <w:sz w:val="22"/>
          <w:szCs w:val="22"/>
          <w:lang w:val="en-GB"/>
        </w:rPr>
        <w:t>appropriate when</w:t>
      </w:r>
      <w:r w:rsidRPr="672A0CC5" w:rsidR="0620D239">
        <w:rPr>
          <w:rFonts w:ascii="Calibri" w:hAnsi="Calibri" w:eastAsia="Calibri" w:cs="Calibri"/>
          <w:noProof w:val="0"/>
          <w:sz w:val="22"/>
          <w:szCs w:val="22"/>
          <w:lang w:val="en-GB"/>
        </w:rPr>
        <w:t xml:space="preserve"> interviews large groups or a large quantity of pupils. It is also important to not allow the answers or questions to go completely off-topic. Whilst this can sometimes be </w:t>
      </w:r>
      <w:r w:rsidRPr="672A0CC5" w:rsidR="152732DA">
        <w:rPr>
          <w:rFonts w:ascii="Calibri" w:hAnsi="Calibri" w:eastAsia="Calibri" w:cs="Calibri"/>
          <w:noProof w:val="0"/>
          <w:sz w:val="22"/>
          <w:szCs w:val="22"/>
          <w:lang w:val="en-GB"/>
        </w:rPr>
        <w:t>beneficial</w:t>
      </w:r>
      <w:r w:rsidRPr="672A0CC5" w:rsidR="0620D239">
        <w:rPr>
          <w:rFonts w:ascii="Calibri" w:hAnsi="Calibri" w:eastAsia="Calibri" w:cs="Calibri"/>
          <w:noProof w:val="0"/>
          <w:sz w:val="22"/>
          <w:szCs w:val="22"/>
          <w:lang w:val="en-GB"/>
        </w:rPr>
        <w:t xml:space="preserve"> and allow for mor</w:t>
      </w:r>
      <w:r w:rsidRPr="672A0CC5" w:rsidR="6126EF6C">
        <w:rPr>
          <w:rFonts w:ascii="Calibri" w:hAnsi="Calibri" w:eastAsia="Calibri" w:cs="Calibri"/>
          <w:noProof w:val="0"/>
          <w:sz w:val="22"/>
          <w:szCs w:val="22"/>
          <w:lang w:val="en-GB"/>
        </w:rPr>
        <w:t xml:space="preserve">e </w:t>
      </w:r>
      <w:r w:rsidRPr="672A0CC5" w:rsidR="55406B25">
        <w:rPr>
          <w:rFonts w:ascii="Calibri" w:hAnsi="Calibri" w:eastAsia="Calibri" w:cs="Calibri"/>
          <w:noProof w:val="0"/>
          <w:sz w:val="22"/>
          <w:szCs w:val="22"/>
          <w:lang w:val="en-GB"/>
        </w:rPr>
        <w:t>in-depth answers and richer</w:t>
      </w:r>
      <w:r w:rsidRPr="672A0CC5" w:rsidR="6126EF6C">
        <w:rPr>
          <w:rFonts w:ascii="Calibri" w:hAnsi="Calibri" w:eastAsia="Calibri" w:cs="Calibri"/>
          <w:noProof w:val="0"/>
          <w:sz w:val="22"/>
          <w:szCs w:val="22"/>
          <w:lang w:val="en-GB"/>
        </w:rPr>
        <w:t xml:space="preserve"> data</w:t>
      </w:r>
      <w:r w:rsidRPr="672A0CC5" w:rsidR="5ECE6C46">
        <w:rPr>
          <w:rFonts w:ascii="Calibri" w:hAnsi="Calibri" w:eastAsia="Calibri" w:cs="Calibri"/>
          <w:noProof w:val="0"/>
          <w:sz w:val="22"/>
          <w:szCs w:val="22"/>
          <w:lang w:val="en-GB"/>
        </w:rPr>
        <w:t>, it is important to stick to the topic of the research and have the research question to hand</w:t>
      </w:r>
      <w:r w:rsidRPr="672A0CC5" w:rsidR="2A7EC067">
        <w:rPr>
          <w:rFonts w:ascii="Calibri" w:hAnsi="Calibri" w:eastAsia="Calibri" w:cs="Calibri"/>
          <w:noProof w:val="0"/>
          <w:sz w:val="22"/>
          <w:szCs w:val="22"/>
          <w:lang w:val="en-GB"/>
        </w:rPr>
        <w:t>, (Vshakespeare, 2023).</w:t>
      </w:r>
      <w:r w:rsidRPr="672A0CC5" w:rsidR="3E665164">
        <w:rPr>
          <w:rFonts w:ascii="Calibri" w:hAnsi="Calibri" w:eastAsia="Calibri" w:cs="Calibri"/>
          <w:noProof w:val="0"/>
          <w:sz w:val="22"/>
          <w:szCs w:val="22"/>
          <w:lang w:val="en-GB"/>
        </w:rPr>
        <w:t xml:space="preserve"> Another disadvantage of interviews, specifically semi-structured interviews is the possibility of asking leading questions. During a structured interview, the questions being asked </w:t>
      </w:r>
      <w:r w:rsidRPr="672A0CC5" w:rsidR="0371CCFA">
        <w:rPr>
          <w:rFonts w:ascii="Calibri" w:hAnsi="Calibri" w:eastAsia="Calibri" w:cs="Calibri"/>
          <w:noProof w:val="0"/>
          <w:sz w:val="22"/>
          <w:szCs w:val="22"/>
          <w:lang w:val="en-GB"/>
        </w:rPr>
        <w:t>are</w:t>
      </w:r>
      <w:r w:rsidRPr="672A0CC5" w:rsidR="1DB8C3FD">
        <w:rPr>
          <w:rFonts w:ascii="Calibri" w:hAnsi="Calibri" w:eastAsia="Calibri" w:cs="Calibri"/>
          <w:noProof w:val="0"/>
          <w:sz w:val="22"/>
          <w:szCs w:val="22"/>
          <w:lang w:val="en-GB"/>
        </w:rPr>
        <w:t xml:space="preserve"> all prepared beforehand and checked over to ensure they are ethical and non-leading.</w:t>
      </w:r>
      <w:r w:rsidRPr="672A0CC5" w:rsidR="1FA85F72">
        <w:rPr>
          <w:rFonts w:ascii="Calibri" w:hAnsi="Calibri" w:eastAsia="Calibri" w:cs="Calibri"/>
          <w:noProof w:val="0"/>
          <w:sz w:val="22"/>
          <w:szCs w:val="22"/>
          <w:lang w:val="en-GB"/>
        </w:rPr>
        <w:t xml:space="preserve"> However, during semi structured interviews its common to ask questions that have not been prepared but have become of topic during the interview itself. </w:t>
      </w:r>
    </w:p>
    <w:p w:rsidR="70FC3860" w:rsidP="672A0CC5" w:rsidRDefault="70FC3860" w14:paraId="19F2DECD" w14:textId="51AF6D30">
      <w:pPr>
        <w:pStyle w:val="Normal"/>
        <w:rPr>
          <w:rFonts w:ascii="Calibri" w:hAnsi="Calibri" w:eastAsia="Calibri" w:cs="Calibri"/>
          <w:noProof w:val="0"/>
          <w:sz w:val="22"/>
          <w:szCs w:val="22"/>
          <w:lang w:val="en-GB"/>
        </w:rPr>
      </w:pPr>
      <w:r w:rsidRPr="672A0CC5" w:rsidR="7CAD4398">
        <w:rPr>
          <w:rFonts w:ascii="Calibri" w:hAnsi="Calibri" w:eastAsia="Calibri" w:cs="Calibri"/>
          <w:noProof w:val="0"/>
          <w:sz w:val="22"/>
          <w:szCs w:val="22"/>
          <w:lang w:val="en-GB"/>
        </w:rPr>
        <w:t>The staff in KS2 were sent a questionnaire</w:t>
      </w:r>
      <w:r w:rsidRPr="672A0CC5" w:rsidR="17EE65C6">
        <w:rPr>
          <w:rFonts w:ascii="Calibri" w:hAnsi="Calibri" w:eastAsia="Calibri" w:cs="Calibri"/>
          <w:noProof w:val="0"/>
          <w:sz w:val="22"/>
          <w:szCs w:val="22"/>
          <w:lang w:val="en-GB"/>
        </w:rPr>
        <w:t xml:space="preserve"> via email that was</w:t>
      </w:r>
      <w:r w:rsidRPr="672A0CC5" w:rsidR="7CAD4398">
        <w:rPr>
          <w:rFonts w:ascii="Calibri" w:hAnsi="Calibri" w:eastAsia="Calibri" w:cs="Calibri"/>
          <w:noProof w:val="0"/>
          <w:sz w:val="22"/>
          <w:szCs w:val="22"/>
          <w:lang w:val="en-GB"/>
        </w:rPr>
        <w:t xml:space="preserve"> created by </w:t>
      </w:r>
      <w:r w:rsidRPr="672A0CC5" w:rsidR="7CAD4398">
        <w:rPr>
          <w:rFonts w:ascii="Calibri" w:hAnsi="Calibri" w:eastAsia="Calibri" w:cs="Calibri"/>
          <w:noProof w:val="0"/>
          <w:sz w:val="22"/>
          <w:szCs w:val="22"/>
          <w:lang w:val="en-GB"/>
        </w:rPr>
        <w:t>myself</w:t>
      </w:r>
      <w:r w:rsidRPr="672A0CC5" w:rsidR="7CAD4398">
        <w:rPr>
          <w:rFonts w:ascii="Calibri" w:hAnsi="Calibri" w:eastAsia="Calibri" w:cs="Calibri"/>
          <w:noProof w:val="0"/>
          <w:sz w:val="22"/>
          <w:szCs w:val="22"/>
          <w:lang w:val="en-GB"/>
        </w:rPr>
        <w:t xml:space="preserve">, as the researcher, exploring the </w:t>
      </w:r>
      <w:r w:rsidRPr="672A0CC5" w:rsidR="7CAD4398">
        <w:rPr>
          <w:rFonts w:ascii="Calibri" w:hAnsi="Calibri" w:eastAsia="Calibri" w:cs="Calibri"/>
          <w:noProof w:val="0"/>
          <w:sz w:val="22"/>
          <w:szCs w:val="22"/>
          <w:lang w:val="en-GB"/>
        </w:rPr>
        <w:t>perceptions</w:t>
      </w:r>
      <w:r w:rsidRPr="672A0CC5" w:rsidR="7CAD4398">
        <w:rPr>
          <w:rFonts w:ascii="Calibri" w:hAnsi="Calibri" w:eastAsia="Calibri" w:cs="Calibri"/>
          <w:noProof w:val="0"/>
          <w:sz w:val="22"/>
          <w:szCs w:val="22"/>
          <w:lang w:val="en-GB"/>
        </w:rPr>
        <w:t xml:space="preserve"> and experiences the staff have on using </w:t>
      </w:r>
      <w:r w:rsidRPr="672A0CC5" w:rsidR="7CAD4398">
        <w:rPr>
          <w:rFonts w:ascii="Calibri" w:hAnsi="Calibri" w:eastAsia="Calibri" w:cs="Calibri"/>
          <w:noProof w:val="0"/>
          <w:sz w:val="22"/>
          <w:szCs w:val="22"/>
          <w:lang w:val="en-GB"/>
        </w:rPr>
        <w:t>AfL</w:t>
      </w:r>
      <w:r w:rsidRPr="672A0CC5" w:rsidR="7CAD4398">
        <w:rPr>
          <w:rFonts w:ascii="Calibri" w:hAnsi="Calibri" w:eastAsia="Calibri" w:cs="Calibri"/>
          <w:noProof w:val="0"/>
          <w:sz w:val="22"/>
          <w:szCs w:val="22"/>
          <w:lang w:val="en-GB"/>
        </w:rPr>
        <w:t xml:space="preserve"> within their classrooms. I chose a questionnaire as it </w:t>
      </w:r>
      <w:r w:rsidRPr="672A0CC5" w:rsidR="1AA49B63">
        <w:rPr>
          <w:rFonts w:ascii="Calibri" w:hAnsi="Calibri" w:eastAsia="Calibri" w:cs="Calibri"/>
          <w:noProof w:val="0"/>
          <w:sz w:val="22"/>
          <w:szCs w:val="22"/>
          <w:lang w:val="en-GB"/>
        </w:rPr>
        <w:t>the most</w:t>
      </w:r>
      <w:r w:rsidRPr="672A0CC5" w:rsidR="0DD76E9B">
        <w:rPr>
          <w:rFonts w:ascii="Calibri" w:hAnsi="Calibri" w:eastAsia="Calibri" w:cs="Calibri"/>
          <w:noProof w:val="0"/>
          <w:sz w:val="22"/>
          <w:szCs w:val="22"/>
          <w:lang w:val="en-GB"/>
        </w:rPr>
        <w:t xml:space="preserve"> </w:t>
      </w:r>
      <w:r w:rsidRPr="672A0CC5" w:rsidR="0DD76E9B">
        <w:rPr>
          <w:rFonts w:ascii="Calibri" w:hAnsi="Calibri" w:eastAsia="Calibri" w:cs="Calibri"/>
          <w:noProof w:val="0"/>
          <w:sz w:val="22"/>
          <w:szCs w:val="22"/>
          <w:lang w:val="en-GB"/>
        </w:rPr>
        <w:t>time efficient way of gathering this data, staff could complete it in their own time rather than having to disrupt their lesson</w:t>
      </w:r>
      <w:r w:rsidRPr="672A0CC5" w:rsidR="546B6684">
        <w:rPr>
          <w:rFonts w:ascii="Calibri" w:hAnsi="Calibri" w:eastAsia="Calibri" w:cs="Calibri"/>
          <w:noProof w:val="0"/>
          <w:sz w:val="22"/>
          <w:szCs w:val="22"/>
          <w:lang w:val="en-GB"/>
        </w:rPr>
        <w:t xml:space="preserve">s. I included the approximate time it would take the staff to complete the questionnaires, explained what their data would be used for and made them aware of their right to </w:t>
      </w:r>
      <w:r w:rsidRPr="672A0CC5" w:rsidR="32355CC9">
        <w:rPr>
          <w:rFonts w:ascii="Calibri" w:hAnsi="Calibri" w:eastAsia="Calibri" w:cs="Calibri"/>
          <w:noProof w:val="0"/>
          <w:sz w:val="22"/>
          <w:szCs w:val="22"/>
          <w:lang w:val="en-GB"/>
        </w:rPr>
        <w:t xml:space="preserve">withdraw and anonymity. </w:t>
      </w:r>
      <w:r w:rsidRPr="672A0CC5" w:rsidR="291890C8">
        <w:rPr>
          <w:rFonts w:ascii="Calibri" w:hAnsi="Calibri" w:eastAsia="Calibri" w:cs="Calibri"/>
          <w:noProof w:val="0"/>
          <w:sz w:val="22"/>
          <w:szCs w:val="22"/>
          <w:lang w:val="en-GB"/>
        </w:rPr>
        <w:t>I chose to send questionnaires to the staff as it is quick to send via email, economical as there is no paper wastage or expenses,</w:t>
      </w:r>
      <w:r w:rsidRPr="672A0CC5" w:rsidR="35E5BD90">
        <w:rPr>
          <w:rFonts w:ascii="Calibri" w:hAnsi="Calibri" w:eastAsia="Calibri" w:cs="Calibri"/>
          <w:noProof w:val="0"/>
          <w:sz w:val="22"/>
          <w:szCs w:val="22"/>
          <w:lang w:val="en-GB"/>
        </w:rPr>
        <w:t xml:space="preserve"> data collected would be automatically uploaded to the software I used to create the questionnaire, therefore making it</w:t>
      </w:r>
      <w:r w:rsidRPr="672A0CC5" w:rsidR="748AA2C1">
        <w:rPr>
          <w:rFonts w:ascii="Calibri" w:hAnsi="Calibri" w:eastAsia="Calibri" w:cs="Calibri"/>
          <w:noProof w:val="0"/>
          <w:sz w:val="22"/>
          <w:szCs w:val="22"/>
          <w:lang w:val="en-GB"/>
        </w:rPr>
        <w:t xml:space="preserve"> more</w:t>
      </w:r>
      <w:r w:rsidRPr="672A0CC5" w:rsidR="35E5BD90">
        <w:rPr>
          <w:rFonts w:ascii="Calibri" w:hAnsi="Calibri" w:eastAsia="Calibri" w:cs="Calibri"/>
          <w:noProof w:val="0"/>
          <w:sz w:val="22"/>
          <w:szCs w:val="22"/>
          <w:lang w:val="en-GB"/>
        </w:rPr>
        <w:t xml:space="preserve"> easy and efficient to read and understand the data, allowing me to easily </w:t>
      </w:r>
      <w:r w:rsidRPr="672A0CC5" w:rsidR="2B054F3E">
        <w:rPr>
          <w:rFonts w:ascii="Calibri" w:hAnsi="Calibri" w:eastAsia="Calibri" w:cs="Calibri"/>
          <w:noProof w:val="0"/>
          <w:sz w:val="22"/>
          <w:szCs w:val="22"/>
          <w:lang w:val="en-GB"/>
        </w:rPr>
        <w:t>analyse</w:t>
      </w:r>
      <w:r w:rsidRPr="672A0CC5" w:rsidR="35E5BD90">
        <w:rPr>
          <w:rFonts w:ascii="Calibri" w:hAnsi="Calibri" w:eastAsia="Calibri" w:cs="Calibri"/>
          <w:noProof w:val="0"/>
          <w:sz w:val="22"/>
          <w:szCs w:val="22"/>
          <w:lang w:val="en-GB"/>
        </w:rPr>
        <w:t xml:space="preserve"> and convert the data into graphs</w:t>
      </w:r>
      <w:r w:rsidRPr="672A0CC5" w:rsidR="02FCDC8C">
        <w:rPr>
          <w:rFonts w:ascii="Calibri" w:hAnsi="Calibri" w:eastAsia="Calibri" w:cs="Calibri"/>
          <w:noProof w:val="0"/>
          <w:sz w:val="22"/>
          <w:szCs w:val="22"/>
          <w:lang w:val="en-GB"/>
        </w:rPr>
        <w:t>, (Prasanna, 2023)</w:t>
      </w:r>
      <w:r w:rsidRPr="672A0CC5" w:rsidR="57E1955A">
        <w:rPr>
          <w:rFonts w:ascii="Calibri" w:hAnsi="Calibri" w:eastAsia="Calibri" w:cs="Calibri"/>
          <w:noProof w:val="0"/>
          <w:sz w:val="22"/>
          <w:szCs w:val="22"/>
          <w:lang w:val="en-GB"/>
        </w:rPr>
        <w:t xml:space="preserve"> (Jones et al., 2008).</w:t>
      </w:r>
    </w:p>
    <w:p w:rsidR="70FC3860" w:rsidP="672A0CC5" w:rsidRDefault="70FC3860" w14:paraId="0DC8A970" w14:textId="5229CFC2">
      <w:pPr>
        <w:pStyle w:val="Normal"/>
        <w:rPr>
          <w:rFonts w:ascii="Calibri" w:hAnsi="Calibri" w:eastAsia="Calibri" w:cs="Calibri"/>
          <w:noProof w:val="0"/>
          <w:sz w:val="22"/>
          <w:szCs w:val="22"/>
          <w:lang w:val="en-GB"/>
        </w:rPr>
      </w:pPr>
      <w:r w:rsidRPr="672A0CC5" w:rsidR="53454283">
        <w:rPr>
          <w:rFonts w:ascii="Calibri" w:hAnsi="Calibri" w:eastAsia="Calibri" w:cs="Calibri"/>
          <w:noProof w:val="0"/>
          <w:sz w:val="22"/>
          <w:szCs w:val="22"/>
          <w:lang w:val="en-GB"/>
        </w:rPr>
        <w:t>Some drawbacks of using questionnaires are that they can be unreliable, respondents may be giving answers they believe are desirable</w:t>
      </w:r>
      <w:r w:rsidRPr="672A0CC5" w:rsidR="0B839151">
        <w:rPr>
          <w:rFonts w:ascii="Calibri" w:hAnsi="Calibri" w:eastAsia="Calibri" w:cs="Calibri"/>
          <w:noProof w:val="0"/>
          <w:sz w:val="22"/>
          <w:szCs w:val="22"/>
          <w:lang w:val="en-GB"/>
        </w:rPr>
        <w:t>, rather than true answers</w:t>
      </w:r>
      <w:r w:rsidRPr="672A0CC5" w:rsidR="53454283">
        <w:rPr>
          <w:rFonts w:ascii="Calibri" w:hAnsi="Calibri" w:eastAsia="Calibri" w:cs="Calibri"/>
          <w:noProof w:val="0"/>
          <w:sz w:val="22"/>
          <w:szCs w:val="22"/>
          <w:lang w:val="en-GB"/>
        </w:rPr>
        <w:t>. Questionnaires lack the element of personal</w:t>
      </w:r>
      <w:r w:rsidRPr="672A0CC5" w:rsidR="4DD8D749">
        <w:rPr>
          <w:rFonts w:ascii="Calibri" w:hAnsi="Calibri" w:eastAsia="Calibri" w:cs="Calibri"/>
          <w:noProof w:val="0"/>
          <w:sz w:val="22"/>
          <w:szCs w:val="22"/>
          <w:lang w:val="en-GB"/>
        </w:rPr>
        <w:t xml:space="preserve"> interaction and</w:t>
      </w:r>
      <w:r w:rsidRPr="672A0CC5" w:rsidR="302484A3">
        <w:rPr>
          <w:rFonts w:ascii="Calibri" w:hAnsi="Calibri" w:eastAsia="Calibri" w:cs="Calibri"/>
          <w:noProof w:val="0"/>
          <w:sz w:val="22"/>
          <w:szCs w:val="22"/>
          <w:lang w:val="en-GB"/>
        </w:rPr>
        <w:t xml:space="preserve"> face to face conversation, which could lead to a lack of honesty</w:t>
      </w:r>
      <w:r w:rsidRPr="672A0CC5" w:rsidR="20E24F3C">
        <w:rPr>
          <w:rFonts w:ascii="Calibri" w:hAnsi="Calibri" w:eastAsia="Calibri" w:cs="Calibri"/>
          <w:noProof w:val="0"/>
          <w:sz w:val="22"/>
          <w:szCs w:val="22"/>
          <w:lang w:val="en-GB"/>
        </w:rPr>
        <w:t xml:space="preserve"> and </w:t>
      </w:r>
      <w:r w:rsidRPr="672A0CC5" w:rsidR="302484A3">
        <w:rPr>
          <w:rFonts w:ascii="Calibri" w:hAnsi="Calibri" w:eastAsia="Calibri" w:cs="Calibri"/>
          <w:noProof w:val="0"/>
          <w:sz w:val="22"/>
          <w:szCs w:val="22"/>
          <w:lang w:val="en-GB"/>
        </w:rPr>
        <w:t>lack of effort in answering questions. Anonymity, even though could be seen as a positive due to being unable to track the answer back to who wr</w:t>
      </w:r>
      <w:r w:rsidRPr="672A0CC5" w:rsidR="713C9A4D">
        <w:rPr>
          <w:rFonts w:ascii="Calibri" w:hAnsi="Calibri" w:eastAsia="Calibri" w:cs="Calibri"/>
          <w:noProof w:val="0"/>
          <w:sz w:val="22"/>
          <w:szCs w:val="22"/>
          <w:lang w:val="en-GB"/>
        </w:rPr>
        <w:t xml:space="preserve">ote it which could lead to a more honest answer, could be seen as a disadvantage also as respondents may not give personal, </w:t>
      </w:r>
      <w:r w:rsidRPr="672A0CC5" w:rsidR="44B4DAEA">
        <w:rPr>
          <w:rFonts w:ascii="Calibri" w:hAnsi="Calibri" w:eastAsia="Calibri" w:cs="Calibri"/>
          <w:noProof w:val="0"/>
          <w:sz w:val="22"/>
          <w:szCs w:val="22"/>
          <w:lang w:val="en-GB"/>
        </w:rPr>
        <w:t>in-depth</w:t>
      </w:r>
      <w:r w:rsidRPr="672A0CC5" w:rsidR="713C9A4D">
        <w:rPr>
          <w:rFonts w:ascii="Calibri" w:hAnsi="Calibri" w:eastAsia="Calibri" w:cs="Calibri"/>
          <w:noProof w:val="0"/>
          <w:sz w:val="22"/>
          <w:szCs w:val="22"/>
          <w:lang w:val="en-GB"/>
        </w:rPr>
        <w:t xml:space="preserve"> answers</w:t>
      </w:r>
      <w:r w:rsidRPr="672A0CC5" w:rsidR="08838578">
        <w:rPr>
          <w:rFonts w:ascii="Calibri" w:hAnsi="Calibri" w:eastAsia="Calibri" w:cs="Calibri"/>
          <w:noProof w:val="0"/>
          <w:sz w:val="22"/>
          <w:szCs w:val="22"/>
          <w:lang w:val="en-GB"/>
        </w:rPr>
        <w:t xml:space="preserve"> (</w:t>
      </w:r>
      <w:r w:rsidRPr="672A0CC5" w:rsidR="21FF86CE">
        <w:rPr>
          <w:rFonts w:ascii="Calibri" w:hAnsi="Calibri" w:eastAsia="Calibri" w:cs="Calibri"/>
          <w:noProof w:val="0"/>
          <w:sz w:val="22"/>
          <w:szCs w:val="22"/>
          <w:lang w:val="en-GB"/>
        </w:rPr>
        <w:t xml:space="preserve">2. </w:t>
      </w:r>
      <w:r w:rsidRPr="672A0CC5" w:rsidR="08838578">
        <w:rPr>
          <w:rFonts w:ascii="Calibri" w:hAnsi="Calibri" w:eastAsia="Calibri" w:cs="Calibri"/>
          <w:noProof w:val="0"/>
          <w:sz w:val="22"/>
          <w:szCs w:val="22"/>
          <w:lang w:val="en-GB"/>
        </w:rPr>
        <w:t>Jones et al., 2008).</w:t>
      </w:r>
      <w:r w:rsidRPr="672A0CC5" w:rsidR="713C9A4D">
        <w:rPr>
          <w:rFonts w:ascii="Calibri" w:hAnsi="Calibri" w:eastAsia="Calibri" w:cs="Calibri"/>
          <w:noProof w:val="0"/>
          <w:sz w:val="22"/>
          <w:szCs w:val="22"/>
          <w:lang w:val="en-GB"/>
        </w:rPr>
        <w:t xml:space="preserve"> </w:t>
      </w:r>
      <w:r w:rsidRPr="672A0CC5" w:rsidR="571B734D">
        <w:rPr>
          <w:rFonts w:ascii="Calibri" w:hAnsi="Calibri" w:eastAsia="Calibri" w:cs="Calibri"/>
          <w:noProof w:val="0"/>
          <w:sz w:val="22"/>
          <w:szCs w:val="22"/>
          <w:lang w:val="en-GB"/>
        </w:rPr>
        <w:t xml:space="preserve">Another </w:t>
      </w:r>
      <w:r w:rsidRPr="672A0CC5" w:rsidR="571B734D">
        <w:rPr>
          <w:rFonts w:ascii="Calibri" w:hAnsi="Calibri" w:eastAsia="Calibri" w:cs="Calibri"/>
          <w:noProof w:val="0"/>
          <w:sz w:val="22"/>
          <w:szCs w:val="22"/>
          <w:lang w:val="en-GB"/>
        </w:rPr>
        <w:t>common problem</w:t>
      </w:r>
      <w:r w:rsidRPr="672A0CC5" w:rsidR="571B734D">
        <w:rPr>
          <w:rFonts w:ascii="Calibri" w:hAnsi="Calibri" w:eastAsia="Calibri" w:cs="Calibri"/>
          <w:noProof w:val="0"/>
          <w:sz w:val="22"/>
          <w:szCs w:val="22"/>
          <w:lang w:val="en-GB"/>
        </w:rPr>
        <w:t xml:space="preserve"> with questionnaires is the lack of response or engagement. Online questionnaires </w:t>
      </w:r>
      <w:r w:rsidRPr="672A0CC5" w:rsidR="477240E5">
        <w:rPr>
          <w:rFonts w:ascii="Calibri" w:hAnsi="Calibri" w:eastAsia="Calibri" w:cs="Calibri"/>
          <w:noProof w:val="0"/>
          <w:sz w:val="22"/>
          <w:szCs w:val="22"/>
          <w:lang w:val="en-GB"/>
        </w:rPr>
        <w:t xml:space="preserve">can </w:t>
      </w:r>
      <w:r w:rsidRPr="672A0CC5" w:rsidR="571B734D">
        <w:rPr>
          <w:rFonts w:ascii="Calibri" w:hAnsi="Calibri" w:eastAsia="Calibri" w:cs="Calibri"/>
          <w:noProof w:val="0"/>
          <w:sz w:val="22"/>
          <w:szCs w:val="22"/>
          <w:lang w:val="en-GB"/>
        </w:rPr>
        <w:t>t</w:t>
      </w:r>
      <w:r w:rsidRPr="672A0CC5" w:rsidR="364815E3">
        <w:rPr>
          <w:rFonts w:ascii="Calibri" w:hAnsi="Calibri" w:eastAsia="Calibri" w:cs="Calibri"/>
          <w:noProof w:val="0"/>
          <w:sz w:val="22"/>
          <w:szCs w:val="22"/>
          <w:lang w:val="en-GB"/>
        </w:rPr>
        <w:t xml:space="preserve">ake away the sense of urgency and </w:t>
      </w:r>
      <w:r w:rsidRPr="672A0CC5" w:rsidR="571EF0AD">
        <w:rPr>
          <w:rFonts w:ascii="Calibri" w:hAnsi="Calibri" w:eastAsia="Calibri" w:cs="Calibri"/>
          <w:noProof w:val="0"/>
          <w:sz w:val="22"/>
          <w:szCs w:val="22"/>
          <w:lang w:val="en-GB"/>
        </w:rPr>
        <w:t>need</w:t>
      </w:r>
      <w:r w:rsidRPr="672A0CC5" w:rsidR="3F35CA70">
        <w:rPr>
          <w:rFonts w:ascii="Calibri" w:hAnsi="Calibri" w:eastAsia="Calibri" w:cs="Calibri"/>
          <w:noProof w:val="0"/>
          <w:sz w:val="22"/>
          <w:szCs w:val="22"/>
          <w:lang w:val="en-GB"/>
        </w:rPr>
        <w:t xml:space="preserve"> to respond, compared with a </w:t>
      </w:r>
      <w:r w:rsidRPr="672A0CC5" w:rsidR="3F35CA70">
        <w:rPr>
          <w:rFonts w:ascii="Calibri" w:hAnsi="Calibri" w:eastAsia="Calibri" w:cs="Calibri"/>
          <w:noProof w:val="0"/>
          <w:sz w:val="22"/>
          <w:szCs w:val="22"/>
          <w:lang w:val="en-GB"/>
        </w:rPr>
        <w:t>face to face</w:t>
      </w:r>
      <w:r w:rsidRPr="672A0CC5" w:rsidR="3F35CA70">
        <w:rPr>
          <w:rFonts w:ascii="Calibri" w:hAnsi="Calibri" w:eastAsia="Calibri" w:cs="Calibri"/>
          <w:noProof w:val="0"/>
          <w:sz w:val="22"/>
          <w:szCs w:val="22"/>
          <w:lang w:val="en-GB"/>
        </w:rPr>
        <w:t xml:space="preserve"> interview where a participant is much more likely to respond to a set of questions</w:t>
      </w:r>
      <w:r w:rsidRPr="672A0CC5" w:rsidR="1BA7C628">
        <w:rPr>
          <w:rFonts w:ascii="Calibri" w:hAnsi="Calibri" w:eastAsia="Calibri" w:cs="Calibri"/>
          <w:noProof w:val="0"/>
          <w:sz w:val="22"/>
          <w:szCs w:val="22"/>
          <w:lang w:val="en-GB"/>
        </w:rPr>
        <w:t xml:space="preserve"> (2. Prasanna, 2023).</w:t>
      </w:r>
    </w:p>
    <w:p w:rsidR="70FC3860" w:rsidP="672A0CC5" w:rsidRDefault="70FC3860" w14:paraId="5158BAD0" w14:textId="1F9068F1">
      <w:pPr>
        <w:pStyle w:val="Normal"/>
        <w:rPr>
          <w:rFonts w:ascii="Calibri" w:hAnsi="Calibri" w:eastAsia="Calibri" w:cs="Calibri"/>
          <w:noProof w:val="0"/>
          <w:sz w:val="22"/>
          <w:szCs w:val="22"/>
          <w:lang w:val="en-GB"/>
        </w:rPr>
      </w:pPr>
      <w:r w:rsidRPr="672A0CC5" w:rsidR="433817EC">
        <w:rPr>
          <w:rFonts w:ascii="Calibri" w:hAnsi="Calibri" w:eastAsia="Calibri" w:cs="Calibri"/>
          <w:noProof w:val="0"/>
          <w:sz w:val="22"/>
          <w:szCs w:val="22"/>
          <w:lang w:val="en-GB"/>
        </w:rPr>
        <w:t>In order to</w:t>
      </w:r>
      <w:r w:rsidRPr="672A0CC5" w:rsidR="433817EC">
        <w:rPr>
          <w:rFonts w:ascii="Calibri" w:hAnsi="Calibri" w:eastAsia="Calibri" w:cs="Calibri"/>
          <w:noProof w:val="0"/>
          <w:sz w:val="22"/>
          <w:szCs w:val="22"/>
          <w:lang w:val="en-GB"/>
        </w:rPr>
        <w:t xml:space="preserve"> ensure all research carried out was ethical, we completed an ethics form. </w:t>
      </w:r>
      <w:r w:rsidRPr="672A0CC5" w:rsidR="0E2C18B5">
        <w:rPr>
          <w:rFonts w:ascii="Calibri" w:hAnsi="Calibri" w:eastAsia="Calibri" w:cs="Calibri"/>
          <w:noProof w:val="0"/>
          <w:sz w:val="22"/>
          <w:szCs w:val="22"/>
          <w:lang w:val="en-GB"/>
        </w:rPr>
        <w:t xml:space="preserve">Research ethics are moral guidelines that help researchers do and publish research without lying or intending, consciously or unknowingly, to hurt participants or other members of society. To ensure the validity of a study, </w:t>
      </w:r>
      <w:r w:rsidRPr="672A0CC5" w:rsidR="0E2C18B5">
        <w:rPr>
          <w:rFonts w:ascii="Calibri" w:hAnsi="Calibri" w:eastAsia="Calibri" w:cs="Calibri"/>
          <w:noProof w:val="0"/>
          <w:sz w:val="22"/>
          <w:szCs w:val="22"/>
          <w:lang w:val="en-GB"/>
        </w:rPr>
        <w:t>its</w:t>
      </w:r>
      <w:r w:rsidRPr="672A0CC5" w:rsidR="0E2C18B5">
        <w:rPr>
          <w:rFonts w:ascii="Calibri" w:hAnsi="Calibri" w:eastAsia="Calibri" w:cs="Calibri"/>
          <w:noProof w:val="0"/>
          <w:sz w:val="22"/>
          <w:szCs w:val="22"/>
          <w:lang w:val="en-GB"/>
        </w:rPr>
        <w:t xml:space="preserve"> important to follow ethical standards when doing and reporting your research, (World Health Organisation). The rules of conduct for researchers who perform research are governed by research ethics. Respecting the dignity, rights, and wellbeing of study participants requires adherence to the standards of ethics</w:t>
      </w:r>
      <w:r w:rsidRPr="672A0CC5" w:rsidR="73E521B1">
        <w:rPr>
          <w:rFonts w:ascii="Calibri" w:hAnsi="Calibri" w:eastAsia="Calibri" w:cs="Calibri"/>
          <w:noProof w:val="0"/>
          <w:sz w:val="22"/>
          <w:szCs w:val="22"/>
          <w:lang w:val="en-GB"/>
        </w:rPr>
        <w:t xml:space="preserve">, (Singh &amp; </w:t>
      </w:r>
      <w:r w:rsidRPr="672A0CC5" w:rsidR="73E521B1">
        <w:rPr>
          <w:rFonts w:ascii="Calibri" w:hAnsi="Calibri" w:eastAsia="Calibri" w:cs="Calibri"/>
          <w:noProof w:val="0"/>
          <w:sz w:val="22"/>
          <w:szCs w:val="22"/>
          <w:lang w:val="en-GB"/>
        </w:rPr>
        <w:t>Editage</w:t>
      </w:r>
      <w:r w:rsidRPr="672A0CC5" w:rsidR="73E521B1">
        <w:rPr>
          <w:rFonts w:ascii="Calibri" w:hAnsi="Calibri" w:eastAsia="Calibri" w:cs="Calibri"/>
          <w:noProof w:val="0"/>
          <w:sz w:val="22"/>
          <w:szCs w:val="22"/>
          <w:lang w:val="en-GB"/>
        </w:rPr>
        <w:t xml:space="preserve"> Insights, 2023)</w:t>
      </w:r>
      <w:r w:rsidRPr="672A0CC5" w:rsidR="0E2C18B5">
        <w:rPr>
          <w:rFonts w:ascii="Calibri" w:hAnsi="Calibri" w:eastAsia="Calibri" w:cs="Calibri"/>
          <w:noProof w:val="0"/>
          <w:sz w:val="22"/>
          <w:szCs w:val="22"/>
          <w:lang w:val="en-GB"/>
        </w:rPr>
        <w:t>.</w:t>
      </w:r>
    </w:p>
    <w:p w:rsidR="70FC3860" w:rsidP="672A0CC5" w:rsidRDefault="70FC3860" w14:paraId="3703C9DC" w14:textId="6D483FD0">
      <w:pPr>
        <w:pStyle w:val="Normal"/>
        <w:rPr>
          <w:rFonts w:ascii="Calibri" w:hAnsi="Calibri" w:eastAsia="Calibri" w:cs="Calibri"/>
          <w:noProof w:val="0"/>
          <w:sz w:val="22"/>
          <w:szCs w:val="22"/>
          <w:lang w:val="en-GB"/>
        </w:rPr>
      </w:pPr>
      <w:r w:rsidRPr="672A0CC5" w:rsidR="2C23707F">
        <w:rPr>
          <w:rFonts w:ascii="Calibri" w:hAnsi="Calibri" w:eastAsia="Calibri" w:cs="Calibri"/>
          <w:noProof w:val="0"/>
          <w:sz w:val="22"/>
          <w:szCs w:val="22"/>
          <w:lang w:val="en-GB"/>
        </w:rPr>
        <w:t xml:space="preserve">To comply to ethical </w:t>
      </w:r>
      <w:r w:rsidRPr="672A0CC5" w:rsidR="2FD3D146">
        <w:rPr>
          <w:rFonts w:ascii="Calibri" w:hAnsi="Calibri" w:eastAsia="Calibri" w:cs="Calibri"/>
          <w:noProof w:val="0"/>
          <w:sz w:val="22"/>
          <w:szCs w:val="22"/>
          <w:lang w:val="en-GB"/>
        </w:rPr>
        <w:t>guidelines,</w:t>
      </w:r>
      <w:r w:rsidRPr="672A0CC5" w:rsidR="2C23707F">
        <w:rPr>
          <w:rFonts w:ascii="Calibri" w:hAnsi="Calibri" w:eastAsia="Calibri" w:cs="Calibri"/>
          <w:noProof w:val="0"/>
          <w:sz w:val="22"/>
          <w:szCs w:val="22"/>
          <w:lang w:val="en-GB"/>
        </w:rPr>
        <w:t xml:space="preserve"> it must be ensured that rules of confidentiality are followed, the participants are fully aware of what the study entails and are made aware of their right to withdraw at any time. Participant</w:t>
      </w:r>
      <w:r w:rsidRPr="672A0CC5" w:rsidR="11DC797C">
        <w:rPr>
          <w:rFonts w:ascii="Calibri" w:hAnsi="Calibri" w:eastAsia="Calibri" w:cs="Calibri"/>
          <w:noProof w:val="0"/>
          <w:sz w:val="22"/>
          <w:szCs w:val="22"/>
          <w:lang w:val="en-GB"/>
        </w:rPr>
        <w:t xml:space="preserve">s must also be made aware of their right to not participate should they not wish to do so, and all names be kept anonymous if applicable. </w:t>
      </w:r>
      <w:r w:rsidRPr="672A0CC5" w:rsidR="02591717">
        <w:rPr>
          <w:rFonts w:ascii="Calibri" w:hAnsi="Calibri" w:eastAsia="Calibri" w:cs="Calibri"/>
          <w:noProof w:val="0"/>
          <w:sz w:val="22"/>
          <w:szCs w:val="22"/>
          <w:lang w:val="en-GB"/>
        </w:rPr>
        <w:t xml:space="preserve">It </w:t>
      </w:r>
      <w:r w:rsidRPr="672A0CC5" w:rsidR="79B94CD9">
        <w:rPr>
          <w:rFonts w:ascii="Calibri" w:hAnsi="Calibri" w:eastAsia="Calibri" w:cs="Calibri"/>
          <w:noProof w:val="0"/>
          <w:sz w:val="22"/>
          <w:szCs w:val="22"/>
          <w:lang w:val="en-GB"/>
        </w:rPr>
        <w:t>should not be possibl</w:t>
      </w:r>
      <w:r w:rsidRPr="672A0CC5" w:rsidR="33C3CBA6">
        <w:rPr>
          <w:rFonts w:ascii="Calibri" w:hAnsi="Calibri" w:eastAsia="Calibri" w:cs="Calibri"/>
          <w:noProof w:val="0"/>
          <w:sz w:val="22"/>
          <w:szCs w:val="22"/>
          <w:lang w:val="en-GB"/>
        </w:rPr>
        <w:t>e to trace an answer back to a particular participant and all participants should be fully informed with given consent, or assent for children under the age of 16.</w:t>
      </w:r>
      <w:r w:rsidRPr="672A0CC5" w:rsidR="4738A4A7">
        <w:rPr>
          <w:rFonts w:ascii="Calibri" w:hAnsi="Calibri" w:eastAsia="Calibri" w:cs="Calibri"/>
          <w:noProof w:val="0"/>
          <w:sz w:val="22"/>
          <w:szCs w:val="22"/>
          <w:lang w:val="en-GB"/>
        </w:rPr>
        <w:t xml:space="preserve"> Completing the ethics forms allowed me to ensure that </w:t>
      </w:r>
      <w:r w:rsidRPr="672A0CC5" w:rsidR="4738A4A7">
        <w:rPr>
          <w:rFonts w:ascii="Calibri" w:hAnsi="Calibri" w:eastAsia="Calibri" w:cs="Calibri"/>
          <w:noProof w:val="0"/>
          <w:sz w:val="22"/>
          <w:szCs w:val="22"/>
          <w:lang w:val="en-GB"/>
        </w:rPr>
        <w:t>all of</w:t>
      </w:r>
      <w:r w:rsidRPr="672A0CC5" w:rsidR="4738A4A7">
        <w:rPr>
          <w:rFonts w:ascii="Calibri" w:hAnsi="Calibri" w:eastAsia="Calibri" w:cs="Calibri"/>
          <w:noProof w:val="0"/>
          <w:sz w:val="22"/>
          <w:szCs w:val="22"/>
          <w:lang w:val="en-GB"/>
        </w:rPr>
        <w:t xml:space="preserve"> my research was kept </w:t>
      </w:r>
      <w:r w:rsidRPr="672A0CC5" w:rsidR="53D6AE6B">
        <w:rPr>
          <w:rFonts w:ascii="Calibri" w:hAnsi="Calibri" w:eastAsia="Calibri" w:cs="Calibri"/>
          <w:noProof w:val="0"/>
          <w:sz w:val="22"/>
          <w:szCs w:val="22"/>
          <w:lang w:val="en-GB"/>
        </w:rPr>
        <w:t>ethical,</w:t>
      </w:r>
      <w:r w:rsidRPr="672A0CC5" w:rsidR="4738A4A7">
        <w:rPr>
          <w:rFonts w:ascii="Calibri" w:hAnsi="Calibri" w:eastAsia="Calibri" w:cs="Calibri"/>
          <w:noProof w:val="0"/>
          <w:sz w:val="22"/>
          <w:szCs w:val="22"/>
          <w:lang w:val="en-GB"/>
        </w:rPr>
        <w:t xml:space="preserve"> and participants were</w:t>
      </w:r>
      <w:r w:rsidRPr="672A0CC5" w:rsidR="02E860E4">
        <w:rPr>
          <w:rFonts w:ascii="Calibri" w:hAnsi="Calibri" w:eastAsia="Calibri" w:cs="Calibri"/>
          <w:noProof w:val="0"/>
          <w:sz w:val="22"/>
          <w:szCs w:val="22"/>
          <w:lang w:val="en-GB"/>
        </w:rPr>
        <w:t xml:space="preserve"> kept</w:t>
      </w:r>
      <w:r w:rsidRPr="672A0CC5" w:rsidR="4738A4A7">
        <w:rPr>
          <w:rFonts w:ascii="Calibri" w:hAnsi="Calibri" w:eastAsia="Calibri" w:cs="Calibri"/>
          <w:noProof w:val="0"/>
          <w:sz w:val="22"/>
          <w:szCs w:val="22"/>
          <w:lang w:val="en-GB"/>
        </w:rPr>
        <w:t xml:space="preserve"> fully informed. </w:t>
      </w:r>
      <w:r w:rsidRPr="672A0CC5" w:rsidR="4738A4A7">
        <w:rPr>
          <w:rFonts w:ascii="Calibri" w:hAnsi="Calibri" w:eastAsia="Calibri" w:cs="Calibri"/>
          <w:noProof w:val="0"/>
          <w:sz w:val="22"/>
          <w:szCs w:val="22"/>
          <w:lang w:val="en-GB"/>
        </w:rPr>
        <w:t>All of</w:t>
      </w:r>
      <w:r w:rsidRPr="672A0CC5" w:rsidR="4738A4A7">
        <w:rPr>
          <w:rFonts w:ascii="Calibri" w:hAnsi="Calibri" w:eastAsia="Calibri" w:cs="Calibri"/>
          <w:noProof w:val="0"/>
          <w:sz w:val="22"/>
          <w:szCs w:val="22"/>
          <w:lang w:val="en-GB"/>
        </w:rPr>
        <w:t xml:space="preserve"> the information I had collected throughout my research study is kept </w:t>
      </w:r>
      <w:r w:rsidRPr="672A0CC5" w:rsidR="6E78B677">
        <w:rPr>
          <w:rFonts w:ascii="Calibri" w:hAnsi="Calibri" w:eastAsia="Calibri" w:cs="Calibri"/>
          <w:noProof w:val="0"/>
          <w:sz w:val="22"/>
          <w:szCs w:val="22"/>
          <w:lang w:val="en-GB"/>
        </w:rPr>
        <w:t>in files on a password locked device, as well as the responses from the questionnaires, this is to ensure I do not breach the ethical guidelines.</w:t>
      </w:r>
    </w:p>
    <w:p w:rsidR="70FC3860" w:rsidP="672A0CC5" w:rsidRDefault="70FC3860" w14:paraId="7010921E" w14:textId="22BBD33C">
      <w:pPr>
        <w:pStyle w:val="Normal"/>
        <w:rPr>
          <w:rFonts w:ascii="Calibri" w:hAnsi="Calibri" w:eastAsia="Calibri" w:cs="Calibri"/>
          <w:noProof w:val="0"/>
          <w:sz w:val="22"/>
          <w:szCs w:val="22"/>
          <w:lang w:val="en-GB"/>
        </w:rPr>
      </w:pPr>
      <w:r w:rsidRPr="672A0CC5" w:rsidR="55F96FB4">
        <w:rPr>
          <w:rFonts w:ascii="Calibri" w:hAnsi="Calibri" w:eastAsia="Calibri" w:cs="Calibri"/>
          <w:noProof w:val="0"/>
          <w:sz w:val="22"/>
          <w:szCs w:val="22"/>
          <w:lang w:val="en-GB"/>
        </w:rPr>
        <w:t xml:space="preserve">The research day was a carefully planned and put together activity. There were several restrictions and alterations despite </w:t>
      </w:r>
      <w:r w:rsidRPr="672A0CC5" w:rsidR="55F96FB4">
        <w:rPr>
          <w:rFonts w:ascii="Calibri" w:hAnsi="Calibri" w:eastAsia="Calibri" w:cs="Calibri"/>
          <w:noProof w:val="0"/>
          <w:sz w:val="22"/>
          <w:szCs w:val="22"/>
          <w:lang w:val="en-GB"/>
        </w:rPr>
        <w:t>numerous</w:t>
      </w:r>
      <w:r w:rsidRPr="672A0CC5" w:rsidR="55F96FB4">
        <w:rPr>
          <w:rFonts w:ascii="Calibri" w:hAnsi="Calibri" w:eastAsia="Calibri" w:cs="Calibri"/>
          <w:noProof w:val="0"/>
          <w:sz w:val="22"/>
          <w:szCs w:val="22"/>
          <w:lang w:val="en-GB"/>
        </w:rPr>
        <w:t xml:space="preserve"> preparations taken to guarantee everything went as planned, including having a list of questions to use as a guide throughout the interviews, a device for voice recordings, a prearranged, specific space to conduct the interviews in, and more.</w:t>
      </w:r>
      <w:r w:rsidRPr="672A0CC5" w:rsidR="57FBC385">
        <w:rPr>
          <w:rFonts w:ascii="Calibri" w:hAnsi="Calibri" w:eastAsia="Calibri" w:cs="Calibri"/>
          <w:noProof w:val="0"/>
          <w:sz w:val="22"/>
          <w:szCs w:val="22"/>
          <w:lang w:val="en-GB"/>
        </w:rPr>
        <w:t xml:space="preserve"> I intended to pick two students at random from each ability category to </w:t>
      </w:r>
      <w:r w:rsidRPr="672A0CC5" w:rsidR="57FBC385">
        <w:rPr>
          <w:rFonts w:ascii="Calibri" w:hAnsi="Calibri" w:eastAsia="Calibri" w:cs="Calibri"/>
          <w:noProof w:val="0"/>
          <w:sz w:val="22"/>
          <w:szCs w:val="22"/>
          <w:lang w:val="en-GB"/>
        </w:rPr>
        <w:t>participate</w:t>
      </w:r>
      <w:r w:rsidRPr="672A0CC5" w:rsidR="57FBC385">
        <w:rPr>
          <w:rFonts w:ascii="Calibri" w:hAnsi="Calibri" w:eastAsia="Calibri" w:cs="Calibri"/>
          <w:noProof w:val="0"/>
          <w:sz w:val="22"/>
          <w:szCs w:val="22"/>
          <w:lang w:val="en-GB"/>
        </w:rPr>
        <w:t xml:space="preserve"> in the interview process. However, due to absences and students being pulled out of the class for interventions, this was not </w:t>
      </w:r>
      <w:r w:rsidRPr="672A0CC5" w:rsidR="57FBC385">
        <w:rPr>
          <w:rFonts w:ascii="Calibri" w:hAnsi="Calibri" w:eastAsia="Calibri" w:cs="Calibri"/>
          <w:noProof w:val="0"/>
          <w:sz w:val="22"/>
          <w:szCs w:val="22"/>
          <w:lang w:val="en-GB"/>
        </w:rPr>
        <w:t>practicable</w:t>
      </w:r>
      <w:r w:rsidRPr="672A0CC5" w:rsidR="57FBC385">
        <w:rPr>
          <w:rFonts w:ascii="Calibri" w:hAnsi="Calibri" w:eastAsia="Calibri" w:cs="Calibri"/>
          <w:noProof w:val="0"/>
          <w:sz w:val="22"/>
          <w:szCs w:val="22"/>
          <w:lang w:val="en-GB"/>
        </w:rPr>
        <w:t xml:space="preserve">. There were just two students in one ability group when I arrived, making random </w:t>
      </w:r>
      <w:r w:rsidRPr="672A0CC5" w:rsidR="57FBC385">
        <w:rPr>
          <w:rFonts w:ascii="Calibri" w:hAnsi="Calibri" w:eastAsia="Calibri" w:cs="Calibri"/>
          <w:noProof w:val="0"/>
          <w:sz w:val="22"/>
          <w:szCs w:val="22"/>
          <w:lang w:val="en-GB"/>
        </w:rPr>
        <w:t>selection</w:t>
      </w:r>
      <w:r w:rsidRPr="672A0CC5" w:rsidR="57FBC385">
        <w:rPr>
          <w:rFonts w:ascii="Calibri" w:hAnsi="Calibri" w:eastAsia="Calibri" w:cs="Calibri"/>
          <w:noProof w:val="0"/>
          <w:sz w:val="22"/>
          <w:szCs w:val="22"/>
          <w:lang w:val="en-GB"/>
        </w:rPr>
        <w:t xml:space="preserve"> impossible. Another ability group had a </w:t>
      </w:r>
      <w:r w:rsidRPr="672A0CC5" w:rsidR="57FBC385">
        <w:rPr>
          <w:rFonts w:ascii="Calibri" w:hAnsi="Calibri" w:eastAsia="Calibri" w:cs="Calibri"/>
          <w:noProof w:val="0"/>
          <w:sz w:val="22"/>
          <w:szCs w:val="22"/>
          <w:lang w:val="en-GB"/>
        </w:rPr>
        <w:t>relatively small</w:t>
      </w:r>
      <w:r w:rsidRPr="672A0CC5" w:rsidR="57FBC385">
        <w:rPr>
          <w:rFonts w:ascii="Calibri" w:hAnsi="Calibri" w:eastAsia="Calibri" w:cs="Calibri"/>
          <w:noProof w:val="0"/>
          <w:sz w:val="22"/>
          <w:szCs w:val="22"/>
          <w:lang w:val="en-GB"/>
        </w:rPr>
        <w:t xml:space="preserve"> number of students because of a mathematical intervention. Therefore, I concluded that choosing students at random from the entire class rather than in ability groups would be </w:t>
      </w:r>
      <w:r w:rsidRPr="672A0CC5" w:rsidR="24134FBC">
        <w:rPr>
          <w:rFonts w:ascii="Calibri" w:hAnsi="Calibri" w:eastAsia="Calibri" w:cs="Calibri"/>
          <w:noProof w:val="0"/>
          <w:sz w:val="22"/>
          <w:szCs w:val="22"/>
          <w:lang w:val="en-GB"/>
        </w:rPr>
        <w:t>fairer</w:t>
      </w:r>
      <w:r w:rsidRPr="672A0CC5" w:rsidR="57FBC385">
        <w:rPr>
          <w:rFonts w:ascii="Calibri" w:hAnsi="Calibri" w:eastAsia="Calibri" w:cs="Calibri"/>
          <w:noProof w:val="0"/>
          <w:sz w:val="22"/>
          <w:szCs w:val="22"/>
          <w:lang w:val="en-GB"/>
        </w:rPr>
        <w:t>.</w:t>
      </w:r>
      <w:r w:rsidRPr="672A0CC5" w:rsidR="1050B2DA">
        <w:rPr>
          <w:rFonts w:ascii="Calibri" w:hAnsi="Calibri" w:eastAsia="Calibri" w:cs="Calibri"/>
          <w:noProof w:val="0"/>
          <w:sz w:val="22"/>
          <w:szCs w:val="22"/>
          <w:lang w:val="en-GB"/>
        </w:rPr>
        <w:t xml:space="preserve"> </w:t>
      </w:r>
      <w:r w:rsidRPr="672A0CC5" w:rsidR="77C21376">
        <w:rPr>
          <w:rFonts w:ascii="Calibri" w:hAnsi="Calibri" w:eastAsia="Calibri" w:cs="Calibri"/>
          <w:noProof w:val="0"/>
          <w:sz w:val="22"/>
          <w:szCs w:val="22"/>
          <w:lang w:val="en-GB"/>
        </w:rPr>
        <w:t>Another issue I ran into was having to share a space with another researcher to do our student interviews because the previously scheduled room was no longer available due to unanticipated events. However, the room that was initially set up as my interview room was a quiet, calming place with sofas and was supposed to be used as a casual, relaxing space where I could ask them some questions. This was overcome since we took turns using the room and tried to make the new room as casual as we could. We also rearranged the chairs and tables so that we were sitting next to the pupils rather than in front of them.</w:t>
      </w:r>
      <w:r w:rsidRPr="672A0CC5" w:rsidR="2EF50AD8">
        <w:rPr>
          <w:rFonts w:ascii="Calibri" w:hAnsi="Calibri" w:eastAsia="Calibri" w:cs="Calibri"/>
          <w:noProof w:val="0"/>
          <w:sz w:val="22"/>
          <w:szCs w:val="22"/>
          <w:lang w:val="en-GB"/>
        </w:rPr>
        <w:t xml:space="preserve"> During the interviews themselves I found it difficult to avoid asking leading questions that I had not already prepared for in my existing list of questions</w:t>
      </w:r>
      <w:r w:rsidRPr="672A0CC5" w:rsidR="696C8D7E">
        <w:rPr>
          <w:rFonts w:ascii="Calibri" w:hAnsi="Calibri" w:eastAsia="Calibri" w:cs="Calibri"/>
          <w:noProof w:val="0"/>
          <w:sz w:val="22"/>
          <w:szCs w:val="22"/>
          <w:lang w:val="en-GB"/>
        </w:rPr>
        <w:t>, it was hard to overcome this in the moment as the conversation between me and the pupils were flowing nicely, and I did not want to interrupt that. I noticed this particularly during my first pair of interviewees</w:t>
      </w:r>
      <w:r w:rsidRPr="672A0CC5" w:rsidR="32930669">
        <w:rPr>
          <w:rFonts w:ascii="Calibri" w:hAnsi="Calibri" w:eastAsia="Calibri" w:cs="Calibri"/>
          <w:noProof w:val="0"/>
          <w:sz w:val="22"/>
          <w:szCs w:val="22"/>
          <w:lang w:val="en-GB"/>
        </w:rPr>
        <w:t xml:space="preserve"> so therefore I took a few minutes between the next set of participants to write down some of the questions I found myself needing to ask and tried to </w:t>
      </w:r>
      <w:r w:rsidRPr="672A0CC5" w:rsidR="32930669">
        <w:rPr>
          <w:rFonts w:ascii="Calibri" w:hAnsi="Calibri" w:eastAsia="Calibri" w:cs="Calibri"/>
          <w:noProof w:val="0"/>
          <w:sz w:val="22"/>
          <w:szCs w:val="22"/>
          <w:lang w:val="en-GB"/>
        </w:rPr>
        <w:t>mak</w:t>
      </w:r>
      <w:r w:rsidRPr="672A0CC5" w:rsidR="32930669">
        <w:rPr>
          <w:rFonts w:ascii="Calibri" w:hAnsi="Calibri" w:eastAsia="Calibri" w:cs="Calibri"/>
          <w:noProof w:val="0"/>
          <w:sz w:val="22"/>
          <w:szCs w:val="22"/>
          <w:lang w:val="en-GB"/>
        </w:rPr>
        <w:t>e them as neutral as possible.</w:t>
      </w:r>
    </w:p>
    <w:p w:rsidR="70FC3860" w:rsidP="672A0CC5" w:rsidRDefault="70FC3860" w14:paraId="6A5B7783" w14:textId="4D6E924B">
      <w:pPr>
        <w:pStyle w:val="Normal"/>
        <w:rPr>
          <w:rFonts w:ascii="Calibri" w:hAnsi="Calibri" w:eastAsia="Calibri" w:cs="Calibri"/>
          <w:noProof w:val="0"/>
          <w:sz w:val="22"/>
          <w:szCs w:val="22"/>
          <w:lang w:val="en-GB"/>
        </w:rPr>
      </w:pPr>
      <w:r w:rsidRPr="672A0CC5" w:rsidR="59E04CC6">
        <w:rPr>
          <w:rFonts w:ascii="Calibri" w:hAnsi="Calibri" w:eastAsia="Calibri" w:cs="Calibri"/>
          <w:noProof w:val="0"/>
          <w:sz w:val="22"/>
          <w:szCs w:val="22"/>
          <w:lang w:val="en-GB"/>
        </w:rPr>
        <w:t xml:space="preserve">Only seven staff members in key stage two were able to </w:t>
      </w:r>
      <w:r w:rsidRPr="672A0CC5" w:rsidR="59E04CC6">
        <w:rPr>
          <w:rFonts w:ascii="Calibri" w:hAnsi="Calibri" w:eastAsia="Calibri" w:cs="Calibri"/>
          <w:noProof w:val="0"/>
          <w:sz w:val="22"/>
          <w:szCs w:val="22"/>
          <w:lang w:val="en-GB"/>
        </w:rPr>
        <w:t>provide</w:t>
      </w:r>
      <w:r w:rsidRPr="672A0CC5" w:rsidR="59E04CC6">
        <w:rPr>
          <w:rFonts w:ascii="Calibri" w:hAnsi="Calibri" w:eastAsia="Calibri" w:cs="Calibri"/>
          <w:noProof w:val="0"/>
          <w:sz w:val="22"/>
          <w:szCs w:val="22"/>
          <w:lang w:val="en-GB"/>
        </w:rPr>
        <w:t xml:space="preserve"> their emails as part of the questionnaire process and collection of staff members to deliver the questionnaires to. However, three of the teaching assistants had already retired, and there was only cover staff available to take their places. It was hoped that some teaching assistants may be included in the </w:t>
      </w:r>
      <w:r w:rsidRPr="672A0CC5" w:rsidR="59E04CC6">
        <w:rPr>
          <w:rFonts w:ascii="Calibri" w:hAnsi="Calibri" w:eastAsia="Calibri" w:cs="Calibri"/>
          <w:noProof w:val="0"/>
          <w:sz w:val="22"/>
          <w:szCs w:val="22"/>
          <w:lang w:val="en-GB"/>
        </w:rPr>
        <w:t>selection</w:t>
      </w:r>
      <w:r w:rsidRPr="672A0CC5" w:rsidR="59E04CC6">
        <w:rPr>
          <w:rFonts w:ascii="Calibri" w:hAnsi="Calibri" w:eastAsia="Calibri" w:cs="Calibri"/>
          <w:noProof w:val="0"/>
          <w:sz w:val="22"/>
          <w:szCs w:val="22"/>
          <w:lang w:val="en-GB"/>
        </w:rPr>
        <w:t xml:space="preserve"> of staff members, but this was not possible, therefore, it was agreed to send the surveys just to teachers.</w:t>
      </w:r>
      <w:r w:rsidRPr="672A0CC5" w:rsidR="7058F0D0">
        <w:rPr>
          <w:rFonts w:ascii="Calibri" w:hAnsi="Calibri" w:eastAsia="Calibri" w:cs="Calibri"/>
          <w:noProof w:val="0"/>
          <w:sz w:val="22"/>
          <w:szCs w:val="22"/>
          <w:lang w:val="en-GB"/>
        </w:rPr>
        <w:t xml:space="preserve"> The drawback of surveys is the number of responses, and unfortunately, the number of responses on the questionnaires I distributed was </w:t>
      </w:r>
      <w:r w:rsidRPr="672A0CC5" w:rsidR="7058F0D0">
        <w:rPr>
          <w:rFonts w:ascii="Calibri" w:hAnsi="Calibri" w:eastAsia="Calibri" w:cs="Calibri"/>
          <w:noProof w:val="0"/>
          <w:sz w:val="22"/>
          <w:szCs w:val="22"/>
          <w:lang w:val="en-GB"/>
        </w:rPr>
        <w:t>low</w:t>
      </w:r>
      <w:r w:rsidRPr="672A0CC5" w:rsidR="7058F0D0">
        <w:rPr>
          <w:rFonts w:ascii="Calibri" w:hAnsi="Calibri" w:eastAsia="Calibri" w:cs="Calibri"/>
          <w:noProof w:val="0"/>
          <w:sz w:val="22"/>
          <w:szCs w:val="22"/>
          <w:lang w:val="en-GB"/>
        </w:rPr>
        <w:t>.</w:t>
      </w:r>
    </w:p>
    <w:p w:rsidR="70FC3860" w:rsidP="672A0CC5" w:rsidRDefault="70FC3860" w14:paraId="01031195" w14:textId="32DFFF59">
      <w:pPr>
        <w:pStyle w:val="Normal"/>
        <w:rPr>
          <w:rFonts w:ascii="Calibri" w:hAnsi="Calibri" w:eastAsia="Calibri" w:cs="Calibri"/>
          <w:noProof w:val="0"/>
          <w:sz w:val="22"/>
          <w:szCs w:val="22"/>
          <w:lang w:val="en-GB"/>
        </w:rPr>
      </w:pPr>
    </w:p>
    <w:p w:rsidR="70FC3860" w:rsidP="672A0CC5" w:rsidRDefault="70FC3860" w14:paraId="73270201" w14:textId="123D204C">
      <w:pPr>
        <w:pStyle w:val="Normal"/>
        <w:rPr>
          <w:rFonts w:ascii="Calibri" w:hAnsi="Calibri" w:eastAsia="Calibri" w:cs="Calibri"/>
          <w:noProof w:val="0"/>
          <w:color w:val="auto"/>
          <w:sz w:val="22"/>
          <w:szCs w:val="22"/>
          <w:lang w:val="en-GB"/>
        </w:rPr>
      </w:pPr>
      <w:r w:rsidRPr="672A0CC5" w:rsidR="6E78B677">
        <w:rPr>
          <w:rFonts w:ascii="Calibri" w:hAnsi="Calibri" w:eastAsia="Calibri" w:cs="Calibri"/>
          <w:noProof w:val="0"/>
          <w:color w:val="auto"/>
          <w:sz w:val="22"/>
          <w:szCs w:val="22"/>
          <w:lang w:val="en-GB"/>
        </w:rPr>
        <w:t xml:space="preserve">During my research study, I collected data from a mixed ability group of six pupils, ages 8-9 years old. I conducted a semi-structured interview where I was able to gather </w:t>
      </w:r>
      <w:r w:rsidRPr="672A0CC5" w:rsidR="0095DC46">
        <w:rPr>
          <w:rFonts w:ascii="Calibri" w:hAnsi="Calibri" w:eastAsia="Calibri" w:cs="Calibri"/>
          <w:noProof w:val="0"/>
          <w:color w:val="auto"/>
          <w:sz w:val="22"/>
          <w:szCs w:val="22"/>
          <w:lang w:val="en-GB"/>
        </w:rPr>
        <w:t>valuable</w:t>
      </w:r>
      <w:r w:rsidRPr="672A0CC5" w:rsidR="6E78B677">
        <w:rPr>
          <w:rFonts w:ascii="Calibri" w:hAnsi="Calibri" w:eastAsia="Calibri" w:cs="Calibri"/>
          <w:noProof w:val="0"/>
          <w:color w:val="auto"/>
          <w:sz w:val="22"/>
          <w:szCs w:val="22"/>
          <w:lang w:val="en-GB"/>
        </w:rPr>
        <w:t xml:space="preserve"> data </w:t>
      </w:r>
      <w:r w:rsidRPr="672A0CC5" w:rsidR="2400CFA8">
        <w:rPr>
          <w:rFonts w:ascii="Calibri" w:hAnsi="Calibri" w:eastAsia="Calibri" w:cs="Calibri"/>
          <w:noProof w:val="0"/>
          <w:color w:val="auto"/>
          <w:sz w:val="22"/>
          <w:szCs w:val="22"/>
          <w:lang w:val="en-GB"/>
        </w:rPr>
        <w:t xml:space="preserve">about the </w:t>
      </w:r>
      <w:r w:rsidRPr="672A0CC5" w:rsidR="2400CFA8">
        <w:rPr>
          <w:rFonts w:ascii="Calibri" w:hAnsi="Calibri" w:eastAsia="Calibri" w:cs="Calibri"/>
          <w:noProof w:val="0"/>
          <w:color w:val="auto"/>
          <w:sz w:val="22"/>
          <w:szCs w:val="22"/>
          <w:lang w:val="en-GB"/>
        </w:rPr>
        <w:t>perceptions</w:t>
      </w:r>
      <w:r w:rsidRPr="672A0CC5" w:rsidR="2400CFA8">
        <w:rPr>
          <w:rFonts w:ascii="Calibri" w:hAnsi="Calibri" w:eastAsia="Calibri" w:cs="Calibri"/>
          <w:noProof w:val="0"/>
          <w:color w:val="auto"/>
          <w:sz w:val="22"/>
          <w:szCs w:val="22"/>
          <w:lang w:val="en-GB"/>
        </w:rPr>
        <w:t xml:space="preserve"> and experiences of </w:t>
      </w:r>
      <w:r w:rsidRPr="672A0CC5" w:rsidR="2400CFA8">
        <w:rPr>
          <w:rFonts w:ascii="Calibri" w:hAnsi="Calibri" w:eastAsia="Calibri" w:cs="Calibri"/>
          <w:noProof w:val="0"/>
          <w:color w:val="auto"/>
          <w:sz w:val="22"/>
          <w:szCs w:val="22"/>
          <w:lang w:val="en-GB"/>
        </w:rPr>
        <w:t>AfL</w:t>
      </w:r>
      <w:r w:rsidRPr="672A0CC5" w:rsidR="2400CFA8">
        <w:rPr>
          <w:rFonts w:ascii="Calibri" w:hAnsi="Calibri" w:eastAsia="Calibri" w:cs="Calibri"/>
          <w:noProof w:val="0"/>
          <w:color w:val="auto"/>
          <w:sz w:val="22"/>
          <w:szCs w:val="22"/>
          <w:lang w:val="en-GB"/>
        </w:rPr>
        <w:t xml:space="preserve"> from pupils.</w:t>
      </w:r>
      <w:r w:rsidRPr="672A0CC5" w:rsidR="7C526086">
        <w:rPr>
          <w:rFonts w:ascii="Calibri" w:hAnsi="Calibri" w:eastAsia="Calibri" w:cs="Calibri"/>
          <w:noProof w:val="0"/>
          <w:color w:val="auto"/>
          <w:sz w:val="22"/>
          <w:szCs w:val="22"/>
          <w:lang w:val="en-GB"/>
        </w:rPr>
        <w:t xml:space="preserve"> </w:t>
      </w:r>
      <w:r w:rsidRPr="672A0CC5" w:rsidR="6AEBCC40">
        <w:rPr>
          <w:rFonts w:ascii="Calibri" w:hAnsi="Calibri" w:eastAsia="Calibri" w:cs="Calibri"/>
          <w:noProof w:val="0"/>
          <w:color w:val="auto"/>
          <w:sz w:val="22"/>
          <w:szCs w:val="22"/>
          <w:lang w:val="en-GB"/>
        </w:rPr>
        <w:t xml:space="preserve">The data I gathered from the interviews was listened to and analysed by myself. </w:t>
      </w:r>
      <w:r w:rsidRPr="672A0CC5" w:rsidR="4F86B7BF">
        <w:rPr>
          <w:rFonts w:ascii="Calibri" w:hAnsi="Calibri" w:eastAsia="Calibri" w:cs="Calibri"/>
          <w:noProof w:val="0"/>
          <w:color w:val="auto"/>
          <w:sz w:val="22"/>
          <w:szCs w:val="22"/>
          <w:lang w:val="en-GB"/>
        </w:rPr>
        <w:t xml:space="preserve">There was </w:t>
      </w:r>
      <w:r w:rsidRPr="672A0CC5" w:rsidR="4F86B7BF">
        <w:rPr>
          <w:rFonts w:ascii="Calibri" w:hAnsi="Calibri" w:eastAsia="Calibri" w:cs="Calibri"/>
          <w:noProof w:val="0"/>
          <w:color w:val="auto"/>
          <w:sz w:val="22"/>
          <w:szCs w:val="22"/>
          <w:lang w:val="en-GB"/>
        </w:rPr>
        <w:t>an overall consensus</w:t>
      </w:r>
      <w:r w:rsidRPr="672A0CC5" w:rsidR="4F86B7BF">
        <w:rPr>
          <w:rFonts w:ascii="Calibri" w:hAnsi="Calibri" w:eastAsia="Calibri" w:cs="Calibri"/>
          <w:noProof w:val="0"/>
          <w:color w:val="auto"/>
          <w:sz w:val="22"/>
          <w:szCs w:val="22"/>
          <w:lang w:val="en-GB"/>
        </w:rPr>
        <w:t xml:space="preserve"> throughout the group that I was able to recognise as I listened back to the recordings, despite the slight differences in perspectives among the six students I interviewed. </w:t>
      </w:r>
      <w:r w:rsidRPr="672A0CC5" w:rsidR="72FED26B">
        <w:rPr>
          <w:rFonts w:ascii="Calibri" w:hAnsi="Calibri" w:eastAsia="Calibri" w:cs="Calibri"/>
          <w:noProof w:val="0"/>
          <w:color w:val="auto"/>
          <w:sz w:val="22"/>
          <w:szCs w:val="22"/>
          <w:lang w:val="en-GB"/>
        </w:rPr>
        <w:t xml:space="preserve">The students were given questions on the methods their teacher used in class to help them understand what was being taught. The questions initially focused on generic </w:t>
      </w:r>
      <w:r w:rsidRPr="672A0CC5" w:rsidR="72FED26B">
        <w:rPr>
          <w:rFonts w:ascii="Calibri" w:hAnsi="Calibri" w:eastAsia="Calibri" w:cs="Calibri"/>
          <w:noProof w:val="0"/>
          <w:color w:val="auto"/>
          <w:sz w:val="22"/>
          <w:szCs w:val="22"/>
          <w:lang w:val="en-GB"/>
        </w:rPr>
        <w:t>AfL</w:t>
      </w:r>
      <w:r w:rsidRPr="672A0CC5" w:rsidR="72FED26B">
        <w:rPr>
          <w:rFonts w:ascii="Calibri" w:hAnsi="Calibri" w:eastAsia="Calibri" w:cs="Calibri"/>
          <w:noProof w:val="0"/>
          <w:color w:val="auto"/>
          <w:sz w:val="22"/>
          <w:szCs w:val="22"/>
          <w:lang w:val="en-GB"/>
        </w:rPr>
        <w:t xml:space="preserve"> strategies but later became more focused on sharing success criteria. Naturally, I had age-appropriate questions prepared in advance so that the students would understand the terminology and wording. </w:t>
      </w:r>
      <w:r w:rsidRPr="672A0CC5" w:rsidR="423DF97C">
        <w:rPr>
          <w:rFonts w:ascii="Calibri" w:hAnsi="Calibri" w:eastAsia="Calibri" w:cs="Calibri"/>
          <w:noProof w:val="0"/>
          <w:color w:val="auto"/>
          <w:sz w:val="22"/>
          <w:szCs w:val="22"/>
          <w:lang w:val="en-GB"/>
        </w:rPr>
        <w:t xml:space="preserve">Overall, it was clear to see that the most common techniques were sharing the learning aim of each lesson and allowing children time to write the learning aim down at the beginning of the lesson, showing the pupils examples of the work (a WAGOLL), and allowing pupils to create their own success criteria. Other responses were hot and cold tasks, and allowing pupils to discuss what they think the success criteria is with a partner. </w:t>
      </w:r>
      <w:r w:rsidRPr="672A0CC5" w:rsidR="37C8E0DF">
        <w:rPr>
          <w:rFonts w:ascii="Calibri" w:hAnsi="Calibri" w:eastAsia="Calibri" w:cs="Calibri"/>
          <w:noProof w:val="0"/>
          <w:color w:val="auto"/>
          <w:sz w:val="22"/>
          <w:szCs w:val="22"/>
          <w:lang w:val="en-GB"/>
        </w:rPr>
        <w:t xml:space="preserve">When asked how these </w:t>
      </w:r>
      <w:r w:rsidRPr="672A0CC5" w:rsidR="326AAEBF">
        <w:rPr>
          <w:rFonts w:ascii="Calibri" w:hAnsi="Calibri" w:eastAsia="Calibri" w:cs="Calibri"/>
          <w:noProof w:val="0"/>
          <w:color w:val="auto"/>
          <w:sz w:val="22"/>
          <w:szCs w:val="22"/>
          <w:lang w:val="en-GB"/>
        </w:rPr>
        <w:t>techniques</w:t>
      </w:r>
      <w:r w:rsidRPr="672A0CC5" w:rsidR="37C8E0DF">
        <w:rPr>
          <w:rFonts w:ascii="Calibri" w:hAnsi="Calibri" w:eastAsia="Calibri" w:cs="Calibri"/>
          <w:noProof w:val="0"/>
          <w:color w:val="auto"/>
          <w:sz w:val="22"/>
          <w:szCs w:val="22"/>
          <w:lang w:val="en-GB"/>
        </w:rPr>
        <w:t xml:space="preserve"> made the children feel and if they thought it </w:t>
      </w:r>
      <w:r w:rsidRPr="672A0CC5" w:rsidR="37C8E0DF">
        <w:rPr>
          <w:rFonts w:ascii="Calibri" w:hAnsi="Calibri" w:eastAsia="Calibri" w:cs="Calibri"/>
          <w:noProof w:val="0"/>
          <w:color w:val="auto"/>
          <w:sz w:val="22"/>
          <w:szCs w:val="22"/>
          <w:lang w:val="en-GB"/>
        </w:rPr>
        <w:t>benefited</w:t>
      </w:r>
      <w:r w:rsidRPr="672A0CC5" w:rsidR="37C8E0DF">
        <w:rPr>
          <w:rFonts w:ascii="Calibri" w:hAnsi="Calibri" w:eastAsia="Calibri" w:cs="Calibri"/>
          <w:noProof w:val="0"/>
          <w:color w:val="auto"/>
          <w:sz w:val="22"/>
          <w:szCs w:val="22"/>
          <w:lang w:val="en-GB"/>
        </w:rPr>
        <w:t xml:space="preserve"> them in their work, the answers were most commonly, yes it did help them. There was one reply which disagreed and </w:t>
      </w:r>
      <w:r w:rsidRPr="672A0CC5" w:rsidR="37C8E0DF">
        <w:rPr>
          <w:rFonts w:ascii="Calibri" w:hAnsi="Calibri" w:eastAsia="Calibri" w:cs="Calibri"/>
          <w:noProof w:val="0"/>
          <w:color w:val="auto"/>
          <w:sz w:val="22"/>
          <w:szCs w:val="22"/>
          <w:lang w:val="en-GB"/>
        </w:rPr>
        <w:t>stated</w:t>
      </w:r>
      <w:r w:rsidRPr="672A0CC5" w:rsidR="37C8E0DF">
        <w:rPr>
          <w:rFonts w:ascii="Calibri" w:hAnsi="Calibri" w:eastAsia="Calibri" w:cs="Calibri"/>
          <w:noProof w:val="0"/>
          <w:color w:val="auto"/>
          <w:sz w:val="22"/>
          <w:szCs w:val="22"/>
          <w:lang w:val="en-GB"/>
        </w:rPr>
        <w:t xml:space="preserve"> </w:t>
      </w:r>
      <w:r w:rsidRPr="672A0CC5" w:rsidR="31E67C9D">
        <w:rPr>
          <w:rFonts w:ascii="Calibri" w:hAnsi="Calibri" w:eastAsia="Calibri" w:cs="Calibri"/>
          <w:noProof w:val="0"/>
          <w:color w:val="auto"/>
          <w:sz w:val="22"/>
          <w:szCs w:val="22"/>
          <w:lang w:val="en-GB"/>
        </w:rPr>
        <w:t xml:space="preserve">that it </w:t>
      </w:r>
      <w:r w:rsidRPr="672A0CC5" w:rsidR="31E67C9D">
        <w:rPr>
          <w:rFonts w:ascii="Calibri" w:hAnsi="Calibri" w:eastAsia="Calibri" w:cs="Calibri"/>
          <w:noProof w:val="0"/>
          <w:color w:val="auto"/>
          <w:sz w:val="22"/>
          <w:szCs w:val="22"/>
          <w:lang w:val="en-GB"/>
        </w:rPr>
        <w:t>doesn’t</w:t>
      </w:r>
      <w:r w:rsidRPr="672A0CC5" w:rsidR="31E67C9D">
        <w:rPr>
          <w:rFonts w:ascii="Calibri" w:hAnsi="Calibri" w:eastAsia="Calibri" w:cs="Calibri"/>
          <w:noProof w:val="0"/>
          <w:color w:val="auto"/>
          <w:sz w:val="22"/>
          <w:szCs w:val="22"/>
          <w:lang w:val="en-GB"/>
        </w:rPr>
        <w:t xml:space="preserve"> necessarily help them, or not help them. Their feelings were neutral </w:t>
      </w:r>
      <w:r w:rsidRPr="672A0CC5" w:rsidR="31E67C9D">
        <w:rPr>
          <w:rFonts w:ascii="Calibri" w:hAnsi="Calibri" w:eastAsia="Calibri" w:cs="Calibri"/>
          <w:noProof w:val="0"/>
          <w:color w:val="auto"/>
          <w:sz w:val="22"/>
          <w:szCs w:val="22"/>
          <w:lang w:val="en-GB"/>
        </w:rPr>
        <w:t>in regard to</w:t>
      </w:r>
      <w:r w:rsidRPr="672A0CC5" w:rsidR="31E67C9D">
        <w:rPr>
          <w:rFonts w:ascii="Calibri" w:hAnsi="Calibri" w:eastAsia="Calibri" w:cs="Calibri"/>
          <w:noProof w:val="0"/>
          <w:color w:val="auto"/>
          <w:sz w:val="22"/>
          <w:szCs w:val="22"/>
          <w:lang w:val="en-GB"/>
        </w:rPr>
        <w:t xml:space="preserve"> the </w:t>
      </w:r>
      <w:r w:rsidRPr="672A0CC5" w:rsidR="31E67C9D">
        <w:rPr>
          <w:rFonts w:ascii="Calibri" w:hAnsi="Calibri" w:eastAsia="Calibri" w:cs="Calibri"/>
          <w:noProof w:val="0"/>
          <w:color w:val="auto"/>
          <w:sz w:val="22"/>
          <w:szCs w:val="22"/>
          <w:lang w:val="en-GB"/>
        </w:rPr>
        <w:t>AfL</w:t>
      </w:r>
      <w:r w:rsidRPr="672A0CC5" w:rsidR="31E67C9D">
        <w:rPr>
          <w:rFonts w:ascii="Calibri" w:hAnsi="Calibri" w:eastAsia="Calibri" w:cs="Calibri"/>
          <w:noProof w:val="0"/>
          <w:color w:val="auto"/>
          <w:sz w:val="22"/>
          <w:szCs w:val="22"/>
          <w:lang w:val="en-GB"/>
        </w:rPr>
        <w:t xml:space="preserve"> techniques. </w:t>
      </w:r>
    </w:p>
    <w:p w:rsidR="70FC3860" w:rsidP="672A0CC5" w:rsidRDefault="70FC3860" w14:paraId="0240FDCE" w14:textId="68B16C46">
      <w:pPr>
        <w:pStyle w:val="Normal"/>
        <w:rPr>
          <w:rFonts w:ascii="Calibri" w:hAnsi="Calibri" w:eastAsia="Calibri" w:cs="Calibri"/>
          <w:noProof w:val="0"/>
          <w:color w:val="auto"/>
          <w:sz w:val="22"/>
          <w:szCs w:val="22"/>
          <w:lang w:val="en-GB"/>
        </w:rPr>
      </w:pPr>
      <w:r w:rsidRPr="672A0CC5" w:rsidR="423DF97C">
        <w:rPr>
          <w:rFonts w:ascii="Calibri" w:hAnsi="Calibri" w:eastAsia="Calibri" w:cs="Calibri"/>
          <w:noProof w:val="0"/>
          <w:color w:val="auto"/>
          <w:sz w:val="22"/>
          <w:szCs w:val="22"/>
          <w:lang w:val="en-GB"/>
        </w:rPr>
        <w:t xml:space="preserve">Responses from the questionnaires were similar, with all answers saying “yes” to “Do you use </w:t>
      </w:r>
      <w:r w:rsidRPr="672A0CC5" w:rsidR="423DF97C">
        <w:rPr>
          <w:rFonts w:ascii="Calibri" w:hAnsi="Calibri" w:eastAsia="Calibri" w:cs="Calibri"/>
          <w:noProof w:val="0"/>
          <w:color w:val="auto"/>
          <w:sz w:val="22"/>
          <w:szCs w:val="22"/>
          <w:lang w:val="en-GB"/>
        </w:rPr>
        <w:t>AfL</w:t>
      </w:r>
      <w:r w:rsidRPr="672A0CC5" w:rsidR="423DF97C">
        <w:rPr>
          <w:rFonts w:ascii="Calibri" w:hAnsi="Calibri" w:eastAsia="Calibri" w:cs="Calibri"/>
          <w:noProof w:val="0"/>
          <w:color w:val="auto"/>
          <w:sz w:val="22"/>
          <w:szCs w:val="22"/>
          <w:lang w:val="en-GB"/>
        </w:rPr>
        <w:t xml:space="preserve"> in your </w:t>
      </w:r>
      <w:r w:rsidRPr="672A0CC5" w:rsidR="63617FEB">
        <w:rPr>
          <w:rFonts w:ascii="Calibri" w:hAnsi="Calibri" w:eastAsia="Calibri" w:cs="Calibri"/>
          <w:noProof w:val="0"/>
          <w:color w:val="auto"/>
          <w:sz w:val="22"/>
          <w:szCs w:val="22"/>
          <w:lang w:val="en-GB"/>
        </w:rPr>
        <w:t>classroom?" From</w:t>
      </w:r>
      <w:r w:rsidRPr="672A0CC5" w:rsidR="423DF97C">
        <w:rPr>
          <w:rFonts w:ascii="Calibri" w:hAnsi="Calibri" w:eastAsia="Calibri" w:cs="Calibri"/>
          <w:noProof w:val="0"/>
          <w:color w:val="auto"/>
          <w:sz w:val="22"/>
          <w:szCs w:val="22"/>
          <w:lang w:val="en-GB"/>
        </w:rPr>
        <w:t xml:space="preserve"> there</w:t>
      </w:r>
      <w:r w:rsidRPr="672A0CC5" w:rsidR="6A451813">
        <w:rPr>
          <w:rFonts w:ascii="Calibri" w:hAnsi="Calibri" w:eastAsia="Calibri" w:cs="Calibri"/>
          <w:noProof w:val="0"/>
          <w:color w:val="auto"/>
          <w:sz w:val="22"/>
          <w:szCs w:val="22"/>
          <w:lang w:val="en-GB"/>
        </w:rPr>
        <w:t>,</w:t>
      </w:r>
      <w:r w:rsidRPr="672A0CC5" w:rsidR="423DF97C">
        <w:rPr>
          <w:rFonts w:ascii="Calibri" w:hAnsi="Calibri" w:eastAsia="Calibri" w:cs="Calibri"/>
          <w:noProof w:val="0"/>
          <w:color w:val="auto"/>
          <w:sz w:val="22"/>
          <w:szCs w:val="22"/>
          <w:lang w:val="en-GB"/>
        </w:rPr>
        <w:t xml:space="preserve"> answer</w:t>
      </w:r>
      <w:r w:rsidRPr="672A0CC5" w:rsidR="19566902">
        <w:rPr>
          <w:rFonts w:ascii="Calibri" w:hAnsi="Calibri" w:eastAsia="Calibri" w:cs="Calibri"/>
          <w:noProof w:val="0"/>
          <w:color w:val="auto"/>
          <w:sz w:val="22"/>
          <w:szCs w:val="22"/>
          <w:lang w:val="en-GB"/>
        </w:rPr>
        <w:t>s</w:t>
      </w:r>
      <w:r w:rsidRPr="672A0CC5" w:rsidR="423DF97C">
        <w:rPr>
          <w:rFonts w:ascii="Calibri" w:hAnsi="Calibri" w:eastAsia="Calibri" w:cs="Calibri"/>
          <w:noProof w:val="0"/>
          <w:color w:val="auto"/>
          <w:sz w:val="22"/>
          <w:szCs w:val="22"/>
          <w:lang w:val="en-GB"/>
        </w:rPr>
        <w:t xml:space="preserve"> differed slightly</w:t>
      </w:r>
      <w:r w:rsidRPr="672A0CC5" w:rsidR="528E8D3F">
        <w:rPr>
          <w:rFonts w:ascii="Calibri" w:hAnsi="Calibri" w:eastAsia="Calibri" w:cs="Calibri"/>
          <w:noProof w:val="0"/>
          <w:color w:val="auto"/>
          <w:sz w:val="22"/>
          <w:szCs w:val="22"/>
          <w:lang w:val="en-GB"/>
        </w:rPr>
        <w:t>.</w:t>
      </w:r>
      <w:r w:rsidRPr="672A0CC5" w:rsidR="423DF97C">
        <w:rPr>
          <w:rFonts w:ascii="Calibri" w:hAnsi="Calibri" w:eastAsia="Calibri" w:cs="Calibri"/>
          <w:noProof w:val="0"/>
          <w:color w:val="auto"/>
          <w:sz w:val="22"/>
          <w:szCs w:val="22"/>
          <w:lang w:val="en-GB"/>
        </w:rPr>
        <w:t xml:space="preserve"> </w:t>
      </w:r>
      <w:r w:rsidRPr="672A0CC5" w:rsidR="06F15161">
        <w:rPr>
          <w:rFonts w:ascii="Calibri" w:hAnsi="Calibri" w:eastAsia="Calibri" w:cs="Calibri"/>
          <w:noProof w:val="0"/>
          <w:color w:val="auto"/>
          <w:sz w:val="22"/>
          <w:szCs w:val="22"/>
          <w:lang w:val="en-GB"/>
        </w:rPr>
        <w:t>Out of the four</w:t>
      </w:r>
      <w:r w:rsidRPr="672A0CC5" w:rsidR="6617B588">
        <w:rPr>
          <w:rFonts w:ascii="Calibri" w:hAnsi="Calibri" w:eastAsia="Calibri" w:cs="Calibri"/>
          <w:noProof w:val="0"/>
          <w:color w:val="auto"/>
          <w:sz w:val="22"/>
          <w:szCs w:val="22"/>
          <w:lang w:val="en-GB"/>
        </w:rPr>
        <w:t xml:space="preserve"> responses</w:t>
      </w:r>
      <w:r w:rsidRPr="672A0CC5" w:rsidR="0FED0412">
        <w:rPr>
          <w:rFonts w:ascii="Calibri" w:hAnsi="Calibri" w:eastAsia="Calibri" w:cs="Calibri"/>
          <w:noProof w:val="0"/>
          <w:color w:val="auto"/>
          <w:sz w:val="22"/>
          <w:szCs w:val="22"/>
          <w:lang w:val="en-GB"/>
        </w:rPr>
        <w:t xml:space="preserve">, 2 replied with they use </w:t>
      </w:r>
      <w:r w:rsidRPr="672A0CC5" w:rsidR="0FED0412">
        <w:rPr>
          <w:rFonts w:ascii="Calibri" w:hAnsi="Calibri" w:eastAsia="Calibri" w:cs="Calibri"/>
          <w:noProof w:val="0"/>
          <w:color w:val="auto"/>
          <w:sz w:val="22"/>
          <w:szCs w:val="22"/>
          <w:lang w:val="en-GB"/>
        </w:rPr>
        <w:t>AfL</w:t>
      </w:r>
      <w:r w:rsidRPr="672A0CC5" w:rsidR="0FED0412">
        <w:rPr>
          <w:rFonts w:ascii="Calibri" w:hAnsi="Calibri" w:eastAsia="Calibri" w:cs="Calibri"/>
          <w:noProof w:val="0"/>
          <w:color w:val="auto"/>
          <w:sz w:val="22"/>
          <w:szCs w:val="22"/>
          <w:lang w:val="en-GB"/>
        </w:rPr>
        <w:t xml:space="preserve"> in every lesson, and 2 responses were that they use it daily. </w:t>
      </w:r>
      <w:r w:rsidRPr="672A0CC5" w:rsidR="5B45E7D0">
        <w:rPr>
          <w:rFonts w:ascii="Calibri" w:hAnsi="Calibri" w:eastAsia="Calibri" w:cs="Calibri"/>
          <w:noProof w:val="0"/>
          <w:color w:val="auto"/>
          <w:sz w:val="22"/>
          <w:szCs w:val="22"/>
          <w:lang w:val="en-GB"/>
        </w:rPr>
        <w:t>All four responses answered yes to using sharing success criteria and they all rated it a four for effectiveness.</w:t>
      </w:r>
      <w:r w:rsidRPr="672A0CC5" w:rsidR="19DFC22F">
        <w:rPr>
          <w:rFonts w:ascii="Calibri" w:hAnsi="Calibri" w:eastAsia="Calibri" w:cs="Calibri"/>
          <w:noProof w:val="0"/>
          <w:color w:val="auto"/>
          <w:sz w:val="22"/>
          <w:szCs w:val="22"/>
          <w:lang w:val="en-GB"/>
        </w:rPr>
        <w:t xml:space="preserve"> Answers collected from the “</w:t>
      </w:r>
      <w:r w:rsidRPr="672A0CC5" w:rsidR="793234C7">
        <w:rPr>
          <w:rFonts w:ascii="Calibri" w:hAnsi="Calibri" w:eastAsia="Calibri" w:cs="Calibri"/>
          <w:noProof w:val="0"/>
          <w:color w:val="auto"/>
          <w:sz w:val="22"/>
          <w:szCs w:val="22"/>
          <w:lang w:val="en-GB"/>
        </w:rPr>
        <w:t xml:space="preserve">please give examples of the type of </w:t>
      </w:r>
      <w:r w:rsidRPr="672A0CC5" w:rsidR="793234C7">
        <w:rPr>
          <w:rFonts w:ascii="Calibri" w:hAnsi="Calibri" w:eastAsia="Calibri" w:cs="Calibri"/>
          <w:noProof w:val="0"/>
          <w:color w:val="auto"/>
          <w:sz w:val="22"/>
          <w:szCs w:val="22"/>
          <w:lang w:val="en-GB"/>
        </w:rPr>
        <w:t>AfL</w:t>
      </w:r>
      <w:r w:rsidRPr="672A0CC5" w:rsidR="793234C7">
        <w:rPr>
          <w:rFonts w:ascii="Calibri" w:hAnsi="Calibri" w:eastAsia="Calibri" w:cs="Calibri"/>
          <w:noProof w:val="0"/>
          <w:color w:val="auto"/>
          <w:sz w:val="22"/>
          <w:szCs w:val="22"/>
          <w:lang w:val="en-GB"/>
        </w:rPr>
        <w:t xml:space="preserve"> strategies you use” were that pupils devise their own success criteria, the use of WAGOLLs and WABOLLs, hot and cold tasks and peer a</w:t>
      </w:r>
      <w:r w:rsidRPr="672A0CC5" w:rsidR="37D719F9">
        <w:rPr>
          <w:rFonts w:ascii="Calibri" w:hAnsi="Calibri" w:eastAsia="Calibri" w:cs="Calibri"/>
          <w:noProof w:val="0"/>
          <w:color w:val="auto"/>
          <w:sz w:val="22"/>
          <w:szCs w:val="22"/>
          <w:lang w:val="en-GB"/>
        </w:rPr>
        <w:t>nd self</w:t>
      </w:r>
      <w:r w:rsidRPr="672A0CC5" w:rsidR="07D26DCD">
        <w:rPr>
          <w:rFonts w:ascii="Calibri" w:hAnsi="Calibri" w:eastAsia="Calibri" w:cs="Calibri"/>
          <w:noProof w:val="0"/>
          <w:color w:val="auto"/>
          <w:sz w:val="22"/>
          <w:szCs w:val="22"/>
          <w:lang w:val="en-GB"/>
        </w:rPr>
        <w:t>-</w:t>
      </w:r>
      <w:r w:rsidRPr="672A0CC5" w:rsidR="37D719F9">
        <w:rPr>
          <w:rFonts w:ascii="Calibri" w:hAnsi="Calibri" w:eastAsia="Calibri" w:cs="Calibri"/>
          <w:noProof w:val="0"/>
          <w:color w:val="auto"/>
          <w:sz w:val="22"/>
          <w:szCs w:val="22"/>
          <w:lang w:val="en-GB"/>
        </w:rPr>
        <w:t>assessment.</w:t>
      </w:r>
      <w:r w:rsidRPr="672A0CC5" w:rsidR="793234C7">
        <w:rPr>
          <w:rFonts w:ascii="Calibri" w:hAnsi="Calibri" w:eastAsia="Calibri" w:cs="Calibri"/>
          <w:noProof w:val="0"/>
          <w:color w:val="auto"/>
          <w:sz w:val="22"/>
          <w:szCs w:val="22"/>
          <w:lang w:val="en-GB"/>
        </w:rPr>
        <w:t xml:space="preserve"> </w:t>
      </w:r>
      <w:r w:rsidRPr="672A0CC5" w:rsidR="38054364">
        <w:rPr>
          <w:rFonts w:ascii="Calibri" w:hAnsi="Calibri" w:eastAsia="Calibri" w:cs="Calibri"/>
          <w:noProof w:val="0"/>
          <w:color w:val="auto"/>
          <w:sz w:val="22"/>
          <w:szCs w:val="22"/>
          <w:lang w:val="en-GB"/>
        </w:rPr>
        <w:t>From th</w:t>
      </w:r>
      <w:r w:rsidRPr="672A0CC5" w:rsidR="03D29C63">
        <w:rPr>
          <w:rFonts w:ascii="Calibri" w:hAnsi="Calibri" w:eastAsia="Calibri" w:cs="Calibri"/>
          <w:noProof w:val="0"/>
          <w:color w:val="auto"/>
          <w:sz w:val="22"/>
          <w:szCs w:val="22"/>
          <w:lang w:val="en-GB"/>
        </w:rPr>
        <w:t xml:space="preserve">e data I collected it gave me an insight into what other teachers opinions are on certain </w:t>
      </w:r>
      <w:r w:rsidRPr="672A0CC5" w:rsidR="03D29C63">
        <w:rPr>
          <w:rFonts w:ascii="Calibri" w:hAnsi="Calibri" w:eastAsia="Calibri" w:cs="Calibri"/>
          <w:noProof w:val="0"/>
          <w:color w:val="auto"/>
          <w:sz w:val="22"/>
          <w:szCs w:val="22"/>
          <w:lang w:val="en-GB"/>
        </w:rPr>
        <w:t>AfL</w:t>
      </w:r>
      <w:r w:rsidRPr="672A0CC5" w:rsidR="03D29C63">
        <w:rPr>
          <w:rFonts w:ascii="Calibri" w:hAnsi="Calibri" w:eastAsia="Calibri" w:cs="Calibri"/>
          <w:noProof w:val="0"/>
          <w:color w:val="auto"/>
          <w:sz w:val="22"/>
          <w:szCs w:val="22"/>
          <w:lang w:val="en-GB"/>
        </w:rPr>
        <w:t xml:space="preserve"> strategies. It was useful to collect this data and begin to understand the </w:t>
      </w:r>
      <w:r w:rsidRPr="672A0CC5" w:rsidR="03D29C63">
        <w:rPr>
          <w:rFonts w:ascii="Calibri" w:hAnsi="Calibri" w:eastAsia="Calibri" w:cs="Calibri"/>
          <w:noProof w:val="0"/>
          <w:color w:val="auto"/>
          <w:sz w:val="22"/>
          <w:szCs w:val="22"/>
          <w:lang w:val="en-GB"/>
        </w:rPr>
        <w:t>perceptions</w:t>
      </w:r>
      <w:r w:rsidRPr="672A0CC5" w:rsidR="03D29C63">
        <w:rPr>
          <w:rFonts w:ascii="Calibri" w:hAnsi="Calibri" w:eastAsia="Calibri" w:cs="Calibri"/>
          <w:noProof w:val="0"/>
          <w:color w:val="auto"/>
          <w:sz w:val="22"/>
          <w:szCs w:val="22"/>
          <w:lang w:val="en-GB"/>
        </w:rPr>
        <w:t xml:space="preserve"> of</w:t>
      </w:r>
      <w:r w:rsidRPr="672A0CC5" w:rsidR="4F67DB5F">
        <w:rPr>
          <w:rFonts w:ascii="Calibri" w:hAnsi="Calibri" w:eastAsia="Calibri" w:cs="Calibri"/>
          <w:noProof w:val="0"/>
          <w:color w:val="auto"/>
          <w:sz w:val="22"/>
          <w:szCs w:val="22"/>
          <w:lang w:val="en-GB"/>
        </w:rPr>
        <w:t xml:space="preserve"> others, however it would have been more beneficial to have had more responses.</w:t>
      </w:r>
    </w:p>
    <w:p w:rsidR="70FC3860" w:rsidP="672A0CC5" w:rsidRDefault="70FC3860" w14:paraId="187FDF98" w14:textId="1C030E7D">
      <w:pPr>
        <w:pStyle w:val="Normal"/>
        <w:rPr>
          <w:rFonts w:ascii="Calibri" w:hAnsi="Calibri" w:eastAsia="Calibri" w:cs="Calibri"/>
          <w:noProof w:val="0"/>
          <w:color w:val="auto"/>
          <w:sz w:val="22"/>
          <w:szCs w:val="22"/>
          <w:lang w:val="en-GB"/>
        </w:rPr>
      </w:pPr>
      <w:r w:rsidRPr="672A0CC5" w:rsidR="3520E45C">
        <w:rPr>
          <w:rFonts w:ascii="Calibri" w:hAnsi="Calibri" w:eastAsia="Calibri" w:cs="Calibri"/>
          <w:noProof w:val="0"/>
          <w:color w:val="auto"/>
          <w:sz w:val="22"/>
          <w:szCs w:val="22"/>
          <w:lang w:val="en-GB"/>
        </w:rPr>
        <w:t xml:space="preserve">The responses I collected from the interviews and the </w:t>
      </w:r>
      <w:r w:rsidRPr="672A0CC5" w:rsidR="1BE97589">
        <w:rPr>
          <w:rFonts w:ascii="Calibri" w:hAnsi="Calibri" w:eastAsia="Calibri" w:cs="Calibri"/>
          <w:noProof w:val="0"/>
          <w:color w:val="auto"/>
          <w:sz w:val="22"/>
          <w:szCs w:val="22"/>
          <w:lang w:val="en-GB"/>
        </w:rPr>
        <w:t xml:space="preserve">questionnaires were overall as I had expected them to be. </w:t>
      </w:r>
      <w:r w:rsidRPr="672A0CC5" w:rsidR="1BE97589">
        <w:rPr>
          <w:rFonts w:ascii="Calibri" w:hAnsi="Calibri" w:eastAsia="Calibri" w:cs="Calibri"/>
          <w:noProof w:val="0"/>
          <w:color w:val="auto"/>
          <w:sz w:val="22"/>
          <w:szCs w:val="22"/>
          <w:lang w:val="en-GB"/>
        </w:rPr>
        <w:t>AfL</w:t>
      </w:r>
      <w:r w:rsidRPr="672A0CC5" w:rsidR="1BE97589">
        <w:rPr>
          <w:rFonts w:ascii="Calibri" w:hAnsi="Calibri" w:eastAsia="Calibri" w:cs="Calibri"/>
          <w:noProof w:val="0"/>
          <w:color w:val="auto"/>
          <w:sz w:val="22"/>
          <w:szCs w:val="22"/>
          <w:lang w:val="en-GB"/>
        </w:rPr>
        <w:t xml:space="preserve"> is an important aspect of successful </w:t>
      </w:r>
      <w:r w:rsidRPr="672A0CC5" w:rsidR="5E6002E6">
        <w:rPr>
          <w:rFonts w:ascii="Calibri" w:hAnsi="Calibri" w:eastAsia="Calibri" w:cs="Calibri"/>
          <w:noProof w:val="0"/>
          <w:color w:val="auto"/>
          <w:sz w:val="22"/>
          <w:szCs w:val="22"/>
          <w:lang w:val="en-GB"/>
        </w:rPr>
        <w:t>pedagogy</w:t>
      </w:r>
      <w:r w:rsidRPr="672A0CC5" w:rsidR="1BE97589">
        <w:rPr>
          <w:rFonts w:ascii="Calibri" w:hAnsi="Calibri" w:eastAsia="Calibri" w:cs="Calibri"/>
          <w:noProof w:val="0"/>
          <w:color w:val="auto"/>
          <w:sz w:val="22"/>
          <w:szCs w:val="22"/>
          <w:lang w:val="en-GB"/>
        </w:rPr>
        <w:t xml:space="preserve"> and is now mentioned</w:t>
      </w:r>
      <w:r w:rsidRPr="672A0CC5" w:rsidR="205DC2C5">
        <w:rPr>
          <w:rFonts w:ascii="Calibri" w:hAnsi="Calibri" w:eastAsia="Calibri" w:cs="Calibri"/>
          <w:noProof w:val="0"/>
          <w:color w:val="auto"/>
          <w:sz w:val="22"/>
          <w:szCs w:val="22"/>
          <w:lang w:val="en-GB"/>
        </w:rPr>
        <w:t xml:space="preserve"> in the 12 pedagogical principles of the Welsh Curriculum</w:t>
      </w:r>
      <w:r w:rsidRPr="672A0CC5" w:rsidR="5765FF01">
        <w:rPr>
          <w:rFonts w:ascii="Calibri" w:hAnsi="Calibri" w:eastAsia="Calibri" w:cs="Calibri"/>
          <w:noProof w:val="0"/>
          <w:color w:val="auto"/>
          <w:sz w:val="22"/>
          <w:szCs w:val="22"/>
          <w:lang w:val="en-GB"/>
        </w:rPr>
        <w:t>, (HWB Wales, 2022)</w:t>
      </w:r>
      <w:r w:rsidRPr="672A0CC5" w:rsidR="205DC2C5">
        <w:rPr>
          <w:rFonts w:ascii="Calibri" w:hAnsi="Calibri" w:eastAsia="Calibri" w:cs="Calibri"/>
          <w:noProof w:val="0"/>
          <w:color w:val="auto"/>
          <w:sz w:val="22"/>
          <w:szCs w:val="22"/>
          <w:lang w:val="en-GB"/>
        </w:rPr>
        <w:t xml:space="preserve">. It is </w:t>
      </w:r>
      <w:r w:rsidRPr="672A0CC5" w:rsidR="0E82B999">
        <w:rPr>
          <w:rFonts w:ascii="Calibri" w:hAnsi="Calibri" w:eastAsia="Calibri" w:cs="Calibri"/>
          <w:noProof w:val="0"/>
          <w:color w:val="auto"/>
          <w:sz w:val="22"/>
          <w:szCs w:val="22"/>
          <w:lang w:val="en-GB"/>
        </w:rPr>
        <w:t>highly</w:t>
      </w:r>
      <w:r w:rsidRPr="672A0CC5" w:rsidR="205DC2C5">
        <w:rPr>
          <w:rFonts w:ascii="Calibri" w:hAnsi="Calibri" w:eastAsia="Calibri" w:cs="Calibri"/>
          <w:noProof w:val="0"/>
          <w:color w:val="auto"/>
          <w:sz w:val="22"/>
          <w:szCs w:val="22"/>
          <w:lang w:val="en-GB"/>
        </w:rPr>
        <w:t xml:space="preserve"> </w:t>
      </w:r>
      <w:r w:rsidRPr="672A0CC5" w:rsidR="6815B816">
        <w:rPr>
          <w:rFonts w:ascii="Calibri" w:hAnsi="Calibri" w:eastAsia="Calibri" w:cs="Calibri"/>
          <w:noProof w:val="0"/>
          <w:color w:val="auto"/>
          <w:sz w:val="22"/>
          <w:szCs w:val="22"/>
          <w:lang w:val="en-GB"/>
        </w:rPr>
        <w:t>encouraged</w:t>
      </w:r>
      <w:r w:rsidRPr="672A0CC5" w:rsidR="205DC2C5">
        <w:rPr>
          <w:rFonts w:ascii="Calibri" w:hAnsi="Calibri" w:eastAsia="Calibri" w:cs="Calibri"/>
          <w:noProof w:val="0"/>
          <w:color w:val="auto"/>
          <w:sz w:val="22"/>
          <w:szCs w:val="22"/>
          <w:lang w:val="en-GB"/>
        </w:rPr>
        <w:t xml:space="preserve"> and has been used for centuries</w:t>
      </w:r>
      <w:r w:rsidRPr="672A0CC5" w:rsidR="57979F10">
        <w:rPr>
          <w:rFonts w:ascii="Calibri" w:hAnsi="Calibri" w:eastAsia="Calibri" w:cs="Calibri"/>
          <w:noProof w:val="0"/>
          <w:color w:val="auto"/>
          <w:sz w:val="22"/>
          <w:szCs w:val="22"/>
          <w:lang w:val="en-GB"/>
        </w:rPr>
        <w:t xml:space="preserve"> (The ARG, 2021)</w:t>
      </w:r>
      <w:r w:rsidRPr="672A0CC5" w:rsidR="205DC2C5">
        <w:rPr>
          <w:rFonts w:ascii="Calibri" w:hAnsi="Calibri" w:eastAsia="Calibri" w:cs="Calibri"/>
          <w:noProof w:val="0"/>
          <w:color w:val="auto"/>
          <w:sz w:val="22"/>
          <w:szCs w:val="22"/>
          <w:lang w:val="en-GB"/>
        </w:rPr>
        <w:t xml:space="preserve"> </w:t>
      </w:r>
      <w:r w:rsidRPr="672A0CC5" w:rsidR="205DC2C5">
        <w:rPr>
          <w:rFonts w:ascii="Calibri" w:hAnsi="Calibri" w:eastAsia="Calibri" w:cs="Calibri"/>
          <w:noProof w:val="0"/>
          <w:color w:val="auto"/>
          <w:sz w:val="22"/>
          <w:szCs w:val="22"/>
          <w:lang w:val="en-GB"/>
        </w:rPr>
        <w:t>as a way</w:t>
      </w:r>
      <w:r w:rsidRPr="672A0CC5" w:rsidR="63132E39">
        <w:rPr>
          <w:rFonts w:ascii="Calibri" w:hAnsi="Calibri" w:eastAsia="Calibri" w:cs="Calibri"/>
          <w:noProof w:val="0"/>
          <w:color w:val="auto"/>
          <w:sz w:val="22"/>
          <w:szCs w:val="22"/>
          <w:lang w:val="en-GB"/>
        </w:rPr>
        <w:t xml:space="preserve"> to</w:t>
      </w:r>
      <w:r w:rsidRPr="672A0CC5" w:rsidR="63132E39">
        <w:rPr>
          <w:rFonts w:ascii="Calibri" w:hAnsi="Calibri" w:eastAsia="Calibri" w:cs="Calibri"/>
          <w:noProof w:val="0"/>
          <w:color w:val="auto"/>
          <w:sz w:val="22"/>
          <w:szCs w:val="22"/>
          <w:lang w:val="en-GB"/>
        </w:rPr>
        <w:t xml:space="preserve"> help educators </w:t>
      </w:r>
      <w:r w:rsidRPr="672A0CC5" w:rsidR="63132E39">
        <w:rPr>
          <w:rFonts w:ascii="Calibri" w:hAnsi="Calibri" w:eastAsia="Calibri" w:cs="Calibri"/>
          <w:noProof w:val="0"/>
          <w:color w:val="auto"/>
          <w:sz w:val="22"/>
          <w:szCs w:val="22"/>
          <w:lang w:val="en-GB"/>
        </w:rPr>
        <w:t>identify</w:t>
      </w:r>
      <w:r w:rsidRPr="672A0CC5" w:rsidR="63132E39">
        <w:rPr>
          <w:rFonts w:ascii="Calibri" w:hAnsi="Calibri" w:eastAsia="Calibri" w:cs="Calibri"/>
          <w:noProof w:val="0"/>
          <w:color w:val="auto"/>
          <w:sz w:val="22"/>
          <w:szCs w:val="22"/>
          <w:lang w:val="en-GB"/>
        </w:rPr>
        <w:t xml:space="preserve"> </w:t>
      </w:r>
      <w:r w:rsidRPr="672A0CC5" w:rsidR="1977A09A">
        <w:rPr>
          <w:rFonts w:ascii="Calibri" w:hAnsi="Calibri" w:eastAsia="Calibri" w:cs="Calibri"/>
          <w:noProof w:val="0"/>
          <w:color w:val="auto"/>
          <w:sz w:val="22"/>
          <w:szCs w:val="22"/>
          <w:lang w:val="en-GB"/>
        </w:rPr>
        <w:t>barriers in learning and who needs more support</w:t>
      </w:r>
      <w:r w:rsidRPr="672A0CC5" w:rsidR="03F2A847">
        <w:rPr>
          <w:rFonts w:ascii="Calibri" w:hAnsi="Calibri" w:eastAsia="Calibri" w:cs="Calibri"/>
          <w:noProof w:val="0"/>
          <w:color w:val="auto"/>
          <w:sz w:val="22"/>
          <w:szCs w:val="22"/>
          <w:lang w:val="en-GB"/>
        </w:rPr>
        <w:t xml:space="preserve">, </w:t>
      </w:r>
      <w:r w:rsidRPr="672A0CC5" w:rsidR="33FD9182">
        <w:rPr>
          <w:rFonts w:ascii="Calibri" w:hAnsi="Calibri" w:eastAsia="Calibri" w:cs="Calibri"/>
          <w:noProof w:val="0"/>
          <w:color w:val="auto"/>
          <w:sz w:val="22"/>
          <w:szCs w:val="22"/>
          <w:lang w:val="en-GB"/>
        </w:rPr>
        <w:t>therefore</w:t>
      </w:r>
      <w:r w:rsidRPr="672A0CC5" w:rsidR="03F2A847">
        <w:rPr>
          <w:rFonts w:ascii="Calibri" w:hAnsi="Calibri" w:eastAsia="Calibri" w:cs="Calibri"/>
          <w:noProof w:val="0"/>
          <w:color w:val="auto"/>
          <w:sz w:val="22"/>
          <w:szCs w:val="22"/>
          <w:lang w:val="en-GB"/>
        </w:rPr>
        <w:t xml:space="preserve"> the answers </w:t>
      </w:r>
      <w:r w:rsidRPr="672A0CC5" w:rsidR="76614D21">
        <w:rPr>
          <w:rFonts w:ascii="Calibri" w:hAnsi="Calibri" w:eastAsia="Calibri" w:cs="Calibri"/>
          <w:noProof w:val="0"/>
          <w:color w:val="auto"/>
          <w:sz w:val="22"/>
          <w:szCs w:val="22"/>
          <w:lang w:val="en-GB"/>
        </w:rPr>
        <w:t>I</w:t>
      </w:r>
      <w:r w:rsidRPr="672A0CC5" w:rsidR="03F2A847">
        <w:rPr>
          <w:rFonts w:ascii="Calibri" w:hAnsi="Calibri" w:eastAsia="Calibri" w:cs="Calibri"/>
          <w:noProof w:val="0"/>
          <w:color w:val="auto"/>
          <w:sz w:val="22"/>
          <w:szCs w:val="22"/>
          <w:lang w:val="en-GB"/>
        </w:rPr>
        <w:t xml:space="preserve"> collected were to no surprise. It would have been more useful had there been more responses on the questionnaires and more of the optional, long answer question been answered. However,</w:t>
      </w:r>
      <w:r w:rsidRPr="672A0CC5" w:rsidR="6F8E1585">
        <w:rPr>
          <w:rFonts w:ascii="Calibri" w:hAnsi="Calibri" w:eastAsia="Calibri" w:cs="Calibri"/>
          <w:noProof w:val="0"/>
          <w:color w:val="auto"/>
          <w:sz w:val="22"/>
          <w:szCs w:val="22"/>
          <w:lang w:val="en-GB"/>
        </w:rPr>
        <w:t xml:space="preserve"> the research question “What are staff and pupils' perceptions of success criteria in a KS2 setting?” has been answered and it is clear to see that from the data</w:t>
      </w:r>
      <w:r w:rsidRPr="672A0CC5" w:rsidR="15A1056B">
        <w:rPr>
          <w:rFonts w:ascii="Calibri" w:hAnsi="Calibri" w:eastAsia="Calibri" w:cs="Calibri"/>
          <w:noProof w:val="0"/>
          <w:color w:val="auto"/>
          <w:sz w:val="22"/>
          <w:szCs w:val="22"/>
          <w:lang w:val="en-GB"/>
        </w:rPr>
        <w:t xml:space="preserve"> I collected, </w:t>
      </w:r>
      <w:r w:rsidRPr="672A0CC5" w:rsidR="15A1056B">
        <w:rPr>
          <w:rFonts w:ascii="Calibri" w:hAnsi="Calibri" w:eastAsia="Calibri" w:cs="Calibri"/>
          <w:noProof w:val="0"/>
          <w:color w:val="auto"/>
          <w:sz w:val="22"/>
          <w:szCs w:val="22"/>
          <w:lang w:val="en-GB"/>
        </w:rPr>
        <w:t>AfL</w:t>
      </w:r>
      <w:r w:rsidRPr="672A0CC5" w:rsidR="15A1056B">
        <w:rPr>
          <w:rFonts w:ascii="Calibri" w:hAnsi="Calibri" w:eastAsia="Calibri" w:cs="Calibri"/>
          <w:noProof w:val="0"/>
          <w:color w:val="auto"/>
          <w:sz w:val="22"/>
          <w:szCs w:val="22"/>
          <w:lang w:val="en-GB"/>
        </w:rPr>
        <w:t xml:space="preserve"> and sharing success criteria is a valued and effective technique that many teachers use daily, if no</w:t>
      </w:r>
      <w:r w:rsidRPr="672A0CC5" w:rsidR="4BA6205F">
        <w:rPr>
          <w:rFonts w:ascii="Calibri" w:hAnsi="Calibri" w:eastAsia="Calibri" w:cs="Calibri"/>
          <w:noProof w:val="0"/>
          <w:color w:val="auto"/>
          <w:sz w:val="22"/>
          <w:szCs w:val="22"/>
          <w:lang w:val="en-GB"/>
        </w:rPr>
        <w:t xml:space="preserve">t every lesson in order to ensure the learning potential of the students is met. </w:t>
      </w:r>
    </w:p>
    <w:p w:rsidR="70FC3860" w:rsidP="672A0CC5" w:rsidRDefault="70FC3860" w14:paraId="340BFF4D" w14:textId="6DB60A04">
      <w:pPr>
        <w:pStyle w:val="Normal"/>
        <w:rPr>
          <w:rFonts w:ascii="Calibri" w:hAnsi="Calibri" w:eastAsia="Calibri" w:cs="Calibri"/>
          <w:noProof w:val="0"/>
          <w:color w:val="auto"/>
          <w:sz w:val="22"/>
          <w:szCs w:val="22"/>
          <w:lang w:val="en-GB"/>
        </w:rPr>
      </w:pPr>
      <w:r w:rsidRPr="672A0CC5" w:rsidR="6CEED686">
        <w:rPr>
          <w:rFonts w:ascii="Calibri" w:hAnsi="Calibri" w:eastAsia="Calibri" w:cs="Calibri"/>
          <w:noProof w:val="0"/>
          <w:color w:val="auto"/>
          <w:sz w:val="22"/>
          <w:szCs w:val="22"/>
          <w:lang w:val="en-GB"/>
        </w:rPr>
        <w:t>To improve my own personal professional practice, I have now discovered the opinions of pupils and the techniques they find useful and not useful. I have also been given an insight into</w:t>
      </w:r>
      <w:r w:rsidRPr="672A0CC5" w:rsidR="7E190188">
        <w:rPr>
          <w:rFonts w:ascii="Calibri" w:hAnsi="Calibri" w:eastAsia="Calibri" w:cs="Calibri"/>
          <w:noProof w:val="0"/>
          <w:color w:val="auto"/>
          <w:sz w:val="22"/>
          <w:szCs w:val="22"/>
          <w:lang w:val="en-GB"/>
        </w:rPr>
        <w:t xml:space="preserve"> professional teacher's opinions and views and this will help me to continue to develop my professional practice. I will continue to use assessment for learning strategies and keep in mind the opinions of the pupils when planning my future lessons</w:t>
      </w:r>
      <w:r w:rsidRPr="672A0CC5" w:rsidR="63D20A85">
        <w:rPr>
          <w:rFonts w:ascii="Calibri" w:hAnsi="Calibri" w:eastAsia="Calibri" w:cs="Calibri"/>
          <w:noProof w:val="0"/>
          <w:color w:val="auto"/>
          <w:sz w:val="22"/>
          <w:szCs w:val="22"/>
          <w:lang w:val="en-GB"/>
        </w:rPr>
        <w:t>. I can now see how important it is to know the opinions of the pupils you are teaching, and I will ask my future students their preferred way of getting help, for example using WAGOLLs or creating their own succes</w:t>
      </w:r>
      <w:r w:rsidRPr="672A0CC5" w:rsidR="1C105953">
        <w:rPr>
          <w:rFonts w:ascii="Calibri" w:hAnsi="Calibri" w:eastAsia="Calibri" w:cs="Calibri"/>
          <w:noProof w:val="0"/>
          <w:color w:val="auto"/>
          <w:sz w:val="22"/>
          <w:szCs w:val="22"/>
          <w:lang w:val="en-GB"/>
        </w:rPr>
        <w:t>s criteria.</w:t>
      </w:r>
    </w:p>
    <w:p w:rsidR="70FC3860" w:rsidP="672A0CC5" w:rsidRDefault="70FC3860" w14:paraId="2E3413F1" w14:textId="7BEC03C2">
      <w:pPr>
        <w:pStyle w:val="Normal"/>
        <w:rPr>
          <w:rFonts w:ascii="Calibri" w:hAnsi="Calibri" w:eastAsia="Calibri" w:cs="Calibri"/>
          <w:noProof w:val="0"/>
          <w:color w:val="auto"/>
          <w:sz w:val="22"/>
          <w:szCs w:val="22"/>
          <w:lang w:val="en-GB"/>
        </w:rPr>
      </w:pPr>
    </w:p>
    <w:p w:rsidR="70FC3860" w:rsidP="672A0CC5" w:rsidRDefault="70FC3860" w14:paraId="196CFAA7" w14:textId="4DBA894E">
      <w:pPr>
        <w:pStyle w:val="Normal"/>
        <w:rPr>
          <w:rFonts w:ascii="Calibri" w:hAnsi="Calibri" w:eastAsia="Calibri" w:cs="Calibri"/>
          <w:noProof w:val="0"/>
          <w:sz w:val="22"/>
          <w:szCs w:val="22"/>
          <w:highlight w:val="lightGray"/>
          <w:lang w:val="en-GB"/>
        </w:rPr>
      </w:pPr>
    </w:p>
    <w:p w:rsidR="70FC3860" w:rsidP="672A0CC5" w:rsidRDefault="70FC3860" w14:paraId="36E5CAC9" w14:textId="30EF529F">
      <w:pPr>
        <w:pStyle w:val="Normal"/>
        <w:rPr>
          <w:rFonts w:ascii="Calibri" w:hAnsi="Calibri" w:eastAsia="Calibri" w:cs="Calibri"/>
          <w:noProof w:val="0"/>
          <w:sz w:val="22"/>
          <w:szCs w:val="22"/>
          <w:highlight w:val="lightGray"/>
          <w:lang w:val="en-GB"/>
        </w:rPr>
      </w:pPr>
    </w:p>
    <w:p w:rsidR="70FC3860" w:rsidP="672A0CC5" w:rsidRDefault="70FC3860" w14:paraId="7BA85F76" w14:textId="526064DB">
      <w:pPr>
        <w:pStyle w:val="Normal"/>
        <w:rPr>
          <w:rFonts w:ascii="Calibri" w:hAnsi="Calibri" w:eastAsia="Calibri" w:cs="Calibri"/>
          <w:noProof w:val="0"/>
          <w:sz w:val="22"/>
          <w:szCs w:val="22"/>
          <w:highlight w:val="lightGray"/>
          <w:lang w:val="en-GB"/>
        </w:rPr>
      </w:pPr>
    </w:p>
    <w:p w:rsidR="70FC3860" w:rsidP="672A0CC5" w:rsidRDefault="70FC3860" w14:paraId="3A5AB53A" w14:textId="4FDCB9F7">
      <w:pPr>
        <w:pStyle w:val="Normal"/>
        <w:rPr>
          <w:rFonts w:ascii="Calibri" w:hAnsi="Calibri" w:eastAsia="Calibri" w:cs="Calibri"/>
          <w:noProof w:val="0"/>
          <w:sz w:val="22"/>
          <w:szCs w:val="22"/>
          <w:highlight w:val="lightGray"/>
          <w:lang w:val="en-GB"/>
        </w:rPr>
      </w:pPr>
      <w:r w:rsidRPr="672A0CC5" w:rsidR="36B8719A">
        <w:rPr>
          <w:rFonts w:ascii="Calibri" w:hAnsi="Calibri" w:eastAsia="Calibri" w:cs="Calibri"/>
          <w:noProof w:val="0"/>
          <w:sz w:val="22"/>
          <w:szCs w:val="22"/>
          <w:highlight w:val="lightGray"/>
          <w:lang w:val="en-GB"/>
        </w:rPr>
        <w:t>Word count- 3,</w:t>
      </w:r>
      <w:r w:rsidRPr="672A0CC5" w:rsidR="01C96250">
        <w:rPr>
          <w:rFonts w:ascii="Calibri" w:hAnsi="Calibri" w:eastAsia="Calibri" w:cs="Calibri"/>
          <w:noProof w:val="0"/>
          <w:sz w:val="22"/>
          <w:szCs w:val="22"/>
          <w:highlight w:val="lightGray"/>
          <w:lang w:val="en-GB"/>
        </w:rPr>
        <w:t>456</w:t>
      </w:r>
    </w:p>
    <w:p w:rsidR="461D1A54" w:rsidP="672A0CC5" w:rsidRDefault="461D1A54" w14:paraId="5432A168" w14:textId="4F02B456">
      <w:pPr>
        <w:pStyle w:val="Normal"/>
        <w:rPr>
          <w:highlight w:val="lightGray"/>
        </w:rPr>
      </w:pPr>
      <w:r w:rsidRPr="672A0CC5" w:rsidR="461D1A54">
        <w:rPr>
          <w:highlight w:val="lightGray"/>
        </w:rPr>
        <w:t>References</w:t>
      </w:r>
      <w:r w:rsidR="461D1A54">
        <w:rPr/>
        <w:t xml:space="preserve"> </w:t>
      </w:r>
    </w:p>
    <w:p w:rsidR="461D1A54" w:rsidP="70FC3860" w:rsidRDefault="461D1A54" w14:paraId="6D2AAB22" w14:textId="4292F9E5">
      <w:pPr>
        <w:ind w:left="567" w:hanging="567"/>
      </w:pPr>
      <w:r w:rsidRPr="672A0CC5" w:rsidR="461D1A54">
        <w:rPr>
          <w:rFonts w:ascii="Calibri" w:hAnsi="Calibri" w:eastAsia="Calibri" w:cs="Calibri"/>
          <w:noProof w:val="0"/>
          <w:sz w:val="22"/>
          <w:szCs w:val="22"/>
          <w:lang w:val="en-GB"/>
        </w:rPr>
        <w:t xml:space="preserve">Nfer. (no date) </w:t>
      </w:r>
      <w:r w:rsidRPr="672A0CC5" w:rsidR="461D1A54">
        <w:rPr>
          <w:rFonts w:ascii="Calibri" w:hAnsi="Calibri" w:eastAsia="Calibri" w:cs="Calibri"/>
          <w:i w:val="1"/>
          <w:iCs w:val="1"/>
          <w:noProof w:val="0"/>
          <w:sz w:val="22"/>
          <w:szCs w:val="22"/>
          <w:lang w:val="en-GB"/>
        </w:rPr>
        <w:t>An introduction to formative and summative assessment</w:t>
      </w:r>
      <w:r w:rsidRPr="672A0CC5" w:rsidR="461D1A54">
        <w:rPr>
          <w:rFonts w:ascii="Calibri" w:hAnsi="Calibri" w:eastAsia="Calibri" w:cs="Calibri"/>
          <w:noProof w:val="0"/>
          <w:sz w:val="22"/>
          <w:szCs w:val="22"/>
          <w:lang w:val="en-GB"/>
        </w:rPr>
        <w:t xml:space="preserve">, </w:t>
      </w:r>
      <w:r w:rsidRPr="672A0CC5" w:rsidR="461D1A54">
        <w:rPr>
          <w:rFonts w:ascii="Calibri" w:hAnsi="Calibri" w:eastAsia="Calibri" w:cs="Calibri"/>
          <w:i w:val="1"/>
          <w:iCs w:val="1"/>
          <w:noProof w:val="0"/>
          <w:sz w:val="22"/>
          <w:szCs w:val="22"/>
          <w:lang w:val="en-GB"/>
        </w:rPr>
        <w:t>NFER</w:t>
      </w:r>
      <w:r w:rsidRPr="672A0CC5" w:rsidR="461D1A54">
        <w:rPr>
          <w:rFonts w:ascii="Calibri" w:hAnsi="Calibri" w:eastAsia="Calibri" w:cs="Calibri"/>
          <w:noProof w:val="0"/>
          <w:sz w:val="22"/>
          <w:szCs w:val="22"/>
          <w:lang w:val="en-GB"/>
        </w:rPr>
        <w:t xml:space="preserve">. Available at: </w:t>
      </w:r>
      <w:hyperlink r:id="Rd360cf4c0f9c4652">
        <w:r w:rsidRPr="672A0CC5" w:rsidR="461D1A54">
          <w:rPr>
            <w:rStyle w:val="Hyperlink"/>
            <w:rFonts w:ascii="Calibri" w:hAnsi="Calibri" w:eastAsia="Calibri" w:cs="Calibri"/>
            <w:noProof w:val="0"/>
            <w:sz w:val="22"/>
            <w:szCs w:val="22"/>
            <w:lang w:val="en-GB"/>
          </w:rPr>
          <w:t>https://www.nfer.ac.uk/for-schools/free-resources-advice/assessment-hub/starting-out-in-assessment/an-introduction-to-formative-and-summative-assessment/</w:t>
        </w:r>
      </w:hyperlink>
      <w:r w:rsidRPr="672A0CC5" w:rsidR="461D1A54">
        <w:rPr>
          <w:rFonts w:ascii="Calibri" w:hAnsi="Calibri" w:eastAsia="Calibri" w:cs="Calibri"/>
          <w:noProof w:val="0"/>
          <w:sz w:val="22"/>
          <w:szCs w:val="22"/>
          <w:lang w:val="en-GB"/>
        </w:rPr>
        <w:t xml:space="preserve"> (Accessed: April 27, 2023).</w:t>
      </w:r>
    </w:p>
    <w:p w:rsidR="0159A742" w:rsidP="672A0CC5" w:rsidRDefault="0159A742" w14:paraId="1E7E4798" w14:textId="2E1EDC12">
      <w:pPr>
        <w:ind w:left="567" w:hanging="567"/>
      </w:pPr>
      <w:r w:rsidRPr="672A0CC5" w:rsidR="0159A742">
        <w:rPr>
          <w:rFonts w:ascii="Calibri" w:hAnsi="Calibri" w:eastAsia="Calibri" w:cs="Calibri"/>
          <w:noProof w:val="0"/>
          <w:sz w:val="22"/>
          <w:szCs w:val="22"/>
          <w:lang w:val="en-GB"/>
        </w:rPr>
        <w:t xml:space="preserve">The ARG (2021) </w:t>
      </w:r>
      <w:r w:rsidRPr="672A0CC5" w:rsidR="0159A742">
        <w:rPr>
          <w:rFonts w:ascii="Calibri" w:hAnsi="Calibri" w:eastAsia="Calibri" w:cs="Calibri"/>
          <w:i w:val="1"/>
          <w:iCs w:val="1"/>
          <w:noProof w:val="0"/>
          <w:sz w:val="22"/>
          <w:szCs w:val="22"/>
          <w:lang w:val="en-GB"/>
        </w:rPr>
        <w:t>The Assessment Reform Group</w:t>
      </w:r>
      <w:r w:rsidRPr="672A0CC5" w:rsidR="0159A742">
        <w:rPr>
          <w:rFonts w:ascii="Calibri" w:hAnsi="Calibri" w:eastAsia="Calibri" w:cs="Calibri"/>
          <w:noProof w:val="0"/>
          <w:sz w:val="22"/>
          <w:szCs w:val="22"/>
          <w:lang w:val="en-GB"/>
        </w:rPr>
        <w:t xml:space="preserve">, </w:t>
      </w:r>
      <w:r w:rsidRPr="672A0CC5" w:rsidR="0159A742">
        <w:rPr>
          <w:rFonts w:ascii="Calibri" w:hAnsi="Calibri" w:eastAsia="Calibri" w:cs="Calibri"/>
          <w:i w:val="1"/>
          <w:iCs w:val="1"/>
          <w:noProof w:val="0"/>
          <w:sz w:val="22"/>
          <w:szCs w:val="22"/>
          <w:lang w:val="en-GB"/>
        </w:rPr>
        <w:t>Nuffield Foundation</w:t>
      </w:r>
      <w:r w:rsidRPr="672A0CC5" w:rsidR="0159A742">
        <w:rPr>
          <w:rFonts w:ascii="Calibri" w:hAnsi="Calibri" w:eastAsia="Calibri" w:cs="Calibri"/>
          <w:noProof w:val="0"/>
          <w:sz w:val="22"/>
          <w:szCs w:val="22"/>
          <w:lang w:val="en-GB"/>
        </w:rPr>
        <w:t xml:space="preserve">. Available at: </w:t>
      </w:r>
      <w:hyperlink r:id="R368087c9e7f54402">
        <w:r w:rsidRPr="672A0CC5" w:rsidR="0159A742">
          <w:rPr>
            <w:rStyle w:val="Hyperlink"/>
            <w:rFonts w:ascii="Calibri" w:hAnsi="Calibri" w:eastAsia="Calibri" w:cs="Calibri"/>
            <w:noProof w:val="0"/>
            <w:sz w:val="22"/>
            <w:szCs w:val="22"/>
            <w:lang w:val="en-GB"/>
          </w:rPr>
          <w:t>https://www.nuffieldfoundation.org/project/the-assessment-reform-group</w:t>
        </w:r>
      </w:hyperlink>
      <w:r w:rsidRPr="672A0CC5" w:rsidR="0159A742">
        <w:rPr>
          <w:rFonts w:ascii="Calibri" w:hAnsi="Calibri" w:eastAsia="Calibri" w:cs="Calibri"/>
          <w:noProof w:val="0"/>
          <w:sz w:val="22"/>
          <w:szCs w:val="22"/>
          <w:lang w:val="en-GB"/>
        </w:rPr>
        <w:t xml:space="preserve"> (Accessed: April 27, 2023).</w:t>
      </w:r>
    </w:p>
    <w:p w:rsidR="52999993" w:rsidP="672A0CC5" w:rsidRDefault="52999993" w14:paraId="77C752BC" w14:textId="149B2436">
      <w:pPr>
        <w:ind w:left="567" w:hanging="567"/>
      </w:pPr>
      <w:r w:rsidRPr="672A0CC5" w:rsidR="52999993">
        <w:rPr>
          <w:rFonts w:ascii="Calibri" w:hAnsi="Calibri" w:eastAsia="Calibri" w:cs="Calibri"/>
          <w:noProof w:val="0"/>
          <w:sz w:val="22"/>
          <w:szCs w:val="22"/>
          <w:lang w:val="en-GB"/>
        </w:rPr>
        <w:t xml:space="preserve">Brown, D.N. (2022) </w:t>
      </w:r>
      <w:r w:rsidRPr="672A0CC5" w:rsidR="52999993">
        <w:rPr>
          <w:rFonts w:ascii="Calibri" w:hAnsi="Calibri" w:eastAsia="Calibri" w:cs="Calibri"/>
          <w:i w:val="1"/>
          <w:iCs w:val="1"/>
          <w:noProof w:val="0"/>
          <w:sz w:val="22"/>
          <w:szCs w:val="22"/>
          <w:lang w:val="en-GB"/>
        </w:rPr>
        <w:t>The mosaic approach according to Clark and Moss</w:t>
      </w:r>
      <w:r w:rsidRPr="672A0CC5" w:rsidR="52999993">
        <w:rPr>
          <w:rFonts w:ascii="Calibri" w:hAnsi="Calibri" w:eastAsia="Calibri" w:cs="Calibri"/>
          <w:noProof w:val="0"/>
          <w:sz w:val="22"/>
          <w:szCs w:val="22"/>
          <w:lang w:val="en-GB"/>
        </w:rPr>
        <w:t xml:space="preserve">, </w:t>
      </w:r>
      <w:r w:rsidRPr="672A0CC5" w:rsidR="52999993">
        <w:rPr>
          <w:rFonts w:ascii="Calibri" w:hAnsi="Calibri" w:eastAsia="Calibri" w:cs="Calibri"/>
          <w:i w:val="1"/>
          <w:iCs w:val="1"/>
          <w:noProof w:val="0"/>
          <w:sz w:val="22"/>
          <w:szCs w:val="22"/>
          <w:lang w:val="en-GB"/>
        </w:rPr>
        <w:t>Dr Nicole Brown</w:t>
      </w:r>
      <w:r w:rsidRPr="672A0CC5" w:rsidR="52999993">
        <w:rPr>
          <w:rFonts w:ascii="Calibri" w:hAnsi="Calibri" w:eastAsia="Calibri" w:cs="Calibri"/>
          <w:noProof w:val="0"/>
          <w:sz w:val="22"/>
          <w:szCs w:val="22"/>
          <w:lang w:val="en-GB"/>
        </w:rPr>
        <w:t xml:space="preserve">. Available at: </w:t>
      </w:r>
      <w:hyperlink w:anchor=":~:text=The%20idea%20behind%20the%20Mosaic,formed%20into%20one%20big%20mosaic" r:id="R76e1ab8d90d441e6">
        <w:r w:rsidRPr="672A0CC5" w:rsidR="52999993">
          <w:rPr>
            <w:rStyle w:val="Hyperlink"/>
            <w:rFonts w:ascii="Calibri" w:hAnsi="Calibri" w:eastAsia="Calibri" w:cs="Calibri"/>
            <w:noProof w:val="0"/>
            <w:sz w:val="22"/>
            <w:szCs w:val="22"/>
            <w:lang w:val="en-GB"/>
          </w:rPr>
          <w:t>https://www.nicole-brown.co.uk/the-mosaic-approach-according-to-clark-and-moss/#:~:text=The%20idea%20behind%20the%20Mosaic,formed%20into%20one%20big%20mosaic</w:t>
        </w:r>
      </w:hyperlink>
      <w:r w:rsidRPr="672A0CC5" w:rsidR="52999993">
        <w:rPr>
          <w:rFonts w:ascii="Calibri" w:hAnsi="Calibri" w:eastAsia="Calibri" w:cs="Calibri"/>
          <w:noProof w:val="0"/>
          <w:sz w:val="22"/>
          <w:szCs w:val="22"/>
          <w:lang w:val="en-GB"/>
        </w:rPr>
        <w:t>. (Accessed: 11 May 2023).</w:t>
      </w:r>
    </w:p>
    <w:p w:rsidR="1341299F" w:rsidP="672A0CC5" w:rsidRDefault="1341299F" w14:paraId="6EB15B0B" w14:textId="73A75844">
      <w:pPr>
        <w:ind w:left="567" w:hanging="567"/>
      </w:pPr>
      <w:r w:rsidRPr="672A0CC5" w:rsidR="1341299F">
        <w:rPr>
          <w:rFonts w:ascii="Calibri" w:hAnsi="Calibri" w:eastAsia="Calibri" w:cs="Calibri"/>
          <w:noProof w:val="0"/>
          <w:sz w:val="22"/>
          <w:szCs w:val="22"/>
          <w:lang w:val="en-GB"/>
        </w:rPr>
        <w:t xml:space="preserve">Welsh Government (no date) </w:t>
      </w:r>
      <w:r w:rsidRPr="672A0CC5" w:rsidR="1341299F">
        <w:rPr>
          <w:rFonts w:ascii="Calibri" w:hAnsi="Calibri" w:eastAsia="Calibri" w:cs="Calibri"/>
          <w:i w:val="1"/>
          <w:iCs w:val="1"/>
          <w:noProof w:val="0"/>
          <w:sz w:val="22"/>
          <w:szCs w:val="22"/>
          <w:lang w:val="en-GB"/>
        </w:rPr>
        <w:t>Pedagogy</w:t>
      </w:r>
      <w:r w:rsidRPr="672A0CC5" w:rsidR="1341299F">
        <w:rPr>
          <w:rFonts w:ascii="Calibri" w:hAnsi="Calibri" w:eastAsia="Calibri" w:cs="Calibri"/>
          <w:noProof w:val="0"/>
          <w:sz w:val="22"/>
          <w:szCs w:val="22"/>
          <w:lang w:val="en-GB"/>
        </w:rPr>
        <w:t xml:space="preserve">, </w:t>
      </w:r>
      <w:r w:rsidRPr="672A0CC5" w:rsidR="1341299F">
        <w:rPr>
          <w:rFonts w:ascii="Calibri" w:hAnsi="Calibri" w:eastAsia="Calibri" w:cs="Calibri"/>
          <w:i w:val="1"/>
          <w:iCs w:val="1"/>
          <w:noProof w:val="0"/>
          <w:sz w:val="22"/>
          <w:szCs w:val="22"/>
          <w:lang w:val="en-GB"/>
        </w:rPr>
        <w:t>Hwb</w:t>
      </w:r>
      <w:r w:rsidRPr="672A0CC5" w:rsidR="1341299F">
        <w:rPr>
          <w:rFonts w:ascii="Calibri" w:hAnsi="Calibri" w:eastAsia="Calibri" w:cs="Calibri"/>
          <w:noProof w:val="0"/>
          <w:sz w:val="22"/>
          <w:szCs w:val="22"/>
          <w:lang w:val="en-GB"/>
        </w:rPr>
        <w:t xml:space="preserve">. Available at: </w:t>
      </w:r>
      <w:hyperlink r:id="R6900a5ea721344ca">
        <w:r w:rsidRPr="672A0CC5" w:rsidR="1341299F">
          <w:rPr>
            <w:rStyle w:val="Hyperlink"/>
            <w:rFonts w:ascii="Calibri" w:hAnsi="Calibri" w:eastAsia="Calibri" w:cs="Calibri"/>
            <w:noProof w:val="0"/>
            <w:sz w:val="22"/>
            <w:szCs w:val="22"/>
            <w:lang w:val="en-GB"/>
          </w:rPr>
          <w:t>https://hwb.gov.wales/curriculum-for-wales/designing-your-curriculum/pedagogy</w:t>
        </w:r>
      </w:hyperlink>
      <w:r w:rsidRPr="672A0CC5" w:rsidR="1341299F">
        <w:rPr>
          <w:rFonts w:ascii="Calibri" w:hAnsi="Calibri" w:eastAsia="Calibri" w:cs="Calibri"/>
          <w:noProof w:val="0"/>
          <w:sz w:val="22"/>
          <w:szCs w:val="22"/>
          <w:lang w:val="en-GB"/>
        </w:rPr>
        <w:t xml:space="preserve"> (Accessed: 12 May 2023).</w:t>
      </w:r>
    </w:p>
    <w:p w:rsidR="1341299F" w:rsidP="672A0CC5" w:rsidRDefault="1341299F" w14:paraId="741DF6C4" w14:textId="7B40945B">
      <w:pPr>
        <w:spacing w:after="160" w:line="360" w:lineRule="auto"/>
        <w:ind w:left="567" w:hanging="567"/>
        <w:rPr>
          <w:rFonts w:ascii="Calibri" w:hAnsi="Calibri" w:eastAsia="Calibri" w:cs="Calibri"/>
          <w:noProof w:val="0"/>
          <w:sz w:val="22"/>
          <w:szCs w:val="22"/>
          <w:lang w:val="en-GB"/>
        </w:rPr>
      </w:pPr>
      <w:r w:rsidRPr="672A0CC5" w:rsidR="1341299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Black, P. and Wiliam, D. (1998) </w:t>
      </w:r>
      <w:r w:rsidRPr="672A0CC5" w:rsidR="1341299F">
        <w:rPr>
          <w:rFonts w:ascii="Arial Nova" w:hAnsi="Arial Nova" w:eastAsia="Arial Nova" w:cs="Arial Nova"/>
          <w:b w:val="0"/>
          <w:bCs w:val="0"/>
          <w:i w:val="1"/>
          <w:iCs w:val="1"/>
          <w:caps w:val="0"/>
          <w:smallCaps w:val="0"/>
          <w:noProof w:val="0"/>
          <w:color w:val="000000" w:themeColor="text1" w:themeTint="FF" w:themeShade="FF"/>
          <w:sz w:val="22"/>
          <w:szCs w:val="22"/>
          <w:lang w:val="en-GB"/>
        </w:rPr>
        <w:t>Inside the Black Box- raising standards through classroom assessment</w:t>
      </w:r>
      <w:r w:rsidRPr="672A0CC5" w:rsidR="1341299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72A0CC5" w:rsidR="1341299F">
        <w:rPr>
          <w:rFonts w:ascii="Arial Nova" w:hAnsi="Arial Nova" w:eastAsia="Arial Nova" w:cs="Arial Nova"/>
          <w:b w:val="0"/>
          <w:bCs w:val="0"/>
          <w:i w:val="1"/>
          <w:iCs w:val="1"/>
          <w:caps w:val="0"/>
          <w:smallCaps w:val="0"/>
          <w:noProof w:val="0"/>
          <w:color w:val="000000" w:themeColor="text1" w:themeTint="FF" w:themeShade="FF"/>
          <w:sz w:val="22"/>
          <w:szCs w:val="22"/>
          <w:lang w:val="en-GB"/>
        </w:rPr>
        <w:t>research gate</w:t>
      </w:r>
      <w:r w:rsidRPr="672A0CC5" w:rsidR="1341299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d5bc9149f04a488a">
        <w:r w:rsidRPr="672A0CC5" w:rsidR="1341299F">
          <w:rPr>
            <w:rStyle w:val="Hyperlink"/>
            <w:rFonts w:ascii="Arial Nova" w:hAnsi="Arial Nova" w:eastAsia="Arial Nova" w:cs="Arial Nova"/>
            <w:b w:val="0"/>
            <w:bCs w:val="0"/>
            <w:i w:val="0"/>
            <w:iCs w:val="0"/>
            <w:caps w:val="0"/>
            <w:smallCaps w:val="0"/>
            <w:strike w:val="0"/>
            <w:dstrike w:val="0"/>
            <w:noProof w:val="0"/>
            <w:sz w:val="22"/>
            <w:szCs w:val="22"/>
            <w:lang w:val="en-GB"/>
          </w:rPr>
          <w:t>https://www.researchgate.net/publication/44836144_Inside_the_Black_Box_Raising_Standards_Through_Classroom_Assessment</w:t>
        </w:r>
      </w:hyperlink>
      <w:r w:rsidRPr="672A0CC5" w:rsidR="1341299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12 May, 2023).</w:t>
      </w:r>
    </w:p>
    <w:p w:rsidR="31EE277F" w:rsidP="672A0CC5" w:rsidRDefault="31EE277F" w14:paraId="0622C178" w14:textId="37BA940E">
      <w:pPr>
        <w:ind w:left="567" w:hanging="567"/>
      </w:pPr>
      <w:r w:rsidRPr="672A0CC5" w:rsidR="31EE277F">
        <w:rPr>
          <w:rFonts w:ascii="Calibri" w:hAnsi="Calibri" w:eastAsia="Calibri" w:cs="Calibri"/>
          <w:noProof w:val="0"/>
          <w:sz w:val="22"/>
          <w:szCs w:val="22"/>
          <w:lang w:val="en-GB"/>
        </w:rPr>
        <w:t>Hattie, Prof</w:t>
      </w:r>
      <w:r w:rsidRPr="672A0CC5" w:rsidR="31EE277F">
        <w:rPr>
          <w:rFonts w:ascii="Calibri" w:hAnsi="Calibri" w:eastAsia="Calibri" w:cs="Calibri"/>
          <w:noProof w:val="0"/>
          <w:sz w:val="22"/>
          <w:szCs w:val="22"/>
          <w:lang w:val="en-GB"/>
        </w:rPr>
        <w:t>.</w:t>
      </w:r>
      <w:r w:rsidRPr="672A0CC5" w:rsidR="3FD69160">
        <w:rPr>
          <w:rFonts w:ascii="Calibri" w:hAnsi="Calibri" w:eastAsia="Calibri" w:cs="Calibri"/>
          <w:noProof w:val="0"/>
          <w:sz w:val="22"/>
          <w:szCs w:val="22"/>
          <w:lang w:val="en-GB"/>
        </w:rPr>
        <w:t xml:space="preserve"> </w:t>
      </w:r>
      <w:r w:rsidRPr="672A0CC5" w:rsidR="31EE277F">
        <w:rPr>
          <w:rFonts w:ascii="Calibri" w:hAnsi="Calibri" w:eastAsia="Calibri" w:cs="Calibri"/>
          <w:noProof w:val="0"/>
          <w:sz w:val="22"/>
          <w:szCs w:val="22"/>
          <w:lang w:val="en-GB"/>
        </w:rPr>
        <w:t xml:space="preserve">J. (2009) ‘Educational Psychology’, </w:t>
      </w:r>
      <w:r w:rsidRPr="672A0CC5" w:rsidR="31EE277F">
        <w:rPr>
          <w:rFonts w:ascii="Calibri" w:hAnsi="Calibri" w:eastAsia="Calibri" w:cs="Calibri"/>
          <w:i w:val="1"/>
          <w:iCs w:val="1"/>
          <w:noProof w:val="0"/>
          <w:sz w:val="22"/>
          <w:szCs w:val="22"/>
          <w:lang w:val="en-GB"/>
        </w:rPr>
        <w:t>Visible learning: a synthesis of over 800 meta‐analyses relating to achievement</w:t>
      </w:r>
      <w:r w:rsidRPr="672A0CC5" w:rsidR="31EE277F">
        <w:rPr>
          <w:rFonts w:ascii="Calibri" w:hAnsi="Calibri" w:eastAsia="Calibri" w:cs="Calibri"/>
          <w:noProof w:val="0"/>
          <w:sz w:val="22"/>
          <w:szCs w:val="22"/>
          <w:lang w:val="en-GB"/>
        </w:rPr>
        <w:t>, 29(7), pp. 867–869.</w:t>
      </w:r>
    </w:p>
    <w:p w:rsidR="344EF84A" w:rsidP="672A0CC5" w:rsidRDefault="344EF84A" w14:paraId="796F1D24" w14:textId="46BE4852">
      <w:pPr>
        <w:spacing w:after="160" w:line="360" w:lineRule="auto"/>
        <w:ind w:left="567" w:hanging="567"/>
        <w:rPr>
          <w:rFonts w:ascii="Calibri" w:hAnsi="Calibri" w:eastAsia="Calibri" w:cs="Calibri" w:asciiTheme="minorAscii" w:hAnsiTheme="minorAscii" w:eastAsiaTheme="minorAscii" w:cstheme="minorAscii"/>
          <w:noProof w:val="0"/>
          <w:sz w:val="22"/>
          <w:szCs w:val="22"/>
          <w:lang w:val="en-GB"/>
        </w:rPr>
      </w:pPr>
      <w:r w:rsidRPr="672A0CC5" w:rsidR="344EF8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Nuffield Foundation (2021) </w:t>
      </w:r>
      <w:r w:rsidRPr="672A0CC5" w:rsidR="344EF8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Assessment Reform Group</w:t>
      </w:r>
      <w:r w:rsidRPr="672A0CC5" w:rsidR="344EF8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72A0CC5" w:rsidR="344EF8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Nuffield Foundation</w:t>
      </w:r>
      <w:r w:rsidRPr="672A0CC5" w:rsidR="344EF8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e99c5ca4b0574586">
        <w:r w:rsidRPr="672A0CC5" w:rsidR="344EF84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https://www.nuffieldfoundation.org/project/the-assessment-reform-group</w:t>
        </w:r>
      </w:hyperlink>
      <w:r w:rsidRPr="672A0CC5" w:rsidR="344EF8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May 12, 2023).</w:t>
      </w:r>
    </w:p>
    <w:p w:rsidR="65ABFE43" w:rsidP="672A0CC5" w:rsidRDefault="65ABFE43" w14:paraId="53F710C8" w14:textId="1333B765">
      <w:pPr>
        <w:ind w:left="567" w:hanging="567"/>
      </w:pPr>
      <w:r w:rsidRPr="672A0CC5" w:rsidR="65ABFE43">
        <w:rPr>
          <w:rFonts w:ascii="Calibri" w:hAnsi="Calibri" w:eastAsia="Calibri" w:cs="Calibri"/>
          <w:noProof w:val="0"/>
          <w:sz w:val="22"/>
          <w:szCs w:val="22"/>
          <w:lang w:val="en-GB"/>
        </w:rPr>
        <w:t xml:space="preserve">Structural Learning (no date) </w:t>
      </w:r>
      <w:r w:rsidRPr="672A0CC5" w:rsidR="65ABFE43">
        <w:rPr>
          <w:rFonts w:ascii="Calibri" w:hAnsi="Calibri" w:eastAsia="Calibri" w:cs="Calibri"/>
          <w:i w:val="1"/>
          <w:iCs w:val="1"/>
          <w:noProof w:val="0"/>
          <w:sz w:val="22"/>
          <w:szCs w:val="22"/>
          <w:lang w:val="en-GB"/>
        </w:rPr>
        <w:t>Visible learning: A teacher’s guide</w:t>
      </w:r>
      <w:r w:rsidRPr="672A0CC5" w:rsidR="65ABFE43">
        <w:rPr>
          <w:rFonts w:ascii="Calibri" w:hAnsi="Calibri" w:eastAsia="Calibri" w:cs="Calibri"/>
          <w:noProof w:val="0"/>
          <w:sz w:val="22"/>
          <w:szCs w:val="22"/>
          <w:lang w:val="en-GB"/>
        </w:rPr>
        <w:t xml:space="preserve">, </w:t>
      </w:r>
      <w:r w:rsidRPr="672A0CC5" w:rsidR="65ABFE43">
        <w:rPr>
          <w:rFonts w:ascii="Calibri" w:hAnsi="Calibri" w:eastAsia="Calibri" w:cs="Calibri"/>
          <w:i w:val="1"/>
          <w:iCs w:val="1"/>
          <w:noProof w:val="0"/>
          <w:sz w:val="22"/>
          <w:szCs w:val="22"/>
          <w:lang w:val="en-GB"/>
        </w:rPr>
        <w:t>RSS</w:t>
      </w:r>
      <w:r w:rsidRPr="672A0CC5" w:rsidR="65ABFE43">
        <w:rPr>
          <w:rFonts w:ascii="Calibri" w:hAnsi="Calibri" w:eastAsia="Calibri" w:cs="Calibri"/>
          <w:noProof w:val="0"/>
          <w:sz w:val="22"/>
          <w:szCs w:val="22"/>
          <w:lang w:val="en-GB"/>
        </w:rPr>
        <w:t xml:space="preserve">. Available at: </w:t>
      </w:r>
      <w:hyperlink r:id="R51a13bd20d994536">
        <w:r w:rsidRPr="672A0CC5" w:rsidR="65ABFE43">
          <w:rPr>
            <w:rStyle w:val="Hyperlink"/>
            <w:rFonts w:ascii="Calibri" w:hAnsi="Calibri" w:eastAsia="Calibri" w:cs="Calibri"/>
            <w:noProof w:val="0"/>
            <w:sz w:val="22"/>
            <w:szCs w:val="22"/>
            <w:lang w:val="en-GB"/>
          </w:rPr>
          <w:t>https://www.structural-learning.com/post/visible-learning-a-teachers-guide</w:t>
        </w:r>
      </w:hyperlink>
      <w:r w:rsidRPr="672A0CC5" w:rsidR="65ABFE43">
        <w:rPr>
          <w:rFonts w:ascii="Calibri" w:hAnsi="Calibri" w:eastAsia="Calibri" w:cs="Calibri"/>
          <w:noProof w:val="0"/>
          <w:sz w:val="22"/>
          <w:szCs w:val="22"/>
          <w:lang w:val="en-GB"/>
        </w:rPr>
        <w:t xml:space="preserve"> (Accessed: 12 May 2023).</w:t>
      </w:r>
    </w:p>
    <w:p w:rsidR="14A1B6FE" w:rsidP="672A0CC5" w:rsidRDefault="14A1B6FE" w14:paraId="00305715" w14:textId="59FFE239">
      <w:pPr>
        <w:spacing w:after="160" w:line="360" w:lineRule="auto"/>
        <w:ind w:left="567" w:hanging="567"/>
        <w:rPr>
          <w:rFonts w:ascii="Calibri" w:hAnsi="Calibri" w:eastAsia="Calibri" w:cs="Calibri" w:asciiTheme="minorAscii" w:hAnsiTheme="minorAscii" w:eastAsiaTheme="minorAscii" w:cstheme="minorAscii"/>
          <w:noProof w:val="0"/>
          <w:sz w:val="22"/>
          <w:szCs w:val="22"/>
          <w:lang w:val="en-GB"/>
        </w:rPr>
      </w:pPr>
      <w:r w:rsidRPr="672A0CC5" w:rsidR="14A1B6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Hattie, J. and Anderman, E.M. (2020) </w:t>
      </w:r>
      <w:r w:rsidRPr="672A0CC5" w:rsidR="14A1B6F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Visible learning guide to student achievement</w:t>
      </w:r>
      <w:r w:rsidRPr="672A0CC5" w:rsidR="14A1B6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Abingdon, Oxon: Routledge, Taylor &amp; Francis Group.</w:t>
      </w:r>
    </w:p>
    <w:p w:rsidR="675978BB" w:rsidP="672A0CC5" w:rsidRDefault="675978BB" w14:paraId="44FB979D" w14:textId="23DD3065">
      <w:pPr>
        <w:spacing w:after="160" w:line="259" w:lineRule="auto"/>
        <w:ind w:left="567" w:hanging="567"/>
        <w:rPr>
          <w:rFonts w:ascii="Calibri" w:hAnsi="Calibri" w:eastAsia="Calibri" w:cs="Calibri" w:asciiTheme="minorAscii" w:hAnsiTheme="minorAscii" w:eastAsiaTheme="minorAscii" w:cstheme="minorAscii"/>
          <w:noProof w:val="0"/>
          <w:sz w:val="22"/>
          <w:szCs w:val="22"/>
          <w:lang w:val="en-GB"/>
        </w:rPr>
      </w:pPr>
      <w:r w:rsidRPr="672A0CC5" w:rsidR="675978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McGill, R.M. (2022) </w:t>
      </w:r>
      <w:r w:rsidRPr="672A0CC5" w:rsidR="675978B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Taking live marking two steps forward</w:t>
      </w:r>
      <w:r w:rsidRPr="672A0CC5" w:rsidR="675978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72A0CC5" w:rsidR="675978B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TeacherToolkit</w:t>
      </w:r>
      <w:r w:rsidRPr="672A0CC5" w:rsidR="675978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w:r w:rsidRPr="672A0CC5" w:rsidR="675978B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https://www.teachertoolkit.co.uk/2022/11/01/taking-live-marking-two-steps-forward/</w:t>
        </w:r>
      </w:hyperlink>
      <w:r w:rsidRPr="672A0CC5" w:rsidR="675978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May 12 , 2023).</w:t>
      </w:r>
    </w:p>
    <w:p w:rsidR="2F586D97" w:rsidP="672A0CC5" w:rsidRDefault="2F586D97" w14:paraId="738386D9" w14:textId="4F3A939E">
      <w:pPr>
        <w:ind w:left="567" w:hanging="567"/>
      </w:pPr>
      <w:r w:rsidRPr="672A0CC5" w:rsidR="2F586D97">
        <w:rPr>
          <w:rFonts w:ascii="Calibri" w:hAnsi="Calibri" w:eastAsia="Calibri" w:cs="Calibri"/>
          <w:noProof w:val="0"/>
          <w:sz w:val="22"/>
          <w:szCs w:val="22"/>
          <w:lang w:val="en-GB"/>
        </w:rPr>
        <w:t xml:space="preserve">Armstrong, K. (2019) </w:t>
      </w:r>
      <w:r w:rsidRPr="672A0CC5" w:rsidR="2F586D97">
        <w:rPr>
          <w:rFonts w:ascii="Calibri" w:hAnsi="Calibri" w:eastAsia="Calibri" w:cs="Calibri"/>
          <w:i w:val="1"/>
          <w:iCs w:val="1"/>
          <w:noProof w:val="0"/>
          <w:sz w:val="22"/>
          <w:szCs w:val="22"/>
          <w:lang w:val="en-GB"/>
        </w:rPr>
        <w:t>Carol Dweck on how growth mindsets can bear fruit in the classroom</w:t>
      </w:r>
      <w:r w:rsidRPr="672A0CC5" w:rsidR="2F586D97">
        <w:rPr>
          <w:rFonts w:ascii="Calibri" w:hAnsi="Calibri" w:eastAsia="Calibri" w:cs="Calibri"/>
          <w:noProof w:val="0"/>
          <w:sz w:val="22"/>
          <w:szCs w:val="22"/>
          <w:lang w:val="en-GB"/>
        </w:rPr>
        <w:t xml:space="preserve">, </w:t>
      </w:r>
      <w:r w:rsidRPr="672A0CC5" w:rsidR="2F586D97">
        <w:rPr>
          <w:rFonts w:ascii="Calibri" w:hAnsi="Calibri" w:eastAsia="Calibri" w:cs="Calibri"/>
          <w:i w:val="1"/>
          <w:iCs w:val="1"/>
          <w:noProof w:val="0"/>
          <w:sz w:val="22"/>
          <w:szCs w:val="22"/>
          <w:lang w:val="en-GB"/>
        </w:rPr>
        <w:t>Association for Psychological Science - APS</w:t>
      </w:r>
      <w:r w:rsidRPr="672A0CC5" w:rsidR="2F586D97">
        <w:rPr>
          <w:rFonts w:ascii="Calibri" w:hAnsi="Calibri" w:eastAsia="Calibri" w:cs="Calibri"/>
          <w:noProof w:val="0"/>
          <w:sz w:val="22"/>
          <w:szCs w:val="22"/>
          <w:lang w:val="en-GB"/>
        </w:rPr>
        <w:t xml:space="preserve">. Available at: </w:t>
      </w:r>
      <w:hyperlink r:id="R303bee89ac894d3f">
        <w:r w:rsidRPr="672A0CC5" w:rsidR="2F586D97">
          <w:rPr>
            <w:rStyle w:val="Hyperlink"/>
            <w:rFonts w:ascii="Calibri" w:hAnsi="Calibri" w:eastAsia="Calibri" w:cs="Calibri"/>
            <w:noProof w:val="0"/>
            <w:sz w:val="22"/>
            <w:szCs w:val="22"/>
            <w:lang w:val="en-GB"/>
          </w:rPr>
          <w:t>https://www.psychologicalscience.org/observer/dweck-growth-mindsets</w:t>
        </w:r>
      </w:hyperlink>
      <w:r w:rsidRPr="672A0CC5" w:rsidR="2F586D97">
        <w:rPr>
          <w:rFonts w:ascii="Calibri" w:hAnsi="Calibri" w:eastAsia="Calibri" w:cs="Calibri"/>
          <w:noProof w:val="0"/>
          <w:sz w:val="22"/>
          <w:szCs w:val="22"/>
          <w:lang w:val="en-GB"/>
        </w:rPr>
        <w:t xml:space="preserve"> (Accessed: 12 May 2023).</w:t>
      </w:r>
    </w:p>
    <w:p w:rsidR="659A7C05" w:rsidP="672A0CC5" w:rsidRDefault="659A7C05" w14:paraId="1728C486" w14:textId="698D8B96">
      <w:pPr>
        <w:ind w:left="567" w:hanging="567"/>
      </w:pPr>
      <w:r w:rsidRPr="672A0CC5" w:rsidR="659A7C05">
        <w:rPr>
          <w:rFonts w:ascii="Calibri" w:hAnsi="Calibri" w:eastAsia="Calibri" w:cs="Calibri"/>
          <w:noProof w:val="0"/>
          <w:sz w:val="22"/>
          <w:szCs w:val="22"/>
          <w:lang w:val="en-GB"/>
        </w:rPr>
        <w:t xml:space="preserve">Dweck, D.C.S. (2012) </w:t>
      </w:r>
      <w:r w:rsidRPr="672A0CC5" w:rsidR="659A7C05">
        <w:rPr>
          <w:rFonts w:ascii="Calibri" w:hAnsi="Calibri" w:eastAsia="Calibri" w:cs="Calibri"/>
          <w:i w:val="1"/>
          <w:iCs w:val="1"/>
          <w:noProof w:val="0"/>
          <w:sz w:val="22"/>
          <w:szCs w:val="22"/>
          <w:lang w:val="en-GB"/>
        </w:rPr>
        <w:t>Mindset</w:t>
      </w:r>
      <w:r w:rsidRPr="672A0CC5" w:rsidR="659A7C05">
        <w:rPr>
          <w:rFonts w:ascii="Calibri" w:hAnsi="Calibri" w:eastAsia="Calibri" w:cs="Calibri"/>
          <w:noProof w:val="0"/>
          <w:sz w:val="22"/>
          <w:szCs w:val="22"/>
          <w:lang w:val="en-GB"/>
        </w:rPr>
        <w:t xml:space="preserve">, </w:t>
      </w:r>
      <w:r w:rsidRPr="672A0CC5" w:rsidR="659A7C05">
        <w:rPr>
          <w:rFonts w:ascii="Calibri" w:hAnsi="Calibri" w:eastAsia="Calibri" w:cs="Calibri"/>
          <w:i w:val="1"/>
          <w:iCs w:val="1"/>
          <w:noProof w:val="0"/>
          <w:sz w:val="22"/>
          <w:szCs w:val="22"/>
          <w:lang w:val="en-GB"/>
        </w:rPr>
        <w:t>Google Books</w:t>
      </w:r>
      <w:r w:rsidRPr="672A0CC5" w:rsidR="659A7C05">
        <w:rPr>
          <w:rFonts w:ascii="Calibri" w:hAnsi="Calibri" w:eastAsia="Calibri" w:cs="Calibri"/>
          <w:noProof w:val="0"/>
          <w:sz w:val="22"/>
          <w:szCs w:val="22"/>
          <w:lang w:val="en-GB"/>
        </w:rPr>
        <w:t xml:space="preserve">. Available at: </w:t>
      </w:r>
      <w:hyperlink w:anchor=":~:text=About%20the%20author%20(2012),social%20psychology%20and%20developmental%20psychology" r:id="R7a72872a0c0f4caa">
        <w:r w:rsidRPr="672A0CC5" w:rsidR="659A7C05">
          <w:rPr>
            <w:rStyle w:val="Hyperlink"/>
            <w:rFonts w:ascii="Calibri" w:hAnsi="Calibri" w:eastAsia="Calibri" w:cs="Calibri"/>
            <w:noProof w:val="0"/>
            <w:sz w:val="22"/>
            <w:szCs w:val="22"/>
            <w:lang w:val="en-GB"/>
          </w:rPr>
          <w:t>https://books.google.co.uk/books/about/Mindset.html?id=5YFPuAEACAAJ&amp;redir_esc=y#:~:text=About%20the%20author%20(2012),social%20psychology%20and%20developmental%20psychology</w:t>
        </w:r>
      </w:hyperlink>
      <w:r w:rsidRPr="672A0CC5" w:rsidR="659A7C05">
        <w:rPr>
          <w:rFonts w:ascii="Calibri" w:hAnsi="Calibri" w:eastAsia="Calibri" w:cs="Calibri"/>
          <w:noProof w:val="0"/>
          <w:sz w:val="22"/>
          <w:szCs w:val="22"/>
          <w:lang w:val="en-GB"/>
        </w:rPr>
        <w:t>. (Accessed: 12 May 2023).</w:t>
      </w:r>
    </w:p>
    <w:p w:rsidR="659A7C05" w:rsidP="672A0CC5" w:rsidRDefault="659A7C05" w14:paraId="3ADE407E" w14:textId="4ABDD83C">
      <w:pPr>
        <w:ind w:left="567" w:hanging="567"/>
      </w:pPr>
      <w:r w:rsidRPr="672A0CC5" w:rsidR="659A7C05">
        <w:rPr>
          <w:rFonts w:ascii="Calibri" w:hAnsi="Calibri" w:eastAsia="Calibri" w:cs="Calibri"/>
          <w:noProof w:val="0"/>
          <w:sz w:val="22"/>
          <w:szCs w:val="22"/>
          <w:lang w:val="en-GB"/>
        </w:rPr>
        <w:t xml:space="preserve">Dweck, C. (2017) </w:t>
      </w:r>
      <w:r w:rsidRPr="672A0CC5" w:rsidR="659A7C05">
        <w:rPr>
          <w:rFonts w:ascii="Calibri" w:hAnsi="Calibri" w:eastAsia="Calibri" w:cs="Calibri"/>
          <w:i w:val="1"/>
          <w:iCs w:val="1"/>
          <w:noProof w:val="0"/>
          <w:sz w:val="22"/>
          <w:szCs w:val="22"/>
          <w:lang w:val="en-GB"/>
        </w:rPr>
        <w:t>Mindset - updated edition</w:t>
      </w:r>
      <w:r w:rsidRPr="672A0CC5" w:rsidR="659A7C05">
        <w:rPr>
          <w:rFonts w:ascii="Calibri" w:hAnsi="Calibri" w:eastAsia="Calibri" w:cs="Calibri"/>
          <w:noProof w:val="0"/>
          <w:sz w:val="22"/>
          <w:szCs w:val="22"/>
          <w:lang w:val="en-GB"/>
        </w:rPr>
        <w:t xml:space="preserve">, </w:t>
      </w:r>
      <w:r w:rsidRPr="672A0CC5" w:rsidR="659A7C05">
        <w:rPr>
          <w:rFonts w:ascii="Calibri" w:hAnsi="Calibri" w:eastAsia="Calibri" w:cs="Calibri"/>
          <w:i w:val="1"/>
          <w:iCs w:val="1"/>
          <w:noProof w:val="0"/>
          <w:sz w:val="22"/>
          <w:szCs w:val="22"/>
          <w:lang w:val="en-GB"/>
        </w:rPr>
        <w:t>Google Books</w:t>
      </w:r>
      <w:r w:rsidRPr="672A0CC5" w:rsidR="659A7C05">
        <w:rPr>
          <w:rFonts w:ascii="Calibri" w:hAnsi="Calibri" w:eastAsia="Calibri" w:cs="Calibri"/>
          <w:noProof w:val="0"/>
          <w:sz w:val="22"/>
          <w:szCs w:val="22"/>
          <w:lang w:val="en-GB"/>
        </w:rPr>
        <w:t xml:space="preserve">. Available at: </w:t>
      </w:r>
      <w:hyperlink w:anchor="v=onepage&amp;q&amp;f=false" r:id="R4cdf1ce07a2a430c">
        <w:r w:rsidRPr="672A0CC5" w:rsidR="659A7C05">
          <w:rPr>
            <w:rStyle w:val="Hyperlink"/>
            <w:rFonts w:ascii="Calibri" w:hAnsi="Calibri" w:eastAsia="Calibri" w:cs="Calibri"/>
            <w:noProof w:val="0"/>
            <w:sz w:val="22"/>
            <w:szCs w:val="22"/>
            <w:lang w:val="en-GB"/>
          </w:rPr>
          <w:t>https://books.google.co.uk/books?hl=en&amp;lr=&amp;id=ckoKDQAAQBAJ&amp;oi=fnd&amp;pg=PT8&amp;dq=carol%2Bdweck%2Bmindset&amp;ots=au6TFuB02N&amp;sig=HbT2jfjEzpe9h6uNClvcxqBuZ_c#v=onepage&amp;q&amp;f=false</w:t>
        </w:r>
      </w:hyperlink>
      <w:r w:rsidRPr="672A0CC5" w:rsidR="659A7C05">
        <w:rPr>
          <w:rFonts w:ascii="Calibri" w:hAnsi="Calibri" w:eastAsia="Calibri" w:cs="Calibri"/>
          <w:noProof w:val="0"/>
          <w:sz w:val="22"/>
          <w:szCs w:val="22"/>
          <w:lang w:val="en-GB"/>
        </w:rPr>
        <w:t xml:space="preserve"> (Accessed: 12 May 2023).</w:t>
      </w:r>
    </w:p>
    <w:p w:rsidR="3326FF5A" w:rsidP="672A0CC5" w:rsidRDefault="3326FF5A" w14:paraId="51AE9170" w14:textId="4F60E439">
      <w:pPr>
        <w:ind w:left="567" w:hanging="567"/>
      </w:pPr>
      <w:r w:rsidRPr="672A0CC5" w:rsidR="3326FF5A">
        <w:rPr>
          <w:rFonts w:ascii="Calibri" w:hAnsi="Calibri" w:eastAsia="Calibri" w:cs="Calibri"/>
          <w:noProof w:val="0"/>
          <w:sz w:val="22"/>
          <w:szCs w:val="22"/>
          <w:lang w:val="en-GB"/>
        </w:rPr>
        <w:t xml:space="preserve">Flórez, M.T. and Sammons, P. (2013) </w:t>
      </w:r>
      <w:r w:rsidRPr="672A0CC5" w:rsidR="3326FF5A">
        <w:rPr>
          <w:rFonts w:ascii="Calibri" w:hAnsi="Calibri" w:eastAsia="Calibri" w:cs="Calibri"/>
          <w:i w:val="1"/>
          <w:iCs w:val="1"/>
          <w:noProof w:val="0"/>
          <w:sz w:val="22"/>
          <w:szCs w:val="22"/>
          <w:lang w:val="en-GB"/>
        </w:rPr>
        <w:t>Assessment for learning- effects and impact</w:t>
      </w:r>
      <w:r w:rsidRPr="672A0CC5" w:rsidR="3326FF5A">
        <w:rPr>
          <w:rFonts w:ascii="Calibri" w:hAnsi="Calibri" w:eastAsia="Calibri" w:cs="Calibri"/>
          <w:noProof w:val="0"/>
          <w:sz w:val="22"/>
          <w:szCs w:val="22"/>
          <w:lang w:val="en-GB"/>
        </w:rPr>
        <w:t xml:space="preserve">, </w:t>
      </w:r>
      <w:r w:rsidRPr="672A0CC5" w:rsidR="3326FF5A">
        <w:rPr>
          <w:rFonts w:ascii="Calibri" w:hAnsi="Calibri" w:eastAsia="Calibri" w:cs="Calibri"/>
          <w:i w:val="1"/>
          <w:iCs w:val="1"/>
          <w:noProof w:val="0"/>
          <w:sz w:val="22"/>
          <w:szCs w:val="22"/>
          <w:lang w:val="en-GB"/>
        </w:rPr>
        <w:t>Assessment for learning - educationdevelopmenttrust.com</w:t>
      </w:r>
      <w:r w:rsidRPr="672A0CC5" w:rsidR="3326FF5A">
        <w:rPr>
          <w:rFonts w:ascii="Calibri" w:hAnsi="Calibri" w:eastAsia="Calibri" w:cs="Calibri"/>
          <w:noProof w:val="0"/>
          <w:sz w:val="22"/>
          <w:szCs w:val="22"/>
          <w:lang w:val="en-GB"/>
        </w:rPr>
        <w:t xml:space="preserve">. Available at: </w:t>
      </w:r>
      <w:hyperlink r:id="R457404e858724a75">
        <w:r w:rsidRPr="672A0CC5" w:rsidR="3326FF5A">
          <w:rPr>
            <w:rStyle w:val="Hyperlink"/>
            <w:rFonts w:ascii="Calibri" w:hAnsi="Calibri" w:eastAsia="Calibri" w:cs="Calibri"/>
            <w:noProof w:val="0"/>
            <w:sz w:val="22"/>
            <w:szCs w:val="22"/>
            <w:lang w:val="en-GB"/>
          </w:rPr>
          <w:t>https://www.educationdevelopmenttrust.com/EducationDevelopmentTrust/files/5a/5a6d6203-ec49-4d33-9c5d-42c188184807.pdf</w:t>
        </w:r>
      </w:hyperlink>
      <w:r w:rsidRPr="672A0CC5" w:rsidR="3326FF5A">
        <w:rPr>
          <w:rFonts w:ascii="Calibri" w:hAnsi="Calibri" w:eastAsia="Calibri" w:cs="Calibri"/>
          <w:noProof w:val="0"/>
          <w:sz w:val="22"/>
          <w:szCs w:val="22"/>
          <w:lang w:val="en-GB"/>
        </w:rPr>
        <w:t xml:space="preserve"> (Accessed: 12 May 2023).</w:t>
      </w:r>
    </w:p>
    <w:p w:rsidR="17A2F686" w:rsidP="672A0CC5" w:rsidRDefault="17A2F686" w14:paraId="3F2ACECB" w14:textId="2F6F86DD">
      <w:pPr>
        <w:ind w:left="567" w:hanging="567"/>
      </w:pPr>
      <w:r w:rsidRPr="672A0CC5" w:rsidR="17A2F686">
        <w:rPr>
          <w:rFonts w:ascii="Calibri" w:hAnsi="Calibri" w:eastAsia="Calibri" w:cs="Calibri"/>
          <w:noProof w:val="0"/>
          <w:sz w:val="22"/>
          <w:szCs w:val="22"/>
          <w:lang w:val="en-GB"/>
        </w:rPr>
        <w:t xml:space="preserve">Hattie, J. (2010) </w:t>
      </w:r>
      <w:r w:rsidRPr="672A0CC5" w:rsidR="17A2F686">
        <w:rPr>
          <w:rFonts w:ascii="Calibri" w:hAnsi="Calibri" w:eastAsia="Calibri" w:cs="Calibri"/>
          <w:i w:val="1"/>
          <w:iCs w:val="1"/>
          <w:noProof w:val="0"/>
          <w:sz w:val="22"/>
          <w:szCs w:val="22"/>
          <w:lang w:val="en-GB"/>
        </w:rPr>
        <w:t>John Hattie: Learning intentions and success criteria</w:t>
      </w:r>
      <w:r w:rsidRPr="672A0CC5" w:rsidR="17A2F686">
        <w:rPr>
          <w:rFonts w:ascii="Calibri" w:hAnsi="Calibri" w:eastAsia="Calibri" w:cs="Calibri"/>
          <w:noProof w:val="0"/>
          <w:sz w:val="22"/>
          <w:szCs w:val="22"/>
          <w:lang w:val="en-GB"/>
        </w:rPr>
        <w:t xml:space="preserve">, </w:t>
      </w:r>
      <w:r w:rsidRPr="672A0CC5" w:rsidR="17A2F686">
        <w:rPr>
          <w:rFonts w:ascii="Calibri" w:hAnsi="Calibri" w:eastAsia="Calibri" w:cs="Calibri"/>
          <w:i w:val="1"/>
          <w:iCs w:val="1"/>
          <w:noProof w:val="0"/>
          <w:sz w:val="22"/>
          <w:szCs w:val="22"/>
          <w:lang w:val="en-GB"/>
        </w:rPr>
        <w:t>STEM</w:t>
      </w:r>
      <w:r w:rsidRPr="672A0CC5" w:rsidR="17A2F686">
        <w:rPr>
          <w:rFonts w:ascii="Calibri" w:hAnsi="Calibri" w:eastAsia="Calibri" w:cs="Calibri"/>
          <w:noProof w:val="0"/>
          <w:sz w:val="22"/>
          <w:szCs w:val="22"/>
          <w:lang w:val="en-GB"/>
        </w:rPr>
        <w:t xml:space="preserve">. Available at: </w:t>
      </w:r>
      <w:hyperlink w:anchor=":~:text=John%20Hattie%20explains%20the%20importance,as%20a%20result%20of%20doing" r:id="Rdaac6e85c6c14227">
        <w:r w:rsidRPr="672A0CC5" w:rsidR="17A2F686">
          <w:rPr>
            <w:rStyle w:val="Hyperlink"/>
            <w:rFonts w:ascii="Calibri" w:hAnsi="Calibri" w:eastAsia="Calibri" w:cs="Calibri"/>
            <w:noProof w:val="0"/>
            <w:sz w:val="22"/>
            <w:szCs w:val="22"/>
            <w:lang w:val="en-GB"/>
          </w:rPr>
          <w:t>https://www.stem.org.uk/resources/elibrary/resource/273227/john-hattie-learning-intentions-and-success-criteria#:~:text=John%20Hattie%20explains%20the%20importance,as%20a%20result%20of%20doing</w:t>
        </w:r>
      </w:hyperlink>
      <w:r w:rsidRPr="672A0CC5" w:rsidR="17A2F686">
        <w:rPr>
          <w:rFonts w:ascii="Calibri" w:hAnsi="Calibri" w:eastAsia="Calibri" w:cs="Calibri"/>
          <w:noProof w:val="0"/>
          <w:sz w:val="22"/>
          <w:szCs w:val="22"/>
          <w:lang w:val="en-GB"/>
        </w:rPr>
        <w:t>. (Accessed: 12 May 2023).</w:t>
      </w:r>
    </w:p>
    <w:p w:rsidR="4C83B6BE" w:rsidP="672A0CC5" w:rsidRDefault="4C83B6BE" w14:paraId="10A0BF98" w14:textId="359DA6D9">
      <w:pPr>
        <w:ind w:left="567" w:hanging="567"/>
      </w:pPr>
      <w:r w:rsidRPr="672A0CC5" w:rsidR="4C83B6BE">
        <w:rPr>
          <w:rFonts w:ascii="Calibri" w:hAnsi="Calibri" w:eastAsia="Calibri" w:cs="Calibri"/>
          <w:noProof w:val="0"/>
          <w:sz w:val="22"/>
          <w:szCs w:val="22"/>
          <w:lang w:val="en-GB"/>
        </w:rPr>
        <w:t xml:space="preserve">Clark and Moss (2022) </w:t>
      </w:r>
      <w:r w:rsidRPr="672A0CC5" w:rsidR="4C83B6BE">
        <w:rPr>
          <w:rFonts w:ascii="Calibri" w:hAnsi="Calibri" w:eastAsia="Calibri" w:cs="Calibri"/>
          <w:i w:val="1"/>
          <w:iCs w:val="1"/>
          <w:noProof w:val="0"/>
          <w:sz w:val="22"/>
          <w:szCs w:val="22"/>
          <w:lang w:val="en-GB"/>
        </w:rPr>
        <w:t>The mosaic approach according to Clark and Moss</w:t>
      </w:r>
      <w:r w:rsidRPr="672A0CC5" w:rsidR="4C83B6BE">
        <w:rPr>
          <w:rFonts w:ascii="Calibri" w:hAnsi="Calibri" w:eastAsia="Calibri" w:cs="Calibri"/>
          <w:noProof w:val="0"/>
          <w:sz w:val="22"/>
          <w:szCs w:val="22"/>
          <w:lang w:val="en-GB"/>
        </w:rPr>
        <w:t xml:space="preserve">, </w:t>
      </w:r>
      <w:r w:rsidRPr="672A0CC5" w:rsidR="4C83B6BE">
        <w:rPr>
          <w:rFonts w:ascii="Calibri" w:hAnsi="Calibri" w:eastAsia="Calibri" w:cs="Calibri"/>
          <w:i w:val="1"/>
          <w:iCs w:val="1"/>
          <w:noProof w:val="0"/>
          <w:sz w:val="22"/>
          <w:szCs w:val="22"/>
          <w:lang w:val="en-GB"/>
        </w:rPr>
        <w:t>Dr Nicole Brown</w:t>
      </w:r>
      <w:r w:rsidRPr="672A0CC5" w:rsidR="4C83B6BE">
        <w:rPr>
          <w:rFonts w:ascii="Calibri" w:hAnsi="Calibri" w:eastAsia="Calibri" w:cs="Calibri"/>
          <w:noProof w:val="0"/>
          <w:sz w:val="22"/>
          <w:szCs w:val="22"/>
          <w:lang w:val="en-GB"/>
        </w:rPr>
        <w:t xml:space="preserve">. Available at: </w:t>
      </w:r>
      <w:hyperlink r:id="R8372d307e8584afa">
        <w:r w:rsidRPr="672A0CC5" w:rsidR="4C83B6BE">
          <w:rPr>
            <w:rStyle w:val="Hyperlink"/>
            <w:rFonts w:ascii="Calibri" w:hAnsi="Calibri" w:eastAsia="Calibri" w:cs="Calibri"/>
            <w:noProof w:val="0"/>
            <w:sz w:val="22"/>
            <w:szCs w:val="22"/>
            <w:lang w:val="en-GB"/>
          </w:rPr>
          <w:t>https://www.nicole-brown.co.uk/the-mosaic-approach-according-to-clark-and-moss/</w:t>
        </w:r>
      </w:hyperlink>
      <w:r w:rsidRPr="672A0CC5" w:rsidR="4C83B6BE">
        <w:rPr>
          <w:rFonts w:ascii="Calibri" w:hAnsi="Calibri" w:eastAsia="Calibri" w:cs="Calibri"/>
          <w:noProof w:val="0"/>
          <w:sz w:val="22"/>
          <w:szCs w:val="22"/>
          <w:lang w:val="en-GB"/>
        </w:rPr>
        <w:t xml:space="preserve"> (Accessed: 12 May 2023).</w:t>
      </w:r>
    </w:p>
    <w:p w:rsidR="7DCEE574" w:rsidP="672A0CC5" w:rsidRDefault="7DCEE574" w14:paraId="50B94C7A" w14:textId="0899EC8C">
      <w:pPr>
        <w:ind w:left="567" w:hanging="567"/>
      </w:pPr>
      <w:r w:rsidRPr="672A0CC5" w:rsidR="7DCEE574">
        <w:rPr>
          <w:rFonts w:ascii="Calibri" w:hAnsi="Calibri" w:eastAsia="Calibri" w:cs="Calibri"/>
          <w:noProof w:val="0"/>
          <w:sz w:val="22"/>
          <w:szCs w:val="22"/>
          <w:lang w:val="en-GB"/>
        </w:rPr>
        <w:t>Dr Nicole B</w:t>
      </w:r>
      <w:r w:rsidRPr="672A0CC5" w:rsidR="7DCEE574">
        <w:rPr>
          <w:rFonts w:ascii="Calibri" w:hAnsi="Calibri" w:eastAsia="Calibri" w:cs="Calibri"/>
          <w:noProof w:val="0"/>
          <w:sz w:val="22"/>
          <w:szCs w:val="22"/>
          <w:lang w:val="en-GB"/>
        </w:rPr>
        <w:t>ro</w:t>
      </w:r>
      <w:r w:rsidRPr="672A0CC5" w:rsidR="7DCEE574">
        <w:rPr>
          <w:rFonts w:ascii="Calibri" w:hAnsi="Calibri" w:eastAsia="Calibri" w:cs="Calibri"/>
          <w:noProof w:val="0"/>
          <w:sz w:val="22"/>
          <w:szCs w:val="22"/>
          <w:lang w:val="en-GB"/>
        </w:rPr>
        <w:t xml:space="preserve">wn (2022) </w:t>
      </w:r>
      <w:r w:rsidRPr="672A0CC5" w:rsidR="7DCEE574">
        <w:rPr>
          <w:rFonts w:ascii="Calibri" w:hAnsi="Calibri" w:eastAsia="Calibri" w:cs="Calibri"/>
          <w:i w:val="1"/>
          <w:iCs w:val="1"/>
          <w:noProof w:val="0"/>
          <w:sz w:val="22"/>
          <w:szCs w:val="22"/>
          <w:lang w:val="en-GB"/>
        </w:rPr>
        <w:t>The mosaic approach according to Clark and Moss</w:t>
      </w:r>
      <w:r w:rsidRPr="672A0CC5" w:rsidR="7DCEE574">
        <w:rPr>
          <w:rFonts w:ascii="Calibri" w:hAnsi="Calibri" w:eastAsia="Calibri" w:cs="Calibri"/>
          <w:noProof w:val="0"/>
          <w:sz w:val="22"/>
          <w:szCs w:val="22"/>
          <w:lang w:val="en-GB"/>
        </w:rPr>
        <w:t xml:space="preserve">, </w:t>
      </w:r>
      <w:r w:rsidRPr="672A0CC5" w:rsidR="7DCEE574">
        <w:rPr>
          <w:rFonts w:ascii="Calibri" w:hAnsi="Calibri" w:eastAsia="Calibri" w:cs="Calibri"/>
          <w:i w:val="1"/>
          <w:iCs w:val="1"/>
          <w:noProof w:val="0"/>
          <w:sz w:val="22"/>
          <w:szCs w:val="22"/>
          <w:lang w:val="en-GB"/>
        </w:rPr>
        <w:t>Dr Nicole Brown</w:t>
      </w:r>
      <w:r w:rsidRPr="672A0CC5" w:rsidR="7DCEE574">
        <w:rPr>
          <w:rFonts w:ascii="Calibri" w:hAnsi="Calibri" w:eastAsia="Calibri" w:cs="Calibri"/>
          <w:noProof w:val="0"/>
          <w:sz w:val="22"/>
          <w:szCs w:val="22"/>
          <w:lang w:val="en-GB"/>
        </w:rPr>
        <w:t xml:space="preserve">. Available at: </w:t>
      </w:r>
      <w:hyperlink r:id="R5173be0606b94b89">
        <w:r w:rsidRPr="672A0CC5" w:rsidR="7DCEE574">
          <w:rPr>
            <w:rStyle w:val="Hyperlink"/>
            <w:rFonts w:ascii="Calibri" w:hAnsi="Calibri" w:eastAsia="Calibri" w:cs="Calibri"/>
            <w:noProof w:val="0"/>
            <w:sz w:val="22"/>
            <w:szCs w:val="22"/>
            <w:lang w:val="en-GB"/>
          </w:rPr>
          <w:t>https://www.nicole-brown.co.uk/the-mosaic-approach-according-to-clark-and-moss/</w:t>
        </w:r>
      </w:hyperlink>
      <w:r w:rsidRPr="672A0CC5" w:rsidR="7DCEE574">
        <w:rPr>
          <w:rFonts w:ascii="Calibri" w:hAnsi="Calibri" w:eastAsia="Calibri" w:cs="Calibri"/>
          <w:noProof w:val="0"/>
          <w:sz w:val="22"/>
          <w:szCs w:val="22"/>
          <w:lang w:val="en-GB"/>
        </w:rPr>
        <w:t xml:space="preserve"> (Accessed: 12 May 2023).</w:t>
      </w:r>
    </w:p>
    <w:p w:rsidR="23AA69F3" w:rsidP="672A0CC5" w:rsidRDefault="23AA69F3" w14:paraId="2A352B25" w14:textId="1D492CCE">
      <w:pPr>
        <w:ind w:left="567" w:hanging="567"/>
      </w:pPr>
      <w:r w:rsidRPr="672A0CC5" w:rsidR="23AA69F3">
        <w:rPr>
          <w:rFonts w:ascii="Calibri" w:hAnsi="Calibri" w:eastAsia="Calibri" w:cs="Calibri"/>
          <w:noProof w:val="0"/>
          <w:sz w:val="22"/>
          <w:szCs w:val="22"/>
          <w:lang w:val="en-GB"/>
        </w:rPr>
        <w:t xml:space="preserve">Vshakespeare (2023) </w:t>
      </w:r>
      <w:r w:rsidRPr="672A0CC5" w:rsidR="23AA69F3">
        <w:rPr>
          <w:rFonts w:ascii="Calibri" w:hAnsi="Calibri" w:eastAsia="Calibri" w:cs="Calibri"/>
          <w:i w:val="1"/>
          <w:iCs w:val="1"/>
          <w:noProof w:val="0"/>
          <w:sz w:val="22"/>
          <w:szCs w:val="22"/>
          <w:lang w:val="en-GB"/>
        </w:rPr>
        <w:t>Semi-structured Interview Guide</w:t>
      </w:r>
      <w:r w:rsidRPr="672A0CC5" w:rsidR="23AA69F3">
        <w:rPr>
          <w:rFonts w:ascii="Calibri" w:hAnsi="Calibri" w:eastAsia="Calibri" w:cs="Calibri"/>
          <w:noProof w:val="0"/>
          <w:sz w:val="22"/>
          <w:szCs w:val="22"/>
          <w:lang w:val="en-GB"/>
        </w:rPr>
        <w:t xml:space="preserve">, </w:t>
      </w:r>
      <w:r w:rsidRPr="672A0CC5" w:rsidR="23AA69F3">
        <w:rPr>
          <w:rFonts w:ascii="Calibri" w:hAnsi="Calibri" w:eastAsia="Calibri" w:cs="Calibri"/>
          <w:i w:val="1"/>
          <w:iCs w:val="1"/>
          <w:noProof w:val="0"/>
          <w:sz w:val="22"/>
          <w:szCs w:val="22"/>
          <w:lang w:val="en-GB"/>
        </w:rPr>
        <w:t>Fuel Cycle</w:t>
      </w:r>
      <w:r w:rsidRPr="672A0CC5" w:rsidR="23AA69F3">
        <w:rPr>
          <w:rFonts w:ascii="Calibri" w:hAnsi="Calibri" w:eastAsia="Calibri" w:cs="Calibri"/>
          <w:noProof w:val="0"/>
          <w:sz w:val="22"/>
          <w:szCs w:val="22"/>
          <w:lang w:val="en-GB"/>
        </w:rPr>
        <w:t xml:space="preserve">. Available at: </w:t>
      </w:r>
      <w:hyperlink w:anchor=":~:text=Advantages%20of%20semi%2Dstructured%20interviews&amp;text=Encourages%20two%2Dway%20communication.,to%20previous%20and%20future%20data" r:id="Rc27273c292714c41">
        <w:r w:rsidRPr="672A0CC5" w:rsidR="23AA69F3">
          <w:rPr>
            <w:rStyle w:val="Hyperlink"/>
            <w:rFonts w:ascii="Calibri" w:hAnsi="Calibri" w:eastAsia="Calibri" w:cs="Calibri"/>
            <w:noProof w:val="0"/>
            <w:sz w:val="22"/>
            <w:szCs w:val="22"/>
            <w:lang w:val="en-GB"/>
          </w:rPr>
          <w:t>https://fuelcycle.com/blog/a-quick-guide-to-semi-structured-interviews/#:~:text=Advantages%20of%20semi%2Dstructured%20interviews&amp;text=Encourages%20two%2Dway%20communication.,to%20previous%20and%20future%20data</w:t>
        </w:r>
      </w:hyperlink>
      <w:r w:rsidRPr="672A0CC5" w:rsidR="23AA69F3">
        <w:rPr>
          <w:rFonts w:ascii="Calibri" w:hAnsi="Calibri" w:eastAsia="Calibri" w:cs="Calibri"/>
          <w:noProof w:val="0"/>
          <w:sz w:val="22"/>
          <w:szCs w:val="22"/>
          <w:lang w:val="en-GB"/>
        </w:rPr>
        <w:t>. (Accessed: 12 May 2023).</w:t>
      </w:r>
    </w:p>
    <w:p w:rsidR="03EF577B" w:rsidP="672A0CC5" w:rsidRDefault="03EF577B" w14:paraId="694271BC" w14:textId="685BD328">
      <w:pPr>
        <w:ind w:left="567" w:hanging="567"/>
      </w:pPr>
      <w:r w:rsidRPr="672A0CC5" w:rsidR="03EF577B">
        <w:rPr>
          <w:rFonts w:ascii="Calibri" w:hAnsi="Calibri" w:eastAsia="Calibri" w:cs="Calibri"/>
          <w:noProof w:val="0"/>
          <w:sz w:val="22"/>
          <w:szCs w:val="22"/>
          <w:lang w:val="en-GB"/>
        </w:rPr>
        <w:t xml:space="preserve">Prasanna (2023) </w:t>
      </w:r>
      <w:r w:rsidRPr="672A0CC5" w:rsidR="03EF577B">
        <w:rPr>
          <w:rFonts w:ascii="Calibri" w:hAnsi="Calibri" w:eastAsia="Calibri" w:cs="Calibri"/>
          <w:i w:val="1"/>
          <w:iCs w:val="1"/>
          <w:noProof w:val="0"/>
          <w:sz w:val="22"/>
          <w:szCs w:val="22"/>
          <w:lang w:val="en-GB"/>
        </w:rPr>
        <w:t>Advantages and disadvantages of questionnaire: Top 6 questionnaire advantages and Dsadvantages, pros and cons</w:t>
      </w:r>
      <w:r w:rsidRPr="672A0CC5" w:rsidR="03EF577B">
        <w:rPr>
          <w:rFonts w:ascii="Calibri" w:hAnsi="Calibri" w:eastAsia="Calibri" w:cs="Calibri"/>
          <w:noProof w:val="0"/>
          <w:sz w:val="22"/>
          <w:szCs w:val="22"/>
          <w:lang w:val="en-GB"/>
        </w:rPr>
        <w:t xml:space="preserve">, </w:t>
      </w:r>
      <w:r w:rsidRPr="672A0CC5" w:rsidR="03EF577B">
        <w:rPr>
          <w:rFonts w:ascii="Calibri" w:hAnsi="Calibri" w:eastAsia="Calibri" w:cs="Calibri"/>
          <w:i w:val="1"/>
          <w:iCs w:val="1"/>
          <w:noProof w:val="0"/>
          <w:sz w:val="22"/>
          <w:szCs w:val="22"/>
          <w:lang w:val="en-GB"/>
        </w:rPr>
        <w:t>A Plus Topper</w:t>
      </w:r>
      <w:r w:rsidRPr="672A0CC5" w:rsidR="03EF577B">
        <w:rPr>
          <w:rFonts w:ascii="Calibri" w:hAnsi="Calibri" w:eastAsia="Calibri" w:cs="Calibri"/>
          <w:noProof w:val="0"/>
          <w:sz w:val="22"/>
          <w:szCs w:val="22"/>
          <w:lang w:val="en-GB"/>
        </w:rPr>
        <w:t xml:space="preserve">. Available at: </w:t>
      </w:r>
      <w:hyperlink r:id="R3eba8aca637a432a">
        <w:r w:rsidRPr="672A0CC5" w:rsidR="03EF577B">
          <w:rPr>
            <w:rStyle w:val="Hyperlink"/>
            <w:rFonts w:ascii="Calibri" w:hAnsi="Calibri" w:eastAsia="Calibri" w:cs="Calibri"/>
            <w:noProof w:val="0"/>
            <w:sz w:val="22"/>
            <w:szCs w:val="22"/>
            <w:lang w:val="en-GB"/>
          </w:rPr>
          <w:t>https://www.aplustopper.com/advantages-and-disadvantages-of-questionnaire/</w:t>
        </w:r>
      </w:hyperlink>
      <w:r w:rsidRPr="672A0CC5" w:rsidR="03EF577B">
        <w:rPr>
          <w:rFonts w:ascii="Calibri" w:hAnsi="Calibri" w:eastAsia="Calibri" w:cs="Calibri"/>
          <w:noProof w:val="0"/>
          <w:sz w:val="22"/>
          <w:szCs w:val="22"/>
          <w:lang w:val="en-GB"/>
        </w:rPr>
        <w:t xml:space="preserve"> (Accessed: 12 May 2023).</w:t>
      </w:r>
    </w:p>
    <w:p w:rsidR="1FF12569" w:rsidP="672A0CC5" w:rsidRDefault="1FF12569" w14:paraId="367F247A" w14:textId="679D33A9">
      <w:pPr>
        <w:ind w:left="567" w:hanging="567"/>
      </w:pPr>
      <w:r w:rsidRPr="672A0CC5" w:rsidR="1FF12569">
        <w:rPr>
          <w:rFonts w:ascii="Calibri" w:hAnsi="Calibri" w:eastAsia="Calibri" w:cs="Calibri"/>
          <w:noProof w:val="0"/>
          <w:sz w:val="22"/>
          <w:szCs w:val="22"/>
          <w:lang w:val="en-GB"/>
        </w:rPr>
        <w:t xml:space="preserve">Jones </w:t>
      </w:r>
      <w:r w:rsidRPr="672A0CC5" w:rsidR="1FF12569">
        <w:rPr>
          <w:rFonts w:ascii="Calibri" w:hAnsi="Calibri" w:eastAsia="Calibri" w:cs="Calibri"/>
          <w:i w:val="1"/>
          <w:iCs w:val="1"/>
          <w:noProof w:val="0"/>
          <w:sz w:val="22"/>
          <w:szCs w:val="22"/>
          <w:lang w:val="en-GB"/>
        </w:rPr>
        <w:t>et al.</w:t>
      </w:r>
      <w:r w:rsidRPr="672A0CC5" w:rsidR="1FF12569">
        <w:rPr>
          <w:rFonts w:ascii="Calibri" w:hAnsi="Calibri" w:eastAsia="Calibri" w:cs="Calibri"/>
          <w:noProof w:val="0"/>
          <w:sz w:val="22"/>
          <w:szCs w:val="22"/>
          <w:lang w:val="en-GB"/>
        </w:rPr>
        <w:t xml:space="preserve"> (2008) </w:t>
      </w:r>
      <w:r w:rsidRPr="672A0CC5" w:rsidR="1FF12569">
        <w:rPr>
          <w:rFonts w:ascii="Calibri" w:hAnsi="Calibri" w:eastAsia="Calibri" w:cs="Calibri"/>
          <w:i w:val="1"/>
          <w:iCs w:val="1"/>
          <w:noProof w:val="0"/>
          <w:sz w:val="22"/>
          <w:szCs w:val="22"/>
          <w:lang w:val="en-GB"/>
        </w:rPr>
        <w:t>Doing things differently: Advantages and disadvantages of web questionnaires</w:t>
      </w:r>
      <w:r w:rsidRPr="672A0CC5" w:rsidR="1FF12569">
        <w:rPr>
          <w:rFonts w:ascii="Calibri" w:hAnsi="Calibri" w:eastAsia="Calibri" w:cs="Calibri"/>
          <w:noProof w:val="0"/>
          <w:sz w:val="22"/>
          <w:szCs w:val="22"/>
          <w:lang w:val="en-GB"/>
        </w:rPr>
        <w:t xml:space="preserve">. Available at: </w:t>
      </w:r>
      <w:hyperlink r:id="Rfabac0fc45b94386">
        <w:r w:rsidRPr="672A0CC5" w:rsidR="1FF12569">
          <w:rPr>
            <w:rStyle w:val="Hyperlink"/>
            <w:rFonts w:ascii="Calibri" w:hAnsi="Calibri" w:eastAsia="Calibri" w:cs="Calibri"/>
            <w:noProof w:val="0"/>
            <w:sz w:val="22"/>
            <w:szCs w:val="22"/>
            <w:lang w:val="en-GB"/>
          </w:rPr>
          <w:t>https://www.researchgate.net/profile/Fiona-Murphy-9/publication/23168413_Doing_things_differently_advantages_and_disadvantages_of_Web_questionnaires/links/00b7d534e676c579cf000000/Doing-things-differently-advantages-and-disadvantages-of-Web-questionnaires.pdf</w:t>
        </w:r>
      </w:hyperlink>
      <w:r w:rsidRPr="672A0CC5" w:rsidR="1FF12569">
        <w:rPr>
          <w:rFonts w:ascii="Calibri" w:hAnsi="Calibri" w:eastAsia="Calibri" w:cs="Calibri"/>
          <w:noProof w:val="0"/>
          <w:sz w:val="22"/>
          <w:szCs w:val="22"/>
          <w:lang w:val="en-GB"/>
        </w:rPr>
        <w:t xml:space="preserve"> (Accessed: 12 May 2023).</w:t>
      </w:r>
    </w:p>
    <w:p w:rsidR="52B36228" w:rsidP="672A0CC5" w:rsidRDefault="52B36228" w14:paraId="7153710E" w14:textId="2AFB9848">
      <w:pPr>
        <w:ind w:left="567" w:hanging="567"/>
      </w:pPr>
      <w:r w:rsidRPr="672A0CC5" w:rsidR="52B36228">
        <w:rPr>
          <w:rFonts w:ascii="Calibri" w:hAnsi="Calibri" w:eastAsia="Calibri" w:cs="Calibri"/>
          <w:noProof w:val="0"/>
          <w:sz w:val="22"/>
          <w:szCs w:val="22"/>
          <w:lang w:val="en-GB"/>
        </w:rPr>
        <w:t xml:space="preserve">World Health Organisation (no date) </w:t>
      </w:r>
      <w:r w:rsidRPr="672A0CC5" w:rsidR="52B36228">
        <w:rPr>
          <w:rFonts w:ascii="Calibri" w:hAnsi="Calibri" w:eastAsia="Calibri" w:cs="Calibri"/>
          <w:i w:val="1"/>
          <w:iCs w:val="1"/>
          <w:noProof w:val="0"/>
          <w:sz w:val="22"/>
          <w:szCs w:val="22"/>
          <w:lang w:val="en-GB"/>
        </w:rPr>
        <w:t>Ensuring ethical standards and procedures for research with human beings</w:t>
      </w:r>
      <w:r w:rsidRPr="672A0CC5" w:rsidR="52B36228">
        <w:rPr>
          <w:rFonts w:ascii="Calibri" w:hAnsi="Calibri" w:eastAsia="Calibri" w:cs="Calibri"/>
          <w:noProof w:val="0"/>
          <w:sz w:val="22"/>
          <w:szCs w:val="22"/>
          <w:lang w:val="en-GB"/>
        </w:rPr>
        <w:t xml:space="preserve">, </w:t>
      </w:r>
      <w:r w:rsidRPr="672A0CC5" w:rsidR="52B36228">
        <w:rPr>
          <w:rFonts w:ascii="Calibri" w:hAnsi="Calibri" w:eastAsia="Calibri" w:cs="Calibri"/>
          <w:i w:val="1"/>
          <w:iCs w:val="1"/>
          <w:noProof w:val="0"/>
          <w:sz w:val="22"/>
          <w:szCs w:val="22"/>
          <w:lang w:val="en-GB"/>
        </w:rPr>
        <w:t>World Health Organization</w:t>
      </w:r>
      <w:r w:rsidRPr="672A0CC5" w:rsidR="52B36228">
        <w:rPr>
          <w:rFonts w:ascii="Calibri" w:hAnsi="Calibri" w:eastAsia="Calibri" w:cs="Calibri"/>
          <w:noProof w:val="0"/>
          <w:sz w:val="22"/>
          <w:szCs w:val="22"/>
          <w:lang w:val="en-GB"/>
        </w:rPr>
        <w:t xml:space="preserve">. Available at: </w:t>
      </w:r>
      <w:hyperlink w:anchor=":~:text=It%20is%20important%20to%20adhere,ethical%20standards%20are%20being%20upheld" r:id="R0ef185e04c184c56">
        <w:r w:rsidRPr="672A0CC5" w:rsidR="52B36228">
          <w:rPr>
            <w:rStyle w:val="Hyperlink"/>
            <w:rFonts w:ascii="Calibri" w:hAnsi="Calibri" w:eastAsia="Calibri" w:cs="Calibri"/>
            <w:noProof w:val="0"/>
            <w:sz w:val="22"/>
            <w:szCs w:val="22"/>
            <w:lang w:val="en-GB"/>
          </w:rPr>
          <w:t>https://www.who.int/activities/ensuring-ethical-standards-and-procedures-for-research-with-human-beings#:~:text=It%20is%20important%20to%20adhere,ethical%20standards%20are%20being%20upheld</w:t>
        </w:r>
      </w:hyperlink>
      <w:r w:rsidRPr="672A0CC5" w:rsidR="52B36228">
        <w:rPr>
          <w:rFonts w:ascii="Calibri" w:hAnsi="Calibri" w:eastAsia="Calibri" w:cs="Calibri"/>
          <w:noProof w:val="0"/>
          <w:sz w:val="22"/>
          <w:szCs w:val="22"/>
          <w:lang w:val="en-GB"/>
        </w:rPr>
        <w:t>. (Accessed: 12 May 2023).</w:t>
      </w:r>
    </w:p>
    <w:p w:rsidR="38275EDA" w:rsidP="672A0CC5" w:rsidRDefault="38275EDA" w14:paraId="1C20AA5B" w14:textId="24123090">
      <w:pPr>
        <w:ind w:left="567" w:hanging="567"/>
      </w:pPr>
      <w:r w:rsidRPr="672A0CC5" w:rsidR="38275EDA">
        <w:rPr>
          <w:rFonts w:ascii="Calibri" w:hAnsi="Calibri" w:eastAsia="Calibri" w:cs="Calibri"/>
          <w:noProof w:val="0"/>
          <w:sz w:val="22"/>
          <w:szCs w:val="22"/>
          <w:lang w:val="en-GB"/>
        </w:rPr>
        <w:t xml:space="preserve">Singh, B. and Editage Insights (2023) </w:t>
      </w:r>
      <w:r w:rsidRPr="672A0CC5" w:rsidR="38275EDA">
        <w:rPr>
          <w:rFonts w:ascii="Calibri" w:hAnsi="Calibri" w:eastAsia="Calibri" w:cs="Calibri"/>
          <w:i w:val="1"/>
          <w:iCs w:val="1"/>
          <w:noProof w:val="0"/>
          <w:sz w:val="22"/>
          <w:szCs w:val="22"/>
          <w:lang w:val="en-GB"/>
        </w:rPr>
        <w:t>What is the importance of research ethics?</w:t>
      </w:r>
      <w:r w:rsidRPr="672A0CC5" w:rsidR="38275EDA">
        <w:rPr>
          <w:rFonts w:ascii="Calibri" w:hAnsi="Calibri" w:eastAsia="Calibri" w:cs="Calibri"/>
          <w:noProof w:val="0"/>
          <w:sz w:val="22"/>
          <w:szCs w:val="22"/>
          <w:lang w:val="en-GB"/>
        </w:rPr>
        <w:t xml:space="preserve">, </w:t>
      </w:r>
      <w:r w:rsidRPr="672A0CC5" w:rsidR="38275EDA">
        <w:rPr>
          <w:rFonts w:ascii="Calibri" w:hAnsi="Calibri" w:eastAsia="Calibri" w:cs="Calibri"/>
          <w:i w:val="1"/>
          <w:iCs w:val="1"/>
          <w:noProof w:val="0"/>
          <w:sz w:val="22"/>
          <w:szCs w:val="22"/>
          <w:lang w:val="en-GB"/>
        </w:rPr>
        <w:t>Editage Insights</w:t>
      </w:r>
      <w:r w:rsidRPr="672A0CC5" w:rsidR="38275EDA">
        <w:rPr>
          <w:rFonts w:ascii="Calibri" w:hAnsi="Calibri" w:eastAsia="Calibri" w:cs="Calibri"/>
          <w:noProof w:val="0"/>
          <w:sz w:val="22"/>
          <w:szCs w:val="22"/>
          <w:lang w:val="en-GB"/>
        </w:rPr>
        <w:t xml:space="preserve">. Available at: </w:t>
      </w:r>
      <w:hyperlink r:id="Rf3d8d6589fab4658">
        <w:r w:rsidRPr="672A0CC5" w:rsidR="38275EDA">
          <w:rPr>
            <w:rStyle w:val="Hyperlink"/>
            <w:rFonts w:ascii="Calibri" w:hAnsi="Calibri" w:eastAsia="Calibri" w:cs="Calibri"/>
            <w:noProof w:val="0"/>
            <w:sz w:val="22"/>
            <w:szCs w:val="22"/>
            <w:lang w:val="en-GB"/>
          </w:rPr>
          <w:t>https://www.editage.com/insights/importance-of-research-ethics</w:t>
        </w:r>
      </w:hyperlink>
      <w:r w:rsidRPr="672A0CC5" w:rsidR="38275EDA">
        <w:rPr>
          <w:rFonts w:ascii="Calibri" w:hAnsi="Calibri" w:eastAsia="Calibri" w:cs="Calibri"/>
          <w:noProof w:val="0"/>
          <w:sz w:val="22"/>
          <w:szCs w:val="22"/>
          <w:lang w:val="en-GB"/>
        </w:rPr>
        <w:t xml:space="preserve"> (Accessed: 12 May 2023).</w:t>
      </w:r>
    </w:p>
    <w:p w:rsidR="1DCFEA99" w:rsidP="672A0CC5" w:rsidRDefault="1DCFEA99" w14:paraId="10983C18" w14:textId="55CF5A3C">
      <w:pPr>
        <w:ind w:left="567" w:hanging="567"/>
      </w:pPr>
      <w:r w:rsidRPr="672A0CC5" w:rsidR="1DCFEA99">
        <w:rPr>
          <w:rFonts w:ascii="Calibri" w:hAnsi="Calibri" w:eastAsia="Calibri" w:cs="Calibri"/>
          <w:noProof w:val="0"/>
          <w:sz w:val="22"/>
          <w:szCs w:val="22"/>
          <w:lang w:val="en-GB"/>
        </w:rPr>
        <w:t xml:space="preserve">HWB (2022) </w:t>
      </w:r>
      <w:r w:rsidRPr="672A0CC5" w:rsidR="1DCFEA99">
        <w:rPr>
          <w:rFonts w:ascii="Calibri" w:hAnsi="Calibri" w:eastAsia="Calibri" w:cs="Calibri"/>
          <w:i w:val="1"/>
          <w:iCs w:val="1"/>
          <w:noProof w:val="0"/>
          <w:sz w:val="22"/>
          <w:szCs w:val="22"/>
          <w:lang w:val="en-GB"/>
        </w:rPr>
        <w:t>Curriculum for Wales</w:t>
      </w:r>
      <w:r w:rsidRPr="672A0CC5" w:rsidR="1DCFEA99">
        <w:rPr>
          <w:rFonts w:ascii="Calibri" w:hAnsi="Calibri" w:eastAsia="Calibri" w:cs="Calibri"/>
          <w:noProof w:val="0"/>
          <w:sz w:val="22"/>
          <w:szCs w:val="22"/>
          <w:lang w:val="en-GB"/>
        </w:rPr>
        <w:t xml:space="preserve">, </w:t>
      </w:r>
      <w:r w:rsidRPr="672A0CC5" w:rsidR="1DCFEA99">
        <w:rPr>
          <w:rFonts w:ascii="Calibri" w:hAnsi="Calibri" w:eastAsia="Calibri" w:cs="Calibri"/>
          <w:i w:val="1"/>
          <w:iCs w:val="1"/>
          <w:noProof w:val="0"/>
          <w:sz w:val="22"/>
          <w:szCs w:val="22"/>
          <w:lang w:val="en-GB"/>
        </w:rPr>
        <w:t>Hwb</w:t>
      </w:r>
      <w:r w:rsidRPr="672A0CC5" w:rsidR="1DCFEA99">
        <w:rPr>
          <w:rFonts w:ascii="Calibri" w:hAnsi="Calibri" w:eastAsia="Calibri" w:cs="Calibri"/>
          <w:noProof w:val="0"/>
          <w:sz w:val="22"/>
          <w:szCs w:val="22"/>
          <w:lang w:val="en-GB"/>
        </w:rPr>
        <w:t xml:space="preserve">. Available at: </w:t>
      </w:r>
      <w:hyperlink r:id="R926f0d7722404cd9">
        <w:r w:rsidRPr="672A0CC5" w:rsidR="1DCFEA99">
          <w:rPr>
            <w:rStyle w:val="Hyperlink"/>
            <w:rFonts w:ascii="Calibri" w:hAnsi="Calibri" w:eastAsia="Calibri" w:cs="Calibri"/>
            <w:noProof w:val="0"/>
            <w:sz w:val="22"/>
            <w:szCs w:val="22"/>
            <w:lang w:val="en-GB"/>
          </w:rPr>
          <w:t>https://hwb.gov.wales/curriculum-for-wales</w:t>
        </w:r>
      </w:hyperlink>
      <w:r w:rsidRPr="672A0CC5" w:rsidR="1DCFEA99">
        <w:rPr>
          <w:rFonts w:ascii="Calibri" w:hAnsi="Calibri" w:eastAsia="Calibri" w:cs="Calibri"/>
          <w:noProof w:val="0"/>
          <w:sz w:val="22"/>
          <w:szCs w:val="22"/>
          <w:lang w:val="en-GB"/>
        </w:rPr>
        <w:t xml:space="preserve"> (Accessed: 15 May 2023).</w:t>
      </w:r>
    </w:p>
    <w:p w:rsidR="672A0CC5" w:rsidP="672A0CC5" w:rsidRDefault="672A0CC5" w14:paraId="7A4B6D62" w14:textId="1F70FB6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MZGGopVP" int2:invalidationBookmarkName="" int2:hashCode="mQ+ETC35Y/joM3" int2:id="k59VLco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C660F6"/>
    <w:rsid w:val="0095DC46"/>
    <w:rsid w:val="0159A742"/>
    <w:rsid w:val="01C96250"/>
    <w:rsid w:val="01DCFD1E"/>
    <w:rsid w:val="021311F5"/>
    <w:rsid w:val="02355E8A"/>
    <w:rsid w:val="02591717"/>
    <w:rsid w:val="02E860E4"/>
    <w:rsid w:val="02FCDC8C"/>
    <w:rsid w:val="033FCE48"/>
    <w:rsid w:val="0371CCFA"/>
    <w:rsid w:val="03D29C63"/>
    <w:rsid w:val="03D91C71"/>
    <w:rsid w:val="03EF577B"/>
    <w:rsid w:val="03F2A847"/>
    <w:rsid w:val="04B7DE65"/>
    <w:rsid w:val="0533AE0E"/>
    <w:rsid w:val="055424B6"/>
    <w:rsid w:val="056DCDB2"/>
    <w:rsid w:val="0574ECD2"/>
    <w:rsid w:val="05C0F92C"/>
    <w:rsid w:val="05F61849"/>
    <w:rsid w:val="0620D239"/>
    <w:rsid w:val="06280297"/>
    <w:rsid w:val="06F15161"/>
    <w:rsid w:val="0704228F"/>
    <w:rsid w:val="0708CFAD"/>
    <w:rsid w:val="077F750E"/>
    <w:rsid w:val="07D26DCD"/>
    <w:rsid w:val="0814A060"/>
    <w:rsid w:val="0857D2C2"/>
    <w:rsid w:val="08838578"/>
    <w:rsid w:val="092DB90B"/>
    <w:rsid w:val="0936A6CD"/>
    <w:rsid w:val="09663F98"/>
    <w:rsid w:val="0A39B4AF"/>
    <w:rsid w:val="0A485DF5"/>
    <w:rsid w:val="0ABE3E43"/>
    <w:rsid w:val="0AC9896C"/>
    <w:rsid w:val="0AD3A4D9"/>
    <w:rsid w:val="0B22F88B"/>
    <w:rsid w:val="0B724C0F"/>
    <w:rsid w:val="0B839151"/>
    <w:rsid w:val="0B946DD1"/>
    <w:rsid w:val="0C2B5AEC"/>
    <w:rsid w:val="0C7BEBF9"/>
    <w:rsid w:val="0D0C4D99"/>
    <w:rsid w:val="0D15063F"/>
    <w:rsid w:val="0D3E1253"/>
    <w:rsid w:val="0DD76E9B"/>
    <w:rsid w:val="0E236C5B"/>
    <w:rsid w:val="0E2C18B5"/>
    <w:rsid w:val="0E413482"/>
    <w:rsid w:val="0E82B999"/>
    <w:rsid w:val="0E83E1E4"/>
    <w:rsid w:val="0F0E157E"/>
    <w:rsid w:val="0F270394"/>
    <w:rsid w:val="0F32D6D3"/>
    <w:rsid w:val="0F9CFA8F"/>
    <w:rsid w:val="0FED0412"/>
    <w:rsid w:val="1050B2DA"/>
    <w:rsid w:val="105807F9"/>
    <w:rsid w:val="10A2EDFD"/>
    <w:rsid w:val="1138CAF0"/>
    <w:rsid w:val="11DC797C"/>
    <w:rsid w:val="11DFBEBC"/>
    <w:rsid w:val="12536FDA"/>
    <w:rsid w:val="12D49B51"/>
    <w:rsid w:val="1324D077"/>
    <w:rsid w:val="1341299F"/>
    <w:rsid w:val="1381689C"/>
    <w:rsid w:val="13901A38"/>
    <w:rsid w:val="13B70EA8"/>
    <w:rsid w:val="144B3558"/>
    <w:rsid w:val="1453EE6E"/>
    <w:rsid w:val="14706BB2"/>
    <w:rsid w:val="14A1B6FE"/>
    <w:rsid w:val="14C9DAD1"/>
    <w:rsid w:val="14E518F2"/>
    <w:rsid w:val="150C62CD"/>
    <w:rsid w:val="152732DA"/>
    <w:rsid w:val="15305078"/>
    <w:rsid w:val="15832316"/>
    <w:rsid w:val="15A1056B"/>
    <w:rsid w:val="16546E56"/>
    <w:rsid w:val="171CAAE5"/>
    <w:rsid w:val="178FDC10"/>
    <w:rsid w:val="17A2F686"/>
    <w:rsid w:val="17EE65C6"/>
    <w:rsid w:val="183F2807"/>
    <w:rsid w:val="1848C4CF"/>
    <w:rsid w:val="19566902"/>
    <w:rsid w:val="195C0D30"/>
    <w:rsid w:val="1977A09A"/>
    <w:rsid w:val="1988554A"/>
    <w:rsid w:val="19DAF868"/>
    <w:rsid w:val="19DFC22F"/>
    <w:rsid w:val="1AA49B63"/>
    <w:rsid w:val="1ABC6E3A"/>
    <w:rsid w:val="1AF7DD91"/>
    <w:rsid w:val="1B7874BD"/>
    <w:rsid w:val="1B8203C0"/>
    <w:rsid w:val="1BA7C628"/>
    <w:rsid w:val="1BD6CAF9"/>
    <w:rsid w:val="1BE97589"/>
    <w:rsid w:val="1C105953"/>
    <w:rsid w:val="1C4DAF18"/>
    <w:rsid w:val="1C93ADF2"/>
    <w:rsid w:val="1D4DBAB8"/>
    <w:rsid w:val="1D99C484"/>
    <w:rsid w:val="1DA86DCA"/>
    <w:rsid w:val="1DB8C3FD"/>
    <w:rsid w:val="1DCFEA99"/>
    <w:rsid w:val="1DE427E4"/>
    <w:rsid w:val="1E21E824"/>
    <w:rsid w:val="1E4BB7B3"/>
    <w:rsid w:val="1ED04BDE"/>
    <w:rsid w:val="1EEC9532"/>
    <w:rsid w:val="1EF1FEB9"/>
    <w:rsid w:val="1F31611F"/>
    <w:rsid w:val="1F4AA19C"/>
    <w:rsid w:val="1F858E77"/>
    <w:rsid w:val="1F8FDF5D"/>
    <w:rsid w:val="1FA85F72"/>
    <w:rsid w:val="1FE3755F"/>
    <w:rsid w:val="1FF12569"/>
    <w:rsid w:val="205DC2C5"/>
    <w:rsid w:val="20C63F7C"/>
    <w:rsid w:val="20CD3180"/>
    <w:rsid w:val="20E24F3C"/>
    <w:rsid w:val="20F00620"/>
    <w:rsid w:val="21323211"/>
    <w:rsid w:val="21F14544"/>
    <w:rsid w:val="21FF86CE"/>
    <w:rsid w:val="227BDEED"/>
    <w:rsid w:val="22C660F6"/>
    <w:rsid w:val="237815A5"/>
    <w:rsid w:val="23A3BD01"/>
    <w:rsid w:val="23AA69F3"/>
    <w:rsid w:val="23DF5B64"/>
    <w:rsid w:val="23FDE03E"/>
    <w:rsid w:val="2400CFA8"/>
    <w:rsid w:val="24056405"/>
    <w:rsid w:val="240D0CAC"/>
    <w:rsid w:val="24134FBC"/>
    <w:rsid w:val="2470CA5C"/>
    <w:rsid w:val="24F0B64D"/>
    <w:rsid w:val="25532B96"/>
    <w:rsid w:val="25A13466"/>
    <w:rsid w:val="25DB64D4"/>
    <w:rsid w:val="25FF20E1"/>
    <w:rsid w:val="2650A33B"/>
    <w:rsid w:val="267A8289"/>
    <w:rsid w:val="268C86AE"/>
    <w:rsid w:val="2693DCBC"/>
    <w:rsid w:val="26D58FFE"/>
    <w:rsid w:val="275D20A4"/>
    <w:rsid w:val="277777FF"/>
    <w:rsid w:val="2779283F"/>
    <w:rsid w:val="28417F6C"/>
    <w:rsid w:val="28EAB132"/>
    <w:rsid w:val="291890C8"/>
    <w:rsid w:val="29B36FBE"/>
    <w:rsid w:val="29C42770"/>
    <w:rsid w:val="2A7EC067"/>
    <w:rsid w:val="2AB752EB"/>
    <w:rsid w:val="2B02E6E4"/>
    <w:rsid w:val="2B054F3E"/>
    <w:rsid w:val="2B47D00E"/>
    <w:rsid w:val="2BFD8C6E"/>
    <w:rsid w:val="2C23707F"/>
    <w:rsid w:val="2C97D82F"/>
    <w:rsid w:val="2C998EE7"/>
    <w:rsid w:val="2CD0397E"/>
    <w:rsid w:val="2D3AB19E"/>
    <w:rsid w:val="2E979893"/>
    <w:rsid w:val="2EDCDFD6"/>
    <w:rsid w:val="2EF50AD8"/>
    <w:rsid w:val="2F586D97"/>
    <w:rsid w:val="2F95D7C7"/>
    <w:rsid w:val="2FB47773"/>
    <w:rsid w:val="2FD3D146"/>
    <w:rsid w:val="2FE91473"/>
    <w:rsid w:val="302484A3"/>
    <w:rsid w:val="303368F4"/>
    <w:rsid w:val="30354015"/>
    <w:rsid w:val="304C9151"/>
    <w:rsid w:val="30513D78"/>
    <w:rsid w:val="30ABCA3F"/>
    <w:rsid w:val="30D08544"/>
    <w:rsid w:val="310E86AF"/>
    <w:rsid w:val="31E67C9D"/>
    <w:rsid w:val="31EE277F"/>
    <w:rsid w:val="32049DE6"/>
    <w:rsid w:val="32355CC9"/>
    <w:rsid w:val="326AAEBF"/>
    <w:rsid w:val="32930669"/>
    <w:rsid w:val="330E06E2"/>
    <w:rsid w:val="3316F8D5"/>
    <w:rsid w:val="3326FF5A"/>
    <w:rsid w:val="335A5204"/>
    <w:rsid w:val="33C3CBA6"/>
    <w:rsid w:val="33FD9182"/>
    <w:rsid w:val="3445B832"/>
    <w:rsid w:val="344EF84A"/>
    <w:rsid w:val="34649C0F"/>
    <w:rsid w:val="34DBAD95"/>
    <w:rsid w:val="34E868CB"/>
    <w:rsid w:val="3520E45C"/>
    <w:rsid w:val="354F4465"/>
    <w:rsid w:val="355D9EB2"/>
    <w:rsid w:val="357F3B62"/>
    <w:rsid w:val="35803106"/>
    <w:rsid w:val="35B8D777"/>
    <w:rsid w:val="35E5BD90"/>
    <w:rsid w:val="35FA9D0A"/>
    <w:rsid w:val="364815E3"/>
    <w:rsid w:val="36A2AA78"/>
    <w:rsid w:val="36B8719A"/>
    <w:rsid w:val="36F96F13"/>
    <w:rsid w:val="36FA0245"/>
    <w:rsid w:val="37618263"/>
    <w:rsid w:val="377D58F4"/>
    <w:rsid w:val="37C8E0DF"/>
    <w:rsid w:val="37D719F9"/>
    <w:rsid w:val="38054364"/>
    <w:rsid w:val="38275EDA"/>
    <w:rsid w:val="38A5FC39"/>
    <w:rsid w:val="38B6345A"/>
    <w:rsid w:val="399A7F26"/>
    <w:rsid w:val="39A04746"/>
    <w:rsid w:val="39D10749"/>
    <w:rsid w:val="39DA4B3A"/>
    <w:rsid w:val="3A216895"/>
    <w:rsid w:val="3ADC1644"/>
    <w:rsid w:val="3B412B7B"/>
    <w:rsid w:val="3B44B8C0"/>
    <w:rsid w:val="3B64D226"/>
    <w:rsid w:val="3BB638DA"/>
    <w:rsid w:val="3CEC3CD7"/>
    <w:rsid w:val="3D026CDD"/>
    <w:rsid w:val="3D43E1AC"/>
    <w:rsid w:val="3D45F868"/>
    <w:rsid w:val="3D491F96"/>
    <w:rsid w:val="3D6BC44B"/>
    <w:rsid w:val="3E6305CD"/>
    <w:rsid w:val="3E665164"/>
    <w:rsid w:val="3EA4AD52"/>
    <w:rsid w:val="3EA79B1C"/>
    <w:rsid w:val="3EB026AD"/>
    <w:rsid w:val="3EE4EFF7"/>
    <w:rsid w:val="3F258B10"/>
    <w:rsid w:val="3F35CA70"/>
    <w:rsid w:val="3F9A249F"/>
    <w:rsid w:val="3FD69160"/>
    <w:rsid w:val="3FFED62E"/>
    <w:rsid w:val="407D992A"/>
    <w:rsid w:val="40A310A3"/>
    <w:rsid w:val="40D6932C"/>
    <w:rsid w:val="41942B2A"/>
    <w:rsid w:val="419DF099"/>
    <w:rsid w:val="41BC4B76"/>
    <w:rsid w:val="41C36A96"/>
    <w:rsid w:val="4219698B"/>
    <w:rsid w:val="423DF97C"/>
    <w:rsid w:val="424B4390"/>
    <w:rsid w:val="42D1C561"/>
    <w:rsid w:val="4336A248"/>
    <w:rsid w:val="433817EC"/>
    <w:rsid w:val="434F791A"/>
    <w:rsid w:val="434FCAA5"/>
    <w:rsid w:val="43E5B3C8"/>
    <w:rsid w:val="43E713F1"/>
    <w:rsid w:val="44337E74"/>
    <w:rsid w:val="445BC816"/>
    <w:rsid w:val="449585E6"/>
    <w:rsid w:val="44AD202C"/>
    <w:rsid w:val="44B4DAEA"/>
    <w:rsid w:val="44D272A9"/>
    <w:rsid w:val="44E245E6"/>
    <w:rsid w:val="4553550C"/>
    <w:rsid w:val="455967D9"/>
    <w:rsid w:val="456BF19C"/>
    <w:rsid w:val="45D5A5EE"/>
    <w:rsid w:val="45FEEE85"/>
    <w:rsid w:val="461D1A54"/>
    <w:rsid w:val="46315647"/>
    <w:rsid w:val="4637B5B6"/>
    <w:rsid w:val="4738A4A7"/>
    <w:rsid w:val="477125A0"/>
    <w:rsid w:val="477240E5"/>
    <w:rsid w:val="4787E042"/>
    <w:rsid w:val="478910CA"/>
    <w:rsid w:val="47D25244"/>
    <w:rsid w:val="47D2C27E"/>
    <w:rsid w:val="4888AB0F"/>
    <w:rsid w:val="48CCFFEE"/>
    <w:rsid w:val="48DC9523"/>
    <w:rsid w:val="49F85C8A"/>
    <w:rsid w:val="4A9F2C6A"/>
    <w:rsid w:val="4B068CD7"/>
    <w:rsid w:val="4B0B26D9"/>
    <w:rsid w:val="4B6C2877"/>
    <w:rsid w:val="4B7BF172"/>
    <w:rsid w:val="4BA6205F"/>
    <w:rsid w:val="4C6E3009"/>
    <w:rsid w:val="4C83B6BE"/>
    <w:rsid w:val="4CACFA3D"/>
    <w:rsid w:val="4D03F64B"/>
    <w:rsid w:val="4D2FFD4C"/>
    <w:rsid w:val="4D3190E3"/>
    <w:rsid w:val="4D5C1C32"/>
    <w:rsid w:val="4DD8D749"/>
    <w:rsid w:val="4DEED537"/>
    <w:rsid w:val="4DF2302D"/>
    <w:rsid w:val="4E0A006A"/>
    <w:rsid w:val="4E1FADD4"/>
    <w:rsid w:val="4EA3C939"/>
    <w:rsid w:val="4ECD6144"/>
    <w:rsid w:val="4F2894D6"/>
    <w:rsid w:val="4F67DB5F"/>
    <w:rsid w:val="4F86B7BF"/>
    <w:rsid w:val="4FA5BE3C"/>
    <w:rsid w:val="4FA83B1B"/>
    <w:rsid w:val="4FFD143C"/>
    <w:rsid w:val="5093BCF4"/>
    <w:rsid w:val="512675F9"/>
    <w:rsid w:val="514C30A6"/>
    <w:rsid w:val="52036E6F"/>
    <w:rsid w:val="526CD7AA"/>
    <w:rsid w:val="528E8D3F"/>
    <w:rsid w:val="5298A187"/>
    <w:rsid w:val="52999993"/>
    <w:rsid w:val="52B36228"/>
    <w:rsid w:val="52B428F6"/>
    <w:rsid w:val="52D1ECE1"/>
    <w:rsid w:val="52EFD6B1"/>
    <w:rsid w:val="531638BE"/>
    <w:rsid w:val="5317C772"/>
    <w:rsid w:val="53196409"/>
    <w:rsid w:val="53454283"/>
    <w:rsid w:val="535309D6"/>
    <w:rsid w:val="53D6AE6B"/>
    <w:rsid w:val="5417FE4C"/>
    <w:rsid w:val="544FF957"/>
    <w:rsid w:val="546B6684"/>
    <w:rsid w:val="54B397D3"/>
    <w:rsid w:val="55320026"/>
    <w:rsid w:val="55406B25"/>
    <w:rsid w:val="557E7369"/>
    <w:rsid w:val="55F10B7F"/>
    <w:rsid w:val="55F96FB4"/>
    <w:rsid w:val="55FCD1CC"/>
    <w:rsid w:val="57009B18"/>
    <w:rsid w:val="571B734D"/>
    <w:rsid w:val="571EF0AD"/>
    <w:rsid w:val="57642AD4"/>
    <w:rsid w:val="5765FF01"/>
    <w:rsid w:val="577829C7"/>
    <w:rsid w:val="57979F10"/>
    <w:rsid w:val="57BC2534"/>
    <w:rsid w:val="57E1955A"/>
    <w:rsid w:val="57FBC385"/>
    <w:rsid w:val="5827C4B7"/>
    <w:rsid w:val="588C97E3"/>
    <w:rsid w:val="591F2CAD"/>
    <w:rsid w:val="59236A7A"/>
    <w:rsid w:val="5947C753"/>
    <w:rsid w:val="598F598B"/>
    <w:rsid w:val="59C39518"/>
    <w:rsid w:val="59E04CC6"/>
    <w:rsid w:val="5A383BDA"/>
    <w:rsid w:val="5A759285"/>
    <w:rsid w:val="5AB09195"/>
    <w:rsid w:val="5ADD9254"/>
    <w:rsid w:val="5AE2C2D6"/>
    <w:rsid w:val="5AE91AEA"/>
    <w:rsid w:val="5B45E7D0"/>
    <w:rsid w:val="5B64E963"/>
    <w:rsid w:val="5C2B6690"/>
    <w:rsid w:val="5C324735"/>
    <w:rsid w:val="5CF2C8DF"/>
    <w:rsid w:val="5DF6DB9D"/>
    <w:rsid w:val="5E6002E6"/>
    <w:rsid w:val="5ECE6C46"/>
    <w:rsid w:val="5F5D99B8"/>
    <w:rsid w:val="5F69B34B"/>
    <w:rsid w:val="5FC7023C"/>
    <w:rsid w:val="5FD9D894"/>
    <w:rsid w:val="6047B000"/>
    <w:rsid w:val="6059A85D"/>
    <w:rsid w:val="60BACB41"/>
    <w:rsid w:val="60CD623B"/>
    <w:rsid w:val="6105E3B0"/>
    <w:rsid w:val="6126EF6C"/>
    <w:rsid w:val="612E7C5F"/>
    <w:rsid w:val="615B241C"/>
    <w:rsid w:val="618DEFE0"/>
    <w:rsid w:val="61D1B35D"/>
    <w:rsid w:val="61ECE928"/>
    <w:rsid w:val="62173459"/>
    <w:rsid w:val="6251AFE7"/>
    <w:rsid w:val="62569BA2"/>
    <w:rsid w:val="6291FCF4"/>
    <w:rsid w:val="63132E39"/>
    <w:rsid w:val="63617FEB"/>
    <w:rsid w:val="6378990F"/>
    <w:rsid w:val="63A4E756"/>
    <w:rsid w:val="63B3FCD1"/>
    <w:rsid w:val="63D20A85"/>
    <w:rsid w:val="641159B9"/>
    <w:rsid w:val="641DB558"/>
    <w:rsid w:val="643D8472"/>
    <w:rsid w:val="650A8E44"/>
    <w:rsid w:val="6540B7B7"/>
    <w:rsid w:val="658950A9"/>
    <w:rsid w:val="658E3C64"/>
    <w:rsid w:val="658FD34D"/>
    <w:rsid w:val="659A7C05"/>
    <w:rsid w:val="65ABFE43"/>
    <w:rsid w:val="65ACBC67"/>
    <w:rsid w:val="65C0011E"/>
    <w:rsid w:val="65D954D3"/>
    <w:rsid w:val="6601ED82"/>
    <w:rsid w:val="6617B588"/>
    <w:rsid w:val="672A0CC5"/>
    <w:rsid w:val="675978BB"/>
    <w:rsid w:val="679DBDE3"/>
    <w:rsid w:val="67FE682E"/>
    <w:rsid w:val="680595D7"/>
    <w:rsid w:val="6815B816"/>
    <w:rsid w:val="68A1E362"/>
    <w:rsid w:val="696C8D7E"/>
    <w:rsid w:val="69977ABF"/>
    <w:rsid w:val="69BEA4B7"/>
    <w:rsid w:val="69DBCF9E"/>
    <w:rsid w:val="69E75391"/>
    <w:rsid w:val="69FF149E"/>
    <w:rsid w:val="6A1428DA"/>
    <w:rsid w:val="6A451813"/>
    <w:rsid w:val="6AC4BEA7"/>
    <w:rsid w:val="6AD62D0B"/>
    <w:rsid w:val="6AEBCC40"/>
    <w:rsid w:val="6B52A123"/>
    <w:rsid w:val="6B5E8DCD"/>
    <w:rsid w:val="6B785880"/>
    <w:rsid w:val="6B92D37C"/>
    <w:rsid w:val="6C17059E"/>
    <w:rsid w:val="6C28B05F"/>
    <w:rsid w:val="6CC5C16D"/>
    <w:rsid w:val="6CEED686"/>
    <w:rsid w:val="6D3D09AB"/>
    <w:rsid w:val="6D8ED208"/>
    <w:rsid w:val="6E0DCDCD"/>
    <w:rsid w:val="6E5B1CA8"/>
    <w:rsid w:val="6E708620"/>
    <w:rsid w:val="6E78B677"/>
    <w:rsid w:val="6EEF8783"/>
    <w:rsid w:val="6F46D62B"/>
    <w:rsid w:val="6F8E1585"/>
    <w:rsid w:val="6FA8CFC8"/>
    <w:rsid w:val="6FDB5CF0"/>
    <w:rsid w:val="6FFF8A8D"/>
    <w:rsid w:val="7058F0D0"/>
    <w:rsid w:val="708B57E4"/>
    <w:rsid w:val="70B4A07B"/>
    <w:rsid w:val="70C23BEF"/>
    <w:rsid w:val="70FC3860"/>
    <w:rsid w:val="713C1743"/>
    <w:rsid w:val="713C9A4D"/>
    <w:rsid w:val="713D1C62"/>
    <w:rsid w:val="71DE9613"/>
    <w:rsid w:val="720F5616"/>
    <w:rsid w:val="72109179"/>
    <w:rsid w:val="72E0708A"/>
    <w:rsid w:val="72FAE39C"/>
    <w:rsid w:val="72FED26B"/>
    <w:rsid w:val="733E5D05"/>
    <w:rsid w:val="73B1BE67"/>
    <w:rsid w:val="73E521B1"/>
    <w:rsid w:val="74267F74"/>
    <w:rsid w:val="743D80EA"/>
    <w:rsid w:val="747C40EB"/>
    <w:rsid w:val="748AA2C1"/>
    <w:rsid w:val="74B88523"/>
    <w:rsid w:val="74C58BB3"/>
    <w:rsid w:val="74DA2D66"/>
    <w:rsid w:val="751D6492"/>
    <w:rsid w:val="755EC907"/>
    <w:rsid w:val="75AA1318"/>
    <w:rsid w:val="75C0D8CF"/>
    <w:rsid w:val="76177F89"/>
    <w:rsid w:val="7646AD34"/>
    <w:rsid w:val="76503905"/>
    <w:rsid w:val="7658BBD8"/>
    <w:rsid w:val="76614D21"/>
    <w:rsid w:val="7723E1FF"/>
    <w:rsid w:val="77684F10"/>
    <w:rsid w:val="7785E4E0"/>
    <w:rsid w:val="77C21376"/>
    <w:rsid w:val="788E7C43"/>
    <w:rsid w:val="78DF02BB"/>
    <w:rsid w:val="7930BD9D"/>
    <w:rsid w:val="793234C7"/>
    <w:rsid w:val="795A1B2D"/>
    <w:rsid w:val="79AD9E89"/>
    <w:rsid w:val="79B1AFCB"/>
    <w:rsid w:val="79B94CD9"/>
    <w:rsid w:val="7A284F83"/>
    <w:rsid w:val="7A4CD202"/>
    <w:rsid w:val="7AEB826F"/>
    <w:rsid w:val="7BA21B1F"/>
    <w:rsid w:val="7BA4D164"/>
    <w:rsid w:val="7BE445E6"/>
    <w:rsid w:val="7BFC1E85"/>
    <w:rsid w:val="7C363B93"/>
    <w:rsid w:val="7C526086"/>
    <w:rsid w:val="7C634262"/>
    <w:rsid w:val="7CAD4398"/>
    <w:rsid w:val="7CAED4FF"/>
    <w:rsid w:val="7D69DAEC"/>
    <w:rsid w:val="7DCEE574"/>
    <w:rsid w:val="7DE2A8EE"/>
    <w:rsid w:val="7E190188"/>
    <w:rsid w:val="7F63DCF2"/>
    <w:rsid w:val="7F67BB15"/>
    <w:rsid w:val="7FF3B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660F6"/>
  <w15:chartTrackingRefBased/>
  <w15:docId w15:val="{216B46BF-28A3-440D-9BF2-B4800BB51C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c6211cba3aa4ba0" /><Relationship Type="http://schemas.openxmlformats.org/officeDocument/2006/relationships/hyperlink" Target="https://www.nfer.ac.uk/for-schools/free-resources-advice/assessment-hub/starting-out-in-assessment/an-introduction-to-formative-and-summative-assessment/" TargetMode="External" Id="Rd360cf4c0f9c4652" /><Relationship Type="http://schemas.openxmlformats.org/officeDocument/2006/relationships/hyperlink" Target="https://www.nuffieldfoundation.org/project/the-assessment-reform-group" TargetMode="External" Id="R368087c9e7f54402" /><Relationship Type="http://schemas.openxmlformats.org/officeDocument/2006/relationships/hyperlink" Target="https://www.nicole-brown.co.uk/the-mosaic-approach-according-to-clark-and-moss/" TargetMode="External" Id="R76e1ab8d90d441e6" /><Relationship Type="http://schemas.openxmlformats.org/officeDocument/2006/relationships/hyperlink" Target="https://hwb.gov.wales/curriculum-for-wales/designing-your-curriculum/pedagogy" TargetMode="External" Id="R6900a5ea721344ca" /><Relationship Type="http://schemas.openxmlformats.org/officeDocument/2006/relationships/hyperlink" Target="https://www.researchgate.net/publication/44836144_Inside_the_Black_Box_Raising_Standards_Through_Classroom_Assessment" TargetMode="External" Id="Rd5bc9149f04a488a" /><Relationship Type="http://schemas.openxmlformats.org/officeDocument/2006/relationships/hyperlink" Target="https://www.nuffieldfoundation.org/project/the-assessment-reform-group" TargetMode="External" Id="Re99c5ca4b0574586" /><Relationship Type="http://schemas.openxmlformats.org/officeDocument/2006/relationships/hyperlink" Target="https://www.structural-learning.com/post/visible-learning-a-teachers-guide" TargetMode="External" Id="R51a13bd20d994536" /><Relationship Type="http://schemas.openxmlformats.org/officeDocument/2006/relationships/hyperlink" Target="https://www.psychologicalscience.org/observer/dweck-growth-mindsets" TargetMode="External" Id="R303bee89ac894d3f" /><Relationship Type="http://schemas.openxmlformats.org/officeDocument/2006/relationships/hyperlink" Target="https://books.google.co.uk/books/about/Mindset.html?id=5YFPuAEACAAJ&amp;redir_esc=y" TargetMode="External" Id="R7a72872a0c0f4caa" /><Relationship Type="http://schemas.openxmlformats.org/officeDocument/2006/relationships/hyperlink" Target="https://books.google.co.uk/books?hl=en&amp;lr=&amp;id=ckoKDQAAQBAJ&amp;oi=fnd&amp;pg=PT8&amp;dq=carol%2Bdweck%2Bmindset&amp;ots=au6TFuB02N&amp;sig=HbT2jfjEzpe9h6uNClvcxqBuZ_c" TargetMode="External" Id="R4cdf1ce07a2a430c" /><Relationship Type="http://schemas.openxmlformats.org/officeDocument/2006/relationships/hyperlink" Target="https://www.educationdevelopmenttrust.com/EducationDevelopmentTrust/files/5a/5a6d6203-ec49-4d33-9c5d-42c188184807.pdf" TargetMode="External" Id="R457404e858724a75" /><Relationship Type="http://schemas.openxmlformats.org/officeDocument/2006/relationships/hyperlink" Target="https://www.stem.org.uk/resources/elibrary/resource/273227/john-hattie-learning-intentions-and-success-criteria" TargetMode="External" Id="Rdaac6e85c6c14227" /><Relationship Type="http://schemas.openxmlformats.org/officeDocument/2006/relationships/hyperlink" Target="https://www.nicole-brown.co.uk/the-mosaic-approach-according-to-clark-and-moss/" TargetMode="External" Id="R8372d307e8584afa" /><Relationship Type="http://schemas.openxmlformats.org/officeDocument/2006/relationships/hyperlink" Target="https://www.nicole-brown.co.uk/the-mosaic-approach-according-to-clark-and-moss/" TargetMode="External" Id="R5173be0606b94b89" /><Relationship Type="http://schemas.openxmlformats.org/officeDocument/2006/relationships/hyperlink" Target="https://fuelcycle.com/blog/a-quick-guide-to-semi-structured-interviews/" TargetMode="External" Id="Rc27273c292714c41" /><Relationship Type="http://schemas.openxmlformats.org/officeDocument/2006/relationships/hyperlink" Target="https://www.aplustopper.com/advantages-and-disadvantages-of-questionnaire/" TargetMode="External" Id="R3eba8aca637a432a" /><Relationship Type="http://schemas.openxmlformats.org/officeDocument/2006/relationships/hyperlink" Target="https://www.researchgate.net/profile/Fiona-Murphy-9/publication/23168413_Doing_things_differently_advantages_and_disadvantages_of_Web_questionnaires/links/00b7d534e676c579cf000000/Doing-things-differently-advantages-and-disadvantages-of-Web-questionnaires.pdf" TargetMode="External" Id="Rfabac0fc45b94386" /><Relationship Type="http://schemas.openxmlformats.org/officeDocument/2006/relationships/hyperlink" Target="https://www.who.int/activities/ensuring-ethical-standards-and-procedures-for-research-with-human-beings" TargetMode="External" Id="R0ef185e04c184c56" /><Relationship Type="http://schemas.openxmlformats.org/officeDocument/2006/relationships/hyperlink" Target="https://www.editage.com/insights/importance-of-research-ethics" TargetMode="External" Id="Rf3d8d6589fab4658" /><Relationship Type="http://schemas.openxmlformats.org/officeDocument/2006/relationships/hyperlink" Target="https://hwb.gov.wales/curriculum-for-wales" TargetMode="External" Id="R926f0d7722404c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James (2000243)</dc:creator>
  <keywords/>
  <dc:description/>
  <lastModifiedBy>Katie James (2000243)</lastModifiedBy>
  <revision>3</revision>
  <dcterms:created xsi:type="dcterms:W3CDTF">2023-04-27T09:08:46.5249763Z</dcterms:created>
  <dcterms:modified xsi:type="dcterms:W3CDTF">2023-05-15T12:17:06.1256709Z</dcterms:modified>
</coreProperties>
</file>