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07B0B" w14:textId="77777777" w:rsidR="007D5503" w:rsidRDefault="007D5503" w:rsidP="003F361C">
      <w:pPr>
        <w:spacing w:after="0" w:line="240" w:lineRule="auto"/>
        <w:jc w:val="both"/>
        <w:rPr>
          <w:rFonts w:ascii="Segoe UI" w:eastAsia="Times New Roman" w:hAnsi="Segoe UI" w:cs="Segoe UI"/>
          <w:b/>
          <w:bCs/>
          <w:sz w:val="28"/>
          <w:szCs w:val="28"/>
          <w:lang w:eastAsia="en-GB"/>
        </w:rPr>
      </w:pPr>
    </w:p>
    <w:p w14:paraId="18BCE81A" w14:textId="6B8D4656" w:rsidR="007D5503" w:rsidRPr="00281CA7" w:rsidRDefault="007D5503" w:rsidP="007D5503">
      <w:pPr>
        <w:spacing w:after="0" w:line="240" w:lineRule="auto"/>
        <w:jc w:val="center"/>
        <w:rPr>
          <w:rFonts w:eastAsia="Times New Roman" w:cstheme="minorHAnsi"/>
          <w:sz w:val="52"/>
          <w:szCs w:val="52"/>
          <w:lang w:eastAsia="en-GB"/>
        </w:rPr>
      </w:pPr>
      <w:r w:rsidRPr="00281CA7">
        <w:rPr>
          <w:rFonts w:eastAsia="Times New Roman" w:cstheme="minorHAnsi"/>
          <w:sz w:val="52"/>
          <w:szCs w:val="52"/>
          <w:lang w:eastAsia="en-GB"/>
        </w:rPr>
        <w:t>ANA DZHIPOVA</w:t>
      </w:r>
    </w:p>
    <w:p w14:paraId="25D0331A" w14:textId="3F45289D" w:rsidR="007D5503" w:rsidRDefault="007D5503" w:rsidP="007D5503">
      <w:pPr>
        <w:spacing w:after="0" w:line="240" w:lineRule="auto"/>
        <w:jc w:val="center"/>
        <w:rPr>
          <w:rFonts w:ascii="Segoe UI" w:eastAsia="Times New Roman" w:hAnsi="Segoe UI" w:cs="Segoe UI"/>
          <w:b/>
          <w:bCs/>
          <w:sz w:val="52"/>
          <w:szCs w:val="52"/>
          <w:lang w:eastAsia="en-GB"/>
        </w:rPr>
      </w:pPr>
    </w:p>
    <w:p w14:paraId="5B33E367" w14:textId="5F8D6D56" w:rsidR="007D5503" w:rsidRPr="00432E85" w:rsidRDefault="007D5503" w:rsidP="007D5503">
      <w:pPr>
        <w:spacing w:after="0" w:line="240" w:lineRule="auto"/>
        <w:jc w:val="center"/>
        <w:rPr>
          <w:rFonts w:eastAsia="Times New Roman" w:cstheme="minorHAnsi"/>
          <w:sz w:val="44"/>
          <w:szCs w:val="44"/>
          <w:lang w:eastAsia="en-GB"/>
        </w:rPr>
      </w:pPr>
      <w:r w:rsidRPr="00432E85">
        <w:rPr>
          <w:rFonts w:eastAsia="Times New Roman" w:cstheme="minorHAnsi"/>
          <w:sz w:val="44"/>
          <w:szCs w:val="44"/>
          <w:lang w:eastAsia="en-GB"/>
        </w:rPr>
        <w:t>Student Number: 2013882</w:t>
      </w:r>
    </w:p>
    <w:p w14:paraId="6FD80600" w14:textId="4D6B27FC" w:rsidR="007D5503" w:rsidRDefault="007D5503" w:rsidP="007D5503">
      <w:pPr>
        <w:spacing w:after="0" w:line="240" w:lineRule="auto"/>
        <w:jc w:val="center"/>
        <w:rPr>
          <w:rFonts w:eastAsia="Times New Roman" w:cstheme="minorHAnsi"/>
          <w:sz w:val="52"/>
          <w:szCs w:val="52"/>
          <w:lang w:eastAsia="en-GB"/>
        </w:rPr>
      </w:pPr>
    </w:p>
    <w:p w14:paraId="22E9BD4C" w14:textId="665AD028" w:rsidR="007D5503" w:rsidRDefault="00281CA7" w:rsidP="007D5503">
      <w:pPr>
        <w:spacing w:after="0" w:line="240" w:lineRule="auto"/>
        <w:jc w:val="center"/>
        <w:rPr>
          <w:sz w:val="32"/>
          <w:szCs w:val="32"/>
        </w:rPr>
      </w:pPr>
      <w:r w:rsidRPr="00281CA7">
        <w:rPr>
          <w:sz w:val="32"/>
          <w:szCs w:val="32"/>
        </w:rPr>
        <w:t>MODULE CODE: LCMB7020</w:t>
      </w:r>
    </w:p>
    <w:p w14:paraId="44F08D03" w14:textId="5B5E76F1" w:rsidR="00281CA7" w:rsidRDefault="00281CA7" w:rsidP="007D5503">
      <w:pPr>
        <w:spacing w:after="0" w:line="240" w:lineRule="auto"/>
        <w:jc w:val="center"/>
        <w:rPr>
          <w:sz w:val="32"/>
          <w:szCs w:val="32"/>
        </w:rPr>
      </w:pPr>
    </w:p>
    <w:p w14:paraId="6F3320B1" w14:textId="177A2635" w:rsidR="00281CA7" w:rsidRDefault="00281CA7" w:rsidP="007D5503">
      <w:pPr>
        <w:spacing w:after="0" w:line="240" w:lineRule="auto"/>
        <w:jc w:val="center"/>
        <w:rPr>
          <w:sz w:val="32"/>
          <w:szCs w:val="32"/>
        </w:rPr>
      </w:pPr>
    </w:p>
    <w:p w14:paraId="44187521" w14:textId="79523D77" w:rsidR="00281CA7" w:rsidRDefault="00281CA7" w:rsidP="007D5503">
      <w:pPr>
        <w:spacing w:after="0" w:line="240" w:lineRule="auto"/>
        <w:jc w:val="center"/>
        <w:rPr>
          <w:sz w:val="32"/>
          <w:szCs w:val="32"/>
        </w:rPr>
      </w:pPr>
    </w:p>
    <w:p w14:paraId="630CED33" w14:textId="69CF010B" w:rsidR="00281CA7" w:rsidRDefault="00281CA7" w:rsidP="007D5503">
      <w:pPr>
        <w:spacing w:after="0" w:line="240" w:lineRule="auto"/>
        <w:jc w:val="center"/>
        <w:rPr>
          <w:b/>
          <w:bCs/>
          <w:sz w:val="56"/>
          <w:szCs w:val="56"/>
        </w:rPr>
      </w:pPr>
      <w:r w:rsidRPr="00281CA7">
        <w:rPr>
          <w:b/>
          <w:bCs/>
          <w:sz w:val="56"/>
          <w:szCs w:val="56"/>
        </w:rPr>
        <w:t>DISSERTATION PROPORSAL</w:t>
      </w:r>
    </w:p>
    <w:p w14:paraId="4567E7B3" w14:textId="3E309CAA" w:rsidR="00281CA7" w:rsidRDefault="00281CA7" w:rsidP="007D5503">
      <w:pPr>
        <w:spacing w:after="0" w:line="240" w:lineRule="auto"/>
        <w:jc w:val="center"/>
        <w:rPr>
          <w:b/>
          <w:bCs/>
          <w:sz w:val="56"/>
          <w:szCs w:val="56"/>
        </w:rPr>
      </w:pPr>
    </w:p>
    <w:p w14:paraId="69F6E90B" w14:textId="2B13B44A" w:rsidR="00281CA7" w:rsidRPr="00281CA7" w:rsidRDefault="00281CA7" w:rsidP="007D5503">
      <w:pPr>
        <w:spacing w:after="0" w:line="240" w:lineRule="auto"/>
        <w:jc w:val="center"/>
        <w:rPr>
          <w:b/>
          <w:bCs/>
          <w:sz w:val="36"/>
          <w:szCs w:val="36"/>
        </w:rPr>
      </w:pPr>
      <w:r w:rsidRPr="00281CA7">
        <w:rPr>
          <w:b/>
          <w:bCs/>
          <w:sz w:val="36"/>
          <w:szCs w:val="36"/>
        </w:rPr>
        <w:t xml:space="preserve">Title: </w:t>
      </w:r>
    </w:p>
    <w:p w14:paraId="0960BE81" w14:textId="11E4553C" w:rsidR="00281CA7" w:rsidRDefault="00281CA7" w:rsidP="007D5503">
      <w:pPr>
        <w:spacing w:after="0" w:line="240" w:lineRule="auto"/>
        <w:jc w:val="center"/>
        <w:rPr>
          <w:sz w:val="32"/>
          <w:szCs w:val="32"/>
        </w:rPr>
      </w:pPr>
    </w:p>
    <w:p w14:paraId="4650E1A5" w14:textId="34B60857" w:rsidR="00281CA7" w:rsidRDefault="00281CA7" w:rsidP="00281CA7">
      <w:pPr>
        <w:spacing w:after="0" w:line="240" w:lineRule="auto"/>
        <w:jc w:val="center"/>
        <w:rPr>
          <w:rFonts w:ascii="Segoe UI" w:eastAsia="Times New Roman" w:hAnsi="Segoe UI" w:cs="Segoe UI"/>
          <w:b/>
          <w:bCs/>
          <w:sz w:val="56"/>
          <w:szCs w:val="56"/>
          <w:lang w:eastAsia="en-GB"/>
        </w:rPr>
      </w:pPr>
      <w:r w:rsidRPr="00281CA7">
        <w:rPr>
          <w:rFonts w:ascii="Segoe UI" w:eastAsia="Times New Roman" w:hAnsi="Segoe UI" w:cs="Segoe UI"/>
          <w:b/>
          <w:bCs/>
          <w:sz w:val="56"/>
          <w:szCs w:val="56"/>
          <w:lang w:eastAsia="en-GB"/>
        </w:rPr>
        <w:t>Improving employment relationships</w:t>
      </w:r>
    </w:p>
    <w:p w14:paraId="54C56B66" w14:textId="466AB4BE" w:rsidR="00281CA7" w:rsidRDefault="00281CA7" w:rsidP="00281CA7">
      <w:pPr>
        <w:spacing w:after="0" w:line="240" w:lineRule="auto"/>
        <w:jc w:val="center"/>
        <w:rPr>
          <w:rFonts w:ascii="Segoe UI" w:eastAsia="Times New Roman" w:hAnsi="Segoe UI" w:cs="Segoe UI"/>
          <w:b/>
          <w:bCs/>
          <w:sz w:val="56"/>
          <w:szCs w:val="56"/>
          <w:lang w:eastAsia="en-GB"/>
        </w:rPr>
      </w:pPr>
      <w:r w:rsidRPr="00281CA7">
        <w:rPr>
          <w:rFonts w:ascii="Segoe UI" w:eastAsia="Times New Roman" w:hAnsi="Segoe UI" w:cs="Segoe UI"/>
          <w:b/>
          <w:bCs/>
          <w:sz w:val="56"/>
          <w:szCs w:val="56"/>
          <w:lang w:eastAsia="en-GB"/>
        </w:rPr>
        <w:t>and work environment for employee wellbeing</w:t>
      </w:r>
    </w:p>
    <w:p w14:paraId="2D8596E7" w14:textId="27ED46E4" w:rsidR="00281CA7" w:rsidRPr="00281CA7" w:rsidRDefault="00281CA7" w:rsidP="00281CA7">
      <w:pPr>
        <w:spacing w:after="0" w:line="240" w:lineRule="auto"/>
        <w:jc w:val="center"/>
        <w:rPr>
          <w:rFonts w:ascii="Segoe UI" w:eastAsia="Times New Roman" w:hAnsi="Segoe UI" w:cs="Segoe UI"/>
          <w:b/>
          <w:bCs/>
          <w:sz w:val="56"/>
          <w:szCs w:val="56"/>
          <w:lang w:eastAsia="en-GB"/>
        </w:rPr>
      </w:pPr>
      <w:r w:rsidRPr="00281CA7">
        <w:rPr>
          <w:rFonts w:ascii="Segoe UI" w:eastAsia="Times New Roman" w:hAnsi="Segoe UI" w:cs="Segoe UI"/>
          <w:b/>
          <w:bCs/>
          <w:sz w:val="56"/>
          <w:szCs w:val="56"/>
          <w:lang w:eastAsia="en-GB"/>
        </w:rPr>
        <w:t>through corporate communication</w:t>
      </w:r>
    </w:p>
    <w:p w14:paraId="7FA69484" w14:textId="349C9539" w:rsidR="00281CA7" w:rsidRDefault="00281CA7" w:rsidP="007D5503">
      <w:pPr>
        <w:spacing w:after="0" w:line="240" w:lineRule="auto"/>
        <w:jc w:val="center"/>
        <w:rPr>
          <w:sz w:val="32"/>
          <w:szCs w:val="32"/>
        </w:rPr>
      </w:pPr>
    </w:p>
    <w:p w14:paraId="76157C8D" w14:textId="31582D0D" w:rsidR="00281CA7" w:rsidRDefault="00281CA7" w:rsidP="007D5503">
      <w:pPr>
        <w:spacing w:after="0" w:line="240" w:lineRule="auto"/>
        <w:jc w:val="center"/>
        <w:rPr>
          <w:sz w:val="32"/>
          <w:szCs w:val="32"/>
        </w:rPr>
      </w:pPr>
    </w:p>
    <w:p w14:paraId="14405C0A" w14:textId="77777777" w:rsidR="00281CA7" w:rsidRDefault="00281CA7" w:rsidP="007D5503">
      <w:pPr>
        <w:spacing w:after="0" w:line="240" w:lineRule="auto"/>
        <w:jc w:val="center"/>
        <w:rPr>
          <w:sz w:val="32"/>
          <w:szCs w:val="32"/>
        </w:rPr>
      </w:pPr>
    </w:p>
    <w:p w14:paraId="7DB26F1E" w14:textId="415DCCEE" w:rsidR="00281CA7" w:rsidRDefault="00281CA7" w:rsidP="007D5503">
      <w:pPr>
        <w:spacing w:after="0" w:line="240" w:lineRule="auto"/>
        <w:jc w:val="center"/>
        <w:rPr>
          <w:sz w:val="32"/>
          <w:szCs w:val="32"/>
        </w:rPr>
      </w:pPr>
    </w:p>
    <w:p w14:paraId="468BAA31" w14:textId="770CEA92" w:rsidR="00281CA7" w:rsidRDefault="00281CA7" w:rsidP="007D5503">
      <w:pPr>
        <w:spacing w:after="0" w:line="240" w:lineRule="auto"/>
        <w:jc w:val="center"/>
        <w:rPr>
          <w:sz w:val="32"/>
          <w:szCs w:val="32"/>
        </w:rPr>
      </w:pPr>
    </w:p>
    <w:p w14:paraId="66CB3C94" w14:textId="3F904800" w:rsidR="007D5503" w:rsidRDefault="00281CA7" w:rsidP="00281CA7">
      <w:pPr>
        <w:spacing w:after="0" w:line="240" w:lineRule="auto"/>
        <w:jc w:val="center"/>
        <w:rPr>
          <w:rFonts w:ascii="Segoe UI" w:eastAsia="Times New Roman" w:hAnsi="Segoe UI" w:cs="Segoe UI"/>
          <w:b/>
          <w:bCs/>
          <w:sz w:val="28"/>
          <w:szCs w:val="28"/>
          <w:lang w:eastAsia="en-GB"/>
        </w:rPr>
      </w:pPr>
      <w:r w:rsidRPr="00281CA7">
        <w:rPr>
          <w:sz w:val="44"/>
          <w:szCs w:val="44"/>
        </w:rPr>
        <w:t xml:space="preserve">Supervisor: </w:t>
      </w:r>
      <w:r w:rsidRPr="00281CA7">
        <w:rPr>
          <w:sz w:val="48"/>
          <w:szCs w:val="48"/>
        </w:rPr>
        <w:t>Dr Nandish Patel</w:t>
      </w:r>
    </w:p>
    <w:p w14:paraId="33351FE6" w14:textId="77777777" w:rsidR="007D5503" w:rsidRDefault="007D5503" w:rsidP="003F361C">
      <w:pPr>
        <w:spacing w:after="0" w:line="240" w:lineRule="auto"/>
        <w:jc w:val="both"/>
        <w:rPr>
          <w:rFonts w:ascii="Segoe UI" w:eastAsia="Times New Roman" w:hAnsi="Segoe UI" w:cs="Segoe UI"/>
          <w:b/>
          <w:bCs/>
          <w:sz w:val="28"/>
          <w:szCs w:val="28"/>
          <w:lang w:eastAsia="en-GB"/>
        </w:rPr>
      </w:pPr>
    </w:p>
    <w:p w14:paraId="491BEB8B" w14:textId="77777777" w:rsidR="007D5503" w:rsidRDefault="007D5503" w:rsidP="003F361C">
      <w:pPr>
        <w:spacing w:after="0" w:line="240" w:lineRule="auto"/>
        <w:jc w:val="both"/>
        <w:rPr>
          <w:rFonts w:ascii="Segoe UI" w:eastAsia="Times New Roman" w:hAnsi="Segoe UI" w:cs="Segoe UI"/>
          <w:b/>
          <w:bCs/>
          <w:sz w:val="28"/>
          <w:szCs w:val="28"/>
          <w:lang w:eastAsia="en-GB"/>
        </w:rPr>
      </w:pPr>
    </w:p>
    <w:p w14:paraId="51492EBF" w14:textId="77777777" w:rsidR="007D5503" w:rsidRDefault="007D5503" w:rsidP="003F361C">
      <w:pPr>
        <w:spacing w:after="0" w:line="240" w:lineRule="auto"/>
        <w:jc w:val="both"/>
        <w:rPr>
          <w:rFonts w:ascii="Segoe UI" w:eastAsia="Times New Roman" w:hAnsi="Segoe UI" w:cs="Segoe UI"/>
          <w:b/>
          <w:bCs/>
          <w:sz w:val="28"/>
          <w:szCs w:val="28"/>
          <w:lang w:eastAsia="en-GB"/>
        </w:rPr>
      </w:pPr>
    </w:p>
    <w:p w14:paraId="7F542766" w14:textId="77777777" w:rsidR="007D5503" w:rsidRDefault="007D5503" w:rsidP="003F361C">
      <w:pPr>
        <w:spacing w:after="0" w:line="240" w:lineRule="auto"/>
        <w:jc w:val="both"/>
        <w:rPr>
          <w:rFonts w:ascii="Segoe UI" w:eastAsia="Times New Roman" w:hAnsi="Segoe UI" w:cs="Segoe UI"/>
          <w:b/>
          <w:bCs/>
          <w:sz w:val="28"/>
          <w:szCs w:val="28"/>
          <w:lang w:eastAsia="en-GB"/>
        </w:rPr>
      </w:pPr>
    </w:p>
    <w:p w14:paraId="5A729553" w14:textId="77777777" w:rsidR="007D5503" w:rsidRDefault="007D5503" w:rsidP="003F361C">
      <w:pPr>
        <w:spacing w:after="0" w:line="240" w:lineRule="auto"/>
        <w:jc w:val="both"/>
        <w:rPr>
          <w:rFonts w:ascii="Segoe UI" w:eastAsia="Times New Roman" w:hAnsi="Segoe UI" w:cs="Segoe UI"/>
          <w:b/>
          <w:bCs/>
          <w:sz w:val="28"/>
          <w:szCs w:val="28"/>
          <w:lang w:eastAsia="en-GB"/>
        </w:rPr>
      </w:pPr>
    </w:p>
    <w:p w14:paraId="7E2A21AC" w14:textId="77777777" w:rsidR="007D5503" w:rsidRDefault="007D5503" w:rsidP="003F361C">
      <w:pPr>
        <w:spacing w:after="0" w:line="240" w:lineRule="auto"/>
        <w:jc w:val="both"/>
        <w:rPr>
          <w:rFonts w:ascii="Segoe UI" w:eastAsia="Times New Roman" w:hAnsi="Segoe UI" w:cs="Segoe UI"/>
          <w:b/>
          <w:bCs/>
          <w:sz w:val="28"/>
          <w:szCs w:val="28"/>
          <w:lang w:eastAsia="en-GB"/>
        </w:rPr>
      </w:pPr>
    </w:p>
    <w:p w14:paraId="3AFAD4AA" w14:textId="78D77ED8" w:rsidR="00F30BF0" w:rsidRDefault="00F30BF0" w:rsidP="003F361C">
      <w:pPr>
        <w:spacing w:after="0" w:line="240" w:lineRule="auto"/>
        <w:jc w:val="both"/>
        <w:rPr>
          <w:rFonts w:ascii="Segoe UI" w:eastAsia="Times New Roman" w:hAnsi="Segoe UI" w:cs="Segoe UI"/>
          <w:b/>
          <w:bCs/>
          <w:sz w:val="28"/>
          <w:szCs w:val="28"/>
          <w:lang w:eastAsia="en-GB"/>
        </w:rPr>
      </w:pPr>
      <w:r>
        <w:rPr>
          <w:rFonts w:ascii="Segoe UI" w:eastAsia="Times New Roman" w:hAnsi="Segoe UI" w:cs="Segoe UI"/>
          <w:b/>
          <w:bCs/>
          <w:sz w:val="28"/>
          <w:szCs w:val="28"/>
          <w:lang w:eastAsia="en-GB"/>
        </w:rPr>
        <w:t>Title:</w:t>
      </w:r>
    </w:p>
    <w:p w14:paraId="0C44AB82" w14:textId="0FFEAB69" w:rsidR="00156980" w:rsidRPr="004A6B51" w:rsidRDefault="00156980" w:rsidP="003F361C">
      <w:pPr>
        <w:spacing w:after="0" w:line="240" w:lineRule="auto"/>
        <w:jc w:val="both"/>
        <w:rPr>
          <w:rFonts w:ascii="Segoe UI" w:eastAsia="Times New Roman" w:hAnsi="Segoe UI" w:cs="Segoe UI"/>
          <w:b/>
          <w:bCs/>
          <w:sz w:val="32"/>
          <w:szCs w:val="32"/>
          <w:lang w:eastAsia="en-GB"/>
        </w:rPr>
      </w:pPr>
      <w:r w:rsidRPr="004A6B51">
        <w:rPr>
          <w:rFonts w:ascii="Segoe UI" w:eastAsia="Times New Roman" w:hAnsi="Segoe UI" w:cs="Segoe UI"/>
          <w:b/>
          <w:bCs/>
          <w:sz w:val="32"/>
          <w:szCs w:val="32"/>
          <w:lang w:eastAsia="en-GB"/>
        </w:rPr>
        <w:t>Improving employment relationships and work environment for employee wellbeing through corporate communication</w:t>
      </w:r>
    </w:p>
    <w:p w14:paraId="3802A014" w14:textId="57C3FD4D" w:rsidR="009750A9" w:rsidRPr="004A6B51" w:rsidRDefault="009750A9" w:rsidP="003F361C">
      <w:pPr>
        <w:spacing w:after="0" w:line="240" w:lineRule="auto"/>
        <w:jc w:val="both"/>
        <w:rPr>
          <w:rFonts w:ascii="Segoe UI" w:eastAsia="Times New Roman" w:hAnsi="Segoe UI" w:cs="Segoe UI"/>
          <w:b/>
          <w:bCs/>
          <w:sz w:val="32"/>
          <w:szCs w:val="32"/>
          <w:lang w:eastAsia="en-GB"/>
        </w:rPr>
      </w:pPr>
    </w:p>
    <w:p w14:paraId="4C9BA767" w14:textId="77777777" w:rsidR="009750A9" w:rsidRPr="00AD53A0" w:rsidRDefault="009750A9" w:rsidP="003F361C">
      <w:pPr>
        <w:jc w:val="both"/>
        <w:rPr>
          <w:rFonts w:cstheme="minorHAnsi"/>
          <w:sz w:val="24"/>
          <w:szCs w:val="24"/>
        </w:rPr>
      </w:pPr>
    </w:p>
    <w:p w14:paraId="39E1A478" w14:textId="0F526A1B" w:rsidR="00922E7E" w:rsidRDefault="009750A9" w:rsidP="003F361C">
      <w:pPr>
        <w:jc w:val="both"/>
        <w:rPr>
          <w:rFonts w:cstheme="minorHAnsi"/>
          <w:sz w:val="24"/>
          <w:szCs w:val="24"/>
        </w:rPr>
      </w:pPr>
      <w:r w:rsidRPr="00CD5D8A">
        <w:rPr>
          <w:rFonts w:cstheme="minorHAnsi"/>
          <w:sz w:val="28"/>
          <w:szCs w:val="28"/>
        </w:rPr>
        <w:t>Abstratct</w:t>
      </w:r>
    </w:p>
    <w:p w14:paraId="1F24F476" w14:textId="326CD9B3" w:rsidR="00E67F60" w:rsidRDefault="00922E7E" w:rsidP="00851BB6">
      <w:pPr>
        <w:ind w:firstLine="720"/>
        <w:jc w:val="both"/>
        <w:rPr>
          <w:rFonts w:cstheme="minorHAnsi"/>
          <w:sz w:val="24"/>
          <w:szCs w:val="24"/>
        </w:rPr>
      </w:pPr>
      <w:r>
        <w:rPr>
          <w:rFonts w:cstheme="minorHAnsi"/>
          <w:sz w:val="24"/>
          <w:szCs w:val="24"/>
        </w:rPr>
        <w:t xml:space="preserve">In nowadays </w:t>
      </w:r>
      <w:r w:rsidR="00E67F60">
        <w:rPr>
          <w:rFonts w:cstheme="minorHAnsi"/>
          <w:sz w:val="24"/>
          <w:szCs w:val="24"/>
        </w:rPr>
        <w:t>ma</w:t>
      </w:r>
      <w:r w:rsidR="00423B92">
        <w:rPr>
          <w:rFonts w:cstheme="minorHAnsi"/>
          <w:sz w:val="24"/>
          <w:szCs w:val="24"/>
        </w:rPr>
        <w:t>naging</w:t>
      </w:r>
      <w:r w:rsidR="00E67F60">
        <w:rPr>
          <w:rFonts w:cstheme="minorHAnsi"/>
          <w:sz w:val="24"/>
          <w:szCs w:val="24"/>
        </w:rPr>
        <w:t xml:space="preserve"> </w:t>
      </w:r>
      <w:r>
        <w:rPr>
          <w:rFonts w:cstheme="minorHAnsi"/>
          <w:sz w:val="24"/>
          <w:szCs w:val="24"/>
        </w:rPr>
        <w:t>employ</w:t>
      </w:r>
      <w:r w:rsidR="00E67F60">
        <w:rPr>
          <w:rFonts w:cstheme="minorHAnsi"/>
          <w:sz w:val="24"/>
          <w:szCs w:val="24"/>
        </w:rPr>
        <w:t xml:space="preserve">ment relationships and </w:t>
      </w:r>
      <w:r w:rsidR="00423B92">
        <w:rPr>
          <w:rFonts w:cstheme="minorHAnsi"/>
          <w:sz w:val="24"/>
          <w:szCs w:val="24"/>
        </w:rPr>
        <w:t xml:space="preserve">maintaining </w:t>
      </w:r>
      <w:r w:rsidR="00E67F60">
        <w:rPr>
          <w:rFonts w:cstheme="minorHAnsi"/>
          <w:sz w:val="24"/>
          <w:szCs w:val="24"/>
        </w:rPr>
        <w:t>positive work environment and employee</w:t>
      </w:r>
      <w:r w:rsidR="0000473F">
        <w:rPr>
          <w:rFonts w:cstheme="minorHAnsi"/>
          <w:sz w:val="24"/>
          <w:szCs w:val="24"/>
        </w:rPr>
        <w:t>’</w:t>
      </w:r>
      <w:r w:rsidR="00E67F60">
        <w:rPr>
          <w:rFonts w:cstheme="minorHAnsi"/>
          <w:sz w:val="24"/>
          <w:szCs w:val="24"/>
        </w:rPr>
        <w:t xml:space="preserve">s </w:t>
      </w:r>
      <w:r>
        <w:rPr>
          <w:rFonts w:cstheme="minorHAnsi"/>
          <w:sz w:val="24"/>
          <w:szCs w:val="24"/>
        </w:rPr>
        <w:t xml:space="preserve">wellbeing </w:t>
      </w:r>
      <w:r w:rsidR="00753B19">
        <w:rPr>
          <w:rFonts w:cstheme="minorHAnsi"/>
          <w:sz w:val="24"/>
          <w:szCs w:val="24"/>
        </w:rPr>
        <w:t>are</w:t>
      </w:r>
      <w:r>
        <w:rPr>
          <w:rFonts w:cstheme="minorHAnsi"/>
          <w:sz w:val="24"/>
          <w:szCs w:val="24"/>
        </w:rPr>
        <w:t xml:space="preserve"> one of the biggest challenges for the human resource management</w:t>
      </w:r>
      <w:r w:rsidR="0086308D">
        <w:rPr>
          <w:rFonts w:cstheme="minorHAnsi"/>
          <w:sz w:val="24"/>
          <w:szCs w:val="24"/>
        </w:rPr>
        <w:t xml:space="preserve"> caused by the dynamic </w:t>
      </w:r>
      <w:r w:rsidR="008F185A">
        <w:rPr>
          <w:rFonts w:cstheme="minorHAnsi"/>
          <w:sz w:val="24"/>
          <w:szCs w:val="24"/>
        </w:rPr>
        <w:t>of people’s</w:t>
      </w:r>
      <w:r w:rsidR="0086308D">
        <w:rPr>
          <w:rFonts w:cstheme="minorHAnsi"/>
          <w:sz w:val="24"/>
          <w:szCs w:val="24"/>
        </w:rPr>
        <w:t xml:space="preserve"> </w:t>
      </w:r>
      <w:r w:rsidR="00E43FD2">
        <w:rPr>
          <w:rFonts w:cstheme="minorHAnsi"/>
          <w:sz w:val="24"/>
          <w:szCs w:val="24"/>
        </w:rPr>
        <w:t>requirements</w:t>
      </w:r>
      <w:r w:rsidR="0086308D">
        <w:rPr>
          <w:rFonts w:cstheme="minorHAnsi"/>
          <w:sz w:val="24"/>
          <w:szCs w:val="24"/>
        </w:rPr>
        <w:t xml:space="preserve"> and </w:t>
      </w:r>
      <w:r w:rsidR="008F185A">
        <w:rPr>
          <w:rFonts w:cstheme="minorHAnsi"/>
          <w:sz w:val="24"/>
          <w:szCs w:val="24"/>
        </w:rPr>
        <w:t xml:space="preserve">respectively, their </w:t>
      </w:r>
      <w:r w:rsidR="0086308D">
        <w:rPr>
          <w:rFonts w:cstheme="minorHAnsi"/>
          <w:sz w:val="24"/>
          <w:szCs w:val="24"/>
        </w:rPr>
        <w:t>expectations</w:t>
      </w:r>
      <w:r w:rsidR="008F185A">
        <w:rPr>
          <w:rFonts w:cstheme="minorHAnsi"/>
          <w:sz w:val="24"/>
          <w:szCs w:val="24"/>
        </w:rPr>
        <w:t xml:space="preserve"> at </w:t>
      </w:r>
      <w:r w:rsidR="00E51966">
        <w:rPr>
          <w:rFonts w:cstheme="minorHAnsi"/>
          <w:sz w:val="24"/>
          <w:szCs w:val="24"/>
        </w:rPr>
        <w:t>workplace</w:t>
      </w:r>
      <w:r w:rsidR="0086308D">
        <w:rPr>
          <w:rFonts w:cstheme="minorHAnsi"/>
          <w:sz w:val="24"/>
          <w:szCs w:val="24"/>
        </w:rPr>
        <w:t xml:space="preserve">. </w:t>
      </w:r>
      <w:r w:rsidR="007034AD">
        <w:rPr>
          <w:rFonts w:cstheme="minorHAnsi"/>
          <w:sz w:val="24"/>
          <w:szCs w:val="24"/>
        </w:rPr>
        <w:t xml:space="preserve"> </w:t>
      </w:r>
    </w:p>
    <w:p w14:paraId="009D890F" w14:textId="1FA856DF" w:rsidR="001859B4" w:rsidRPr="005E5E72" w:rsidRDefault="00E67F60" w:rsidP="00851BB6">
      <w:pPr>
        <w:shd w:val="clear" w:color="auto" w:fill="FFFFFF"/>
        <w:spacing w:before="100" w:beforeAutospacing="1" w:after="100" w:afterAutospacing="1" w:line="240" w:lineRule="auto"/>
        <w:ind w:firstLine="720"/>
        <w:jc w:val="both"/>
        <w:rPr>
          <w:rFonts w:cstheme="minorHAnsi"/>
          <w:color w:val="000000" w:themeColor="text1"/>
          <w:sz w:val="24"/>
          <w:szCs w:val="24"/>
        </w:rPr>
      </w:pPr>
      <w:r>
        <w:rPr>
          <w:rFonts w:cstheme="minorHAnsi"/>
          <w:sz w:val="24"/>
          <w:szCs w:val="24"/>
        </w:rPr>
        <w:t xml:space="preserve">Especially now, after the Covid-19 pandemic people’s behaviour and requirements are </w:t>
      </w:r>
      <w:r w:rsidR="00C73FB1">
        <w:rPr>
          <w:rFonts w:cstheme="minorHAnsi"/>
          <w:sz w:val="24"/>
          <w:szCs w:val="24"/>
        </w:rPr>
        <w:t>completely</w:t>
      </w:r>
      <w:r>
        <w:rPr>
          <w:rFonts w:cstheme="minorHAnsi"/>
          <w:sz w:val="24"/>
          <w:szCs w:val="24"/>
        </w:rPr>
        <w:t xml:space="preserve"> changed and all the organisations management </w:t>
      </w:r>
      <w:r w:rsidR="00730BAB">
        <w:rPr>
          <w:rFonts w:cstheme="minorHAnsi"/>
          <w:sz w:val="24"/>
          <w:szCs w:val="24"/>
        </w:rPr>
        <w:t>is focused on finding ways to</w:t>
      </w:r>
      <w:r>
        <w:rPr>
          <w:rFonts w:cstheme="minorHAnsi"/>
          <w:sz w:val="24"/>
          <w:szCs w:val="24"/>
        </w:rPr>
        <w:t xml:space="preserve"> meet them. </w:t>
      </w:r>
      <w:r w:rsidR="00417A37">
        <w:rPr>
          <w:rFonts w:cstheme="minorHAnsi"/>
          <w:sz w:val="24"/>
          <w:szCs w:val="24"/>
        </w:rPr>
        <w:t xml:space="preserve">During the </w:t>
      </w:r>
      <w:r w:rsidR="00730BAB">
        <w:rPr>
          <w:rFonts w:cstheme="minorHAnsi"/>
          <w:sz w:val="24"/>
          <w:szCs w:val="24"/>
        </w:rPr>
        <w:t>pandemic,</w:t>
      </w:r>
      <w:r w:rsidR="00417A37">
        <w:rPr>
          <w:rFonts w:cstheme="minorHAnsi"/>
          <w:sz w:val="24"/>
          <w:szCs w:val="24"/>
        </w:rPr>
        <w:t xml:space="preserve"> many </w:t>
      </w:r>
      <w:r w:rsidR="001859B4">
        <w:rPr>
          <w:rFonts w:cstheme="minorHAnsi"/>
          <w:sz w:val="24"/>
          <w:szCs w:val="24"/>
        </w:rPr>
        <w:t xml:space="preserve">organisations had put on redundancy their staff, many </w:t>
      </w:r>
      <w:r w:rsidR="00730BAB">
        <w:rPr>
          <w:rFonts w:cstheme="minorHAnsi"/>
          <w:sz w:val="24"/>
          <w:szCs w:val="24"/>
        </w:rPr>
        <w:t xml:space="preserve">companies </w:t>
      </w:r>
      <w:r w:rsidR="001859B4">
        <w:rPr>
          <w:rFonts w:cstheme="minorHAnsi"/>
          <w:sz w:val="24"/>
          <w:szCs w:val="24"/>
        </w:rPr>
        <w:t xml:space="preserve">adopted fire and re-hire plans in order to survive, many changed their employees’ structure and skill requirements. At the same time many people re-ordered their priorities and some of them have been re-qualified and now are starting new careers.  </w:t>
      </w:r>
      <w:r w:rsidR="001859B4" w:rsidRPr="005E5E72">
        <w:rPr>
          <w:rFonts w:cstheme="minorHAnsi"/>
          <w:color w:val="000000" w:themeColor="text1"/>
          <w:sz w:val="24"/>
          <w:szCs w:val="24"/>
        </w:rPr>
        <w:t xml:space="preserve">Hybrid work style and working from home style give the employees flexibility and options to work for employers based on different places and opposite, </w:t>
      </w:r>
      <w:r w:rsidR="00314E16" w:rsidRPr="005E5E72">
        <w:rPr>
          <w:rFonts w:cstheme="minorHAnsi"/>
          <w:color w:val="000000" w:themeColor="text1"/>
          <w:sz w:val="24"/>
          <w:szCs w:val="24"/>
        </w:rPr>
        <w:t>allows</w:t>
      </w:r>
      <w:r w:rsidR="001859B4" w:rsidRPr="005E5E72">
        <w:rPr>
          <w:rFonts w:cstheme="minorHAnsi"/>
          <w:color w:val="000000" w:themeColor="text1"/>
          <w:sz w:val="24"/>
          <w:szCs w:val="24"/>
        </w:rPr>
        <w:t xml:space="preserve"> employers to hire people from all over the world for some positions. </w:t>
      </w:r>
      <w:r w:rsidR="00730BAB" w:rsidRPr="005E5E72">
        <w:rPr>
          <w:rFonts w:cstheme="minorHAnsi"/>
          <w:color w:val="000000" w:themeColor="text1"/>
          <w:sz w:val="24"/>
          <w:szCs w:val="24"/>
        </w:rPr>
        <w:t xml:space="preserve"> </w:t>
      </w:r>
      <w:r w:rsidR="00886843" w:rsidRPr="005E5E72">
        <w:rPr>
          <w:rFonts w:cstheme="minorHAnsi"/>
          <w:color w:val="000000" w:themeColor="text1"/>
          <w:sz w:val="24"/>
          <w:szCs w:val="24"/>
        </w:rPr>
        <w:t>All</w:t>
      </w:r>
      <w:r w:rsidR="00730BAB" w:rsidRPr="005E5E72">
        <w:rPr>
          <w:rFonts w:cstheme="minorHAnsi"/>
          <w:color w:val="000000" w:themeColor="text1"/>
          <w:sz w:val="24"/>
          <w:szCs w:val="24"/>
        </w:rPr>
        <w:t xml:space="preserve"> these changes on employer’s needs and labour market in parallel with increasing importance of workforce for every single organisation, create a list of difficulties for manag</w:t>
      </w:r>
      <w:r w:rsidR="00886843" w:rsidRPr="005E5E72">
        <w:rPr>
          <w:rFonts w:cstheme="minorHAnsi"/>
          <w:color w:val="000000" w:themeColor="text1"/>
          <w:sz w:val="24"/>
          <w:szCs w:val="24"/>
        </w:rPr>
        <w:t>ing employment relationships and ensuring employee’s well-being</w:t>
      </w:r>
      <w:r w:rsidR="00730BAB" w:rsidRPr="005E5E72">
        <w:rPr>
          <w:rFonts w:cstheme="minorHAnsi"/>
          <w:color w:val="000000" w:themeColor="text1"/>
          <w:sz w:val="24"/>
          <w:szCs w:val="24"/>
        </w:rPr>
        <w:t xml:space="preserve">. </w:t>
      </w:r>
    </w:p>
    <w:p w14:paraId="578CEFA4" w14:textId="2EBFDB3B" w:rsidR="00922E7E" w:rsidRPr="000F3BF0" w:rsidRDefault="001859B4" w:rsidP="003F361C">
      <w:pPr>
        <w:shd w:val="clear" w:color="auto" w:fill="FFFFFF"/>
        <w:spacing w:before="100" w:beforeAutospacing="1" w:after="100" w:afterAutospacing="1" w:line="240" w:lineRule="auto"/>
        <w:jc w:val="both"/>
        <w:rPr>
          <w:rFonts w:cstheme="minorHAnsi"/>
          <w:sz w:val="24"/>
          <w:szCs w:val="24"/>
          <w:lang w:val="bg-BG"/>
        </w:rPr>
      </w:pPr>
      <w:r>
        <w:rPr>
          <w:rFonts w:cstheme="minorHAnsi"/>
          <w:sz w:val="24"/>
          <w:szCs w:val="24"/>
        </w:rPr>
        <w:t xml:space="preserve"> </w:t>
      </w:r>
      <w:r w:rsidR="00417A37">
        <w:rPr>
          <w:rFonts w:cstheme="minorHAnsi"/>
          <w:sz w:val="24"/>
          <w:szCs w:val="24"/>
        </w:rPr>
        <w:t xml:space="preserve"> </w:t>
      </w:r>
      <w:r w:rsidR="00851BB6">
        <w:rPr>
          <w:rFonts w:cstheme="minorHAnsi"/>
          <w:sz w:val="24"/>
          <w:szCs w:val="24"/>
        </w:rPr>
        <w:tab/>
      </w:r>
      <w:r w:rsidR="00E67F60">
        <w:rPr>
          <w:rFonts w:cstheme="minorHAnsi"/>
          <w:sz w:val="24"/>
          <w:szCs w:val="24"/>
        </w:rPr>
        <w:t xml:space="preserve">People </w:t>
      </w:r>
      <w:r w:rsidR="00314E16">
        <w:rPr>
          <w:rFonts w:cstheme="minorHAnsi"/>
          <w:sz w:val="24"/>
          <w:szCs w:val="24"/>
        </w:rPr>
        <w:t xml:space="preserve">now </w:t>
      </w:r>
      <w:r w:rsidR="004B1478">
        <w:rPr>
          <w:rFonts w:cstheme="minorHAnsi"/>
          <w:sz w:val="24"/>
          <w:szCs w:val="24"/>
        </w:rPr>
        <w:t xml:space="preserve">are looking </w:t>
      </w:r>
      <w:r w:rsidR="00314E16">
        <w:rPr>
          <w:rFonts w:cstheme="minorHAnsi"/>
          <w:sz w:val="24"/>
          <w:szCs w:val="24"/>
        </w:rPr>
        <w:t xml:space="preserve">more than ever </w:t>
      </w:r>
      <w:r w:rsidR="004B1478">
        <w:rPr>
          <w:rFonts w:cstheme="minorHAnsi"/>
          <w:sz w:val="24"/>
          <w:szCs w:val="24"/>
        </w:rPr>
        <w:t>for good work/life balancing, happiness at work</w:t>
      </w:r>
      <w:r w:rsidR="007E0783">
        <w:rPr>
          <w:rFonts w:cstheme="minorHAnsi"/>
          <w:sz w:val="24"/>
          <w:szCs w:val="24"/>
        </w:rPr>
        <w:t xml:space="preserve"> which is related to higher level of satisfactio</w:t>
      </w:r>
      <w:r w:rsidR="0086308D">
        <w:rPr>
          <w:rFonts w:cstheme="minorHAnsi"/>
          <w:sz w:val="24"/>
          <w:szCs w:val="24"/>
        </w:rPr>
        <w:t>n</w:t>
      </w:r>
      <w:r w:rsidR="007E0783">
        <w:rPr>
          <w:rFonts w:cstheme="minorHAnsi"/>
          <w:sz w:val="24"/>
          <w:szCs w:val="24"/>
        </w:rPr>
        <w:t>, sense of purpose and recognition</w:t>
      </w:r>
      <w:r w:rsidR="008468F2">
        <w:rPr>
          <w:rFonts w:cstheme="minorHAnsi"/>
          <w:sz w:val="24"/>
          <w:szCs w:val="24"/>
        </w:rPr>
        <w:t xml:space="preserve"> and people’s requirements about their wellbeing</w:t>
      </w:r>
      <w:r w:rsidR="00B4100D" w:rsidRPr="00B4100D">
        <w:rPr>
          <w:rFonts w:cstheme="minorHAnsi"/>
          <w:sz w:val="24"/>
          <w:szCs w:val="24"/>
        </w:rPr>
        <w:t xml:space="preserve"> </w:t>
      </w:r>
      <w:r w:rsidR="00B4100D">
        <w:rPr>
          <w:rFonts w:cstheme="minorHAnsi"/>
          <w:sz w:val="24"/>
          <w:szCs w:val="24"/>
        </w:rPr>
        <w:t>are higher than ever</w:t>
      </w:r>
      <w:r w:rsidR="008468F2">
        <w:rPr>
          <w:rFonts w:cstheme="minorHAnsi"/>
          <w:sz w:val="24"/>
          <w:szCs w:val="24"/>
        </w:rPr>
        <w:t xml:space="preserve"> in its tree aspects: physical, mental and </w:t>
      </w:r>
      <w:r w:rsidR="00B4100D">
        <w:rPr>
          <w:rFonts w:cstheme="minorHAnsi"/>
          <w:sz w:val="24"/>
          <w:szCs w:val="24"/>
        </w:rPr>
        <w:t>social</w:t>
      </w:r>
      <w:r w:rsidR="007034AD">
        <w:rPr>
          <w:rFonts w:cstheme="minorHAnsi"/>
          <w:sz w:val="24"/>
          <w:szCs w:val="24"/>
        </w:rPr>
        <w:t xml:space="preserve">. </w:t>
      </w:r>
      <w:r w:rsidR="0086308D">
        <w:rPr>
          <w:rFonts w:cstheme="minorHAnsi"/>
          <w:sz w:val="24"/>
          <w:szCs w:val="24"/>
        </w:rPr>
        <w:t xml:space="preserve"> In parallel with the war for talents on the labour market, these changes create serious need of quick responding of the</w:t>
      </w:r>
      <w:r w:rsidR="008F185A">
        <w:rPr>
          <w:rFonts w:cstheme="minorHAnsi"/>
          <w:sz w:val="24"/>
          <w:szCs w:val="24"/>
        </w:rPr>
        <w:t xml:space="preserve">se changed </w:t>
      </w:r>
      <w:r w:rsidR="000C72CC">
        <w:rPr>
          <w:rFonts w:cstheme="minorHAnsi"/>
          <w:sz w:val="24"/>
          <w:szCs w:val="24"/>
        </w:rPr>
        <w:t>requirements</w:t>
      </w:r>
      <w:r w:rsidR="0086308D">
        <w:rPr>
          <w:rFonts w:cstheme="minorHAnsi"/>
          <w:sz w:val="24"/>
          <w:szCs w:val="24"/>
        </w:rPr>
        <w:t xml:space="preserve"> in their dynamic. </w:t>
      </w:r>
      <w:r w:rsidR="00E67F60">
        <w:rPr>
          <w:rFonts w:cstheme="minorHAnsi"/>
          <w:sz w:val="24"/>
          <w:szCs w:val="24"/>
        </w:rPr>
        <w:t xml:space="preserve"> </w:t>
      </w:r>
      <w:r w:rsidR="00922E7E">
        <w:rPr>
          <w:rFonts w:cstheme="minorHAnsi"/>
          <w:sz w:val="24"/>
          <w:szCs w:val="24"/>
        </w:rPr>
        <w:t xml:space="preserve">Many organisations face difficulties in meeting people’s expectations at </w:t>
      </w:r>
      <w:r w:rsidR="000F3BF0">
        <w:rPr>
          <w:rFonts w:cstheme="minorHAnsi"/>
          <w:sz w:val="24"/>
          <w:szCs w:val="24"/>
        </w:rPr>
        <w:t>workplace</w:t>
      </w:r>
      <w:r w:rsidR="00A21548">
        <w:rPr>
          <w:rFonts w:cstheme="minorHAnsi"/>
          <w:sz w:val="24"/>
          <w:szCs w:val="24"/>
        </w:rPr>
        <w:t xml:space="preserve"> and management focuses its attention on this</w:t>
      </w:r>
      <w:r w:rsidR="000F3BF0">
        <w:rPr>
          <w:rFonts w:cstheme="minorHAnsi"/>
          <w:sz w:val="24"/>
          <w:szCs w:val="24"/>
        </w:rPr>
        <w:t xml:space="preserve"> because </w:t>
      </w:r>
      <w:r w:rsidR="000F3BF0" w:rsidRPr="007034AD">
        <w:rPr>
          <w:rFonts w:cstheme="minorHAnsi"/>
        </w:rPr>
        <w:t>“</w:t>
      </w:r>
      <w:r w:rsidR="000F3BF0" w:rsidRPr="00886843">
        <w:rPr>
          <w:sz w:val="24"/>
          <w:szCs w:val="24"/>
        </w:rPr>
        <w:t>For organizations to thrive, employees must thrive too</w:t>
      </w:r>
      <w:r w:rsidR="000F3BF0" w:rsidRPr="007034AD">
        <w:t>”</w:t>
      </w:r>
      <w:r w:rsidR="000F3BF0">
        <w:t xml:space="preserve">. </w:t>
      </w:r>
      <w:r w:rsidR="000F3BF0">
        <w:rPr>
          <w:rFonts w:cstheme="minorHAnsi"/>
          <w:sz w:val="24"/>
          <w:szCs w:val="24"/>
        </w:rPr>
        <w:t xml:space="preserve"> </w:t>
      </w:r>
      <w:r w:rsidR="007034AD">
        <w:rPr>
          <w:rFonts w:cstheme="minorHAnsi"/>
          <w:sz w:val="24"/>
          <w:szCs w:val="24"/>
        </w:rPr>
        <w:t xml:space="preserve"> </w:t>
      </w:r>
      <w:r w:rsidR="00456917">
        <w:rPr>
          <w:rFonts w:cstheme="minorHAnsi"/>
          <w:sz w:val="24"/>
          <w:szCs w:val="24"/>
        </w:rPr>
        <w:t>(</w:t>
      </w:r>
      <w:r w:rsidR="0011105C">
        <w:rPr>
          <w:rFonts w:cstheme="minorHAnsi"/>
          <w:sz w:val="24"/>
          <w:szCs w:val="24"/>
        </w:rPr>
        <w:t>MetLife</w:t>
      </w:r>
      <w:r w:rsidR="00456917">
        <w:rPr>
          <w:rFonts w:cstheme="minorHAnsi"/>
          <w:sz w:val="24"/>
          <w:szCs w:val="24"/>
        </w:rPr>
        <w:t xml:space="preserve"> s</w:t>
      </w:r>
      <w:r w:rsidR="0011105C">
        <w:rPr>
          <w:rFonts w:cstheme="minorHAnsi"/>
          <w:sz w:val="24"/>
          <w:szCs w:val="24"/>
        </w:rPr>
        <w:t>tudy, 2019</w:t>
      </w:r>
      <w:r w:rsidR="00456917">
        <w:rPr>
          <w:rFonts w:cstheme="minorHAnsi"/>
          <w:sz w:val="24"/>
          <w:szCs w:val="24"/>
        </w:rPr>
        <w:t xml:space="preserve">). </w:t>
      </w:r>
      <w:r w:rsidR="000F3BF0">
        <w:rPr>
          <w:rFonts w:cstheme="minorHAnsi"/>
          <w:sz w:val="24"/>
          <w:szCs w:val="24"/>
        </w:rPr>
        <w:t xml:space="preserve"> </w:t>
      </w:r>
      <w:r w:rsidR="00F73589">
        <w:rPr>
          <w:rFonts w:cstheme="minorHAnsi"/>
          <w:sz w:val="24"/>
          <w:szCs w:val="24"/>
        </w:rPr>
        <w:t xml:space="preserve">Some of the common reasons causing these difficulties are that very often employers or employee’s expectations are not enough clear or there is </w:t>
      </w:r>
      <w:r w:rsidR="00851BB6">
        <w:rPr>
          <w:rFonts w:cstheme="minorHAnsi"/>
          <w:sz w:val="24"/>
          <w:szCs w:val="24"/>
        </w:rPr>
        <w:t>not</w:t>
      </w:r>
      <w:r w:rsidR="00F73589">
        <w:rPr>
          <w:rFonts w:cstheme="minorHAnsi"/>
          <w:sz w:val="24"/>
          <w:szCs w:val="24"/>
        </w:rPr>
        <w:t xml:space="preserve"> enough efficient on-time communication between them. </w:t>
      </w:r>
      <w:r w:rsidR="00A21548">
        <w:rPr>
          <w:rFonts w:cstheme="minorHAnsi"/>
          <w:sz w:val="24"/>
          <w:szCs w:val="24"/>
        </w:rPr>
        <w:t xml:space="preserve">Both, employers and employees are responsible for maintaining good employment relationships and workplace atmosphere and </w:t>
      </w:r>
      <w:r w:rsidR="00EA486C">
        <w:rPr>
          <w:rFonts w:cstheme="minorHAnsi"/>
          <w:sz w:val="24"/>
          <w:szCs w:val="24"/>
        </w:rPr>
        <w:t>therefore</w:t>
      </w:r>
      <w:r w:rsidR="00A21548">
        <w:rPr>
          <w:rFonts w:cstheme="minorHAnsi"/>
          <w:sz w:val="24"/>
          <w:szCs w:val="24"/>
        </w:rPr>
        <w:t xml:space="preserve"> the HRM as connecting element between employer and its workforce must be oriented to </w:t>
      </w:r>
      <w:r w:rsidR="00EA486C">
        <w:rPr>
          <w:rFonts w:cstheme="minorHAnsi"/>
          <w:sz w:val="24"/>
          <w:szCs w:val="24"/>
        </w:rPr>
        <w:t xml:space="preserve">improving communication processes between all the members of the team at all levels and all possible touchpoints. Good </w:t>
      </w:r>
      <w:r w:rsidR="00851BB6">
        <w:rPr>
          <w:rFonts w:cstheme="minorHAnsi"/>
          <w:sz w:val="24"/>
          <w:szCs w:val="24"/>
        </w:rPr>
        <w:t>communicatio</w:t>
      </w:r>
      <w:r w:rsidR="00EA486C">
        <w:rPr>
          <w:rFonts w:cstheme="minorHAnsi"/>
          <w:sz w:val="24"/>
          <w:szCs w:val="24"/>
        </w:rPr>
        <w:t>n within the organisation enables voices of all parties to be heard by others, creates trust between them and increases engagement</w:t>
      </w:r>
      <w:r w:rsidR="00851BB6">
        <w:rPr>
          <w:rFonts w:cstheme="minorHAnsi"/>
          <w:sz w:val="24"/>
          <w:szCs w:val="24"/>
        </w:rPr>
        <w:t xml:space="preserve"> and company culture</w:t>
      </w:r>
      <w:r w:rsidR="00EA486C">
        <w:rPr>
          <w:rFonts w:cstheme="minorHAnsi"/>
          <w:sz w:val="24"/>
          <w:szCs w:val="24"/>
        </w:rPr>
        <w:t xml:space="preserve">. </w:t>
      </w:r>
    </w:p>
    <w:p w14:paraId="152E47FA" w14:textId="00385B27" w:rsidR="00922E7E" w:rsidRDefault="00922E7E" w:rsidP="00851BB6">
      <w:pPr>
        <w:ind w:firstLine="720"/>
        <w:jc w:val="both"/>
        <w:rPr>
          <w:rFonts w:cstheme="minorHAnsi"/>
          <w:sz w:val="24"/>
          <w:szCs w:val="24"/>
        </w:rPr>
      </w:pPr>
      <w:r>
        <w:rPr>
          <w:rFonts w:cstheme="minorHAnsi"/>
          <w:sz w:val="24"/>
          <w:szCs w:val="24"/>
        </w:rPr>
        <w:t xml:space="preserve">All the research work related to </w:t>
      </w:r>
      <w:r w:rsidR="007A51EA">
        <w:rPr>
          <w:rFonts w:cstheme="minorHAnsi"/>
          <w:sz w:val="24"/>
          <w:szCs w:val="24"/>
        </w:rPr>
        <w:t xml:space="preserve">this area prove that investing in </w:t>
      </w:r>
      <w:r w:rsidR="00851BB6">
        <w:rPr>
          <w:rFonts w:cstheme="minorHAnsi"/>
          <w:sz w:val="24"/>
          <w:szCs w:val="24"/>
        </w:rPr>
        <w:t xml:space="preserve">employee’s </w:t>
      </w:r>
      <w:r w:rsidR="007A51EA">
        <w:rPr>
          <w:rFonts w:cstheme="minorHAnsi"/>
          <w:sz w:val="24"/>
          <w:szCs w:val="24"/>
        </w:rPr>
        <w:t xml:space="preserve">wellbeing always has positive </w:t>
      </w:r>
      <w:r w:rsidR="00674177">
        <w:rPr>
          <w:rFonts w:cstheme="minorHAnsi"/>
          <w:sz w:val="24"/>
          <w:szCs w:val="24"/>
        </w:rPr>
        <w:t>outcomes</w:t>
      </w:r>
      <w:r w:rsidR="007A51EA">
        <w:rPr>
          <w:rFonts w:cstheme="minorHAnsi"/>
          <w:sz w:val="24"/>
          <w:szCs w:val="24"/>
        </w:rPr>
        <w:t xml:space="preserve"> to the organisational performance which is theoretically conditioned and </w:t>
      </w:r>
      <w:r w:rsidR="002B1847">
        <w:rPr>
          <w:rFonts w:cstheme="minorHAnsi"/>
          <w:sz w:val="24"/>
          <w:szCs w:val="24"/>
        </w:rPr>
        <w:t>approved</w:t>
      </w:r>
      <w:r w:rsidR="00015AA2">
        <w:rPr>
          <w:rFonts w:cstheme="minorHAnsi"/>
          <w:sz w:val="24"/>
          <w:szCs w:val="24"/>
        </w:rPr>
        <w:t xml:space="preserve"> practic</w:t>
      </w:r>
      <w:r w:rsidR="00B01AD3">
        <w:rPr>
          <w:rFonts w:cstheme="minorHAnsi"/>
          <w:sz w:val="24"/>
          <w:szCs w:val="24"/>
        </w:rPr>
        <w:t>ally</w:t>
      </w:r>
      <w:r w:rsidR="007A51EA">
        <w:rPr>
          <w:rFonts w:cstheme="minorHAnsi"/>
          <w:sz w:val="24"/>
          <w:szCs w:val="24"/>
        </w:rPr>
        <w:t xml:space="preserve">. </w:t>
      </w:r>
      <w:r w:rsidR="003017AA">
        <w:rPr>
          <w:rFonts w:cstheme="minorHAnsi"/>
          <w:sz w:val="24"/>
          <w:szCs w:val="24"/>
        </w:rPr>
        <w:t xml:space="preserve">Maintaining good employment relationships and good work environment for employee wellbeing is continuous process and </w:t>
      </w:r>
      <w:r w:rsidR="001334CF">
        <w:rPr>
          <w:rFonts w:cstheme="minorHAnsi"/>
          <w:sz w:val="24"/>
          <w:szCs w:val="24"/>
        </w:rPr>
        <w:t xml:space="preserve">the most common way for their improving is the </w:t>
      </w:r>
      <w:r w:rsidR="003017AA">
        <w:rPr>
          <w:rFonts w:cstheme="minorHAnsi"/>
          <w:sz w:val="24"/>
          <w:szCs w:val="24"/>
        </w:rPr>
        <w:t xml:space="preserve">effective communication at all levels and times. </w:t>
      </w:r>
    </w:p>
    <w:p w14:paraId="3D0BAF2D" w14:textId="4680AEE8" w:rsidR="009750A9" w:rsidRDefault="009750A9" w:rsidP="003F361C">
      <w:pPr>
        <w:jc w:val="both"/>
        <w:rPr>
          <w:rFonts w:cstheme="minorHAnsi"/>
          <w:b/>
          <w:bCs/>
          <w:sz w:val="24"/>
          <w:szCs w:val="24"/>
          <w:shd w:val="clear" w:color="auto" w:fill="F7F6F6"/>
        </w:rPr>
      </w:pPr>
    </w:p>
    <w:p w14:paraId="51C2D1A6" w14:textId="77777777" w:rsidR="00723A9E" w:rsidRPr="00AD53A0" w:rsidRDefault="00723A9E" w:rsidP="003F361C">
      <w:pPr>
        <w:jc w:val="both"/>
        <w:rPr>
          <w:rFonts w:cstheme="minorHAnsi"/>
          <w:b/>
          <w:bCs/>
          <w:sz w:val="24"/>
          <w:szCs w:val="24"/>
          <w:shd w:val="clear" w:color="auto" w:fill="F7F6F6"/>
        </w:rPr>
      </w:pPr>
    </w:p>
    <w:p w14:paraId="044C1EC1" w14:textId="58CD936B" w:rsidR="009750A9" w:rsidRPr="00365044" w:rsidRDefault="009750A9" w:rsidP="00851BB6">
      <w:pPr>
        <w:jc w:val="both"/>
        <w:rPr>
          <w:rStyle w:val="annotatedpart"/>
          <w:rFonts w:cstheme="minorHAnsi"/>
          <w:color w:val="000000" w:themeColor="text1"/>
          <w:sz w:val="28"/>
          <w:szCs w:val="28"/>
        </w:rPr>
      </w:pPr>
      <w:r w:rsidRPr="00365044">
        <w:rPr>
          <w:rStyle w:val="annotatedpart"/>
          <w:rFonts w:cstheme="minorHAnsi"/>
          <w:color w:val="000000" w:themeColor="text1"/>
          <w:sz w:val="28"/>
          <w:szCs w:val="28"/>
        </w:rPr>
        <w:t>Introduction – aim, research questions, objectives</w:t>
      </w:r>
    </w:p>
    <w:p w14:paraId="1DDA88EB" w14:textId="1A1A538D" w:rsidR="00485105" w:rsidRPr="00BF16CC" w:rsidRDefault="00485105" w:rsidP="00851BB6">
      <w:pPr>
        <w:jc w:val="both"/>
        <w:rPr>
          <w:rStyle w:val="annotatedpart"/>
          <w:rFonts w:cstheme="minorHAnsi"/>
          <w:color w:val="FF0000"/>
          <w:sz w:val="24"/>
          <w:szCs w:val="24"/>
        </w:rPr>
      </w:pPr>
      <w:r>
        <w:rPr>
          <w:rFonts w:cstheme="minorHAnsi"/>
          <w:sz w:val="24"/>
          <w:szCs w:val="24"/>
        </w:rPr>
        <w:t xml:space="preserve">Current research is aimed to determinate the possibilities for improving the employment relationships and work environment. It will be considered to be achieved by corporate communication at all levels in the organisation and by both prospects – employers and employees. </w:t>
      </w:r>
      <w:r w:rsidR="004C454C">
        <w:rPr>
          <w:rFonts w:cstheme="minorHAnsi"/>
          <w:sz w:val="24"/>
          <w:szCs w:val="24"/>
        </w:rPr>
        <w:t xml:space="preserve"> </w:t>
      </w:r>
    </w:p>
    <w:p w14:paraId="227B91F5" w14:textId="77777777" w:rsidR="009750A9" w:rsidRPr="00AD53A0" w:rsidRDefault="009750A9" w:rsidP="003F361C">
      <w:pPr>
        <w:jc w:val="both"/>
        <w:rPr>
          <w:rStyle w:val="annotatedpart"/>
          <w:rFonts w:cstheme="minorHAnsi"/>
          <w:sz w:val="24"/>
          <w:szCs w:val="24"/>
        </w:rPr>
      </w:pPr>
    </w:p>
    <w:p w14:paraId="799B1980" w14:textId="77777777" w:rsidR="009750A9" w:rsidRPr="00DA075B" w:rsidRDefault="009750A9" w:rsidP="003F361C">
      <w:pPr>
        <w:jc w:val="both"/>
        <w:rPr>
          <w:rStyle w:val="annotatedpart"/>
          <w:rFonts w:cstheme="minorHAnsi"/>
          <w:sz w:val="28"/>
          <w:szCs w:val="28"/>
        </w:rPr>
      </w:pPr>
      <w:r w:rsidRPr="00DA075B">
        <w:rPr>
          <w:rStyle w:val="annotatedpart"/>
          <w:rFonts w:cstheme="minorHAnsi"/>
          <w:sz w:val="28"/>
          <w:szCs w:val="28"/>
        </w:rPr>
        <w:t>Objectives:</w:t>
      </w:r>
    </w:p>
    <w:p w14:paraId="49C589B5" w14:textId="37A0F0D4" w:rsidR="00B012B7" w:rsidRPr="00AD53A0" w:rsidRDefault="009750A9" w:rsidP="003F361C">
      <w:pPr>
        <w:pStyle w:val="ListParagraph"/>
        <w:numPr>
          <w:ilvl w:val="0"/>
          <w:numId w:val="1"/>
        </w:numPr>
        <w:jc w:val="both"/>
        <w:rPr>
          <w:rStyle w:val="annotatedpart"/>
          <w:rFonts w:cstheme="minorHAnsi"/>
          <w:sz w:val="24"/>
          <w:szCs w:val="24"/>
        </w:rPr>
      </w:pPr>
      <w:r w:rsidRPr="00AD53A0">
        <w:rPr>
          <w:rStyle w:val="annotatedpart"/>
          <w:rFonts w:cstheme="minorHAnsi"/>
          <w:sz w:val="24"/>
          <w:szCs w:val="24"/>
        </w:rPr>
        <w:t xml:space="preserve">To determinate </w:t>
      </w:r>
      <w:r w:rsidR="00F21E09">
        <w:rPr>
          <w:rStyle w:val="annotatedpart"/>
          <w:rFonts w:cstheme="minorHAnsi"/>
          <w:sz w:val="24"/>
          <w:szCs w:val="24"/>
        </w:rPr>
        <w:t xml:space="preserve">what are the components of </w:t>
      </w:r>
      <w:r w:rsidR="00723A9E">
        <w:rPr>
          <w:rStyle w:val="annotatedpart"/>
          <w:rFonts w:cstheme="minorHAnsi"/>
          <w:sz w:val="24"/>
          <w:szCs w:val="24"/>
        </w:rPr>
        <w:t xml:space="preserve">the </w:t>
      </w:r>
      <w:r w:rsidR="00F21E09">
        <w:rPr>
          <w:rStyle w:val="annotatedpart"/>
          <w:rFonts w:cstheme="minorHAnsi"/>
          <w:sz w:val="24"/>
          <w:szCs w:val="24"/>
        </w:rPr>
        <w:t>employment relationships</w:t>
      </w:r>
      <w:r w:rsidR="00485105">
        <w:rPr>
          <w:rStyle w:val="annotatedpart"/>
          <w:rFonts w:cstheme="minorHAnsi"/>
          <w:sz w:val="24"/>
          <w:szCs w:val="24"/>
        </w:rPr>
        <w:t xml:space="preserve"> and </w:t>
      </w:r>
      <w:r w:rsidR="00F21E09">
        <w:rPr>
          <w:rStyle w:val="annotatedpart"/>
          <w:rFonts w:cstheme="minorHAnsi"/>
          <w:sz w:val="24"/>
          <w:szCs w:val="24"/>
        </w:rPr>
        <w:t>to find out how they can be improved</w:t>
      </w:r>
      <w:r w:rsidR="00723A9E">
        <w:rPr>
          <w:rStyle w:val="annotatedpart"/>
          <w:rFonts w:cstheme="minorHAnsi"/>
          <w:sz w:val="24"/>
          <w:szCs w:val="24"/>
        </w:rPr>
        <w:t>. Considering e</w:t>
      </w:r>
      <w:r w:rsidR="00B012B7" w:rsidRPr="00AD53A0">
        <w:rPr>
          <w:rFonts w:cstheme="minorHAnsi"/>
          <w:sz w:val="24"/>
          <w:szCs w:val="24"/>
        </w:rPr>
        <w:t xml:space="preserve">mployee engagement and wellbeing as a key part of employment relationships </w:t>
      </w:r>
    </w:p>
    <w:p w14:paraId="33D48485" w14:textId="374308A0" w:rsidR="00B012B7" w:rsidRDefault="009750A9" w:rsidP="003F361C">
      <w:pPr>
        <w:pStyle w:val="ListParagraph"/>
        <w:numPr>
          <w:ilvl w:val="0"/>
          <w:numId w:val="1"/>
        </w:numPr>
        <w:jc w:val="both"/>
        <w:rPr>
          <w:rStyle w:val="annotatedpart"/>
          <w:rFonts w:cstheme="minorHAnsi"/>
          <w:sz w:val="24"/>
          <w:szCs w:val="24"/>
        </w:rPr>
      </w:pPr>
      <w:r w:rsidRPr="00B012B7">
        <w:rPr>
          <w:rStyle w:val="annotatedpart"/>
          <w:rFonts w:cstheme="minorHAnsi"/>
          <w:sz w:val="24"/>
          <w:szCs w:val="24"/>
        </w:rPr>
        <w:t xml:space="preserve">To determinate what is positive working environment </w:t>
      </w:r>
      <w:r w:rsidR="005244C0">
        <w:rPr>
          <w:rStyle w:val="annotatedpart"/>
          <w:rFonts w:cstheme="minorHAnsi"/>
          <w:sz w:val="24"/>
          <w:szCs w:val="24"/>
        </w:rPr>
        <w:t>and employee wellbeing – importance and components</w:t>
      </w:r>
    </w:p>
    <w:p w14:paraId="3D928A57" w14:textId="4A9A96EF" w:rsidR="00B012B7" w:rsidRPr="00AD53A0" w:rsidRDefault="00B012B7" w:rsidP="003F361C">
      <w:pPr>
        <w:pStyle w:val="ListParagraph"/>
        <w:numPr>
          <w:ilvl w:val="0"/>
          <w:numId w:val="1"/>
        </w:numPr>
        <w:jc w:val="both"/>
        <w:rPr>
          <w:rStyle w:val="annotatedpart"/>
          <w:rFonts w:cstheme="minorHAnsi"/>
          <w:sz w:val="24"/>
          <w:szCs w:val="24"/>
        </w:rPr>
      </w:pPr>
      <w:r w:rsidRPr="00AD53A0">
        <w:rPr>
          <w:rStyle w:val="annotatedpart"/>
          <w:rFonts w:cstheme="minorHAnsi"/>
          <w:sz w:val="24"/>
          <w:szCs w:val="24"/>
        </w:rPr>
        <w:t xml:space="preserve">Considering </w:t>
      </w:r>
      <w:r>
        <w:rPr>
          <w:rStyle w:val="annotatedpart"/>
          <w:rFonts w:cstheme="minorHAnsi"/>
          <w:sz w:val="24"/>
          <w:szCs w:val="24"/>
        </w:rPr>
        <w:t xml:space="preserve">management and </w:t>
      </w:r>
      <w:r w:rsidRPr="00AD53A0">
        <w:rPr>
          <w:rStyle w:val="annotatedpart"/>
          <w:rFonts w:cstheme="minorHAnsi"/>
          <w:sz w:val="24"/>
          <w:szCs w:val="24"/>
        </w:rPr>
        <w:t>employees as part</w:t>
      </w:r>
      <w:r>
        <w:rPr>
          <w:rStyle w:val="annotatedpart"/>
          <w:rFonts w:cstheme="minorHAnsi"/>
          <w:sz w:val="24"/>
          <w:szCs w:val="24"/>
        </w:rPr>
        <w:t xml:space="preserve">ies </w:t>
      </w:r>
      <w:r w:rsidRPr="00AD53A0">
        <w:rPr>
          <w:rStyle w:val="annotatedpart"/>
          <w:rFonts w:cstheme="minorHAnsi"/>
          <w:sz w:val="24"/>
          <w:szCs w:val="24"/>
        </w:rPr>
        <w:t xml:space="preserve">of the employment relationships and explaining their role for creation and maintaining the employment relationship and work environment. </w:t>
      </w:r>
    </w:p>
    <w:p w14:paraId="0D58F641" w14:textId="3BA9789D" w:rsidR="009750A9" w:rsidRDefault="00B012B7" w:rsidP="003F361C">
      <w:pPr>
        <w:pStyle w:val="ListParagraph"/>
        <w:numPr>
          <w:ilvl w:val="0"/>
          <w:numId w:val="1"/>
        </w:numPr>
        <w:jc w:val="both"/>
        <w:rPr>
          <w:rStyle w:val="annotatedpart"/>
          <w:rFonts w:cstheme="minorHAnsi"/>
          <w:sz w:val="24"/>
          <w:szCs w:val="24"/>
        </w:rPr>
      </w:pPr>
      <w:r w:rsidRPr="005244C0">
        <w:rPr>
          <w:rStyle w:val="annotatedpart"/>
          <w:rFonts w:cstheme="minorHAnsi"/>
          <w:sz w:val="24"/>
          <w:szCs w:val="24"/>
        </w:rPr>
        <w:t xml:space="preserve">To consider </w:t>
      </w:r>
      <w:r w:rsidR="005244C0">
        <w:rPr>
          <w:rStyle w:val="annotatedpart"/>
          <w:rFonts w:cstheme="minorHAnsi"/>
          <w:sz w:val="24"/>
          <w:szCs w:val="24"/>
        </w:rPr>
        <w:t xml:space="preserve">corporate communication </w:t>
      </w:r>
      <w:r w:rsidRPr="005244C0">
        <w:rPr>
          <w:rStyle w:val="annotatedpart"/>
          <w:rFonts w:cstheme="minorHAnsi"/>
          <w:sz w:val="24"/>
          <w:szCs w:val="24"/>
        </w:rPr>
        <w:t>as a tool for improving employment relationships and work environment for employee wellbeing</w:t>
      </w:r>
    </w:p>
    <w:p w14:paraId="6F84E577" w14:textId="1621BBDC" w:rsidR="005244C0" w:rsidRPr="005244C0" w:rsidRDefault="005244C0" w:rsidP="003F361C">
      <w:pPr>
        <w:pStyle w:val="ListParagraph"/>
        <w:numPr>
          <w:ilvl w:val="0"/>
          <w:numId w:val="1"/>
        </w:numPr>
        <w:jc w:val="both"/>
        <w:rPr>
          <w:rFonts w:cstheme="minorHAnsi"/>
          <w:sz w:val="24"/>
          <w:szCs w:val="24"/>
        </w:rPr>
      </w:pPr>
      <w:r>
        <w:rPr>
          <w:rStyle w:val="annotatedpart"/>
          <w:rFonts w:cstheme="minorHAnsi"/>
          <w:sz w:val="24"/>
          <w:szCs w:val="24"/>
        </w:rPr>
        <w:t xml:space="preserve">To determinate the role of HRM in improving employment relationships and work environment by </w:t>
      </w:r>
      <w:r w:rsidR="00CE2EAB">
        <w:rPr>
          <w:rStyle w:val="annotatedpart"/>
          <w:rFonts w:cstheme="minorHAnsi"/>
          <w:sz w:val="24"/>
          <w:szCs w:val="24"/>
        </w:rPr>
        <w:t xml:space="preserve">internal corporate </w:t>
      </w:r>
      <w:r>
        <w:rPr>
          <w:rStyle w:val="annotatedpart"/>
          <w:rFonts w:cstheme="minorHAnsi"/>
          <w:sz w:val="24"/>
          <w:szCs w:val="24"/>
        </w:rPr>
        <w:t xml:space="preserve">communication </w:t>
      </w:r>
    </w:p>
    <w:p w14:paraId="28EBC92C" w14:textId="77777777" w:rsidR="009750A9" w:rsidRPr="00AD53A0" w:rsidRDefault="009750A9" w:rsidP="003F361C">
      <w:pPr>
        <w:pStyle w:val="ListParagraph"/>
        <w:ind w:left="283"/>
        <w:jc w:val="both"/>
        <w:rPr>
          <w:rStyle w:val="annotatedpart"/>
          <w:rFonts w:cstheme="minorHAnsi"/>
          <w:sz w:val="24"/>
          <w:szCs w:val="24"/>
        </w:rPr>
      </w:pPr>
    </w:p>
    <w:p w14:paraId="7891613E" w14:textId="77777777" w:rsidR="009750A9" w:rsidRPr="00AD53A0" w:rsidRDefault="009750A9" w:rsidP="003F361C">
      <w:pPr>
        <w:pStyle w:val="ListParagraph"/>
        <w:jc w:val="both"/>
        <w:rPr>
          <w:rStyle w:val="annotatedpart"/>
          <w:rFonts w:cstheme="minorHAnsi"/>
          <w:sz w:val="24"/>
          <w:szCs w:val="24"/>
        </w:rPr>
      </w:pPr>
    </w:p>
    <w:p w14:paraId="7C4C7391" w14:textId="77777777" w:rsidR="009750A9" w:rsidRPr="00AD53A0" w:rsidRDefault="009750A9" w:rsidP="003F361C">
      <w:pPr>
        <w:jc w:val="both"/>
        <w:rPr>
          <w:rStyle w:val="annotatedpart"/>
          <w:rFonts w:cstheme="minorHAnsi"/>
          <w:sz w:val="24"/>
          <w:szCs w:val="24"/>
        </w:rPr>
      </w:pPr>
    </w:p>
    <w:p w14:paraId="1BFA7F2F" w14:textId="19165929" w:rsidR="009750A9" w:rsidRPr="00365044" w:rsidRDefault="00F77C1E" w:rsidP="003F361C">
      <w:pPr>
        <w:jc w:val="both"/>
        <w:rPr>
          <w:rStyle w:val="annotatedpart"/>
          <w:rFonts w:cstheme="minorHAnsi"/>
          <w:sz w:val="28"/>
          <w:szCs w:val="28"/>
        </w:rPr>
      </w:pPr>
      <w:r w:rsidRPr="00365044">
        <w:rPr>
          <w:rStyle w:val="annotatedpart"/>
          <w:rFonts w:cstheme="minorHAnsi"/>
          <w:sz w:val="28"/>
          <w:szCs w:val="28"/>
        </w:rPr>
        <w:t>Research q</w:t>
      </w:r>
      <w:r w:rsidR="009750A9" w:rsidRPr="00365044">
        <w:rPr>
          <w:rStyle w:val="annotatedpart"/>
          <w:rFonts w:cstheme="minorHAnsi"/>
          <w:sz w:val="28"/>
          <w:szCs w:val="28"/>
        </w:rPr>
        <w:t>uestions:</w:t>
      </w:r>
    </w:p>
    <w:p w14:paraId="73EDEB23" w14:textId="1C40B856" w:rsidR="009750A9" w:rsidRDefault="009750A9" w:rsidP="003F361C">
      <w:pPr>
        <w:jc w:val="both"/>
        <w:rPr>
          <w:rStyle w:val="annotatedpart"/>
          <w:rFonts w:cstheme="minorHAnsi"/>
          <w:sz w:val="24"/>
          <w:szCs w:val="24"/>
        </w:rPr>
      </w:pPr>
      <w:r>
        <w:rPr>
          <w:rStyle w:val="annotatedpart"/>
          <w:rFonts w:cstheme="minorHAnsi"/>
          <w:sz w:val="24"/>
          <w:szCs w:val="24"/>
        </w:rPr>
        <w:t xml:space="preserve">Build on the works before, </w:t>
      </w:r>
      <w:r w:rsidR="00CE2EAB">
        <w:rPr>
          <w:rStyle w:val="annotatedpart"/>
          <w:rFonts w:cstheme="minorHAnsi"/>
          <w:sz w:val="24"/>
          <w:szCs w:val="24"/>
        </w:rPr>
        <w:t>the current research</w:t>
      </w:r>
      <w:r w:rsidR="00FB40C6">
        <w:rPr>
          <w:rStyle w:val="annotatedpart"/>
          <w:rFonts w:cstheme="minorHAnsi"/>
          <w:sz w:val="24"/>
          <w:szCs w:val="24"/>
        </w:rPr>
        <w:t xml:space="preserve"> is asking</w:t>
      </w:r>
      <w:r>
        <w:rPr>
          <w:rStyle w:val="annotatedpart"/>
          <w:rFonts w:cstheme="minorHAnsi"/>
          <w:sz w:val="24"/>
          <w:szCs w:val="24"/>
        </w:rPr>
        <w:t>:</w:t>
      </w:r>
    </w:p>
    <w:p w14:paraId="151228C2" w14:textId="6A5816A4" w:rsidR="00CE2EAB" w:rsidRDefault="00CE2EAB" w:rsidP="003F361C">
      <w:pPr>
        <w:jc w:val="both"/>
        <w:rPr>
          <w:rStyle w:val="annotatedpart"/>
          <w:rFonts w:cstheme="minorHAnsi"/>
          <w:sz w:val="24"/>
          <w:szCs w:val="24"/>
        </w:rPr>
      </w:pPr>
      <w:r>
        <w:rPr>
          <w:rStyle w:val="annotatedpart"/>
          <w:rFonts w:cstheme="minorHAnsi"/>
          <w:sz w:val="24"/>
          <w:szCs w:val="24"/>
        </w:rPr>
        <w:t xml:space="preserve">Why </w:t>
      </w:r>
      <w:r w:rsidR="00135308">
        <w:rPr>
          <w:rStyle w:val="annotatedpart"/>
          <w:rFonts w:cstheme="minorHAnsi"/>
          <w:sz w:val="24"/>
          <w:szCs w:val="24"/>
        </w:rPr>
        <w:t>is the importance of employment relationships and work environment</w:t>
      </w:r>
      <w:r w:rsidR="001334CF">
        <w:rPr>
          <w:rStyle w:val="annotatedpart"/>
          <w:rFonts w:cstheme="minorHAnsi"/>
          <w:sz w:val="24"/>
          <w:szCs w:val="24"/>
        </w:rPr>
        <w:t xml:space="preserve"> constantly increasing</w:t>
      </w:r>
      <w:r>
        <w:rPr>
          <w:rStyle w:val="annotatedpart"/>
          <w:rFonts w:cstheme="minorHAnsi"/>
          <w:sz w:val="24"/>
          <w:szCs w:val="24"/>
        </w:rPr>
        <w:t>?</w:t>
      </w:r>
    </w:p>
    <w:p w14:paraId="7E9C8D82" w14:textId="77777777" w:rsidR="004C454C" w:rsidRDefault="004C454C" w:rsidP="003F361C">
      <w:pPr>
        <w:jc w:val="both"/>
        <w:rPr>
          <w:rStyle w:val="annotatedpart"/>
          <w:rFonts w:cstheme="minorHAnsi"/>
          <w:sz w:val="24"/>
          <w:szCs w:val="24"/>
        </w:rPr>
      </w:pPr>
      <w:r>
        <w:rPr>
          <w:rStyle w:val="annotatedpart"/>
          <w:rFonts w:cstheme="minorHAnsi"/>
          <w:sz w:val="24"/>
          <w:szCs w:val="24"/>
        </w:rPr>
        <w:t>What are the trends in the expectations and requirements of the parties of the employment relationships?</w:t>
      </w:r>
    </w:p>
    <w:p w14:paraId="47C70DA5" w14:textId="44F8716E" w:rsidR="00CE2EAB" w:rsidRDefault="00CE2EAB" w:rsidP="003F361C">
      <w:pPr>
        <w:jc w:val="both"/>
        <w:rPr>
          <w:rStyle w:val="annotatedpart"/>
          <w:rFonts w:cstheme="minorHAnsi"/>
          <w:sz w:val="24"/>
          <w:szCs w:val="24"/>
        </w:rPr>
      </w:pPr>
      <w:r>
        <w:rPr>
          <w:rStyle w:val="annotatedpart"/>
          <w:rFonts w:cstheme="minorHAnsi"/>
          <w:sz w:val="24"/>
          <w:szCs w:val="24"/>
        </w:rPr>
        <w:t xml:space="preserve">What is the role of corporate communication? </w:t>
      </w:r>
    </w:p>
    <w:p w14:paraId="09629F58" w14:textId="114A30D7" w:rsidR="009750A9" w:rsidRDefault="009750A9" w:rsidP="003F361C">
      <w:pPr>
        <w:jc w:val="both"/>
        <w:rPr>
          <w:rStyle w:val="annotatedpart"/>
          <w:rFonts w:cstheme="minorHAnsi"/>
          <w:sz w:val="24"/>
          <w:szCs w:val="24"/>
        </w:rPr>
      </w:pPr>
      <w:r>
        <w:rPr>
          <w:rStyle w:val="annotatedpart"/>
          <w:rFonts w:cstheme="minorHAnsi"/>
          <w:sz w:val="24"/>
          <w:szCs w:val="24"/>
        </w:rPr>
        <w:t xml:space="preserve">How the trust, engagement, </w:t>
      </w:r>
      <w:r w:rsidR="001218EB">
        <w:rPr>
          <w:rStyle w:val="annotatedpart"/>
          <w:rFonts w:cstheme="minorHAnsi"/>
          <w:sz w:val="24"/>
          <w:szCs w:val="24"/>
        </w:rPr>
        <w:t>motivation</w:t>
      </w:r>
      <w:r>
        <w:rPr>
          <w:rStyle w:val="annotatedpart"/>
          <w:rFonts w:cstheme="minorHAnsi"/>
          <w:sz w:val="24"/>
          <w:szCs w:val="24"/>
        </w:rPr>
        <w:t xml:space="preserve"> and company culture can be </w:t>
      </w:r>
      <w:r w:rsidR="00CE2EAB">
        <w:rPr>
          <w:rStyle w:val="annotatedpart"/>
          <w:rFonts w:cstheme="minorHAnsi"/>
          <w:sz w:val="24"/>
          <w:szCs w:val="24"/>
        </w:rPr>
        <w:t>driven by effective corporate communication</w:t>
      </w:r>
      <w:r>
        <w:rPr>
          <w:rStyle w:val="annotatedpart"/>
          <w:rFonts w:cstheme="minorHAnsi"/>
          <w:sz w:val="24"/>
          <w:szCs w:val="24"/>
        </w:rPr>
        <w:t>?</w:t>
      </w:r>
      <w:r w:rsidR="00851BB6">
        <w:rPr>
          <w:rStyle w:val="annotatedpart"/>
          <w:rFonts w:cstheme="minorHAnsi"/>
          <w:sz w:val="24"/>
          <w:szCs w:val="24"/>
        </w:rPr>
        <w:t xml:space="preserve"> </w:t>
      </w:r>
    </w:p>
    <w:p w14:paraId="5861B0D3" w14:textId="4B94225F" w:rsidR="009750A9" w:rsidRDefault="009750A9" w:rsidP="003F361C">
      <w:pPr>
        <w:jc w:val="both"/>
        <w:rPr>
          <w:rStyle w:val="annotatedpart"/>
          <w:rFonts w:cstheme="minorHAnsi"/>
          <w:sz w:val="24"/>
          <w:szCs w:val="24"/>
        </w:rPr>
      </w:pPr>
      <w:r>
        <w:rPr>
          <w:rStyle w:val="annotatedpart"/>
          <w:rFonts w:cstheme="minorHAnsi"/>
          <w:sz w:val="24"/>
          <w:szCs w:val="24"/>
        </w:rPr>
        <w:t xml:space="preserve">How HRM can </w:t>
      </w:r>
      <w:r w:rsidR="004C454C">
        <w:rPr>
          <w:rStyle w:val="annotatedpart"/>
          <w:rFonts w:cstheme="minorHAnsi"/>
          <w:sz w:val="24"/>
          <w:szCs w:val="24"/>
        </w:rPr>
        <w:t>play its role of bridge between management and employees via effective communication</w:t>
      </w:r>
      <w:r>
        <w:rPr>
          <w:rStyle w:val="annotatedpart"/>
          <w:rFonts w:cstheme="minorHAnsi"/>
          <w:sz w:val="24"/>
          <w:szCs w:val="24"/>
        </w:rPr>
        <w:t>?</w:t>
      </w:r>
    </w:p>
    <w:p w14:paraId="0CF77885" w14:textId="450079A0" w:rsidR="00F77C1E" w:rsidRDefault="00F77C1E" w:rsidP="003F361C">
      <w:pPr>
        <w:jc w:val="both"/>
        <w:rPr>
          <w:rStyle w:val="annotatedpart"/>
          <w:rFonts w:cstheme="minorHAnsi"/>
          <w:sz w:val="24"/>
          <w:szCs w:val="24"/>
        </w:rPr>
      </w:pPr>
      <w:r>
        <w:rPr>
          <w:rStyle w:val="annotatedpart"/>
          <w:rFonts w:cstheme="minorHAnsi"/>
          <w:sz w:val="24"/>
          <w:szCs w:val="24"/>
        </w:rPr>
        <w:t>Why the team leader’s role is critical for maintaining good relations and wellbeing of the team members?</w:t>
      </w:r>
    </w:p>
    <w:p w14:paraId="03BD8490" w14:textId="18933100" w:rsidR="00EC44E7" w:rsidRDefault="00EC44E7" w:rsidP="003F361C">
      <w:pPr>
        <w:jc w:val="both"/>
        <w:rPr>
          <w:rStyle w:val="annotatedpart"/>
          <w:rFonts w:cstheme="minorHAnsi"/>
          <w:sz w:val="24"/>
          <w:szCs w:val="24"/>
        </w:rPr>
      </w:pPr>
    </w:p>
    <w:p w14:paraId="7159047B" w14:textId="7F0DE8BA" w:rsidR="00EC44E7" w:rsidRDefault="00EC44E7" w:rsidP="003F361C">
      <w:pPr>
        <w:jc w:val="both"/>
        <w:rPr>
          <w:rStyle w:val="annotatedpart"/>
          <w:rFonts w:cstheme="minorHAnsi"/>
          <w:sz w:val="24"/>
          <w:szCs w:val="24"/>
        </w:rPr>
      </w:pPr>
    </w:p>
    <w:p w14:paraId="53A631AA" w14:textId="29CC179B" w:rsidR="00EC44E7" w:rsidRDefault="00EC44E7" w:rsidP="003F361C">
      <w:pPr>
        <w:jc w:val="both"/>
        <w:rPr>
          <w:rStyle w:val="annotatedpart"/>
          <w:rFonts w:cstheme="minorHAnsi"/>
          <w:sz w:val="24"/>
          <w:szCs w:val="24"/>
        </w:rPr>
      </w:pPr>
    </w:p>
    <w:p w14:paraId="15B26EC7" w14:textId="52C66D14" w:rsidR="00EC44E7" w:rsidRPr="003F361C" w:rsidRDefault="007034AD" w:rsidP="003F361C">
      <w:pPr>
        <w:jc w:val="both"/>
        <w:rPr>
          <w:rStyle w:val="annotatedpart"/>
          <w:rFonts w:cstheme="minorHAnsi"/>
          <w:sz w:val="28"/>
          <w:szCs w:val="28"/>
        </w:rPr>
      </w:pPr>
      <w:r w:rsidRPr="003F361C">
        <w:rPr>
          <w:rStyle w:val="annotatedpart"/>
          <w:rFonts w:cstheme="minorHAnsi"/>
          <w:sz w:val="28"/>
          <w:szCs w:val="28"/>
        </w:rPr>
        <w:t>Literature review</w:t>
      </w:r>
    </w:p>
    <w:p w14:paraId="6F567626" w14:textId="09762429" w:rsidR="001C6928" w:rsidRDefault="007034AD" w:rsidP="001C6928">
      <w:pPr>
        <w:jc w:val="both"/>
        <w:rPr>
          <w:rFonts w:cstheme="minorHAnsi"/>
          <w:sz w:val="24"/>
          <w:szCs w:val="24"/>
          <w:shd w:val="clear" w:color="auto" w:fill="F7F6F6"/>
        </w:rPr>
      </w:pPr>
      <w:r w:rsidRPr="00C60CBB">
        <w:rPr>
          <w:rStyle w:val="annotatedpart"/>
          <w:rFonts w:cstheme="minorHAnsi"/>
          <w:sz w:val="24"/>
          <w:szCs w:val="24"/>
        </w:rPr>
        <w:t xml:space="preserve">The current research reviews the employment relationships and employee wellbeing </w:t>
      </w:r>
      <w:r w:rsidR="00C60CBB" w:rsidRPr="00C60CBB">
        <w:rPr>
          <w:rStyle w:val="annotatedpart"/>
          <w:rFonts w:cstheme="minorHAnsi"/>
          <w:sz w:val="24"/>
          <w:szCs w:val="24"/>
        </w:rPr>
        <w:t xml:space="preserve">in the context of their </w:t>
      </w:r>
      <w:r w:rsidR="00E81666" w:rsidRPr="00C60CBB">
        <w:rPr>
          <w:rStyle w:val="annotatedpart"/>
          <w:rFonts w:cstheme="minorHAnsi"/>
          <w:sz w:val="24"/>
          <w:szCs w:val="24"/>
        </w:rPr>
        <w:t>importan</w:t>
      </w:r>
      <w:r w:rsidR="00C60CBB" w:rsidRPr="00C60CBB">
        <w:rPr>
          <w:rStyle w:val="annotatedpart"/>
          <w:rFonts w:cstheme="minorHAnsi"/>
          <w:sz w:val="24"/>
          <w:szCs w:val="24"/>
        </w:rPr>
        <w:t>ce</w:t>
      </w:r>
      <w:r w:rsidR="00E81666" w:rsidRPr="00C60CBB">
        <w:rPr>
          <w:rStyle w:val="annotatedpart"/>
          <w:rFonts w:cstheme="minorHAnsi"/>
          <w:sz w:val="24"/>
          <w:szCs w:val="24"/>
        </w:rPr>
        <w:t xml:space="preserve"> </w:t>
      </w:r>
      <w:r w:rsidR="00101E02" w:rsidRPr="00C60CBB">
        <w:rPr>
          <w:rStyle w:val="annotatedpart"/>
          <w:rFonts w:cstheme="minorHAnsi"/>
          <w:sz w:val="24"/>
          <w:szCs w:val="24"/>
        </w:rPr>
        <w:t xml:space="preserve">for </w:t>
      </w:r>
      <w:r w:rsidR="009651F6">
        <w:rPr>
          <w:rStyle w:val="annotatedpart"/>
          <w:rFonts w:cstheme="minorHAnsi"/>
          <w:sz w:val="24"/>
          <w:szCs w:val="24"/>
        </w:rPr>
        <w:t>managing</w:t>
      </w:r>
      <w:r w:rsidR="00101E02" w:rsidRPr="00C60CBB">
        <w:rPr>
          <w:rStyle w:val="annotatedpart"/>
          <w:rFonts w:cstheme="minorHAnsi"/>
          <w:sz w:val="24"/>
          <w:szCs w:val="24"/>
        </w:rPr>
        <w:t xml:space="preserve"> </w:t>
      </w:r>
      <w:r w:rsidR="00C60CBB">
        <w:rPr>
          <w:rStyle w:val="annotatedpart"/>
          <w:rFonts w:cstheme="minorHAnsi"/>
          <w:sz w:val="24"/>
          <w:szCs w:val="24"/>
        </w:rPr>
        <w:t>people within the organisation</w:t>
      </w:r>
      <w:r w:rsidR="00DE0B4C" w:rsidRPr="00C60CBB">
        <w:rPr>
          <w:rStyle w:val="annotatedpart"/>
          <w:rFonts w:cstheme="minorHAnsi"/>
          <w:sz w:val="24"/>
          <w:szCs w:val="24"/>
        </w:rPr>
        <w:t xml:space="preserve"> and consider how they can be improved via corporate communication.</w:t>
      </w:r>
      <w:r w:rsidR="00DE0B4C">
        <w:rPr>
          <w:rStyle w:val="annotatedpart"/>
          <w:rFonts w:cstheme="minorHAnsi"/>
          <w:sz w:val="24"/>
          <w:szCs w:val="24"/>
        </w:rPr>
        <w:t xml:space="preserve"> </w:t>
      </w:r>
      <w:r w:rsidR="005A58AF">
        <w:rPr>
          <w:rStyle w:val="annotatedpart"/>
          <w:rFonts w:cstheme="minorHAnsi"/>
          <w:sz w:val="24"/>
          <w:szCs w:val="24"/>
        </w:rPr>
        <w:t xml:space="preserve"> There are many researching works done in relation to identify what are the components of the employment relationships</w:t>
      </w:r>
      <w:r w:rsidR="004B2A08">
        <w:rPr>
          <w:rStyle w:val="annotatedpart"/>
          <w:rFonts w:cstheme="minorHAnsi"/>
          <w:sz w:val="24"/>
          <w:szCs w:val="24"/>
        </w:rPr>
        <w:t xml:space="preserve"> and </w:t>
      </w:r>
      <w:r w:rsidR="00CC7DA0">
        <w:rPr>
          <w:rStyle w:val="annotatedpart"/>
          <w:rFonts w:cstheme="minorHAnsi"/>
          <w:sz w:val="24"/>
          <w:szCs w:val="24"/>
        </w:rPr>
        <w:t xml:space="preserve">how they impact organisation’s abilities </w:t>
      </w:r>
      <w:r w:rsidR="00C60CBB">
        <w:rPr>
          <w:rStyle w:val="annotatedpart"/>
          <w:rFonts w:cstheme="minorHAnsi"/>
          <w:sz w:val="24"/>
          <w:szCs w:val="24"/>
        </w:rPr>
        <w:t>to deliver</w:t>
      </w:r>
      <w:r w:rsidR="00CC7DA0">
        <w:rPr>
          <w:rStyle w:val="annotatedpart"/>
          <w:rFonts w:cstheme="minorHAnsi"/>
          <w:sz w:val="24"/>
          <w:szCs w:val="24"/>
        </w:rPr>
        <w:t xml:space="preserve"> the </w:t>
      </w:r>
      <w:r w:rsidR="00C60CBB">
        <w:rPr>
          <w:rStyle w:val="annotatedpart"/>
          <w:rFonts w:cstheme="minorHAnsi"/>
          <w:sz w:val="24"/>
          <w:szCs w:val="24"/>
        </w:rPr>
        <w:t xml:space="preserve">best </w:t>
      </w:r>
      <w:r w:rsidR="00CC7DA0">
        <w:rPr>
          <w:rStyle w:val="annotatedpart"/>
          <w:rFonts w:cstheme="minorHAnsi"/>
          <w:sz w:val="24"/>
          <w:szCs w:val="24"/>
        </w:rPr>
        <w:t xml:space="preserve">workforce </w:t>
      </w:r>
      <w:r w:rsidR="00C60CBB">
        <w:rPr>
          <w:rStyle w:val="annotatedpart"/>
          <w:rFonts w:cstheme="minorHAnsi"/>
          <w:sz w:val="24"/>
          <w:szCs w:val="24"/>
        </w:rPr>
        <w:t>on the time needed</w:t>
      </w:r>
      <w:r w:rsidR="00CC7DA0">
        <w:rPr>
          <w:rStyle w:val="annotatedpart"/>
          <w:rFonts w:cstheme="minorHAnsi"/>
          <w:sz w:val="24"/>
          <w:szCs w:val="24"/>
        </w:rPr>
        <w:t xml:space="preserve">. </w:t>
      </w:r>
      <w:r w:rsidR="005C38F2">
        <w:rPr>
          <w:rStyle w:val="annotatedpart"/>
          <w:rFonts w:cstheme="minorHAnsi"/>
          <w:sz w:val="24"/>
          <w:szCs w:val="24"/>
        </w:rPr>
        <w:t xml:space="preserve">  </w:t>
      </w:r>
      <w:r w:rsidR="004B2A08">
        <w:rPr>
          <w:rStyle w:val="annotatedpart"/>
          <w:rFonts w:cstheme="minorHAnsi"/>
          <w:sz w:val="24"/>
          <w:szCs w:val="24"/>
        </w:rPr>
        <w:t>There are two main b</w:t>
      </w:r>
      <w:r w:rsidR="004B2A08" w:rsidRPr="004B2A08">
        <w:rPr>
          <w:rStyle w:val="annotatedpart"/>
          <w:rFonts w:cstheme="minorHAnsi"/>
          <w:sz w:val="24"/>
          <w:szCs w:val="24"/>
        </w:rPr>
        <w:t>roadly classified</w:t>
      </w:r>
      <w:r w:rsidR="004B2A08">
        <w:rPr>
          <w:rStyle w:val="annotatedpart"/>
          <w:rFonts w:cstheme="minorHAnsi"/>
          <w:sz w:val="24"/>
          <w:szCs w:val="24"/>
        </w:rPr>
        <w:t xml:space="preserve"> approaches of employment relationships: legal/contractual and psychological contract.  The legal contract is related to employment contract and is composed to </w:t>
      </w:r>
      <w:r w:rsidR="00962190">
        <w:rPr>
          <w:rStyle w:val="annotatedpart"/>
          <w:rFonts w:cstheme="minorHAnsi"/>
          <w:sz w:val="24"/>
          <w:szCs w:val="24"/>
        </w:rPr>
        <w:t xml:space="preserve">set all the </w:t>
      </w:r>
      <w:r w:rsidR="00972A87">
        <w:rPr>
          <w:rStyle w:val="annotatedpart"/>
          <w:rFonts w:cstheme="minorHAnsi"/>
          <w:sz w:val="24"/>
          <w:szCs w:val="24"/>
        </w:rPr>
        <w:t xml:space="preserve">terms of the </w:t>
      </w:r>
      <w:r w:rsidR="006B5981">
        <w:rPr>
          <w:rStyle w:val="annotatedpart"/>
          <w:rFonts w:cstheme="minorHAnsi"/>
          <w:sz w:val="24"/>
          <w:szCs w:val="24"/>
        </w:rPr>
        <w:t xml:space="preserve">employment – working time, remuneration, </w:t>
      </w:r>
      <w:r w:rsidR="00C1774E">
        <w:rPr>
          <w:rStyle w:val="annotatedpart"/>
          <w:rFonts w:cstheme="minorHAnsi"/>
          <w:sz w:val="24"/>
          <w:szCs w:val="24"/>
        </w:rPr>
        <w:t>duties, rights</w:t>
      </w:r>
      <w:r w:rsidR="006B5981">
        <w:rPr>
          <w:rStyle w:val="annotatedpart"/>
          <w:rFonts w:cstheme="minorHAnsi"/>
          <w:sz w:val="24"/>
          <w:szCs w:val="24"/>
        </w:rPr>
        <w:t xml:space="preserve"> and responsibilities </w:t>
      </w:r>
      <w:r w:rsidR="00826961">
        <w:rPr>
          <w:rStyle w:val="annotatedpart"/>
          <w:rFonts w:cstheme="minorHAnsi"/>
          <w:sz w:val="24"/>
          <w:szCs w:val="24"/>
        </w:rPr>
        <w:t>etc.</w:t>
      </w:r>
      <w:r w:rsidR="006B5981">
        <w:rPr>
          <w:rStyle w:val="annotatedpart"/>
          <w:rFonts w:cstheme="minorHAnsi"/>
          <w:sz w:val="24"/>
          <w:szCs w:val="24"/>
        </w:rPr>
        <w:t xml:space="preserve">  </w:t>
      </w:r>
      <w:r w:rsidR="00C1774E">
        <w:rPr>
          <w:rStyle w:val="annotatedpart"/>
          <w:rFonts w:cstheme="minorHAnsi"/>
          <w:sz w:val="24"/>
          <w:szCs w:val="24"/>
        </w:rPr>
        <w:t xml:space="preserve">Psychological contract refers to </w:t>
      </w:r>
      <w:r w:rsidR="00F73589">
        <w:rPr>
          <w:rStyle w:val="annotatedpart"/>
          <w:rFonts w:cstheme="minorHAnsi"/>
          <w:sz w:val="24"/>
          <w:szCs w:val="24"/>
        </w:rPr>
        <w:t>unwritten relation where both sides care about each other but also expect the same from the other side.</w:t>
      </w:r>
      <w:r w:rsidR="00D7548B">
        <w:rPr>
          <w:rStyle w:val="annotatedpart"/>
          <w:rFonts w:cstheme="minorHAnsi"/>
          <w:sz w:val="24"/>
          <w:szCs w:val="24"/>
        </w:rPr>
        <w:t xml:space="preserve"> When the expectations are met, </w:t>
      </w:r>
      <w:r w:rsidR="003F361C">
        <w:rPr>
          <w:rStyle w:val="annotatedpart"/>
          <w:rFonts w:cstheme="minorHAnsi"/>
          <w:sz w:val="24"/>
          <w:szCs w:val="24"/>
        </w:rPr>
        <w:t>then</w:t>
      </w:r>
      <w:r w:rsidR="00D7548B">
        <w:rPr>
          <w:rStyle w:val="annotatedpart"/>
          <w:rFonts w:cstheme="minorHAnsi"/>
          <w:sz w:val="24"/>
          <w:szCs w:val="24"/>
        </w:rPr>
        <w:t xml:space="preserve"> the relationships are positive and opposite, if the expectations are not met, </w:t>
      </w:r>
      <w:r w:rsidR="003F361C">
        <w:rPr>
          <w:rStyle w:val="annotatedpart"/>
          <w:rFonts w:cstheme="minorHAnsi"/>
          <w:sz w:val="24"/>
          <w:szCs w:val="24"/>
        </w:rPr>
        <w:t>then</w:t>
      </w:r>
      <w:r w:rsidR="00D7548B">
        <w:rPr>
          <w:rStyle w:val="annotatedpart"/>
          <w:rFonts w:cstheme="minorHAnsi"/>
          <w:sz w:val="24"/>
          <w:szCs w:val="24"/>
        </w:rPr>
        <w:t xml:space="preserve"> </w:t>
      </w:r>
      <w:r w:rsidR="003F361C">
        <w:rPr>
          <w:rStyle w:val="annotatedpart"/>
          <w:rFonts w:cstheme="minorHAnsi"/>
          <w:sz w:val="24"/>
          <w:szCs w:val="24"/>
        </w:rPr>
        <w:t xml:space="preserve">it inflicts disappointment. </w:t>
      </w:r>
      <w:r w:rsidR="00F73589">
        <w:rPr>
          <w:rStyle w:val="annotatedpart"/>
          <w:rFonts w:cstheme="minorHAnsi"/>
          <w:sz w:val="24"/>
          <w:szCs w:val="24"/>
        </w:rPr>
        <w:t xml:space="preserve"> </w:t>
      </w:r>
      <w:r w:rsidR="00826961">
        <w:rPr>
          <w:rFonts w:cstheme="minorHAnsi"/>
          <w:sz w:val="24"/>
          <w:szCs w:val="24"/>
        </w:rPr>
        <w:t>“</w:t>
      </w:r>
      <w:r w:rsidR="00826961" w:rsidRPr="005C38F2">
        <w:rPr>
          <w:rFonts w:cstheme="minorHAnsi"/>
          <w:sz w:val="24"/>
          <w:szCs w:val="24"/>
        </w:rPr>
        <w:t>The problem is compounded by the multiplicity of factors that influence the contract – the culture of the organization, the prevailing management style, the values (espoused and practised) of top management, the existence or non-existence of a climate of trust, day-to-day interactions between employees and line managers, and the HR policies and practices of the business.</w:t>
      </w:r>
      <w:r w:rsidR="00826961">
        <w:rPr>
          <w:rFonts w:cstheme="minorHAnsi"/>
          <w:sz w:val="24"/>
          <w:szCs w:val="24"/>
        </w:rPr>
        <w:t>” (Armstrong, 2020).  He also</w:t>
      </w:r>
      <w:r w:rsidR="008410A1">
        <w:rPr>
          <w:rStyle w:val="annotatedpart"/>
          <w:rFonts w:cstheme="minorHAnsi"/>
          <w:sz w:val="24"/>
          <w:szCs w:val="24"/>
        </w:rPr>
        <w:t xml:space="preserve"> citates</w:t>
      </w:r>
      <w:r w:rsidR="00852FB1">
        <w:rPr>
          <w:rStyle w:val="annotatedpart"/>
          <w:rFonts w:cstheme="minorHAnsi"/>
          <w:sz w:val="24"/>
          <w:szCs w:val="24"/>
        </w:rPr>
        <w:t xml:space="preserve"> </w:t>
      </w:r>
      <w:r w:rsidR="008410A1" w:rsidRPr="008410A1">
        <w:rPr>
          <w:rStyle w:val="annotatedpart"/>
          <w:rFonts w:cstheme="minorHAnsi"/>
          <w:sz w:val="24"/>
          <w:szCs w:val="24"/>
        </w:rPr>
        <w:t xml:space="preserve">Guest  (1996): </w:t>
      </w:r>
      <w:r w:rsidR="00852FB1">
        <w:rPr>
          <w:rStyle w:val="annotatedpart"/>
          <w:rFonts w:cstheme="minorHAnsi"/>
          <w:sz w:val="24"/>
          <w:szCs w:val="24"/>
        </w:rPr>
        <w:t>“</w:t>
      </w:r>
      <w:r w:rsidR="008410A1" w:rsidRPr="008410A1">
        <w:rPr>
          <w:rStyle w:val="annotatedpart"/>
          <w:rFonts w:cstheme="minorHAnsi"/>
          <w:sz w:val="24"/>
          <w:szCs w:val="24"/>
        </w:rPr>
        <w:t>A positive psychological contract is worth taking seriously because it is strongly linked to higher commitment to the organization, higher employee satisfaction and better employment relations.</w:t>
      </w:r>
      <w:r w:rsidR="00852FB1">
        <w:rPr>
          <w:rStyle w:val="annotatedpart"/>
          <w:rFonts w:cstheme="minorHAnsi"/>
          <w:sz w:val="24"/>
          <w:szCs w:val="24"/>
        </w:rPr>
        <w:t>”</w:t>
      </w:r>
      <w:r w:rsidR="008410A1">
        <w:rPr>
          <w:rStyle w:val="annotatedpart"/>
          <w:rFonts w:cstheme="minorHAnsi"/>
          <w:sz w:val="24"/>
          <w:szCs w:val="24"/>
        </w:rPr>
        <w:t xml:space="preserve"> </w:t>
      </w:r>
      <w:r w:rsidR="00C60CBB">
        <w:rPr>
          <w:rStyle w:val="annotatedpart"/>
          <w:rFonts w:cstheme="minorHAnsi"/>
          <w:sz w:val="24"/>
          <w:szCs w:val="24"/>
        </w:rPr>
        <w:t xml:space="preserve"> </w:t>
      </w:r>
      <w:r w:rsidR="001C6928">
        <w:rPr>
          <w:rFonts w:cstheme="minorHAnsi"/>
          <w:sz w:val="24"/>
          <w:szCs w:val="24"/>
          <w:shd w:val="clear" w:color="auto" w:fill="F7F6F6"/>
        </w:rPr>
        <w:t xml:space="preserve">In order to consider employees as a party of the employment relationships it is essential to understand what the factors are impacting their behaviour at workplace.  In accordance with Armstrong these factors are motivation, commitment and engagement.  (2020).   </w:t>
      </w:r>
    </w:p>
    <w:p w14:paraId="2B599A79" w14:textId="61506180" w:rsidR="0048494D" w:rsidRDefault="001C6928" w:rsidP="0048494D">
      <w:pPr>
        <w:jc w:val="both"/>
      </w:pPr>
      <w:r>
        <w:rPr>
          <w:rStyle w:val="annotatedpart"/>
          <w:rFonts w:cstheme="minorHAnsi"/>
          <w:sz w:val="24"/>
          <w:szCs w:val="24"/>
        </w:rPr>
        <w:t>“</w:t>
      </w:r>
      <w:r w:rsidR="00545746">
        <w:rPr>
          <w:rStyle w:val="annotatedpart"/>
          <w:rFonts w:cstheme="minorHAnsi"/>
          <w:sz w:val="24"/>
          <w:szCs w:val="24"/>
        </w:rPr>
        <w:t xml:space="preserve">As </w:t>
      </w:r>
      <w:r w:rsidR="0086722C">
        <w:rPr>
          <w:rStyle w:val="annotatedpart"/>
          <w:rFonts w:cstheme="minorHAnsi"/>
          <w:sz w:val="24"/>
          <w:szCs w:val="24"/>
        </w:rPr>
        <w:t>employees</w:t>
      </w:r>
      <w:r w:rsidR="00545746">
        <w:rPr>
          <w:rStyle w:val="annotatedpart"/>
          <w:rFonts w:cstheme="minorHAnsi"/>
          <w:sz w:val="24"/>
          <w:szCs w:val="24"/>
        </w:rPr>
        <w:t xml:space="preserve">’ attention has shifted increasingly from collective to individual relationships, employee engagement has become a key part of employment relationship. A positive employee relations climate and high level of </w:t>
      </w:r>
      <w:r w:rsidR="0086722C">
        <w:rPr>
          <w:rStyle w:val="annotatedpart"/>
          <w:rFonts w:cstheme="minorHAnsi"/>
          <w:sz w:val="24"/>
          <w:szCs w:val="24"/>
        </w:rPr>
        <w:t>employment</w:t>
      </w:r>
      <w:r w:rsidR="00545746">
        <w:rPr>
          <w:rStyle w:val="annotatedpart"/>
          <w:rFonts w:cstheme="minorHAnsi"/>
          <w:sz w:val="24"/>
          <w:szCs w:val="24"/>
        </w:rPr>
        <w:t xml:space="preserve"> engagement have the potential to bring better business outcomes as well as better health and wellbeing for employees.” (CIPD, 2020). Recently, the employment engagement is one of the most powerful tools </w:t>
      </w:r>
      <w:r w:rsidR="0086722C">
        <w:rPr>
          <w:rStyle w:val="annotatedpart"/>
          <w:rFonts w:cstheme="minorHAnsi"/>
          <w:sz w:val="24"/>
          <w:szCs w:val="24"/>
        </w:rPr>
        <w:t xml:space="preserve">of HRM. </w:t>
      </w:r>
      <w:r w:rsidR="00F731E6">
        <w:rPr>
          <w:rStyle w:val="annotatedpart"/>
          <w:rFonts w:cstheme="minorHAnsi"/>
          <w:sz w:val="24"/>
          <w:szCs w:val="24"/>
        </w:rPr>
        <w:t>Armstrong</w:t>
      </w:r>
      <w:r w:rsidR="0086722C">
        <w:rPr>
          <w:rStyle w:val="annotatedpart"/>
          <w:rFonts w:cstheme="minorHAnsi"/>
          <w:sz w:val="24"/>
          <w:szCs w:val="24"/>
        </w:rPr>
        <w:t xml:space="preserve"> defines three overlapping elements of the employee’s engagement: motivation, commitment and </w:t>
      </w:r>
      <w:r w:rsidR="00F731E6">
        <w:rPr>
          <w:rStyle w:val="annotatedpart"/>
          <w:rFonts w:cstheme="minorHAnsi"/>
          <w:sz w:val="24"/>
          <w:szCs w:val="24"/>
        </w:rPr>
        <w:t>organisational</w:t>
      </w:r>
      <w:r w:rsidR="0086722C">
        <w:rPr>
          <w:rStyle w:val="annotatedpart"/>
          <w:rFonts w:cstheme="minorHAnsi"/>
          <w:sz w:val="24"/>
          <w:szCs w:val="24"/>
        </w:rPr>
        <w:t xml:space="preserve"> </w:t>
      </w:r>
      <w:r w:rsidR="00F731E6">
        <w:rPr>
          <w:rStyle w:val="annotatedpart"/>
          <w:rFonts w:cstheme="minorHAnsi"/>
          <w:sz w:val="24"/>
          <w:szCs w:val="24"/>
        </w:rPr>
        <w:t>citizenship</w:t>
      </w:r>
      <w:r w:rsidR="0086722C">
        <w:rPr>
          <w:rStyle w:val="annotatedpart"/>
          <w:rFonts w:cstheme="minorHAnsi"/>
          <w:sz w:val="24"/>
          <w:szCs w:val="24"/>
        </w:rPr>
        <w:t>.</w:t>
      </w:r>
      <w:r w:rsidR="00540DC6">
        <w:rPr>
          <w:rStyle w:val="annotatedpart"/>
          <w:rFonts w:cstheme="minorHAnsi"/>
          <w:sz w:val="24"/>
          <w:szCs w:val="24"/>
        </w:rPr>
        <w:t xml:space="preserve"> (2010). Employee engagement is crucial for creating good relationships and positive working atmosphere but also, it is viewed as a positive outcome of them</w:t>
      </w:r>
      <w:r>
        <w:rPr>
          <w:rFonts w:cstheme="minorHAnsi"/>
          <w:sz w:val="24"/>
          <w:szCs w:val="24"/>
          <w:shd w:val="clear" w:color="auto" w:fill="F7F6F6"/>
        </w:rPr>
        <w:t>.</w:t>
      </w:r>
      <w:r w:rsidR="00834114">
        <w:rPr>
          <w:rFonts w:cstheme="minorHAnsi"/>
          <w:sz w:val="24"/>
          <w:szCs w:val="24"/>
          <w:shd w:val="clear" w:color="auto" w:fill="F7F6F6"/>
        </w:rPr>
        <w:t xml:space="preserve"> </w:t>
      </w:r>
      <w:r>
        <w:rPr>
          <w:rFonts w:cstheme="minorHAnsi"/>
          <w:sz w:val="24"/>
          <w:szCs w:val="24"/>
          <w:shd w:val="clear" w:color="auto" w:fill="F7F6F6"/>
        </w:rPr>
        <w:t xml:space="preserve">  </w:t>
      </w:r>
      <w:r w:rsidR="006C24F9">
        <w:rPr>
          <w:rFonts w:cstheme="minorHAnsi"/>
          <w:sz w:val="24"/>
          <w:szCs w:val="24"/>
          <w:shd w:val="clear" w:color="auto" w:fill="F7F6F6"/>
        </w:rPr>
        <w:t xml:space="preserve">Common drivers </w:t>
      </w:r>
      <w:r w:rsidR="002F4ADB">
        <w:rPr>
          <w:rFonts w:cstheme="minorHAnsi"/>
          <w:sz w:val="24"/>
          <w:szCs w:val="24"/>
          <w:shd w:val="clear" w:color="auto" w:fill="F7F6F6"/>
        </w:rPr>
        <w:t xml:space="preserve">for enhancing </w:t>
      </w:r>
      <w:r w:rsidR="00EC76A3">
        <w:rPr>
          <w:rFonts w:cstheme="minorHAnsi"/>
          <w:sz w:val="24"/>
          <w:szCs w:val="24"/>
          <w:shd w:val="clear" w:color="auto" w:fill="F7F6F6"/>
        </w:rPr>
        <w:t>organisational engagement</w:t>
      </w:r>
      <w:r w:rsidR="006C24F9">
        <w:rPr>
          <w:rFonts w:cstheme="minorHAnsi"/>
          <w:sz w:val="24"/>
          <w:szCs w:val="24"/>
          <w:shd w:val="clear" w:color="auto" w:fill="F7F6F6"/>
        </w:rPr>
        <w:t xml:space="preserve"> are </w:t>
      </w:r>
      <w:r w:rsidR="002F4ADB">
        <w:rPr>
          <w:rFonts w:cstheme="minorHAnsi"/>
          <w:sz w:val="24"/>
          <w:szCs w:val="24"/>
          <w:shd w:val="clear" w:color="auto" w:fill="F7F6F6"/>
        </w:rPr>
        <w:t>high involvement management, employee voice and work environment (Armstrong, 2020).</w:t>
      </w:r>
      <w:r w:rsidR="00EC76A3">
        <w:rPr>
          <w:rFonts w:cstheme="minorHAnsi"/>
          <w:sz w:val="24"/>
          <w:szCs w:val="24"/>
          <w:shd w:val="clear" w:color="auto" w:fill="F7F6F6"/>
        </w:rPr>
        <w:t xml:space="preserve">  It is possible to achieve organisational success without involving workforce in the decision making but when employees have voice</w:t>
      </w:r>
      <w:r w:rsidR="000B6638">
        <w:rPr>
          <w:rFonts w:cstheme="minorHAnsi"/>
          <w:sz w:val="24"/>
          <w:szCs w:val="24"/>
          <w:shd w:val="clear" w:color="auto" w:fill="F7F6F6"/>
        </w:rPr>
        <w:t>, it increases chances for sustained success. (Torrington, Hal, Taylor and Atkinson, 2014).</w:t>
      </w:r>
      <w:r w:rsidR="00685C61">
        <w:rPr>
          <w:rFonts w:cstheme="minorHAnsi"/>
          <w:sz w:val="24"/>
          <w:szCs w:val="24"/>
          <w:shd w:val="clear" w:color="auto" w:fill="F7F6F6"/>
        </w:rPr>
        <w:t xml:space="preserve"> </w:t>
      </w:r>
      <w:r w:rsidR="005322D3">
        <w:rPr>
          <w:rFonts w:cstheme="minorHAnsi"/>
          <w:sz w:val="24"/>
          <w:szCs w:val="24"/>
          <w:shd w:val="clear" w:color="auto" w:fill="F7F6F6"/>
        </w:rPr>
        <w:t xml:space="preserve"> Involving people in management activities and listening their </w:t>
      </w:r>
      <w:r w:rsidR="00FD61F0">
        <w:rPr>
          <w:rFonts w:cstheme="minorHAnsi"/>
          <w:sz w:val="24"/>
          <w:szCs w:val="24"/>
          <w:shd w:val="clear" w:color="auto" w:fill="F7F6F6"/>
        </w:rPr>
        <w:t>voice makes</w:t>
      </w:r>
      <w:r w:rsidR="005322D3">
        <w:rPr>
          <w:rFonts w:cstheme="minorHAnsi"/>
          <w:sz w:val="24"/>
          <w:szCs w:val="24"/>
          <w:shd w:val="clear" w:color="auto" w:fill="F7F6F6"/>
        </w:rPr>
        <w:t xml:space="preserve"> them to feel recognised and creates satisfaction. The way of treating people is an indicator for company culture. It is employer’s responsibility to ensure good work environment. </w:t>
      </w:r>
      <w:r w:rsidR="0048494D">
        <w:rPr>
          <w:rStyle w:val="annotatedpart"/>
          <w:rFonts w:cstheme="minorHAnsi"/>
          <w:sz w:val="24"/>
          <w:szCs w:val="24"/>
        </w:rPr>
        <w:t xml:space="preserve">According with Armstrong (2012): </w:t>
      </w:r>
      <w:r w:rsidR="0048494D" w:rsidRPr="001C6928">
        <w:rPr>
          <w:rStyle w:val="annotatedpart"/>
          <w:rFonts w:cstheme="minorHAnsi"/>
          <w:sz w:val="24"/>
          <w:szCs w:val="24"/>
        </w:rPr>
        <w:t>“The</w:t>
      </w:r>
      <w:r w:rsidR="0048494D" w:rsidRPr="001C6928">
        <w:rPr>
          <w:rFonts w:cstheme="minorHAnsi"/>
          <w:sz w:val="24"/>
          <w:szCs w:val="24"/>
        </w:rPr>
        <w:t xml:space="preserve"> work environment consists of the system of work, the design of jobs, working conditions, and the ways in which people are treated at work by their managers and co-workers.”</w:t>
      </w:r>
      <w:r w:rsidR="0048494D">
        <w:t xml:space="preserve"> </w:t>
      </w:r>
    </w:p>
    <w:p w14:paraId="675143E5" w14:textId="4AA70792" w:rsidR="00E81666" w:rsidRDefault="00FB7D95" w:rsidP="003F361C">
      <w:pPr>
        <w:jc w:val="both"/>
        <w:rPr>
          <w:rStyle w:val="annotatedpart"/>
          <w:rFonts w:cstheme="minorHAnsi"/>
          <w:sz w:val="24"/>
          <w:szCs w:val="24"/>
        </w:rPr>
      </w:pPr>
      <w:r w:rsidRPr="00D5548F">
        <w:rPr>
          <w:rFonts w:cstheme="minorHAnsi"/>
          <w:sz w:val="24"/>
          <w:szCs w:val="24"/>
          <w:shd w:val="clear" w:color="auto" w:fill="F7F6F6"/>
        </w:rPr>
        <w:t>“</w:t>
      </w:r>
      <w:r w:rsidR="00B0360D" w:rsidRPr="00D5548F">
        <w:rPr>
          <w:rFonts w:cstheme="minorHAnsi"/>
          <w:color w:val="58595B"/>
          <w:sz w:val="24"/>
          <w:szCs w:val="24"/>
          <w:shd w:val="clear" w:color="auto" w:fill="FFFFFF"/>
        </w:rPr>
        <w:t>A focus on employee health and wellbeing should be a core element of any HR strategy and central to the way an organisation operates. It should not simply consist of one-off initiatives</w:t>
      </w:r>
      <w:r w:rsidR="00B0360D" w:rsidRPr="00D5548F">
        <w:rPr>
          <w:rFonts w:cstheme="minorHAnsi"/>
          <w:b/>
          <w:bCs/>
          <w:color w:val="58595B"/>
          <w:sz w:val="24"/>
          <w:szCs w:val="24"/>
          <w:shd w:val="clear" w:color="auto" w:fill="FFFFFF"/>
        </w:rPr>
        <w:t>.</w:t>
      </w:r>
      <w:r w:rsidRPr="00D5548F">
        <w:rPr>
          <w:rFonts w:cstheme="minorHAnsi"/>
          <w:color w:val="58595B"/>
          <w:sz w:val="24"/>
          <w:szCs w:val="24"/>
          <w:shd w:val="clear" w:color="auto" w:fill="FFFFFF"/>
        </w:rPr>
        <w:t>” (CIPD, 2021)</w:t>
      </w:r>
      <w:r w:rsidR="0048494D" w:rsidRPr="00D5548F">
        <w:rPr>
          <w:rFonts w:cstheme="minorHAnsi"/>
          <w:color w:val="58595B"/>
          <w:sz w:val="24"/>
          <w:szCs w:val="24"/>
          <w:shd w:val="clear" w:color="auto" w:fill="FFFFFF"/>
        </w:rPr>
        <w:t xml:space="preserve">.  </w:t>
      </w:r>
      <w:r w:rsidR="0048494D" w:rsidRPr="00D5548F">
        <w:rPr>
          <w:rStyle w:val="annotatedpart"/>
          <w:rFonts w:cstheme="minorHAnsi"/>
          <w:sz w:val="24"/>
          <w:szCs w:val="24"/>
        </w:rPr>
        <w:t xml:space="preserve">Employee’s wellbeing is the other critical point for success of HRM. As noticed above, for managing the employment relationships and work environment is commonly managers responsibility but also it is impossible to be achieved without listening people’s voice.  </w:t>
      </w:r>
      <w:r w:rsidR="00D655EA" w:rsidRPr="00D5548F">
        <w:rPr>
          <w:rStyle w:val="annotatedpart"/>
          <w:rFonts w:cstheme="minorHAnsi"/>
          <w:sz w:val="24"/>
          <w:szCs w:val="24"/>
        </w:rPr>
        <w:t>H</w:t>
      </w:r>
      <w:r w:rsidR="0048494D" w:rsidRPr="00D5548F">
        <w:rPr>
          <w:rStyle w:val="annotatedpart"/>
          <w:rFonts w:cstheme="minorHAnsi"/>
          <w:sz w:val="24"/>
          <w:szCs w:val="24"/>
        </w:rPr>
        <w:t xml:space="preserve">uman resource management </w:t>
      </w:r>
      <w:r w:rsidR="00D655EA" w:rsidRPr="00D5548F">
        <w:rPr>
          <w:rStyle w:val="annotatedpart"/>
          <w:rFonts w:cstheme="minorHAnsi"/>
          <w:sz w:val="24"/>
          <w:szCs w:val="24"/>
        </w:rPr>
        <w:t xml:space="preserve">while </w:t>
      </w:r>
      <w:r w:rsidR="0048494D" w:rsidRPr="00D5548F">
        <w:rPr>
          <w:rStyle w:val="annotatedpart"/>
          <w:rFonts w:cstheme="minorHAnsi"/>
          <w:sz w:val="24"/>
          <w:szCs w:val="24"/>
        </w:rPr>
        <w:t>performing its function of connecting the management with employees</w:t>
      </w:r>
      <w:r w:rsidR="00D655EA" w:rsidRPr="00D5548F">
        <w:rPr>
          <w:rStyle w:val="annotatedpart"/>
          <w:rFonts w:cstheme="minorHAnsi"/>
          <w:sz w:val="24"/>
          <w:szCs w:val="24"/>
        </w:rPr>
        <w:t xml:space="preserve"> </w:t>
      </w:r>
      <w:r w:rsidR="0048494D" w:rsidRPr="00D5548F">
        <w:rPr>
          <w:rStyle w:val="annotatedpart"/>
          <w:rFonts w:cstheme="minorHAnsi"/>
          <w:sz w:val="24"/>
          <w:szCs w:val="24"/>
        </w:rPr>
        <w:t xml:space="preserve">must </w:t>
      </w:r>
      <w:r w:rsidR="00D5548F" w:rsidRPr="00D5548F">
        <w:rPr>
          <w:rStyle w:val="annotatedpart"/>
          <w:rFonts w:cstheme="minorHAnsi"/>
          <w:sz w:val="24"/>
          <w:szCs w:val="24"/>
        </w:rPr>
        <w:t>work for</w:t>
      </w:r>
      <w:r w:rsidR="0048494D" w:rsidRPr="00D5548F">
        <w:rPr>
          <w:rStyle w:val="annotatedpart"/>
          <w:rFonts w:cstheme="minorHAnsi"/>
          <w:sz w:val="24"/>
          <w:szCs w:val="24"/>
        </w:rPr>
        <w:t xml:space="preserve"> improving the communication </w:t>
      </w:r>
      <w:r w:rsidR="00D655EA" w:rsidRPr="00D5548F">
        <w:rPr>
          <w:rStyle w:val="annotatedpart"/>
          <w:rFonts w:cstheme="minorHAnsi"/>
          <w:sz w:val="24"/>
          <w:szCs w:val="24"/>
        </w:rPr>
        <w:t>between them</w:t>
      </w:r>
      <w:r w:rsidR="0048494D" w:rsidRPr="00D5548F">
        <w:rPr>
          <w:rStyle w:val="annotatedpart"/>
          <w:rFonts w:cstheme="minorHAnsi"/>
          <w:sz w:val="24"/>
          <w:szCs w:val="24"/>
        </w:rPr>
        <w:t xml:space="preserve">. </w:t>
      </w:r>
      <w:r w:rsidR="00E06338">
        <w:rPr>
          <w:rStyle w:val="annotatedpart"/>
          <w:rFonts w:cstheme="minorHAnsi"/>
          <w:sz w:val="24"/>
          <w:szCs w:val="24"/>
        </w:rPr>
        <w:t>“</w:t>
      </w:r>
      <w:r w:rsidR="005A2C21" w:rsidRPr="00D5548F">
        <w:rPr>
          <w:rFonts w:cstheme="minorHAnsi"/>
          <w:color w:val="58595B"/>
          <w:sz w:val="24"/>
          <w:szCs w:val="24"/>
          <w:shd w:val="clear" w:color="auto" w:fill="FFFFFF"/>
        </w:rPr>
        <w:t>Effective internal communication is important for developing trust within an organisation and has a significant impact on employee engagement, organisational culture and, ultimately, productivity. </w:t>
      </w:r>
      <w:r w:rsidR="00E06338">
        <w:rPr>
          <w:rFonts w:cstheme="minorHAnsi"/>
          <w:color w:val="58595B"/>
          <w:sz w:val="24"/>
          <w:szCs w:val="24"/>
          <w:shd w:val="clear" w:color="auto" w:fill="FFFFFF"/>
        </w:rPr>
        <w:t xml:space="preserve">“ </w:t>
      </w:r>
      <w:r w:rsidR="005A2C21" w:rsidRPr="00D5548F">
        <w:rPr>
          <w:rFonts w:cstheme="minorHAnsi"/>
          <w:color w:val="58595B"/>
          <w:sz w:val="24"/>
          <w:szCs w:val="24"/>
          <w:shd w:val="clear" w:color="auto" w:fill="FFFFFF"/>
        </w:rPr>
        <w:t>(CIPD, 2020).</w:t>
      </w:r>
      <w:r w:rsidR="005A2C21" w:rsidRPr="00D5548F">
        <w:rPr>
          <w:rFonts w:cstheme="minorHAnsi"/>
          <w:b/>
          <w:bCs/>
          <w:color w:val="58595B"/>
          <w:sz w:val="24"/>
          <w:szCs w:val="24"/>
          <w:shd w:val="clear" w:color="auto" w:fill="FFFFFF"/>
        </w:rPr>
        <w:t xml:space="preserve"> </w:t>
      </w:r>
      <w:r w:rsidR="005A2C21" w:rsidRPr="00D5548F">
        <w:rPr>
          <w:rStyle w:val="annotatedpart"/>
          <w:rFonts w:cstheme="minorHAnsi"/>
          <w:sz w:val="24"/>
          <w:szCs w:val="24"/>
        </w:rPr>
        <w:t xml:space="preserve">Armstrong defines tree areas of communication: managerial, internal and external relations.  </w:t>
      </w:r>
      <w:r w:rsidR="00B606E1" w:rsidRPr="00D5548F">
        <w:rPr>
          <w:rStyle w:val="annotatedpart"/>
          <w:rFonts w:cstheme="minorHAnsi"/>
          <w:sz w:val="24"/>
          <w:szCs w:val="24"/>
        </w:rPr>
        <w:t xml:space="preserve">All of them have impact on </w:t>
      </w:r>
      <w:r w:rsidR="00D5548F" w:rsidRPr="00D5548F">
        <w:rPr>
          <w:rStyle w:val="annotatedpart"/>
          <w:rFonts w:cstheme="minorHAnsi"/>
          <w:sz w:val="24"/>
          <w:szCs w:val="24"/>
        </w:rPr>
        <w:t>employee’s</w:t>
      </w:r>
      <w:r w:rsidR="00B606E1" w:rsidRPr="00D5548F">
        <w:rPr>
          <w:rStyle w:val="annotatedpart"/>
          <w:rFonts w:cstheme="minorHAnsi"/>
          <w:sz w:val="24"/>
          <w:szCs w:val="24"/>
        </w:rPr>
        <w:t xml:space="preserve"> engagement and opposite, the employee engagement is </w:t>
      </w:r>
      <w:r w:rsidR="00831A87">
        <w:rPr>
          <w:rStyle w:val="annotatedpart"/>
          <w:rFonts w:cstheme="minorHAnsi"/>
          <w:sz w:val="24"/>
          <w:szCs w:val="24"/>
        </w:rPr>
        <w:t xml:space="preserve">essential for effectiveness of </w:t>
      </w:r>
      <w:r w:rsidR="00377879" w:rsidRPr="00D5548F">
        <w:rPr>
          <w:rStyle w:val="annotatedpart"/>
          <w:rFonts w:cstheme="minorHAnsi"/>
          <w:sz w:val="24"/>
          <w:szCs w:val="24"/>
        </w:rPr>
        <w:t>the corporate communication.</w:t>
      </w:r>
    </w:p>
    <w:p w14:paraId="13C252FA" w14:textId="55C323C0" w:rsidR="00D5548F" w:rsidRPr="00D5548F" w:rsidRDefault="00D5548F" w:rsidP="00D5548F">
      <w:pPr>
        <w:jc w:val="both"/>
        <w:rPr>
          <w:rStyle w:val="Emphasis"/>
          <w:rFonts w:cstheme="minorHAnsi"/>
          <w:i w:val="0"/>
          <w:iCs w:val="0"/>
          <w:color w:val="58595B"/>
          <w:sz w:val="24"/>
          <w:szCs w:val="24"/>
          <w:shd w:val="clear" w:color="auto" w:fill="FFFFFF"/>
        </w:rPr>
      </w:pPr>
      <w:r w:rsidRPr="00D5548F">
        <w:rPr>
          <w:rFonts w:cstheme="minorHAnsi"/>
          <w:color w:val="58595B"/>
          <w:sz w:val="24"/>
          <w:szCs w:val="24"/>
          <w:shd w:val="clear" w:color="auto" w:fill="FFFFFF"/>
        </w:rPr>
        <w:t>Started in 2018, every year a CIPD survey takes place. This survey has a purpose to measure “Good Work Index”</w:t>
      </w:r>
      <w:r w:rsidRPr="00D5548F">
        <w:rPr>
          <w:rStyle w:val="Emphasis"/>
          <w:rFonts w:cstheme="minorHAnsi"/>
          <w:color w:val="58595B"/>
          <w:sz w:val="24"/>
          <w:szCs w:val="24"/>
          <w:shd w:val="clear" w:color="auto" w:fill="FFFFFF"/>
        </w:rPr>
        <w:t xml:space="preserve"> </w:t>
      </w:r>
      <w:r w:rsidRPr="00D5548F">
        <w:rPr>
          <w:rStyle w:val="Emphasis"/>
          <w:rFonts w:cstheme="minorHAnsi"/>
          <w:i w:val="0"/>
          <w:iCs w:val="0"/>
          <w:color w:val="58595B"/>
          <w:sz w:val="24"/>
          <w:szCs w:val="24"/>
          <w:shd w:val="clear" w:color="auto" w:fill="FFFFFF"/>
        </w:rPr>
        <w:t>by covering seven major dimensions of a job which are as follows:</w:t>
      </w:r>
      <w:r w:rsidRPr="00D5548F">
        <w:rPr>
          <w:rStyle w:val="Emphasis"/>
          <w:rFonts w:cstheme="minorHAnsi"/>
          <w:color w:val="58595B"/>
          <w:sz w:val="24"/>
          <w:szCs w:val="24"/>
          <w:shd w:val="clear" w:color="auto" w:fill="FFFFFF"/>
        </w:rPr>
        <w:t xml:space="preserve"> </w:t>
      </w:r>
      <w:r w:rsidR="00FD61F0">
        <w:rPr>
          <w:rStyle w:val="Emphasis"/>
          <w:rFonts w:cstheme="minorHAnsi"/>
          <w:color w:val="58595B"/>
          <w:sz w:val="24"/>
          <w:szCs w:val="24"/>
          <w:shd w:val="clear" w:color="auto" w:fill="FFFFFF"/>
        </w:rPr>
        <w:t>“</w:t>
      </w:r>
      <w:r w:rsidRPr="00D5548F">
        <w:rPr>
          <w:rFonts w:cstheme="minorHAnsi"/>
          <w:sz w:val="24"/>
          <w:szCs w:val="24"/>
        </w:rPr>
        <w:t>(1) pay and benefits; (2) contracts; (3) job design and the nature of work; (4) work–life balance; (5) relationships at work; (6) employee voice; and (7) health and wellbeing</w:t>
      </w:r>
      <w:r w:rsidR="00FD61F0">
        <w:rPr>
          <w:rFonts w:cstheme="minorHAnsi"/>
          <w:sz w:val="24"/>
          <w:szCs w:val="24"/>
        </w:rPr>
        <w:t>”</w:t>
      </w:r>
      <w:r w:rsidRPr="00D5548F">
        <w:rPr>
          <w:rFonts w:cstheme="minorHAnsi"/>
          <w:sz w:val="24"/>
          <w:szCs w:val="24"/>
        </w:rPr>
        <w:t xml:space="preserve">. </w:t>
      </w:r>
      <w:r w:rsidRPr="00D5548F">
        <w:rPr>
          <w:rStyle w:val="Emphasis"/>
          <w:rFonts w:cstheme="minorHAnsi"/>
          <w:i w:val="0"/>
          <w:iCs w:val="0"/>
          <w:color w:val="58595B"/>
          <w:sz w:val="24"/>
          <w:szCs w:val="24"/>
          <w:shd w:val="clear" w:color="auto" w:fill="FFFFFF"/>
        </w:rPr>
        <w:t xml:space="preserve">It gives extremely clear view about the employee’s experience at workplaces in the UK.  In the last 18 months we are witnesses of serious changes on the results caused by Covid-19 pandemic. For example, the number of people prefer to work from home is sharply jumped. </w:t>
      </w:r>
    </w:p>
    <w:p w14:paraId="20F5EDC8" w14:textId="0AAE1635" w:rsidR="00D5548F" w:rsidRPr="00D5548F" w:rsidRDefault="00D5548F" w:rsidP="00D5548F">
      <w:pPr>
        <w:jc w:val="both"/>
        <w:rPr>
          <w:rFonts w:cstheme="minorHAnsi"/>
          <w:color w:val="FF0000"/>
          <w:sz w:val="24"/>
          <w:szCs w:val="24"/>
        </w:rPr>
      </w:pPr>
      <w:r w:rsidRPr="00D5548F">
        <w:rPr>
          <w:rFonts w:cstheme="minorHAnsi"/>
          <w:sz w:val="24"/>
          <w:szCs w:val="24"/>
        </w:rPr>
        <w:t xml:space="preserve">There are some enduring trends which are </w:t>
      </w:r>
      <w:r w:rsidR="007D067C">
        <w:rPr>
          <w:rFonts w:cstheme="minorHAnsi"/>
          <w:sz w:val="24"/>
          <w:szCs w:val="24"/>
        </w:rPr>
        <w:t>objectives</w:t>
      </w:r>
      <w:r w:rsidRPr="00D5548F">
        <w:rPr>
          <w:rFonts w:cstheme="minorHAnsi"/>
          <w:sz w:val="24"/>
          <w:szCs w:val="24"/>
        </w:rPr>
        <w:t xml:space="preserve"> of the research in</w:t>
      </w:r>
      <w:r w:rsidR="007D067C">
        <w:rPr>
          <w:rFonts w:cstheme="minorHAnsi"/>
          <w:sz w:val="24"/>
          <w:szCs w:val="24"/>
        </w:rPr>
        <w:t xml:space="preserve"> the</w:t>
      </w:r>
      <w:r w:rsidRPr="00D5548F">
        <w:rPr>
          <w:rFonts w:cstheme="minorHAnsi"/>
          <w:sz w:val="24"/>
          <w:szCs w:val="24"/>
        </w:rPr>
        <w:t xml:space="preserve"> last years but one of the most recent of them is “Corporate and employee activism”. (Haak,Tom, 2019).  </w:t>
      </w:r>
    </w:p>
    <w:p w14:paraId="73797A91" w14:textId="61B9B75A" w:rsidR="007034AD" w:rsidRPr="00D5548F" w:rsidRDefault="00E81666" w:rsidP="003F361C">
      <w:pPr>
        <w:jc w:val="both"/>
        <w:rPr>
          <w:rStyle w:val="annotatedpart"/>
          <w:rFonts w:cstheme="minorHAnsi"/>
          <w:sz w:val="24"/>
          <w:szCs w:val="24"/>
        </w:rPr>
      </w:pPr>
      <w:r w:rsidRPr="00D5548F">
        <w:rPr>
          <w:rStyle w:val="annotatedpart"/>
          <w:rFonts w:cstheme="minorHAnsi"/>
          <w:sz w:val="24"/>
          <w:szCs w:val="24"/>
        </w:rPr>
        <w:t xml:space="preserve">Due to </w:t>
      </w:r>
      <w:r w:rsidR="007D067C">
        <w:rPr>
          <w:rStyle w:val="annotatedpart"/>
          <w:rFonts w:cstheme="minorHAnsi"/>
          <w:sz w:val="24"/>
          <w:szCs w:val="24"/>
        </w:rPr>
        <w:t xml:space="preserve">continuous </w:t>
      </w:r>
      <w:r w:rsidRPr="00D5548F">
        <w:rPr>
          <w:rStyle w:val="annotatedpart"/>
          <w:rFonts w:cstheme="minorHAnsi"/>
          <w:sz w:val="24"/>
          <w:szCs w:val="24"/>
        </w:rPr>
        <w:t xml:space="preserve">rising importance of the employment relationships and employee well-being there are many </w:t>
      </w:r>
      <w:r w:rsidR="00D5548F">
        <w:rPr>
          <w:rStyle w:val="annotatedpart"/>
          <w:rFonts w:cstheme="minorHAnsi"/>
          <w:sz w:val="24"/>
          <w:szCs w:val="24"/>
        </w:rPr>
        <w:t xml:space="preserve">more </w:t>
      </w:r>
      <w:r w:rsidRPr="00D5548F">
        <w:rPr>
          <w:rStyle w:val="annotatedpart"/>
          <w:rFonts w:cstheme="minorHAnsi"/>
          <w:sz w:val="24"/>
          <w:szCs w:val="24"/>
        </w:rPr>
        <w:t>s</w:t>
      </w:r>
      <w:r w:rsidR="00D5548F">
        <w:rPr>
          <w:rStyle w:val="annotatedpart"/>
          <w:rFonts w:cstheme="minorHAnsi"/>
          <w:sz w:val="24"/>
          <w:szCs w:val="24"/>
        </w:rPr>
        <w:t>tudies</w:t>
      </w:r>
      <w:r w:rsidRPr="00D5548F">
        <w:rPr>
          <w:rStyle w:val="annotatedpart"/>
          <w:rFonts w:cstheme="minorHAnsi"/>
          <w:sz w:val="24"/>
          <w:szCs w:val="24"/>
        </w:rPr>
        <w:t xml:space="preserve"> done in order to explore how employees feel at </w:t>
      </w:r>
      <w:r w:rsidR="008A621E" w:rsidRPr="00D5548F">
        <w:rPr>
          <w:rStyle w:val="annotatedpart"/>
          <w:rFonts w:cstheme="minorHAnsi"/>
          <w:sz w:val="24"/>
          <w:szCs w:val="24"/>
        </w:rPr>
        <w:t>workplace</w:t>
      </w:r>
      <w:r w:rsidRPr="00D5548F">
        <w:rPr>
          <w:rStyle w:val="annotatedpart"/>
          <w:rFonts w:cstheme="minorHAnsi"/>
          <w:sz w:val="24"/>
          <w:szCs w:val="24"/>
        </w:rPr>
        <w:t xml:space="preserve">, what they expect from their employers, what is their engagement, </w:t>
      </w:r>
      <w:r w:rsidR="00D5548F">
        <w:rPr>
          <w:rStyle w:val="annotatedpart"/>
          <w:rFonts w:cstheme="minorHAnsi"/>
          <w:sz w:val="24"/>
          <w:szCs w:val="24"/>
        </w:rPr>
        <w:t xml:space="preserve">do they trust to the management </w:t>
      </w:r>
      <w:r w:rsidR="00F731E6" w:rsidRPr="00D5548F">
        <w:rPr>
          <w:rStyle w:val="annotatedpart"/>
          <w:rFonts w:cstheme="minorHAnsi"/>
          <w:sz w:val="24"/>
          <w:szCs w:val="24"/>
        </w:rPr>
        <w:t xml:space="preserve">and </w:t>
      </w:r>
      <w:r w:rsidR="00D5548F">
        <w:rPr>
          <w:rStyle w:val="annotatedpart"/>
          <w:rFonts w:cstheme="minorHAnsi"/>
          <w:sz w:val="24"/>
          <w:szCs w:val="24"/>
        </w:rPr>
        <w:t>some of these studies</w:t>
      </w:r>
      <w:r w:rsidR="00F731E6" w:rsidRPr="00D5548F">
        <w:rPr>
          <w:rStyle w:val="annotatedpart"/>
          <w:rFonts w:cstheme="minorHAnsi"/>
          <w:sz w:val="24"/>
          <w:szCs w:val="24"/>
        </w:rPr>
        <w:t xml:space="preserve"> also will be used as source of data for the current research</w:t>
      </w:r>
      <w:r w:rsidRPr="00D5548F">
        <w:rPr>
          <w:rStyle w:val="annotatedpart"/>
          <w:rFonts w:cstheme="minorHAnsi"/>
          <w:sz w:val="24"/>
          <w:szCs w:val="24"/>
        </w:rPr>
        <w:t>.</w:t>
      </w:r>
    </w:p>
    <w:p w14:paraId="2E3E0F94" w14:textId="77777777" w:rsidR="00705911" w:rsidRPr="00AD53A0" w:rsidRDefault="00705911" w:rsidP="003F361C">
      <w:pPr>
        <w:jc w:val="both"/>
        <w:rPr>
          <w:rFonts w:cstheme="minorHAnsi"/>
          <w:b/>
          <w:bCs/>
          <w:sz w:val="24"/>
          <w:szCs w:val="24"/>
          <w:shd w:val="clear" w:color="auto" w:fill="F7F6F6"/>
        </w:rPr>
      </w:pPr>
    </w:p>
    <w:p w14:paraId="7A880BC3" w14:textId="477F945B" w:rsidR="007034AD" w:rsidRDefault="007034AD" w:rsidP="003F361C">
      <w:pPr>
        <w:jc w:val="both"/>
        <w:rPr>
          <w:rStyle w:val="annotatedpart"/>
          <w:rFonts w:cstheme="minorHAnsi"/>
          <w:sz w:val="24"/>
          <w:szCs w:val="24"/>
        </w:rPr>
      </w:pPr>
    </w:p>
    <w:p w14:paraId="046B4C97" w14:textId="2365F50E" w:rsidR="00E81666" w:rsidRDefault="00E81666" w:rsidP="003F361C">
      <w:pPr>
        <w:jc w:val="both"/>
        <w:rPr>
          <w:rStyle w:val="annotatedpart"/>
          <w:rFonts w:cstheme="minorHAnsi"/>
          <w:sz w:val="24"/>
          <w:szCs w:val="24"/>
        </w:rPr>
      </w:pPr>
    </w:p>
    <w:p w14:paraId="1976D668" w14:textId="7F0C0FB8" w:rsidR="00E81666" w:rsidRDefault="00E81666" w:rsidP="003F361C">
      <w:pPr>
        <w:jc w:val="both"/>
        <w:rPr>
          <w:rStyle w:val="annotatedpart"/>
          <w:rFonts w:cstheme="minorHAnsi"/>
          <w:sz w:val="24"/>
          <w:szCs w:val="24"/>
        </w:rPr>
      </w:pPr>
    </w:p>
    <w:p w14:paraId="0CC4120A" w14:textId="60355698" w:rsidR="00E81666" w:rsidRDefault="00E81666" w:rsidP="003F361C">
      <w:pPr>
        <w:jc w:val="both"/>
        <w:rPr>
          <w:rStyle w:val="annotatedpart"/>
          <w:rFonts w:cstheme="minorHAnsi"/>
          <w:sz w:val="28"/>
          <w:szCs w:val="28"/>
        </w:rPr>
      </w:pPr>
      <w:r w:rsidRPr="00E81666">
        <w:rPr>
          <w:rStyle w:val="annotatedpart"/>
          <w:rFonts w:cstheme="minorHAnsi"/>
          <w:sz w:val="28"/>
          <w:szCs w:val="28"/>
        </w:rPr>
        <w:t>Methodology and methods</w:t>
      </w:r>
    </w:p>
    <w:p w14:paraId="794801D2" w14:textId="77777777" w:rsidR="00B86DC8" w:rsidRPr="00E81666" w:rsidRDefault="00B86DC8" w:rsidP="003F361C">
      <w:pPr>
        <w:jc w:val="both"/>
        <w:rPr>
          <w:rStyle w:val="annotatedpart"/>
          <w:rFonts w:cstheme="minorHAnsi"/>
          <w:sz w:val="28"/>
          <w:szCs w:val="28"/>
        </w:rPr>
      </w:pPr>
    </w:p>
    <w:p w14:paraId="606C0A46" w14:textId="1BD686A2" w:rsidR="00061502" w:rsidRDefault="00E81666" w:rsidP="003F361C">
      <w:pPr>
        <w:jc w:val="both"/>
        <w:rPr>
          <w:rStyle w:val="annotatedpart"/>
          <w:rFonts w:cstheme="minorHAnsi"/>
          <w:sz w:val="24"/>
          <w:szCs w:val="24"/>
        </w:rPr>
      </w:pPr>
      <w:r>
        <w:rPr>
          <w:rStyle w:val="annotatedpart"/>
          <w:rFonts w:cstheme="minorHAnsi"/>
          <w:sz w:val="24"/>
          <w:szCs w:val="24"/>
        </w:rPr>
        <w:t xml:space="preserve">In order to </w:t>
      </w:r>
      <w:r w:rsidR="00061502">
        <w:rPr>
          <w:rStyle w:val="annotatedpart"/>
          <w:rFonts w:cstheme="minorHAnsi"/>
          <w:sz w:val="24"/>
          <w:szCs w:val="24"/>
        </w:rPr>
        <w:t xml:space="preserve">cover the research objectives and answer the </w:t>
      </w:r>
      <w:r>
        <w:rPr>
          <w:rStyle w:val="annotatedpart"/>
          <w:rFonts w:cstheme="minorHAnsi"/>
          <w:sz w:val="24"/>
          <w:szCs w:val="24"/>
        </w:rPr>
        <w:t xml:space="preserve">research questions the methodology used </w:t>
      </w:r>
      <w:r w:rsidR="00061502">
        <w:rPr>
          <w:rStyle w:val="annotatedpart"/>
          <w:rFonts w:cstheme="minorHAnsi"/>
          <w:sz w:val="24"/>
          <w:szCs w:val="24"/>
        </w:rPr>
        <w:t xml:space="preserve">is combination of primary and secondary research. </w:t>
      </w:r>
      <w:r w:rsidR="008A7902">
        <w:rPr>
          <w:rStyle w:val="annotatedpart"/>
          <w:rFonts w:cstheme="minorHAnsi"/>
          <w:sz w:val="24"/>
          <w:szCs w:val="24"/>
        </w:rPr>
        <w:t xml:space="preserve"> It will include a chain of </w:t>
      </w:r>
      <w:r w:rsidR="00493F0B">
        <w:rPr>
          <w:rStyle w:val="annotatedpart"/>
          <w:rFonts w:cstheme="minorHAnsi"/>
          <w:sz w:val="24"/>
          <w:szCs w:val="24"/>
        </w:rPr>
        <w:t xml:space="preserve">multiple methods for collecting primary data: </w:t>
      </w:r>
      <w:r w:rsidR="008A7902">
        <w:rPr>
          <w:rStyle w:val="annotatedpart"/>
          <w:rFonts w:cstheme="minorHAnsi"/>
          <w:sz w:val="24"/>
          <w:szCs w:val="24"/>
        </w:rPr>
        <w:t>survey, questionnaires and semi structured interviews.</w:t>
      </w:r>
    </w:p>
    <w:p w14:paraId="0FF7C481" w14:textId="2F3A3F90" w:rsidR="00B97834" w:rsidRDefault="00B97834" w:rsidP="003F361C">
      <w:pPr>
        <w:jc w:val="both"/>
        <w:rPr>
          <w:rStyle w:val="annotatedpart"/>
          <w:rFonts w:cstheme="minorHAnsi"/>
          <w:sz w:val="24"/>
          <w:szCs w:val="24"/>
        </w:rPr>
      </w:pPr>
    </w:p>
    <w:p w14:paraId="26D6F17C" w14:textId="77777777" w:rsidR="00B97834" w:rsidRDefault="00B97834" w:rsidP="00B97834">
      <w:pPr>
        <w:jc w:val="both"/>
        <w:rPr>
          <w:rStyle w:val="annotatedpart"/>
          <w:rFonts w:cstheme="minorHAnsi"/>
          <w:sz w:val="24"/>
          <w:szCs w:val="24"/>
        </w:rPr>
      </w:pPr>
      <w:r>
        <w:rPr>
          <w:rStyle w:val="annotatedpart"/>
          <w:rFonts w:cstheme="minorHAnsi"/>
          <w:sz w:val="24"/>
          <w:szCs w:val="24"/>
        </w:rPr>
        <w:t>Secondary research:</w:t>
      </w:r>
    </w:p>
    <w:p w14:paraId="68A541B7" w14:textId="7EB7A04E" w:rsidR="00B97834" w:rsidRDefault="00B97834" w:rsidP="003F361C">
      <w:pPr>
        <w:jc w:val="both"/>
        <w:rPr>
          <w:rStyle w:val="annotatedpart"/>
          <w:rFonts w:cstheme="minorHAnsi"/>
          <w:sz w:val="24"/>
          <w:szCs w:val="24"/>
        </w:rPr>
      </w:pPr>
      <w:r>
        <w:rPr>
          <w:rStyle w:val="annotatedpart"/>
          <w:rFonts w:cstheme="minorHAnsi"/>
          <w:sz w:val="24"/>
          <w:szCs w:val="24"/>
        </w:rPr>
        <w:t xml:space="preserve">It will be built on existing data and literature. Sources used are published literature, online books, surveys and </w:t>
      </w:r>
      <w:r w:rsidR="00F65810">
        <w:rPr>
          <w:rStyle w:val="annotatedpart"/>
          <w:rFonts w:cstheme="minorHAnsi"/>
          <w:sz w:val="24"/>
          <w:szCs w:val="24"/>
        </w:rPr>
        <w:t>research</w:t>
      </w:r>
      <w:r>
        <w:rPr>
          <w:rStyle w:val="annotatedpart"/>
          <w:rFonts w:cstheme="minorHAnsi"/>
          <w:sz w:val="24"/>
          <w:szCs w:val="24"/>
        </w:rPr>
        <w:t xml:space="preserve">, and academic journals.  This data </w:t>
      </w:r>
      <w:r w:rsidR="007F3426">
        <w:rPr>
          <w:rStyle w:val="annotatedpart"/>
          <w:rFonts w:cstheme="minorHAnsi"/>
          <w:sz w:val="24"/>
          <w:szCs w:val="24"/>
        </w:rPr>
        <w:t xml:space="preserve">is </w:t>
      </w:r>
      <w:r>
        <w:rPr>
          <w:rStyle w:val="annotatedpart"/>
          <w:rFonts w:cstheme="minorHAnsi"/>
          <w:sz w:val="24"/>
          <w:szCs w:val="24"/>
        </w:rPr>
        <w:t xml:space="preserve">gained </w:t>
      </w:r>
      <w:r w:rsidR="007F3426">
        <w:rPr>
          <w:rStyle w:val="annotatedpart"/>
          <w:rFonts w:cstheme="minorHAnsi"/>
          <w:sz w:val="24"/>
          <w:szCs w:val="24"/>
        </w:rPr>
        <w:t xml:space="preserve">with purpose to </w:t>
      </w:r>
      <w:r>
        <w:rPr>
          <w:rStyle w:val="annotatedpart"/>
          <w:rFonts w:cstheme="minorHAnsi"/>
          <w:sz w:val="24"/>
          <w:szCs w:val="24"/>
        </w:rPr>
        <w:t>get basic understanding of the research objectives.</w:t>
      </w:r>
    </w:p>
    <w:p w14:paraId="55D3FB50" w14:textId="0088EA4C" w:rsidR="003B6085" w:rsidRDefault="003B6085" w:rsidP="003F361C">
      <w:pPr>
        <w:jc w:val="both"/>
        <w:rPr>
          <w:rStyle w:val="annotatedpart"/>
          <w:rFonts w:cstheme="minorHAnsi"/>
          <w:sz w:val="24"/>
          <w:szCs w:val="24"/>
        </w:rPr>
      </w:pPr>
      <w:r>
        <w:rPr>
          <w:rStyle w:val="annotatedpart"/>
          <w:rFonts w:cstheme="minorHAnsi"/>
          <w:sz w:val="24"/>
          <w:szCs w:val="24"/>
        </w:rPr>
        <w:t xml:space="preserve">Primary research will involve wide group of people, covering different positions at </w:t>
      </w:r>
      <w:r w:rsidR="00493F0B">
        <w:rPr>
          <w:rStyle w:val="annotatedpart"/>
          <w:rFonts w:cstheme="minorHAnsi"/>
          <w:sz w:val="24"/>
          <w:szCs w:val="24"/>
        </w:rPr>
        <w:t>workplace</w:t>
      </w:r>
      <w:r w:rsidR="008A7902">
        <w:rPr>
          <w:rStyle w:val="annotatedpart"/>
          <w:rFonts w:cstheme="minorHAnsi"/>
          <w:sz w:val="24"/>
          <w:szCs w:val="24"/>
        </w:rPr>
        <w:t xml:space="preserve"> at all levels</w:t>
      </w:r>
      <w:r>
        <w:rPr>
          <w:rStyle w:val="annotatedpart"/>
          <w:rFonts w:cstheme="minorHAnsi"/>
          <w:sz w:val="24"/>
          <w:szCs w:val="24"/>
        </w:rPr>
        <w:t xml:space="preserve">, from different industries </w:t>
      </w:r>
      <w:r w:rsidR="00493F0B">
        <w:rPr>
          <w:rStyle w:val="annotatedpart"/>
          <w:rFonts w:cstheme="minorHAnsi"/>
          <w:sz w:val="24"/>
          <w:szCs w:val="24"/>
        </w:rPr>
        <w:t>and presenting</w:t>
      </w:r>
      <w:r>
        <w:rPr>
          <w:rStyle w:val="annotatedpart"/>
          <w:rFonts w:cstheme="minorHAnsi"/>
          <w:sz w:val="24"/>
          <w:szCs w:val="24"/>
        </w:rPr>
        <w:t xml:space="preserve"> different parties of the employment relationships. </w:t>
      </w:r>
    </w:p>
    <w:p w14:paraId="23B2A38A" w14:textId="35C069CF" w:rsidR="002E767E" w:rsidRDefault="002E767E" w:rsidP="003F361C">
      <w:pPr>
        <w:jc w:val="both"/>
        <w:rPr>
          <w:rStyle w:val="annotatedpart"/>
          <w:rFonts w:cstheme="minorHAnsi"/>
          <w:sz w:val="24"/>
          <w:szCs w:val="24"/>
        </w:rPr>
      </w:pPr>
      <w:r>
        <w:rPr>
          <w:rStyle w:val="annotatedpart"/>
          <w:rFonts w:cstheme="minorHAnsi"/>
          <w:sz w:val="24"/>
          <w:szCs w:val="24"/>
        </w:rPr>
        <w:t>The aim of this is to gain</w:t>
      </w:r>
      <w:r w:rsidR="00B86DC8">
        <w:rPr>
          <w:rStyle w:val="annotatedpart"/>
          <w:rFonts w:cstheme="minorHAnsi"/>
          <w:sz w:val="24"/>
          <w:szCs w:val="24"/>
        </w:rPr>
        <w:t xml:space="preserve"> full picture covering </w:t>
      </w:r>
      <w:r w:rsidR="001455B3">
        <w:rPr>
          <w:rStyle w:val="annotatedpart"/>
          <w:rFonts w:cstheme="minorHAnsi"/>
          <w:sz w:val="24"/>
          <w:szCs w:val="24"/>
        </w:rPr>
        <w:t>of</w:t>
      </w:r>
      <w:r w:rsidR="00B86DC8">
        <w:rPr>
          <w:rStyle w:val="annotatedpart"/>
          <w:rFonts w:cstheme="minorHAnsi"/>
          <w:sz w:val="24"/>
          <w:szCs w:val="24"/>
        </w:rPr>
        <w:t xml:space="preserve"> the research objectives from different prospects. </w:t>
      </w:r>
    </w:p>
    <w:p w14:paraId="009DCFF3" w14:textId="12937C72" w:rsidR="00C73770" w:rsidRDefault="00C73770" w:rsidP="003F361C">
      <w:pPr>
        <w:jc w:val="both"/>
        <w:rPr>
          <w:rStyle w:val="annotatedpart"/>
          <w:rFonts w:cstheme="minorHAnsi"/>
          <w:sz w:val="24"/>
          <w:szCs w:val="24"/>
        </w:rPr>
      </w:pPr>
      <w:r>
        <w:rPr>
          <w:rStyle w:val="annotatedpart"/>
          <w:rFonts w:cstheme="minorHAnsi"/>
          <w:sz w:val="24"/>
          <w:szCs w:val="24"/>
        </w:rPr>
        <w:t xml:space="preserve">Questionnaires will </w:t>
      </w:r>
      <w:r w:rsidR="00A44AA7">
        <w:rPr>
          <w:rStyle w:val="annotatedpart"/>
          <w:rFonts w:cstheme="minorHAnsi"/>
          <w:sz w:val="24"/>
          <w:szCs w:val="24"/>
        </w:rPr>
        <w:t>be emailed</w:t>
      </w:r>
      <w:r>
        <w:rPr>
          <w:rStyle w:val="annotatedpart"/>
          <w:rFonts w:cstheme="minorHAnsi"/>
          <w:sz w:val="24"/>
          <w:szCs w:val="24"/>
        </w:rPr>
        <w:t xml:space="preserve"> to the participants </w:t>
      </w:r>
      <w:r w:rsidR="00F65810">
        <w:rPr>
          <w:rStyle w:val="annotatedpart"/>
          <w:rFonts w:cstheme="minorHAnsi"/>
          <w:sz w:val="24"/>
          <w:szCs w:val="24"/>
        </w:rPr>
        <w:t xml:space="preserve">or printed on paper (depending on their preference) </w:t>
      </w:r>
      <w:r>
        <w:rPr>
          <w:rStyle w:val="annotatedpart"/>
          <w:rFonts w:cstheme="minorHAnsi"/>
          <w:sz w:val="24"/>
          <w:szCs w:val="24"/>
        </w:rPr>
        <w:t xml:space="preserve">and will include both – closed and open questions.  Survey will be online and will include closed questions but also will give an opportunity to the participants to share their opinions and ideas. </w:t>
      </w:r>
      <w:r w:rsidR="003417CE">
        <w:rPr>
          <w:rStyle w:val="annotatedpart"/>
          <w:rFonts w:cstheme="minorHAnsi"/>
          <w:sz w:val="24"/>
          <w:szCs w:val="24"/>
        </w:rPr>
        <w:t xml:space="preserve"> In order to make responders feeling </w:t>
      </w:r>
      <w:r w:rsidR="004A671F">
        <w:rPr>
          <w:rStyle w:val="annotatedpart"/>
          <w:rFonts w:cstheme="minorHAnsi"/>
          <w:sz w:val="24"/>
          <w:szCs w:val="24"/>
        </w:rPr>
        <w:t xml:space="preserve">more confident and freer </w:t>
      </w:r>
      <w:r w:rsidR="003417CE">
        <w:rPr>
          <w:rStyle w:val="annotatedpart"/>
          <w:rFonts w:cstheme="minorHAnsi"/>
          <w:sz w:val="24"/>
          <w:szCs w:val="24"/>
        </w:rPr>
        <w:t xml:space="preserve">to share their experience and </w:t>
      </w:r>
      <w:r w:rsidR="00F65810">
        <w:rPr>
          <w:rStyle w:val="annotatedpart"/>
          <w:rFonts w:cstheme="minorHAnsi"/>
          <w:sz w:val="24"/>
          <w:szCs w:val="24"/>
        </w:rPr>
        <w:t>opinions, they</w:t>
      </w:r>
      <w:r w:rsidR="00755C73">
        <w:rPr>
          <w:rStyle w:val="annotatedpart"/>
          <w:rFonts w:cstheme="minorHAnsi"/>
          <w:sz w:val="24"/>
          <w:szCs w:val="24"/>
        </w:rPr>
        <w:t xml:space="preserve"> will remain anonymous and the organisations they work for will be not mentioned. </w:t>
      </w:r>
      <w:r>
        <w:rPr>
          <w:rStyle w:val="annotatedpart"/>
          <w:rFonts w:cstheme="minorHAnsi"/>
          <w:sz w:val="24"/>
          <w:szCs w:val="24"/>
        </w:rPr>
        <w:t xml:space="preserve">Semi-structured interviews will be arranged face – to- face or through the phone and conducted by researcher.  </w:t>
      </w:r>
    </w:p>
    <w:p w14:paraId="26052127" w14:textId="77777777" w:rsidR="001712B3" w:rsidRDefault="001712B3" w:rsidP="003F361C">
      <w:pPr>
        <w:jc w:val="both"/>
        <w:rPr>
          <w:rStyle w:val="annotatedpart"/>
          <w:rFonts w:cstheme="minorHAnsi"/>
          <w:sz w:val="24"/>
          <w:szCs w:val="24"/>
        </w:rPr>
      </w:pPr>
    </w:p>
    <w:p w14:paraId="44196D61" w14:textId="76AA0C38" w:rsidR="00E77EAD" w:rsidRDefault="001712B3" w:rsidP="003F361C">
      <w:pPr>
        <w:jc w:val="both"/>
        <w:rPr>
          <w:rStyle w:val="annotatedpart"/>
          <w:rFonts w:cstheme="minorHAnsi"/>
          <w:sz w:val="24"/>
          <w:szCs w:val="24"/>
        </w:rPr>
      </w:pPr>
      <w:r>
        <w:rPr>
          <w:rStyle w:val="annotatedpart"/>
          <w:rFonts w:cstheme="minorHAnsi"/>
          <w:sz w:val="24"/>
          <w:szCs w:val="24"/>
        </w:rPr>
        <w:t xml:space="preserve">Primary research </w:t>
      </w:r>
      <w:r w:rsidR="002E767E">
        <w:rPr>
          <w:rStyle w:val="annotatedpart"/>
          <w:rFonts w:cstheme="minorHAnsi"/>
          <w:sz w:val="24"/>
          <w:szCs w:val="24"/>
        </w:rPr>
        <w:t xml:space="preserve">will be focused on the following areas: </w:t>
      </w:r>
    </w:p>
    <w:p w14:paraId="3BF10173" w14:textId="48D207E4" w:rsidR="002E767E" w:rsidRPr="00B97834" w:rsidRDefault="002E767E" w:rsidP="00B97834">
      <w:pPr>
        <w:pStyle w:val="ListParagraph"/>
        <w:numPr>
          <w:ilvl w:val="0"/>
          <w:numId w:val="9"/>
        </w:numPr>
        <w:jc w:val="both"/>
        <w:rPr>
          <w:rStyle w:val="annotatedpart"/>
          <w:rFonts w:cstheme="minorHAnsi"/>
          <w:sz w:val="24"/>
          <w:szCs w:val="24"/>
        </w:rPr>
      </w:pPr>
      <w:r w:rsidRPr="00B97834">
        <w:rPr>
          <w:rStyle w:val="annotatedpart"/>
          <w:rFonts w:cstheme="minorHAnsi"/>
          <w:sz w:val="24"/>
          <w:szCs w:val="24"/>
        </w:rPr>
        <w:t>Employment relationships</w:t>
      </w:r>
    </w:p>
    <w:p w14:paraId="3C858BEC" w14:textId="63DFFCF4" w:rsidR="002E767E" w:rsidRPr="00B97834" w:rsidRDefault="002E767E" w:rsidP="00B97834">
      <w:pPr>
        <w:pStyle w:val="ListParagraph"/>
        <w:numPr>
          <w:ilvl w:val="0"/>
          <w:numId w:val="9"/>
        </w:numPr>
        <w:jc w:val="both"/>
        <w:rPr>
          <w:rStyle w:val="annotatedpart"/>
          <w:rFonts w:cstheme="minorHAnsi"/>
          <w:sz w:val="24"/>
          <w:szCs w:val="24"/>
        </w:rPr>
      </w:pPr>
      <w:r w:rsidRPr="00B97834">
        <w:rPr>
          <w:rStyle w:val="annotatedpart"/>
          <w:rFonts w:cstheme="minorHAnsi"/>
          <w:sz w:val="24"/>
          <w:szCs w:val="24"/>
        </w:rPr>
        <w:t>Employee wellbeing</w:t>
      </w:r>
    </w:p>
    <w:p w14:paraId="0F842504" w14:textId="7FE30821" w:rsidR="002E767E" w:rsidRPr="00B97834" w:rsidRDefault="002E767E" w:rsidP="00B97834">
      <w:pPr>
        <w:pStyle w:val="ListParagraph"/>
        <w:numPr>
          <w:ilvl w:val="0"/>
          <w:numId w:val="9"/>
        </w:numPr>
        <w:jc w:val="both"/>
        <w:rPr>
          <w:rStyle w:val="annotatedpart"/>
          <w:rFonts w:cstheme="minorHAnsi"/>
          <w:sz w:val="24"/>
          <w:szCs w:val="24"/>
        </w:rPr>
      </w:pPr>
      <w:r w:rsidRPr="00B97834">
        <w:rPr>
          <w:rStyle w:val="annotatedpart"/>
          <w:rFonts w:cstheme="minorHAnsi"/>
          <w:sz w:val="24"/>
          <w:szCs w:val="24"/>
        </w:rPr>
        <w:t>Communication within the organisation</w:t>
      </w:r>
    </w:p>
    <w:p w14:paraId="43BBCD14" w14:textId="571D2205" w:rsidR="002E767E" w:rsidRPr="00B97834" w:rsidRDefault="002E767E" w:rsidP="00B97834">
      <w:pPr>
        <w:pStyle w:val="ListParagraph"/>
        <w:numPr>
          <w:ilvl w:val="0"/>
          <w:numId w:val="9"/>
        </w:numPr>
        <w:jc w:val="both"/>
        <w:rPr>
          <w:rStyle w:val="annotatedpart"/>
          <w:rFonts w:cstheme="minorHAnsi"/>
          <w:sz w:val="24"/>
          <w:szCs w:val="24"/>
        </w:rPr>
      </w:pPr>
      <w:r w:rsidRPr="00B97834">
        <w:rPr>
          <w:rStyle w:val="annotatedpart"/>
          <w:rFonts w:cstheme="minorHAnsi"/>
          <w:sz w:val="24"/>
          <w:szCs w:val="24"/>
        </w:rPr>
        <w:t xml:space="preserve">Role of HR in the communicational processes between the managers and employees. </w:t>
      </w:r>
    </w:p>
    <w:p w14:paraId="13AEF010" w14:textId="21CB9F08" w:rsidR="002E767E" w:rsidRPr="00B97834" w:rsidRDefault="002E767E" w:rsidP="00B97834">
      <w:pPr>
        <w:pStyle w:val="ListParagraph"/>
        <w:numPr>
          <w:ilvl w:val="0"/>
          <w:numId w:val="9"/>
        </w:numPr>
        <w:jc w:val="both"/>
        <w:rPr>
          <w:rStyle w:val="annotatedpart"/>
          <w:rFonts w:cstheme="minorHAnsi"/>
          <w:sz w:val="24"/>
          <w:szCs w:val="24"/>
        </w:rPr>
      </w:pPr>
      <w:r w:rsidRPr="00B97834">
        <w:rPr>
          <w:rStyle w:val="annotatedpart"/>
          <w:rFonts w:cstheme="minorHAnsi"/>
          <w:sz w:val="24"/>
          <w:szCs w:val="24"/>
        </w:rPr>
        <w:t>Role of line managers/supervisors for employment relationships and employee’s wellbeing</w:t>
      </w:r>
    </w:p>
    <w:p w14:paraId="364EAA39" w14:textId="5D36C366" w:rsidR="002E767E" w:rsidRDefault="002E767E" w:rsidP="00B97834">
      <w:pPr>
        <w:pStyle w:val="ListParagraph"/>
        <w:numPr>
          <w:ilvl w:val="0"/>
          <w:numId w:val="9"/>
        </w:numPr>
        <w:jc w:val="both"/>
        <w:rPr>
          <w:rStyle w:val="annotatedpart"/>
          <w:rFonts w:cstheme="minorHAnsi"/>
          <w:sz w:val="24"/>
          <w:szCs w:val="24"/>
        </w:rPr>
      </w:pPr>
      <w:r w:rsidRPr="00B97834">
        <w:rPr>
          <w:rStyle w:val="annotatedpart"/>
          <w:rFonts w:cstheme="minorHAnsi"/>
          <w:sz w:val="24"/>
          <w:szCs w:val="24"/>
        </w:rPr>
        <w:t>Other related aspects</w:t>
      </w:r>
    </w:p>
    <w:p w14:paraId="18F2F9BF" w14:textId="77777777" w:rsidR="00C167B6" w:rsidRDefault="00C167B6" w:rsidP="004D5D48">
      <w:pPr>
        <w:pStyle w:val="ListParagraph"/>
        <w:jc w:val="both"/>
        <w:rPr>
          <w:rStyle w:val="annotatedpart"/>
          <w:rFonts w:cstheme="minorHAnsi"/>
          <w:sz w:val="24"/>
          <w:szCs w:val="24"/>
        </w:rPr>
      </w:pPr>
    </w:p>
    <w:p w14:paraId="7428E696" w14:textId="4F8D555A" w:rsidR="00C73770" w:rsidRDefault="00C73770" w:rsidP="00C73770">
      <w:pPr>
        <w:jc w:val="both"/>
        <w:rPr>
          <w:rStyle w:val="annotatedpart"/>
          <w:rFonts w:cstheme="minorHAnsi"/>
          <w:sz w:val="24"/>
          <w:szCs w:val="24"/>
        </w:rPr>
      </w:pPr>
    </w:p>
    <w:p w14:paraId="29A18823" w14:textId="77777777" w:rsidR="00C167B6" w:rsidRPr="00C167B6" w:rsidRDefault="005E1A73" w:rsidP="005E1A73">
      <w:pPr>
        <w:rPr>
          <w:rFonts w:cstheme="minorHAnsi"/>
          <w:color w:val="000000" w:themeColor="text1"/>
          <w:sz w:val="28"/>
          <w:szCs w:val="28"/>
        </w:rPr>
      </w:pPr>
      <w:r w:rsidRPr="005E2978">
        <w:rPr>
          <w:rFonts w:cstheme="minorHAnsi"/>
          <w:color w:val="000000" w:themeColor="text1"/>
          <w:sz w:val="28"/>
          <w:szCs w:val="28"/>
        </w:rPr>
        <w:t xml:space="preserve">Data analysis procedure as per the methods </w:t>
      </w:r>
    </w:p>
    <w:p w14:paraId="3AC263DD" w14:textId="2D9C9F34" w:rsidR="005E1A73" w:rsidRDefault="005E1A73" w:rsidP="005E1A73">
      <w:pPr>
        <w:rPr>
          <w:rFonts w:cstheme="minorHAnsi"/>
          <w:sz w:val="24"/>
          <w:szCs w:val="24"/>
        </w:rPr>
      </w:pPr>
      <w:r w:rsidRPr="005E2978">
        <w:rPr>
          <w:rFonts w:cstheme="minorHAnsi"/>
          <w:color w:val="FF0000"/>
          <w:sz w:val="24"/>
          <w:szCs w:val="24"/>
        </w:rPr>
        <w:t xml:space="preserve"> </w:t>
      </w:r>
      <w:r w:rsidR="004C5B1B">
        <w:rPr>
          <w:rFonts w:cstheme="minorHAnsi"/>
          <w:sz w:val="24"/>
          <w:szCs w:val="24"/>
        </w:rPr>
        <w:t>Current r</w:t>
      </w:r>
      <w:r w:rsidRPr="005E2978">
        <w:rPr>
          <w:rFonts w:cstheme="minorHAnsi"/>
          <w:sz w:val="24"/>
          <w:szCs w:val="24"/>
        </w:rPr>
        <w:t xml:space="preserve">esearch </w:t>
      </w:r>
      <w:r w:rsidR="00C84EEB">
        <w:rPr>
          <w:rFonts w:cstheme="minorHAnsi"/>
          <w:sz w:val="24"/>
          <w:szCs w:val="24"/>
        </w:rPr>
        <w:t xml:space="preserve">will </w:t>
      </w:r>
      <w:r w:rsidR="00D733CD">
        <w:rPr>
          <w:rFonts w:cstheme="minorHAnsi"/>
          <w:sz w:val="24"/>
          <w:szCs w:val="24"/>
        </w:rPr>
        <w:t>consists</w:t>
      </w:r>
      <w:r w:rsidRPr="005E2978">
        <w:rPr>
          <w:rFonts w:cstheme="minorHAnsi"/>
          <w:sz w:val="24"/>
          <w:szCs w:val="24"/>
        </w:rPr>
        <w:t xml:space="preserve"> critical </w:t>
      </w:r>
      <w:r w:rsidR="00D733CD" w:rsidRPr="005E2978">
        <w:rPr>
          <w:rFonts w:cstheme="minorHAnsi"/>
          <w:sz w:val="24"/>
          <w:szCs w:val="24"/>
        </w:rPr>
        <w:t>analysis</w:t>
      </w:r>
      <w:r w:rsidRPr="005E2978">
        <w:rPr>
          <w:rFonts w:cstheme="minorHAnsi"/>
          <w:sz w:val="24"/>
          <w:szCs w:val="24"/>
        </w:rPr>
        <w:t xml:space="preserve"> and explanation based on the results of the studies, questionnaires and interviews. </w:t>
      </w:r>
    </w:p>
    <w:p w14:paraId="011D4EDB" w14:textId="5C66CAEC" w:rsidR="0039263C" w:rsidRDefault="0039263C" w:rsidP="005E1A73">
      <w:pPr>
        <w:rPr>
          <w:rFonts w:cstheme="minorHAnsi"/>
          <w:sz w:val="24"/>
          <w:szCs w:val="24"/>
        </w:rPr>
      </w:pPr>
    </w:p>
    <w:p w14:paraId="4DE048E9" w14:textId="77777777" w:rsidR="0039263C" w:rsidRPr="00C167B6" w:rsidRDefault="0039263C" w:rsidP="0039263C">
      <w:pPr>
        <w:jc w:val="both"/>
        <w:rPr>
          <w:rStyle w:val="annotatedpart"/>
          <w:rFonts w:cstheme="minorHAnsi"/>
          <w:sz w:val="28"/>
          <w:szCs w:val="28"/>
        </w:rPr>
      </w:pPr>
      <w:r w:rsidRPr="00C167B6">
        <w:rPr>
          <w:rStyle w:val="annotatedpart"/>
          <w:rFonts w:cstheme="minorHAnsi"/>
          <w:sz w:val="28"/>
          <w:szCs w:val="28"/>
        </w:rPr>
        <w:t>Variable measurement</w:t>
      </w:r>
    </w:p>
    <w:p w14:paraId="6E83B5BF" w14:textId="20FEBE1A" w:rsidR="0039263C" w:rsidRPr="005E2978" w:rsidRDefault="008D5681" w:rsidP="005E1A73">
      <w:pPr>
        <w:rPr>
          <w:rFonts w:cstheme="minorHAnsi"/>
          <w:sz w:val="24"/>
          <w:szCs w:val="24"/>
        </w:rPr>
      </w:pPr>
      <w:r>
        <w:rPr>
          <w:rFonts w:cstheme="minorHAnsi"/>
          <w:sz w:val="24"/>
          <w:szCs w:val="24"/>
        </w:rPr>
        <w:t>Aimed to identify some numbers Statistic Program for the Social Science (SPSS)</w:t>
      </w:r>
      <w:r w:rsidR="00DA48F5">
        <w:rPr>
          <w:rFonts w:cstheme="minorHAnsi"/>
          <w:sz w:val="24"/>
          <w:szCs w:val="24"/>
        </w:rPr>
        <w:t xml:space="preserve"> which will enable statistic analysis of data.  Also, some non-numerical results will be critically analysed. </w:t>
      </w:r>
    </w:p>
    <w:p w14:paraId="4E7DF6FE" w14:textId="77777777" w:rsidR="005E1A73" w:rsidRPr="005E2978" w:rsidRDefault="005E1A73" w:rsidP="005E1A73">
      <w:pPr>
        <w:rPr>
          <w:rFonts w:cstheme="minorHAnsi"/>
          <w:sz w:val="24"/>
          <w:szCs w:val="24"/>
        </w:rPr>
      </w:pPr>
    </w:p>
    <w:p w14:paraId="3320CC84" w14:textId="77777777" w:rsidR="005E1A73" w:rsidRPr="005E2978" w:rsidRDefault="005E1A73" w:rsidP="005E1A73">
      <w:pPr>
        <w:rPr>
          <w:rFonts w:cstheme="minorHAnsi"/>
          <w:sz w:val="24"/>
          <w:szCs w:val="24"/>
        </w:rPr>
      </w:pPr>
    </w:p>
    <w:p w14:paraId="0C52BD92" w14:textId="77777777" w:rsidR="005E1A73" w:rsidRPr="005E2978" w:rsidRDefault="005E1A73" w:rsidP="005E1A73">
      <w:pPr>
        <w:rPr>
          <w:rFonts w:cstheme="minorHAnsi"/>
          <w:sz w:val="24"/>
          <w:szCs w:val="24"/>
        </w:rPr>
      </w:pPr>
    </w:p>
    <w:p w14:paraId="7AB98AF6" w14:textId="0FEB2CB6" w:rsidR="00166F32" w:rsidRDefault="005E1A73" w:rsidP="005E1A73">
      <w:pPr>
        <w:rPr>
          <w:rFonts w:cstheme="minorHAnsi"/>
          <w:color w:val="000000" w:themeColor="text1"/>
          <w:sz w:val="28"/>
          <w:szCs w:val="28"/>
        </w:rPr>
      </w:pPr>
      <w:r w:rsidRPr="005E2978">
        <w:rPr>
          <w:rFonts w:cstheme="minorHAnsi"/>
          <w:color w:val="000000" w:themeColor="text1"/>
          <w:sz w:val="28"/>
          <w:szCs w:val="28"/>
        </w:rPr>
        <w:t>Ethical approach</w:t>
      </w:r>
    </w:p>
    <w:p w14:paraId="15E6BAF5" w14:textId="30B7FBFA" w:rsidR="003C1527" w:rsidRDefault="00166F32" w:rsidP="0067148D">
      <w:pPr>
        <w:rPr>
          <w:rFonts w:cstheme="minorHAnsi"/>
          <w:color w:val="000000" w:themeColor="text1"/>
          <w:sz w:val="24"/>
          <w:szCs w:val="24"/>
        </w:rPr>
      </w:pPr>
      <w:r>
        <w:rPr>
          <w:rFonts w:cstheme="minorHAnsi"/>
          <w:color w:val="000000" w:themeColor="text1"/>
          <w:sz w:val="24"/>
          <w:szCs w:val="24"/>
        </w:rPr>
        <w:t xml:space="preserve">The research will be done in respect of privacy of the participants. </w:t>
      </w:r>
      <w:r w:rsidR="00286EE1">
        <w:rPr>
          <w:rFonts w:cstheme="minorHAnsi"/>
          <w:color w:val="000000" w:themeColor="text1"/>
          <w:sz w:val="24"/>
          <w:szCs w:val="24"/>
        </w:rPr>
        <w:t>All of them</w:t>
      </w:r>
      <w:r>
        <w:rPr>
          <w:rFonts w:cstheme="minorHAnsi"/>
          <w:color w:val="000000" w:themeColor="text1"/>
          <w:sz w:val="24"/>
          <w:szCs w:val="24"/>
        </w:rPr>
        <w:t xml:space="preserve"> will be clearly explained what the purpose of </w:t>
      </w:r>
      <w:r w:rsidR="00286EE1">
        <w:rPr>
          <w:rFonts w:cstheme="minorHAnsi"/>
          <w:color w:val="000000" w:themeColor="text1"/>
          <w:sz w:val="24"/>
          <w:szCs w:val="24"/>
        </w:rPr>
        <w:t>the research and</w:t>
      </w:r>
      <w:r>
        <w:rPr>
          <w:rFonts w:cstheme="minorHAnsi"/>
          <w:color w:val="000000" w:themeColor="text1"/>
          <w:sz w:val="24"/>
          <w:szCs w:val="24"/>
        </w:rPr>
        <w:t xml:space="preserve"> how the data collected will be used. Their participance will be strongly confidential and they will remain anonymous.  The organisations the participants work in will be not named. </w:t>
      </w:r>
    </w:p>
    <w:p w14:paraId="0A218F54" w14:textId="44843BCB" w:rsidR="00286EE1" w:rsidRDefault="00286EE1" w:rsidP="0067148D">
      <w:pPr>
        <w:rPr>
          <w:rFonts w:cstheme="minorHAnsi"/>
          <w:color w:val="000000" w:themeColor="text1"/>
          <w:sz w:val="24"/>
          <w:szCs w:val="24"/>
        </w:rPr>
      </w:pPr>
    </w:p>
    <w:p w14:paraId="1FF6B004" w14:textId="55CB580D" w:rsidR="00286EE1" w:rsidRDefault="00286EE1" w:rsidP="0067148D">
      <w:pPr>
        <w:rPr>
          <w:rFonts w:cstheme="minorHAnsi"/>
          <w:color w:val="000000" w:themeColor="text1"/>
          <w:sz w:val="24"/>
          <w:szCs w:val="24"/>
        </w:rPr>
      </w:pPr>
    </w:p>
    <w:p w14:paraId="74FDD950" w14:textId="77777777" w:rsidR="00286EE1" w:rsidRPr="00DC00B8" w:rsidRDefault="00286EE1" w:rsidP="0067148D">
      <w:pPr>
        <w:rPr>
          <w:rStyle w:val="annotatedpart"/>
          <w:rFonts w:cstheme="minorHAnsi"/>
          <w:sz w:val="28"/>
          <w:szCs w:val="28"/>
        </w:rPr>
      </w:pPr>
    </w:p>
    <w:p w14:paraId="63EAC1EC" w14:textId="2CAD9985" w:rsidR="00EC44E7" w:rsidRPr="00DC00B8" w:rsidRDefault="00EC44E7" w:rsidP="003F361C">
      <w:pPr>
        <w:jc w:val="both"/>
        <w:rPr>
          <w:rStyle w:val="annotatedpart"/>
          <w:rFonts w:cstheme="minorHAnsi"/>
          <w:sz w:val="28"/>
          <w:szCs w:val="28"/>
        </w:rPr>
      </w:pPr>
      <w:r w:rsidRPr="00DC00B8">
        <w:rPr>
          <w:rStyle w:val="annotatedpart"/>
          <w:rFonts w:cstheme="minorHAnsi"/>
          <w:sz w:val="28"/>
          <w:szCs w:val="28"/>
        </w:rPr>
        <w:t>References:</w:t>
      </w:r>
    </w:p>
    <w:p w14:paraId="1AE758AA" w14:textId="384120F7" w:rsidR="00F83CF2" w:rsidRDefault="00F83CF2" w:rsidP="003F361C">
      <w:pPr>
        <w:jc w:val="both"/>
        <w:rPr>
          <w:rStyle w:val="annotatedpart"/>
          <w:rFonts w:cstheme="minorHAnsi"/>
          <w:sz w:val="24"/>
          <w:szCs w:val="24"/>
        </w:rPr>
      </w:pPr>
    </w:p>
    <w:p w14:paraId="359A67D7" w14:textId="1E75C99D" w:rsidR="00F83CF2" w:rsidRDefault="008E6945" w:rsidP="003F361C">
      <w:pPr>
        <w:jc w:val="both"/>
        <w:rPr>
          <w:rStyle w:val="annotatedpart"/>
          <w:rFonts w:cstheme="minorHAnsi"/>
          <w:sz w:val="24"/>
          <w:szCs w:val="24"/>
        </w:rPr>
      </w:pPr>
      <w:r>
        <w:rPr>
          <w:rStyle w:val="annotatedpart"/>
          <w:rFonts w:cstheme="minorHAnsi"/>
          <w:sz w:val="24"/>
          <w:szCs w:val="24"/>
        </w:rPr>
        <w:t>Armstrong</w:t>
      </w:r>
      <w:r w:rsidR="00F83CF2">
        <w:rPr>
          <w:rStyle w:val="annotatedpart"/>
          <w:rFonts w:cstheme="minorHAnsi"/>
          <w:sz w:val="24"/>
          <w:szCs w:val="24"/>
        </w:rPr>
        <w:t>, M.</w:t>
      </w:r>
      <w:r>
        <w:rPr>
          <w:rStyle w:val="annotatedpart"/>
          <w:rFonts w:cstheme="minorHAnsi"/>
          <w:sz w:val="24"/>
          <w:szCs w:val="24"/>
        </w:rPr>
        <w:t xml:space="preserve">, </w:t>
      </w:r>
      <w:r w:rsidR="00F83CF2">
        <w:rPr>
          <w:rStyle w:val="annotatedpart"/>
          <w:rFonts w:cstheme="minorHAnsi"/>
          <w:sz w:val="24"/>
          <w:szCs w:val="24"/>
        </w:rPr>
        <w:t>(2020), “Armstrong’s handbook of human resource management practice”,</w:t>
      </w:r>
      <w:r w:rsidR="00BA35FF">
        <w:rPr>
          <w:rStyle w:val="annotatedpart"/>
          <w:rFonts w:cstheme="minorHAnsi"/>
          <w:sz w:val="24"/>
          <w:szCs w:val="24"/>
        </w:rPr>
        <w:t xml:space="preserve"> Fifteen edition, London, Kogan page</w:t>
      </w:r>
      <w:r w:rsidR="00126CFA">
        <w:rPr>
          <w:rStyle w:val="annotatedpart"/>
          <w:rFonts w:cstheme="minorHAnsi"/>
          <w:sz w:val="24"/>
          <w:szCs w:val="24"/>
        </w:rPr>
        <w:t>, p. 856</w:t>
      </w:r>
      <w:r w:rsidR="00D27A73">
        <w:rPr>
          <w:rStyle w:val="annotatedpart"/>
          <w:rFonts w:cstheme="minorHAnsi"/>
          <w:sz w:val="24"/>
          <w:szCs w:val="24"/>
        </w:rPr>
        <w:t>, 864</w:t>
      </w:r>
      <w:r w:rsidR="00C21C40">
        <w:rPr>
          <w:rStyle w:val="annotatedpart"/>
          <w:rFonts w:cstheme="minorHAnsi"/>
          <w:sz w:val="24"/>
          <w:szCs w:val="24"/>
        </w:rPr>
        <w:t>, 416</w:t>
      </w:r>
      <w:r w:rsidR="002F4ADB">
        <w:rPr>
          <w:rStyle w:val="annotatedpart"/>
          <w:rFonts w:cstheme="minorHAnsi"/>
          <w:sz w:val="24"/>
          <w:szCs w:val="24"/>
        </w:rPr>
        <w:t>, 467-475</w:t>
      </w:r>
    </w:p>
    <w:p w14:paraId="4F4B4C66" w14:textId="6E54ADB2" w:rsidR="00705911" w:rsidRDefault="006F20B4" w:rsidP="009C763F">
      <w:pPr>
        <w:pStyle w:val="pft-directory"/>
        <w:rPr>
          <w:rStyle w:val="annotatedpart"/>
          <w:rFonts w:cstheme="minorHAnsi"/>
          <w:color w:val="000000" w:themeColor="text1"/>
        </w:rPr>
      </w:pPr>
      <w:r w:rsidRPr="006F20B4">
        <w:rPr>
          <w:rStyle w:val="Hyperlink"/>
          <w:rFonts w:cstheme="minorHAnsi"/>
          <w:color w:val="000000" w:themeColor="text1"/>
          <w:u w:val="none"/>
        </w:rPr>
        <w:t>Armstrong, M., (2012), “Armstrong’s Handbook of Management and Leadership</w:t>
      </w:r>
      <w:r>
        <w:rPr>
          <w:rStyle w:val="Hyperlink"/>
          <w:rFonts w:cstheme="minorHAnsi"/>
          <w:color w:val="000000" w:themeColor="text1"/>
          <w:u w:val="none"/>
        </w:rPr>
        <w:t xml:space="preserve">”, </w:t>
      </w:r>
      <w:r w:rsidRPr="006F20B4">
        <w:rPr>
          <w:rStyle w:val="annotatedpart"/>
          <w:rFonts w:cstheme="minorHAnsi"/>
          <w:color w:val="000000" w:themeColor="text1"/>
        </w:rPr>
        <w:t>Third edition, London, Cogan page, p.313</w:t>
      </w:r>
    </w:p>
    <w:p w14:paraId="41987695" w14:textId="5388C6B4" w:rsidR="0031316D" w:rsidRDefault="0031316D" w:rsidP="009C763F">
      <w:pPr>
        <w:pStyle w:val="pft-directory"/>
        <w:rPr>
          <w:rStyle w:val="annotatedpart"/>
          <w:rFonts w:cstheme="minorHAnsi"/>
        </w:rPr>
      </w:pPr>
      <w:r>
        <w:rPr>
          <w:rStyle w:val="annotatedpart"/>
          <w:rFonts w:cstheme="minorHAnsi"/>
          <w:color w:val="000000" w:themeColor="text1"/>
        </w:rPr>
        <w:t>Armstrong, M. (2010)</w:t>
      </w:r>
      <w:r w:rsidR="000437E8">
        <w:rPr>
          <w:rStyle w:val="annotatedpart"/>
          <w:rFonts w:cstheme="minorHAnsi"/>
          <w:color w:val="000000" w:themeColor="text1"/>
        </w:rPr>
        <w:t xml:space="preserve">, </w:t>
      </w:r>
      <w:r w:rsidR="000437E8">
        <w:rPr>
          <w:rStyle w:val="annotatedpart"/>
          <w:rFonts w:cstheme="minorHAnsi"/>
        </w:rPr>
        <w:t>“Armstrong’s handbook of human resource management practice”, 11 th Edition, London, Cogan page</w:t>
      </w:r>
    </w:p>
    <w:p w14:paraId="413BCEDE" w14:textId="662F08AD" w:rsidR="000B6638" w:rsidRDefault="000B6638" w:rsidP="009C763F">
      <w:pPr>
        <w:pStyle w:val="pft-directory"/>
        <w:rPr>
          <w:rStyle w:val="annotatedpart"/>
          <w:rFonts w:cstheme="minorHAnsi"/>
        </w:rPr>
      </w:pPr>
      <w:r>
        <w:rPr>
          <w:rStyle w:val="annotatedpart"/>
          <w:rFonts w:cstheme="minorHAnsi"/>
        </w:rPr>
        <w:t>Torrington, D., Hall. L, Taylor, S., Atkinson, C., (2014), Human resource management, 9</w:t>
      </w:r>
      <w:r w:rsidRPr="000B6638">
        <w:rPr>
          <w:rStyle w:val="annotatedpart"/>
          <w:rFonts w:cstheme="minorHAnsi"/>
          <w:vertAlign w:val="superscript"/>
        </w:rPr>
        <w:t>th</w:t>
      </w:r>
      <w:r>
        <w:rPr>
          <w:rStyle w:val="annotatedpart"/>
          <w:rFonts w:cstheme="minorHAnsi"/>
        </w:rPr>
        <w:t xml:space="preserve"> Edition, Pearson Education, p. 335</w:t>
      </w:r>
    </w:p>
    <w:p w14:paraId="1FA2DB8A" w14:textId="45CD0FB4" w:rsidR="00DF3F45" w:rsidRDefault="005A2C21" w:rsidP="009C763F">
      <w:pPr>
        <w:pStyle w:val="pft-directory"/>
        <w:rPr>
          <w:rStyle w:val="annotatedpart"/>
          <w:rFonts w:cstheme="minorHAnsi"/>
        </w:rPr>
      </w:pPr>
      <w:r>
        <w:rPr>
          <w:rStyle w:val="annotatedpart"/>
          <w:rFonts w:cstheme="minorHAnsi"/>
        </w:rPr>
        <w:t xml:space="preserve">CIPD, (2020), “Employee communication”, Online, available at: </w:t>
      </w:r>
      <w:hyperlink r:id="rId6" w:history="1">
        <w:r w:rsidRPr="005A2C21">
          <w:rPr>
            <w:rStyle w:val="Hyperlink"/>
            <w:rFonts w:cstheme="minorHAnsi"/>
            <w:color w:val="000000" w:themeColor="text1"/>
          </w:rPr>
          <w:t>https://www.cipd.co.uk/knowledge/fundamentals/relations/communication/factsheet</w:t>
        </w:r>
      </w:hyperlink>
      <w:r>
        <w:rPr>
          <w:rStyle w:val="annotatedpart"/>
          <w:rFonts w:cstheme="minorHAnsi"/>
        </w:rPr>
        <w:t>, accessed: 05/07/2021</w:t>
      </w:r>
    </w:p>
    <w:p w14:paraId="0097BB9B" w14:textId="77777777" w:rsidR="00DF3F45" w:rsidRDefault="00705911" w:rsidP="003F361C">
      <w:pPr>
        <w:jc w:val="both"/>
        <w:rPr>
          <w:rStyle w:val="annotatedpart"/>
          <w:rFonts w:cstheme="minorHAnsi"/>
          <w:color w:val="000000" w:themeColor="text1"/>
          <w:sz w:val="24"/>
          <w:szCs w:val="24"/>
        </w:rPr>
      </w:pPr>
      <w:r w:rsidRPr="00DF3F45">
        <w:rPr>
          <w:rStyle w:val="annotatedpart"/>
          <w:rFonts w:cstheme="minorHAnsi"/>
          <w:color w:val="000000" w:themeColor="text1"/>
          <w:sz w:val="24"/>
          <w:szCs w:val="24"/>
        </w:rPr>
        <w:t>CIPD</w:t>
      </w:r>
      <w:r w:rsidR="00E04B1E" w:rsidRPr="00DF3F45">
        <w:rPr>
          <w:rStyle w:val="annotatedpart"/>
          <w:rFonts w:cstheme="minorHAnsi"/>
          <w:color w:val="000000" w:themeColor="text1"/>
          <w:sz w:val="24"/>
          <w:szCs w:val="24"/>
        </w:rPr>
        <w:t xml:space="preserve">, 2021, “ Employee relationships: an introduction”, online, </w:t>
      </w:r>
    </w:p>
    <w:p w14:paraId="53AAA3B9" w14:textId="51B0A431" w:rsidR="00705911" w:rsidRPr="00DF3F45" w:rsidRDefault="00E04B1E" w:rsidP="003F361C">
      <w:pPr>
        <w:jc w:val="both"/>
        <w:rPr>
          <w:rStyle w:val="annotatedpart"/>
          <w:rFonts w:cstheme="minorHAnsi"/>
          <w:color w:val="000000" w:themeColor="text1"/>
          <w:sz w:val="24"/>
          <w:szCs w:val="24"/>
        </w:rPr>
      </w:pPr>
      <w:r w:rsidRPr="00DF3F45">
        <w:rPr>
          <w:rStyle w:val="annotatedpart"/>
          <w:rFonts w:cstheme="minorHAnsi"/>
          <w:color w:val="000000" w:themeColor="text1"/>
          <w:sz w:val="24"/>
          <w:szCs w:val="24"/>
        </w:rPr>
        <w:t xml:space="preserve">available at: </w:t>
      </w:r>
      <w:hyperlink r:id="rId7" w:anchor="6059" w:history="1">
        <w:r w:rsidRPr="00DF3F45">
          <w:rPr>
            <w:rStyle w:val="Hyperlink"/>
            <w:rFonts w:cstheme="minorHAnsi"/>
            <w:color w:val="000000" w:themeColor="text1"/>
            <w:sz w:val="24"/>
            <w:szCs w:val="24"/>
          </w:rPr>
          <w:t>https://www.cipd.co.uk/knowledge/fundamentals/relations/employees/factsheet#6059</w:t>
        </w:r>
      </w:hyperlink>
      <w:r w:rsidRPr="00DF3F45">
        <w:rPr>
          <w:rStyle w:val="annotatedpart"/>
          <w:rFonts w:cstheme="minorHAnsi"/>
          <w:color w:val="000000" w:themeColor="text1"/>
          <w:sz w:val="24"/>
          <w:szCs w:val="24"/>
        </w:rPr>
        <w:t>, accessed: 21.06.2021</w:t>
      </w:r>
    </w:p>
    <w:p w14:paraId="3061DE38" w14:textId="5B48F6EE" w:rsidR="00B0360D" w:rsidRDefault="00B0360D" w:rsidP="003F361C">
      <w:pPr>
        <w:jc w:val="both"/>
        <w:rPr>
          <w:rStyle w:val="annotatedpart"/>
          <w:rFonts w:cstheme="minorHAnsi"/>
          <w:sz w:val="24"/>
          <w:szCs w:val="24"/>
        </w:rPr>
      </w:pPr>
      <w:r>
        <w:rPr>
          <w:rStyle w:val="annotatedpart"/>
          <w:rFonts w:cstheme="minorHAnsi"/>
          <w:color w:val="000000" w:themeColor="text1"/>
          <w:sz w:val="24"/>
          <w:szCs w:val="24"/>
        </w:rPr>
        <w:t>CIPD, 2021, “Employee health and wellbeing”, online, available at:</w:t>
      </w:r>
      <w:r w:rsidRPr="00B0360D">
        <w:t xml:space="preserve"> </w:t>
      </w:r>
      <w:hyperlink r:id="rId8" w:history="1">
        <w:r w:rsidRPr="00457143">
          <w:rPr>
            <w:rStyle w:val="Hyperlink"/>
            <w:rFonts w:cstheme="minorHAnsi"/>
            <w:color w:val="000000" w:themeColor="text1"/>
            <w:sz w:val="24"/>
            <w:szCs w:val="24"/>
          </w:rPr>
          <w:t>https://www.cipd.co.uk/news-views/viewpoint/employee-health-well-being</w:t>
        </w:r>
      </w:hyperlink>
      <w:r w:rsidRPr="00457143">
        <w:rPr>
          <w:rStyle w:val="annotatedpart"/>
          <w:rFonts w:cstheme="minorHAnsi"/>
          <w:color w:val="000000" w:themeColor="text1"/>
          <w:sz w:val="24"/>
          <w:szCs w:val="24"/>
        </w:rPr>
        <w:t>,</w:t>
      </w:r>
      <w:r>
        <w:rPr>
          <w:rStyle w:val="annotatedpart"/>
          <w:rFonts w:cstheme="minorHAnsi"/>
          <w:color w:val="000000" w:themeColor="text1"/>
          <w:sz w:val="24"/>
          <w:szCs w:val="24"/>
        </w:rPr>
        <w:t xml:space="preserve"> accessed: </w:t>
      </w:r>
      <w:r w:rsidR="003E52F0">
        <w:rPr>
          <w:rStyle w:val="annotatedpart"/>
          <w:rFonts w:cstheme="minorHAnsi"/>
          <w:color w:val="000000" w:themeColor="text1"/>
          <w:sz w:val="24"/>
          <w:szCs w:val="24"/>
        </w:rPr>
        <w:t>03/07/2021</w:t>
      </w:r>
    </w:p>
    <w:p w14:paraId="48B24BBA" w14:textId="00F84FD3" w:rsidR="00705911" w:rsidRDefault="00705911" w:rsidP="003F361C">
      <w:pPr>
        <w:pStyle w:val="Heading1"/>
        <w:shd w:val="clear" w:color="auto" w:fill="FFFFFF"/>
        <w:spacing w:before="0"/>
        <w:jc w:val="both"/>
        <w:rPr>
          <w:rStyle w:val="annotatedpart"/>
          <w:rFonts w:asciiTheme="minorHAnsi" w:hAnsiTheme="minorHAnsi" w:cstheme="minorHAnsi"/>
          <w:color w:val="000000" w:themeColor="text1"/>
          <w:sz w:val="24"/>
          <w:szCs w:val="24"/>
        </w:rPr>
      </w:pPr>
      <w:r w:rsidRPr="00705911">
        <w:rPr>
          <w:rFonts w:asciiTheme="minorHAnsi" w:hAnsiTheme="minorHAnsi" w:cs="Arial"/>
          <w:color w:val="000000" w:themeColor="text1"/>
          <w:sz w:val="24"/>
          <w:szCs w:val="24"/>
        </w:rPr>
        <w:t xml:space="preserve">Haak, Tom, (2019), Online, “12 HR Trends for 2020”, available at: </w:t>
      </w:r>
      <w:hyperlink r:id="rId9" w:history="1">
        <w:r w:rsidRPr="00705911">
          <w:rPr>
            <w:rStyle w:val="Hyperlink"/>
            <w:rFonts w:asciiTheme="minorHAnsi" w:hAnsiTheme="minorHAnsi" w:cstheme="minorHAnsi"/>
            <w:color w:val="000000" w:themeColor="text1"/>
            <w:sz w:val="24"/>
            <w:szCs w:val="24"/>
          </w:rPr>
          <w:t>https://hrtrendinstitute.com/2019/11/26/12-hr-trends-for-2020</w:t>
        </w:r>
      </w:hyperlink>
      <w:r w:rsidRPr="00705911">
        <w:rPr>
          <w:rStyle w:val="annotatedpart"/>
          <w:rFonts w:asciiTheme="minorHAnsi" w:hAnsiTheme="minorHAnsi" w:cstheme="minorHAnsi"/>
          <w:color w:val="000000" w:themeColor="text1"/>
          <w:sz w:val="24"/>
          <w:szCs w:val="24"/>
        </w:rPr>
        <w:t>, accessed: 01/07/2021</w:t>
      </w:r>
    </w:p>
    <w:p w14:paraId="511B0AF9" w14:textId="7FD63986" w:rsidR="002C1CB1" w:rsidRPr="00456917" w:rsidRDefault="00753B19" w:rsidP="002C1CB1">
      <w:pPr>
        <w:rPr>
          <w:color w:val="000000" w:themeColor="text1"/>
          <w:sz w:val="24"/>
          <w:szCs w:val="24"/>
        </w:rPr>
      </w:pPr>
      <w:hyperlink r:id="rId10" w:history="1">
        <w:r w:rsidR="00456917" w:rsidRPr="00456917">
          <w:rPr>
            <w:rStyle w:val="Hyperlink"/>
            <w:color w:val="000000" w:themeColor="text1"/>
            <w:sz w:val="24"/>
            <w:szCs w:val="24"/>
          </w:rPr>
          <w:t>https://www.managementstudyguide.com/drivers-of-employee-engagement.htm</w:t>
        </w:r>
      </w:hyperlink>
    </w:p>
    <w:p w14:paraId="5869BE1E" w14:textId="59237875" w:rsidR="00456917" w:rsidRDefault="003C330B" w:rsidP="002C1CB1">
      <w:pPr>
        <w:rPr>
          <w:sz w:val="24"/>
          <w:szCs w:val="24"/>
        </w:rPr>
      </w:pPr>
      <w:r>
        <w:rPr>
          <w:sz w:val="24"/>
          <w:szCs w:val="24"/>
        </w:rPr>
        <w:t>Metlife, (2019) “</w:t>
      </w:r>
      <w:r w:rsidR="00456917">
        <w:rPr>
          <w:sz w:val="24"/>
          <w:szCs w:val="24"/>
        </w:rPr>
        <w:t>Metlife’s 17</w:t>
      </w:r>
      <w:r w:rsidR="00456917" w:rsidRPr="00456917">
        <w:rPr>
          <w:sz w:val="24"/>
          <w:szCs w:val="24"/>
          <w:vertAlign w:val="superscript"/>
        </w:rPr>
        <w:t>th</w:t>
      </w:r>
      <w:r w:rsidR="00456917">
        <w:rPr>
          <w:sz w:val="24"/>
          <w:szCs w:val="24"/>
        </w:rPr>
        <w:t xml:space="preserve"> Annual US Employee Benefit Trends Study 2019</w:t>
      </w:r>
      <w:r>
        <w:rPr>
          <w:sz w:val="24"/>
          <w:szCs w:val="24"/>
        </w:rPr>
        <w:t>”</w:t>
      </w:r>
      <w:r w:rsidR="00456917">
        <w:rPr>
          <w:sz w:val="24"/>
          <w:szCs w:val="24"/>
        </w:rPr>
        <w:t>, online, available at:</w:t>
      </w:r>
      <w:r w:rsidR="00456917" w:rsidRPr="00456917">
        <w:t xml:space="preserve"> </w:t>
      </w:r>
      <w:hyperlink r:id="rId11" w:history="1">
        <w:r w:rsidR="00456917" w:rsidRPr="003C330B">
          <w:rPr>
            <w:rStyle w:val="Hyperlink"/>
            <w:color w:val="000000" w:themeColor="text1"/>
            <w:sz w:val="24"/>
            <w:szCs w:val="24"/>
          </w:rPr>
          <w:t>https://www.metlife.com/content/dam/metlifecom/us/ebts/pdf/MetLife-Employee-Benefit-Trends-Study-2019.pdf</w:t>
        </w:r>
      </w:hyperlink>
      <w:r w:rsidR="00456917" w:rsidRPr="003C330B">
        <w:rPr>
          <w:color w:val="000000" w:themeColor="text1"/>
          <w:sz w:val="24"/>
          <w:szCs w:val="24"/>
        </w:rPr>
        <w:t xml:space="preserve">, </w:t>
      </w:r>
      <w:r w:rsidR="00456917">
        <w:rPr>
          <w:sz w:val="24"/>
          <w:szCs w:val="24"/>
        </w:rPr>
        <w:t>accessed: 07/07/2021</w:t>
      </w:r>
    </w:p>
    <w:p w14:paraId="14D94B3E" w14:textId="77777777" w:rsidR="009750A9" w:rsidRPr="00705911" w:rsidRDefault="009750A9" w:rsidP="003F361C">
      <w:pPr>
        <w:spacing w:after="0" w:line="240" w:lineRule="auto"/>
        <w:jc w:val="both"/>
        <w:rPr>
          <w:rFonts w:eastAsia="Times New Roman" w:cs="Segoe UI"/>
          <w:color w:val="000000" w:themeColor="text1"/>
          <w:sz w:val="24"/>
          <w:szCs w:val="24"/>
          <w:lang w:eastAsia="en-GB"/>
        </w:rPr>
      </w:pPr>
    </w:p>
    <w:p w14:paraId="306AEA00" w14:textId="77777777" w:rsidR="005223A9" w:rsidRDefault="005223A9" w:rsidP="003F361C">
      <w:pPr>
        <w:jc w:val="both"/>
      </w:pPr>
    </w:p>
    <w:sectPr w:rsidR="005223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05150"/>
    <w:multiLevelType w:val="multilevel"/>
    <w:tmpl w:val="5BD43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B534EC"/>
    <w:multiLevelType w:val="hybridMultilevel"/>
    <w:tmpl w:val="F49A7E5C"/>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4E7D52"/>
    <w:multiLevelType w:val="multilevel"/>
    <w:tmpl w:val="09729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C719AE"/>
    <w:multiLevelType w:val="multilevel"/>
    <w:tmpl w:val="E064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F7369D"/>
    <w:multiLevelType w:val="multilevel"/>
    <w:tmpl w:val="D6F2A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C976AA"/>
    <w:multiLevelType w:val="multilevel"/>
    <w:tmpl w:val="75768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4A6E76"/>
    <w:multiLevelType w:val="multilevel"/>
    <w:tmpl w:val="C464A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736E46"/>
    <w:multiLevelType w:val="multilevel"/>
    <w:tmpl w:val="8AAA4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6C0F4C"/>
    <w:multiLevelType w:val="hybridMultilevel"/>
    <w:tmpl w:val="16B47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385523"/>
    <w:multiLevelType w:val="multilevel"/>
    <w:tmpl w:val="DBA01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6"/>
  </w:num>
  <w:num w:numId="5">
    <w:abstractNumId w:val="7"/>
  </w:num>
  <w:num w:numId="6">
    <w:abstractNumId w:val="0"/>
  </w:num>
  <w:num w:numId="7">
    <w:abstractNumId w:val="4"/>
  </w:num>
  <w:num w:numId="8">
    <w:abstractNumId w:val="5"/>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8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3EB3"/>
    <w:rsid w:val="0000473F"/>
    <w:rsid w:val="00015AA2"/>
    <w:rsid w:val="000437E8"/>
    <w:rsid w:val="00061502"/>
    <w:rsid w:val="000934AF"/>
    <w:rsid w:val="000948EB"/>
    <w:rsid w:val="000B6638"/>
    <w:rsid w:val="000C72CC"/>
    <w:rsid w:val="000E2C72"/>
    <w:rsid w:val="000E73C1"/>
    <w:rsid w:val="000F3BF0"/>
    <w:rsid w:val="00100284"/>
    <w:rsid w:val="00101E02"/>
    <w:rsid w:val="0011105C"/>
    <w:rsid w:val="001172FC"/>
    <w:rsid w:val="001218EB"/>
    <w:rsid w:val="00126CFA"/>
    <w:rsid w:val="001334CF"/>
    <w:rsid w:val="00135308"/>
    <w:rsid w:val="001455B3"/>
    <w:rsid w:val="00156980"/>
    <w:rsid w:val="001616F7"/>
    <w:rsid w:val="00166F32"/>
    <w:rsid w:val="001712B3"/>
    <w:rsid w:val="00185868"/>
    <w:rsid w:val="001859B4"/>
    <w:rsid w:val="001A3BA2"/>
    <w:rsid w:val="001C6928"/>
    <w:rsid w:val="001F67C8"/>
    <w:rsid w:val="00281CA7"/>
    <w:rsid w:val="002841F7"/>
    <w:rsid w:val="00286EE1"/>
    <w:rsid w:val="002B1847"/>
    <w:rsid w:val="002C1CB1"/>
    <w:rsid w:val="002E767E"/>
    <w:rsid w:val="002F1BAE"/>
    <w:rsid w:val="002F4ADB"/>
    <w:rsid w:val="003017AA"/>
    <w:rsid w:val="003020E8"/>
    <w:rsid w:val="0031316D"/>
    <w:rsid w:val="00314E16"/>
    <w:rsid w:val="003417CE"/>
    <w:rsid w:val="00351B2B"/>
    <w:rsid w:val="00365044"/>
    <w:rsid w:val="00377879"/>
    <w:rsid w:val="0038080B"/>
    <w:rsid w:val="0039263C"/>
    <w:rsid w:val="003B6085"/>
    <w:rsid w:val="003C1527"/>
    <w:rsid w:val="003C164F"/>
    <w:rsid w:val="003C330B"/>
    <w:rsid w:val="003E52F0"/>
    <w:rsid w:val="003F361C"/>
    <w:rsid w:val="004052E3"/>
    <w:rsid w:val="00417A37"/>
    <w:rsid w:val="00421D4B"/>
    <w:rsid w:val="00423B92"/>
    <w:rsid w:val="00432E85"/>
    <w:rsid w:val="00456917"/>
    <w:rsid w:val="00457143"/>
    <w:rsid w:val="0048494D"/>
    <w:rsid w:val="00485105"/>
    <w:rsid w:val="00493F0B"/>
    <w:rsid w:val="004A671F"/>
    <w:rsid w:val="004A6B51"/>
    <w:rsid w:val="004B1478"/>
    <w:rsid w:val="004B2A08"/>
    <w:rsid w:val="004B6D9E"/>
    <w:rsid w:val="004C454C"/>
    <w:rsid w:val="004C5B1B"/>
    <w:rsid w:val="004D5D48"/>
    <w:rsid w:val="004F0331"/>
    <w:rsid w:val="005223A9"/>
    <w:rsid w:val="005244C0"/>
    <w:rsid w:val="005322D3"/>
    <w:rsid w:val="00540DC6"/>
    <w:rsid w:val="00545746"/>
    <w:rsid w:val="0056343B"/>
    <w:rsid w:val="00565819"/>
    <w:rsid w:val="005A2C21"/>
    <w:rsid w:val="005A443D"/>
    <w:rsid w:val="005A58AF"/>
    <w:rsid w:val="005C38F2"/>
    <w:rsid w:val="005E1A73"/>
    <w:rsid w:val="005E5E72"/>
    <w:rsid w:val="0065462B"/>
    <w:rsid w:val="0067148D"/>
    <w:rsid w:val="00674177"/>
    <w:rsid w:val="00685C61"/>
    <w:rsid w:val="006B5981"/>
    <w:rsid w:val="006C24F9"/>
    <w:rsid w:val="006F20B4"/>
    <w:rsid w:val="007034AD"/>
    <w:rsid w:val="00705911"/>
    <w:rsid w:val="00712A25"/>
    <w:rsid w:val="00723A9E"/>
    <w:rsid w:val="00730BAB"/>
    <w:rsid w:val="00736FE0"/>
    <w:rsid w:val="00753B19"/>
    <w:rsid w:val="00755C73"/>
    <w:rsid w:val="007A408D"/>
    <w:rsid w:val="007A51EA"/>
    <w:rsid w:val="007D067C"/>
    <w:rsid w:val="007D5503"/>
    <w:rsid w:val="007E0783"/>
    <w:rsid w:val="007F3426"/>
    <w:rsid w:val="00826961"/>
    <w:rsid w:val="00831A87"/>
    <w:rsid w:val="00834114"/>
    <w:rsid w:val="008410A1"/>
    <w:rsid w:val="008468F2"/>
    <w:rsid w:val="00851BB6"/>
    <w:rsid w:val="00852FB1"/>
    <w:rsid w:val="0086308D"/>
    <w:rsid w:val="00866782"/>
    <w:rsid w:val="0086722C"/>
    <w:rsid w:val="00881728"/>
    <w:rsid w:val="00881D7B"/>
    <w:rsid w:val="00886843"/>
    <w:rsid w:val="008921B9"/>
    <w:rsid w:val="008A621E"/>
    <w:rsid w:val="008A7902"/>
    <w:rsid w:val="008C5A7B"/>
    <w:rsid w:val="008D5681"/>
    <w:rsid w:val="008E6945"/>
    <w:rsid w:val="008F185A"/>
    <w:rsid w:val="00922E7E"/>
    <w:rsid w:val="00925ACB"/>
    <w:rsid w:val="00944621"/>
    <w:rsid w:val="00962190"/>
    <w:rsid w:val="009651F6"/>
    <w:rsid w:val="00972A87"/>
    <w:rsid w:val="009750A9"/>
    <w:rsid w:val="00977A03"/>
    <w:rsid w:val="009A4CA8"/>
    <w:rsid w:val="009C763F"/>
    <w:rsid w:val="00A21548"/>
    <w:rsid w:val="00A22055"/>
    <w:rsid w:val="00A368D1"/>
    <w:rsid w:val="00A4025F"/>
    <w:rsid w:val="00A44AA7"/>
    <w:rsid w:val="00A741F3"/>
    <w:rsid w:val="00B012B7"/>
    <w:rsid w:val="00B01AD3"/>
    <w:rsid w:val="00B0360D"/>
    <w:rsid w:val="00B2619A"/>
    <w:rsid w:val="00B4100D"/>
    <w:rsid w:val="00B55901"/>
    <w:rsid w:val="00B606E1"/>
    <w:rsid w:val="00B619FA"/>
    <w:rsid w:val="00B86DC8"/>
    <w:rsid w:val="00B954F3"/>
    <w:rsid w:val="00B97834"/>
    <w:rsid w:val="00BA35FF"/>
    <w:rsid w:val="00BB1A2D"/>
    <w:rsid w:val="00BB3EB3"/>
    <w:rsid w:val="00BC7651"/>
    <w:rsid w:val="00C167B6"/>
    <w:rsid w:val="00C1774E"/>
    <w:rsid w:val="00C212E5"/>
    <w:rsid w:val="00C21C40"/>
    <w:rsid w:val="00C3698B"/>
    <w:rsid w:val="00C60CBB"/>
    <w:rsid w:val="00C73770"/>
    <w:rsid w:val="00C73FB1"/>
    <w:rsid w:val="00C84EEB"/>
    <w:rsid w:val="00CC7DA0"/>
    <w:rsid w:val="00CD3024"/>
    <w:rsid w:val="00CD5D8A"/>
    <w:rsid w:val="00CE2EAB"/>
    <w:rsid w:val="00D27A73"/>
    <w:rsid w:val="00D5548F"/>
    <w:rsid w:val="00D655EA"/>
    <w:rsid w:val="00D6723F"/>
    <w:rsid w:val="00D733CD"/>
    <w:rsid w:val="00D7548B"/>
    <w:rsid w:val="00DA075B"/>
    <w:rsid w:val="00DA48F5"/>
    <w:rsid w:val="00DB20D7"/>
    <w:rsid w:val="00DC00B8"/>
    <w:rsid w:val="00DE0B4C"/>
    <w:rsid w:val="00DE63D5"/>
    <w:rsid w:val="00DF3F45"/>
    <w:rsid w:val="00E01219"/>
    <w:rsid w:val="00E04B1E"/>
    <w:rsid w:val="00E06338"/>
    <w:rsid w:val="00E43FD2"/>
    <w:rsid w:val="00E51966"/>
    <w:rsid w:val="00E67F60"/>
    <w:rsid w:val="00E71C48"/>
    <w:rsid w:val="00E77EAD"/>
    <w:rsid w:val="00E81666"/>
    <w:rsid w:val="00E84CF5"/>
    <w:rsid w:val="00EA486C"/>
    <w:rsid w:val="00EC1335"/>
    <w:rsid w:val="00EC44E7"/>
    <w:rsid w:val="00EC76A3"/>
    <w:rsid w:val="00EE1DF6"/>
    <w:rsid w:val="00F21E09"/>
    <w:rsid w:val="00F30BF0"/>
    <w:rsid w:val="00F65810"/>
    <w:rsid w:val="00F731E6"/>
    <w:rsid w:val="00F73589"/>
    <w:rsid w:val="00F77C1E"/>
    <w:rsid w:val="00F83CF2"/>
    <w:rsid w:val="00FB2262"/>
    <w:rsid w:val="00FB40C6"/>
    <w:rsid w:val="00FB7D95"/>
    <w:rsid w:val="00FD6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BB23E"/>
  <w15:chartTrackingRefBased/>
  <w15:docId w15:val="{8DB2A4CD-68DD-4EC1-A886-9328FC500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14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750A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750A9"/>
    <w:rPr>
      <w:rFonts w:ascii="Times New Roman" w:eastAsia="Times New Roman" w:hAnsi="Times New Roman" w:cs="Times New Roman"/>
      <w:b/>
      <w:bCs/>
      <w:sz w:val="36"/>
      <w:szCs w:val="36"/>
      <w:lang w:eastAsia="en-GB"/>
    </w:rPr>
  </w:style>
  <w:style w:type="character" w:customStyle="1" w:styleId="annotatedpart">
    <w:name w:val="annotatedpart"/>
    <w:basedOn w:val="DefaultParagraphFont"/>
    <w:rsid w:val="009750A9"/>
  </w:style>
  <w:style w:type="paragraph" w:styleId="ListParagraph">
    <w:name w:val="List Paragraph"/>
    <w:basedOn w:val="Normal"/>
    <w:uiPriority w:val="34"/>
    <w:qFormat/>
    <w:rsid w:val="009750A9"/>
    <w:pPr>
      <w:ind w:left="720"/>
      <w:contextualSpacing/>
    </w:pPr>
  </w:style>
  <w:style w:type="character" w:customStyle="1" w:styleId="Heading1Char">
    <w:name w:val="Heading 1 Char"/>
    <w:basedOn w:val="DefaultParagraphFont"/>
    <w:link w:val="Heading1"/>
    <w:uiPriority w:val="9"/>
    <w:rsid w:val="004B1478"/>
    <w:rPr>
      <w:rFonts w:asciiTheme="majorHAnsi" w:eastAsiaTheme="majorEastAsia" w:hAnsiTheme="majorHAnsi" w:cstheme="majorBidi"/>
      <w:color w:val="2F5496" w:themeColor="accent1" w:themeShade="BF"/>
      <w:sz w:val="32"/>
      <w:szCs w:val="32"/>
    </w:rPr>
  </w:style>
  <w:style w:type="character" w:customStyle="1" w:styleId="hscoswrapper">
    <w:name w:val="hs_cos_wrapper"/>
    <w:basedOn w:val="DefaultParagraphFont"/>
    <w:rsid w:val="004B1478"/>
  </w:style>
  <w:style w:type="paragraph" w:styleId="NormalWeb">
    <w:name w:val="Normal (Web)"/>
    <w:basedOn w:val="Normal"/>
    <w:uiPriority w:val="99"/>
    <w:semiHidden/>
    <w:unhideWhenUsed/>
    <w:rsid w:val="004B14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B1478"/>
    <w:rPr>
      <w:color w:val="0000FF"/>
      <w:u w:val="single"/>
    </w:rPr>
  </w:style>
  <w:style w:type="character" w:styleId="Strong">
    <w:name w:val="Strong"/>
    <w:basedOn w:val="DefaultParagraphFont"/>
    <w:uiPriority w:val="22"/>
    <w:qFormat/>
    <w:rsid w:val="004B1478"/>
    <w:rPr>
      <w:b/>
      <w:bCs/>
    </w:rPr>
  </w:style>
  <w:style w:type="character" w:styleId="UnresolvedMention">
    <w:name w:val="Unresolved Mention"/>
    <w:basedOn w:val="DefaultParagraphFont"/>
    <w:uiPriority w:val="99"/>
    <w:semiHidden/>
    <w:unhideWhenUsed/>
    <w:rsid w:val="00705911"/>
    <w:rPr>
      <w:color w:val="605E5C"/>
      <w:shd w:val="clear" w:color="auto" w:fill="E1DFDD"/>
    </w:rPr>
  </w:style>
  <w:style w:type="paragraph" w:customStyle="1" w:styleId="pft-directory">
    <w:name w:val="pft-directory"/>
    <w:basedOn w:val="Normal"/>
    <w:rsid w:val="006F20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8586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52563">
      <w:bodyDiv w:val="1"/>
      <w:marLeft w:val="0"/>
      <w:marRight w:val="0"/>
      <w:marTop w:val="0"/>
      <w:marBottom w:val="0"/>
      <w:divBdr>
        <w:top w:val="none" w:sz="0" w:space="0" w:color="auto"/>
        <w:left w:val="none" w:sz="0" w:space="0" w:color="auto"/>
        <w:bottom w:val="none" w:sz="0" w:space="0" w:color="auto"/>
        <w:right w:val="none" w:sz="0" w:space="0" w:color="auto"/>
      </w:divBdr>
    </w:div>
    <w:div w:id="62291138">
      <w:bodyDiv w:val="1"/>
      <w:marLeft w:val="0"/>
      <w:marRight w:val="0"/>
      <w:marTop w:val="0"/>
      <w:marBottom w:val="0"/>
      <w:divBdr>
        <w:top w:val="none" w:sz="0" w:space="0" w:color="auto"/>
        <w:left w:val="none" w:sz="0" w:space="0" w:color="auto"/>
        <w:bottom w:val="none" w:sz="0" w:space="0" w:color="auto"/>
        <w:right w:val="none" w:sz="0" w:space="0" w:color="auto"/>
      </w:divBdr>
    </w:div>
    <w:div w:id="186647907">
      <w:bodyDiv w:val="1"/>
      <w:marLeft w:val="0"/>
      <w:marRight w:val="0"/>
      <w:marTop w:val="0"/>
      <w:marBottom w:val="0"/>
      <w:divBdr>
        <w:top w:val="none" w:sz="0" w:space="0" w:color="auto"/>
        <w:left w:val="none" w:sz="0" w:space="0" w:color="auto"/>
        <w:bottom w:val="none" w:sz="0" w:space="0" w:color="auto"/>
        <w:right w:val="none" w:sz="0" w:space="0" w:color="auto"/>
      </w:divBdr>
    </w:div>
    <w:div w:id="365259364">
      <w:bodyDiv w:val="1"/>
      <w:marLeft w:val="0"/>
      <w:marRight w:val="0"/>
      <w:marTop w:val="0"/>
      <w:marBottom w:val="0"/>
      <w:divBdr>
        <w:top w:val="none" w:sz="0" w:space="0" w:color="auto"/>
        <w:left w:val="none" w:sz="0" w:space="0" w:color="auto"/>
        <w:bottom w:val="none" w:sz="0" w:space="0" w:color="auto"/>
        <w:right w:val="none" w:sz="0" w:space="0" w:color="auto"/>
      </w:divBdr>
      <w:divsChild>
        <w:div w:id="315111685">
          <w:marLeft w:val="0"/>
          <w:marRight w:val="0"/>
          <w:marTop w:val="0"/>
          <w:marBottom w:val="0"/>
          <w:divBdr>
            <w:top w:val="none" w:sz="0" w:space="0" w:color="auto"/>
            <w:left w:val="none" w:sz="0" w:space="0" w:color="auto"/>
            <w:bottom w:val="none" w:sz="0" w:space="0" w:color="auto"/>
            <w:right w:val="none" w:sz="0" w:space="0" w:color="auto"/>
          </w:divBdr>
        </w:div>
      </w:divsChild>
    </w:div>
    <w:div w:id="430130149">
      <w:bodyDiv w:val="1"/>
      <w:marLeft w:val="0"/>
      <w:marRight w:val="0"/>
      <w:marTop w:val="0"/>
      <w:marBottom w:val="0"/>
      <w:divBdr>
        <w:top w:val="none" w:sz="0" w:space="0" w:color="auto"/>
        <w:left w:val="none" w:sz="0" w:space="0" w:color="auto"/>
        <w:bottom w:val="none" w:sz="0" w:space="0" w:color="auto"/>
        <w:right w:val="none" w:sz="0" w:space="0" w:color="auto"/>
      </w:divBdr>
    </w:div>
    <w:div w:id="785078887">
      <w:bodyDiv w:val="1"/>
      <w:marLeft w:val="0"/>
      <w:marRight w:val="0"/>
      <w:marTop w:val="0"/>
      <w:marBottom w:val="0"/>
      <w:divBdr>
        <w:top w:val="none" w:sz="0" w:space="0" w:color="auto"/>
        <w:left w:val="none" w:sz="0" w:space="0" w:color="auto"/>
        <w:bottom w:val="none" w:sz="0" w:space="0" w:color="auto"/>
        <w:right w:val="none" w:sz="0" w:space="0" w:color="auto"/>
      </w:divBdr>
    </w:div>
    <w:div w:id="972251024">
      <w:bodyDiv w:val="1"/>
      <w:marLeft w:val="0"/>
      <w:marRight w:val="0"/>
      <w:marTop w:val="0"/>
      <w:marBottom w:val="0"/>
      <w:divBdr>
        <w:top w:val="none" w:sz="0" w:space="0" w:color="auto"/>
        <w:left w:val="none" w:sz="0" w:space="0" w:color="auto"/>
        <w:bottom w:val="none" w:sz="0" w:space="0" w:color="auto"/>
        <w:right w:val="none" w:sz="0" w:space="0" w:color="auto"/>
      </w:divBdr>
    </w:div>
    <w:div w:id="189538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news-views/viewpoint/employee-health-well-bein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cipd.co.uk/knowledge/fundamentals/relations/employees/factsheet"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ipd.co.uk/knowledge/fundamentals/relations/communication/factsheet" TargetMode="External"/><Relationship Id="rId11" Type="http://schemas.openxmlformats.org/officeDocument/2006/relationships/hyperlink" Target="https://www.metlife.com/content/dam/metlifecom/us/ebts/pdf/MetLife-Employee-Benefit-Trends-Study-2019.pdf" TargetMode="External"/><Relationship Id="rId5" Type="http://schemas.openxmlformats.org/officeDocument/2006/relationships/webSettings" Target="webSettings.xml"/><Relationship Id="rId10" Type="http://schemas.openxmlformats.org/officeDocument/2006/relationships/hyperlink" Target="https://www.managementstudyguide.com/drivers-of-employee-engagement.htm" TargetMode="External"/><Relationship Id="rId4" Type="http://schemas.openxmlformats.org/officeDocument/2006/relationships/settings" Target="settings.xml"/><Relationship Id="rId9" Type="http://schemas.openxmlformats.org/officeDocument/2006/relationships/hyperlink" Target="https://hrtrendinstitute.com/2019/11/26/12-hr-trends-for-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D3E54-F26C-45C3-A6BF-0C9FDC4EA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2109</TotalTime>
  <Pages>1</Pages>
  <Words>2316</Words>
  <Characters>13206</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Dzhipova (2013882)</dc:creator>
  <cp:keywords/>
  <dc:description/>
  <cp:lastModifiedBy>Ana Tsaneva Dzhipova</cp:lastModifiedBy>
  <cp:revision>258</cp:revision>
  <cp:lastPrinted>2021-07-09T12:05:00Z</cp:lastPrinted>
  <dcterms:created xsi:type="dcterms:W3CDTF">2021-07-05T11:31:00Z</dcterms:created>
  <dcterms:modified xsi:type="dcterms:W3CDTF">2021-07-09T18:28:00Z</dcterms:modified>
</cp:coreProperties>
</file>