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51"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751"/>
      </w:tblGrid>
      <w:tr w:rsidR="002C554E" w:rsidRPr="002C554E" w14:paraId="415014AB" w14:textId="77777777" w:rsidTr="00856381">
        <w:tc>
          <w:tcPr>
            <w:tcW w:w="97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6D415AA" w14:textId="753403C9" w:rsidR="00650CF1" w:rsidRPr="002C554E" w:rsidRDefault="00650CF1" w:rsidP="00856381">
            <w:pPr>
              <w:spacing w:after="0" w:line="240" w:lineRule="auto"/>
              <w:jc w:val="center"/>
              <w:rPr>
                <w:rFonts w:ascii="Arial" w:eastAsia="Times New Roman" w:hAnsi="Arial" w:cs="Arial"/>
                <w:color w:val="0D0D0D" w:themeColor="text1" w:themeTint="F2"/>
                <w:szCs w:val="20"/>
                <w:lang w:eastAsia="en-GB"/>
              </w:rPr>
            </w:pPr>
            <w:r w:rsidRPr="002C554E">
              <w:rPr>
                <w:rFonts w:ascii="Arial" w:eastAsia="Times New Roman" w:hAnsi="Arial" w:cs="Arial"/>
                <w:color w:val="0D0D0D" w:themeColor="text1" w:themeTint="F2"/>
                <w:sz w:val="32"/>
                <w:szCs w:val="32"/>
                <w:lang w:eastAsia="en-GB"/>
              </w:rPr>
              <w:br w:type="page"/>
            </w:r>
            <w:r w:rsidRPr="002C554E">
              <w:rPr>
                <w:rFonts w:ascii="Arial" w:eastAsia="Times New Roman" w:hAnsi="Arial" w:cs="Arial"/>
                <w:b/>
                <w:caps/>
                <w:color w:val="0D0D0D" w:themeColor="text1" w:themeTint="F2"/>
                <w:sz w:val="40"/>
                <w:szCs w:val="20"/>
                <w:lang w:eastAsia="en-GB"/>
              </w:rPr>
              <w:t>Student FEEDBACK FORM</w:t>
            </w:r>
          </w:p>
        </w:tc>
      </w:tr>
    </w:tbl>
    <w:p w14:paraId="3835ABFA" w14:textId="1702FDA9" w:rsidR="00650CF1" w:rsidRPr="002C554E" w:rsidRDefault="003C1C54" w:rsidP="003138A2">
      <w:pPr>
        <w:spacing w:after="0" w:line="276" w:lineRule="auto"/>
        <w:rPr>
          <w:rFonts w:ascii="Calibri" w:eastAsia="Times New Roman" w:hAnsi="Calibri" w:cs="Calibri"/>
          <w:b/>
          <w:bCs/>
          <w:color w:val="0D0D0D" w:themeColor="text1" w:themeTint="F2"/>
          <w:sz w:val="36"/>
          <w:szCs w:val="36"/>
          <w:lang w:eastAsia="en-GB"/>
        </w:rPr>
      </w:pPr>
      <w:r w:rsidRPr="002C554E">
        <w:rPr>
          <w:rFonts w:ascii="Calibri" w:eastAsia="Times New Roman" w:hAnsi="Calibri" w:cs="Calibri"/>
          <w:b/>
          <w:bCs/>
          <w:color w:val="0D0D0D" w:themeColor="text1" w:themeTint="F2"/>
          <w:sz w:val="36"/>
          <w:szCs w:val="36"/>
          <w:lang w:eastAsia="en-GB"/>
        </w:rPr>
        <w:t>Scott James P146327</w:t>
      </w:r>
      <w:r w:rsidR="00156770" w:rsidRPr="002C554E">
        <w:rPr>
          <w:rFonts w:ascii="Calibri" w:eastAsia="Times New Roman" w:hAnsi="Calibri" w:cs="Calibri"/>
          <w:b/>
          <w:bCs/>
          <w:color w:val="0D0D0D" w:themeColor="text1" w:themeTint="F2"/>
          <w:sz w:val="36"/>
          <w:szCs w:val="36"/>
          <w:lang w:eastAsia="en-GB"/>
        </w:rPr>
        <w:t xml:space="preserve"> </w:t>
      </w:r>
    </w:p>
    <w:p w14:paraId="7E137713" w14:textId="77777777" w:rsidR="00650CF1" w:rsidRPr="002C554E" w:rsidRDefault="00650CF1" w:rsidP="00650CF1">
      <w:pPr>
        <w:tabs>
          <w:tab w:val="left" w:pos="720"/>
          <w:tab w:val="left" w:pos="1440"/>
        </w:tabs>
        <w:spacing w:after="0" w:line="240" w:lineRule="auto"/>
        <w:jc w:val="both"/>
        <w:rPr>
          <w:rFonts w:ascii="Arial" w:eastAsia="Times New Roman" w:hAnsi="Arial" w:cs="Arial"/>
          <w:color w:val="0D0D0D" w:themeColor="text1" w:themeTint="F2"/>
          <w:sz w:val="20"/>
          <w:szCs w:val="20"/>
        </w:rPr>
      </w:pPr>
      <w:r w:rsidRPr="002C554E">
        <w:rPr>
          <w:rFonts w:ascii="Arial" w:eastAsia="Times New Roman" w:hAnsi="Arial" w:cs="Arial"/>
          <w:color w:val="0D0D0D" w:themeColor="text1" w:themeTint="F2"/>
          <w:sz w:val="20"/>
          <w:szCs w:val="20"/>
        </w:rPr>
        <w:t xml:space="preserve">This section details the </w:t>
      </w:r>
      <w:r w:rsidRPr="002C554E">
        <w:rPr>
          <w:rFonts w:ascii="Arial" w:eastAsia="Times New Roman" w:hAnsi="Arial" w:cs="Arial"/>
          <w:i/>
          <w:color w:val="0D0D0D" w:themeColor="text1" w:themeTint="F2"/>
          <w:sz w:val="20"/>
          <w:szCs w:val="20"/>
        </w:rPr>
        <w:t>extent</w:t>
      </w:r>
      <w:r w:rsidRPr="002C554E">
        <w:rPr>
          <w:rFonts w:ascii="Arial" w:eastAsia="Times New Roman" w:hAnsi="Arial" w:cs="Arial"/>
          <w:color w:val="0D0D0D" w:themeColor="text1" w:themeTint="F2"/>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388" w:type="pct"/>
        <w:tblInd w:w="-431" w:type="dxa"/>
        <w:tblLook w:val="04A0" w:firstRow="1" w:lastRow="0" w:firstColumn="1" w:lastColumn="0" w:noHBand="0" w:noVBand="1"/>
      </w:tblPr>
      <w:tblGrid>
        <w:gridCol w:w="8220"/>
        <w:gridCol w:w="752"/>
        <w:gridCol w:w="744"/>
      </w:tblGrid>
      <w:tr w:rsidR="002C554E" w:rsidRPr="002C554E" w14:paraId="65F3ADF2" w14:textId="77777777" w:rsidTr="00856381">
        <w:trPr>
          <w:trHeight w:val="1002"/>
        </w:trPr>
        <w:tc>
          <w:tcPr>
            <w:tcW w:w="4230" w:type="pct"/>
            <w:tcBorders>
              <w:top w:val="single" w:sz="4" w:space="0" w:color="auto"/>
              <w:left w:val="single" w:sz="4" w:space="0" w:color="auto"/>
              <w:bottom w:val="nil"/>
              <w:right w:val="single" w:sz="4" w:space="0" w:color="auto"/>
            </w:tcBorders>
            <w:shd w:val="clear" w:color="auto" w:fill="BFBFBF"/>
            <w:vAlign w:val="center"/>
            <w:hideMark/>
          </w:tcPr>
          <w:p w14:paraId="369B55D9" w14:textId="77777777" w:rsidR="00650CF1" w:rsidRPr="002C554E" w:rsidRDefault="00650CF1" w:rsidP="00650CF1">
            <w:pPr>
              <w:spacing w:after="0" w:line="240" w:lineRule="auto"/>
              <w:rPr>
                <w:rFonts w:ascii="Arial" w:eastAsia="Times New Roman" w:hAnsi="Arial" w:cs="Arial"/>
                <w:b/>
                <w:color w:val="0D0D0D" w:themeColor="text1" w:themeTint="F2"/>
                <w:szCs w:val="20"/>
                <w:lang w:eastAsia="en-GB"/>
              </w:rPr>
            </w:pPr>
            <w:r w:rsidRPr="002C554E">
              <w:rPr>
                <w:rFonts w:ascii="Arial" w:eastAsia="Times New Roman" w:hAnsi="Arial" w:cs="Arial"/>
                <w:b/>
                <w:color w:val="0D0D0D" w:themeColor="text1" w:themeTint="F2"/>
                <w:szCs w:val="16"/>
                <w:lang w:eastAsia="en-GB"/>
              </w:rPr>
              <w:t xml:space="preserve">Generic Assessment Criteria </w:t>
            </w:r>
          </w:p>
        </w:tc>
        <w:tc>
          <w:tcPr>
            <w:tcW w:w="387" w:type="pct"/>
            <w:tcBorders>
              <w:top w:val="single" w:sz="4" w:space="0" w:color="auto"/>
              <w:left w:val="single" w:sz="4" w:space="0" w:color="auto"/>
              <w:bottom w:val="nil"/>
              <w:right w:val="single" w:sz="4" w:space="0" w:color="auto"/>
            </w:tcBorders>
            <w:shd w:val="clear" w:color="auto" w:fill="BFBFBF"/>
            <w:textDirection w:val="btLr"/>
            <w:hideMark/>
          </w:tcPr>
          <w:p w14:paraId="00392A19" w14:textId="77777777" w:rsidR="00650CF1" w:rsidRPr="002C554E" w:rsidRDefault="00650CF1" w:rsidP="00650CF1">
            <w:pPr>
              <w:spacing w:after="0" w:line="240" w:lineRule="auto"/>
              <w:ind w:left="34" w:right="113"/>
              <w:jc w:val="center"/>
              <w:rPr>
                <w:rFonts w:ascii="Arial" w:eastAsia="Times New Roman" w:hAnsi="Arial" w:cs="Arial"/>
                <w:b/>
                <w:color w:val="0D0D0D" w:themeColor="text1" w:themeTint="F2"/>
                <w:sz w:val="18"/>
                <w:szCs w:val="18"/>
                <w:lang w:eastAsia="en-GB"/>
              </w:rPr>
            </w:pPr>
            <w:r w:rsidRPr="002C554E">
              <w:rPr>
                <w:rFonts w:ascii="Arial" w:eastAsia="Times New Roman" w:hAnsi="Arial" w:cs="Arial"/>
                <w:b/>
                <w:color w:val="0D0D0D" w:themeColor="text1" w:themeTint="F2"/>
                <w:sz w:val="18"/>
                <w:szCs w:val="18"/>
                <w:lang w:eastAsia="en-GB"/>
              </w:rPr>
              <w:t>Marks available</w:t>
            </w:r>
          </w:p>
        </w:tc>
        <w:tc>
          <w:tcPr>
            <w:tcW w:w="3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C10A067" w14:textId="77777777" w:rsidR="00650CF1" w:rsidRPr="002C554E" w:rsidRDefault="00650CF1" w:rsidP="00650CF1">
            <w:pPr>
              <w:spacing w:after="0" w:line="240" w:lineRule="auto"/>
              <w:ind w:left="113" w:right="113"/>
              <w:jc w:val="center"/>
              <w:rPr>
                <w:rFonts w:ascii="Arial" w:eastAsia="Times New Roman" w:hAnsi="Arial" w:cs="Arial"/>
                <w:b/>
                <w:color w:val="0D0D0D" w:themeColor="text1" w:themeTint="F2"/>
                <w:sz w:val="18"/>
                <w:szCs w:val="18"/>
                <w:lang w:eastAsia="en-GB"/>
              </w:rPr>
            </w:pPr>
            <w:r w:rsidRPr="002C554E">
              <w:rPr>
                <w:rFonts w:ascii="Arial" w:eastAsia="Times New Roman" w:hAnsi="Arial" w:cs="Arial"/>
                <w:b/>
                <w:color w:val="0D0D0D" w:themeColor="text1" w:themeTint="F2"/>
                <w:sz w:val="18"/>
                <w:szCs w:val="18"/>
                <w:lang w:eastAsia="en-GB"/>
              </w:rPr>
              <w:t xml:space="preserve">Marks </w:t>
            </w:r>
          </w:p>
          <w:p w14:paraId="14E6666A" w14:textId="77777777" w:rsidR="00650CF1" w:rsidRPr="002C554E" w:rsidRDefault="00650CF1" w:rsidP="00650CF1">
            <w:pPr>
              <w:spacing w:after="0" w:line="240" w:lineRule="auto"/>
              <w:ind w:left="113" w:right="113"/>
              <w:jc w:val="center"/>
              <w:rPr>
                <w:rFonts w:ascii="Arial" w:eastAsia="Times New Roman" w:hAnsi="Arial" w:cs="Arial"/>
                <w:b/>
                <w:color w:val="0D0D0D" w:themeColor="text1" w:themeTint="F2"/>
                <w:sz w:val="18"/>
                <w:szCs w:val="18"/>
                <w:lang w:eastAsia="en-GB"/>
              </w:rPr>
            </w:pPr>
            <w:r w:rsidRPr="002C554E">
              <w:rPr>
                <w:rFonts w:ascii="Arial" w:eastAsia="Times New Roman" w:hAnsi="Arial" w:cs="Arial"/>
                <w:b/>
                <w:color w:val="0D0D0D" w:themeColor="text1" w:themeTint="F2"/>
                <w:sz w:val="18"/>
                <w:szCs w:val="18"/>
                <w:lang w:eastAsia="en-GB"/>
              </w:rPr>
              <w:t>awarded</w:t>
            </w:r>
          </w:p>
        </w:tc>
      </w:tr>
      <w:tr w:rsidR="002C554E" w:rsidRPr="002C554E" w14:paraId="3AC097DC"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hideMark/>
          </w:tcPr>
          <w:p w14:paraId="50651B05" w14:textId="77777777" w:rsidR="00650CF1" w:rsidRPr="002C554E" w:rsidRDefault="00650CF1" w:rsidP="00650CF1">
            <w:pPr>
              <w:spacing w:after="0" w:line="240" w:lineRule="auto"/>
              <w:rPr>
                <w:rFonts w:ascii="Arial" w:eastAsia="Times New Roman" w:hAnsi="Arial" w:cs="Arial"/>
                <w:b/>
                <w:color w:val="0D0D0D" w:themeColor="text1" w:themeTint="F2"/>
                <w:sz w:val="16"/>
                <w:szCs w:val="16"/>
                <w:lang w:eastAsia="en-GB"/>
              </w:rPr>
            </w:pPr>
            <w:r w:rsidRPr="002C554E">
              <w:rPr>
                <w:rFonts w:ascii="Arial" w:eastAsia="Times New Roman" w:hAnsi="Arial" w:cs="Arial"/>
                <w:b/>
                <w:color w:val="0D0D0D" w:themeColor="text1" w:themeTint="F2"/>
                <w:szCs w:val="16"/>
                <w:lang w:eastAsia="en-GB"/>
              </w:rPr>
              <w:t xml:space="preserve">1. </w:t>
            </w:r>
            <w:r w:rsidRPr="002C554E">
              <w:rPr>
                <w:rFonts w:ascii="Arial" w:eastAsia="Times New Roman" w:hAnsi="Arial" w:cs="Arial"/>
                <w:b/>
                <w:color w:val="0D0D0D" w:themeColor="text1" w:themeTint="F2"/>
                <w:szCs w:val="20"/>
                <w:lang w:eastAsia="en-GB"/>
              </w:rPr>
              <w:t>Engagement with Literature Skills</w:t>
            </w:r>
          </w:p>
          <w:p w14:paraId="51CA5D31" w14:textId="77777777" w:rsidR="00650CF1" w:rsidRPr="002C554E" w:rsidRDefault="00650CF1" w:rsidP="00650CF1">
            <w:pPr>
              <w:spacing w:after="120" w:line="240" w:lineRule="auto"/>
              <w:rPr>
                <w:rFonts w:ascii="Arial" w:eastAsia="Times New Roman" w:hAnsi="Arial" w:cs="Arial"/>
                <w:color w:val="0D0D0D" w:themeColor="text1" w:themeTint="F2"/>
                <w:sz w:val="14"/>
                <w:szCs w:val="14"/>
                <w:lang w:eastAsia="en-GB"/>
              </w:rPr>
            </w:pPr>
            <w:r w:rsidRPr="002C554E">
              <w:rPr>
                <w:rFonts w:ascii="Arial" w:eastAsia="Times New Roman" w:hAnsi="Arial" w:cs="Arial"/>
                <w:color w:val="0D0D0D" w:themeColor="text1" w:themeTint="F2"/>
                <w:sz w:val="14"/>
                <w:szCs w:val="14"/>
                <w:lang w:eastAsia="en-GB"/>
              </w:rPr>
              <w:t>.</w:t>
            </w:r>
          </w:p>
        </w:tc>
        <w:tc>
          <w:tcPr>
            <w:tcW w:w="387" w:type="pct"/>
            <w:tcBorders>
              <w:top w:val="single" w:sz="4" w:space="0" w:color="auto"/>
              <w:left w:val="single" w:sz="4" w:space="0" w:color="auto"/>
              <w:bottom w:val="nil"/>
              <w:right w:val="single" w:sz="4" w:space="0" w:color="auto"/>
            </w:tcBorders>
            <w:shd w:val="clear" w:color="auto" w:fill="D9D9D9"/>
            <w:hideMark/>
          </w:tcPr>
          <w:p w14:paraId="5B65FA7D" w14:textId="1A3D9DDB"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r w:rsidRPr="002C554E">
              <w:rPr>
                <w:rFonts w:ascii="Arial" w:eastAsia="Times New Roman" w:hAnsi="Arial" w:cs="Arial"/>
                <w:color w:val="0D0D0D" w:themeColor="text1" w:themeTint="F2"/>
                <w:sz w:val="32"/>
                <w:szCs w:val="20"/>
                <w:lang w:eastAsia="en-GB"/>
              </w:rPr>
              <w:t>1</w:t>
            </w:r>
            <w:r w:rsidR="006F52F1" w:rsidRPr="002C554E">
              <w:rPr>
                <w:rFonts w:ascii="Arial" w:eastAsia="Times New Roman" w:hAnsi="Arial" w:cs="Arial"/>
                <w:color w:val="0D0D0D" w:themeColor="text1" w:themeTint="F2"/>
                <w:sz w:val="32"/>
                <w:szCs w:val="20"/>
                <w:lang w:eastAsia="en-GB"/>
              </w:rPr>
              <w:t>0</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72477782" w14:textId="6E2BF41D" w:rsidR="00650CF1" w:rsidRPr="002C554E" w:rsidRDefault="00FD2346" w:rsidP="00650CF1">
            <w:pPr>
              <w:spacing w:after="0" w:line="240" w:lineRule="auto"/>
              <w:jc w:val="center"/>
              <w:rPr>
                <w:rFonts w:ascii="Arial" w:eastAsia="Times New Roman" w:hAnsi="Arial" w:cs="Arial"/>
                <w:color w:val="0D0D0D" w:themeColor="text1" w:themeTint="F2"/>
                <w:sz w:val="32"/>
                <w:szCs w:val="20"/>
                <w:lang w:eastAsia="en-GB"/>
              </w:rPr>
            </w:pPr>
            <w:r w:rsidRPr="002C554E">
              <w:rPr>
                <w:rFonts w:ascii="Arial" w:eastAsia="Times New Roman" w:hAnsi="Arial" w:cs="Arial"/>
                <w:color w:val="0D0D0D" w:themeColor="text1" w:themeTint="F2"/>
                <w:sz w:val="32"/>
                <w:szCs w:val="20"/>
                <w:lang w:eastAsia="en-GB"/>
              </w:rPr>
              <w:t>6</w:t>
            </w:r>
          </w:p>
        </w:tc>
      </w:tr>
      <w:tr w:rsidR="002C554E" w:rsidRPr="002C554E" w14:paraId="63D1BC37" w14:textId="77777777" w:rsidTr="00856381">
        <w:trPr>
          <w:trHeight w:val="450"/>
        </w:trPr>
        <w:tc>
          <w:tcPr>
            <w:tcW w:w="4230" w:type="pct"/>
            <w:vMerge w:val="restart"/>
            <w:tcBorders>
              <w:top w:val="single" w:sz="4" w:space="0" w:color="auto"/>
              <w:left w:val="single" w:sz="4" w:space="0" w:color="auto"/>
              <w:bottom w:val="single" w:sz="4" w:space="0" w:color="auto"/>
              <w:right w:val="single" w:sz="4" w:space="0" w:color="auto"/>
            </w:tcBorders>
          </w:tcPr>
          <w:p w14:paraId="7167E23B" w14:textId="274A7309" w:rsidR="00FD2346" w:rsidRPr="002C554E" w:rsidRDefault="005A6008" w:rsidP="002B55B6">
            <w:pPr>
              <w:spacing w:after="120" w:line="240" w:lineRule="auto"/>
              <w:rPr>
                <w:rFonts w:ascii="Arial" w:eastAsia="Times New Roman" w:hAnsi="Arial" w:cs="Arial"/>
                <w:color w:val="0D0D0D" w:themeColor="text1" w:themeTint="F2"/>
                <w:sz w:val="20"/>
                <w:szCs w:val="20"/>
                <w:lang w:eastAsia="en-GB"/>
              </w:rPr>
            </w:pPr>
            <w:r w:rsidRPr="002C554E">
              <w:rPr>
                <w:rFonts w:ascii="Arial" w:eastAsia="Times New Roman" w:hAnsi="Arial" w:cs="Arial"/>
                <w:color w:val="0D0D0D" w:themeColor="text1" w:themeTint="F2"/>
                <w:sz w:val="20"/>
                <w:szCs w:val="20"/>
                <w:lang w:eastAsia="en-GB"/>
              </w:rPr>
              <w:t xml:space="preserve">Engagement with </w:t>
            </w:r>
            <w:r w:rsidR="00FD2346" w:rsidRPr="002C554E">
              <w:rPr>
                <w:rFonts w:ascii="Arial" w:eastAsia="Times New Roman" w:hAnsi="Arial" w:cs="Arial"/>
                <w:color w:val="0D0D0D" w:themeColor="text1" w:themeTint="F2"/>
                <w:sz w:val="20"/>
                <w:szCs w:val="20"/>
                <w:lang w:eastAsia="en-GB"/>
              </w:rPr>
              <w:t>a wide range of literature including sources retrieved independently.</w:t>
            </w:r>
          </w:p>
          <w:p w14:paraId="0B583CE1" w14:textId="5D4A3CB9" w:rsidR="00650CF1" w:rsidRPr="002C554E" w:rsidRDefault="005A6008" w:rsidP="002B55B6">
            <w:pPr>
              <w:spacing w:after="120" w:line="240" w:lineRule="auto"/>
              <w:rPr>
                <w:rFonts w:ascii="Arial" w:eastAsia="Times New Roman" w:hAnsi="Arial" w:cs="Arial"/>
                <w:color w:val="0D0D0D" w:themeColor="text1" w:themeTint="F2"/>
                <w:sz w:val="14"/>
                <w:szCs w:val="14"/>
                <w:lang w:eastAsia="en-GB"/>
              </w:rPr>
            </w:pPr>
            <w:r w:rsidRPr="002C554E">
              <w:rPr>
                <w:rFonts w:ascii="Arial" w:eastAsia="Times New Roman" w:hAnsi="Arial" w:cs="Arial"/>
                <w:color w:val="0D0D0D" w:themeColor="text1" w:themeTint="F2"/>
                <w:sz w:val="20"/>
                <w:szCs w:val="20"/>
                <w:lang w:eastAsia="en-GB"/>
              </w:rPr>
              <w:t>Good referencing, clearly listed</w:t>
            </w:r>
            <w:r w:rsidR="00B76150" w:rsidRPr="002C554E">
              <w:rPr>
                <w:rFonts w:ascii="Arial" w:eastAsia="Times New Roman" w:hAnsi="Arial" w:cs="Arial"/>
                <w:color w:val="0D0D0D" w:themeColor="text1" w:themeTint="F2"/>
                <w:sz w:val="20"/>
                <w:szCs w:val="20"/>
                <w:lang w:eastAsia="en-GB"/>
              </w:rPr>
              <w:t xml:space="preserve"> and refer</w:t>
            </w:r>
            <w:r w:rsidR="009E0DB3" w:rsidRPr="002C554E">
              <w:rPr>
                <w:rFonts w:ascii="Arial" w:eastAsia="Times New Roman" w:hAnsi="Arial" w:cs="Arial"/>
                <w:color w:val="0D0D0D" w:themeColor="text1" w:themeTint="F2"/>
                <w:sz w:val="20"/>
                <w:szCs w:val="20"/>
                <w:lang w:eastAsia="en-GB"/>
              </w:rPr>
              <w:t>r</w:t>
            </w:r>
            <w:r w:rsidR="00B76150" w:rsidRPr="002C554E">
              <w:rPr>
                <w:rFonts w:ascii="Arial" w:eastAsia="Times New Roman" w:hAnsi="Arial" w:cs="Arial"/>
                <w:color w:val="0D0D0D" w:themeColor="text1" w:themeTint="F2"/>
                <w:sz w:val="20"/>
                <w:szCs w:val="20"/>
                <w:lang w:eastAsia="en-GB"/>
              </w:rPr>
              <w:t>ed to in the narrative</w:t>
            </w:r>
            <w:r w:rsidRPr="002C554E">
              <w:rPr>
                <w:rFonts w:ascii="Arial" w:eastAsia="Times New Roman" w:hAnsi="Arial" w:cs="Arial"/>
                <w:color w:val="0D0D0D" w:themeColor="text1" w:themeTint="F2"/>
                <w:sz w:val="20"/>
                <w:szCs w:val="20"/>
                <w:lang w:eastAsia="en-GB"/>
              </w:rPr>
              <w:t xml:space="preserve">.  </w:t>
            </w:r>
          </w:p>
        </w:tc>
        <w:tc>
          <w:tcPr>
            <w:tcW w:w="387" w:type="pct"/>
            <w:tcBorders>
              <w:top w:val="single" w:sz="4" w:space="0" w:color="auto"/>
              <w:left w:val="single" w:sz="4" w:space="0" w:color="auto"/>
              <w:bottom w:val="nil"/>
              <w:right w:val="single" w:sz="4" w:space="0" w:color="auto"/>
            </w:tcBorders>
          </w:tcPr>
          <w:p w14:paraId="53243DF5" w14:textId="7809E674"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3069BF04" w14:textId="378B5A09"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r>
      <w:tr w:rsidR="002C554E" w:rsidRPr="002C554E" w14:paraId="0017B8E4" w14:textId="77777777" w:rsidTr="00EF49E1">
        <w:trPr>
          <w:trHeight w:val="451"/>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002E79ED" w14:textId="77777777" w:rsidR="00650CF1" w:rsidRPr="002C554E"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12083AD0" w14:textId="77777777"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0C4FC81" w14:textId="77777777" w:rsidR="00650CF1" w:rsidRPr="002C554E" w:rsidRDefault="00650CF1" w:rsidP="00650CF1">
            <w:pPr>
              <w:spacing w:after="0" w:line="240" w:lineRule="auto"/>
              <w:rPr>
                <w:rFonts w:ascii="Arial" w:eastAsia="Times New Roman" w:hAnsi="Arial" w:cs="Arial"/>
                <w:color w:val="0D0D0D" w:themeColor="text1" w:themeTint="F2"/>
                <w:sz w:val="32"/>
                <w:szCs w:val="20"/>
                <w:lang w:eastAsia="en-GB"/>
              </w:rPr>
            </w:pPr>
          </w:p>
        </w:tc>
      </w:tr>
      <w:tr w:rsidR="002C554E" w:rsidRPr="002C554E" w14:paraId="06CFA51C"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291CA838" w14:textId="77777777" w:rsidR="00650CF1" w:rsidRPr="002C554E" w:rsidRDefault="00650CF1" w:rsidP="00650CF1">
            <w:pPr>
              <w:spacing w:after="0" w:line="240" w:lineRule="auto"/>
              <w:rPr>
                <w:rFonts w:ascii="Arial" w:eastAsia="Times New Roman" w:hAnsi="Arial" w:cs="Arial"/>
                <w:b/>
                <w:color w:val="0D0D0D" w:themeColor="text1" w:themeTint="F2"/>
                <w:szCs w:val="20"/>
                <w:lang w:eastAsia="en-GB"/>
              </w:rPr>
            </w:pPr>
            <w:r w:rsidRPr="002C554E">
              <w:rPr>
                <w:rFonts w:ascii="Arial" w:eastAsia="Times New Roman" w:hAnsi="Arial" w:cs="Arial"/>
                <w:b/>
                <w:color w:val="0D0D0D" w:themeColor="text1" w:themeTint="F2"/>
                <w:szCs w:val="16"/>
                <w:lang w:eastAsia="en-GB"/>
              </w:rPr>
              <w:t xml:space="preserve">2. </w:t>
            </w:r>
            <w:r w:rsidRPr="002C554E">
              <w:rPr>
                <w:rFonts w:ascii="Arial" w:eastAsia="Times New Roman" w:hAnsi="Arial" w:cs="Arial"/>
                <w:b/>
                <w:color w:val="0D0D0D" w:themeColor="text1" w:themeTint="F2"/>
                <w:szCs w:val="20"/>
                <w:lang w:eastAsia="en-GB"/>
              </w:rPr>
              <w:t>Knowledge and Understanding Skills</w:t>
            </w:r>
          </w:p>
          <w:p w14:paraId="4B6E3852" w14:textId="77777777" w:rsidR="00650CF1" w:rsidRPr="002C554E"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5E73904F" w14:textId="7F7168D5" w:rsidR="00650CF1" w:rsidRPr="002C554E" w:rsidRDefault="006F52F1" w:rsidP="00650CF1">
            <w:pPr>
              <w:spacing w:after="0" w:line="240" w:lineRule="auto"/>
              <w:jc w:val="center"/>
              <w:rPr>
                <w:rFonts w:ascii="Arial" w:eastAsia="Times New Roman" w:hAnsi="Arial" w:cs="Arial"/>
                <w:color w:val="0D0D0D" w:themeColor="text1" w:themeTint="F2"/>
                <w:sz w:val="32"/>
                <w:szCs w:val="20"/>
                <w:lang w:eastAsia="en-GB"/>
              </w:rPr>
            </w:pPr>
            <w:r w:rsidRPr="002C554E">
              <w:rPr>
                <w:rFonts w:ascii="Arial" w:eastAsia="Times New Roman" w:hAnsi="Arial" w:cs="Arial"/>
                <w:color w:val="0D0D0D" w:themeColor="text1" w:themeTint="F2"/>
                <w:sz w:val="32"/>
                <w:szCs w:val="20"/>
                <w:lang w:eastAsia="en-GB"/>
              </w:rPr>
              <w:t>15</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1273FD78" w14:textId="494A2D95" w:rsidR="00650CF1" w:rsidRPr="002C554E" w:rsidRDefault="009C57D9" w:rsidP="004F028B">
            <w:pPr>
              <w:spacing w:after="0" w:line="240" w:lineRule="auto"/>
              <w:jc w:val="center"/>
              <w:rPr>
                <w:rFonts w:ascii="Arial" w:eastAsia="Times New Roman" w:hAnsi="Arial" w:cs="Arial"/>
                <w:color w:val="0D0D0D" w:themeColor="text1" w:themeTint="F2"/>
                <w:sz w:val="32"/>
                <w:szCs w:val="20"/>
                <w:lang w:eastAsia="en-GB"/>
              </w:rPr>
            </w:pPr>
            <w:r>
              <w:rPr>
                <w:rFonts w:ascii="Arial" w:eastAsia="Times New Roman" w:hAnsi="Arial" w:cs="Arial"/>
                <w:color w:val="0D0D0D" w:themeColor="text1" w:themeTint="F2"/>
                <w:sz w:val="32"/>
                <w:szCs w:val="20"/>
                <w:lang w:eastAsia="en-GB"/>
              </w:rPr>
              <w:t>10</w:t>
            </w:r>
          </w:p>
        </w:tc>
      </w:tr>
      <w:tr w:rsidR="002C554E" w:rsidRPr="002C554E" w14:paraId="3B715731" w14:textId="77777777" w:rsidTr="00856381">
        <w:trPr>
          <w:trHeight w:val="450"/>
        </w:trPr>
        <w:tc>
          <w:tcPr>
            <w:tcW w:w="4230" w:type="pct"/>
            <w:vMerge w:val="restart"/>
            <w:tcBorders>
              <w:top w:val="single" w:sz="4" w:space="0" w:color="auto"/>
              <w:left w:val="single" w:sz="4" w:space="0" w:color="auto"/>
              <w:bottom w:val="single" w:sz="4" w:space="0" w:color="auto"/>
              <w:right w:val="single" w:sz="4" w:space="0" w:color="auto"/>
            </w:tcBorders>
          </w:tcPr>
          <w:p w14:paraId="51D03732" w14:textId="13671F32" w:rsidR="00E92C03" w:rsidRPr="002C554E" w:rsidRDefault="00357B4E" w:rsidP="00517178">
            <w:pPr>
              <w:spacing w:after="120" w:line="240" w:lineRule="auto"/>
              <w:rPr>
                <w:rFonts w:ascii="Arial" w:eastAsia="Times New Roman" w:hAnsi="Arial" w:cs="Arial"/>
                <w:color w:val="0D0D0D" w:themeColor="text1" w:themeTint="F2"/>
                <w:sz w:val="20"/>
                <w:szCs w:val="20"/>
                <w:lang w:eastAsia="en-GB"/>
              </w:rPr>
            </w:pPr>
            <w:r w:rsidRPr="002C554E">
              <w:rPr>
                <w:rFonts w:ascii="Arial" w:eastAsia="Times New Roman" w:hAnsi="Arial" w:cs="Arial"/>
                <w:b/>
                <w:bCs/>
                <w:color w:val="0D0D0D" w:themeColor="text1" w:themeTint="F2"/>
                <w:sz w:val="20"/>
                <w:szCs w:val="20"/>
                <w:lang w:eastAsia="en-GB"/>
              </w:rPr>
              <w:t>Part 1.</w:t>
            </w:r>
            <w:r w:rsidRPr="002C554E">
              <w:rPr>
                <w:rFonts w:ascii="Arial" w:eastAsia="Times New Roman" w:hAnsi="Arial" w:cs="Arial"/>
                <w:color w:val="0D0D0D" w:themeColor="text1" w:themeTint="F2"/>
                <w:sz w:val="20"/>
                <w:szCs w:val="20"/>
                <w:lang w:eastAsia="en-GB"/>
              </w:rPr>
              <w:t xml:space="preserve"> </w:t>
            </w:r>
            <w:r w:rsidR="007746EC" w:rsidRPr="002C554E">
              <w:rPr>
                <w:rFonts w:ascii="Arial" w:eastAsia="Times New Roman" w:hAnsi="Arial" w:cs="Arial"/>
                <w:color w:val="0D0D0D" w:themeColor="text1" w:themeTint="F2"/>
                <w:sz w:val="20"/>
                <w:szCs w:val="20"/>
                <w:lang w:eastAsia="en-GB"/>
              </w:rPr>
              <w:t>The report engaged the ratio techniques, demonstrating a</w:t>
            </w:r>
            <w:r w:rsidR="002A70FB" w:rsidRPr="002C554E">
              <w:rPr>
                <w:rFonts w:ascii="Arial" w:eastAsia="Times New Roman" w:hAnsi="Arial" w:cs="Arial"/>
                <w:color w:val="0D0D0D" w:themeColor="text1" w:themeTint="F2"/>
                <w:sz w:val="20"/>
                <w:szCs w:val="20"/>
                <w:lang w:eastAsia="en-GB"/>
              </w:rPr>
              <w:t xml:space="preserve"> </w:t>
            </w:r>
            <w:r w:rsidR="002C554E" w:rsidRPr="002C554E">
              <w:rPr>
                <w:rFonts w:ascii="Arial" w:eastAsia="Times New Roman" w:hAnsi="Arial" w:cs="Arial"/>
                <w:color w:val="0D0D0D" w:themeColor="text1" w:themeTint="F2"/>
                <w:sz w:val="20"/>
                <w:szCs w:val="20"/>
                <w:lang w:eastAsia="en-GB"/>
              </w:rPr>
              <w:t>good</w:t>
            </w:r>
            <w:r w:rsidR="00017F3C" w:rsidRPr="002C554E">
              <w:rPr>
                <w:rFonts w:ascii="Arial" w:eastAsia="Times New Roman" w:hAnsi="Arial" w:cs="Arial"/>
                <w:color w:val="0D0D0D" w:themeColor="text1" w:themeTint="F2"/>
                <w:sz w:val="20"/>
                <w:szCs w:val="20"/>
                <w:lang w:eastAsia="en-GB"/>
              </w:rPr>
              <w:t xml:space="preserve"> </w:t>
            </w:r>
            <w:r w:rsidR="007746EC" w:rsidRPr="002C554E">
              <w:rPr>
                <w:rFonts w:ascii="Arial" w:eastAsia="Times New Roman" w:hAnsi="Arial" w:cs="Arial"/>
                <w:color w:val="0D0D0D" w:themeColor="text1" w:themeTint="F2"/>
                <w:sz w:val="20"/>
                <w:szCs w:val="20"/>
                <w:lang w:eastAsia="en-GB"/>
              </w:rPr>
              <w:t>knowledge and understanding of the techniques</w:t>
            </w:r>
            <w:r w:rsidR="001B7C82" w:rsidRPr="002C554E">
              <w:rPr>
                <w:rFonts w:ascii="Arial" w:eastAsia="Times New Roman" w:hAnsi="Arial" w:cs="Arial"/>
                <w:color w:val="0D0D0D" w:themeColor="text1" w:themeTint="F2"/>
                <w:sz w:val="20"/>
                <w:szCs w:val="20"/>
                <w:lang w:eastAsia="en-GB"/>
              </w:rPr>
              <w:t xml:space="preserve">. </w:t>
            </w:r>
            <w:r w:rsidR="00517178" w:rsidRPr="002C554E">
              <w:rPr>
                <w:rFonts w:ascii="Arial" w:eastAsia="Times New Roman" w:hAnsi="Arial" w:cs="Arial"/>
                <w:color w:val="0D0D0D" w:themeColor="text1" w:themeTint="F2"/>
                <w:sz w:val="20"/>
                <w:szCs w:val="20"/>
                <w:lang w:eastAsia="en-GB"/>
              </w:rPr>
              <w:t xml:space="preserve"> </w:t>
            </w:r>
          </w:p>
          <w:p w14:paraId="031C1CE2" w14:textId="0C52E357" w:rsidR="00650CF1" w:rsidRPr="002C554E" w:rsidRDefault="00357B4E" w:rsidP="00517178">
            <w:pPr>
              <w:spacing w:after="120" w:line="240" w:lineRule="auto"/>
              <w:rPr>
                <w:rFonts w:ascii="Arial" w:eastAsia="Times New Roman" w:hAnsi="Arial" w:cs="Arial"/>
                <w:color w:val="0D0D0D" w:themeColor="text1" w:themeTint="F2"/>
                <w:sz w:val="20"/>
                <w:szCs w:val="20"/>
                <w:lang w:eastAsia="en-GB"/>
              </w:rPr>
            </w:pPr>
            <w:r w:rsidRPr="002C554E">
              <w:rPr>
                <w:rFonts w:ascii="Arial" w:eastAsia="Times New Roman" w:hAnsi="Arial" w:cs="Arial"/>
                <w:b/>
                <w:bCs/>
                <w:color w:val="0D0D0D" w:themeColor="text1" w:themeTint="F2"/>
                <w:sz w:val="20"/>
                <w:szCs w:val="20"/>
                <w:lang w:eastAsia="en-GB"/>
              </w:rPr>
              <w:t>Part 2</w:t>
            </w:r>
            <w:r w:rsidRPr="002C554E">
              <w:rPr>
                <w:rFonts w:ascii="Arial" w:eastAsia="Times New Roman" w:hAnsi="Arial" w:cs="Arial"/>
                <w:color w:val="0D0D0D" w:themeColor="text1" w:themeTint="F2"/>
                <w:sz w:val="20"/>
                <w:szCs w:val="20"/>
                <w:lang w:eastAsia="en-GB"/>
              </w:rPr>
              <w:t>.</w:t>
            </w:r>
            <w:r w:rsidR="00676543" w:rsidRPr="002C554E">
              <w:rPr>
                <w:rFonts w:ascii="Arial" w:eastAsia="Times New Roman" w:hAnsi="Arial" w:cs="Arial"/>
                <w:color w:val="0D0D0D" w:themeColor="text1" w:themeTint="F2"/>
                <w:sz w:val="20"/>
                <w:szCs w:val="20"/>
                <w:lang w:eastAsia="en-GB"/>
              </w:rPr>
              <w:t xml:space="preserve"> </w:t>
            </w:r>
            <w:r w:rsidR="001108E9" w:rsidRPr="002C554E">
              <w:rPr>
                <w:rFonts w:ascii="Arial" w:eastAsia="Times New Roman" w:hAnsi="Arial" w:cs="Arial"/>
                <w:color w:val="0D0D0D" w:themeColor="text1" w:themeTint="F2"/>
                <w:sz w:val="20"/>
                <w:szCs w:val="20"/>
                <w:lang w:eastAsia="en-GB"/>
              </w:rPr>
              <w:t>Good</w:t>
            </w:r>
            <w:r w:rsidR="002F3E13" w:rsidRPr="002C554E">
              <w:rPr>
                <w:rFonts w:ascii="Arial" w:eastAsia="Times New Roman" w:hAnsi="Arial" w:cs="Arial"/>
                <w:color w:val="0D0D0D" w:themeColor="text1" w:themeTint="F2"/>
                <w:sz w:val="20"/>
                <w:szCs w:val="20"/>
                <w:lang w:eastAsia="en-GB"/>
              </w:rPr>
              <w:t xml:space="preserve"> knowledge </w:t>
            </w:r>
            <w:r w:rsidR="00B01D13" w:rsidRPr="002C554E">
              <w:rPr>
                <w:rFonts w:ascii="Arial" w:eastAsia="Times New Roman" w:hAnsi="Arial" w:cs="Arial"/>
                <w:color w:val="0D0D0D" w:themeColor="text1" w:themeTint="F2"/>
                <w:sz w:val="20"/>
                <w:szCs w:val="20"/>
                <w:lang w:eastAsia="en-GB"/>
              </w:rPr>
              <w:t xml:space="preserve">and understanding </w:t>
            </w:r>
            <w:r w:rsidR="002F3E13" w:rsidRPr="002C554E">
              <w:rPr>
                <w:rFonts w:ascii="Arial" w:eastAsia="Times New Roman" w:hAnsi="Arial" w:cs="Arial"/>
                <w:color w:val="0D0D0D" w:themeColor="text1" w:themeTint="F2"/>
                <w:sz w:val="20"/>
                <w:szCs w:val="20"/>
                <w:lang w:eastAsia="en-GB"/>
              </w:rPr>
              <w:t>of the theories</w:t>
            </w:r>
            <w:r w:rsidR="00B01D13" w:rsidRPr="002C554E">
              <w:rPr>
                <w:rFonts w:ascii="Arial" w:eastAsia="Times New Roman" w:hAnsi="Arial" w:cs="Arial"/>
                <w:color w:val="0D0D0D" w:themeColor="text1" w:themeTint="F2"/>
                <w:sz w:val="20"/>
                <w:szCs w:val="20"/>
                <w:lang w:eastAsia="en-GB"/>
              </w:rPr>
              <w:t xml:space="preserve"> of</w:t>
            </w:r>
            <w:r w:rsidR="002F3E13" w:rsidRPr="002C554E">
              <w:rPr>
                <w:rFonts w:ascii="Arial" w:eastAsia="Times New Roman" w:hAnsi="Arial" w:cs="Arial"/>
                <w:color w:val="0D0D0D" w:themeColor="text1" w:themeTint="F2"/>
                <w:sz w:val="20"/>
                <w:szCs w:val="20"/>
                <w:lang w:eastAsia="en-GB"/>
              </w:rPr>
              <w:t xml:space="preserve"> </w:t>
            </w:r>
            <w:r w:rsidR="00431B3F" w:rsidRPr="002C554E">
              <w:rPr>
                <w:rFonts w:ascii="Arial" w:eastAsia="Times New Roman" w:hAnsi="Arial" w:cs="Arial"/>
                <w:color w:val="0D0D0D" w:themeColor="text1" w:themeTint="F2"/>
                <w:sz w:val="20"/>
                <w:szCs w:val="20"/>
                <w:lang w:eastAsia="en-GB"/>
              </w:rPr>
              <w:t>capital appraisal techniques.</w:t>
            </w:r>
            <w:r w:rsidR="00B01D13" w:rsidRPr="002C554E">
              <w:rPr>
                <w:rFonts w:ascii="Arial" w:eastAsia="Times New Roman" w:hAnsi="Arial" w:cs="Arial"/>
                <w:color w:val="0D0D0D" w:themeColor="text1" w:themeTint="F2"/>
                <w:sz w:val="20"/>
                <w:szCs w:val="20"/>
                <w:lang w:eastAsia="en-GB"/>
              </w:rPr>
              <w:t xml:space="preserve"> </w:t>
            </w:r>
            <w:r w:rsidR="00252474" w:rsidRPr="002C554E">
              <w:rPr>
                <w:rFonts w:ascii="Arial" w:eastAsia="Times New Roman" w:hAnsi="Arial" w:cs="Arial"/>
                <w:color w:val="0D0D0D" w:themeColor="text1" w:themeTint="F2"/>
                <w:sz w:val="20"/>
                <w:szCs w:val="20"/>
                <w:lang w:eastAsia="en-GB"/>
              </w:rPr>
              <w:t>E</w:t>
            </w:r>
            <w:r w:rsidR="00B01D13" w:rsidRPr="002C554E">
              <w:rPr>
                <w:rFonts w:ascii="Arial" w:eastAsia="Times New Roman" w:hAnsi="Arial" w:cs="Arial"/>
                <w:color w:val="0D0D0D" w:themeColor="text1" w:themeTint="F2"/>
                <w:sz w:val="20"/>
                <w:szCs w:val="20"/>
                <w:lang w:eastAsia="en-GB"/>
              </w:rPr>
              <w:t>vidence of</w:t>
            </w:r>
            <w:r w:rsidR="00252474" w:rsidRPr="002C554E">
              <w:rPr>
                <w:rFonts w:ascii="Arial" w:eastAsia="Times New Roman" w:hAnsi="Arial" w:cs="Arial"/>
                <w:color w:val="0D0D0D" w:themeColor="text1" w:themeTint="F2"/>
                <w:sz w:val="20"/>
                <w:szCs w:val="20"/>
                <w:lang w:eastAsia="en-GB"/>
              </w:rPr>
              <w:t xml:space="preserve"> a</w:t>
            </w:r>
            <w:r w:rsidR="001108E9" w:rsidRPr="002C554E">
              <w:rPr>
                <w:rFonts w:ascii="Arial" w:eastAsia="Times New Roman" w:hAnsi="Arial" w:cs="Arial"/>
                <w:color w:val="0D0D0D" w:themeColor="text1" w:themeTint="F2"/>
                <w:sz w:val="20"/>
                <w:szCs w:val="20"/>
                <w:lang w:eastAsia="en-GB"/>
              </w:rPr>
              <w:t xml:space="preserve"> very </w:t>
            </w:r>
            <w:r w:rsidR="00252474" w:rsidRPr="002C554E">
              <w:rPr>
                <w:rFonts w:ascii="Arial" w:eastAsia="Times New Roman" w:hAnsi="Arial" w:cs="Arial"/>
                <w:color w:val="0D0D0D" w:themeColor="text1" w:themeTint="F2"/>
                <w:sz w:val="20"/>
                <w:szCs w:val="20"/>
                <w:lang w:eastAsia="en-GB"/>
              </w:rPr>
              <w:t xml:space="preserve">good </w:t>
            </w:r>
            <w:r w:rsidR="00B01D13" w:rsidRPr="002C554E">
              <w:rPr>
                <w:rFonts w:ascii="Arial" w:eastAsia="Times New Roman" w:hAnsi="Arial" w:cs="Arial"/>
                <w:color w:val="0D0D0D" w:themeColor="text1" w:themeTint="F2"/>
                <w:sz w:val="20"/>
                <w:szCs w:val="20"/>
                <w:lang w:eastAsia="en-GB"/>
              </w:rPr>
              <w:t>knowledge of strategic financing.</w:t>
            </w:r>
          </w:p>
        </w:tc>
        <w:tc>
          <w:tcPr>
            <w:tcW w:w="387" w:type="pct"/>
            <w:tcBorders>
              <w:top w:val="single" w:sz="4" w:space="0" w:color="auto"/>
              <w:left w:val="single" w:sz="4" w:space="0" w:color="auto"/>
              <w:bottom w:val="nil"/>
              <w:right w:val="single" w:sz="4" w:space="0" w:color="auto"/>
            </w:tcBorders>
          </w:tcPr>
          <w:p w14:paraId="688CBD80" w14:textId="439D0711"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7A4EC891" w14:textId="6EC62C43"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r>
      <w:tr w:rsidR="002C554E" w:rsidRPr="002C554E" w14:paraId="2497A208" w14:textId="77777777" w:rsidTr="006F52F1">
        <w:trPr>
          <w:trHeight w:val="451"/>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062AB7AA" w14:textId="77777777" w:rsidR="00650CF1" w:rsidRPr="002C554E"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2FD4A576" w14:textId="77777777"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BDC7C42" w14:textId="77777777" w:rsidR="00650CF1" w:rsidRPr="002C554E" w:rsidRDefault="00650CF1" w:rsidP="00650CF1">
            <w:pPr>
              <w:spacing w:after="0" w:line="240" w:lineRule="auto"/>
              <w:rPr>
                <w:rFonts w:ascii="Arial" w:eastAsia="Times New Roman" w:hAnsi="Arial" w:cs="Arial"/>
                <w:color w:val="0D0D0D" w:themeColor="text1" w:themeTint="F2"/>
                <w:sz w:val="32"/>
                <w:szCs w:val="20"/>
                <w:lang w:eastAsia="en-GB"/>
              </w:rPr>
            </w:pPr>
          </w:p>
        </w:tc>
      </w:tr>
      <w:tr w:rsidR="002C554E" w:rsidRPr="002C554E" w14:paraId="4708802C"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682FCD44" w14:textId="77777777" w:rsidR="00650CF1" w:rsidRPr="002C554E" w:rsidRDefault="00650CF1" w:rsidP="00650CF1">
            <w:pPr>
              <w:spacing w:after="0" w:line="240" w:lineRule="auto"/>
              <w:rPr>
                <w:rFonts w:ascii="Arial" w:eastAsia="Times New Roman" w:hAnsi="Arial" w:cs="Arial"/>
                <w:b/>
                <w:color w:val="0D0D0D" w:themeColor="text1" w:themeTint="F2"/>
                <w:sz w:val="16"/>
                <w:szCs w:val="16"/>
                <w:lang w:eastAsia="en-GB"/>
              </w:rPr>
            </w:pPr>
            <w:r w:rsidRPr="002C554E">
              <w:rPr>
                <w:rFonts w:ascii="Arial" w:eastAsia="Times New Roman" w:hAnsi="Arial" w:cs="Arial"/>
                <w:b/>
                <w:color w:val="0D0D0D" w:themeColor="text1" w:themeTint="F2"/>
                <w:szCs w:val="16"/>
                <w:lang w:eastAsia="en-GB"/>
              </w:rPr>
              <w:t xml:space="preserve">3. </w:t>
            </w:r>
            <w:r w:rsidRPr="002C554E">
              <w:rPr>
                <w:rFonts w:ascii="Arial" w:eastAsia="Times New Roman" w:hAnsi="Arial" w:cs="Arial"/>
                <w:b/>
                <w:color w:val="0D0D0D" w:themeColor="text1" w:themeTint="F2"/>
                <w:szCs w:val="20"/>
                <w:lang w:eastAsia="en-GB"/>
              </w:rPr>
              <w:t>Cognitive and Intellectual Skills</w:t>
            </w:r>
          </w:p>
          <w:p w14:paraId="0CE2AB08" w14:textId="77777777" w:rsidR="00650CF1" w:rsidRPr="002C554E"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6EC81903" w14:textId="5717D1CC" w:rsidR="00650CF1" w:rsidRPr="002C554E" w:rsidRDefault="006F52F1" w:rsidP="00650CF1">
            <w:pPr>
              <w:spacing w:after="0" w:line="240" w:lineRule="auto"/>
              <w:jc w:val="center"/>
              <w:rPr>
                <w:rFonts w:ascii="Arial" w:eastAsia="Times New Roman" w:hAnsi="Arial" w:cs="Arial"/>
                <w:color w:val="0D0D0D" w:themeColor="text1" w:themeTint="F2"/>
                <w:sz w:val="32"/>
                <w:szCs w:val="20"/>
                <w:lang w:eastAsia="en-GB"/>
              </w:rPr>
            </w:pPr>
            <w:r w:rsidRPr="002C554E">
              <w:rPr>
                <w:rFonts w:ascii="Arial" w:eastAsia="Times New Roman" w:hAnsi="Arial" w:cs="Arial"/>
                <w:color w:val="0D0D0D" w:themeColor="text1" w:themeTint="F2"/>
                <w:sz w:val="32"/>
                <w:szCs w:val="20"/>
                <w:lang w:eastAsia="en-GB"/>
              </w:rPr>
              <w:t>35</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0D747065" w14:textId="101535AB" w:rsidR="00650CF1" w:rsidRPr="002C554E" w:rsidRDefault="009C57D9" w:rsidP="00650CF1">
            <w:pPr>
              <w:spacing w:after="0" w:line="240" w:lineRule="auto"/>
              <w:jc w:val="center"/>
              <w:rPr>
                <w:rFonts w:ascii="Arial" w:eastAsia="Times New Roman" w:hAnsi="Arial" w:cs="Arial"/>
                <w:color w:val="0D0D0D" w:themeColor="text1" w:themeTint="F2"/>
                <w:sz w:val="32"/>
                <w:szCs w:val="20"/>
                <w:lang w:eastAsia="en-GB"/>
              </w:rPr>
            </w:pPr>
            <w:r>
              <w:rPr>
                <w:rFonts w:ascii="Arial" w:eastAsia="Times New Roman" w:hAnsi="Arial" w:cs="Arial"/>
                <w:color w:val="0D0D0D" w:themeColor="text1" w:themeTint="F2"/>
                <w:sz w:val="32"/>
                <w:szCs w:val="20"/>
                <w:lang w:eastAsia="en-GB"/>
              </w:rPr>
              <w:t>20</w:t>
            </w:r>
          </w:p>
        </w:tc>
      </w:tr>
      <w:tr w:rsidR="002C554E" w:rsidRPr="002C554E" w14:paraId="35FB5102" w14:textId="77777777" w:rsidTr="00856381">
        <w:trPr>
          <w:trHeight w:val="450"/>
        </w:trPr>
        <w:tc>
          <w:tcPr>
            <w:tcW w:w="4230" w:type="pct"/>
            <w:vMerge w:val="restart"/>
            <w:tcBorders>
              <w:top w:val="single" w:sz="4" w:space="0" w:color="auto"/>
              <w:left w:val="single" w:sz="4" w:space="0" w:color="auto"/>
              <w:bottom w:val="single" w:sz="4" w:space="0" w:color="auto"/>
              <w:right w:val="single" w:sz="4" w:space="0" w:color="auto"/>
            </w:tcBorders>
          </w:tcPr>
          <w:p w14:paraId="6BB7AE9F" w14:textId="7B88C4FA" w:rsidR="00357B4E" w:rsidRPr="002C554E" w:rsidRDefault="00357B4E" w:rsidP="00357B4E">
            <w:pPr>
              <w:spacing w:after="120" w:line="240" w:lineRule="auto"/>
              <w:rPr>
                <w:rFonts w:ascii="Arial" w:eastAsia="Times New Roman" w:hAnsi="Arial" w:cs="Arial"/>
                <w:color w:val="0D0D0D" w:themeColor="text1" w:themeTint="F2"/>
                <w:sz w:val="20"/>
                <w:szCs w:val="20"/>
                <w:lang w:eastAsia="en-GB"/>
              </w:rPr>
            </w:pPr>
            <w:r w:rsidRPr="002C554E">
              <w:rPr>
                <w:rFonts w:ascii="Arial" w:eastAsia="Times New Roman" w:hAnsi="Arial" w:cs="Arial"/>
                <w:b/>
                <w:bCs/>
                <w:color w:val="0D0D0D" w:themeColor="text1" w:themeTint="F2"/>
                <w:sz w:val="20"/>
                <w:szCs w:val="20"/>
                <w:lang w:eastAsia="en-GB"/>
              </w:rPr>
              <w:t>Part 1.</w:t>
            </w:r>
            <w:r w:rsidRPr="002C554E">
              <w:rPr>
                <w:rFonts w:ascii="Arial" w:eastAsia="Times New Roman" w:hAnsi="Arial" w:cs="Arial"/>
                <w:color w:val="0D0D0D" w:themeColor="text1" w:themeTint="F2"/>
                <w:sz w:val="20"/>
                <w:szCs w:val="20"/>
                <w:lang w:eastAsia="en-GB"/>
              </w:rPr>
              <w:t xml:space="preserve"> </w:t>
            </w:r>
            <w:r w:rsidR="001B7C82" w:rsidRPr="002C554E">
              <w:rPr>
                <w:rFonts w:ascii="Arial" w:eastAsia="Times New Roman" w:hAnsi="Arial" w:cs="Arial"/>
                <w:color w:val="0D0D0D" w:themeColor="text1" w:themeTint="F2"/>
                <w:sz w:val="20"/>
                <w:szCs w:val="20"/>
                <w:lang w:eastAsia="en-GB"/>
              </w:rPr>
              <w:t>Some</w:t>
            </w:r>
            <w:r w:rsidR="000C7473" w:rsidRPr="002C554E">
              <w:rPr>
                <w:rFonts w:ascii="Arial" w:eastAsia="Times New Roman" w:hAnsi="Arial" w:cs="Arial"/>
                <w:color w:val="0D0D0D" w:themeColor="text1" w:themeTint="F2"/>
                <w:sz w:val="20"/>
                <w:szCs w:val="20"/>
                <w:lang w:eastAsia="en-GB"/>
              </w:rPr>
              <w:t xml:space="preserve"> </w:t>
            </w:r>
            <w:r w:rsidR="00706B68" w:rsidRPr="002C554E">
              <w:rPr>
                <w:rFonts w:ascii="Arial" w:eastAsia="Times New Roman" w:hAnsi="Arial" w:cs="Arial"/>
                <w:color w:val="0D0D0D" w:themeColor="text1" w:themeTint="F2"/>
                <w:sz w:val="20"/>
                <w:szCs w:val="20"/>
                <w:lang w:eastAsia="en-GB"/>
              </w:rPr>
              <w:t>critical evaluation</w:t>
            </w:r>
            <w:r w:rsidR="001B7C82" w:rsidRPr="002C554E">
              <w:rPr>
                <w:rFonts w:ascii="Arial" w:eastAsia="Times New Roman" w:hAnsi="Arial" w:cs="Arial"/>
                <w:color w:val="0D0D0D" w:themeColor="text1" w:themeTint="F2"/>
                <w:sz w:val="20"/>
                <w:szCs w:val="20"/>
                <w:lang w:eastAsia="en-GB"/>
              </w:rPr>
              <w:t xml:space="preserve"> of the ratio techniques</w:t>
            </w:r>
            <w:r w:rsidR="00706B68" w:rsidRPr="002C554E">
              <w:rPr>
                <w:rFonts w:ascii="Arial" w:eastAsia="Times New Roman" w:hAnsi="Arial" w:cs="Arial"/>
                <w:color w:val="0D0D0D" w:themeColor="text1" w:themeTint="F2"/>
                <w:sz w:val="20"/>
                <w:szCs w:val="20"/>
                <w:lang w:eastAsia="en-GB"/>
              </w:rPr>
              <w:t xml:space="preserve">. </w:t>
            </w:r>
            <w:r w:rsidR="007746EC" w:rsidRPr="002C554E">
              <w:rPr>
                <w:rFonts w:ascii="Arial" w:eastAsia="Times New Roman" w:hAnsi="Arial" w:cs="Arial"/>
                <w:color w:val="0D0D0D" w:themeColor="text1" w:themeTint="F2"/>
                <w:sz w:val="20"/>
                <w:szCs w:val="20"/>
                <w:lang w:eastAsia="en-GB"/>
              </w:rPr>
              <w:t xml:space="preserve"> </w:t>
            </w:r>
          </w:p>
          <w:p w14:paraId="0A88E5F6" w14:textId="5EF01F32" w:rsidR="00912888" w:rsidRPr="002C554E" w:rsidRDefault="00A01DF6" w:rsidP="00583F81">
            <w:pPr>
              <w:spacing w:after="120" w:line="240" w:lineRule="auto"/>
              <w:rPr>
                <w:rFonts w:ascii="Arial" w:eastAsia="Times New Roman" w:hAnsi="Arial" w:cs="Arial"/>
                <w:color w:val="0D0D0D" w:themeColor="text1" w:themeTint="F2"/>
                <w:sz w:val="14"/>
                <w:szCs w:val="14"/>
                <w:lang w:eastAsia="en-GB"/>
              </w:rPr>
            </w:pPr>
            <w:r w:rsidRPr="002C554E">
              <w:rPr>
                <w:rFonts w:ascii="Arial" w:eastAsia="Times New Roman" w:hAnsi="Arial" w:cs="Arial"/>
                <w:b/>
                <w:bCs/>
                <w:color w:val="0D0D0D" w:themeColor="text1" w:themeTint="F2"/>
                <w:sz w:val="20"/>
                <w:szCs w:val="20"/>
                <w:lang w:eastAsia="en-GB"/>
              </w:rPr>
              <w:t>Part</w:t>
            </w:r>
            <w:r w:rsidR="00DD62E8" w:rsidRPr="002C554E">
              <w:rPr>
                <w:rFonts w:ascii="Arial" w:eastAsia="Times New Roman" w:hAnsi="Arial" w:cs="Arial"/>
                <w:b/>
                <w:bCs/>
                <w:color w:val="0D0D0D" w:themeColor="text1" w:themeTint="F2"/>
                <w:sz w:val="20"/>
                <w:szCs w:val="20"/>
                <w:lang w:eastAsia="en-GB"/>
              </w:rPr>
              <w:t xml:space="preserve"> 2</w:t>
            </w:r>
            <w:r w:rsidR="00DD62E8" w:rsidRPr="002C554E">
              <w:rPr>
                <w:rFonts w:ascii="Arial" w:eastAsia="Times New Roman" w:hAnsi="Arial" w:cs="Arial"/>
                <w:color w:val="0D0D0D" w:themeColor="text1" w:themeTint="F2"/>
                <w:sz w:val="20"/>
                <w:szCs w:val="20"/>
                <w:lang w:eastAsia="en-GB"/>
              </w:rPr>
              <w:t>.</w:t>
            </w:r>
            <w:r w:rsidR="00912888" w:rsidRPr="002C554E">
              <w:rPr>
                <w:rFonts w:ascii="Arial" w:eastAsia="Times New Roman" w:hAnsi="Arial" w:cs="Arial"/>
                <w:color w:val="0D0D0D" w:themeColor="text1" w:themeTint="F2"/>
                <w:sz w:val="20"/>
                <w:szCs w:val="20"/>
                <w:lang w:eastAsia="en-GB"/>
              </w:rPr>
              <w:t xml:space="preserve"> </w:t>
            </w:r>
            <w:r w:rsidR="001108E9" w:rsidRPr="002C554E">
              <w:rPr>
                <w:rFonts w:ascii="Arial" w:eastAsia="Times New Roman" w:hAnsi="Arial" w:cs="Arial"/>
                <w:color w:val="0D0D0D" w:themeColor="text1" w:themeTint="F2"/>
                <w:sz w:val="20"/>
                <w:szCs w:val="20"/>
                <w:lang w:eastAsia="en-GB"/>
              </w:rPr>
              <w:t>A very good critical analysis of all the investment appraisal techniques.</w:t>
            </w:r>
          </w:p>
        </w:tc>
        <w:tc>
          <w:tcPr>
            <w:tcW w:w="387" w:type="pct"/>
            <w:tcBorders>
              <w:top w:val="single" w:sz="4" w:space="0" w:color="auto"/>
              <w:left w:val="single" w:sz="4" w:space="0" w:color="auto"/>
              <w:bottom w:val="nil"/>
              <w:right w:val="single" w:sz="4" w:space="0" w:color="auto"/>
            </w:tcBorders>
          </w:tcPr>
          <w:p w14:paraId="40EAD3FA" w14:textId="5452279A"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0BD2EDD9" w14:textId="644C0B16"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r>
      <w:tr w:rsidR="002C554E" w:rsidRPr="002C554E" w14:paraId="6F151BB7" w14:textId="77777777" w:rsidTr="006F52F1">
        <w:trPr>
          <w:trHeight w:val="451"/>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055F95E4" w14:textId="77777777" w:rsidR="00650CF1" w:rsidRPr="002C554E"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3F060F57" w14:textId="0FABFD8F"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6874954" w14:textId="77777777" w:rsidR="00650CF1" w:rsidRPr="002C554E" w:rsidRDefault="00650CF1" w:rsidP="00650CF1">
            <w:pPr>
              <w:spacing w:after="0" w:line="240" w:lineRule="auto"/>
              <w:rPr>
                <w:rFonts w:ascii="Arial" w:eastAsia="Times New Roman" w:hAnsi="Arial" w:cs="Arial"/>
                <w:color w:val="0D0D0D" w:themeColor="text1" w:themeTint="F2"/>
                <w:sz w:val="32"/>
                <w:szCs w:val="20"/>
                <w:lang w:eastAsia="en-GB"/>
              </w:rPr>
            </w:pPr>
          </w:p>
        </w:tc>
      </w:tr>
      <w:tr w:rsidR="002C554E" w:rsidRPr="002C554E" w14:paraId="49EA5ED4"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17D53385" w14:textId="77777777" w:rsidR="00650CF1" w:rsidRPr="002C554E" w:rsidRDefault="00650CF1" w:rsidP="00650CF1">
            <w:pPr>
              <w:spacing w:after="0" w:line="240" w:lineRule="auto"/>
              <w:rPr>
                <w:rFonts w:ascii="Arial" w:eastAsia="Times New Roman" w:hAnsi="Arial" w:cs="Arial"/>
                <w:b/>
                <w:color w:val="0D0D0D" w:themeColor="text1" w:themeTint="F2"/>
                <w:sz w:val="16"/>
                <w:szCs w:val="16"/>
                <w:lang w:eastAsia="en-GB"/>
              </w:rPr>
            </w:pPr>
            <w:r w:rsidRPr="002C554E">
              <w:rPr>
                <w:rFonts w:ascii="Arial" w:eastAsia="Times New Roman" w:hAnsi="Arial" w:cs="Arial"/>
                <w:b/>
                <w:color w:val="0D0D0D" w:themeColor="text1" w:themeTint="F2"/>
                <w:szCs w:val="16"/>
                <w:lang w:eastAsia="en-GB"/>
              </w:rPr>
              <w:t xml:space="preserve">4. </w:t>
            </w:r>
            <w:r w:rsidRPr="002C554E">
              <w:rPr>
                <w:rFonts w:ascii="Arial" w:eastAsia="Times New Roman" w:hAnsi="Arial" w:cs="Arial"/>
                <w:b/>
                <w:color w:val="0D0D0D" w:themeColor="text1" w:themeTint="F2"/>
                <w:szCs w:val="20"/>
                <w:lang w:eastAsia="en-GB"/>
              </w:rPr>
              <w:t>Practical Application Skills</w:t>
            </w:r>
          </w:p>
          <w:p w14:paraId="6926287E" w14:textId="77777777" w:rsidR="00650CF1" w:rsidRPr="002C554E"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77EC45EF" w14:textId="46555536" w:rsidR="00650CF1" w:rsidRPr="002C554E" w:rsidRDefault="006F52F1" w:rsidP="00650CF1">
            <w:pPr>
              <w:spacing w:after="0" w:line="240" w:lineRule="auto"/>
              <w:jc w:val="center"/>
              <w:rPr>
                <w:rFonts w:ascii="Arial" w:eastAsia="Times New Roman" w:hAnsi="Arial" w:cs="Arial"/>
                <w:color w:val="0D0D0D" w:themeColor="text1" w:themeTint="F2"/>
                <w:sz w:val="32"/>
                <w:szCs w:val="20"/>
                <w:lang w:eastAsia="en-GB"/>
              </w:rPr>
            </w:pPr>
            <w:r w:rsidRPr="002C554E">
              <w:rPr>
                <w:rFonts w:ascii="Arial" w:eastAsia="Times New Roman" w:hAnsi="Arial" w:cs="Arial"/>
                <w:color w:val="0D0D0D" w:themeColor="text1" w:themeTint="F2"/>
                <w:sz w:val="32"/>
                <w:szCs w:val="20"/>
                <w:lang w:eastAsia="en-GB"/>
              </w:rPr>
              <w:t>30</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3E43CBB3" w14:textId="7B6BCBC9" w:rsidR="00650CF1" w:rsidRPr="002C554E" w:rsidRDefault="009C57D9" w:rsidP="00650CF1">
            <w:pPr>
              <w:spacing w:after="0" w:line="240" w:lineRule="auto"/>
              <w:jc w:val="center"/>
              <w:rPr>
                <w:rFonts w:ascii="Arial" w:eastAsia="Times New Roman" w:hAnsi="Arial" w:cs="Arial"/>
                <w:color w:val="0D0D0D" w:themeColor="text1" w:themeTint="F2"/>
                <w:sz w:val="32"/>
                <w:szCs w:val="20"/>
                <w:lang w:eastAsia="en-GB"/>
              </w:rPr>
            </w:pPr>
            <w:r>
              <w:rPr>
                <w:rFonts w:ascii="Arial" w:eastAsia="Times New Roman" w:hAnsi="Arial" w:cs="Arial"/>
                <w:color w:val="0D0D0D" w:themeColor="text1" w:themeTint="F2"/>
                <w:sz w:val="32"/>
                <w:szCs w:val="20"/>
                <w:lang w:eastAsia="en-GB"/>
              </w:rPr>
              <w:t>18</w:t>
            </w:r>
          </w:p>
        </w:tc>
      </w:tr>
      <w:tr w:rsidR="002C554E" w:rsidRPr="002C554E" w14:paraId="13E6ACBA" w14:textId="77777777" w:rsidTr="00856381">
        <w:trPr>
          <w:trHeight w:val="451"/>
        </w:trPr>
        <w:tc>
          <w:tcPr>
            <w:tcW w:w="4230" w:type="pct"/>
            <w:vMerge w:val="restart"/>
            <w:tcBorders>
              <w:top w:val="single" w:sz="4" w:space="0" w:color="auto"/>
              <w:left w:val="single" w:sz="4" w:space="0" w:color="auto"/>
              <w:bottom w:val="single" w:sz="4" w:space="0" w:color="auto"/>
              <w:right w:val="single" w:sz="4" w:space="0" w:color="auto"/>
            </w:tcBorders>
          </w:tcPr>
          <w:p w14:paraId="7DAC0E0B" w14:textId="64332EC1" w:rsidR="00FF7701" w:rsidRPr="002C554E" w:rsidRDefault="00357B4E" w:rsidP="00FF7701">
            <w:pPr>
              <w:spacing w:after="120" w:line="240" w:lineRule="auto"/>
              <w:rPr>
                <w:rFonts w:ascii="Arial" w:eastAsia="Times New Roman" w:hAnsi="Arial" w:cs="Arial"/>
                <w:color w:val="0D0D0D" w:themeColor="text1" w:themeTint="F2"/>
                <w:sz w:val="20"/>
                <w:szCs w:val="20"/>
                <w:lang w:eastAsia="en-GB"/>
              </w:rPr>
            </w:pPr>
            <w:r w:rsidRPr="002C554E">
              <w:rPr>
                <w:rFonts w:ascii="Arial" w:eastAsia="Times New Roman" w:hAnsi="Arial" w:cs="Arial"/>
                <w:b/>
                <w:bCs/>
                <w:color w:val="0D0D0D" w:themeColor="text1" w:themeTint="F2"/>
                <w:sz w:val="20"/>
                <w:szCs w:val="20"/>
                <w:lang w:eastAsia="en-GB"/>
              </w:rPr>
              <w:t>Part 1</w:t>
            </w:r>
            <w:r w:rsidRPr="002C554E">
              <w:rPr>
                <w:rFonts w:ascii="Arial" w:eastAsia="Times New Roman" w:hAnsi="Arial" w:cs="Arial"/>
                <w:color w:val="0D0D0D" w:themeColor="text1" w:themeTint="F2"/>
                <w:sz w:val="20"/>
                <w:szCs w:val="20"/>
                <w:lang w:eastAsia="en-GB"/>
              </w:rPr>
              <w:t>.</w:t>
            </w:r>
            <w:r w:rsidR="002C554E" w:rsidRPr="002C554E">
              <w:rPr>
                <w:rFonts w:ascii="Arial" w:eastAsia="Times New Roman" w:hAnsi="Arial" w:cs="Arial"/>
                <w:color w:val="0D0D0D" w:themeColor="text1" w:themeTint="F2"/>
                <w:sz w:val="20"/>
                <w:szCs w:val="20"/>
                <w:lang w:eastAsia="en-GB"/>
              </w:rPr>
              <w:t xml:space="preserve"> Good explanations of the ratios.</w:t>
            </w:r>
            <w:r w:rsidR="00617342" w:rsidRPr="002C554E">
              <w:rPr>
                <w:rFonts w:ascii="Arial" w:eastAsia="Times New Roman" w:hAnsi="Arial" w:cs="Arial"/>
                <w:color w:val="0D0D0D" w:themeColor="text1" w:themeTint="F2"/>
                <w:sz w:val="20"/>
                <w:szCs w:val="20"/>
                <w:lang w:eastAsia="en-GB"/>
              </w:rPr>
              <w:t xml:space="preserve"> I</w:t>
            </w:r>
            <w:r w:rsidR="00F845C5" w:rsidRPr="002C554E">
              <w:rPr>
                <w:rFonts w:ascii="Arial" w:eastAsia="Times New Roman" w:hAnsi="Arial" w:cs="Arial"/>
                <w:color w:val="0D0D0D" w:themeColor="text1" w:themeTint="F2"/>
                <w:sz w:val="20"/>
                <w:szCs w:val="20"/>
                <w:lang w:eastAsia="en-GB"/>
              </w:rPr>
              <w:t xml:space="preserve">nterpretation of </w:t>
            </w:r>
            <w:r w:rsidR="002C554E" w:rsidRPr="002C554E">
              <w:rPr>
                <w:rFonts w:ascii="Arial" w:eastAsia="Times New Roman" w:hAnsi="Arial" w:cs="Arial"/>
                <w:color w:val="0D0D0D" w:themeColor="text1" w:themeTint="F2"/>
                <w:sz w:val="20"/>
                <w:szCs w:val="20"/>
                <w:lang w:eastAsia="en-GB"/>
              </w:rPr>
              <w:t xml:space="preserve">the </w:t>
            </w:r>
            <w:r w:rsidR="00F845C5" w:rsidRPr="002C554E">
              <w:rPr>
                <w:rFonts w:ascii="Arial" w:eastAsia="Times New Roman" w:hAnsi="Arial" w:cs="Arial"/>
                <w:color w:val="0D0D0D" w:themeColor="text1" w:themeTint="F2"/>
                <w:sz w:val="20"/>
                <w:szCs w:val="20"/>
                <w:lang w:eastAsia="en-GB"/>
              </w:rPr>
              <w:t xml:space="preserve">ratio analysis across all </w:t>
            </w:r>
            <w:r w:rsidR="000323CA" w:rsidRPr="002C554E">
              <w:rPr>
                <w:rFonts w:ascii="Arial" w:eastAsia="Times New Roman" w:hAnsi="Arial" w:cs="Arial"/>
                <w:color w:val="0D0D0D" w:themeColor="text1" w:themeTint="F2"/>
                <w:sz w:val="20"/>
                <w:szCs w:val="20"/>
                <w:lang w:eastAsia="en-GB"/>
              </w:rPr>
              <w:t xml:space="preserve">categories </w:t>
            </w:r>
            <w:r w:rsidR="00054660" w:rsidRPr="002C554E">
              <w:rPr>
                <w:rFonts w:ascii="Arial" w:eastAsia="Times New Roman" w:hAnsi="Arial" w:cs="Arial"/>
                <w:color w:val="0D0D0D" w:themeColor="text1" w:themeTint="F2"/>
                <w:sz w:val="20"/>
                <w:szCs w:val="20"/>
                <w:lang w:eastAsia="en-GB"/>
              </w:rPr>
              <w:t xml:space="preserve">would benefit from </w:t>
            </w:r>
            <w:r w:rsidR="00FF7701" w:rsidRPr="002C554E">
              <w:rPr>
                <w:rFonts w:ascii="Arial" w:eastAsia="Times New Roman" w:hAnsi="Arial" w:cs="Arial"/>
                <w:color w:val="0D0D0D" w:themeColor="text1" w:themeTint="F2"/>
                <w:sz w:val="20"/>
                <w:szCs w:val="20"/>
                <w:lang w:eastAsia="en-GB"/>
              </w:rPr>
              <w:t>link</w:t>
            </w:r>
            <w:r w:rsidR="00FF7701" w:rsidRPr="002C554E">
              <w:rPr>
                <w:rFonts w:ascii="Arial" w:eastAsia="Times New Roman" w:hAnsi="Arial" w:cs="Arial"/>
                <w:color w:val="0D0D0D" w:themeColor="text1" w:themeTint="F2"/>
                <w:sz w:val="20"/>
                <w:szCs w:val="20"/>
                <w:lang w:eastAsia="en-GB"/>
              </w:rPr>
              <w:t>ing</w:t>
            </w:r>
            <w:r w:rsidR="00FF7701" w:rsidRPr="002C554E">
              <w:rPr>
                <w:rFonts w:ascii="Arial" w:eastAsia="Times New Roman" w:hAnsi="Arial" w:cs="Arial"/>
                <w:color w:val="0D0D0D" w:themeColor="text1" w:themeTint="F2"/>
                <w:sz w:val="20"/>
                <w:szCs w:val="20"/>
                <w:lang w:eastAsia="en-GB"/>
              </w:rPr>
              <w:t xml:space="preserve"> the changes in the ratios to the </w:t>
            </w:r>
            <w:r w:rsidR="00617342" w:rsidRPr="002C554E">
              <w:rPr>
                <w:rFonts w:ascii="Arial" w:eastAsia="Times New Roman" w:hAnsi="Arial" w:cs="Arial"/>
                <w:color w:val="0D0D0D" w:themeColor="text1" w:themeTint="F2"/>
                <w:sz w:val="20"/>
                <w:szCs w:val="20"/>
                <w:lang w:eastAsia="en-GB"/>
              </w:rPr>
              <w:t>business</w:t>
            </w:r>
            <w:r w:rsidR="00FF7701" w:rsidRPr="002C554E">
              <w:rPr>
                <w:rFonts w:ascii="Arial" w:eastAsia="Times New Roman" w:hAnsi="Arial" w:cs="Arial"/>
                <w:color w:val="0D0D0D" w:themeColor="text1" w:themeTint="F2"/>
                <w:sz w:val="20"/>
                <w:szCs w:val="20"/>
                <w:lang w:eastAsia="en-GB"/>
              </w:rPr>
              <w:t xml:space="preserve"> operations, sector and economic factors, interactions of the Financial Report data</w:t>
            </w:r>
            <w:r w:rsidR="00FF7701" w:rsidRPr="002C554E">
              <w:rPr>
                <w:rFonts w:ascii="Arial" w:eastAsia="Times New Roman" w:hAnsi="Arial" w:cs="Arial"/>
                <w:color w:val="0D0D0D" w:themeColor="text1" w:themeTint="F2"/>
                <w:sz w:val="20"/>
                <w:szCs w:val="20"/>
                <w:lang w:eastAsia="en-GB"/>
              </w:rPr>
              <w:t>, etc</w:t>
            </w:r>
            <w:r w:rsidR="00FF7701" w:rsidRPr="002C554E">
              <w:rPr>
                <w:rFonts w:ascii="Arial" w:eastAsia="Times New Roman" w:hAnsi="Arial" w:cs="Arial"/>
                <w:color w:val="0D0D0D" w:themeColor="text1" w:themeTint="F2"/>
                <w:sz w:val="20"/>
                <w:szCs w:val="20"/>
                <w:lang w:eastAsia="en-GB"/>
              </w:rPr>
              <w:t>.</w:t>
            </w:r>
          </w:p>
          <w:p w14:paraId="336CABFA" w14:textId="5BE0752C" w:rsidR="00817A5B" w:rsidRPr="002C554E" w:rsidRDefault="00357B4E" w:rsidP="00817A5B">
            <w:pPr>
              <w:spacing w:after="120" w:line="240" w:lineRule="auto"/>
              <w:rPr>
                <w:rFonts w:ascii="Arial" w:eastAsia="Times New Roman" w:hAnsi="Arial" w:cs="Arial"/>
                <w:color w:val="0D0D0D" w:themeColor="text1" w:themeTint="F2"/>
                <w:sz w:val="20"/>
                <w:szCs w:val="20"/>
                <w:lang w:eastAsia="en-GB"/>
              </w:rPr>
            </w:pPr>
            <w:r w:rsidRPr="002C554E">
              <w:rPr>
                <w:rFonts w:ascii="Arial" w:eastAsia="Times New Roman" w:hAnsi="Arial" w:cs="Arial"/>
                <w:b/>
                <w:bCs/>
                <w:color w:val="0D0D0D" w:themeColor="text1" w:themeTint="F2"/>
                <w:sz w:val="20"/>
                <w:szCs w:val="20"/>
                <w:lang w:eastAsia="en-GB"/>
              </w:rPr>
              <w:t>Part 2</w:t>
            </w:r>
            <w:r w:rsidRPr="002C554E">
              <w:rPr>
                <w:rFonts w:ascii="Arial" w:eastAsia="Times New Roman" w:hAnsi="Arial" w:cs="Arial"/>
                <w:color w:val="0D0D0D" w:themeColor="text1" w:themeTint="F2"/>
                <w:sz w:val="20"/>
                <w:szCs w:val="20"/>
                <w:lang w:eastAsia="en-GB"/>
              </w:rPr>
              <w:t>.</w:t>
            </w:r>
            <w:r w:rsidR="005B759B" w:rsidRPr="002C554E">
              <w:rPr>
                <w:rFonts w:ascii="Arial" w:eastAsia="Times New Roman" w:hAnsi="Arial" w:cs="Arial"/>
                <w:color w:val="0D0D0D" w:themeColor="text1" w:themeTint="F2"/>
                <w:sz w:val="20"/>
                <w:szCs w:val="20"/>
                <w:lang w:eastAsia="en-GB"/>
              </w:rPr>
              <w:t xml:space="preserve"> </w:t>
            </w:r>
            <w:r w:rsidR="00CB0B32" w:rsidRPr="002C554E">
              <w:rPr>
                <w:rFonts w:ascii="Arial" w:eastAsia="Times New Roman" w:hAnsi="Arial" w:cs="Arial"/>
                <w:color w:val="0D0D0D" w:themeColor="text1" w:themeTint="F2"/>
                <w:sz w:val="20"/>
                <w:szCs w:val="20"/>
                <w:lang w:eastAsia="en-GB"/>
              </w:rPr>
              <w:t>A good numerical analysis of the investment appraisal techniques, all calculations were performed correctly</w:t>
            </w:r>
            <w:r w:rsidR="00CB0B32" w:rsidRPr="002C554E">
              <w:rPr>
                <w:rFonts w:ascii="Arial" w:eastAsia="Times New Roman" w:hAnsi="Arial" w:cs="Arial"/>
                <w:color w:val="0D0D0D" w:themeColor="text1" w:themeTint="F2"/>
                <w:sz w:val="20"/>
                <w:szCs w:val="20"/>
                <w:lang w:eastAsia="en-GB"/>
              </w:rPr>
              <w:t>, except a</w:t>
            </w:r>
            <w:r w:rsidR="00817A5B" w:rsidRPr="002C554E">
              <w:rPr>
                <w:rFonts w:ascii="Arial" w:eastAsia="Times New Roman" w:hAnsi="Arial" w:cs="Arial"/>
                <w:color w:val="0D0D0D" w:themeColor="text1" w:themeTint="F2"/>
                <w:sz w:val="20"/>
                <w:szCs w:val="20"/>
                <w:lang w:eastAsia="en-GB"/>
              </w:rPr>
              <w:t xml:space="preserve"> minor arithmetical error in the Profitability Index for A and B, but the methods were correct.</w:t>
            </w:r>
          </w:p>
          <w:p w14:paraId="259A35EC" w14:textId="69BE2883" w:rsidR="00DB7A49" w:rsidRPr="002C554E" w:rsidRDefault="002F5C9A" w:rsidP="00817A5B">
            <w:pPr>
              <w:spacing w:after="120" w:line="240" w:lineRule="auto"/>
              <w:rPr>
                <w:rFonts w:ascii="Arial" w:eastAsia="Times New Roman" w:hAnsi="Arial" w:cs="Arial"/>
                <w:color w:val="0D0D0D" w:themeColor="text1" w:themeTint="F2"/>
                <w:sz w:val="20"/>
                <w:szCs w:val="20"/>
                <w:lang w:eastAsia="en-GB"/>
              </w:rPr>
            </w:pPr>
            <w:r w:rsidRPr="002C554E">
              <w:rPr>
                <w:rFonts w:ascii="Arial" w:eastAsia="Times New Roman" w:hAnsi="Arial" w:cs="Arial"/>
                <w:color w:val="0D0D0D" w:themeColor="text1" w:themeTint="F2"/>
                <w:sz w:val="20"/>
                <w:szCs w:val="20"/>
                <w:lang w:eastAsia="en-GB"/>
              </w:rPr>
              <w:t>The report includes a</w:t>
            </w:r>
            <w:r w:rsidR="00830203" w:rsidRPr="002C554E">
              <w:rPr>
                <w:rFonts w:ascii="Arial" w:eastAsia="Times New Roman" w:hAnsi="Arial" w:cs="Arial"/>
                <w:color w:val="0D0D0D" w:themeColor="text1" w:themeTint="F2"/>
                <w:sz w:val="20"/>
                <w:szCs w:val="20"/>
                <w:lang w:eastAsia="en-GB"/>
              </w:rPr>
              <w:t>n excellent</w:t>
            </w:r>
            <w:r w:rsidRPr="002C554E">
              <w:rPr>
                <w:rFonts w:ascii="Arial" w:eastAsia="Times New Roman" w:hAnsi="Arial" w:cs="Arial"/>
                <w:color w:val="0D0D0D" w:themeColor="text1" w:themeTint="F2"/>
                <w:sz w:val="20"/>
                <w:szCs w:val="20"/>
                <w:lang w:eastAsia="en-GB"/>
              </w:rPr>
              <w:t xml:space="preserve"> critical </w:t>
            </w:r>
            <w:r w:rsidR="00252474" w:rsidRPr="002C554E">
              <w:rPr>
                <w:rFonts w:ascii="Arial" w:eastAsia="Times New Roman" w:hAnsi="Arial" w:cs="Arial"/>
                <w:color w:val="0D0D0D" w:themeColor="text1" w:themeTint="F2"/>
                <w:sz w:val="20"/>
                <w:szCs w:val="20"/>
                <w:lang w:eastAsia="en-GB"/>
              </w:rPr>
              <w:t>analysis of the potential sources of funding</w:t>
            </w:r>
            <w:r w:rsidR="00830203" w:rsidRPr="002C554E">
              <w:rPr>
                <w:rFonts w:ascii="Arial" w:eastAsia="Times New Roman" w:hAnsi="Arial" w:cs="Arial"/>
                <w:color w:val="0D0D0D" w:themeColor="text1" w:themeTint="F2"/>
                <w:sz w:val="20"/>
                <w:szCs w:val="20"/>
                <w:lang w:eastAsia="en-GB"/>
              </w:rPr>
              <w:t>.</w:t>
            </w:r>
          </w:p>
        </w:tc>
        <w:tc>
          <w:tcPr>
            <w:tcW w:w="387" w:type="pct"/>
            <w:tcBorders>
              <w:top w:val="single" w:sz="4" w:space="0" w:color="auto"/>
              <w:left w:val="single" w:sz="4" w:space="0" w:color="auto"/>
              <w:bottom w:val="nil"/>
              <w:right w:val="single" w:sz="4" w:space="0" w:color="auto"/>
            </w:tcBorders>
          </w:tcPr>
          <w:p w14:paraId="281369E4" w14:textId="6A47EC95"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0BD20A6D" w14:textId="14FA8834"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r>
      <w:tr w:rsidR="002C554E" w:rsidRPr="002C554E" w14:paraId="742D2053" w14:textId="77777777" w:rsidTr="006F52F1">
        <w:trPr>
          <w:trHeight w:val="450"/>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137D06BB" w14:textId="77777777" w:rsidR="00650CF1" w:rsidRPr="002C554E"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3E77FF63" w14:textId="77777777"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C8D4F6F" w14:textId="77777777" w:rsidR="00650CF1" w:rsidRPr="002C554E" w:rsidRDefault="00650CF1" w:rsidP="00650CF1">
            <w:pPr>
              <w:spacing w:after="0" w:line="240" w:lineRule="auto"/>
              <w:rPr>
                <w:rFonts w:ascii="Arial" w:eastAsia="Times New Roman" w:hAnsi="Arial" w:cs="Arial"/>
                <w:color w:val="0D0D0D" w:themeColor="text1" w:themeTint="F2"/>
                <w:sz w:val="32"/>
                <w:szCs w:val="20"/>
                <w:lang w:eastAsia="en-GB"/>
              </w:rPr>
            </w:pPr>
          </w:p>
        </w:tc>
      </w:tr>
      <w:tr w:rsidR="002C554E" w:rsidRPr="002C554E" w14:paraId="56BA2FB5"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023E098A" w14:textId="77777777" w:rsidR="00650CF1" w:rsidRPr="002C554E" w:rsidRDefault="00650CF1" w:rsidP="00650CF1">
            <w:pPr>
              <w:spacing w:after="0" w:line="240" w:lineRule="auto"/>
              <w:rPr>
                <w:rFonts w:ascii="Arial" w:eastAsia="Times New Roman" w:hAnsi="Arial" w:cs="Arial"/>
                <w:b/>
                <w:color w:val="0D0D0D" w:themeColor="text1" w:themeTint="F2"/>
                <w:sz w:val="16"/>
                <w:szCs w:val="16"/>
                <w:lang w:eastAsia="en-GB"/>
              </w:rPr>
            </w:pPr>
            <w:r w:rsidRPr="002C554E">
              <w:rPr>
                <w:rFonts w:ascii="Arial" w:eastAsia="Times New Roman" w:hAnsi="Arial" w:cs="Arial"/>
                <w:b/>
                <w:color w:val="0D0D0D" w:themeColor="text1" w:themeTint="F2"/>
                <w:szCs w:val="16"/>
                <w:lang w:eastAsia="en-GB"/>
              </w:rPr>
              <w:t xml:space="preserve">5. </w:t>
            </w:r>
            <w:r w:rsidRPr="002C554E">
              <w:rPr>
                <w:rFonts w:ascii="Arial" w:eastAsia="Times New Roman" w:hAnsi="Arial" w:cs="Arial"/>
                <w:b/>
                <w:color w:val="0D0D0D" w:themeColor="text1" w:themeTint="F2"/>
                <w:szCs w:val="20"/>
                <w:lang w:eastAsia="en-GB"/>
              </w:rPr>
              <w:t>Transferable Skills for Life and Professional Practice</w:t>
            </w:r>
          </w:p>
          <w:p w14:paraId="2100B080" w14:textId="77777777" w:rsidR="00650CF1" w:rsidRPr="002C554E"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327FEF47" w14:textId="5C6A2BAE" w:rsidR="00650CF1" w:rsidRPr="002C554E" w:rsidRDefault="006F52F1" w:rsidP="00650CF1">
            <w:pPr>
              <w:spacing w:after="0" w:line="240" w:lineRule="auto"/>
              <w:jc w:val="center"/>
              <w:rPr>
                <w:rFonts w:ascii="Arial" w:eastAsia="Times New Roman" w:hAnsi="Arial" w:cs="Arial"/>
                <w:color w:val="0D0D0D" w:themeColor="text1" w:themeTint="F2"/>
                <w:sz w:val="32"/>
                <w:szCs w:val="20"/>
                <w:lang w:eastAsia="en-GB"/>
              </w:rPr>
            </w:pPr>
            <w:r w:rsidRPr="002C554E">
              <w:rPr>
                <w:rFonts w:ascii="Arial" w:eastAsia="Times New Roman" w:hAnsi="Arial" w:cs="Arial"/>
                <w:color w:val="0D0D0D" w:themeColor="text1" w:themeTint="F2"/>
                <w:sz w:val="32"/>
                <w:szCs w:val="20"/>
                <w:lang w:eastAsia="en-GB"/>
              </w:rPr>
              <w:t>10</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710B39ED" w14:textId="4D9FF475" w:rsidR="00650CF1" w:rsidRPr="002C554E" w:rsidRDefault="00881416" w:rsidP="00650CF1">
            <w:pPr>
              <w:spacing w:after="0" w:line="240" w:lineRule="auto"/>
              <w:jc w:val="center"/>
              <w:rPr>
                <w:rFonts w:ascii="Arial" w:eastAsia="Times New Roman" w:hAnsi="Arial" w:cs="Arial"/>
                <w:color w:val="0D0D0D" w:themeColor="text1" w:themeTint="F2"/>
                <w:sz w:val="32"/>
                <w:szCs w:val="20"/>
                <w:lang w:eastAsia="en-GB"/>
              </w:rPr>
            </w:pPr>
            <w:r w:rsidRPr="002C554E">
              <w:rPr>
                <w:rFonts w:ascii="Arial" w:eastAsia="Times New Roman" w:hAnsi="Arial" w:cs="Arial"/>
                <w:color w:val="0D0D0D" w:themeColor="text1" w:themeTint="F2"/>
                <w:sz w:val="32"/>
                <w:szCs w:val="20"/>
                <w:lang w:eastAsia="en-GB"/>
              </w:rPr>
              <w:t>6</w:t>
            </w:r>
          </w:p>
        </w:tc>
      </w:tr>
      <w:tr w:rsidR="002C554E" w:rsidRPr="002C554E" w14:paraId="5DA3EDB8" w14:textId="77777777" w:rsidTr="00856381">
        <w:trPr>
          <w:trHeight w:val="451"/>
        </w:trPr>
        <w:tc>
          <w:tcPr>
            <w:tcW w:w="4230" w:type="pct"/>
            <w:vMerge w:val="restart"/>
            <w:tcBorders>
              <w:top w:val="single" w:sz="4" w:space="0" w:color="auto"/>
              <w:left w:val="single" w:sz="4" w:space="0" w:color="auto"/>
              <w:bottom w:val="single" w:sz="4" w:space="0" w:color="auto"/>
              <w:right w:val="single" w:sz="4" w:space="0" w:color="auto"/>
            </w:tcBorders>
          </w:tcPr>
          <w:p w14:paraId="60DC4002" w14:textId="7ACEAB6F" w:rsidR="00002E1C" w:rsidRPr="002C554E" w:rsidRDefault="00FF7E1B" w:rsidP="002647E5">
            <w:pPr>
              <w:spacing w:after="120" w:line="240" w:lineRule="auto"/>
              <w:rPr>
                <w:rFonts w:ascii="Arial" w:eastAsia="Times New Roman" w:hAnsi="Arial" w:cs="Arial"/>
                <w:color w:val="0D0D0D" w:themeColor="text1" w:themeTint="F2"/>
                <w:sz w:val="20"/>
                <w:szCs w:val="20"/>
                <w:lang w:eastAsia="en-GB"/>
              </w:rPr>
            </w:pPr>
            <w:r w:rsidRPr="002C554E">
              <w:rPr>
                <w:rFonts w:ascii="Arial" w:eastAsia="Times New Roman" w:hAnsi="Arial" w:cs="Arial"/>
                <w:color w:val="0D0D0D" w:themeColor="text1" w:themeTint="F2"/>
                <w:sz w:val="20"/>
                <w:szCs w:val="20"/>
                <w:lang w:eastAsia="en-GB"/>
              </w:rPr>
              <w:t>The podcast</w:t>
            </w:r>
            <w:r w:rsidR="006F3D04" w:rsidRPr="002C554E">
              <w:rPr>
                <w:rFonts w:ascii="Arial" w:eastAsia="Times New Roman" w:hAnsi="Arial" w:cs="Arial"/>
                <w:color w:val="0D0D0D" w:themeColor="text1" w:themeTint="F2"/>
                <w:sz w:val="20"/>
                <w:szCs w:val="20"/>
                <w:lang w:eastAsia="en-GB"/>
              </w:rPr>
              <w:t xml:space="preserve"> </w:t>
            </w:r>
            <w:r w:rsidR="008F7DFE" w:rsidRPr="002C554E">
              <w:rPr>
                <w:rFonts w:ascii="Arial" w:eastAsia="Times New Roman" w:hAnsi="Arial" w:cs="Arial"/>
                <w:color w:val="0D0D0D" w:themeColor="text1" w:themeTint="F2"/>
                <w:sz w:val="20"/>
                <w:szCs w:val="20"/>
                <w:lang w:eastAsia="en-GB"/>
              </w:rPr>
              <w:t>with topic slides</w:t>
            </w:r>
            <w:r w:rsidR="00881416" w:rsidRPr="002C554E">
              <w:rPr>
                <w:rFonts w:ascii="Arial" w:eastAsia="Times New Roman" w:hAnsi="Arial" w:cs="Arial"/>
                <w:color w:val="0D0D0D" w:themeColor="text1" w:themeTint="F2"/>
                <w:sz w:val="20"/>
                <w:szCs w:val="20"/>
                <w:lang w:eastAsia="en-GB"/>
              </w:rPr>
              <w:t xml:space="preserve">, </w:t>
            </w:r>
            <w:r w:rsidR="006F3D04" w:rsidRPr="002C554E">
              <w:rPr>
                <w:rFonts w:ascii="Arial" w:eastAsia="Times New Roman" w:hAnsi="Arial" w:cs="Arial"/>
                <w:color w:val="0D0D0D" w:themeColor="text1" w:themeTint="F2"/>
                <w:sz w:val="20"/>
                <w:szCs w:val="20"/>
                <w:lang w:eastAsia="en-GB"/>
              </w:rPr>
              <w:t>was a good summary of the contents of the report</w:t>
            </w:r>
            <w:r w:rsidR="00002E1C" w:rsidRPr="002C554E">
              <w:rPr>
                <w:rFonts w:ascii="Arial" w:eastAsia="Times New Roman" w:hAnsi="Arial" w:cs="Arial"/>
                <w:color w:val="0D0D0D" w:themeColor="text1" w:themeTint="F2"/>
                <w:sz w:val="20"/>
                <w:szCs w:val="20"/>
                <w:lang w:eastAsia="en-GB"/>
              </w:rPr>
              <w:t xml:space="preserve"> </w:t>
            </w:r>
            <w:r w:rsidR="006F3D04" w:rsidRPr="002C554E">
              <w:rPr>
                <w:rFonts w:ascii="Arial" w:eastAsia="Times New Roman" w:hAnsi="Arial" w:cs="Arial"/>
                <w:color w:val="0D0D0D" w:themeColor="text1" w:themeTint="F2"/>
                <w:sz w:val="20"/>
                <w:szCs w:val="20"/>
                <w:lang w:eastAsia="en-GB"/>
              </w:rPr>
              <w:t xml:space="preserve">and </w:t>
            </w:r>
            <w:r w:rsidR="00002E1C" w:rsidRPr="002C554E">
              <w:rPr>
                <w:rFonts w:ascii="Arial" w:eastAsia="Times New Roman" w:hAnsi="Arial" w:cs="Arial"/>
                <w:color w:val="0D0D0D" w:themeColor="text1" w:themeTint="F2"/>
                <w:sz w:val="20"/>
                <w:szCs w:val="20"/>
                <w:lang w:eastAsia="en-GB"/>
              </w:rPr>
              <w:t>added to the understanding of the report</w:t>
            </w:r>
            <w:r w:rsidR="00DA28B9" w:rsidRPr="002C554E">
              <w:rPr>
                <w:rFonts w:ascii="Arial" w:eastAsia="Times New Roman" w:hAnsi="Arial" w:cs="Arial"/>
                <w:color w:val="0D0D0D" w:themeColor="text1" w:themeTint="F2"/>
                <w:sz w:val="20"/>
                <w:szCs w:val="20"/>
                <w:lang w:eastAsia="en-GB"/>
              </w:rPr>
              <w:t>,</w:t>
            </w:r>
            <w:r w:rsidR="00256304" w:rsidRPr="002C554E">
              <w:rPr>
                <w:rFonts w:ascii="Arial" w:eastAsia="Times New Roman" w:hAnsi="Arial" w:cs="Arial"/>
                <w:color w:val="0D0D0D" w:themeColor="text1" w:themeTint="F2"/>
                <w:sz w:val="20"/>
                <w:szCs w:val="20"/>
                <w:lang w:eastAsia="en-GB"/>
              </w:rPr>
              <w:t xml:space="preserve"> and was delivered seamlessly.</w:t>
            </w:r>
          </w:p>
          <w:p w14:paraId="166BB289" w14:textId="20558CEB" w:rsidR="00AF7FA5" w:rsidRPr="002C554E" w:rsidRDefault="00F57EA8" w:rsidP="00881416">
            <w:pPr>
              <w:spacing w:after="120" w:line="240" w:lineRule="auto"/>
              <w:rPr>
                <w:rFonts w:ascii="Arial" w:eastAsia="Times New Roman" w:hAnsi="Arial" w:cs="Arial"/>
                <w:color w:val="0D0D0D" w:themeColor="text1" w:themeTint="F2"/>
                <w:sz w:val="20"/>
                <w:szCs w:val="20"/>
                <w:lang w:eastAsia="en-GB"/>
              </w:rPr>
            </w:pPr>
            <w:r w:rsidRPr="002C554E">
              <w:rPr>
                <w:rFonts w:ascii="Arial" w:eastAsia="Times New Roman" w:hAnsi="Arial" w:cs="Arial"/>
                <w:color w:val="0D0D0D" w:themeColor="text1" w:themeTint="F2"/>
                <w:sz w:val="20"/>
                <w:szCs w:val="20"/>
                <w:lang w:eastAsia="en-GB"/>
              </w:rPr>
              <w:t>All assignment requirements are addressed</w:t>
            </w:r>
            <w:r w:rsidR="00881416" w:rsidRPr="002C554E">
              <w:rPr>
                <w:rFonts w:ascii="Arial" w:eastAsia="Times New Roman" w:hAnsi="Arial" w:cs="Arial"/>
                <w:color w:val="0D0D0D" w:themeColor="text1" w:themeTint="F2"/>
                <w:sz w:val="20"/>
                <w:szCs w:val="20"/>
                <w:lang w:eastAsia="en-GB"/>
              </w:rPr>
              <w:t xml:space="preserve"> in the t</w:t>
            </w:r>
            <w:r w:rsidRPr="002C554E">
              <w:rPr>
                <w:rFonts w:ascii="Arial" w:eastAsia="Times New Roman" w:hAnsi="Arial" w:cs="Arial"/>
                <w:color w:val="0D0D0D" w:themeColor="text1" w:themeTint="F2"/>
                <w:sz w:val="20"/>
                <w:szCs w:val="20"/>
                <w:lang w:eastAsia="en-GB"/>
              </w:rPr>
              <w:t>wo w</w:t>
            </w:r>
            <w:r w:rsidRPr="002C554E">
              <w:rPr>
                <w:rFonts w:ascii="Arial" w:eastAsia="Times New Roman" w:hAnsi="Arial" w:cs="Arial"/>
                <w:color w:val="0D0D0D" w:themeColor="text1" w:themeTint="F2"/>
                <w:sz w:val="20"/>
                <w:szCs w:val="20"/>
                <w:lang w:eastAsia="en-GB"/>
              </w:rPr>
              <w:t>ell-structured reports</w:t>
            </w:r>
            <w:r w:rsidRPr="002C554E">
              <w:rPr>
                <w:rFonts w:ascii="Arial" w:eastAsia="Times New Roman" w:hAnsi="Arial" w:cs="Arial"/>
                <w:color w:val="0D0D0D" w:themeColor="text1" w:themeTint="F2"/>
                <w:sz w:val="20"/>
                <w:szCs w:val="20"/>
                <w:lang w:eastAsia="en-GB"/>
              </w:rPr>
              <w:t xml:space="preserve">. </w:t>
            </w:r>
          </w:p>
        </w:tc>
        <w:tc>
          <w:tcPr>
            <w:tcW w:w="387" w:type="pct"/>
            <w:tcBorders>
              <w:top w:val="single" w:sz="4" w:space="0" w:color="auto"/>
              <w:left w:val="single" w:sz="4" w:space="0" w:color="auto"/>
              <w:bottom w:val="nil"/>
              <w:right w:val="single" w:sz="4" w:space="0" w:color="auto"/>
            </w:tcBorders>
          </w:tcPr>
          <w:p w14:paraId="3CACF0A3" w14:textId="06D7A38C"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51985FE6" w14:textId="118DC552" w:rsidR="00650CF1" w:rsidRPr="002C554E" w:rsidRDefault="00650CF1" w:rsidP="00650CF1">
            <w:pPr>
              <w:spacing w:after="0" w:line="240" w:lineRule="auto"/>
              <w:jc w:val="center"/>
              <w:rPr>
                <w:rFonts w:ascii="Arial" w:eastAsia="Times New Roman" w:hAnsi="Arial" w:cs="Arial"/>
                <w:color w:val="0D0D0D" w:themeColor="text1" w:themeTint="F2"/>
                <w:sz w:val="32"/>
                <w:szCs w:val="20"/>
                <w:lang w:eastAsia="en-GB"/>
              </w:rPr>
            </w:pPr>
          </w:p>
        </w:tc>
      </w:tr>
      <w:tr w:rsidR="00650CF1" w:rsidRPr="00650CF1" w14:paraId="750892BE" w14:textId="77777777" w:rsidTr="003B3B41">
        <w:trPr>
          <w:trHeight w:val="450"/>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74E38CA6" w14:textId="77777777" w:rsidR="00650CF1" w:rsidRPr="00650CF1" w:rsidRDefault="00650CF1" w:rsidP="00650CF1">
            <w:pPr>
              <w:spacing w:after="0" w:line="240" w:lineRule="auto"/>
              <w:rPr>
                <w:rFonts w:ascii="Arial" w:eastAsia="Times New Roman" w:hAnsi="Arial" w:cs="Arial"/>
                <w:sz w:val="14"/>
                <w:szCs w:val="14"/>
                <w:lang w:eastAsia="en-GB"/>
              </w:rPr>
            </w:pPr>
          </w:p>
        </w:tc>
        <w:tc>
          <w:tcPr>
            <w:tcW w:w="387" w:type="pct"/>
            <w:tcBorders>
              <w:top w:val="nil"/>
              <w:left w:val="single" w:sz="4" w:space="0" w:color="auto"/>
              <w:bottom w:val="single" w:sz="4" w:space="0" w:color="auto"/>
              <w:right w:val="single" w:sz="4" w:space="0" w:color="auto"/>
            </w:tcBorders>
          </w:tcPr>
          <w:p w14:paraId="5897B038" w14:textId="77777777" w:rsidR="00650CF1" w:rsidRPr="00650CF1" w:rsidRDefault="00650CF1" w:rsidP="00650CF1">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E502E2F" w14:textId="77777777" w:rsidR="00650CF1" w:rsidRPr="00650CF1" w:rsidRDefault="00650CF1" w:rsidP="00650CF1">
            <w:pPr>
              <w:spacing w:after="0" w:line="240" w:lineRule="auto"/>
              <w:rPr>
                <w:rFonts w:ascii="Arial" w:eastAsia="Times New Roman" w:hAnsi="Arial" w:cs="Arial"/>
                <w:sz w:val="32"/>
                <w:szCs w:val="20"/>
                <w:lang w:eastAsia="en-GB"/>
              </w:rPr>
            </w:pPr>
          </w:p>
        </w:tc>
      </w:tr>
    </w:tbl>
    <w:p w14:paraId="64F282C6" w14:textId="4DF21020" w:rsidR="00650CF1" w:rsidRPr="00650CF1" w:rsidRDefault="00A01DF6" w:rsidP="00A01DF6">
      <w:pPr>
        <w:spacing w:after="0" w:line="240" w:lineRule="auto"/>
        <w:ind w:left="284" w:right="533"/>
        <w:rPr>
          <w:rFonts w:ascii="Arial" w:eastAsia="Times New Roman" w:hAnsi="Arial" w:cs="Arial"/>
          <w:b/>
          <w:sz w:val="16"/>
          <w:szCs w:val="16"/>
          <w:lang w:eastAsia="en-GB"/>
        </w:rPr>
      </w:pPr>
      <w:r>
        <w:rPr>
          <w:rFonts w:ascii="Arial" w:eastAsia="Times New Roman" w:hAnsi="Arial" w:cs="Arial"/>
          <w:b/>
          <w:sz w:val="16"/>
          <w:szCs w:val="16"/>
          <w:lang w:eastAsia="en-GB"/>
        </w:rPr>
        <w:t xml:space="preserve">    </w:t>
      </w:r>
    </w:p>
    <w:tbl>
      <w:tblPr>
        <w:tblpPr w:leftFromText="180" w:rightFromText="180" w:vertAnchor="text" w:horzAnchor="margin" w:tblpXSpec="center" w:tblpY="82"/>
        <w:tblW w:w="9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6"/>
        <w:gridCol w:w="2903"/>
        <w:gridCol w:w="641"/>
        <w:gridCol w:w="1060"/>
      </w:tblGrid>
      <w:tr w:rsidR="00650CF1" w:rsidRPr="00650CF1" w14:paraId="6CE50B09" w14:textId="77777777" w:rsidTr="00650CF1">
        <w:trPr>
          <w:cantSplit/>
        </w:trPr>
        <w:tc>
          <w:tcPr>
            <w:tcW w:w="5216"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68FDA98" w14:textId="77777777" w:rsidR="00650CF1" w:rsidRPr="00650CF1" w:rsidRDefault="00650CF1" w:rsidP="00650CF1">
            <w:pPr>
              <w:spacing w:after="0" w:line="240" w:lineRule="auto"/>
              <w:rPr>
                <w:rFonts w:ascii="Arial" w:eastAsia="Times New Roman" w:hAnsi="Arial" w:cs="Arial"/>
                <w:sz w:val="16"/>
                <w:szCs w:val="16"/>
                <w:lang w:eastAsia="en-GB"/>
              </w:rPr>
            </w:pPr>
            <w:r w:rsidRPr="00650CF1">
              <w:rPr>
                <w:rFonts w:ascii="Arial" w:eastAsia="Times New Roman" w:hAnsi="Arial" w:cs="Arial"/>
                <w:b/>
                <w:bCs/>
                <w:lang w:eastAsia="en-GB"/>
              </w:rPr>
              <w:t xml:space="preserve">Assessment Mark </w:t>
            </w:r>
            <w:r w:rsidRPr="00650CF1">
              <w:rPr>
                <w:rFonts w:ascii="Arial" w:eastAsia="Times New Roman" w:hAnsi="Arial" w:cs="Arial"/>
                <w:bCs/>
                <w:lang w:eastAsia="en-GB"/>
              </w:rPr>
              <w:t>(</w:t>
            </w:r>
            <w:r w:rsidRPr="00650CF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7C1CBF1" w14:textId="77777777" w:rsidR="00650CF1" w:rsidRPr="00650CF1" w:rsidRDefault="00650CF1" w:rsidP="00650CF1">
            <w:pPr>
              <w:spacing w:after="0" w:line="240" w:lineRule="auto"/>
              <w:rPr>
                <w:rFonts w:ascii="Arial" w:eastAsia="Times New Roman" w:hAnsi="Arial" w:cs="Arial"/>
                <w:b/>
                <w:bCs/>
                <w:sz w:val="16"/>
                <w:szCs w:val="16"/>
                <w:lang w:eastAsia="en-GB"/>
              </w:rPr>
            </w:pPr>
            <w:r w:rsidRPr="00650CF1">
              <w:rPr>
                <w:rFonts w:ascii="Arial" w:eastAsia="Times New Roman" w:hAnsi="Arial" w:cs="Arial"/>
                <w:b/>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0B9A469" w14:textId="524DFD48" w:rsidR="00650CF1" w:rsidRPr="00B02DD5" w:rsidRDefault="009C57D9" w:rsidP="00286D73">
            <w:pPr>
              <w:spacing w:after="0" w:line="240" w:lineRule="auto"/>
              <w:jc w:val="center"/>
              <w:rPr>
                <w:rFonts w:ascii="Arial" w:eastAsia="Times New Roman" w:hAnsi="Arial" w:cs="Arial"/>
                <w:b/>
                <w:bCs/>
                <w:sz w:val="32"/>
                <w:szCs w:val="32"/>
                <w:lang w:eastAsia="en-GB"/>
              </w:rPr>
            </w:pPr>
            <w:r>
              <w:rPr>
                <w:rFonts w:ascii="Arial" w:eastAsia="Times New Roman" w:hAnsi="Arial" w:cs="Arial"/>
                <w:b/>
                <w:bCs/>
                <w:sz w:val="32"/>
                <w:szCs w:val="32"/>
                <w:lang w:eastAsia="en-GB"/>
              </w:rPr>
              <w:t>60</w:t>
            </w:r>
            <w:r w:rsidR="00650CF1" w:rsidRPr="00B02DD5">
              <w:rPr>
                <w:rFonts w:ascii="Arial" w:eastAsia="Times New Roman" w:hAnsi="Arial" w:cs="Arial"/>
                <w:b/>
                <w:bCs/>
                <w:sz w:val="32"/>
                <w:szCs w:val="32"/>
                <w:lang w:eastAsia="en-GB"/>
              </w:rPr>
              <w:t>%</w:t>
            </w:r>
          </w:p>
        </w:tc>
      </w:tr>
      <w:tr w:rsidR="00650CF1" w:rsidRPr="00650CF1" w14:paraId="2FDB825F" w14:textId="77777777" w:rsidTr="00650CF1">
        <w:trPr>
          <w:cantSplit/>
        </w:trPr>
        <w:tc>
          <w:tcPr>
            <w:tcW w:w="5216" w:type="dxa"/>
            <w:vMerge/>
            <w:tcBorders>
              <w:top w:val="single" w:sz="4" w:space="0" w:color="auto"/>
              <w:left w:val="single" w:sz="4" w:space="0" w:color="auto"/>
              <w:bottom w:val="single" w:sz="4" w:space="0" w:color="auto"/>
              <w:right w:val="single" w:sz="4" w:space="0" w:color="auto"/>
            </w:tcBorders>
            <w:vAlign w:val="center"/>
            <w:hideMark/>
          </w:tcPr>
          <w:p w14:paraId="29E54FA2" w14:textId="77777777" w:rsidR="00650CF1" w:rsidRPr="00650CF1" w:rsidRDefault="00650CF1" w:rsidP="00650CF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D2CC680" w14:textId="77777777" w:rsidR="00650CF1" w:rsidRPr="00650CF1" w:rsidRDefault="00650CF1" w:rsidP="00650CF1">
            <w:pPr>
              <w:spacing w:after="0" w:line="240" w:lineRule="auto"/>
              <w:rPr>
                <w:rFonts w:ascii="Arial" w:eastAsia="Times New Roman" w:hAnsi="Arial" w:cs="Arial"/>
                <w:b/>
                <w:bCs/>
                <w:sz w:val="16"/>
                <w:szCs w:val="16"/>
                <w:lang w:eastAsia="en-GB"/>
              </w:rPr>
            </w:pPr>
            <w:r w:rsidRPr="00650CF1">
              <w:rPr>
                <w:rFonts w:ascii="Arial" w:eastAsia="Times New Roman" w:hAnsi="Arial" w:cs="Arial"/>
                <w:sz w:val="16"/>
                <w:szCs w:val="16"/>
                <w:lang w:eastAsia="en-GB"/>
              </w:rPr>
              <w:t>Up to 1 week late (</w:t>
            </w:r>
            <w:r w:rsidRPr="00650CF1">
              <w:rPr>
                <w:rFonts w:ascii="Arial" w:eastAsia="Times New Roman" w:hAnsi="Arial" w:cs="Arial"/>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19C815BD" w14:textId="77777777" w:rsidR="00650CF1" w:rsidRPr="00650CF1" w:rsidRDefault="00650CF1" w:rsidP="00650CF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BF6A317" w14:textId="77777777" w:rsidR="00650CF1" w:rsidRPr="00650CF1" w:rsidRDefault="00650CF1" w:rsidP="00650CF1">
            <w:pPr>
              <w:spacing w:after="0" w:line="240" w:lineRule="auto"/>
              <w:rPr>
                <w:rFonts w:ascii="Arial" w:eastAsia="Times New Roman" w:hAnsi="Arial" w:cs="Arial"/>
                <w:b/>
                <w:bCs/>
                <w:szCs w:val="20"/>
                <w:lang w:eastAsia="en-GB"/>
              </w:rPr>
            </w:pPr>
          </w:p>
        </w:tc>
      </w:tr>
      <w:tr w:rsidR="00650CF1" w:rsidRPr="00650CF1" w14:paraId="21844253" w14:textId="77777777" w:rsidTr="00650CF1">
        <w:trPr>
          <w:cantSplit/>
        </w:trPr>
        <w:tc>
          <w:tcPr>
            <w:tcW w:w="5216" w:type="dxa"/>
            <w:vMerge/>
            <w:tcBorders>
              <w:top w:val="single" w:sz="4" w:space="0" w:color="auto"/>
              <w:left w:val="single" w:sz="4" w:space="0" w:color="auto"/>
              <w:bottom w:val="single" w:sz="4" w:space="0" w:color="auto"/>
              <w:right w:val="single" w:sz="4" w:space="0" w:color="auto"/>
            </w:tcBorders>
            <w:vAlign w:val="center"/>
            <w:hideMark/>
          </w:tcPr>
          <w:p w14:paraId="13254843" w14:textId="77777777" w:rsidR="00650CF1" w:rsidRPr="00650CF1" w:rsidRDefault="00650CF1" w:rsidP="00650CF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851EC56" w14:textId="77777777" w:rsidR="00650CF1" w:rsidRPr="00650CF1" w:rsidRDefault="00650CF1" w:rsidP="00650CF1">
            <w:pPr>
              <w:spacing w:after="0" w:line="240" w:lineRule="auto"/>
              <w:rPr>
                <w:rFonts w:ascii="Arial" w:eastAsia="Times New Roman" w:hAnsi="Arial" w:cs="Arial"/>
                <w:b/>
                <w:bCs/>
                <w:sz w:val="16"/>
                <w:szCs w:val="16"/>
                <w:lang w:eastAsia="en-GB"/>
              </w:rPr>
            </w:pPr>
            <w:r w:rsidRPr="00650CF1">
              <w:rPr>
                <w:rFonts w:ascii="Arial" w:eastAsia="Times New Roman" w:hAnsi="Arial" w:cs="Arial"/>
                <w:sz w:val="16"/>
                <w:szCs w:val="16"/>
                <w:lang w:eastAsia="en-GB"/>
              </w:rPr>
              <w:t>Over 1 week late (</w:t>
            </w:r>
            <w:r w:rsidRPr="00650CF1">
              <w:rPr>
                <w:rFonts w:ascii="Arial" w:eastAsia="Times New Roman" w:hAnsi="Arial" w:cs="Arial"/>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19E46959" w14:textId="77777777" w:rsidR="00650CF1" w:rsidRPr="00650CF1" w:rsidRDefault="00650CF1" w:rsidP="00650CF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AAA4775" w14:textId="77777777" w:rsidR="00650CF1" w:rsidRPr="00650CF1" w:rsidRDefault="00650CF1" w:rsidP="00650CF1">
            <w:pPr>
              <w:spacing w:after="0" w:line="240" w:lineRule="auto"/>
              <w:rPr>
                <w:rFonts w:ascii="Arial" w:eastAsia="Times New Roman" w:hAnsi="Arial" w:cs="Arial"/>
                <w:b/>
                <w:bCs/>
                <w:szCs w:val="20"/>
                <w:lang w:eastAsia="en-GB"/>
              </w:rPr>
            </w:pPr>
          </w:p>
        </w:tc>
      </w:tr>
    </w:tbl>
    <w:p w14:paraId="23DA6407" w14:textId="11E1ED8E" w:rsidR="00650CF1" w:rsidRPr="00A01DF6" w:rsidRDefault="00A01DF6" w:rsidP="004866B7">
      <w:pPr>
        <w:spacing w:after="0" w:line="240" w:lineRule="auto"/>
        <w:rPr>
          <w:sz w:val="16"/>
          <w:szCs w:val="16"/>
          <w:vertAlign w:val="subscript"/>
        </w:rPr>
      </w:pPr>
      <w:r w:rsidRPr="00A01DF6">
        <w:rPr>
          <w:sz w:val="16"/>
          <w:szCs w:val="16"/>
          <w:vertAlign w:val="subscript"/>
        </w:rPr>
        <w:t xml:space="preserve">    </w:t>
      </w:r>
    </w:p>
    <w:sectPr w:rsidR="00650CF1" w:rsidRPr="00A01DF6" w:rsidSect="004866B7">
      <w:pgSz w:w="11906" w:h="16838"/>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CE1886"/>
    <w:multiLevelType w:val="hybridMultilevel"/>
    <w:tmpl w:val="0B58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F1"/>
    <w:rsid w:val="00002E1C"/>
    <w:rsid w:val="00017F3C"/>
    <w:rsid w:val="00023275"/>
    <w:rsid w:val="000323CA"/>
    <w:rsid w:val="000404A6"/>
    <w:rsid w:val="000473D8"/>
    <w:rsid w:val="00047878"/>
    <w:rsid w:val="00047D9E"/>
    <w:rsid w:val="00054660"/>
    <w:rsid w:val="00063B5E"/>
    <w:rsid w:val="000667F9"/>
    <w:rsid w:val="0008075C"/>
    <w:rsid w:val="000A1E38"/>
    <w:rsid w:val="000C49EC"/>
    <w:rsid w:val="000C7473"/>
    <w:rsid w:val="000E203F"/>
    <w:rsid w:val="00103485"/>
    <w:rsid w:val="001108E9"/>
    <w:rsid w:val="00121746"/>
    <w:rsid w:val="00134BE4"/>
    <w:rsid w:val="00137C53"/>
    <w:rsid w:val="00140CEF"/>
    <w:rsid w:val="00142593"/>
    <w:rsid w:val="0015510C"/>
    <w:rsid w:val="00156770"/>
    <w:rsid w:val="001640D7"/>
    <w:rsid w:val="001760FE"/>
    <w:rsid w:val="001A52D8"/>
    <w:rsid w:val="001B7C82"/>
    <w:rsid w:val="002043CE"/>
    <w:rsid w:val="00213141"/>
    <w:rsid w:val="002176C4"/>
    <w:rsid w:val="00252474"/>
    <w:rsid w:val="00256304"/>
    <w:rsid w:val="0026276E"/>
    <w:rsid w:val="002647E5"/>
    <w:rsid w:val="0026611D"/>
    <w:rsid w:val="00266E42"/>
    <w:rsid w:val="002803B8"/>
    <w:rsid w:val="00286D73"/>
    <w:rsid w:val="002A70FB"/>
    <w:rsid w:val="002B4EC1"/>
    <w:rsid w:val="002B50A8"/>
    <w:rsid w:val="002B55B6"/>
    <w:rsid w:val="002C554E"/>
    <w:rsid w:val="002E3C1C"/>
    <w:rsid w:val="002F1F0E"/>
    <w:rsid w:val="002F3E13"/>
    <w:rsid w:val="002F5C9A"/>
    <w:rsid w:val="003138A2"/>
    <w:rsid w:val="00357B4E"/>
    <w:rsid w:val="00396AE5"/>
    <w:rsid w:val="003A20D3"/>
    <w:rsid w:val="003A2DA1"/>
    <w:rsid w:val="003A6724"/>
    <w:rsid w:val="003B3B41"/>
    <w:rsid w:val="003C1C54"/>
    <w:rsid w:val="003C223E"/>
    <w:rsid w:val="003C5245"/>
    <w:rsid w:val="003E6007"/>
    <w:rsid w:val="003E7DC3"/>
    <w:rsid w:val="003F05A9"/>
    <w:rsid w:val="003F636C"/>
    <w:rsid w:val="00402334"/>
    <w:rsid w:val="00414590"/>
    <w:rsid w:val="00431B3F"/>
    <w:rsid w:val="0043251B"/>
    <w:rsid w:val="0043352F"/>
    <w:rsid w:val="00445638"/>
    <w:rsid w:val="004461D0"/>
    <w:rsid w:val="00452955"/>
    <w:rsid w:val="004637E0"/>
    <w:rsid w:val="00463FF7"/>
    <w:rsid w:val="00480281"/>
    <w:rsid w:val="00483A9C"/>
    <w:rsid w:val="004866B7"/>
    <w:rsid w:val="00491782"/>
    <w:rsid w:val="00495C59"/>
    <w:rsid w:val="004A2F9B"/>
    <w:rsid w:val="004A4E8E"/>
    <w:rsid w:val="004C4700"/>
    <w:rsid w:val="004E6845"/>
    <w:rsid w:val="004E7B89"/>
    <w:rsid w:val="004F028B"/>
    <w:rsid w:val="004F0297"/>
    <w:rsid w:val="00502E66"/>
    <w:rsid w:val="005121BC"/>
    <w:rsid w:val="00517178"/>
    <w:rsid w:val="00565CB4"/>
    <w:rsid w:val="00583F81"/>
    <w:rsid w:val="00594C54"/>
    <w:rsid w:val="00597CF9"/>
    <w:rsid w:val="005A6008"/>
    <w:rsid w:val="005B759B"/>
    <w:rsid w:val="005C0C70"/>
    <w:rsid w:val="005C24E0"/>
    <w:rsid w:val="00617342"/>
    <w:rsid w:val="006252E4"/>
    <w:rsid w:val="00632025"/>
    <w:rsid w:val="006330D7"/>
    <w:rsid w:val="00650CF1"/>
    <w:rsid w:val="00676543"/>
    <w:rsid w:val="00677C2D"/>
    <w:rsid w:val="00685658"/>
    <w:rsid w:val="006C523D"/>
    <w:rsid w:val="006C551B"/>
    <w:rsid w:val="006C78A7"/>
    <w:rsid w:val="006E2B9B"/>
    <w:rsid w:val="006F3D04"/>
    <w:rsid w:val="006F52F1"/>
    <w:rsid w:val="006F7782"/>
    <w:rsid w:val="00705BBE"/>
    <w:rsid w:val="00706B68"/>
    <w:rsid w:val="007118CC"/>
    <w:rsid w:val="00724912"/>
    <w:rsid w:val="00771064"/>
    <w:rsid w:val="007746EC"/>
    <w:rsid w:val="00780F56"/>
    <w:rsid w:val="007C645F"/>
    <w:rsid w:val="008032B6"/>
    <w:rsid w:val="00803F34"/>
    <w:rsid w:val="00804A3A"/>
    <w:rsid w:val="00817A5B"/>
    <w:rsid w:val="00830203"/>
    <w:rsid w:val="0083187B"/>
    <w:rsid w:val="00836816"/>
    <w:rsid w:val="00840D0C"/>
    <w:rsid w:val="008418FB"/>
    <w:rsid w:val="00841937"/>
    <w:rsid w:val="00843792"/>
    <w:rsid w:val="00856381"/>
    <w:rsid w:val="0086383B"/>
    <w:rsid w:val="00881416"/>
    <w:rsid w:val="008A5B15"/>
    <w:rsid w:val="008B0D42"/>
    <w:rsid w:val="008F7DFE"/>
    <w:rsid w:val="00912888"/>
    <w:rsid w:val="0091751E"/>
    <w:rsid w:val="00945A21"/>
    <w:rsid w:val="00946577"/>
    <w:rsid w:val="00946E14"/>
    <w:rsid w:val="00946F9C"/>
    <w:rsid w:val="00947E57"/>
    <w:rsid w:val="0097326F"/>
    <w:rsid w:val="009769C4"/>
    <w:rsid w:val="00986773"/>
    <w:rsid w:val="009A1924"/>
    <w:rsid w:val="009A5985"/>
    <w:rsid w:val="009A7CD9"/>
    <w:rsid w:val="009B3406"/>
    <w:rsid w:val="009C57D9"/>
    <w:rsid w:val="009E0DB3"/>
    <w:rsid w:val="00A01DF6"/>
    <w:rsid w:val="00A046CD"/>
    <w:rsid w:val="00A06DE9"/>
    <w:rsid w:val="00A27C44"/>
    <w:rsid w:val="00A40CB5"/>
    <w:rsid w:val="00A41007"/>
    <w:rsid w:val="00A646AC"/>
    <w:rsid w:val="00A70E11"/>
    <w:rsid w:val="00A76D36"/>
    <w:rsid w:val="00AA0700"/>
    <w:rsid w:val="00AA09B6"/>
    <w:rsid w:val="00AB1435"/>
    <w:rsid w:val="00AB1516"/>
    <w:rsid w:val="00AF7FA5"/>
    <w:rsid w:val="00B01D13"/>
    <w:rsid w:val="00B029AB"/>
    <w:rsid w:val="00B02DD5"/>
    <w:rsid w:val="00B236A1"/>
    <w:rsid w:val="00B370A8"/>
    <w:rsid w:val="00B54643"/>
    <w:rsid w:val="00B712C0"/>
    <w:rsid w:val="00B76150"/>
    <w:rsid w:val="00B932E2"/>
    <w:rsid w:val="00C17D5C"/>
    <w:rsid w:val="00C42A8C"/>
    <w:rsid w:val="00C55635"/>
    <w:rsid w:val="00C735CB"/>
    <w:rsid w:val="00C943F5"/>
    <w:rsid w:val="00CA5919"/>
    <w:rsid w:val="00CB0B32"/>
    <w:rsid w:val="00CD50D0"/>
    <w:rsid w:val="00CF5A86"/>
    <w:rsid w:val="00D03CF4"/>
    <w:rsid w:val="00D21B9C"/>
    <w:rsid w:val="00D33FF1"/>
    <w:rsid w:val="00D364B3"/>
    <w:rsid w:val="00D37724"/>
    <w:rsid w:val="00D7082D"/>
    <w:rsid w:val="00D7154A"/>
    <w:rsid w:val="00D73737"/>
    <w:rsid w:val="00D835BC"/>
    <w:rsid w:val="00D96278"/>
    <w:rsid w:val="00DA28B9"/>
    <w:rsid w:val="00DB6456"/>
    <w:rsid w:val="00DB7A49"/>
    <w:rsid w:val="00DD62E8"/>
    <w:rsid w:val="00DE36D2"/>
    <w:rsid w:val="00E11D3D"/>
    <w:rsid w:val="00E11E31"/>
    <w:rsid w:val="00E464F0"/>
    <w:rsid w:val="00E46E71"/>
    <w:rsid w:val="00E56324"/>
    <w:rsid w:val="00E65934"/>
    <w:rsid w:val="00E73749"/>
    <w:rsid w:val="00E86583"/>
    <w:rsid w:val="00E92AA9"/>
    <w:rsid w:val="00E92C03"/>
    <w:rsid w:val="00E93712"/>
    <w:rsid w:val="00EC6287"/>
    <w:rsid w:val="00ED403C"/>
    <w:rsid w:val="00EF49E1"/>
    <w:rsid w:val="00F245E8"/>
    <w:rsid w:val="00F372C3"/>
    <w:rsid w:val="00F57EA8"/>
    <w:rsid w:val="00F845C5"/>
    <w:rsid w:val="00FB34F7"/>
    <w:rsid w:val="00FB386D"/>
    <w:rsid w:val="00FD0BED"/>
    <w:rsid w:val="00FD2346"/>
    <w:rsid w:val="00FF204A"/>
    <w:rsid w:val="00FF7701"/>
    <w:rsid w:val="00FF7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5D482"/>
  <w15:chartTrackingRefBased/>
  <w15:docId w15:val="{CF5A2A3D-1EE8-4D01-B5F0-05DCB5205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9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53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365</Words>
  <Characters>2083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Williams</dc:creator>
  <cp:keywords/>
  <dc:description/>
  <cp:lastModifiedBy>Andrew Williams</cp:lastModifiedBy>
  <cp:revision>20</cp:revision>
  <cp:lastPrinted>2020-02-01T08:38:00Z</cp:lastPrinted>
  <dcterms:created xsi:type="dcterms:W3CDTF">2020-06-02T10:22:00Z</dcterms:created>
  <dcterms:modified xsi:type="dcterms:W3CDTF">2020-06-02T11:32:00Z</dcterms:modified>
</cp:coreProperties>
</file>