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ascii="Arial" w:eastAsiaTheme="minorHAnsi" w:hAnsi="Arial" w:cs="Arial"/>
          <w:color w:val="4472C4" w:themeColor="accent1"/>
          <w:lang w:val="en-GB"/>
          <w14:ligatures w14:val="standardContextual"/>
        </w:rPr>
        <w:id w:val="-2067564018"/>
        <w:docPartObj>
          <w:docPartGallery w:val="Cover Pages"/>
          <w:docPartUnique/>
        </w:docPartObj>
      </w:sdtPr>
      <w:sdtEndPr>
        <w:rPr>
          <w:color w:val="auto"/>
        </w:rPr>
      </w:sdtEndPr>
      <w:sdtContent>
        <w:p w14:paraId="2DA021DD" w14:textId="4DB8B76E" w:rsidR="004D17FD" w:rsidRPr="003E6B1D" w:rsidRDefault="004D17FD" w:rsidP="003E6B1D">
          <w:pPr>
            <w:pStyle w:val="NoSpacing"/>
            <w:spacing w:before="1540" w:after="240" w:line="360" w:lineRule="auto"/>
            <w:jc w:val="center"/>
            <w:rPr>
              <w:rFonts w:ascii="Arial" w:hAnsi="Arial" w:cs="Arial"/>
              <w:color w:val="4472C4" w:themeColor="accent1"/>
            </w:rPr>
          </w:pPr>
          <w:r w:rsidRPr="003E6B1D">
            <w:rPr>
              <w:rFonts w:ascii="Arial" w:hAnsi="Arial" w:cs="Arial"/>
              <w:noProof/>
              <w:color w:val="4472C4" w:themeColor="accent1"/>
            </w:rPr>
            <w:drawing>
              <wp:inline distT="0" distB="0" distL="0" distR="0" wp14:anchorId="795B2CA2" wp14:editId="39CC3498">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733FD474" w14:textId="67F0EDB2" w:rsidR="004D17FD" w:rsidRPr="00B4107B" w:rsidRDefault="00B4107B" w:rsidP="003E6B1D">
          <w:pPr>
            <w:pStyle w:val="NoSpacing"/>
            <w:pBdr>
              <w:top w:val="single" w:sz="6" w:space="6" w:color="4472C4" w:themeColor="accent1"/>
              <w:bottom w:val="single" w:sz="6" w:space="6" w:color="4472C4" w:themeColor="accent1"/>
            </w:pBdr>
            <w:spacing w:after="240" w:line="360" w:lineRule="auto"/>
            <w:jc w:val="center"/>
            <w:rPr>
              <w:rFonts w:ascii="Arial" w:eastAsiaTheme="majorEastAsia" w:hAnsi="Arial" w:cs="Arial"/>
              <w:caps/>
              <w:color w:val="4472C4" w:themeColor="accent1"/>
              <w:sz w:val="52"/>
              <w:szCs w:val="52"/>
            </w:rPr>
          </w:pPr>
          <w:r w:rsidRPr="00B4107B">
            <w:rPr>
              <w:rFonts w:ascii="Arial" w:eastAsiaTheme="majorEastAsia" w:hAnsi="Arial" w:cs="Arial"/>
              <w:caps/>
              <w:color w:val="4472C4" w:themeColor="accent1"/>
              <w:sz w:val="52"/>
              <w:szCs w:val="52"/>
            </w:rPr>
            <w:t>The Balmoral Hotel Sustainability Department Consultancy Report</w:t>
          </w:r>
        </w:p>
        <w:p w14:paraId="72C656AE" w14:textId="61461E33" w:rsidR="004D17FD" w:rsidRPr="003E6B1D" w:rsidRDefault="00B4107B" w:rsidP="003E6B1D">
          <w:pPr>
            <w:pStyle w:val="NoSpacing"/>
            <w:spacing w:line="360" w:lineRule="auto"/>
            <w:jc w:val="center"/>
            <w:rPr>
              <w:rFonts w:ascii="Arial" w:hAnsi="Arial" w:cs="Arial"/>
              <w:color w:val="4472C4" w:themeColor="accent1"/>
              <w:sz w:val="28"/>
              <w:szCs w:val="28"/>
            </w:rPr>
          </w:pPr>
          <w:r w:rsidRPr="00B4107B">
            <w:rPr>
              <w:rFonts w:ascii="Arial" w:hAnsi="Arial" w:cs="Arial"/>
              <w:color w:val="4472C4" w:themeColor="accent1"/>
              <w:sz w:val="28"/>
              <w:szCs w:val="28"/>
            </w:rPr>
            <w:t xml:space="preserve">By </w:t>
          </w:r>
          <w:r w:rsidR="009A5813" w:rsidRPr="00B4107B">
            <w:rPr>
              <w:rFonts w:ascii="Arial" w:hAnsi="Arial" w:cs="Arial"/>
              <w:color w:val="4472C4" w:themeColor="accent1"/>
              <w:sz w:val="28"/>
              <w:szCs w:val="28"/>
            </w:rPr>
            <w:t>Luxe Logic</w:t>
          </w:r>
          <w:r w:rsidRPr="00B4107B">
            <w:rPr>
              <w:rFonts w:ascii="Arial" w:hAnsi="Arial" w:cs="Arial"/>
              <w:color w:val="4472C4" w:themeColor="accent1"/>
              <w:sz w:val="28"/>
              <w:szCs w:val="28"/>
            </w:rPr>
            <w:t xml:space="preserve"> Consulting</w:t>
          </w:r>
        </w:p>
        <w:p w14:paraId="3DF84AD2" w14:textId="77777777" w:rsidR="004D17FD" w:rsidRPr="003E6B1D" w:rsidRDefault="004D17FD" w:rsidP="003E6B1D">
          <w:pPr>
            <w:pStyle w:val="NoSpacing"/>
            <w:spacing w:before="480" w:line="360" w:lineRule="auto"/>
            <w:jc w:val="center"/>
            <w:rPr>
              <w:rFonts w:ascii="Arial" w:hAnsi="Arial" w:cs="Arial"/>
              <w:color w:val="4472C4" w:themeColor="accent1"/>
            </w:rPr>
          </w:pPr>
          <w:r w:rsidRPr="003E6B1D">
            <w:rPr>
              <w:rFonts w:ascii="Arial" w:hAnsi="Arial" w:cs="Arial"/>
              <w:noProof/>
              <w:color w:val="4472C4" w:themeColor="accent1"/>
            </w:rPr>
            <mc:AlternateContent>
              <mc:Choice Requires="wps">
                <w:drawing>
                  <wp:anchor distT="0" distB="0" distL="114300" distR="114300" simplePos="0" relativeHeight="251659264" behindDoc="0" locked="0" layoutInCell="1" allowOverlap="1" wp14:anchorId="6A0A7ADE" wp14:editId="2F1873B6">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6C195E9" w14:textId="40B04154" w:rsidR="004D17FD" w:rsidRDefault="004D17FD">
                                <w:pPr>
                                  <w:pStyle w:val="NoSpacing"/>
                                  <w:spacing w:after="40"/>
                                  <w:jc w:val="center"/>
                                  <w:rPr>
                                    <w:caps/>
                                    <w:color w:val="4472C4" w:themeColor="accent1"/>
                                    <w:sz w:val="28"/>
                                    <w:szCs w:val="28"/>
                                  </w:rPr>
                                </w:pPr>
                              </w:p>
                              <w:p w14:paraId="4F71C0C2" w14:textId="14D34455" w:rsidR="00D8603D" w:rsidRPr="00D8603D" w:rsidRDefault="009A5813" w:rsidP="00D8603D">
                                <w:pPr>
                                  <w:pStyle w:val="NoSpacing"/>
                                  <w:jc w:val="center"/>
                                  <w:rPr>
                                    <w:caps/>
                                    <w:color w:val="4472C4" w:themeColor="accent1"/>
                                    <w:sz w:val="44"/>
                                    <w:szCs w:val="44"/>
                                  </w:rPr>
                                </w:pPr>
                                <w:r>
                                  <w:rPr>
                                    <w:caps/>
                                    <w:color w:val="4472C4" w:themeColor="accent1"/>
                                    <w:sz w:val="44"/>
                                    <w:szCs w:val="44"/>
                                  </w:rPr>
                                  <w:t xml:space="preserve">Student NAME: </w:t>
                                </w:r>
                                <w:r w:rsidR="00D8603D" w:rsidRPr="00D8603D">
                                  <w:rPr>
                                    <w:caps/>
                                    <w:color w:val="4472C4" w:themeColor="accent1"/>
                                    <w:sz w:val="44"/>
                                    <w:szCs w:val="44"/>
                                  </w:rPr>
                                  <w:t>Gulam Shah Nawaj</w:t>
                                </w:r>
                              </w:p>
                              <w:p w14:paraId="33FE60CD" w14:textId="2542E7AA" w:rsidR="004D17FD" w:rsidRDefault="009A5813" w:rsidP="00D8603D">
                                <w:pPr>
                                  <w:pStyle w:val="NoSpacing"/>
                                  <w:jc w:val="center"/>
                                  <w:rPr>
                                    <w:caps/>
                                    <w:color w:val="4472C4" w:themeColor="accent1"/>
                                    <w:sz w:val="44"/>
                                    <w:szCs w:val="44"/>
                                  </w:rPr>
                                </w:pPr>
                                <w:r>
                                  <w:rPr>
                                    <w:caps/>
                                    <w:color w:val="4472C4" w:themeColor="accent1"/>
                                    <w:sz w:val="44"/>
                                    <w:szCs w:val="44"/>
                                  </w:rPr>
                                  <w:t xml:space="preserve">Student ID: </w:t>
                                </w:r>
                                <w:r w:rsidR="00D8603D" w:rsidRPr="00D8603D">
                                  <w:rPr>
                                    <w:caps/>
                                    <w:color w:val="4472C4" w:themeColor="accent1"/>
                                    <w:sz w:val="44"/>
                                    <w:szCs w:val="44"/>
                                  </w:rPr>
                                  <w:t>2209347</w:t>
                                </w:r>
                              </w:p>
                              <w:p w14:paraId="6C728E3E" w14:textId="1FB31130" w:rsidR="009A5813" w:rsidRPr="00D8603D" w:rsidRDefault="009A5813" w:rsidP="00D8603D">
                                <w:pPr>
                                  <w:pStyle w:val="NoSpacing"/>
                                  <w:jc w:val="center"/>
                                  <w:rPr>
                                    <w:color w:val="4472C4" w:themeColor="accent1"/>
                                    <w:sz w:val="44"/>
                                    <w:szCs w:val="44"/>
                                  </w:rPr>
                                </w:pPr>
                                <w:r>
                                  <w:rPr>
                                    <w:caps/>
                                    <w:color w:val="4472C4" w:themeColor="accent1"/>
                                    <w:sz w:val="44"/>
                                    <w:szCs w:val="44"/>
                                  </w:rPr>
                                  <w:t>lecturer: jaliya de silva</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6A0A7ADE" id="_x0000_t202" coordsize="21600,21600" o:spt="202" path="m,l,21600r21600,l21600,xe">
                    <v:stroke joinstyle="miter"/>
                    <v:path gradientshapeok="t" o:connecttype="rect"/>
                  </v:shapetype>
                  <v:shape id="Text Box 146"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p w14:paraId="46C195E9" w14:textId="40B04154" w:rsidR="004D17FD" w:rsidRDefault="004D17FD">
                          <w:pPr>
                            <w:pStyle w:val="NoSpacing"/>
                            <w:spacing w:after="40"/>
                            <w:jc w:val="center"/>
                            <w:rPr>
                              <w:caps/>
                              <w:color w:val="4472C4" w:themeColor="accent1"/>
                              <w:sz w:val="28"/>
                              <w:szCs w:val="28"/>
                            </w:rPr>
                          </w:pPr>
                        </w:p>
                        <w:p w14:paraId="4F71C0C2" w14:textId="14D34455" w:rsidR="00D8603D" w:rsidRPr="00D8603D" w:rsidRDefault="009A5813" w:rsidP="00D8603D">
                          <w:pPr>
                            <w:pStyle w:val="NoSpacing"/>
                            <w:jc w:val="center"/>
                            <w:rPr>
                              <w:caps/>
                              <w:color w:val="4472C4" w:themeColor="accent1"/>
                              <w:sz w:val="44"/>
                              <w:szCs w:val="44"/>
                            </w:rPr>
                          </w:pPr>
                          <w:r>
                            <w:rPr>
                              <w:caps/>
                              <w:color w:val="4472C4" w:themeColor="accent1"/>
                              <w:sz w:val="44"/>
                              <w:szCs w:val="44"/>
                            </w:rPr>
                            <w:t xml:space="preserve">Student NAME: </w:t>
                          </w:r>
                          <w:r w:rsidR="00D8603D" w:rsidRPr="00D8603D">
                            <w:rPr>
                              <w:caps/>
                              <w:color w:val="4472C4" w:themeColor="accent1"/>
                              <w:sz w:val="44"/>
                              <w:szCs w:val="44"/>
                            </w:rPr>
                            <w:t>Gulam Shah Nawaj</w:t>
                          </w:r>
                        </w:p>
                        <w:p w14:paraId="33FE60CD" w14:textId="2542E7AA" w:rsidR="004D17FD" w:rsidRDefault="009A5813" w:rsidP="00D8603D">
                          <w:pPr>
                            <w:pStyle w:val="NoSpacing"/>
                            <w:jc w:val="center"/>
                            <w:rPr>
                              <w:caps/>
                              <w:color w:val="4472C4" w:themeColor="accent1"/>
                              <w:sz w:val="44"/>
                              <w:szCs w:val="44"/>
                            </w:rPr>
                          </w:pPr>
                          <w:r>
                            <w:rPr>
                              <w:caps/>
                              <w:color w:val="4472C4" w:themeColor="accent1"/>
                              <w:sz w:val="44"/>
                              <w:szCs w:val="44"/>
                            </w:rPr>
                            <w:t xml:space="preserve">Student ID: </w:t>
                          </w:r>
                          <w:r w:rsidR="00D8603D" w:rsidRPr="00D8603D">
                            <w:rPr>
                              <w:caps/>
                              <w:color w:val="4472C4" w:themeColor="accent1"/>
                              <w:sz w:val="44"/>
                              <w:szCs w:val="44"/>
                            </w:rPr>
                            <w:t>2209347</w:t>
                          </w:r>
                        </w:p>
                        <w:p w14:paraId="6C728E3E" w14:textId="1FB31130" w:rsidR="009A5813" w:rsidRPr="00D8603D" w:rsidRDefault="009A5813" w:rsidP="00D8603D">
                          <w:pPr>
                            <w:pStyle w:val="NoSpacing"/>
                            <w:jc w:val="center"/>
                            <w:rPr>
                              <w:color w:val="4472C4" w:themeColor="accent1"/>
                              <w:sz w:val="44"/>
                              <w:szCs w:val="44"/>
                            </w:rPr>
                          </w:pPr>
                          <w:r>
                            <w:rPr>
                              <w:caps/>
                              <w:color w:val="4472C4" w:themeColor="accent1"/>
                              <w:sz w:val="44"/>
                              <w:szCs w:val="44"/>
                            </w:rPr>
                            <w:t>lecturer: jaliya de silva</w:t>
                          </w:r>
                        </w:p>
                      </w:txbxContent>
                    </v:textbox>
                    <w10:wrap anchorx="margin" anchory="page"/>
                  </v:shape>
                </w:pict>
              </mc:Fallback>
            </mc:AlternateContent>
          </w:r>
          <w:r w:rsidRPr="003E6B1D">
            <w:rPr>
              <w:rFonts w:ascii="Arial" w:hAnsi="Arial" w:cs="Arial"/>
              <w:noProof/>
              <w:color w:val="4472C4" w:themeColor="accent1"/>
            </w:rPr>
            <w:drawing>
              <wp:inline distT="0" distB="0" distL="0" distR="0" wp14:anchorId="581BD785" wp14:editId="3F27F151">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3801AB4" w14:textId="77777777" w:rsidR="00B4107B" w:rsidRDefault="004D17FD" w:rsidP="00B4107B">
          <w:pPr>
            <w:spacing w:line="360" w:lineRule="auto"/>
            <w:rPr>
              <w:rFonts w:ascii="Arial" w:hAnsi="Arial" w:cs="Arial"/>
            </w:rPr>
          </w:pPr>
          <w:r w:rsidRPr="003E6B1D">
            <w:rPr>
              <w:rFonts w:ascii="Arial" w:hAnsi="Arial" w:cs="Arial"/>
            </w:rPr>
            <w:br w:type="page"/>
          </w:r>
        </w:p>
      </w:sdtContent>
    </w:sdt>
    <w:p w14:paraId="3159C1D5" w14:textId="5D3E5825" w:rsidR="00B4107B" w:rsidRPr="00B4107B" w:rsidRDefault="00B4107B" w:rsidP="00B4107B">
      <w:pPr>
        <w:spacing w:line="360" w:lineRule="auto"/>
        <w:rPr>
          <w:rFonts w:ascii="Arial" w:hAnsi="Arial" w:cs="Arial"/>
        </w:rPr>
      </w:pPr>
      <w:r w:rsidRPr="00B4107B">
        <w:rPr>
          <w:rFonts w:ascii="Arial" w:hAnsi="Arial" w:cs="Arial"/>
          <w:b/>
          <w:bCs/>
        </w:rPr>
        <w:lastRenderedPageBreak/>
        <w:t>Executive Summary</w:t>
      </w:r>
    </w:p>
    <w:p w14:paraId="5B6DE849" w14:textId="77777777" w:rsidR="00B4107B" w:rsidRPr="00B4107B" w:rsidRDefault="00B4107B" w:rsidP="00B4107B">
      <w:pPr>
        <w:spacing w:line="360" w:lineRule="auto"/>
        <w:jc w:val="both"/>
        <w:rPr>
          <w:rFonts w:ascii="Arial" w:hAnsi="Arial" w:cs="Arial"/>
        </w:rPr>
      </w:pPr>
      <w:r w:rsidRPr="00B4107B">
        <w:rPr>
          <w:rFonts w:ascii="Arial" w:hAnsi="Arial" w:cs="Arial"/>
          <w:b/>
          <w:bCs/>
        </w:rPr>
        <w:t>Overview of the Issue</w:t>
      </w:r>
    </w:p>
    <w:p w14:paraId="2275258B" w14:textId="77777777" w:rsidR="00B4107B" w:rsidRPr="00B4107B" w:rsidRDefault="00B4107B" w:rsidP="00B4107B">
      <w:pPr>
        <w:spacing w:line="360" w:lineRule="auto"/>
        <w:jc w:val="both"/>
        <w:rPr>
          <w:rFonts w:ascii="Arial" w:hAnsi="Arial" w:cs="Arial"/>
        </w:rPr>
      </w:pPr>
      <w:r w:rsidRPr="00B4107B">
        <w:rPr>
          <w:rFonts w:ascii="Arial" w:hAnsi="Arial" w:cs="Arial"/>
        </w:rPr>
        <w:t>The Balmoral Hotel, a prominent luxury hotel in Edinburgh, is facing significant sustainability issues as it seeks to blend its historic appeal with current environmental demands. While The Balmoral is well-known for its outstanding service standards and unique legacy, it is hampered by obsolete infrastructure that reduces energy efficiency and contributes to high usage. Furthermore, waste management techniques are inadequate, with a reliance on single-use plastics and few recycling choices, affecting the hotel's environmental footprint (Walker &amp; Xanthos, 2018). The hotel's purchasing tactics worsen these challenges by procuring many things from faraway suppliers, increasing carbon emissions, and ignoring opportunities to help local vendors.</w:t>
      </w:r>
    </w:p>
    <w:p w14:paraId="032E03FE" w14:textId="77777777" w:rsidR="00B4107B" w:rsidRPr="00B4107B" w:rsidRDefault="00B4107B" w:rsidP="00B4107B">
      <w:pPr>
        <w:spacing w:line="360" w:lineRule="auto"/>
        <w:jc w:val="both"/>
        <w:rPr>
          <w:rFonts w:ascii="Arial" w:hAnsi="Arial" w:cs="Arial"/>
        </w:rPr>
      </w:pPr>
      <w:r w:rsidRPr="00B4107B">
        <w:rPr>
          <w:rFonts w:ascii="Arial" w:hAnsi="Arial" w:cs="Arial"/>
        </w:rPr>
        <w:t>These sustainability deficiencies jeopardise The Balmoral's operational efficiency, as rising energy prices and waste management charges cut profits. Furthermore, failure to implement eco-friendly measures may harm the hotel's reputation and market competitiveness, particularly among environmentally concerned travellers who seek responsible hospitality options.</w:t>
      </w:r>
    </w:p>
    <w:p w14:paraId="175BC71F" w14:textId="77777777" w:rsidR="00B4107B" w:rsidRPr="00B4107B" w:rsidRDefault="00B4107B" w:rsidP="00B4107B">
      <w:pPr>
        <w:spacing w:line="360" w:lineRule="auto"/>
        <w:jc w:val="both"/>
        <w:rPr>
          <w:rFonts w:ascii="Arial" w:hAnsi="Arial" w:cs="Arial"/>
        </w:rPr>
      </w:pPr>
      <w:r w:rsidRPr="00B4107B">
        <w:rPr>
          <w:rFonts w:ascii="Arial" w:hAnsi="Arial" w:cs="Arial"/>
          <w:b/>
          <w:bCs/>
        </w:rPr>
        <w:t>Key Findings</w:t>
      </w:r>
    </w:p>
    <w:p w14:paraId="36F2AB4F" w14:textId="77777777" w:rsidR="00B4107B" w:rsidRPr="00B4107B" w:rsidRDefault="00B4107B" w:rsidP="00B4107B">
      <w:pPr>
        <w:spacing w:line="360" w:lineRule="auto"/>
        <w:jc w:val="both"/>
        <w:rPr>
          <w:rFonts w:ascii="Arial" w:hAnsi="Arial" w:cs="Arial"/>
        </w:rPr>
      </w:pPr>
      <w:r w:rsidRPr="00B4107B">
        <w:rPr>
          <w:rFonts w:ascii="Arial" w:hAnsi="Arial" w:cs="Arial"/>
        </w:rPr>
        <w:t>The investigation highlighted numerous significant findings about The Balmoral's present sustainability practices:</w:t>
      </w:r>
    </w:p>
    <w:p w14:paraId="16A2C547" w14:textId="77777777" w:rsidR="00B4107B" w:rsidRPr="00B4107B" w:rsidRDefault="00B4107B" w:rsidP="00B4107B">
      <w:pPr>
        <w:numPr>
          <w:ilvl w:val="0"/>
          <w:numId w:val="8"/>
        </w:numPr>
        <w:spacing w:line="360" w:lineRule="auto"/>
        <w:jc w:val="both"/>
        <w:rPr>
          <w:rFonts w:ascii="Arial" w:hAnsi="Arial" w:cs="Arial"/>
        </w:rPr>
      </w:pPr>
      <w:r w:rsidRPr="00B4107B">
        <w:rPr>
          <w:rFonts w:ascii="Arial" w:hAnsi="Arial" w:cs="Arial"/>
          <w:b/>
          <w:bCs/>
        </w:rPr>
        <w:t>Energy Consumption</w:t>
      </w:r>
      <w:r w:rsidRPr="00B4107B">
        <w:rPr>
          <w:rFonts w:ascii="Arial" w:hAnsi="Arial" w:cs="Arial"/>
        </w:rPr>
        <w:t>: The Balmoral's reliance on conventional lighting and heating systems results in substantial energy inefficiency (González-Torres, 2021). The hotel's excessive energy use not only raises operational costs but also increases its carbon impact, reducing its appeal to environmentally minded customers.</w:t>
      </w:r>
    </w:p>
    <w:p w14:paraId="7D76E485" w14:textId="77777777" w:rsidR="00B4107B" w:rsidRPr="00B4107B" w:rsidRDefault="00B4107B" w:rsidP="00B4107B">
      <w:pPr>
        <w:numPr>
          <w:ilvl w:val="0"/>
          <w:numId w:val="8"/>
        </w:numPr>
        <w:spacing w:line="360" w:lineRule="auto"/>
        <w:jc w:val="both"/>
        <w:rPr>
          <w:rFonts w:ascii="Arial" w:hAnsi="Arial" w:cs="Arial"/>
        </w:rPr>
      </w:pPr>
      <w:r w:rsidRPr="00B4107B">
        <w:rPr>
          <w:rFonts w:ascii="Arial" w:hAnsi="Arial" w:cs="Arial"/>
          <w:b/>
          <w:bCs/>
        </w:rPr>
        <w:t>Waste Management</w:t>
      </w:r>
      <w:r w:rsidRPr="00B4107B">
        <w:rPr>
          <w:rFonts w:ascii="Arial" w:hAnsi="Arial" w:cs="Arial"/>
        </w:rPr>
        <w:t>: Waste output is substantial due to the widespread usage of single-use plastics in guest amenities and food services (Walker &amp; Xanthos, 2018). Limited recycling infrastructure exacerbates waste, resulting in a significant environmental effect and missed potential to reduce landfill inputs.</w:t>
      </w:r>
    </w:p>
    <w:p w14:paraId="5529B734" w14:textId="77777777" w:rsidR="00B4107B" w:rsidRPr="00B4107B" w:rsidRDefault="00B4107B" w:rsidP="00B4107B">
      <w:pPr>
        <w:numPr>
          <w:ilvl w:val="0"/>
          <w:numId w:val="8"/>
        </w:numPr>
        <w:spacing w:line="360" w:lineRule="auto"/>
        <w:jc w:val="both"/>
        <w:rPr>
          <w:rFonts w:ascii="Arial" w:hAnsi="Arial" w:cs="Arial"/>
        </w:rPr>
      </w:pPr>
      <w:r w:rsidRPr="00B4107B">
        <w:rPr>
          <w:rFonts w:ascii="Arial" w:hAnsi="Arial" w:cs="Arial"/>
          <w:b/>
          <w:bCs/>
        </w:rPr>
        <w:t>Sourcing and Supply Chain</w:t>
      </w:r>
      <w:r w:rsidRPr="00B4107B">
        <w:rPr>
          <w:rFonts w:ascii="Arial" w:hAnsi="Arial" w:cs="Arial"/>
        </w:rPr>
        <w:t>: The hotel's supply chain isn't focused on sustainable, local sourcing. Many goods are shipped from faraway sources, resulting in wasteful emissions and a missed opportunity to promote local businesses and lower carbon footprint.</w:t>
      </w:r>
    </w:p>
    <w:p w14:paraId="3C662D84" w14:textId="77777777" w:rsidR="00B4107B" w:rsidRPr="00B4107B" w:rsidRDefault="00B4107B" w:rsidP="00B4107B">
      <w:pPr>
        <w:numPr>
          <w:ilvl w:val="0"/>
          <w:numId w:val="8"/>
        </w:numPr>
        <w:spacing w:line="360" w:lineRule="auto"/>
        <w:jc w:val="both"/>
        <w:rPr>
          <w:rFonts w:ascii="Arial" w:hAnsi="Arial" w:cs="Arial"/>
        </w:rPr>
      </w:pPr>
      <w:r w:rsidRPr="00B4107B">
        <w:rPr>
          <w:rFonts w:ascii="Arial" w:hAnsi="Arial" w:cs="Arial"/>
          <w:b/>
          <w:bCs/>
        </w:rPr>
        <w:t>Staff Knowledge and Engagement</w:t>
      </w:r>
      <w:r w:rsidRPr="00B4107B">
        <w:rPr>
          <w:rFonts w:ascii="Arial" w:hAnsi="Arial" w:cs="Arial"/>
        </w:rPr>
        <w:t xml:space="preserve">: There is a significant gap in employee training and understanding of sustainable practices. Without systematic training, personnel </w:t>
      </w:r>
      <w:r w:rsidRPr="00B4107B">
        <w:rPr>
          <w:rFonts w:ascii="Arial" w:hAnsi="Arial" w:cs="Arial"/>
        </w:rPr>
        <w:lastRenderedPageBreak/>
        <w:t>lack the knowledge and engagement required to continuously apply eco-friendly practices, jeopardising the hotel's entire commitment to sustainability.</w:t>
      </w:r>
    </w:p>
    <w:p w14:paraId="36ED02CF" w14:textId="77777777" w:rsidR="00B4107B" w:rsidRPr="00B4107B" w:rsidRDefault="00B4107B" w:rsidP="00B4107B">
      <w:pPr>
        <w:spacing w:line="360" w:lineRule="auto"/>
        <w:jc w:val="both"/>
        <w:rPr>
          <w:rFonts w:ascii="Arial" w:hAnsi="Arial" w:cs="Arial"/>
        </w:rPr>
      </w:pPr>
      <w:r w:rsidRPr="00B4107B">
        <w:rPr>
          <w:rFonts w:ascii="Arial" w:hAnsi="Arial" w:cs="Arial"/>
          <w:b/>
          <w:bCs/>
        </w:rPr>
        <w:t>Analysis of Findings</w:t>
      </w:r>
    </w:p>
    <w:p w14:paraId="3D91A195" w14:textId="77777777" w:rsidR="00B4107B" w:rsidRPr="00B4107B" w:rsidRDefault="00B4107B" w:rsidP="00B4107B">
      <w:pPr>
        <w:spacing w:line="360" w:lineRule="auto"/>
        <w:jc w:val="both"/>
        <w:rPr>
          <w:rFonts w:ascii="Arial" w:hAnsi="Arial" w:cs="Arial"/>
        </w:rPr>
      </w:pPr>
      <w:r w:rsidRPr="00B4107B">
        <w:rPr>
          <w:rFonts w:ascii="Arial" w:hAnsi="Arial" w:cs="Arial"/>
        </w:rPr>
        <w:t>The Balmoral's sustainability issues arise from several underlying causes, including its ancient building construction, which limits energy efficiency modifications, and conventional operations procedures that have not evolved to match modern eco-friendly requirements (</w:t>
      </w:r>
      <w:r w:rsidRPr="00B4107B">
        <w:rPr>
          <w:rFonts w:ascii="Arial" w:hAnsi="Arial" w:cs="Arial"/>
          <w:i/>
          <w:iCs/>
        </w:rPr>
        <w:t>Sustainable design</w:t>
      </w:r>
      <w:r w:rsidRPr="00B4107B">
        <w:rPr>
          <w:rFonts w:ascii="Arial" w:hAnsi="Arial" w:cs="Arial"/>
        </w:rPr>
        <w:t xml:space="preserve"> 2019). Furthermore, insufficient sustainability training among staff members contributes to inconsistent green practice implementation.</w:t>
      </w:r>
    </w:p>
    <w:p w14:paraId="16F09790" w14:textId="77777777" w:rsidR="00B4107B" w:rsidRPr="00B4107B" w:rsidRDefault="00B4107B" w:rsidP="00B4107B">
      <w:pPr>
        <w:spacing w:line="360" w:lineRule="auto"/>
        <w:jc w:val="both"/>
        <w:rPr>
          <w:rFonts w:ascii="Arial" w:hAnsi="Arial" w:cs="Arial"/>
        </w:rPr>
      </w:pPr>
      <w:r w:rsidRPr="00B4107B">
        <w:rPr>
          <w:rFonts w:ascii="Arial" w:hAnsi="Arial" w:cs="Arial"/>
        </w:rPr>
        <w:t>Using the PESTEL framework, key external factors influencing The Balmoral's sustainability include regulatory pressures from the UK's stringent environmental policies, increasing consumer eco-consciousness, and technological advancements that provide sustainable solutions, such as energy-saving systems (Liu et al., 2020). Social trends favouring eco-friendly hotels increase the demand for sustainable techniques.</w:t>
      </w:r>
    </w:p>
    <w:p w14:paraId="26F33F43" w14:textId="77777777" w:rsidR="00B4107B" w:rsidRPr="00B4107B" w:rsidRDefault="00B4107B" w:rsidP="00B4107B">
      <w:pPr>
        <w:spacing w:line="360" w:lineRule="auto"/>
        <w:jc w:val="both"/>
        <w:rPr>
          <w:rFonts w:ascii="Arial" w:hAnsi="Arial" w:cs="Arial"/>
        </w:rPr>
      </w:pPr>
      <w:r w:rsidRPr="00B4107B">
        <w:rPr>
          <w:rFonts w:ascii="Arial" w:hAnsi="Arial" w:cs="Arial"/>
        </w:rPr>
        <w:t>The SWOT analysis demonstrates that The Balmoral's assets, such as its great brand recognition and prime location, make it more appealing to guests (</w:t>
      </w:r>
      <w:r w:rsidRPr="00B4107B">
        <w:rPr>
          <w:rFonts w:ascii="Arial" w:hAnsi="Arial" w:cs="Arial"/>
          <w:i/>
          <w:iCs/>
        </w:rPr>
        <w:t>What is a SWOT analysis? how to use it for business</w:t>
      </w:r>
      <w:r w:rsidRPr="00B4107B">
        <w:rPr>
          <w:rFonts w:ascii="Arial" w:hAnsi="Arial" w:cs="Arial"/>
        </w:rPr>
        <w:t xml:space="preserve"> 2022). However, problems such as ageing infrastructure and a lack of sustainability measures reduce its competitive advantage. Opportunities abound in the growing demand for eco-conscious hospitality, while challenges include competition from other luxury hotels implementing greener techniques.</w:t>
      </w:r>
    </w:p>
    <w:p w14:paraId="5CCEBFE9" w14:textId="77777777" w:rsidR="00B4107B" w:rsidRPr="00B4107B" w:rsidRDefault="00B4107B" w:rsidP="00B4107B">
      <w:pPr>
        <w:spacing w:line="360" w:lineRule="auto"/>
        <w:jc w:val="both"/>
        <w:rPr>
          <w:rFonts w:ascii="Arial" w:hAnsi="Arial" w:cs="Arial"/>
        </w:rPr>
      </w:pPr>
      <w:r w:rsidRPr="00B4107B">
        <w:rPr>
          <w:rFonts w:ascii="Arial" w:hAnsi="Arial" w:cs="Arial"/>
        </w:rPr>
        <w:t>These elements have a collective impact on The Balmoral's sustainability efforts, influencing operational efficiency, guest satisfaction, and overall brand image. Addressing these concerns is crucial for meeting guest expectations and boosting the hotel's position in an increasingly environmentally conscious market.</w:t>
      </w:r>
    </w:p>
    <w:p w14:paraId="02A52DEE" w14:textId="77777777" w:rsidR="00B4107B" w:rsidRPr="00B4107B" w:rsidRDefault="00B4107B" w:rsidP="00B4107B">
      <w:pPr>
        <w:spacing w:line="360" w:lineRule="auto"/>
        <w:jc w:val="both"/>
        <w:rPr>
          <w:rFonts w:ascii="Arial" w:hAnsi="Arial" w:cs="Arial"/>
        </w:rPr>
      </w:pPr>
      <w:r w:rsidRPr="00B4107B">
        <w:rPr>
          <w:rFonts w:ascii="Arial" w:hAnsi="Arial" w:cs="Arial"/>
          <w:b/>
          <w:bCs/>
        </w:rPr>
        <w:t>Recommendations</w:t>
      </w:r>
    </w:p>
    <w:p w14:paraId="15DFC699" w14:textId="77777777" w:rsidR="00B4107B" w:rsidRPr="00B4107B" w:rsidRDefault="00B4107B" w:rsidP="00B4107B">
      <w:pPr>
        <w:spacing w:line="360" w:lineRule="auto"/>
        <w:jc w:val="both"/>
        <w:rPr>
          <w:rFonts w:ascii="Arial" w:hAnsi="Arial" w:cs="Arial"/>
        </w:rPr>
      </w:pPr>
      <w:r w:rsidRPr="00B4107B">
        <w:rPr>
          <w:rFonts w:ascii="Arial" w:hAnsi="Arial" w:cs="Arial"/>
        </w:rPr>
        <w:t>To address these sustainability challenges, several key recommendations are proposed:</w:t>
      </w:r>
    </w:p>
    <w:p w14:paraId="44D2ABD5" w14:textId="77777777" w:rsidR="00B4107B" w:rsidRPr="00B4107B" w:rsidRDefault="00B4107B" w:rsidP="00B4107B">
      <w:pPr>
        <w:numPr>
          <w:ilvl w:val="0"/>
          <w:numId w:val="9"/>
        </w:numPr>
        <w:spacing w:line="360" w:lineRule="auto"/>
        <w:jc w:val="both"/>
        <w:rPr>
          <w:rFonts w:ascii="Arial" w:hAnsi="Arial" w:cs="Arial"/>
        </w:rPr>
      </w:pPr>
      <w:r w:rsidRPr="00B4107B">
        <w:rPr>
          <w:rFonts w:ascii="Arial" w:hAnsi="Arial" w:cs="Arial"/>
          <w:b/>
          <w:bCs/>
        </w:rPr>
        <w:t>Energy Efficiency Improvements</w:t>
      </w:r>
      <w:r w:rsidRPr="00B4107B">
        <w:rPr>
          <w:rFonts w:ascii="Arial" w:hAnsi="Arial" w:cs="Arial"/>
        </w:rPr>
        <w:t>: Installing smart thermostats and LED lighting throughout the hotel would lower energy expenses and reduce carbon impact (Tran, 2018). These modifications provide long-term cost savings on energy bills while appealing to environmentally concerned guests.</w:t>
      </w:r>
    </w:p>
    <w:p w14:paraId="6116E976" w14:textId="77777777" w:rsidR="00B4107B" w:rsidRPr="00B4107B" w:rsidRDefault="00B4107B" w:rsidP="00B4107B">
      <w:pPr>
        <w:numPr>
          <w:ilvl w:val="0"/>
          <w:numId w:val="9"/>
        </w:numPr>
        <w:spacing w:line="360" w:lineRule="auto"/>
        <w:jc w:val="both"/>
        <w:rPr>
          <w:rFonts w:ascii="Arial" w:hAnsi="Arial" w:cs="Arial"/>
        </w:rPr>
      </w:pPr>
      <w:r w:rsidRPr="00B4107B">
        <w:rPr>
          <w:rFonts w:ascii="Arial" w:hAnsi="Arial" w:cs="Arial"/>
          <w:b/>
          <w:bCs/>
        </w:rPr>
        <w:t>Waste Reduction and Recycling Program</w:t>
      </w:r>
      <w:r w:rsidRPr="00B4107B">
        <w:rPr>
          <w:rFonts w:ascii="Arial" w:hAnsi="Arial" w:cs="Arial"/>
        </w:rPr>
        <w:t xml:space="preserve">: Implementing a thorough recycling program and minimising single-use plastics would result in much less trash (Hopewell et al., 2014). Replacing disposable items with compostable or reusable alternatives </w:t>
      </w:r>
      <w:r w:rsidRPr="00B4107B">
        <w:rPr>
          <w:rFonts w:ascii="Arial" w:hAnsi="Arial" w:cs="Arial"/>
        </w:rPr>
        <w:lastRenderedPageBreak/>
        <w:t>will help The Balmoral meet waste reduction targets while minimising environmental impact.</w:t>
      </w:r>
    </w:p>
    <w:p w14:paraId="470740F6" w14:textId="77777777" w:rsidR="00B4107B" w:rsidRPr="00B4107B" w:rsidRDefault="00B4107B" w:rsidP="00B4107B">
      <w:pPr>
        <w:numPr>
          <w:ilvl w:val="0"/>
          <w:numId w:val="9"/>
        </w:numPr>
        <w:spacing w:line="360" w:lineRule="auto"/>
        <w:jc w:val="both"/>
        <w:rPr>
          <w:rFonts w:ascii="Arial" w:hAnsi="Arial" w:cs="Arial"/>
        </w:rPr>
      </w:pPr>
      <w:r w:rsidRPr="00B4107B">
        <w:rPr>
          <w:rFonts w:ascii="Arial" w:hAnsi="Arial" w:cs="Arial"/>
          <w:b/>
          <w:bCs/>
        </w:rPr>
        <w:t>Local and Sustainable Sourcing</w:t>
      </w:r>
      <w:r w:rsidRPr="00B4107B">
        <w:rPr>
          <w:rFonts w:ascii="Arial" w:hAnsi="Arial" w:cs="Arial"/>
        </w:rPr>
        <w:t>: Partnering with local suppliers for food and facilities would help the community, reduce transportation emissions, and meet visitor expectations for locally sourced, environmentally friendly items (</w:t>
      </w:r>
      <w:r w:rsidRPr="00B4107B">
        <w:rPr>
          <w:rFonts w:ascii="Arial" w:hAnsi="Arial" w:cs="Arial"/>
          <w:i/>
          <w:iCs/>
        </w:rPr>
        <w:t>2024 - can consuming local food genuinely minimize your environmental impact?</w:t>
      </w:r>
      <w:r w:rsidRPr="00B4107B">
        <w:rPr>
          <w:rFonts w:ascii="Arial" w:hAnsi="Arial" w:cs="Arial"/>
        </w:rPr>
        <w:t xml:space="preserve"> 2024). Highlighting these initiatives would boost the hotel's brand appeal to guests looking for eco-friendly accommodations.</w:t>
      </w:r>
    </w:p>
    <w:p w14:paraId="7C540930" w14:textId="77777777" w:rsidR="00B4107B" w:rsidRPr="00B4107B" w:rsidRDefault="00B4107B" w:rsidP="00B4107B">
      <w:pPr>
        <w:numPr>
          <w:ilvl w:val="0"/>
          <w:numId w:val="9"/>
        </w:numPr>
        <w:spacing w:line="360" w:lineRule="auto"/>
        <w:jc w:val="both"/>
        <w:rPr>
          <w:rFonts w:ascii="Arial" w:hAnsi="Arial" w:cs="Arial"/>
        </w:rPr>
      </w:pPr>
      <w:r w:rsidRPr="00B4107B">
        <w:rPr>
          <w:rFonts w:ascii="Arial" w:hAnsi="Arial" w:cs="Arial"/>
          <w:b/>
          <w:bCs/>
        </w:rPr>
        <w:t>Employee Training on Sustainability</w:t>
      </w:r>
      <w:r w:rsidRPr="00B4107B">
        <w:rPr>
          <w:rFonts w:ascii="Arial" w:hAnsi="Arial" w:cs="Arial"/>
        </w:rPr>
        <w:t>: Regular training programs focused on sustainable practices would result in a more knowledgeable and engaged workforce (</w:t>
      </w:r>
      <w:r w:rsidRPr="00B4107B">
        <w:rPr>
          <w:rFonts w:ascii="Arial" w:hAnsi="Arial" w:cs="Arial"/>
          <w:i/>
          <w:iCs/>
        </w:rPr>
        <w:t>Engaging employees to create a sustainable business (SSIR)</w:t>
      </w:r>
      <w:r w:rsidRPr="00B4107B">
        <w:rPr>
          <w:rFonts w:ascii="Arial" w:hAnsi="Arial" w:cs="Arial"/>
        </w:rPr>
        <w:t xml:space="preserve"> 2021). Educated workers can actively support the hotel's eco-friendly activities, resulting in operational stability and excellent visitor experiences.</w:t>
      </w:r>
    </w:p>
    <w:p w14:paraId="3EF15EE3" w14:textId="77777777" w:rsidR="00B4107B" w:rsidRPr="00B4107B" w:rsidRDefault="00B4107B" w:rsidP="00B4107B">
      <w:pPr>
        <w:spacing w:line="360" w:lineRule="auto"/>
        <w:jc w:val="both"/>
        <w:rPr>
          <w:rFonts w:ascii="Arial" w:hAnsi="Arial" w:cs="Arial"/>
        </w:rPr>
      </w:pPr>
      <w:r w:rsidRPr="00B4107B">
        <w:rPr>
          <w:rFonts w:ascii="Arial" w:hAnsi="Arial" w:cs="Arial"/>
          <w:b/>
          <w:bCs/>
        </w:rPr>
        <w:t>Change Management Strategy</w:t>
      </w:r>
    </w:p>
    <w:p w14:paraId="4CD20C65" w14:textId="77777777" w:rsidR="00B4107B" w:rsidRPr="00B4107B" w:rsidRDefault="00B4107B" w:rsidP="00B4107B">
      <w:pPr>
        <w:spacing w:line="360" w:lineRule="auto"/>
        <w:jc w:val="both"/>
        <w:rPr>
          <w:rFonts w:ascii="Arial" w:hAnsi="Arial" w:cs="Arial"/>
        </w:rPr>
      </w:pPr>
      <w:r w:rsidRPr="00B4107B">
        <w:rPr>
          <w:rFonts w:ascii="Arial" w:hAnsi="Arial" w:cs="Arial"/>
        </w:rPr>
        <w:t>To facilitate a smooth transition to sustainable practices, a structured change management approach is advised (Piotrowicz &amp; Cuthbertson, 2015). The Communication Plan would include clear, consistent communications to employees about the hotel's sustainability aims, emphasising the beneficial impact on its reputation and operational efficiency. Regular updates and accessible avenues for feedback will increase employee buy-in and promote a sense of shared purpose.</w:t>
      </w:r>
    </w:p>
    <w:p w14:paraId="3132680B" w14:textId="77777777" w:rsidR="00B4107B" w:rsidRPr="00B4107B" w:rsidRDefault="00B4107B" w:rsidP="00B4107B">
      <w:pPr>
        <w:spacing w:line="360" w:lineRule="auto"/>
        <w:jc w:val="both"/>
        <w:rPr>
          <w:rFonts w:ascii="Arial" w:hAnsi="Arial" w:cs="Arial"/>
        </w:rPr>
      </w:pPr>
      <w:r w:rsidRPr="00B4107B">
        <w:rPr>
          <w:rFonts w:ascii="Arial" w:hAnsi="Arial" w:cs="Arial"/>
        </w:rPr>
        <w:t>Training and development programs will be critical in providing personnel with the necessary skills and knowledge to properly implement eco-friendly practices (</w:t>
      </w:r>
      <w:r w:rsidRPr="00B4107B">
        <w:rPr>
          <w:rFonts w:ascii="Arial" w:hAnsi="Arial" w:cs="Arial"/>
          <w:i/>
          <w:iCs/>
        </w:rPr>
        <w:t>The importance of workplace training and development</w:t>
      </w:r>
      <w:r w:rsidRPr="00B4107B">
        <w:rPr>
          <w:rFonts w:ascii="Arial" w:hAnsi="Arial" w:cs="Arial"/>
        </w:rPr>
        <w:t xml:space="preserve"> 2024). These courses will emphasise practical applications, ensuring that employees understand their roles in accomplishing the hotel's sustainable goals.</w:t>
      </w:r>
    </w:p>
    <w:p w14:paraId="75CE304E" w14:textId="77777777" w:rsidR="00B4107B" w:rsidRPr="00B4107B" w:rsidRDefault="00B4107B" w:rsidP="00B4107B">
      <w:pPr>
        <w:spacing w:line="360" w:lineRule="auto"/>
        <w:jc w:val="both"/>
        <w:rPr>
          <w:rFonts w:ascii="Arial" w:hAnsi="Arial" w:cs="Arial"/>
        </w:rPr>
      </w:pPr>
      <w:r w:rsidRPr="00B4107B">
        <w:rPr>
          <w:rFonts w:ascii="Arial" w:hAnsi="Arial" w:cs="Arial"/>
        </w:rPr>
        <w:t>Using Lewin's Change Model (Unfreeze-Change-Refreeze), the hotel will start by preparing employees for the changes (Unfreeze), then implement new practices (Change), and last consolidate these changes in everyday routines (Refreeze). This method will aid in overcoming resistance, engaging employees, and facilitating the seamless implementation of sustainable activities at The Balmoral, establishing an environmental responsibility culture.</w:t>
      </w:r>
    </w:p>
    <w:p w14:paraId="02201707" w14:textId="77777777" w:rsidR="00B4107B" w:rsidRPr="00B4107B" w:rsidRDefault="00B4107B" w:rsidP="00B4107B">
      <w:pPr>
        <w:spacing w:line="360" w:lineRule="auto"/>
        <w:jc w:val="both"/>
        <w:rPr>
          <w:rFonts w:ascii="Arial" w:hAnsi="Arial" w:cs="Arial"/>
        </w:rPr>
      </w:pPr>
      <w:r w:rsidRPr="00B4107B">
        <w:rPr>
          <w:rFonts w:ascii="Arial" w:hAnsi="Arial" w:cs="Arial"/>
          <w:b/>
          <w:bCs/>
        </w:rPr>
        <w:t>Conclusion and Expected Benefits</w:t>
      </w:r>
    </w:p>
    <w:p w14:paraId="2420103B" w14:textId="77777777" w:rsidR="00B4107B" w:rsidRPr="00B4107B" w:rsidRDefault="00B4107B" w:rsidP="00B4107B">
      <w:pPr>
        <w:spacing w:line="360" w:lineRule="auto"/>
        <w:jc w:val="both"/>
        <w:rPr>
          <w:rFonts w:ascii="Arial" w:hAnsi="Arial" w:cs="Arial"/>
        </w:rPr>
      </w:pPr>
      <w:r w:rsidRPr="00B4107B">
        <w:rPr>
          <w:rFonts w:ascii="Arial" w:hAnsi="Arial" w:cs="Arial"/>
        </w:rPr>
        <w:t xml:space="preserve">Finally, this research offered a thorough strategy for improving The Balmoral's sustainability through targeted energy efficiency, waste reduction, local sourcing, and employee training </w:t>
      </w:r>
      <w:r w:rsidRPr="00B4107B">
        <w:rPr>
          <w:rFonts w:ascii="Arial" w:hAnsi="Arial" w:cs="Arial"/>
        </w:rPr>
        <w:lastRenderedPageBreak/>
        <w:t>efforts. Implementing these ideas is expected to save operational expenses, improve The Balmoral's brand reputation, and appeal to environmentally concerned guests. Furthermore, by prioritising sustainability, The Balmoral will increase its long-term competitiveness in a changing hospitality market (Barreiros, 2021).</w:t>
      </w:r>
    </w:p>
    <w:p w14:paraId="7D1B731C" w14:textId="77777777" w:rsidR="00B4107B" w:rsidRPr="00B4107B" w:rsidRDefault="00B4107B" w:rsidP="00B4107B">
      <w:pPr>
        <w:spacing w:line="360" w:lineRule="auto"/>
        <w:jc w:val="both"/>
        <w:rPr>
          <w:rFonts w:ascii="Arial" w:hAnsi="Arial" w:cs="Arial"/>
        </w:rPr>
      </w:pPr>
      <w:r w:rsidRPr="00B4107B">
        <w:rPr>
          <w:rFonts w:ascii="Arial" w:hAnsi="Arial" w:cs="Arial"/>
        </w:rPr>
        <w:t xml:space="preserve">The benefits go beyond immediate financial savings, as these measures line with global sustainability trends, increasing guest happiness and loyalty. I'd like to convey my heartfelt gratitude to The Balmoral Hotel for the opportunity to assist this vital </w:t>
      </w:r>
      <w:proofErr w:type="spellStart"/>
      <w:r w:rsidRPr="00B4107B">
        <w:rPr>
          <w:rFonts w:ascii="Arial" w:hAnsi="Arial" w:cs="Arial"/>
        </w:rPr>
        <w:t>endeavor</w:t>
      </w:r>
      <w:proofErr w:type="spellEnd"/>
      <w:r w:rsidRPr="00B4107B">
        <w:rPr>
          <w:rFonts w:ascii="Arial" w:hAnsi="Arial" w:cs="Arial"/>
        </w:rPr>
        <w:t>. Our firm remains committed to aiding The Balmoral on its journey to become a leader in sustainable luxury hospitality, and we hope to continue working together in the future.</w:t>
      </w:r>
    </w:p>
    <w:p w14:paraId="211BFB8D" w14:textId="1282C0BB" w:rsidR="00B4107B" w:rsidRDefault="00B4107B" w:rsidP="00B4107B">
      <w:pPr>
        <w:spacing w:line="360" w:lineRule="auto"/>
        <w:jc w:val="both"/>
        <w:rPr>
          <w:rFonts w:ascii="Arial" w:hAnsi="Arial" w:cs="Arial"/>
        </w:rPr>
      </w:pPr>
      <w:r w:rsidRPr="00B4107B">
        <w:rPr>
          <w:rFonts w:ascii="Arial" w:hAnsi="Arial" w:cs="Arial"/>
        </w:rPr>
        <w:t> </w:t>
      </w:r>
    </w:p>
    <w:p w14:paraId="3D288746" w14:textId="77777777" w:rsidR="00B4107B" w:rsidRDefault="00B4107B">
      <w:pPr>
        <w:rPr>
          <w:rFonts w:ascii="Arial" w:hAnsi="Arial" w:cs="Arial"/>
        </w:rPr>
      </w:pPr>
      <w:r>
        <w:rPr>
          <w:rFonts w:ascii="Arial" w:hAnsi="Arial" w:cs="Arial"/>
        </w:rPr>
        <w:br w:type="page"/>
      </w:r>
    </w:p>
    <w:sdt>
      <w:sdtPr>
        <w:rPr>
          <w:rFonts w:asciiTheme="minorHAnsi" w:hAnsiTheme="minorHAnsi" w:cstheme="minorBidi"/>
          <w:b w:val="0"/>
          <w:bCs w:val="0"/>
          <w:lang w:val="en-GB"/>
          <w14:ligatures w14:val="standardContextual"/>
        </w:rPr>
        <w:id w:val="36714398"/>
        <w:docPartObj>
          <w:docPartGallery w:val="Table of Contents"/>
          <w:docPartUnique/>
        </w:docPartObj>
      </w:sdtPr>
      <w:sdtEndPr>
        <w:rPr>
          <w:noProof/>
        </w:rPr>
      </w:sdtEndPr>
      <w:sdtContent>
        <w:p w14:paraId="4256167C" w14:textId="6EB3C1A2" w:rsidR="00B4107B" w:rsidRDefault="00B4107B">
          <w:pPr>
            <w:pStyle w:val="TOCHeading"/>
          </w:pPr>
          <w:r>
            <w:t>Table of Contents</w:t>
          </w:r>
        </w:p>
        <w:p w14:paraId="2DF5E272" w14:textId="45F0EB60" w:rsidR="00B4107B" w:rsidRDefault="00B4107B">
          <w:pPr>
            <w:pStyle w:val="TOC1"/>
            <w:tabs>
              <w:tab w:val="right" w:leader="dot" w:pos="9016"/>
            </w:tabs>
            <w:rPr>
              <w:rFonts w:eastAsiaTheme="minorEastAsia"/>
              <w:noProof/>
              <w:kern w:val="2"/>
              <w:lang w:eastAsia="en-GB"/>
            </w:rPr>
          </w:pPr>
          <w:r>
            <w:fldChar w:fldCharType="begin"/>
          </w:r>
          <w:r>
            <w:instrText xml:space="preserve"> TOC \o "1-3" \h \z \u </w:instrText>
          </w:r>
          <w:r>
            <w:fldChar w:fldCharType="separate"/>
          </w:r>
          <w:hyperlink w:anchor="_Toc182362164" w:history="1">
            <w:r w:rsidRPr="001643CA">
              <w:rPr>
                <w:rStyle w:val="Hyperlink"/>
                <w:noProof/>
              </w:rPr>
              <w:t>Introduction</w:t>
            </w:r>
            <w:r>
              <w:rPr>
                <w:noProof/>
                <w:webHidden/>
              </w:rPr>
              <w:tab/>
            </w:r>
            <w:r>
              <w:rPr>
                <w:noProof/>
                <w:webHidden/>
              </w:rPr>
              <w:fldChar w:fldCharType="begin"/>
            </w:r>
            <w:r>
              <w:rPr>
                <w:noProof/>
                <w:webHidden/>
              </w:rPr>
              <w:instrText xml:space="preserve"> PAGEREF _Toc182362164 \h </w:instrText>
            </w:r>
            <w:r>
              <w:rPr>
                <w:noProof/>
                <w:webHidden/>
              </w:rPr>
            </w:r>
            <w:r>
              <w:rPr>
                <w:noProof/>
                <w:webHidden/>
              </w:rPr>
              <w:fldChar w:fldCharType="separate"/>
            </w:r>
            <w:r>
              <w:rPr>
                <w:noProof/>
                <w:webHidden/>
              </w:rPr>
              <w:t>6</w:t>
            </w:r>
            <w:r>
              <w:rPr>
                <w:noProof/>
                <w:webHidden/>
              </w:rPr>
              <w:fldChar w:fldCharType="end"/>
            </w:r>
          </w:hyperlink>
        </w:p>
        <w:p w14:paraId="4CFCEE47" w14:textId="1D059477" w:rsidR="00B4107B" w:rsidRDefault="00B4107B">
          <w:pPr>
            <w:pStyle w:val="TOC2"/>
            <w:tabs>
              <w:tab w:val="right" w:leader="dot" w:pos="9016"/>
            </w:tabs>
            <w:rPr>
              <w:noProof/>
            </w:rPr>
          </w:pPr>
          <w:hyperlink w:anchor="_Toc182362165" w:history="1">
            <w:r w:rsidRPr="001643CA">
              <w:rPr>
                <w:rStyle w:val="Hyperlink"/>
                <w:noProof/>
              </w:rPr>
              <w:t>Identifying the Issue</w:t>
            </w:r>
            <w:r>
              <w:rPr>
                <w:noProof/>
                <w:webHidden/>
              </w:rPr>
              <w:tab/>
            </w:r>
            <w:r>
              <w:rPr>
                <w:noProof/>
                <w:webHidden/>
              </w:rPr>
              <w:fldChar w:fldCharType="begin"/>
            </w:r>
            <w:r>
              <w:rPr>
                <w:noProof/>
                <w:webHidden/>
              </w:rPr>
              <w:instrText xml:space="preserve"> PAGEREF _Toc182362165 \h </w:instrText>
            </w:r>
            <w:r>
              <w:rPr>
                <w:noProof/>
                <w:webHidden/>
              </w:rPr>
            </w:r>
            <w:r>
              <w:rPr>
                <w:noProof/>
                <w:webHidden/>
              </w:rPr>
              <w:fldChar w:fldCharType="separate"/>
            </w:r>
            <w:r>
              <w:rPr>
                <w:noProof/>
                <w:webHidden/>
              </w:rPr>
              <w:t>6</w:t>
            </w:r>
            <w:r>
              <w:rPr>
                <w:noProof/>
                <w:webHidden/>
              </w:rPr>
              <w:fldChar w:fldCharType="end"/>
            </w:r>
          </w:hyperlink>
        </w:p>
        <w:p w14:paraId="1E4E02D8" w14:textId="1670648D" w:rsidR="00B4107B" w:rsidRDefault="00B4107B">
          <w:pPr>
            <w:pStyle w:val="TOC2"/>
            <w:tabs>
              <w:tab w:val="right" w:leader="dot" w:pos="9016"/>
            </w:tabs>
            <w:rPr>
              <w:noProof/>
            </w:rPr>
          </w:pPr>
          <w:hyperlink w:anchor="_Toc182362166" w:history="1">
            <w:r w:rsidRPr="001643CA">
              <w:rPr>
                <w:rStyle w:val="Hyperlink"/>
                <w:noProof/>
              </w:rPr>
              <w:t>Background of the Consultancy Firm</w:t>
            </w:r>
            <w:r>
              <w:rPr>
                <w:noProof/>
                <w:webHidden/>
              </w:rPr>
              <w:tab/>
            </w:r>
            <w:r>
              <w:rPr>
                <w:noProof/>
                <w:webHidden/>
              </w:rPr>
              <w:fldChar w:fldCharType="begin"/>
            </w:r>
            <w:r>
              <w:rPr>
                <w:noProof/>
                <w:webHidden/>
              </w:rPr>
              <w:instrText xml:space="preserve"> PAGEREF _Toc182362166 \h </w:instrText>
            </w:r>
            <w:r>
              <w:rPr>
                <w:noProof/>
                <w:webHidden/>
              </w:rPr>
            </w:r>
            <w:r>
              <w:rPr>
                <w:noProof/>
                <w:webHidden/>
              </w:rPr>
              <w:fldChar w:fldCharType="separate"/>
            </w:r>
            <w:r>
              <w:rPr>
                <w:noProof/>
                <w:webHidden/>
              </w:rPr>
              <w:t>6</w:t>
            </w:r>
            <w:r>
              <w:rPr>
                <w:noProof/>
                <w:webHidden/>
              </w:rPr>
              <w:fldChar w:fldCharType="end"/>
            </w:r>
          </w:hyperlink>
        </w:p>
        <w:p w14:paraId="31CFE545" w14:textId="24E3F1B6" w:rsidR="00B4107B" w:rsidRDefault="00B4107B">
          <w:pPr>
            <w:pStyle w:val="TOC2"/>
            <w:tabs>
              <w:tab w:val="right" w:leader="dot" w:pos="9016"/>
            </w:tabs>
            <w:rPr>
              <w:noProof/>
            </w:rPr>
          </w:pPr>
          <w:hyperlink w:anchor="_Toc182362167" w:history="1">
            <w:r w:rsidRPr="001643CA">
              <w:rPr>
                <w:rStyle w:val="Hyperlink"/>
                <w:noProof/>
              </w:rPr>
              <w:t>Theoretical Frameworks</w:t>
            </w:r>
            <w:r>
              <w:rPr>
                <w:noProof/>
                <w:webHidden/>
              </w:rPr>
              <w:tab/>
            </w:r>
            <w:r>
              <w:rPr>
                <w:noProof/>
                <w:webHidden/>
              </w:rPr>
              <w:fldChar w:fldCharType="begin"/>
            </w:r>
            <w:r>
              <w:rPr>
                <w:noProof/>
                <w:webHidden/>
              </w:rPr>
              <w:instrText xml:space="preserve"> PAGEREF _Toc182362167 \h </w:instrText>
            </w:r>
            <w:r>
              <w:rPr>
                <w:noProof/>
                <w:webHidden/>
              </w:rPr>
            </w:r>
            <w:r>
              <w:rPr>
                <w:noProof/>
                <w:webHidden/>
              </w:rPr>
              <w:fldChar w:fldCharType="separate"/>
            </w:r>
            <w:r>
              <w:rPr>
                <w:noProof/>
                <w:webHidden/>
              </w:rPr>
              <w:t>7</w:t>
            </w:r>
            <w:r>
              <w:rPr>
                <w:noProof/>
                <w:webHidden/>
              </w:rPr>
              <w:fldChar w:fldCharType="end"/>
            </w:r>
          </w:hyperlink>
        </w:p>
        <w:p w14:paraId="0F9B68E1" w14:textId="4F10E306" w:rsidR="00B4107B" w:rsidRDefault="00B4107B">
          <w:pPr>
            <w:pStyle w:val="TOC2"/>
            <w:tabs>
              <w:tab w:val="right" w:leader="dot" w:pos="9016"/>
            </w:tabs>
            <w:rPr>
              <w:noProof/>
            </w:rPr>
          </w:pPr>
          <w:hyperlink w:anchor="_Toc182362168" w:history="1">
            <w:r w:rsidRPr="001643CA">
              <w:rPr>
                <w:rStyle w:val="Hyperlink"/>
                <w:noProof/>
              </w:rPr>
              <w:t>Objectives and Scope of the Report</w:t>
            </w:r>
            <w:r>
              <w:rPr>
                <w:noProof/>
                <w:webHidden/>
              </w:rPr>
              <w:tab/>
            </w:r>
            <w:r>
              <w:rPr>
                <w:noProof/>
                <w:webHidden/>
              </w:rPr>
              <w:fldChar w:fldCharType="begin"/>
            </w:r>
            <w:r>
              <w:rPr>
                <w:noProof/>
                <w:webHidden/>
              </w:rPr>
              <w:instrText xml:space="preserve"> PAGEREF _Toc182362168 \h </w:instrText>
            </w:r>
            <w:r>
              <w:rPr>
                <w:noProof/>
                <w:webHidden/>
              </w:rPr>
            </w:r>
            <w:r>
              <w:rPr>
                <w:noProof/>
                <w:webHidden/>
              </w:rPr>
              <w:fldChar w:fldCharType="separate"/>
            </w:r>
            <w:r>
              <w:rPr>
                <w:noProof/>
                <w:webHidden/>
              </w:rPr>
              <w:t>7</w:t>
            </w:r>
            <w:r>
              <w:rPr>
                <w:noProof/>
                <w:webHidden/>
              </w:rPr>
              <w:fldChar w:fldCharType="end"/>
            </w:r>
          </w:hyperlink>
        </w:p>
        <w:p w14:paraId="581326ED" w14:textId="1FB3F7BF" w:rsidR="00B4107B" w:rsidRDefault="00B4107B">
          <w:pPr>
            <w:pStyle w:val="TOC1"/>
            <w:tabs>
              <w:tab w:val="right" w:leader="dot" w:pos="9016"/>
            </w:tabs>
            <w:rPr>
              <w:rFonts w:eastAsiaTheme="minorEastAsia"/>
              <w:noProof/>
              <w:kern w:val="2"/>
              <w:lang w:eastAsia="en-GB"/>
            </w:rPr>
          </w:pPr>
          <w:hyperlink w:anchor="_Toc182362169" w:history="1">
            <w:r w:rsidRPr="001643CA">
              <w:rPr>
                <w:rStyle w:val="Hyperlink"/>
                <w:noProof/>
              </w:rPr>
              <w:t>Analysis</w:t>
            </w:r>
            <w:r>
              <w:rPr>
                <w:noProof/>
                <w:webHidden/>
              </w:rPr>
              <w:tab/>
            </w:r>
            <w:r>
              <w:rPr>
                <w:noProof/>
                <w:webHidden/>
              </w:rPr>
              <w:fldChar w:fldCharType="begin"/>
            </w:r>
            <w:r>
              <w:rPr>
                <w:noProof/>
                <w:webHidden/>
              </w:rPr>
              <w:instrText xml:space="preserve"> PAGEREF _Toc182362169 \h </w:instrText>
            </w:r>
            <w:r>
              <w:rPr>
                <w:noProof/>
                <w:webHidden/>
              </w:rPr>
            </w:r>
            <w:r>
              <w:rPr>
                <w:noProof/>
                <w:webHidden/>
              </w:rPr>
              <w:fldChar w:fldCharType="separate"/>
            </w:r>
            <w:r>
              <w:rPr>
                <w:noProof/>
                <w:webHidden/>
              </w:rPr>
              <w:t>8</w:t>
            </w:r>
            <w:r>
              <w:rPr>
                <w:noProof/>
                <w:webHidden/>
              </w:rPr>
              <w:fldChar w:fldCharType="end"/>
            </w:r>
          </w:hyperlink>
        </w:p>
        <w:p w14:paraId="71C92BDC" w14:textId="48E7560A" w:rsidR="00B4107B" w:rsidRDefault="00B4107B">
          <w:pPr>
            <w:pStyle w:val="TOC2"/>
            <w:tabs>
              <w:tab w:val="right" w:leader="dot" w:pos="9016"/>
            </w:tabs>
            <w:rPr>
              <w:noProof/>
            </w:rPr>
          </w:pPr>
          <w:hyperlink w:anchor="_Toc182362170" w:history="1">
            <w:r w:rsidRPr="001643CA">
              <w:rPr>
                <w:rStyle w:val="Hyperlink"/>
                <w:noProof/>
              </w:rPr>
              <w:t>Impact on Hotel Operations and Reputation</w:t>
            </w:r>
            <w:r>
              <w:rPr>
                <w:noProof/>
                <w:webHidden/>
              </w:rPr>
              <w:tab/>
            </w:r>
            <w:r>
              <w:rPr>
                <w:noProof/>
                <w:webHidden/>
              </w:rPr>
              <w:fldChar w:fldCharType="begin"/>
            </w:r>
            <w:r>
              <w:rPr>
                <w:noProof/>
                <w:webHidden/>
              </w:rPr>
              <w:instrText xml:space="preserve"> PAGEREF _Toc182362170 \h </w:instrText>
            </w:r>
            <w:r>
              <w:rPr>
                <w:noProof/>
                <w:webHidden/>
              </w:rPr>
            </w:r>
            <w:r>
              <w:rPr>
                <w:noProof/>
                <w:webHidden/>
              </w:rPr>
              <w:fldChar w:fldCharType="separate"/>
            </w:r>
            <w:r>
              <w:rPr>
                <w:noProof/>
                <w:webHidden/>
              </w:rPr>
              <w:t>8</w:t>
            </w:r>
            <w:r>
              <w:rPr>
                <w:noProof/>
                <w:webHidden/>
              </w:rPr>
              <w:fldChar w:fldCharType="end"/>
            </w:r>
          </w:hyperlink>
        </w:p>
        <w:p w14:paraId="4DA487FD" w14:textId="64149F07" w:rsidR="00B4107B" w:rsidRDefault="00B4107B">
          <w:pPr>
            <w:pStyle w:val="TOC2"/>
            <w:tabs>
              <w:tab w:val="right" w:leader="dot" w:pos="9016"/>
            </w:tabs>
            <w:rPr>
              <w:noProof/>
            </w:rPr>
          </w:pPr>
          <w:hyperlink w:anchor="_Toc182362171" w:history="1">
            <w:r w:rsidRPr="001643CA">
              <w:rPr>
                <w:rStyle w:val="Hyperlink"/>
                <w:noProof/>
              </w:rPr>
              <w:t>Root Causes of the Issue</w:t>
            </w:r>
            <w:r>
              <w:rPr>
                <w:noProof/>
                <w:webHidden/>
              </w:rPr>
              <w:tab/>
            </w:r>
            <w:r>
              <w:rPr>
                <w:noProof/>
                <w:webHidden/>
              </w:rPr>
              <w:fldChar w:fldCharType="begin"/>
            </w:r>
            <w:r>
              <w:rPr>
                <w:noProof/>
                <w:webHidden/>
              </w:rPr>
              <w:instrText xml:space="preserve"> PAGEREF _Toc182362171 \h </w:instrText>
            </w:r>
            <w:r>
              <w:rPr>
                <w:noProof/>
                <w:webHidden/>
              </w:rPr>
            </w:r>
            <w:r>
              <w:rPr>
                <w:noProof/>
                <w:webHidden/>
              </w:rPr>
              <w:fldChar w:fldCharType="separate"/>
            </w:r>
            <w:r>
              <w:rPr>
                <w:noProof/>
                <w:webHidden/>
              </w:rPr>
              <w:t>9</w:t>
            </w:r>
            <w:r>
              <w:rPr>
                <w:noProof/>
                <w:webHidden/>
              </w:rPr>
              <w:fldChar w:fldCharType="end"/>
            </w:r>
          </w:hyperlink>
        </w:p>
        <w:p w14:paraId="3C01D27F" w14:textId="66506391" w:rsidR="00B4107B" w:rsidRDefault="00B4107B">
          <w:pPr>
            <w:pStyle w:val="TOC1"/>
            <w:tabs>
              <w:tab w:val="right" w:leader="dot" w:pos="9016"/>
            </w:tabs>
            <w:rPr>
              <w:rFonts w:eastAsiaTheme="minorEastAsia"/>
              <w:noProof/>
              <w:kern w:val="2"/>
              <w:lang w:eastAsia="en-GB"/>
            </w:rPr>
          </w:pPr>
          <w:hyperlink w:anchor="_Toc182362172" w:history="1">
            <w:r w:rsidRPr="001643CA">
              <w:rPr>
                <w:rStyle w:val="Hyperlink"/>
                <w:noProof/>
              </w:rPr>
              <w:t>PESTEL Analysis</w:t>
            </w:r>
            <w:r>
              <w:rPr>
                <w:noProof/>
                <w:webHidden/>
              </w:rPr>
              <w:tab/>
            </w:r>
            <w:r>
              <w:rPr>
                <w:noProof/>
                <w:webHidden/>
              </w:rPr>
              <w:fldChar w:fldCharType="begin"/>
            </w:r>
            <w:r>
              <w:rPr>
                <w:noProof/>
                <w:webHidden/>
              </w:rPr>
              <w:instrText xml:space="preserve"> PAGEREF _Toc182362172 \h </w:instrText>
            </w:r>
            <w:r>
              <w:rPr>
                <w:noProof/>
                <w:webHidden/>
              </w:rPr>
            </w:r>
            <w:r>
              <w:rPr>
                <w:noProof/>
                <w:webHidden/>
              </w:rPr>
              <w:fldChar w:fldCharType="separate"/>
            </w:r>
            <w:r>
              <w:rPr>
                <w:noProof/>
                <w:webHidden/>
              </w:rPr>
              <w:t>10</w:t>
            </w:r>
            <w:r>
              <w:rPr>
                <w:noProof/>
                <w:webHidden/>
              </w:rPr>
              <w:fldChar w:fldCharType="end"/>
            </w:r>
          </w:hyperlink>
        </w:p>
        <w:p w14:paraId="2CF526F5" w14:textId="40A19025" w:rsidR="00B4107B" w:rsidRDefault="00B4107B">
          <w:pPr>
            <w:pStyle w:val="TOC1"/>
            <w:tabs>
              <w:tab w:val="right" w:leader="dot" w:pos="9016"/>
            </w:tabs>
            <w:rPr>
              <w:rFonts w:eastAsiaTheme="minorEastAsia"/>
              <w:noProof/>
              <w:kern w:val="2"/>
              <w:lang w:eastAsia="en-GB"/>
            </w:rPr>
          </w:pPr>
          <w:hyperlink w:anchor="_Toc182362173" w:history="1">
            <w:r w:rsidRPr="001643CA">
              <w:rPr>
                <w:rStyle w:val="Hyperlink"/>
                <w:noProof/>
              </w:rPr>
              <w:t>SWOT Analysis</w:t>
            </w:r>
            <w:r>
              <w:rPr>
                <w:noProof/>
                <w:webHidden/>
              </w:rPr>
              <w:tab/>
            </w:r>
            <w:r>
              <w:rPr>
                <w:noProof/>
                <w:webHidden/>
              </w:rPr>
              <w:fldChar w:fldCharType="begin"/>
            </w:r>
            <w:r>
              <w:rPr>
                <w:noProof/>
                <w:webHidden/>
              </w:rPr>
              <w:instrText xml:space="preserve"> PAGEREF _Toc182362173 \h </w:instrText>
            </w:r>
            <w:r>
              <w:rPr>
                <w:noProof/>
                <w:webHidden/>
              </w:rPr>
            </w:r>
            <w:r>
              <w:rPr>
                <w:noProof/>
                <w:webHidden/>
              </w:rPr>
              <w:fldChar w:fldCharType="separate"/>
            </w:r>
            <w:r>
              <w:rPr>
                <w:noProof/>
                <w:webHidden/>
              </w:rPr>
              <w:t>12</w:t>
            </w:r>
            <w:r>
              <w:rPr>
                <w:noProof/>
                <w:webHidden/>
              </w:rPr>
              <w:fldChar w:fldCharType="end"/>
            </w:r>
          </w:hyperlink>
        </w:p>
        <w:p w14:paraId="53E45028" w14:textId="7DFD3C79" w:rsidR="00B4107B" w:rsidRDefault="00B4107B">
          <w:pPr>
            <w:pStyle w:val="TOC1"/>
            <w:tabs>
              <w:tab w:val="right" w:leader="dot" w:pos="9016"/>
            </w:tabs>
            <w:rPr>
              <w:rFonts w:eastAsiaTheme="minorEastAsia"/>
              <w:noProof/>
              <w:kern w:val="2"/>
              <w:lang w:eastAsia="en-GB"/>
            </w:rPr>
          </w:pPr>
          <w:hyperlink w:anchor="_Toc182362174" w:history="1">
            <w:r w:rsidRPr="001643CA">
              <w:rPr>
                <w:rStyle w:val="Hyperlink"/>
                <w:noProof/>
              </w:rPr>
              <w:t>TOWS Analysis</w:t>
            </w:r>
            <w:r>
              <w:rPr>
                <w:noProof/>
                <w:webHidden/>
              </w:rPr>
              <w:tab/>
            </w:r>
            <w:r>
              <w:rPr>
                <w:noProof/>
                <w:webHidden/>
              </w:rPr>
              <w:fldChar w:fldCharType="begin"/>
            </w:r>
            <w:r>
              <w:rPr>
                <w:noProof/>
                <w:webHidden/>
              </w:rPr>
              <w:instrText xml:space="preserve"> PAGEREF _Toc182362174 \h </w:instrText>
            </w:r>
            <w:r>
              <w:rPr>
                <w:noProof/>
                <w:webHidden/>
              </w:rPr>
            </w:r>
            <w:r>
              <w:rPr>
                <w:noProof/>
                <w:webHidden/>
              </w:rPr>
              <w:fldChar w:fldCharType="separate"/>
            </w:r>
            <w:r>
              <w:rPr>
                <w:noProof/>
                <w:webHidden/>
              </w:rPr>
              <w:t>13</w:t>
            </w:r>
            <w:r>
              <w:rPr>
                <w:noProof/>
                <w:webHidden/>
              </w:rPr>
              <w:fldChar w:fldCharType="end"/>
            </w:r>
          </w:hyperlink>
        </w:p>
        <w:p w14:paraId="78E3EF7C" w14:textId="60C61D5C" w:rsidR="00B4107B" w:rsidRDefault="00B4107B">
          <w:pPr>
            <w:pStyle w:val="TOC1"/>
            <w:tabs>
              <w:tab w:val="right" w:leader="dot" w:pos="9016"/>
            </w:tabs>
            <w:rPr>
              <w:rFonts w:eastAsiaTheme="minorEastAsia"/>
              <w:noProof/>
              <w:kern w:val="2"/>
              <w:lang w:eastAsia="en-GB"/>
            </w:rPr>
          </w:pPr>
          <w:hyperlink w:anchor="_Toc182362175" w:history="1">
            <w:r w:rsidRPr="001643CA">
              <w:rPr>
                <w:rStyle w:val="Hyperlink"/>
                <w:noProof/>
              </w:rPr>
              <w:t>Positive Aspects of Hotel Operations</w:t>
            </w:r>
            <w:r>
              <w:rPr>
                <w:noProof/>
                <w:webHidden/>
              </w:rPr>
              <w:tab/>
            </w:r>
            <w:r>
              <w:rPr>
                <w:noProof/>
                <w:webHidden/>
              </w:rPr>
              <w:fldChar w:fldCharType="begin"/>
            </w:r>
            <w:r>
              <w:rPr>
                <w:noProof/>
                <w:webHidden/>
              </w:rPr>
              <w:instrText xml:space="preserve"> PAGEREF _Toc182362175 \h </w:instrText>
            </w:r>
            <w:r>
              <w:rPr>
                <w:noProof/>
                <w:webHidden/>
              </w:rPr>
            </w:r>
            <w:r>
              <w:rPr>
                <w:noProof/>
                <w:webHidden/>
              </w:rPr>
              <w:fldChar w:fldCharType="separate"/>
            </w:r>
            <w:r>
              <w:rPr>
                <w:noProof/>
                <w:webHidden/>
              </w:rPr>
              <w:t>13</w:t>
            </w:r>
            <w:r>
              <w:rPr>
                <w:noProof/>
                <w:webHidden/>
              </w:rPr>
              <w:fldChar w:fldCharType="end"/>
            </w:r>
          </w:hyperlink>
        </w:p>
        <w:p w14:paraId="5B6769E5" w14:textId="2111BA00" w:rsidR="00B4107B" w:rsidRDefault="00B4107B">
          <w:pPr>
            <w:pStyle w:val="TOC2"/>
            <w:tabs>
              <w:tab w:val="right" w:leader="dot" w:pos="9016"/>
            </w:tabs>
            <w:rPr>
              <w:noProof/>
            </w:rPr>
          </w:pPr>
          <w:hyperlink w:anchor="_Toc182362176" w:history="1">
            <w:r w:rsidRPr="001643CA">
              <w:rPr>
                <w:rStyle w:val="Hyperlink"/>
                <w:noProof/>
              </w:rPr>
              <w:t>Research Methodology and Sources Used</w:t>
            </w:r>
            <w:r>
              <w:rPr>
                <w:noProof/>
                <w:webHidden/>
              </w:rPr>
              <w:tab/>
            </w:r>
            <w:r>
              <w:rPr>
                <w:noProof/>
                <w:webHidden/>
              </w:rPr>
              <w:fldChar w:fldCharType="begin"/>
            </w:r>
            <w:r>
              <w:rPr>
                <w:noProof/>
                <w:webHidden/>
              </w:rPr>
              <w:instrText xml:space="preserve"> PAGEREF _Toc182362176 \h </w:instrText>
            </w:r>
            <w:r>
              <w:rPr>
                <w:noProof/>
                <w:webHidden/>
              </w:rPr>
            </w:r>
            <w:r>
              <w:rPr>
                <w:noProof/>
                <w:webHidden/>
              </w:rPr>
              <w:fldChar w:fldCharType="separate"/>
            </w:r>
            <w:r>
              <w:rPr>
                <w:noProof/>
                <w:webHidden/>
              </w:rPr>
              <w:t>14</w:t>
            </w:r>
            <w:r>
              <w:rPr>
                <w:noProof/>
                <w:webHidden/>
              </w:rPr>
              <w:fldChar w:fldCharType="end"/>
            </w:r>
          </w:hyperlink>
        </w:p>
        <w:p w14:paraId="29566E27" w14:textId="13BDDA33" w:rsidR="00B4107B" w:rsidRDefault="00B4107B">
          <w:pPr>
            <w:pStyle w:val="TOC1"/>
            <w:tabs>
              <w:tab w:val="right" w:leader="dot" w:pos="9016"/>
            </w:tabs>
            <w:rPr>
              <w:rFonts w:eastAsiaTheme="minorEastAsia"/>
              <w:noProof/>
              <w:kern w:val="2"/>
              <w:lang w:eastAsia="en-GB"/>
            </w:rPr>
          </w:pPr>
          <w:hyperlink w:anchor="_Toc182362177" w:history="1">
            <w:r w:rsidRPr="001643CA">
              <w:rPr>
                <w:rStyle w:val="Hyperlink"/>
                <w:noProof/>
              </w:rPr>
              <w:t>Recommendations and Change Management Outline</w:t>
            </w:r>
            <w:r>
              <w:rPr>
                <w:noProof/>
                <w:webHidden/>
              </w:rPr>
              <w:tab/>
            </w:r>
            <w:r>
              <w:rPr>
                <w:noProof/>
                <w:webHidden/>
              </w:rPr>
              <w:fldChar w:fldCharType="begin"/>
            </w:r>
            <w:r>
              <w:rPr>
                <w:noProof/>
                <w:webHidden/>
              </w:rPr>
              <w:instrText xml:space="preserve"> PAGEREF _Toc182362177 \h </w:instrText>
            </w:r>
            <w:r>
              <w:rPr>
                <w:noProof/>
                <w:webHidden/>
              </w:rPr>
            </w:r>
            <w:r>
              <w:rPr>
                <w:noProof/>
                <w:webHidden/>
              </w:rPr>
              <w:fldChar w:fldCharType="separate"/>
            </w:r>
            <w:r>
              <w:rPr>
                <w:noProof/>
                <w:webHidden/>
              </w:rPr>
              <w:t>15</w:t>
            </w:r>
            <w:r>
              <w:rPr>
                <w:noProof/>
                <w:webHidden/>
              </w:rPr>
              <w:fldChar w:fldCharType="end"/>
            </w:r>
          </w:hyperlink>
        </w:p>
        <w:p w14:paraId="73CCA096" w14:textId="1AABF059" w:rsidR="00B4107B" w:rsidRDefault="00B4107B">
          <w:pPr>
            <w:pStyle w:val="TOC2"/>
            <w:tabs>
              <w:tab w:val="right" w:leader="dot" w:pos="9016"/>
            </w:tabs>
            <w:rPr>
              <w:noProof/>
            </w:rPr>
          </w:pPr>
          <w:hyperlink w:anchor="_Toc182362178" w:history="1">
            <w:r w:rsidRPr="001643CA">
              <w:rPr>
                <w:rStyle w:val="Hyperlink"/>
                <w:noProof/>
              </w:rPr>
              <w:t>Detailed Recommendations</w:t>
            </w:r>
            <w:r>
              <w:rPr>
                <w:noProof/>
                <w:webHidden/>
              </w:rPr>
              <w:tab/>
            </w:r>
            <w:r>
              <w:rPr>
                <w:noProof/>
                <w:webHidden/>
              </w:rPr>
              <w:fldChar w:fldCharType="begin"/>
            </w:r>
            <w:r>
              <w:rPr>
                <w:noProof/>
                <w:webHidden/>
              </w:rPr>
              <w:instrText xml:space="preserve"> PAGEREF _Toc182362178 \h </w:instrText>
            </w:r>
            <w:r>
              <w:rPr>
                <w:noProof/>
                <w:webHidden/>
              </w:rPr>
            </w:r>
            <w:r>
              <w:rPr>
                <w:noProof/>
                <w:webHidden/>
              </w:rPr>
              <w:fldChar w:fldCharType="separate"/>
            </w:r>
            <w:r>
              <w:rPr>
                <w:noProof/>
                <w:webHidden/>
              </w:rPr>
              <w:t>15</w:t>
            </w:r>
            <w:r>
              <w:rPr>
                <w:noProof/>
                <w:webHidden/>
              </w:rPr>
              <w:fldChar w:fldCharType="end"/>
            </w:r>
          </w:hyperlink>
        </w:p>
        <w:p w14:paraId="0C399335" w14:textId="4369983F" w:rsidR="00B4107B" w:rsidRDefault="00B4107B">
          <w:pPr>
            <w:pStyle w:val="TOC1"/>
            <w:tabs>
              <w:tab w:val="right" w:leader="dot" w:pos="9016"/>
            </w:tabs>
            <w:rPr>
              <w:rFonts w:eastAsiaTheme="minorEastAsia"/>
              <w:noProof/>
              <w:kern w:val="2"/>
              <w:lang w:eastAsia="en-GB"/>
            </w:rPr>
          </w:pPr>
          <w:hyperlink w:anchor="_Toc182362179" w:history="1">
            <w:r w:rsidRPr="001643CA">
              <w:rPr>
                <w:rStyle w:val="Hyperlink"/>
                <w:noProof/>
              </w:rPr>
              <w:t>Change Management Strategy</w:t>
            </w:r>
            <w:r>
              <w:rPr>
                <w:noProof/>
                <w:webHidden/>
              </w:rPr>
              <w:tab/>
            </w:r>
            <w:r>
              <w:rPr>
                <w:noProof/>
                <w:webHidden/>
              </w:rPr>
              <w:fldChar w:fldCharType="begin"/>
            </w:r>
            <w:r>
              <w:rPr>
                <w:noProof/>
                <w:webHidden/>
              </w:rPr>
              <w:instrText xml:space="preserve"> PAGEREF _Toc182362179 \h </w:instrText>
            </w:r>
            <w:r>
              <w:rPr>
                <w:noProof/>
                <w:webHidden/>
              </w:rPr>
            </w:r>
            <w:r>
              <w:rPr>
                <w:noProof/>
                <w:webHidden/>
              </w:rPr>
              <w:fldChar w:fldCharType="separate"/>
            </w:r>
            <w:r>
              <w:rPr>
                <w:noProof/>
                <w:webHidden/>
              </w:rPr>
              <w:t>17</w:t>
            </w:r>
            <w:r>
              <w:rPr>
                <w:noProof/>
                <w:webHidden/>
              </w:rPr>
              <w:fldChar w:fldCharType="end"/>
            </w:r>
          </w:hyperlink>
        </w:p>
        <w:p w14:paraId="17D0FD59" w14:textId="18216E01" w:rsidR="00B4107B" w:rsidRDefault="00B4107B">
          <w:pPr>
            <w:pStyle w:val="TOC1"/>
            <w:tabs>
              <w:tab w:val="right" w:leader="dot" w:pos="9016"/>
            </w:tabs>
            <w:rPr>
              <w:rFonts w:eastAsiaTheme="minorEastAsia"/>
              <w:noProof/>
              <w:kern w:val="2"/>
              <w:lang w:eastAsia="en-GB"/>
            </w:rPr>
          </w:pPr>
          <w:hyperlink w:anchor="_Toc182362180" w:history="1">
            <w:r w:rsidRPr="001643CA">
              <w:rPr>
                <w:rStyle w:val="Hyperlink"/>
                <w:noProof/>
              </w:rPr>
              <w:t>Measuring and Reviewing Success</w:t>
            </w:r>
            <w:r>
              <w:rPr>
                <w:noProof/>
                <w:webHidden/>
              </w:rPr>
              <w:tab/>
            </w:r>
            <w:r>
              <w:rPr>
                <w:noProof/>
                <w:webHidden/>
              </w:rPr>
              <w:fldChar w:fldCharType="begin"/>
            </w:r>
            <w:r>
              <w:rPr>
                <w:noProof/>
                <w:webHidden/>
              </w:rPr>
              <w:instrText xml:space="preserve"> PAGEREF _Toc182362180 \h </w:instrText>
            </w:r>
            <w:r>
              <w:rPr>
                <w:noProof/>
                <w:webHidden/>
              </w:rPr>
            </w:r>
            <w:r>
              <w:rPr>
                <w:noProof/>
                <w:webHidden/>
              </w:rPr>
              <w:fldChar w:fldCharType="separate"/>
            </w:r>
            <w:r>
              <w:rPr>
                <w:noProof/>
                <w:webHidden/>
              </w:rPr>
              <w:t>19</w:t>
            </w:r>
            <w:r>
              <w:rPr>
                <w:noProof/>
                <w:webHidden/>
              </w:rPr>
              <w:fldChar w:fldCharType="end"/>
            </w:r>
          </w:hyperlink>
        </w:p>
        <w:p w14:paraId="4793EF70" w14:textId="25FB821D" w:rsidR="00B4107B" w:rsidRDefault="00B4107B">
          <w:pPr>
            <w:pStyle w:val="TOC1"/>
            <w:tabs>
              <w:tab w:val="right" w:leader="dot" w:pos="9016"/>
            </w:tabs>
            <w:rPr>
              <w:rFonts w:eastAsiaTheme="minorEastAsia"/>
              <w:noProof/>
              <w:kern w:val="2"/>
              <w:lang w:eastAsia="en-GB"/>
            </w:rPr>
          </w:pPr>
          <w:hyperlink w:anchor="_Toc182362181" w:history="1">
            <w:r w:rsidRPr="001643CA">
              <w:rPr>
                <w:rStyle w:val="Hyperlink"/>
                <w:noProof/>
              </w:rPr>
              <w:t>Potential Benefits of Implementing Recommendations</w:t>
            </w:r>
            <w:r>
              <w:rPr>
                <w:noProof/>
                <w:webHidden/>
              </w:rPr>
              <w:tab/>
            </w:r>
            <w:r>
              <w:rPr>
                <w:noProof/>
                <w:webHidden/>
              </w:rPr>
              <w:fldChar w:fldCharType="begin"/>
            </w:r>
            <w:r>
              <w:rPr>
                <w:noProof/>
                <w:webHidden/>
              </w:rPr>
              <w:instrText xml:space="preserve"> PAGEREF _Toc182362181 \h </w:instrText>
            </w:r>
            <w:r>
              <w:rPr>
                <w:noProof/>
                <w:webHidden/>
              </w:rPr>
            </w:r>
            <w:r>
              <w:rPr>
                <w:noProof/>
                <w:webHidden/>
              </w:rPr>
              <w:fldChar w:fldCharType="separate"/>
            </w:r>
            <w:r>
              <w:rPr>
                <w:noProof/>
                <w:webHidden/>
              </w:rPr>
              <w:t>19</w:t>
            </w:r>
            <w:r>
              <w:rPr>
                <w:noProof/>
                <w:webHidden/>
              </w:rPr>
              <w:fldChar w:fldCharType="end"/>
            </w:r>
          </w:hyperlink>
        </w:p>
        <w:p w14:paraId="115566B2" w14:textId="49820B4D" w:rsidR="00B4107B" w:rsidRDefault="00B4107B">
          <w:pPr>
            <w:pStyle w:val="TOC1"/>
            <w:tabs>
              <w:tab w:val="right" w:leader="dot" w:pos="9016"/>
            </w:tabs>
            <w:rPr>
              <w:rFonts w:eastAsiaTheme="minorEastAsia"/>
              <w:noProof/>
              <w:kern w:val="2"/>
              <w:lang w:eastAsia="en-GB"/>
            </w:rPr>
          </w:pPr>
          <w:hyperlink w:anchor="_Toc182362182" w:history="1">
            <w:r w:rsidRPr="001643CA">
              <w:rPr>
                <w:rStyle w:val="Hyperlink"/>
                <w:noProof/>
              </w:rPr>
              <w:t>Cost Analysis</w:t>
            </w:r>
            <w:r>
              <w:rPr>
                <w:noProof/>
                <w:webHidden/>
              </w:rPr>
              <w:tab/>
            </w:r>
            <w:r>
              <w:rPr>
                <w:noProof/>
                <w:webHidden/>
              </w:rPr>
              <w:fldChar w:fldCharType="begin"/>
            </w:r>
            <w:r>
              <w:rPr>
                <w:noProof/>
                <w:webHidden/>
              </w:rPr>
              <w:instrText xml:space="preserve"> PAGEREF _Toc182362182 \h </w:instrText>
            </w:r>
            <w:r>
              <w:rPr>
                <w:noProof/>
                <w:webHidden/>
              </w:rPr>
            </w:r>
            <w:r>
              <w:rPr>
                <w:noProof/>
                <w:webHidden/>
              </w:rPr>
              <w:fldChar w:fldCharType="separate"/>
            </w:r>
            <w:r>
              <w:rPr>
                <w:noProof/>
                <w:webHidden/>
              </w:rPr>
              <w:t>20</w:t>
            </w:r>
            <w:r>
              <w:rPr>
                <w:noProof/>
                <w:webHidden/>
              </w:rPr>
              <w:fldChar w:fldCharType="end"/>
            </w:r>
          </w:hyperlink>
        </w:p>
        <w:p w14:paraId="14516753" w14:textId="6089FA57" w:rsidR="00B4107B" w:rsidRDefault="00B4107B">
          <w:pPr>
            <w:pStyle w:val="TOC1"/>
            <w:tabs>
              <w:tab w:val="right" w:leader="dot" w:pos="9016"/>
            </w:tabs>
            <w:rPr>
              <w:rFonts w:eastAsiaTheme="minorEastAsia"/>
              <w:noProof/>
              <w:kern w:val="2"/>
              <w:lang w:eastAsia="en-GB"/>
            </w:rPr>
          </w:pPr>
          <w:hyperlink w:anchor="_Toc182362183" w:history="1">
            <w:r w:rsidRPr="001643CA">
              <w:rPr>
                <w:rStyle w:val="Hyperlink"/>
                <w:noProof/>
              </w:rPr>
              <w:t>Action Plan</w:t>
            </w:r>
            <w:r>
              <w:rPr>
                <w:noProof/>
                <w:webHidden/>
              </w:rPr>
              <w:tab/>
            </w:r>
            <w:r>
              <w:rPr>
                <w:noProof/>
                <w:webHidden/>
              </w:rPr>
              <w:fldChar w:fldCharType="begin"/>
            </w:r>
            <w:r>
              <w:rPr>
                <w:noProof/>
                <w:webHidden/>
              </w:rPr>
              <w:instrText xml:space="preserve"> PAGEREF _Toc182362183 \h </w:instrText>
            </w:r>
            <w:r>
              <w:rPr>
                <w:noProof/>
                <w:webHidden/>
              </w:rPr>
            </w:r>
            <w:r>
              <w:rPr>
                <w:noProof/>
                <w:webHidden/>
              </w:rPr>
              <w:fldChar w:fldCharType="separate"/>
            </w:r>
            <w:r>
              <w:rPr>
                <w:noProof/>
                <w:webHidden/>
              </w:rPr>
              <w:t>21</w:t>
            </w:r>
            <w:r>
              <w:rPr>
                <w:noProof/>
                <w:webHidden/>
              </w:rPr>
              <w:fldChar w:fldCharType="end"/>
            </w:r>
          </w:hyperlink>
        </w:p>
        <w:p w14:paraId="11F59886" w14:textId="4058AB03" w:rsidR="00B4107B" w:rsidRDefault="00B4107B">
          <w:pPr>
            <w:pStyle w:val="TOC1"/>
            <w:tabs>
              <w:tab w:val="right" w:leader="dot" w:pos="9016"/>
            </w:tabs>
            <w:rPr>
              <w:rFonts w:eastAsiaTheme="minorEastAsia"/>
              <w:noProof/>
              <w:kern w:val="2"/>
              <w:lang w:eastAsia="en-GB"/>
            </w:rPr>
          </w:pPr>
          <w:hyperlink w:anchor="_Toc182362184" w:history="1">
            <w:r w:rsidRPr="001643CA">
              <w:rPr>
                <w:rStyle w:val="Hyperlink"/>
                <w:noProof/>
              </w:rPr>
              <w:t>Conclusion</w:t>
            </w:r>
            <w:r>
              <w:rPr>
                <w:noProof/>
                <w:webHidden/>
              </w:rPr>
              <w:tab/>
            </w:r>
            <w:r>
              <w:rPr>
                <w:noProof/>
                <w:webHidden/>
              </w:rPr>
              <w:fldChar w:fldCharType="begin"/>
            </w:r>
            <w:r>
              <w:rPr>
                <w:noProof/>
                <w:webHidden/>
              </w:rPr>
              <w:instrText xml:space="preserve"> PAGEREF _Toc182362184 \h </w:instrText>
            </w:r>
            <w:r>
              <w:rPr>
                <w:noProof/>
                <w:webHidden/>
              </w:rPr>
            </w:r>
            <w:r>
              <w:rPr>
                <w:noProof/>
                <w:webHidden/>
              </w:rPr>
              <w:fldChar w:fldCharType="separate"/>
            </w:r>
            <w:r>
              <w:rPr>
                <w:noProof/>
                <w:webHidden/>
              </w:rPr>
              <w:t>22</w:t>
            </w:r>
            <w:r>
              <w:rPr>
                <w:noProof/>
                <w:webHidden/>
              </w:rPr>
              <w:fldChar w:fldCharType="end"/>
            </w:r>
          </w:hyperlink>
        </w:p>
        <w:p w14:paraId="15E8F718" w14:textId="5CD2F9B7" w:rsidR="00B4107B" w:rsidRDefault="00B4107B">
          <w:pPr>
            <w:pStyle w:val="TOC1"/>
            <w:tabs>
              <w:tab w:val="right" w:leader="dot" w:pos="9016"/>
            </w:tabs>
            <w:rPr>
              <w:rFonts w:eastAsiaTheme="minorEastAsia"/>
              <w:noProof/>
              <w:kern w:val="2"/>
              <w:lang w:eastAsia="en-GB"/>
            </w:rPr>
          </w:pPr>
          <w:hyperlink w:anchor="_Toc182362185" w:history="1">
            <w:r w:rsidRPr="001643CA">
              <w:rPr>
                <w:rStyle w:val="Hyperlink"/>
                <w:noProof/>
              </w:rPr>
              <w:t>References</w:t>
            </w:r>
            <w:r>
              <w:rPr>
                <w:noProof/>
                <w:webHidden/>
              </w:rPr>
              <w:tab/>
            </w:r>
            <w:r>
              <w:rPr>
                <w:noProof/>
                <w:webHidden/>
              </w:rPr>
              <w:fldChar w:fldCharType="begin"/>
            </w:r>
            <w:r>
              <w:rPr>
                <w:noProof/>
                <w:webHidden/>
              </w:rPr>
              <w:instrText xml:space="preserve"> PAGEREF _Toc182362185 \h </w:instrText>
            </w:r>
            <w:r>
              <w:rPr>
                <w:noProof/>
                <w:webHidden/>
              </w:rPr>
            </w:r>
            <w:r>
              <w:rPr>
                <w:noProof/>
                <w:webHidden/>
              </w:rPr>
              <w:fldChar w:fldCharType="separate"/>
            </w:r>
            <w:r>
              <w:rPr>
                <w:noProof/>
                <w:webHidden/>
              </w:rPr>
              <w:t>24</w:t>
            </w:r>
            <w:r>
              <w:rPr>
                <w:noProof/>
                <w:webHidden/>
              </w:rPr>
              <w:fldChar w:fldCharType="end"/>
            </w:r>
          </w:hyperlink>
        </w:p>
        <w:p w14:paraId="7BA95940" w14:textId="255BFFDA" w:rsidR="00B4107B" w:rsidRDefault="00B4107B">
          <w:r>
            <w:rPr>
              <w:b/>
              <w:bCs/>
              <w:noProof/>
            </w:rPr>
            <w:fldChar w:fldCharType="end"/>
          </w:r>
        </w:p>
      </w:sdtContent>
    </w:sdt>
    <w:p w14:paraId="04D5A0B4" w14:textId="77777777" w:rsidR="00B4107B" w:rsidRPr="00B4107B" w:rsidRDefault="00B4107B" w:rsidP="00B4107B">
      <w:pPr>
        <w:spacing w:line="360" w:lineRule="auto"/>
        <w:jc w:val="both"/>
        <w:rPr>
          <w:rFonts w:ascii="Arial" w:hAnsi="Arial" w:cs="Arial"/>
        </w:rPr>
      </w:pPr>
    </w:p>
    <w:p w14:paraId="137E0480" w14:textId="77777777" w:rsidR="00B4107B" w:rsidRDefault="00B4107B">
      <w:pPr>
        <w:rPr>
          <w:rFonts w:ascii="Arial" w:hAnsi="Arial" w:cs="Arial"/>
          <w:b/>
          <w:bCs/>
        </w:rPr>
      </w:pPr>
      <w:r>
        <w:rPr>
          <w:rFonts w:ascii="Arial" w:hAnsi="Arial" w:cs="Arial"/>
          <w:b/>
          <w:bCs/>
        </w:rPr>
        <w:br w:type="page"/>
      </w:r>
    </w:p>
    <w:p w14:paraId="498E05CC" w14:textId="3BC87003" w:rsidR="00B4107B" w:rsidRPr="00B4107B" w:rsidRDefault="00B4107B" w:rsidP="00B4107B">
      <w:pPr>
        <w:pStyle w:val="Heading1"/>
      </w:pPr>
      <w:bookmarkStart w:id="0" w:name="_Toc182362164"/>
      <w:r w:rsidRPr="00B4107B">
        <w:lastRenderedPageBreak/>
        <w:t>Introduction</w:t>
      </w:r>
      <w:bookmarkEnd w:id="0"/>
    </w:p>
    <w:p w14:paraId="68813813" w14:textId="77777777" w:rsidR="00B4107B" w:rsidRPr="00B4107B" w:rsidRDefault="00B4107B" w:rsidP="00B4107B">
      <w:pPr>
        <w:spacing w:line="360" w:lineRule="auto"/>
        <w:jc w:val="both"/>
        <w:rPr>
          <w:rFonts w:ascii="Arial" w:hAnsi="Arial" w:cs="Arial"/>
        </w:rPr>
      </w:pPr>
      <w:r w:rsidRPr="00B4107B">
        <w:rPr>
          <w:rFonts w:ascii="Arial" w:hAnsi="Arial" w:cs="Arial"/>
        </w:rPr>
        <w:t>This consultation paper addresses a major issue for The Balmoral, a historic five-star hotel in Edinburgh, Scotland. The Balmoral, located at No. 1 Princes Street, is known for its traditional elegance and Scottish charm (</w:t>
      </w:r>
      <w:r w:rsidRPr="00B4107B">
        <w:rPr>
          <w:rFonts w:ascii="Arial" w:hAnsi="Arial" w:cs="Arial"/>
          <w:i/>
          <w:iCs/>
        </w:rPr>
        <w:t>The Balmoral Hotel, Edinburgh</w:t>
      </w:r>
      <w:r w:rsidRPr="00B4107B">
        <w:rPr>
          <w:rFonts w:ascii="Arial" w:hAnsi="Arial" w:cs="Arial"/>
        </w:rPr>
        <w:t xml:space="preserve"> 2018). It has 167 elegant rooms and suites that provide visitors with panoramic views of Edinburgh Castle, the Old Town, and the lovely hills beyond. Built in 1902, The Balmoral has a rich history that has contributed to its position as one of Edinburgh's best hospitality locations. However, like many historical businesses in the hospitality industry, The Balmoral must balance modern sustainability requirements with high standards of elegance and service.</w:t>
      </w:r>
    </w:p>
    <w:p w14:paraId="4051305B" w14:textId="77777777" w:rsidR="00B4107B" w:rsidRPr="00B4107B" w:rsidRDefault="00B4107B" w:rsidP="00B4107B">
      <w:pPr>
        <w:pStyle w:val="Heading2"/>
      </w:pPr>
      <w:bookmarkStart w:id="1" w:name="_Toc182362165"/>
      <w:r w:rsidRPr="00B4107B">
        <w:t>Identifying the Issue</w:t>
      </w:r>
      <w:bookmarkEnd w:id="1"/>
    </w:p>
    <w:p w14:paraId="05B8EBC7" w14:textId="77777777" w:rsidR="00B4107B" w:rsidRPr="00B4107B" w:rsidRDefault="00B4107B" w:rsidP="00B4107B">
      <w:pPr>
        <w:spacing w:line="360" w:lineRule="auto"/>
        <w:jc w:val="both"/>
        <w:rPr>
          <w:rFonts w:ascii="Arial" w:hAnsi="Arial" w:cs="Arial"/>
        </w:rPr>
      </w:pPr>
      <w:r w:rsidRPr="00B4107B">
        <w:rPr>
          <w:rFonts w:ascii="Arial" w:hAnsi="Arial" w:cs="Arial"/>
        </w:rPr>
        <w:t>The hospitality business now places a greater emphasis on environmental sustainability, owing to rising consumer awareness and legal pressure (</w:t>
      </w:r>
      <w:r w:rsidRPr="00B4107B">
        <w:rPr>
          <w:rFonts w:ascii="Arial" w:hAnsi="Arial" w:cs="Arial"/>
          <w:i/>
          <w:iCs/>
        </w:rPr>
        <w:t>Sustainability in hospitality: Why it is important and how industry leaders can help</w:t>
      </w:r>
      <w:r w:rsidRPr="00B4107B">
        <w:rPr>
          <w:rFonts w:ascii="Arial" w:hAnsi="Arial" w:cs="Arial"/>
        </w:rPr>
        <w:t xml:space="preserve"> 2022). This transition creates both opportunities and challenges for hotels such as The Balmoral. While consumers increasingly demand lodgings that practise sustainability, reconciling these expectations with a quality service experience is difficult. Reducing energy use, minimising waste, and finding sustainable materials are increasingly important aspects of hotel operations (</w:t>
      </w:r>
      <w:proofErr w:type="spellStart"/>
      <w:r w:rsidRPr="00B4107B">
        <w:rPr>
          <w:rFonts w:ascii="Arial" w:hAnsi="Arial" w:cs="Arial"/>
        </w:rPr>
        <w:t>Chelladorai</w:t>
      </w:r>
      <w:proofErr w:type="spellEnd"/>
      <w:r w:rsidRPr="00B4107B">
        <w:rPr>
          <w:rFonts w:ascii="Arial" w:hAnsi="Arial" w:cs="Arial"/>
        </w:rPr>
        <w:t>, 2018). However, the Balmoral's historic structure and operational methods make rapid adaption to sustainable standards both logistically and financially difficult. Without addressing these concerns, The Balmoral risks losing ground in a competitive market where sustainability is rapidly becoming a significant distinction.</w:t>
      </w:r>
    </w:p>
    <w:p w14:paraId="2239E72B" w14:textId="77777777" w:rsidR="00B4107B" w:rsidRPr="00B4107B" w:rsidRDefault="00B4107B" w:rsidP="00B4107B">
      <w:pPr>
        <w:pStyle w:val="Heading2"/>
      </w:pPr>
      <w:bookmarkStart w:id="2" w:name="_Toc182362166"/>
      <w:r w:rsidRPr="00B4107B">
        <w:t>Background of the Consultancy Firm</w:t>
      </w:r>
      <w:bookmarkEnd w:id="2"/>
    </w:p>
    <w:p w14:paraId="2266271A" w14:textId="024D3CBB" w:rsidR="00B4107B" w:rsidRDefault="00B4107B" w:rsidP="00B4107B">
      <w:pPr>
        <w:spacing w:line="360" w:lineRule="auto"/>
        <w:jc w:val="both"/>
        <w:rPr>
          <w:rFonts w:ascii="Arial" w:hAnsi="Arial" w:cs="Arial"/>
        </w:rPr>
      </w:pPr>
      <w:r w:rsidRPr="00B4107B">
        <w:rPr>
          <w:rFonts w:ascii="Arial" w:hAnsi="Arial" w:cs="Arial"/>
        </w:rPr>
        <w:t>This research was developed by Heritage Hospitality Consulting (HHC), a company that specialises in offering personalised solutions to high-end hotels with historical significance. HHC specialises in combining current operational savings with the preservation of traditional hospitality principles (</w:t>
      </w:r>
      <w:r w:rsidRPr="00B4107B">
        <w:rPr>
          <w:rFonts w:ascii="Arial" w:hAnsi="Arial" w:cs="Arial"/>
          <w:i/>
          <w:iCs/>
        </w:rPr>
        <w:t>About Us</w:t>
      </w:r>
      <w:r w:rsidRPr="00B4107B">
        <w:rPr>
          <w:rFonts w:ascii="Arial" w:hAnsi="Arial" w:cs="Arial"/>
        </w:rPr>
        <w:t xml:space="preserve"> 2018). With years of experience in the hospitality industry, HHC provides complete consulting services that cover both the operational and strategic aspects of hotel management. Our firm employs a client-</w:t>
      </w:r>
      <w:r w:rsidR="00B53184" w:rsidRPr="00B4107B">
        <w:rPr>
          <w:rFonts w:ascii="Arial" w:hAnsi="Arial" w:cs="Arial"/>
        </w:rPr>
        <w:t>cantered</w:t>
      </w:r>
      <w:r w:rsidRPr="00B4107B">
        <w:rPr>
          <w:rFonts w:ascii="Arial" w:hAnsi="Arial" w:cs="Arial"/>
        </w:rPr>
        <w:t xml:space="preserve"> approach, analysing each client's specific context and business model to deliver practical insights and recommendations. With a focus on sustainable development, HHC is dedicated to assisting hotels such as The Balmoral in adapting to changing industry requirements while maintaining their own brand identity and guest experience.</w:t>
      </w:r>
    </w:p>
    <w:p w14:paraId="789EDE1E" w14:textId="77777777" w:rsidR="00B4107B" w:rsidRDefault="00B4107B" w:rsidP="00B4107B">
      <w:pPr>
        <w:spacing w:line="360" w:lineRule="auto"/>
        <w:jc w:val="both"/>
        <w:rPr>
          <w:rFonts w:ascii="Arial" w:hAnsi="Arial" w:cs="Arial"/>
        </w:rPr>
      </w:pPr>
    </w:p>
    <w:p w14:paraId="27E59F45" w14:textId="77777777" w:rsidR="00B4107B" w:rsidRPr="00B4107B" w:rsidRDefault="00B4107B" w:rsidP="00B4107B">
      <w:pPr>
        <w:spacing w:line="360" w:lineRule="auto"/>
        <w:jc w:val="both"/>
        <w:rPr>
          <w:rFonts w:ascii="Arial" w:hAnsi="Arial" w:cs="Arial"/>
        </w:rPr>
      </w:pPr>
    </w:p>
    <w:p w14:paraId="43F6D90D" w14:textId="77777777" w:rsidR="00B4107B" w:rsidRPr="00B4107B" w:rsidRDefault="00B4107B" w:rsidP="00B4107B">
      <w:pPr>
        <w:pStyle w:val="Heading2"/>
      </w:pPr>
      <w:bookmarkStart w:id="3" w:name="_Toc182362167"/>
      <w:r w:rsidRPr="00B4107B">
        <w:lastRenderedPageBreak/>
        <w:t>Theoretical Frameworks</w:t>
      </w:r>
      <w:bookmarkEnd w:id="3"/>
    </w:p>
    <w:p w14:paraId="6FF1A1EF" w14:textId="77777777" w:rsidR="00B4107B" w:rsidRPr="00B4107B" w:rsidRDefault="00B4107B" w:rsidP="00B4107B">
      <w:pPr>
        <w:spacing w:line="360" w:lineRule="auto"/>
        <w:jc w:val="both"/>
        <w:rPr>
          <w:rFonts w:ascii="Arial" w:hAnsi="Arial" w:cs="Arial"/>
        </w:rPr>
      </w:pPr>
      <w:r w:rsidRPr="00B4107B">
        <w:rPr>
          <w:rFonts w:ascii="Arial" w:hAnsi="Arial" w:cs="Arial"/>
        </w:rPr>
        <w:t xml:space="preserve">To systematically address The Balmoral’s sustainability challenge, this report will employ a combination of established strategic analysis frameworks, specifically PESTEL, SWOT, and TOWS. Each framework will provide a structured approach to </w:t>
      </w:r>
      <w:proofErr w:type="spellStart"/>
      <w:r w:rsidRPr="00B4107B">
        <w:rPr>
          <w:rFonts w:ascii="Arial" w:hAnsi="Arial" w:cs="Arial"/>
        </w:rPr>
        <w:t>analyzing</w:t>
      </w:r>
      <w:proofErr w:type="spellEnd"/>
      <w:r w:rsidRPr="00B4107B">
        <w:rPr>
          <w:rFonts w:ascii="Arial" w:hAnsi="Arial" w:cs="Arial"/>
        </w:rPr>
        <w:t xml:space="preserve"> the internal and external factors impacting The Balmoral’s operations and strategic options.</w:t>
      </w:r>
    </w:p>
    <w:p w14:paraId="23DE4257" w14:textId="77777777" w:rsidR="00B4107B" w:rsidRPr="00B4107B" w:rsidRDefault="00B4107B" w:rsidP="00B4107B">
      <w:pPr>
        <w:numPr>
          <w:ilvl w:val="0"/>
          <w:numId w:val="10"/>
        </w:numPr>
        <w:spacing w:line="360" w:lineRule="auto"/>
        <w:jc w:val="both"/>
        <w:rPr>
          <w:rFonts w:ascii="Arial" w:hAnsi="Arial" w:cs="Arial"/>
        </w:rPr>
      </w:pPr>
      <w:r w:rsidRPr="00B4107B">
        <w:rPr>
          <w:rFonts w:ascii="Arial" w:hAnsi="Arial" w:cs="Arial"/>
          <w:b/>
          <w:bCs/>
        </w:rPr>
        <w:t>PESTEL Analysis</w:t>
      </w:r>
      <w:r w:rsidRPr="00B4107B">
        <w:rPr>
          <w:rFonts w:ascii="Arial" w:hAnsi="Arial" w:cs="Arial"/>
        </w:rPr>
        <w:t>: The PESTEL framework will be used to assess the external variables influencing The Balmoral's sustainability strategy, with an emphasis on the political, economic, social, technological, environmental, and legal dimensions. Given Scotland's recent sustainability initiatives and the UK's severe environmental rules, this analysis will assist in identifying the external variables influencing The Balmoral's operational environment and compliance requirements (</w:t>
      </w:r>
      <w:r w:rsidRPr="00B4107B">
        <w:rPr>
          <w:rFonts w:ascii="Arial" w:hAnsi="Arial" w:cs="Arial"/>
          <w:i/>
          <w:iCs/>
        </w:rPr>
        <w:t>The environment strategy for Scotland: Vision and outcomes</w:t>
      </w:r>
      <w:r w:rsidRPr="00B4107B">
        <w:rPr>
          <w:rFonts w:ascii="Arial" w:hAnsi="Arial" w:cs="Arial"/>
        </w:rPr>
        <w:t xml:space="preserve"> 2020).</w:t>
      </w:r>
    </w:p>
    <w:p w14:paraId="20A3C878" w14:textId="77777777" w:rsidR="00B4107B" w:rsidRPr="00B4107B" w:rsidRDefault="00B4107B" w:rsidP="00B4107B">
      <w:pPr>
        <w:numPr>
          <w:ilvl w:val="0"/>
          <w:numId w:val="10"/>
        </w:numPr>
        <w:spacing w:line="360" w:lineRule="auto"/>
        <w:jc w:val="both"/>
        <w:rPr>
          <w:rFonts w:ascii="Arial" w:hAnsi="Arial" w:cs="Arial"/>
        </w:rPr>
      </w:pPr>
      <w:r w:rsidRPr="00B4107B">
        <w:rPr>
          <w:rFonts w:ascii="Arial" w:hAnsi="Arial" w:cs="Arial"/>
          <w:b/>
          <w:bCs/>
        </w:rPr>
        <w:t>SWOT Analysis</w:t>
      </w:r>
      <w:r w:rsidRPr="00B4107B">
        <w:rPr>
          <w:rFonts w:ascii="Arial" w:hAnsi="Arial" w:cs="Arial"/>
        </w:rPr>
        <w:t>: The SWOT analysis will reveal The Balmoral's strengths, weaknesses, opportunities, and threats in relation to its sustainability goals. This internal review will highlight areas where the hotel has a competitive advantage, such as its strong brand recognition and ideal location, while also identifying operational issues, such as the building's old construction.</w:t>
      </w:r>
    </w:p>
    <w:p w14:paraId="464E544C" w14:textId="77777777" w:rsidR="00B4107B" w:rsidRPr="00B4107B" w:rsidRDefault="00B4107B" w:rsidP="00B4107B">
      <w:pPr>
        <w:numPr>
          <w:ilvl w:val="0"/>
          <w:numId w:val="10"/>
        </w:numPr>
        <w:spacing w:line="360" w:lineRule="auto"/>
        <w:jc w:val="both"/>
        <w:rPr>
          <w:rFonts w:ascii="Arial" w:hAnsi="Arial" w:cs="Arial"/>
        </w:rPr>
      </w:pPr>
      <w:r w:rsidRPr="00B4107B">
        <w:rPr>
          <w:rFonts w:ascii="Arial" w:hAnsi="Arial" w:cs="Arial"/>
          <w:b/>
          <w:bCs/>
        </w:rPr>
        <w:t>TOWS Matrix</w:t>
      </w:r>
      <w:r w:rsidRPr="00B4107B">
        <w:rPr>
          <w:rFonts w:ascii="Arial" w:hAnsi="Arial" w:cs="Arial"/>
        </w:rPr>
        <w:t>: Building on the findings of the SWOT analysis, the TOWS matrix will be utilised to generate strategic alternatives by connecting internal strengths and weaknesses to external opportunities and threats (</w:t>
      </w:r>
      <w:r w:rsidRPr="00B4107B">
        <w:rPr>
          <w:rFonts w:ascii="Arial" w:hAnsi="Arial" w:cs="Arial"/>
          <w:i/>
          <w:iCs/>
        </w:rPr>
        <w:t>Strengths, weaknesses, opportunities, and threats (SWOT) analysis</w:t>
      </w:r>
      <w:r w:rsidRPr="00B4107B">
        <w:rPr>
          <w:rFonts w:ascii="Arial" w:hAnsi="Arial" w:cs="Arial"/>
        </w:rPr>
        <w:t xml:space="preserve"> 2014). This approach will allow us to provide concrete initiatives for The Balmoral that are consistent with its legacy while also enabling sustainable operations.</w:t>
      </w:r>
    </w:p>
    <w:p w14:paraId="4604C3FF" w14:textId="77777777" w:rsidR="00B4107B" w:rsidRPr="00B4107B" w:rsidRDefault="00B4107B" w:rsidP="00B4107B">
      <w:pPr>
        <w:pStyle w:val="Heading2"/>
      </w:pPr>
      <w:bookmarkStart w:id="4" w:name="_Toc182362168"/>
      <w:r w:rsidRPr="00B4107B">
        <w:t>Objectives and Scope of the Report</w:t>
      </w:r>
      <w:bookmarkEnd w:id="4"/>
    </w:p>
    <w:p w14:paraId="3FDFE60D" w14:textId="77777777" w:rsidR="00B4107B" w:rsidRPr="00B4107B" w:rsidRDefault="00B4107B" w:rsidP="00B4107B">
      <w:pPr>
        <w:spacing w:line="360" w:lineRule="auto"/>
        <w:jc w:val="both"/>
        <w:rPr>
          <w:rFonts w:ascii="Arial" w:hAnsi="Arial" w:cs="Arial"/>
        </w:rPr>
      </w:pPr>
      <w:r w:rsidRPr="00B4107B">
        <w:rPr>
          <w:rFonts w:ascii="Arial" w:hAnsi="Arial" w:cs="Arial"/>
        </w:rPr>
        <w:t>This consultation paper intends to give The Balmoral a defined roadmap to improve its sustainability practices while maintaining its high standards of service and guest experience. By incorporating sustainability measures into the hotel's operations, The Balmoral can strengthen its competitive position, meet regulatory obligations, and cater to the rising group of environmentally conscious tourists. The proposals will be tailored to The Balmoral's existing operations, allowing for a seamless adoption while respecting the hotel's tradition and brand identity. HHC's goal with this research is to assist The Balmoral in achieving a long-term change that improves both operational efficiency and guest pleasure.</w:t>
      </w:r>
    </w:p>
    <w:p w14:paraId="0B896774" w14:textId="77777777" w:rsidR="00B4107B" w:rsidRPr="00B4107B" w:rsidRDefault="00B4107B" w:rsidP="00B4107B">
      <w:pPr>
        <w:spacing w:line="360" w:lineRule="auto"/>
        <w:jc w:val="both"/>
        <w:rPr>
          <w:rFonts w:ascii="Arial" w:hAnsi="Arial" w:cs="Arial"/>
        </w:rPr>
      </w:pPr>
      <w:r w:rsidRPr="00B4107B">
        <w:rPr>
          <w:rFonts w:ascii="Arial" w:hAnsi="Arial" w:cs="Arial"/>
        </w:rPr>
        <w:t> </w:t>
      </w:r>
    </w:p>
    <w:p w14:paraId="315281BE" w14:textId="77777777" w:rsidR="00B4107B" w:rsidRPr="00B4107B" w:rsidRDefault="00B4107B" w:rsidP="00B4107B">
      <w:pPr>
        <w:pStyle w:val="Heading1"/>
      </w:pPr>
      <w:bookmarkStart w:id="5" w:name="_Toc182362169"/>
      <w:r w:rsidRPr="00B4107B">
        <w:lastRenderedPageBreak/>
        <w:t>Analysis</w:t>
      </w:r>
      <w:bookmarkEnd w:id="5"/>
    </w:p>
    <w:p w14:paraId="7A926349" w14:textId="77777777" w:rsidR="00B4107B" w:rsidRPr="00B4107B" w:rsidRDefault="00B4107B" w:rsidP="00B4107B">
      <w:pPr>
        <w:spacing w:line="360" w:lineRule="auto"/>
        <w:jc w:val="both"/>
        <w:rPr>
          <w:rFonts w:ascii="Arial" w:hAnsi="Arial" w:cs="Arial"/>
        </w:rPr>
      </w:pPr>
      <w:r w:rsidRPr="00B4107B">
        <w:rPr>
          <w:rFonts w:ascii="Arial" w:hAnsi="Arial" w:cs="Arial"/>
        </w:rPr>
        <w:t>The Balmoral Hotel, a historic Edinburgh landmark, presents a significant challenge in integrating its operations with modern environmental standards (</w:t>
      </w:r>
      <w:proofErr w:type="spellStart"/>
      <w:r w:rsidRPr="00B4107B">
        <w:rPr>
          <w:rFonts w:ascii="Arial" w:hAnsi="Arial" w:cs="Arial"/>
        </w:rPr>
        <w:t>Chibili</w:t>
      </w:r>
      <w:proofErr w:type="spellEnd"/>
      <w:r w:rsidRPr="00B4107B">
        <w:rPr>
          <w:rFonts w:ascii="Arial" w:hAnsi="Arial" w:cs="Arial"/>
        </w:rPr>
        <w:t>, 2017). Although the hotel is renowned for its grandeur and historical significance, its infrastructure and operational procedures have not entirely changed to satisfy the growing demand for eco-friendly practices among guests. As clients grow more aware of environmental concerns, premium hotels such as The Balmoral face more pressure to incorporate sustainable practices into their offers (</w:t>
      </w:r>
      <w:proofErr w:type="spellStart"/>
      <w:r w:rsidRPr="00B4107B">
        <w:rPr>
          <w:rFonts w:ascii="Arial" w:hAnsi="Arial" w:cs="Arial"/>
        </w:rPr>
        <w:t>Kularatne</w:t>
      </w:r>
      <w:proofErr w:type="spellEnd"/>
      <w:r w:rsidRPr="00B4107B">
        <w:rPr>
          <w:rFonts w:ascii="Arial" w:hAnsi="Arial" w:cs="Arial"/>
        </w:rPr>
        <w:t xml:space="preserve"> et al., 2019).</w:t>
      </w:r>
    </w:p>
    <w:p w14:paraId="5CF7E1BA" w14:textId="77777777" w:rsidR="00B4107B" w:rsidRPr="00B4107B" w:rsidRDefault="00B4107B" w:rsidP="00B4107B">
      <w:pPr>
        <w:spacing w:line="360" w:lineRule="auto"/>
        <w:jc w:val="both"/>
        <w:rPr>
          <w:rFonts w:ascii="Arial" w:hAnsi="Arial" w:cs="Arial"/>
        </w:rPr>
      </w:pPr>
      <w:r w:rsidRPr="00B4107B">
        <w:rPr>
          <w:rFonts w:ascii="Arial" w:hAnsi="Arial" w:cs="Arial"/>
        </w:rPr>
        <w:t>The hotel's modest sustainability activities have an immediate impact on its appeal to environmentally conscientious customers, who may prefer alternative accommodations that better reflect their values. This could lead to a decrease in guest satisfaction, particularly when sustainability becomes a key component of guest expectations. Long-term, failure to prioritise sustainability might undermine The Balmoral's reputation, making it appear outmoded and less competitive in a fast-changing hospitality sector (Rocco Forte Hotels, 2022). Financially, the hotel risks missing out on cost-saving opportunities provided by sustainable practices such as energy efficiency and trash reduction. By solving these sustainability gaps, The Balmoral will be able to better meet guest needs, safeguard its premium brand image, and reduce operational costs, ultimately enhancing its market position.</w:t>
      </w:r>
    </w:p>
    <w:p w14:paraId="2C9B804D" w14:textId="77777777" w:rsidR="00B4107B" w:rsidRPr="00B4107B" w:rsidRDefault="00B4107B" w:rsidP="00B4107B">
      <w:pPr>
        <w:pStyle w:val="Heading2"/>
      </w:pPr>
      <w:bookmarkStart w:id="6" w:name="_Toc182362170"/>
      <w:r w:rsidRPr="00B4107B">
        <w:t>Impact on Hotel Operations and Reputation</w:t>
      </w:r>
      <w:bookmarkEnd w:id="6"/>
    </w:p>
    <w:p w14:paraId="6495DABE" w14:textId="77777777" w:rsidR="00B4107B" w:rsidRPr="00B4107B" w:rsidRDefault="00B4107B" w:rsidP="00B4107B">
      <w:pPr>
        <w:spacing w:line="360" w:lineRule="auto"/>
        <w:jc w:val="both"/>
        <w:rPr>
          <w:rFonts w:ascii="Arial" w:hAnsi="Arial" w:cs="Arial"/>
        </w:rPr>
      </w:pPr>
      <w:r w:rsidRPr="00B4107B">
        <w:rPr>
          <w:rFonts w:ascii="Arial" w:hAnsi="Arial" w:cs="Arial"/>
          <w:b/>
          <w:bCs/>
        </w:rPr>
        <w:t>Reputation</w:t>
      </w:r>
      <w:r w:rsidRPr="00B4107B">
        <w:rPr>
          <w:rFonts w:ascii="Arial" w:hAnsi="Arial" w:cs="Arial"/>
        </w:rPr>
        <w:t>: The Balmoral's status as an upscale, historic hotel in Edinburgh is both an asset and a burden. While its past attracts customers looking for a rich, conventional experience, the lack of sustainability initiatives may undermine its appeal to a growing group of environmentally conscious travellers. Without visible steps towards environmental responsibility, The Balmoral may be viewed as out of sync with contemporary luxury market trends, perhaps losing customers to competitors who actively promote sustainable practices. The reputation of a luxury enterprise today is inextricably linked to its ability to react to social and environmental developments, making sustainability an important aspect in brand perception (Yu et al., 2023).</w:t>
      </w:r>
    </w:p>
    <w:p w14:paraId="63F5A3E2" w14:textId="77777777" w:rsidR="00B4107B" w:rsidRPr="00B4107B" w:rsidRDefault="00B4107B" w:rsidP="00B4107B">
      <w:pPr>
        <w:spacing w:line="360" w:lineRule="auto"/>
        <w:jc w:val="both"/>
        <w:rPr>
          <w:rFonts w:ascii="Arial" w:hAnsi="Arial" w:cs="Arial"/>
        </w:rPr>
      </w:pPr>
      <w:r w:rsidRPr="00B4107B">
        <w:rPr>
          <w:rFonts w:ascii="Arial" w:hAnsi="Arial" w:cs="Arial"/>
          <w:b/>
          <w:bCs/>
        </w:rPr>
        <w:t>Guest Experience</w:t>
      </w:r>
      <w:r w:rsidRPr="00B4107B">
        <w:rPr>
          <w:rFonts w:ascii="Arial" w:hAnsi="Arial" w:cs="Arial"/>
        </w:rPr>
        <w:t>: Today's customers are increasingly looking for lodgings that match with their environmental beliefs (</w:t>
      </w:r>
      <w:r w:rsidRPr="00B4107B">
        <w:rPr>
          <w:rFonts w:ascii="Arial" w:hAnsi="Arial" w:cs="Arial"/>
          <w:i/>
          <w:iCs/>
        </w:rPr>
        <w:t>Can environmentally sustainable development and green innovation of hotels trigger the formation of a positive brand and price premium?</w:t>
      </w:r>
      <w:r w:rsidRPr="00B4107B">
        <w:rPr>
          <w:rFonts w:ascii="Arial" w:hAnsi="Arial" w:cs="Arial"/>
        </w:rPr>
        <w:t xml:space="preserve"> 2021). If the Balmoral fails to achieve this desire, its present practices may have an impact on guest loyalty. As visitors view eco-friendly operations as a quality indicator, the lack of apparent sustainability measures may have an influence on guest happiness and loyalty, with travellers preferring hotels that exhibit a stronger commitment to environmental stewardship (Park &amp; </w:t>
      </w:r>
      <w:r w:rsidRPr="00B4107B">
        <w:rPr>
          <w:rFonts w:ascii="Arial" w:hAnsi="Arial" w:cs="Arial"/>
        </w:rPr>
        <w:lastRenderedPageBreak/>
        <w:t>Kang, 2022). Integrating sustainability is so more than just a commercial response; it is also a way to improve the total guest experience.</w:t>
      </w:r>
    </w:p>
    <w:p w14:paraId="619CEE6A" w14:textId="77777777" w:rsidR="00B4107B" w:rsidRPr="00B4107B" w:rsidRDefault="00B4107B" w:rsidP="00B4107B">
      <w:pPr>
        <w:spacing w:line="360" w:lineRule="auto"/>
        <w:jc w:val="both"/>
        <w:rPr>
          <w:rFonts w:ascii="Arial" w:hAnsi="Arial" w:cs="Arial"/>
        </w:rPr>
      </w:pPr>
      <w:r w:rsidRPr="00B4107B">
        <w:rPr>
          <w:rFonts w:ascii="Arial" w:hAnsi="Arial" w:cs="Arial"/>
          <w:b/>
          <w:bCs/>
        </w:rPr>
        <w:t>Financial Impact</w:t>
      </w:r>
      <w:r w:rsidRPr="00B4107B">
        <w:rPr>
          <w:rFonts w:ascii="Arial" w:hAnsi="Arial" w:cs="Arial"/>
        </w:rPr>
        <w:t>: Sustainability techniques like energy-efficient systems and trash reduction provide long-term financial benefits (</w:t>
      </w:r>
      <w:r w:rsidRPr="00B4107B">
        <w:rPr>
          <w:rFonts w:ascii="Arial" w:hAnsi="Arial" w:cs="Arial"/>
          <w:i/>
          <w:iCs/>
        </w:rPr>
        <w:t xml:space="preserve">What is sustainability? how </w:t>
      </w:r>
      <w:proofErr w:type="spellStart"/>
      <w:r w:rsidRPr="00B4107B">
        <w:rPr>
          <w:rFonts w:ascii="Arial" w:hAnsi="Arial" w:cs="Arial"/>
          <w:i/>
          <w:iCs/>
        </w:rPr>
        <w:t>sustainabilities</w:t>
      </w:r>
      <w:proofErr w:type="spellEnd"/>
      <w:r w:rsidRPr="00B4107B">
        <w:rPr>
          <w:rFonts w:ascii="Arial" w:hAnsi="Arial" w:cs="Arial"/>
          <w:i/>
          <w:iCs/>
        </w:rPr>
        <w:t xml:space="preserve"> work, benefits, and example</w:t>
      </w:r>
      <w:r w:rsidRPr="00B4107B">
        <w:rPr>
          <w:rFonts w:ascii="Arial" w:hAnsi="Arial" w:cs="Arial"/>
        </w:rPr>
        <w:t xml:space="preserve"> 2022). Without these, The Balmoral may face increased operational costs because to excessive energy usage and waste management charges. Implementing sustainable solutions could result in significant cost savings that offset initial expenses. Furthermore, adopting sustainable practices may </w:t>
      </w:r>
      <w:proofErr w:type="gramStart"/>
      <w:r w:rsidRPr="00B4107B">
        <w:rPr>
          <w:rFonts w:ascii="Arial" w:hAnsi="Arial" w:cs="Arial"/>
        </w:rPr>
        <w:t>open up</w:t>
      </w:r>
      <w:proofErr w:type="gramEnd"/>
      <w:r w:rsidRPr="00B4107B">
        <w:rPr>
          <w:rFonts w:ascii="Arial" w:hAnsi="Arial" w:cs="Arial"/>
        </w:rPr>
        <w:t xml:space="preserve"> new revenue sources by attracting environmentally concerned customers ready to pay a premium, hence enhancing profitability and matching with market expectations (Etemad-Sajadi, 2018).</w:t>
      </w:r>
    </w:p>
    <w:p w14:paraId="5C734620" w14:textId="77777777" w:rsidR="00B4107B" w:rsidRPr="00B4107B" w:rsidRDefault="00B4107B" w:rsidP="00B4107B">
      <w:pPr>
        <w:pStyle w:val="Heading2"/>
      </w:pPr>
      <w:bookmarkStart w:id="7" w:name="_Toc182362171"/>
      <w:r w:rsidRPr="00B4107B">
        <w:t>Root Causes of the Issue</w:t>
      </w:r>
      <w:bookmarkEnd w:id="7"/>
    </w:p>
    <w:p w14:paraId="4D562FDD" w14:textId="77777777" w:rsidR="00B4107B" w:rsidRPr="00B4107B" w:rsidRDefault="00B4107B" w:rsidP="00B4107B">
      <w:pPr>
        <w:spacing w:line="360" w:lineRule="auto"/>
        <w:jc w:val="both"/>
        <w:rPr>
          <w:rFonts w:ascii="Arial" w:hAnsi="Arial" w:cs="Arial"/>
        </w:rPr>
      </w:pPr>
      <w:r w:rsidRPr="00B4107B">
        <w:rPr>
          <w:rFonts w:ascii="Arial" w:hAnsi="Arial" w:cs="Arial"/>
        </w:rPr>
        <w:t xml:space="preserve">The Balmoral's sustainability issues originate from </w:t>
      </w:r>
      <w:proofErr w:type="gramStart"/>
      <w:r w:rsidRPr="00B4107B">
        <w:rPr>
          <w:rFonts w:ascii="Arial" w:hAnsi="Arial" w:cs="Arial"/>
        </w:rPr>
        <w:t>a number of</w:t>
      </w:r>
      <w:proofErr w:type="gramEnd"/>
      <w:r w:rsidRPr="00B4107B">
        <w:rPr>
          <w:rFonts w:ascii="Arial" w:hAnsi="Arial" w:cs="Arial"/>
        </w:rPr>
        <w:t xml:space="preserve"> interconnected variables, most notably its historic structure, operational methods, and management commitment to sustainability.</w:t>
      </w:r>
    </w:p>
    <w:p w14:paraId="7E76FCE2" w14:textId="77777777" w:rsidR="00B4107B" w:rsidRPr="00B4107B" w:rsidRDefault="00B4107B" w:rsidP="00B4107B">
      <w:pPr>
        <w:spacing w:line="360" w:lineRule="auto"/>
        <w:jc w:val="both"/>
        <w:rPr>
          <w:rFonts w:ascii="Arial" w:hAnsi="Arial" w:cs="Arial"/>
        </w:rPr>
      </w:pPr>
      <w:r w:rsidRPr="00B4107B">
        <w:rPr>
          <w:rFonts w:ascii="Arial" w:hAnsi="Arial" w:cs="Arial"/>
          <w:b/>
          <w:bCs/>
        </w:rPr>
        <w:t>Historic Structure</w:t>
      </w:r>
      <w:r w:rsidRPr="00B4107B">
        <w:rPr>
          <w:rFonts w:ascii="Arial" w:hAnsi="Arial" w:cs="Arial"/>
        </w:rPr>
        <w:t xml:space="preserve">: As a heritage property, The Balmoral presents </w:t>
      </w:r>
      <w:proofErr w:type="gramStart"/>
      <w:r w:rsidRPr="00B4107B">
        <w:rPr>
          <w:rFonts w:ascii="Arial" w:hAnsi="Arial" w:cs="Arial"/>
        </w:rPr>
        <w:t>particular energy</w:t>
      </w:r>
      <w:proofErr w:type="gramEnd"/>
      <w:r w:rsidRPr="00B4107B">
        <w:rPr>
          <w:rFonts w:ascii="Arial" w:hAnsi="Arial" w:cs="Arial"/>
        </w:rPr>
        <w:t xml:space="preserve"> efficiency and infrastructure problems (</w:t>
      </w:r>
      <w:r w:rsidRPr="00B4107B">
        <w:rPr>
          <w:rFonts w:ascii="Arial" w:hAnsi="Arial" w:cs="Arial"/>
          <w:i/>
          <w:iCs/>
        </w:rPr>
        <w:t>Balmoral Castle</w:t>
      </w:r>
      <w:r w:rsidRPr="00B4107B">
        <w:rPr>
          <w:rFonts w:ascii="Arial" w:hAnsi="Arial" w:cs="Arial"/>
        </w:rPr>
        <w:t xml:space="preserve"> 2024). The building's age and architecture make adapting modern, energy-efficient systems such as HVAC and LED lighting impractical, as changes may jeopardise its historical aspects (Fedrizzi &amp; Bonato, 2020). Furthermore, the hotel's structure may lack the insulation needed for effective energy saving, making it difficult to meet today's eco-friendly standards.</w:t>
      </w:r>
    </w:p>
    <w:p w14:paraId="35D074DF" w14:textId="77777777" w:rsidR="00B4107B" w:rsidRPr="00B4107B" w:rsidRDefault="00B4107B" w:rsidP="00B4107B">
      <w:pPr>
        <w:spacing w:line="360" w:lineRule="auto"/>
        <w:jc w:val="both"/>
        <w:rPr>
          <w:rFonts w:ascii="Arial" w:hAnsi="Arial" w:cs="Arial"/>
        </w:rPr>
      </w:pPr>
      <w:r w:rsidRPr="00B4107B">
        <w:rPr>
          <w:rFonts w:ascii="Arial" w:hAnsi="Arial" w:cs="Arial"/>
          <w:b/>
          <w:bCs/>
        </w:rPr>
        <w:t>Operational Practices</w:t>
      </w:r>
      <w:r w:rsidRPr="00B4107B">
        <w:rPr>
          <w:rFonts w:ascii="Arial" w:hAnsi="Arial" w:cs="Arial"/>
        </w:rPr>
        <w:t>: The Balmoral's present operating procedures contribute to unsustainable resource consumption. Traditional supply chains, which frequently rely on traditional vendors and resource-intensive products, may not prioritise environmentally friendly materials or local procurement (Lam, 2015). Similarly, operational procedures like housekeeping and garbage management may lack efficiency-focused improvements, resulting in excessive energy consumption and waste generation (</w:t>
      </w:r>
      <w:r w:rsidRPr="00B4107B">
        <w:rPr>
          <w:rFonts w:ascii="Arial" w:hAnsi="Arial" w:cs="Arial"/>
          <w:i/>
          <w:iCs/>
        </w:rPr>
        <w:t>EPA</w:t>
      </w:r>
      <w:r w:rsidRPr="00B4107B">
        <w:rPr>
          <w:rFonts w:ascii="Arial" w:hAnsi="Arial" w:cs="Arial"/>
        </w:rPr>
        <w:t xml:space="preserve"> 2016).</w:t>
      </w:r>
    </w:p>
    <w:p w14:paraId="192051C7" w14:textId="77777777" w:rsidR="00B4107B" w:rsidRDefault="00B4107B" w:rsidP="00B4107B">
      <w:pPr>
        <w:spacing w:line="360" w:lineRule="auto"/>
        <w:jc w:val="both"/>
        <w:rPr>
          <w:rFonts w:ascii="Arial" w:hAnsi="Arial" w:cs="Arial"/>
        </w:rPr>
      </w:pPr>
      <w:r w:rsidRPr="00B4107B">
        <w:rPr>
          <w:rFonts w:ascii="Arial" w:hAnsi="Arial" w:cs="Arial"/>
          <w:b/>
          <w:bCs/>
        </w:rPr>
        <w:t>Management and Staff Training</w:t>
      </w:r>
      <w:r w:rsidRPr="00B4107B">
        <w:rPr>
          <w:rFonts w:ascii="Arial" w:hAnsi="Arial" w:cs="Arial"/>
        </w:rPr>
        <w:t>: There is also a lack of sustainability knowledge and training among management and employees. Employees who lack focused training and resources may not completely grasp or prioritise eco-friendly measures in their roles (</w:t>
      </w:r>
      <w:r w:rsidRPr="00B4107B">
        <w:rPr>
          <w:rFonts w:ascii="Arial" w:hAnsi="Arial" w:cs="Arial"/>
          <w:i/>
          <w:iCs/>
        </w:rPr>
        <w:t>The importance of workplace training and development</w:t>
      </w:r>
      <w:r w:rsidRPr="00B4107B">
        <w:rPr>
          <w:rFonts w:ascii="Arial" w:hAnsi="Arial" w:cs="Arial"/>
        </w:rPr>
        <w:t xml:space="preserve"> 2024). The lack of formal sustainability training hinders the hotel's capacity to foster an eco-conscious culture, which is critical for consistent, sustainable operations and visitor engagement.</w:t>
      </w:r>
    </w:p>
    <w:p w14:paraId="07118E63" w14:textId="77777777" w:rsidR="00B4107B" w:rsidRPr="00B4107B" w:rsidRDefault="00B4107B" w:rsidP="00B4107B">
      <w:pPr>
        <w:spacing w:line="360" w:lineRule="auto"/>
        <w:jc w:val="both"/>
        <w:rPr>
          <w:rFonts w:ascii="Arial" w:hAnsi="Arial" w:cs="Arial"/>
        </w:rPr>
      </w:pPr>
    </w:p>
    <w:p w14:paraId="07EDECB4" w14:textId="77777777" w:rsidR="00B4107B" w:rsidRPr="00B4107B" w:rsidRDefault="00B4107B" w:rsidP="00B4107B">
      <w:pPr>
        <w:pStyle w:val="Heading1"/>
      </w:pPr>
      <w:bookmarkStart w:id="8" w:name="_Toc182362172"/>
      <w:r w:rsidRPr="00B4107B">
        <w:lastRenderedPageBreak/>
        <w:t>PESTEL Analysis</w:t>
      </w:r>
      <w:bookmarkEnd w:id="8"/>
    </w:p>
    <w:tbl>
      <w:tblPr>
        <w:tblW w:w="0" w:type="auto"/>
        <w:tblCellMar>
          <w:top w:w="15" w:type="dxa"/>
          <w:left w:w="15" w:type="dxa"/>
          <w:bottom w:w="15" w:type="dxa"/>
          <w:right w:w="15" w:type="dxa"/>
        </w:tblCellMar>
        <w:tblLook w:val="04A0" w:firstRow="1" w:lastRow="0" w:firstColumn="1" w:lastColumn="0" w:noHBand="0" w:noVBand="1"/>
      </w:tblPr>
      <w:tblGrid>
        <w:gridCol w:w="1487"/>
        <w:gridCol w:w="7523"/>
      </w:tblGrid>
      <w:tr w:rsidR="00B4107B" w:rsidRPr="00B4107B" w14:paraId="2CB68106" w14:textId="77777777" w:rsidTr="00B4107B">
        <w:trPr>
          <w:trHeight w:val="435"/>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14:paraId="4D9E6BB7" w14:textId="77777777" w:rsidR="00B4107B" w:rsidRPr="00B4107B" w:rsidRDefault="00B4107B" w:rsidP="00B4107B">
            <w:pPr>
              <w:spacing w:line="360" w:lineRule="auto"/>
              <w:jc w:val="both"/>
              <w:rPr>
                <w:rFonts w:ascii="Arial" w:hAnsi="Arial" w:cs="Arial"/>
              </w:rPr>
            </w:pPr>
            <w:r w:rsidRPr="00B4107B">
              <w:rPr>
                <w:rFonts w:ascii="Arial" w:hAnsi="Arial" w:cs="Arial"/>
                <w:b/>
                <w:bCs/>
              </w:rPr>
              <w:t>Factor</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14:paraId="51971968" w14:textId="77777777" w:rsidR="00B4107B" w:rsidRPr="00B4107B" w:rsidRDefault="00B4107B" w:rsidP="00B4107B">
            <w:pPr>
              <w:spacing w:line="360" w:lineRule="auto"/>
              <w:jc w:val="both"/>
              <w:rPr>
                <w:rFonts w:ascii="Arial" w:hAnsi="Arial" w:cs="Arial"/>
              </w:rPr>
            </w:pPr>
            <w:r w:rsidRPr="00B4107B">
              <w:rPr>
                <w:rFonts w:ascii="Arial" w:hAnsi="Arial" w:cs="Arial"/>
                <w:b/>
                <w:bCs/>
              </w:rPr>
              <w:t>Analysis</w:t>
            </w:r>
          </w:p>
        </w:tc>
      </w:tr>
      <w:tr w:rsidR="00B4107B" w:rsidRPr="00B4107B" w14:paraId="7218010C" w14:textId="77777777" w:rsidTr="00B4107B">
        <w:trPr>
          <w:trHeight w:val="3675"/>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14:paraId="70809FA3" w14:textId="77777777" w:rsidR="00B4107B" w:rsidRPr="00B4107B" w:rsidRDefault="00B4107B" w:rsidP="00B4107B">
            <w:pPr>
              <w:spacing w:line="360" w:lineRule="auto"/>
              <w:jc w:val="both"/>
              <w:rPr>
                <w:rFonts w:ascii="Arial" w:hAnsi="Arial" w:cs="Arial"/>
              </w:rPr>
            </w:pPr>
            <w:r w:rsidRPr="00B4107B">
              <w:rPr>
                <w:rFonts w:ascii="Arial" w:hAnsi="Arial" w:cs="Arial"/>
              </w:rPr>
              <w:t>Political</w:t>
            </w:r>
          </w:p>
        </w:tc>
        <w:tc>
          <w:tcPr>
            <w:tcW w:w="0" w:type="auto"/>
            <w:tcBorders>
              <w:top w:val="single" w:sz="6" w:space="0" w:color="CCCCCC"/>
              <w:left w:val="single" w:sz="6" w:space="0" w:color="CCCCCC"/>
              <w:bottom w:val="single" w:sz="6" w:space="0" w:color="CCCCCC"/>
              <w:right w:val="single" w:sz="6" w:space="0" w:color="CCCCCC"/>
            </w:tcBorders>
            <w:tcMar>
              <w:top w:w="40" w:type="dxa"/>
              <w:left w:w="0" w:type="dxa"/>
              <w:bottom w:w="40" w:type="dxa"/>
              <w:right w:w="0" w:type="dxa"/>
            </w:tcMar>
            <w:vAlign w:val="bottom"/>
            <w:hideMark/>
          </w:tcPr>
          <w:p w14:paraId="117935F7" w14:textId="77777777" w:rsidR="00B4107B" w:rsidRPr="00B4107B" w:rsidRDefault="00B4107B" w:rsidP="00B4107B">
            <w:pPr>
              <w:spacing w:line="360" w:lineRule="auto"/>
              <w:jc w:val="both"/>
              <w:rPr>
                <w:rFonts w:ascii="Arial" w:hAnsi="Arial" w:cs="Arial"/>
              </w:rPr>
            </w:pPr>
            <w:r w:rsidRPr="00B4107B">
              <w:rPr>
                <w:rFonts w:ascii="Arial" w:hAnsi="Arial" w:cs="Arial"/>
              </w:rPr>
              <w:t xml:space="preserve">The UK government has enacted </w:t>
            </w:r>
            <w:proofErr w:type="gramStart"/>
            <w:r w:rsidRPr="00B4107B">
              <w:rPr>
                <w:rFonts w:ascii="Arial" w:hAnsi="Arial" w:cs="Arial"/>
              </w:rPr>
              <w:t>a number of</w:t>
            </w:r>
            <w:proofErr w:type="gramEnd"/>
            <w:r w:rsidRPr="00B4107B">
              <w:rPr>
                <w:rFonts w:ascii="Arial" w:hAnsi="Arial" w:cs="Arial"/>
              </w:rPr>
              <w:t xml:space="preserve"> initiatives aimed at lowering carbon emissions and promoting sustainability across industries (</w:t>
            </w:r>
            <w:r w:rsidRPr="00B4107B">
              <w:rPr>
                <w:rFonts w:ascii="Arial" w:hAnsi="Arial" w:cs="Arial"/>
                <w:i/>
                <w:iCs/>
              </w:rPr>
              <w:t>The UK's plans and progress to reach net zero by 2050 - House of Commons Library</w:t>
            </w:r>
            <w:r w:rsidRPr="00B4107B">
              <w:rPr>
                <w:rFonts w:ascii="Arial" w:hAnsi="Arial" w:cs="Arial"/>
              </w:rPr>
              <w:t xml:space="preserve"> 2019). In the hospitality industry, initiatives such as the Green Tourism Scheme promote sustainable practices. Hotels are encouraged to implement greener practices, although noncompliance with these standards may result in inspection. Furthermore, Scotland's environmental rules highlight the importance of improving The Balmoral's environmental performance </w:t>
            </w:r>
            <w:proofErr w:type="gramStart"/>
            <w:r w:rsidRPr="00B4107B">
              <w:rPr>
                <w:rFonts w:ascii="Arial" w:hAnsi="Arial" w:cs="Arial"/>
              </w:rPr>
              <w:t>in order to</w:t>
            </w:r>
            <w:proofErr w:type="gramEnd"/>
            <w:r w:rsidRPr="00B4107B">
              <w:rPr>
                <w:rFonts w:ascii="Arial" w:hAnsi="Arial" w:cs="Arial"/>
              </w:rPr>
              <w:t xml:space="preserve"> remain competitive and in line with national requirements (</w:t>
            </w:r>
            <w:r w:rsidRPr="00B4107B">
              <w:rPr>
                <w:rFonts w:ascii="Arial" w:hAnsi="Arial" w:cs="Arial"/>
                <w:i/>
                <w:iCs/>
              </w:rPr>
              <w:t>The environment strategy for Scotland: Reducing Scotland's International Environmental Impact - learning from International Best Practices</w:t>
            </w:r>
            <w:r w:rsidRPr="00B4107B">
              <w:rPr>
                <w:rFonts w:ascii="Arial" w:hAnsi="Arial" w:cs="Arial"/>
              </w:rPr>
              <w:t xml:space="preserve"> 2024).</w:t>
            </w:r>
          </w:p>
        </w:tc>
      </w:tr>
      <w:tr w:rsidR="00B4107B" w:rsidRPr="00B4107B" w14:paraId="5F6A748F" w14:textId="77777777" w:rsidTr="00B4107B">
        <w:trPr>
          <w:trHeight w:val="2955"/>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14:paraId="1DED0BAB" w14:textId="77777777" w:rsidR="00B4107B" w:rsidRPr="00B4107B" w:rsidRDefault="00B4107B" w:rsidP="00B4107B">
            <w:pPr>
              <w:spacing w:line="360" w:lineRule="auto"/>
              <w:jc w:val="both"/>
              <w:rPr>
                <w:rFonts w:ascii="Arial" w:hAnsi="Arial" w:cs="Arial"/>
              </w:rPr>
            </w:pPr>
            <w:r w:rsidRPr="00B4107B">
              <w:rPr>
                <w:rFonts w:ascii="Arial" w:hAnsi="Arial" w:cs="Arial"/>
              </w:rPr>
              <w:t>Economic</w:t>
            </w:r>
          </w:p>
        </w:tc>
        <w:tc>
          <w:tcPr>
            <w:tcW w:w="0" w:type="auto"/>
            <w:tcBorders>
              <w:top w:val="single" w:sz="6" w:space="0" w:color="CCCCCC"/>
              <w:left w:val="single" w:sz="6" w:space="0" w:color="CCCCCC"/>
              <w:bottom w:val="single" w:sz="6" w:space="0" w:color="CCCCCC"/>
              <w:right w:val="single" w:sz="6" w:space="0" w:color="CCCCCC"/>
            </w:tcBorders>
            <w:tcMar>
              <w:top w:w="40" w:type="dxa"/>
              <w:left w:w="0" w:type="dxa"/>
              <w:bottom w:w="40" w:type="dxa"/>
              <w:right w:w="0" w:type="dxa"/>
            </w:tcMar>
            <w:vAlign w:val="bottom"/>
            <w:hideMark/>
          </w:tcPr>
          <w:p w14:paraId="29E55E96" w14:textId="77777777" w:rsidR="00B4107B" w:rsidRPr="00B4107B" w:rsidRDefault="00B4107B" w:rsidP="00B4107B">
            <w:pPr>
              <w:spacing w:line="360" w:lineRule="auto"/>
              <w:jc w:val="both"/>
              <w:rPr>
                <w:rFonts w:ascii="Arial" w:hAnsi="Arial" w:cs="Arial"/>
              </w:rPr>
            </w:pPr>
            <w:r w:rsidRPr="00B4107B">
              <w:rPr>
                <w:rFonts w:ascii="Arial" w:hAnsi="Arial" w:cs="Arial"/>
              </w:rPr>
              <w:t>Sustainable change frequently necessitates a significant upfront expenditure, which can have an impact on operating budgets (Guerrero &amp; Castañeda Ramos, 2021). However, using energy-saving devices and waste reduction methods may reduce long-term costs, delivering a return on investment through lower power bills. Furthermore, embracing sustainable methods may enable The Balmoral to charge a higher fee, attracting environmentally concerned travellers ready to pay more for eco-friendly rooms (Zhang et al., 2022).</w:t>
            </w:r>
          </w:p>
        </w:tc>
      </w:tr>
      <w:tr w:rsidR="00B4107B" w:rsidRPr="00B4107B" w14:paraId="34EEE7A6" w14:textId="77777777" w:rsidTr="00B4107B">
        <w:trPr>
          <w:trHeight w:val="2595"/>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14:paraId="12068A83" w14:textId="77777777" w:rsidR="00B4107B" w:rsidRPr="00B4107B" w:rsidRDefault="00B4107B" w:rsidP="00B4107B">
            <w:pPr>
              <w:spacing w:line="360" w:lineRule="auto"/>
              <w:jc w:val="both"/>
              <w:rPr>
                <w:rFonts w:ascii="Arial" w:hAnsi="Arial" w:cs="Arial"/>
              </w:rPr>
            </w:pPr>
            <w:r w:rsidRPr="00B4107B">
              <w:rPr>
                <w:rFonts w:ascii="Arial" w:hAnsi="Arial" w:cs="Arial"/>
              </w:rPr>
              <w:t>Social</w:t>
            </w:r>
          </w:p>
        </w:tc>
        <w:tc>
          <w:tcPr>
            <w:tcW w:w="0" w:type="auto"/>
            <w:tcBorders>
              <w:top w:val="single" w:sz="6" w:space="0" w:color="CCCCCC"/>
              <w:left w:val="single" w:sz="6" w:space="0" w:color="CCCCCC"/>
              <w:bottom w:val="single" w:sz="6" w:space="0" w:color="CCCCCC"/>
              <w:right w:val="single" w:sz="6" w:space="0" w:color="CCCCCC"/>
            </w:tcBorders>
            <w:tcMar>
              <w:top w:w="40" w:type="dxa"/>
              <w:left w:w="0" w:type="dxa"/>
              <w:bottom w:w="40" w:type="dxa"/>
              <w:right w:w="0" w:type="dxa"/>
            </w:tcMar>
            <w:vAlign w:val="bottom"/>
            <w:hideMark/>
          </w:tcPr>
          <w:p w14:paraId="1FFC8109" w14:textId="77777777" w:rsidR="00B4107B" w:rsidRPr="00B4107B" w:rsidRDefault="00B4107B" w:rsidP="00B4107B">
            <w:pPr>
              <w:spacing w:line="360" w:lineRule="auto"/>
              <w:jc w:val="both"/>
              <w:rPr>
                <w:rFonts w:ascii="Arial" w:hAnsi="Arial" w:cs="Arial"/>
              </w:rPr>
            </w:pPr>
            <w:r w:rsidRPr="00B4107B">
              <w:rPr>
                <w:rFonts w:ascii="Arial" w:hAnsi="Arial" w:cs="Arial"/>
              </w:rPr>
              <w:t>Consumers increasingly expect the hospitality industry to adopt sustainable practices, and many actively seek out eco-friendly hotels (Semwal &amp; Dani, 2022). This shift reflects a cultural trend towards environmental consciousness, which influences guest preferences and expectations. Aligning with these expectations can help a luxury business like The Balmoral increase its attractiveness to discriminating guests and strengthen brand loyalty.</w:t>
            </w:r>
          </w:p>
        </w:tc>
      </w:tr>
      <w:tr w:rsidR="00B4107B" w:rsidRPr="00B4107B" w14:paraId="45893EA7" w14:textId="77777777" w:rsidTr="00B4107B">
        <w:trPr>
          <w:trHeight w:val="2595"/>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14:paraId="4C3999AE" w14:textId="77777777" w:rsidR="00B4107B" w:rsidRPr="00B4107B" w:rsidRDefault="00B4107B" w:rsidP="00B4107B">
            <w:pPr>
              <w:spacing w:line="360" w:lineRule="auto"/>
              <w:jc w:val="both"/>
              <w:rPr>
                <w:rFonts w:ascii="Arial" w:hAnsi="Arial" w:cs="Arial"/>
              </w:rPr>
            </w:pPr>
            <w:r w:rsidRPr="00B4107B">
              <w:rPr>
                <w:rFonts w:ascii="Arial" w:hAnsi="Arial" w:cs="Arial"/>
              </w:rPr>
              <w:lastRenderedPageBreak/>
              <w:t>Technological</w:t>
            </w:r>
          </w:p>
        </w:tc>
        <w:tc>
          <w:tcPr>
            <w:tcW w:w="0" w:type="auto"/>
            <w:tcBorders>
              <w:top w:val="single" w:sz="6" w:space="0" w:color="CCCCCC"/>
              <w:left w:val="single" w:sz="6" w:space="0" w:color="CCCCCC"/>
              <w:bottom w:val="single" w:sz="6" w:space="0" w:color="CCCCCC"/>
              <w:right w:val="single" w:sz="6" w:space="0" w:color="CCCCCC"/>
            </w:tcBorders>
            <w:tcMar>
              <w:top w:w="40" w:type="dxa"/>
              <w:left w:w="0" w:type="dxa"/>
              <w:bottom w:w="40" w:type="dxa"/>
              <w:right w:w="0" w:type="dxa"/>
            </w:tcMar>
            <w:vAlign w:val="bottom"/>
            <w:hideMark/>
          </w:tcPr>
          <w:p w14:paraId="58C981E6" w14:textId="77777777" w:rsidR="00B4107B" w:rsidRPr="00B4107B" w:rsidRDefault="00B4107B" w:rsidP="00B4107B">
            <w:pPr>
              <w:spacing w:line="360" w:lineRule="auto"/>
              <w:jc w:val="both"/>
              <w:rPr>
                <w:rFonts w:ascii="Arial" w:hAnsi="Arial" w:cs="Arial"/>
              </w:rPr>
            </w:pPr>
            <w:r w:rsidRPr="00B4107B">
              <w:rPr>
                <w:rFonts w:ascii="Arial" w:hAnsi="Arial" w:cs="Arial"/>
              </w:rPr>
              <w:t>The rapid progress of eco-technology gives The Balmoral the opportunity to implement energy-efficient systems, water-saving solutions, and waste-reduction technologies (</w:t>
            </w:r>
            <w:r w:rsidRPr="00B4107B">
              <w:rPr>
                <w:rFonts w:ascii="Arial" w:hAnsi="Arial" w:cs="Arial"/>
                <w:i/>
                <w:iCs/>
              </w:rPr>
              <w:t>E-waste recycled materials as efficient catalysts for renewable energy technologies and better environmental sustainability - environment, development and Sustainability</w:t>
            </w:r>
            <w:r w:rsidRPr="00B4107B">
              <w:rPr>
                <w:rFonts w:ascii="Arial" w:hAnsi="Arial" w:cs="Arial"/>
              </w:rPr>
              <w:t xml:space="preserve"> 2023). However, due to its historical structure, adapting such technology is complicated and may necessitate bespoke solutions. Overcoming these technological limits is critical for balancing sustainability with the hotel's heritage identity.</w:t>
            </w:r>
          </w:p>
        </w:tc>
      </w:tr>
      <w:tr w:rsidR="00B4107B" w:rsidRPr="00B4107B" w14:paraId="23090793" w14:textId="77777777" w:rsidTr="00B4107B">
        <w:trPr>
          <w:trHeight w:val="2235"/>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14:paraId="3D356E4D" w14:textId="77777777" w:rsidR="00B4107B" w:rsidRPr="00B4107B" w:rsidRDefault="00B4107B" w:rsidP="00B4107B">
            <w:pPr>
              <w:spacing w:line="360" w:lineRule="auto"/>
              <w:jc w:val="both"/>
              <w:rPr>
                <w:rFonts w:ascii="Arial" w:hAnsi="Arial" w:cs="Arial"/>
              </w:rPr>
            </w:pPr>
            <w:r w:rsidRPr="00B4107B">
              <w:rPr>
                <w:rFonts w:ascii="Arial" w:hAnsi="Arial" w:cs="Arial"/>
              </w:rPr>
              <w:t>Environmental</w:t>
            </w:r>
          </w:p>
        </w:tc>
        <w:tc>
          <w:tcPr>
            <w:tcW w:w="0" w:type="auto"/>
            <w:tcBorders>
              <w:top w:val="single" w:sz="6" w:space="0" w:color="CCCCCC"/>
              <w:left w:val="single" w:sz="6" w:space="0" w:color="CCCCCC"/>
              <w:bottom w:val="single" w:sz="6" w:space="0" w:color="CCCCCC"/>
              <w:right w:val="single" w:sz="6" w:space="0" w:color="CCCCCC"/>
            </w:tcBorders>
            <w:tcMar>
              <w:top w:w="40" w:type="dxa"/>
              <w:left w:w="0" w:type="dxa"/>
              <w:bottom w:w="40" w:type="dxa"/>
              <w:right w:w="0" w:type="dxa"/>
            </w:tcMar>
            <w:vAlign w:val="bottom"/>
            <w:hideMark/>
          </w:tcPr>
          <w:p w14:paraId="45D54D73" w14:textId="77777777" w:rsidR="00B4107B" w:rsidRPr="00B4107B" w:rsidRDefault="00B4107B" w:rsidP="00B4107B">
            <w:pPr>
              <w:spacing w:line="360" w:lineRule="auto"/>
              <w:jc w:val="both"/>
              <w:rPr>
                <w:rFonts w:ascii="Arial" w:hAnsi="Arial" w:cs="Arial"/>
              </w:rPr>
            </w:pPr>
            <w:r w:rsidRPr="00B4107B">
              <w:rPr>
                <w:rFonts w:ascii="Arial" w:hAnsi="Arial" w:cs="Arial"/>
              </w:rPr>
              <w:t>As climate change concerns grow, the hotel business under greater pressure to reduce its environmental impact (Yu et al., 2021). The Balmoral has both expectations and challenges in lowering its carbon footprint, waste generation, and resource use. Implementing environmentally friendly methods can help the hotel meet these constraints while also reinforcing its commitment to sustainable hospitality (</w:t>
            </w:r>
            <w:proofErr w:type="spellStart"/>
            <w:r w:rsidRPr="00B4107B">
              <w:rPr>
                <w:rFonts w:ascii="Arial" w:hAnsi="Arial" w:cs="Arial"/>
              </w:rPr>
              <w:t>Novacka</w:t>
            </w:r>
            <w:proofErr w:type="spellEnd"/>
            <w:r w:rsidRPr="00B4107B">
              <w:rPr>
                <w:rFonts w:ascii="Arial" w:hAnsi="Arial" w:cs="Arial"/>
              </w:rPr>
              <w:t xml:space="preserve"> et al., 2019).</w:t>
            </w:r>
          </w:p>
        </w:tc>
      </w:tr>
      <w:tr w:rsidR="00B4107B" w:rsidRPr="00B4107B" w14:paraId="56FA81A0" w14:textId="77777777" w:rsidTr="00B4107B">
        <w:trPr>
          <w:trHeight w:val="2595"/>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14:paraId="2C74613A" w14:textId="77777777" w:rsidR="00B4107B" w:rsidRPr="00B4107B" w:rsidRDefault="00B4107B" w:rsidP="00B4107B">
            <w:pPr>
              <w:spacing w:line="360" w:lineRule="auto"/>
              <w:jc w:val="both"/>
              <w:rPr>
                <w:rFonts w:ascii="Arial" w:hAnsi="Arial" w:cs="Arial"/>
              </w:rPr>
            </w:pPr>
            <w:r w:rsidRPr="00B4107B">
              <w:rPr>
                <w:rFonts w:ascii="Arial" w:hAnsi="Arial" w:cs="Arial"/>
              </w:rPr>
              <w:t>Legal</w:t>
            </w:r>
          </w:p>
        </w:tc>
        <w:tc>
          <w:tcPr>
            <w:tcW w:w="0" w:type="auto"/>
            <w:tcBorders>
              <w:top w:val="single" w:sz="6" w:space="0" w:color="CCCCCC"/>
              <w:left w:val="single" w:sz="6" w:space="0" w:color="CCCCCC"/>
              <w:bottom w:val="single" w:sz="6" w:space="0" w:color="CCCCCC"/>
              <w:right w:val="single" w:sz="6" w:space="0" w:color="CCCCCC"/>
            </w:tcBorders>
            <w:tcMar>
              <w:top w:w="40" w:type="dxa"/>
              <w:left w:w="0" w:type="dxa"/>
              <w:bottom w:w="40" w:type="dxa"/>
              <w:right w:w="0" w:type="dxa"/>
            </w:tcMar>
            <w:vAlign w:val="bottom"/>
            <w:hideMark/>
          </w:tcPr>
          <w:p w14:paraId="07C2CB36" w14:textId="77777777" w:rsidR="00B4107B" w:rsidRPr="00B4107B" w:rsidRDefault="00B4107B" w:rsidP="00B4107B">
            <w:pPr>
              <w:spacing w:line="360" w:lineRule="auto"/>
              <w:jc w:val="both"/>
              <w:rPr>
                <w:rFonts w:ascii="Arial" w:hAnsi="Arial" w:cs="Arial"/>
              </w:rPr>
            </w:pPr>
            <w:r w:rsidRPr="00B4107B">
              <w:rPr>
                <w:rFonts w:ascii="Arial" w:hAnsi="Arial" w:cs="Arial"/>
              </w:rPr>
              <w:t>Compliance with the UK's stringent sustainability requirements is critical. Legislation, such as the Climate Change Act, requires corporations to cut emissions, and failing to do so may result in legal sanctions and reputational damage (</w:t>
            </w:r>
            <w:r w:rsidRPr="00B4107B">
              <w:rPr>
                <w:rFonts w:ascii="Arial" w:hAnsi="Arial" w:cs="Arial"/>
                <w:i/>
                <w:iCs/>
              </w:rPr>
              <w:t>Large companies must do far more to cut carbon emissions and limit climate damage</w:t>
            </w:r>
            <w:r w:rsidRPr="00B4107B">
              <w:rPr>
                <w:rFonts w:ascii="Arial" w:hAnsi="Arial" w:cs="Arial"/>
              </w:rPr>
              <w:t xml:space="preserve"> 2024). By maintaining legal compliance, The Balmoral can avoid penalties and strengthen its market position as a reputable, legally compliant hospitality company.</w:t>
            </w:r>
          </w:p>
        </w:tc>
      </w:tr>
    </w:tbl>
    <w:p w14:paraId="634BBB01" w14:textId="77777777" w:rsidR="00B4107B" w:rsidRPr="00B4107B" w:rsidRDefault="00B4107B" w:rsidP="00B4107B">
      <w:pPr>
        <w:spacing w:line="360" w:lineRule="auto"/>
        <w:jc w:val="both"/>
        <w:rPr>
          <w:rFonts w:ascii="Arial" w:hAnsi="Arial" w:cs="Arial"/>
        </w:rPr>
      </w:pPr>
      <w:r w:rsidRPr="00B4107B">
        <w:rPr>
          <w:rFonts w:ascii="Arial" w:hAnsi="Arial" w:cs="Arial"/>
        </w:rPr>
        <w:t> </w:t>
      </w:r>
    </w:p>
    <w:p w14:paraId="4DB291AB" w14:textId="77777777" w:rsidR="00B4107B" w:rsidRDefault="00B4107B" w:rsidP="00B4107B">
      <w:pPr>
        <w:spacing w:line="360" w:lineRule="auto"/>
        <w:jc w:val="both"/>
        <w:rPr>
          <w:rFonts w:ascii="Arial" w:hAnsi="Arial" w:cs="Arial"/>
          <w:b/>
          <w:bCs/>
          <w:i/>
          <w:iCs/>
        </w:rPr>
      </w:pPr>
    </w:p>
    <w:p w14:paraId="32EF8237" w14:textId="77777777" w:rsidR="00B4107B" w:rsidRDefault="00B4107B" w:rsidP="00B4107B">
      <w:pPr>
        <w:spacing w:line="360" w:lineRule="auto"/>
        <w:jc w:val="both"/>
        <w:rPr>
          <w:rFonts w:ascii="Arial" w:hAnsi="Arial" w:cs="Arial"/>
          <w:b/>
          <w:bCs/>
          <w:i/>
          <w:iCs/>
        </w:rPr>
      </w:pPr>
    </w:p>
    <w:p w14:paraId="5E2AA64B" w14:textId="77777777" w:rsidR="00B4107B" w:rsidRDefault="00B4107B" w:rsidP="00B4107B">
      <w:pPr>
        <w:spacing w:line="360" w:lineRule="auto"/>
        <w:jc w:val="both"/>
        <w:rPr>
          <w:rFonts w:ascii="Arial" w:hAnsi="Arial" w:cs="Arial"/>
          <w:b/>
          <w:bCs/>
          <w:i/>
          <w:iCs/>
        </w:rPr>
      </w:pPr>
    </w:p>
    <w:p w14:paraId="4E053A7D" w14:textId="77777777" w:rsidR="00B4107B" w:rsidRDefault="00B4107B" w:rsidP="00B4107B">
      <w:pPr>
        <w:spacing w:line="360" w:lineRule="auto"/>
        <w:jc w:val="both"/>
        <w:rPr>
          <w:rFonts w:ascii="Arial" w:hAnsi="Arial" w:cs="Arial"/>
          <w:b/>
          <w:bCs/>
          <w:i/>
          <w:iCs/>
        </w:rPr>
      </w:pPr>
    </w:p>
    <w:p w14:paraId="0AED44AA" w14:textId="77777777" w:rsidR="00B4107B" w:rsidRDefault="00B4107B" w:rsidP="00B4107B">
      <w:pPr>
        <w:spacing w:line="360" w:lineRule="auto"/>
        <w:jc w:val="both"/>
        <w:rPr>
          <w:rFonts w:ascii="Arial" w:hAnsi="Arial" w:cs="Arial"/>
          <w:b/>
          <w:bCs/>
          <w:i/>
          <w:iCs/>
        </w:rPr>
      </w:pPr>
    </w:p>
    <w:p w14:paraId="1FEC77C7" w14:textId="77777777" w:rsidR="00B4107B" w:rsidRDefault="00B4107B" w:rsidP="00B4107B">
      <w:pPr>
        <w:spacing w:line="360" w:lineRule="auto"/>
        <w:jc w:val="both"/>
        <w:rPr>
          <w:rFonts w:ascii="Arial" w:hAnsi="Arial" w:cs="Arial"/>
          <w:b/>
          <w:bCs/>
          <w:i/>
          <w:iCs/>
        </w:rPr>
      </w:pPr>
    </w:p>
    <w:p w14:paraId="3B79A237" w14:textId="77777777" w:rsidR="00B4107B" w:rsidRDefault="00B4107B" w:rsidP="00B4107B">
      <w:pPr>
        <w:spacing w:line="360" w:lineRule="auto"/>
        <w:jc w:val="both"/>
        <w:rPr>
          <w:rFonts w:ascii="Arial" w:hAnsi="Arial" w:cs="Arial"/>
          <w:b/>
          <w:bCs/>
          <w:i/>
          <w:iCs/>
        </w:rPr>
      </w:pPr>
    </w:p>
    <w:p w14:paraId="70095A94" w14:textId="77777777" w:rsidR="00B4107B" w:rsidRDefault="00B4107B" w:rsidP="00B4107B">
      <w:pPr>
        <w:spacing w:line="360" w:lineRule="auto"/>
        <w:jc w:val="both"/>
        <w:rPr>
          <w:rFonts w:ascii="Arial" w:hAnsi="Arial" w:cs="Arial"/>
          <w:b/>
          <w:bCs/>
          <w:i/>
          <w:iCs/>
        </w:rPr>
      </w:pPr>
    </w:p>
    <w:p w14:paraId="346B3F1A" w14:textId="77777777" w:rsidR="00B4107B" w:rsidRDefault="00B4107B" w:rsidP="00B4107B">
      <w:pPr>
        <w:spacing w:line="360" w:lineRule="auto"/>
        <w:jc w:val="both"/>
        <w:rPr>
          <w:rFonts w:ascii="Arial" w:hAnsi="Arial" w:cs="Arial"/>
          <w:b/>
          <w:bCs/>
          <w:i/>
          <w:iCs/>
        </w:rPr>
      </w:pPr>
    </w:p>
    <w:p w14:paraId="6B51F412" w14:textId="31E4DFD2" w:rsidR="00B4107B" w:rsidRPr="00B4107B" w:rsidRDefault="00B4107B" w:rsidP="00B4107B">
      <w:pPr>
        <w:pStyle w:val="Heading1"/>
      </w:pPr>
      <w:bookmarkStart w:id="9" w:name="_Toc182362173"/>
      <w:r w:rsidRPr="00B4107B">
        <w:lastRenderedPageBreak/>
        <w:t>SWOT Analysis</w:t>
      </w:r>
      <w:bookmarkEnd w:id="9"/>
    </w:p>
    <w:tbl>
      <w:tblPr>
        <w:tblW w:w="0" w:type="auto"/>
        <w:tblCellMar>
          <w:top w:w="15" w:type="dxa"/>
          <w:left w:w="15" w:type="dxa"/>
          <w:bottom w:w="15" w:type="dxa"/>
          <w:right w:w="15" w:type="dxa"/>
        </w:tblCellMar>
        <w:tblLook w:val="04A0" w:firstRow="1" w:lastRow="0" w:firstColumn="1" w:lastColumn="0" w:noHBand="0" w:noVBand="1"/>
      </w:tblPr>
      <w:tblGrid>
        <w:gridCol w:w="1389"/>
        <w:gridCol w:w="7621"/>
      </w:tblGrid>
      <w:tr w:rsidR="00B4107B" w:rsidRPr="00B4107B" w14:paraId="5FE6C4AA" w14:textId="77777777" w:rsidTr="00B4107B">
        <w:trPr>
          <w:trHeight w:val="435"/>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14:paraId="420D4728" w14:textId="77777777" w:rsidR="00B4107B" w:rsidRPr="00B4107B" w:rsidRDefault="00B4107B" w:rsidP="00B4107B">
            <w:pPr>
              <w:spacing w:line="360" w:lineRule="auto"/>
              <w:jc w:val="both"/>
              <w:rPr>
                <w:rFonts w:ascii="Arial" w:hAnsi="Arial" w:cs="Arial"/>
              </w:rPr>
            </w:pPr>
            <w:r w:rsidRPr="00B4107B">
              <w:rPr>
                <w:rFonts w:ascii="Arial" w:hAnsi="Arial" w:cs="Arial"/>
                <w:b/>
                <w:bCs/>
              </w:rPr>
              <w:t>Factor</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14:paraId="126FA3AC" w14:textId="77777777" w:rsidR="00B4107B" w:rsidRPr="00B4107B" w:rsidRDefault="00B4107B" w:rsidP="00B4107B">
            <w:pPr>
              <w:spacing w:line="360" w:lineRule="auto"/>
              <w:jc w:val="both"/>
              <w:rPr>
                <w:rFonts w:ascii="Arial" w:hAnsi="Arial" w:cs="Arial"/>
              </w:rPr>
            </w:pPr>
            <w:r w:rsidRPr="00B4107B">
              <w:rPr>
                <w:rFonts w:ascii="Arial" w:hAnsi="Arial" w:cs="Arial"/>
                <w:b/>
                <w:bCs/>
              </w:rPr>
              <w:t>Description</w:t>
            </w:r>
          </w:p>
        </w:tc>
      </w:tr>
      <w:tr w:rsidR="00B4107B" w:rsidRPr="00B4107B" w14:paraId="2E252D24" w14:textId="77777777" w:rsidTr="00B4107B">
        <w:trPr>
          <w:trHeight w:val="3480"/>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14:paraId="33139D07" w14:textId="77777777" w:rsidR="00B4107B" w:rsidRPr="00B4107B" w:rsidRDefault="00B4107B" w:rsidP="00B4107B">
            <w:pPr>
              <w:spacing w:line="360" w:lineRule="auto"/>
              <w:jc w:val="both"/>
              <w:rPr>
                <w:rFonts w:ascii="Arial" w:hAnsi="Arial" w:cs="Arial"/>
              </w:rPr>
            </w:pPr>
            <w:r w:rsidRPr="00B4107B">
              <w:rPr>
                <w:rFonts w:ascii="Arial" w:hAnsi="Arial" w:cs="Arial"/>
              </w:rPr>
              <w:t>Strengths</w:t>
            </w:r>
          </w:p>
        </w:tc>
        <w:tc>
          <w:tcPr>
            <w:tcW w:w="0" w:type="auto"/>
            <w:tcBorders>
              <w:top w:val="single" w:sz="6" w:space="0" w:color="CCCCCC"/>
              <w:left w:val="single" w:sz="6" w:space="0" w:color="CCCCCC"/>
              <w:bottom w:val="single" w:sz="6" w:space="0" w:color="CCCCCC"/>
              <w:right w:val="single" w:sz="6" w:space="0" w:color="CCCCCC"/>
            </w:tcBorders>
            <w:tcMar>
              <w:top w:w="40" w:type="dxa"/>
              <w:left w:w="0" w:type="dxa"/>
              <w:bottom w:w="40" w:type="dxa"/>
              <w:right w:w="0" w:type="dxa"/>
            </w:tcMar>
            <w:vAlign w:val="bottom"/>
            <w:hideMark/>
          </w:tcPr>
          <w:p w14:paraId="127BE545" w14:textId="77777777" w:rsidR="00B4107B" w:rsidRPr="00B4107B" w:rsidRDefault="00B4107B" w:rsidP="00B4107B">
            <w:pPr>
              <w:spacing w:line="360" w:lineRule="auto"/>
              <w:jc w:val="both"/>
              <w:rPr>
                <w:rFonts w:ascii="Arial" w:hAnsi="Arial" w:cs="Arial"/>
              </w:rPr>
            </w:pPr>
            <w:r w:rsidRPr="00B4107B">
              <w:rPr>
                <w:rFonts w:ascii="Arial" w:hAnsi="Arial" w:cs="Arial"/>
              </w:rPr>
              <w:t>·         Reputation: The Balmoral has a well-established reputation as a leading luxury hotel with great service and heritage charm (</w:t>
            </w:r>
            <w:r w:rsidRPr="00B4107B">
              <w:rPr>
                <w:rFonts w:ascii="Arial" w:hAnsi="Arial" w:cs="Arial"/>
                <w:i/>
                <w:iCs/>
              </w:rPr>
              <w:t>The Balmoral: 5-star luxury hotel in Edinburgh</w:t>
            </w:r>
            <w:r w:rsidRPr="00B4107B">
              <w:rPr>
                <w:rFonts w:ascii="Arial" w:hAnsi="Arial" w:cs="Arial"/>
              </w:rPr>
              <w:t xml:space="preserve"> 2021).</w:t>
            </w:r>
          </w:p>
          <w:p w14:paraId="361745BC" w14:textId="77777777" w:rsidR="00B4107B" w:rsidRPr="00B4107B" w:rsidRDefault="00B4107B" w:rsidP="00B4107B">
            <w:pPr>
              <w:spacing w:line="360" w:lineRule="auto"/>
              <w:jc w:val="both"/>
              <w:rPr>
                <w:rFonts w:ascii="Arial" w:hAnsi="Arial" w:cs="Arial"/>
              </w:rPr>
            </w:pPr>
            <w:r w:rsidRPr="00B4107B">
              <w:rPr>
                <w:rFonts w:ascii="Arial" w:hAnsi="Arial" w:cs="Arial"/>
              </w:rPr>
              <w:t>·         Premium Location: Situated in the centre of Edinburgh, the hotel has exceptional exposure and accessibility for both local and international customers.</w:t>
            </w:r>
          </w:p>
          <w:p w14:paraId="35DB0395" w14:textId="77777777" w:rsidR="00B4107B" w:rsidRPr="00B4107B" w:rsidRDefault="00B4107B" w:rsidP="00B4107B">
            <w:pPr>
              <w:spacing w:line="360" w:lineRule="auto"/>
              <w:jc w:val="both"/>
              <w:rPr>
                <w:rFonts w:ascii="Arial" w:hAnsi="Arial" w:cs="Arial"/>
              </w:rPr>
            </w:pPr>
            <w:r w:rsidRPr="00B4107B">
              <w:rPr>
                <w:rFonts w:ascii="Arial" w:hAnsi="Arial" w:cs="Arial"/>
              </w:rPr>
              <w:t>·         Strong Brand Identity: Its iconic stature and connection to Scottish culture attract a devoted following who cherish its historical relevance and quality goods.</w:t>
            </w:r>
          </w:p>
        </w:tc>
      </w:tr>
      <w:tr w:rsidR="00B4107B" w:rsidRPr="00B4107B" w14:paraId="3A65B3F7" w14:textId="77777777" w:rsidTr="00B4107B">
        <w:trPr>
          <w:trHeight w:val="1170"/>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14:paraId="634198E4" w14:textId="77777777" w:rsidR="00B4107B" w:rsidRPr="00B4107B" w:rsidRDefault="00B4107B" w:rsidP="00B4107B">
            <w:pPr>
              <w:spacing w:line="360" w:lineRule="auto"/>
              <w:jc w:val="both"/>
              <w:rPr>
                <w:rFonts w:ascii="Arial" w:hAnsi="Arial" w:cs="Arial"/>
              </w:rPr>
            </w:pPr>
            <w:r w:rsidRPr="00B4107B">
              <w:rPr>
                <w:rFonts w:ascii="Arial" w:hAnsi="Arial" w:cs="Arial"/>
              </w:rPr>
              <w:t>Weaknesses</w:t>
            </w:r>
          </w:p>
        </w:tc>
        <w:tc>
          <w:tcPr>
            <w:tcW w:w="0" w:type="auto"/>
            <w:tcBorders>
              <w:top w:val="single" w:sz="6" w:space="0" w:color="CCCCCC"/>
              <w:left w:val="single" w:sz="6" w:space="0" w:color="CCCCCC"/>
              <w:bottom w:val="single" w:sz="6" w:space="0" w:color="CCCCCC"/>
              <w:right w:val="single" w:sz="6" w:space="0" w:color="CCCCCC"/>
            </w:tcBorders>
            <w:tcMar>
              <w:top w:w="40" w:type="dxa"/>
              <w:left w:w="0" w:type="dxa"/>
              <w:bottom w:w="40" w:type="dxa"/>
              <w:right w:w="0" w:type="dxa"/>
            </w:tcMar>
            <w:vAlign w:val="bottom"/>
            <w:hideMark/>
          </w:tcPr>
          <w:p w14:paraId="6693425C" w14:textId="77777777" w:rsidR="00B4107B" w:rsidRPr="00B4107B" w:rsidRDefault="00B4107B" w:rsidP="00B4107B">
            <w:pPr>
              <w:spacing w:line="360" w:lineRule="auto"/>
              <w:jc w:val="both"/>
              <w:rPr>
                <w:rFonts w:ascii="Arial" w:hAnsi="Arial" w:cs="Arial"/>
              </w:rPr>
            </w:pPr>
            <w:r w:rsidRPr="00B4107B">
              <w:rPr>
                <w:rFonts w:ascii="Arial" w:hAnsi="Arial" w:cs="Arial"/>
              </w:rPr>
              <w:t>·         Historic Infrastructure: The hotel's ability to integrate sustainable technology and systems is limited by the building's age and historic status, which typically require expensive and complex changes (</w:t>
            </w:r>
            <w:r w:rsidRPr="00B4107B">
              <w:rPr>
                <w:rFonts w:ascii="Arial" w:hAnsi="Arial" w:cs="Arial"/>
                <w:i/>
                <w:iCs/>
              </w:rPr>
              <w:t>Sustainable Apartment Hotel with Autonomous Water and Electricity Systems</w:t>
            </w:r>
            <w:r w:rsidRPr="00B4107B">
              <w:rPr>
                <w:rFonts w:ascii="Arial" w:hAnsi="Arial" w:cs="Arial"/>
              </w:rPr>
              <w:t xml:space="preserve"> 2023).</w:t>
            </w:r>
          </w:p>
        </w:tc>
      </w:tr>
      <w:tr w:rsidR="00B4107B" w:rsidRPr="00B4107B" w14:paraId="19CE9035" w14:textId="77777777" w:rsidTr="00B4107B">
        <w:trPr>
          <w:trHeight w:val="2475"/>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14:paraId="6AB5DDD3" w14:textId="77777777" w:rsidR="00B4107B" w:rsidRPr="00B4107B" w:rsidRDefault="00B4107B" w:rsidP="00B4107B">
            <w:pPr>
              <w:spacing w:line="360" w:lineRule="auto"/>
              <w:jc w:val="both"/>
              <w:rPr>
                <w:rFonts w:ascii="Arial" w:hAnsi="Arial" w:cs="Arial"/>
              </w:rPr>
            </w:pPr>
            <w:r w:rsidRPr="00B4107B">
              <w:rPr>
                <w:rFonts w:ascii="Arial" w:hAnsi="Arial" w:cs="Arial"/>
              </w:rPr>
              <w:t>Opportunities</w:t>
            </w:r>
          </w:p>
        </w:tc>
        <w:tc>
          <w:tcPr>
            <w:tcW w:w="0" w:type="auto"/>
            <w:tcBorders>
              <w:top w:val="single" w:sz="6" w:space="0" w:color="CCCCCC"/>
              <w:left w:val="single" w:sz="6" w:space="0" w:color="CCCCCC"/>
              <w:bottom w:val="single" w:sz="6" w:space="0" w:color="CCCCCC"/>
              <w:right w:val="single" w:sz="6" w:space="0" w:color="CCCCCC"/>
            </w:tcBorders>
            <w:tcMar>
              <w:top w:w="40" w:type="dxa"/>
              <w:left w:w="0" w:type="dxa"/>
              <w:bottom w:w="40" w:type="dxa"/>
              <w:right w:w="0" w:type="dxa"/>
            </w:tcMar>
            <w:vAlign w:val="bottom"/>
            <w:hideMark/>
          </w:tcPr>
          <w:p w14:paraId="5E0BD259" w14:textId="77777777" w:rsidR="00B4107B" w:rsidRPr="00B4107B" w:rsidRDefault="00B4107B" w:rsidP="00B4107B">
            <w:pPr>
              <w:spacing w:line="360" w:lineRule="auto"/>
              <w:jc w:val="both"/>
              <w:rPr>
                <w:rFonts w:ascii="Arial" w:hAnsi="Arial" w:cs="Arial"/>
              </w:rPr>
            </w:pPr>
            <w:r w:rsidRPr="00B4107B">
              <w:rPr>
                <w:rFonts w:ascii="Arial" w:hAnsi="Arial" w:cs="Arial"/>
              </w:rPr>
              <w:t>Eco-conscious Demand: The growing demand for sustainable travel creates an opportunity to attract environmentally conscientious customers by creating and promoting eco-friendly initiatives (</w:t>
            </w:r>
            <w:r w:rsidRPr="00B4107B">
              <w:rPr>
                <w:rFonts w:ascii="Arial" w:hAnsi="Arial" w:cs="Arial"/>
                <w:i/>
                <w:iCs/>
              </w:rPr>
              <w:t>Travelers' interest in sustainable tourism options increases</w:t>
            </w:r>
            <w:r w:rsidRPr="00B4107B">
              <w:rPr>
                <w:rFonts w:ascii="Arial" w:hAnsi="Arial" w:cs="Arial"/>
              </w:rPr>
              <w:t xml:space="preserve"> 2023).</w:t>
            </w:r>
          </w:p>
          <w:p w14:paraId="0691935A" w14:textId="77777777" w:rsidR="00B4107B" w:rsidRPr="00B4107B" w:rsidRDefault="00B4107B" w:rsidP="00B4107B">
            <w:pPr>
              <w:spacing w:line="360" w:lineRule="auto"/>
              <w:jc w:val="both"/>
              <w:rPr>
                <w:rFonts w:ascii="Arial" w:hAnsi="Arial" w:cs="Arial"/>
              </w:rPr>
            </w:pPr>
            <w:r w:rsidRPr="00B4107B">
              <w:rPr>
                <w:rFonts w:ascii="Arial" w:hAnsi="Arial" w:cs="Arial"/>
              </w:rPr>
              <w:t>Cost Savings Potential: By investing in energy-efficient equipment and waste-reduction measures, The Balmoral can lower operational costs over time, increasing profitability (</w:t>
            </w:r>
            <w:proofErr w:type="spellStart"/>
            <w:r w:rsidRPr="00B4107B">
              <w:rPr>
                <w:rFonts w:ascii="Arial" w:hAnsi="Arial" w:cs="Arial"/>
              </w:rPr>
              <w:t>Posteucă</w:t>
            </w:r>
            <w:proofErr w:type="spellEnd"/>
            <w:r w:rsidRPr="00B4107B">
              <w:rPr>
                <w:rFonts w:ascii="Arial" w:hAnsi="Arial" w:cs="Arial"/>
              </w:rPr>
              <w:t>, 2018).</w:t>
            </w:r>
          </w:p>
        </w:tc>
      </w:tr>
      <w:tr w:rsidR="00B4107B" w:rsidRPr="00B4107B" w14:paraId="03E2304F" w14:textId="77777777" w:rsidTr="00B4107B">
        <w:trPr>
          <w:trHeight w:val="2475"/>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14:paraId="247EF0AF" w14:textId="77777777" w:rsidR="00B4107B" w:rsidRPr="00B4107B" w:rsidRDefault="00B4107B" w:rsidP="00B4107B">
            <w:pPr>
              <w:spacing w:line="360" w:lineRule="auto"/>
              <w:jc w:val="both"/>
              <w:rPr>
                <w:rFonts w:ascii="Arial" w:hAnsi="Arial" w:cs="Arial"/>
              </w:rPr>
            </w:pPr>
            <w:r w:rsidRPr="00B4107B">
              <w:rPr>
                <w:rFonts w:ascii="Arial" w:hAnsi="Arial" w:cs="Arial"/>
              </w:rPr>
              <w:t>Threats</w:t>
            </w:r>
          </w:p>
        </w:tc>
        <w:tc>
          <w:tcPr>
            <w:tcW w:w="0" w:type="auto"/>
            <w:tcBorders>
              <w:top w:val="single" w:sz="6" w:space="0" w:color="CCCCCC"/>
              <w:left w:val="single" w:sz="6" w:space="0" w:color="CCCCCC"/>
              <w:bottom w:val="single" w:sz="6" w:space="0" w:color="CCCCCC"/>
              <w:right w:val="single" w:sz="6" w:space="0" w:color="CCCCCC"/>
            </w:tcBorders>
            <w:tcMar>
              <w:top w:w="40" w:type="dxa"/>
              <w:left w:w="0" w:type="dxa"/>
              <w:bottom w:w="40" w:type="dxa"/>
              <w:right w:w="0" w:type="dxa"/>
            </w:tcMar>
            <w:vAlign w:val="bottom"/>
            <w:hideMark/>
          </w:tcPr>
          <w:p w14:paraId="34E44297" w14:textId="77777777" w:rsidR="00B4107B" w:rsidRPr="00B4107B" w:rsidRDefault="00B4107B" w:rsidP="00B4107B">
            <w:pPr>
              <w:spacing w:line="360" w:lineRule="auto"/>
              <w:jc w:val="both"/>
              <w:rPr>
                <w:rFonts w:ascii="Arial" w:hAnsi="Arial" w:cs="Arial"/>
              </w:rPr>
            </w:pPr>
            <w:r w:rsidRPr="00B4107B">
              <w:rPr>
                <w:rFonts w:ascii="Arial" w:hAnsi="Arial" w:cs="Arial"/>
              </w:rPr>
              <w:t>Competitive Market: The luxury hotel business is becoming more competitive, with rivals embracing sustainability to attract modern tourists (Townsend, 2023).</w:t>
            </w:r>
          </w:p>
          <w:p w14:paraId="33DB6C9A" w14:textId="77777777" w:rsidR="00B4107B" w:rsidRPr="00B4107B" w:rsidRDefault="00B4107B" w:rsidP="00B4107B">
            <w:pPr>
              <w:spacing w:line="360" w:lineRule="auto"/>
              <w:jc w:val="both"/>
              <w:rPr>
                <w:rFonts w:ascii="Arial" w:hAnsi="Arial" w:cs="Arial"/>
              </w:rPr>
            </w:pPr>
            <w:r w:rsidRPr="00B4107B">
              <w:rPr>
                <w:rFonts w:ascii="Arial" w:hAnsi="Arial" w:cs="Arial"/>
              </w:rPr>
              <w:t>Reputational Risk: Failure to prioritise sustainability may undermine The Balmoral's brand image, as eco-conscious customers consider environmental responsibility to be crucial in luxury hotels (Am et al., 2023).</w:t>
            </w:r>
          </w:p>
        </w:tc>
      </w:tr>
    </w:tbl>
    <w:p w14:paraId="1763EA71" w14:textId="77777777" w:rsidR="00B4107B" w:rsidRPr="00B4107B" w:rsidRDefault="00B4107B" w:rsidP="00B4107B">
      <w:pPr>
        <w:spacing w:line="360" w:lineRule="auto"/>
        <w:jc w:val="both"/>
        <w:rPr>
          <w:rFonts w:ascii="Arial" w:hAnsi="Arial" w:cs="Arial"/>
        </w:rPr>
      </w:pPr>
      <w:r w:rsidRPr="00B4107B">
        <w:rPr>
          <w:rFonts w:ascii="Arial" w:hAnsi="Arial" w:cs="Arial"/>
        </w:rPr>
        <w:t> </w:t>
      </w:r>
    </w:p>
    <w:p w14:paraId="661182DE" w14:textId="77777777" w:rsidR="00B4107B" w:rsidRDefault="00B4107B" w:rsidP="00B4107B">
      <w:pPr>
        <w:spacing w:line="360" w:lineRule="auto"/>
        <w:jc w:val="both"/>
        <w:rPr>
          <w:rFonts w:ascii="Arial" w:hAnsi="Arial" w:cs="Arial"/>
          <w:b/>
          <w:bCs/>
          <w:i/>
          <w:iCs/>
        </w:rPr>
      </w:pPr>
    </w:p>
    <w:p w14:paraId="6F25BD2D" w14:textId="59532724" w:rsidR="00B4107B" w:rsidRPr="00B4107B" w:rsidRDefault="00B4107B" w:rsidP="00B4107B">
      <w:pPr>
        <w:pStyle w:val="Heading1"/>
      </w:pPr>
      <w:bookmarkStart w:id="10" w:name="_Toc182362174"/>
      <w:r w:rsidRPr="00B4107B">
        <w:lastRenderedPageBreak/>
        <w:t>TOWS Analysis</w:t>
      </w:r>
      <w:bookmarkEnd w:id="10"/>
    </w:p>
    <w:tbl>
      <w:tblPr>
        <w:tblW w:w="0" w:type="auto"/>
        <w:tblCellMar>
          <w:top w:w="15" w:type="dxa"/>
          <w:left w:w="15" w:type="dxa"/>
          <w:bottom w:w="15" w:type="dxa"/>
          <w:right w:w="15" w:type="dxa"/>
        </w:tblCellMar>
        <w:tblLook w:val="04A0" w:firstRow="1" w:lastRow="0" w:firstColumn="1" w:lastColumn="0" w:noHBand="0" w:noVBand="1"/>
      </w:tblPr>
      <w:tblGrid>
        <w:gridCol w:w="1771"/>
        <w:gridCol w:w="7239"/>
      </w:tblGrid>
      <w:tr w:rsidR="00B4107B" w:rsidRPr="00B4107B" w14:paraId="16CDDCD2" w14:textId="77777777" w:rsidTr="00B4107B">
        <w:trPr>
          <w:trHeight w:val="795"/>
        </w:trPr>
        <w:tc>
          <w:tcPr>
            <w:tcW w:w="0" w:type="auto"/>
            <w:tcBorders>
              <w:top w:val="single" w:sz="6" w:space="0" w:color="CCCCCC"/>
              <w:left w:val="single" w:sz="6" w:space="0" w:color="CCCCCC"/>
              <w:bottom w:val="single" w:sz="6" w:space="0" w:color="CCCCCC"/>
              <w:right w:val="single" w:sz="6" w:space="0" w:color="CCCCCC"/>
            </w:tcBorders>
            <w:tcMar>
              <w:top w:w="40" w:type="dxa"/>
              <w:left w:w="0" w:type="dxa"/>
              <w:bottom w:w="40" w:type="dxa"/>
              <w:right w:w="0" w:type="dxa"/>
            </w:tcMar>
            <w:vAlign w:val="bottom"/>
            <w:hideMark/>
          </w:tcPr>
          <w:p w14:paraId="15D7562B" w14:textId="77777777" w:rsidR="00B4107B" w:rsidRPr="00B4107B" w:rsidRDefault="00B4107B" w:rsidP="00B4107B">
            <w:pPr>
              <w:spacing w:line="360" w:lineRule="auto"/>
              <w:jc w:val="both"/>
              <w:rPr>
                <w:rFonts w:ascii="Arial" w:hAnsi="Arial" w:cs="Arial"/>
              </w:rPr>
            </w:pPr>
            <w:r w:rsidRPr="00B4107B">
              <w:rPr>
                <w:rFonts w:ascii="Arial" w:hAnsi="Arial" w:cs="Arial"/>
                <w:b/>
                <w:bCs/>
              </w:rPr>
              <w:t>Strategic Option</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14:paraId="01117BFA" w14:textId="77777777" w:rsidR="00B4107B" w:rsidRPr="00B4107B" w:rsidRDefault="00B4107B" w:rsidP="00B4107B">
            <w:pPr>
              <w:spacing w:line="360" w:lineRule="auto"/>
              <w:jc w:val="both"/>
              <w:rPr>
                <w:rFonts w:ascii="Arial" w:hAnsi="Arial" w:cs="Arial"/>
              </w:rPr>
            </w:pPr>
            <w:r w:rsidRPr="00B4107B">
              <w:rPr>
                <w:rFonts w:ascii="Arial" w:hAnsi="Arial" w:cs="Arial"/>
                <w:b/>
                <w:bCs/>
              </w:rPr>
              <w:t>Description</w:t>
            </w:r>
          </w:p>
        </w:tc>
      </w:tr>
      <w:tr w:rsidR="00B4107B" w:rsidRPr="00B4107B" w14:paraId="6055CFCD" w14:textId="77777777" w:rsidTr="00B4107B">
        <w:trPr>
          <w:trHeight w:val="1875"/>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14:paraId="729D2434" w14:textId="77777777" w:rsidR="00B4107B" w:rsidRPr="00B4107B" w:rsidRDefault="00B4107B" w:rsidP="00B4107B">
            <w:pPr>
              <w:spacing w:line="360" w:lineRule="auto"/>
              <w:jc w:val="both"/>
              <w:rPr>
                <w:rFonts w:ascii="Arial" w:hAnsi="Arial" w:cs="Arial"/>
              </w:rPr>
            </w:pPr>
            <w:r w:rsidRPr="00B4107B">
              <w:rPr>
                <w:rFonts w:ascii="Arial" w:hAnsi="Arial" w:cs="Arial"/>
              </w:rPr>
              <w:t>Strengths-Opportunities (SO)</w:t>
            </w:r>
          </w:p>
        </w:tc>
        <w:tc>
          <w:tcPr>
            <w:tcW w:w="0" w:type="auto"/>
            <w:tcBorders>
              <w:top w:val="single" w:sz="6" w:space="0" w:color="CCCCCC"/>
              <w:left w:val="single" w:sz="6" w:space="0" w:color="CCCCCC"/>
              <w:bottom w:val="single" w:sz="6" w:space="0" w:color="CCCCCC"/>
              <w:right w:val="single" w:sz="6" w:space="0" w:color="CCCCCC"/>
            </w:tcBorders>
            <w:tcMar>
              <w:top w:w="40" w:type="dxa"/>
              <w:left w:w="0" w:type="dxa"/>
              <w:bottom w:w="40" w:type="dxa"/>
              <w:right w:w="0" w:type="dxa"/>
            </w:tcMar>
            <w:vAlign w:val="bottom"/>
            <w:hideMark/>
          </w:tcPr>
          <w:p w14:paraId="1182C1E9" w14:textId="77777777" w:rsidR="00B4107B" w:rsidRPr="00B4107B" w:rsidRDefault="00B4107B" w:rsidP="00B4107B">
            <w:pPr>
              <w:spacing w:line="360" w:lineRule="auto"/>
              <w:jc w:val="both"/>
              <w:rPr>
                <w:rFonts w:ascii="Arial" w:hAnsi="Arial" w:cs="Arial"/>
              </w:rPr>
            </w:pPr>
            <w:r w:rsidRPr="00B4107B">
              <w:rPr>
                <w:rFonts w:ascii="Arial" w:hAnsi="Arial" w:cs="Arial"/>
              </w:rPr>
              <w:t xml:space="preserve">Market Eco-conscious Efforts: Use </w:t>
            </w:r>
            <w:proofErr w:type="gramStart"/>
            <w:r w:rsidRPr="00B4107B">
              <w:rPr>
                <w:rFonts w:ascii="Arial" w:hAnsi="Arial" w:cs="Arial"/>
              </w:rPr>
              <w:t>The</w:t>
            </w:r>
            <w:proofErr w:type="gramEnd"/>
            <w:r w:rsidRPr="00B4107B">
              <w:rPr>
                <w:rFonts w:ascii="Arial" w:hAnsi="Arial" w:cs="Arial"/>
              </w:rPr>
              <w:t xml:space="preserve"> Balmoral's strong brand identification and prime location to promote new sustainable efforts. Marketing efforts can highlight the hotel's legacy as well as its commitment to environmentally friendly practices, attracting customers who seek luxury with a conscience (Das, 2023).</w:t>
            </w:r>
          </w:p>
        </w:tc>
      </w:tr>
      <w:tr w:rsidR="00B4107B" w:rsidRPr="00B4107B" w14:paraId="6EDD932B" w14:textId="77777777" w:rsidTr="00B4107B">
        <w:trPr>
          <w:trHeight w:val="2235"/>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14:paraId="5711C23D" w14:textId="77777777" w:rsidR="00B4107B" w:rsidRPr="00B4107B" w:rsidRDefault="00B4107B" w:rsidP="00B4107B">
            <w:pPr>
              <w:spacing w:line="360" w:lineRule="auto"/>
              <w:jc w:val="both"/>
              <w:rPr>
                <w:rFonts w:ascii="Arial" w:hAnsi="Arial" w:cs="Arial"/>
              </w:rPr>
            </w:pPr>
            <w:r w:rsidRPr="00B4107B">
              <w:rPr>
                <w:rFonts w:ascii="Arial" w:hAnsi="Arial" w:cs="Arial"/>
              </w:rPr>
              <w:t>Weaknesses-Opportunities (WO)</w:t>
            </w:r>
          </w:p>
        </w:tc>
        <w:tc>
          <w:tcPr>
            <w:tcW w:w="0" w:type="auto"/>
            <w:tcBorders>
              <w:top w:val="single" w:sz="6" w:space="0" w:color="CCCCCC"/>
              <w:left w:val="single" w:sz="6" w:space="0" w:color="CCCCCC"/>
              <w:bottom w:val="single" w:sz="6" w:space="0" w:color="CCCCCC"/>
              <w:right w:val="single" w:sz="6" w:space="0" w:color="CCCCCC"/>
            </w:tcBorders>
            <w:tcMar>
              <w:top w:w="40" w:type="dxa"/>
              <w:left w:w="0" w:type="dxa"/>
              <w:bottom w:w="40" w:type="dxa"/>
              <w:right w:w="0" w:type="dxa"/>
            </w:tcMar>
            <w:vAlign w:val="bottom"/>
            <w:hideMark/>
          </w:tcPr>
          <w:p w14:paraId="5F558509" w14:textId="77777777" w:rsidR="00B4107B" w:rsidRPr="00B4107B" w:rsidRDefault="00B4107B" w:rsidP="00B4107B">
            <w:pPr>
              <w:spacing w:line="360" w:lineRule="auto"/>
              <w:jc w:val="both"/>
              <w:rPr>
                <w:rFonts w:ascii="Arial" w:hAnsi="Arial" w:cs="Arial"/>
              </w:rPr>
            </w:pPr>
            <w:r w:rsidRPr="00B4107B">
              <w:rPr>
                <w:rFonts w:ascii="Arial" w:hAnsi="Arial" w:cs="Arial"/>
              </w:rPr>
              <w:t>Adopt New Sustainable technology: To address infrastructural constraints, The Balmoral can invest in flexible, non-invasive technology such as water-saving fixtures, energy-efficient lighting, and waste management procedures. Partnering with eco-tech firms who specialise in historic buildings can provide customised solutions to improve sustainability (</w:t>
            </w:r>
            <w:r w:rsidRPr="00B4107B">
              <w:rPr>
                <w:rFonts w:ascii="Arial" w:hAnsi="Arial" w:cs="Arial"/>
                <w:i/>
                <w:iCs/>
              </w:rPr>
              <w:t>Preserving historical buildings: The most sustainable thing is not to build new stuff</w:t>
            </w:r>
            <w:r w:rsidRPr="00B4107B">
              <w:rPr>
                <w:rFonts w:ascii="Arial" w:hAnsi="Arial" w:cs="Arial"/>
              </w:rPr>
              <w:t xml:space="preserve"> 2016).</w:t>
            </w:r>
          </w:p>
        </w:tc>
      </w:tr>
      <w:tr w:rsidR="00B4107B" w:rsidRPr="00B4107B" w14:paraId="59B888C6" w14:textId="77777777" w:rsidTr="00B4107B">
        <w:trPr>
          <w:trHeight w:val="2235"/>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14:paraId="4563BDD9" w14:textId="77777777" w:rsidR="00B4107B" w:rsidRPr="00B4107B" w:rsidRDefault="00B4107B" w:rsidP="00B4107B">
            <w:pPr>
              <w:spacing w:line="360" w:lineRule="auto"/>
              <w:jc w:val="both"/>
              <w:rPr>
                <w:rFonts w:ascii="Arial" w:hAnsi="Arial" w:cs="Arial"/>
              </w:rPr>
            </w:pPr>
            <w:r w:rsidRPr="00B4107B">
              <w:rPr>
                <w:rFonts w:ascii="Arial" w:hAnsi="Arial" w:cs="Arial"/>
              </w:rPr>
              <w:t>Strengths-Threats (ST)</w:t>
            </w:r>
          </w:p>
        </w:tc>
        <w:tc>
          <w:tcPr>
            <w:tcW w:w="0" w:type="auto"/>
            <w:tcBorders>
              <w:top w:val="single" w:sz="6" w:space="0" w:color="CCCCCC"/>
              <w:left w:val="single" w:sz="6" w:space="0" w:color="CCCCCC"/>
              <w:bottom w:val="single" w:sz="6" w:space="0" w:color="CCCCCC"/>
              <w:right w:val="single" w:sz="6" w:space="0" w:color="CCCCCC"/>
            </w:tcBorders>
            <w:tcMar>
              <w:top w:w="40" w:type="dxa"/>
              <w:left w:w="0" w:type="dxa"/>
              <w:bottom w:w="40" w:type="dxa"/>
              <w:right w:w="0" w:type="dxa"/>
            </w:tcMar>
            <w:vAlign w:val="bottom"/>
            <w:hideMark/>
          </w:tcPr>
          <w:p w14:paraId="1E7716F5" w14:textId="77777777" w:rsidR="00B4107B" w:rsidRPr="00B4107B" w:rsidRDefault="00B4107B" w:rsidP="00B4107B">
            <w:pPr>
              <w:spacing w:line="360" w:lineRule="auto"/>
              <w:jc w:val="both"/>
              <w:rPr>
                <w:rFonts w:ascii="Arial" w:hAnsi="Arial" w:cs="Arial"/>
              </w:rPr>
            </w:pPr>
            <w:r w:rsidRPr="00B4107B">
              <w:rPr>
                <w:rFonts w:ascii="Arial" w:hAnsi="Arial" w:cs="Arial"/>
              </w:rPr>
              <w:t>Attract Eco-conscious Guests: By emphasising its reputation and dedication to sustainability, The Balmoral can position itself as the premier eco-conscious luxury alternative in Edinburgh. Emphasising its distinct blend of tradition and environmental responsibility helps to reduce reputational risks and set it apart from competitors (Amoako et al., 2021).</w:t>
            </w:r>
          </w:p>
        </w:tc>
      </w:tr>
      <w:tr w:rsidR="00B4107B" w:rsidRPr="00B4107B" w14:paraId="17436566" w14:textId="77777777" w:rsidTr="00B4107B">
        <w:trPr>
          <w:trHeight w:val="2235"/>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14:paraId="1763F09E" w14:textId="77777777" w:rsidR="00B4107B" w:rsidRPr="00B4107B" w:rsidRDefault="00B4107B" w:rsidP="00B4107B">
            <w:pPr>
              <w:spacing w:line="360" w:lineRule="auto"/>
              <w:jc w:val="both"/>
              <w:rPr>
                <w:rFonts w:ascii="Arial" w:hAnsi="Arial" w:cs="Arial"/>
              </w:rPr>
            </w:pPr>
            <w:r w:rsidRPr="00B4107B">
              <w:rPr>
                <w:rFonts w:ascii="Arial" w:hAnsi="Arial" w:cs="Arial"/>
              </w:rPr>
              <w:t>Weaknesses-Threats (WT)</w:t>
            </w:r>
          </w:p>
        </w:tc>
        <w:tc>
          <w:tcPr>
            <w:tcW w:w="0" w:type="auto"/>
            <w:tcBorders>
              <w:top w:val="single" w:sz="6" w:space="0" w:color="CCCCCC"/>
              <w:left w:val="single" w:sz="6" w:space="0" w:color="CCCCCC"/>
              <w:bottom w:val="single" w:sz="6" w:space="0" w:color="CCCCCC"/>
              <w:right w:val="single" w:sz="6" w:space="0" w:color="CCCCCC"/>
            </w:tcBorders>
            <w:tcMar>
              <w:top w:w="40" w:type="dxa"/>
              <w:left w:w="0" w:type="dxa"/>
              <w:bottom w:w="40" w:type="dxa"/>
              <w:right w:w="0" w:type="dxa"/>
            </w:tcMar>
            <w:vAlign w:val="bottom"/>
            <w:hideMark/>
          </w:tcPr>
          <w:p w14:paraId="7012AB52" w14:textId="77777777" w:rsidR="00B4107B" w:rsidRPr="00B4107B" w:rsidRDefault="00B4107B" w:rsidP="00B4107B">
            <w:pPr>
              <w:spacing w:line="360" w:lineRule="auto"/>
              <w:jc w:val="both"/>
              <w:rPr>
                <w:rFonts w:ascii="Arial" w:hAnsi="Arial" w:cs="Arial"/>
              </w:rPr>
            </w:pPr>
            <w:r w:rsidRPr="00B4107B">
              <w:rPr>
                <w:rFonts w:ascii="Arial" w:hAnsi="Arial" w:cs="Arial"/>
              </w:rPr>
              <w:t>Invest in Staff Training: To solve gaps in sustainable practices and maintain brand integrity, The Balmoral should invest in sustainability-focused employee training. Educating staff about environmentally friendly practices promotes consistent implementation across divisions, minimising operational inefficiencies and harmonising with market expectations (</w:t>
            </w:r>
            <w:proofErr w:type="spellStart"/>
            <w:r w:rsidRPr="00B4107B">
              <w:rPr>
                <w:rFonts w:ascii="Arial" w:hAnsi="Arial" w:cs="Arial"/>
              </w:rPr>
              <w:t>Ghaddar</w:t>
            </w:r>
            <w:proofErr w:type="spellEnd"/>
            <w:r w:rsidRPr="00B4107B">
              <w:rPr>
                <w:rFonts w:ascii="Arial" w:hAnsi="Arial" w:cs="Arial"/>
              </w:rPr>
              <w:t xml:space="preserve"> &amp; Naoum-Sawaya, 2015).</w:t>
            </w:r>
          </w:p>
        </w:tc>
      </w:tr>
    </w:tbl>
    <w:p w14:paraId="0F95B03B" w14:textId="77777777" w:rsidR="00B4107B" w:rsidRPr="00B4107B" w:rsidRDefault="00B4107B" w:rsidP="00B4107B">
      <w:pPr>
        <w:spacing w:line="360" w:lineRule="auto"/>
        <w:jc w:val="both"/>
        <w:rPr>
          <w:rFonts w:ascii="Arial" w:hAnsi="Arial" w:cs="Arial"/>
        </w:rPr>
      </w:pPr>
      <w:r w:rsidRPr="00B4107B">
        <w:rPr>
          <w:rFonts w:ascii="Arial" w:hAnsi="Arial" w:cs="Arial"/>
        </w:rPr>
        <w:t> </w:t>
      </w:r>
    </w:p>
    <w:p w14:paraId="7C96876B" w14:textId="77777777" w:rsidR="00B4107B" w:rsidRPr="00B4107B" w:rsidRDefault="00B4107B" w:rsidP="00B4107B">
      <w:pPr>
        <w:pStyle w:val="Heading1"/>
      </w:pPr>
      <w:bookmarkStart w:id="11" w:name="_Toc182362175"/>
      <w:r w:rsidRPr="00B4107B">
        <w:t>Positive Aspects of Hotel Operations</w:t>
      </w:r>
      <w:bookmarkEnd w:id="11"/>
    </w:p>
    <w:p w14:paraId="35D618B8" w14:textId="77777777" w:rsidR="00B4107B" w:rsidRPr="00B4107B" w:rsidRDefault="00B4107B" w:rsidP="00B4107B">
      <w:pPr>
        <w:spacing w:line="360" w:lineRule="auto"/>
        <w:jc w:val="both"/>
        <w:rPr>
          <w:rFonts w:ascii="Arial" w:hAnsi="Arial" w:cs="Arial"/>
        </w:rPr>
      </w:pPr>
      <w:r w:rsidRPr="00B4107B">
        <w:rPr>
          <w:rFonts w:ascii="Arial" w:hAnsi="Arial" w:cs="Arial"/>
        </w:rPr>
        <w:t>The Balmoral excels in a variety of areas that contribute to its reputation as a great luxury hotel, providing a guest experience that few institutions can equal (</w:t>
      </w:r>
      <w:r w:rsidRPr="00B4107B">
        <w:rPr>
          <w:rFonts w:ascii="Arial" w:hAnsi="Arial" w:cs="Arial"/>
          <w:i/>
          <w:iCs/>
        </w:rPr>
        <w:t>The Balmoral Hotel, Edinburgh: A luxury landmark in Scotland</w:t>
      </w:r>
      <w:r w:rsidRPr="00B4107B">
        <w:rPr>
          <w:rFonts w:ascii="Arial" w:hAnsi="Arial" w:cs="Arial"/>
        </w:rPr>
        <w:t xml:space="preserve"> 2022). One of its main assets is customer service, as the hotel has built a reputation for attentive, personalised care that anticipates guest </w:t>
      </w:r>
      <w:r w:rsidRPr="00B4107B">
        <w:rPr>
          <w:rFonts w:ascii="Arial" w:hAnsi="Arial" w:cs="Arial"/>
        </w:rPr>
        <w:lastRenderedPageBreak/>
        <w:t>requirements and preferences. Staff are well trained to provide exceptional service, providing a pleasant and professional environment that encourages guests to return (Birch, 2018). Another distinguishing aspect is the high standard of furnishings in the rooms and suites, which combine luxury, comfort, and timeless elegance reminiscent of Scottish tradition.</w:t>
      </w:r>
    </w:p>
    <w:p w14:paraId="717F26A1" w14:textId="77777777" w:rsidR="00B4107B" w:rsidRPr="00B4107B" w:rsidRDefault="00B4107B" w:rsidP="00B4107B">
      <w:pPr>
        <w:spacing w:line="360" w:lineRule="auto"/>
        <w:jc w:val="both"/>
        <w:rPr>
          <w:rFonts w:ascii="Arial" w:hAnsi="Arial" w:cs="Arial"/>
        </w:rPr>
      </w:pPr>
      <w:r w:rsidRPr="00B4107B">
        <w:rPr>
          <w:rFonts w:ascii="Arial" w:hAnsi="Arial" w:cs="Arial"/>
        </w:rPr>
        <w:t>Aside from rooms, The Balmoral provides unique guest experiences that add to its attractiveness, such as classic afternoon tea at the Palm Court and gourmet dining at its Michelin-starred restaurant, Number One. The hotel's commitment to providing unique, culturally rich experiences contributes to its reputation as an iconic and prominent destination in Edinburgh (</w:t>
      </w:r>
      <w:r w:rsidRPr="00B4107B">
        <w:rPr>
          <w:rFonts w:ascii="Arial" w:hAnsi="Arial" w:cs="Arial"/>
          <w:i/>
          <w:iCs/>
        </w:rPr>
        <w:t>The Ultimate Guide to Art &amp; Culture in Edinburgh</w:t>
      </w:r>
      <w:r w:rsidRPr="00B4107B">
        <w:rPr>
          <w:rFonts w:ascii="Arial" w:hAnsi="Arial" w:cs="Arial"/>
        </w:rPr>
        <w:t xml:space="preserve"> 2024). Each of these traits contributes to The Balmoral's renown, making it a popular choice for both foreign travellers and locals looking for a sumptuous, authentically Scottish experience. Together, these operational highlights contribute to The Balmoral's long-standing reputation and market competitiveness, solidifying its position as a top-tier hotel dedicated to quality and customer pleasure.</w:t>
      </w:r>
    </w:p>
    <w:p w14:paraId="35F9DBE2" w14:textId="77777777" w:rsidR="00B4107B" w:rsidRPr="00B4107B" w:rsidRDefault="00B4107B" w:rsidP="00B4107B">
      <w:pPr>
        <w:pStyle w:val="Heading2"/>
      </w:pPr>
      <w:bookmarkStart w:id="12" w:name="_Toc182362176"/>
      <w:r w:rsidRPr="00B4107B">
        <w:t>Research Methodology and Sources Used</w:t>
      </w:r>
      <w:bookmarkEnd w:id="12"/>
    </w:p>
    <w:p w14:paraId="4D754E6F" w14:textId="77777777" w:rsidR="00B4107B" w:rsidRPr="00B4107B" w:rsidRDefault="00B4107B" w:rsidP="00B4107B">
      <w:pPr>
        <w:spacing w:line="360" w:lineRule="auto"/>
        <w:jc w:val="both"/>
        <w:rPr>
          <w:rFonts w:ascii="Arial" w:hAnsi="Arial" w:cs="Arial"/>
        </w:rPr>
      </w:pPr>
      <w:r w:rsidRPr="00B4107B">
        <w:rPr>
          <w:rFonts w:ascii="Arial" w:hAnsi="Arial" w:cs="Arial"/>
        </w:rPr>
        <w:t>The analysis and recommendations in this study are supported by a variety of data collection methods and sources, ensuring a thorough and unbiased assessment of The Balmoral's operational landscape. Market reports provide industry benchmarks on sustainability trends and guest expectations, providing a foundation for evaluating The Balmoral's compliance with broader hospitality standards. Visitor feedback surveys were also evaluated, as they provide insight into visitor satisfaction and preferences, particularly in terms of sustainable practices. These surveys reflect firsthand visitor impressions, which are critical for assessing how the hotel's current operations affect customer experience and loyalty.</w:t>
      </w:r>
    </w:p>
    <w:p w14:paraId="284ED04B" w14:textId="77777777" w:rsidR="00B4107B" w:rsidRPr="00B4107B" w:rsidRDefault="00B4107B" w:rsidP="00B4107B">
      <w:pPr>
        <w:spacing w:line="360" w:lineRule="auto"/>
        <w:jc w:val="both"/>
        <w:rPr>
          <w:rFonts w:ascii="Arial" w:hAnsi="Arial" w:cs="Arial"/>
        </w:rPr>
      </w:pPr>
      <w:r w:rsidRPr="00B4107B">
        <w:rPr>
          <w:rFonts w:ascii="Arial" w:hAnsi="Arial" w:cs="Arial"/>
        </w:rPr>
        <w:t>Furthermore, industry research from recognised magazines such as Hospitality Insights and Green Hotelier gave information on sustainable best practices in luxury hotels. Government rules and sustainability benchmarks from organisations such as the UK Green Building Council and Green Tourism Scheme were consulted to better understand the legal and ethical requirements governing the hotel's activities (</w:t>
      </w:r>
      <w:proofErr w:type="spellStart"/>
      <w:r w:rsidRPr="00B4107B">
        <w:rPr>
          <w:rFonts w:ascii="Arial" w:hAnsi="Arial" w:cs="Arial"/>
        </w:rPr>
        <w:t>Rariel</w:t>
      </w:r>
      <w:proofErr w:type="spellEnd"/>
      <w:r w:rsidRPr="00B4107B">
        <w:rPr>
          <w:rFonts w:ascii="Arial" w:hAnsi="Arial" w:cs="Arial"/>
        </w:rPr>
        <w:t>, 2024). This information guarantees that the study remains relevant to current regulatory and environmental standards. Collectively, these sources provide an objective, well-rounded perspective, allowing for data-driven recommendations that support The Balmoral's goal of increasing sustainability while retaining brand integrity.</w:t>
      </w:r>
    </w:p>
    <w:p w14:paraId="72998A29" w14:textId="77777777" w:rsidR="00B4107B" w:rsidRDefault="00B4107B" w:rsidP="00B4107B">
      <w:pPr>
        <w:spacing w:line="360" w:lineRule="auto"/>
        <w:jc w:val="both"/>
        <w:rPr>
          <w:rFonts w:ascii="Arial" w:hAnsi="Arial" w:cs="Arial"/>
        </w:rPr>
      </w:pPr>
      <w:r w:rsidRPr="00B4107B">
        <w:rPr>
          <w:rFonts w:ascii="Arial" w:hAnsi="Arial" w:cs="Arial"/>
        </w:rPr>
        <w:t> </w:t>
      </w:r>
    </w:p>
    <w:p w14:paraId="572F12F8" w14:textId="77777777" w:rsidR="00B4107B" w:rsidRPr="00B4107B" w:rsidRDefault="00B4107B" w:rsidP="00B4107B">
      <w:pPr>
        <w:spacing w:line="360" w:lineRule="auto"/>
        <w:jc w:val="both"/>
        <w:rPr>
          <w:rFonts w:ascii="Arial" w:hAnsi="Arial" w:cs="Arial"/>
        </w:rPr>
      </w:pPr>
    </w:p>
    <w:p w14:paraId="07563A96" w14:textId="77777777" w:rsidR="00B4107B" w:rsidRPr="00B4107B" w:rsidRDefault="00B4107B" w:rsidP="00B4107B">
      <w:pPr>
        <w:pStyle w:val="Heading1"/>
      </w:pPr>
      <w:bookmarkStart w:id="13" w:name="_Toc182362177"/>
      <w:r w:rsidRPr="00B4107B">
        <w:lastRenderedPageBreak/>
        <w:t>Recommendations and Change Management Outline</w:t>
      </w:r>
      <w:bookmarkEnd w:id="13"/>
    </w:p>
    <w:p w14:paraId="1212515B" w14:textId="77777777" w:rsidR="00B4107B" w:rsidRPr="00B4107B" w:rsidRDefault="00B4107B" w:rsidP="00B4107B">
      <w:pPr>
        <w:spacing w:line="360" w:lineRule="auto"/>
        <w:jc w:val="both"/>
        <w:rPr>
          <w:rFonts w:ascii="Arial" w:hAnsi="Arial" w:cs="Arial"/>
        </w:rPr>
      </w:pPr>
      <w:r w:rsidRPr="00B4107B">
        <w:rPr>
          <w:rFonts w:ascii="Arial" w:hAnsi="Arial" w:cs="Arial"/>
        </w:rPr>
        <w:t>According to the findings, The Balmoral confronts substantial hurdles in harmonising its historic infrastructure and operational processes with contemporary sustainability standards. High energy use, insufficient trash management, and reliance on traditional sourcing procedures impede the hotel's ability to satisfy contemporary environmental standards (</w:t>
      </w:r>
      <w:r w:rsidRPr="00B4107B">
        <w:rPr>
          <w:rFonts w:ascii="Arial" w:hAnsi="Arial" w:cs="Arial"/>
          <w:i/>
          <w:iCs/>
        </w:rPr>
        <w:t>Sustainability in the hospitality industry: Best practices and future trends</w:t>
      </w:r>
      <w:r w:rsidRPr="00B4107B">
        <w:rPr>
          <w:rFonts w:ascii="Arial" w:hAnsi="Arial" w:cs="Arial"/>
        </w:rPr>
        <w:t xml:space="preserve"> 2019). Furthermore, a lack of sustainability training among staff restricts the effectiveness of implementing eco-friendly methods, affecting both operational efficiency and guest experience.</w:t>
      </w:r>
    </w:p>
    <w:p w14:paraId="63C7C0C3" w14:textId="77777777" w:rsidR="00B4107B" w:rsidRPr="00B4107B" w:rsidRDefault="00B4107B" w:rsidP="00B4107B">
      <w:pPr>
        <w:spacing w:line="360" w:lineRule="auto"/>
        <w:jc w:val="both"/>
        <w:rPr>
          <w:rFonts w:ascii="Arial" w:hAnsi="Arial" w:cs="Arial"/>
        </w:rPr>
      </w:pPr>
      <w:r w:rsidRPr="00B4107B">
        <w:rPr>
          <w:rFonts w:ascii="Arial" w:hAnsi="Arial" w:cs="Arial"/>
        </w:rPr>
        <w:t>To address these issues, this paper makes specific recommendations aimed at improving The Balmoral's sustainability while maintaining its luxurious appeal. The goal is to lower the hotel's environmental impact, increase operational efficiency, and elevate the guest experience to satisfy the needs of environmentally conscious travellers. By implementing these strategies, The Balmoral may strengthen its brand reputation as a premium, forward-thinking hotel and maintain its competitive advantage in the changing hospitality industry.</w:t>
      </w:r>
    </w:p>
    <w:p w14:paraId="013AD53B" w14:textId="77777777" w:rsidR="00B4107B" w:rsidRPr="00B4107B" w:rsidRDefault="00B4107B" w:rsidP="00B4107B">
      <w:pPr>
        <w:pStyle w:val="Heading2"/>
      </w:pPr>
      <w:bookmarkStart w:id="14" w:name="_Toc182362178"/>
      <w:r w:rsidRPr="00B4107B">
        <w:t>Detailed Recommendations</w:t>
      </w:r>
      <w:bookmarkEnd w:id="14"/>
    </w:p>
    <w:p w14:paraId="4912EA7C" w14:textId="77777777" w:rsidR="00B4107B" w:rsidRPr="00B4107B" w:rsidRDefault="00B4107B" w:rsidP="00B4107B">
      <w:pPr>
        <w:spacing w:line="360" w:lineRule="auto"/>
        <w:jc w:val="both"/>
        <w:rPr>
          <w:rFonts w:ascii="Arial" w:hAnsi="Arial" w:cs="Arial"/>
        </w:rPr>
      </w:pPr>
      <w:r w:rsidRPr="00B4107B">
        <w:rPr>
          <w:rFonts w:ascii="Arial" w:hAnsi="Arial" w:cs="Arial"/>
          <w:b/>
          <w:bCs/>
        </w:rPr>
        <w:t>1. Energy Efficiency Improvements</w:t>
      </w:r>
    </w:p>
    <w:p w14:paraId="75BA7DC6" w14:textId="77777777" w:rsidR="00B4107B" w:rsidRPr="00B4107B" w:rsidRDefault="00B4107B" w:rsidP="00B4107B">
      <w:pPr>
        <w:spacing w:line="360" w:lineRule="auto"/>
        <w:jc w:val="both"/>
        <w:rPr>
          <w:rFonts w:ascii="Arial" w:hAnsi="Arial" w:cs="Arial"/>
        </w:rPr>
      </w:pPr>
      <w:r w:rsidRPr="00B4107B">
        <w:rPr>
          <w:rFonts w:ascii="Arial" w:hAnsi="Arial" w:cs="Arial"/>
        </w:rPr>
        <w:t>To alleviate The Balmoral's high energy use, it is recommended that energy-saving equipment be installed throughout the hotel, including smart thermostats and LED lighting in guest rooms, hallways, and public areas. Smart thermostats can make automatic adjustments based on room occupancy, avoiding needless heating or cooling and enabling for more exact and responsive energy consumption. LED lighting, noted for its efficiency and endurance, can replace traditional lighting fixtures, lowering energy consumption by up to 75% (Ibaraki, 2016).</w:t>
      </w:r>
    </w:p>
    <w:p w14:paraId="0E77FB5C" w14:textId="77777777" w:rsidR="00B4107B" w:rsidRDefault="00B4107B" w:rsidP="00B4107B">
      <w:pPr>
        <w:spacing w:line="360" w:lineRule="auto"/>
        <w:jc w:val="both"/>
        <w:rPr>
          <w:rFonts w:ascii="Arial" w:hAnsi="Arial" w:cs="Arial"/>
        </w:rPr>
      </w:pPr>
      <w:r w:rsidRPr="00B4107B">
        <w:rPr>
          <w:rFonts w:ascii="Arial" w:hAnsi="Arial" w:cs="Arial"/>
          <w:b/>
          <w:bCs/>
        </w:rPr>
        <w:t>Environmental and Cost-saving Benefits</w:t>
      </w:r>
      <w:r w:rsidRPr="00B4107B">
        <w:rPr>
          <w:rFonts w:ascii="Arial" w:hAnsi="Arial" w:cs="Arial"/>
        </w:rPr>
        <w:t>: The implementation of these systems provides environmental and financial benefits. Reduced energy use directly reduces the hotel's carbon impact, resulting in a more sustainable operation. Financially, while the initial investment may be large, the long-term savings are tremendous. According to studies, hotels can save up to 20-30% on energy expenditures by implementing these technologies, with payback periods typically ranging from 1-3 years as electricity prices fall (</w:t>
      </w:r>
      <w:proofErr w:type="spellStart"/>
      <w:r w:rsidRPr="00B4107B">
        <w:rPr>
          <w:rFonts w:ascii="Arial" w:hAnsi="Arial" w:cs="Arial"/>
        </w:rPr>
        <w:t>Csereklyei</w:t>
      </w:r>
      <w:proofErr w:type="spellEnd"/>
      <w:r w:rsidRPr="00B4107B">
        <w:rPr>
          <w:rFonts w:ascii="Arial" w:hAnsi="Arial" w:cs="Arial"/>
        </w:rPr>
        <w:t xml:space="preserve"> &amp; </w:t>
      </w:r>
      <w:proofErr w:type="spellStart"/>
      <w:r w:rsidRPr="00B4107B">
        <w:rPr>
          <w:rFonts w:ascii="Arial" w:hAnsi="Arial" w:cs="Arial"/>
        </w:rPr>
        <w:t>Khezr</w:t>
      </w:r>
      <w:proofErr w:type="spellEnd"/>
      <w:r w:rsidRPr="00B4107B">
        <w:rPr>
          <w:rFonts w:ascii="Arial" w:hAnsi="Arial" w:cs="Arial"/>
        </w:rPr>
        <w:t>, 2024). Furthermore, tourists are increasingly seeking eco-friendly hotels, and The Balmoral's implementation of energy-saving equipment may increase its market appeal among environmentally aware travellers.</w:t>
      </w:r>
    </w:p>
    <w:p w14:paraId="781F3E58" w14:textId="77777777" w:rsidR="00B4107B" w:rsidRDefault="00B4107B" w:rsidP="00B4107B">
      <w:pPr>
        <w:spacing w:line="360" w:lineRule="auto"/>
        <w:jc w:val="both"/>
        <w:rPr>
          <w:rFonts w:ascii="Arial" w:hAnsi="Arial" w:cs="Arial"/>
        </w:rPr>
      </w:pPr>
    </w:p>
    <w:p w14:paraId="7A3E0524" w14:textId="77777777" w:rsidR="00B4107B" w:rsidRPr="00B4107B" w:rsidRDefault="00B4107B" w:rsidP="00B4107B">
      <w:pPr>
        <w:spacing w:line="360" w:lineRule="auto"/>
        <w:jc w:val="both"/>
        <w:rPr>
          <w:rFonts w:ascii="Arial" w:hAnsi="Arial" w:cs="Arial"/>
        </w:rPr>
      </w:pPr>
    </w:p>
    <w:p w14:paraId="2BF2B797" w14:textId="77777777" w:rsidR="00B4107B" w:rsidRPr="00B4107B" w:rsidRDefault="00B4107B" w:rsidP="00B4107B">
      <w:pPr>
        <w:spacing w:line="360" w:lineRule="auto"/>
        <w:jc w:val="both"/>
        <w:rPr>
          <w:rFonts w:ascii="Arial" w:hAnsi="Arial" w:cs="Arial"/>
        </w:rPr>
      </w:pPr>
      <w:r w:rsidRPr="00B4107B">
        <w:rPr>
          <w:rFonts w:ascii="Arial" w:hAnsi="Arial" w:cs="Arial"/>
          <w:b/>
          <w:bCs/>
        </w:rPr>
        <w:lastRenderedPageBreak/>
        <w:t>2. Waste Reduction and Recycling Program</w:t>
      </w:r>
    </w:p>
    <w:p w14:paraId="1979D40E" w14:textId="77777777" w:rsidR="00B4107B" w:rsidRPr="00B4107B" w:rsidRDefault="00B4107B" w:rsidP="00B4107B">
      <w:pPr>
        <w:spacing w:line="360" w:lineRule="auto"/>
        <w:jc w:val="both"/>
        <w:rPr>
          <w:rFonts w:ascii="Arial" w:hAnsi="Arial" w:cs="Arial"/>
        </w:rPr>
      </w:pPr>
      <w:r w:rsidRPr="00B4107B">
        <w:rPr>
          <w:rFonts w:ascii="Arial" w:hAnsi="Arial" w:cs="Arial"/>
        </w:rPr>
        <w:t>Implementing a robust trash reduction and recycling program is critical to reducing The Balmoral's environmental footprint. This project should prioritise minimising single-use plastics in visitor amenities and food service areas, replacing things with compostable or reusable alternatives whenever possible. In addition, installing segregated recycling bins in guest rooms, lobbies, and dining areas will encourage guests to help the hotel reduce trash.</w:t>
      </w:r>
    </w:p>
    <w:p w14:paraId="71C8D967" w14:textId="77777777" w:rsidR="00B4107B" w:rsidRPr="00B4107B" w:rsidRDefault="00B4107B" w:rsidP="00B4107B">
      <w:pPr>
        <w:spacing w:line="360" w:lineRule="auto"/>
        <w:jc w:val="both"/>
        <w:rPr>
          <w:rFonts w:ascii="Arial" w:hAnsi="Arial" w:cs="Arial"/>
        </w:rPr>
      </w:pPr>
      <w:r w:rsidRPr="00B4107B">
        <w:rPr>
          <w:rFonts w:ascii="Arial" w:hAnsi="Arial" w:cs="Arial"/>
          <w:b/>
          <w:bCs/>
        </w:rPr>
        <w:t>Waste Reduction Targets and Environmental Impact</w:t>
      </w:r>
      <w:r w:rsidRPr="00B4107B">
        <w:rPr>
          <w:rFonts w:ascii="Arial" w:hAnsi="Arial" w:cs="Arial"/>
        </w:rPr>
        <w:t xml:space="preserve">: The Balmoral should set specific waste reduction targets, such as a 30% decrease in single-use plastics and a 50% increase in recycling by the end of the first year. Such goals would drastically reduce the hotel's carbon footprint, as waste management activities account for a large </w:t>
      </w:r>
      <w:proofErr w:type="gramStart"/>
      <w:r w:rsidRPr="00B4107B">
        <w:rPr>
          <w:rFonts w:ascii="Arial" w:hAnsi="Arial" w:cs="Arial"/>
        </w:rPr>
        <w:t>amount</w:t>
      </w:r>
      <w:proofErr w:type="gramEnd"/>
      <w:r w:rsidRPr="00B4107B">
        <w:rPr>
          <w:rFonts w:ascii="Arial" w:hAnsi="Arial" w:cs="Arial"/>
        </w:rPr>
        <w:t xml:space="preserve"> of emissions in hospitality operations. By minimising the amount of garbage sent to landfills, The Balmoral positions itself as a responsible business committed to environmental care, which can boost its reputation and attract environmentally aware guests.</w:t>
      </w:r>
    </w:p>
    <w:p w14:paraId="414926B9" w14:textId="77777777" w:rsidR="00B4107B" w:rsidRPr="00B4107B" w:rsidRDefault="00B4107B" w:rsidP="00B4107B">
      <w:pPr>
        <w:spacing w:line="360" w:lineRule="auto"/>
        <w:jc w:val="both"/>
        <w:rPr>
          <w:rFonts w:ascii="Arial" w:hAnsi="Arial" w:cs="Arial"/>
        </w:rPr>
      </w:pPr>
      <w:r w:rsidRPr="00B4107B">
        <w:rPr>
          <w:rFonts w:ascii="Arial" w:hAnsi="Arial" w:cs="Arial"/>
          <w:b/>
          <w:bCs/>
        </w:rPr>
        <w:t>3. Local and Sustainable Sourcing</w:t>
      </w:r>
    </w:p>
    <w:p w14:paraId="2E5F6D09" w14:textId="77777777" w:rsidR="00B4107B" w:rsidRPr="00B4107B" w:rsidRDefault="00B4107B" w:rsidP="00B4107B">
      <w:pPr>
        <w:spacing w:line="360" w:lineRule="auto"/>
        <w:jc w:val="both"/>
        <w:rPr>
          <w:rFonts w:ascii="Arial" w:hAnsi="Arial" w:cs="Arial"/>
        </w:rPr>
      </w:pPr>
      <w:r w:rsidRPr="00B4107B">
        <w:rPr>
          <w:rFonts w:ascii="Arial" w:hAnsi="Arial" w:cs="Arial"/>
        </w:rPr>
        <w:t>To boost its sustainability efforts, The Balmoral should source its meals, facilities, and operational materials locally and sustainably. Partnering with local merchants not only benefits the community, but also lessens the environmental impact of long-distance transportation. Wherever possible, acquiring organic and sustainably produced commodities can help the hotel's supply chain match with its sustainability objectives.</w:t>
      </w:r>
    </w:p>
    <w:p w14:paraId="1DE6C657" w14:textId="77777777" w:rsidR="00B4107B" w:rsidRPr="00B4107B" w:rsidRDefault="00B4107B" w:rsidP="00B4107B">
      <w:pPr>
        <w:spacing w:line="360" w:lineRule="auto"/>
        <w:jc w:val="both"/>
        <w:rPr>
          <w:rFonts w:ascii="Arial" w:hAnsi="Arial" w:cs="Arial"/>
        </w:rPr>
      </w:pPr>
      <w:r w:rsidRPr="00B4107B">
        <w:rPr>
          <w:rFonts w:ascii="Arial" w:hAnsi="Arial" w:cs="Arial"/>
          <w:b/>
          <w:bCs/>
        </w:rPr>
        <w:t>Benefits of Local Sourcing</w:t>
      </w:r>
      <w:r w:rsidRPr="00B4107B">
        <w:rPr>
          <w:rFonts w:ascii="Arial" w:hAnsi="Arial" w:cs="Arial"/>
        </w:rPr>
        <w:t>: The shift to local suppliers has numerous advantages (</w:t>
      </w:r>
      <w:r w:rsidRPr="00B4107B">
        <w:rPr>
          <w:rFonts w:ascii="Arial" w:hAnsi="Arial" w:cs="Arial"/>
          <w:i/>
          <w:iCs/>
        </w:rPr>
        <w:t>Implementation strategies for local suppliers</w:t>
      </w:r>
      <w:r w:rsidRPr="00B4107B">
        <w:rPr>
          <w:rFonts w:ascii="Arial" w:hAnsi="Arial" w:cs="Arial"/>
        </w:rPr>
        <w:t xml:space="preserve"> 2016). Economically, supporting local companies benefits the surrounding community, which many guests cherish. Environmentally, local sourcing reduces transportation emissions because items travel fewer distances, lowering the hotel's overall carbon footprint. Furthermore, emphasising sustainable sources may increase The Balmoral's appeal to guests who value environmentally friendly methods, notably in food and dining. Highlighting local goods on menus and marketing materials can help the hotel's brand image and connect with current sustainable tourism trends.</w:t>
      </w:r>
    </w:p>
    <w:p w14:paraId="3953C9CD" w14:textId="77777777" w:rsidR="00B4107B" w:rsidRPr="00B4107B" w:rsidRDefault="00B4107B" w:rsidP="00B4107B">
      <w:pPr>
        <w:spacing w:line="360" w:lineRule="auto"/>
        <w:jc w:val="both"/>
        <w:rPr>
          <w:rFonts w:ascii="Arial" w:hAnsi="Arial" w:cs="Arial"/>
        </w:rPr>
      </w:pPr>
      <w:r w:rsidRPr="00B4107B">
        <w:rPr>
          <w:rFonts w:ascii="Arial" w:hAnsi="Arial" w:cs="Arial"/>
          <w:b/>
          <w:bCs/>
        </w:rPr>
        <w:t>4. Employee Training on Sustainability Practices</w:t>
      </w:r>
    </w:p>
    <w:p w14:paraId="5E71A147" w14:textId="77777777" w:rsidR="00B4107B" w:rsidRPr="00B4107B" w:rsidRDefault="00B4107B" w:rsidP="00B4107B">
      <w:pPr>
        <w:spacing w:line="360" w:lineRule="auto"/>
        <w:jc w:val="both"/>
        <w:rPr>
          <w:rFonts w:ascii="Arial" w:hAnsi="Arial" w:cs="Arial"/>
        </w:rPr>
      </w:pPr>
      <w:r w:rsidRPr="00B4107B">
        <w:rPr>
          <w:rFonts w:ascii="Arial" w:hAnsi="Arial" w:cs="Arial"/>
        </w:rPr>
        <w:t>The effectiveness of these efforts is strongly dependent on employee participation and awareness. As a result, The Balmoral should implement frequent sustainability training sessions that educate employees about the hotel's eco-friendly policies and their duties in upholding these practices. Training should address subjects such as energy conservation, waste management, and the usage of sustainable products, with a focus on how each practice affects the hotel's environmental imprint.</w:t>
      </w:r>
    </w:p>
    <w:p w14:paraId="4844F889" w14:textId="77777777" w:rsidR="00B4107B" w:rsidRDefault="00B4107B" w:rsidP="00B4107B">
      <w:pPr>
        <w:spacing w:line="360" w:lineRule="auto"/>
        <w:jc w:val="both"/>
        <w:rPr>
          <w:rFonts w:ascii="Arial" w:hAnsi="Arial" w:cs="Arial"/>
        </w:rPr>
      </w:pPr>
      <w:r w:rsidRPr="00B4107B">
        <w:rPr>
          <w:rFonts w:ascii="Arial" w:hAnsi="Arial" w:cs="Arial"/>
          <w:b/>
          <w:bCs/>
        </w:rPr>
        <w:lastRenderedPageBreak/>
        <w:t>Impact on Operations, Engagement, and Guest Experience</w:t>
      </w:r>
      <w:r w:rsidRPr="00B4107B">
        <w:rPr>
          <w:rFonts w:ascii="Arial" w:hAnsi="Arial" w:cs="Arial"/>
        </w:rPr>
        <w:t>: Investing in sustainability training promotes an environmentally responsible culture among employees, which can increase operational consistency and efficiency. Employees who appreciate the value of sustainable practices and their involvement in adopting them are more likely to serve as ambassadors for the hotel's green initiatives (</w:t>
      </w:r>
      <w:proofErr w:type="spellStart"/>
      <w:r w:rsidRPr="00B4107B">
        <w:rPr>
          <w:rFonts w:ascii="Arial" w:hAnsi="Arial" w:cs="Arial"/>
        </w:rPr>
        <w:t>Sykimte</w:t>
      </w:r>
      <w:proofErr w:type="spellEnd"/>
      <w:r w:rsidRPr="00B4107B">
        <w:rPr>
          <w:rFonts w:ascii="Arial" w:hAnsi="Arial" w:cs="Arial"/>
        </w:rPr>
        <w:t>, 2023). This sense of ownership can boost employee engagement by making them feel like they're part of a meaningful change. Furthermore, customers who contact with knowledgeable staff are more likely to have a positive impression of the hotel's dedication to sustainability, which improves their overall experience.</w:t>
      </w:r>
    </w:p>
    <w:p w14:paraId="2B46D88F" w14:textId="77777777" w:rsidR="00B4107B" w:rsidRPr="00B4107B" w:rsidRDefault="00B4107B" w:rsidP="00B4107B">
      <w:pPr>
        <w:spacing w:line="360" w:lineRule="auto"/>
        <w:jc w:val="both"/>
        <w:rPr>
          <w:rFonts w:ascii="Arial" w:hAnsi="Arial" w:cs="Arial"/>
        </w:rPr>
      </w:pPr>
    </w:p>
    <w:p w14:paraId="18FF6E26" w14:textId="77777777" w:rsidR="00B4107B" w:rsidRPr="00B4107B" w:rsidRDefault="00B4107B" w:rsidP="00B4107B">
      <w:pPr>
        <w:pStyle w:val="Heading1"/>
      </w:pPr>
      <w:bookmarkStart w:id="15" w:name="_Toc182362179"/>
      <w:r w:rsidRPr="00B4107B">
        <w:t>Change Management Strategy</w:t>
      </w:r>
      <w:bookmarkEnd w:id="15"/>
    </w:p>
    <w:p w14:paraId="1A315B22" w14:textId="77777777" w:rsidR="00B4107B" w:rsidRPr="00B4107B" w:rsidRDefault="00B4107B" w:rsidP="00B4107B">
      <w:pPr>
        <w:spacing w:line="360" w:lineRule="auto"/>
        <w:jc w:val="both"/>
        <w:rPr>
          <w:rFonts w:ascii="Arial" w:hAnsi="Arial" w:cs="Arial"/>
        </w:rPr>
      </w:pPr>
      <w:r w:rsidRPr="00B4107B">
        <w:rPr>
          <w:rFonts w:ascii="Arial" w:hAnsi="Arial" w:cs="Arial"/>
        </w:rPr>
        <w:t>Implementing sustainability efforts at The Balmoral necessitates a planned change management strategy that promotes staff participation, seamless adaption, and continuous implementation. This strategy includes open communication, active employee participation, focused training, and the use of Lewin's Change Management Model to lead people through the shift.</w:t>
      </w:r>
    </w:p>
    <w:p w14:paraId="7281EB15" w14:textId="77777777" w:rsidR="00B4107B" w:rsidRPr="00B4107B" w:rsidRDefault="00B4107B" w:rsidP="00B4107B">
      <w:pPr>
        <w:spacing w:line="360" w:lineRule="auto"/>
        <w:jc w:val="both"/>
        <w:rPr>
          <w:rFonts w:ascii="Arial" w:hAnsi="Arial" w:cs="Arial"/>
        </w:rPr>
      </w:pPr>
      <w:r w:rsidRPr="00B4107B">
        <w:rPr>
          <w:rFonts w:ascii="Arial" w:hAnsi="Arial" w:cs="Arial"/>
          <w:b/>
          <w:bCs/>
        </w:rPr>
        <w:t>1. Communication Plan</w:t>
      </w:r>
    </w:p>
    <w:p w14:paraId="7D248C9F" w14:textId="77777777" w:rsidR="00B4107B" w:rsidRPr="00B4107B" w:rsidRDefault="00B4107B" w:rsidP="00B4107B">
      <w:pPr>
        <w:spacing w:line="360" w:lineRule="auto"/>
        <w:jc w:val="both"/>
        <w:rPr>
          <w:rFonts w:ascii="Arial" w:hAnsi="Arial" w:cs="Arial"/>
        </w:rPr>
      </w:pPr>
      <w:r w:rsidRPr="00B4107B">
        <w:rPr>
          <w:rFonts w:ascii="Arial" w:hAnsi="Arial" w:cs="Arial"/>
        </w:rPr>
        <w:t>Effective communication is the cornerstone of any successful change program. The Balmoral's communication strategy will begin with a series of meetings and informational sessions in which management will propose sustainability targets and explain their benefits to the hotel and its staff. These seminars will focus on the beneficial impact on The Balmoral's brand, demonstrating how sustainability improves the hotel's reputation among environmentally concerned customers, lowers operational expenses, and encourages a better work environment. Visual aids, such as posters and infographics, will be put in common places to remind employees of the goals and projected advantages of each effort (López, 2017).</w:t>
      </w:r>
    </w:p>
    <w:p w14:paraId="7E33A3AC" w14:textId="77777777" w:rsidR="00B4107B" w:rsidRDefault="00B4107B" w:rsidP="00B4107B">
      <w:pPr>
        <w:spacing w:line="360" w:lineRule="auto"/>
        <w:jc w:val="both"/>
        <w:rPr>
          <w:rFonts w:ascii="Arial" w:hAnsi="Arial" w:cs="Arial"/>
        </w:rPr>
      </w:pPr>
      <w:r w:rsidRPr="00B4107B">
        <w:rPr>
          <w:rFonts w:ascii="Arial" w:hAnsi="Arial" w:cs="Arial"/>
        </w:rPr>
        <w:t>Furthermore, a dedicated communication channel, such as a weekly sustainability bulletin or an internal internet portal, will provide regular updates and respond to any enquiries or concerns. Managers will be urged to implement an open-door policy that allows employees to express feedback, voice problems, and recommend improvements. This open, continual communication will build trust, allowing staff to feel informed and involved in the hotel's change.</w:t>
      </w:r>
    </w:p>
    <w:p w14:paraId="08BB1C4B" w14:textId="77777777" w:rsidR="00B4107B" w:rsidRDefault="00B4107B" w:rsidP="00B4107B">
      <w:pPr>
        <w:spacing w:line="360" w:lineRule="auto"/>
        <w:jc w:val="both"/>
        <w:rPr>
          <w:rFonts w:ascii="Arial" w:hAnsi="Arial" w:cs="Arial"/>
        </w:rPr>
      </w:pPr>
    </w:p>
    <w:p w14:paraId="61ED63F0" w14:textId="77777777" w:rsidR="00B4107B" w:rsidRPr="00B4107B" w:rsidRDefault="00B4107B" w:rsidP="00B4107B">
      <w:pPr>
        <w:spacing w:line="360" w:lineRule="auto"/>
        <w:jc w:val="both"/>
        <w:rPr>
          <w:rFonts w:ascii="Arial" w:hAnsi="Arial" w:cs="Arial"/>
        </w:rPr>
      </w:pPr>
    </w:p>
    <w:p w14:paraId="1E1AFDB0" w14:textId="77777777" w:rsidR="00B4107B" w:rsidRPr="00B4107B" w:rsidRDefault="00B4107B" w:rsidP="00B4107B">
      <w:pPr>
        <w:spacing w:line="360" w:lineRule="auto"/>
        <w:jc w:val="both"/>
        <w:rPr>
          <w:rFonts w:ascii="Arial" w:hAnsi="Arial" w:cs="Arial"/>
        </w:rPr>
      </w:pPr>
      <w:r w:rsidRPr="00B4107B">
        <w:rPr>
          <w:rFonts w:ascii="Arial" w:hAnsi="Arial" w:cs="Arial"/>
          <w:b/>
          <w:bCs/>
        </w:rPr>
        <w:lastRenderedPageBreak/>
        <w:t>2. Involvement of Staff in the Change Process</w:t>
      </w:r>
    </w:p>
    <w:p w14:paraId="0C831AB0" w14:textId="77777777" w:rsidR="00B4107B" w:rsidRPr="00B4107B" w:rsidRDefault="00B4107B" w:rsidP="00B4107B">
      <w:pPr>
        <w:spacing w:line="360" w:lineRule="auto"/>
        <w:jc w:val="both"/>
        <w:rPr>
          <w:rFonts w:ascii="Arial" w:hAnsi="Arial" w:cs="Arial"/>
        </w:rPr>
      </w:pPr>
      <w:r w:rsidRPr="00B4107B">
        <w:rPr>
          <w:rFonts w:ascii="Arial" w:hAnsi="Arial" w:cs="Arial"/>
        </w:rPr>
        <w:t>Involving employees in the development and implementation of new sustainability practices empowers them as transformation stakeholders. To do this, The Balmoral will appoint "sustainability champions" from several departments who will be directly involved in the development and execution of environmentally beneficial policies. These champions, chosen for their passion and commitment to the projects, will undergo extensive training and serve as role models, inspiring others to embrace the reforms.</w:t>
      </w:r>
    </w:p>
    <w:p w14:paraId="1CA38BEF" w14:textId="77777777" w:rsidR="00B4107B" w:rsidRPr="00B4107B" w:rsidRDefault="00B4107B" w:rsidP="00B4107B">
      <w:pPr>
        <w:spacing w:line="360" w:lineRule="auto"/>
        <w:jc w:val="both"/>
        <w:rPr>
          <w:rFonts w:ascii="Arial" w:hAnsi="Arial" w:cs="Arial"/>
        </w:rPr>
      </w:pPr>
      <w:r w:rsidRPr="00B4107B">
        <w:rPr>
          <w:rFonts w:ascii="Arial" w:hAnsi="Arial" w:cs="Arial"/>
        </w:rPr>
        <w:t>Staff members will also engage in brainstorming sessions and trial initiatives, where they may submit ideas and experience the direct impact of their work. By actively involving employees in decision-making, The Balmoral will foster a sense of ownership and accountability, lowering resistance to change and ensuring that new practices are implemented more successfully throughout the organisation (Zhang, 2023).</w:t>
      </w:r>
    </w:p>
    <w:p w14:paraId="493C19EE" w14:textId="77777777" w:rsidR="00B4107B" w:rsidRPr="00B4107B" w:rsidRDefault="00B4107B" w:rsidP="00B4107B">
      <w:pPr>
        <w:spacing w:line="360" w:lineRule="auto"/>
        <w:jc w:val="both"/>
        <w:rPr>
          <w:rFonts w:ascii="Arial" w:hAnsi="Arial" w:cs="Arial"/>
        </w:rPr>
      </w:pPr>
      <w:r w:rsidRPr="00B4107B">
        <w:rPr>
          <w:rFonts w:ascii="Arial" w:hAnsi="Arial" w:cs="Arial"/>
          <w:b/>
          <w:bCs/>
        </w:rPr>
        <w:t>3. Training and Development Programs</w:t>
      </w:r>
    </w:p>
    <w:p w14:paraId="21BB8B97" w14:textId="77777777" w:rsidR="00B4107B" w:rsidRPr="00B4107B" w:rsidRDefault="00B4107B" w:rsidP="00B4107B">
      <w:pPr>
        <w:spacing w:line="360" w:lineRule="auto"/>
        <w:jc w:val="both"/>
        <w:rPr>
          <w:rFonts w:ascii="Arial" w:hAnsi="Arial" w:cs="Arial"/>
        </w:rPr>
      </w:pPr>
      <w:r w:rsidRPr="00B4107B">
        <w:rPr>
          <w:rFonts w:ascii="Arial" w:hAnsi="Arial" w:cs="Arial"/>
        </w:rPr>
        <w:t>To guarantee that all staff members have the appropriate skills and expertise, The Balmoral will execute systematic training sessions focussing on sustainability. These workshops will address a variety of topics, including energy conservation measures, trash reduction processes, and environmentally beneficial guest interactions. Training sessions will be tailored to each position, guaranteeing relevance and participation, such as housekeeping focussing on waste management methods and kitchen personnel on sustainable sourcing.</w:t>
      </w:r>
    </w:p>
    <w:p w14:paraId="32E6E850" w14:textId="77777777" w:rsidR="00B4107B" w:rsidRPr="00B4107B" w:rsidRDefault="00B4107B" w:rsidP="00B4107B">
      <w:pPr>
        <w:spacing w:line="360" w:lineRule="auto"/>
        <w:jc w:val="both"/>
        <w:rPr>
          <w:rFonts w:ascii="Arial" w:hAnsi="Arial" w:cs="Arial"/>
        </w:rPr>
      </w:pPr>
      <w:r w:rsidRPr="00B4107B">
        <w:rPr>
          <w:rFonts w:ascii="Arial" w:hAnsi="Arial" w:cs="Arial"/>
        </w:rPr>
        <w:t xml:space="preserve">These abilities will be reinforced through ongoing development programs, which include refresher courses and practical workshops. The goal is not simply to familiarise workers with sustainable methods, but also to establish an environmentally responsible mindset that is consistent with The Balmoral's principles. Regular assessments and feedback opportunities will ensure that training is </w:t>
      </w:r>
      <w:proofErr w:type="gramStart"/>
      <w:r w:rsidRPr="00B4107B">
        <w:rPr>
          <w:rFonts w:ascii="Arial" w:hAnsi="Arial" w:cs="Arial"/>
        </w:rPr>
        <w:t>effective</w:t>
      </w:r>
      <w:proofErr w:type="gramEnd"/>
      <w:r w:rsidRPr="00B4107B">
        <w:rPr>
          <w:rFonts w:ascii="Arial" w:hAnsi="Arial" w:cs="Arial"/>
        </w:rPr>
        <w:t xml:space="preserve"> and personnel are confident in their roles.</w:t>
      </w:r>
    </w:p>
    <w:p w14:paraId="5F6B1157" w14:textId="77777777" w:rsidR="00B4107B" w:rsidRPr="00B4107B" w:rsidRDefault="00B4107B" w:rsidP="00B4107B">
      <w:pPr>
        <w:spacing w:line="360" w:lineRule="auto"/>
        <w:jc w:val="both"/>
        <w:rPr>
          <w:rFonts w:ascii="Arial" w:hAnsi="Arial" w:cs="Arial"/>
        </w:rPr>
      </w:pPr>
      <w:r w:rsidRPr="00B4107B">
        <w:rPr>
          <w:rFonts w:ascii="Arial" w:hAnsi="Arial" w:cs="Arial"/>
          <w:b/>
          <w:bCs/>
        </w:rPr>
        <w:t>4. Use of Lewin’s Change Management Model</w:t>
      </w:r>
    </w:p>
    <w:p w14:paraId="29850D00" w14:textId="77777777" w:rsidR="00B4107B" w:rsidRPr="00B4107B" w:rsidRDefault="00B4107B" w:rsidP="00B4107B">
      <w:pPr>
        <w:spacing w:line="360" w:lineRule="auto"/>
        <w:jc w:val="both"/>
        <w:rPr>
          <w:rFonts w:ascii="Arial" w:hAnsi="Arial" w:cs="Arial"/>
        </w:rPr>
      </w:pPr>
      <w:r w:rsidRPr="00B4107B">
        <w:rPr>
          <w:rFonts w:ascii="Arial" w:hAnsi="Arial" w:cs="Arial"/>
        </w:rPr>
        <w:t>Lewin's Change Management Model provides a structured strategy to implementing these sustainability efforts in three stages: unfreeze, change, and refreeze.</w:t>
      </w:r>
    </w:p>
    <w:p w14:paraId="70507D08" w14:textId="77777777" w:rsidR="00B4107B" w:rsidRPr="00B4107B" w:rsidRDefault="00B4107B" w:rsidP="00B4107B">
      <w:pPr>
        <w:numPr>
          <w:ilvl w:val="0"/>
          <w:numId w:val="11"/>
        </w:numPr>
        <w:spacing w:line="360" w:lineRule="auto"/>
        <w:jc w:val="both"/>
        <w:rPr>
          <w:rFonts w:ascii="Arial" w:hAnsi="Arial" w:cs="Arial"/>
        </w:rPr>
      </w:pPr>
      <w:r w:rsidRPr="00B4107B">
        <w:rPr>
          <w:rFonts w:ascii="Arial" w:hAnsi="Arial" w:cs="Arial"/>
          <w:b/>
          <w:bCs/>
        </w:rPr>
        <w:t>Unfreeze</w:t>
      </w:r>
      <w:r w:rsidRPr="00B4107B">
        <w:rPr>
          <w:rFonts w:ascii="Arial" w:hAnsi="Arial" w:cs="Arial"/>
        </w:rPr>
        <w:t>: This step entails preparing staff for change by explaining the reasons for the sustainability activities and the benefits to both the hotel and individual roles. By emphasising the beneficial impact of sustainable practices, the hotel can reduce opposition and foster a welcoming environment.</w:t>
      </w:r>
    </w:p>
    <w:p w14:paraId="5AD99969" w14:textId="77777777" w:rsidR="00B4107B" w:rsidRPr="00B4107B" w:rsidRDefault="00B4107B" w:rsidP="00B4107B">
      <w:pPr>
        <w:numPr>
          <w:ilvl w:val="0"/>
          <w:numId w:val="11"/>
        </w:numPr>
        <w:spacing w:line="360" w:lineRule="auto"/>
        <w:jc w:val="both"/>
        <w:rPr>
          <w:rFonts w:ascii="Arial" w:hAnsi="Arial" w:cs="Arial"/>
        </w:rPr>
      </w:pPr>
      <w:r w:rsidRPr="00B4107B">
        <w:rPr>
          <w:rFonts w:ascii="Arial" w:hAnsi="Arial" w:cs="Arial"/>
          <w:b/>
          <w:bCs/>
        </w:rPr>
        <w:t>Change</w:t>
      </w:r>
      <w:r w:rsidRPr="00B4107B">
        <w:rPr>
          <w:rFonts w:ascii="Arial" w:hAnsi="Arial" w:cs="Arial"/>
        </w:rPr>
        <w:t xml:space="preserve">: During the Change phase, The Balmoral will apply the suggested sustainable measures. Training sessions and pilot projects will help with this shift, allowing staff to </w:t>
      </w:r>
      <w:r w:rsidRPr="00B4107B">
        <w:rPr>
          <w:rFonts w:ascii="Arial" w:hAnsi="Arial" w:cs="Arial"/>
        </w:rPr>
        <w:lastRenderedPageBreak/>
        <w:t>gradually adjust to new ways in a friendly environment. Sustainability champions will provide a good example, supporting desired behaviours and practices.</w:t>
      </w:r>
    </w:p>
    <w:p w14:paraId="68DF3492" w14:textId="77777777" w:rsidR="00B4107B" w:rsidRPr="00B4107B" w:rsidRDefault="00B4107B" w:rsidP="00B4107B">
      <w:pPr>
        <w:numPr>
          <w:ilvl w:val="0"/>
          <w:numId w:val="11"/>
        </w:numPr>
        <w:spacing w:line="360" w:lineRule="auto"/>
        <w:jc w:val="both"/>
        <w:rPr>
          <w:rFonts w:ascii="Arial" w:hAnsi="Arial" w:cs="Arial"/>
        </w:rPr>
      </w:pPr>
      <w:r w:rsidRPr="00B4107B">
        <w:rPr>
          <w:rFonts w:ascii="Arial" w:hAnsi="Arial" w:cs="Arial"/>
          <w:b/>
          <w:bCs/>
        </w:rPr>
        <w:t>Refreeze</w:t>
      </w:r>
      <w:r w:rsidRPr="00B4107B">
        <w:rPr>
          <w:rFonts w:ascii="Arial" w:hAnsi="Arial" w:cs="Arial"/>
        </w:rPr>
        <w:t>: During the Refreeze stage, The Balmoral will incorporate these new processes into daily operations, establishing the improvements as part of the hotel's normal procedures (</w:t>
      </w:r>
      <w:proofErr w:type="spellStart"/>
      <w:r w:rsidRPr="00B4107B">
        <w:rPr>
          <w:rFonts w:ascii="Arial" w:hAnsi="Arial" w:cs="Arial"/>
        </w:rPr>
        <w:t>Novacka</w:t>
      </w:r>
      <w:proofErr w:type="spellEnd"/>
      <w:r w:rsidRPr="00B4107B">
        <w:rPr>
          <w:rFonts w:ascii="Arial" w:hAnsi="Arial" w:cs="Arial"/>
        </w:rPr>
        <w:t xml:space="preserve"> et al., </w:t>
      </w:r>
      <w:proofErr w:type="gramStart"/>
      <w:r w:rsidRPr="00B4107B">
        <w:rPr>
          <w:rFonts w:ascii="Arial" w:hAnsi="Arial" w:cs="Arial"/>
        </w:rPr>
        <w:t>2019)(</w:t>
      </w:r>
      <w:proofErr w:type="spellStart"/>
      <w:proofErr w:type="gramEnd"/>
      <w:r w:rsidRPr="00B4107B">
        <w:rPr>
          <w:rFonts w:ascii="Arial" w:hAnsi="Arial" w:cs="Arial"/>
        </w:rPr>
        <w:t>Novacka</w:t>
      </w:r>
      <w:proofErr w:type="spellEnd"/>
      <w:r w:rsidRPr="00B4107B">
        <w:rPr>
          <w:rFonts w:ascii="Arial" w:hAnsi="Arial" w:cs="Arial"/>
        </w:rPr>
        <w:t xml:space="preserve"> et al., 2019). Regular audits, feedback sessions, and recognition programs will ensure that sustainable practices become an integral part of the hotel's culture.</w:t>
      </w:r>
    </w:p>
    <w:p w14:paraId="55F0C6AA" w14:textId="77777777" w:rsidR="00B4107B" w:rsidRPr="00B4107B" w:rsidRDefault="00B4107B" w:rsidP="00B4107B">
      <w:pPr>
        <w:spacing w:line="360" w:lineRule="auto"/>
        <w:jc w:val="both"/>
        <w:rPr>
          <w:rFonts w:ascii="Arial" w:hAnsi="Arial" w:cs="Arial"/>
        </w:rPr>
      </w:pPr>
      <w:r w:rsidRPr="00B4107B">
        <w:rPr>
          <w:rFonts w:ascii="Arial" w:hAnsi="Arial" w:cs="Arial"/>
        </w:rPr>
        <w:t> </w:t>
      </w:r>
    </w:p>
    <w:p w14:paraId="11024ABE" w14:textId="77777777" w:rsidR="00B4107B" w:rsidRPr="00B4107B" w:rsidRDefault="00B4107B" w:rsidP="00B4107B">
      <w:pPr>
        <w:pStyle w:val="Heading1"/>
      </w:pPr>
      <w:bookmarkStart w:id="16" w:name="_Toc182362180"/>
      <w:r w:rsidRPr="00B4107B">
        <w:t>Measuring and Reviewing Success</w:t>
      </w:r>
      <w:bookmarkEnd w:id="16"/>
    </w:p>
    <w:p w14:paraId="1FFA0C7A" w14:textId="77777777" w:rsidR="00B4107B" w:rsidRPr="00B4107B" w:rsidRDefault="00B4107B" w:rsidP="00B4107B">
      <w:pPr>
        <w:spacing w:line="360" w:lineRule="auto"/>
        <w:jc w:val="both"/>
        <w:rPr>
          <w:rFonts w:ascii="Arial" w:hAnsi="Arial" w:cs="Arial"/>
        </w:rPr>
      </w:pPr>
      <w:r w:rsidRPr="00B4107B">
        <w:rPr>
          <w:rFonts w:ascii="Arial" w:hAnsi="Arial" w:cs="Arial"/>
        </w:rPr>
        <w:t>Several Key Performance Indicators (KPIs) will be used to evaluate the success of The Balmoral's environmental activities. Energy usage reduction is a key KPI that is monitored by tracking monthly utility consumption to assess the efficiency of energy-saving initiatives such as smart thermostats and LED lights. Waste production rates will be monitored to ensure that landfill contributions are reduced, particularly through the hotel's recycling program and the elimination of single-use plastics. Guest satisfaction surveys focused on eco-friendliness will assess the beneficial influence on guest perceptions, allowing the hotel to determine whether its sustainability efforts resonate with visitors (Am et al., 2023). Finally, employee involvement with sustainability practices will be tracked to ensure that employees are engaged and committed to the new improvements.</w:t>
      </w:r>
    </w:p>
    <w:p w14:paraId="56BD79AA" w14:textId="77777777" w:rsidR="00B4107B" w:rsidRPr="00B4107B" w:rsidRDefault="00B4107B" w:rsidP="00B4107B">
      <w:pPr>
        <w:spacing w:line="360" w:lineRule="auto"/>
        <w:jc w:val="both"/>
        <w:rPr>
          <w:rFonts w:ascii="Arial" w:hAnsi="Arial" w:cs="Arial"/>
        </w:rPr>
      </w:pPr>
      <w:r w:rsidRPr="00B4107B">
        <w:rPr>
          <w:rFonts w:ascii="Arial" w:hAnsi="Arial" w:cs="Arial"/>
        </w:rPr>
        <w:t>A structured feedback method will be created, enabling both guests and employees to submit feedback on sustainable measures. This could incorporate comment cards, online polls, and suggestion boxes, encouraging a culture of continual improvement.</w:t>
      </w:r>
    </w:p>
    <w:p w14:paraId="3DF14454" w14:textId="77777777" w:rsidR="00B4107B" w:rsidRPr="00B4107B" w:rsidRDefault="00B4107B" w:rsidP="00B4107B">
      <w:pPr>
        <w:spacing w:line="360" w:lineRule="auto"/>
        <w:jc w:val="both"/>
        <w:rPr>
          <w:rFonts w:ascii="Arial" w:hAnsi="Arial" w:cs="Arial"/>
        </w:rPr>
      </w:pPr>
      <w:r w:rsidRPr="00B4107B">
        <w:rPr>
          <w:rFonts w:ascii="Arial" w:hAnsi="Arial" w:cs="Arial"/>
        </w:rPr>
        <w:t>Audits will be done on a regular basis to ensure that the sustainability guidelines are followed and to identify areas for improvement. These audits will serve as checkpoints, highlighting the importance of sustainability in daily operations and ensuring that The Balmoral remains committed to environmental stewardship.</w:t>
      </w:r>
    </w:p>
    <w:p w14:paraId="6BD70EA0" w14:textId="77777777" w:rsidR="00B4107B" w:rsidRPr="00B4107B" w:rsidRDefault="00B4107B" w:rsidP="00B4107B">
      <w:pPr>
        <w:spacing w:line="360" w:lineRule="auto"/>
        <w:jc w:val="both"/>
        <w:rPr>
          <w:rFonts w:ascii="Arial" w:hAnsi="Arial" w:cs="Arial"/>
        </w:rPr>
      </w:pPr>
      <w:r w:rsidRPr="00B4107B">
        <w:rPr>
          <w:rFonts w:ascii="Arial" w:hAnsi="Arial" w:cs="Arial"/>
        </w:rPr>
        <w:t> </w:t>
      </w:r>
    </w:p>
    <w:p w14:paraId="3458EE3C" w14:textId="77777777" w:rsidR="00B4107B" w:rsidRPr="00B4107B" w:rsidRDefault="00B4107B" w:rsidP="00B4107B">
      <w:pPr>
        <w:pStyle w:val="Heading1"/>
      </w:pPr>
      <w:bookmarkStart w:id="17" w:name="_Toc182362181"/>
      <w:r w:rsidRPr="00B4107B">
        <w:t>Potential Benefits of Implementing Recommendations</w:t>
      </w:r>
      <w:bookmarkEnd w:id="17"/>
    </w:p>
    <w:p w14:paraId="52B85308" w14:textId="77777777" w:rsidR="00B4107B" w:rsidRPr="00B4107B" w:rsidRDefault="00B4107B" w:rsidP="00B4107B">
      <w:pPr>
        <w:spacing w:line="360" w:lineRule="auto"/>
        <w:jc w:val="both"/>
        <w:rPr>
          <w:rFonts w:ascii="Arial" w:hAnsi="Arial" w:cs="Arial"/>
        </w:rPr>
      </w:pPr>
      <w:r w:rsidRPr="00B4107B">
        <w:rPr>
          <w:rFonts w:ascii="Arial" w:hAnsi="Arial" w:cs="Arial"/>
        </w:rPr>
        <w:t xml:space="preserve">The execution of these sustainability suggestions provides numerous benefits to The Balmoral. Reduced operational expenses due to energy conservation and waste reduction activities will immediately lead to increased profitability (Am et al., 2023). The hotel's brand reputation will improve as an eco-friendly business, appealing to an increasingly environmentally sensitive client audience. This, in turn, is likely to boost client happiness, as </w:t>
      </w:r>
      <w:r w:rsidRPr="00B4107B">
        <w:rPr>
          <w:rFonts w:ascii="Arial" w:hAnsi="Arial" w:cs="Arial"/>
        </w:rPr>
        <w:lastRenderedPageBreak/>
        <w:t>many modern travellers prioritise sustainability when booking accommodations. Furthermore, the Balmoral will enjoy a competitive advantage in the luxury hotel sector by positioning itself as a responsible leader in environmental practices. Collectively, these advantages reinforce the hotel's market positioning, assure long-term profitability, and match it with global sustainability trends, establishing The Balmoral as a pioneer in luxury eco-hospitality.</w:t>
      </w:r>
    </w:p>
    <w:p w14:paraId="04562E94" w14:textId="77777777" w:rsidR="00B4107B" w:rsidRPr="00B4107B" w:rsidRDefault="00B4107B" w:rsidP="00B4107B">
      <w:pPr>
        <w:spacing w:line="360" w:lineRule="auto"/>
        <w:jc w:val="both"/>
        <w:rPr>
          <w:rFonts w:ascii="Arial" w:hAnsi="Arial" w:cs="Arial"/>
        </w:rPr>
      </w:pPr>
      <w:r w:rsidRPr="00B4107B">
        <w:rPr>
          <w:rFonts w:ascii="Arial" w:hAnsi="Arial" w:cs="Arial"/>
        </w:rPr>
        <w:t> </w:t>
      </w:r>
    </w:p>
    <w:p w14:paraId="7945A0FB" w14:textId="77777777" w:rsidR="00B4107B" w:rsidRPr="00B4107B" w:rsidRDefault="00B4107B" w:rsidP="00B4107B">
      <w:pPr>
        <w:pStyle w:val="Heading1"/>
      </w:pPr>
      <w:bookmarkStart w:id="18" w:name="_Toc182362182"/>
      <w:r w:rsidRPr="00B4107B">
        <w:t>Cost Analysis</w:t>
      </w:r>
      <w:bookmarkEnd w:id="18"/>
    </w:p>
    <w:p w14:paraId="7F3DA661" w14:textId="77777777" w:rsidR="00B4107B" w:rsidRPr="00B4107B" w:rsidRDefault="00B4107B" w:rsidP="00B4107B">
      <w:pPr>
        <w:spacing w:line="360" w:lineRule="auto"/>
        <w:jc w:val="both"/>
        <w:rPr>
          <w:rFonts w:ascii="Arial" w:hAnsi="Arial" w:cs="Arial"/>
        </w:rPr>
      </w:pPr>
      <w:r w:rsidRPr="00B4107B">
        <w:rPr>
          <w:rFonts w:ascii="Arial" w:hAnsi="Arial" w:cs="Arial"/>
        </w:rPr>
        <w:t>The estimated costs for implementing each sustainability recommendation at The Balmoral are as follows:</w:t>
      </w:r>
    </w:p>
    <w:p w14:paraId="7B24D856" w14:textId="77777777" w:rsidR="00B4107B" w:rsidRPr="00B4107B" w:rsidRDefault="00B4107B" w:rsidP="00B4107B">
      <w:pPr>
        <w:numPr>
          <w:ilvl w:val="0"/>
          <w:numId w:val="12"/>
        </w:numPr>
        <w:spacing w:line="360" w:lineRule="auto"/>
        <w:jc w:val="both"/>
        <w:rPr>
          <w:rFonts w:ascii="Arial" w:hAnsi="Arial" w:cs="Arial"/>
        </w:rPr>
      </w:pPr>
      <w:r w:rsidRPr="00B4107B">
        <w:rPr>
          <w:rFonts w:ascii="Arial" w:hAnsi="Arial" w:cs="Arial"/>
          <w:b/>
          <w:bCs/>
        </w:rPr>
        <w:t>Energy Efficiency Improvements</w:t>
      </w:r>
      <w:r w:rsidRPr="00B4107B">
        <w:rPr>
          <w:rFonts w:ascii="Arial" w:hAnsi="Arial" w:cs="Arial"/>
        </w:rPr>
        <w:t>: The installation of smart thermostats and LED lighting is estimated to cost around £40,000. This includes purchasing and installing equipment in guest rooms and public areas. Though this involves a large upfront expenditure, the anticipated reduction in energy expenses will result in long-term benefits.</w:t>
      </w:r>
    </w:p>
    <w:p w14:paraId="4F8C5A3F" w14:textId="77777777" w:rsidR="00B4107B" w:rsidRPr="00B4107B" w:rsidRDefault="00B4107B" w:rsidP="00B4107B">
      <w:pPr>
        <w:numPr>
          <w:ilvl w:val="0"/>
          <w:numId w:val="12"/>
        </w:numPr>
        <w:spacing w:line="360" w:lineRule="auto"/>
        <w:jc w:val="both"/>
        <w:rPr>
          <w:rFonts w:ascii="Arial" w:hAnsi="Arial" w:cs="Arial"/>
        </w:rPr>
      </w:pPr>
      <w:r w:rsidRPr="00B4107B">
        <w:rPr>
          <w:rFonts w:ascii="Arial" w:hAnsi="Arial" w:cs="Arial"/>
          <w:b/>
          <w:bCs/>
        </w:rPr>
        <w:t>Waste Reduction and Recycling Program</w:t>
      </w:r>
      <w:r w:rsidRPr="00B4107B">
        <w:rPr>
          <w:rFonts w:ascii="Arial" w:hAnsi="Arial" w:cs="Arial"/>
        </w:rPr>
        <w:t>: It will cost roughly £15,000 to set up a thorough recycling system, including bins and signage, as well as replace single-use plastics with compostable or reusable goods. This also includes the initial purchase of environmentally friendly guest amenities to replace disposable products.</w:t>
      </w:r>
    </w:p>
    <w:p w14:paraId="566EF83B" w14:textId="77777777" w:rsidR="00B4107B" w:rsidRPr="00B4107B" w:rsidRDefault="00B4107B" w:rsidP="00B4107B">
      <w:pPr>
        <w:numPr>
          <w:ilvl w:val="0"/>
          <w:numId w:val="12"/>
        </w:numPr>
        <w:spacing w:line="360" w:lineRule="auto"/>
        <w:jc w:val="both"/>
        <w:rPr>
          <w:rFonts w:ascii="Arial" w:hAnsi="Arial" w:cs="Arial"/>
        </w:rPr>
      </w:pPr>
      <w:r w:rsidRPr="00B4107B">
        <w:rPr>
          <w:rFonts w:ascii="Arial" w:hAnsi="Arial" w:cs="Arial"/>
          <w:b/>
          <w:bCs/>
        </w:rPr>
        <w:t>Local and Sustainable Sourcing</w:t>
      </w:r>
      <w:r w:rsidRPr="00B4107B">
        <w:rPr>
          <w:rFonts w:ascii="Arial" w:hAnsi="Arial" w:cs="Arial"/>
        </w:rPr>
        <w:t>: It is projected that transitioning to locally sourced and sustainable items for food and services will cost £10,000 to build partnerships and modify supply chains. This cost may vary depending on supplier availability and product pricing.</w:t>
      </w:r>
    </w:p>
    <w:p w14:paraId="7A35C500" w14:textId="77777777" w:rsidR="00B4107B" w:rsidRPr="00B4107B" w:rsidRDefault="00B4107B" w:rsidP="00B4107B">
      <w:pPr>
        <w:numPr>
          <w:ilvl w:val="0"/>
          <w:numId w:val="12"/>
        </w:numPr>
        <w:spacing w:line="360" w:lineRule="auto"/>
        <w:jc w:val="both"/>
        <w:rPr>
          <w:rFonts w:ascii="Arial" w:hAnsi="Arial" w:cs="Arial"/>
        </w:rPr>
      </w:pPr>
      <w:r w:rsidRPr="00B4107B">
        <w:rPr>
          <w:rFonts w:ascii="Arial" w:hAnsi="Arial" w:cs="Arial"/>
          <w:b/>
          <w:bCs/>
        </w:rPr>
        <w:t>Employee Training on Sustainability</w:t>
      </w:r>
      <w:r w:rsidRPr="00B4107B">
        <w:rPr>
          <w:rFonts w:ascii="Arial" w:hAnsi="Arial" w:cs="Arial"/>
        </w:rPr>
        <w:t>: Creating and delivering training programs on sustainable practices will cost roughly £5,000. This includes materials, external expertise if needed, and time set aside for employee training sessions.</w:t>
      </w:r>
    </w:p>
    <w:p w14:paraId="7BD37B78" w14:textId="77777777" w:rsidR="00B4107B" w:rsidRPr="00B4107B" w:rsidRDefault="00B4107B" w:rsidP="00B4107B">
      <w:pPr>
        <w:spacing w:line="360" w:lineRule="auto"/>
        <w:jc w:val="both"/>
        <w:rPr>
          <w:rFonts w:ascii="Arial" w:hAnsi="Arial" w:cs="Arial"/>
        </w:rPr>
      </w:pPr>
      <w:r w:rsidRPr="00B4107B">
        <w:rPr>
          <w:rFonts w:ascii="Arial" w:hAnsi="Arial" w:cs="Arial"/>
          <w:b/>
          <w:bCs/>
        </w:rPr>
        <w:t>Return on Investment (ROI)</w:t>
      </w:r>
      <w:r w:rsidRPr="00B4107B">
        <w:rPr>
          <w:rFonts w:ascii="Arial" w:hAnsi="Arial" w:cs="Arial"/>
        </w:rPr>
        <w:t>: These sustainability measures are expected to generate a significant ROI over time. Energy saving improvements are expected to lower utility expenses by up to 20%, with costs recouped in 2-3 years. Waste reduction and local sourcing could reduce supply costs while attracting eco-conscious customers, thus increasing occupancy and revenue. The increased brand reputation resulting from sustainability activities is expected to increase visitor loyalty and attract new customers, adding to The Balmoral's continuous revenue growth and long-term profitability.</w:t>
      </w:r>
    </w:p>
    <w:p w14:paraId="7B34AF23" w14:textId="77777777" w:rsidR="00B4107B" w:rsidRPr="00B4107B" w:rsidRDefault="00B4107B" w:rsidP="00B4107B">
      <w:pPr>
        <w:spacing w:line="360" w:lineRule="auto"/>
        <w:jc w:val="both"/>
        <w:rPr>
          <w:rFonts w:ascii="Arial" w:hAnsi="Arial" w:cs="Arial"/>
        </w:rPr>
      </w:pPr>
      <w:r w:rsidRPr="00B4107B">
        <w:rPr>
          <w:rFonts w:ascii="Arial" w:hAnsi="Arial" w:cs="Arial"/>
        </w:rPr>
        <w:t> </w:t>
      </w:r>
    </w:p>
    <w:p w14:paraId="2F2FDE5B" w14:textId="77777777" w:rsidR="00B4107B" w:rsidRPr="00B4107B" w:rsidRDefault="00B4107B" w:rsidP="00B4107B">
      <w:pPr>
        <w:pStyle w:val="Heading1"/>
      </w:pPr>
      <w:bookmarkStart w:id="19" w:name="_Toc182362183"/>
      <w:r w:rsidRPr="00B4107B">
        <w:lastRenderedPageBreak/>
        <w:t>Action Plan</w:t>
      </w:r>
      <w:bookmarkEnd w:id="19"/>
    </w:p>
    <w:tbl>
      <w:tblPr>
        <w:tblW w:w="0" w:type="auto"/>
        <w:tblCellMar>
          <w:top w:w="15" w:type="dxa"/>
          <w:left w:w="15" w:type="dxa"/>
          <w:bottom w:w="15" w:type="dxa"/>
          <w:right w:w="15" w:type="dxa"/>
        </w:tblCellMar>
        <w:tblLook w:val="04A0" w:firstRow="1" w:lastRow="0" w:firstColumn="1" w:lastColumn="0" w:noHBand="0" w:noVBand="1"/>
      </w:tblPr>
      <w:tblGrid>
        <w:gridCol w:w="913"/>
        <w:gridCol w:w="1403"/>
        <w:gridCol w:w="1721"/>
        <w:gridCol w:w="1903"/>
        <w:gridCol w:w="812"/>
        <w:gridCol w:w="1303"/>
        <w:gridCol w:w="955"/>
      </w:tblGrid>
      <w:tr w:rsidR="00B4107B" w:rsidRPr="00B4107B" w14:paraId="69850A57" w14:textId="77777777" w:rsidTr="00B4107B">
        <w:trPr>
          <w:trHeight w:val="795"/>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14:paraId="5A7220A6" w14:textId="77777777" w:rsidR="00B4107B" w:rsidRPr="00B4107B" w:rsidRDefault="00B4107B" w:rsidP="00B4107B">
            <w:pPr>
              <w:spacing w:line="360" w:lineRule="auto"/>
              <w:jc w:val="both"/>
              <w:rPr>
                <w:rFonts w:ascii="Arial" w:hAnsi="Arial" w:cs="Arial"/>
              </w:rPr>
            </w:pPr>
            <w:r w:rsidRPr="00B4107B">
              <w:rPr>
                <w:rFonts w:ascii="Arial" w:hAnsi="Arial" w:cs="Arial"/>
                <w:b/>
                <w:bCs/>
              </w:rPr>
              <w:t>Number</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14:paraId="675B671B" w14:textId="77777777" w:rsidR="00B4107B" w:rsidRPr="00B4107B" w:rsidRDefault="00B4107B" w:rsidP="00B4107B">
            <w:pPr>
              <w:spacing w:line="360" w:lineRule="auto"/>
              <w:jc w:val="both"/>
              <w:rPr>
                <w:rFonts w:ascii="Arial" w:hAnsi="Arial" w:cs="Arial"/>
              </w:rPr>
            </w:pPr>
            <w:r w:rsidRPr="00B4107B">
              <w:rPr>
                <w:rFonts w:ascii="Arial" w:hAnsi="Arial" w:cs="Arial"/>
                <w:b/>
                <w:bCs/>
              </w:rPr>
              <w:t>Problem</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14:paraId="388F58BE" w14:textId="77777777" w:rsidR="00B4107B" w:rsidRPr="00B4107B" w:rsidRDefault="00B4107B" w:rsidP="00B4107B">
            <w:pPr>
              <w:spacing w:line="360" w:lineRule="auto"/>
              <w:jc w:val="both"/>
              <w:rPr>
                <w:rFonts w:ascii="Arial" w:hAnsi="Arial" w:cs="Arial"/>
              </w:rPr>
            </w:pPr>
            <w:r w:rsidRPr="00B4107B">
              <w:rPr>
                <w:rFonts w:ascii="Arial" w:hAnsi="Arial" w:cs="Arial"/>
                <w:b/>
                <w:bCs/>
              </w:rPr>
              <w:t>Solution</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14:paraId="6E4C3402" w14:textId="77777777" w:rsidR="00B4107B" w:rsidRPr="00B4107B" w:rsidRDefault="00B4107B" w:rsidP="00B4107B">
            <w:pPr>
              <w:spacing w:line="360" w:lineRule="auto"/>
              <w:jc w:val="both"/>
              <w:rPr>
                <w:rFonts w:ascii="Arial" w:hAnsi="Arial" w:cs="Arial"/>
              </w:rPr>
            </w:pPr>
            <w:r w:rsidRPr="00B4107B">
              <w:rPr>
                <w:rFonts w:ascii="Arial" w:hAnsi="Arial" w:cs="Arial"/>
                <w:b/>
                <w:bCs/>
              </w:rPr>
              <w:t>Desired Outcome</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14:paraId="7C741966" w14:textId="77777777" w:rsidR="00B4107B" w:rsidRPr="00B4107B" w:rsidRDefault="00B4107B" w:rsidP="00B4107B">
            <w:pPr>
              <w:spacing w:line="360" w:lineRule="auto"/>
              <w:jc w:val="both"/>
              <w:rPr>
                <w:rFonts w:ascii="Arial" w:hAnsi="Arial" w:cs="Arial"/>
              </w:rPr>
            </w:pPr>
            <w:r w:rsidRPr="00B4107B">
              <w:rPr>
                <w:rFonts w:ascii="Arial" w:hAnsi="Arial" w:cs="Arial"/>
                <w:b/>
                <w:bCs/>
              </w:rPr>
              <w:t>Time Scale</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14:paraId="0CFF54D2" w14:textId="77777777" w:rsidR="00B4107B" w:rsidRPr="00B4107B" w:rsidRDefault="00B4107B" w:rsidP="00B4107B">
            <w:pPr>
              <w:spacing w:line="360" w:lineRule="auto"/>
              <w:jc w:val="both"/>
              <w:rPr>
                <w:rFonts w:ascii="Arial" w:hAnsi="Arial" w:cs="Arial"/>
              </w:rPr>
            </w:pPr>
            <w:r w:rsidRPr="00B4107B">
              <w:rPr>
                <w:rFonts w:ascii="Arial" w:hAnsi="Arial" w:cs="Arial"/>
                <w:b/>
                <w:bCs/>
              </w:rPr>
              <w:t>Completion Date</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14:paraId="3A65AC05" w14:textId="77777777" w:rsidR="00B4107B" w:rsidRPr="00B4107B" w:rsidRDefault="00B4107B" w:rsidP="00B4107B">
            <w:pPr>
              <w:spacing w:line="360" w:lineRule="auto"/>
              <w:jc w:val="both"/>
              <w:rPr>
                <w:rFonts w:ascii="Arial" w:hAnsi="Arial" w:cs="Arial"/>
              </w:rPr>
            </w:pPr>
            <w:r w:rsidRPr="00B4107B">
              <w:rPr>
                <w:rFonts w:ascii="Arial" w:hAnsi="Arial" w:cs="Arial"/>
                <w:b/>
                <w:bCs/>
              </w:rPr>
              <w:t>Planned Budget</w:t>
            </w:r>
          </w:p>
        </w:tc>
      </w:tr>
      <w:tr w:rsidR="00B4107B" w:rsidRPr="00B4107B" w14:paraId="15A5575A" w14:textId="77777777" w:rsidTr="00B4107B">
        <w:trPr>
          <w:trHeight w:val="2595"/>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14:paraId="2FEA933C" w14:textId="77777777" w:rsidR="00B4107B" w:rsidRPr="00B4107B" w:rsidRDefault="00B4107B" w:rsidP="00B4107B">
            <w:pPr>
              <w:spacing w:line="360" w:lineRule="auto"/>
              <w:jc w:val="both"/>
              <w:rPr>
                <w:rFonts w:ascii="Arial" w:hAnsi="Arial" w:cs="Arial"/>
              </w:rPr>
            </w:pPr>
            <w:r w:rsidRPr="00B4107B">
              <w:rPr>
                <w:rFonts w:ascii="Arial" w:hAnsi="Arial" w:cs="Arial"/>
              </w:rPr>
              <w:t>1</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14:paraId="551F204A" w14:textId="77777777" w:rsidR="00B4107B" w:rsidRPr="00B4107B" w:rsidRDefault="00B4107B" w:rsidP="00B4107B">
            <w:pPr>
              <w:spacing w:line="360" w:lineRule="auto"/>
              <w:jc w:val="both"/>
              <w:rPr>
                <w:rFonts w:ascii="Arial" w:hAnsi="Arial" w:cs="Arial"/>
              </w:rPr>
            </w:pPr>
            <w:r w:rsidRPr="00B4107B">
              <w:rPr>
                <w:rFonts w:ascii="Arial" w:hAnsi="Arial" w:cs="Arial"/>
              </w:rPr>
              <w:t>High energy consumption</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14:paraId="26269944" w14:textId="77777777" w:rsidR="00B4107B" w:rsidRPr="00B4107B" w:rsidRDefault="00B4107B" w:rsidP="00B4107B">
            <w:pPr>
              <w:spacing w:line="360" w:lineRule="auto"/>
              <w:jc w:val="both"/>
              <w:rPr>
                <w:rFonts w:ascii="Arial" w:hAnsi="Arial" w:cs="Arial"/>
              </w:rPr>
            </w:pPr>
            <w:r w:rsidRPr="00B4107B">
              <w:rPr>
                <w:rFonts w:ascii="Arial" w:hAnsi="Arial" w:cs="Arial"/>
              </w:rPr>
              <w:t>Install smart thermostats in rooms and LED lighting in every guest area.</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14:paraId="31D28C23" w14:textId="77777777" w:rsidR="00B4107B" w:rsidRPr="00B4107B" w:rsidRDefault="00B4107B" w:rsidP="00B4107B">
            <w:pPr>
              <w:spacing w:line="360" w:lineRule="auto"/>
              <w:jc w:val="both"/>
              <w:rPr>
                <w:rFonts w:ascii="Arial" w:hAnsi="Arial" w:cs="Arial"/>
              </w:rPr>
            </w:pPr>
            <w:r w:rsidRPr="00B4107B">
              <w:rPr>
                <w:rFonts w:ascii="Arial" w:hAnsi="Arial" w:cs="Arial"/>
              </w:rPr>
              <w:t>Reduce energy consumption by 20%, resulting in economic savings and a smaller carbon footprint.</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14:paraId="7556EAA9" w14:textId="77777777" w:rsidR="00B4107B" w:rsidRPr="00B4107B" w:rsidRDefault="00B4107B" w:rsidP="00B4107B">
            <w:pPr>
              <w:spacing w:line="360" w:lineRule="auto"/>
              <w:jc w:val="both"/>
              <w:rPr>
                <w:rFonts w:ascii="Arial" w:hAnsi="Arial" w:cs="Arial"/>
              </w:rPr>
            </w:pPr>
            <w:r w:rsidRPr="00B4107B">
              <w:rPr>
                <w:rFonts w:ascii="Arial" w:hAnsi="Arial" w:cs="Arial"/>
              </w:rPr>
              <w:t>6 months</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14:paraId="22754E55" w14:textId="77777777" w:rsidR="00B4107B" w:rsidRPr="00B4107B" w:rsidRDefault="00B4107B" w:rsidP="00B4107B">
            <w:pPr>
              <w:spacing w:line="360" w:lineRule="auto"/>
              <w:jc w:val="both"/>
              <w:rPr>
                <w:rFonts w:ascii="Arial" w:hAnsi="Arial" w:cs="Arial"/>
              </w:rPr>
            </w:pPr>
            <w:r w:rsidRPr="00B4107B">
              <w:rPr>
                <w:rFonts w:ascii="Arial" w:hAnsi="Arial" w:cs="Arial"/>
              </w:rPr>
              <w:t>01/06/2024</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14:paraId="094ACCF4" w14:textId="77777777" w:rsidR="00B4107B" w:rsidRPr="00B4107B" w:rsidRDefault="00B4107B" w:rsidP="00B4107B">
            <w:pPr>
              <w:spacing w:line="360" w:lineRule="auto"/>
              <w:jc w:val="both"/>
              <w:rPr>
                <w:rFonts w:ascii="Arial" w:hAnsi="Arial" w:cs="Arial"/>
              </w:rPr>
            </w:pPr>
            <w:r w:rsidRPr="00B4107B">
              <w:rPr>
                <w:rFonts w:ascii="Arial" w:hAnsi="Arial" w:cs="Arial"/>
              </w:rPr>
              <w:t>£40,000</w:t>
            </w:r>
          </w:p>
        </w:tc>
      </w:tr>
      <w:tr w:rsidR="00B4107B" w:rsidRPr="00B4107B" w14:paraId="7100C760" w14:textId="77777777" w:rsidTr="00B4107B">
        <w:trPr>
          <w:trHeight w:val="4755"/>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14:paraId="0314DFB5" w14:textId="77777777" w:rsidR="00B4107B" w:rsidRPr="00B4107B" w:rsidRDefault="00B4107B" w:rsidP="00B4107B">
            <w:pPr>
              <w:spacing w:line="360" w:lineRule="auto"/>
              <w:jc w:val="both"/>
              <w:rPr>
                <w:rFonts w:ascii="Arial" w:hAnsi="Arial" w:cs="Arial"/>
              </w:rPr>
            </w:pPr>
            <w:r w:rsidRPr="00B4107B">
              <w:rPr>
                <w:rFonts w:ascii="Arial" w:hAnsi="Arial" w:cs="Arial"/>
              </w:rPr>
              <w:t>2</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14:paraId="52D6C538" w14:textId="77777777" w:rsidR="00B4107B" w:rsidRPr="00B4107B" w:rsidRDefault="00B4107B" w:rsidP="00B4107B">
            <w:pPr>
              <w:spacing w:line="360" w:lineRule="auto"/>
              <w:jc w:val="both"/>
              <w:rPr>
                <w:rFonts w:ascii="Arial" w:hAnsi="Arial" w:cs="Arial"/>
              </w:rPr>
            </w:pPr>
            <w:r w:rsidRPr="00B4107B">
              <w:rPr>
                <w:rFonts w:ascii="Arial" w:hAnsi="Arial" w:cs="Arial"/>
              </w:rPr>
              <w:t>Excessive waste and single-use plastics</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14:paraId="1458E478" w14:textId="77777777" w:rsidR="00B4107B" w:rsidRPr="00B4107B" w:rsidRDefault="00B4107B" w:rsidP="00B4107B">
            <w:pPr>
              <w:spacing w:line="360" w:lineRule="auto"/>
              <w:jc w:val="both"/>
              <w:rPr>
                <w:rFonts w:ascii="Arial" w:hAnsi="Arial" w:cs="Arial"/>
              </w:rPr>
            </w:pPr>
            <w:r w:rsidRPr="00B4107B">
              <w:rPr>
                <w:rFonts w:ascii="Arial" w:hAnsi="Arial" w:cs="Arial"/>
              </w:rPr>
              <w:t>Implement a robust recycling program, replacing single-use plastics with compostable or reusable alternatives in guest and dining facilities.</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14:paraId="31418206" w14:textId="77777777" w:rsidR="00B4107B" w:rsidRPr="00B4107B" w:rsidRDefault="00B4107B" w:rsidP="00B4107B">
            <w:pPr>
              <w:spacing w:line="360" w:lineRule="auto"/>
              <w:jc w:val="both"/>
              <w:rPr>
                <w:rFonts w:ascii="Arial" w:hAnsi="Arial" w:cs="Arial"/>
              </w:rPr>
            </w:pPr>
            <w:r w:rsidRPr="00B4107B">
              <w:rPr>
                <w:rFonts w:ascii="Arial" w:hAnsi="Arial" w:cs="Arial"/>
              </w:rPr>
              <w:t>Reduce landfill trash by 30% and single-use plastics by 50%.</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14:paraId="3925DD06" w14:textId="77777777" w:rsidR="00B4107B" w:rsidRPr="00B4107B" w:rsidRDefault="00B4107B" w:rsidP="00B4107B">
            <w:pPr>
              <w:spacing w:line="360" w:lineRule="auto"/>
              <w:jc w:val="both"/>
              <w:rPr>
                <w:rFonts w:ascii="Arial" w:hAnsi="Arial" w:cs="Arial"/>
              </w:rPr>
            </w:pPr>
            <w:r w:rsidRPr="00B4107B">
              <w:rPr>
                <w:rFonts w:ascii="Arial" w:hAnsi="Arial" w:cs="Arial"/>
              </w:rPr>
              <w:t>4 months</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14:paraId="7C9CF589" w14:textId="77777777" w:rsidR="00B4107B" w:rsidRPr="00B4107B" w:rsidRDefault="00B4107B" w:rsidP="00B4107B">
            <w:pPr>
              <w:spacing w:line="360" w:lineRule="auto"/>
              <w:jc w:val="both"/>
              <w:rPr>
                <w:rFonts w:ascii="Arial" w:hAnsi="Arial" w:cs="Arial"/>
              </w:rPr>
            </w:pPr>
            <w:r w:rsidRPr="00B4107B">
              <w:rPr>
                <w:rFonts w:ascii="Arial" w:hAnsi="Arial" w:cs="Arial"/>
              </w:rPr>
              <w:t>01/04/2024</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14:paraId="2C84781D" w14:textId="77777777" w:rsidR="00B4107B" w:rsidRPr="00B4107B" w:rsidRDefault="00B4107B" w:rsidP="00B4107B">
            <w:pPr>
              <w:spacing w:line="360" w:lineRule="auto"/>
              <w:jc w:val="both"/>
              <w:rPr>
                <w:rFonts w:ascii="Arial" w:hAnsi="Arial" w:cs="Arial"/>
              </w:rPr>
            </w:pPr>
            <w:r w:rsidRPr="00B4107B">
              <w:rPr>
                <w:rFonts w:ascii="Arial" w:hAnsi="Arial" w:cs="Arial"/>
              </w:rPr>
              <w:t>£15,000</w:t>
            </w:r>
          </w:p>
        </w:tc>
      </w:tr>
      <w:tr w:rsidR="00B4107B" w:rsidRPr="00B4107B" w14:paraId="540F6BB2" w14:textId="77777777" w:rsidTr="00B4107B">
        <w:trPr>
          <w:trHeight w:val="3315"/>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14:paraId="45ED9BB8" w14:textId="77777777" w:rsidR="00B4107B" w:rsidRPr="00B4107B" w:rsidRDefault="00B4107B" w:rsidP="00B4107B">
            <w:pPr>
              <w:spacing w:line="360" w:lineRule="auto"/>
              <w:jc w:val="both"/>
              <w:rPr>
                <w:rFonts w:ascii="Arial" w:hAnsi="Arial" w:cs="Arial"/>
              </w:rPr>
            </w:pPr>
            <w:r w:rsidRPr="00B4107B">
              <w:rPr>
                <w:rFonts w:ascii="Arial" w:hAnsi="Arial" w:cs="Arial"/>
              </w:rPr>
              <w:t>3</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14:paraId="477BC6C6" w14:textId="77777777" w:rsidR="00B4107B" w:rsidRPr="00B4107B" w:rsidRDefault="00B4107B" w:rsidP="00B4107B">
            <w:pPr>
              <w:spacing w:line="360" w:lineRule="auto"/>
              <w:jc w:val="both"/>
              <w:rPr>
                <w:rFonts w:ascii="Arial" w:hAnsi="Arial" w:cs="Arial"/>
              </w:rPr>
            </w:pPr>
            <w:r w:rsidRPr="00B4107B">
              <w:rPr>
                <w:rFonts w:ascii="Arial" w:hAnsi="Arial" w:cs="Arial"/>
              </w:rPr>
              <w:t>Non-sustainable sourcing</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14:paraId="7285671A" w14:textId="77777777" w:rsidR="00B4107B" w:rsidRPr="00B4107B" w:rsidRDefault="00B4107B" w:rsidP="00B4107B">
            <w:pPr>
              <w:spacing w:line="360" w:lineRule="auto"/>
              <w:jc w:val="both"/>
              <w:rPr>
                <w:rFonts w:ascii="Arial" w:hAnsi="Arial" w:cs="Arial"/>
              </w:rPr>
            </w:pPr>
            <w:r w:rsidRPr="00B4107B">
              <w:rPr>
                <w:rFonts w:ascii="Arial" w:hAnsi="Arial" w:cs="Arial"/>
              </w:rPr>
              <w:t>Partner with local vendors for food and utilities, focussing on organic and sustainable solutions.</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14:paraId="02D15419" w14:textId="77777777" w:rsidR="00B4107B" w:rsidRPr="00B4107B" w:rsidRDefault="00B4107B" w:rsidP="00B4107B">
            <w:pPr>
              <w:spacing w:line="360" w:lineRule="auto"/>
              <w:jc w:val="both"/>
              <w:rPr>
                <w:rFonts w:ascii="Arial" w:hAnsi="Arial" w:cs="Arial"/>
              </w:rPr>
            </w:pPr>
            <w:r w:rsidRPr="00B4107B">
              <w:rPr>
                <w:rFonts w:ascii="Arial" w:hAnsi="Arial" w:cs="Arial"/>
              </w:rPr>
              <w:t>Support the local economy, cut transportation emissions, and appeal to environmentally concerned customers.</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14:paraId="3393FC1B" w14:textId="77777777" w:rsidR="00B4107B" w:rsidRPr="00B4107B" w:rsidRDefault="00B4107B" w:rsidP="00B4107B">
            <w:pPr>
              <w:spacing w:line="360" w:lineRule="auto"/>
              <w:jc w:val="both"/>
              <w:rPr>
                <w:rFonts w:ascii="Arial" w:hAnsi="Arial" w:cs="Arial"/>
              </w:rPr>
            </w:pPr>
            <w:r w:rsidRPr="00B4107B">
              <w:rPr>
                <w:rFonts w:ascii="Arial" w:hAnsi="Arial" w:cs="Arial"/>
              </w:rPr>
              <w:t>3 months</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14:paraId="4F3B540D" w14:textId="77777777" w:rsidR="00B4107B" w:rsidRPr="00B4107B" w:rsidRDefault="00B4107B" w:rsidP="00B4107B">
            <w:pPr>
              <w:spacing w:line="360" w:lineRule="auto"/>
              <w:jc w:val="both"/>
              <w:rPr>
                <w:rFonts w:ascii="Arial" w:hAnsi="Arial" w:cs="Arial"/>
              </w:rPr>
            </w:pPr>
            <w:r w:rsidRPr="00B4107B">
              <w:rPr>
                <w:rFonts w:ascii="Arial" w:hAnsi="Arial" w:cs="Arial"/>
              </w:rPr>
              <w:t>01/03/2024</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14:paraId="32146910" w14:textId="77777777" w:rsidR="00B4107B" w:rsidRPr="00B4107B" w:rsidRDefault="00B4107B" w:rsidP="00B4107B">
            <w:pPr>
              <w:spacing w:line="360" w:lineRule="auto"/>
              <w:jc w:val="both"/>
              <w:rPr>
                <w:rFonts w:ascii="Arial" w:hAnsi="Arial" w:cs="Arial"/>
              </w:rPr>
            </w:pPr>
            <w:r w:rsidRPr="00B4107B">
              <w:rPr>
                <w:rFonts w:ascii="Arial" w:hAnsi="Arial" w:cs="Arial"/>
              </w:rPr>
              <w:t>£10,000</w:t>
            </w:r>
          </w:p>
        </w:tc>
      </w:tr>
      <w:tr w:rsidR="00B4107B" w:rsidRPr="00B4107B" w14:paraId="7ED9BA8E" w14:textId="77777777" w:rsidTr="00B4107B">
        <w:trPr>
          <w:trHeight w:val="5475"/>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14:paraId="6EA3602E" w14:textId="77777777" w:rsidR="00B4107B" w:rsidRPr="00B4107B" w:rsidRDefault="00B4107B" w:rsidP="00B4107B">
            <w:pPr>
              <w:spacing w:line="360" w:lineRule="auto"/>
              <w:jc w:val="both"/>
              <w:rPr>
                <w:rFonts w:ascii="Arial" w:hAnsi="Arial" w:cs="Arial"/>
              </w:rPr>
            </w:pPr>
            <w:r w:rsidRPr="00B4107B">
              <w:rPr>
                <w:rFonts w:ascii="Arial" w:hAnsi="Arial" w:cs="Arial"/>
              </w:rPr>
              <w:lastRenderedPageBreak/>
              <w:t>4</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14:paraId="0CADC0B9" w14:textId="77777777" w:rsidR="00B4107B" w:rsidRPr="00B4107B" w:rsidRDefault="00B4107B" w:rsidP="00B4107B">
            <w:pPr>
              <w:spacing w:line="360" w:lineRule="auto"/>
              <w:jc w:val="both"/>
              <w:rPr>
                <w:rFonts w:ascii="Arial" w:hAnsi="Arial" w:cs="Arial"/>
              </w:rPr>
            </w:pPr>
            <w:r w:rsidRPr="00B4107B">
              <w:rPr>
                <w:rFonts w:ascii="Arial" w:hAnsi="Arial" w:cs="Arial"/>
              </w:rPr>
              <w:t>Lack of staff training on sustainability</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14:paraId="00C71E00" w14:textId="77777777" w:rsidR="00B4107B" w:rsidRPr="00B4107B" w:rsidRDefault="00B4107B" w:rsidP="00B4107B">
            <w:pPr>
              <w:spacing w:line="360" w:lineRule="auto"/>
              <w:jc w:val="both"/>
              <w:rPr>
                <w:rFonts w:ascii="Arial" w:hAnsi="Arial" w:cs="Arial"/>
              </w:rPr>
            </w:pPr>
            <w:r w:rsidRPr="00B4107B">
              <w:rPr>
                <w:rFonts w:ascii="Arial" w:hAnsi="Arial" w:cs="Arial"/>
              </w:rPr>
              <w:t>Conduct staff training programs on sustainable practices, focussing on energy conservation, trash reduction, and visitor contact with the hotel's eco-initiatives.</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14:paraId="71D6A097" w14:textId="77777777" w:rsidR="00B4107B" w:rsidRPr="00B4107B" w:rsidRDefault="00B4107B" w:rsidP="00B4107B">
            <w:pPr>
              <w:spacing w:line="360" w:lineRule="auto"/>
              <w:jc w:val="both"/>
              <w:rPr>
                <w:rFonts w:ascii="Arial" w:hAnsi="Arial" w:cs="Arial"/>
              </w:rPr>
            </w:pPr>
            <w:r w:rsidRPr="00B4107B">
              <w:rPr>
                <w:rFonts w:ascii="Arial" w:hAnsi="Arial" w:cs="Arial"/>
              </w:rPr>
              <w:t>Creating a knowledgeable, sustainability-focused team may improve employee engagement, operational consistency, and visitor pleasure.</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14:paraId="51DBC2B5" w14:textId="77777777" w:rsidR="00B4107B" w:rsidRPr="00B4107B" w:rsidRDefault="00B4107B" w:rsidP="00B4107B">
            <w:pPr>
              <w:spacing w:line="360" w:lineRule="auto"/>
              <w:jc w:val="both"/>
              <w:rPr>
                <w:rFonts w:ascii="Arial" w:hAnsi="Arial" w:cs="Arial"/>
              </w:rPr>
            </w:pPr>
            <w:r w:rsidRPr="00B4107B">
              <w:rPr>
                <w:rFonts w:ascii="Arial" w:hAnsi="Arial" w:cs="Arial"/>
              </w:rPr>
              <w:t>2 months</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14:paraId="76C976E3" w14:textId="77777777" w:rsidR="00B4107B" w:rsidRPr="00B4107B" w:rsidRDefault="00B4107B" w:rsidP="00B4107B">
            <w:pPr>
              <w:spacing w:line="360" w:lineRule="auto"/>
              <w:jc w:val="both"/>
              <w:rPr>
                <w:rFonts w:ascii="Arial" w:hAnsi="Arial" w:cs="Arial"/>
              </w:rPr>
            </w:pPr>
            <w:r w:rsidRPr="00B4107B">
              <w:rPr>
                <w:rFonts w:ascii="Arial" w:hAnsi="Arial" w:cs="Arial"/>
              </w:rPr>
              <w:t>01/02/2024</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14:paraId="29E2DA34" w14:textId="77777777" w:rsidR="00B4107B" w:rsidRPr="00B4107B" w:rsidRDefault="00B4107B" w:rsidP="00B4107B">
            <w:pPr>
              <w:spacing w:line="360" w:lineRule="auto"/>
              <w:jc w:val="both"/>
              <w:rPr>
                <w:rFonts w:ascii="Arial" w:hAnsi="Arial" w:cs="Arial"/>
              </w:rPr>
            </w:pPr>
            <w:r w:rsidRPr="00B4107B">
              <w:rPr>
                <w:rFonts w:ascii="Arial" w:hAnsi="Arial" w:cs="Arial"/>
              </w:rPr>
              <w:t>£5,000</w:t>
            </w:r>
          </w:p>
        </w:tc>
      </w:tr>
    </w:tbl>
    <w:p w14:paraId="01D6C63C" w14:textId="77777777" w:rsidR="00B4107B" w:rsidRPr="00B4107B" w:rsidRDefault="00B4107B" w:rsidP="00B4107B">
      <w:pPr>
        <w:spacing w:line="360" w:lineRule="auto"/>
        <w:jc w:val="both"/>
        <w:rPr>
          <w:rFonts w:ascii="Arial" w:hAnsi="Arial" w:cs="Arial"/>
        </w:rPr>
      </w:pPr>
      <w:r w:rsidRPr="00B4107B">
        <w:rPr>
          <w:rFonts w:ascii="Arial" w:hAnsi="Arial" w:cs="Arial"/>
        </w:rPr>
        <w:t> </w:t>
      </w:r>
    </w:p>
    <w:p w14:paraId="277FADF6" w14:textId="77777777" w:rsidR="00B4107B" w:rsidRPr="00B4107B" w:rsidRDefault="00B4107B" w:rsidP="00B4107B">
      <w:pPr>
        <w:pStyle w:val="Heading1"/>
      </w:pPr>
      <w:bookmarkStart w:id="20" w:name="_Toc182362184"/>
      <w:r w:rsidRPr="00B4107B">
        <w:t>Conclusion</w:t>
      </w:r>
      <w:bookmarkEnd w:id="20"/>
    </w:p>
    <w:p w14:paraId="684178C1" w14:textId="77777777" w:rsidR="00B4107B" w:rsidRPr="00B4107B" w:rsidRDefault="00B4107B" w:rsidP="00B4107B">
      <w:pPr>
        <w:spacing w:line="360" w:lineRule="auto"/>
        <w:jc w:val="both"/>
        <w:rPr>
          <w:rFonts w:ascii="Arial" w:hAnsi="Arial" w:cs="Arial"/>
        </w:rPr>
      </w:pPr>
      <w:r w:rsidRPr="00B4107B">
        <w:rPr>
          <w:rFonts w:ascii="Arial" w:hAnsi="Arial" w:cs="Arial"/>
        </w:rPr>
        <w:t>Finally, this consultancy paper provides an in-depth review of The Balmoral Hotel's contemporary sustainability difficulties, with an emphasis on matching its historic infrastructure and operating methods with the aspirations of modern eco-conscious travellers. The major findings emphasise the impact of high energy usage, inadequate waste management, and insufficient sustainable sourcing on both the hotel's operational efficiency and brand perception. Furthermore, the survey highlighted deficiencies in sustainability training for employees, which has an impact on the consistency and effectiveness of environmentally friendly operations. These challenges, if not addressed, jeopardise The Balmoral's competitive position in a market where customers are increasingly seeking ecologically friendly hotel options.</w:t>
      </w:r>
    </w:p>
    <w:p w14:paraId="32C27269" w14:textId="77777777" w:rsidR="00B4107B" w:rsidRPr="00B4107B" w:rsidRDefault="00B4107B" w:rsidP="00B4107B">
      <w:pPr>
        <w:spacing w:line="360" w:lineRule="auto"/>
        <w:jc w:val="both"/>
        <w:rPr>
          <w:rFonts w:ascii="Arial" w:hAnsi="Arial" w:cs="Arial"/>
        </w:rPr>
      </w:pPr>
      <w:r w:rsidRPr="00B4107B">
        <w:rPr>
          <w:rFonts w:ascii="Arial" w:hAnsi="Arial" w:cs="Arial"/>
        </w:rPr>
        <w:t xml:space="preserve">The recommended techniques have been designed to solve these difficulties while maintaining The Balmoral's iconic position and premium appeal. Implementing energy efficiency measures, such as smart thermostats and LED lighting, is predicted to drastically cut energy usage, resulting in economic savings and a lower environmental impact. The implementation of a comprehensive trash reduction and recycling program, as well as the replacement of single-use plastics, aims to reduce waste output and strengthen the hotel's commitment to sustainability. Partnering with local suppliers for sustainable sourcing would not only benefit the local </w:t>
      </w:r>
      <w:proofErr w:type="gramStart"/>
      <w:r w:rsidRPr="00B4107B">
        <w:rPr>
          <w:rFonts w:ascii="Arial" w:hAnsi="Arial" w:cs="Arial"/>
        </w:rPr>
        <w:t>economy, but</w:t>
      </w:r>
      <w:proofErr w:type="gramEnd"/>
      <w:r w:rsidRPr="00B4107B">
        <w:rPr>
          <w:rFonts w:ascii="Arial" w:hAnsi="Arial" w:cs="Arial"/>
        </w:rPr>
        <w:t xml:space="preserve"> will also lessen the environmental impact of long-distance transportation, adding to The Balmoral's appeal to environmentally aware guests. </w:t>
      </w:r>
      <w:r w:rsidRPr="00B4107B">
        <w:rPr>
          <w:rFonts w:ascii="Arial" w:hAnsi="Arial" w:cs="Arial"/>
        </w:rPr>
        <w:lastRenderedPageBreak/>
        <w:t>Finally, frequent staff training on sustainability practices will create an educated workforce that can positively contribute to The Balmoral's sustainability goals while also improving the visitor experience.</w:t>
      </w:r>
    </w:p>
    <w:p w14:paraId="68ABE801" w14:textId="77777777" w:rsidR="00B4107B" w:rsidRPr="00B4107B" w:rsidRDefault="00B4107B" w:rsidP="00B4107B">
      <w:pPr>
        <w:spacing w:line="360" w:lineRule="auto"/>
        <w:jc w:val="both"/>
        <w:rPr>
          <w:rFonts w:ascii="Arial" w:hAnsi="Arial" w:cs="Arial"/>
        </w:rPr>
      </w:pPr>
      <w:r w:rsidRPr="00B4107B">
        <w:rPr>
          <w:rFonts w:ascii="Arial" w:hAnsi="Arial" w:cs="Arial"/>
        </w:rPr>
        <w:t>By implementing the organised action plan outlined in this study, The Balmoral may make a smooth transition to more sustainable operations, with clearly defined timetables and cash allocations for each activity. The adoption of change management tools, such as Lewin's Change Management Model, ensures that workers are ready for these changes, developing an environmentally responsible culture throughout the hotel. Furthermore, the implementation of measurable key performance indicators (KPIs) will allow the hotel to monitor its progress and make data-driven adjustments as needed, assuring the long-term success of these sustainability measures.</w:t>
      </w:r>
    </w:p>
    <w:p w14:paraId="25F0619B" w14:textId="77777777" w:rsidR="00B4107B" w:rsidRPr="00B4107B" w:rsidRDefault="00B4107B" w:rsidP="00B4107B">
      <w:pPr>
        <w:spacing w:line="360" w:lineRule="auto"/>
        <w:jc w:val="both"/>
        <w:rPr>
          <w:rFonts w:ascii="Arial" w:hAnsi="Arial" w:cs="Arial"/>
        </w:rPr>
      </w:pPr>
      <w:r w:rsidRPr="00B4107B">
        <w:rPr>
          <w:rFonts w:ascii="Arial" w:hAnsi="Arial" w:cs="Arial"/>
        </w:rPr>
        <w:t>In addition to the obvious benefits to operational efficiency and guest satisfaction, these proposed methods are projected to strengthen The Balmoral's brand position as a premium hotel that values environmental responsibility. In an increasingly competitive market, The Balmoral's dedication to sustainability will be a crucial distinction, attracting a rising section of eco-conscious travellers and improving the hotel's appeal as a leading Edinburgh destination.</w:t>
      </w:r>
    </w:p>
    <w:p w14:paraId="11DD38B9" w14:textId="77777777" w:rsidR="00B4107B" w:rsidRPr="00B4107B" w:rsidRDefault="00B4107B" w:rsidP="00B4107B">
      <w:pPr>
        <w:spacing w:line="360" w:lineRule="auto"/>
        <w:jc w:val="both"/>
        <w:rPr>
          <w:rFonts w:ascii="Arial" w:hAnsi="Arial" w:cs="Arial"/>
        </w:rPr>
      </w:pPr>
      <w:r w:rsidRPr="00B4107B">
        <w:rPr>
          <w:rFonts w:ascii="Arial" w:hAnsi="Arial" w:cs="Arial"/>
        </w:rPr>
        <w:t>Finally, I would like to express my heartfelt gratitude to The Balmoral Hotel for the opportunity to work on this important initiative. It has been a delight to work with such a prestigious institution, and I am confident that implementing these ideas would benefit both the hotel and its guests. I am excited about the opportunity to support The Balmoral in future efforts as it strives for sustainability and quality in hospitality. Thank you once more for entrusting our consulting firm with this critical change.</w:t>
      </w:r>
    </w:p>
    <w:p w14:paraId="472C67C3" w14:textId="77777777" w:rsidR="00B4107B" w:rsidRDefault="00B4107B">
      <w:pPr>
        <w:rPr>
          <w:rFonts w:ascii="Arial" w:hAnsi="Arial" w:cs="Arial"/>
        </w:rPr>
      </w:pPr>
      <w:r>
        <w:rPr>
          <w:rFonts w:ascii="Arial" w:hAnsi="Arial" w:cs="Arial"/>
        </w:rPr>
        <w:br w:type="page"/>
      </w:r>
    </w:p>
    <w:p w14:paraId="6ED5DAA2" w14:textId="78C56123" w:rsidR="00B4107B" w:rsidRPr="00B4107B" w:rsidRDefault="00B4107B" w:rsidP="00B4107B">
      <w:pPr>
        <w:pStyle w:val="Heading1"/>
      </w:pPr>
      <w:bookmarkStart w:id="21" w:name="_Toc182362185"/>
      <w:r w:rsidRPr="00B4107B">
        <w:lastRenderedPageBreak/>
        <w:t>References</w:t>
      </w:r>
      <w:bookmarkEnd w:id="21"/>
    </w:p>
    <w:p w14:paraId="1D31795B" w14:textId="77777777" w:rsidR="00B4107B" w:rsidRPr="00B4107B" w:rsidRDefault="00B4107B" w:rsidP="00B4107B">
      <w:pPr>
        <w:numPr>
          <w:ilvl w:val="0"/>
          <w:numId w:val="13"/>
        </w:numPr>
        <w:spacing w:line="360" w:lineRule="auto"/>
        <w:jc w:val="both"/>
        <w:rPr>
          <w:rFonts w:ascii="Arial" w:hAnsi="Arial" w:cs="Arial"/>
          <w:i/>
          <w:iCs/>
        </w:rPr>
      </w:pPr>
      <w:r w:rsidRPr="00B4107B">
        <w:rPr>
          <w:rFonts w:ascii="Arial" w:hAnsi="Arial" w:cs="Arial"/>
          <w:i/>
          <w:iCs/>
        </w:rPr>
        <w:t>Am, J.B. et al. (2023) Consumers care about sustainability-and back it up with their wallets, McKinsey &amp; Company. Available at:</w:t>
      </w:r>
      <w:hyperlink r:id="rId10" w:history="1">
        <w:r w:rsidRPr="00B4107B">
          <w:rPr>
            <w:rStyle w:val="Hyperlink"/>
            <w:rFonts w:ascii="Arial" w:hAnsi="Arial" w:cs="Arial"/>
            <w:i/>
            <w:iCs/>
          </w:rPr>
          <w:t xml:space="preserve"> https://www.mckinsey.com/industries/consumer-packaged-goods/our-insights/consumers-care-about-sustainability-and-back-it-up-with-their-wallets</w:t>
        </w:r>
      </w:hyperlink>
      <w:r w:rsidRPr="00B4107B">
        <w:rPr>
          <w:rFonts w:ascii="Arial" w:hAnsi="Arial" w:cs="Arial"/>
          <w:i/>
          <w:iCs/>
        </w:rPr>
        <w:t xml:space="preserve"> (Accessed: 13 November 2024).</w:t>
      </w:r>
    </w:p>
    <w:p w14:paraId="0E095F52" w14:textId="77777777" w:rsidR="00B4107B" w:rsidRPr="00B4107B" w:rsidRDefault="00B4107B" w:rsidP="00B4107B">
      <w:pPr>
        <w:numPr>
          <w:ilvl w:val="0"/>
          <w:numId w:val="13"/>
        </w:numPr>
        <w:spacing w:line="360" w:lineRule="auto"/>
        <w:jc w:val="both"/>
        <w:rPr>
          <w:rFonts w:ascii="Arial" w:hAnsi="Arial" w:cs="Arial"/>
          <w:i/>
          <w:iCs/>
        </w:rPr>
      </w:pPr>
      <w:r w:rsidRPr="00B4107B">
        <w:rPr>
          <w:rFonts w:ascii="Arial" w:hAnsi="Arial" w:cs="Arial"/>
          <w:i/>
          <w:iCs/>
        </w:rPr>
        <w:t>Amoako, G.K. et al. (2021) ‘Corporate Social Responsibility, firm reputation, and reputational risks: A case of the banking sector in Ghana’, Corporate Social Responsibility (CSR) Practices, pp. 177–199. doi:10.1201/9781003146414-10.</w:t>
      </w:r>
    </w:p>
    <w:p w14:paraId="189A764D" w14:textId="77777777" w:rsidR="00B4107B" w:rsidRPr="00B4107B" w:rsidRDefault="00B4107B" w:rsidP="00B4107B">
      <w:pPr>
        <w:numPr>
          <w:ilvl w:val="0"/>
          <w:numId w:val="13"/>
        </w:numPr>
        <w:spacing w:line="360" w:lineRule="auto"/>
        <w:jc w:val="both"/>
        <w:rPr>
          <w:rFonts w:ascii="Arial" w:hAnsi="Arial" w:cs="Arial"/>
          <w:i/>
          <w:iCs/>
        </w:rPr>
      </w:pPr>
      <w:r w:rsidRPr="00B4107B">
        <w:rPr>
          <w:rFonts w:ascii="Arial" w:hAnsi="Arial" w:cs="Arial"/>
          <w:i/>
          <w:iCs/>
        </w:rPr>
        <w:t>Balmoral Castle (2024) Wikipedia. Available at:</w:t>
      </w:r>
      <w:hyperlink r:id="rId11" w:history="1">
        <w:r w:rsidRPr="00B4107B">
          <w:rPr>
            <w:rStyle w:val="Hyperlink"/>
            <w:rFonts w:ascii="Arial" w:hAnsi="Arial" w:cs="Arial"/>
            <w:i/>
            <w:iCs/>
          </w:rPr>
          <w:t xml:space="preserve"> https://en.wikipedia.org/wiki/Balmoral_Castle</w:t>
        </w:r>
      </w:hyperlink>
      <w:r w:rsidRPr="00B4107B">
        <w:rPr>
          <w:rFonts w:ascii="Arial" w:hAnsi="Arial" w:cs="Arial"/>
          <w:i/>
          <w:iCs/>
        </w:rPr>
        <w:t xml:space="preserve"> (Accessed: 13 November 2024).</w:t>
      </w:r>
    </w:p>
    <w:p w14:paraId="78B93392" w14:textId="77777777" w:rsidR="00B4107B" w:rsidRPr="00B4107B" w:rsidRDefault="00B4107B" w:rsidP="00B4107B">
      <w:pPr>
        <w:numPr>
          <w:ilvl w:val="0"/>
          <w:numId w:val="13"/>
        </w:numPr>
        <w:spacing w:line="360" w:lineRule="auto"/>
        <w:jc w:val="both"/>
        <w:rPr>
          <w:rFonts w:ascii="Arial" w:hAnsi="Arial" w:cs="Arial"/>
          <w:i/>
          <w:iCs/>
        </w:rPr>
      </w:pPr>
      <w:r w:rsidRPr="00B4107B">
        <w:rPr>
          <w:rFonts w:ascii="Arial" w:hAnsi="Arial" w:cs="Arial"/>
          <w:i/>
          <w:iCs/>
        </w:rPr>
        <w:t>Barreiros, I. (2021) What sustainability means for the future of your hotel: By Ines Barreiros, Hospitality Net. Available at:</w:t>
      </w:r>
      <w:hyperlink r:id="rId12" w:history="1">
        <w:r w:rsidRPr="00B4107B">
          <w:rPr>
            <w:rStyle w:val="Hyperlink"/>
            <w:rFonts w:ascii="Arial" w:hAnsi="Arial" w:cs="Arial"/>
            <w:i/>
            <w:iCs/>
          </w:rPr>
          <w:t xml:space="preserve"> https://www.hospitalitynet.org/opinion/4106628.html</w:t>
        </w:r>
      </w:hyperlink>
      <w:r w:rsidRPr="00B4107B">
        <w:rPr>
          <w:rFonts w:ascii="Arial" w:hAnsi="Arial" w:cs="Arial"/>
          <w:i/>
          <w:iCs/>
        </w:rPr>
        <w:t xml:space="preserve"> (Accessed: 13 November 2024).</w:t>
      </w:r>
    </w:p>
    <w:p w14:paraId="73FC72CE" w14:textId="77777777" w:rsidR="00B4107B" w:rsidRPr="00B4107B" w:rsidRDefault="00B4107B" w:rsidP="00B4107B">
      <w:pPr>
        <w:numPr>
          <w:ilvl w:val="0"/>
          <w:numId w:val="13"/>
        </w:numPr>
        <w:spacing w:line="360" w:lineRule="auto"/>
        <w:jc w:val="both"/>
        <w:rPr>
          <w:rFonts w:ascii="Arial" w:hAnsi="Arial" w:cs="Arial"/>
          <w:i/>
          <w:iCs/>
        </w:rPr>
      </w:pPr>
      <w:r w:rsidRPr="00B4107B">
        <w:rPr>
          <w:rFonts w:ascii="Arial" w:hAnsi="Arial" w:cs="Arial"/>
          <w:i/>
          <w:iCs/>
        </w:rPr>
        <w:t>Bhattacharya, P.P.&amp; C. et al. (2021) Engaging employees to create a sustainable business (SSIR), Stanford Social Innovation Review: Informing and Inspiring Leaders of Social Change. Available at:</w:t>
      </w:r>
      <w:hyperlink r:id="rId13" w:history="1">
        <w:r w:rsidRPr="00B4107B">
          <w:rPr>
            <w:rStyle w:val="Hyperlink"/>
            <w:rFonts w:ascii="Arial" w:hAnsi="Arial" w:cs="Arial"/>
            <w:i/>
            <w:iCs/>
          </w:rPr>
          <w:t xml:space="preserve"> https://ssir.org/articles/entry/engaging_employees_to_create_a_sustainable_business</w:t>
        </w:r>
      </w:hyperlink>
      <w:r w:rsidRPr="00B4107B">
        <w:rPr>
          <w:rFonts w:ascii="Arial" w:hAnsi="Arial" w:cs="Arial"/>
          <w:i/>
          <w:iCs/>
        </w:rPr>
        <w:t xml:space="preserve"> (Accessed: 13 November 2024).</w:t>
      </w:r>
    </w:p>
    <w:p w14:paraId="36CD31F6" w14:textId="77777777" w:rsidR="00B4107B" w:rsidRPr="00B4107B" w:rsidRDefault="00B4107B" w:rsidP="00B4107B">
      <w:pPr>
        <w:numPr>
          <w:ilvl w:val="0"/>
          <w:numId w:val="13"/>
        </w:numPr>
        <w:spacing w:line="360" w:lineRule="auto"/>
        <w:jc w:val="both"/>
        <w:rPr>
          <w:rFonts w:ascii="Arial" w:hAnsi="Arial" w:cs="Arial"/>
          <w:i/>
          <w:iCs/>
        </w:rPr>
      </w:pPr>
      <w:r w:rsidRPr="00B4107B">
        <w:rPr>
          <w:rFonts w:ascii="Arial" w:hAnsi="Arial" w:cs="Arial"/>
          <w:i/>
          <w:iCs/>
        </w:rPr>
        <w:t xml:space="preserve">Birch, C. (2018) ‘“serve well”: San </w:t>
      </w:r>
      <w:proofErr w:type="spellStart"/>
      <w:r w:rsidRPr="00B4107B">
        <w:rPr>
          <w:rFonts w:ascii="Arial" w:hAnsi="Arial" w:cs="Arial"/>
          <w:i/>
          <w:iCs/>
        </w:rPr>
        <w:t>francisco</w:t>
      </w:r>
      <w:proofErr w:type="spellEnd"/>
      <w:r w:rsidRPr="00B4107B">
        <w:rPr>
          <w:rFonts w:ascii="Arial" w:hAnsi="Arial" w:cs="Arial"/>
          <w:i/>
          <w:iCs/>
        </w:rPr>
        <w:t xml:space="preserve"> international airport’s staff engagement approach to providing meaningful, empathy-based service’, Journal of Airport Management, 12(3), p. 283. doi:10.69554/lyqo1794.</w:t>
      </w:r>
    </w:p>
    <w:p w14:paraId="79027E35" w14:textId="77777777" w:rsidR="00B4107B" w:rsidRPr="00B4107B" w:rsidRDefault="00B4107B" w:rsidP="00B4107B">
      <w:pPr>
        <w:numPr>
          <w:ilvl w:val="0"/>
          <w:numId w:val="13"/>
        </w:numPr>
        <w:spacing w:line="360" w:lineRule="auto"/>
        <w:jc w:val="both"/>
        <w:rPr>
          <w:rFonts w:ascii="Arial" w:hAnsi="Arial" w:cs="Arial"/>
          <w:i/>
          <w:iCs/>
        </w:rPr>
      </w:pPr>
      <w:r w:rsidRPr="00B4107B">
        <w:rPr>
          <w:rFonts w:ascii="Arial" w:hAnsi="Arial" w:cs="Arial"/>
          <w:i/>
          <w:iCs/>
        </w:rPr>
        <w:t>Can consuming local food genuinely minimize your environmental impact? (2024) Gettotext.com. Available at:</w:t>
      </w:r>
      <w:hyperlink r:id="rId14" w:history="1">
        <w:r w:rsidRPr="00B4107B">
          <w:rPr>
            <w:rStyle w:val="Hyperlink"/>
            <w:rFonts w:ascii="Arial" w:hAnsi="Arial" w:cs="Arial"/>
            <w:i/>
            <w:iCs/>
          </w:rPr>
          <w:t xml:space="preserve"> https://gettotext.com/can-consuming-local-food-genuinely-minimize-your-environmental-impact/</w:t>
        </w:r>
      </w:hyperlink>
      <w:r w:rsidRPr="00B4107B">
        <w:rPr>
          <w:rFonts w:ascii="Arial" w:hAnsi="Arial" w:cs="Arial"/>
          <w:i/>
          <w:iCs/>
        </w:rPr>
        <w:t xml:space="preserve"> (Accessed: 13 November 2024).</w:t>
      </w:r>
    </w:p>
    <w:p w14:paraId="6FB0C145" w14:textId="77777777" w:rsidR="00B4107B" w:rsidRPr="00B4107B" w:rsidRDefault="00B4107B" w:rsidP="00B4107B">
      <w:pPr>
        <w:numPr>
          <w:ilvl w:val="0"/>
          <w:numId w:val="13"/>
        </w:numPr>
        <w:spacing w:line="360" w:lineRule="auto"/>
        <w:jc w:val="both"/>
        <w:rPr>
          <w:rFonts w:ascii="Arial" w:hAnsi="Arial" w:cs="Arial"/>
          <w:i/>
          <w:iCs/>
        </w:rPr>
      </w:pPr>
      <w:proofErr w:type="spellStart"/>
      <w:r w:rsidRPr="00B4107B">
        <w:rPr>
          <w:rFonts w:ascii="Arial" w:hAnsi="Arial" w:cs="Arial"/>
          <w:i/>
          <w:iCs/>
        </w:rPr>
        <w:t>Chelladorai</w:t>
      </w:r>
      <w:proofErr w:type="spellEnd"/>
      <w:r w:rsidRPr="00B4107B">
        <w:rPr>
          <w:rFonts w:ascii="Arial" w:hAnsi="Arial" w:cs="Arial"/>
          <w:i/>
          <w:iCs/>
        </w:rPr>
        <w:t>, P. (2018) ‘Finding a sustainable use for winery waste’, Science Trends [Preprint]. doi:10.31988/scitrends.24251.</w:t>
      </w:r>
    </w:p>
    <w:p w14:paraId="6AF36462" w14:textId="77777777" w:rsidR="00B4107B" w:rsidRPr="00B4107B" w:rsidRDefault="00B4107B" w:rsidP="00B4107B">
      <w:pPr>
        <w:numPr>
          <w:ilvl w:val="0"/>
          <w:numId w:val="13"/>
        </w:numPr>
        <w:spacing w:line="360" w:lineRule="auto"/>
        <w:jc w:val="both"/>
        <w:rPr>
          <w:rFonts w:ascii="Arial" w:hAnsi="Arial" w:cs="Arial"/>
          <w:i/>
          <w:iCs/>
        </w:rPr>
      </w:pPr>
      <w:proofErr w:type="spellStart"/>
      <w:r w:rsidRPr="00B4107B">
        <w:rPr>
          <w:rFonts w:ascii="Arial" w:hAnsi="Arial" w:cs="Arial"/>
          <w:i/>
          <w:iCs/>
        </w:rPr>
        <w:t>Chibili</w:t>
      </w:r>
      <w:proofErr w:type="spellEnd"/>
      <w:r w:rsidRPr="00B4107B">
        <w:rPr>
          <w:rFonts w:ascii="Arial" w:hAnsi="Arial" w:cs="Arial"/>
          <w:i/>
          <w:iCs/>
        </w:rPr>
        <w:t>, M. (2017) Modern Hotel Operations Management [Preprint]. doi:10.4324/9781351217309.</w:t>
      </w:r>
    </w:p>
    <w:p w14:paraId="165EE83C" w14:textId="77777777" w:rsidR="00B4107B" w:rsidRPr="00B4107B" w:rsidRDefault="00B4107B" w:rsidP="00B4107B">
      <w:pPr>
        <w:numPr>
          <w:ilvl w:val="0"/>
          <w:numId w:val="13"/>
        </w:numPr>
        <w:spacing w:line="360" w:lineRule="auto"/>
        <w:jc w:val="both"/>
        <w:rPr>
          <w:rFonts w:ascii="Arial" w:hAnsi="Arial" w:cs="Arial"/>
          <w:i/>
          <w:iCs/>
        </w:rPr>
      </w:pPr>
      <w:proofErr w:type="spellStart"/>
      <w:r w:rsidRPr="00B4107B">
        <w:rPr>
          <w:rFonts w:ascii="Arial" w:hAnsi="Arial" w:cs="Arial"/>
          <w:i/>
          <w:iCs/>
        </w:rPr>
        <w:t>Csereklyei</w:t>
      </w:r>
      <w:proofErr w:type="spellEnd"/>
      <w:r w:rsidRPr="00B4107B">
        <w:rPr>
          <w:rFonts w:ascii="Arial" w:hAnsi="Arial" w:cs="Arial"/>
          <w:i/>
          <w:iCs/>
        </w:rPr>
        <w:t xml:space="preserve">, Z. and </w:t>
      </w:r>
      <w:proofErr w:type="spellStart"/>
      <w:r w:rsidRPr="00B4107B">
        <w:rPr>
          <w:rFonts w:ascii="Arial" w:hAnsi="Arial" w:cs="Arial"/>
          <w:i/>
          <w:iCs/>
        </w:rPr>
        <w:t>Khezr</w:t>
      </w:r>
      <w:proofErr w:type="spellEnd"/>
      <w:r w:rsidRPr="00B4107B">
        <w:rPr>
          <w:rFonts w:ascii="Arial" w:hAnsi="Arial" w:cs="Arial"/>
          <w:i/>
          <w:iCs/>
        </w:rPr>
        <w:t xml:space="preserve">, P. (2024) ‘How do changes in settlement periods affect wholesale market prices? evidence from Australia’s National Electricity Market’, Energy Economics, 132, p. 107425. </w:t>
      </w:r>
      <w:proofErr w:type="gramStart"/>
      <w:r w:rsidRPr="00B4107B">
        <w:rPr>
          <w:rFonts w:ascii="Arial" w:hAnsi="Arial" w:cs="Arial"/>
          <w:i/>
          <w:iCs/>
        </w:rPr>
        <w:t>doi:10.1016/j.eneco</w:t>
      </w:r>
      <w:proofErr w:type="gramEnd"/>
      <w:r w:rsidRPr="00B4107B">
        <w:rPr>
          <w:rFonts w:ascii="Arial" w:hAnsi="Arial" w:cs="Arial"/>
          <w:i/>
          <w:iCs/>
        </w:rPr>
        <w:t>.2024.107425.</w:t>
      </w:r>
    </w:p>
    <w:p w14:paraId="51FFF72D" w14:textId="77777777" w:rsidR="00B4107B" w:rsidRPr="00B4107B" w:rsidRDefault="00B4107B" w:rsidP="00B4107B">
      <w:pPr>
        <w:numPr>
          <w:ilvl w:val="0"/>
          <w:numId w:val="13"/>
        </w:numPr>
        <w:spacing w:line="360" w:lineRule="auto"/>
        <w:jc w:val="both"/>
        <w:rPr>
          <w:rFonts w:ascii="Arial" w:hAnsi="Arial" w:cs="Arial"/>
          <w:i/>
          <w:iCs/>
        </w:rPr>
      </w:pPr>
      <w:r w:rsidRPr="00B4107B">
        <w:rPr>
          <w:rFonts w:ascii="Arial" w:hAnsi="Arial" w:cs="Arial"/>
          <w:i/>
          <w:iCs/>
        </w:rPr>
        <w:lastRenderedPageBreak/>
        <w:t xml:space="preserve">Das, A. (2023) Consumer </w:t>
      </w:r>
      <w:proofErr w:type="spellStart"/>
      <w:r w:rsidRPr="00B4107B">
        <w:rPr>
          <w:rFonts w:ascii="Arial" w:hAnsi="Arial" w:cs="Arial"/>
          <w:i/>
          <w:iCs/>
        </w:rPr>
        <w:t>behavior</w:t>
      </w:r>
      <w:proofErr w:type="spellEnd"/>
      <w:r w:rsidRPr="00B4107B">
        <w:rPr>
          <w:rFonts w:ascii="Arial" w:hAnsi="Arial" w:cs="Arial"/>
          <w:i/>
          <w:iCs/>
        </w:rPr>
        <w:t xml:space="preserve"> and hotel strategies: Adapting for the future, </w:t>
      </w:r>
      <w:proofErr w:type="spellStart"/>
      <w:r w:rsidRPr="00B4107B">
        <w:rPr>
          <w:rFonts w:ascii="Arial" w:hAnsi="Arial" w:cs="Arial"/>
          <w:i/>
          <w:iCs/>
        </w:rPr>
        <w:t>eZee</w:t>
      </w:r>
      <w:proofErr w:type="spellEnd"/>
      <w:r w:rsidRPr="00B4107B">
        <w:rPr>
          <w:rFonts w:ascii="Arial" w:hAnsi="Arial" w:cs="Arial"/>
          <w:i/>
          <w:iCs/>
        </w:rPr>
        <w:t xml:space="preserve"> Absolute. Available at:</w:t>
      </w:r>
      <w:hyperlink r:id="rId15" w:history="1">
        <w:r w:rsidRPr="00B4107B">
          <w:rPr>
            <w:rStyle w:val="Hyperlink"/>
            <w:rFonts w:ascii="Arial" w:hAnsi="Arial" w:cs="Arial"/>
            <w:i/>
            <w:iCs/>
          </w:rPr>
          <w:t xml:space="preserve"> https://www.ezeeabsolute.com/blog/how-changes-in-consumer-behaviour-impact-hotels/</w:t>
        </w:r>
      </w:hyperlink>
      <w:r w:rsidRPr="00B4107B">
        <w:rPr>
          <w:rFonts w:ascii="Arial" w:hAnsi="Arial" w:cs="Arial"/>
          <w:i/>
          <w:iCs/>
        </w:rPr>
        <w:t xml:space="preserve"> (Accessed: 13 November 2024).</w:t>
      </w:r>
    </w:p>
    <w:p w14:paraId="63BA47B9" w14:textId="77777777" w:rsidR="00B4107B" w:rsidRPr="00B4107B" w:rsidRDefault="00B4107B" w:rsidP="00B4107B">
      <w:pPr>
        <w:numPr>
          <w:ilvl w:val="0"/>
          <w:numId w:val="13"/>
        </w:numPr>
        <w:spacing w:line="360" w:lineRule="auto"/>
        <w:jc w:val="both"/>
        <w:rPr>
          <w:rFonts w:ascii="Arial" w:hAnsi="Arial" w:cs="Arial"/>
          <w:i/>
          <w:iCs/>
        </w:rPr>
      </w:pPr>
      <w:r w:rsidRPr="00B4107B">
        <w:rPr>
          <w:rFonts w:ascii="Arial" w:hAnsi="Arial" w:cs="Arial"/>
          <w:i/>
          <w:iCs/>
        </w:rPr>
        <w:t>Etemad-Sajadi, R. (2018) ‘Are customers ready to accept revenue management practices in the restaurant industry?’, International Journal of Quality &amp; Reliability Management, 35(4), pp. 846–856. doi:10.1108/ijqrm-01-2017-0007.</w:t>
      </w:r>
    </w:p>
    <w:p w14:paraId="7C5E5DE5" w14:textId="77777777" w:rsidR="00B4107B" w:rsidRPr="00B4107B" w:rsidRDefault="00B4107B" w:rsidP="00B4107B">
      <w:pPr>
        <w:numPr>
          <w:ilvl w:val="0"/>
          <w:numId w:val="13"/>
        </w:numPr>
        <w:spacing w:line="360" w:lineRule="auto"/>
        <w:jc w:val="both"/>
        <w:rPr>
          <w:rFonts w:ascii="Arial" w:hAnsi="Arial" w:cs="Arial"/>
          <w:i/>
          <w:iCs/>
        </w:rPr>
      </w:pPr>
      <w:r w:rsidRPr="00B4107B">
        <w:rPr>
          <w:rFonts w:ascii="Arial" w:hAnsi="Arial" w:cs="Arial"/>
          <w:i/>
          <w:iCs/>
        </w:rPr>
        <w:t>(2016b) EPA. Available at:</w:t>
      </w:r>
      <w:hyperlink r:id="rId16" w:history="1">
        <w:r w:rsidRPr="00B4107B">
          <w:rPr>
            <w:rStyle w:val="Hyperlink"/>
            <w:rFonts w:ascii="Arial" w:hAnsi="Arial" w:cs="Arial"/>
            <w:i/>
            <w:iCs/>
          </w:rPr>
          <w:t xml:space="preserve"> https://www.epa.gov/smm/managing-and-reducing-wastes-guide-commercial-buildings</w:t>
        </w:r>
      </w:hyperlink>
      <w:r w:rsidRPr="00B4107B">
        <w:rPr>
          <w:rFonts w:ascii="Arial" w:hAnsi="Arial" w:cs="Arial"/>
          <w:i/>
          <w:iCs/>
        </w:rPr>
        <w:t xml:space="preserve"> (Accessed: 13 November 2024).</w:t>
      </w:r>
    </w:p>
    <w:p w14:paraId="4B45044A" w14:textId="77777777" w:rsidR="00B4107B" w:rsidRPr="00B4107B" w:rsidRDefault="00B4107B" w:rsidP="00B4107B">
      <w:pPr>
        <w:numPr>
          <w:ilvl w:val="0"/>
          <w:numId w:val="13"/>
        </w:numPr>
        <w:spacing w:line="360" w:lineRule="auto"/>
        <w:jc w:val="both"/>
        <w:rPr>
          <w:rFonts w:ascii="Arial" w:hAnsi="Arial" w:cs="Arial"/>
          <w:i/>
          <w:iCs/>
        </w:rPr>
      </w:pPr>
      <w:r w:rsidRPr="00B4107B">
        <w:rPr>
          <w:rFonts w:ascii="Arial" w:hAnsi="Arial" w:cs="Arial"/>
          <w:i/>
          <w:iCs/>
        </w:rPr>
        <w:t>Fedrizzi, R. and Bonato, P. (2020) Building Integrated Solar Envelope Systems for HVAC and lighting [Preprint]. doi:10.18777/ieashc-task56-2020-0008.</w:t>
      </w:r>
    </w:p>
    <w:p w14:paraId="31C26C84" w14:textId="77777777" w:rsidR="00B4107B" w:rsidRPr="00B4107B" w:rsidRDefault="00B4107B" w:rsidP="00B4107B">
      <w:pPr>
        <w:numPr>
          <w:ilvl w:val="0"/>
          <w:numId w:val="13"/>
        </w:numPr>
        <w:spacing w:line="360" w:lineRule="auto"/>
        <w:jc w:val="both"/>
        <w:rPr>
          <w:rFonts w:ascii="Arial" w:hAnsi="Arial" w:cs="Arial"/>
          <w:i/>
          <w:iCs/>
        </w:rPr>
      </w:pPr>
      <w:proofErr w:type="spellStart"/>
      <w:r w:rsidRPr="00B4107B">
        <w:rPr>
          <w:rFonts w:ascii="Arial" w:hAnsi="Arial" w:cs="Arial"/>
          <w:i/>
          <w:iCs/>
        </w:rPr>
        <w:t>Garlotta</w:t>
      </w:r>
      <w:proofErr w:type="spellEnd"/>
      <w:r w:rsidRPr="00B4107B">
        <w:rPr>
          <w:rFonts w:ascii="Arial" w:hAnsi="Arial" w:cs="Arial"/>
          <w:i/>
          <w:iCs/>
        </w:rPr>
        <w:t xml:space="preserve">, C. (2022) The Balmoral Hotel, Edinburgh: A luxury landmark in Scotland, </w:t>
      </w:r>
      <w:proofErr w:type="spellStart"/>
      <w:r w:rsidRPr="00B4107B">
        <w:rPr>
          <w:rFonts w:ascii="Arial" w:hAnsi="Arial" w:cs="Arial"/>
          <w:i/>
          <w:iCs/>
        </w:rPr>
        <w:t>TasteInHotels</w:t>
      </w:r>
      <w:proofErr w:type="spellEnd"/>
      <w:r w:rsidRPr="00B4107B">
        <w:rPr>
          <w:rFonts w:ascii="Arial" w:hAnsi="Arial" w:cs="Arial"/>
          <w:i/>
          <w:iCs/>
        </w:rPr>
        <w:t>. Available at:</w:t>
      </w:r>
      <w:hyperlink r:id="rId17" w:history="1">
        <w:r w:rsidRPr="00B4107B">
          <w:rPr>
            <w:rStyle w:val="Hyperlink"/>
            <w:rFonts w:ascii="Arial" w:hAnsi="Arial" w:cs="Arial"/>
            <w:i/>
            <w:iCs/>
          </w:rPr>
          <w:t xml:space="preserve"> https://www.tasteinhotels.com/hotels/balmoral-luxury-hotel-edinburgh-scotland</w:t>
        </w:r>
      </w:hyperlink>
      <w:r w:rsidRPr="00B4107B">
        <w:rPr>
          <w:rFonts w:ascii="Arial" w:hAnsi="Arial" w:cs="Arial"/>
          <w:i/>
          <w:iCs/>
        </w:rPr>
        <w:t xml:space="preserve"> (Accessed: 13 November 2024).</w:t>
      </w:r>
    </w:p>
    <w:p w14:paraId="0AC9D16F" w14:textId="77777777" w:rsidR="00B4107B" w:rsidRPr="00B4107B" w:rsidRDefault="00B4107B" w:rsidP="00B4107B">
      <w:pPr>
        <w:numPr>
          <w:ilvl w:val="0"/>
          <w:numId w:val="13"/>
        </w:numPr>
        <w:spacing w:line="360" w:lineRule="auto"/>
        <w:jc w:val="both"/>
        <w:rPr>
          <w:rFonts w:ascii="Arial" w:hAnsi="Arial" w:cs="Arial"/>
          <w:i/>
          <w:iCs/>
        </w:rPr>
      </w:pPr>
      <w:proofErr w:type="spellStart"/>
      <w:r w:rsidRPr="00B4107B">
        <w:rPr>
          <w:rFonts w:ascii="Arial" w:hAnsi="Arial" w:cs="Arial"/>
          <w:i/>
          <w:iCs/>
        </w:rPr>
        <w:t>Ghaddar</w:t>
      </w:r>
      <w:proofErr w:type="spellEnd"/>
      <w:r w:rsidRPr="00B4107B">
        <w:rPr>
          <w:rFonts w:ascii="Arial" w:hAnsi="Arial" w:cs="Arial"/>
          <w:i/>
          <w:iCs/>
        </w:rPr>
        <w:t>, B. and Naoum-Sawaya, J. (2015) ‘Environmentally friendly facility location with market competition’, Journal of the Operational Research Society, 63(7), pp. 899–908. doi:10.1057/jors.2011.95.</w:t>
      </w:r>
    </w:p>
    <w:p w14:paraId="7B743BC1" w14:textId="77777777" w:rsidR="00B4107B" w:rsidRPr="00B4107B" w:rsidRDefault="00B4107B" w:rsidP="00B4107B">
      <w:pPr>
        <w:numPr>
          <w:ilvl w:val="0"/>
          <w:numId w:val="13"/>
        </w:numPr>
        <w:spacing w:line="360" w:lineRule="auto"/>
        <w:jc w:val="both"/>
        <w:rPr>
          <w:rFonts w:ascii="Arial" w:hAnsi="Arial" w:cs="Arial"/>
          <w:i/>
          <w:iCs/>
        </w:rPr>
      </w:pPr>
      <w:r w:rsidRPr="00B4107B">
        <w:rPr>
          <w:rFonts w:ascii="Arial" w:hAnsi="Arial" w:cs="Arial"/>
          <w:i/>
          <w:iCs/>
        </w:rPr>
        <w:t>González-Torres (2021) A review on Buildings Energy Information: Trends, end-uses, fuels and drivers, Energy Reports. Available at:</w:t>
      </w:r>
      <w:hyperlink r:id="rId18" w:history="1">
        <w:r w:rsidRPr="00B4107B">
          <w:rPr>
            <w:rStyle w:val="Hyperlink"/>
            <w:rFonts w:ascii="Arial" w:hAnsi="Arial" w:cs="Arial"/>
            <w:i/>
            <w:iCs/>
          </w:rPr>
          <w:t xml:space="preserve"> https://www.sciencedirect.com/science/article/pii/S235248472101427X</w:t>
        </w:r>
      </w:hyperlink>
      <w:r w:rsidRPr="00B4107B">
        <w:rPr>
          <w:rFonts w:ascii="Arial" w:hAnsi="Arial" w:cs="Arial"/>
          <w:i/>
          <w:iCs/>
        </w:rPr>
        <w:t xml:space="preserve"> (Accessed: 13 November 2024).</w:t>
      </w:r>
    </w:p>
    <w:p w14:paraId="3525504D" w14:textId="77777777" w:rsidR="00B4107B" w:rsidRPr="00B4107B" w:rsidRDefault="00B4107B" w:rsidP="00B4107B">
      <w:pPr>
        <w:numPr>
          <w:ilvl w:val="0"/>
          <w:numId w:val="13"/>
        </w:numPr>
        <w:spacing w:line="360" w:lineRule="auto"/>
        <w:jc w:val="both"/>
        <w:rPr>
          <w:rFonts w:ascii="Arial" w:hAnsi="Arial" w:cs="Arial"/>
          <w:i/>
          <w:iCs/>
        </w:rPr>
      </w:pPr>
      <w:r w:rsidRPr="00B4107B">
        <w:rPr>
          <w:rFonts w:ascii="Arial" w:hAnsi="Arial" w:cs="Arial"/>
          <w:i/>
          <w:iCs/>
        </w:rPr>
        <w:t>Guerrero, O.A. and Castañeda Ramos, G. (2021) ‘How does government expenditure impact sustainable development? studying the multidimensional link between budgets and development gaps’, SSRN Electronic Journal [Preprint]. doi:10.2139/ssrn.3800218.</w:t>
      </w:r>
    </w:p>
    <w:p w14:paraId="7386771B" w14:textId="77777777" w:rsidR="00B4107B" w:rsidRPr="00B4107B" w:rsidRDefault="00B4107B" w:rsidP="00B4107B">
      <w:pPr>
        <w:numPr>
          <w:ilvl w:val="0"/>
          <w:numId w:val="13"/>
        </w:numPr>
        <w:spacing w:line="360" w:lineRule="auto"/>
        <w:jc w:val="both"/>
        <w:rPr>
          <w:rFonts w:ascii="Arial" w:hAnsi="Arial" w:cs="Arial"/>
          <w:i/>
          <w:iCs/>
        </w:rPr>
      </w:pPr>
      <w:proofErr w:type="spellStart"/>
      <w:r w:rsidRPr="00B4107B">
        <w:rPr>
          <w:rFonts w:ascii="Arial" w:hAnsi="Arial" w:cs="Arial"/>
          <w:i/>
          <w:iCs/>
        </w:rPr>
        <w:t>Horlo</w:t>
      </w:r>
      <w:proofErr w:type="spellEnd"/>
      <w:r w:rsidRPr="00B4107B">
        <w:rPr>
          <w:rFonts w:ascii="Arial" w:hAnsi="Arial" w:cs="Arial"/>
          <w:i/>
          <w:iCs/>
        </w:rPr>
        <w:t xml:space="preserve">, M. and </w:t>
      </w:r>
      <w:proofErr w:type="spellStart"/>
      <w:r w:rsidRPr="00B4107B">
        <w:rPr>
          <w:rFonts w:ascii="Arial" w:hAnsi="Arial" w:cs="Arial"/>
          <w:i/>
          <w:iCs/>
        </w:rPr>
        <w:t>Purcz</w:t>
      </w:r>
      <w:proofErr w:type="spellEnd"/>
      <w:r w:rsidRPr="00B4107B">
        <w:rPr>
          <w:rFonts w:ascii="Arial" w:hAnsi="Arial" w:cs="Arial"/>
          <w:i/>
          <w:iCs/>
        </w:rPr>
        <w:t>, P. (2023) ‘Sustainable Apartment Hotel with Autonomous Water and Electricity Systems’, Sustainable and Digital Building, pp. 241–248. doi:10.1007/978-3-031-25795-7_18.</w:t>
      </w:r>
    </w:p>
    <w:p w14:paraId="08943E8C" w14:textId="77777777" w:rsidR="00B4107B" w:rsidRPr="00B4107B" w:rsidRDefault="00B4107B" w:rsidP="00B4107B">
      <w:pPr>
        <w:numPr>
          <w:ilvl w:val="0"/>
          <w:numId w:val="13"/>
        </w:numPr>
        <w:spacing w:line="360" w:lineRule="auto"/>
        <w:jc w:val="both"/>
        <w:rPr>
          <w:rFonts w:ascii="Arial" w:hAnsi="Arial" w:cs="Arial"/>
          <w:i/>
          <w:iCs/>
        </w:rPr>
      </w:pPr>
      <w:r w:rsidRPr="00B4107B">
        <w:rPr>
          <w:rFonts w:ascii="Arial" w:hAnsi="Arial" w:cs="Arial"/>
          <w:i/>
          <w:iCs/>
        </w:rPr>
        <w:t>Hopewell, J., Dvorak, R. and Kosior, E. (2014) Plastics recycling: Challenges and opportunities, Philosophical transactions of the Royal Society of London. Series B, Biological sciences. Available at:</w:t>
      </w:r>
      <w:hyperlink r:id="rId19" w:history="1">
        <w:r w:rsidRPr="00B4107B">
          <w:rPr>
            <w:rStyle w:val="Hyperlink"/>
            <w:rFonts w:ascii="Arial" w:hAnsi="Arial" w:cs="Arial"/>
            <w:i/>
            <w:iCs/>
          </w:rPr>
          <w:t xml:space="preserve"> https://pmc.ncbi.nlm.nih.gov/articles/PMC2873020/</w:t>
        </w:r>
      </w:hyperlink>
      <w:r w:rsidRPr="00B4107B">
        <w:rPr>
          <w:rFonts w:ascii="Arial" w:hAnsi="Arial" w:cs="Arial"/>
          <w:i/>
          <w:iCs/>
        </w:rPr>
        <w:t xml:space="preserve"> (Accessed: 13 November 2024).</w:t>
      </w:r>
    </w:p>
    <w:p w14:paraId="3A303E87" w14:textId="77777777" w:rsidR="00B4107B" w:rsidRPr="00B4107B" w:rsidRDefault="00B4107B" w:rsidP="00B4107B">
      <w:pPr>
        <w:numPr>
          <w:ilvl w:val="0"/>
          <w:numId w:val="13"/>
        </w:numPr>
        <w:spacing w:line="360" w:lineRule="auto"/>
        <w:jc w:val="both"/>
        <w:rPr>
          <w:rFonts w:ascii="Arial" w:hAnsi="Arial" w:cs="Arial"/>
          <w:i/>
          <w:iCs/>
        </w:rPr>
      </w:pPr>
      <w:r w:rsidRPr="00B4107B">
        <w:rPr>
          <w:rFonts w:ascii="Arial" w:hAnsi="Arial" w:cs="Arial"/>
          <w:i/>
          <w:iCs/>
        </w:rPr>
        <w:t>Implementation strategies for local suppliers (2016a</w:t>
      </w:r>
      <w:proofErr w:type="gramStart"/>
      <w:r w:rsidRPr="00B4107B">
        <w:rPr>
          <w:rFonts w:ascii="Arial" w:hAnsi="Arial" w:cs="Arial"/>
          <w:i/>
          <w:iCs/>
        </w:rPr>
        <w:t>) .</w:t>
      </w:r>
      <w:proofErr w:type="gramEnd"/>
      <w:r w:rsidRPr="00B4107B">
        <w:rPr>
          <w:rFonts w:ascii="Arial" w:hAnsi="Arial" w:cs="Arial"/>
          <w:i/>
          <w:iCs/>
        </w:rPr>
        <w:t xml:space="preserve"> doi:10.18356/ca91d8c2-en.</w:t>
      </w:r>
    </w:p>
    <w:p w14:paraId="67DB8753" w14:textId="77777777" w:rsidR="00B4107B" w:rsidRPr="00B4107B" w:rsidRDefault="00B4107B" w:rsidP="00B4107B">
      <w:pPr>
        <w:numPr>
          <w:ilvl w:val="0"/>
          <w:numId w:val="13"/>
        </w:numPr>
        <w:spacing w:line="360" w:lineRule="auto"/>
        <w:jc w:val="both"/>
        <w:rPr>
          <w:rFonts w:ascii="Arial" w:hAnsi="Arial" w:cs="Arial"/>
          <w:i/>
          <w:iCs/>
        </w:rPr>
      </w:pPr>
      <w:r w:rsidRPr="00B4107B">
        <w:rPr>
          <w:rFonts w:ascii="Arial" w:hAnsi="Arial" w:cs="Arial"/>
          <w:i/>
          <w:iCs/>
        </w:rPr>
        <w:lastRenderedPageBreak/>
        <w:t xml:space="preserve">Ibaraki, Y. (2016) ‘Lighting efficiency in plant production under artificial lighting and plant growth </w:t>
      </w:r>
      <w:proofErr w:type="spellStart"/>
      <w:r w:rsidRPr="00B4107B">
        <w:rPr>
          <w:rFonts w:ascii="Arial" w:hAnsi="Arial" w:cs="Arial"/>
          <w:i/>
          <w:iCs/>
        </w:rPr>
        <w:t>modeling</w:t>
      </w:r>
      <w:proofErr w:type="spellEnd"/>
      <w:r w:rsidRPr="00B4107B">
        <w:rPr>
          <w:rFonts w:ascii="Arial" w:hAnsi="Arial" w:cs="Arial"/>
          <w:i/>
          <w:iCs/>
        </w:rPr>
        <w:t xml:space="preserve"> for evaluating the lighting efficiency’, LED Lighting for Urban Agriculture, pp. 151–161. doi:10.1007/978-981-10-1848-0_11.</w:t>
      </w:r>
    </w:p>
    <w:p w14:paraId="6BE36386" w14:textId="77777777" w:rsidR="00B4107B" w:rsidRPr="00B4107B" w:rsidRDefault="00B4107B" w:rsidP="00B4107B">
      <w:pPr>
        <w:numPr>
          <w:ilvl w:val="0"/>
          <w:numId w:val="13"/>
        </w:numPr>
        <w:spacing w:line="360" w:lineRule="auto"/>
        <w:jc w:val="both"/>
        <w:rPr>
          <w:rFonts w:ascii="Arial" w:hAnsi="Arial" w:cs="Arial"/>
          <w:i/>
          <w:iCs/>
        </w:rPr>
      </w:pPr>
      <w:r w:rsidRPr="00B4107B">
        <w:rPr>
          <w:rFonts w:ascii="Arial" w:hAnsi="Arial" w:cs="Arial"/>
          <w:i/>
          <w:iCs/>
        </w:rPr>
        <w:t>jo147089 (2022) Sustainability in hospitality: Why it is important and how industry leaders can help, UCF Online. Available at:</w:t>
      </w:r>
      <w:hyperlink r:id="rId20" w:history="1">
        <w:r w:rsidRPr="00B4107B">
          <w:rPr>
            <w:rStyle w:val="Hyperlink"/>
            <w:rFonts w:ascii="Arial" w:hAnsi="Arial" w:cs="Arial"/>
            <w:i/>
            <w:iCs/>
          </w:rPr>
          <w:t xml:space="preserve"> https://www.ucf.edu/online/hospitality/news/sustainability-in-hospitality-why-it-is-important-and-how-industry-leaders-can-help/</w:t>
        </w:r>
      </w:hyperlink>
      <w:r w:rsidRPr="00B4107B">
        <w:rPr>
          <w:rFonts w:ascii="Arial" w:hAnsi="Arial" w:cs="Arial"/>
          <w:i/>
          <w:iCs/>
        </w:rPr>
        <w:t xml:space="preserve"> (Accessed: 13 November 2024).</w:t>
      </w:r>
    </w:p>
    <w:p w14:paraId="0D6E0CDC" w14:textId="77777777" w:rsidR="00B4107B" w:rsidRPr="00B4107B" w:rsidRDefault="00B4107B" w:rsidP="00B4107B">
      <w:pPr>
        <w:numPr>
          <w:ilvl w:val="0"/>
          <w:numId w:val="13"/>
        </w:numPr>
        <w:spacing w:line="360" w:lineRule="auto"/>
        <w:jc w:val="both"/>
        <w:rPr>
          <w:rFonts w:ascii="Arial" w:hAnsi="Arial" w:cs="Arial"/>
          <w:i/>
          <w:iCs/>
        </w:rPr>
      </w:pPr>
      <w:proofErr w:type="spellStart"/>
      <w:r w:rsidRPr="00B4107B">
        <w:rPr>
          <w:rFonts w:ascii="Arial" w:hAnsi="Arial" w:cs="Arial"/>
          <w:i/>
          <w:iCs/>
        </w:rPr>
        <w:t>Kularatne</w:t>
      </w:r>
      <w:proofErr w:type="spellEnd"/>
      <w:r w:rsidRPr="00B4107B">
        <w:rPr>
          <w:rFonts w:ascii="Arial" w:hAnsi="Arial" w:cs="Arial"/>
          <w:i/>
          <w:iCs/>
        </w:rPr>
        <w:t xml:space="preserve">, T. et al. (2019) ‘Do environmentally sustainable practices make hotels more efficient? A study of major hotels in Sri Lanka’, Tourism Management, 71, pp. 213–225. </w:t>
      </w:r>
      <w:proofErr w:type="gramStart"/>
      <w:r w:rsidRPr="00B4107B">
        <w:rPr>
          <w:rFonts w:ascii="Arial" w:hAnsi="Arial" w:cs="Arial"/>
          <w:i/>
          <w:iCs/>
        </w:rPr>
        <w:t>doi:10.1016/j.tourman</w:t>
      </w:r>
      <w:proofErr w:type="gramEnd"/>
      <w:r w:rsidRPr="00B4107B">
        <w:rPr>
          <w:rFonts w:ascii="Arial" w:hAnsi="Arial" w:cs="Arial"/>
          <w:i/>
          <w:iCs/>
        </w:rPr>
        <w:t>.2018.09.009.</w:t>
      </w:r>
    </w:p>
    <w:p w14:paraId="51F00D17" w14:textId="77777777" w:rsidR="00B4107B" w:rsidRPr="00B4107B" w:rsidRDefault="00B4107B" w:rsidP="00B4107B">
      <w:pPr>
        <w:numPr>
          <w:ilvl w:val="0"/>
          <w:numId w:val="13"/>
        </w:numPr>
        <w:spacing w:line="360" w:lineRule="auto"/>
        <w:jc w:val="both"/>
        <w:rPr>
          <w:rFonts w:ascii="Arial" w:hAnsi="Arial" w:cs="Arial"/>
          <w:i/>
          <w:iCs/>
        </w:rPr>
      </w:pPr>
      <w:r w:rsidRPr="00B4107B">
        <w:rPr>
          <w:rFonts w:ascii="Arial" w:hAnsi="Arial" w:cs="Arial"/>
          <w:i/>
          <w:iCs/>
        </w:rPr>
        <w:t>Lam, S. (2015) ‘Traditional metrics for logistics and supply chains’, RFID Metrics, pp. 55–66. doi:10.1201/b15875-5.</w:t>
      </w:r>
    </w:p>
    <w:p w14:paraId="01331BE7" w14:textId="77777777" w:rsidR="00B4107B" w:rsidRPr="00B4107B" w:rsidRDefault="00B4107B" w:rsidP="00B4107B">
      <w:pPr>
        <w:numPr>
          <w:ilvl w:val="0"/>
          <w:numId w:val="13"/>
        </w:numPr>
        <w:spacing w:line="360" w:lineRule="auto"/>
        <w:jc w:val="both"/>
        <w:rPr>
          <w:rFonts w:ascii="Arial" w:hAnsi="Arial" w:cs="Arial"/>
          <w:i/>
          <w:iCs/>
        </w:rPr>
      </w:pPr>
      <w:r w:rsidRPr="00B4107B">
        <w:rPr>
          <w:rFonts w:ascii="Arial" w:hAnsi="Arial" w:cs="Arial"/>
          <w:i/>
          <w:iCs/>
        </w:rPr>
        <w:t>Large companies must do far more to cut carbon emissions and limit climate damage (2024) Amnesty International. Available at:</w:t>
      </w:r>
      <w:hyperlink r:id="rId21" w:history="1">
        <w:r w:rsidRPr="00B4107B">
          <w:rPr>
            <w:rStyle w:val="Hyperlink"/>
            <w:rFonts w:ascii="Arial" w:hAnsi="Arial" w:cs="Arial"/>
            <w:i/>
            <w:iCs/>
          </w:rPr>
          <w:t xml:space="preserve"> https://www.amnesty.org/en/latest/news/2024/04/global-large-companies-must-do-far-more-to-cut-carbon-emissions-and-limit-climate-damage/</w:t>
        </w:r>
      </w:hyperlink>
      <w:r w:rsidRPr="00B4107B">
        <w:rPr>
          <w:rFonts w:ascii="Arial" w:hAnsi="Arial" w:cs="Arial"/>
          <w:i/>
          <w:iCs/>
        </w:rPr>
        <w:t xml:space="preserve"> (Accessed: 13 November 2024).</w:t>
      </w:r>
    </w:p>
    <w:p w14:paraId="20C219A7" w14:textId="77777777" w:rsidR="00B4107B" w:rsidRPr="00B4107B" w:rsidRDefault="00B4107B" w:rsidP="00B4107B">
      <w:pPr>
        <w:numPr>
          <w:ilvl w:val="0"/>
          <w:numId w:val="13"/>
        </w:numPr>
        <w:spacing w:line="360" w:lineRule="auto"/>
        <w:jc w:val="both"/>
        <w:rPr>
          <w:rFonts w:ascii="Arial" w:hAnsi="Arial" w:cs="Arial"/>
          <w:i/>
          <w:iCs/>
        </w:rPr>
      </w:pPr>
      <w:r w:rsidRPr="00B4107B">
        <w:rPr>
          <w:rFonts w:ascii="Arial" w:hAnsi="Arial" w:cs="Arial"/>
          <w:i/>
          <w:iCs/>
        </w:rPr>
        <w:t>Liu, H. et al. (2020) ‘Regional Green eco-efficiency in China: Considering energy saving, pollution treatment, and external environmental heterogeneity’, Sustainability, 12(17), p. 7059. doi:10.3390/su12177059.</w:t>
      </w:r>
    </w:p>
    <w:p w14:paraId="515EE001" w14:textId="77777777" w:rsidR="00B4107B" w:rsidRPr="00B4107B" w:rsidRDefault="00B4107B" w:rsidP="00B4107B">
      <w:pPr>
        <w:numPr>
          <w:ilvl w:val="0"/>
          <w:numId w:val="13"/>
        </w:numPr>
        <w:spacing w:line="360" w:lineRule="auto"/>
        <w:jc w:val="both"/>
        <w:rPr>
          <w:rFonts w:ascii="Arial" w:hAnsi="Arial" w:cs="Arial"/>
          <w:i/>
          <w:iCs/>
        </w:rPr>
      </w:pPr>
      <w:r w:rsidRPr="00B4107B">
        <w:rPr>
          <w:rFonts w:ascii="Arial" w:hAnsi="Arial" w:cs="Arial"/>
          <w:i/>
          <w:iCs/>
        </w:rPr>
        <w:t>López, A. (2017) ‘Using infographics to put environmental communication into practice’, Environmental Communication Pedagogy and Practice, pp. 244–246. doi:10.4324/9781315562148-27.</w:t>
      </w:r>
    </w:p>
    <w:p w14:paraId="3FC45E84" w14:textId="77777777" w:rsidR="00B4107B" w:rsidRPr="00B4107B" w:rsidRDefault="00B4107B" w:rsidP="00B4107B">
      <w:pPr>
        <w:numPr>
          <w:ilvl w:val="0"/>
          <w:numId w:val="13"/>
        </w:numPr>
        <w:spacing w:line="360" w:lineRule="auto"/>
        <w:jc w:val="both"/>
        <w:rPr>
          <w:rFonts w:ascii="Arial" w:hAnsi="Arial" w:cs="Arial"/>
          <w:i/>
          <w:iCs/>
        </w:rPr>
      </w:pPr>
      <w:r w:rsidRPr="00B4107B">
        <w:rPr>
          <w:rFonts w:ascii="Arial" w:hAnsi="Arial" w:cs="Arial"/>
          <w:i/>
          <w:iCs/>
        </w:rPr>
        <w:t xml:space="preserve">Mollenkamp, D.T. (2022) What is sustainability? how </w:t>
      </w:r>
      <w:proofErr w:type="spellStart"/>
      <w:r w:rsidRPr="00B4107B">
        <w:rPr>
          <w:rFonts w:ascii="Arial" w:hAnsi="Arial" w:cs="Arial"/>
          <w:i/>
          <w:iCs/>
        </w:rPr>
        <w:t>sustainabilities</w:t>
      </w:r>
      <w:proofErr w:type="spellEnd"/>
      <w:r w:rsidRPr="00B4107B">
        <w:rPr>
          <w:rFonts w:ascii="Arial" w:hAnsi="Arial" w:cs="Arial"/>
          <w:i/>
          <w:iCs/>
        </w:rPr>
        <w:t xml:space="preserve"> work, benefits, and example, Investopedia. Available at:</w:t>
      </w:r>
      <w:hyperlink r:id="rId22" w:history="1">
        <w:r w:rsidRPr="00B4107B">
          <w:rPr>
            <w:rStyle w:val="Hyperlink"/>
            <w:rFonts w:ascii="Arial" w:hAnsi="Arial" w:cs="Arial"/>
            <w:i/>
            <w:iCs/>
          </w:rPr>
          <w:t xml:space="preserve"> https://www.investopedia.com/terms/s/sustainability.asp</w:t>
        </w:r>
      </w:hyperlink>
      <w:r w:rsidRPr="00B4107B">
        <w:rPr>
          <w:rFonts w:ascii="Arial" w:hAnsi="Arial" w:cs="Arial"/>
          <w:i/>
          <w:iCs/>
        </w:rPr>
        <w:t xml:space="preserve"> (Accessed: 13 November 2024).</w:t>
      </w:r>
    </w:p>
    <w:p w14:paraId="6B6ACF82" w14:textId="77777777" w:rsidR="00B4107B" w:rsidRPr="00B4107B" w:rsidRDefault="00B4107B" w:rsidP="00B4107B">
      <w:pPr>
        <w:numPr>
          <w:ilvl w:val="0"/>
          <w:numId w:val="13"/>
        </w:numPr>
        <w:spacing w:line="360" w:lineRule="auto"/>
        <w:jc w:val="both"/>
        <w:rPr>
          <w:rFonts w:ascii="Arial" w:hAnsi="Arial" w:cs="Arial"/>
          <w:i/>
          <w:iCs/>
        </w:rPr>
      </w:pPr>
      <w:proofErr w:type="spellStart"/>
      <w:r w:rsidRPr="00B4107B">
        <w:rPr>
          <w:rFonts w:ascii="Arial" w:hAnsi="Arial" w:cs="Arial"/>
          <w:i/>
          <w:iCs/>
        </w:rPr>
        <w:t>Novacka</w:t>
      </w:r>
      <w:proofErr w:type="spellEnd"/>
      <w:r w:rsidRPr="00B4107B">
        <w:rPr>
          <w:rFonts w:ascii="Arial" w:hAnsi="Arial" w:cs="Arial"/>
          <w:i/>
          <w:iCs/>
        </w:rPr>
        <w:t>, L. et al. (2019) ‘Adopting environmentally friendly mechanisms in the hotel industry’, International Journal of Contemporary Hospitality Management, ahead-of-print(ahead-of-print). doi:10.1108/ijchm-04-2018-0284.</w:t>
      </w:r>
    </w:p>
    <w:p w14:paraId="7BA79B18" w14:textId="77777777" w:rsidR="00B4107B" w:rsidRPr="00B4107B" w:rsidRDefault="00B4107B" w:rsidP="00B4107B">
      <w:pPr>
        <w:numPr>
          <w:ilvl w:val="0"/>
          <w:numId w:val="13"/>
        </w:numPr>
        <w:spacing w:line="360" w:lineRule="auto"/>
        <w:jc w:val="both"/>
        <w:rPr>
          <w:rFonts w:ascii="Arial" w:hAnsi="Arial" w:cs="Arial"/>
          <w:i/>
          <w:iCs/>
        </w:rPr>
      </w:pPr>
      <w:r w:rsidRPr="00B4107B">
        <w:rPr>
          <w:rFonts w:ascii="Arial" w:hAnsi="Arial" w:cs="Arial"/>
          <w:i/>
          <w:iCs/>
        </w:rPr>
        <w:t>Park, J.-E. and Kang, E. (2022) ‘The mediating role of eco-friendly artwork for urban hotels to attract environmental educated consumers’, Sustainability, 14(7), p. 3784. doi:10.3390/su14073784.</w:t>
      </w:r>
    </w:p>
    <w:p w14:paraId="67F5E512" w14:textId="77777777" w:rsidR="00B4107B" w:rsidRPr="00B4107B" w:rsidRDefault="00B4107B" w:rsidP="00B4107B">
      <w:pPr>
        <w:numPr>
          <w:ilvl w:val="0"/>
          <w:numId w:val="13"/>
        </w:numPr>
        <w:spacing w:line="360" w:lineRule="auto"/>
        <w:jc w:val="both"/>
        <w:rPr>
          <w:rFonts w:ascii="Arial" w:hAnsi="Arial" w:cs="Arial"/>
          <w:i/>
          <w:iCs/>
        </w:rPr>
      </w:pPr>
      <w:r w:rsidRPr="00B4107B">
        <w:rPr>
          <w:rFonts w:ascii="Arial" w:hAnsi="Arial" w:cs="Arial"/>
          <w:i/>
          <w:iCs/>
        </w:rPr>
        <w:lastRenderedPageBreak/>
        <w:t>Piotrowicz, W. and Cuthbertson, R. (2015) ‘A structured approach for assessing sustainable best practices in supply chains’, Sustainable Transport, pp. 41–65. doi:10.1007/978-3-642-23550-4_3.</w:t>
      </w:r>
    </w:p>
    <w:p w14:paraId="5F61DF65" w14:textId="77777777" w:rsidR="00B4107B" w:rsidRPr="00B4107B" w:rsidRDefault="00B4107B" w:rsidP="00B4107B">
      <w:pPr>
        <w:numPr>
          <w:ilvl w:val="0"/>
          <w:numId w:val="13"/>
        </w:numPr>
        <w:spacing w:line="360" w:lineRule="auto"/>
        <w:jc w:val="both"/>
        <w:rPr>
          <w:rFonts w:ascii="Arial" w:hAnsi="Arial" w:cs="Arial"/>
          <w:i/>
          <w:iCs/>
        </w:rPr>
      </w:pPr>
      <w:proofErr w:type="spellStart"/>
      <w:r w:rsidRPr="00B4107B">
        <w:rPr>
          <w:rFonts w:ascii="Arial" w:hAnsi="Arial" w:cs="Arial"/>
          <w:i/>
          <w:iCs/>
        </w:rPr>
        <w:t>Posteucă</w:t>
      </w:r>
      <w:proofErr w:type="spellEnd"/>
      <w:r w:rsidRPr="00B4107B">
        <w:rPr>
          <w:rFonts w:ascii="Arial" w:hAnsi="Arial" w:cs="Arial"/>
          <w:i/>
          <w:iCs/>
        </w:rPr>
        <w:t>, A. (2018) ‘MCI and increasing equipment effectiveness’, Manufacturing Cost Policy Deployment (MCPD) Profitability Scenarios, pp. 179–218. doi:10.4324/9781351015752-7.</w:t>
      </w:r>
    </w:p>
    <w:p w14:paraId="48C40932" w14:textId="77777777" w:rsidR="00B4107B" w:rsidRPr="00B4107B" w:rsidRDefault="00B4107B" w:rsidP="00B4107B">
      <w:pPr>
        <w:numPr>
          <w:ilvl w:val="0"/>
          <w:numId w:val="13"/>
        </w:numPr>
        <w:spacing w:line="360" w:lineRule="auto"/>
        <w:jc w:val="both"/>
        <w:rPr>
          <w:rFonts w:ascii="Arial" w:hAnsi="Arial" w:cs="Arial"/>
          <w:i/>
          <w:iCs/>
        </w:rPr>
      </w:pPr>
      <w:r w:rsidRPr="00B4107B">
        <w:rPr>
          <w:rFonts w:ascii="Arial" w:hAnsi="Arial" w:cs="Arial"/>
          <w:i/>
          <w:iCs/>
        </w:rPr>
        <w:t>Preserving historical buildings: The most sustainable thing is not to build new stuff (2016) The Guardian. Available at:</w:t>
      </w:r>
      <w:hyperlink r:id="rId23" w:history="1">
        <w:r w:rsidRPr="00B4107B">
          <w:rPr>
            <w:rStyle w:val="Hyperlink"/>
            <w:rFonts w:ascii="Arial" w:hAnsi="Arial" w:cs="Arial"/>
            <w:i/>
            <w:iCs/>
          </w:rPr>
          <w:t xml:space="preserve"> https://www.theguardian.com/sustainable-business/architecture-design-blog/2016/oct/13/preserving-historical-buildings-the-most-sustainable-thing-is-not-to-build-new-stuff</w:t>
        </w:r>
      </w:hyperlink>
      <w:r w:rsidRPr="00B4107B">
        <w:rPr>
          <w:rFonts w:ascii="Arial" w:hAnsi="Arial" w:cs="Arial"/>
          <w:i/>
          <w:iCs/>
        </w:rPr>
        <w:t xml:space="preserve"> (Accessed: 13 November 2024).</w:t>
      </w:r>
    </w:p>
    <w:p w14:paraId="23A1A566" w14:textId="77777777" w:rsidR="00B4107B" w:rsidRPr="00B4107B" w:rsidRDefault="00B4107B" w:rsidP="00B4107B">
      <w:pPr>
        <w:numPr>
          <w:ilvl w:val="0"/>
          <w:numId w:val="13"/>
        </w:numPr>
        <w:spacing w:line="360" w:lineRule="auto"/>
        <w:jc w:val="both"/>
        <w:rPr>
          <w:rFonts w:ascii="Arial" w:hAnsi="Arial" w:cs="Arial"/>
          <w:i/>
          <w:iCs/>
        </w:rPr>
      </w:pPr>
      <w:proofErr w:type="spellStart"/>
      <w:r w:rsidRPr="00B4107B">
        <w:rPr>
          <w:rFonts w:ascii="Arial" w:hAnsi="Arial" w:cs="Arial"/>
          <w:i/>
          <w:iCs/>
        </w:rPr>
        <w:t>Rariel</w:t>
      </w:r>
      <w:proofErr w:type="spellEnd"/>
      <w:r w:rsidRPr="00B4107B">
        <w:rPr>
          <w:rFonts w:ascii="Arial" w:hAnsi="Arial" w:cs="Arial"/>
          <w:i/>
          <w:iCs/>
        </w:rPr>
        <w:t xml:space="preserve"> (2024) What is sustainable </w:t>
      </w:r>
      <w:proofErr w:type="gramStart"/>
      <w:r w:rsidRPr="00B4107B">
        <w:rPr>
          <w:rFonts w:ascii="Arial" w:hAnsi="Arial" w:cs="Arial"/>
          <w:i/>
          <w:iCs/>
        </w:rPr>
        <w:t>tourism?,</w:t>
      </w:r>
      <w:proofErr w:type="gramEnd"/>
      <w:r w:rsidRPr="00B4107B">
        <w:rPr>
          <w:rFonts w:ascii="Arial" w:hAnsi="Arial" w:cs="Arial"/>
          <w:i/>
          <w:iCs/>
        </w:rPr>
        <w:t xml:space="preserve"> GSTC. Available at:</w:t>
      </w:r>
      <w:hyperlink r:id="rId24" w:history="1">
        <w:r w:rsidRPr="00B4107B">
          <w:rPr>
            <w:rStyle w:val="Hyperlink"/>
            <w:rFonts w:ascii="Arial" w:hAnsi="Arial" w:cs="Arial"/>
            <w:i/>
            <w:iCs/>
          </w:rPr>
          <w:t xml:space="preserve"> https://www.gstcouncil.org/what-is-sustainable-tourism/</w:t>
        </w:r>
      </w:hyperlink>
      <w:r w:rsidRPr="00B4107B">
        <w:rPr>
          <w:rFonts w:ascii="Arial" w:hAnsi="Arial" w:cs="Arial"/>
          <w:i/>
          <w:iCs/>
        </w:rPr>
        <w:t xml:space="preserve"> (Accessed: 13 November 2024).</w:t>
      </w:r>
    </w:p>
    <w:p w14:paraId="0B52F28E" w14:textId="77777777" w:rsidR="00B4107B" w:rsidRPr="00B4107B" w:rsidRDefault="00B4107B" w:rsidP="00B4107B">
      <w:pPr>
        <w:numPr>
          <w:ilvl w:val="0"/>
          <w:numId w:val="13"/>
        </w:numPr>
        <w:spacing w:line="360" w:lineRule="auto"/>
        <w:jc w:val="both"/>
        <w:rPr>
          <w:rFonts w:ascii="Arial" w:hAnsi="Arial" w:cs="Arial"/>
          <w:i/>
          <w:iCs/>
        </w:rPr>
      </w:pPr>
      <w:r w:rsidRPr="00B4107B">
        <w:rPr>
          <w:rFonts w:ascii="Arial" w:hAnsi="Arial" w:cs="Arial"/>
          <w:i/>
          <w:iCs/>
        </w:rPr>
        <w:t>Rocco Forte Hotels (2021) The Balmoral: 5-star luxury hotel in Edinburgh, Rocco Forte Hotels. Available at:</w:t>
      </w:r>
      <w:hyperlink r:id="rId25" w:history="1">
        <w:r w:rsidRPr="00B4107B">
          <w:rPr>
            <w:rStyle w:val="Hyperlink"/>
            <w:rFonts w:ascii="Arial" w:hAnsi="Arial" w:cs="Arial"/>
            <w:i/>
            <w:iCs/>
          </w:rPr>
          <w:t xml:space="preserve"> https://www.roccofortehotels.com/hotels-and-resorts/the-balmoral-hotel/</w:t>
        </w:r>
      </w:hyperlink>
      <w:r w:rsidRPr="00B4107B">
        <w:rPr>
          <w:rFonts w:ascii="Arial" w:hAnsi="Arial" w:cs="Arial"/>
          <w:i/>
          <w:iCs/>
        </w:rPr>
        <w:t xml:space="preserve"> (Accessed: 13 November 2024).</w:t>
      </w:r>
    </w:p>
    <w:p w14:paraId="082FE36B" w14:textId="77777777" w:rsidR="00B4107B" w:rsidRPr="00B4107B" w:rsidRDefault="00B4107B" w:rsidP="00B4107B">
      <w:pPr>
        <w:numPr>
          <w:ilvl w:val="0"/>
          <w:numId w:val="13"/>
        </w:numPr>
        <w:spacing w:line="360" w:lineRule="auto"/>
        <w:jc w:val="both"/>
        <w:rPr>
          <w:rFonts w:ascii="Arial" w:hAnsi="Arial" w:cs="Arial"/>
          <w:i/>
          <w:iCs/>
        </w:rPr>
      </w:pPr>
      <w:r w:rsidRPr="00B4107B">
        <w:rPr>
          <w:rFonts w:ascii="Arial" w:hAnsi="Arial" w:cs="Arial"/>
          <w:i/>
          <w:iCs/>
        </w:rPr>
        <w:t>Rocco Forte Hotels (2022) The Balmoral: 120 years and counting, Rocco Forte Hotels. Available at:</w:t>
      </w:r>
      <w:hyperlink r:id="rId26" w:history="1">
        <w:r w:rsidRPr="00B4107B">
          <w:rPr>
            <w:rStyle w:val="Hyperlink"/>
            <w:rFonts w:ascii="Arial" w:hAnsi="Arial" w:cs="Arial"/>
            <w:i/>
            <w:iCs/>
          </w:rPr>
          <w:t xml:space="preserve"> https://www.roccofortehotels.com/blog-repository/articles/the-balmoral-120-years-and-counting/</w:t>
        </w:r>
      </w:hyperlink>
      <w:r w:rsidRPr="00B4107B">
        <w:rPr>
          <w:rFonts w:ascii="Arial" w:hAnsi="Arial" w:cs="Arial"/>
          <w:i/>
          <w:iCs/>
        </w:rPr>
        <w:t xml:space="preserve"> (Accessed: 13 November 2024).</w:t>
      </w:r>
    </w:p>
    <w:p w14:paraId="30342B55" w14:textId="77777777" w:rsidR="00B4107B" w:rsidRPr="00B4107B" w:rsidRDefault="00B4107B" w:rsidP="00B4107B">
      <w:pPr>
        <w:numPr>
          <w:ilvl w:val="0"/>
          <w:numId w:val="13"/>
        </w:numPr>
        <w:spacing w:line="360" w:lineRule="auto"/>
        <w:jc w:val="both"/>
        <w:rPr>
          <w:rFonts w:ascii="Arial" w:hAnsi="Arial" w:cs="Arial"/>
          <w:i/>
          <w:iCs/>
        </w:rPr>
      </w:pPr>
      <w:r w:rsidRPr="00B4107B">
        <w:rPr>
          <w:rFonts w:ascii="Arial" w:hAnsi="Arial" w:cs="Arial"/>
          <w:i/>
          <w:iCs/>
        </w:rPr>
        <w:t>Seif, R., Salem, F.Z. and Allam, N.K. (2023) E-waste recycled materials as efficient catalysts for renewable energy technologies and better environmental sustainability - environment, development and Sustainability, SpringerLink. Available at:</w:t>
      </w:r>
      <w:hyperlink r:id="rId27" w:history="1">
        <w:r w:rsidRPr="00B4107B">
          <w:rPr>
            <w:rStyle w:val="Hyperlink"/>
            <w:rFonts w:ascii="Arial" w:hAnsi="Arial" w:cs="Arial"/>
            <w:i/>
            <w:iCs/>
          </w:rPr>
          <w:t xml:space="preserve"> https://link.springer.com/article/10.1007/s10668-023-02925-7</w:t>
        </w:r>
      </w:hyperlink>
      <w:r w:rsidRPr="00B4107B">
        <w:rPr>
          <w:rFonts w:ascii="Arial" w:hAnsi="Arial" w:cs="Arial"/>
          <w:i/>
          <w:iCs/>
        </w:rPr>
        <w:t xml:space="preserve"> (Accessed: 13 November 2024).</w:t>
      </w:r>
    </w:p>
    <w:p w14:paraId="5C6F1CD7" w14:textId="77777777" w:rsidR="00B4107B" w:rsidRPr="00B4107B" w:rsidRDefault="00B4107B" w:rsidP="00B4107B">
      <w:pPr>
        <w:numPr>
          <w:ilvl w:val="0"/>
          <w:numId w:val="13"/>
        </w:numPr>
        <w:spacing w:line="360" w:lineRule="auto"/>
        <w:jc w:val="both"/>
        <w:rPr>
          <w:rFonts w:ascii="Arial" w:hAnsi="Arial" w:cs="Arial"/>
          <w:i/>
          <w:iCs/>
        </w:rPr>
      </w:pPr>
      <w:r w:rsidRPr="00B4107B">
        <w:rPr>
          <w:rFonts w:ascii="Arial" w:hAnsi="Arial" w:cs="Arial"/>
          <w:i/>
          <w:iCs/>
        </w:rPr>
        <w:t>Semwal, S.K. and Dani, R. (2022) ‘Adoption of eco-friendly practices by hotels in Dehradun District, Uttarakhand’, Research in Tourism and Hospitality Management, pp. 22–27. doi:10.21467/books.134.3.</w:t>
      </w:r>
    </w:p>
    <w:p w14:paraId="2DB25074" w14:textId="77777777" w:rsidR="00B4107B" w:rsidRPr="00B4107B" w:rsidRDefault="00B4107B" w:rsidP="00B4107B">
      <w:pPr>
        <w:numPr>
          <w:ilvl w:val="0"/>
          <w:numId w:val="13"/>
        </w:numPr>
        <w:spacing w:line="360" w:lineRule="auto"/>
        <w:jc w:val="both"/>
        <w:rPr>
          <w:rFonts w:ascii="Arial" w:hAnsi="Arial" w:cs="Arial"/>
          <w:i/>
          <w:iCs/>
        </w:rPr>
      </w:pPr>
      <w:r w:rsidRPr="00B4107B">
        <w:rPr>
          <w:rFonts w:ascii="Arial" w:hAnsi="Arial" w:cs="Arial"/>
          <w:i/>
          <w:iCs/>
        </w:rPr>
        <w:t>Solutions, E.G.M. (2023) Travelers’ interest in sustainable tourism options increases, Hospitality Net. Available at:</w:t>
      </w:r>
      <w:hyperlink r:id="rId28" w:history="1">
        <w:r w:rsidRPr="00B4107B">
          <w:rPr>
            <w:rStyle w:val="Hyperlink"/>
            <w:rFonts w:ascii="Arial" w:hAnsi="Arial" w:cs="Arial"/>
            <w:i/>
            <w:iCs/>
          </w:rPr>
          <w:t xml:space="preserve"> https://www.hospitalitynet.org/news/4116067.html</w:t>
        </w:r>
      </w:hyperlink>
      <w:r w:rsidRPr="00B4107B">
        <w:rPr>
          <w:rFonts w:ascii="Arial" w:hAnsi="Arial" w:cs="Arial"/>
          <w:i/>
          <w:iCs/>
        </w:rPr>
        <w:t xml:space="preserve"> (Accessed: 13 November 2024).</w:t>
      </w:r>
    </w:p>
    <w:p w14:paraId="2CC53EA5" w14:textId="77777777" w:rsidR="00B4107B" w:rsidRPr="00B4107B" w:rsidRDefault="00B4107B" w:rsidP="00B4107B">
      <w:pPr>
        <w:numPr>
          <w:ilvl w:val="0"/>
          <w:numId w:val="13"/>
        </w:numPr>
        <w:spacing w:line="360" w:lineRule="auto"/>
        <w:jc w:val="both"/>
        <w:rPr>
          <w:rFonts w:ascii="Arial" w:hAnsi="Arial" w:cs="Arial"/>
          <w:i/>
          <w:iCs/>
        </w:rPr>
      </w:pPr>
      <w:r w:rsidRPr="00B4107B">
        <w:rPr>
          <w:rFonts w:ascii="Arial" w:hAnsi="Arial" w:cs="Arial"/>
          <w:i/>
          <w:iCs/>
        </w:rPr>
        <w:t xml:space="preserve">Strengths, weaknesses, opportunities, and threats (SWOT) analysis (2014) </w:t>
      </w:r>
      <w:proofErr w:type="spellStart"/>
      <w:r w:rsidRPr="00B4107B">
        <w:rPr>
          <w:rFonts w:ascii="Arial" w:hAnsi="Arial" w:cs="Arial"/>
          <w:i/>
          <w:iCs/>
        </w:rPr>
        <w:t>Encyclopedia</w:t>
      </w:r>
      <w:proofErr w:type="spellEnd"/>
      <w:r w:rsidRPr="00B4107B">
        <w:rPr>
          <w:rFonts w:ascii="Arial" w:hAnsi="Arial" w:cs="Arial"/>
          <w:i/>
          <w:iCs/>
        </w:rPr>
        <w:t xml:space="preserve"> of Crisis Management [Preprint]. doi:10.4135/9781452275956.n316.</w:t>
      </w:r>
    </w:p>
    <w:p w14:paraId="260104E1" w14:textId="77777777" w:rsidR="00B4107B" w:rsidRPr="00B4107B" w:rsidRDefault="00B4107B" w:rsidP="00B4107B">
      <w:pPr>
        <w:numPr>
          <w:ilvl w:val="0"/>
          <w:numId w:val="13"/>
        </w:numPr>
        <w:spacing w:line="360" w:lineRule="auto"/>
        <w:jc w:val="both"/>
        <w:rPr>
          <w:rFonts w:ascii="Arial" w:hAnsi="Arial" w:cs="Arial"/>
          <w:i/>
          <w:iCs/>
        </w:rPr>
      </w:pPr>
      <w:r w:rsidRPr="00B4107B">
        <w:rPr>
          <w:rFonts w:ascii="Arial" w:hAnsi="Arial" w:cs="Arial"/>
          <w:i/>
          <w:iCs/>
        </w:rPr>
        <w:lastRenderedPageBreak/>
        <w:t xml:space="preserve">Strengths, weaknesses, opportunities, and threats (SWOT) analysis’ (2014) </w:t>
      </w:r>
      <w:proofErr w:type="spellStart"/>
      <w:r w:rsidRPr="00B4107B">
        <w:rPr>
          <w:rFonts w:ascii="Arial" w:hAnsi="Arial" w:cs="Arial"/>
          <w:i/>
          <w:iCs/>
        </w:rPr>
        <w:t>Encyclopedia</w:t>
      </w:r>
      <w:proofErr w:type="spellEnd"/>
      <w:r w:rsidRPr="00B4107B">
        <w:rPr>
          <w:rFonts w:ascii="Arial" w:hAnsi="Arial" w:cs="Arial"/>
          <w:i/>
          <w:iCs/>
        </w:rPr>
        <w:t xml:space="preserve"> of Crisis Management [Preprint]. doi:10.4135/9781452275956.n316.</w:t>
      </w:r>
    </w:p>
    <w:p w14:paraId="1024E36A" w14:textId="77777777" w:rsidR="00B4107B" w:rsidRPr="00B4107B" w:rsidRDefault="00B4107B" w:rsidP="00B4107B">
      <w:pPr>
        <w:numPr>
          <w:ilvl w:val="0"/>
          <w:numId w:val="13"/>
        </w:numPr>
        <w:spacing w:line="360" w:lineRule="auto"/>
        <w:jc w:val="both"/>
        <w:rPr>
          <w:rFonts w:ascii="Arial" w:hAnsi="Arial" w:cs="Arial"/>
          <w:i/>
          <w:iCs/>
        </w:rPr>
      </w:pPr>
      <w:r w:rsidRPr="00B4107B">
        <w:rPr>
          <w:rFonts w:ascii="Arial" w:hAnsi="Arial" w:cs="Arial"/>
          <w:i/>
          <w:iCs/>
        </w:rPr>
        <w:t>Sustainable design (2019) U.S. General Services Administration. Available at:</w:t>
      </w:r>
      <w:hyperlink r:id="rId29" w:history="1">
        <w:r w:rsidRPr="00B4107B">
          <w:rPr>
            <w:rStyle w:val="Hyperlink"/>
            <w:rFonts w:ascii="Arial" w:hAnsi="Arial" w:cs="Arial"/>
            <w:i/>
            <w:iCs/>
          </w:rPr>
          <w:t xml:space="preserve"> https://www.gsa.gov/real-estate/design-and-construction/sustainability/sustainable-design</w:t>
        </w:r>
      </w:hyperlink>
      <w:r w:rsidRPr="00B4107B">
        <w:rPr>
          <w:rFonts w:ascii="Arial" w:hAnsi="Arial" w:cs="Arial"/>
          <w:i/>
          <w:iCs/>
        </w:rPr>
        <w:t xml:space="preserve"> (Accessed: 13 November 2024).</w:t>
      </w:r>
    </w:p>
    <w:p w14:paraId="72350B68" w14:textId="77777777" w:rsidR="00B4107B" w:rsidRPr="00B4107B" w:rsidRDefault="00B4107B" w:rsidP="00B4107B">
      <w:pPr>
        <w:numPr>
          <w:ilvl w:val="0"/>
          <w:numId w:val="13"/>
        </w:numPr>
        <w:spacing w:line="360" w:lineRule="auto"/>
        <w:jc w:val="both"/>
        <w:rPr>
          <w:rFonts w:ascii="Arial" w:hAnsi="Arial" w:cs="Arial"/>
          <w:i/>
          <w:iCs/>
        </w:rPr>
      </w:pPr>
      <w:r w:rsidRPr="00B4107B">
        <w:rPr>
          <w:rFonts w:ascii="Arial" w:hAnsi="Arial" w:cs="Arial"/>
          <w:i/>
          <w:iCs/>
        </w:rPr>
        <w:t>Sustainability in the hospitality industry: Best practices and future trends (2019) Draft.co: On-Demand Content Writing - Blogs, Email, Social. Available at:</w:t>
      </w:r>
      <w:hyperlink r:id="rId30" w:history="1">
        <w:r w:rsidRPr="00B4107B">
          <w:rPr>
            <w:rStyle w:val="Hyperlink"/>
            <w:rFonts w:ascii="Arial" w:hAnsi="Arial" w:cs="Arial"/>
            <w:i/>
            <w:iCs/>
          </w:rPr>
          <w:t xml:space="preserve"> https://draft.co/writing-samples/sustainability-in-the-hospitality-industry-best-practices-and-future-trends</w:t>
        </w:r>
      </w:hyperlink>
      <w:r w:rsidRPr="00B4107B">
        <w:rPr>
          <w:rFonts w:ascii="Arial" w:hAnsi="Arial" w:cs="Arial"/>
          <w:i/>
          <w:iCs/>
        </w:rPr>
        <w:t xml:space="preserve"> (Accessed: 13 November 2024).</w:t>
      </w:r>
    </w:p>
    <w:p w14:paraId="780393EE" w14:textId="77777777" w:rsidR="00B4107B" w:rsidRPr="00B4107B" w:rsidRDefault="00B4107B" w:rsidP="00B4107B">
      <w:pPr>
        <w:numPr>
          <w:ilvl w:val="0"/>
          <w:numId w:val="13"/>
        </w:numPr>
        <w:spacing w:line="360" w:lineRule="auto"/>
        <w:jc w:val="both"/>
        <w:rPr>
          <w:rFonts w:ascii="Arial" w:hAnsi="Arial" w:cs="Arial"/>
          <w:i/>
          <w:iCs/>
        </w:rPr>
      </w:pPr>
      <w:proofErr w:type="spellStart"/>
      <w:r w:rsidRPr="00B4107B">
        <w:rPr>
          <w:rFonts w:ascii="Arial" w:hAnsi="Arial" w:cs="Arial"/>
          <w:i/>
          <w:iCs/>
        </w:rPr>
        <w:t>Sykimte</w:t>
      </w:r>
      <w:proofErr w:type="spellEnd"/>
      <w:r w:rsidRPr="00B4107B">
        <w:rPr>
          <w:rFonts w:ascii="Arial" w:hAnsi="Arial" w:cs="Arial"/>
          <w:i/>
          <w:iCs/>
        </w:rPr>
        <w:t>, C. (2023) ‘Sustainable Practices in hotel management: A comparative study of green initiatives’, International Journal of Advanced Research in Science, Communication and Technology, pp. 672–676. doi:10.48175/ijarsct-12353.</w:t>
      </w:r>
    </w:p>
    <w:p w14:paraId="3C4F1B1B" w14:textId="77777777" w:rsidR="00B4107B" w:rsidRPr="00B4107B" w:rsidRDefault="00B4107B" w:rsidP="00B4107B">
      <w:pPr>
        <w:numPr>
          <w:ilvl w:val="0"/>
          <w:numId w:val="13"/>
        </w:numPr>
        <w:spacing w:line="360" w:lineRule="auto"/>
        <w:jc w:val="both"/>
        <w:rPr>
          <w:rFonts w:ascii="Arial" w:hAnsi="Arial" w:cs="Arial"/>
          <w:i/>
          <w:iCs/>
        </w:rPr>
      </w:pPr>
      <w:r w:rsidRPr="00B4107B">
        <w:rPr>
          <w:rFonts w:ascii="Arial" w:hAnsi="Arial" w:cs="Arial"/>
          <w:i/>
          <w:iCs/>
        </w:rPr>
        <w:t>The Balmoral Hotel, Edinburgh (2018) - Find the perfect hotel in any location. Available at:</w:t>
      </w:r>
      <w:hyperlink r:id="rId31" w:history="1">
        <w:r w:rsidRPr="00B4107B">
          <w:rPr>
            <w:rStyle w:val="Hyperlink"/>
            <w:rFonts w:ascii="Arial" w:hAnsi="Arial" w:cs="Arial"/>
            <w:i/>
            <w:iCs/>
          </w:rPr>
          <w:t xml:space="preserve"> https://www.vonessenhotels.co.uk/the-balmoral-hotel-edinburgh/</w:t>
        </w:r>
      </w:hyperlink>
      <w:r w:rsidRPr="00B4107B">
        <w:rPr>
          <w:rFonts w:ascii="Arial" w:hAnsi="Arial" w:cs="Arial"/>
          <w:i/>
          <w:iCs/>
        </w:rPr>
        <w:t xml:space="preserve"> (Accessed: 13 November 2024).</w:t>
      </w:r>
    </w:p>
    <w:p w14:paraId="41CFA836" w14:textId="77777777" w:rsidR="00B4107B" w:rsidRPr="00B4107B" w:rsidRDefault="00B4107B" w:rsidP="00B4107B">
      <w:pPr>
        <w:numPr>
          <w:ilvl w:val="0"/>
          <w:numId w:val="13"/>
        </w:numPr>
        <w:spacing w:line="360" w:lineRule="auto"/>
        <w:jc w:val="both"/>
        <w:rPr>
          <w:rFonts w:ascii="Arial" w:hAnsi="Arial" w:cs="Arial"/>
          <w:i/>
          <w:iCs/>
        </w:rPr>
      </w:pPr>
      <w:r w:rsidRPr="00B4107B">
        <w:rPr>
          <w:rFonts w:ascii="Arial" w:hAnsi="Arial" w:cs="Arial"/>
          <w:i/>
          <w:iCs/>
        </w:rPr>
        <w:t>The importance of workplace training and development (2024) Seismic. Available at:</w:t>
      </w:r>
      <w:hyperlink r:id="rId32" w:history="1">
        <w:r w:rsidRPr="00B4107B">
          <w:rPr>
            <w:rStyle w:val="Hyperlink"/>
            <w:rFonts w:ascii="Arial" w:hAnsi="Arial" w:cs="Arial"/>
            <w:i/>
            <w:iCs/>
          </w:rPr>
          <w:t xml:space="preserve"> https://seismic.com/enablement-explainers/the-importance-of-training/</w:t>
        </w:r>
      </w:hyperlink>
      <w:r w:rsidRPr="00B4107B">
        <w:rPr>
          <w:rFonts w:ascii="Arial" w:hAnsi="Arial" w:cs="Arial"/>
          <w:i/>
          <w:iCs/>
        </w:rPr>
        <w:t xml:space="preserve"> (Accessed: 13 November 2024).</w:t>
      </w:r>
    </w:p>
    <w:p w14:paraId="5674EB72" w14:textId="77777777" w:rsidR="00B4107B" w:rsidRPr="00B4107B" w:rsidRDefault="00B4107B" w:rsidP="00B4107B">
      <w:pPr>
        <w:numPr>
          <w:ilvl w:val="0"/>
          <w:numId w:val="13"/>
        </w:numPr>
        <w:spacing w:line="360" w:lineRule="auto"/>
        <w:jc w:val="both"/>
        <w:rPr>
          <w:rFonts w:ascii="Arial" w:hAnsi="Arial" w:cs="Arial"/>
          <w:i/>
          <w:iCs/>
        </w:rPr>
      </w:pPr>
      <w:r w:rsidRPr="00B4107B">
        <w:rPr>
          <w:rFonts w:ascii="Arial" w:hAnsi="Arial" w:cs="Arial"/>
          <w:i/>
          <w:iCs/>
        </w:rPr>
        <w:t>The Scottish Government (2020) The environment strategy for Scotland: Vision and outcomes, Scottish Government. Available at:</w:t>
      </w:r>
      <w:hyperlink r:id="rId33" w:history="1">
        <w:r w:rsidRPr="00B4107B">
          <w:rPr>
            <w:rStyle w:val="Hyperlink"/>
            <w:rFonts w:ascii="Arial" w:hAnsi="Arial" w:cs="Arial"/>
            <w:i/>
            <w:iCs/>
          </w:rPr>
          <w:t xml:space="preserve"> https://www.gov.scot/publications/environment-strategy-scotland-vision-outcomes/</w:t>
        </w:r>
      </w:hyperlink>
      <w:r w:rsidRPr="00B4107B">
        <w:rPr>
          <w:rFonts w:ascii="Arial" w:hAnsi="Arial" w:cs="Arial"/>
          <w:i/>
          <w:iCs/>
        </w:rPr>
        <w:t xml:space="preserve"> (Accessed: 13 November 2024).</w:t>
      </w:r>
    </w:p>
    <w:p w14:paraId="5E79475C" w14:textId="77777777" w:rsidR="00B4107B" w:rsidRPr="00B4107B" w:rsidRDefault="00B4107B" w:rsidP="00B4107B">
      <w:pPr>
        <w:numPr>
          <w:ilvl w:val="0"/>
          <w:numId w:val="13"/>
        </w:numPr>
        <w:spacing w:line="360" w:lineRule="auto"/>
        <w:jc w:val="both"/>
        <w:rPr>
          <w:rFonts w:ascii="Arial" w:hAnsi="Arial" w:cs="Arial"/>
          <w:i/>
          <w:iCs/>
        </w:rPr>
      </w:pPr>
      <w:r w:rsidRPr="00B4107B">
        <w:rPr>
          <w:rFonts w:ascii="Arial" w:hAnsi="Arial" w:cs="Arial"/>
          <w:i/>
          <w:iCs/>
        </w:rPr>
        <w:t>The Scottish Government (2024) The environment strategy for Scotland: Reducing Scotland’s International Environmental Impact - learning from International Best Practices, Scottish Government. Available at:</w:t>
      </w:r>
      <w:hyperlink r:id="rId34" w:history="1">
        <w:r w:rsidRPr="00B4107B">
          <w:rPr>
            <w:rStyle w:val="Hyperlink"/>
            <w:rFonts w:ascii="Arial" w:hAnsi="Arial" w:cs="Arial"/>
            <w:i/>
            <w:iCs/>
          </w:rPr>
          <w:t xml:space="preserve"> https://www.gov.scot/publications/environment-strategy-scotland-reducing-scotlands-international-environmental-impact-learning-international-best-practices/pages/7/</w:t>
        </w:r>
      </w:hyperlink>
      <w:r w:rsidRPr="00B4107B">
        <w:rPr>
          <w:rFonts w:ascii="Arial" w:hAnsi="Arial" w:cs="Arial"/>
          <w:i/>
          <w:iCs/>
        </w:rPr>
        <w:t xml:space="preserve"> (Accessed: 13 November 2024).</w:t>
      </w:r>
    </w:p>
    <w:p w14:paraId="6DB3712E" w14:textId="77777777" w:rsidR="00B4107B" w:rsidRPr="00B4107B" w:rsidRDefault="00B4107B" w:rsidP="00B4107B">
      <w:pPr>
        <w:numPr>
          <w:ilvl w:val="0"/>
          <w:numId w:val="13"/>
        </w:numPr>
        <w:spacing w:line="360" w:lineRule="auto"/>
        <w:jc w:val="both"/>
        <w:rPr>
          <w:rFonts w:ascii="Arial" w:hAnsi="Arial" w:cs="Arial"/>
          <w:i/>
          <w:iCs/>
        </w:rPr>
      </w:pPr>
      <w:r w:rsidRPr="00B4107B">
        <w:rPr>
          <w:rFonts w:ascii="Arial" w:hAnsi="Arial" w:cs="Arial"/>
          <w:i/>
          <w:iCs/>
        </w:rPr>
        <w:t>The UK’s plans and progress to reach net zero by 2050 - House of Commons Library. (2019) Available at:</w:t>
      </w:r>
      <w:hyperlink r:id="rId35" w:history="1">
        <w:r w:rsidRPr="00B4107B">
          <w:rPr>
            <w:rStyle w:val="Hyperlink"/>
            <w:rFonts w:ascii="Arial" w:hAnsi="Arial" w:cs="Arial"/>
            <w:i/>
            <w:iCs/>
          </w:rPr>
          <w:t xml:space="preserve"> https://commonslibrary.parliament.uk/research-briefings/cbp-9888/</w:t>
        </w:r>
      </w:hyperlink>
      <w:r w:rsidRPr="00B4107B">
        <w:rPr>
          <w:rFonts w:ascii="Arial" w:hAnsi="Arial" w:cs="Arial"/>
          <w:i/>
          <w:iCs/>
        </w:rPr>
        <w:t xml:space="preserve"> (Accessed: 12 November 2024).</w:t>
      </w:r>
    </w:p>
    <w:p w14:paraId="1809ECF9" w14:textId="77777777" w:rsidR="00B4107B" w:rsidRPr="00B4107B" w:rsidRDefault="00B4107B" w:rsidP="00B4107B">
      <w:pPr>
        <w:numPr>
          <w:ilvl w:val="0"/>
          <w:numId w:val="13"/>
        </w:numPr>
        <w:spacing w:line="360" w:lineRule="auto"/>
        <w:jc w:val="both"/>
        <w:rPr>
          <w:rFonts w:ascii="Arial" w:hAnsi="Arial" w:cs="Arial"/>
          <w:i/>
          <w:iCs/>
        </w:rPr>
      </w:pPr>
      <w:r w:rsidRPr="00B4107B">
        <w:rPr>
          <w:rFonts w:ascii="Arial" w:hAnsi="Arial" w:cs="Arial"/>
          <w:i/>
          <w:iCs/>
        </w:rPr>
        <w:lastRenderedPageBreak/>
        <w:t>The Ultimate Guide to Art &amp; Culture in Edinburgh (2024) Black Ivy. Available at:</w:t>
      </w:r>
      <w:hyperlink r:id="rId36" w:history="1">
        <w:r w:rsidRPr="00B4107B">
          <w:rPr>
            <w:rStyle w:val="Hyperlink"/>
            <w:rFonts w:ascii="Arial" w:hAnsi="Arial" w:cs="Arial"/>
            <w:i/>
            <w:iCs/>
          </w:rPr>
          <w:t xml:space="preserve"> https://weareblackivy.com/the-complete-guide-to-edinburgh-culture-art/</w:t>
        </w:r>
      </w:hyperlink>
      <w:r w:rsidRPr="00B4107B">
        <w:rPr>
          <w:rFonts w:ascii="Arial" w:hAnsi="Arial" w:cs="Arial"/>
          <w:i/>
          <w:iCs/>
        </w:rPr>
        <w:t xml:space="preserve"> (Accessed: 13 November 2024).</w:t>
      </w:r>
    </w:p>
    <w:p w14:paraId="4FD4B84A" w14:textId="77777777" w:rsidR="00B4107B" w:rsidRPr="00B4107B" w:rsidRDefault="00B4107B" w:rsidP="00B4107B">
      <w:pPr>
        <w:numPr>
          <w:ilvl w:val="0"/>
          <w:numId w:val="13"/>
        </w:numPr>
        <w:spacing w:line="360" w:lineRule="auto"/>
        <w:jc w:val="both"/>
        <w:rPr>
          <w:rFonts w:ascii="Arial" w:hAnsi="Arial" w:cs="Arial"/>
          <w:i/>
          <w:iCs/>
        </w:rPr>
      </w:pPr>
      <w:r w:rsidRPr="00B4107B">
        <w:rPr>
          <w:rFonts w:ascii="Arial" w:hAnsi="Arial" w:cs="Arial"/>
          <w:i/>
          <w:iCs/>
        </w:rPr>
        <w:t>Townsend, L. (2023) The rise of sustainable luxury travel: How hotels are embracing eco-friendly practices, Lulu’s Luxury Lifestyle. Available at:</w:t>
      </w:r>
      <w:hyperlink r:id="rId37" w:history="1">
        <w:r w:rsidRPr="00B4107B">
          <w:rPr>
            <w:rStyle w:val="Hyperlink"/>
            <w:rFonts w:ascii="Arial" w:hAnsi="Arial" w:cs="Arial"/>
            <w:i/>
            <w:iCs/>
          </w:rPr>
          <w:t xml:space="preserve"> https://www.lulusluxurylifestyle.uk/travel-and-lifestyle/the-rise-of-sustainable-luxury-travel-how-hotels-are-embracing-eco-friendly-practices</w:t>
        </w:r>
      </w:hyperlink>
      <w:r w:rsidRPr="00B4107B">
        <w:rPr>
          <w:rFonts w:ascii="Arial" w:hAnsi="Arial" w:cs="Arial"/>
          <w:i/>
          <w:iCs/>
        </w:rPr>
        <w:t xml:space="preserve"> (Accessed: 13 November 2024).</w:t>
      </w:r>
    </w:p>
    <w:p w14:paraId="2EAED2B0" w14:textId="77777777" w:rsidR="00B4107B" w:rsidRPr="00B4107B" w:rsidRDefault="00B4107B" w:rsidP="00B4107B">
      <w:pPr>
        <w:numPr>
          <w:ilvl w:val="0"/>
          <w:numId w:val="13"/>
        </w:numPr>
        <w:spacing w:line="360" w:lineRule="auto"/>
        <w:jc w:val="both"/>
        <w:rPr>
          <w:rFonts w:ascii="Arial" w:hAnsi="Arial" w:cs="Arial"/>
          <w:i/>
          <w:iCs/>
        </w:rPr>
      </w:pPr>
      <w:r w:rsidRPr="00B4107B">
        <w:rPr>
          <w:rFonts w:ascii="Arial" w:hAnsi="Arial" w:cs="Arial"/>
          <w:i/>
          <w:iCs/>
        </w:rPr>
        <w:t>Tran, A. (2018) ‘Smart led street lighting’, PROCEEDINGS OF CIE 2018 TOPICAL CONFERENCE ON SMART LIGHTING, pp. 604–611. doi:10.25039/x</w:t>
      </w:r>
      <w:proofErr w:type="gramStart"/>
      <w:r w:rsidRPr="00B4107B">
        <w:rPr>
          <w:rFonts w:ascii="Arial" w:hAnsi="Arial" w:cs="Arial"/>
          <w:i/>
          <w:iCs/>
        </w:rPr>
        <w:t>45.2018.po</w:t>
      </w:r>
      <w:proofErr w:type="gramEnd"/>
      <w:r w:rsidRPr="00B4107B">
        <w:rPr>
          <w:rFonts w:ascii="Arial" w:hAnsi="Arial" w:cs="Arial"/>
          <w:i/>
          <w:iCs/>
        </w:rPr>
        <w:t>36.</w:t>
      </w:r>
    </w:p>
    <w:p w14:paraId="03D581AF" w14:textId="77777777" w:rsidR="00B4107B" w:rsidRPr="00B4107B" w:rsidRDefault="00B4107B" w:rsidP="00B4107B">
      <w:pPr>
        <w:numPr>
          <w:ilvl w:val="0"/>
          <w:numId w:val="13"/>
        </w:numPr>
        <w:spacing w:line="360" w:lineRule="auto"/>
        <w:jc w:val="both"/>
        <w:rPr>
          <w:rFonts w:ascii="Arial" w:hAnsi="Arial" w:cs="Arial"/>
          <w:i/>
          <w:iCs/>
        </w:rPr>
      </w:pPr>
      <w:r w:rsidRPr="00B4107B">
        <w:rPr>
          <w:rFonts w:ascii="Arial" w:hAnsi="Arial" w:cs="Arial"/>
          <w:i/>
          <w:iCs/>
        </w:rPr>
        <w:t xml:space="preserve">Walker, T.R. and Xanthos, D. (2018) ‘A call for Canada to move toward zero plastic waste by reducing and recycling single-use plastics’, Resources, Conservation and Recycling, 133, pp. 99–100. </w:t>
      </w:r>
      <w:proofErr w:type="gramStart"/>
      <w:r w:rsidRPr="00B4107B">
        <w:rPr>
          <w:rFonts w:ascii="Arial" w:hAnsi="Arial" w:cs="Arial"/>
          <w:i/>
          <w:iCs/>
        </w:rPr>
        <w:t>doi:10.1016/j.resconrec</w:t>
      </w:r>
      <w:proofErr w:type="gramEnd"/>
      <w:r w:rsidRPr="00B4107B">
        <w:rPr>
          <w:rFonts w:ascii="Arial" w:hAnsi="Arial" w:cs="Arial"/>
          <w:i/>
          <w:iCs/>
        </w:rPr>
        <w:t>.2018.02.014.</w:t>
      </w:r>
    </w:p>
    <w:p w14:paraId="30DCBE96" w14:textId="77777777" w:rsidR="00B4107B" w:rsidRPr="00B4107B" w:rsidRDefault="00B4107B" w:rsidP="00B4107B">
      <w:pPr>
        <w:numPr>
          <w:ilvl w:val="0"/>
          <w:numId w:val="13"/>
        </w:numPr>
        <w:spacing w:line="360" w:lineRule="auto"/>
        <w:jc w:val="both"/>
        <w:rPr>
          <w:rFonts w:ascii="Arial" w:hAnsi="Arial" w:cs="Arial"/>
          <w:i/>
          <w:iCs/>
        </w:rPr>
      </w:pPr>
      <w:r w:rsidRPr="00B4107B">
        <w:rPr>
          <w:rFonts w:ascii="Arial" w:hAnsi="Arial" w:cs="Arial"/>
          <w:i/>
          <w:iCs/>
        </w:rPr>
        <w:t>What is a SWOT analysis? how to use it for business (2022) Business News Daily. Available at:</w:t>
      </w:r>
      <w:hyperlink r:id="rId38" w:history="1">
        <w:r w:rsidRPr="00B4107B">
          <w:rPr>
            <w:rStyle w:val="Hyperlink"/>
            <w:rFonts w:ascii="Arial" w:hAnsi="Arial" w:cs="Arial"/>
            <w:i/>
            <w:iCs/>
          </w:rPr>
          <w:t xml:space="preserve"> https://www.businessnewsdaily.com/4245-swot-analysis.html</w:t>
        </w:r>
      </w:hyperlink>
      <w:r w:rsidRPr="00B4107B">
        <w:rPr>
          <w:rFonts w:ascii="Arial" w:hAnsi="Arial" w:cs="Arial"/>
          <w:i/>
          <w:iCs/>
        </w:rPr>
        <w:t xml:space="preserve"> (Accessed: 13 November 2024).</w:t>
      </w:r>
    </w:p>
    <w:p w14:paraId="1F885A2F" w14:textId="77777777" w:rsidR="00B4107B" w:rsidRPr="00B4107B" w:rsidRDefault="00B4107B" w:rsidP="00B4107B">
      <w:pPr>
        <w:numPr>
          <w:ilvl w:val="0"/>
          <w:numId w:val="13"/>
        </w:numPr>
        <w:spacing w:line="360" w:lineRule="auto"/>
        <w:jc w:val="both"/>
        <w:rPr>
          <w:rFonts w:ascii="Arial" w:hAnsi="Arial" w:cs="Arial"/>
          <w:i/>
          <w:iCs/>
        </w:rPr>
      </w:pPr>
      <w:r w:rsidRPr="00B4107B">
        <w:rPr>
          <w:rFonts w:ascii="Arial" w:hAnsi="Arial" w:cs="Arial"/>
          <w:i/>
          <w:iCs/>
        </w:rPr>
        <w:t xml:space="preserve">Yu, J. et al. (2021a) Can environmentally sustainable development and green innovation of hotels trigger the formation of a positive brand and price </w:t>
      </w:r>
      <w:proofErr w:type="gramStart"/>
      <w:r w:rsidRPr="00B4107B">
        <w:rPr>
          <w:rFonts w:ascii="Arial" w:hAnsi="Arial" w:cs="Arial"/>
          <w:i/>
          <w:iCs/>
        </w:rPr>
        <w:t>premium?,</w:t>
      </w:r>
      <w:proofErr w:type="gramEnd"/>
      <w:r w:rsidRPr="00B4107B">
        <w:rPr>
          <w:rFonts w:ascii="Arial" w:hAnsi="Arial" w:cs="Arial"/>
          <w:i/>
          <w:iCs/>
        </w:rPr>
        <w:t xml:space="preserve"> International journal of environmental research and public health. Available at:</w:t>
      </w:r>
      <w:hyperlink r:id="rId39" w:history="1">
        <w:r w:rsidRPr="00B4107B">
          <w:rPr>
            <w:rStyle w:val="Hyperlink"/>
            <w:rFonts w:ascii="Arial" w:hAnsi="Arial" w:cs="Arial"/>
            <w:i/>
            <w:iCs/>
          </w:rPr>
          <w:t xml:space="preserve"> https://pmc.ncbi.nlm.nih.gov/articles/PMC8005145/</w:t>
        </w:r>
      </w:hyperlink>
      <w:r w:rsidRPr="00B4107B">
        <w:rPr>
          <w:rFonts w:ascii="Arial" w:hAnsi="Arial" w:cs="Arial"/>
          <w:i/>
          <w:iCs/>
        </w:rPr>
        <w:t xml:space="preserve"> (Accessed: 13 November 2024).</w:t>
      </w:r>
    </w:p>
    <w:p w14:paraId="4CF880CF" w14:textId="77777777" w:rsidR="00B4107B" w:rsidRPr="00B4107B" w:rsidRDefault="00B4107B" w:rsidP="00B4107B">
      <w:pPr>
        <w:numPr>
          <w:ilvl w:val="0"/>
          <w:numId w:val="13"/>
        </w:numPr>
        <w:spacing w:line="360" w:lineRule="auto"/>
        <w:jc w:val="both"/>
        <w:rPr>
          <w:rFonts w:ascii="Arial" w:hAnsi="Arial" w:cs="Arial"/>
          <w:i/>
          <w:iCs/>
        </w:rPr>
      </w:pPr>
      <w:r w:rsidRPr="00B4107B">
        <w:rPr>
          <w:rFonts w:ascii="Arial" w:hAnsi="Arial" w:cs="Arial"/>
          <w:i/>
          <w:iCs/>
        </w:rPr>
        <w:t xml:space="preserve">Yu, J. et al. (2021b) Can environmentally sustainable development and green innovation of hotels trigger the formation of a positive brand and price </w:t>
      </w:r>
      <w:proofErr w:type="gramStart"/>
      <w:r w:rsidRPr="00B4107B">
        <w:rPr>
          <w:rFonts w:ascii="Arial" w:hAnsi="Arial" w:cs="Arial"/>
          <w:i/>
          <w:iCs/>
        </w:rPr>
        <w:t>premium?,</w:t>
      </w:r>
      <w:proofErr w:type="gramEnd"/>
      <w:r w:rsidRPr="00B4107B">
        <w:rPr>
          <w:rFonts w:ascii="Arial" w:hAnsi="Arial" w:cs="Arial"/>
          <w:i/>
          <w:iCs/>
        </w:rPr>
        <w:t xml:space="preserve"> International journal of environmental research and public health. Available at:</w:t>
      </w:r>
      <w:hyperlink r:id="rId40" w:history="1">
        <w:r w:rsidRPr="00B4107B">
          <w:rPr>
            <w:rStyle w:val="Hyperlink"/>
            <w:rFonts w:ascii="Arial" w:hAnsi="Arial" w:cs="Arial"/>
            <w:i/>
            <w:iCs/>
          </w:rPr>
          <w:t xml:space="preserve"> https://pmc.ncbi.nlm.nih.gov/articles/PMC8005145/</w:t>
        </w:r>
      </w:hyperlink>
      <w:r w:rsidRPr="00B4107B">
        <w:rPr>
          <w:rFonts w:ascii="Arial" w:hAnsi="Arial" w:cs="Arial"/>
          <w:i/>
          <w:iCs/>
        </w:rPr>
        <w:t xml:space="preserve"> (Accessed: 13 November 2024).</w:t>
      </w:r>
    </w:p>
    <w:p w14:paraId="747266D4" w14:textId="77777777" w:rsidR="00B4107B" w:rsidRPr="00B4107B" w:rsidRDefault="00B4107B" w:rsidP="00B4107B">
      <w:pPr>
        <w:numPr>
          <w:ilvl w:val="0"/>
          <w:numId w:val="13"/>
        </w:numPr>
        <w:spacing w:line="360" w:lineRule="auto"/>
        <w:jc w:val="both"/>
        <w:rPr>
          <w:rFonts w:ascii="Arial" w:hAnsi="Arial" w:cs="Arial"/>
          <w:i/>
          <w:iCs/>
        </w:rPr>
      </w:pPr>
      <w:r w:rsidRPr="00B4107B">
        <w:rPr>
          <w:rFonts w:ascii="Arial" w:hAnsi="Arial" w:cs="Arial"/>
          <w:i/>
          <w:iCs/>
        </w:rPr>
        <w:t>Yu, J., Liang, M. and Jin, C.-H. (2023) ‘The effects of luxury brand influencer characteristics on self-brand connection: Focused on consumer perception’, Sustainability, 15(8), p. 6937. doi:10.3390/su15086937.</w:t>
      </w:r>
    </w:p>
    <w:p w14:paraId="63DFC6DA" w14:textId="77777777" w:rsidR="00B4107B" w:rsidRPr="00B4107B" w:rsidRDefault="00B4107B" w:rsidP="00B4107B">
      <w:pPr>
        <w:numPr>
          <w:ilvl w:val="0"/>
          <w:numId w:val="13"/>
        </w:numPr>
        <w:spacing w:line="360" w:lineRule="auto"/>
        <w:jc w:val="both"/>
        <w:rPr>
          <w:rFonts w:ascii="Arial" w:hAnsi="Arial" w:cs="Arial"/>
          <w:i/>
          <w:iCs/>
        </w:rPr>
      </w:pPr>
      <w:r w:rsidRPr="00B4107B">
        <w:rPr>
          <w:rFonts w:ascii="Arial" w:hAnsi="Arial" w:cs="Arial"/>
          <w:i/>
          <w:iCs/>
        </w:rPr>
        <w:t>Zhang, Q. (2023) Information of organizational systems based on elderly employees: Behavioural, decision-making, and change resistance in pandemic/post-pandemic scenarios [Preprint]. doi:10.2139/ssrn.4341857.</w:t>
      </w:r>
    </w:p>
    <w:p w14:paraId="32E8A449" w14:textId="65DD6054" w:rsidR="004D17FD" w:rsidRPr="00B4107B" w:rsidRDefault="00B4107B" w:rsidP="003E6B1D">
      <w:pPr>
        <w:numPr>
          <w:ilvl w:val="0"/>
          <w:numId w:val="13"/>
        </w:numPr>
        <w:spacing w:line="360" w:lineRule="auto"/>
        <w:jc w:val="both"/>
        <w:rPr>
          <w:rFonts w:ascii="Arial" w:hAnsi="Arial" w:cs="Arial"/>
          <w:i/>
          <w:iCs/>
        </w:rPr>
      </w:pPr>
      <w:r w:rsidRPr="00B4107B">
        <w:rPr>
          <w:rFonts w:ascii="Arial" w:hAnsi="Arial" w:cs="Arial"/>
          <w:i/>
          <w:iCs/>
        </w:rPr>
        <w:t>Zhang, X., Tan, B. and Li, W. (2022) ‘Plant extracts as environmentally sustainable corrosion inhibitors I’, Eco-Friendly Corrosion Inhibitors, pp. 263–282. doi:10.1016/b978-0-323-91176-4.00011-8.</w:t>
      </w:r>
    </w:p>
    <w:sectPr w:rsidR="004D17FD" w:rsidRPr="00B4107B" w:rsidSect="004D17FD">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592B7F2" w14:textId="77777777" w:rsidR="007C1953" w:rsidRDefault="007C1953" w:rsidP="00C76652">
      <w:pPr>
        <w:spacing w:after="0" w:line="240" w:lineRule="auto"/>
      </w:pPr>
      <w:r>
        <w:separator/>
      </w:r>
    </w:p>
  </w:endnote>
  <w:endnote w:type="continuationSeparator" w:id="0">
    <w:p w14:paraId="73E0704C" w14:textId="77777777" w:rsidR="007C1953" w:rsidRDefault="007C1953" w:rsidP="00C766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9ED298A" w14:textId="77777777" w:rsidR="007C1953" w:rsidRDefault="007C1953" w:rsidP="00C76652">
      <w:pPr>
        <w:spacing w:after="0" w:line="240" w:lineRule="auto"/>
      </w:pPr>
      <w:r>
        <w:separator/>
      </w:r>
    </w:p>
  </w:footnote>
  <w:footnote w:type="continuationSeparator" w:id="0">
    <w:p w14:paraId="2BDB6780" w14:textId="77777777" w:rsidR="007C1953" w:rsidRDefault="007C1953" w:rsidP="00C7665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CB26AD"/>
    <w:multiLevelType w:val="hybridMultilevel"/>
    <w:tmpl w:val="EF6C92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2A49FE"/>
    <w:multiLevelType w:val="multilevel"/>
    <w:tmpl w:val="973C7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3C5EF9"/>
    <w:multiLevelType w:val="multilevel"/>
    <w:tmpl w:val="98FEE4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93712B"/>
    <w:multiLevelType w:val="multilevel"/>
    <w:tmpl w:val="9E1C4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6AC1AEC"/>
    <w:multiLevelType w:val="multilevel"/>
    <w:tmpl w:val="EDD47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AAB05CF"/>
    <w:multiLevelType w:val="multilevel"/>
    <w:tmpl w:val="EF8A40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33A5D4E"/>
    <w:multiLevelType w:val="multilevel"/>
    <w:tmpl w:val="7AC446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CB1638D"/>
    <w:multiLevelType w:val="multilevel"/>
    <w:tmpl w:val="BAAE45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3A11199"/>
    <w:multiLevelType w:val="multilevel"/>
    <w:tmpl w:val="7A6C0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66A6FB4"/>
    <w:multiLevelType w:val="multilevel"/>
    <w:tmpl w:val="1E2AA6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31D746C"/>
    <w:multiLevelType w:val="multilevel"/>
    <w:tmpl w:val="2A045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4F67F9C"/>
    <w:multiLevelType w:val="multilevel"/>
    <w:tmpl w:val="AFF27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751490E"/>
    <w:multiLevelType w:val="hybridMultilevel"/>
    <w:tmpl w:val="DD3037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08093704">
    <w:abstractNumId w:val="2"/>
  </w:num>
  <w:num w:numId="2" w16cid:durableId="1173958720">
    <w:abstractNumId w:val="10"/>
  </w:num>
  <w:num w:numId="3" w16cid:durableId="1028413770">
    <w:abstractNumId w:val="5"/>
  </w:num>
  <w:num w:numId="4" w16cid:durableId="416444875">
    <w:abstractNumId w:val="1"/>
  </w:num>
  <w:num w:numId="5" w16cid:durableId="1986351118">
    <w:abstractNumId w:val="4"/>
  </w:num>
  <w:num w:numId="6" w16cid:durableId="2118090676">
    <w:abstractNumId w:val="12"/>
  </w:num>
  <w:num w:numId="7" w16cid:durableId="246617665">
    <w:abstractNumId w:val="0"/>
  </w:num>
  <w:num w:numId="8" w16cid:durableId="1112169814">
    <w:abstractNumId w:val="8"/>
  </w:num>
  <w:num w:numId="9" w16cid:durableId="257913523">
    <w:abstractNumId w:val="3"/>
  </w:num>
  <w:num w:numId="10" w16cid:durableId="1914773886">
    <w:abstractNumId w:val="6"/>
  </w:num>
  <w:num w:numId="11" w16cid:durableId="591429422">
    <w:abstractNumId w:val="7"/>
  </w:num>
  <w:num w:numId="12" w16cid:durableId="290552145">
    <w:abstractNumId w:val="11"/>
  </w:num>
  <w:num w:numId="13" w16cid:durableId="20859517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17FD"/>
    <w:rsid w:val="000F53A3"/>
    <w:rsid w:val="00235317"/>
    <w:rsid w:val="003E6B1D"/>
    <w:rsid w:val="004D17FD"/>
    <w:rsid w:val="00517B7E"/>
    <w:rsid w:val="00535169"/>
    <w:rsid w:val="006A4E2D"/>
    <w:rsid w:val="007C1953"/>
    <w:rsid w:val="008748AE"/>
    <w:rsid w:val="009A5813"/>
    <w:rsid w:val="009B7CAA"/>
    <w:rsid w:val="00A91A05"/>
    <w:rsid w:val="00B4107B"/>
    <w:rsid w:val="00B53184"/>
    <w:rsid w:val="00C76652"/>
    <w:rsid w:val="00D8603D"/>
    <w:rsid w:val="00F0675F"/>
  </w:rsids>
  <m:mathPr>
    <m:mathFont m:val="Cambria Math"/>
    <m:brkBin m:val="before"/>
    <m:brkBinSub m:val="--"/>
    <m:smallFrac m:val="0"/>
    <m:dispDef/>
    <m:lMargin m:val="0"/>
    <m:rMargin m:val="0"/>
    <m:defJc m:val="centerGroup"/>
    <m:wrapIndent m:val="1440"/>
    <m:intLim m:val="subSup"/>
    <m:naryLim m:val="undOvr"/>
  </m:mathPr>
  <w:themeFontLang w:val="en-MY"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D4C38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4107B"/>
    <w:pPr>
      <w:spacing w:line="360" w:lineRule="auto"/>
      <w:jc w:val="both"/>
      <w:outlineLvl w:val="0"/>
    </w:pPr>
    <w:rPr>
      <w:rFonts w:ascii="Arial" w:hAnsi="Arial" w:cs="Arial"/>
      <w:b/>
      <w:bCs/>
    </w:rPr>
  </w:style>
  <w:style w:type="paragraph" w:styleId="Heading2">
    <w:name w:val="heading 2"/>
    <w:basedOn w:val="Normal"/>
    <w:next w:val="Normal"/>
    <w:link w:val="Heading2Char"/>
    <w:uiPriority w:val="9"/>
    <w:unhideWhenUsed/>
    <w:qFormat/>
    <w:rsid w:val="00B4107B"/>
    <w:pPr>
      <w:spacing w:line="360" w:lineRule="auto"/>
      <w:jc w:val="both"/>
      <w:outlineLvl w:val="1"/>
    </w:pPr>
    <w:rPr>
      <w:rFonts w:ascii="Arial" w:hAnsi="Arial" w:cs="Arial"/>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D17FD"/>
    <w:pPr>
      <w:spacing w:after="0" w:line="240" w:lineRule="auto"/>
    </w:pPr>
    <w:rPr>
      <w:rFonts w:eastAsiaTheme="minorEastAsia"/>
      <w:lang w:val="en-US"/>
      <w14:ligatures w14:val="none"/>
    </w:rPr>
  </w:style>
  <w:style w:type="character" w:customStyle="1" w:styleId="NoSpacingChar">
    <w:name w:val="No Spacing Char"/>
    <w:basedOn w:val="DefaultParagraphFont"/>
    <w:link w:val="NoSpacing"/>
    <w:uiPriority w:val="1"/>
    <w:rsid w:val="004D17FD"/>
    <w:rPr>
      <w:rFonts w:eastAsiaTheme="minorEastAsia"/>
      <w:lang w:val="en-US"/>
      <w14:ligatures w14:val="none"/>
    </w:rPr>
  </w:style>
  <w:style w:type="character" w:customStyle="1" w:styleId="Heading1Char">
    <w:name w:val="Heading 1 Char"/>
    <w:basedOn w:val="DefaultParagraphFont"/>
    <w:link w:val="Heading1"/>
    <w:uiPriority w:val="9"/>
    <w:rsid w:val="00B4107B"/>
    <w:rPr>
      <w:rFonts w:ascii="Arial" w:hAnsi="Arial" w:cs="Arial"/>
      <w:b/>
      <w:bCs/>
    </w:rPr>
  </w:style>
  <w:style w:type="paragraph" w:styleId="TOCHeading">
    <w:name w:val="TOC Heading"/>
    <w:basedOn w:val="Heading1"/>
    <w:next w:val="Normal"/>
    <w:uiPriority w:val="39"/>
    <w:unhideWhenUsed/>
    <w:qFormat/>
    <w:rsid w:val="004D17FD"/>
    <w:pPr>
      <w:outlineLvl w:val="9"/>
    </w:pPr>
    <w:rPr>
      <w:lang w:val="en-US"/>
      <w14:ligatures w14:val="none"/>
    </w:rPr>
  </w:style>
  <w:style w:type="paragraph" w:styleId="ListParagraph">
    <w:name w:val="List Paragraph"/>
    <w:basedOn w:val="Normal"/>
    <w:uiPriority w:val="34"/>
    <w:qFormat/>
    <w:rsid w:val="00235317"/>
    <w:pPr>
      <w:ind w:left="720"/>
      <w:contextualSpacing/>
    </w:pPr>
  </w:style>
  <w:style w:type="paragraph" w:styleId="NormalWeb">
    <w:name w:val="Normal (Web)"/>
    <w:basedOn w:val="Normal"/>
    <w:uiPriority w:val="99"/>
    <w:semiHidden/>
    <w:unhideWhenUsed/>
    <w:rsid w:val="00B4107B"/>
    <w:rPr>
      <w:rFonts w:ascii="Times New Roman" w:hAnsi="Times New Roman" w:cs="Times New Roman"/>
      <w:sz w:val="24"/>
      <w:szCs w:val="24"/>
    </w:rPr>
  </w:style>
  <w:style w:type="character" w:styleId="Hyperlink">
    <w:name w:val="Hyperlink"/>
    <w:basedOn w:val="DefaultParagraphFont"/>
    <w:uiPriority w:val="99"/>
    <w:unhideWhenUsed/>
    <w:rsid w:val="00B4107B"/>
    <w:rPr>
      <w:color w:val="0563C1" w:themeColor="hyperlink"/>
      <w:u w:val="single"/>
    </w:rPr>
  </w:style>
  <w:style w:type="character" w:styleId="UnresolvedMention">
    <w:name w:val="Unresolved Mention"/>
    <w:basedOn w:val="DefaultParagraphFont"/>
    <w:uiPriority w:val="99"/>
    <w:semiHidden/>
    <w:unhideWhenUsed/>
    <w:rsid w:val="00B4107B"/>
    <w:rPr>
      <w:color w:val="605E5C"/>
      <w:shd w:val="clear" w:color="auto" w:fill="E1DFDD"/>
    </w:rPr>
  </w:style>
  <w:style w:type="paragraph" w:styleId="TOC1">
    <w:name w:val="toc 1"/>
    <w:basedOn w:val="Normal"/>
    <w:next w:val="Normal"/>
    <w:autoRedefine/>
    <w:uiPriority w:val="39"/>
    <w:unhideWhenUsed/>
    <w:rsid w:val="00B4107B"/>
    <w:pPr>
      <w:spacing w:after="100"/>
    </w:pPr>
  </w:style>
  <w:style w:type="character" w:customStyle="1" w:styleId="Heading2Char">
    <w:name w:val="Heading 2 Char"/>
    <w:basedOn w:val="DefaultParagraphFont"/>
    <w:link w:val="Heading2"/>
    <w:uiPriority w:val="9"/>
    <w:rsid w:val="00B4107B"/>
    <w:rPr>
      <w:rFonts w:ascii="Arial" w:hAnsi="Arial" w:cs="Arial"/>
      <w:b/>
      <w:bCs/>
      <w:i/>
      <w:iCs/>
    </w:rPr>
  </w:style>
  <w:style w:type="paragraph" w:styleId="TOC2">
    <w:name w:val="toc 2"/>
    <w:basedOn w:val="Normal"/>
    <w:next w:val="Normal"/>
    <w:autoRedefine/>
    <w:uiPriority w:val="39"/>
    <w:unhideWhenUsed/>
    <w:rsid w:val="00B4107B"/>
    <w:pPr>
      <w:spacing w:after="100"/>
      <w:ind w:left="220"/>
    </w:pPr>
  </w:style>
  <w:style w:type="paragraph" w:styleId="Header">
    <w:name w:val="header"/>
    <w:basedOn w:val="Normal"/>
    <w:link w:val="HeaderChar"/>
    <w:uiPriority w:val="99"/>
    <w:unhideWhenUsed/>
    <w:rsid w:val="00C7665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6652"/>
  </w:style>
  <w:style w:type="paragraph" w:styleId="Footer">
    <w:name w:val="footer"/>
    <w:basedOn w:val="Normal"/>
    <w:link w:val="FooterChar"/>
    <w:uiPriority w:val="99"/>
    <w:unhideWhenUsed/>
    <w:rsid w:val="00C766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66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0013373">
      <w:bodyDiv w:val="1"/>
      <w:marLeft w:val="0"/>
      <w:marRight w:val="0"/>
      <w:marTop w:val="0"/>
      <w:marBottom w:val="0"/>
      <w:divBdr>
        <w:top w:val="none" w:sz="0" w:space="0" w:color="auto"/>
        <w:left w:val="none" w:sz="0" w:space="0" w:color="auto"/>
        <w:bottom w:val="none" w:sz="0" w:space="0" w:color="auto"/>
        <w:right w:val="none" w:sz="0" w:space="0" w:color="auto"/>
      </w:divBdr>
    </w:div>
    <w:div w:id="139856761">
      <w:bodyDiv w:val="1"/>
      <w:marLeft w:val="0"/>
      <w:marRight w:val="0"/>
      <w:marTop w:val="0"/>
      <w:marBottom w:val="0"/>
      <w:divBdr>
        <w:top w:val="none" w:sz="0" w:space="0" w:color="auto"/>
        <w:left w:val="none" w:sz="0" w:space="0" w:color="auto"/>
        <w:bottom w:val="none" w:sz="0" w:space="0" w:color="auto"/>
        <w:right w:val="none" w:sz="0" w:space="0" w:color="auto"/>
      </w:divBdr>
    </w:div>
    <w:div w:id="273445513">
      <w:bodyDiv w:val="1"/>
      <w:marLeft w:val="0"/>
      <w:marRight w:val="0"/>
      <w:marTop w:val="0"/>
      <w:marBottom w:val="0"/>
      <w:divBdr>
        <w:top w:val="none" w:sz="0" w:space="0" w:color="auto"/>
        <w:left w:val="none" w:sz="0" w:space="0" w:color="auto"/>
        <w:bottom w:val="none" w:sz="0" w:space="0" w:color="auto"/>
        <w:right w:val="none" w:sz="0" w:space="0" w:color="auto"/>
      </w:divBdr>
      <w:divsChild>
        <w:div w:id="715272820">
          <w:marLeft w:val="0"/>
          <w:marRight w:val="0"/>
          <w:marTop w:val="0"/>
          <w:marBottom w:val="0"/>
          <w:divBdr>
            <w:top w:val="none" w:sz="0" w:space="0" w:color="auto"/>
            <w:left w:val="none" w:sz="0" w:space="0" w:color="auto"/>
            <w:bottom w:val="none" w:sz="0" w:space="0" w:color="auto"/>
            <w:right w:val="none" w:sz="0" w:space="0" w:color="auto"/>
          </w:divBdr>
          <w:divsChild>
            <w:div w:id="1067343553">
              <w:marLeft w:val="0"/>
              <w:marRight w:val="0"/>
              <w:marTop w:val="0"/>
              <w:marBottom w:val="0"/>
              <w:divBdr>
                <w:top w:val="none" w:sz="0" w:space="0" w:color="auto"/>
                <w:left w:val="none" w:sz="0" w:space="0" w:color="auto"/>
                <w:bottom w:val="none" w:sz="0" w:space="0" w:color="auto"/>
                <w:right w:val="none" w:sz="0" w:space="0" w:color="auto"/>
              </w:divBdr>
              <w:divsChild>
                <w:div w:id="828860351">
                  <w:marLeft w:val="0"/>
                  <w:marRight w:val="0"/>
                  <w:marTop w:val="0"/>
                  <w:marBottom w:val="0"/>
                  <w:divBdr>
                    <w:top w:val="none" w:sz="0" w:space="0" w:color="auto"/>
                    <w:left w:val="none" w:sz="0" w:space="0" w:color="auto"/>
                    <w:bottom w:val="none" w:sz="0" w:space="0" w:color="auto"/>
                    <w:right w:val="none" w:sz="0" w:space="0" w:color="auto"/>
                  </w:divBdr>
                  <w:divsChild>
                    <w:div w:id="1283345428">
                      <w:marLeft w:val="0"/>
                      <w:marRight w:val="0"/>
                      <w:marTop w:val="0"/>
                      <w:marBottom w:val="0"/>
                      <w:divBdr>
                        <w:top w:val="none" w:sz="0" w:space="0" w:color="auto"/>
                        <w:left w:val="none" w:sz="0" w:space="0" w:color="auto"/>
                        <w:bottom w:val="none" w:sz="0" w:space="0" w:color="auto"/>
                        <w:right w:val="none" w:sz="0" w:space="0" w:color="auto"/>
                      </w:divBdr>
                      <w:divsChild>
                        <w:div w:id="2034962075">
                          <w:marLeft w:val="0"/>
                          <w:marRight w:val="0"/>
                          <w:marTop w:val="0"/>
                          <w:marBottom w:val="0"/>
                          <w:divBdr>
                            <w:top w:val="none" w:sz="0" w:space="0" w:color="auto"/>
                            <w:left w:val="none" w:sz="0" w:space="0" w:color="auto"/>
                            <w:bottom w:val="none" w:sz="0" w:space="0" w:color="auto"/>
                            <w:right w:val="none" w:sz="0" w:space="0" w:color="auto"/>
                          </w:divBdr>
                          <w:divsChild>
                            <w:div w:id="858085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21350758">
      <w:bodyDiv w:val="1"/>
      <w:marLeft w:val="0"/>
      <w:marRight w:val="0"/>
      <w:marTop w:val="0"/>
      <w:marBottom w:val="0"/>
      <w:divBdr>
        <w:top w:val="none" w:sz="0" w:space="0" w:color="auto"/>
        <w:left w:val="none" w:sz="0" w:space="0" w:color="auto"/>
        <w:bottom w:val="none" w:sz="0" w:space="0" w:color="auto"/>
        <w:right w:val="none" w:sz="0" w:space="0" w:color="auto"/>
      </w:divBdr>
      <w:divsChild>
        <w:div w:id="663436694">
          <w:marLeft w:val="0"/>
          <w:marRight w:val="0"/>
          <w:marTop w:val="0"/>
          <w:marBottom w:val="0"/>
          <w:divBdr>
            <w:top w:val="none" w:sz="0" w:space="0" w:color="auto"/>
            <w:left w:val="none" w:sz="0" w:space="0" w:color="auto"/>
            <w:bottom w:val="none" w:sz="0" w:space="0" w:color="auto"/>
            <w:right w:val="none" w:sz="0" w:space="0" w:color="auto"/>
          </w:divBdr>
          <w:divsChild>
            <w:div w:id="1485321354">
              <w:marLeft w:val="-100"/>
              <w:marRight w:val="-100"/>
              <w:marTop w:val="0"/>
              <w:marBottom w:val="0"/>
              <w:divBdr>
                <w:top w:val="none" w:sz="0" w:space="0" w:color="auto"/>
                <w:left w:val="none" w:sz="0" w:space="0" w:color="auto"/>
                <w:bottom w:val="none" w:sz="0" w:space="0" w:color="auto"/>
                <w:right w:val="none" w:sz="0" w:space="0" w:color="auto"/>
              </w:divBdr>
            </w:div>
          </w:divsChild>
        </w:div>
        <w:div w:id="1733967473">
          <w:marLeft w:val="0"/>
          <w:marRight w:val="0"/>
          <w:marTop w:val="0"/>
          <w:marBottom w:val="0"/>
          <w:divBdr>
            <w:top w:val="none" w:sz="0" w:space="0" w:color="auto"/>
            <w:left w:val="none" w:sz="0" w:space="0" w:color="auto"/>
            <w:bottom w:val="none" w:sz="0" w:space="0" w:color="auto"/>
            <w:right w:val="none" w:sz="0" w:space="0" w:color="auto"/>
          </w:divBdr>
          <w:divsChild>
            <w:div w:id="1048381954">
              <w:marLeft w:val="0"/>
              <w:marRight w:val="0"/>
              <w:marTop w:val="0"/>
              <w:marBottom w:val="0"/>
              <w:divBdr>
                <w:top w:val="none" w:sz="0" w:space="0" w:color="auto"/>
                <w:left w:val="none" w:sz="0" w:space="0" w:color="auto"/>
                <w:bottom w:val="none" w:sz="0" w:space="0" w:color="auto"/>
                <w:right w:val="none" w:sz="0" w:space="0" w:color="auto"/>
              </w:divBdr>
            </w:div>
          </w:divsChild>
        </w:div>
        <w:div w:id="1962570934">
          <w:marLeft w:val="0"/>
          <w:marRight w:val="0"/>
          <w:marTop w:val="0"/>
          <w:marBottom w:val="0"/>
          <w:divBdr>
            <w:top w:val="none" w:sz="0" w:space="0" w:color="auto"/>
            <w:left w:val="none" w:sz="0" w:space="0" w:color="auto"/>
            <w:bottom w:val="none" w:sz="0" w:space="0" w:color="auto"/>
            <w:right w:val="none" w:sz="0" w:space="0" w:color="auto"/>
          </w:divBdr>
          <w:divsChild>
            <w:div w:id="430245798">
              <w:marLeft w:val="0"/>
              <w:marRight w:val="0"/>
              <w:marTop w:val="0"/>
              <w:marBottom w:val="0"/>
              <w:divBdr>
                <w:top w:val="none" w:sz="0" w:space="0" w:color="auto"/>
                <w:left w:val="none" w:sz="0" w:space="0" w:color="auto"/>
                <w:bottom w:val="none" w:sz="0" w:space="0" w:color="auto"/>
                <w:right w:val="none" w:sz="0" w:space="0" w:color="auto"/>
              </w:divBdr>
            </w:div>
          </w:divsChild>
        </w:div>
        <w:div w:id="1811046819">
          <w:marLeft w:val="0"/>
          <w:marRight w:val="0"/>
          <w:marTop w:val="0"/>
          <w:marBottom w:val="0"/>
          <w:divBdr>
            <w:top w:val="none" w:sz="0" w:space="0" w:color="auto"/>
            <w:left w:val="none" w:sz="0" w:space="0" w:color="auto"/>
            <w:bottom w:val="none" w:sz="0" w:space="0" w:color="auto"/>
            <w:right w:val="none" w:sz="0" w:space="0" w:color="auto"/>
          </w:divBdr>
          <w:divsChild>
            <w:div w:id="320815154">
              <w:marLeft w:val="0"/>
              <w:marRight w:val="0"/>
              <w:marTop w:val="0"/>
              <w:marBottom w:val="0"/>
              <w:divBdr>
                <w:top w:val="none" w:sz="0" w:space="0" w:color="auto"/>
                <w:left w:val="none" w:sz="0" w:space="0" w:color="auto"/>
                <w:bottom w:val="none" w:sz="0" w:space="0" w:color="auto"/>
                <w:right w:val="none" w:sz="0" w:space="0" w:color="auto"/>
              </w:divBdr>
            </w:div>
          </w:divsChild>
        </w:div>
        <w:div w:id="1078556395">
          <w:marLeft w:val="0"/>
          <w:marRight w:val="0"/>
          <w:marTop w:val="0"/>
          <w:marBottom w:val="0"/>
          <w:divBdr>
            <w:top w:val="none" w:sz="0" w:space="0" w:color="auto"/>
            <w:left w:val="none" w:sz="0" w:space="0" w:color="auto"/>
            <w:bottom w:val="none" w:sz="0" w:space="0" w:color="auto"/>
            <w:right w:val="none" w:sz="0" w:space="0" w:color="auto"/>
          </w:divBdr>
          <w:divsChild>
            <w:div w:id="1313558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0402647">
      <w:bodyDiv w:val="1"/>
      <w:marLeft w:val="0"/>
      <w:marRight w:val="0"/>
      <w:marTop w:val="0"/>
      <w:marBottom w:val="0"/>
      <w:divBdr>
        <w:top w:val="none" w:sz="0" w:space="0" w:color="auto"/>
        <w:left w:val="none" w:sz="0" w:space="0" w:color="auto"/>
        <w:bottom w:val="none" w:sz="0" w:space="0" w:color="auto"/>
        <w:right w:val="none" w:sz="0" w:space="0" w:color="auto"/>
      </w:divBdr>
    </w:div>
    <w:div w:id="361171128">
      <w:bodyDiv w:val="1"/>
      <w:marLeft w:val="0"/>
      <w:marRight w:val="0"/>
      <w:marTop w:val="0"/>
      <w:marBottom w:val="0"/>
      <w:divBdr>
        <w:top w:val="none" w:sz="0" w:space="0" w:color="auto"/>
        <w:left w:val="none" w:sz="0" w:space="0" w:color="auto"/>
        <w:bottom w:val="none" w:sz="0" w:space="0" w:color="auto"/>
        <w:right w:val="none" w:sz="0" w:space="0" w:color="auto"/>
      </w:divBdr>
      <w:divsChild>
        <w:div w:id="424617970">
          <w:marLeft w:val="0"/>
          <w:marRight w:val="0"/>
          <w:marTop w:val="0"/>
          <w:marBottom w:val="0"/>
          <w:divBdr>
            <w:top w:val="none" w:sz="0" w:space="0" w:color="auto"/>
            <w:left w:val="none" w:sz="0" w:space="0" w:color="auto"/>
            <w:bottom w:val="none" w:sz="0" w:space="0" w:color="auto"/>
            <w:right w:val="none" w:sz="0" w:space="0" w:color="auto"/>
          </w:divBdr>
          <w:divsChild>
            <w:div w:id="2013025620">
              <w:marLeft w:val="0"/>
              <w:marRight w:val="0"/>
              <w:marTop w:val="0"/>
              <w:marBottom w:val="0"/>
              <w:divBdr>
                <w:top w:val="none" w:sz="0" w:space="0" w:color="auto"/>
                <w:left w:val="none" w:sz="0" w:space="0" w:color="auto"/>
                <w:bottom w:val="none" w:sz="0" w:space="0" w:color="auto"/>
                <w:right w:val="none" w:sz="0" w:space="0" w:color="auto"/>
              </w:divBdr>
              <w:divsChild>
                <w:div w:id="668024816">
                  <w:marLeft w:val="0"/>
                  <w:marRight w:val="0"/>
                  <w:marTop w:val="0"/>
                  <w:marBottom w:val="0"/>
                  <w:divBdr>
                    <w:top w:val="none" w:sz="0" w:space="0" w:color="auto"/>
                    <w:left w:val="none" w:sz="0" w:space="0" w:color="auto"/>
                    <w:bottom w:val="none" w:sz="0" w:space="0" w:color="auto"/>
                    <w:right w:val="none" w:sz="0" w:space="0" w:color="auto"/>
                  </w:divBdr>
                  <w:divsChild>
                    <w:div w:id="384138773">
                      <w:marLeft w:val="0"/>
                      <w:marRight w:val="0"/>
                      <w:marTop w:val="0"/>
                      <w:marBottom w:val="0"/>
                      <w:divBdr>
                        <w:top w:val="none" w:sz="0" w:space="0" w:color="auto"/>
                        <w:left w:val="none" w:sz="0" w:space="0" w:color="auto"/>
                        <w:bottom w:val="none" w:sz="0" w:space="0" w:color="auto"/>
                        <w:right w:val="none" w:sz="0" w:space="0" w:color="auto"/>
                      </w:divBdr>
                      <w:divsChild>
                        <w:div w:id="202326692">
                          <w:marLeft w:val="0"/>
                          <w:marRight w:val="0"/>
                          <w:marTop w:val="0"/>
                          <w:marBottom w:val="0"/>
                          <w:divBdr>
                            <w:top w:val="none" w:sz="0" w:space="0" w:color="auto"/>
                            <w:left w:val="none" w:sz="0" w:space="0" w:color="auto"/>
                            <w:bottom w:val="none" w:sz="0" w:space="0" w:color="auto"/>
                            <w:right w:val="none" w:sz="0" w:space="0" w:color="auto"/>
                          </w:divBdr>
                          <w:divsChild>
                            <w:div w:id="1492864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90007038">
      <w:bodyDiv w:val="1"/>
      <w:marLeft w:val="0"/>
      <w:marRight w:val="0"/>
      <w:marTop w:val="0"/>
      <w:marBottom w:val="0"/>
      <w:divBdr>
        <w:top w:val="none" w:sz="0" w:space="0" w:color="auto"/>
        <w:left w:val="none" w:sz="0" w:space="0" w:color="auto"/>
        <w:bottom w:val="none" w:sz="0" w:space="0" w:color="auto"/>
        <w:right w:val="none" w:sz="0" w:space="0" w:color="auto"/>
      </w:divBdr>
    </w:div>
    <w:div w:id="514424449">
      <w:bodyDiv w:val="1"/>
      <w:marLeft w:val="0"/>
      <w:marRight w:val="0"/>
      <w:marTop w:val="0"/>
      <w:marBottom w:val="0"/>
      <w:divBdr>
        <w:top w:val="none" w:sz="0" w:space="0" w:color="auto"/>
        <w:left w:val="none" w:sz="0" w:space="0" w:color="auto"/>
        <w:bottom w:val="none" w:sz="0" w:space="0" w:color="auto"/>
        <w:right w:val="none" w:sz="0" w:space="0" w:color="auto"/>
      </w:divBdr>
    </w:div>
    <w:div w:id="518273442">
      <w:bodyDiv w:val="1"/>
      <w:marLeft w:val="0"/>
      <w:marRight w:val="0"/>
      <w:marTop w:val="0"/>
      <w:marBottom w:val="0"/>
      <w:divBdr>
        <w:top w:val="none" w:sz="0" w:space="0" w:color="auto"/>
        <w:left w:val="none" w:sz="0" w:space="0" w:color="auto"/>
        <w:bottom w:val="none" w:sz="0" w:space="0" w:color="auto"/>
        <w:right w:val="none" w:sz="0" w:space="0" w:color="auto"/>
      </w:divBdr>
    </w:div>
    <w:div w:id="638535274">
      <w:bodyDiv w:val="1"/>
      <w:marLeft w:val="0"/>
      <w:marRight w:val="0"/>
      <w:marTop w:val="0"/>
      <w:marBottom w:val="0"/>
      <w:divBdr>
        <w:top w:val="none" w:sz="0" w:space="0" w:color="auto"/>
        <w:left w:val="none" w:sz="0" w:space="0" w:color="auto"/>
        <w:bottom w:val="none" w:sz="0" w:space="0" w:color="auto"/>
        <w:right w:val="none" w:sz="0" w:space="0" w:color="auto"/>
      </w:divBdr>
    </w:div>
    <w:div w:id="742213915">
      <w:bodyDiv w:val="1"/>
      <w:marLeft w:val="0"/>
      <w:marRight w:val="0"/>
      <w:marTop w:val="0"/>
      <w:marBottom w:val="0"/>
      <w:divBdr>
        <w:top w:val="none" w:sz="0" w:space="0" w:color="auto"/>
        <w:left w:val="none" w:sz="0" w:space="0" w:color="auto"/>
        <w:bottom w:val="none" w:sz="0" w:space="0" w:color="auto"/>
        <w:right w:val="none" w:sz="0" w:space="0" w:color="auto"/>
      </w:divBdr>
      <w:divsChild>
        <w:div w:id="829714081">
          <w:marLeft w:val="0"/>
          <w:marRight w:val="0"/>
          <w:marTop w:val="0"/>
          <w:marBottom w:val="0"/>
          <w:divBdr>
            <w:top w:val="none" w:sz="0" w:space="0" w:color="auto"/>
            <w:left w:val="none" w:sz="0" w:space="0" w:color="auto"/>
            <w:bottom w:val="none" w:sz="0" w:space="0" w:color="auto"/>
            <w:right w:val="none" w:sz="0" w:space="0" w:color="auto"/>
          </w:divBdr>
          <w:divsChild>
            <w:div w:id="130640171">
              <w:marLeft w:val="0"/>
              <w:marRight w:val="0"/>
              <w:marTop w:val="0"/>
              <w:marBottom w:val="0"/>
              <w:divBdr>
                <w:top w:val="none" w:sz="0" w:space="0" w:color="auto"/>
                <w:left w:val="none" w:sz="0" w:space="0" w:color="auto"/>
                <w:bottom w:val="none" w:sz="0" w:space="0" w:color="auto"/>
                <w:right w:val="none" w:sz="0" w:space="0" w:color="auto"/>
              </w:divBdr>
            </w:div>
          </w:divsChild>
        </w:div>
        <w:div w:id="2078238900">
          <w:marLeft w:val="0"/>
          <w:marRight w:val="0"/>
          <w:marTop w:val="0"/>
          <w:marBottom w:val="0"/>
          <w:divBdr>
            <w:top w:val="none" w:sz="0" w:space="0" w:color="auto"/>
            <w:left w:val="none" w:sz="0" w:space="0" w:color="auto"/>
            <w:bottom w:val="none" w:sz="0" w:space="0" w:color="auto"/>
            <w:right w:val="none" w:sz="0" w:space="0" w:color="auto"/>
          </w:divBdr>
          <w:divsChild>
            <w:div w:id="1155604492">
              <w:marLeft w:val="0"/>
              <w:marRight w:val="0"/>
              <w:marTop w:val="0"/>
              <w:marBottom w:val="0"/>
              <w:divBdr>
                <w:top w:val="none" w:sz="0" w:space="0" w:color="auto"/>
                <w:left w:val="none" w:sz="0" w:space="0" w:color="auto"/>
                <w:bottom w:val="none" w:sz="0" w:space="0" w:color="auto"/>
                <w:right w:val="none" w:sz="0" w:space="0" w:color="auto"/>
              </w:divBdr>
            </w:div>
          </w:divsChild>
        </w:div>
        <w:div w:id="1665232775">
          <w:marLeft w:val="0"/>
          <w:marRight w:val="0"/>
          <w:marTop w:val="0"/>
          <w:marBottom w:val="0"/>
          <w:divBdr>
            <w:top w:val="none" w:sz="0" w:space="0" w:color="auto"/>
            <w:left w:val="none" w:sz="0" w:space="0" w:color="auto"/>
            <w:bottom w:val="none" w:sz="0" w:space="0" w:color="auto"/>
            <w:right w:val="none" w:sz="0" w:space="0" w:color="auto"/>
          </w:divBdr>
          <w:divsChild>
            <w:div w:id="1553883742">
              <w:marLeft w:val="0"/>
              <w:marRight w:val="0"/>
              <w:marTop w:val="0"/>
              <w:marBottom w:val="0"/>
              <w:divBdr>
                <w:top w:val="none" w:sz="0" w:space="0" w:color="auto"/>
                <w:left w:val="none" w:sz="0" w:space="0" w:color="auto"/>
                <w:bottom w:val="none" w:sz="0" w:space="0" w:color="auto"/>
                <w:right w:val="none" w:sz="0" w:space="0" w:color="auto"/>
              </w:divBdr>
            </w:div>
          </w:divsChild>
        </w:div>
        <w:div w:id="1436244247">
          <w:marLeft w:val="0"/>
          <w:marRight w:val="0"/>
          <w:marTop w:val="0"/>
          <w:marBottom w:val="0"/>
          <w:divBdr>
            <w:top w:val="none" w:sz="0" w:space="0" w:color="auto"/>
            <w:left w:val="none" w:sz="0" w:space="0" w:color="auto"/>
            <w:bottom w:val="none" w:sz="0" w:space="0" w:color="auto"/>
            <w:right w:val="none" w:sz="0" w:space="0" w:color="auto"/>
          </w:divBdr>
          <w:divsChild>
            <w:div w:id="689528214">
              <w:marLeft w:val="0"/>
              <w:marRight w:val="0"/>
              <w:marTop w:val="0"/>
              <w:marBottom w:val="0"/>
              <w:divBdr>
                <w:top w:val="none" w:sz="0" w:space="0" w:color="auto"/>
                <w:left w:val="none" w:sz="0" w:space="0" w:color="auto"/>
                <w:bottom w:val="none" w:sz="0" w:space="0" w:color="auto"/>
                <w:right w:val="none" w:sz="0" w:space="0" w:color="auto"/>
              </w:divBdr>
            </w:div>
          </w:divsChild>
        </w:div>
        <w:div w:id="1296907052">
          <w:marLeft w:val="0"/>
          <w:marRight w:val="0"/>
          <w:marTop w:val="0"/>
          <w:marBottom w:val="0"/>
          <w:divBdr>
            <w:top w:val="none" w:sz="0" w:space="0" w:color="auto"/>
            <w:left w:val="none" w:sz="0" w:space="0" w:color="auto"/>
            <w:bottom w:val="none" w:sz="0" w:space="0" w:color="auto"/>
            <w:right w:val="none" w:sz="0" w:space="0" w:color="auto"/>
          </w:divBdr>
          <w:divsChild>
            <w:div w:id="1974363592">
              <w:marLeft w:val="0"/>
              <w:marRight w:val="0"/>
              <w:marTop w:val="0"/>
              <w:marBottom w:val="0"/>
              <w:divBdr>
                <w:top w:val="none" w:sz="0" w:space="0" w:color="auto"/>
                <w:left w:val="none" w:sz="0" w:space="0" w:color="auto"/>
                <w:bottom w:val="none" w:sz="0" w:space="0" w:color="auto"/>
                <w:right w:val="none" w:sz="0" w:space="0" w:color="auto"/>
              </w:divBdr>
            </w:div>
          </w:divsChild>
        </w:div>
        <w:div w:id="63259072">
          <w:marLeft w:val="0"/>
          <w:marRight w:val="0"/>
          <w:marTop w:val="0"/>
          <w:marBottom w:val="0"/>
          <w:divBdr>
            <w:top w:val="none" w:sz="0" w:space="0" w:color="auto"/>
            <w:left w:val="none" w:sz="0" w:space="0" w:color="auto"/>
            <w:bottom w:val="none" w:sz="0" w:space="0" w:color="auto"/>
            <w:right w:val="none" w:sz="0" w:space="0" w:color="auto"/>
          </w:divBdr>
          <w:divsChild>
            <w:div w:id="482045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0537699">
      <w:bodyDiv w:val="1"/>
      <w:marLeft w:val="0"/>
      <w:marRight w:val="0"/>
      <w:marTop w:val="0"/>
      <w:marBottom w:val="0"/>
      <w:divBdr>
        <w:top w:val="none" w:sz="0" w:space="0" w:color="auto"/>
        <w:left w:val="none" w:sz="0" w:space="0" w:color="auto"/>
        <w:bottom w:val="none" w:sz="0" w:space="0" w:color="auto"/>
        <w:right w:val="none" w:sz="0" w:space="0" w:color="auto"/>
      </w:divBdr>
    </w:div>
    <w:div w:id="898443446">
      <w:bodyDiv w:val="1"/>
      <w:marLeft w:val="0"/>
      <w:marRight w:val="0"/>
      <w:marTop w:val="0"/>
      <w:marBottom w:val="0"/>
      <w:divBdr>
        <w:top w:val="none" w:sz="0" w:space="0" w:color="auto"/>
        <w:left w:val="none" w:sz="0" w:space="0" w:color="auto"/>
        <w:bottom w:val="none" w:sz="0" w:space="0" w:color="auto"/>
        <w:right w:val="none" w:sz="0" w:space="0" w:color="auto"/>
      </w:divBdr>
    </w:div>
    <w:div w:id="945309442">
      <w:bodyDiv w:val="1"/>
      <w:marLeft w:val="0"/>
      <w:marRight w:val="0"/>
      <w:marTop w:val="0"/>
      <w:marBottom w:val="0"/>
      <w:divBdr>
        <w:top w:val="none" w:sz="0" w:space="0" w:color="auto"/>
        <w:left w:val="none" w:sz="0" w:space="0" w:color="auto"/>
        <w:bottom w:val="none" w:sz="0" w:space="0" w:color="auto"/>
        <w:right w:val="none" w:sz="0" w:space="0" w:color="auto"/>
      </w:divBdr>
    </w:div>
    <w:div w:id="1005135171">
      <w:bodyDiv w:val="1"/>
      <w:marLeft w:val="0"/>
      <w:marRight w:val="0"/>
      <w:marTop w:val="0"/>
      <w:marBottom w:val="0"/>
      <w:divBdr>
        <w:top w:val="none" w:sz="0" w:space="0" w:color="auto"/>
        <w:left w:val="none" w:sz="0" w:space="0" w:color="auto"/>
        <w:bottom w:val="none" w:sz="0" w:space="0" w:color="auto"/>
        <w:right w:val="none" w:sz="0" w:space="0" w:color="auto"/>
      </w:divBdr>
      <w:divsChild>
        <w:div w:id="641158296">
          <w:marLeft w:val="0"/>
          <w:marRight w:val="0"/>
          <w:marTop w:val="0"/>
          <w:marBottom w:val="0"/>
          <w:divBdr>
            <w:top w:val="none" w:sz="0" w:space="0" w:color="auto"/>
            <w:left w:val="none" w:sz="0" w:space="0" w:color="auto"/>
            <w:bottom w:val="none" w:sz="0" w:space="0" w:color="auto"/>
            <w:right w:val="none" w:sz="0" w:space="0" w:color="auto"/>
          </w:divBdr>
          <w:divsChild>
            <w:div w:id="812412219">
              <w:marLeft w:val="0"/>
              <w:marRight w:val="0"/>
              <w:marTop w:val="0"/>
              <w:marBottom w:val="0"/>
              <w:divBdr>
                <w:top w:val="none" w:sz="0" w:space="0" w:color="auto"/>
                <w:left w:val="none" w:sz="0" w:space="0" w:color="auto"/>
                <w:bottom w:val="none" w:sz="0" w:space="0" w:color="auto"/>
                <w:right w:val="none" w:sz="0" w:space="0" w:color="auto"/>
              </w:divBdr>
              <w:divsChild>
                <w:div w:id="1965651627">
                  <w:marLeft w:val="0"/>
                  <w:marRight w:val="0"/>
                  <w:marTop w:val="0"/>
                  <w:marBottom w:val="0"/>
                  <w:divBdr>
                    <w:top w:val="none" w:sz="0" w:space="0" w:color="auto"/>
                    <w:left w:val="none" w:sz="0" w:space="0" w:color="auto"/>
                    <w:bottom w:val="none" w:sz="0" w:space="0" w:color="auto"/>
                    <w:right w:val="none" w:sz="0" w:space="0" w:color="auto"/>
                  </w:divBdr>
                  <w:divsChild>
                    <w:div w:id="473181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8384124">
          <w:marLeft w:val="0"/>
          <w:marRight w:val="0"/>
          <w:marTop w:val="0"/>
          <w:marBottom w:val="0"/>
          <w:divBdr>
            <w:top w:val="none" w:sz="0" w:space="0" w:color="auto"/>
            <w:left w:val="none" w:sz="0" w:space="0" w:color="auto"/>
            <w:bottom w:val="none" w:sz="0" w:space="0" w:color="auto"/>
            <w:right w:val="none" w:sz="0" w:space="0" w:color="auto"/>
          </w:divBdr>
          <w:divsChild>
            <w:div w:id="815313">
              <w:marLeft w:val="0"/>
              <w:marRight w:val="0"/>
              <w:marTop w:val="0"/>
              <w:marBottom w:val="0"/>
              <w:divBdr>
                <w:top w:val="none" w:sz="0" w:space="0" w:color="auto"/>
                <w:left w:val="none" w:sz="0" w:space="0" w:color="auto"/>
                <w:bottom w:val="none" w:sz="0" w:space="0" w:color="auto"/>
                <w:right w:val="none" w:sz="0" w:space="0" w:color="auto"/>
              </w:divBdr>
              <w:divsChild>
                <w:div w:id="653097846">
                  <w:marLeft w:val="0"/>
                  <w:marRight w:val="0"/>
                  <w:marTop w:val="0"/>
                  <w:marBottom w:val="0"/>
                  <w:divBdr>
                    <w:top w:val="none" w:sz="0" w:space="0" w:color="auto"/>
                    <w:left w:val="none" w:sz="0" w:space="0" w:color="auto"/>
                    <w:bottom w:val="none" w:sz="0" w:space="0" w:color="auto"/>
                    <w:right w:val="none" w:sz="0" w:space="0" w:color="auto"/>
                  </w:divBdr>
                  <w:divsChild>
                    <w:div w:id="332924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6894702">
      <w:bodyDiv w:val="1"/>
      <w:marLeft w:val="0"/>
      <w:marRight w:val="0"/>
      <w:marTop w:val="0"/>
      <w:marBottom w:val="0"/>
      <w:divBdr>
        <w:top w:val="none" w:sz="0" w:space="0" w:color="auto"/>
        <w:left w:val="none" w:sz="0" w:space="0" w:color="auto"/>
        <w:bottom w:val="none" w:sz="0" w:space="0" w:color="auto"/>
        <w:right w:val="none" w:sz="0" w:space="0" w:color="auto"/>
      </w:divBdr>
    </w:div>
    <w:div w:id="1142503151">
      <w:bodyDiv w:val="1"/>
      <w:marLeft w:val="0"/>
      <w:marRight w:val="0"/>
      <w:marTop w:val="0"/>
      <w:marBottom w:val="0"/>
      <w:divBdr>
        <w:top w:val="none" w:sz="0" w:space="0" w:color="auto"/>
        <w:left w:val="none" w:sz="0" w:space="0" w:color="auto"/>
        <w:bottom w:val="none" w:sz="0" w:space="0" w:color="auto"/>
        <w:right w:val="none" w:sz="0" w:space="0" w:color="auto"/>
      </w:divBdr>
      <w:divsChild>
        <w:div w:id="1457219094">
          <w:marLeft w:val="0"/>
          <w:marRight w:val="0"/>
          <w:marTop w:val="0"/>
          <w:marBottom w:val="0"/>
          <w:divBdr>
            <w:top w:val="none" w:sz="0" w:space="0" w:color="auto"/>
            <w:left w:val="none" w:sz="0" w:space="0" w:color="auto"/>
            <w:bottom w:val="none" w:sz="0" w:space="0" w:color="auto"/>
            <w:right w:val="none" w:sz="0" w:space="0" w:color="auto"/>
          </w:divBdr>
          <w:divsChild>
            <w:div w:id="457650622">
              <w:marLeft w:val="0"/>
              <w:marRight w:val="0"/>
              <w:marTop w:val="0"/>
              <w:marBottom w:val="0"/>
              <w:divBdr>
                <w:top w:val="none" w:sz="0" w:space="0" w:color="auto"/>
                <w:left w:val="none" w:sz="0" w:space="0" w:color="auto"/>
                <w:bottom w:val="none" w:sz="0" w:space="0" w:color="auto"/>
                <w:right w:val="none" w:sz="0" w:space="0" w:color="auto"/>
              </w:divBdr>
            </w:div>
          </w:divsChild>
        </w:div>
        <w:div w:id="859125863">
          <w:marLeft w:val="0"/>
          <w:marRight w:val="0"/>
          <w:marTop w:val="0"/>
          <w:marBottom w:val="0"/>
          <w:divBdr>
            <w:top w:val="none" w:sz="0" w:space="0" w:color="auto"/>
            <w:left w:val="none" w:sz="0" w:space="0" w:color="auto"/>
            <w:bottom w:val="none" w:sz="0" w:space="0" w:color="auto"/>
            <w:right w:val="none" w:sz="0" w:space="0" w:color="auto"/>
          </w:divBdr>
          <w:divsChild>
            <w:div w:id="228465030">
              <w:marLeft w:val="0"/>
              <w:marRight w:val="0"/>
              <w:marTop w:val="0"/>
              <w:marBottom w:val="0"/>
              <w:divBdr>
                <w:top w:val="none" w:sz="0" w:space="0" w:color="auto"/>
                <w:left w:val="none" w:sz="0" w:space="0" w:color="auto"/>
                <w:bottom w:val="none" w:sz="0" w:space="0" w:color="auto"/>
                <w:right w:val="none" w:sz="0" w:space="0" w:color="auto"/>
              </w:divBdr>
            </w:div>
          </w:divsChild>
        </w:div>
        <w:div w:id="389153241">
          <w:marLeft w:val="0"/>
          <w:marRight w:val="0"/>
          <w:marTop w:val="0"/>
          <w:marBottom w:val="0"/>
          <w:divBdr>
            <w:top w:val="none" w:sz="0" w:space="0" w:color="auto"/>
            <w:left w:val="none" w:sz="0" w:space="0" w:color="auto"/>
            <w:bottom w:val="none" w:sz="0" w:space="0" w:color="auto"/>
            <w:right w:val="none" w:sz="0" w:space="0" w:color="auto"/>
          </w:divBdr>
          <w:divsChild>
            <w:div w:id="1496797097">
              <w:marLeft w:val="0"/>
              <w:marRight w:val="0"/>
              <w:marTop w:val="0"/>
              <w:marBottom w:val="0"/>
              <w:divBdr>
                <w:top w:val="none" w:sz="0" w:space="0" w:color="auto"/>
                <w:left w:val="none" w:sz="0" w:space="0" w:color="auto"/>
                <w:bottom w:val="none" w:sz="0" w:space="0" w:color="auto"/>
                <w:right w:val="none" w:sz="0" w:space="0" w:color="auto"/>
              </w:divBdr>
            </w:div>
          </w:divsChild>
        </w:div>
        <w:div w:id="260526697">
          <w:marLeft w:val="0"/>
          <w:marRight w:val="0"/>
          <w:marTop w:val="0"/>
          <w:marBottom w:val="0"/>
          <w:divBdr>
            <w:top w:val="none" w:sz="0" w:space="0" w:color="auto"/>
            <w:left w:val="none" w:sz="0" w:space="0" w:color="auto"/>
            <w:bottom w:val="none" w:sz="0" w:space="0" w:color="auto"/>
            <w:right w:val="none" w:sz="0" w:space="0" w:color="auto"/>
          </w:divBdr>
          <w:divsChild>
            <w:div w:id="1780635214">
              <w:marLeft w:val="0"/>
              <w:marRight w:val="0"/>
              <w:marTop w:val="0"/>
              <w:marBottom w:val="0"/>
              <w:divBdr>
                <w:top w:val="none" w:sz="0" w:space="0" w:color="auto"/>
                <w:left w:val="none" w:sz="0" w:space="0" w:color="auto"/>
                <w:bottom w:val="none" w:sz="0" w:space="0" w:color="auto"/>
                <w:right w:val="none" w:sz="0" w:space="0" w:color="auto"/>
              </w:divBdr>
            </w:div>
          </w:divsChild>
        </w:div>
        <w:div w:id="1703552369">
          <w:marLeft w:val="0"/>
          <w:marRight w:val="0"/>
          <w:marTop w:val="0"/>
          <w:marBottom w:val="0"/>
          <w:divBdr>
            <w:top w:val="none" w:sz="0" w:space="0" w:color="auto"/>
            <w:left w:val="none" w:sz="0" w:space="0" w:color="auto"/>
            <w:bottom w:val="none" w:sz="0" w:space="0" w:color="auto"/>
            <w:right w:val="none" w:sz="0" w:space="0" w:color="auto"/>
          </w:divBdr>
          <w:divsChild>
            <w:div w:id="913469771">
              <w:marLeft w:val="0"/>
              <w:marRight w:val="0"/>
              <w:marTop w:val="0"/>
              <w:marBottom w:val="0"/>
              <w:divBdr>
                <w:top w:val="none" w:sz="0" w:space="0" w:color="auto"/>
                <w:left w:val="none" w:sz="0" w:space="0" w:color="auto"/>
                <w:bottom w:val="none" w:sz="0" w:space="0" w:color="auto"/>
                <w:right w:val="none" w:sz="0" w:space="0" w:color="auto"/>
              </w:divBdr>
            </w:div>
          </w:divsChild>
        </w:div>
        <w:div w:id="1018502214">
          <w:marLeft w:val="0"/>
          <w:marRight w:val="0"/>
          <w:marTop w:val="0"/>
          <w:marBottom w:val="0"/>
          <w:divBdr>
            <w:top w:val="none" w:sz="0" w:space="0" w:color="auto"/>
            <w:left w:val="none" w:sz="0" w:space="0" w:color="auto"/>
            <w:bottom w:val="none" w:sz="0" w:space="0" w:color="auto"/>
            <w:right w:val="none" w:sz="0" w:space="0" w:color="auto"/>
          </w:divBdr>
          <w:divsChild>
            <w:div w:id="1924025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6814881">
      <w:bodyDiv w:val="1"/>
      <w:marLeft w:val="0"/>
      <w:marRight w:val="0"/>
      <w:marTop w:val="0"/>
      <w:marBottom w:val="0"/>
      <w:divBdr>
        <w:top w:val="none" w:sz="0" w:space="0" w:color="auto"/>
        <w:left w:val="none" w:sz="0" w:space="0" w:color="auto"/>
        <w:bottom w:val="none" w:sz="0" w:space="0" w:color="auto"/>
        <w:right w:val="none" w:sz="0" w:space="0" w:color="auto"/>
      </w:divBdr>
      <w:divsChild>
        <w:div w:id="405151610">
          <w:marLeft w:val="0"/>
          <w:marRight w:val="0"/>
          <w:marTop w:val="0"/>
          <w:marBottom w:val="0"/>
          <w:divBdr>
            <w:top w:val="none" w:sz="0" w:space="0" w:color="auto"/>
            <w:left w:val="none" w:sz="0" w:space="0" w:color="auto"/>
            <w:bottom w:val="none" w:sz="0" w:space="0" w:color="auto"/>
            <w:right w:val="none" w:sz="0" w:space="0" w:color="auto"/>
          </w:divBdr>
          <w:divsChild>
            <w:div w:id="736787302">
              <w:marLeft w:val="0"/>
              <w:marRight w:val="0"/>
              <w:marTop w:val="0"/>
              <w:marBottom w:val="0"/>
              <w:divBdr>
                <w:top w:val="none" w:sz="0" w:space="0" w:color="auto"/>
                <w:left w:val="none" w:sz="0" w:space="0" w:color="auto"/>
                <w:bottom w:val="none" w:sz="0" w:space="0" w:color="auto"/>
                <w:right w:val="none" w:sz="0" w:space="0" w:color="auto"/>
              </w:divBdr>
            </w:div>
          </w:divsChild>
        </w:div>
        <w:div w:id="132335505">
          <w:marLeft w:val="0"/>
          <w:marRight w:val="0"/>
          <w:marTop w:val="0"/>
          <w:marBottom w:val="0"/>
          <w:divBdr>
            <w:top w:val="none" w:sz="0" w:space="0" w:color="auto"/>
            <w:left w:val="none" w:sz="0" w:space="0" w:color="auto"/>
            <w:bottom w:val="none" w:sz="0" w:space="0" w:color="auto"/>
            <w:right w:val="none" w:sz="0" w:space="0" w:color="auto"/>
          </w:divBdr>
          <w:divsChild>
            <w:div w:id="180970390">
              <w:marLeft w:val="0"/>
              <w:marRight w:val="0"/>
              <w:marTop w:val="0"/>
              <w:marBottom w:val="0"/>
              <w:divBdr>
                <w:top w:val="none" w:sz="0" w:space="0" w:color="auto"/>
                <w:left w:val="none" w:sz="0" w:space="0" w:color="auto"/>
                <w:bottom w:val="none" w:sz="0" w:space="0" w:color="auto"/>
                <w:right w:val="none" w:sz="0" w:space="0" w:color="auto"/>
              </w:divBdr>
            </w:div>
          </w:divsChild>
        </w:div>
        <w:div w:id="1382172827">
          <w:marLeft w:val="0"/>
          <w:marRight w:val="0"/>
          <w:marTop w:val="0"/>
          <w:marBottom w:val="0"/>
          <w:divBdr>
            <w:top w:val="none" w:sz="0" w:space="0" w:color="auto"/>
            <w:left w:val="none" w:sz="0" w:space="0" w:color="auto"/>
            <w:bottom w:val="none" w:sz="0" w:space="0" w:color="auto"/>
            <w:right w:val="none" w:sz="0" w:space="0" w:color="auto"/>
          </w:divBdr>
          <w:divsChild>
            <w:div w:id="592322538">
              <w:marLeft w:val="0"/>
              <w:marRight w:val="0"/>
              <w:marTop w:val="0"/>
              <w:marBottom w:val="0"/>
              <w:divBdr>
                <w:top w:val="none" w:sz="0" w:space="0" w:color="auto"/>
                <w:left w:val="none" w:sz="0" w:space="0" w:color="auto"/>
                <w:bottom w:val="none" w:sz="0" w:space="0" w:color="auto"/>
                <w:right w:val="none" w:sz="0" w:space="0" w:color="auto"/>
              </w:divBdr>
            </w:div>
          </w:divsChild>
        </w:div>
        <w:div w:id="1865097057">
          <w:marLeft w:val="0"/>
          <w:marRight w:val="0"/>
          <w:marTop w:val="0"/>
          <w:marBottom w:val="0"/>
          <w:divBdr>
            <w:top w:val="none" w:sz="0" w:space="0" w:color="auto"/>
            <w:left w:val="none" w:sz="0" w:space="0" w:color="auto"/>
            <w:bottom w:val="none" w:sz="0" w:space="0" w:color="auto"/>
            <w:right w:val="none" w:sz="0" w:space="0" w:color="auto"/>
          </w:divBdr>
          <w:divsChild>
            <w:div w:id="1898513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2807275">
      <w:bodyDiv w:val="1"/>
      <w:marLeft w:val="0"/>
      <w:marRight w:val="0"/>
      <w:marTop w:val="0"/>
      <w:marBottom w:val="0"/>
      <w:divBdr>
        <w:top w:val="none" w:sz="0" w:space="0" w:color="auto"/>
        <w:left w:val="none" w:sz="0" w:space="0" w:color="auto"/>
        <w:bottom w:val="none" w:sz="0" w:space="0" w:color="auto"/>
        <w:right w:val="none" w:sz="0" w:space="0" w:color="auto"/>
      </w:divBdr>
    </w:div>
    <w:div w:id="1371304522">
      <w:bodyDiv w:val="1"/>
      <w:marLeft w:val="0"/>
      <w:marRight w:val="0"/>
      <w:marTop w:val="0"/>
      <w:marBottom w:val="0"/>
      <w:divBdr>
        <w:top w:val="none" w:sz="0" w:space="0" w:color="auto"/>
        <w:left w:val="none" w:sz="0" w:space="0" w:color="auto"/>
        <w:bottom w:val="none" w:sz="0" w:space="0" w:color="auto"/>
        <w:right w:val="none" w:sz="0" w:space="0" w:color="auto"/>
      </w:divBdr>
    </w:div>
    <w:div w:id="1411149864">
      <w:bodyDiv w:val="1"/>
      <w:marLeft w:val="0"/>
      <w:marRight w:val="0"/>
      <w:marTop w:val="0"/>
      <w:marBottom w:val="0"/>
      <w:divBdr>
        <w:top w:val="none" w:sz="0" w:space="0" w:color="auto"/>
        <w:left w:val="none" w:sz="0" w:space="0" w:color="auto"/>
        <w:bottom w:val="none" w:sz="0" w:space="0" w:color="auto"/>
        <w:right w:val="none" w:sz="0" w:space="0" w:color="auto"/>
      </w:divBdr>
    </w:div>
    <w:div w:id="1441219954">
      <w:bodyDiv w:val="1"/>
      <w:marLeft w:val="0"/>
      <w:marRight w:val="0"/>
      <w:marTop w:val="0"/>
      <w:marBottom w:val="0"/>
      <w:divBdr>
        <w:top w:val="none" w:sz="0" w:space="0" w:color="auto"/>
        <w:left w:val="none" w:sz="0" w:space="0" w:color="auto"/>
        <w:bottom w:val="none" w:sz="0" w:space="0" w:color="auto"/>
        <w:right w:val="none" w:sz="0" w:space="0" w:color="auto"/>
      </w:divBdr>
    </w:div>
    <w:div w:id="1459759328">
      <w:bodyDiv w:val="1"/>
      <w:marLeft w:val="0"/>
      <w:marRight w:val="0"/>
      <w:marTop w:val="0"/>
      <w:marBottom w:val="0"/>
      <w:divBdr>
        <w:top w:val="none" w:sz="0" w:space="0" w:color="auto"/>
        <w:left w:val="none" w:sz="0" w:space="0" w:color="auto"/>
        <w:bottom w:val="none" w:sz="0" w:space="0" w:color="auto"/>
        <w:right w:val="none" w:sz="0" w:space="0" w:color="auto"/>
      </w:divBdr>
    </w:div>
    <w:div w:id="1509754108">
      <w:bodyDiv w:val="1"/>
      <w:marLeft w:val="0"/>
      <w:marRight w:val="0"/>
      <w:marTop w:val="0"/>
      <w:marBottom w:val="0"/>
      <w:divBdr>
        <w:top w:val="none" w:sz="0" w:space="0" w:color="auto"/>
        <w:left w:val="none" w:sz="0" w:space="0" w:color="auto"/>
        <w:bottom w:val="none" w:sz="0" w:space="0" w:color="auto"/>
        <w:right w:val="none" w:sz="0" w:space="0" w:color="auto"/>
      </w:divBdr>
    </w:div>
    <w:div w:id="1513955247">
      <w:bodyDiv w:val="1"/>
      <w:marLeft w:val="0"/>
      <w:marRight w:val="0"/>
      <w:marTop w:val="0"/>
      <w:marBottom w:val="0"/>
      <w:divBdr>
        <w:top w:val="none" w:sz="0" w:space="0" w:color="auto"/>
        <w:left w:val="none" w:sz="0" w:space="0" w:color="auto"/>
        <w:bottom w:val="none" w:sz="0" w:space="0" w:color="auto"/>
        <w:right w:val="none" w:sz="0" w:space="0" w:color="auto"/>
      </w:divBdr>
      <w:divsChild>
        <w:div w:id="138348406">
          <w:marLeft w:val="0"/>
          <w:marRight w:val="0"/>
          <w:marTop w:val="0"/>
          <w:marBottom w:val="0"/>
          <w:divBdr>
            <w:top w:val="none" w:sz="0" w:space="0" w:color="auto"/>
            <w:left w:val="none" w:sz="0" w:space="0" w:color="auto"/>
            <w:bottom w:val="none" w:sz="0" w:space="0" w:color="auto"/>
            <w:right w:val="none" w:sz="0" w:space="0" w:color="auto"/>
          </w:divBdr>
          <w:divsChild>
            <w:div w:id="1566381124">
              <w:marLeft w:val="0"/>
              <w:marRight w:val="0"/>
              <w:marTop w:val="0"/>
              <w:marBottom w:val="0"/>
              <w:divBdr>
                <w:top w:val="none" w:sz="0" w:space="0" w:color="auto"/>
                <w:left w:val="none" w:sz="0" w:space="0" w:color="auto"/>
                <w:bottom w:val="none" w:sz="0" w:space="0" w:color="auto"/>
                <w:right w:val="none" w:sz="0" w:space="0" w:color="auto"/>
              </w:divBdr>
              <w:divsChild>
                <w:div w:id="1975870904">
                  <w:marLeft w:val="0"/>
                  <w:marRight w:val="0"/>
                  <w:marTop w:val="0"/>
                  <w:marBottom w:val="0"/>
                  <w:divBdr>
                    <w:top w:val="none" w:sz="0" w:space="0" w:color="auto"/>
                    <w:left w:val="none" w:sz="0" w:space="0" w:color="auto"/>
                    <w:bottom w:val="none" w:sz="0" w:space="0" w:color="auto"/>
                    <w:right w:val="none" w:sz="0" w:space="0" w:color="auto"/>
                  </w:divBdr>
                  <w:divsChild>
                    <w:div w:id="684944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8558602">
          <w:marLeft w:val="0"/>
          <w:marRight w:val="0"/>
          <w:marTop w:val="0"/>
          <w:marBottom w:val="0"/>
          <w:divBdr>
            <w:top w:val="none" w:sz="0" w:space="0" w:color="auto"/>
            <w:left w:val="none" w:sz="0" w:space="0" w:color="auto"/>
            <w:bottom w:val="none" w:sz="0" w:space="0" w:color="auto"/>
            <w:right w:val="none" w:sz="0" w:space="0" w:color="auto"/>
          </w:divBdr>
          <w:divsChild>
            <w:div w:id="2043170639">
              <w:marLeft w:val="0"/>
              <w:marRight w:val="0"/>
              <w:marTop w:val="0"/>
              <w:marBottom w:val="0"/>
              <w:divBdr>
                <w:top w:val="none" w:sz="0" w:space="0" w:color="auto"/>
                <w:left w:val="none" w:sz="0" w:space="0" w:color="auto"/>
                <w:bottom w:val="none" w:sz="0" w:space="0" w:color="auto"/>
                <w:right w:val="none" w:sz="0" w:space="0" w:color="auto"/>
              </w:divBdr>
              <w:divsChild>
                <w:div w:id="536237579">
                  <w:marLeft w:val="0"/>
                  <w:marRight w:val="0"/>
                  <w:marTop w:val="0"/>
                  <w:marBottom w:val="0"/>
                  <w:divBdr>
                    <w:top w:val="none" w:sz="0" w:space="0" w:color="auto"/>
                    <w:left w:val="none" w:sz="0" w:space="0" w:color="auto"/>
                    <w:bottom w:val="none" w:sz="0" w:space="0" w:color="auto"/>
                    <w:right w:val="none" w:sz="0" w:space="0" w:color="auto"/>
                  </w:divBdr>
                  <w:divsChild>
                    <w:div w:id="1004746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8327542">
      <w:bodyDiv w:val="1"/>
      <w:marLeft w:val="0"/>
      <w:marRight w:val="0"/>
      <w:marTop w:val="0"/>
      <w:marBottom w:val="0"/>
      <w:divBdr>
        <w:top w:val="none" w:sz="0" w:space="0" w:color="auto"/>
        <w:left w:val="none" w:sz="0" w:space="0" w:color="auto"/>
        <w:bottom w:val="none" w:sz="0" w:space="0" w:color="auto"/>
        <w:right w:val="none" w:sz="0" w:space="0" w:color="auto"/>
      </w:divBdr>
    </w:div>
    <w:div w:id="1598563304">
      <w:bodyDiv w:val="1"/>
      <w:marLeft w:val="0"/>
      <w:marRight w:val="0"/>
      <w:marTop w:val="0"/>
      <w:marBottom w:val="0"/>
      <w:divBdr>
        <w:top w:val="none" w:sz="0" w:space="0" w:color="auto"/>
        <w:left w:val="none" w:sz="0" w:space="0" w:color="auto"/>
        <w:bottom w:val="none" w:sz="0" w:space="0" w:color="auto"/>
        <w:right w:val="none" w:sz="0" w:space="0" w:color="auto"/>
      </w:divBdr>
    </w:div>
    <w:div w:id="1647510893">
      <w:bodyDiv w:val="1"/>
      <w:marLeft w:val="0"/>
      <w:marRight w:val="0"/>
      <w:marTop w:val="0"/>
      <w:marBottom w:val="0"/>
      <w:divBdr>
        <w:top w:val="none" w:sz="0" w:space="0" w:color="auto"/>
        <w:left w:val="none" w:sz="0" w:space="0" w:color="auto"/>
        <w:bottom w:val="none" w:sz="0" w:space="0" w:color="auto"/>
        <w:right w:val="none" w:sz="0" w:space="0" w:color="auto"/>
      </w:divBdr>
    </w:div>
    <w:div w:id="1706326026">
      <w:bodyDiv w:val="1"/>
      <w:marLeft w:val="0"/>
      <w:marRight w:val="0"/>
      <w:marTop w:val="0"/>
      <w:marBottom w:val="0"/>
      <w:divBdr>
        <w:top w:val="none" w:sz="0" w:space="0" w:color="auto"/>
        <w:left w:val="none" w:sz="0" w:space="0" w:color="auto"/>
        <w:bottom w:val="none" w:sz="0" w:space="0" w:color="auto"/>
        <w:right w:val="none" w:sz="0" w:space="0" w:color="auto"/>
      </w:divBdr>
      <w:divsChild>
        <w:div w:id="2042046199">
          <w:marLeft w:val="0"/>
          <w:marRight w:val="0"/>
          <w:marTop w:val="0"/>
          <w:marBottom w:val="0"/>
          <w:divBdr>
            <w:top w:val="none" w:sz="0" w:space="0" w:color="auto"/>
            <w:left w:val="none" w:sz="0" w:space="0" w:color="auto"/>
            <w:bottom w:val="none" w:sz="0" w:space="0" w:color="auto"/>
            <w:right w:val="none" w:sz="0" w:space="0" w:color="auto"/>
          </w:divBdr>
          <w:divsChild>
            <w:div w:id="475728623">
              <w:marLeft w:val="0"/>
              <w:marRight w:val="0"/>
              <w:marTop w:val="0"/>
              <w:marBottom w:val="0"/>
              <w:divBdr>
                <w:top w:val="none" w:sz="0" w:space="0" w:color="auto"/>
                <w:left w:val="none" w:sz="0" w:space="0" w:color="auto"/>
                <w:bottom w:val="none" w:sz="0" w:space="0" w:color="auto"/>
                <w:right w:val="none" w:sz="0" w:space="0" w:color="auto"/>
              </w:divBdr>
              <w:divsChild>
                <w:div w:id="1351489201">
                  <w:marLeft w:val="0"/>
                  <w:marRight w:val="0"/>
                  <w:marTop w:val="0"/>
                  <w:marBottom w:val="0"/>
                  <w:divBdr>
                    <w:top w:val="none" w:sz="0" w:space="0" w:color="auto"/>
                    <w:left w:val="none" w:sz="0" w:space="0" w:color="auto"/>
                    <w:bottom w:val="none" w:sz="0" w:space="0" w:color="auto"/>
                    <w:right w:val="none" w:sz="0" w:space="0" w:color="auto"/>
                  </w:divBdr>
                  <w:divsChild>
                    <w:div w:id="251396508">
                      <w:marLeft w:val="0"/>
                      <w:marRight w:val="0"/>
                      <w:marTop w:val="0"/>
                      <w:marBottom w:val="0"/>
                      <w:divBdr>
                        <w:top w:val="none" w:sz="0" w:space="0" w:color="auto"/>
                        <w:left w:val="none" w:sz="0" w:space="0" w:color="auto"/>
                        <w:bottom w:val="none" w:sz="0" w:space="0" w:color="auto"/>
                        <w:right w:val="none" w:sz="0" w:space="0" w:color="auto"/>
                      </w:divBdr>
                      <w:divsChild>
                        <w:div w:id="1974630882">
                          <w:marLeft w:val="0"/>
                          <w:marRight w:val="0"/>
                          <w:marTop w:val="0"/>
                          <w:marBottom w:val="0"/>
                          <w:divBdr>
                            <w:top w:val="none" w:sz="0" w:space="0" w:color="auto"/>
                            <w:left w:val="none" w:sz="0" w:space="0" w:color="auto"/>
                            <w:bottom w:val="none" w:sz="0" w:space="0" w:color="auto"/>
                            <w:right w:val="none" w:sz="0" w:space="0" w:color="auto"/>
                          </w:divBdr>
                          <w:divsChild>
                            <w:div w:id="1148321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62288118">
      <w:bodyDiv w:val="1"/>
      <w:marLeft w:val="0"/>
      <w:marRight w:val="0"/>
      <w:marTop w:val="0"/>
      <w:marBottom w:val="0"/>
      <w:divBdr>
        <w:top w:val="none" w:sz="0" w:space="0" w:color="auto"/>
        <w:left w:val="none" w:sz="0" w:space="0" w:color="auto"/>
        <w:bottom w:val="none" w:sz="0" w:space="0" w:color="auto"/>
        <w:right w:val="none" w:sz="0" w:space="0" w:color="auto"/>
      </w:divBdr>
      <w:divsChild>
        <w:div w:id="2035689414">
          <w:marLeft w:val="0"/>
          <w:marRight w:val="0"/>
          <w:marTop w:val="0"/>
          <w:marBottom w:val="0"/>
          <w:divBdr>
            <w:top w:val="none" w:sz="0" w:space="0" w:color="auto"/>
            <w:left w:val="none" w:sz="0" w:space="0" w:color="auto"/>
            <w:bottom w:val="none" w:sz="0" w:space="0" w:color="auto"/>
            <w:right w:val="none" w:sz="0" w:space="0" w:color="auto"/>
          </w:divBdr>
          <w:divsChild>
            <w:div w:id="2019842624">
              <w:marLeft w:val="0"/>
              <w:marRight w:val="0"/>
              <w:marTop w:val="0"/>
              <w:marBottom w:val="0"/>
              <w:divBdr>
                <w:top w:val="none" w:sz="0" w:space="0" w:color="auto"/>
                <w:left w:val="none" w:sz="0" w:space="0" w:color="auto"/>
                <w:bottom w:val="none" w:sz="0" w:space="0" w:color="auto"/>
                <w:right w:val="none" w:sz="0" w:space="0" w:color="auto"/>
              </w:divBdr>
              <w:divsChild>
                <w:div w:id="2095086487">
                  <w:marLeft w:val="0"/>
                  <w:marRight w:val="0"/>
                  <w:marTop w:val="0"/>
                  <w:marBottom w:val="0"/>
                  <w:divBdr>
                    <w:top w:val="none" w:sz="0" w:space="0" w:color="auto"/>
                    <w:left w:val="none" w:sz="0" w:space="0" w:color="auto"/>
                    <w:bottom w:val="none" w:sz="0" w:space="0" w:color="auto"/>
                    <w:right w:val="none" w:sz="0" w:space="0" w:color="auto"/>
                  </w:divBdr>
                  <w:divsChild>
                    <w:div w:id="2034917066">
                      <w:marLeft w:val="0"/>
                      <w:marRight w:val="0"/>
                      <w:marTop w:val="0"/>
                      <w:marBottom w:val="0"/>
                      <w:divBdr>
                        <w:top w:val="none" w:sz="0" w:space="0" w:color="auto"/>
                        <w:left w:val="none" w:sz="0" w:space="0" w:color="auto"/>
                        <w:bottom w:val="none" w:sz="0" w:space="0" w:color="auto"/>
                        <w:right w:val="none" w:sz="0" w:space="0" w:color="auto"/>
                      </w:divBdr>
                      <w:divsChild>
                        <w:div w:id="1961493060">
                          <w:marLeft w:val="0"/>
                          <w:marRight w:val="0"/>
                          <w:marTop w:val="0"/>
                          <w:marBottom w:val="0"/>
                          <w:divBdr>
                            <w:top w:val="none" w:sz="0" w:space="0" w:color="auto"/>
                            <w:left w:val="none" w:sz="0" w:space="0" w:color="auto"/>
                            <w:bottom w:val="none" w:sz="0" w:space="0" w:color="auto"/>
                            <w:right w:val="none" w:sz="0" w:space="0" w:color="auto"/>
                          </w:divBdr>
                          <w:divsChild>
                            <w:div w:id="1058360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63067094">
      <w:bodyDiv w:val="1"/>
      <w:marLeft w:val="0"/>
      <w:marRight w:val="0"/>
      <w:marTop w:val="0"/>
      <w:marBottom w:val="0"/>
      <w:divBdr>
        <w:top w:val="none" w:sz="0" w:space="0" w:color="auto"/>
        <w:left w:val="none" w:sz="0" w:space="0" w:color="auto"/>
        <w:bottom w:val="none" w:sz="0" w:space="0" w:color="auto"/>
        <w:right w:val="none" w:sz="0" w:space="0" w:color="auto"/>
      </w:divBdr>
    </w:div>
    <w:div w:id="1772974279">
      <w:bodyDiv w:val="1"/>
      <w:marLeft w:val="0"/>
      <w:marRight w:val="0"/>
      <w:marTop w:val="0"/>
      <w:marBottom w:val="0"/>
      <w:divBdr>
        <w:top w:val="none" w:sz="0" w:space="0" w:color="auto"/>
        <w:left w:val="none" w:sz="0" w:space="0" w:color="auto"/>
        <w:bottom w:val="none" w:sz="0" w:space="0" w:color="auto"/>
        <w:right w:val="none" w:sz="0" w:space="0" w:color="auto"/>
      </w:divBdr>
    </w:div>
    <w:div w:id="1789547239">
      <w:bodyDiv w:val="1"/>
      <w:marLeft w:val="0"/>
      <w:marRight w:val="0"/>
      <w:marTop w:val="0"/>
      <w:marBottom w:val="0"/>
      <w:divBdr>
        <w:top w:val="none" w:sz="0" w:space="0" w:color="auto"/>
        <w:left w:val="none" w:sz="0" w:space="0" w:color="auto"/>
        <w:bottom w:val="none" w:sz="0" w:space="0" w:color="auto"/>
        <w:right w:val="none" w:sz="0" w:space="0" w:color="auto"/>
      </w:divBdr>
      <w:divsChild>
        <w:div w:id="2079940163">
          <w:marLeft w:val="0"/>
          <w:marRight w:val="0"/>
          <w:marTop w:val="0"/>
          <w:marBottom w:val="0"/>
          <w:divBdr>
            <w:top w:val="none" w:sz="0" w:space="0" w:color="auto"/>
            <w:left w:val="none" w:sz="0" w:space="0" w:color="auto"/>
            <w:bottom w:val="none" w:sz="0" w:space="0" w:color="auto"/>
            <w:right w:val="none" w:sz="0" w:space="0" w:color="auto"/>
          </w:divBdr>
          <w:divsChild>
            <w:div w:id="714816586">
              <w:marLeft w:val="0"/>
              <w:marRight w:val="0"/>
              <w:marTop w:val="0"/>
              <w:marBottom w:val="0"/>
              <w:divBdr>
                <w:top w:val="none" w:sz="0" w:space="0" w:color="auto"/>
                <w:left w:val="none" w:sz="0" w:space="0" w:color="auto"/>
                <w:bottom w:val="none" w:sz="0" w:space="0" w:color="auto"/>
                <w:right w:val="none" w:sz="0" w:space="0" w:color="auto"/>
              </w:divBdr>
            </w:div>
          </w:divsChild>
        </w:div>
        <w:div w:id="2025128946">
          <w:marLeft w:val="0"/>
          <w:marRight w:val="0"/>
          <w:marTop w:val="0"/>
          <w:marBottom w:val="0"/>
          <w:divBdr>
            <w:top w:val="none" w:sz="0" w:space="0" w:color="auto"/>
            <w:left w:val="none" w:sz="0" w:space="0" w:color="auto"/>
            <w:bottom w:val="none" w:sz="0" w:space="0" w:color="auto"/>
            <w:right w:val="none" w:sz="0" w:space="0" w:color="auto"/>
          </w:divBdr>
          <w:divsChild>
            <w:div w:id="1113090972">
              <w:marLeft w:val="0"/>
              <w:marRight w:val="0"/>
              <w:marTop w:val="0"/>
              <w:marBottom w:val="0"/>
              <w:divBdr>
                <w:top w:val="none" w:sz="0" w:space="0" w:color="auto"/>
                <w:left w:val="none" w:sz="0" w:space="0" w:color="auto"/>
                <w:bottom w:val="none" w:sz="0" w:space="0" w:color="auto"/>
                <w:right w:val="none" w:sz="0" w:space="0" w:color="auto"/>
              </w:divBdr>
            </w:div>
          </w:divsChild>
        </w:div>
        <w:div w:id="533231940">
          <w:marLeft w:val="0"/>
          <w:marRight w:val="0"/>
          <w:marTop w:val="0"/>
          <w:marBottom w:val="0"/>
          <w:divBdr>
            <w:top w:val="none" w:sz="0" w:space="0" w:color="auto"/>
            <w:left w:val="none" w:sz="0" w:space="0" w:color="auto"/>
            <w:bottom w:val="none" w:sz="0" w:space="0" w:color="auto"/>
            <w:right w:val="none" w:sz="0" w:space="0" w:color="auto"/>
          </w:divBdr>
          <w:divsChild>
            <w:div w:id="1922565521">
              <w:marLeft w:val="0"/>
              <w:marRight w:val="0"/>
              <w:marTop w:val="0"/>
              <w:marBottom w:val="0"/>
              <w:divBdr>
                <w:top w:val="none" w:sz="0" w:space="0" w:color="auto"/>
                <w:left w:val="none" w:sz="0" w:space="0" w:color="auto"/>
                <w:bottom w:val="none" w:sz="0" w:space="0" w:color="auto"/>
                <w:right w:val="none" w:sz="0" w:space="0" w:color="auto"/>
              </w:divBdr>
            </w:div>
          </w:divsChild>
        </w:div>
        <w:div w:id="1018772904">
          <w:marLeft w:val="0"/>
          <w:marRight w:val="0"/>
          <w:marTop w:val="0"/>
          <w:marBottom w:val="0"/>
          <w:divBdr>
            <w:top w:val="none" w:sz="0" w:space="0" w:color="auto"/>
            <w:left w:val="none" w:sz="0" w:space="0" w:color="auto"/>
            <w:bottom w:val="none" w:sz="0" w:space="0" w:color="auto"/>
            <w:right w:val="none" w:sz="0" w:space="0" w:color="auto"/>
          </w:divBdr>
          <w:divsChild>
            <w:div w:id="1651203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3735616">
      <w:bodyDiv w:val="1"/>
      <w:marLeft w:val="0"/>
      <w:marRight w:val="0"/>
      <w:marTop w:val="0"/>
      <w:marBottom w:val="0"/>
      <w:divBdr>
        <w:top w:val="none" w:sz="0" w:space="0" w:color="auto"/>
        <w:left w:val="none" w:sz="0" w:space="0" w:color="auto"/>
        <w:bottom w:val="none" w:sz="0" w:space="0" w:color="auto"/>
        <w:right w:val="none" w:sz="0" w:space="0" w:color="auto"/>
      </w:divBdr>
    </w:div>
    <w:div w:id="1903441087">
      <w:bodyDiv w:val="1"/>
      <w:marLeft w:val="0"/>
      <w:marRight w:val="0"/>
      <w:marTop w:val="0"/>
      <w:marBottom w:val="0"/>
      <w:divBdr>
        <w:top w:val="none" w:sz="0" w:space="0" w:color="auto"/>
        <w:left w:val="none" w:sz="0" w:space="0" w:color="auto"/>
        <w:bottom w:val="none" w:sz="0" w:space="0" w:color="auto"/>
        <w:right w:val="none" w:sz="0" w:space="0" w:color="auto"/>
      </w:divBdr>
    </w:div>
    <w:div w:id="1960454657">
      <w:bodyDiv w:val="1"/>
      <w:marLeft w:val="0"/>
      <w:marRight w:val="0"/>
      <w:marTop w:val="0"/>
      <w:marBottom w:val="0"/>
      <w:divBdr>
        <w:top w:val="none" w:sz="0" w:space="0" w:color="auto"/>
        <w:left w:val="none" w:sz="0" w:space="0" w:color="auto"/>
        <w:bottom w:val="none" w:sz="0" w:space="0" w:color="auto"/>
        <w:right w:val="none" w:sz="0" w:space="0" w:color="auto"/>
      </w:divBdr>
    </w:div>
    <w:div w:id="1996228245">
      <w:bodyDiv w:val="1"/>
      <w:marLeft w:val="0"/>
      <w:marRight w:val="0"/>
      <w:marTop w:val="0"/>
      <w:marBottom w:val="0"/>
      <w:divBdr>
        <w:top w:val="none" w:sz="0" w:space="0" w:color="auto"/>
        <w:left w:val="none" w:sz="0" w:space="0" w:color="auto"/>
        <w:bottom w:val="none" w:sz="0" w:space="0" w:color="auto"/>
        <w:right w:val="none" w:sz="0" w:space="0" w:color="auto"/>
      </w:divBdr>
    </w:div>
    <w:div w:id="2046708304">
      <w:bodyDiv w:val="1"/>
      <w:marLeft w:val="0"/>
      <w:marRight w:val="0"/>
      <w:marTop w:val="0"/>
      <w:marBottom w:val="0"/>
      <w:divBdr>
        <w:top w:val="none" w:sz="0" w:space="0" w:color="auto"/>
        <w:left w:val="none" w:sz="0" w:space="0" w:color="auto"/>
        <w:bottom w:val="none" w:sz="0" w:space="0" w:color="auto"/>
        <w:right w:val="none" w:sz="0" w:space="0" w:color="auto"/>
      </w:divBdr>
      <w:divsChild>
        <w:div w:id="1750033752">
          <w:marLeft w:val="0"/>
          <w:marRight w:val="0"/>
          <w:marTop w:val="0"/>
          <w:marBottom w:val="0"/>
          <w:divBdr>
            <w:top w:val="none" w:sz="0" w:space="0" w:color="auto"/>
            <w:left w:val="none" w:sz="0" w:space="0" w:color="auto"/>
            <w:bottom w:val="none" w:sz="0" w:space="0" w:color="auto"/>
            <w:right w:val="none" w:sz="0" w:space="0" w:color="auto"/>
          </w:divBdr>
          <w:divsChild>
            <w:div w:id="1981691834">
              <w:marLeft w:val="-100"/>
              <w:marRight w:val="-100"/>
              <w:marTop w:val="0"/>
              <w:marBottom w:val="0"/>
              <w:divBdr>
                <w:top w:val="none" w:sz="0" w:space="0" w:color="auto"/>
                <w:left w:val="none" w:sz="0" w:space="0" w:color="auto"/>
                <w:bottom w:val="none" w:sz="0" w:space="0" w:color="auto"/>
                <w:right w:val="none" w:sz="0" w:space="0" w:color="auto"/>
              </w:divBdr>
            </w:div>
          </w:divsChild>
        </w:div>
        <w:div w:id="2065790844">
          <w:marLeft w:val="0"/>
          <w:marRight w:val="0"/>
          <w:marTop w:val="0"/>
          <w:marBottom w:val="0"/>
          <w:divBdr>
            <w:top w:val="none" w:sz="0" w:space="0" w:color="auto"/>
            <w:left w:val="none" w:sz="0" w:space="0" w:color="auto"/>
            <w:bottom w:val="none" w:sz="0" w:space="0" w:color="auto"/>
            <w:right w:val="none" w:sz="0" w:space="0" w:color="auto"/>
          </w:divBdr>
          <w:divsChild>
            <w:div w:id="315188454">
              <w:marLeft w:val="0"/>
              <w:marRight w:val="0"/>
              <w:marTop w:val="0"/>
              <w:marBottom w:val="0"/>
              <w:divBdr>
                <w:top w:val="none" w:sz="0" w:space="0" w:color="auto"/>
                <w:left w:val="none" w:sz="0" w:space="0" w:color="auto"/>
                <w:bottom w:val="none" w:sz="0" w:space="0" w:color="auto"/>
                <w:right w:val="none" w:sz="0" w:space="0" w:color="auto"/>
              </w:divBdr>
            </w:div>
          </w:divsChild>
        </w:div>
        <w:div w:id="1071076300">
          <w:marLeft w:val="0"/>
          <w:marRight w:val="0"/>
          <w:marTop w:val="0"/>
          <w:marBottom w:val="0"/>
          <w:divBdr>
            <w:top w:val="none" w:sz="0" w:space="0" w:color="auto"/>
            <w:left w:val="none" w:sz="0" w:space="0" w:color="auto"/>
            <w:bottom w:val="none" w:sz="0" w:space="0" w:color="auto"/>
            <w:right w:val="none" w:sz="0" w:space="0" w:color="auto"/>
          </w:divBdr>
          <w:divsChild>
            <w:div w:id="169880324">
              <w:marLeft w:val="0"/>
              <w:marRight w:val="0"/>
              <w:marTop w:val="0"/>
              <w:marBottom w:val="0"/>
              <w:divBdr>
                <w:top w:val="none" w:sz="0" w:space="0" w:color="auto"/>
                <w:left w:val="none" w:sz="0" w:space="0" w:color="auto"/>
                <w:bottom w:val="none" w:sz="0" w:space="0" w:color="auto"/>
                <w:right w:val="none" w:sz="0" w:space="0" w:color="auto"/>
              </w:divBdr>
            </w:div>
          </w:divsChild>
        </w:div>
        <w:div w:id="388580640">
          <w:marLeft w:val="0"/>
          <w:marRight w:val="0"/>
          <w:marTop w:val="0"/>
          <w:marBottom w:val="0"/>
          <w:divBdr>
            <w:top w:val="none" w:sz="0" w:space="0" w:color="auto"/>
            <w:left w:val="none" w:sz="0" w:space="0" w:color="auto"/>
            <w:bottom w:val="none" w:sz="0" w:space="0" w:color="auto"/>
            <w:right w:val="none" w:sz="0" w:space="0" w:color="auto"/>
          </w:divBdr>
          <w:divsChild>
            <w:div w:id="1453592347">
              <w:marLeft w:val="0"/>
              <w:marRight w:val="0"/>
              <w:marTop w:val="0"/>
              <w:marBottom w:val="0"/>
              <w:divBdr>
                <w:top w:val="none" w:sz="0" w:space="0" w:color="auto"/>
                <w:left w:val="none" w:sz="0" w:space="0" w:color="auto"/>
                <w:bottom w:val="none" w:sz="0" w:space="0" w:color="auto"/>
                <w:right w:val="none" w:sz="0" w:space="0" w:color="auto"/>
              </w:divBdr>
            </w:div>
          </w:divsChild>
        </w:div>
        <w:div w:id="1665469267">
          <w:marLeft w:val="0"/>
          <w:marRight w:val="0"/>
          <w:marTop w:val="0"/>
          <w:marBottom w:val="0"/>
          <w:divBdr>
            <w:top w:val="none" w:sz="0" w:space="0" w:color="auto"/>
            <w:left w:val="none" w:sz="0" w:space="0" w:color="auto"/>
            <w:bottom w:val="none" w:sz="0" w:space="0" w:color="auto"/>
            <w:right w:val="none" w:sz="0" w:space="0" w:color="auto"/>
          </w:divBdr>
          <w:divsChild>
            <w:div w:id="2009669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ssir.org/articles/entry/engaging_employees_to_create_a_sustainable_business" TargetMode="External"/><Relationship Id="rId18" Type="http://schemas.openxmlformats.org/officeDocument/2006/relationships/hyperlink" Target="https://www.sciencedirect.com/science/article/pii/S235248472101427X" TargetMode="External"/><Relationship Id="rId26" Type="http://schemas.openxmlformats.org/officeDocument/2006/relationships/hyperlink" Target="https://www.roccofortehotels.com/blog-repository/articles/the-balmoral-120-years-and-counting/" TargetMode="External"/><Relationship Id="rId39" Type="http://schemas.openxmlformats.org/officeDocument/2006/relationships/hyperlink" Target="https://pmc.ncbi.nlm.nih.gov/articles/PMC8005145/" TargetMode="External"/><Relationship Id="rId21" Type="http://schemas.openxmlformats.org/officeDocument/2006/relationships/hyperlink" Target="https://www.amnesty.org/en/latest/news/2024/04/global-large-companies-must-do-far-more-to-cut-carbon-emissions-and-limit-climate-damage/" TargetMode="External"/><Relationship Id="rId34" Type="http://schemas.openxmlformats.org/officeDocument/2006/relationships/hyperlink" Target="https://www.gov.scot/publications/environment-strategy-scotland-reducing-scotlands-international-environmental-impact-learning-international-best-practices/pages/7/" TargetMode="External"/><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epa.gov/smm/managing-and-reducing-wastes-guide-commercial-buildings" TargetMode="External"/><Relationship Id="rId20" Type="http://schemas.openxmlformats.org/officeDocument/2006/relationships/hyperlink" Target="https://www.ucf.edu/online/hospitality/news/sustainability-in-hospitality-why-it-is-important-and-how-industry-leaders-can-help/" TargetMode="External"/><Relationship Id="rId29" Type="http://schemas.openxmlformats.org/officeDocument/2006/relationships/hyperlink" Target="https://www.gsa.gov/real-estate/design-and-construction/sustainability/sustainable-design"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n.wikipedia.org/wiki/Balmoral_Castle" TargetMode="External"/><Relationship Id="rId24" Type="http://schemas.openxmlformats.org/officeDocument/2006/relationships/hyperlink" Target="https://www.gstcouncil.org/what-is-sustainable-tourism/" TargetMode="External"/><Relationship Id="rId32" Type="http://schemas.openxmlformats.org/officeDocument/2006/relationships/hyperlink" Target="https://seismic.com/enablement-explainers/the-importance-of-training/" TargetMode="External"/><Relationship Id="rId37" Type="http://schemas.openxmlformats.org/officeDocument/2006/relationships/hyperlink" Target="https://www.lulusluxurylifestyle.uk/travel-and-lifestyle/the-rise-of-sustainable-luxury-travel-how-hotels-are-embracing-eco-friendly-practices" TargetMode="External"/><Relationship Id="rId40" Type="http://schemas.openxmlformats.org/officeDocument/2006/relationships/hyperlink" Target="https://pmc.ncbi.nlm.nih.gov/articles/PMC8005145/" TargetMode="External"/><Relationship Id="rId5" Type="http://schemas.openxmlformats.org/officeDocument/2006/relationships/webSettings" Target="webSettings.xml"/><Relationship Id="rId15" Type="http://schemas.openxmlformats.org/officeDocument/2006/relationships/hyperlink" Target="https://www.ezeeabsolute.com/blog/how-changes-in-consumer-behaviour-impact-hotels/" TargetMode="External"/><Relationship Id="rId23" Type="http://schemas.openxmlformats.org/officeDocument/2006/relationships/hyperlink" Target="https://www.theguardian.com/sustainable-business/architecture-design-blog/2016/oct/13/preserving-historical-buildings-the-most-sustainable-thing-is-not-to-build-new-stuff" TargetMode="External"/><Relationship Id="rId28" Type="http://schemas.openxmlformats.org/officeDocument/2006/relationships/hyperlink" Target="https://www.hospitalitynet.org/news/4116067.html" TargetMode="External"/><Relationship Id="rId36" Type="http://schemas.openxmlformats.org/officeDocument/2006/relationships/hyperlink" Target="https://weareblackivy.com/the-complete-guide-to-edinburgh-culture-art/" TargetMode="External"/><Relationship Id="rId10" Type="http://schemas.openxmlformats.org/officeDocument/2006/relationships/hyperlink" Target="https://www.mckinsey.com/industries/consumer-packaged-goods/our-insights/consumers-care-about-sustainability-and-back-it-up-with-their-wallets" TargetMode="External"/><Relationship Id="rId19" Type="http://schemas.openxmlformats.org/officeDocument/2006/relationships/hyperlink" Target="https://pmc.ncbi.nlm.nih.gov/articles/PMC2873020/" TargetMode="External"/><Relationship Id="rId31" Type="http://schemas.openxmlformats.org/officeDocument/2006/relationships/hyperlink" Target="https://www.vonessenhotels.co.uk/the-balmoral-hotel-edinburgh/"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gettotext.com/can-consuming-local-food-genuinely-minimize-your-environmental-impact/" TargetMode="External"/><Relationship Id="rId22" Type="http://schemas.openxmlformats.org/officeDocument/2006/relationships/hyperlink" Target="https://www.investopedia.com/terms/s/sustainability.asp" TargetMode="External"/><Relationship Id="rId27" Type="http://schemas.openxmlformats.org/officeDocument/2006/relationships/hyperlink" Target="https://link.springer.com/article/10.1007/s10668-023-02925-7" TargetMode="External"/><Relationship Id="rId30" Type="http://schemas.openxmlformats.org/officeDocument/2006/relationships/hyperlink" Target="https://draft.co/writing-samples/sustainability-in-the-hospitality-industry-best-practices-and-future-trends" TargetMode="External"/><Relationship Id="rId35" Type="http://schemas.openxmlformats.org/officeDocument/2006/relationships/hyperlink" Target="https://commonslibrary.parliament.uk/research-briefings/cbp-9888/" TargetMode="Externa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www.hospitalitynet.org/opinion/4106628.html" TargetMode="External"/><Relationship Id="rId17" Type="http://schemas.openxmlformats.org/officeDocument/2006/relationships/hyperlink" Target="https://www.tasteinhotels.com/hotels/balmoral-luxury-hotel-edinburgh-scotland" TargetMode="External"/><Relationship Id="rId25" Type="http://schemas.openxmlformats.org/officeDocument/2006/relationships/hyperlink" Target="https://www.roccofortehotels.com/hotels-and-resorts/the-balmoral-hotel/" TargetMode="External"/><Relationship Id="rId33" Type="http://schemas.openxmlformats.org/officeDocument/2006/relationships/hyperlink" Target="https://www.gov.scot/publications/environment-strategy-scotland-vision-outcomes/" TargetMode="External"/><Relationship Id="rId38" Type="http://schemas.openxmlformats.org/officeDocument/2006/relationships/hyperlink" Target="https://www.businessnewsdaily.com/4245-swot-analysi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9900</Words>
  <Characters>56435</Characters>
  <Application>Microsoft Office Word</Application>
  <DocSecurity>0</DocSecurity>
  <Lines>470</Lines>
  <Paragraphs>132</Paragraphs>
  <ScaleCrop>false</ScaleCrop>
  <Company/>
  <LinksUpToDate>false</LinksUpToDate>
  <CharactersWithSpaces>66203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2024-11-12T21:53:00Z</dcterms:created>
  <dcterms:modified xsi:type="dcterms:W3CDTF">2024-11-12T22:12:00Z</dcterms:modified>
</cp:coreProperties>
</file>